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8A" w:rsidRPr="006914B3" w:rsidRDefault="00136D87" w:rsidP="001A51C5">
      <w:pPr>
        <w:jc w:val="center"/>
        <w:rPr>
          <w:b/>
          <w:sz w:val="26"/>
          <w:szCs w:val="26"/>
        </w:rPr>
      </w:pPr>
      <w:bookmarkStart w:id="0" w:name="OLE_LINK3"/>
      <w:bookmarkStart w:id="1" w:name="OLE_LINK4"/>
      <w:bookmarkStart w:id="2" w:name="OLE_LINK1"/>
      <w:r w:rsidRPr="006914B3">
        <w:rPr>
          <w:b/>
          <w:sz w:val="26"/>
          <w:szCs w:val="26"/>
        </w:rPr>
        <w:t>M</w:t>
      </w:r>
      <w:r w:rsidR="00235CA0">
        <w:rPr>
          <w:b/>
          <w:sz w:val="26"/>
          <w:szCs w:val="26"/>
        </w:rPr>
        <w:t>i</w:t>
      </w:r>
      <w:r w:rsidR="005D6B8A" w:rsidRPr="006914B3">
        <w:rPr>
          <w:b/>
          <w:sz w:val="26"/>
          <w:szCs w:val="26"/>
        </w:rPr>
        <w:t>nistru kabineta rīkojuma projekta</w:t>
      </w:r>
    </w:p>
    <w:p w:rsidR="00585B7B" w:rsidRDefault="00CC06AB" w:rsidP="00044C6E">
      <w:pPr>
        <w:pStyle w:val="BodyText"/>
        <w:spacing w:after="0"/>
        <w:jc w:val="center"/>
        <w:rPr>
          <w:b/>
          <w:sz w:val="26"/>
          <w:szCs w:val="26"/>
        </w:rPr>
      </w:pPr>
      <w:r>
        <w:rPr>
          <w:b/>
          <w:sz w:val="26"/>
          <w:szCs w:val="26"/>
        </w:rPr>
        <w:t>“</w:t>
      </w:r>
      <w:r w:rsidR="00265EBE" w:rsidRPr="00265EBE">
        <w:rPr>
          <w:b/>
          <w:sz w:val="26"/>
          <w:szCs w:val="26"/>
        </w:rPr>
        <w:t>Par naudas balvas piešķiršanu Mairim Briedim</w:t>
      </w:r>
      <w:r>
        <w:rPr>
          <w:b/>
          <w:sz w:val="26"/>
          <w:szCs w:val="26"/>
        </w:rPr>
        <w:t>”</w:t>
      </w:r>
      <w:r w:rsidR="00020664" w:rsidRPr="006914B3">
        <w:rPr>
          <w:b/>
          <w:sz w:val="26"/>
          <w:szCs w:val="26"/>
        </w:rPr>
        <w:t xml:space="preserve"> </w:t>
      </w:r>
      <w:r w:rsidR="00585B7B" w:rsidRPr="006914B3">
        <w:rPr>
          <w:b/>
          <w:sz w:val="26"/>
          <w:szCs w:val="26"/>
        </w:rPr>
        <w:t xml:space="preserve">sākotnējās ietekmes novērtējuma </w:t>
      </w:r>
      <w:smartTag w:uri="schemas-tilde-lv/tildestengine" w:element="veidnes">
        <w:smartTagPr>
          <w:attr w:name="text" w:val="ziņojums"/>
          <w:attr w:name="baseform" w:val="ziņojums"/>
          <w:attr w:name="id" w:val="-1"/>
        </w:smartTagPr>
        <w:r w:rsidR="00585B7B" w:rsidRPr="006914B3">
          <w:rPr>
            <w:b/>
            <w:sz w:val="26"/>
            <w:szCs w:val="26"/>
          </w:rPr>
          <w:t>ziņojums</w:t>
        </w:r>
      </w:smartTag>
      <w:r w:rsidR="00585B7B" w:rsidRPr="006914B3">
        <w:rPr>
          <w:b/>
          <w:sz w:val="26"/>
          <w:szCs w:val="26"/>
        </w:rPr>
        <w:t xml:space="preserve"> (anotācija)</w:t>
      </w:r>
    </w:p>
    <w:p w:rsidR="00265EBE" w:rsidRPr="009B2F21" w:rsidRDefault="00265EBE" w:rsidP="00044C6E">
      <w:pPr>
        <w:pStyle w:val="BodyText"/>
        <w:spacing w:after="0"/>
        <w:jc w:val="center"/>
        <w:rPr>
          <w:b/>
          <w:sz w:val="28"/>
          <w:szCs w:val="28"/>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547"/>
        <w:gridCol w:w="6662"/>
      </w:tblGrid>
      <w:tr w:rsidR="00585B7B" w:rsidRPr="00317B6A" w:rsidTr="001E35C4">
        <w:tc>
          <w:tcPr>
            <w:tcW w:w="9918" w:type="dxa"/>
            <w:gridSpan w:val="3"/>
            <w:vAlign w:val="center"/>
          </w:tcPr>
          <w:bookmarkEnd w:id="0"/>
          <w:bookmarkEnd w:id="1"/>
          <w:bookmarkEnd w:id="2"/>
          <w:p w:rsidR="00585B7B" w:rsidRPr="00317B6A" w:rsidRDefault="00585B7B" w:rsidP="00194A0F">
            <w:pPr>
              <w:pStyle w:val="naisnod"/>
              <w:spacing w:before="0" w:after="0"/>
            </w:pPr>
            <w:r w:rsidRPr="00317B6A">
              <w:t>I. Tiesību akta projekta izstrādes nepieciešamība</w:t>
            </w:r>
          </w:p>
        </w:tc>
      </w:tr>
      <w:tr w:rsidR="00585B7B" w:rsidRPr="00317B6A" w:rsidTr="001E35C4">
        <w:trPr>
          <w:trHeight w:val="630"/>
        </w:trPr>
        <w:tc>
          <w:tcPr>
            <w:tcW w:w="709" w:type="dxa"/>
          </w:tcPr>
          <w:p w:rsidR="00585B7B" w:rsidRPr="00317B6A" w:rsidRDefault="00585B7B" w:rsidP="00BD696A">
            <w:pPr>
              <w:pStyle w:val="naiskr"/>
              <w:spacing w:before="0" w:after="0"/>
              <w:jc w:val="center"/>
            </w:pPr>
            <w:r w:rsidRPr="00317B6A">
              <w:t>1.</w:t>
            </w:r>
          </w:p>
        </w:tc>
        <w:tc>
          <w:tcPr>
            <w:tcW w:w="2547" w:type="dxa"/>
          </w:tcPr>
          <w:p w:rsidR="00585B7B" w:rsidRPr="00317B6A" w:rsidRDefault="00585B7B" w:rsidP="00916055">
            <w:pPr>
              <w:pStyle w:val="naiskr"/>
              <w:spacing w:before="0" w:after="0"/>
              <w:ind w:left="141" w:hanging="10"/>
            </w:pPr>
            <w:r w:rsidRPr="00317B6A">
              <w:t>Pamatojums</w:t>
            </w:r>
          </w:p>
        </w:tc>
        <w:tc>
          <w:tcPr>
            <w:tcW w:w="6662" w:type="dxa"/>
          </w:tcPr>
          <w:p w:rsidR="003225F6" w:rsidRDefault="003225F6" w:rsidP="00777057">
            <w:pPr>
              <w:pStyle w:val="ListParagraph"/>
              <w:numPr>
                <w:ilvl w:val="0"/>
                <w:numId w:val="9"/>
              </w:numPr>
              <w:ind w:right="127"/>
              <w:jc w:val="both"/>
            </w:pPr>
            <w:r w:rsidRPr="00F20FE3">
              <w:t xml:space="preserve">Nepieciešamība </w:t>
            </w:r>
            <w:r>
              <w:t>izteikt Ministru kabineta pateicību naudas izteiksmē, lai visaugstākajā izpildvaras līmenī novērtētu</w:t>
            </w:r>
            <w:r w:rsidRPr="00777057">
              <w:t xml:space="preserve"> </w:t>
            </w:r>
            <w:r>
              <w:t>boksera Maira Brieža</w:t>
            </w:r>
            <w:r w:rsidRPr="00777057">
              <w:t xml:space="preserve"> </w:t>
            </w:r>
            <w:r>
              <w:t xml:space="preserve">sasniegumu – </w:t>
            </w:r>
            <w:r w:rsidRPr="006D3C88">
              <w:t>ar izcīnīto Pasaules Boksa padomes (</w:t>
            </w:r>
            <w:r w:rsidRPr="006D3C88">
              <w:rPr>
                <w:i/>
              </w:rPr>
              <w:t>World Boxing Council</w:t>
            </w:r>
            <w:r w:rsidRPr="006D3C88">
              <w:t>) pasaules čempiona titulu un iegūto čempiona jostu pirmā smagā svara kategorijā</w:t>
            </w:r>
            <w:r>
              <w:t xml:space="preserve">, kā arī novērtētu </w:t>
            </w:r>
            <w:r w:rsidRPr="00777057">
              <w:t>šī sasnieguma ietekmi uz Latvijas pozitīvu starptautiskās atpazīstamības veicināšanu</w:t>
            </w:r>
            <w:r>
              <w:t>.</w:t>
            </w:r>
          </w:p>
          <w:p w:rsidR="00A37386" w:rsidRPr="00317B6A" w:rsidRDefault="00777057" w:rsidP="003225F6">
            <w:pPr>
              <w:pStyle w:val="ListParagraph"/>
              <w:numPr>
                <w:ilvl w:val="0"/>
                <w:numId w:val="9"/>
              </w:numPr>
              <w:ind w:right="127"/>
              <w:jc w:val="both"/>
            </w:pPr>
            <w:r w:rsidRPr="00F20FE3">
              <w:t>Ministru kabineta 2009.gada 22.decembra noteikumu Nr.1644 “Kārtība, kādā pieprasa un izlieto budžeta programmas “Līdzekļi neparedzētiem gadījumiem” līdzekļus” 2. un 3.punkts.</w:t>
            </w:r>
          </w:p>
        </w:tc>
      </w:tr>
      <w:tr w:rsidR="00585B7B" w:rsidRPr="00317B6A" w:rsidTr="001E35C4">
        <w:trPr>
          <w:trHeight w:val="562"/>
        </w:trPr>
        <w:tc>
          <w:tcPr>
            <w:tcW w:w="709" w:type="dxa"/>
          </w:tcPr>
          <w:p w:rsidR="00585B7B" w:rsidRPr="00317B6A" w:rsidRDefault="00585B7B" w:rsidP="00BD696A">
            <w:pPr>
              <w:pStyle w:val="naiskr"/>
              <w:spacing w:before="0" w:after="0"/>
              <w:jc w:val="center"/>
            </w:pPr>
            <w:r w:rsidRPr="00317B6A">
              <w:t>2.</w:t>
            </w:r>
          </w:p>
        </w:tc>
        <w:tc>
          <w:tcPr>
            <w:tcW w:w="2547" w:type="dxa"/>
          </w:tcPr>
          <w:p w:rsidR="00585B7B" w:rsidRPr="00317B6A" w:rsidRDefault="00005A9D" w:rsidP="00916055">
            <w:pPr>
              <w:pStyle w:val="naiskr"/>
              <w:tabs>
                <w:tab w:val="left" w:pos="170"/>
              </w:tabs>
              <w:spacing w:before="0" w:after="0"/>
              <w:ind w:left="141"/>
            </w:pPr>
            <w:r w:rsidRPr="00317B6A">
              <w:t>Pašreizējā situācija un problēmas, kuru risināšanai tiesību akta projekts izstrādāts, tiesiskā regulējuma mērķis un būtība</w:t>
            </w:r>
          </w:p>
        </w:tc>
        <w:tc>
          <w:tcPr>
            <w:tcW w:w="6662" w:type="dxa"/>
          </w:tcPr>
          <w:p w:rsidR="008805E8" w:rsidRPr="00152CED" w:rsidRDefault="00152CED" w:rsidP="00152CED">
            <w:pPr>
              <w:ind w:left="132" w:right="127"/>
              <w:jc w:val="both"/>
              <w:rPr>
                <w:rFonts w:eastAsia="Times New Roman"/>
                <w:color w:val="000000"/>
              </w:rPr>
            </w:pPr>
            <w:r>
              <w:rPr>
                <w:rFonts w:eastAsia="Times New Roman"/>
                <w:color w:val="000000"/>
              </w:rPr>
              <w:tab/>
              <w:t xml:space="preserve">2017.gada 1.aprīlī Latvijas bokseris Mairis Briedis Dortmundē (Vācijā) </w:t>
            </w:r>
            <w:r w:rsidRPr="00152CED">
              <w:rPr>
                <w:rFonts w:eastAsia="Times New Roman"/>
                <w:color w:val="000000"/>
              </w:rPr>
              <w:t>uzvarēja Vācijas pārstāvi Marko Huku</w:t>
            </w:r>
            <w:r>
              <w:rPr>
                <w:rFonts w:eastAsia="Times New Roman"/>
                <w:color w:val="000000"/>
              </w:rPr>
              <w:t xml:space="preserve"> (</w:t>
            </w:r>
            <w:r w:rsidRPr="00152CED">
              <w:rPr>
                <w:rFonts w:eastAsia="Times New Roman"/>
                <w:i/>
                <w:color w:val="000000"/>
              </w:rPr>
              <w:t>Marco Huck</w:t>
            </w:r>
            <w:r>
              <w:rPr>
                <w:rFonts w:eastAsia="Times New Roman"/>
                <w:color w:val="000000"/>
              </w:rPr>
              <w:t>)</w:t>
            </w:r>
            <w:r w:rsidRPr="00152CED">
              <w:rPr>
                <w:rFonts w:eastAsia="Times New Roman"/>
                <w:color w:val="000000"/>
              </w:rPr>
              <w:t xml:space="preserve"> un izcīnīja </w:t>
            </w:r>
            <w:r w:rsidR="006D3C88" w:rsidRPr="00777057">
              <w:t>Pasaules Boksa padomes (</w:t>
            </w:r>
            <w:r w:rsidR="006D3C88" w:rsidRPr="00777057">
              <w:rPr>
                <w:i/>
              </w:rPr>
              <w:t>World Boxing Council</w:t>
            </w:r>
            <w:r w:rsidR="006D3C88" w:rsidRPr="00777057">
              <w:t>)</w:t>
            </w:r>
            <w:r w:rsidR="006D3C88">
              <w:t xml:space="preserve"> </w:t>
            </w:r>
            <w:r w:rsidR="006D3C88" w:rsidRPr="006D3C88">
              <w:t>pasaules čempiona titulu un čempiona jostu pirmā smagā svara kategorijā</w:t>
            </w:r>
            <w:r w:rsidR="006D3C88">
              <w:rPr>
                <w:rFonts w:eastAsia="Times New Roman"/>
                <w:color w:val="000000"/>
              </w:rPr>
              <w:t>.</w:t>
            </w:r>
            <w:r w:rsidR="008805E8">
              <w:rPr>
                <w:rFonts w:eastAsia="Times New Roman"/>
                <w:color w:val="000000"/>
              </w:rPr>
              <w:t xml:space="preserve"> </w:t>
            </w:r>
            <w:r w:rsidRPr="00152CED">
              <w:rPr>
                <w:rFonts w:eastAsia="Times New Roman"/>
                <w:color w:val="000000"/>
              </w:rPr>
              <w:t>Līdz šim vēl nevienam Latvijas sportistam profesionālajā boksā nebija izdevies kļūt par pasaules čempionu.</w:t>
            </w:r>
            <w:r w:rsidR="008805E8">
              <w:rPr>
                <w:rFonts w:eastAsia="Times New Roman"/>
                <w:color w:val="000000"/>
              </w:rPr>
              <w:t xml:space="preserve"> Līdz šim </w:t>
            </w:r>
            <w:r w:rsidR="008C4BE1">
              <w:rPr>
                <w:rFonts w:eastAsia="Times New Roman"/>
                <w:color w:val="000000"/>
              </w:rPr>
              <w:t xml:space="preserve"> </w:t>
            </w:r>
            <w:r w:rsidR="008C4BE1">
              <w:rPr>
                <w:rFonts w:eastAsia="Times New Roman"/>
                <w:color w:val="000000"/>
              </w:rPr>
              <w:t xml:space="preserve">kopš 1991.gada </w:t>
            </w:r>
            <w:r w:rsidR="008805E8">
              <w:rPr>
                <w:rFonts w:eastAsia="Times New Roman"/>
                <w:color w:val="000000"/>
              </w:rPr>
              <w:t xml:space="preserve">augstākie sasniegumi Latvijas bokseriem pieaugušo konkurencē ir bijuši Igora Šaplavska Vasaras Olimpiskajās spēlēs Barselonā izcīnītā piektā vieta, </w:t>
            </w:r>
            <w:r w:rsidR="008805E8" w:rsidRPr="008805E8">
              <w:rPr>
                <w:rFonts w:eastAsia="Times New Roman"/>
                <w:color w:val="000000"/>
              </w:rPr>
              <w:t>Dmitrij</w:t>
            </w:r>
            <w:r w:rsidR="008805E8">
              <w:rPr>
                <w:rFonts w:eastAsia="Times New Roman"/>
                <w:color w:val="000000"/>
              </w:rPr>
              <w:t xml:space="preserve">a Šostaka izcīnītā trešā vieta 2009.gada pasaules čempionātā un Nikolaja Grišuņina izcīnītās trešās vietas Eiropas čempionātā (2008. un 2015.gadā). </w:t>
            </w:r>
            <w:r w:rsidR="00FC33E9">
              <w:rPr>
                <w:rFonts w:eastAsia="Times New Roman"/>
                <w:color w:val="000000"/>
              </w:rPr>
              <w:t>Pārstāvo</w:t>
            </w:r>
            <w:r w:rsidR="00E35ED4">
              <w:rPr>
                <w:rFonts w:eastAsia="Times New Roman"/>
                <w:color w:val="000000"/>
              </w:rPr>
              <w:t>t</w:t>
            </w:r>
            <w:r w:rsidR="00FC33E9">
              <w:rPr>
                <w:rFonts w:eastAsia="Times New Roman"/>
                <w:color w:val="000000"/>
              </w:rPr>
              <w:t xml:space="preserve"> </w:t>
            </w:r>
            <w:r w:rsidR="008805E8" w:rsidRPr="008805E8">
              <w:rPr>
                <w:rFonts w:eastAsia="Times New Roman"/>
                <w:color w:val="000000"/>
              </w:rPr>
              <w:t>Padomju Sociālistisko Republiku Savienīb</w:t>
            </w:r>
            <w:r w:rsidR="00FC33E9">
              <w:rPr>
                <w:rFonts w:eastAsia="Times New Roman"/>
                <w:color w:val="000000"/>
              </w:rPr>
              <w:t>u</w:t>
            </w:r>
            <w:r w:rsidR="008805E8" w:rsidRPr="008805E8">
              <w:rPr>
                <w:rFonts w:eastAsia="Times New Roman"/>
                <w:color w:val="000000"/>
              </w:rPr>
              <w:t xml:space="preserve"> (PSRS)</w:t>
            </w:r>
            <w:r w:rsidR="00FC33E9">
              <w:rPr>
                <w:rFonts w:eastAsia="Times New Roman"/>
                <w:color w:val="000000"/>
              </w:rPr>
              <w:t xml:space="preserve">, visaugstākos rezultātus sasniedza </w:t>
            </w:r>
            <w:r w:rsidR="00E35ED4">
              <w:rPr>
                <w:rFonts w:eastAsia="Times New Roman"/>
                <w:color w:val="000000"/>
              </w:rPr>
              <w:t xml:space="preserve">Latvijas bokseris </w:t>
            </w:r>
            <w:r w:rsidR="00FC33E9">
              <w:rPr>
                <w:rFonts w:eastAsia="Times New Roman"/>
                <w:color w:val="000000"/>
              </w:rPr>
              <w:t xml:space="preserve">Jurijs Vauļins, kurš 1987.gadā </w:t>
            </w:r>
            <w:r w:rsidR="00E35ED4">
              <w:rPr>
                <w:rFonts w:eastAsia="Times New Roman"/>
                <w:color w:val="000000"/>
              </w:rPr>
              <w:t xml:space="preserve">ieguva Pasaules kausu, kā arī kļuva par </w:t>
            </w:r>
            <w:r w:rsidR="00FC33E9">
              <w:rPr>
                <w:rFonts w:eastAsia="Times New Roman"/>
                <w:color w:val="000000"/>
              </w:rPr>
              <w:t>Eiropas čempionu</w:t>
            </w:r>
            <w:r w:rsidR="00E35ED4">
              <w:rPr>
                <w:rFonts w:eastAsia="Times New Roman"/>
                <w:color w:val="000000"/>
              </w:rPr>
              <w:t>.</w:t>
            </w:r>
          </w:p>
          <w:p w:rsidR="00A12196" w:rsidRDefault="00E35ED4" w:rsidP="00B33B7C">
            <w:pPr>
              <w:ind w:left="132" w:right="127"/>
              <w:jc w:val="both"/>
              <w:rPr>
                <w:rFonts w:eastAsia="Times New Roman"/>
                <w:color w:val="000000"/>
              </w:rPr>
            </w:pPr>
            <w:r>
              <w:rPr>
                <w:rFonts w:eastAsia="Times New Roman"/>
                <w:color w:val="000000"/>
              </w:rPr>
              <w:tab/>
              <w:t xml:space="preserve">Saskaņā ar Sporta likuma 14.panta pirmo daļu </w:t>
            </w:r>
            <w:r w:rsidRPr="00E35ED4">
              <w:rPr>
                <w:rFonts w:eastAsia="Times New Roman"/>
                <w:color w:val="000000"/>
              </w:rPr>
              <w:t>Latvijas sportistiem, viņu treneriem, sportistus apkalpojošajiem sporta darbiniekiem, tai skaitā sporta ārstiem, apkalpojošajam personālam un attiecīgajām sporta federācijām Ministru kabinets var piešķirt naudas balvas par izciliem sasniegumiem sportā.</w:t>
            </w:r>
            <w:r>
              <w:rPr>
                <w:rFonts w:eastAsia="Times New Roman"/>
                <w:color w:val="000000"/>
              </w:rPr>
              <w:t xml:space="preserve"> Ievērojot Sporta likuma 14.panta otrajā daļā noteikto deleģējumu, Ministru kabinets ir izdevis </w:t>
            </w:r>
            <w:r w:rsidRPr="00E35ED4">
              <w:rPr>
                <w:rFonts w:eastAsia="Times New Roman"/>
                <w:color w:val="000000"/>
              </w:rPr>
              <w:t>Ministru kabineta 2012.gada 3.janvāra noteikum</w:t>
            </w:r>
            <w:r>
              <w:rPr>
                <w:rFonts w:eastAsia="Times New Roman"/>
                <w:color w:val="000000"/>
              </w:rPr>
              <w:t>us</w:t>
            </w:r>
            <w:r w:rsidRPr="00E35ED4">
              <w:rPr>
                <w:rFonts w:eastAsia="Times New Roman"/>
                <w:color w:val="000000"/>
              </w:rPr>
              <w:t xml:space="preserve"> Nr.26 “Noteikumi par kārtību, kādā piešķiramas naudas balvas par izciliem sasniegumiem sportā, un naudas balvas apmēru” (turpmāk – Noteikumi).</w:t>
            </w:r>
            <w:r w:rsidR="00B33B7C">
              <w:rPr>
                <w:rFonts w:eastAsia="Times New Roman"/>
                <w:color w:val="000000"/>
              </w:rPr>
              <w:t xml:space="preserve"> Saskaņā ar Noteikumu 3.punktu naudas balvas par izciliem sasniegumiem sportā p</w:t>
            </w:r>
            <w:r w:rsidR="00B33B7C" w:rsidRPr="00B33B7C">
              <w:rPr>
                <w:rFonts w:eastAsia="Times New Roman"/>
                <w:color w:val="000000"/>
              </w:rPr>
              <w:t>iešķir par sasniegumiem, kas izcīnīti oficiālajās starptautiskajās klātienes sporta sacensībās, kuras ir iekļautas attiecīgās starptautiskās sporta federācijas sacensību kalendārā, ja minētā sporta federācija ir atzīta Starptautiskajā Olimpiskajā komitejā (IOC) vai Starptautiskajā Paralimpiskajā komitejā (IPC) vai ir Starptautisko sporta federāciju asociācijas (</w:t>
            </w:r>
            <w:r w:rsidR="00B33B7C" w:rsidRPr="00B33B7C">
              <w:rPr>
                <w:rFonts w:eastAsia="Times New Roman"/>
                <w:i/>
                <w:color w:val="000000"/>
              </w:rPr>
              <w:t>SportAccord</w:t>
            </w:r>
            <w:r w:rsidR="00B33B7C" w:rsidRPr="00B33B7C">
              <w:rPr>
                <w:rFonts w:eastAsia="Times New Roman"/>
                <w:color w:val="000000"/>
              </w:rPr>
              <w:t xml:space="preserve">) biedre. </w:t>
            </w:r>
            <w:r w:rsidR="00B33B7C">
              <w:rPr>
                <w:rFonts w:eastAsia="Times New Roman"/>
                <w:color w:val="000000"/>
              </w:rPr>
              <w:t>Minētais Noteikumu punkts (tā 3.2.apakšpunkts) kā vienu no sacensību veidiem (līmeņiem), par sasniegumiem kurās var tikt piešķirtas naudas balvas, paredz arī pasaules čempionātu.</w:t>
            </w:r>
          </w:p>
          <w:p w:rsidR="00A12196" w:rsidRDefault="00A12196" w:rsidP="00A12196">
            <w:pPr>
              <w:ind w:left="132" w:right="127"/>
              <w:jc w:val="both"/>
              <w:rPr>
                <w:rFonts w:eastAsia="Times New Roman"/>
                <w:color w:val="000000"/>
              </w:rPr>
            </w:pPr>
            <w:r>
              <w:rPr>
                <w:rFonts w:eastAsia="Times New Roman"/>
                <w:color w:val="000000"/>
              </w:rPr>
              <w:lastRenderedPageBreak/>
              <w:tab/>
            </w:r>
            <w:r w:rsidRPr="00FA520F">
              <w:rPr>
                <w:rFonts w:eastAsia="Times New Roman"/>
                <w:color w:val="000000"/>
              </w:rPr>
              <w:t>Bokss ir viens no pirmajiem olimpiskajiem sporta veidiem</w:t>
            </w:r>
            <w:r>
              <w:rPr>
                <w:rFonts w:eastAsia="Times New Roman"/>
                <w:color w:val="000000"/>
              </w:rPr>
              <w:t xml:space="preserve"> – j</w:t>
            </w:r>
            <w:r w:rsidRPr="00FA520F">
              <w:rPr>
                <w:rFonts w:eastAsia="Times New Roman"/>
                <w:color w:val="000000"/>
              </w:rPr>
              <w:t xml:space="preserve">au antīkajās grieķu olimpiādēs dūru cīņa jeb bokss bija viena no pamatdisciplīnām. Pēc II </w:t>
            </w:r>
            <w:r>
              <w:rPr>
                <w:rFonts w:eastAsia="Times New Roman"/>
                <w:color w:val="000000"/>
              </w:rPr>
              <w:t>p</w:t>
            </w:r>
            <w:r w:rsidRPr="00FA520F">
              <w:rPr>
                <w:rFonts w:eastAsia="Times New Roman"/>
                <w:color w:val="000000"/>
              </w:rPr>
              <w:t xml:space="preserve">asaules kara bokss kā sporta veids </w:t>
            </w:r>
            <w:r>
              <w:rPr>
                <w:rFonts w:eastAsia="Times New Roman"/>
                <w:color w:val="000000"/>
              </w:rPr>
              <w:t xml:space="preserve">pasaules </w:t>
            </w:r>
            <w:r w:rsidRPr="00FA520F">
              <w:rPr>
                <w:rFonts w:eastAsia="Times New Roman"/>
                <w:color w:val="000000"/>
              </w:rPr>
              <w:t xml:space="preserve">sabiedrībā </w:t>
            </w:r>
            <w:r>
              <w:rPr>
                <w:rFonts w:eastAsia="Times New Roman"/>
                <w:color w:val="000000"/>
              </w:rPr>
              <w:t xml:space="preserve">tika </w:t>
            </w:r>
            <w:r w:rsidRPr="00FA520F">
              <w:rPr>
                <w:rFonts w:eastAsia="Times New Roman"/>
                <w:color w:val="000000"/>
              </w:rPr>
              <w:t xml:space="preserve">vērtēts neviennozīmīgi, </w:t>
            </w:r>
            <w:r>
              <w:rPr>
                <w:rFonts w:eastAsia="Times New Roman"/>
                <w:color w:val="000000"/>
              </w:rPr>
              <w:t xml:space="preserve">kas </w:t>
            </w:r>
            <w:r w:rsidRPr="00FA520F">
              <w:rPr>
                <w:rFonts w:eastAsia="Times New Roman"/>
                <w:color w:val="000000"/>
              </w:rPr>
              <w:t>lielā mērā veicināj</w:t>
            </w:r>
            <w:r>
              <w:rPr>
                <w:rFonts w:eastAsia="Times New Roman"/>
                <w:color w:val="000000"/>
              </w:rPr>
              <w:t xml:space="preserve">a šī sporta veida pārvaldības struktūras sadrumstalotību visā pasaulē. Šobrīd </w:t>
            </w:r>
            <w:r w:rsidRPr="00FA520F">
              <w:rPr>
                <w:rFonts w:eastAsia="Times New Roman"/>
                <w:color w:val="000000"/>
              </w:rPr>
              <w:t xml:space="preserve">paša sporta veida iekšienē nav iespējams definēt kuru sacensību uzvaras rezultātā sportists būtu uzskatāms par </w:t>
            </w:r>
            <w:r>
              <w:rPr>
                <w:rFonts w:eastAsia="Times New Roman"/>
                <w:color w:val="000000"/>
              </w:rPr>
              <w:t xml:space="preserve">pasaules labāko bokseri jeb </w:t>
            </w:r>
            <w:r w:rsidRPr="00FA520F">
              <w:rPr>
                <w:rFonts w:eastAsia="Times New Roman"/>
                <w:color w:val="000000"/>
              </w:rPr>
              <w:t xml:space="preserve">pasaules čempionu. </w:t>
            </w:r>
            <w:r w:rsidR="00E575DD">
              <w:rPr>
                <w:rFonts w:eastAsia="Times New Roman"/>
                <w:color w:val="000000"/>
              </w:rPr>
              <w:t>Tiek uzskatīts</w:t>
            </w:r>
            <w:r w:rsidRPr="00FA520F">
              <w:rPr>
                <w:rFonts w:eastAsia="Times New Roman"/>
                <w:color w:val="000000"/>
              </w:rPr>
              <w:t xml:space="preserve">, ka pasaulē ir </w:t>
            </w:r>
            <w:r w:rsidR="00E575DD">
              <w:rPr>
                <w:rFonts w:eastAsia="Times New Roman"/>
                <w:color w:val="000000"/>
              </w:rPr>
              <w:t xml:space="preserve">piecas </w:t>
            </w:r>
            <w:r w:rsidRPr="00FA520F">
              <w:rPr>
                <w:rFonts w:eastAsia="Times New Roman"/>
                <w:color w:val="000000"/>
              </w:rPr>
              <w:t xml:space="preserve">galvenās pasaules līmeņa pārvaldības organizācijas, kuras, ievērojot sporta autonomijas principus, izstrādā noteikumus un sportistu reitingus, kā arī ierobežojumu sportistu dalībai sacensībās. </w:t>
            </w:r>
            <w:r>
              <w:rPr>
                <w:rFonts w:eastAsia="Times New Roman"/>
                <w:color w:val="000000"/>
              </w:rPr>
              <w:t xml:space="preserve">Lai gan </w:t>
            </w:r>
            <w:r w:rsidRPr="00FA520F">
              <w:rPr>
                <w:rFonts w:eastAsia="Times New Roman"/>
                <w:color w:val="000000"/>
              </w:rPr>
              <w:t>Starptautiskā Boksa asociācija (</w:t>
            </w:r>
            <w:r w:rsidRPr="00A12196">
              <w:rPr>
                <w:rFonts w:eastAsia="Times New Roman"/>
                <w:i/>
                <w:color w:val="000000"/>
              </w:rPr>
              <w:t>International Boxing Association</w:t>
            </w:r>
            <w:r w:rsidRPr="00A12196">
              <w:rPr>
                <w:rFonts w:eastAsia="Times New Roman"/>
                <w:color w:val="000000"/>
              </w:rPr>
              <w:t xml:space="preserve"> </w:t>
            </w:r>
            <w:r>
              <w:rPr>
                <w:rFonts w:eastAsia="Times New Roman"/>
                <w:color w:val="000000"/>
              </w:rPr>
              <w:t>–</w:t>
            </w:r>
            <w:r w:rsidRPr="00A12196">
              <w:rPr>
                <w:rFonts w:eastAsia="Times New Roman"/>
                <w:color w:val="000000"/>
              </w:rPr>
              <w:t xml:space="preserve"> AIBA</w:t>
            </w:r>
            <w:r w:rsidRPr="00FA520F">
              <w:rPr>
                <w:rFonts w:eastAsia="Times New Roman"/>
                <w:color w:val="000000"/>
              </w:rPr>
              <w:t xml:space="preserve">), kuras biedru vidū ir arī Sporta likumā noteiktajā kārtībā </w:t>
            </w:r>
            <w:r>
              <w:rPr>
                <w:rFonts w:eastAsia="Times New Roman"/>
                <w:color w:val="000000"/>
              </w:rPr>
              <w:t xml:space="preserve">Latvijā </w:t>
            </w:r>
            <w:r w:rsidRPr="00FA520F">
              <w:rPr>
                <w:rFonts w:eastAsia="Times New Roman"/>
                <w:color w:val="000000"/>
              </w:rPr>
              <w:t xml:space="preserve">atzītā </w:t>
            </w:r>
            <w:r>
              <w:rPr>
                <w:rFonts w:eastAsia="Times New Roman"/>
                <w:color w:val="000000"/>
              </w:rPr>
              <w:t>sporta federācija – biedrība “Latvijas Boksa federācija”</w:t>
            </w:r>
            <w:r w:rsidRPr="00FA520F">
              <w:rPr>
                <w:rFonts w:eastAsia="Times New Roman"/>
                <w:color w:val="000000"/>
              </w:rPr>
              <w:t xml:space="preserve">, </w:t>
            </w:r>
            <w:r>
              <w:rPr>
                <w:rFonts w:eastAsia="Times New Roman"/>
                <w:color w:val="000000"/>
              </w:rPr>
              <w:t xml:space="preserve">un tās pārvaldītais bokss ir atzīts no </w:t>
            </w:r>
            <w:r w:rsidRPr="00B33B7C">
              <w:rPr>
                <w:rFonts w:eastAsia="Times New Roman"/>
                <w:color w:val="000000"/>
              </w:rPr>
              <w:t>Starptautiskā</w:t>
            </w:r>
            <w:r>
              <w:rPr>
                <w:rFonts w:eastAsia="Times New Roman"/>
                <w:color w:val="000000"/>
              </w:rPr>
              <w:t>s</w:t>
            </w:r>
            <w:r w:rsidRPr="00B33B7C">
              <w:rPr>
                <w:rFonts w:eastAsia="Times New Roman"/>
                <w:color w:val="000000"/>
              </w:rPr>
              <w:t xml:space="preserve"> Olimpiskā</w:t>
            </w:r>
            <w:r>
              <w:rPr>
                <w:rFonts w:eastAsia="Times New Roman"/>
                <w:color w:val="000000"/>
              </w:rPr>
              <w:t>s</w:t>
            </w:r>
            <w:r w:rsidRPr="00B33B7C">
              <w:rPr>
                <w:rFonts w:eastAsia="Times New Roman"/>
                <w:color w:val="000000"/>
              </w:rPr>
              <w:t xml:space="preserve"> komitej</w:t>
            </w:r>
            <w:r>
              <w:rPr>
                <w:rFonts w:eastAsia="Times New Roman"/>
                <w:color w:val="000000"/>
              </w:rPr>
              <w:t>as</w:t>
            </w:r>
            <w:r w:rsidRPr="00B33B7C">
              <w:rPr>
                <w:rFonts w:eastAsia="Times New Roman"/>
                <w:color w:val="000000"/>
              </w:rPr>
              <w:t xml:space="preserve"> (IOC) </w:t>
            </w:r>
            <w:r>
              <w:rPr>
                <w:rFonts w:eastAsia="Times New Roman"/>
                <w:color w:val="000000"/>
              </w:rPr>
              <w:t>un S</w:t>
            </w:r>
            <w:r w:rsidRPr="00B33B7C">
              <w:rPr>
                <w:rFonts w:eastAsia="Times New Roman"/>
                <w:color w:val="000000"/>
              </w:rPr>
              <w:t>tarptautisko sporta federāciju asociācijas (</w:t>
            </w:r>
            <w:r w:rsidRPr="00B33B7C">
              <w:rPr>
                <w:rFonts w:eastAsia="Times New Roman"/>
                <w:i/>
                <w:color w:val="000000"/>
              </w:rPr>
              <w:t>SportAccord</w:t>
            </w:r>
            <w:r>
              <w:rPr>
                <w:rFonts w:eastAsia="Times New Roman"/>
                <w:color w:val="000000"/>
              </w:rPr>
              <w:t xml:space="preserve">) puses un tieši saskaņā ar šiem boksa noteikumiem notiek arī boksa sacensības Vasaras Olimpiskajās spēlēs, arī šī starptautiskā sporta organizācija </w:t>
            </w:r>
            <w:r w:rsidR="00C1556E">
              <w:rPr>
                <w:rFonts w:eastAsia="Times New Roman"/>
                <w:color w:val="000000"/>
              </w:rPr>
              <w:t xml:space="preserve">neaptver visus pasaules </w:t>
            </w:r>
            <w:r w:rsidR="00C4017C">
              <w:rPr>
                <w:rFonts w:eastAsia="Times New Roman"/>
                <w:color w:val="000000"/>
              </w:rPr>
              <w:t xml:space="preserve"> </w:t>
            </w:r>
            <w:r w:rsidR="00C4017C">
              <w:rPr>
                <w:rFonts w:eastAsia="Times New Roman"/>
                <w:color w:val="000000"/>
              </w:rPr>
              <w:t xml:space="preserve">labākos </w:t>
            </w:r>
            <w:r w:rsidR="00C1556E">
              <w:rPr>
                <w:rFonts w:eastAsia="Times New Roman"/>
                <w:color w:val="000000"/>
              </w:rPr>
              <w:t xml:space="preserve">bokserus un arī netiek uzskatīta par īsteni piederīgu </w:t>
            </w:r>
            <w:r w:rsidRPr="00FA520F">
              <w:rPr>
                <w:rFonts w:eastAsia="Times New Roman"/>
                <w:color w:val="000000"/>
              </w:rPr>
              <w:t>profesionālajam boksam.</w:t>
            </w:r>
            <w:r w:rsidR="00C1556E">
              <w:rPr>
                <w:rFonts w:eastAsia="Times New Roman"/>
                <w:color w:val="000000"/>
              </w:rPr>
              <w:t xml:space="preserve"> </w:t>
            </w:r>
            <w:r w:rsidRPr="00FA520F">
              <w:rPr>
                <w:rFonts w:eastAsia="Times New Roman"/>
                <w:color w:val="000000"/>
              </w:rPr>
              <w:t>Par pasaules prestižākajām profesionālā boksa sacensībām, kas rada lielu sabiedrības interesi pasaules līmenī, uzskatāmas Pasaules Boksa asociācijas (</w:t>
            </w:r>
            <w:r w:rsidRPr="00C1556E">
              <w:rPr>
                <w:rFonts w:eastAsia="Times New Roman"/>
                <w:i/>
                <w:color w:val="000000"/>
              </w:rPr>
              <w:t>World Boxing Association</w:t>
            </w:r>
            <w:r w:rsidRPr="00FA520F">
              <w:rPr>
                <w:rFonts w:eastAsia="Times New Roman"/>
                <w:color w:val="000000"/>
              </w:rPr>
              <w:t xml:space="preserve"> – WBA), Pasaules Boksa padomes (</w:t>
            </w:r>
            <w:r w:rsidRPr="00C1556E">
              <w:rPr>
                <w:rFonts w:eastAsia="Times New Roman"/>
                <w:i/>
                <w:color w:val="000000"/>
              </w:rPr>
              <w:t>World Boxing Council</w:t>
            </w:r>
            <w:r w:rsidRPr="00FA520F">
              <w:rPr>
                <w:rFonts w:eastAsia="Times New Roman"/>
                <w:color w:val="000000"/>
              </w:rPr>
              <w:t xml:space="preserve"> – WBC), Starptautiskās Boksa federācijas (</w:t>
            </w:r>
            <w:r w:rsidRPr="00C1556E">
              <w:rPr>
                <w:rFonts w:eastAsia="Times New Roman"/>
                <w:i/>
                <w:color w:val="000000"/>
              </w:rPr>
              <w:t>International Boxing Federation</w:t>
            </w:r>
            <w:r w:rsidRPr="00FA520F">
              <w:rPr>
                <w:rFonts w:eastAsia="Times New Roman"/>
                <w:color w:val="000000"/>
              </w:rPr>
              <w:t xml:space="preserve"> – IBF)</w:t>
            </w:r>
            <w:r w:rsidR="00C1556E">
              <w:rPr>
                <w:rFonts w:eastAsia="Times New Roman"/>
                <w:color w:val="000000"/>
              </w:rPr>
              <w:t xml:space="preserve"> un</w:t>
            </w:r>
            <w:r w:rsidRPr="00FA520F">
              <w:rPr>
                <w:rFonts w:eastAsia="Times New Roman"/>
                <w:color w:val="000000"/>
              </w:rPr>
              <w:t xml:space="preserve"> Pasaules Boksa organizācijas (</w:t>
            </w:r>
            <w:r w:rsidRPr="00C1556E">
              <w:rPr>
                <w:rFonts w:eastAsia="Times New Roman"/>
                <w:i/>
                <w:color w:val="000000"/>
              </w:rPr>
              <w:t>World Boxing Organisation</w:t>
            </w:r>
            <w:r w:rsidR="00C1556E">
              <w:rPr>
                <w:rFonts w:eastAsia="Times New Roman"/>
                <w:color w:val="000000"/>
              </w:rPr>
              <w:t xml:space="preserve"> – WBO) rīkotās boksa cīņas, tomēr neviena no šīm organizācijām nav atzīta </w:t>
            </w:r>
            <w:r w:rsidR="00C1556E" w:rsidRPr="00B33B7C">
              <w:rPr>
                <w:rFonts w:eastAsia="Times New Roman"/>
                <w:color w:val="000000"/>
              </w:rPr>
              <w:t>Starptautisk</w:t>
            </w:r>
            <w:r w:rsidR="00C1556E">
              <w:rPr>
                <w:rFonts w:eastAsia="Times New Roman"/>
                <w:color w:val="000000"/>
              </w:rPr>
              <w:t xml:space="preserve">ajā </w:t>
            </w:r>
            <w:r w:rsidR="00C1556E" w:rsidRPr="00B33B7C">
              <w:rPr>
                <w:rFonts w:eastAsia="Times New Roman"/>
                <w:color w:val="000000"/>
              </w:rPr>
              <w:t>Olimpisk</w:t>
            </w:r>
            <w:r w:rsidR="00C1556E">
              <w:rPr>
                <w:rFonts w:eastAsia="Times New Roman"/>
                <w:color w:val="000000"/>
              </w:rPr>
              <w:t>ajā</w:t>
            </w:r>
            <w:r w:rsidR="00C1556E" w:rsidRPr="00B33B7C">
              <w:rPr>
                <w:rFonts w:eastAsia="Times New Roman"/>
                <w:color w:val="000000"/>
              </w:rPr>
              <w:t xml:space="preserve"> komitej</w:t>
            </w:r>
            <w:r w:rsidR="00C1556E">
              <w:rPr>
                <w:rFonts w:eastAsia="Times New Roman"/>
                <w:color w:val="000000"/>
              </w:rPr>
              <w:t>ā</w:t>
            </w:r>
            <w:r w:rsidR="00C1556E" w:rsidRPr="00B33B7C">
              <w:rPr>
                <w:rFonts w:eastAsia="Times New Roman"/>
                <w:color w:val="000000"/>
              </w:rPr>
              <w:t xml:space="preserve"> (IOC) </w:t>
            </w:r>
            <w:r w:rsidR="00C1556E">
              <w:rPr>
                <w:rFonts w:eastAsia="Times New Roman"/>
                <w:color w:val="000000"/>
              </w:rPr>
              <w:t>vai S</w:t>
            </w:r>
            <w:r w:rsidR="00C1556E" w:rsidRPr="00B33B7C">
              <w:rPr>
                <w:rFonts w:eastAsia="Times New Roman"/>
                <w:color w:val="000000"/>
              </w:rPr>
              <w:t>tarptautisko sporta federāciju asociācij</w:t>
            </w:r>
            <w:r w:rsidR="00C1556E">
              <w:rPr>
                <w:rFonts w:eastAsia="Times New Roman"/>
                <w:color w:val="000000"/>
              </w:rPr>
              <w:t>ā</w:t>
            </w:r>
            <w:r w:rsidR="00C1556E" w:rsidRPr="00B33B7C">
              <w:rPr>
                <w:rFonts w:eastAsia="Times New Roman"/>
                <w:color w:val="000000"/>
              </w:rPr>
              <w:t xml:space="preserve"> (</w:t>
            </w:r>
            <w:r w:rsidR="00C1556E" w:rsidRPr="00B33B7C">
              <w:rPr>
                <w:rFonts w:eastAsia="Times New Roman"/>
                <w:i/>
                <w:color w:val="000000"/>
              </w:rPr>
              <w:t>SportAccord</w:t>
            </w:r>
            <w:r w:rsidR="00C1556E">
              <w:rPr>
                <w:rFonts w:eastAsia="Times New Roman"/>
                <w:color w:val="000000"/>
              </w:rPr>
              <w:t xml:space="preserve">). Tādejādi, ievērojot šobrīd spēkā esošo Noteikumu redakciju, par M.Brieža izcīnīto </w:t>
            </w:r>
            <w:r w:rsidR="00C1556E" w:rsidRPr="006D3C88">
              <w:t>Pasaules Boksa padomes (</w:t>
            </w:r>
            <w:r w:rsidR="00C1556E" w:rsidRPr="006D3C88">
              <w:rPr>
                <w:i/>
              </w:rPr>
              <w:t>World Boxing Council</w:t>
            </w:r>
            <w:r w:rsidR="00C1556E" w:rsidRPr="006D3C88">
              <w:t>) pasaules čempiona titulu un iegūto čempiona jostu pirmā smagā svara kategorijā</w:t>
            </w:r>
            <w:r w:rsidR="00C1556E">
              <w:t xml:space="preserve"> naudas balva par izciliem sasniegumiem sportā nevar tikt piešķirta.</w:t>
            </w:r>
            <w:r w:rsidR="00E575DD">
              <w:rPr>
                <w:rFonts w:eastAsia="Times New Roman"/>
                <w:color w:val="000000"/>
              </w:rPr>
              <w:t xml:space="preserve"> Vienlaikus naudas balva kā par izcilu sasniegumu sportā var tikt piešķirta par AIBA rīkoto pasaules čempionātu boksā, lai gan tajā nepiedalās visi pasaules labākie bokseri (jo to aizliedz šo bokseru pārstāvēto profesionālo boksa </w:t>
            </w:r>
            <w:r w:rsidR="007040D2">
              <w:rPr>
                <w:rFonts w:eastAsia="Times New Roman"/>
                <w:color w:val="000000"/>
              </w:rPr>
              <w:t xml:space="preserve">starptautisko </w:t>
            </w:r>
            <w:r w:rsidR="00E575DD">
              <w:rPr>
                <w:rFonts w:eastAsia="Times New Roman"/>
                <w:color w:val="000000"/>
              </w:rPr>
              <w:t>organizāciju sporta sacensību noteikumi).</w:t>
            </w:r>
            <w:r w:rsidR="00FA5567">
              <w:rPr>
                <w:rFonts w:eastAsia="Times New Roman"/>
                <w:color w:val="000000"/>
              </w:rPr>
              <w:t xml:space="preserve"> Šādā situācijā pie starptautiskās sporta veida pārvaldības struktūras sadrumstalotības cietējs ir sportists.</w:t>
            </w:r>
          </w:p>
          <w:p w:rsidR="00E256D1" w:rsidRDefault="00E256D1" w:rsidP="00A12196">
            <w:pPr>
              <w:ind w:left="132" w:right="127"/>
              <w:jc w:val="both"/>
              <w:rPr>
                <w:rFonts w:eastAsia="Times New Roman"/>
                <w:color w:val="000000"/>
              </w:rPr>
            </w:pPr>
            <w:r>
              <w:rPr>
                <w:rFonts w:eastAsia="Times New Roman"/>
                <w:color w:val="000000"/>
              </w:rPr>
              <w:tab/>
            </w:r>
            <w:r w:rsidR="005F438C">
              <w:rPr>
                <w:rFonts w:eastAsia="Times New Roman"/>
                <w:color w:val="000000"/>
              </w:rPr>
              <w:t xml:space="preserve">Par sporta nozari atbildīgās Izglītības un zinātnes ministrijas (turpmāk – IZM) ieskatā šādā situācijā, kura Latvijas sporta vēsturē ir unikāla, ir jārod atbilstošs risinājums, lai, neskatoties uz starptautisko boksa pārvaldības struktūras sadrumstalotību, ievērojot sportā pastāvošo godīgas spēles principu, </w:t>
            </w:r>
            <w:r w:rsidR="005F438C">
              <w:t>visaugstākajā izpildvaras līmenī varētu novērtēt šo Latvijas boksa vēsturē izcilo M.Brieža sasniegumu un izteikt pateicību, piešķirot M.Briedim naudas balvu</w:t>
            </w:r>
            <w:r w:rsidR="00862B83">
              <w:t>, vienlaikus neveicot Grozījumus Noteikumos, lai tos pielāgotu vienam konkrētam gadījumam</w:t>
            </w:r>
            <w:r w:rsidR="005F438C">
              <w:t xml:space="preserve">. Atzīmējams, ka </w:t>
            </w:r>
            <w:r>
              <w:rPr>
                <w:rFonts w:eastAsia="Times New Roman"/>
                <w:color w:val="000000"/>
              </w:rPr>
              <w:t xml:space="preserve">2017.gada 5.aprīlī </w:t>
            </w:r>
            <w:r w:rsidR="005F438C">
              <w:rPr>
                <w:rFonts w:eastAsia="Times New Roman"/>
                <w:color w:val="000000"/>
              </w:rPr>
              <w:t xml:space="preserve">IZM </w:t>
            </w:r>
            <w:r>
              <w:rPr>
                <w:rFonts w:eastAsia="Times New Roman"/>
                <w:color w:val="000000"/>
              </w:rPr>
              <w:t>saņēma</w:t>
            </w:r>
            <w:r w:rsidR="005F438C">
              <w:rPr>
                <w:rFonts w:eastAsia="Times New Roman"/>
                <w:color w:val="000000"/>
              </w:rPr>
              <w:t xml:space="preserve"> </w:t>
            </w:r>
            <w:r>
              <w:rPr>
                <w:rFonts w:eastAsia="Times New Roman"/>
                <w:color w:val="000000"/>
              </w:rPr>
              <w:t xml:space="preserve">Valsts policijas priekšnieka pienākumu izpildītāja, pulkveža Arta Velša ierosinājumu par </w:t>
            </w:r>
            <w:r>
              <w:rPr>
                <w:rFonts w:eastAsia="Times New Roman"/>
                <w:color w:val="000000"/>
              </w:rPr>
              <w:lastRenderedPageBreak/>
              <w:t>M.Brieža (kurš vienlaikus ir arī Valsts policijas Galvenās kārtības policijas pārvaldes Speciālo objektu apsardzes pārvaldes Tehniskās apsardzes nodaļas inspektors ar kapteiņa dienesta pakāpi) apbalvošanu ar naudas balvu. Par priekšzīmīgu dienesta pienākumu izpildi, augstiem darba rezultātiem, izciliem sasniegumiem sportā, kā arī par Latvijas vārda pasaulē un Valsts policijas tēla savā valstī popularizēšanu un spodrināšanu, tiek lūgts apbalvot M.Briedi ar naudas balvu.</w:t>
            </w:r>
          </w:p>
          <w:p w:rsidR="005F438C" w:rsidRDefault="005F438C" w:rsidP="005F438C">
            <w:pPr>
              <w:ind w:left="137" w:right="142"/>
              <w:jc w:val="both"/>
            </w:pPr>
            <w:r>
              <w:tab/>
            </w:r>
          </w:p>
          <w:p w:rsidR="005F438C" w:rsidRDefault="005F438C" w:rsidP="005F438C">
            <w:pPr>
              <w:ind w:left="137" w:right="142"/>
              <w:jc w:val="both"/>
            </w:pPr>
            <w:r>
              <w:tab/>
            </w:r>
            <w:r w:rsidRPr="00F20FE3">
              <w:t>Saskaņā ar Ministru kabineta 2009.gada</w:t>
            </w:r>
            <w:r>
              <w:t xml:space="preserve"> 22.decembra noteikumu Nr.1644 “</w:t>
            </w:r>
            <w:r w:rsidRPr="00F20FE3">
              <w:t>Kārtība, kādā pieprasa</w:t>
            </w:r>
            <w:r>
              <w:t xml:space="preserve"> un izlieto budžeta programmas “</w:t>
            </w:r>
            <w:r w:rsidRPr="00F20FE3">
              <w:t xml:space="preserve">Līdzekļi neparedzētiem gadījumiem” līdzekļus” 3.punktu budžeta programmā </w:t>
            </w:r>
            <w:r>
              <w:t>“</w:t>
            </w:r>
            <w:r w:rsidRPr="00F20FE3">
              <w:t xml:space="preserve">Līdzekļi neparedzētiem gadījumiem” paredzētos līdzekļus piešķir valsts pamatbudžeta apropriācijās neparedzētiem izdevumiem katastrofu un dabas stihiju seku novēršanai, to radīto zaudējumu kompensēšanai, citiem neparedzētiem gadījumiem un </w:t>
            </w:r>
            <w:r w:rsidRPr="00F20FE3">
              <w:rPr>
                <w:u w:val="single"/>
              </w:rPr>
              <w:t>valstiski īpaši nozīmīgiem pasākumiem</w:t>
            </w:r>
            <w:r w:rsidRPr="00F20FE3">
              <w:t>. Līdzekļu piešķiršanu valstiski īpaši nozīmīgiem pasākumiem paredz arī Likuma par budžetu un finanšu vadību 12.panta pirmā daļa.</w:t>
            </w:r>
            <w:r>
              <w:t xml:space="preserve"> IZM ieskatā M.Brieža sasniegums, izcīnot </w:t>
            </w:r>
            <w:r w:rsidRPr="006D3C88">
              <w:t>Pasaules Boksa padomes (</w:t>
            </w:r>
            <w:r w:rsidRPr="006D3C88">
              <w:rPr>
                <w:i/>
              </w:rPr>
              <w:t>World Boxing Council</w:t>
            </w:r>
            <w:r w:rsidRPr="006D3C88">
              <w:t>) pasaules čempiona titulu un iegū</w:t>
            </w:r>
            <w:r>
              <w:t>stot</w:t>
            </w:r>
            <w:r w:rsidRPr="006D3C88">
              <w:t xml:space="preserve"> čempiona jostu pirmā smagā svara kategorijā</w:t>
            </w:r>
            <w:r>
              <w:t xml:space="preserve">, kā arī, ņemot vērā šī </w:t>
            </w:r>
            <w:r w:rsidRPr="00777057">
              <w:t>sasnieguma ietekmi uz Latvijas pozitīvu starptautiskās atpazīstamības veicināšanu</w:t>
            </w:r>
            <w:r>
              <w:t xml:space="preserve">, būtu uzskatāms par </w:t>
            </w:r>
            <w:r w:rsidRPr="00F20FE3">
              <w:t>valstiski īpaši nozīmīgu pasākumu</w:t>
            </w:r>
            <w:r>
              <w:t>. Tomēr to, vai šis sasniegums par tādu ir atzīstams, lēmumu var pieņemt tikai Ministru kabinets.</w:t>
            </w:r>
          </w:p>
          <w:p w:rsidR="005F438C" w:rsidRPr="00AF6F95" w:rsidRDefault="005F438C" w:rsidP="005F438C">
            <w:pPr>
              <w:ind w:left="137" w:right="142"/>
              <w:jc w:val="both"/>
            </w:pPr>
            <w:r>
              <w:tab/>
              <w:t xml:space="preserve">Attiecībā uz piešķiramās  naudas balvas apmēru, lai ievērotu godīgas spēles un vienlīdzības principus, šajā gadījumā varētu tikt piemērots Noteikumu 11.3.apakšpunktā noteiktais naudas balvas par </w:t>
            </w:r>
            <w:r w:rsidR="00AF6F95">
              <w:t xml:space="preserve">pieauguša </w:t>
            </w:r>
            <w:r>
              <w:t>sportista</w:t>
            </w:r>
            <w:r w:rsidR="00AF6F95">
              <w:t xml:space="preserve"> olimpiskajos</w:t>
            </w:r>
            <w:r>
              <w:t xml:space="preserve"> individuālajos sporta veidos un disciplīnās </w:t>
            </w:r>
            <w:r w:rsidR="00AF6F95">
              <w:t xml:space="preserve">piešķiramo naudas balvas apmēru – līdz 28 458 </w:t>
            </w:r>
            <w:r w:rsidR="00AF6F95" w:rsidRPr="00AF6F95">
              <w:rPr>
                <w:i/>
              </w:rPr>
              <w:t>euro</w:t>
            </w:r>
            <w:r w:rsidR="00AF6F95">
              <w:t>.</w:t>
            </w:r>
          </w:p>
          <w:p w:rsidR="00C0400D" w:rsidRDefault="005F438C" w:rsidP="00AF6F95">
            <w:pPr>
              <w:ind w:left="132" w:right="127"/>
              <w:jc w:val="both"/>
              <w:rPr>
                <w:rFonts w:eastAsia="Times New Roman"/>
              </w:rPr>
            </w:pPr>
            <w:r>
              <w:rPr>
                <w:rFonts w:eastAsia="Times New Roman"/>
              </w:rPr>
              <w:tab/>
            </w:r>
            <w:r w:rsidRPr="00F20FE3">
              <w:rPr>
                <w:rFonts w:eastAsia="Times New Roman"/>
              </w:rPr>
              <w:t>Ievērojot minēto, IZM ir izstrādājusi Ministru kabineta rīkojuma projektu “</w:t>
            </w:r>
            <w:r w:rsidRPr="005F438C">
              <w:rPr>
                <w:rFonts w:eastAsia="Times New Roman"/>
              </w:rPr>
              <w:t>Par naudas balvas piešķiršanu Mairim Briedim</w:t>
            </w:r>
            <w:r w:rsidRPr="00F20FE3">
              <w:rPr>
                <w:rFonts w:eastAsia="Times New Roman"/>
              </w:rPr>
              <w:t>”</w:t>
            </w:r>
            <w:r w:rsidR="00AF6F95">
              <w:rPr>
                <w:rFonts w:eastAsia="Times New Roman"/>
              </w:rPr>
              <w:t xml:space="preserve">, kurš paredz uzdevumu </w:t>
            </w:r>
            <w:r w:rsidR="00AF6F95" w:rsidRPr="00AF6F95">
              <w:rPr>
                <w:rFonts w:eastAsia="Times New Roman"/>
              </w:rPr>
              <w:t xml:space="preserve">Finanšu ministrijai no valsts budžeta programmas 02.00.00 “Līdzekļi neparedzētiem gadījumiem” piešķirt </w:t>
            </w:r>
            <w:r w:rsidR="00AF6F95">
              <w:rPr>
                <w:rFonts w:eastAsia="Times New Roman"/>
              </w:rPr>
              <w:t>IZM</w:t>
            </w:r>
            <w:r w:rsidR="00AF6F95" w:rsidRPr="00AF6F95">
              <w:rPr>
                <w:rFonts w:eastAsia="Times New Roman"/>
              </w:rPr>
              <w:t xml:space="preserve"> 28 458 </w:t>
            </w:r>
            <w:r w:rsidR="00AF6F95" w:rsidRPr="00AF6F95">
              <w:rPr>
                <w:rFonts w:eastAsia="Times New Roman"/>
                <w:i/>
              </w:rPr>
              <w:t>euro</w:t>
            </w:r>
            <w:r w:rsidR="00AF6F95" w:rsidRPr="00AF6F95">
              <w:rPr>
                <w:rFonts w:eastAsia="Times New Roman"/>
              </w:rPr>
              <w:t xml:space="preserve"> (tai skaitā 6 218 </w:t>
            </w:r>
            <w:r w:rsidR="00AF6F95" w:rsidRPr="00AF6F95">
              <w:rPr>
                <w:rFonts w:eastAsia="Times New Roman"/>
                <w:i/>
              </w:rPr>
              <w:t>euro</w:t>
            </w:r>
            <w:r w:rsidR="00AF6F95" w:rsidRPr="00AF6F95">
              <w:rPr>
                <w:rFonts w:eastAsia="Times New Roman"/>
              </w:rPr>
              <w:t xml:space="preserve"> nodokļu samaksai), lai izmaksātu naudas balvu </w:t>
            </w:r>
            <w:r w:rsidR="00AF6F95">
              <w:rPr>
                <w:rFonts w:eastAsia="Times New Roman"/>
              </w:rPr>
              <w:t>M.</w:t>
            </w:r>
            <w:r w:rsidR="00AF6F95" w:rsidRPr="00AF6F95">
              <w:rPr>
                <w:rFonts w:eastAsia="Times New Roman"/>
              </w:rPr>
              <w:t>Briedim sakarā ar izcīnīto Pasaules Boksa padomes (</w:t>
            </w:r>
            <w:r w:rsidR="00AF6F95" w:rsidRPr="00AF6F95">
              <w:rPr>
                <w:rFonts w:eastAsia="Times New Roman"/>
                <w:i/>
              </w:rPr>
              <w:t>World Boxing Council</w:t>
            </w:r>
            <w:r w:rsidR="00AF6F95" w:rsidRPr="00AF6F95">
              <w:rPr>
                <w:rFonts w:eastAsia="Times New Roman"/>
              </w:rPr>
              <w:t>) pasaules čempiona titulu un iegūto čempiona jostu pirmā smagā svara kategorijā un šī sasnieguma ietekmi uz Latvijas pozitīvu starptautiskās atpazīstamības veicināšanu.</w:t>
            </w:r>
          </w:p>
          <w:p w:rsidR="000520D5" w:rsidRPr="00AF6F95" w:rsidRDefault="000520D5" w:rsidP="000520D5">
            <w:pPr>
              <w:ind w:left="132" w:right="127"/>
              <w:jc w:val="both"/>
              <w:rPr>
                <w:rFonts w:eastAsia="Times New Roman"/>
              </w:rPr>
            </w:pPr>
            <w:r>
              <w:rPr>
                <w:rFonts w:eastAsia="Times New Roman"/>
              </w:rPr>
              <w:tab/>
              <w:t>Ministru kabineta r</w:t>
            </w:r>
            <w:r w:rsidRPr="000520D5">
              <w:rPr>
                <w:rFonts w:eastAsia="Times New Roman"/>
              </w:rPr>
              <w:t xml:space="preserve">īkojuma projektā atsevišķi ir norādīts maksājamā iedzīvotāju ienākuma nodokļa apmērs (likuma “Par iedzīvotāju ienākuma nodokli” 9.panta pirmās daļas 10.punkts), kas tiek ietverts ar naudas balvu apbalvojamai personai piešķiramajā naudas balvā. Tādejādi iedzīvotāju ienākuma nodokļa maksājums (23% no summas, kas pārsniedz 1423 </w:t>
            </w:r>
            <w:r w:rsidRPr="00290BDD">
              <w:rPr>
                <w:rFonts w:eastAsia="Times New Roman"/>
                <w:i/>
              </w:rPr>
              <w:t>euro</w:t>
            </w:r>
            <w:r w:rsidRPr="000520D5">
              <w:rPr>
                <w:rFonts w:eastAsia="Times New Roman"/>
              </w:rPr>
              <w:t>) naudas balvas saņēmējam jāsedz pašam (no saņemtās naudas balvas).</w:t>
            </w:r>
          </w:p>
        </w:tc>
      </w:tr>
      <w:tr w:rsidR="00585B7B" w:rsidRPr="00317B6A" w:rsidTr="001E35C4">
        <w:trPr>
          <w:trHeight w:val="476"/>
        </w:trPr>
        <w:tc>
          <w:tcPr>
            <w:tcW w:w="709" w:type="dxa"/>
          </w:tcPr>
          <w:p w:rsidR="00585B7B" w:rsidRPr="00317B6A" w:rsidRDefault="00005A9D" w:rsidP="00BD696A">
            <w:pPr>
              <w:pStyle w:val="naiskr"/>
              <w:spacing w:before="0" w:after="0"/>
              <w:jc w:val="center"/>
            </w:pPr>
            <w:r w:rsidRPr="00317B6A">
              <w:lastRenderedPageBreak/>
              <w:t>3.</w:t>
            </w:r>
          </w:p>
        </w:tc>
        <w:tc>
          <w:tcPr>
            <w:tcW w:w="2547" w:type="dxa"/>
          </w:tcPr>
          <w:p w:rsidR="00585B7B" w:rsidRPr="00317B6A" w:rsidRDefault="00005A9D" w:rsidP="00916055">
            <w:pPr>
              <w:pStyle w:val="naiskr"/>
              <w:spacing w:before="0" w:after="0"/>
              <w:ind w:left="141"/>
            </w:pPr>
            <w:r w:rsidRPr="00317B6A">
              <w:t>Projekta izstrādē iesaistītās institūcijas</w:t>
            </w:r>
          </w:p>
        </w:tc>
        <w:tc>
          <w:tcPr>
            <w:tcW w:w="6662" w:type="dxa"/>
          </w:tcPr>
          <w:p w:rsidR="00643E6C" w:rsidRPr="00317B6A" w:rsidRDefault="00DC332F" w:rsidP="00AF6F95">
            <w:pPr>
              <w:ind w:left="82" w:right="141"/>
              <w:jc w:val="both"/>
            </w:pPr>
            <w:r w:rsidRPr="00317B6A">
              <w:t>Ministru kabineta rīkojuma projektu</w:t>
            </w:r>
            <w:r w:rsidR="002D62A9" w:rsidRPr="00317B6A">
              <w:t xml:space="preserve"> </w:t>
            </w:r>
            <w:r w:rsidRPr="00317B6A">
              <w:t xml:space="preserve">izstrādāja IZM. </w:t>
            </w:r>
            <w:r w:rsidR="00FA520F">
              <w:t xml:space="preserve">Ministru kabineta rīkojuma projekta izstrādes laikā uzklausīts arī publiskajā telpā izteiktais sabiedrības viedoklis par </w:t>
            </w:r>
            <w:r w:rsidR="00AF6F95">
              <w:t>M.</w:t>
            </w:r>
            <w:r w:rsidR="00FA520F">
              <w:t xml:space="preserve">Brieža sasnieguma </w:t>
            </w:r>
            <w:r w:rsidR="00FA520F">
              <w:lastRenderedPageBreak/>
              <w:t xml:space="preserve">nozīmīgumu un  </w:t>
            </w:r>
            <w:r w:rsidR="00FA520F" w:rsidRPr="00FA520F">
              <w:t>šī sasnieguma ietekmi uz Latvijas pozitīvu starptautiskās atpazīstamības veicināšanu</w:t>
            </w:r>
            <w:r w:rsidR="00FA520F">
              <w:t xml:space="preserve">. </w:t>
            </w:r>
            <w:r w:rsidR="00DC384C">
              <w:t xml:space="preserve">Ievērojot minēto, </w:t>
            </w:r>
            <w:r w:rsidR="002F6EEF" w:rsidRPr="00317B6A">
              <w:t>papildus pasākumi sabiedrības iesaistei nebija nepieciešam</w:t>
            </w:r>
            <w:r w:rsidR="00DF03FB" w:rsidRPr="00317B6A">
              <w:t>i</w:t>
            </w:r>
            <w:r w:rsidR="00DC384C">
              <w:t>.</w:t>
            </w:r>
          </w:p>
        </w:tc>
      </w:tr>
      <w:tr w:rsidR="00585B7B" w:rsidRPr="00317B6A" w:rsidTr="001E35C4">
        <w:tc>
          <w:tcPr>
            <w:tcW w:w="709" w:type="dxa"/>
          </w:tcPr>
          <w:p w:rsidR="00585B7B" w:rsidRPr="00317B6A" w:rsidRDefault="00005A9D" w:rsidP="00BD696A">
            <w:pPr>
              <w:pStyle w:val="naiskr"/>
              <w:spacing w:before="0" w:after="0"/>
              <w:jc w:val="center"/>
            </w:pPr>
            <w:r w:rsidRPr="00317B6A">
              <w:lastRenderedPageBreak/>
              <w:t>4</w:t>
            </w:r>
            <w:r w:rsidR="00585B7B" w:rsidRPr="00317B6A">
              <w:t>.</w:t>
            </w:r>
          </w:p>
        </w:tc>
        <w:tc>
          <w:tcPr>
            <w:tcW w:w="2547" w:type="dxa"/>
          </w:tcPr>
          <w:p w:rsidR="00585B7B" w:rsidRPr="00317B6A" w:rsidRDefault="00585B7B" w:rsidP="00916055">
            <w:pPr>
              <w:pStyle w:val="naiskr"/>
              <w:spacing w:before="0" w:after="0"/>
              <w:ind w:left="141"/>
            </w:pPr>
            <w:r w:rsidRPr="00317B6A">
              <w:t>Cita informācija</w:t>
            </w:r>
          </w:p>
        </w:tc>
        <w:tc>
          <w:tcPr>
            <w:tcW w:w="6662" w:type="dxa"/>
          </w:tcPr>
          <w:p w:rsidR="006A26FB" w:rsidRPr="00317B6A" w:rsidRDefault="00291AF4" w:rsidP="00DA1D64">
            <w:pPr>
              <w:ind w:left="114" w:right="127"/>
              <w:jc w:val="both"/>
            </w:pPr>
            <w:r w:rsidRPr="00317B6A">
              <w:t>Ministru kabineta r</w:t>
            </w:r>
            <w:r w:rsidR="00E5461A" w:rsidRPr="00317B6A">
              <w:t xml:space="preserve">īkojuma projekts tiešā veidā attiecas uz </w:t>
            </w:r>
            <w:r w:rsidR="00FA520F" w:rsidRPr="00317B6A">
              <w:t xml:space="preserve"> budžeta un finanšu politiku</w:t>
            </w:r>
            <w:r w:rsidRPr="00317B6A">
              <w:t xml:space="preserve">. Pastarpināti Ministru kabineta rīkojuma projekts attiecas uz </w:t>
            </w:r>
            <w:r w:rsidR="00FA520F" w:rsidRPr="00317B6A">
              <w:t>tūrisma, sporta un brīvā laika politiku (sporta politiku)</w:t>
            </w:r>
            <w:r w:rsidRPr="00317B6A">
              <w:t>.</w:t>
            </w:r>
          </w:p>
        </w:tc>
      </w:tr>
    </w:tbl>
    <w:p w:rsidR="00A15B3C" w:rsidRDefault="00A15B3C"/>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7"/>
        <w:gridCol w:w="1617"/>
        <w:gridCol w:w="1364"/>
        <w:gridCol w:w="1189"/>
        <w:gridCol w:w="1194"/>
        <w:gridCol w:w="1189"/>
      </w:tblGrid>
      <w:tr w:rsidR="009B774A" w:rsidRPr="00317B6A" w:rsidTr="00520B00">
        <w:trPr>
          <w:trHeight w:val="361"/>
          <w:jc w:val="center"/>
        </w:trPr>
        <w:tc>
          <w:tcPr>
            <w:tcW w:w="10060" w:type="dxa"/>
            <w:gridSpan w:val="6"/>
            <w:vAlign w:val="center"/>
          </w:tcPr>
          <w:p w:rsidR="009B774A" w:rsidRPr="00317B6A" w:rsidRDefault="009B774A" w:rsidP="001A0506">
            <w:pPr>
              <w:jc w:val="center"/>
              <w:rPr>
                <w:b/>
                <w:i/>
              </w:rPr>
            </w:pPr>
            <w:r w:rsidRPr="00317B6A">
              <w:br w:type="page"/>
            </w:r>
            <w:r w:rsidRPr="00317B6A">
              <w:br w:type="page"/>
            </w:r>
            <w:r w:rsidRPr="00317B6A">
              <w:rPr>
                <w:b/>
              </w:rPr>
              <w:t>III. Tiesību akta projekta ietekme uz valsts budžetu un pašvaldību budžetiem</w:t>
            </w:r>
          </w:p>
        </w:tc>
      </w:tr>
      <w:tr w:rsidR="009B774A" w:rsidRPr="00317B6A" w:rsidTr="00A15B3C">
        <w:trPr>
          <w:jc w:val="center"/>
        </w:trPr>
        <w:tc>
          <w:tcPr>
            <w:tcW w:w="3507" w:type="dxa"/>
            <w:vMerge w:val="restart"/>
            <w:vAlign w:val="center"/>
          </w:tcPr>
          <w:p w:rsidR="009B774A" w:rsidRPr="00317B6A" w:rsidRDefault="009B774A" w:rsidP="001A0506">
            <w:pPr>
              <w:jc w:val="center"/>
              <w:rPr>
                <w:b/>
              </w:rPr>
            </w:pPr>
            <w:r w:rsidRPr="00317B6A">
              <w:rPr>
                <w:b/>
              </w:rPr>
              <w:t>Rādītāji</w:t>
            </w:r>
          </w:p>
        </w:tc>
        <w:tc>
          <w:tcPr>
            <w:tcW w:w="2981" w:type="dxa"/>
            <w:gridSpan w:val="2"/>
            <w:vMerge w:val="restart"/>
            <w:vAlign w:val="center"/>
          </w:tcPr>
          <w:p w:rsidR="009B774A" w:rsidRPr="00317B6A" w:rsidRDefault="009B774A" w:rsidP="00DF158A">
            <w:pPr>
              <w:jc w:val="center"/>
              <w:rPr>
                <w:b/>
              </w:rPr>
            </w:pPr>
            <w:r w:rsidRPr="00317B6A">
              <w:rPr>
                <w:b/>
              </w:rPr>
              <w:t>201</w:t>
            </w:r>
            <w:r w:rsidR="00317B6A">
              <w:rPr>
                <w:b/>
              </w:rPr>
              <w:t>7</w:t>
            </w:r>
          </w:p>
        </w:tc>
        <w:tc>
          <w:tcPr>
            <w:tcW w:w="3572" w:type="dxa"/>
            <w:gridSpan w:val="3"/>
            <w:vAlign w:val="center"/>
          </w:tcPr>
          <w:p w:rsidR="009B774A" w:rsidRPr="00317B6A" w:rsidRDefault="009B774A" w:rsidP="001A0506">
            <w:pPr>
              <w:jc w:val="center"/>
              <w:rPr>
                <w:b/>
                <w:i/>
              </w:rPr>
            </w:pPr>
            <w:r w:rsidRPr="00317B6A">
              <w:t>Turpmākie trīs gadi (</w:t>
            </w:r>
            <w:r w:rsidRPr="00317B6A">
              <w:rPr>
                <w:i/>
              </w:rPr>
              <w:t>euro</w:t>
            </w:r>
            <w:r w:rsidRPr="00317B6A">
              <w:t>)</w:t>
            </w:r>
          </w:p>
        </w:tc>
      </w:tr>
      <w:tr w:rsidR="009B774A" w:rsidRPr="00317B6A" w:rsidTr="00A15B3C">
        <w:trPr>
          <w:jc w:val="center"/>
        </w:trPr>
        <w:tc>
          <w:tcPr>
            <w:tcW w:w="3507" w:type="dxa"/>
            <w:vMerge/>
            <w:vAlign w:val="center"/>
          </w:tcPr>
          <w:p w:rsidR="009B774A" w:rsidRPr="00317B6A" w:rsidRDefault="009B774A" w:rsidP="001A0506">
            <w:pPr>
              <w:jc w:val="center"/>
              <w:rPr>
                <w:b/>
                <w:i/>
              </w:rPr>
            </w:pPr>
          </w:p>
        </w:tc>
        <w:tc>
          <w:tcPr>
            <w:tcW w:w="2981" w:type="dxa"/>
            <w:gridSpan w:val="2"/>
            <w:vMerge/>
            <w:vAlign w:val="center"/>
          </w:tcPr>
          <w:p w:rsidR="009B774A" w:rsidRPr="00317B6A" w:rsidRDefault="009B774A" w:rsidP="001A0506">
            <w:pPr>
              <w:jc w:val="center"/>
              <w:rPr>
                <w:b/>
                <w:i/>
              </w:rPr>
            </w:pPr>
          </w:p>
        </w:tc>
        <w:tc>
          <w:tcPr>
            <w:tcW w:w="1189" w:type="dxa"/>
            <w:vAlign w:val="center"/>
          </w:tcPr>
          <w:p w:rsidR="009B774A" w:rsidRPr="00317B6A" w:rsidRDefault="009B774A" w:rsidP="00DF158A">
            <w:pPr>
              <w:jc w:val="center"/>
              <w:rPr>
                <w:b/>
                <w:i/>
              </w:rPr>
            </w:pPr>
            <w:r w:rsidRPr="00317B6A">
              <w:rPr>
                <w:b/>
                <w:bCs/>
              </w:rPr>
              <w:t>201</w:t>
            </w:r>
            <w:r w:rsidR="00317B6A">
              <w:rPr>
                <w:b/>
                <w:bCs/>
              </w:rPr>
              <w:t>8</w:t>
            </w:r>
          </w:p>
        </w:tc>
        <w:tc>
          <w:tcPr>
            <w:tcW w:w="1194" w:type="dxa"/>
            <w:vAlign w:val="center"/>
          </w:tcPr>
          <w:p w:rsidR="009B774A" w:rsidRPr="00317B6A" w:rsidRDefault="009B774A" w:rsidP="00DF158A">
            <w:pPr>
              <w:jc w:val="center"/>
              <w:rPr>
                <w:b/>
                <w:i/>
              </w:rPr>
            </w:pPr>
            <w:r w:rsidRPr="00317B6A">
              <w:rPr>
                <w:b/>
                <w:bCs/>
              </w:rPr>
              <w:t>201</w:t>
            </w:r>
            <w:r w:rsidR="00317B6A">
              <w:rPr>
                <w:b/>
                <w:bCs/>
              </w:rPr>
              <w:t>9</w:t>
            </w:r>
          </w:p>
        </w:tc>
        <w:tc>
          <w:tcPr>
            <w:tcW w:w="1189" w:type="dxa"/>
            <w:vAlign w:val="center"/>
          </w:tcPr>
          <w:p w:rsidR="009B774A" w:rsidRPr="00317B6A" w:rsidRDefault="00317B6A" w:rsidP="001A0506">
            <w:pPr>
              <w:jc w:val="center"/>
              <w:rPr>
                <w:b/>
                <w:i/>
              </w:rPr>
            </w:pPr>
            <w:r>
              <w:rPr>
                <w:b/>
                <w:bCs/>
              </w:rPr>
              <w:t>2020</w:t>
            </w:r>
          </w:p>
        </w:tc>
      </w:tr>
      <w:tr w:rsidR="009B774A" w:rsidRPr="00317B6A" w:rsidTr="00A15B3C">
        <w:trPr>
          <w:jc w:val="center"/>
        </w:trPr>
        <w:tc>
          <w:tcPr>
            <w:tcW w:w="3507" w:type="dxa"/>
            <w:vMerge/>
            <w:vAlign w:val="center"/>
          </w:tcPr>
          <w:p w:rsidR="009B774A" w:rsidRPr="00317B6A" w:rsidRDefault="009B774A" w:rsidP="001A0506">
            <w:pPr>
              <w:jc w:val="center"/>
              <w:rPr>
                <w:b/>
                <w:i/>
              </w:rPr>
            </w:pPr>
          </w:p>
        </w:tc>
        <w:tc>
          <w:tcPr>
            <w:tcW w:w="1617" w:type="dxa"/>
            <w:vAlign w:val="center"/>
          </w:tcPr>
          <w:p w:rsidR="009B774A" w:rsidRPr="00317B6A" w:rsidRDefault="009B774A" w:rsidP="001A0506">
            <w:pPr>
              <w:jc w:val="center"/>
              <w:rPr>
                <w:b/>
                <w:i/>
              </w:rPr>
            </w:pPr>
            <w:r w:rsidRPr="00317B6A">
              <w:t>saskaņā ar valsts budžetu kārtējam gadam</w:t>
            </w:r>
          </w:p>
        </w:tc>
        <w:tc>
          <w:tcPr>
            <w:tcW w:w="1364" w:type="dxa"/>
            <w:vAlign w:val="center"/>
          </w:tcPr>
          <w:p w:rsidR="009B774A" w:rsidRPr="00317B6A" w:rsidRDefault="009B774A" w:rsidP="001A0506">
            <w:pPr>
              <w:jc w:val="center"/>
              <w:rPr>
                <w:b/>
                <w:i/>
              </w:rPr>
            </w:pPr>
            <w:r w:rsidRPr="00317B6A">
              <w:t>izmaiņas kārtējā gadā, salīdzinot ar budžetu kārtējam gadam</w:t>
            </w:r>
          </w:p>
        </w:tc>
        <w:tc>
          <w:tcPr>
            <w:tcW w:w="1189" w:type="dxa"/>
            <w:vAlign w:val="center"/>
          </w:tcPr>
          <w:p w:rsidR="009B774A" w:rsidRPr="00317B6A" w:rsidRDefault="009B774A" w:rsidP="001A0506">
            <w:pPr>
              <w:jc w:val="center"/>
              <w:rPr>
                <w:b/>
                <w:i/>
              </w:rPr>
            </w:pPr>
            <w:r w:rsidRPr="00317B6A">
              <w:t>izmaiņas, salīdzinot ar kārtējo  gadu</w:t>
            </w:r>
          </w:p>
        </w:tc>
        <w:tc>
          <w:tcPr>
            <w:tcW w:w="1194" w:type="dxa"/>
            <w:vAlign w:val="center"/>
          </w:tcPr>
          <w:p w:rsidR="009B774A" w:rsidRPr="00317B6A" w:rsidRDefault="009B774A" w:rsidP="001A0506">
            <w:pPr>
              <w:jc w:val="center"/>
              <w:rPr>
                <w:b/>
                <w:i/>
              </w:rPr>
            </w:pPr>
            <w:r w:rsidRPr="00317B6A">
              <w:t>izmaiņas, salīdzinot ar kārtējo  gadu</w:t>
            </w:r>
          </w:p>
        </w:tc>
        <w:tc>
          <w:tcPr>
            <w:tcW w:w="1189" w:type="dxa"/>
            <w:vAlign w:val="center"/>
          </w:tcPr>
          <w:p w:rsidR="009B774A" w:rsidRPr="00317B6A" w:rsidRDefault="009B774A" w:rsidP="001A0506">
            <w:pPr>
              <w:jc w:val="center"/>
              <w:rPr>
                <w:b/>
                <w:i/>
              </w:rPr>
            </w:pPr>
            <w:r w:rsidRPr="00317B6A">
              <w:t>izmaiņas, salīdzinot ar kārtējo  gadu</w:t>
            </w:r>
          </w:p>
        </w:tc>
      </w:tr>
      <w:tr w:rsidR="009B774A" w:rsidRPr="00317B6A" w:rsidTr="00A15B3C">
        <w:trPr>
          <w:jc w:val="center"/>
        </w:trPr>
        <w:tc>
          <w:tcPr>
            <w:tcW w:w="3507" w:type="dxa"/>
            <w:vAlign w:val="center"/>
          </w:tcPr>
          <w:p w:rsidR="009B774A" w:rsidRPr="00317B6A" w:rsidRDefault="009B774A" w:rsidP="001A0506">
            <w:pPr>
              <w:jc w:val="center"/>
              <w:rPr>
                <w:bCs/>
              </w:rPr>
            </w:pPr>
            <w:r w:rsidRPr="00317B6A">
              <w:rPr>
                <w:bCs/>
              </w:rPr>
              <w:t>1</w:t>
            </w:r>
          </w:p>
        </w:tc>
        <w:tc>
          <w:tcPr>
            <w:tcW w:w="1617" w:type="dxa"/>
            <w:vAlign w:val="center"/>
          </w:tcPr>
          <w:p w:rsidR="009B774A" w:rsidRPr="00317B6A" w:rsidRDefault="009B774A" w:rsidP="001A0506">
            <w:pPr>
              <w:jc w:val="center"/>
              <w:rPr>
                <w:bCs/>
              </w:rPr>
            </w:pPr>
            <w:r w:rsidRPr="00317B6A">
              <w:rPr>
                <w:bCs/>
              </w:rPr>
              <w:t>2</w:t>
            </w:r>
          </w:p>
        </w:tc>
        <w:tc>
          <w:tcPr>
            <w:tcW w:w="1364" w:type="dxa"/>
            <w:vAlign w:val="center"/>
          </w:tcPr>
          <w:p w:rsidR="009B774A" w:rsidRPr="00317B6A" w:rsidRDefault="009B774A" w:rsidP="001A0506">
            <w:pPr>
              <w:jc w:val="center"/>
              <w:rPr>
                <w:bCs/>
              </w:rPr>
            </w:pPr>
            <w:r w:rsidRPr="00317B6A">
              <w:rPr>
                <w:bCs/>
              </w:rPr>
              <w:t>3</w:t>
            </w:r>
          </w:p>
        </w:tc>
        <w:tc>
          <w:tcPr>
            <w:tcW w:w="1189" w:type="dxa"/>
            <w:vAlign w:val="center"/>
          </w:tcPr>
          <w:p w:rsidR="009B774A" w:rsidRPr="00317B6A" w:rsidRDefault="009B774A" w:rsidP="001A0506">
            <w:pPr>
              <w:jc w:val="center"/>
              <w:rPr>
                <w:bCs/>
              </w:rPr>
            </w:pPr>
            <w:r w:rsidRPr="00317B6A">
              <w:rPr>
                <w:bCs/>
              </w:rPr>
              <w:t>4</w:t>
            </w:r>
          </w:p>
        </w:tc>
        <w:tc>
          <w:tcPr>
            <w:tcW w:w="1194" w:type="dxa"/>
            <w:vAlign w:val="center"/>
          </w:tcPr>
          <w:p w:rsidR="009B774A" w:rsidRPr="00317B6A" w:rsidRDefault="009B774A" w:rsidP="001A0506">
            <w:pPr>
              <w:jc w:val="center"/>
              <w:rPr>
                <w:bCs/>
              </w:rPr>
            </w:pPr>
            <w:r w:rsidRPr="00317B6A">
              <w:rPr>
                <w:bCs/>
              </w:rPr>
              <w:t>5</w:t>
            </w:r>
          </w:p>
        </w:tc>
        <w:tc>
          <w:tcPr>
            <w:tcW w:w="1189" w:type="dxa"/>
            <w:vAlign w:val="center"/>
          </w:tcPr>
          <w:p w:rsidR="009B774A" w:rsidRPr="00317B6A" w:rsidRDefault="009B774A" w:rsidP="001A0506">
            <w:pPr>
              <w:jc w:val="center"/>
              <w:rPr>
                <w:bCs/>
              </w:rPr>
            </w:pPr>
            <w:r w:rsidRPr="00317B6A">
              <w:rPr>
                <w:bCs/>
              </w:rPr>
              <w:t>6</w:t>
            </w:r>
          </w:p>
        </w:tc>
      </w:tr>
      <w:tr w:rsidR="0005209B" w:rsidRPr="00317B6A" w:rsidTr="00A15B3C">
        <w:trPr>
          <w:jc w:val="center"/>
        </w:trPr>
        <w:tc>
          <w:tcPr>
            <w:tcW w:w="3507" w:type="dxa"/>
          </w:tcPr>
          <w:p w:rsidR="0005209B" w:rsidRPr="00317B6A" w:rsidRDefault="0005209B" w:rsidP="0005209B">
            <w:pPr>
              <w:rPr>
                <w:i/>
              </w:rPr>
            </w:pPr>
            <w:r w:rsidRPr="00317B6A">
              <w:t>1. Budžeta ieņēmumi:</w:t>
            </w:r>
          </w:p>
        </w:tc>
        <w:tc>
          <w:tcPr>
            <w:tcW w:w="1617" w:type="dxa"/>
          </w:tcPr>
          <w:p w:rsidR="0005209B" w:rsidRPr="00317B6A" w:rsidRDefault="004A56AF" w:rsidP="0005209B">
            <w:pPr>
              <w:jc w:val="center"/>
              <w:rPr>
                <w:b/>
              </w:rPr>
            </w:pPr>
            <w:r w:rsidRPr="00317B6A">
              <w:rPr>
                <w:b/>
              </w:rPr>
              <w:t>0</w:t>
            </w:r>
          </w:p>
        </w:tc>
        <w:tc>
          <w:tcPr>
            <w:tcW w:w="1364" w:type="dxa"/>
          </w:tcPr>
          <w:p w:rsidR="0005209B" w:rsidRPr="00317B6A" w:rsidRDefault="004A56AF" w:rsidP="007A1337">
            <w:pPr>
              <w:jc w:val="center"/>
              <w:rPr>
                <w:b/>
              </w:rPr>
            </w:pPr>
            <w:r w:rsidRPr="00317B6A">
              <w:rPr>
                <w:b/>
              </w:rPr>
              <w:t>0</w:t>
            </w:r>
          </w:p>
        </w:tc>
        <w:tc>
          <w:tcPr>
            <w:tcW w:w="1189" w:type="dxa"/>
          </w:tcPr>
          <w:p w:rsidR="0005209B" w:rsidRPr="00317B6A" w:rsidRDefault="0005209B" w:rsidP="0005209B">
            <w:pPr>
              <w:jc w:val="center"/>
              <w:rPr>
                <w:b/>
              </w:rPr>
            </w:pPr>
            <w:r w:rsidRPr="00317B6A">
              <w:rPr>
                <w:b/>
              </w:rPr>
              <w:t>0</w:t>
            </w:r>
          </w:p>
        </w:tc>
        <w:tc>
          <w:tcPr>
            <w:tcW w:w="1194" w:type="dxa"/>
          </w:tcPr>
          <w:p w:rsidR="0005209B" w:rsidRPr="00317B6A" w:rsidRDefault="0005209B" w:rsidP="0005209B">
            <w:pPr>
              <w:jc w:val="center"/>
              <w:rPr>
                <w:b/>
              </w:rPr>
            </w:pPr>
            <w:r w:rsidRPr="00317B6A">
              <w:rPr>
                <w:b/>
              </w:rPr>
              <w:t>0</w:t>
            </w:r>
          </w:p>
        </w:tc>
        <w:tc>
          <w:tcPr>
            <w:tcW w:w="1189" w:type="dxa"/>
          </w:tcPr>
          <w:p w:rsidR="0005209B" w:rsidRPr="00317B6A" w:rsidRDefault="0005209B" w:rsidP="0005209B">
            <w:pPr>
              <w:jc w:val="center"/>
              <w:rPr>
                <w:b/>
              </w:rPr>
            </w:pPr>
            <w:r w:rsidRPr="00317B6A">
              <w:rPr>
                <w:b/>
              </w:rPr>
              <w:t>0</w:t>
            </w:r>
          </w:p>
        </w:tc>
      </w:tr>
      <w:tr w:rsidR="0005209B" w:rsidRPr="00317B6A" w:rsidTr="00A15B3C">
        <w:trPr>
          <w:jc w:val="center"/>
        </w:trPr>
        <w:tc>
          <w:tcPr>
            <w:tcW w:w="3507" w:type="dxa"/>
          </w:tcPr>
          <w:p w:rsidR="0005209B" w:rsidRPr="00317B6A" w:rsidRDefault="0005209B" w:rsidP="0005209B">
            <w:pPr>
              <w:rPr>
                <w:i/>
              </w:rPr>
            </w:pPr>
            <w:r w:rsidRPr="00317B6A">
              <w:t>1.1. valsts pamatbudžets, tai skaitā ieņēmumi no maksas pakalpojumiem un citi pašu ieņēmumi</w:t>
            </w:r>
          </w:p>
        </w:tc>
        <w:tc>
          <w:tcPr>
            <w:tcW w:w="1617" w:type="dxa"/>
          </w:tcPr>
          <w:p w:rsidR="0005209B" w:rsidRPr="00317B6A" w:rsidRDefault="0005209B" w:rsidP="0005209B">
            <w:pPr>
              <w:jc w:val="center"/>
              <w:rPr>
                <w:i/>
              </w:rPr>
            </w:pPr>
          </w:p>
        </w:tc>
        <w:tc>
          <w:tcPr>
            <w:tcW w:w="1364" w:type="dxa"/>
          </w:tcPr>
          <w:p w:rsidR="0005209B" w:rsidRPr="00317B6A" w:rsidRDefault="0005209B" w:rsidP="0005209B">
            <w:pPr>
              <w:jc w:val="center"/>
              <w:rPr>
                <w:i/>
              </w:rPr>
            </w:pPr>
          </w:p>
        </w:tc>
        <w:tc>
          <w:tcPr>
            <w:tcW w:w="1189" w:type="dxa"/>
          </w:tcPr>
          <w:p w:rsidR="0005209B" w:rsidRPr="00317B6A" w:rsidRDefault="0005209B" w:rsidP="0005209B">
            <w:pPr>
              <w:jc w:val="center"/>
              <w:rPr>
                <w:i/>
              </w:rPr>
            </w:pPr>
          </w:p>
        </w:tc>
        <w:tc>
          <w:tcPr>
            <w:tcW w:w="1194" w:type="dxa"/>
          </w:tcPr>
          <w:p w:rsidR="0005209B" w:rsidRPr="00317B6A" w:rsidRDefault="0005209B" w:rsidP="0005209B">
            <w:pPr>
              <w:jc w:val="center"/>
              <w:rPr>
                <w:i/>
              </w:rPr>
            </w:pPr>
          </w:p>
        </w:tc>
        <w:tc>
          <w:tcPr>
            <w:tcW w:w="1189" w:type="dxa"/>
          </w:tcPr>
          <w:p w:rsidR="0005209B" w:rsidRPr="00317B6A" w:rsidRDefault="0005209B" w:rsidP="0005209B">
            <w:pPr>
              <w:jc w:val="center"/>
              <w:rPr>
                <w:i/>
              </w:rPr>
            </w:pPr>
          </w:p>
        </w:tc>
      </w:tr>
      <w:tr w:rsidR="009B774A" w:rsidRPr="00317B6A" w:rsidTr="00A15B3C">
        <w:trPr>
          <w:jc w:val="center"/>
        </w:trPr>
        <w:tc>
          <w:tcPr>
            <w:tcW w:w="3507" w:type="dxa"/>
          </w:tcPr>
          <w:p w:rsidR="009B774A" w:rsidRPr="00317B6A" w:rsidRDefault="009B774A" w:rsidP="001A0506">
            <w:pPr>
              <w:rPr>
                <w:i/>
              </w:rPr>
            </w:pPr>
            <w:r w:rsidRPr="00317B6A">
              <w:t>1.2. valsts speciālais budžets</w:t>
            </w:r>
          </w:p>
        </w:tc>
        <w:tc>
          <w:tcPr>
            <w:tcW w:w="1617" w:type="dxa"/>
          </w:tcPr>
          <w:p w:rsidR="009B774A" w:rsidRPr="00317B6A" w:rsidRDefault="009B774A" w:rsidP="001A0506">
            <w:pPr>
              <w:jc w:val="center"/>
            </w:pPr>
          </w:p>
        </w:tc>
        <w:tc>
          <w:tcPr>
            <w:tcW w:w="1364" w:type="dxa"/>
          </w:tcPr>
          <w:p w:rsidR="009B774A" w:rsidRPr="00317B6A" w:rsidRDefault="009B774A" w:rsidP="001A0506">
            <w:pPr>
              <w:jc w:val="center"/>
            </w:pPr>
          </w:p>
        </w:tc>
        <w:tc>
          <w:tcPr>
            <w:tcW w:w="1189" w:type="dxa"/>
          </w:tcPr>
          <w:p w:rsidR="009B774A" w:rsidRPr="00317B6A" w:rsidRDefault="009B774A" w:rsidP="001A0506">
            <w:pPr>
              <w:jc w:val="center"/>
            </w:pPr>
          </w:p>
        </w:tc>
        <w:tc>
          <w:tcPr>
            <w:tcW w:w="1194" w:type="dxa"/>
          </w:tcPr>
          <w:p w:rsidR="009B774A" w:rsidRPr="00317B6A" w:rsidRDefault="009B774A" w:rsidP="001A0506">
            <w:pPr>
              <w:jc w:val="center"/>
            </w:pPr>
          </w:p>
        </w:tc>
        <w:tc>
          <w:tcPr>
            <w:tcW w:w="1189" w:type="dxa"/>
          </w:tcPr>
          <w:p w:rsidR="009B774A" w:rsidRPr="00317B6A" w:rsidRDefault="009B774A" w:rsidP="001A0506">
            <w:pPr>
              <w:jc w:val="center"/>
            </w:pPr>
          </w:p>
        </w:tc>
      </w:tr>
      <w:tr w:rsidR="009B774A" w:rsidRPr="00317B6A" w:rsidTr="00A15B3C">
        <w:trPr>
          <w:jc w:val="center"/>
        </w:trPr>
        <w:tc>
          <w:tcPr>
            <w:tcW w:w="3507" w:type="dxa"/>
          </w:tcPr>
          <w:p w:rsidR="009B774A" w:rsidRPr="00317B6A" w:rsidRDefault="009B774A" w:rsidP="001A0506">
            <w:pPr>
              <w:rPr>
                <w:i/>
              </w:rPr>
            </w:pPr>
            <w:r w:rsidRPr="00317B6A">
              <w:t>1.3. pašvaldību budžets</w:t>
            </w:r>
          </w:p>
        </w:tc>
        <w:tc>
          <w:tcPr>
            <w:tcW w:w="1617" w:type="dxa"/>
          </w:tcPr>
          <w:p w:rsidR="009B774A" w:rsidRPr="00317B6A" w:rsidRDefault="009B774A" w:rsidP="001A0506">
            <w:pPr>
              <w:jc w:val="center"/>
            </w:pPr>
          </w:p>
        </w:tc>
        <w:tc>
          <w:tcPr>
            <w:tcW w:w="1364" w:type="dxa"/>
          </w:tcPr>
          <w:p w:rsidR="009B774A" w:rsidRPr="00317B6A" w:rsidRDefault="009B774A" w:rsidP="001A0506">
            <w:pPr>
              <w:jc w:val="center"/>
            </w:pPr>
          </w:p>
        </w:tc>
        <w:tc>
          <w:tcPr>
            <w:tcW w:w="1189" w:type="dxa"/>
          </w:tcPr>
          <w:p w:rsidR="009B774A" w:rsidRPr="00317B6A" w:rsidRDefault="009B774A" w:rsidP="001A0506">
            <w:pPr>
              <w:jc w:val="center"/>
            </w:pPr>
          </w:p>
        </w:tc>
        <w:tc>
          <w:tcPr>
            <w:tcW w:w="1194" w:type="dxa"/>
          </w:tcPr>
          <w:p w:rsidR="009B774A" w:rsidRPr="00317B6A" w:rsidRDefault="009B774A" w:rsidP="001A0506">
            <w:pPr>
              <w:jc w:val="center"/>
            </w:pPr>
          </w:p>
        </w:tc>
        <w:tc>
          <w:tcPr>
            <w:tcW w:w="1189" w:type="dxa"/>
          </w:tcPr>
          <w:p w:rsidR="009B774A" w:rsidRPr="00317B6A" w:rsidRDefault="009B774A" w:rsidP="001A0506">
            <w:pPr>
              <w:jc w:val="center"/>
            </w:pPr>
          </w:p>
        </w:tc>
      </w:tr>
      <w:tr w:rsidR="00AF6F95" w:rsidRPr="00317B6A" w:rsidTr="00A15B3C">
        <w:trPr>
          <w:jc w:val="center"/>
        </w:trPr>
        <w:tc>
          <w:tcPr>
            <w:tcW w:w="3507" w:type="dxa"/>
          </w:tcPr>
          <w:p w:rsidR="00AF6F95" w:rsidRPr="00317B6A" w:rsidRDefault="00AF6F95" w:rsidP="00AF6F95">
            <w:r w:rsidRPr="00317B6A">
              <w:t>2. Budžeta izdevumi:</w:t>
            </w:r>
          </w:p>
        </w:tc>
        <w:tc>
          <w:tcPr>
            <w:tcW w:w="1617" w:type="dxa"/>
          </w:tcPr>
          <w:p w:rsidR="00AF6F95" w:rsidRPr="00317B6A" w:rsidRDefault="00AF6F95" w:rsidP="00AF6F95">
            <w:pPr>
              <w:jc w:val="center"/>
              <w:rPr>
                <w:b/>
              </w:rPr>
            </w:pPr>
            <w:r w:rsidRPr="00317B6A">
              <w:rPr>
                <w:b/>
              </w:rPr>
              <w:t>0</w:t>
            </w:r>
          </w:p>
        </w:tc>
        <w:tc>
          <w:tcPr>
            <w:tcW w:w="1364" w:type="dxa"/>
          </w:tcPr>
          <w:p w:rsidR="00AF6F95" w:rsidRPr="00AE1E2B" w:rsidRDefault="00AF6F95" w:rsidP="00AF6F95">
            <w:pPr>
              <w:jc w:val="center"/>
              <w:rPr>
                <w:b/>
              </w:rPr>
            </w:pPr>
            <w:r>
              <w:rPr>
                <w:b/>
              </w:rPr>
              <w:t>28 458</w:t>
            </w:r>
          </w:p>
        </w:tc>
        <w:tc>
          <w:tcPr>
            <w:tcW w:w="1189" w:type="dxa"/>
          </w:tcPr>
          <w:p w:rsidR="00AF6F95" w:rsidRPr="00317B6A" w:rsidRDefault="00AF6F95" w:rsidP="00AF6F95">
            <w:pPr>
              <w:jc w:val="center"/>
              <w:rPr>
                <w:b/>
              </w:rPr>
            </w:pPr>
            <w:r w:rsidRPr="00317B6A">
              <w:rPr>
                <w:b/>
              </w:rPr>
              <w:t>0</w:t>
            </w:r>
          </w:p>
        </w:tc>
        <w:tc>
          <w:tcPr>
            <w:tcW w:w="1194" w:type="dxa"/>
          </w:tcPr>
          <w:p w:rsidR="00AF6F95" w:rsidRPr="00317B6A" w:rsidRDefault="00AF6F95" w:rsidP="00AF6F95">
            <w:pPr>
              <w:jc w:val="center"/>
              <w:rPr>
                <w:b/>
              </w:rPr>
            </w:pPr>
            <w:r w:rsidRPr="00317B6A">
              <w:rPr>
                <w:b/>
              </w:rPr>
              <w:t>0</w:t>
            </w:r>
          </w:p>
        </w:tc>
        <w:tc>
          <w:tcPr>
            <w:tcW w:w="1189" w:type="dxa"/>
          </w:tcPr>
          <w:p w:rsidR="00AF6F95" w:rsidRPr="00317B6A" w:rsidRDefault="00AF6F95" w:rsidP="00AF6F95">
            <w:pPr>
              <w:jc w:val="center"/>
              <w:rPr>
                <w:b/>
              </w:rPr>
            </w:pPr>
            <w:r w:rsidRPr="00317B6A">
              <w:rPr>
                <w:b/>
              </w:rPr>
              <w:t>0</w:t>
            </w:r>
          </w:p>
        </w:tc>
      </w:tr>
      <w:tr w:rsidR="00AF6F95" w:rsidRPr="00317B6A" w:rsidTr="00A15B3C">
        <w:trPr>
          <w:jc w:val="center"/>
        </w:trPr>
        <w:tc>
          <w:tcPr>
            <w:tcW w:w="3507" w:type="dxa"/>
          </w:tcPr>
          <w:p w:rsidR="00AF6F95" w:rsidRPr="00317B6A" w:rsidRDefault="00AF6F95" w:rsidP="00AF6F95">
            <w:r w:rsidRPr="00317B6A">
              <w:t>2.1. valsts pamatbudžets</w:t>
            </w:r>
          </w:p>
        </w:tc>
        <w:tc>
          <w:tcPr>
            <w:tcW w:w="1617" w:type="dxa"/>
          </w:tcPr>
          <w:p w:rsidR="00AF6F95" w:rsidRPr="00317B6A" w:rsidRDefault="00AF6F95" w:rsidP="00AF6F95">
            <w:pPr>
              <w:jc w:val="center"/>
              <w:rPr>
                <w:i/>
              </w:rPr>
            </w:pPr>
            <w:r w:rsidRPr="00317B6A">
              <w:rPr>
                <w:i/>
              </w:rPr>
              <w:t>0</w:t>
            </w:r>
          </w:p>
        </w:tc>
        <w:tc>
          <w:tcPr>
            <w:tcW w:w="1364" w:type="dxa"/>
          </w:tcPr>
          <w:p w:rsidR="00AF6F95" w:rsidRPr="00AE1E2B" w:rsidRDefault="00AF6F95" w:rsidP="00AF6F95">
            <w:pPr>
              <w:jc w:val="center"/>
              <w:rPr>
                <w:i/>
              </w:rPr>
            </w:pPr>
            <w:r>
              <w:rPr>
                <w:i/>
              </w:rPr>
              <w:t>28 458</w:t>
            </w:r>
          </w:p>
        </w:tc>
        <w:tc>
          <w:tcPr>
            <w:tcW w:w="1189" w:type="dxa"/>
          </w:tcPr>
          <w:p w:rsidR="00AF6F95" w:rsidRPr="00317B6A" w:rsidRDefault="00AF6F95" w:rsidP="00AF6F95">
            <w:pPr>
              <w:jc w:val="center"/>
              <w:rPr>
                <w:i/>
              </w:rPr>
            </w:pPr>
            <w:r w:rsidRPr="00317B6A">
              <w:rPr>
                <w:i/>
              </w:rPr>
              <w:t>0</w:t>
            </w:r>
          </w:p>
        </w:tc>
        <w:tc>
          <w:tcPr>
            <w:tcW w:w="1194" w:type="dxa"/>
          </w:tcPr>
          <w:p w:rsidR="00AF6F95" w:rsidRPr="00317B6A" w:rsidRDefault="00AF6F95" w:rsidP="00AF6F95">
            <w:pPr>
              <w:jc w:val="center"/>
              <w:rPr>
                <w:i/>
              </w:rPr>
            </w:pPr>
            <w:r w:rsidRPr="00317B6A">
              <w:rPr>
                <w:i/>
              </w:rPr>
              <w:t>0</w:t>
            </w:r>
          </w:p>
        </w:tc>
        <w:tc>
          <w:tcPr>
            <w:tcW w:w="1189" w:type="dxa"/>
          </w:tcPr>
          <w:p w:rsidR="00AF6F95" w:rsidRPr="00317B6A" w:rsidRDefault="00AF6F95" w:rsidP="00AF6F95">
            <w:pPr>
              <w:jc w:val="center"/>
              <w:rPr>
                <w:i/>
              </w:rPr>
            </w:pPr>
            <w:r w:rsidRPr="00317B6A">
              <w:rPr>
                <w:i/>
              </w:rPr>
              <w:t>0</w:t>
            </w:r>
          </w:p>
        </w:tc>
      </w:tr>
      <w:tr w:rsidR="00AF6F95" w:rsidRPr="00317B6A" w:rsidTr="00A15B3C">
        <w:trPr>
          <w:jc w:val="center"/>
        </w:trPr>
        <w:tc>
          <w:tcPr>
            <w:tcW w:w="3507" w:type="dxa"/>
          </w:tcPr>
          <w:p w:rsidR="00AF6F95" w:rsidRPr="00317B6A" w:rsidRDefault="00AF6F95" w:rsidP="00AF6F95">
            <w:r w:rsidRPr="00317B6A">
              <w:t>2.2. valsts speciālais budžets</w:t>
            </w:r>
          </w:p>
        </w:tc>
        <w:tc>
          <w:tcPr>
            <w:tcW w:w="1617" w:type="dxa"/>
          </w:tcPr>
          <w:p w:rsidR="00AF6F95" w:rsidRPr="00317B6A" w:rsidRDefault="00AF6F95" w:rsidP="00AF6F95">
            <w:pPr>
              <w:jc w:val="center"/>
            </w:pPr>
          </w:p>
        </w:tc>
        <w:tc>
          <w:tcPr>
            <w:tcW w:w="1364" w:type="dxa"/>
          </w:tcPr>
          <w:p w:rsidR="00AF6F95" w:rsidRPr="00AE1E2B" w:rsidRDefault="00AF6F95" w:rsidP="00AF6F95">
            <w:pPr>
              <w:jc w:val="center"/>
            </w:pPr>
          </w:p>
        </w:tc>
        <w:tc>
          <w:tcPr>
            <w:tcW w:w="1189" w:type="dxa"/>
          </w:tcPr>
          <w:p w:rsidR="00AF6F95" w:rsidRPr="00317B6A" w:rsidRDefault="00AF6F95" w:rsidP="00AF6F95">
            <w:pPr>
              <w:jc w:val="center"/>
            </w:pPr>
          </w:p>
        </w:tc>
        <w:tc>
          <w:tcPr>
            <w:tcW w:w="1194" w:type="dxa"/>
          </w:tcPr>
          <w:p w:rsidR="00AF6F95" w:rsidRPr="00317B6A" w:rsidRDefault="00AF6F95" w:rsidP="00AF6F95">
            <w:pPr>
              <w:jc w:val="center"/>
            </w:pPr>
          </w:p>
        </w:tc>
        <w:tc>
          <w:tcPr>
            <w:tcW w:w="1189" w:type="dxa"/>
          </w:tcPr>
          <w:p w:rsidR="00AF6F95" w:rsidRPr="00317B6A" w:rsidRDefault="00AF6F95" w:rsidP="00AF6F95">
            <w:pPr>
              <w:jc w:val="center"/>
            </w:pPr>
          </w:p>
        </w:tc>
      </w:tr>
      <w:tr w:rsidR="00AF6F95" w:rsidRPr="00317B6A" w:rsidTr="00A15B3C">
        <w:trPr>
          <w:jc w:val="center"/>
        </w:trPr>
        <w:tc>
          <w:tcPr>
            <w:tcW w:w="3507" w:type="dxa"/>
          </w:tcPr>
          <w:p w:rsidR="00AF6F95" w:rsidRPr="00317B6A" w:rsidRDefault="00AF6F95" w:rsidP="00AF6F95">
            <w:r w:rsidRPr="00317B6A">
              <w:t xml:space="preserve">2.3. pašvaldību budžets </w:t>
            </w:r>
          </w:p>
        </w:tc>
        <w:tc>
          <w:tcPr>
            <w:tcW w:w="1617" w:type="dxa"/>
          </w:tcPr>
          <w:p w:rsidR="00AF6F95" w:rsidRPr="00317B6A" w:rsidRDefault="00AF6F95" w:rsidP="00AF6F95">
            <w:pPr>
              <w:jc w:val="center"/>
            </w:pPr>
          </w:p>
        </w:tc>
        <w:tc>
          <w:tcPr>
            <w:tcW w:w="1364" w:type="dxa"/>
          </w:tcPr>
          <w:p w:rsidR="00AF6F95" w:rsidRPr="00AE1E2B" w:rsidRDefault="00AF6F95" w:rsidP="00AF6F95">
            <w:pPr>
              <w:jc w:val="center"/>
            </w:pPr>
          </w:p>
        </w:tc>
        <w:tc>
          <w:tcPr>
            <w:tcW w:w="1189" w:type="dxa"/>
          </w:tcPr>
          <w:p w:rsidR="00AF6F95" w:rsidRPr="00317B6A" w:rsidRDefault="00AF6F95" w:rsidP="00AF6F95">
            <w:pPr>
              <w:jc w:val="center"/>
            </w:pPr>
          </w:p>
        </w:tc>
        <w:tc>
          <w:tcPr>
            <w:tcW w:w="1194" w:type="dxa"/>
          </w:tcPr>
          <w:p w:rsidR="00AF6F95" w:rsidRPr="00317B6A" w:rsidRDefault="00AF6F95" w:rsidP="00AF6F95">
            <w:pPr>
              <w:jc w:val="center"/>
            </w:pPr>
          </w:p>
        </w:tc>
        <w:tc>
          <w:tcPr>
            <w:tcW w:w="1189" w:type="dxa"/>
          </w:tcPr>
          <w:p w:rsidR="00AF6F95" w:rsidRPr="00317B6A" w:rsidRDefault="00AF6F95" w:rsidP="00AF6F95">
            <w:pPr>
              <w:jc w:val="center"/>
            </w:pPr>
          </w:p>
        </w:tc>
      </w:tr>
      <w:tr w:rsidR="00AF6F95" w:rsidRPr="00317B6A" w:rsidTr="00A15B3C">
        <w:trPr>
          <w:jc w:val="center"/>
        </w:trPr>
        <w:tc>
          <w:tcPr>
            <w:tcW w:w="3507" w:type="dxa"/>
          </w:tcPr>
          <w:p w:rsidR="00AF6F95" w:rsidRPr="00317B6A" w:rsidRDefault="00AF6F95" w:rsidP="00AF6F95">
            <w:r w:rsidRPr="00317B6A">
              <w:t>3. Finansiālā ietekme:</w:t>
            </w:r>
          </w:p>
        </w:tc>
        <w:tc>
          <w:tcPr>
            <w:tcW w:w="1617" w:type="dxa"/>
            <w:shd w:val="clear" w:color="auto" w:fill="auto"/>
          </w:tcPr>
          <w:p w:rsidR="00AF6F95" w:rsidRPr="00317B6A" w:rsidRDefault="00AF6F95" w:rsidP="00AF6F95">
            <w:pPr>
              <w:jc w:val="center"/>
              <w:rPr>
                <w:b/>
              </w:rPr>
            </w:pPr>
            <w:r w:rsidRPr="00317B6A">
              <w:rPr>
                <w:b/>
              </w:rPr>
              <w:t>0</w:t>
            </w:r>
          </w:p>
        </w:tc>
        <w:tc>
          <w:tcPr>
            <w:tcW w:w="1364" w:type="dxa"/>
          </w:tcPr>
          <w:p w:rsidR="00AF6F95" w:rsidRPr="00AE1E2B" w:rsidRDefault="00AF6F95" w:rsidP="00AF6F95">
            <w:pPr>
              <w:jc w:val="center"/>
              <w:rPr>
                <w:b/>
              </w:rPr>
            </w:pPr>
            <w:r>
              <w:rPr>
                <w:b/>
              </w:rPr>
              <w:t>- 28 458</w:t>
            </w:r>
          </w:p>
        </w:tc>
        <w:tc>
          <w:tcPr>
            <w:tcW w:w="1189" w:type="dxa"/>
          </w:tcPr>
          <w:p w:rsidR="00AF6F95" w:rsidRPr="00317B6A" w:rsidRDefault="00AF6F95" w:rsidP="00AF6F95">
            <w:pPr>
              <w:jc w:val="center"/>
              <w:rPr>
                <w:b/>
              </w:rPr>
            </w:pPr>
            <w:r w:rsidRPr="00317B6A">
              <w:rPr>
                <w:b/>
              </w:rPr>
              <w:t>0</w:t>
            </w:r>
          </w:p>
        </w:tc>
        <w:tc>
          <w:tcPr>
            <w:tcW w:w="1194" w:type="dxa"/>
          </w:tcPr>
          <w:p w:rsidR="00AF6F95" w:rsidRPr="00317B6A" w:rsidRDefault="00AF6F95" w:rsidP="00AF6F95">
            <w:pPr>
              <w:jc w:val="center"/>
              <w:rPr>
                <w:b/>
              </w:rPr>
            </w:pPr>
            <w:r w:rsidRPr="00317B6A">
              <w:rPr>
                <w:b/>
              </w:rPr>
              <w:t>0</w:t>
            </w:r>
          </w:p>
        </w:tc>
        <w:tc>
          <w:tcPr>
            <w:tcW w:w="1189" w:type="dxa"/>
          </w:tcPr>
          <w:p w:rsidR="00AF6F95" w:rsidRPr="00317B6A" w:rsidRDefault="00AF6F95" w:rsidP="00AF6F95">
            <w:pPr>
              <w:jc w:val="center"/>
              <w:rPr>
                <w:b/>
              </w:rPr>
            </w:pPr>
            <w:r w:rsidRPr="00317B6A">
              <w:rPr>
                <w:b/>
              </w:rPr>
              <w:t>0</w:t>
            </w:r>
          </w:p>
        </w:tc>
      </w:tr>
      <w:tr w:rsidR="00AF6F95" w:rsidRPr="00317B6A" w:rsidTr="00A15B3C">
        <w:trPr>
          <w:jc w:val="center"/>
        </w:trPr>
        <w:tc>
          <w:tcPr>
            <w:tcW w:w="3507" w:type="dxa"/>
          </w:tcPr>
          <w:p w:rsidR="00AF6F95" w:rsidRPr="00317B6A" w:rsidRDefault="00AF6F95" w:rsidP="00AF6F95">
            <w:r w:rsidRPr="00317B6A">
              <w:t>3.1. valsts pamatbudžets</w:t>
            </w:r>
          </w:p>
        </w:tc>
        <w:tc>
          <w:tcPr>
            <w:tcW w:w="1617" w:type="dxa"/>
            <w:shd w:val="clear" w:color="auto" w:fill="auto"/>
          </w:tcPr>
          <w:p w:rsidR="00AF6F95" w:rsidRPr="00317B6A" w:rsidRDefault="00AF6F95" w:rsidP="00AF6F95">
            <w:pPr>
              <w:jc w:val="center"/>
              <w:rPr>
                <w:i/>
              </w:rPr>
            </w:pPr>
            <w:r w:rsidRPr="00317B6A">
              <w:rPr>
                <w:i/>
              </w:rPr>
              <w:t>0</w:t>
            </w:r>
          </w:p>
        </w:tc>
        <w:tc>
          <w:tcPr>
            <w:tcW w:w="1364" w:type="dxa"/>
          </w:tcPr>
          <w:p w:rsidR="00AF6F95" w:rsidRPr="00AE1E2B" w:rsidRDefault="00AF6F95" w:rsidP="00AF6F95">
            <w:pPr>
              <w:jc w:val="center"/>
              <w:rPr>
                <w:i/>
              </w:rPr>
            </w:pPr>
            <w:r>
              <w:rPr>
                <w:i/>
              </w:rPr>
              <w:t>- 28 458</w:t>
            </w:r>
          </w:p>
        </w:tc>
        <w:tc>
          <w:tcPr>
            <w:tcW w:w="1189" w:type="dxa"/>
          </w:tcPr>
          <w:p w:rsidR="00AF6F95" w:rsidRPr="00317B6A" w:rsidRDefault="00AF6F95" w:rsidP="00AF6F95">
            <w:pPr>
              <w:jc w:val="center"/>
              <w:rPr>
                <w:i/>
              </w:rPr>
            </w:pPr>
            <w:r w:rsidRPr="00317B6A">
              <w:rPr>
                <w:i/>
              </w:rPr>
              <w:t>0</w:t>
            </w:r>
          </w:p>
        </w:tc>
        <w:tc>
          <w:tcPr>
            <w:tcW w:w="1194" w:type="dxa"/>
          </w:tcPr>
          <w:p w:rsidR="00AF6F95" w:rsidRPr="00317B6A" w:rsidRDefault="00AF6F95" w:rsidP="00AF6F95">
            <w:pPr>
              <w:jc w:val="center"/>
              <w:rPr>
                <w:i/>
              </w:rPr>
            </w:pPr>
            <w:r w:rsidRPr="00317B6A">
              <w:rPr>
                <w:i/>
              </w:rPr>
              <w:t>0</w:t>
            </w:r>
          </w:p>
        </w:tc>
        <w:tc>
          <w:tcPr>
            <w:tcW w:w="1189" w:type="dxa"/>
          </w:tcPr>
          <w:p w:rsidR="00AF6F95" w:rsidRPr="00317B6A" w:rsidRDefault="00AF6F95" w:rsidP="00AF6F95">
            <w:pPr>
              <w:jc w:val="center"/>
              <w:rPr>
                <w:i/>
              </w:rPr>
            </w:pPr>
            <w:r w:rsidRPr="00317B6A">
              <w:rPr>
                <w:i/>
              </w:rPr>
              <w:t>0</w:t>
            </w:r>
          </w:p>
        </w:tc>
      </w:tr>
      <w:tr w:rsidR="00AF6F95" w:rsidRPr="00317B6A" w:rsidTr="00A15B3C">
        <w:trPr>
          <w:jc w:val="center"/>
        </w:trPr>
        <w:tc>
          <w:tcPr>
            <w:tcW w:w="3507" w:type="dxa"/>
          </w:tcPr>
          <w:p w:rsidR="00AF6F95" w:rsidRPr="00317B6A" w:rsidRDefault="00AF6F95" w:rsidP="00AF6F95">
            <w:r w:rsidRPr="00317B6A">
              <w:t>3.2. speciālais budžets</w:t>
            </w:r>
          </w:p>
        </w:tc>
        <w:tc>
          <w:tcPr>
            <w:tcW w:w="1617" w:type="dxa"/>
            <w:shd w:val="clear" w:color="auto" w:fill="auto"/>
          </w:tcPr>
          <w:p w:rsidR="00AF6F95" w:rsidRPr="00317B6A" w:rsidRDefault="00AF6F95" w:rsidP="00AF6F95">
            <w:pPr>
              <w:jc w:val="center"/>
            </w:pPr>
          </w:p>
        </w:tc>
        <w:tc>
          <w:tcPr>
            <w:tcW w:w="1364" w:type="dxa"/>
          </w:tcPr>
          <w:p w:rsidR="00AF6F95" w:rsidRPr="00AE1E2B" w:rsidRDefault="00AF6F95" w:rsidP="00AF6F95">
            <w:pPr>
              <w:jc w:val="center"/>
            </w:pPr>
          </w:p>
        </w:tc>
        <w:tc>
          <w:tcPr>
            <w:tcW w:w="1189" w:type="dxa"/>
          </w:tcPr>
          <w:p w:rsidR="00AF6F95" w:rsidRPr="00317B6A" w:rsidRDefault="00AF6F95" w:rsidP="00AF6F95">
            <w:pPr>
              <w:jc w:val="center"/>
            </w:pPr>
          </w:p>
        </w:tc>
        <w:tc>
          <w:tcPr>
            <w:tcW w:w="1194" w:type="dxa"/>
          </w:tcPr>
          <w:p w:rsidR="00AF6F95" w:rsidRPr="00317B6A" w:rsidRDefault="00AF6F95" w:rsidP="00AF6F95">
            <w:pPr>
              <w:jc w:val="center"/>
            </w:pPr>
          </w:p>
        </w:tc>
        <w:tc>
          <w:tcPr>
            <w:tcW w:w="1189" w:type="dxa"/>
          </w:tcPr>
          <w:p w:rsidR="00AF6F95" w:rsidRPr="00317B6A" w:rsidRDefault="00AF6F95" w:rsidP="00AF6F95">
            <w:pPr>
              <w:jc w:val="center"/>
            </w:pPr>
          </w:p>
        </w:tc>
      </w:tr>
      <w:tr w:rsidR="00AF6F95" w:rsidRPr="00317B6A" w:rsidTr="00A15B3C">
        <w:trPr>
          <w:jc w:val="center"/>
        </w:trPr>
        <w:tc>
          <w:tcPr>
            <w:tcW w:w="3507" w:type="dxa"/>
          </w:tcPr>
          <w:p w:rsidR="00AF6F95" w:rsidRPr="00317B6A" w:rsidRDefault="00AF6F95" w:rsidP="00AF6F95">
            <w:r w:rsidRPr="00317B6A">
              <w:t xml:space="preserve">3.3. pašvaldību budžets </w:t>
            </w:r>
          </w:p>
        </w:tc>
        <w:tc>
          <w:tcPr>
            <w:tcW w:w="1617" w:type="dxa"/>
            <w:shd w:val="clear" w:color="auto" w:fill="auto"/>
          </w:tcPr>
          <w:p w:rsidR="00AF6F95" w:rsidRPr="00317B6A" w:rsidRDefault="00AF6F95" w:rsidP="00AF6F95">
            <w:pPr>
              <w:jc w:val="center"/>
            </w:pPr>
          </w:p>
        </w:tc>
        <w:tc>
          <w:tcPr>
            <w:tcW w:w="1364" w:type="dxa"/>
          </w:tcPr>
          <w:p w:rsidR="00AF6F95" w:rsidRPr="00AE1E2B" w:rsidRDefault="00AF6F95" w:rsidP="00AF6F95">
            <w:pPr>
              <w:jc w:val="center"/>
            </w:pPr>
          </w:p>
        </w:tc>
        <w:tc>
          <w:tcPr>
            <w:tcW w:w="1189" w:type="dxa"/>
          </w:tcPr>
          <w:p w:rsidR="00AF6F95" w:rsidRPr="00317B6A" w:rsidRDefault="00AF6F95" w:rsidP="00AF6F95">
            <w:pPr>
              <w:jc w:val="center"/>
            </w:pPr>
          </w:p>
        </w:tc>
        <w:tc>
          <w:tcPr>
            <w:tcW w:w="1194" w:type="dxa"/>
          </w:tcPr>
          <w:p w:rsidR="00AF6F95" w:rsidRPr="00317B6A" w:rsidRDefault="00AF6F95" w:rsidP="00AF6F95">
            <w:pPr>
              <w:jc w:val="center"/>
            </w:pPr>
          </w:p>
        </w:tc>
        <w:tc>
          <w:tcPr>
            <w:tcW w:w="1189" w:type="dxa"/>
          </w:tcPr>
          <w:p w:rsidR="00AF6F95" w:rsidRPr="00317B6A" w:rsidRDefault="00AF6F95" w:rsidP="00AF6F95">
            <w:pPr>
              <w:jc w:val="center"/>
            </w:pPr>
          </w:p>
        </w:tc>
      </w:tr>
      <w:tr w:rsidR="00AF6F95" w:rsidRPr="00317B6A" w:rsidTr="00A15B3C">
        <w:trPr>
          <w:jc w:val="center"/>
        </w:trPr>
        <w:tc>
          <w:tcPr>
            <w:tcW w:w="3507" w:type="dxa"/>
            <w:vMerge w:val="restart"/>
          </w:tcPr>
          <w:p w:rsidR="00AF6F95" w:rsidRPr="00317B6A" w:rsidRDefault="00AF6F95" w:rsidP="00AF6F95">
            <w:r w:rsidRPr="00317B6A">
              <w:t xml:space="preserve">4. Finanšu līdzekļi papildu izdevumu finansēšanai (kompensējošu izdevumu samazinājumu norāda ar </w:t>
            </w:r>
            <w:r>
              <w:t>“</w:t>
            </w:r>
            <w:r w:rsidRPr="00317B6A">
              <w:t>+</w:t>
            </w:r>
            <w:r>
              <w:t>”</w:t>
            </w:r>
            <w:r w:rsidRPr="00317B6A">
              <w:t xml:space="preserve"> zīmi)</w:t>
            </w:r>
          </w:p>
        </w:tc>
        <w:tc>
          <w:tcPr>
            <w:tcW w:w="1617" w:type="dxa"/>
            <w:vMerge w:val="restart"/>
          </w:tcPr>
          <w:p w:rsidR="00AF6F95" w:rsidRPr="00317B6A" w:rsidRDefault="00AF6F95" w:rsidP="00AF6F95">
            <w:pPr>
              <w:jc w:val="center"/>
              <w:rPr>
                <w:i/>
              </w:rPr>
            </w:pPr>
            <w:r w:rsidRPr="00317B6A">
              <w:t>X</w:t>
            </w:r>
          </w:p>
        </w:tc>
        <w:tc>
          <w:tcPr>
            <w:tcW w:w="1364" w:type="dxa"/>
          </w:tcPr>
          <w:p w:rsidR="00AF6F95" w:rsidRPr="00AE1E2B" w:rsidRDefault="00AF6F95" w:rsidP="00AF6F95">
            <w:pPr>
              <w:jc w:val="center"/>
            </w:pPr>
            <w:r>
              <w:t>28 458</w:t>
            </w:r>
          </w:p>
        </w:tc>
        <w:tc>
          <w:tcPr>
            <w:tcW w:w="1189" w:type="dxa"/>
          </w:tcPr>
          <w:p w:rsidR="00AF6F95" w:rsidRPr="00317B6A" w:rsidRDefault="00AF6F95" w:rsidP="00AF6F95">
            <w:pPr>
              <w:jc w:val="center"/>
            </w:pPr>
            <w:r w:rsidRPr="00317B6A">
              <w:t>0</w:t>
            </w:r>
          </w:p>
        </w:tc>
        <w:tc>
          <w:tcPr>
            <w:tcW w:w="1194" w:type="dxa"/>
          </w:tcPr>
          <w:p w:rsidR="00AF6F95" w:rsidRPr="00317B6A" w:rsidRDefault="00AF6F95" w:rsidP="00AF6F95">
            <w:pPr>
              <w:jc w:val="center"/>
            </w:pPr>
            <w:r w:rsidRPr="00317B6A">
              <w:t>0</w:t>
            </w:r>
          </w:p>
        </w:tc>
        <w:tc>
          <w:tcPr>
            <w:tcW w:w="1189" w:type="dxa"/>
          </w:tcPr>
          <w:p w:rsidR="00AF6F95" w:rsidRPr="00317B6A" w:rsidRDefault="00AF6F95" w:rsidP="00AF6F95">
            <w:pPr>
              <w:jc w:val="center"/>
            </w:pPr>
            <w:r w:rsidRPr="00317B6A">
              <w:t>0</w:t>
            </w:r>
          </w:p>
        </w:tc>
      </w:tr>
      <w:tr w:rsidR="009B774A" w:rsidRPr="00317B6A" w:rsidTr="00A15B3C">
        <w:trPr>
          <w:jc w:val="center"/>
        </w:trPr>
        <w:tc>
          <w:tcPr>
            <w:tcW w:w="3507" w:type="dxa"/>
            <w:vMerge/>
          </w:tcPr>
          <w:p w:rsidR="009B774A" w:rsidRPr="00317B6A" w:rsidRDefault="009B774A" w:rsidP="001A0506"/>
        </w:tc>
        <w:tc>
          <w:tcPr>
            <w:tcW w:w="1617" w:type="dxa"/>
            <w:vMerge/>
          </w:tcPr>
          <w:p w:rsidR="009B774A" w:rsidRPr="00317B6A" w:rsidRDefault="009B774A" w:rsidP="001A0506">
            <w:pPr>
              <w:jc w:val="center"/>
              <w:rPr>
                <w:i/>
              </w:rPr>
            </w:pPr>
          </w:p>
        </w:tc>
        <w:tc>
          <w:tcPr>
            <w:tcW w:w="1364" w:type="dxa"/>
          </w:tcPr>
          <w:p w:rsidR="009B774A" w:rsidRPr="00317B6A" w:rsidRDefault="009B774A" w:rsidP="001A0506">
            <w:pPr>
              <w:jc w:val="center"/>
            </w:pPr>
          </w:p>
        </w:tc>
        <w:tc>
          <w:tcPr>
            <w:tcW w:w="1189" w:type="dxa"/>
          </w:tcPr>
          <w:p w:rsidR="009B774A" w:rsidRPr="00317B6A" w:rsidRDefault="009B774A" w:rsidP="001A0506">
            <w:pPr>
              <w:jc w:val="center"/>
            </w:pPr>
          </w:p>
        </w:tc>
        <w:tc>
          <w:tcPr>
            <w:tcW w:w="1194" w:type="dxa"/>
          </w:tcPr>
          <w:p w:rsidR="009B774A" w:rsidRPr="00317B6A" w:rsidRDefault="009B774A" w:rsidP="001A0506">
            <w:pPr>
              <w:jc w:val="center"/>
            </w:pPr>
          </w:p>
        </w:tc>
        <w:tc>
          <w:tcPr>
            <w:tcW w:w="1189" w:type="dxa"/>
          </w:tcPr>
          <w:p w:rsidR="009B774A" w:rsidRPr="00317B6A" w:rsidRDefault="009B774A" w:rsidP="001A0506">
            <w:pPr>
              <w:jc w:val="center"/>
            </w:pPr>
          </w:p>
        </w:tc>
      </w:tr>
      <w:tr w:rsidR="009B774A" w:rsidRPr="00317B6A" w:rsidTr="00A15B3C">
        <w:trPr>
          <w:jc w:val="center"/>
        </w:trPr>
        <w:tc>
          <w:tcPr>
            <w:tcW w:w="3507" w:type="dxa"/>
            <w:vMerge/>
          </w:tcPr>
          <w:p w:rsidR="009B774A" w:rsidRPr="00317B6A" w:rsidRDefault="009B774A" w:rsidP="001A0506"/>
        </w:tc>
        <w:tc>
          <w:tcPr>
            <w:tcW w:w="1617" w:type="dxa"/>
            <w:vMerge/>
          </w:tcPr>
          <w:p w:rsidR="009B774A" w:rsidRPr="00317B6A" w:rsidRDefault="009B774A" w:rsidP="001A0506">
            <w:pPr>
              <w:jc w:val="center"/>
              <w:rPr>
                <w:i/>
              </w:rPr>
            </w:pPr>
          </w:p>
        </w:tc>
        <w:tc>
          <w:tcPr>
            <w:tcW w:w="1364" w:type="dxa"/>
          </w:tcPr>
          <w:p w:rsidR="009B774A" w:rsidRPr="00317B6A" w:rsidRDefault="009B774A" w:rsidP="001A0506">
            <w:pPr>
              <w:jc w:val="center"/>
            </w:pPr>
          </w:p>
        </w:tc>
        <w:tc>
          <w:tcPr>
            <w:tcW w:w="1189" w:type="dxa"/>
          </w:tcPr>
          <w:p w:rsidR="009B774A" w:rsidRPr="00317B6A" w:rsidRDefault="009B774A" w:rsidP="001A0506">
            <w:pPr>
              <w:jc w:val="center"/>
            </w:pPr>
          </w:p>
        </w:tc>
        <w:tc>
          <w:tcPr>
            <w:tcW w:w="1194" w:type="dxa"/>
          </w:tcPr>
          <w:p w:rsidR="009B774A" w:rsidRPr="00317B6A" w:rsidRDefault="009B774A" w:rsidP="001A0506">
            <w:pPr>
              <w:jc w:val="center"/>
            </w:pPr>
          </w:p>
        </w:tc>
        <w:tc>
          <w:tcPr>
            <w:tcW w:w="1189" w:type="dxa"/>
          </w:tcPr>
          <w:p w:rsidR="009B774A" w:rsidRPr="00317B6A" w:rsidRDefault="009B774A" w:rsidP="001A0506">
            <w:pPr>
              <w:jc w:val="center"/>
            </w:pPr>
          </w:p>
        </w:tc>
      </w:tr>
      <w:tr w:rsidR="009B774A" w:rsidRPr="00317B6A" w:rsidTr="00A15B3C">
        <w:trPr>
          <w:jc w:val="center"/>
        </w:trPr>
        <w:tc>
          <w:tcPr>
            <w:tcW w:w="3507" w:type="dxa"/>
          </w:tcPr>
          <w:p w:rsidR="009B774A" w:rsidRPr="00317B6A" w:rsidRDefault="009B774A" w:rsidP="001A0506">
            <w:r w:rsidRPr="00317B6A">
              <w:t>5. Precizēta finansiālā ietekme:</w:t>
            </w:r>
          </w:p>
        </w:tc>
        <w:tc>
          <w:tcPr>
            <w:tcW w:w="1617" w:type="dxa"/>
            <w:vMerge w:val="restart"/>
          </w:tcPr>
          <w:p w:rsidR="009B774A" w:rsidRPr="00317B6A" w:rsidRDefault="009B774A" w:rsidP="001A0506">
            <w:pPr>
              <w:jc w:val="center"/>
              <w:rPr>
                <w:i/>
              </w:rPr>
            </w:pPr>
            <w:r w:rsidRPr="00317B6A">
              <w:t>X</w:t>
            </w:r>
          </w:p>
        </w:tc>
        <w:tc>
          <w:tcPr>
            <w:tcW w:w="1364" w:type="dxa"/>
          </w:tcPr>
          <w:p w:rsidR="009B774A" w:rsidRPr="00317B6A" w:rsidRDefault="009B774A" w:rsidP="001A0506">
            <w:pPr>
              <w:jc w:val="center"/>
            </w:pPr>
            <w:r w:rsidRPr="00317B6A">
              <w:t>0</w:t>
            </w:r>
          </w:p>
        </w:tc>
        <w:tc>
          <w:tcPr>
            <w:tcW w:w="1189" w:type="dxa"/>
          </w:tcPr>
          <w:p w:rsidR="009B774A" w:rsidRPr="00317B6A" w:rsidRDefault="009B774A" w:rsidP="001A0506">
            <w:pPr>
              <w:jc w:val="center"/>
            </w:pPr>
            <w:r w:rsidRPr="00317B6A">
              <w:t>0</w:t>
            </w:r>
          </w:p>
        </w:tc>
        <w:tc>
          <w:tcPr>
            <w:tcW w:w="1194" w:type="dxa"/>
          </w:tcPr>
          <w:p w:rsidR="009B774A" w:rsidRPr="00317B6A" w:rsidRDefault="009B774A" w:rsidP="001A0506">
            <w:pPr>
              <w:jc w:val="center"/>
            </w:pPr>
            <w:r w:rsidRPr="00317B6A">
              <w:t>0</w:t>
            </w:r>
          </w:p>
        </w:tc>
        <w:tc>
          <w:tcPr>
            <w:tcW w:w="1189" w:type="dxa"/>
          </w:tcPr>
          <w:p w:rsidR="009B774A" w:rsidRPr="00317B6A" w:rsidRDefault="009B774A" w:rsidP="001A0506">
            <w:pPr>
              <w:jc w:val="center"/>
            </w:pPr>
            <w:r w:rsidRPr="00317B6A">
              <w:t>0</w:t>
            </w:r>
          </w:p>
        </w:tc>
      </w:tr>
      <w:tr w:rsidR="009B774A" w:rsidRPr="00317B6A" w:rsidTr="00A15B3C">
        <w:trPr>
          <w:jc w:val="center"/>
        </w:trPr>
        <w:tc>
          <w:tcPr>
            <w:tcW w:w="3507" w:type="dxa"/>
          </w:tcPr>
          <w:p w:rsidR="009B774A" w:rsidRPr="00317B6A" w:rsidRDefault="009B774A" w:rsidP="001A0506">
            <w:r w:rsidRPr="00317B6A">
              <w:t>5.1. valsts pamatbudžets</w:t>
            </w:r>
          </w:p>
        </w:tc>
        <w:tc>
          <w:tcPr>
            <w:tcW w:w="1617" w:type="dxa"/>
            <w:vMerge/>
            <w:vAlign w:val="center"/>
          </w:tcPr>
          <w:p w:rsidR="009B774A" w:rsidRPr="00317B6A" w:rsidRDefault="009B774A" w:rsidP="001A0506">
            <w:pPr>
              <w:jc w:val="center"/>
              <w:rPr>
                <w:i/>
              </w:rPr>
            </w:pPr>
          </w:p>
        </w:tc>
        <w:tc>
          <w:tcPr>
            <w:tcW w:w="1364" w:type="dxa"/>
          </w:tcPr>
          <w:p w:rsidR="009B774A" w:rsidRPr="00317B6A" w:rsidRDefault="009B774A" w:rsidP="001A0506">
            <w:pPr>
              <w:jc w:val="center"/>
            </w:pPr>
            <w:r w:rsidRPr="00317B6A">
              <w:t>0</w:t>
            </w:r>
          </w:p>
        </w:tc>
        <w:tc>
          <w:tcPr>
            <w:tcW w:w="1189" w:type="dxa"/>
          </w:tcPr>
          <w:p w:rsidR="009B774A" w:rsidRPr="00317B6A" w:rsidRDefault="009B774A" w:rsidP="001A0506">
            <w:pPr>
              <w:jc w:val="center"/>
            </w:pPr>
            <w:r w:rsidRPr="00317B6A">
              <w:t>0</w:t>
            </w:r>
          </w:p>
        </w:tc>
        <w:tc>
          <w:tcPr>
            <w:tcW w:w="1194" w:type="dxa"/>
          </w:tcPr>
          <w:p w:rsidR="009B774A" w:rsidRPr="00317B6A" w:rsidRDefault="009B774A" w:rsidP="001A0506">
            <w:pPr>
              <w:jc w:val="center"/>
            </w:pPr>
            <w:r w:rsidRPr="00317B6A">
              <w:t>0</w:t>
            </w:r>
          </w:p>
        </w:tc>
        <w:tc>
          <w:tcPr>
            <w:tcW w:w="1189" w:type="dxa"/>
          </w:tcPr>
          <w:p w:rsidR="009B774A" w:rsidRPr="00317B6A" w:rsidRDefault="009B774A" w:rsidP="001A0506">
            <w:pPr>
              <w:jc w:val="center"/>
            </w:pPr>
            <w:r w:rsidRPr="00317B6A">
              <w:t>0</w:t>
            </w:r>
          </w:p>
        </w:tc>
      </w:tr>
      <w:tr w:rsidR="009B774A" w:rsidRPr="00317B6A" w:rsidTr="00A15B3C">
        <w:trPr>
          <w:jc w:val="center"/>
        </w:trPr>
        <w:tc>
          <w:tcPr>
            <w:tcW w:w="3507" w:type="dxa"/>
          </w:tcPr>
          <w:p w:rsidR="009B774A" w:rsidRPr="00317B6A" w:rsidRDefault="009B774A" w:rsidP="001A0506">
            <w:r w:rsidRPr="00317B6A">
              <w:t>5.2. speciālais budžets</w:t>
            </w:r>
          </w:p>
        </w:tc>
        <w:tc>
          <w:tcPr>
            <w:tcW w:w="1617" w:type="dxa"/>
            <w:vMerge/>
            <w:vAlign w:val="center"/>
          </w:tcPr>
          <w:p w:rsidR="009B774A" w:rsidRPr="00317B6A" w:rsidRDefault="009B774A" w:rsidP="001A0506">
            <w:pPr>
              <w:jc w:val="center"/>
              <w:rPr>
                <w:i/>
              </w:rPr>
            </w:pPr>
          </w:p>
        </w:tc>
        <w:tc>
          <w:tcPr>
            <w:tcW w:w="1364" w:type="dxa"/>
          </w:tcPr>
          <w:p w:rsidR="009B774A" w:rsidRPr="00317B6A" w:rsidRDefault="009B774A" w:rsidP="001A0506">
            <w:pPr>
              <w:jc w:val="center"/>
            </w:pPr>
          </w:p>
        </w:tc>
        <w:tc>
          <w:tcPr>
            <w:tcW w:w="1189" w:type="dxa"/>
          </w:tcPr>
          <w:p w:rsidR="009B774A" w:rsidRPr="00317B6A" w:rsidRDefault="009B774A" w:rsidP="001A0506">
            <w:pPr>
              <w:jc w:val="center"/>
            </w:pPr>
          </w:p>
        </w:tc>
        <w:tc>
          <w:tcPr>
            <w:tcW w:w="1194" w:type="dxa"/>
          </w:tcPr>
          <w:p w:rsidR="009B774A" w:rsidRPr="00317B6A" w:rsidRDefault="009B774A" w:rsidP="001A0506">
            <w:pPr>
              <w:jc w:val="center"/>
            </w:pPr>
          </w:p>
        </w:tc>
        <w:tc>
          <w:tcPr>
            <w:tcW w:w="1189" w:type="dxa"/>
          </w:tcPr>
          <w:p w:rsidR="009B774A" w:rsidRPr="00317B6A" w:rsidRDefault="009B774A" w:rsidP="001A0506">
            <w:pPr>
              <w:jc w:val="center"/>
            </w:pPr>
          </w:p>
        </w:tc>
      </w:tr>
      <w:tr w:rsidR="009B774A" w:rsidRPr="00317B6A" w:rsidTr="00A15B3C">
        <w:trPr>
          <w:jc w:val="center"/>
        </w:trPr>
        <w:tc>
          <w:tcPr>
            <w:tcW w:w="3507" w:type="dxa"/>
          </w:tcPr>
          <w:p w:rsidR="009B774A" w:rsidRPr="00317B6A" w:rsidRDefault="009B774A" w:rsidP="001A0506">
            <w:r w:rsidRPr="00317B6A">
              <w:t xml:space="preserve">5.3. pašvaldību budžets </w:t>
            </w:r>
          </w:p>
        </w:tc>
        <w:tc>
          <w:tcPr>
            <w:tcW w:w="1617" w:type="dxa"/>
            <w:vMerge/>
            <w:vAlign w:val="center"/>
          </w:tcPr>
          <w:p w:rsidR="009B774A" w:rsidRPr="00317B6A" w:rsidRDefault="009B774A" w:rsidP="001A0506">
            <w:pPr>
              <w:jc w:val="center"/>
              <w:rPr>
                <w:i/>
              </w:rPr>
            </w:pPr>
          </w:p>
        </w:tc>
        <w:tc>
          <w:tcPr>
            <w:tcW w:w="1364" w:type="dxa"/>
          </w:tcPr>
          <w:p w:rsidR="009B774A" w:rsidRPr="00317B6A" w:rsidRDefault="009B774A" w:rsidP="001A0506">
            <w:pPr>
              <w:jc w:val="center"/>
            </w:pPr>
          </w:p>
        </w:tc>
        <w:tc>
          <w:tcPr>
            <w:tcW w:w="1189" w:type="dxa"/>
          </w:tcPr>
          <w:p w:rsidR="009B774A" w:rsidRPr="00317B6A" w:rsidRDefault="009B774A" w:rsidP="001A0506">
            <w:pPr>
              <w:jc w:val="center"/>
            </w:pPr>
          </w:p>
        </w:tc>
        <w:tc>
          <w:tcPr>
            <w:tcW w:w="1194" w:type="dxa"/>
          </w:tcPr>
          <w:p w:rsidR="009B774A" w:rsidRPr="00317B6A" w:rsidRDefault="009B774A" w:rsidP="001A0506">
            <w:pPr>
              <w:jc w:val="center"/>
            </w:pPr>
          </w:p>
        </w:tc>
        <w:tc>
          <w:tcPr>
            <w:tcW w:w="1189" w:type="dxa"/>
          </w:tcPr>
          <w:p w:rsidR="009B774A" w:rsidRPr="00317B6A" w:rsidRDefault="009B774A" w:rsidP="001A0506">
            <w:pPr>
              <w:jc w:val="center"/>
            </w:pPr>
          </w:p>
        </w:tc>
      </w:tr>
      <w:tr w:rsidR="009B774A" w:rsidRPr="00317B6A" w:rsidTr="00A15B3C">
        <w:trPr>
          <w:jc w:val="center"/>
        </w:trPr>
        <w:tc>
          <w:tcPr>
            <w:tcW w:w="3507" w:type="dxa"/>
          </w:tcPr>
          <w:p w:rsidR="009B774A" w:rsidRPr="00317B6A" w:rsidRDefault="009B774A" w:rsidP="001A0506">
            <w:r w:rsidRPr="00317B6A">
              <w:t>6. Detalizēts ieņēmumu un izdevumu aprēķins (ja nepie</w:t>
            </w:r>
            <w:r w:rsidRPr="00317B6A">
              <w:softHyphen/>
              <w:t>ciešams, detalizētu ieņēmumu un izdevumu aprēķinu var pie</w:t>
            </w:r>
            <w:r w:rsidRPr="00317B6A">
              <w:softHyphen/>
              <w:t>vienot anotācijas pielikumā):</w:t>
            </w:r>
          </w:p>
        </w:tc>
        <w:tc>
          <w:tcPr>
            <w:tcW w:w="6553" w:type="dxa"/>
            <w:gridSpan w:val="5"/>
            <w:vMerge w:val="restart"/>
            <w:shd w:val="clear" w:color="auto" w:fill="auto"/>
          </w:tcPr>
          <w:p w:rsidR="0046135E" w:rsidRPr="00317B6A" w:rsidRDefault="000520D5" w:rsidP="000520D5">
            <w:pPr>
              <w:jc w:val="both"/>
              <w:rPr>
                <w:rFonts w:eastAsia="Times New Roman"/>
                <w:color w:val="000000"/>
              </w:rPr>
            </w:pPr>
            <w:r>
              <w:t>Nav.</w:t>
            </w:r>
          </w:p>
        </w:tc>
      </w:tr>
      <w:tr w:rsidR="009B774A" w:rsidRPr="00317B6A" w:rsidTr="00A15B3C">
        <w:trPr>
          <w:jc w:val="center"/>
        </w:trPr>
        <w:tc>
          <w:tcPr>
            <w:tcW w:w="3507" w:type="dxa"/>
          </w:tcPr>
          <w:p w:rsidR="009B774A" w:rsidRPr="00317B6A" w:rsidRDefault="009B774A" w:rsidP="001A0506">
            <w:r w:rsidRPr="00317B6A">
              <w:t>6.1. detalizēts ieņēmumu aprēķins</w:t>
            </w:r>
          </w:p>
        </w:tc>
        <w:tc>
          <w:tcPr>
            <w:tcW w:w="6553" w:type="dxa"/>
            <w:gridSpan w:val="5"/>
            <w:vMerge/>
            <w:shd w:val="clear" w:color="auto" w:fill="auto"/>
          </w:tcPr>
          <w:p w:rsidR="009B774A" w:rsidRPr="00317B6A" w:rsidRDefault="009B774A" w:rsidP="001A0506">
            <w:pPr>
              <w:rPr>
                <w:b/>
                <w:i/>
              </w:rPr>
            </w:pPr>
          </w:p>
        </w:tc>
      </w:tr>
      <w:tr w:rsidR="009B774A" w:rsidRPr="00317B6A" w:rsidTr="00A15B3C">
        <w:trPr>
          <w:jc w:val="center"/>
        </w:trPr>
        <w:tc>
          <w:tcPr>
            <w:tcW w:w="3507" w:type="dxa"/>
          </w:tcPr>
          <w:p w:rsidR="009B774A" w:rsidRPr="00317B6A" w:rsidRDefault="009B774A" w:rsidP="001A0506">
            <w:r w:rsidRPr="00317B6A">
              <w:t>6.2. detalizēts izdevumu aprēķins</w:t>
            </w:r>
          </w:p>
        </w:tc>
        <w:tc>
          <w:tcPr>
            <w:tcW w:w="6553" w:type="dxa"/>
            <w:gridSpan w:val="5"/>
            <w:vMerge/>
            <w:shd w:val="clear" w:color="auto" w:fill="auto"/>
          </w:tcPr>
          <w:p w:rsidR="009B774A" w:rsidRPr="00317B6A" w:rsidRDefault="009B774A" w:rsidP="001A0506">
            <w:pPr>
              <w:rPr>
                <w:b/>
                <w:i/>
              </w:rPr>
            </w:pPr>
          </w:p>
        </w:tc>
      </w:tr>
      <w:tr w:rsidR="009B774A" w:rsidRPr="00317B6A" w:rsidTr="00A15B3C">
        <w:trPr>
          <w:trHeight w:val="399"/>
          <w:jc w:val="center"/>
        </w:trPr>
        <w:tc>
          <w:tcPr>
            <w:tcW w:w="3507" w:type="dxa"/>
          </w:tcPr>
          <w:p w:rsidR="009B774A" w:rsidRPr="00317B6A" w:rsidRDefault="009B774A" w:rsidP="001A0506">
            <w:r w:rsidRPr="00317B6A">
              <w:lastRenderedPageBreak/>
              <w:t>7. Cita informācija</w:t>
            </w:r>
          </w:p>
        </w:tc>
        <w:tc>
          <w:tcPr>
            <w:tcW w:w="6553" w:type="dxa"/>
            <w:gridSpan w:val="5"/>
            <w:shd w:val="clear" w:color="auto" w:fill="auto"/>
          </w:tcPr>
          <w:p w:rsidR="009B774A" w:rsidRPr="00317B6A" w:rsidRDefault="000520D5" w:rsidP="00F53178">
            <w:pPr>
              <w:jc w:val="both"/>
            </w:pPr>
            <w:r w:rsidRPr="000520D5">
              <w:t>Izdevumus sedz no valsts budžeta programmas 02.00.00 “Līdzekļi neparedzētiem gadījumiem” atbilstoši Ministru kabineta 2009.gada 22.decembra noteikumiem Nr.1644 “Kārtība, kādā pieprasa un izlieto budžeta programmas “Līdzekļi neparedzētiem gadījumiem” līdzekļus”.</w:t>
            </w:r>
          </w:p>
        </w:tc>
      </w:tr>
    </w:tbl>
    <w:p w:rsidR="00520B00" w:rsidRPr="0008616C" w:rsidRDefault="00520B00" w:rsidP="00464CD0">
      <w:pPr>
        <w:ind w:left="-567" w:right="-427"/>
        <w:jc w:val="both"/>
        <w:rPr>
          <w:i/>
        </w:rPr>
      </w:pPr>
    </w:p>
    <w:p w:rsidR="001F23A6" w:rsidRPr="0008616C" w:rsidRDefault="001F23A6" w:rsidP="00464CD0">
      <w:pPr>
        <w:ind w:left="-567" w:right="-427"/>
        <w:jc w:val="both"/>
        <w:rPr>
          <w:i/>
        </w:rPr>
      </w:pPr>
      <w:r w:rsidRPr="0008616C">
        <w:rPr>
          <w:i/>
        </w:rPr>
        <w:t xml:space="preserve">Anotācijas </w:t>
      </w:r>
      <w:r w:rsidR="0002179F" w:rsidRPr="0008616C">
        <w:rPr>
          <w:i/>
        </w:rPr>
        <w:t xml:space="preserve">II, </w:t>
      </w:r>
      <w:r w:rsidR="007A605D" w:rsidRPr="0008616C">
        <w:rPr>
          <w:i/>
        </w:rPr>
        <w:t xml:space="preserve">IV, </w:t>
      </w:r>
      <w:r w:rsidR="0002179F" w:rsidRPr="0008616C">
        <w:rPr>
          <w:i/>
        </w:rPr>
        <w:t xml:space="preserve">V, VI un VII </w:t>
      </w:r>
      <w:r w:rsidRPr="0008616C">
        <w:rPr>
          <w:i/>
        </w:rPr>
        <w:t xml:space="preserve">sadaļa – </w:t>
      </w:r>
      <w:r w:rsidR="00464CD0" w:rsidRPr="0008616C">
        <w:rPr>
          <w:i/>
        </w:rPr>
        <w:t>Ministru kabineta r</w:t>
      </w:r>
      <w:r w:rsidRPr="0008616C">
        <w:rPr>
          <w:i/>
        </w:rPr>
        <w:t>īkojuma projekts šīs jomas neskar.</w:t>
      </w:r>
    </w:p>
    <w:p w:rsidR="00585B7B" w:rsidRPr="0008616C" w:rsidRDefault="00585B7B" w:rsidP="00D96FCD"/>
    <w:p w:rsidR="00FA198A" w:rsidRPr="0008616C" w:rsidRDefault="00FA198A" w:rsidP="00D96FCD"/>
    <w:p w:rsidR="00617D7A" w:rsidRPr="0008616C" w:rsidRDefault="00481F9B" w:rsidP="00C7220E">
      <w:pPr>
        <w:pStyle w:val="BodyText2"/>
        <w:spacing w:after="0" w:line="240" w:lineRule="auto"/>
        <w:ind w:firstLine="720"/>
        <w:jc w:val="both"/>
      </w:pPr>
      <w:r w:rsidRPr="0008616C">
        <w:t>I</w:t>
      </w:r>
      <w:r w:rsidR="008F245F" w:rsidRPr="0008616C">
        <w:t>zglītības un zinātnes ministr</w:t>
      </w:r>
      <w:r w:rsidR="00044C6E" w:rsidRPr="0008616C">
        <w:t>s</w:t>
      </w:r>
      <w:r w:rsidRPr="0008616C">
        <w:tab/>
      </w:r>
      <w:r w:rsidRPr="0008616C">
        <w:tab/>
      </w:r>
      <w:r w:rsidRPr="0008616C">
        <w:tab/>
      </w:r>
      <w:r w:rsidRPr="0008616C">
        <w:tab/>
      </w:r>
      <w:r w:rsidRPr="0008616C">
        <w:tab/>
      </w:r>
      <w:r w:rsidR="00044C6E" w:rsidRPr="0008616C">
        <w:t>Kārlis Šadurskis</w:t>
      </w:r>
    </w:p>
    <w:p w:rsidR="00585B7B" w:rsidRPr="0008616C" w:rsidRDefault="00585B7B" w:rsidP="00D96FCD"/>
    <w:p w:rsidR="00E94769" w:rsidRPr="0008616C" w:rsidRDefault="00E94769" w:rsidP="00D96FCD"/>
    <w:p w:rsidR="00C72B99" w:rsidRPr="0008616C" w:rsidRDefault="00C72B99" w:rsidP="00C72B99">
      <w:pPr>
        <w:ind w:firstLine="720"/>
        <w:jc w:val="both"/>
      </w:pPr>
      <w:r w:rsidRPr="0008616C">
        <w:t>Vizē:</w:t>
      </w:r>
    </w:p>
    <w:p w:rsidR="00C451CB" w:rsidRPr="0008616C" w:rsidRDefault="00C72B99" w:rsidP="0014095C">
      <w:pPr>
        <w:ind w:firstLine="720"/>
        <w:jc w:val="both"/>
      </w:pPr>
      <w:r w:rsidRPr="0008616C">
        <w:t>Valsts sekretār</w:t>
      </w:r>
      <w:r w:rsidR="0014095C" w:rsidRPr="0008616C">
        <w:t>e</w:t>
      </w:r>
      <w:r w:rsidR="0014095C" w:rsidRPr="0008616C">
        <w:tab/>
      </w:r>
      <w:r w:rsidR="0014095C" w:rsidRPr="0008616C">
        <w:tab/>
      </w:r>
      <w:r w:rsidR="0014095C" w:rsidRPr="0008616C">
        <w:tab/>
      </w:r>
      <w:r w:rsidRPr="0008616C">
        <w:t xml:space="preserve"> </w:t>
      </w:r>
      <w:r w:rsidRPr="0008616C">
        <w:tab/>
      </w:r>
      <w:r w:rsidRPr="0008616C">
        <w:tab/>
      </w:r>
      <w:r w:rsidRPr="0008616C">
        <w:tab/>
      </w:r>
      <w:r w:rsidR="0014095C" w:rsidRPr="0008616C">
        <w:t>Līga Lejiņa</w:t>
      </w:r>
    </w:p>
    <w:p w:rsidR="00D60813" w:rsidRDefault="00D60813" w:rsidP="00D96FCD">
      <w:pPr>
        <w:jc w:val="both"/>
        <w:rPr>
          <w:sz w:val="22"/>
          <w:szCs w:val="22"/>
        </w:rPr>
      </w:pPr>
    </w:p>
    <w:p w:rsidR="00886427" w:rsidRDefault="00886427" w:rsidP="00E244D0">
      <w:pPr>
        <w:ind w:left="720"/>
      </w:pPr>
    </w:p>
    <w:p w:rsidR="005D5F69" w:rsidRDefault="005D5F69" w:rsidP="00E244D0">
      <w:pPr>
        <w:ind w:left="720"/>
      </w:pPr>
    </w:p>
    <w:p w:rsidR="005D5F69" w:rsidRDefault="005D5F69" w:rsidP="00E244D0">
      <w:pPr>
        <w:ind w:left="720"/>
      </w:pPr>
    </w:p>
    <w:p w:rsidR="005D5F69" w:rsidRDefault="005D5F69" w:rsidP="00E244D0">
      <w:pPr>
        <w:ind w:left="720"/>
      </w:pPr>
    </w:p>
    <w:p w:rsidR="00290BDD" w:rsidRDefault="00290BDD" w:rsidP="00E244D0">
      <w:pPr>
        <w:ind w:left="720"/>
      </w:pPr>
    </w:p>
    <w:p w:rsidR="00290BDD" w:rsidRDefault="00290BDD" w:rsidP="00E244D0">
      <w:pPr>
        <w:ind w:left="720"/>
      </w:pPr>
    </w:p>
    <w:p w:rsidR="00290BDD" w:rsidRDefault="00290BDD" w:rsidP="00E244D0">
      <w:pPr>
        <w:ind w:left="720"/>
      </w:pPr>
    </w:p>
    <w:p w:rsidR="00290BDD" w:rsidRDefault="00290BDD" w:rsidP="00E244D0">
      <w:pPr>
        <w:ind w:left="720"/>
      </w:pPr>
    </w:p>
    <w:p w:rsidR="00290BDD" w:rsidRDefault="00290BDD" w:rsidP="00E244D0">
      <w:pPr>
        <w:ind w:left="720"/>
      </w:pPr>
    </w:p>
    <w:p w:rsidR="00290BDD" w:rsidRDefault="00290BDD" w:rsidP="00E244D0">
      <w:pPr>
        <w:ind w:left="720"/>
      </w:pPr>
    </w:p>
    <w:p w:rsidR="00290BDD" w:rsidRDefault="00290BDD" w:rsidP="00E244D0">
      <w:pPr>
        <w:ind w:left="720"/>
      </w:pPr>
    </w:p>
    <w:p w:rsidR="005D5F69" w:rsidRDefault="005D5F69" w:rsidP="00E244D0">
      <w:pPr>
        <w:ind w:left="720"/>
      </w:pPr>
    </w:p>
    <w:p w:rsidR="00E244D0" w:rsidRPr="002D62A9" w:rsidRDefault="00044C6E" w:rsidP="00E244D0">
      <w:pPr>
        <w:ind w:left="720"/>
        <w:rPr>
          <w:sz w:val="22"/>
          <w:szCs w:val="22"/>
        </w:rPr>
      </w:pPr>
      <w:r>
        <w:rPr>
          <w:sz w:val="22"/>
          <w:szCs w:val="22"/>
        </w:rPr>
        <w:t>06.04.</w:t>
      </w:r>
      <w:r w:rsidR="00E244D0" w:rsidRPr="002D62A9">
        <w:rPr>
          <w:sz w:val="22"/>
          <w:szCs w:val="22"/>
        </w:rPr>
        <w:t>201</w:t>
      </w:r>
      <w:r>
        <w:rPr>
          <w:sz w:val="22"/>
          <w:szCs w:val="22"/>
        </w:rPr>
        <w:t>7</w:t>
      </w:r>
      <w:r w:rsidR="00E244D0" w:rsidRPr="002D62A9">
        <w:rPr>
          <w:sz w:val="22"/>
          <w:szCs w:val="22"/>
        </w:rPr>
        <w:t xml:space="preserve">. </w:t>
      </w:r>
      <w:r w:rsidR="005D5F69">
        <w:rPr>
          <w:sz w:val="22"/>
          <w:szCs w:val="22"/>
        </w:rPr>
        <w:t>11</w:t>
      </w:r>
      <w:r w:rsidR="00E244D0" w:rsidRPr="002D62A9">
        <w:rPr>
          <w:sz w:val="22"/>
          <w:szCs w:val="22"/>
        </w:rPr>
        <w:t>:</w:t>
      </w:r>
      <w:r w:rsidR="00B735A2">
        <w:rPr>
          <w:sz w:val="22"/>
          <w:szCs w:val="22"/>
        </w:rPr>
        <w:t>13</w:t>
      </w:r>
      <w:bookmarkStart w:id="3" w:name="_GoBack"/>
      <w:bookmarkEnd w:id="3"/>
    </w:p>
    <w:p w:rsidR="0046135E" w:rsidRDefault="00290BDD" w:rsidP="00E244D0">
      <w:pPr>
        <w:ind w:left="720"/>
        <w:rPr>
          <w:sz w:val="22"/>
          <w:szCs w:val="22"/>
        </w:rPr>
      </w:pPr>
      <w:r>
        <w:rPr>
          <w:sz w:val="22"/>
          <w:szCs w:val="22"/>
        </w:rPr>
        <w:t>1469</w:t>
      </w:r>
    </w:p>
    <w:p w:rsidR="00E244D0" w:rsidRPr="002D62A9" w:rsidRDefault="00E244D0" w:rsidP="00E244D0">
      <w:pPr>
        <w:ind w:left="720"/>
        <w:rPr>
          <w:sz w:val="22"/>
          <w:szCs w:val="22"/>
        </w:rPr>
      </w:pPr>
      <w:r w:rsidRPr="002D62A9">
        <w:rPr>
          <w:sz w:val="22"/>
          <w:szCs w:val="22"/>
        </w:rPr>
        <w:t>Izglītības un zinātnes ministrijas</w:t>
      </w:r>
    </w:p>
    <w:p w:rsidR="00E244D0" w:rsidRPr="002D62A9" w:rsidRDefault="00E244D0" w:rsidP="00E244D0">
      <w:pPr>
        <w:ind w:left="720"/>
        <w:rPr>
          <w:sz w:val="22"/>
          <w:szCs w:val="22"/>
        </w:rPr>
      </w:pPr>
      <w:r w:rsidRPr="002D62A9">
        <w:rPr>
          <w:sz w:val="22"/>
          <w:szCs w:val="22"/>
        </w:rPr>
        <w:t xml:space="preserve">valsts sekretāra vietnieks – </w:t>
      </w:r>
    </w:p>
    <w:p w:rsidR="00E244D0" w:rsidRPr="002D62A9" w:rsidRDefault="00E244D0" w:rsidP="00E244D0">
      <w:pPr>
        <w:ind w:left="720"/>
        <w:rPr>
          <w:sz w:val="22"/>
          <w:szCs w:val="22"/>
        </w:rPr>
      </w:pPr>
      <w:r w:rsidRPr="002D62A9">
        <w:rPr>
          <w:sz w:val="22"/>
          <w:szCs w:val="22"/>
        </w:rPr>
        <w:t>Sporta departamenta direktor</w:t>
      </w:r>
      <w:r w:rsidR="00044C6E">
        <w:rPr>
          <w:sz w:val="22"/>
          <w:szCs w:val="22"/>
        </w:rPr>
        <w:t>s</w:t>
      </w:r>
      <w:r w:rsidRPr="002D62A9">
        <w:rPr>
          <w:sz w:val="22"/>
          <w:szCs w:val="22"/>
        </w:rPr>
        <w:t xml:space="preserve"> E.Severs</w:t>
      </w:r>
    </w:p>
    <w:p w:rsidR="00763103" w:rsidRPr="002D62A9" w:rsidRDefault="00E244D0" w:rsidP="00E244D0">
      <w:pPr>
        <w:ind w:left="720"/>
        <w:rPr>
          <w:sz w:val="22"/>
          <w:szCs w:val="22"/>
        </w:rPr>
      </w:pPr>
      <w:r w:rsidRPr="002D62A9">
        <w:rPr>
          <w:sz w:val="22"/>
          <w:szCs w:val="22"/>
        </w:rPr>
        <w:t>67047935, edgars.severs@izm.gov.lv</w:t>
      </w:r>
    </w:p>
    <w:sectPr w:rsidR="00763103" w:rsidRPr="002D62A9" w:rsidSect="00E94769">
      <w:headerReference w:type="default" r:id="rId8"/>
      <w:footerReference w:type="default" r:id="rId9"/>
      <w:footerReference w:type="first" r:id="rId10"/>
      <w:pgSz w:w="11906" w:h="16838" w:code="9"/>
      <w:pgMar w:top="1219" w:right="1134" w:bottom="1134" w:left="1701" w:header="709" w:footer="3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24F" w:rsidRDefault="0048724F" w:rsidP="00123E9B">
      <w:r>
        <w:separator/>
      </w:r>
    </w:p>
  </w:endnote>
  <w:endnote w:type="continuationSeparator" w:id="0">
    <w:p w:rsidR="0048724F" w:rsidRDefault="0048724F"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6E" w:rsidRPr="00265EBE" w:rsidRDefault="00265EBE" w:rsidP="00265EBE">
    <w:pPr>
      <w:ind w:left="-567" w:right="-568"/>
      <w:jc w:val="both"/>
    </w:pPr>
    <w:r>
      <w:rPr>
        <w:sz w:val="22"/>
        <w:szCs w:val="22"/>
      </w:rPr>
      <w:t>IZMAnot_060417_bokss;</w:t>
    </w:r>
    <w:r w:rsidRPr="004816F6">
      <w:rPr>
        <w:sz w:val="22"/>
        <w:szCs w:val="22"/>
      </w:rPr>
      <w:t xml:space="preserve"> Ministru kabineta rīkojuma projekta </w:t>
    </w:r>
    <w:r>
      <w:rPr>
        <w:sz w:val="22"/>
        <w:szCs w:val="22"/>
      </w:rPr>
      <w:t>“</w:t>
    </w:r>
    <w:r w:rsidRPr="00265EBE">
      <w:rPr>
        <w:sz w:val="22"/>
        <w:szCs w:val="22"/>
      </w:rPr>
      <w:t>Par naudas balvas piešķiršanu Mairim Briedim</w:t>
    </w:r>
    <w:r>
      <w:rPr>
        <w:sz w:val="22"/>
        <w:szCs w:val="22"/>
      </w:rPr>
      <w:t>”</w:t>
    </w:r>
    <w:r w:rsidRPr="004816F6">
      <w:rPr>
        <w:sz w:val="22"/>
        <w:szCs w:val="22"/>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6E" w:rsidRPr="004816F6" w:rsidRDefault="00FF6A6E" w:rsidP="001A51C5">
    <w:pPr>
      <w:ind w:left="-567" w:right="-568"/>
      <w:jc w:val="both"/>
      <w:rPr>
        <w:sz w:val="22"/>
        <w:szCs w:val="22"/>
      </w:rPr>
    </w:pPr>
    <w:r>
      <w:rPr>
        <w:sz w:val="22"/>
        <w:szCs w:val="22"/>
      </w:rPr>
      <w:t>IZMAnot_060417_</w:t>
    </w:r>
    <w:r w:rsidR="00265EBE">
      <w:rPr>
        <w:sz w:val="22"/>
        <w:szCs w:val="22"/>
      </w:rPr>
      <w:t>bokss</w:t>
    </w:r>
    <w:r>
      <w:rPr>
        <w:sz w:val="22"/>
        <w:szCs w:val="22"/>
      </w:rPr>
      <w:t>;</w:t>
    </w:r>
    <w:r w:rsidRPr="004816F6">
      <w:rPr>
        <w:sz w:val="22"/>
        <w:szCs w:val="22"/>
      </w:rPr>
      <w:t xml:space="preserve"> Ministru kabineta rīkojuma projekta </w:t>
    </w:r>
    <w:r w:rsidR="00CC06AB">
      <w:rPr>
        <w:sz w:val="22"/>
        <w:szCs w:val="22"/>
      </w:rPr>
      <w:t>“</w:t>
    </w:r>
    <w:r w:rsidR="00265EBE" w:rsidRPr="00265EBE">
      <w:rPr>
        <w:sz w:val="22"/>
        <w:szCs w:val="22"/>
      </w:rPr>
      <w:t>Par naudas balvas piešķiršanu Mairim Briedim</w:t>
    </w:r>
    <w:r w:rsidR="00CC06AB">
      <w:rPr>
        <w:sz w:val="22"/>
        <w:szCs w:val="22"/>
      </w:rPr>
      <w:t>”</w:t>
    </w:r>
    <w:r w:rsidRPr="004816F6">
      <w:rPr>
        <w:sz w:val="22"/>
        <w:szCs w:val="22"/>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24F" w:rsidRDefault="0048724F" w:rsidP="00123E9B">
      <w:r>
        <w:separator/>
      </w:r>
    </w:p>
  </w:footnote>
  <w:footnote w:type="continuationSeparator" w:id="0">
    <w:p w:rsidR="0048724F" w:rsidRDefault="0048724F"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6E" w:rsidRDefault="00FF6A6E">
    <w:pPr>
      <w:pStyle w:val="Header"/>
      <w:jc w:val="center"/>
    </w:pPr>
    <w:r>
      <w:fldChar w:fldCharType="begin"/>
    </w:r>
    <w:r>
      <w:instrText xml:space="preserve"> PAGE   \* MERGEFORMAT </w:instrText>
    </w:r>
    <w:r>
      <w:fldChar w:fldCharType="separate"/>
    </w:r>
    <w:r w:rsidR="00B735A2">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15:restartNumberingAfterBreak="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15:restartNumberingAfterBreak="0">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3" w15:restartNumberingAfterBreak="0">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4" w15:restartNumberingAfterBreak="0">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5" w15:restartNumberingAfterBreak="0">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7" w15:restartNumberingAfterBreak="0">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15:restartNumberingAfterBreak="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9" w15:restartNumberingAfterBreak="0">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0" w15:restartNumberingAfterBreak="0">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1" w15:restartNumberingAfterBreak="0">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2" w15:restartNumberingAfterBreak="0">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3" w15:restartNumberingAfterBreak="0">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4" w15:restartNumberingAfterBreak="0">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15" w15:restartNumberingAfterBreak="0">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16" w15:restartNumberingAfterBreak="0">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17" w15:restartNumberingAfterBreak="0">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20" w15:restartNumberingAfterBreak="0">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2" w15:restartNumberingAfterBreak="0">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3" w15:restartNumberingAfterBreak="0">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8"/>
  </w:num>
  <w:num w:numId="2">
    <w:abstractNumId w:val="17"/>
  </w:num>
  <w:num w:numId="3">
    <w:abstractNumId w:val="16"/>
  </w:num>
  <w:num w:numId="4">
    <w:abstractNumId w:val="20"/>
  </w:num>
  <w:num w:numId="5">
    <w:abstractNumId w:val="14"/>
  </w:num>
  <w:num w:numId="6">
    <w:abstractNumId w:val="15"/>
  </w:num>
  <w:num w:numId="7">
    <w:abstractNumId w:val="4"/>
  </w:num>
  <w:num w:numId="8">
    <w:abstractNumId w:val="1"/>
  </w:num>
  <w:num w:numId="9">
    <w:abstractNumId w:val="7"/>
  </w:num>
  <w:num w:numId="10">
    <w:abstractNumId w:val="22"/>
  </w:num>
  <w:num w:numId="11">
    <w:abstractNumId w:val="19"/>
  </w:num>
  <w:num w:numId="12">
    <w:abstractNumId w:val="5"/>
  </w:num>
  <w:num w:numId="13">
    <w:abstractNumId w:val="2"/>
  </w:num>
  <w:num w:numId="14">
    <w:abstractNumId w:val="3"/>
  </w:num>
  <w:num w:numId="15">
    <w:abstractNumId w:val="18"/>
  </w:num>
  <w:num w:numId="16">
    <w:abstractNumId w:val="23"/>
  </w:num>
  <w:num w:numId="17">
    <w:abstractNumId w:val="10"/>
  </w:num>
  <w:num w:numId="18">
    <w:abstractNumId w:val="11"/>
  </w:num>
  <w:num w:numId="19">
    <w:abstractNumId w:val="9"/>
  </w:num>
  <w:num w:numId="20">
    <w:abstractNumId w:val="6"/>
  </w:num>
  <w:num w:numId="21">
    <w:abstractNumId w:val="13"/>
  </w:num>
  <w:num w:numId="22">
    <w:abstractNumId w:val="21"/>
  </w:num>
  <w:num w:numId="23">
    <w:abstractNumId w:val="1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2546"/>
    <w:rsid w:val="00002604"/>
    <w:rsid w:val="00002DDF"/>
    <w:rsid w:val="00004CD6"/>
    <w:rsid w:val="0000524B"/>
    <w:rsid w:val="00005A9D"/>
    <w:rsid w:val="00006D42"/>
    <w:rsid w:val="00010140"/>
    <w:rsid w:val="000103AD"/>
    <w:rsid w:val="00010590"/>
    <w:rsid w:val="000120DA"/>
    <w:rsid w:val="00012EAE"/>
    <w:rsid w:val="00014BD0"/>
    <w:rsid w:val="00020664"/>
    <w:rsid w:val="000216EC"/>
    <w:rsid w:val="0002179F"/>
    <w:rsid w:val="000219F0"/>
    <w:rsid w:val="00024A0F"/>
    <w:rsid w:val="00027332"/>
    <w:rsid w:val="00027346"/>
    <w:rsid w:val="0003044F"/>
    <w:rsid w:val="00033013"/>
    <w:rsid w:val="000347B3"/>
    <w:rsid w:val="00034AA4"/>
    <w:rsid w:val="0003640B"/>
    <w:rsid w:val="00036977"/>
    <w:rsid w:val="000372DF"/>
    <w:rsid w:val="00037B73"/>
    <w:rsid w:val="000401D9"/>
    <w:rsid w:val="00040D4E"/>
    <w:rsid w:val="00041F61"/>
    <w:rsid w:val="000423AB"/>
    <w:rsid w:val="0004297E"/>
    <w:rsid w:val="000440A0"/>
    <w:rsid w:val="00044C6E"/>
    <w:rsid w:val="000454C3"/>
    <w:rsid w:val="000463EE"/>
    <w:rsid w:val="00046CDE"/>
    <w:rsid w:val="00047FE8"/>
    <w:rsid w:val="000505C1"/>
    <w:rsid w:val="0005209B"/>
    <w:rsid w:val="000520D5"/>
    <w:rsid w:val="000541F8"/>
    <w:rsid w:val="00054553"/>
    <w:rsid w:val="00054B65"/>
    <w:rsid w:val="00054FEE"/>
    <w:rsid w:val="00055608"/>
    <w:rsid w:val="00055F70"/>
    <w:rsid w:val="000577FD"/>
    <w:rsid w:val="000622F7"/>
    <w:rsid w:val="00063019"/>
    <w:rsid w:val="0006651A"/>
    <w:rsid w:val="00066658"/>
    <w:rsid w:val="000673CA"/>
    <w:rsid w:val="00070F02"/>
    <w:rsid w:val="00071C49"/>
    <w:rsid w:val="00072966"/>
    <w:rsid w:val="00072B98"/>
    <w:rsid w:val="00072F6C"/>
    <w:rsid w:val="000730C8"/>
    <w:rsid w:val="00073118"/>
    <w:rsid w:val="000732D1"/>
    <w:rsid w:val="00074405"/>
    <w:rsid w:val="00074B8C"/>
    <w:rsid w:val="00076F56"/>
    <w:rsid w:val="000777A0"/>
    <w:rsid w:val="000777F6"/>
    <w:rsid w:val="00080116"/>
    <w:rsid w:val="00080CC1"/>
    <w:rsid w:val="00081477"/>
    <w:rsid w:val="00081CEB"/>
    <w:rsid w:val="00082C6B"/>
    <w:rsid w:val="000849C2"/>
    <w:rsid w:val="00084C38"/>
    <w:rsid w:val="0008599C"/>
    <w:rsid w:val="0008616C"/>
    <w:rsid w:val="00090BFF"/>
    <w:rsid w:val="000912B2"/>
    <w:rsid w:val="0009162F"/>
    <w:rsid w:val="00091E26"/>
    <w:rsid w:val="000934D5"/>
    <w:rsid w:val="00094F13"/>
    <w:rsid w:val="00095EBB"/>
    <w:rsid w:val="00097B46"/>
    <w:rsid w:val="000A152C"/>
    <w:rsid w:val="000A208E"/>
    <w:rsid w:val="000A2237"/>
    <w:rsid w:val="000A4403"/>
    <w:rsid w:val="000A671B"/>
    <w:rsid w:val="000B0DC4"/>
    <w:rsid w:val="000B1367"/>
    <w:rsid w:val="000B3147"/>
    <w:rsid w:val="000B3B3C"/>
    <w:rsid w:val="000B3EC8"/>
    <w:rsid w:val="000B3FF6"/>
    <w:rsid w:val="000B51C9"/>
    <w:rsid w:val="000B62CA"/>
    <w:rsid w:val="000C0ABC"/>
    <w:rsid w:val="000C0BAF"/>
    <w:rsid w:val="000C136C"/>
    <w:rsid w:val="000C147C"/>
    <w:rsid w:val="000C1819"/>
    <w:rsid w:val="000C1B3D"/>
    <w:rsid w:val="000C1D23"/>
    <w:rsid w:val="000C36BE"/>
    <w:rsid w:val="000C63F4"/>
    <w:rsid w:val="000D003C"/>
    <w:rsid w:val="000D00F8"/>
    <w:rsid w:val="000D6486"/>
    <w:rsid w:val="000D7A09"/>
    <w:rsid w:val="000E058D"/>
    <w:rsid w:val="000E0815"/>
    <w:rsid w:val="000E2489"/>
    <w:rsid w:val="000E3B94"/>
    <w:rsid w:val="000E4A2A"/>
    <w:rsid w:val="000E4A57"/>
    <w:rsid w:val="000E5FDF"/>
    <w:rsid w:val="000E6027"/>
    <w:rsid w:val="000F1AC0"/>
    <w:rsid w:val="000F3894"/>
    <w:rsid w:val="0010198A"/>
    <w:rsid w:val="00101C45"/>
    <w:rsid w:val="00103760"/>
    <w:rsid w:val="00103A3D"/>
    <w:rsid w:val="00106424"/>
    <w:rsid w:val="001106D1"/>
    <w:rsid w:val="00111433"/>
    <w:rsid w:val="00111709"/>
    <w:rsid w:val="00111B15"/>
    <w:rsid w:val="00112C20"/>
    <w:rsid w:val="00114C20"/>
    <w:rsid w:val="00115EB8"/>
    <w:rsid w:val="00116669"/>
    <w:rsid w:val="00117C7E"/>
    <w:rsid w:val="00120303"/>
    <w:rsid w:val="0012123A"/>
    <w:rsid w:val="00121DF2"/>
    <w:rsid w:val="0012249E"/>
    <w:rsid w:val="00122521"/>
    <w:rsid w:val="00123E9B"/>
    <w:rsid w:val="0012448A"/>
    <w:rsid w:val="0012704D"/>
    <w:rsid w:val="0012791B"/>
    <w:rsid w:val="00131850"/>
    <w:rsid w:val="00131A15"/>
    <w:rsid w:val="00132473"/>
    <w:rsid w:val="001326B5"/>
    <w:rsid w:val="00132C2C"/>
    <w:rsid w:val="00132D10"/>
    <w:rsid w:val="001344F5"/>
    <w:rsid w:val="00134CEC"/>
    <w:rsid w:val="001350A6"/>
    <w:rsid w:val="00135577"/>
    <w:rsid w:val="00136D87"/>
    <w:rsid w:val="001376F8"/>
    <w:rsid w:val="00137B8C"/>
    <w:rsid w:val="00137FAC"/>
    <w:rsid w:val="0014095C"/>
    <w:rsid w:val="001413A9"/>
    <w:rsid w:val="00143747"/>
    <w:rsid w:val="00147CBF"/>
    <w:rsid w:val="00147D9A"/>
    <w:rsid w:val="00150D62"/>
    <w:rsid w:val="0015243B"/>
    <w:rsid w:val="00152C87"/>
    <w:rsid w:val="00152CED"/>
    <w:rsid w:val="00156760"/>
    <w:rsid w:val="00157F12"/>
    <w:rsid w:val="00161261"/>
    <w:rsid w:val="0016142A"/>
    <w:rsid w:val="00162670"/>
    <w:rsid w:val="00166975"/>
    <w:rsid w:val="001673FC"/>
    <w:rsid w:val="00171B42"/>
    <w:rsid w:val="00172A25"/>
    <w:rsid w:val="0017384A"/>
    <w:rsid w:val="001740F1"/>
    <w:rsid w:val="00174AEB"/>
    <w:rsid w:val="00175071"/>
    <w:rsid w:val="00180E6B"/>
    <w:rsid w:val="00181D00"/>
    <w:rsid w:val="001824F8"/>
    <w:rsid w:val="001828B2"/>
    <w:rsid w:val="0018329D"/>
    <w:rsid w:val="001838EC"/>
    <w:rsid w:val="00184814"/>
    <w:rsid w:val="00185946"/>
    <w:rsid w:val="00186DF5"/>
    <w:rsid w:val="0018701C"/>
    <w:rsid w:val="001904B3"/>
    <w:rsid w:val="00191B0F"/>
    <w:rsid w:val="00193178"/>
    <w:rsid w:val="00194724"/>
    <w:rsid w:val="00194A0F"/>
    <w:rsid w:val="00197B19"/>
    <w:rsid w:val="001A0506"/>
    <w:rsid w:val="001A142F"/>
    <w:rsid w:val="001A290D"/>
    <w:rsid w:val="001A2EC1"/>
    <w:rsid w:val="001A31E1"/>
    <w:rsid w:val="001A3434"/>
    <w:rsid w:val="001A34F0"/>
    <w:rsid w:val="001A351A"/>
    <w:rsid w:val="001A3FE6"/>
    <w:rsid w:val="001A4D52"/>
    <w:rsid w:val="001A51C5"/>
    <w:rsid w:val="001A6E9C"/>
    <w:rsid w:val="001B01E7"/>
    <w:rsid w:val="001B05D5"/>
    <w:rsid w:val="001B1189"/>
    <w:rsid w:val="001B15B5"/>
    <w:rsid w:val="001B32BB"/>
    <w:rsid w:val="001B34BA"/>
    <w:rsid w:val="001B3AF3"/>
    <w:rsid w:val="001B548E"/>
    <w:rsid w:val="001B6323"/>
    <w:rsid w:val="001B657F"/>
    <w:rsid w:val="001C00EB"/>
    <w:rsid w:val="001C15CD"/>
    <w:rsid w:val="001C20B9"/>
    <w:rsid w:val="001C2FDE"/>
    <w:rsid w:val="001C403D"/>
    <w:rsid w:val="001C49BD"/>
    <w:rsid w:val="001C4BA3"/>
    <w:rsid w:val="001C5FC4"/>
    <w:rsid w:val="001C606E"/>
    <w:rsid w:val="001C60B1"/>
    <w:rsid w:val="001C62B1"/>
    <w:rsid w:val="001C77E5"/>
    <w:rsid w:val="001D0913"/>
    <w:rsid w:val="001D0F7F"/>
    <w:rsid w:val="001D17EA"/>
    <w:rsid w:val="001D1F6A"/>
    <w:rsid w:val="001D2466"/>
    <w:rsid w:val="001D2E9F"/>
    <w:rsid w:val="001D3147"/>
    <w:rsid w:val="001D4A15"/>
    <w:rsid w:val="001D7C74"/>
    <w:rsid w:val="001E35C4"/>
    <w:rsid w:val="001E59CD"/>
    <w:rsid w:val="001E6E40"/>
    <w:rsid w:val="001E72D6"/>
    <w:rsid w:val="001F04C7"/>
    <w:rsid w:val="001F0A3C"/>
    <w:rsid w:val="001F23A6"/>
    <w:rsid w:val="001F2EBF"/>
    <w:rsid w:val="001F373F"/>
    <w:rsid w:val="001F4E27"/>
    <w:rsid w:val="001F5166"/>
    <w:rsid w:val="001F60F4"/>
    <w:rsid w:val="001F71B0"/>
    <w:rsid w:val="001F7448"/>
    <w:rsid w:val="002005CA"/>
    <w:rsid w:val="0020083C"/>
    <w:rsid w:val="002031BF"/>
    <w:rsid w:val="002040BB"/>
    <w:rsid w:val="002054CB"/>
    <w:rsid w:val="00211337"/>
    <w:rsid w:val="0021163A"/>
    <w:rsid w:val="0021202B"/>
    <w:rsid w:val="00213C24"/>
    <w:rsid w:val="0021426A"/>
    <w:rsid w:val="00214413"/>
    <w:rsid w:val="0021458D"/>
    <w:rsid w:val="00214AE5"/>
    <w:rsid w:val="002160A8"/>
    <w:rsid w:val="002162A3"/>
    <w:rsid w:val="00217F61"/>
    <w:rsid w:val="002239AB"/>
    <w:rsid w:val="00224E27"/>
    <w:rsid w:val="00224F0F"/>
    <w:rsid w:val="00225615"/>
    <w:rsid w:val="0022719E"/>
    <w:rsid w:val="00231984"/>
    <w:rsid w:val="00232B87"/>
    <w:rsid w:val="002339F0"/>
    <w:rsid w:val="00235CA0"/>
    <w:rsid w:val="00237289"/>
    <w:rsid w:val="00237D13"/>
    <w:rsid w:val="00241061"/>
    <w:rsid w:val="00244807"/>
    <w:rsid w:val="00245D2D"/>
    <w:rsid w:val="00246B67"/>
    <w:rsid w:val="00246FEA"/>
    <w:rsid w:val="0025085A"/>
    <w:rsid w:val="00250A27"/>
    <w:rsid w:val="00250F03"/>
    <w:rsid w:val="002512F8"/>
    <w:rsid w:val="00254447"/>
    <w:rsid w:val="0025457B"/>
    <w:rsid w:val="0025458A"/>
    <w:rsid w:val="0025500E"/>
    <w:rsid w:val="002553DA"/>
    <w:rsid w:val="00255BAD"/>
    <w:rsid w:val="00257B3B"/>
    <w:rsid w:val="002637C0"/>
    <w:rsid w:val="00265EBE"/>
    <w:rsid w:val="00266356"/>
    <w:rsid w:val="00267302"/>
    <w:rsid w:val="00270408"/>
    <w:rsid w:val="00270E39"/>
    <w:rsid w:val="00272248"/>
    <w:rsid w:val="00273D63"/>
    <w:rsid w:val="002744DD"/>
    <w:rsid w:val="00274B5E"/>
    <w:rsid w:val="00274E8A"/>
    <w:rsid w:val="002761F4"/>
    <w:rsid w:val="002819CC"/>
    <w:rsid w:val="00283DB6"/>
    <w:rsid w:val="0028791A"/>
    <w:rsid w:val="00290115"/>
    <w:rsid w:val="002903DB"/>
    <w:rsid w:val="00290940"/>
    <w:rsid w:val="00290BDD"/>
    <w:rsid w:val="0029164A"/>
    <w:rsid w:val="002918AC"/>
    <w:rsid w:val="00291A48"/>
    <w:rsid w:val="00291AF4"/>
    <w:rsid w:val="00294045"/>
    <w:rsid w:val="00295345"/>
    <w:rsid w:val="00295551"/>
    <w:rsid w:val="002975AC"/>
    <w:rsid w:val="002A1E5B"/>
    <w:rsid w:val="002A22CB"/>
    <w:rsid w:val="002A41DA"/>
    <w:rsid w:val="002A6F37"/>
    <w:rsid w:val="002B03B2"/>
    <w:rsid w:val="002B2EB9"/>
    <w:rsid w:val="002B3051"/>
    <w:rsid w:val="002B4D56"/>
    <w:rsid w:val="002B5C0B"/>
    <w:rsid w:val="002B6351"/>
    <w:rsid w:val="002B6933"/>
    <w:rsid w:val="002B784B"/>
    <w:rsid w:val="002C06E5"/>
    <w:rsid w:val="002C0946"/>
    <w:rsid w:val="002C117A"/>
    <w:rsid w:val="002C2590"/>
    <w:rsid w:val="002C2C3F"/>
    <w:rsid w:val="002C50CA"/>
    <w:rsid w:val="002C602F"/>
    <w:rsid w:val="002C7C2B"/>
    <w:rsid w:val="002D4F98"/>
    <w:rsid w:val="002D50D6"/>
    <w:rsid w:val="002D5DA0"/>
    <w:rsid w:val="002D62A9"/>
    <w:rsid w:val="002D6D46"/>
    <w:rsid w:val="002D77A9"/>
    <w:rsid w:val="002E011D"/>
    <w:rsid w:val="002E09A5"/>
    <w:rsid w:val="002E0B47"/>
    <w:rsid w:val="002E0BB9"/>
    <w:rsid w:val="002E40BB"/>
    <w:rsid w:val="002E6A3D"/>
    <w:rsid w:val="002E742C"/>
    <w:rsid w:val="002F120E"/>
    <w:rsid w:val="002F25B0"/>
    <w:rsid w:val="002F3C73"/>
    <w:rsid w:val="002F4062"/>
    <w:rsid w:val="002F4472"/>
    <w:rsid w:val="002F46E7"/>
    <w:rsid w:val="002F5953"/>
    <w:rsid w:val="002F5EAC"/>
    <w:rsid w:val="002F6EEF"/>
    <w:rsid w:val="002F72C0"/>
    <w:rsid w:val="003014C2"/>
    <w:rsid w:val="003028DB"/>
    <w:rsid w:val="00304F79"/>
    <w:rsid w:val="00307A0E"/>
    <w:rsid w:val="00312022"/>
    <w:rsid w:val="0031385F"/>
    <w:rsid w:val="0031483B"/>
    <w:rsid w:val="00314876"/>
    <w:rsid w:val="00317B29"/>
    <w:rsid w:val="00317B6A"/>
    <w:rsid w:val="003202C1"/>
    <w:rsid w:val="003225F6"/>
    <w:rsid w:val="00326649"/>
    <w:rsid w:val="003268E2"/>
    <w:rsid w:val="00326D04"/>
    <w:rsid w:val="00326FFD"/>
    <w:rsid w:val="00331B78"/>
    <w:rsid w:val="00332AD8"/>
    <w:rsid w:val="00334502"/>
    <w:rsid w:val="00335F59"/>
    <w:rsid w:val="00337C76"/>
    <w:rsid w:val="00341757"/>
    <w:rsid w:val="003418C3"/>
    <w:rsid w:val="003435FA"/>
    <w:rsid w:val="003445A2"/>
    <w:rsid w:val="003478B4"/>
    <w:rsid w:val="00350D8D"/>
    <w:rsid w:val="00351AA0"/>
    <w:rsid w:val="00352F47"/>
    <w:rsid w:val="00353516"/>
    <w:rsid w:val="0035445A"/>
    <w:rsid w:val="0035463A"/>
    <w:rsid w:val="00357A2C"/>
    <w:rsid w:val="003608F0"/>
    <w:rsid w:val="003620CD"/>
    <w:rsid w:val="00363F09"/>
    <w:rsid w:val="00364A83"/>
    <w:rsid w:val="00367957"/>
    <w:rsid w:val="003705EF"/>
    <w:rsid w:val="003710C1"/>
    <w:rsid w:val="003719EC"/>
    <w:rsid w:val="00376CEF"/>
    <w:rsid w:val="003773F8"/>
    <w:rsid w:val="00381A75"/>
    <w:rsid w:val="00383F46"/>
    <w:rsid w:val="00386F10"/>
    <w:rsid w:val="00387612"/>
    <w:rsid w:val="003900A2"/>
    <w:rsid w:val="003905CA"/>
    <w:rsid w:val="003906FF"/>
    <w:rsid w:val="00393529"/>
    <w:rsid w:val="003950EC"/>
    <w:rsid w:val="00397AA4"/>
    <w:rsid w:val="00397ECE"/>
    <w:rsid w:val="003A0426"/>
    <w:rsid w:val="003A0BA4"/>
    <w:rsid w:val="003A193D"/>
    <w:rsid w:val="003A1A94"/>
    <w:rsid w:val="003A30EC"/>
    <w:rsid w:val="003A3EAD"/>
    <w:rsid w:val="003A657F"/>
    <w:rsid w:val="003A6F5B"/>
    <w:rsid w:val="003B05AB"/>
    <w:rsid w:val="003B0922"/>
    <w:rsid w:val="003B0E4C"/>
    <w:rsid w:val="003B1A4F"/>
    <w:rsid w:val="003B2B5A"/>
    <w:rsid w:val="003B4005"/>
    <w:rsid w:val="003B465C"/>
    <w:rsid w:val="003B5F90"/>
    <w:rsid w:val="003B6D50"/>
    <w:rsid w:val="003C0796"/>
    <w:rsid w:val="003C1075"/>
    <w:rsid w:val="003C2496"/>
    <w:rsid w:val="003C691E"/>
    <w:rsid w:val="003D01AF"/>
    <w:rsid w:val="003D4908"/>
    <w:rsid w:val="003D5EAB"/>
    <w:rsid w:val="003D7335"/>
    <w:rsid w:val="003E40B5"/>
    <w:rsid w:val="003E4A67"/>
    <w:rsid w:val="003E4DD8"/>
    <w:rsid w:val="003E6E62"/>
    <w:rsid w:val="003F0BF1"/>
    <w:rsid w:val="003F1F82"/>
    <w:rsid w:val="003F2A27"/>
    <w:rsid w:val="003F43C8"/>
    <w:rsid w:val="003F45A5"/>
    <w:rsid w:val="003F5CC4"/>
    <w:rsid w:val="003F608E"/>
    <w:rsid w:val="003F67DE"/>
    <w:rsid w:val="003F75A6"/>
    <w:rsid w:val="003F786B"/>
    <w:rsid w:val="004012BD"/>
    <w:rsid w:val="004020E4"/>
    <w:rsid w:val="00403794"/>
    <w:rsid w:val="0040414A"/>
    <w:rsid w:val="00404DD8"/>
    <w:rsid w:val="00405E52"/>
    <w:rsid w:val="00406BFE"/>
    <w:rsid w:val="004076BF"/>
    <w:rsid w:val="00411191"/>
    <w:rsid w:val="00411CF0"/>
    <w:rsid w:val="00411F72"/>
    <w:rsid w:val="00412E8E"/>
    <w:rsid w:val="00415D76"/>
    <w:rsid w:val="00415F7B"/>
    <w:rsid w:val="00416FC9"/>
    <w:rsid w:val="00417538"/>
    <w:rsid w:val="004177B4"/>
    <w:rsid w:val="0041793F"/>
    <w:rsid w:val="00420504"/>
    <w:rsid w:val="00423736"/>
    <w:rsid w:val="00424E6F"/>
    <w:rsid w:val="0042540D"/>
    <w:rsid w:val="004310C7"/>
    <w:rsid w:val="004331E9"/>
    <w:rsid w:val="004418F9"/>
    <w:rsid w:val="00443FE3"/>
    <w:rsid w:val="00444226"/>
    <w:rsid w:val="00445D8F"/>
    <w:rsid w:val="004475CC"/>
    <w:rsid w:val="00450BED"/>
    <w:rsid w:val="00451063"/>
    <w:rsid w:val="004513C2"/>
    <w:rsid w:val="00451ABA"/>
    <w:rsid w:val="00452EA1"/>
    <w:rsid w:val="00453435"/>
    <w:rsid w:val="00454E29"/>
    <w:rsid w:val="00455F8A"/>
    <w:rsid w:val="004560F5"/>
    <w:rsid w:val="004569F4"/>
    <w:rsid w:val="00456BC1"/>
    <w:rsid w:val="0046135E"/>
    <w:rsid w:val="00463D46"/>
    <w:rsid w:val="00463FD8"/>
    <w:rsid w:val="00464CD0"/>
    <w:rsid w:val="00466E6C"/>
    <w:rsid w:val="0046707D"/>
    <w:rsid w:val="00467FEB"/>
    <w:rsid w:val="00472637"/>
    <w:rsid w:val="0047336E"/>
    <w:rsid w:val="00474099"/>
    <w:rsid w:val="004751CD"/>
    <w:rsid w:val="0047568D"/>
    <w:rsid w:val="00475B54"/>
    <w:rsid w:val="004763AC"/>
    <w:rsid w:val="00476508"/>
    <w:rsid w:val="004800CF"/>
    <w:rsid w:val="004804CE"/>
    <w:rsid w:val="004809DF"/>
    <w:rsid w:val="00480A79"/>
    <w:rsid w:val="004816F6"/>
    <w:rsid w:val="00481797"/>
    <w:rsid w:val="00481F9B"/>
    <w:rsid w:val="004821A5"/>
    <w:rsid w:val="00482B4C"/>
    <w:rsid w:val="00482F3D"/>
    <w:rsid w:val="0048376B"/>
    <w:rsid w:val="00486A8A"/>
    <w:rsid w:val="0048724F"/>
    <w:rsid w:val="004925F7"/>
    <w:rsid w:val="004940B7"/>
    <w:rsid w:val="0049673D"/>
    <w:rsid w:val="00496E04"/>
    <w:rsid w:val="004A1976"/>
    <w:rsid w:val="004A1DA4"/>
    <w:rsid w:val="004A1F56"/>
    <w:rsid w:val="004A2074"/>
    <w:rsid w:val="004A2665"/>
    <w:rsid w:val="004A56AF"/>
    <w:rsid w:val="004A5933"/>
    <w:rsid w:val="004A6A93"/>
    <w:rsid w:val="004A6E2E"/>
    <w:rsid w:val="004B0198"/>
    <w:rsid w:val="004B0E92"/>
    <w:rsid w:val="004B3DE6"/>
    <w:rsid w:val="004B550F"/>
    <w:rsid w:val="004B617C"/>
    <w:rsid w:val="004B7C13"/>
    <w:rsid w:val="004C164B"/>
    <w:rsid w:val="004C3E95"/>
    <w:rsid w:val="004C673C"/>
    <w:rsid w:val="004C6E14"/>
    <w:rsid w:val="004C7662"/>
    <w:rsid w:val="004D202D"/>
    <w:rsid w:val="004D35B2"/>
    <w:rsid w:val="004D3922"/>
    <w:rsid w:val="004D40E3"/>
    <w:rsid w:val="004D5BFB"/>
    <w:rsid w:val="004D6A71"/>
    <w:rsid w:val="004E0F6A"/>
    <w:rsid w:val="004E12FF"/>
    <w:rsid w:val="004E3F2E"/>
    <w:rsid w:val="004E4B60"/>
    <w:rsid w:val="004E607D"/>
    <w:rsid w:val="004F14C5"/>
    <w:rsid w:val="004F3806"/>
    <w:rsid w:val="004F3D0D"/>
    <w:rsid w:val="004F5EB9"/>
    <w:rsid w:val="004F788C"/>
    <w:rsid w:val="00500FE2"/>
    <w:rsid w:val="00503618"/>
    <w:rsid w:val="00503DC4"/>
    <w:rsid w:val="00504DBF"/>
    <w:rsid w:val="00506A1E"/>
    <w:rsid w:val="00506F79"/>
    <w:rsid w:val="0051334F"/>
    <w:rsid w:val="005134ED"/>
    <w:rsid w:val="00514C25"/>
    <w:rsid w:val="005161C9"/>
    <w:rsid w:val="00516733"/>
    <w:rsid w:val="00520B00"/>
    <w:rsid w:val="0052372C"/>
    <w:rsid w:val="00524879"/>
    <w:rsid w:val="0052503E"/>
    <w:rsid w:val="00526BBC"/>
    <w:rsid w:val="005303DD"/>
    <w:rsid w:val="005306CD"/>
    <w:rsid w:val="00530EBE"/>
    <w:rsid w:val="00530ED3"/>
    <w:rsid w:val="0053293C"/>
    <w:rsid w:val="005333E2"/>
    <w:rsid w:val="00533BE9"/>
    <w:rsid w:val="005344F2"/>
    <w:rsid w:val="00534712"/>
    <w:rsid w:val="00535B15"/>
    <w:rsid w:val="005362A9"/>
    <w:rsid w:val="00540235"/>
    <w:rsid w:val="005418EE"/>
    <w:rsid w:val="0054241F"/>
    <w:rsid w:val="005431CC"/>
    <w:rsid w:val="0054456F"/>
    <w:rsid w:val="00545639"/>
    <w:rsid w:val="005462AF"/>
    <w:rsid w:val="005511F9"/>
    <w:rsid w:val="00551AA8"/>
    <w:rsid w:val="00552059"/>
    <w:rsid w:val="00554CE1"/>
    <w:rsid w:val="005562DC"/>
    <w:rsid w:val="005575F5"/>
    <w:rsid w:val="00557E2F"/>
    <w:rsid w:val="00560101"/>
    <w:rsid w:val="005637B7"/>
    <w:rsid w:val="00564A7F"/>
    <w:rsid w:val="00565777"/>
    <w:rsid w:val="00570755"/>
    <w:rsid w:val="005714B2"/>
    <w:rsid w:val="0057274A"/>
    <w:rsid w:val="00572892"/>
    <w:rsid w:val="00573C60"/>
    <w:rsid w:val="0057494E"/>
    <w:rsid w:val="005764B1"/>
    <w:rsid w:val="00581213"/>
    <w:rsid w:val="00581302"/>
    <w:rsid w:val="00585B7B"/>
    <w:rsid w:val="00587C74"/>
    <w:rsid w:val="00590DD0"/>
    <w:rsid w:val="00591268"/>
    <w:rsid w:val="0059354C"/>
    <w:rsid w:val="00593973"/>
    <w:rsid w:val="00594C27"/>
    <w:rsid w:val="00594DEF"/>
    <w:rsid w:val="005A02DC"/>
    <w:rsid w:val="005A03DE"/>
    <w:rsid w:val="005A077D"/>
    <w:rsid w:val="005A0EAC"/>
    <w:rsid w:val="005A19BE"/>
    <w:rsid w:val="005A2C74"/>
    <w:rsid w:val="005A518B"/>
    <w:rsid w:val="005A627E"/>
    <w:rsid w:val="005A7083"/>
    <w:rsid w:val="005A7608"/>
    <w:rsid w:val="005A7644"/>
    <w:rsid w:val="005A7707"/>
    <w:rsid w:val="005B1E9C"/>
    <w:rsid w:val="005B31E6"/>
    <w:rsid w:val="005B4A3E"/>
    <w:rsid w:val="005B4B22"/>
    <w:rsid w:val="005B57F2"/>
    <w:rsid w:val="005B5C5C"/>
    <w:rsid w:val="005C1641"/>
    <w:rsid w:val="005C1BC7"/>
    <w:rsid w:val="005C278A"/>
    <w:rsid w:val="005C32C9"/>
    <w:rsid w:val="005C3A56"/>
    <w:rsid w:val="005C3A67"/>
    <w:rsid w:val="005C5513"/>
    <w:rsid w:val="005C5DB9"/>
    <w:rsid w:val="005C5E85"/>
    <w:rsid w:val="005C6B8A"/>
    <w:rsid w:val="005C7471"/>
    <w:rsid w:val="005D05F2"/>
    <w:rsid w:val="005D2257"/>
    <w:rsid w:val="005D2C19"/>
    <w:rsid w:val="005D4A0C"/>
    <w:rsid w:val="005D564D"/>
    <w:rsid w:val="005D5F69"/>
    <w:rsid w:val="005D64B0"/>
    <w:rsid w:val="005D66E2"/>
    <w:rsid w:val="005D6B61"/>
    <w:rsid w:val="005D6B8A"/>
    <w:rsid w:val="005E40D9"/>
    <w:rsid w:val="005E4159"/>
    <w:rsid w:val="005E4DF4"/>
    <w:rsid w:val="005F22A7"/>
    <w:rsid w:val="005F3AA1"/>
    <w:rsid w:val="005F438C"/>
    <w:rsid w:val="005F6A42"/>
    <w:rsid w:val="00600DCE"/>
    <w:rsid w:val="00600E72"/>
    <w:rsid w:val="0060231D"/>
    <w:rsid w:val="00604944"/>
    <w:rsid w:val="00605A33"/>
    <w:rsid w:val="00606918"/>
    <w:rsid w:val="006107D6"/>
    <w:rsid w:val="0061090E"/>
    <w:rsid w:val="0061490B"/>
    <w:rsid w:val="00615FD8"/>
    <w:rsid w:val="00616477"/>
    <w:rsid w:val="0061650C"/>
    <w:rsid w:val="00616E6F"/>
    <w:rsid w:val="00617D7A"/>
    <w:rsid w:val="00620CAE"/>
    <w:rsid w:val="006213D4"/>
    <w:rsid w:val="0062334B"/>
    <w:rsid w:val="006234D3"/>
    <w:rsid w:val="00624591"/>
    <w:rsid w:val="00625948"/>
    <w:rsid w:val="00625AC4"/>
    <w:rsid w:val="00626634"/>
    <w:rsid w:val="00627080"/>
    <w:rsid w:val="006316C2"/>
    <w:rsid w:val="00631D5F"/>
    <w:rsid w:val="00632290"/>
    <w:rsid w:val="006324A3"/>
    <w:rsid w:val="00633098"/>
    <w:rsid w:val="006337E8"/>
    <w:rsid w:val="00637744"/>
    <w:rsid w:val="0063777A"/>
    <w:rsid w:val="00640C60"/>
    <w:rsid w:val="00642ABF"/>
    <w:rsid w:val="00643E05"/>
    <w:rsid w:val="00643E6C"/>
    <w:rsid w:val="0064591A"/>
    <w:rsid w:val="00653952"/>
    <w:rsid w:val="00653B95"/>
    <w:rsid w:val="00654274"/>
    <w:rsid w:val="0065692E"/>
    <w:rsid w:val="006606C8"/>
    <w:rsid w:val="00662C4D"/>
    <w:rsid w:val="0066443C"/>
    <w:rsid w:val="00664540"/>
    <w:rsid w:val="0066504D"/>
    <w:rsid w:val="00666844"/>
    <w:rsid w:val="00667079"/>
    <w:rsid w:val="00670B6E"/>
    <w:rsid w:val="00671666"/>
    <w:rsid w:val="0067238F"/>
    <w:rsid w:val="00672827"/>
    <w:rsid w:val="00672CAB"/>
    <w:rsid w:val="00676453"/>
    <w:rsid w:val="00676573"/>
    <w:rsid w:val="006769A6"/>
    <w:rsid w:val="00682170"/>
    <w:rsid w:val="00685380"/>
    <w:rsid w:val="00685E09"/>
    <w:rsid w:val="0068655F"/>
    <w:rsid w:val="00687B8B"/>
    <w:rsid w:val="006914B3"/>
    <w:rsid w:val="00693071"/>
    <w:rsid w:val="00693E2C"/>
    <w:rsid w:val="00694526"/>
    <w:rsid w:val="00694574"/>
    <w:rsid w:val="00696EF6"/>
    <w:rsid w:val="00697E73"/>
    <w:rsid w:val="006A20B2"/>
    <w:rsid w:val="006A26FB"/>
    <w:rsid w:val="006A3F8B"/>
    <w:rsid w:val="006A5B29"/>
    <w:rsid w:val="006A69A4"/>
    <w:rsid w:val="006A792B"/>
    <w:rsid w:val="006A7A10"/>
    <w:rsid w:val="006A7BBB"/>
    <w:rsid w:val="006B0031"/>
    <w:rsid w:val="006B01F8"/>
    <w:rsid w:val="006B1489"/>
    <w:rsid w:val="006B1546"/>
    <w:rsid w:val="006B2095"/>
    <w:rsid w:val="006B232C"/>
    <w:rsid w:val="006B25C7"/>
    <w:rsid w:val="006B5FDC"/>
    <w:rsid w:val="006B76EE"/>
    <w:rsid w:val="006C1D18"/>
    <w:rsid w:val="006C5D57"/>
    <w:rsid w:val="006D03B1"/>
    <w:rsid w:val="006D0962"/>
    <w:rsid w:val="006D3C88"/>
    <w:rsid w:val="006D531B"/>
    <w:rsid w:val="006D5A81"/>
    <w:rsid w:val="006D6BB4"/>
    <w:rsid w:val="006D759A"/>
    <w:rsid w:val="006D781E"/>
    <w:rsid w:val="006D7BDE"/>
    <w:rsid w:val="006E0FB6"/>
    <w:rsid w:val="006E2009"/>
    <w:rsid w:val="006E4CBA"/>
    <w:rsid w:val="006E6160"/>
    <w:rsid w:val="006E768C"/>
    <w:rsid w:val="006E78C3"/>
    <w:rsid w:val="006F28DA"/>
    <w:rsid w:val="006F3DD2"/>
    <w:rsid w:val="006F5778"/>
    <w:rsid w:val="00700411"/>
    <w:rsid w:val="007040D2"/>
    <w:rsid w:val="007052C3"/>
    <w:rsid w:val="00705BB4"/>
    <w:rsid w:val="00706CAC"/>
    <w:rsid w:val="00707D91"/>
    <w:rsid w:val="00710206"/>
    <w:rsid w:val="007103A6"/>
    <w:rsid w:val="00710893"/>
    <w:rsid w:val="00712406"/>
    <w:rsid w:val="00712C28"/>
    <w:rsid w:val="00713888"/>
    <w:rsid w:val="00714715"/>
    <w:rsid w:val="00717621"/>
    <w:rsid w:val="007213F1"/>
    <w:rsid w:val="00721827"/>
    <w:rsid w:val="007247C1"/>
    <w:rsid w:val="00724AF2"/>
    <w:rsid w:val="00724F55"/>
    <w:rsid w:val="007263F1"/>
    <w:rsid w:val="00726C59"/>
    <w:rsid w:val="007275E1"/>
    <w:rsid w:val="0073052C"/>
    <w:rsid w:val="0073235F"/>
    <w:rsid w:val="00732686"/>
    <w:rsid w:val="00732A32"/>
    <w:rsid w:val="00733818"/>
    <w:rsid w:val="00733E34"/>
    <w:rsid w:val="00734D65"/>
    <w:rsid w:val="007351BE"/>
    <w:rsid w:val="007442E2"/>
    <w:rsid w:val="00746067"/>
    <w:rsid w:val="0075045D"/>
    <w:rsid w:val="00754101"/>
    <w:rsid w:val="0075490B"/>
    <w:rsid w:val="007558B7"/>
    <w:rsid w:val="00757A53"/>
    <w:rsid w:val="00760A85"/>
    <w:rsid w:val="00760EF9"/>
    <w:rsid w:val="00762F8F"/>
    <w:rsid w:val="00763103"/>
    <w:rsid w:val="00763461"/>
    <w:rsid w:val="0076557F"/>
    <w:rsid w:val="00765AA8"/>
    <w:rsid w:val="007667AC"/>
    <w:rsid w:val="00767815"/>
    <w:rsid w:val="00770316"/>
    <w:rsid w:val="0077133D"/>
    <w:rsid w:val="00773B13"/>
    <w:rsid w:val="00773C28"/>
    <w:rsid w:val="00774453"/>
    <w:rsid w:val="00775647"/>
    <w:rsid w:val="00776830"/>
    <w:rsid w:val="00776B8D"/>
    <w:rsid w:val="00776EE1"/>
    <w:rsid w:val="00777057"/>
    <w:rsid w:val="00781BCE"/>
    <w:rsid w:val="00783B51"/>
    <w:rsid w:val="00785F44"/>
    <w:rsid w:val="00791E64"/>
    <w:rsid w:val="0079257F"/>
    <w:rsid w:val="0079317A"/>
    <w:rsid w:val="00795000"/>
    <w:rsid w:val="007951D8"/>
    <w:rsid w:val="00795A9E"/>
    <w:rsid w:val="0079616C"/>
    <w:rsid w:val="00797264"/>
    <w:rsid w:val="007A0D97"/>
    <w:rsid w:val="007A1337"/>
    <w:rsid w:val="007A4A08"/>
    <w:rsid w:val="007A4B92"/>
    <w:rsid w:val="007A51FA"/>
    <w:rsid w:val="007A584F"/>
    <w:rsid w:val="007A605D"/>
    <w:rsid w:val="007A68A0"/>
    <w:rsid w:val="007A70F7"/>
    <w:rsid w:val="007A7D3A"/>
    <w:rsid w:val="007A7E67"/>
    <w:rsid w:val="007B1544"/>
    <w:rsid w:val="007B1F8F"/>
    <w:rsid w:val="007B25D4"/>
    <w:rsid w:val="007B3D22"/>
    <w:rsid w:val="007B47C2"/>
    <w:rsid w:val="007B59D7"/>
    <w:rsid w:val="007B5D45"/>
    <w:rsid w:val="007C05FF"/>
    <w:rsid w:val="007C0F2C"/>
    <w:rsid w:val="007C221B"/>
    <w:rsid w:val="007C231C"/>
    <w:rsid w:val="007C34AD"/>
    <w:rsid w:val="007C4848"/>
    <w:rsid w:val="007C49C6"/>
    <w:rsid w:val="007C5877"/>
    <w:rsid w:val="007C590D"/>
    <w:rsid w:val="007C5E55"/>
    <w:rsid w:val="007C6110"/>
    <w:rsid w:val="007C6451"/>
    <w:rsid w:val="007C65B1"/>
    <w:rsid w:val="007C7F74"/>
    <w:rsid w:val="007E2464"/>
    <w:rsid w:val="007E36FC"/>
    <w:rsid w:val="007E5095"/>
    <w:rsid w:val="007E6314"/>
    <w:rsid w:val="007E7F9D"/>
    <w:rsid w:val="007F0A35"/>
    <w:rsid w:val="007F1F1C"/>
    <w:rsid w:val="007F3911"/>
    <w:rsid w:val="007F4741"/>
    <w:rsid w:val="007F55D7"/>
    <w:rsid w:val="007F6D6B"/>
    <w:rsid w:val="0080017B"/>
    <w:rsid w:val="00803311"/>
    <w:rsid w:val="00803457"/>
    <w:rsid w:val="008034B4"/>
    <w:rsid w:val="00803645"/>
    <w:rsid w:val="00804094"/>
    <w:rsid w:val="00804959"/>
    <w:rsid w:val="00804B8C"/>
    <w:rsid w:val="00805BB2"/>
    <w:rsid w:val="0081654C"/>
    <w:rsid w:val="00816572"/>
    <w:rsid w:val="0081704B"/>
    <w:rsid w:val="008202CC"/>
    <w:rsid w:val="008212A7"/>
    <w:rsid w:val="008221C8"/>
    <w:rsid w:val="0082231A"/>
    <w:rsid w:val="00823CD9"/>
    <w:rsid w:val="008243FF"/>
    <w:rsid w:val="00826116"/>
    <w:rsid w:val="00830DCA"/>
    <w:rsid w:val="00831A72"/>
    <w:rsid w:val="00832B1D"/>
    <w:rsid w:val="00833325"/>
    <w:rsid w:val="00833D7A"/>
    <w:rsid w:val="00834B1C"/>
    <w:rsid w:val="0083519C"/>
    <w:rsid w:val="008367F4"/>
    <w:rsid w:val="00836D7C"/>
    <w:rsid w:val="008373D3"/>
    <w:rsid w:val="0084066D"/>
    <w:rsid w:val="00840C79"/>
    <w:rsid w:val="00842544"/>
    <w:rsid w:val="008431E8"/>
    <w:rsid w:val="00843444"/>
    <w:rsid w:val="00843AB5"/>
    <w:rsid w:val="00844660"/>
    <w:rsid w:val="00846518"/>
    <w:rsid w:val="00850449"/>
    <w:rsid w:val="00852749"/>
    <w:rsid w:val="00853066"/>
    <w:rsid w:val="0085329C"/>
    <w:rsid w:val="00853B4B"/>
    <w:rsid w:val="00854DCF"/>
    <w:rsid w:val="0086173C"/>
    <w:rsid w:val="008629E0"/>
    <w:rsid w:val="00862B83"/>
    <w:rsid w:val="008634F5"/>
    <w:rsid w:val="00865F4A"/>
    <w:rsid w:val="0086671A"/>
    <w:rsid w:val="0087128F"/>
    <w:rsid w:val="00871CB3"/>
    <w:rsid w:val="008723BF"/>
    <w:rsid w:val="008736C0"/>
    <w:rsid w:val="00873AFB"/>
    <w:rsid w:val="00873ED2"/>
    <w:rsid w:val="00877B2E"/>
    <w:rsid w:val="00880012"/>
    <w:rsid w:val="008805E8"/>
    <w:rsid w:val="00882419"/>
    <w:rsid w:val="0088273C"/>
    <w:rsid w:val="00884A65"/>
    <w:rsid w:val="00886427"/>
    <w:rsid w:val="00887353"/>
    <w:rsid w:val="0089266F"/>
    <w:rsid w:val="008928E8"/>
    <w:rsid w:val="00892CEB"/>
    <w:rsid w:val="00892DC2"/>
    <w:rsid w:val="0089323C"/>
    <w:rsid w:val="00893CD2"/>
    <w:rsid w:val="00897A25"/>
    <w:rsid w:val="008A17E9"/>
    <w:rsid w:val="008A60A4"/>
    <w:rsid w:val="008B2279"/>
    <w:rsid w:val="008B27BF"/>
    <w:rsid w:val="008B50AE"/>
    <w:rsid w:val="008B53EA"/>
    <w:rsid w:val="008B55F4"/>
    <w:rsid w:val="008C06F7"/>
    <w:rsid w:val="008C28CD"/>
    <w:rsid w:val="008C4BE1"/>
    <w:rsid w:val="008C68D2"/>
    <w:rsid w:val="008C716F"/>
    <w:rsid w:val="008D1C7C"/>
    <w:rsid w:val="008D28DE"/>
    <w:rsid w:val="008D2C97"/>
    <w:rsid w:val="008D563E"/>
    <w:rsid w:val="008D63FB"/>
    <w:rsid w:val="008D645D"/>
    <w:rsid w:val="008D7B3A"/>
    <w:rsid w:val="008D7D52"/>
    <w:rsid w:val="008E0672"/>
    <w:rsid w:val="008E08B5"/>
    <w:rsid w:val="008E0A34"/>
    <w:rsid w:val="008E120E"/>
    <w:rsid w:val="008E2F46"/>
    <w:rsid w:val="008E2F5F"/>
    <w:rsid w:val="008E3775"/>
    <w:rsid w:val="008E403C"/>
    <w:rsid w:val="008E4101"/>
    <w:rsid w:val="008E4715"/>
    <w:rsid w:val="008F0F03"/>
    <w:rsid w:val="008F11A3"/>
    <w:rsid w:val="008F1895"/>
    <w:rsid w:val="008F240C"/>
    <w:rsid w:val="008F245F"/>
    <w:rsid w:val="008F5CF2"/>
    <w:rsid w:val="008F62DB"/>
    <w:rsid w:val="008F643F"/>
    <w:rsid w:val="00900682"/>
    <w:rsid w:val="00901B63"/>
    <w:rsid w:val="00902EBE"/>
    <w:rsid w:val="00903206"/>
    <w:rsid w:val="009063BF"/>
    <w:rsid w:val="00907E6F"/>
    <w:rsid w:val="00910FB5"/>
    <w:rsid w:val="0091172F"/>
    <w:rsid w:val="009122A7"/>
    <w:rsid w:val="00913388"/>
    <w:rsid w:val="00913AF7"/>
    <w:rsid w:val="009146B5"/>
    <w:rsid w:val="00916055"/>
    <w:rsid w:val="0091656C"/>
    <w:rsid w:val="009179FA"/>
    <w:rsid w:val="0092093A"/>
    <w:rsid w:val="00920AFE"/>
    <w:rsid w:val="009212E2"/>
    <w:rsid w:val="00921F54"/>
    <w:rsid w:val="00923486"/>
    <w:rsid w:val="009254BE"/>
    <w:rsid w:val="00930905"/>
    <w:rsid w:val="00931200"/>
    <w:rsid w:val="009321E2"/>
    <w:rsid w:val="00933D45"/>
    <w:rsid w:val="009343C2"/>
    <w:rsid w:val="00935F6C"/>
    <w:rsid w:val="009414A1"/>
    <w:rsid w:val="00942D3A"/>
    <w:rsid w:val="00943700"/>
    <w:rsid w:val="00943C3C"/>
    <w:rsid w:val="00944333"/>
    <w:rsid w:val="00944E24"/>
    <w:rsid w:val="00947832"/>
    <w:rsid w:val="00951967"/>
    <w:rsid w:val="0095432B"/>
    <w:rsid w:val="00955AF6"/>
    <w:rsid w:val="00955D2A"/>
    <w:rsid w:val="0095616A"/>
    <w:rsid w:val="00956847"/>
    <w:rsid w:val="00957BFE"/>
    <w:rsid w:val="00961924"/>
    <w:rsid w:val="009627A0"/>
    <w:rsid w:val="0096294C"/>
    <w:rsid w:val="009629C7"/>
    <w:rsid w:val="00962C97"/>
    <w:rsid w:val="009631D8"/>
    <w:rsid w:val="00964D71"/>
    <w:rsid w:val="009667F8"/>
    <w:rsid w:val="00967D62"/>
    <w:rsid w:val="00970D16"/>
    <w:rsid w:val="0097189A"/>
    <w:rsid w:val="0097200A"/>
    <w:rsid w:val="00976CDB"/>
    <w:rsid w:val="009848C9"/>
    <w:rsid w:val="009849CF"/>
    <w:rsid w:val="009879C2"/>
    <w:rsid w:val="00987CF4"/>
    <w:rsid w:val="00990076"/>
    <w:rsid w:val="00991790"/>
    <w:rsid w:val="00991845"/>
    <w:rsid w:val="0099370A"/>
    <w:rsid w:val="009950B3"/>
    <w:rsid w:val="00995D97"/>
    <w:rsid w:val="00996AEB"/>
    <w:rsid w:val="009B09FE"/>
    <w:rsid w:val="009B2854"/>
    <w:rsid w:val="009B2F21"/>
    <w:rsid w:val="009B49A0"/>
    <w:rsid w:val="009B774A"/>
    <w:rsid w:val="009C0BE4"/>
    <w:rsid w:val="009C17F0"/>
    <w:rsid w:val="009C4A7C"/>
    <w:rsid w:val="009C5DAF"/>
    <w:rsid w:val="009C6731"/>
    <w:rsid w:val="009C680C"/>
    <w:rsid w:val="009C69D5"/>
    <w:rsid w:val="009C72DF"/>
    <w:rsid w:val="009D008F"/>
    <w:rsid w:val="009D0AD7"/>
    <w:rsid w:val="009D207C"/>
    <w:rsid w:val="009D2B33"/>
    <w:rsid w:val="009D45E8"/>
    <w:rsid w:val="009D482E"/>
    <w:rsid w:val="009D4EC8"/>
    <w:rsid w:val="009D53EB"/>
    <w:rsid w:val="009D54A8"/>
    <w:rsid w:val="009D593E"/>
    <w:rsid w:val="009D5CF1"/>
    <w:rsid w:val="009E0E18"/>
    <w:rsid w:val="009E39D6"/>
    <w:rsid w:val="009E4529"/>
    <w:rsid w:val="009E465E"/>
    <w:rsid w:val="009E5842"/>
    <w:rsid w:val="009F01B0"/>
    <w:rsid w:val="009F066C"/>
    <w:rsid w:val="009F0A4C"/>
    <w:rsid w:val="009F1E12"/>
    <w:rsid w:val="009F1F3A"/>
    <w:rsid w:val="009F3D84"/>
    <w:rsid w:val="009F41FE"/>
    <w:rsid w:val="009F4715"/>
    <w:rsid w:val="009F5244"/>
    <w:rsid w:val="009F5B27"/>
    <w:rsid w:val="009F641D"/>
    <w:rsid w:val="009F65C9"/>
    <w:rsid w:val="009F6AC7"/>
    <w:rsid w:val="00A007D0"/>
    <w:rsid w:val="00A018AC"/>
    <w:rsid w:val="00A07D34"/>
    <w:rsid w:val="00A10BB0"/>
    <w:rsid w:val="00A12196"/>
    <w:rsid w:val="00A13034"/>
    <w:rsid w:val="00A1339D"/>
    <w:rsid w:val="00A13445"/>
    <w:rsid w:val="00A13CB9"/>
    <w:rsid w:val="00A15252"/>
    <w:rsid w:val="00A15B3C"/>
    <w:rsid w:val="00A17D77"/>
    <w:rsid w:val="00A2036F"/>
    <w:rsid w:val="00A208FB"/>
    <w:rsid w:val="00A21DDA"/>
    <w:rsid w:val="00A22F12"/>
    <w:rsid w:val="00A23073"/>
    <w:rsid w:val="00A231FE"/>
    <w:rsid w:val="00A2356A"/>
    <w:rsid w:val="00A24920"/>
    <w:rsid w:val="00A25A59"/>
    <w:rsid w:val="00A26E8E"/>
    <w:rsid w:val="00A310E9"/>
    <w:rsid w:val="00A3143D"/>
    <w:rsid w:val="00A31762"/>
    <w:rsid w:val="00A33031"/>
    <w:rsid w:val="00A354B5"/>
    <w:rsid w:val="00A36173"/>
    <w:rsid w:val="00A37386"/>
    <w:rsid w:val="00A373E1"/>
    <w:rsid w:val="00A400FE"/>
    <w:rsid w:val="00A43A10"/>
    <w:rsid w:val="00A43A41"/>
    <w:rsid w:val="00A43F04"/>
    <w:rsid w:val="00A444EC"/>
    <w:rsid w:val="00A45BBB"/>
    <w:rsid w:val="00A46C40"/>
    <w:rsid w:val="00A51F07"/>
    <w:rsid w:val="00A524B8"/>
    <w:rsid w:val="00A562C5"/>
    <w:rsid w:val="00A5709C"/>
    <w:rsid w:val="00A57753"/>
    <w:rsid w:val="00A62569"/>
    <w:rsid w:val="00A631A3"/>
    <w:rsid w:val="00A64217"/>
    <w:rsid w:val="00A65993"/>
    <w:rsid w:val="00A660A8"/>
    <w:rsid w:val="00A6630D"/>
    <w:rsid w:val="00A7205F"/>
    <w:rsid w:val="00A720FA"/>
    <w:rsid w:val="00A7341A"/>
    <w:rsid w:val="00A739AB"/>
    <w:rsid w:val="00A75FB6"/>
    <w:rsid w:val="00A81A75"/>
    <w:rsid w:val="00A820BD"/>
    <w:rsid w:val="00A8540A"/>
    <w:rsid w:val="00A861B7"/>
    <w:rsid w:val="00A8706A"/>
    <w:rsid w:val="00A877FE"/>
    <w:rsid w:val="00A9391C"/>
    <w:rsid w:val="00A94CC5"/>
    <w:rsid w:val="00A960A0"/>
    <w:rsid w:val="00AA0527"/>
    <w:rsid w:val="00AA170E"/>
    <w:rsid w:val="00AA2CC8"/>
    <w:rsid w:val="00AA3C68"/>
    <w:rsid w:val="00AA4269"/>
    <w:rsid w:val="00AA4363"/>
    <w:rsid w:val="00AA5CA7"/>
    <w:rsid w:val="00AB15C3"/>
    <w:rsid w:val="00AB1ED1"/>
    <w:rsid w:val="00AB1FD4"/>
    <w:rsid w:val="00AB251D"/>
    <w:rsid w:val="00AB3339"/>
    <w:rsid w:val="00AB3A31"/>
    <w:rsid w:val="00AB656C"/>
    <w:rsid w:val="00AB7722"/>
    <w:rsid w:val="00AC4230"/>
    <w:rsid w:val="00AC60AC"/>
    <w:rsid w:val="00AC624B"/>
    <w:rsid w:val="00AC7A31"/>
    <w:rsid w:val="00AD02C1"/>
    <w:rsid w:val="00AD1E01"/>
    <w:rsid w:val="00AD32CE"/>
    <w:rsid w:val="00AD4674"/>
    <w:rsid w:val="00AD4F07"/>
    <w:rsid w:val="00AD584F"/>
    <w:rsid w:val="00AE3049"/>
    <w:rsid w:val="00AE38F5"/>
    <w:rsid w:val="00AE4B54"/>
    <w:rsid w:val="00AE5461"/>
    <w:rsid w:val="00AE58E4"/>
    <w:rsid w:val="00AF0996"/>
    <w:rsid w:val="00AF31BD"/>
    <w:rsid w:val="00AF3580"/>
    <w:rsid w:val="00AF3FB7"/>
    <w:rsid w:val="00AF6F95"/>
    <w:rsid w:val="00AF76C1"/>
    <w:rsid w:val="00B002F8"/>
    <w:rsid w:val="00B010A9"/>
    <w:rsid w:val="00B039A9"/>
    <w:rsid w:val="00B0417C"/>
    <w:rsid w:val="00B0437E"/>
    <w:rsid w:val="00B06326"/>
    <w:rsid w:val="00B106F1"/>
    <w:rsid w:val="00B109B1"/>
    <w:rsid w:val="00B10B0B"/>
    <w:rsid w:val="00B12FF4"/>
    <w:rsid w:val="00B13442"/>
    <w:rsid w:val="00B1425E"/>
    <w:rsid w:val="00B244D4"/>
    <w:rsid w:val="00B251F9"/>
    <w:rsid w:val="00B25F1D"/>
    <w:rsid w:val="00B2782A"/>
    <w:rsid w:val="00B324F4"/>
    <w:rsid w:val="00B336D8"/>
    <w:rsid w:val="00B33B7C"/>
    <w:rsid w:val="00B34BFA"/>
    <w:rsid w:val="00B356A4"/>
    <w:rsid w:val="00B411EC"/>
    <w:rsid w:val="00B41C0A"/>
    <w:rsid w:val="00B429CA"/>
    <w:rsid w:val="00B44F22"/>
    <w:rsid w:val="00B45EDD"/>
    <w:rsid w:val="00B45F3D"/>
    <w:rsid w:val="00B471E0"/>
    <w:rsid w:val="00B50F81"/>
    <w:rsid w:val="00B5360F"/>
    <w:rsid w:val="00B537A2"/>
    <w:rsid w:val="00B53979"/>
    <w:rsid w:val="00B54EA7"/>
    <w:rsid w:val="00B57455"/>
    <w:rsid w:val="00B61944"/>
    <w:rsid w:val="00B61F69"/>
    <w:rsid w:val="00B6216C"/>
    <w:rsid w:val="00B65B75"/>
    <w:rsid w:val="00B6639D"/>
    <w:rsid w:val="00B70B33"/>
    <w:rsid w:val="00B724CA"/>
    <w:rsid w:val="00B735A2"/>
    <w:rsid w:val="00B74628"/>
    <w:rsid w:val="00B760A2"/>
    <w:rsid w:val="00B77651"/>
    <w:rsid w:val="00B80C47"/>
    <w:rsid w:val="00B81322"/>
    <w:rsid w:val="00B835B7"/>
    <w:rsid w:val="00B857B3"/>
    <w:rsid w:val="00B862CD"/>
    <w:rsid w:val="00B86487"/>
    <w:rsid w:val="00B87192"/>
    <w:rsid w:val="00B92E1A"/>
    <w:rsid w:val="00B93654"/>
    <w:rsid w:val="00B94951"/>
    <w:rsid w:val="00B95D33"/>
    <w:rsid w:val="00B96B6E"/>
    <w:rsid w:val="00B96CA3"/>
    <w:rsid w:val="00B97591"/>
    <w:rsid w:val="00BA006C"/>
    <w:rsid w:val="00BA20B0"/>
    <w:rsid w:val="00BA3159"/>
    <w:rsid w:val="00BA372F"/>
    <w:rsid w:val="00BA4E67"/>
    <w:rsid w:val="00BA5CA2"/>
    <w:rsid w:val="00BA6156"/>
    <w:rsid w:val="00BA6305"/>
    <w:rsid w:val="00BA7940"/>
    <w:rsid w:val="00BB2EEE"/>
    <w:rsid w:val="00BB302C"/>
    <w:rsid w:val="00BC0B52"/>
    <w:rsid w:val="00BC0D9F"/>
    <w:rsid w:val="00BC10F5"/>
    <w:rsid w:val="00BC4D7B"/>
    <w:rsid w:val="00BC605E"/>
    <w:rsid w:val="00BC6786"/>
    <w:rsid w:val="00BC7009"/>
    <w:rsid w:val="00BC7743"/>
    <w:rsid w:val="00BD0B17"/>
    <w:rsid w:val="00BD1AD6"/>
    <w:rsid w:val="00BD1DB2"/>
    <w:rsid w:val="00BD3E66"/>
    <w:rsid w:val="00BD41A8"/>
    <w:rsid w:val="00BD696A"/>
    <w:rsid w:val="00BD6CDF"/>
    <w:rsid w:val="00BE01B3"/>
    <w:rsid w:val="00BE072E"/>
    <w:rsid w:val="00BE13F2"/>
    <w:rsid w:val="00BE1B08"/>
    <w:rsid w:val="00BE28A3"/>
    <w:rsid w:val="00BE2B40"/>
    <w:rsid w:val="00BE31BF"/>
    <w:rsid w:val="00BE3D54"/>
    <w:rsid w:val="00BE466B"/>
    <w:rsid w:val="00BE70E1"/>
    <w:rsid w:val="00BF0939"/>
    <w:rsid w:val="00BF0C10"/>
    <w:rsid w:val="00BF1719"/>
    <w:rsid w:val="00BF196F"/>
    <w:rsid w:val="00BF29D7"/>
    <w:rsid w:val="00BF2F07"/>
    <w:rsid w:val="00BF4049"/>
    <w:rsid w:val="00BF482E"/>
    <w:rsid w:val="00BF48DB"/>
    <w:rsid w:val="00BF4B8B"/>
    <w:rsid w:val="00BF5486"/>
    <w:rsid w:val="00BF6FE8"/>
    <w:rsid w:val="00BF7C57"/>
    <w:rsid w:val="00C01EB4"/>
    <w:rsid w:val="00C03731"/>
    <w:rsid w:val="00C03839"/>
    <w:rsid w:val="00C0400D"/>
    <w:rsid w:val="00C048B3"/>
    <w:rsid w:val="00C06955"/>
    <w:rsid w:val="00C11016"/>
    <w:rsid w:val="00C13B05"/>
    <w:rsid w:val="00C1447B"/>
    <w:rsid w:val="00C1556E"/>
    <w:rsid w:val="00C17CB6"/>
    <w:rsid w:val="00C217A1"/>
    <w:rsid w:val="00C221FB"/>
    <w:rsid w:val="00C23CCC"/>
    <w:rsid w:val="00C24859"/>
    <w:rsid w:val="00C25CDA"/>
    <w:rsid w:val="00C27E98"/>
    <w:rsid w:val="00C301CF"/>
    <w:rsid w:val="00C309F0"/>
    <w:rsid w:val="00C30CED"/>
    <w:rsid w:val="00C31183"/>
    <w:rsid w:val="00C31C0D"/>
    <w:rsid w:val="00C33847"/>
    <w:rsid w:val="00C340E9"/>
    <w:rsid w:val="00C34365"/>
    <w:rsid w:val="00C345C2"/>
    <w:rsid w:val="00C378BC"/>
    <w:rsid w:val="00C4017C"/>
    <w:rsid w:val="00C40C5E"/>
    <w:rsid w:val="00C40D08"/>
    <w:rsid w:val="00C411E2"/>
    <w:rsid w:val="00C41BA9"/>
    <w:rsid w:val="00C42121"/>
    <w:rsid w:val="00C451CB"/>
    <w:rsid w:val="00C45FB0"/>
    <w:rsid w:val="00C46F8F"/>
    <w:rsid w:val="00C5264C"/>
    <w:rsid w:val="00C53695"/>
    <w:rsid w:val="00C54FEB"/>
    <w:rsid w:val="00C55762"/>
    <w:rsid w:val="00C562FD"/>
    <w:rsid w:val="00C57261"/>
    <w:rsid w:val="00C57732"/>
    <w:rsid w:val="00C60214"/>
    <w:rsid w:val="00C602CC"/>
    <w:rsid w:val="00C62163"/>
    <w:rsid w:val="00C63403"/>
    <w:rsid w:val="00C6402C"/>
    <w:rsid w:val="00C64EA4"/>
    <w:rsid w:val="00C65610"/>
    <w:rsid w:val="00C67AF4"/>
    <w:rsid w:val="00C70A6E"/>
    <w:rsid w:val="00C7220E"/>
    <w:rsid w:val="00C72B99"/>
    <w:rsid w:val="00C73A00"/>
    <w:rsid w:val="00C73C69"/>
    <w:rsid w:val="00C758FD"/>
    <w:rsid w:val="00C762E2"/>
    <w:rsid w:val="00C77DF4"/>
    <w:rsid w:val="00C8314D"/>
    <w:rsid w:val="00C84C2B"/>
    <w:rsid w:val="00C85CD7"/>
    <w:rsid w:val="00C85EE2"/>
    <w:rsid w:val="00C879A4"/>
    <w:rsid w:val="00C87AEC"/>
    <w:rsid w:val="00C92FD7"/>
    <w:rsid w:val="00C93F04"/>
    <w:rsid w:val="00C94CAC"/>
    <w:rsid w:val="00C9721C"/>
    <w:rsid w:val="00C979E0"/>
    <w:rsid w:val="00CA2964"/>
    <w:rsid w:val="00CA2CEA"/>
    <w:rsid w:val="00CA3413"/>
    <w:rsid w:val="00CA41C9"/>
    <w:rsid w:val="00CA636D"/>
    <w:rsid w:val="00CA693C"/>
    <w:rsid w:val="00CA6985"/>
    <w:rsid w:val="00CA7F67"/>
    <w:rsid w:val="00CB07AB"/>
    <w:rsid w:val="00CB15EC"/>
    <w:rsid w:val="00CB483C"/>
    <w:rsid w:val="00CB5545"/>
    <w:rsid w:val="00CB5F57"/>
    <w:rsid w:val="00CB6605"/>
    <w:rsid w:val="00CB7A72"/>
    <w:rsid w:val="00CC06AB"/>
    <w:rsid w:val="00CC0D14"/>
    <w:rsid w:val="00CC1D18"/>
    <w:rsid w:val="00CC3E80"/>
    <w:rsid w:val="00CC49D6"/>
    <w:rsid w:val="00CC5FD9"/>
    <w:rsid w:val="00CC7F63"/>
    <w:rsid w:val="00CD39F8"/>
    <w:rsid w:val="00CD5672"/>
    <w:rsid w:val="00CD6134"/>
    <w:rsid w:val="00CD6622"/>
    <w:rsid w:val="00CD7C93"/>
    <w:rsid w:val="00CE0B01"/>
    <w:rsid w:val="00CE133F"/>
    <w:rsid w:val="00CE2B81"/>
    <w:rsid w:val="00CE5941"/>
    <w:rsid w:val="00CE7BB7"/>
    <w:rsid w:val="00CF04D1"/>
    <w:rsid w:val="00CF16AE"/>
    <w:rsid w:val="00CF3ED9"/>
    <w:rsid w:val="00CF4589"/>
    <w:rsid w:val="00CF465D"/>
    <w:rsid w:val="00CF60BA"/>
    <w:rsid w:val="00CF694A"/>
    <w:rsid w:val="00CF6E4E"/>
    <w:rsid w:val="00CF7601"/>
    <w:rsid w:val="00CF7C34"/>
    <w:rsid w:val="00D013B9"/>
    <w:rsid w:val="00D01A8E"/>
    <w:rsid w:val="00D03946"/>
    <w:rsid w:val="00D03E58"/>
    <w:rsid w:val="00D048D2"/>
    <w:rsid w:val="00D0513F"/>
    <w:rsid w:val="00D06790"/>
    <w:rsid w:val="00D070E0"/>
    <w:rsid w:val="00D10407"/>
    <w:rsid w:val="00D142B6"/>
    <w:rsid w:val="00D152FB"/>
    <w:rsid w:val="00D20F65"/>
    <w:rsid w:val="00D215ED"/>
    <w:rsid w:val="00D219E7"/>
    <w:rsid w:val="00D24153"/>
    <w:rsid w:val="00D24CBA"/>
    <w:rsid w:val="00D26C8A"/>
    <w:rsid w:val="00D26D28"/>
    <w:rsid w:val="00D30434"/>
    <w:rsid w:val="00D312C9"/>
    <w:rsid w:val="00D31A61"/>
    <w:rsid w:val="00D323CD"/>
    <w:rsid w:val="00D32A64"/>
    <w:rsid w:val="00D33A74"/>
    <w:rsid w:val="00D33C6F"/>
    <w:rsid w:val="00D3445B"/>
    <w:rsid w:val="00D34CD2"/>
    <w:rsid w:val="00D35AF6"/>
    <w:rsid w:val="00D35DEA"/>
    <w:rsid w:val="00D361DC"/>
    <w:rsid w:val="00D364D3"/>
    <w:rsid w:val="00D4125D"/>
    <w:rsid w:val="00D43C39"/>
    <w:rsid w:val="00D506B1"/>
    <w:rsid w:val="00D50C0B"/>
    <w:rsid w:val="00D51380"/>
    <w:rsid w:val="00D51DE2"/>
    <w:rsid w:val="00D551F2"/>
    <w:rsid w:val="00D60813"/>
    <w:rsid w:val="00D61A7B"/>
    <w:rsid w:val="00D64A7A"/>
    <w:rsid w:val="00D66BC1"/>
    <w:rsid w:val="00D714BA"/>
    <w:rsid w:val="00D7505B"/>
    <w:rsid w:val="00D75260"/>
    <w:rsid w:val="00D75B70"/>
    <w:rsid w:val="00D804C5"/>
    <w:rsid w:val="00D820D1"/>
    <w:rsid w:val="00D82401"/>
    <w:rsid w:val="00D82AE2"/>
    <w:rsid w:val="00D82C4E"/>
    <w:rsid w:val="00D84EAF"/>
    <w:rsid w:val="00D850A4"/>
    <w:rsid w:val="00D856AD"/>
    <w:rsid w:val="00D85715"/>
    <w:rsid w:val="00D90152"/>
    <w:rsid w:val="00D91223"/>
    <w:rsid w:val="00D934BA"/>
    <w:rsid w:val="00D93950"/>
    <w:rsid w:val="00D96230"/>
    <w:rsid w:val="00D96853"/>
    <w:rsid w:val="00D96FCD"/>
    <w:rsid w:val="00D978F5"/>
    <w:rsid w:val="00D978FE"/>
    <w:rsid w:val="00DA1D64"/>
    <w:rsid w:val="00DA20D6"/>
    <w:rsid w:val="00DA2A6C"/>
    <w:rsid w:val="00DA2B2B"/>
    <w:rsid w:val="00DA30DA"/>
    <w:rsid w:val="00DA3AED"/>
    <w:rsid w:val="00DA77B4"/>
    <w:rsid w:val="00DA7BE4"/>
    <w:rsid w:val="00DB16B2"/>
    <w:rsid w:val="00DB2BB1"/>
    <w:rsid w:val="00DB6BB3"/>
    <w:rsid w:val="00DB7AA7"/>
    <w:rsid w:val="00DC03E0"/>
    <w:rsid w:val="00DC11F3"/>
    <w:rsid w:val="00DC332F"/>
    <w:rsid w:val="00DC384C"/>
    <w:rsid w:val="00DC4DFE"/>
    <w:rsid w:val="00DC5E40"/>
    <w:rsid w:val="00DC69F0"/>
    <w:rsid w:val="00DC7BFF"/>
    <w:rsid w:val="00DD07FE"/>
    <w:rsid w:val="00DD162F"/>
    <w:rsid w:val="00DD3F5F"/>
    <w:rsid w:val="00DD54C6"/>
    <w:rsid w:val="00DD75B2"/>
    <w:rsid w:val="00DE135C"/>
    <w:rsid w:val="00DE1B77"/>
    <w:rsid w:val="00DE3025"/>
    <w:rsid w:val="00DE3B74"/>
    <w:rsid w:val="00DE463E"/>
    <w:rsid w:val="00DE5411"/>
    <w:rsid w:val="00DE56CB"/>
    <w:rsid w:val="00DE7C0F"/>
    <w:rsid w:val="00DF03FB"/>
    <w:rsid w:val="00DF158A"/>
    <w:rsid w:val="00DF44D5"/>
    <w:rsid w:val="00DF4AB3"/>
    <w:rsid w:val="00DF5003"/>
    <w:rsid w:val="00DF5249"/>
    <w:rsid w:val="00DF5932"/>
    <w:rsid w:val="00E000FD"/>
    <w:rsid w:val="00E0777F"/>
    <w:rsid w:val="00E10EA9"/>
    <w:rsid w:val="00E110EE"/>
    <w:rsid w:val="00E1136E"/>
    <w:rsid w:val="00E1182B"/>
    <w:rsid w:val="00E14286"/>
    <w:rsid w:val="00E167E0"/>
    <w:rsid w:val="00E16A35"/>
    <w:rsid w:val="00E16D38"/>
    <w:rsid w:val="00E216EA"/>
    <w:rsid w:val="00E21B4B"/>
    <w:rsid w:val="00E244D0"/>
    <w:rsid w:val="00E256D1"/>
    <w:rsid w:val="00E25793"/>
    <w:rsid w:val="00E27C4D"/>
    <w:rsid w:val="00E27F1F"/>
    <w:rsid w:val="00E30761"/>
    <w:rsid w:val="00E316B0"/>
    <w:rsid w:val="00E33A6E"/>
    <w:rsid w:val="00E33CDF"/>
    <w:rsid w:val="00E33F44"/>
    <w:rsid w:val="00E34D42"/>
    <w:rsid w:val="00E35E8A"/>
    <w:rsid w:val="00E35ED4"/>
    <w:rsid w:val="00E3681A"/>
    <w:rsid w:val="00E379F0"/>
    <w:rsid w:val="00E37D81"/>
    <w:rsid w:val="00E401A6"/>
    <w:rsid w:val="00E43562"/>
    <w:rsid w:val="00E457D2"/>
    <w:rsid w:val="00E4679A"/>
    <w:rsid w:val="00E469D4"/>
    <w:rsid w:val="00E46AC5"/>
    <w:rsid w:val="00E50E02"/>
    <w:rsid w:val="00E51029"/>
    <w:rsid w:val="00E512C7"/>
    <w:rsid w:val="00E52399"/>
    <w:rsid w:val="00E53F19"/>
    <w:rsid w:val="00E5461A"/>
    <w:rsid w:val="00E55027"/>
    <w:rsid w:val="00E55A62"/>
    <w:rsid w:val="00E5667A"/>
    <w:rsid w:val="00E56B89"/>
    <w:rsid w:val="00E56F6B"/>
    <w:rsid w:val="00E575DD"/>
    <w:rsid w:val="00E578D1"/>
    <w:rsid w:val="00E60466"/>
    <w:rsid w:val="00E608C5"/>
    <w:rsid w:val="00E64579"/>
    <w:rsid w:val="00E64BB6"/>
    <w:rsid w:val="00E65245"/>
    <w:rsid w:val="00E65992"/>
    <w:rsid w:val="00E66017"/>
    <w:rsid w:val="00E71979"/>
    <w:rsid w:val="00E72113"/>
    <w:rsid w:val="00E724B9"/>
    <w:rsid w:val="00E73AE3"/>
    <w:rsid w:val="00E754E7"/>
    <w:rsid w:val="00E75C2F"/>
    <w:rsid w:val="00E80F7A"/>
    <w:rsid w:val="00E81CA7"/>
    <w:rsid w:val="00E83297"/>
    <w:rsid w:val="00E86C41"/>
    <w:rsid w:val="00E87358"/>
    <w:rsid w:val="00E87BDA"/>
    <w:rsid w:val="00E87F2C"/>
    <w:rsid w:val="00E91393"/>
    <w:rsid w:val="00E91DF4"/>
    <w:rsid w:val="00E938DF"/>
    <w:rsid w:val="00E94769"/>
    <w:rsid w:val="00E949E7"/>
    <w:rsid w:val="00E96C77"/>
    <w:rsid w:val="00E973B3"/>
    <w:rsid w:val="00EA0495"/>
    <w:rsid w:val="00EA1844"/>
    <w:rsid w:val="00EA246E"/>
    <w:rsid w:val="00EA2658"/>
    <w:rsid w:val="00EA2797"/>
    <w:rsid w:val="00EA4AC5"/>
    <w:rsid w:val="00EA5091"/>
    <w:rsid w:val="00EA709C"/>
    <w:rsid w:val="00EB0611"/>
    <w:rsid w:val="00EB0F52"/>
    <w:rsid w:val="00EB16CB"/>
    <w:rsid w:val="00EB1899"/>
    <w:rsid w:val="00EB3208"/>
    <w:rsid w:val="00EB5CEE"/>
    <w:rsid w:val="00EB67EB"/>
    <w:rsid w:val="00EB7D72"/>
    <w:rsid w:val="00EC0598"/>
    <w:rsid w:val="00EC0869"/>
    <w:rsid w:val="00EC091D"/>
    <w:rsid w:val="00EC37B3"/>
    <w:rsid w:val="00EC44B4"/>
    <w:rsid w:val="00EC5AE4"/>
    <w:rsid w:val="00EC6941"/>
    <w:rsid w:val="00EC7BBC"/>
    <w:rsid w:val="00ED1710"/>
    <w:rsid w:val="00ED29EB"/>
    <w:rsid w:val="00ED6681"/>
    <w:rsid w:val="00ED6E3A"/>
    <w:rsid w:val="00EE0F72"/>
    <w:rsid w:val="00EE4748"/>
    <w:rsid w:val="00EE47BE"/>
    <w:rsid w:val="00EE4FC1"/>
    <w:rsid w:val="00EE550E"/>
    <w:rsid w:val="00EE676B"/>
    <w:rsid w:val="00EE7D3E"/>
    <w:rsid w:val="00EF5381"/>
    <w:rsid w:val="00EF58DD"/>
    <w:rsid w:val="00F00F9F"/>
    <w:rsid w:val="00F01660"/>
    <w:rsid w:val="00F03A50"/>
    <w:rsid w:val="00F04465"/>
    <w:rsid w:val="00F06077"/>
    <w:rsid w:val="00F06483"/>
    <w:rsid w:val="00F0730F"/>
    <w:rsid w:val="00F1205C"/>
    <w:rsid w:val="00F13091"/>
    <w:rsid w:val="00F20565"/>
    <w:rsid w:val="00F20699"/>
    <w:rsid w:val="00F20B34"/>
    <w:rsid w:val="00F215C8"/>
    <w:rsid w:val="00F21A92"/>
    <w:rsid w:val="00F22FDF"/>
    <w:rsid w:val="00F2355B"/>
    <w:rsid w:val="00F24AFB"/>
    <w:rsid w:val="00F26FCB"/>
    <w:rsid w:val="00F30399"/>
    <w:rsid w:val="00F326C8"/>
    <w:rsid w:val="00F328BF"/>
    <w:rsid w:val="00F350CF"/>
    <w:rsid w:val="00F350F6"/>
    <w:rsid w:val="00F35C96"/>
    <w:rsid w:val="00F42718"/>
    <w:rsid w:val="00F4276E"/>
    <w:rsid w:val="00F432AB"/>
    <w:rsid w:val="00F43A06"/>
    <w:rsid w:val="00F44355"/>
    <w:rsid w:val="00F4465A"/>
    <w:rsid w:val="00F458C8"/>
    <w:rsid w:val="00F45C61"/>
    <w:rsid w:val="00F463E3"/>
    <w:rsid w:val="00F46EE8"/>
    <w:rsid w:val="00F47AD8"/>
    <w:rsid w:val="00F52A24"/>
    <w:rsid w:val="00F53178"/>
    <w:rsid w:val="00F535A5"/>
    <w:rsid w:val="00F5649E"/>
    <w:rsid w:val="00F57B67"/>
    <w:rsid w:val="00F6047E"/>
    <w:rsid w:val="00F62C42"/>
    <w:rsid w:val="00F63024"/>
    <w:rsid w:val="00F70A6B"/>
    <w:rsid w:val="00F71637"/>
    <w:rsid w:val="00F71E34"/>
    <w:rsid w:val="00F72CE7"/>
    <w:rsid w:val="00F755C7"/>
    <w:rsid w:val="00F81A9F"/>
    <w:rsid w:val="00F83581"/>
    <w:rsid w:val="00F8549E"/>
    <w:rsid w:val="00F85AF0"/>
    <w:rsid w:val="00F85BE4"/>
    <w:rsid w:val="00F862B1"/>
    <w:rsid w:val="00F8643F"/>
    <w:rsid w:val="00F8736F"/>
    <w:rsid w:val="00F951E3"/>
    <w:rsid w:val="00FA0692"/>
    <w:rsid w:val="00FA198A"/>
    <w:rsid w:val="00FA1C8C"/>
    <w:rsid w:val="00FA2563"/>
    <w:rsid w:val="00FA3C12"/>
    <w:rsid w:val="00FA3EA3"/>
    <w:rsid w:val="00FA520F"/>
    <w:rsid w:val="00FA5567"/>
    <w:rsid w:val="00FA58CB"/>
    <w:rsid w:val="00FA5D27"/>
    <w:rsid w:val="00FA5D9A"/>
    <w:rsid w:val="00FA6CFA"/>
    <w:rsid w:val="00FB0A94"/>
    <w:rsid w:val="00FB1C5D"/>
    <w:rsid w:val="00FB4613"/>
    <w:rsid w:val="00FB4C81"/>
    <w:rsid w:val="00FB6841"/>
    <w:rsid w:val="00FC1724"/>
    <w:rsid w:val="00FC27DB"/>
    <w:rsid w:val="00FC33E9"/>
    <w:rsid w:val="00FC6855"/>
    <w:rsid w:val="00FC6911"/>
    <w:rsid w:val="00FC73D9"/>
    <w:rsid w:val="00FC7A5E"/>
    <w:rsid w:val="00FD1F87"/>
    <w:rsid w:val="00FD35D0"/>
    <w:rsid w:val="00FD681B"/>
    <w:rsid w:val="00FD7331"/>
    <w:rsid w:val="00FD7FF0"/>
    <w:rsid w:val="00FE0E03"/>
    <w:rsid w:val="00FE3414"/>
    <w:rsid w:val="00FE3673"/>
    <w:rsid w:val="00FF049C"/>
    <w:rsid w:val="00FF19DC"/>
    <w:rsid w:val="00FF2188"/>
    <w:rsid w:val="00FF3272"/>
    <w:rsid w:val="00FF5F21"/>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aliases w:val="2,Normal bullet 2,Bullet list,List Paragraph1"/>
    <w:basedOn w:val="Normal"/>
    <w:link w:val="ListParagraphChar"/>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basedOn w:val="DefaultParagraphFont"/>
    <w:semiHidden/>
    <w:unhideWhenUsed/>
    <w:rsid w:val="00B251F9"/>
    <w:rPr>
      <w:vertAlign w:val="superscript"/>
    </w:rPr>
  </w:style>
  <w:style w:type="character" w:customStyle="1" w:styleId="ListParagraphChar">
    <w:name w:val="List Paragraph Char"/>
    <w:aliases w:val="2 Char,Normal bullet 2 Char,Bullet list Char,List Paragraph1 Char"/>
    <w:link w:val="ListParagraph"/>
    <w:uiPriority w:val="34"/>
    <w:rsid w:val="0077705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3AD98-22B5-4624-8814-07214B64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7477</Words>
  <Characters>4262</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Ministru kabineta rīkojuma projekts "Par naudas balvas piešķiršanu Mairim Briedim”</vt:lpstr>
    </vt:vector>
  </TitlesOfParts>
  <Company>Izglītības un zinātnes ministrija, Sporta departaments</Company>
  <LinksUpToDate>false</LinksUpToDate>
  <CharactersWithSpaces>11716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naudas balvas piešķiršanu Mairim Briedim”</dc:title>
  <dc:subject>Sākotnējās ietekmes novērtējuma ziņojums (anotācija)</dc:subject>
  <dc:creator>Edgars Severs</dc:creator>
  <cp:keywords/>
  <dc:description>Izglītības un zinātnes ministrijas valsts sekretāra vietnieks - Sporta departamenta direktors E.Severs_x000d_
67047935, edgars.severs@izm.gov.lv</dc:description>
  <cp:lastModifiedBy>Edgars Severs</cp:lastModifiedBy>
  <cp:revision>27</cp:revision>
  <cp:lastPrinted>2014-08-11T11:23:00Z</cp:lastPrinted>
  <dcterms:created xsi:type="dcterms:W3CDTF">2017-04-06T06:33:00Z</dcterms:created>
  <dcterms:modified xsi:type="dcterms:W3CDTF">2017-04-06T08:13:00Z</dcterms:modified>
</cp:coreProperties>
</file>