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2CDD5" w14:textId="77777777" w:rsidR="00C611AC" w:rsidRDefault="00C611AC" w:rsidP="00B352C3">
      <w:pPr>
        <w:pStyle w:val="Title"/>
        <w:outlineLvl w:val="0"/>
      </w:pPr>
      <w:bookmarkStart w:id="0" w:name="OLE_LINK1"/>
      <w:bookmarkStart w:id="1" w:name="OLE_LINK2"/>
    </w:p>
    <w:bookmarkEnd w:id="0"/>
    <w:bookmarkEnd w:id="1"/>
    <w:p w14:paraId="7D9F49E7" w14:textId="6E10BCD5" w:rsidR="00C611AC" w:rsidRDefault="006E7BBA" w:rsidP="00FE7ED6">
      <w:pPr>
        <w:jc w:val="center"/>
        <w:rPr>
          <w:b/>
          <w:sz w:val="28"/>
        </w:rPr>
      </w:pPr>
      <w:r w:rsidRPr="00B0789D">
        <w:rPr>
          <w:b/>
          <w:sz w:val="28"/>
        </w:rPr>
        <w:t xml:space="preserve">Ministru kabineta noteikumu projekta </w:t>
      </w:r>
      <w:r w:rsidR="00FE7ED6" w:rsidRPr="00B0789D">
        <w:rPr>
          <w:b/>
          <w:sz w:val="28"/>
        </w:rPr>
        <w:t>“</w:t>
      </w:r>
      <w:r w:rsidR="009A07F0" w:rsidRPr="00B0789D">
        <w:rPr>
          <w:b/>
          <w:sz w:val="28"/>
        </w:rPr>
        <w:t>Par Latvijas Republikas valdības un Ukrainas valdības līgumu par sadarbību izglītības, zinātnes, jaunatnes un sporta jomā</w:t>
      </w:r>
      <w:r w:rsidR="005736DB" w:rsidRPr="00B0789D">
        <w:rPr>
          <w:b/>
          <w:color w:val="000000"/>
          <w:sz w:val="28"/>
        </w:rPr>
        <w:t xml:space="preserve">” </w:t>
      </w:r>
      <w:r w:rsidR="00852042" w:rsidRPr="00B0789D">
        <w:rPr>
          <w:b/>
          <w:sz w:val="28"/>
        </w:rPr>
        <w:t>sākotnējā</w:t>
      </w:r>
      <w:r w:rsidR="002D3306" w:rsidRPr="00B0789D">
        <w:rPr>
          <w:b/>
          <w:sz w:val="28"/>
        </w:rPr>
        <w:t>s</w:t>
      </w:r>
      <w:r w:rsidR="00852042" w:rsidRPr="00B0789D">
        <w:rPr>
          <w:b/>
          <w:sz w:val="28"/>
        </w:rPr>
        <w:t xml:space="preserve"> ietekmes novērtējuma </w:t>
      </w:r>
      <w:smartTag w:uri="schemas-tilde-lv/tildestengine" w:element="veidnes">
        <w:smartTagPr>
          <w:attr w:name="text" w:val="ziņojums"/>
          <w:attr w:name="baseform" w:val="ziņojums"/>
          <w:attr w:name="id" w:val="-1"/>
        </w:smartTagPr>
        <w:r w:rsidR="00852042" w:rsidRPr="00B0789D">
          <w:rPr>
            <w:b/>
            <w:sz w:val="28"/>
          </w:rPr>
          <w:t>ziņojums</w:t>
        </w:r>
      </w:smartTag>
      <w:r w:rsidR="00852042" w:rsidRPr="00B0789D">
        <w:rPr>
          <w:b/>
          <w:sz w:val="28"/>
        </w:rPr>
        <w:t xml:space="preserve"> (anotācija)</w:t>
      </w:r>
    </w:p>
    <w:p w14:paraId="7443ED5A" w14:textId="77777777" w:rsidR="00B0789D" w:rsidRPr="00B0789D" w:rsidRDefault="00B0789D" w:rsidP="00FE7ED6">
      <w:pPr>
        <w:jc w:val="center"/>
        <w:rPr>
          <w:b/>
          <w:sz w:val="28"/>
        </w:rPr>
      </w:pPr>
    </w:p>
    <w:tbl>
      <w:tblPr>
        <w:tblpPr w:leftFromText="180" w:rightFromText="180" w:vertAnchor="text" w:horzAnchor="margin" w:tblpXSpec="center" w:tblpY="149"/>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6"/>
        <w:gridCol w:w="3195"/>
        <w:gridCol w:w="5602"/>
      </w:tblGrid>
      <w:tr w:rsidR="00852042" w:rsidRPr="007C0F2C" w14:paraId="3F7C45F0" w14:textId="77777777" w:rsidTr="008272B4">
        <w:trPr>
          <w:trHeight w:val="121"/>
        </w:trPr>
        <w:tc>
          <w:tcPr>
            <w:tcW w:w="9513" w:type="dxa"/>
            <w:gridSpan w:val="3"/>
            <w:vAlign w:val="center"/>
          </w:tcPr>
          <w:p w14:paraId="62E327D7" w14:textId="77777777" w:rsidR="00852042" w:rsidRPr="007C0F2C" w:rsidRDefault="00852042" w:rsidP="00BD06FC">
            <w:pPr>
              <w:pStyle w:val="naisnod"/>
              <w:spacing w:before="120" w:after="12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14:paraId="53EC628C" w14:textId="77777777" w:rsidTr="008272B4">
        <w:trPr>
          <w:trHeight w:val="382"/>
        </w:trPr>
        <w:tc>
          <w:tcPr>
            <w:tcW w:w="716" w:type="dxa"/>
          </w:tcPr>
          <w:p w14:paraId="1D93D212" w14:textId="77777777" w:rsidR="00262E2B" w:rsidRPr="002D6487" w:rsidRDefault="00262E2B" w:rsidP="00BD06FC">
            <w:pPr>
              <w:pStyle w:val="naiskr"/>
              <w:spacing w:before="120" w:after="120"/>
            </w:pPr>
            <w:r w:rsidRPr="002D6487">
              <w:t>1.</w:t>
            </w:r>
          </w:p>
        </w:tc>
        <w:tc>
          <w:tcPr>
            <w:tcW w:w="3195" w:type="dxa"/>
          </w:tcPr>
          <w:p w14:paraId="4AEEB3C3" w14:textId="77777777" w:rsidR="00262E2B" w:rsidRPr="002D6487" w:rsidRDefault="002D7F54" w:rsidP="00BD06FC">
            <w:pPr>
              <w:pStyle w:val="naiskr"/>
              <w:spacing w:before="120" w:after="120"/>
              <w:ind w:hanging="10"/>
            </w:pPr>
            <w:r w:rsidRPr="002D6487">
              <w:t>Pamatojums</w:t>
            </w:r>
          </w:p>
        </w:tc>
        <w:tc>
          <w:tcPr>
            <w:tcW w:w="5602" w:type="dxa"/>
          </w:tcPr>
          <w:p w14:paraId="427314A9" w14:textId="1F508EDE" w:rsidR="00672EC3" w:rsidRPr="002D6487" w:rsidRDefault="005736DB" w:rsidP="00672EC3">
            <w:pPr>
              <w:widowControl w:val="0"/>
              <w:spacing w:after="120"/>
              <w:ind w:left="64" w:right="198"/>
              <w:jc w:val="both"/>
            </w:pPr>
            <w:r w:rsidRPr="005736DB">
              <w:t>M</w:t>
            </w:r>
            <w:r w:rsidR="00C34F91" w:rsidRPr="005736DB">
              <w:t xml:space="preserve">inistru kabineta noteikumu projekts </w:t>
            </w:r>
            <w:r w:rsidR="00FE7ED6">
              <w:t>“</w:t>
            </w:r>
            <w:r w:rsidR="009A07F0" w:rsidRPr="009A07F0">
              <w:t>Par Latvijas Republikas valdības un Ukrainas valdības līgumu par sadarbību izglītības, zinātnes, jaunatnes un sporta jomā</w:t>
            </w:r>
            <w:r w:rsidR="00C34F91" w:rsidRPr="005736DB">
              <w:t>”</w:t>
            </w:r>
            <w:r w:rsidRPr="005736DB">
              <w:t xml:space="preserve"> ir </w:t>
            </w:r>
            <w:r w:rsidR="00C34F91" w:rsidRPr="005736DB">
              <w:t xml:space="preserve">izstrādāts, </w:t>
            </w:r>
            <w:r>
              <w:t xml:space="preserve">ievērojot </w:t>
            </w:r>
            <w:r w:rsidRPr="005F6D7B">
              <w:t>abu Pušu interesi</w:t>
            </w:r>
            <w:r w:rsidR="00FA6D6F">
              <w:t xml:space="preserve"> un ņemot vērā </w:t>
            </w:r>
            <w:proofErr w:type="spellStart"/>
            <w:r w:rsidR="00FA6D6F">
              <w:t>M.Kučinska</w:t>
            </w:r>
            <w:proofErr w:type="spellEnd"/>
            <w:r w:rsidR="00FA6D6F">
              <w:t xml:space="preserve"> valdības deklarācijas 120.1.</w:t>
            </w:r>
            <w:r w:rsidR="0063331D">
              <w:t> </w:t>
            </w:r>
            <w:r w:rsidR="00FA6D6F">
              <w:t xml:space="preserve">punktā noteikto uzdevumu </w:t>
            </w:r>
            <w:r w:rsidR="00BE767C">
              <w:t>par a</w:t>
            </w:r>
            <w:r w:rsidR="00FA6D6F" w:rsidRPr="00FA6D6F">
              <w:t>kadēmisk</w:t>
            </w:r>
            <w:r w:rsidR="00BE767C">
              <w:t>ās</w:t>
            </w:r>
            <w:r w:rsidR="00FA6D6F" w:rsidRPr="00FA6D6F">
              <w:t xml:space="preserve"> mobilitāt</w:t>
            </w:r>
            <w:r w:rsidR="00BE767C">
              <w:t>es veicināšanu</w:t>
            </w:r>
            <w:r w:rsidR="00FA6D6F">
              <w:t xml:space="preserve"> un </w:t>
            </w:r>
            <w:r w:rsidR="00BE767C">
              <w:t>ārvalstu studējošo īpatsvara palielināšanu</w:t>
            </w:r>
            <w:r w:rsidR="00672EC3">
              <w:t xml:space="preserve">, </w:t>
            </w:r>
            <w:r w:rsidR="00672EC3" w:rsidRPr="00672EC3">
              <w:t>Zinātnes, tehnoloģiju attīstības un inovācijas pamatnostādnēs 2014.–2020.</w:t>
            </w:r>
            <w:r w:rsidR="00672EC3">
              <w:t xml:space="preserve"> </w:t>
            </w:r>
            <w:r w:rsidR="00672EC3" w:rsidRPr="00672EC3">
              <w:t>gadam noteikto, kas paredz atbalstīt zinātnes internacionalizāciju un starptautisko sadarbību, kā arī Eiropas Pētniecības telpas (turpmāk – ERA) nacionālajā ceļvedī 2016.–2020.  gadam (Informatīvais ziņojums “Par Eiropas Pētniecības telpas ceļveža 2016.</w:t>
            </w:r>
            <w:r w:rsidR="00672EC3">
              <w:t>–</w:t>
            </w:r>
            <w:r w:rsidR="00672EC3" w:rsidRPr="00672EC3">
              <w:t>2020. gadam īstenošanu Latvijā” apstiprināts Ministru kabinetā 2016. gada 13. septembrī) ietverto nacionālo rīcības virzienu (6.1.6.apakšpunkts) “Stiprināt starptautisko divpusējo un daudzpusējo sadarbību pētniecībā ar valstīm ārpus ES un ERA asociētajām valstīm”. Tā īstenošanai kā viens no veicamajiem uzdevumiem paredzēts – jaunu divpusējās vai daudzpusējās sadarbības programmu slēgšana ar trešajām valstīm, ar kurām Latvijai ir stratēģiska interese sadarboties.</w:t>
            </w:r>
          </w:p>
        </w:tc>
      </w:tr>
      <w:tr w:rsidR="00262E2B" w:rsidRPr="007C0F2C" w14:paraId="75469679" w14:textId="77777777" w:rsidTr="008272B4">
        <w:trPr>
          <w:trHeight w:val="274"/>
        </w:trPr>
        <w:tc>
          <w:tcPr>
            <w:tcW w:w="716" w:type="dxa"/>
          </w:tcPr>
          <w:p w14:paraId="2E8D75D1" w14:textId="77777777" w:rsidR="00262E2B" w:rsidRPr="002D6487" w:rsidRDefault="00262E2B" w:rsidP="00BD06FC">
            <w:pPr>
              <w:pStyle w:val="naiskr"/>
              <w:spacing w:before="120" w:after="120"/>
            </w:pPr>
            <w:r w:rsidRPr="002D6487">
              <w:t>2.</w:t>
            </w:r>
          </w:p>
        </w:tc>
        <w:tc>
          <w:tcPr>
            <w:tcW w:w="3195" w:type="dxa"/>
          </w:tcPr>
          <w:p w14:paraId="03EDAE6B" w14:textId="77777777" w:rsidR="00262E2B" w:rsidRPr="002D6487" w:rsidRDefault="00262E2B" w:rsidP="00BD06FC">
            <w:pPr>
              <w:pStyle w:val="naiskr"/>
              <w:tabs>
                <w:tab w:val="left" w:pos="170"/>
              </w:tabs>
              <w:spacing w:before="120" w:after="120"/>
            </w:pPr>
            <w:r w:rsidRPr="002D6487">
              <w:t>Pašreizējā situācija</w:t>
            </w:r>
            <w:r w:rsidR="001F5CD6" w:rsidRPr="002D6487">
              <w:t xml:space="preserve"> un problēmas</w:t>
            </w:r>
            <w:r w:rsidR="00554BE8">
              <w:t>, kuru risināšanai tiesību akta projekts izstrādāts, tiesiskā regulējuma mērķis un būtība</w:t>
            </w:r>
          </w:p>
        </w:tc>
        <w:tc>
          <w:tcPr>
            <w:tcW w:w="5602" w:type="dxa"/>
          </w:tcPr>
          <w:p w14:paraId="5048EA07" w14:textId="2D9CB404" w:rsidR="004361ED" w:rsidRPr="00035136" w:rsidRDefault="00F8598A" w:rsidP="004361ED">
            <w:pPr>
              <w:pStyle w:val="Default"/>
              <w:ind w:left="64" w:right="152"/>
              <w:jc w:val="both"/>
              <w:rPr>
                <w:rFonts w:ascii="Times New Roman" w:hAnsi="Times New Roman" w:cs="Times New Roman"/>
              </w:rPr>
            </w:pPr>
            <w:r>
              <w:rPr>
                <w:rFonts w:ascii="Times New Roman" w:hAnsi="Times New Roman" w:cs="Times New Roman"/>
              </w:rPr>
              <w:t>Līdz 2005.</w:t>
            </w:r>
            <w:r w:rsidR="0063331D">
              <w:rPr>
                <w:rFonts w:ascii="Times New Roman" w:hAnsi="Times New Roman" w:cs="Times New Roman"/>
              </w:rPr>
              <w:t xml:space="preserve"> </w:t>
            </w:r>
            <w:r>
              <w:rPr>
                <w:rFonts w:ascii="Times New Roman" w:hAnsi="Times New Roman" w:cs="Times New Roman"/>
              </w:rPr>
              <w:t>gada 21.</w:t>
            </w:r>
            <w:r w:rsidR="0063331D">
              <w:rPr>
                <w:rFonts w:ascii="Times New Roman" w:hAnsi="Times New Roman" w:cs="Times New Roman"/>
              </w:rPr>
              <w:t xml:space="preserve"> </w:t>
            </w:r>
            <w:r>
              <w:rPr>
                <w:rFonts w:ascii="Times New Roman" w:hAnsi="Times New Roman" w:cs="Times New Roman"/>
              </w:rPr>
              <w:t>novembrim spēkā bija 1995.</w:t>
            </w:r>
            <w:r w:rsidR="0063331D">
              <w:rPr>
                <w:rFonts w:ascii="Times New Roman" w:hAnsi="Times New Roman" w:cs="Times New Roman"/>
              </w:rPr>
              <w:t xml:space="preserve"> </w:t>
            </w:r>
            <w:r>
              <w:rPr>
                <w:rFonts w:ascii="Times New Roman" w:hAnsi="Times New Roman" w:cs="Times New Roman"/>
              </w:rPr>
              <w:t>gadā parakstītais</w:t>
            </w:r>
            <w:r>
              <w:t xml:space="preserve"> </w:t>
            </w:r>
            <w:r w:rsidRPr="00F8598A">
              <w:rPr>
                <w:rFonts w:ascii="Times New Roman" w:hAnsi="Times New Roman" w:cs="Times New Roman"/>
              </w:rPr>
              <w:t>Latvijas Republikas valdības un Ukrainas Valdības līgums par sadarbību izglītībā, zinātnē un kultūrā</w:t>
            </w:r>
            <w:r>
              <w:rPr>
                <w:rFonts w:ascii="Times New Roman" w:hAnsi="Times New Roman" w:cs="Times New Roman"/>
              </w:rPr>
              <w:t xml:space="preserve">. </w:t>
            </w:r>
            <w:r w:rsidR="00472E1B">
              <w:rPr>
                <w:rFonts w:ascii="Times New Roman" w:hAnsi="Times New Roman" w:cs="Times New Roman"/>
              </w:rPr>
              <w:t>A</w:t>
            </w:r>
            <w:r>
              <w:rPr>
                <w:rFonts w:ascii="Times New Roman" w:hAnsi="Times New Roman" w:cs="Times New Roman"/>
              </w:rPr>
              <w:t xml:space="preserve">r Ukrainu </w:t>
            </w:r>
            <w:r w:rsidR="00472E1B">
              <w:rPr>
                <w:rFonts w:ascii="Times New Roman" w:hAnsi="Times New Roman" w:cs="Times New Roman"/>
              </w:rPr>
              <w:t>ir izveidojusies</w:t>
            </w:r>
            <w:r>
              <w:rPr>
                <w:rFonts w:ascii="Times New Roman" w:hAnsi="Times New Roman" w:cs="Times New Roman"/>
              </w:rPr>
              <w:t xml:space="preserve"> </w:t>
            </w:r>
            <w:r w:rsidR="00472E1B">
              <w:rPr>
                <w:rFonts w:ascii="Times New Roman" w:hAnsi="Times New Roman" w:cs="Times New Roman"/>
              </w:rPr>
              <w:t xml:space="preserve">regulāra </w:t>
            </w:r>
            <w:r>
              <w:rPr>
                <w:rFonts w:ascii="Times New Roman" w:hAnsi="Times New Roman" w:cs="Times New Roman"/>
              </w:rPr>
              <w:t>sadarbība izglītības, zinātnes, jaunatnes un sporta jomās</w:t>
            </w:r>
            <w:r w:rsidR="00472E1B">
              <w:rPr>
                <w:rFonts w:ascii="Times New Roman" w:hAnsi="Times New Roman" w:cs="Times New Roman"/>
              </w:rPr>
              <w:t xml:space="preserve"> un tā turpina attīstīties. Lai paplašinātu sadarbības iespējas, no Ukrainas puses tika saņemts ierosinājums par</w:t>
            </w:r>
            <w:r w:rsidR="00472E1B">
              <w:t xml:space="preserve"> </w:t>
            </w:r>
            <w:r w:rsidR="00472E1B" w:rsidRPr="00472E1B">
              <w:rPr>
                <w:rFonts w:ascii="Times New Roman" w:hAnsi="Times New Roman" w:cs="Times New Roman"/>
              </w:rPr>
              <w:t>šāda līguma izstrādes nepieciešamību</w:t>
            </w:r>
            <w:r w:rsidR="00472E1B">
              <w:rPr>
                <w:rFonts w:ascii="Times New Roman" w:hAnsi="Times New Roman" w:cs="Times New Roman"/>
              </w:rPr>
              <w:t xml:space="preserve">. </w:t>
            </w:r>
            <w:r w:rsidR="00064B90" w:rsidRPr="00035136">
              <w:rPr>
                <w:rFonts w:ascii="Times New Roman" w:hAnsi="Times New Roman" w:cs="Times New Roman"/>
              </w:rPr>
              <w:t xml:space="preserve">Līdz ar to, </w:t>
            </w:r>
            <w:r w:rsidR="00B4681D">
              <w:rPr>
                <w:rFonts w:ascii="Times New Roman" w:hAnsi="Times New Roman" w:cs="Times New Roman"/>
              </w:rPr>
              <w:t>Izglītības un zinātnes mi</w:t>
            </w:r>
            <w:r>
              <w:rPr>
                <w:rFonts w:ascii="Times New Roman" w:hAnsi="Times New Roman" w:cs="Times New Roman"/>
              </w:rPr>
              <w:t xml:space="preserve">nistrija </w:t>
            </w:r>
            <w:r w:rsidR="005736DB" w:rsidRPr="00035136">
              <w:rPr>
                <w:rFonts w:ascii="Times New Roman" w:hAnsi="Times New Roman" w:cs="Times New Roman"/>
              </w:rPr>
              <w:t>izstrādā</w:t>
            </w:r>
            <w:r w:rsidR="002021FD">
              <w:rPr>
                <w:rFonts w:ascii="Times New Roman" w:hAnsi="Times New Roman" w:cs="Times New Roman"/>
              </w:rPr>
              <w:t>ja</w:t>
            </w:r>
            <w:r>
              <w:rPr>
                <w:rFonts w:ascii="Times New Roman" w:hAnsi="Times New Roman" w:cs="Times New Roman"/>
              </w:rPr>
              <w:t xml:space="preserve"> Latvijas Republikas</w:t>
            </w:r>
            <w:r w:rsidR="00035136" w:rsidRPr="00035136">
              <w:rPr>
                <w:rFonts w:ascii="Times New Roman" w:hAnsi="Times New Roman" w:cs="Times New Roman"/>
              </w:rPr>
              <w:t xml:space="preserve"> valdības </w:t>
            </w:r>
            <w:r w:rsidR="00035136">
              <w:rPr>
                <w:rFonts w:ascii="Times New Roman" w:hAnsi="Times New Roman" w:cs="Times New Roman"/>
              </w:rPr>
              <w:t>un</w:t>
            </w:r>
            <w:r>
              <w:t xml:space="preserve"> </w:t>
            </w:r>
            <w:r w:rsidRPr="00F8598A">
              <w:rPr>
                <w:rFonts w:ascii="Times New Roman" w:hAnsi="Times New Roman" w:cs="Times New Roman"/>
              </w:rPr>
              <w:t>Ukrainas valdības līgumu par sadarbību izglītības, zinātnes, jaunatnes un sporta jomā</w:t>
            </w:r>
            <w:r w:rsidR="00472E1B">
              <w:rPr>
                <w:rFonts w:ascii="Times New Roman" w:hAnsi="Times New Roman" w:cs="Times New Roman"/>
              </w:rPr>
              <w:t xml:space="preserve"> (turpmāk </w:t>
            </w:r>
            <w:r w:rsidR="005736DB" w:rsidRPr="00035136">
              <w:rPr>
                <w:rFonts w:ascii="Times New Roman" w:hAnsi="Times New Roman" w:cs="Times New Roman"/>
              </w:rPr>
              <w:t>– līgums).</w:t>
            </w:r>
            <w:r w:rsidR="006357D8" w:rsidRPr="00035136">
              <w:rPr>
                <w:rFonts w:ascii="Times New Roman" w:hAnsi="Times New Roman" w:cs="Times New Roman"/>
              </w:rPr>
              <w:t xml:space="preserve"> </w:t>
            </w:r>
            <w:r w:rsidR="00D523E4">
              <w:rPr>
                <w:rFonts w:ascii="Times New Roman" w:hAnsi="Times New Roman" w:cs="Times New Roman"/>
              </w:rPr>
              <w:t>L</w:t>
            </w:r>
            <w:r w:rsidR="002021FD">
              <w:rPr>
                <w:rFonts w:ascii="Times New Roman" w:hAnsi="Times New Roman" w:cs="Times New Roman"/>
              </w:rPr>
              <w:t xml:space="preserve">īguma </w:t>
            </w:r>
            <w:r w:rsidR="00D523E4">
              <w:rPr>
                <w:rFonts w:ascii="Times New Roman" w:hAnsi="Times New Roman" w:cs="Times New Roman"/>
              </w:rPr>
              <w:t>projekta teksts ir saskaņots ar Ukrainas Izglītības un zinātnes ministriju un Ukrainas Jaunatnes un sporta ministriju.</w:t>
            </w:r>
          </w:p>
          <w:p w14:paraId="36F7B528" w14:textId="3583B882" w:rsidR="00D523E4" w:rsidRDefault="005E2D36" w:rsidP="00035136">
            <w:pPr>
              <w:ind w:left="64" w:right="152"/>
              <w:jc w:val="both"/>
            </w:pPr>
            <w:r w:rsidRPr="005E2D36">
              <w:t xml:space="preserve">Līgums paredz, ka </w:t>
            </w:r>
            <w:r w:rsidR="00D523E4">
              <w:t>p</w:t>
            </w:r>
            <w:r w:rsidRPr="005E2D36">
              <w:t>uses veicinās pieredzes un informācijas apmaiņu izglītības</w:t>
            </w:r>
            <w:r w:rsidR="000D54BA">
              <w:t>, zinātnes, jaunatnes un sporta</w:t>
            </w:r>
            <w:r w:rsidRPr="005E2D36">
              <w:t xml:space="preserve"> jomā</w:t>
            </w:r>
            <w:r w:rsidR="000D54BA">
              <w:t>s</w:t>
            </w:r>
            <w:r w:rsidRPr="005E2D36">
              <w:t xml:space="preserve">, atbalstīs un veicinās sadarbību starp izglītības iestādēm, kā arī studentu, </w:t>
            </w:r>
            <w:r w:rsidR="000D54BA">
              <w:t xml:space="preserve">pētnieku, </w:t>
            </w:r>
            <w:r w:rsidRPr="005E2D36">
              <w:t xml:space="preserve">akadēmiskā personāla, ekspertu un speciālistu mobilitāti. </w:t>
            </w:r>
          </w:p>
          <w:p w14:paraId="443D9962" w14:textId="2F6DD498" w:rsidR="009538AF" w:rsidRDefault="00D523E4" w:rsidP="00035136">
            <w:pPr>
              <w:ind w:left="64" w:right="152"/>
              <w:jc w:val="both"/>
            </w:pPr>
            <w:r>
              <w:lastRenderedPageBreak/>
              <w:t>Līgums paredz, ka p</w:t>
            </w:r>
            <w:r w:rsidR="005E2D36" w:rsidRPr="005E2D36">
              <w:t xml:space="preserve">uses </w:t>
            </w:r>
            <w:r w:rsidR="00170FD3">
              <w:t>piedāvās</w:t>
            </w:r>
            <w:r w:rsidR="005E2D36" w:rsidRPr="005E2D36">
              <w:t xml:space="preserve"> viena otrai stipendijas studijām </w:t>
            </w:r>
            <w:r w:rsidR="00170FD3">
              <w:t xml:space="preserve">un pētniecībai </w:t>
            </w:r>
            <w:r w:rsidR="009538AF">
              <w:t>augstākās izglītības iestādēs</w:t>
            </w:r>
            <w:r w:rsidR="005E2D36" w:rsidRPr="005E2D36">
              <w:t xml:space="preserve"> un </w:t>
            </w:r>
            <w:r w:rsidR="00170FD3">
              <w:t>dalībai vasaras skolās</w:t>
            </w:r>
            <w:r w:rsidR="005E2D36" w:rsidRPr="00DA4D2D">
              <w:t>.</w:t>
            </w:r>
            <w:r w:rsidR="00170FD3">
              <w:t xml:space="preserve"> </w:t>
            </w:r>
            <w:r>
              <w:t>Lai Latvija Ukrainas studentiem</w:t>
            </w:r>
            <w:r w:rsidR="0046555B">
              <w:t xml:space="preserve"> varētu piešķirt Latvijas valsts stipendijas ārvalstniekiem, kas tiek piešķirtas </w:t>
            </w:r>
            <w:r>
              <w:t xml:space="preserve">no valsts budžeta līdzekļiem saskaņā ar Augstskolu likuma </w:t>
            </w:r>
            <w:r w:rsidRPr="00D523E4">
              <w:t>83.</w:t>
            </w:r>
            <w:r w:rsidRPr="00D523E4">
              <w:rPr>
                <w:vertAlign w:val="superscript"/>
              </w:rPr>
              <w:t>1</w:t>
            </w:r>
            <w:r>
              <w:t xml:space="preserve"> pantu</w:t>
            </w:r>
            <w:r w:rsidR="0046555B">
              <w:t>,</w:t>
            </w:r>
            <w:r>
              <w:t xml:space="preserve"> ir jābūt noslēgtam atbilstošam starptautiskam līgumam.</w:t>
            </w:r>
          </w:p>
          <w:p w14:paraId="36306584" w14:textId="55A38568" w:rsidR="00F8598A" w:rsidRDefault="00F8598A" w:rsidP="00035136">
            <w:pPr>
              <w:ind w:left="64" w:right="152"/>
              <w:jc w:val="both"/>
            </w:pPr>
            <w:r>
              <w:t>Šobrīd spēkā ir arī 2015.</w:t>
            </w:r>
            <w:r w:rsidR="0063331D">
              <w:t xml:space="preserve"> </w:t>
            </w:r>
            <w:r>
              <w:t>gada 31.</w:t>
            </w:r>
            <w:r w:rsidR="0063331D">
              <w:t xml:space="preserve"> </w:t>
            </w:r>
            <w:r>
              <w:t xml:space="preserve">decembrī noslēgtā </w:t>
            </w:r>
            <w:r w:rsidRPr="00F8598A">
              <w:t xml:space="preserve">Latvijas Republikas Izglītības un zinātnes ministrijas un Ukrainas Izglītības un zinātnes ministrijas </w:t>
            </w:r>
            <w:r w:rsidR="005322A3">
              <w:t xml:space="preserve"> vienošanās par </w:t>
            </w:r>
            <w:r w:rsidRPr="00F8598A">
              <w:t>kopīgas sadarbības programmas zinātnes un tehnoloģiju jomā ī</w:t>
            </w:r>
            <w:r w:rsidR="005322A3">
              <w:t xml:space="preserve">stenošanu. </w:t>
            </w:r>
            <w:proofErr w:type="spellStart"/>
            <w:r w:rsidR="005322A3">
              <w:t>Starpministriju</w:t>
            </w:r>
            <w:proofErr w:type="spellEnd"/>
            <w:r w:rsidR="005322A3">
              <w:t xml:space="preserve"> </w:t>
            </w:r>
            <w:r w:rsidR="00DD2E34">
              <w:t>vienošanās ir noslēgta</w:t>
            </w:r>
            <w:r w:rsidR="005322A3">
              <w:t xml:space="preserve"> uz </w:t>
            </w:r>
            <w:r w:rsidR="0063331D">
              <w:t>pieciem</w:t>
            </w:r>
            <w:r w:rsidR="005322A3">
              <w:t xml:space="preserve"> gadiem ar pagarinājumu uz n</w:t>
            </w:r>
            <w:r w:rsidR="0063331D">
              <w:t>ākamajiem piecu</w:t>
            </w:r>
            <w:r w:rsidR="005322A3">
              <w:t xml:space="preserve"> gadu periodiem un tā</w:t>
            </w:r>
            <w:r w:rsidR="00DD2E34">
              <w:t>s</w:t>
            </w:r>
            <w:r w:rsidR="005322A3">
              <w:t xml:space="preserve"> mērķis ir</w:t>
            </w:r>
            <w:r w:rsidR="001E7F92">
              <w:t xml:space="preserve"> </w:t>
            </w:r>
            <w:r w:rsidR="005322A3">
              <w:t>attīstīt un veicināt sadarbību zinātnes un tehnoloģiju jomā, īstenojot kopīgu sadarbības programmu. Lai veicinātu un tālāk attīstītu sadarbību zinātnē, būtisks ir starpvaldību līgums, kas paredz plašākas ilgtermiņa sadarbības iespējas.</w:t>
            </w:r>
          </w:p>
          <w:p w14:paraId="6233B8D4" w14:textId="7799A0CB" w:rsidR="000D54BA" w:rsidRPr="009A07F0" w:rsidRDefault="000D54BA" w:rsidP="0081360C">
            <w:pPr>
              <w:ind w:left="64" w:right="152"/>
              <w:jc w:val="both"/>
              <w:rPr>
                <w:color w:val="000000"/>
              </w:rPr>
            </w:pPr>
            <w:r>
              <w:t>Līguma 6.pants</w:t>
            </w:r>
            <w:r w:rsidR="00806A93">
              <w:t xml:space="preserve"> paredz atbalstu </w:t>
            </w:r>
            <w:r w:rsidR="00806A93" w:rsidRPr="00BC200A">
              <w:t xml:space="preserve">latviešu valodas </w:t>
            </w:r>
            <w:r w:rsidR="009A07F0">
              <w:t>saglabāšanai un attīstībai Ukrainā</w:t>
            </w:r>
            <w:r w:rsidR="00806A93" w:rsidRPr="00BC200A">
              <w:t xml:space="preserve"> un </w:t>
            </w:r>
            <w:r w:rsidR="009A07F0">
              <w:t xml:space="preserve">ukraiņu </w:t>
            </w:r>
            <w:r w:rsidR="00806A93">
              <w:t xml:space="preserve">valodas </w:t>
            </w:r>
            <w:r w:rsidR="009A07F0">
              <w:t xml:space="preserve">saglabāšanai un attīstībai </w:t>
            </w:r>
            <w:r w:rsidR="00806A93" w:rsidRPr="00BC200A">
              <w:t>Latvijā</w:t>
            </w:r>
            <w:r w:rsidR="005322A3">
              <w:t xml:space="preserve">. </w:t>
            </w:r>
            <w:r w:rsidRPr="000D54BA">
              <w:rPr>
                <w:color w:val="000000"/>
              </w:rPr>
              <w:t>Lai veicinātu mazākumtautību</w:t>
            </w:r>
            <w:r>
              <w:rPr>
                <w:color w:val="000000"/>
              </w:rPr>
              <w:t>, tajā skaitā ukraiņu,</w:t>
            </w:r>
            <w:r w:rsidRPr="000D54BA">
              <w:rPr>
                <w:color w:val="000000"/>
              </w:rPr>
              <w:t xml:space="preserve"> etniskās kultūras apguvi, attīstību un saglabāšanu un mazākumtautību integrāciju Latvijā</w:t>
            </w:r>
            <w:r>
              <w:rPr>
                <w:color w:val="000000"/>
              </w:rPr>
              <w:t>, 2016.</w:t>
            </w:r>
            <w:r w:rsidR="0063331D">
              <w:rPr>
                <w:color w:val="000000"/>
              </w:rPr>
              <w:t xml:space="preserve"> </w:t>
            </w:r>
            <w:r>
              <w:rPr>
                <w:color w:val="000000"/>
              </w:rPr>
              <w:t>gada 23.</w:t>
            </w:r>
            <w:r w:rsidR="0063331D">
              <w:rPr>
                <w:color w:val="000000"/>
              </w:rPr>
              <w:t xml:space="preserve"> </w:t>
            </w:r>
            <w:r>
              <w:rPr>
                <w:color w:val="000000"/>
              </w:rPr>
              <w:t>novembrī Saeima apstiprināja grozījumus Izglītības likumā. Minētie grozījumi Izglītības likumā</w:t>
            </w:r>
            <w:r w:rsidR="0057338C">
              <w:rPr>
                <w:color w:val="000000"/>
              </w:rPr>
              <w:t xml:space="preserve"> (59.</w:t>
            </w:r>
            <w:r w:rsidR="0063331D">
              <w:rPr>
                <w:color w:val="000000"/>
              </w:rPr>
              <w:t xml:space="preserve"> </w:t>
            </w:r>
            <w:r w:rsidR="0057338C">
              <w:rPr>
                <w:color w:val="000000"/>
              </w:rPr>
              <w:t>panta pirmā daļa)</w:t>
            </w:r>
            <w:r>
              <w:rPr>
                <w:color w:val="000000"/>
              </w:rPr>
              <w:t xml:space="preserve"> </w:t>
            </w:r>
            <w:r w:rsidR="0057338C">
              <w:rPr>
                <w:color w:val="000000"/>
              </w:rPr>
              <w:t>dod</w:t>
            </w:r>
            <w:r>
              <w:rPr>
                <w:color w:val="000000"/>
              </w:rPr>
              <w:t xml:space="preserve"> iespēj</w:t>
            </w:r>
            <w:r w:rsidR="0057338C">
              <w:rPr>
                <w:color w:val="000000"/>
              </w:rPr>
              <w:t>u</w:t>
            </w:r>
            <w:r>
              <w:rPr>
                <w:color w:val="000000"/>
              </w:rPr>
              <w:t xml:space="preserve"> </w:t>
            </w:r>
            <w:r w:rsidRPr="000D54BA">
              <w:rPr>
                <w:color w:val="000000"/>
              </w:rPr>
              <w:t>pedagogu darba samaksas papildu finansēšan</w:t>
            </w:r>
            <w:r>
              <w:rPr>
                <w:color w:val="000000"/>
              </w:rPr>
              <w:t>a</w:t>
            </w:r>
            <w:r w:rsidR="0081360C">
              <w:rPr>
                <w:color w:val="000000"/>
              </w:rPr>
              <w:t>i</w:t>
            </w:r>
            <w:r>
              <w:rPr>
                <w:color w:val="000000"/>
              </w:rPr>
              <w:t>, lai stiprinātu tās izglītības iestādes, kuras</w:t>
            </w:r>
            <w:r w:rsidRPr="000D54BA">
              <w:rPr>
                <w:color w:val="000000"/>
              </w:rPr>
              <w:t>, pamatojoties uz Latvijas Republikas divpusējiem un daudzpusējiem starptautiskajiem līgumiem, īsteno mazāk</w:t>
            </w:r>
            <w:r w:rsidR="0081360C">
              <w:rPr>
                <w:color w:val="000000"/>
              </w:rPr>
              <w:t>umtautību izglītības programmas</w:t>
            </w:r>
            <w:r w:rsidRPr="000D54BA">
              <w:rPr>
                <w:color w:val="000000"/>
              </w:rPr>
              <w:t>.</w:t>
            </w:r>
            <w:r>
              <w:rPr>
                <w:color w:val="000000"/>
              </w:rPr>
              <w:t xml:space="preserve"> </w:t>
            </w:r>
            <w:r w:rsidR="0057338C">
              <w:rPr>
                <w:color w:val="000000"/>
              </w:rPr>
              <w:t>Līguma noslēgšana do</w:t>
            </w:r>
            <w:r w:rsidR="00D523E4">
              <w:rPr>
                <w:color w:val="000000"/>
              </w:rPr>
              <w:t>s</w:t>
            </w:r>
            <w:r w:rsidR="0057338C">
              <w:rPr>
                <w:color w:val="000000"/>
              </w:rPr>
              <w:t xml:space="preserve"> iespēju ar papildus finansējumu atbalstīt </w:t>
            </w:r>
            <w:r w:rsidR="0057338C" w:rsidRPr="009A07F0">
              <w:t>Rīgas Ukraiņu vidusskol</w:t>
            </w:r>
            <w:r w:rsidR="0057338C">
              <w:t>as darbību.</w:t>
            </w:r>
            <w:r w:rsidR="005322A3" w:rsidRPr="009A07F0">
              <w:t xml:space="preserve"> Rīgas Ukraiņu vidusskol</w:t>
            </w:r>
            <w:r w:rsidR="005322A3">
              <w:t>as 2016./2017.</w:t>
            </w:r>
            <w:r w:rsidR="0063331D">
              <w:t xml:space="preserve"> </w:t>
            </w:r>
            <w:r w:rsidR="005322A3" w:rsidRPr="009A07F0">
              <w:t xml:space="preserve">mācību gadā skolā </w:t>
            </w:r>
            <w:r w:rsidR="005322A3" w:rsidRPr="00631FBA">
              <w:t>mācās 2</w:t>
            </w:r>
            <w:r w:rsidR="00631FBA" w:rsidRPr="00631FBA">
              <w:t>41</w:t>
            </w:r>
            <w:r w:rsidR="005322A3">
              <w:t xml:space="preserve"> skolēn</w:t>
            </w:r>
            <w:r w:rsidR="00631FBA">
              <w:t>s</w:t>
            </w:r>
            <w:r w:rsidR="005322A3">
              <w:t xml:space="preserve"> (2015./2016.</w:t>
            </w:r>
            <w:r w:rsidR="0063331D">
              <w:t xml:space="preserve"> </w:t>
            </w:r>
            <w:r w:rsidR="005322A3" w:rsidRPr="009A07F0">
              <w:t xml:space="preserve">mācību gadā </w:t>
            </w:r>
            <w:r w:rsidR="005322A3">
              <w:t>– 230 skolēni; 2014./2015.</w:t>
            </w:r>
            <w:r w:rsidR="0063331D">
              <w:t xml:space="preserve"> </w:t>
            </w:r>
            <w:r w:rsidR="005322A3" w:rsidRPr="009A07F0">
              <w:t>m</w:t>
            </w:r>
            <w:r w:rsidR="005322A3">
              <w:t>ācību gadā</w:t>
            </w:r>
            <w:r w:rsidR="005322A3" w:rsidRPr="009A07F0">
              <w:t xml:space="preserve"> – 221 skolēns).</w:t>
            </w:r>
          </w:p>
        </w:tc>
      </w:tr>
      <w:tr w:rsidR="00262E2B" w:rsidRPr="007C0F2C" w14:paraId="76B07A34" w14:textId="77777777" w:rsidTr="008272B4">
        <w:trPr>
          <w:trHeight w:val="453"/>
        </w:trPr>
        <w:tc>
          <w:tcPr>
            <w:tcW w:w="716" w:type="dxa"/>
          </w:tcPr>
          <w:p w14:paraId="30078AA8" w14:textId="77777777" w:rsidR="00262E2B" w:rsidRPr="002D6487" w:rsidRDefault="00262E2B" w:rsidP="00BD06FC">
            <w:pPr>
              <w:pStyle w:val="naiskr"/>
              <w:spacing w:before="120" w:after="120"/>
            </w:pPr>
            <w:r w:rsidRPr="002D6487">
              <w:lastRenderedPageBreak/>
              <w:t>3.</w:t>
            </w:r>
          </w:p>
        </w:tc>
        <w:tc>
          <w:tcPr>
            <w:tcW w:w="3195" w:type="dxa"/>
          </w:tcPr>
          <w:p w14:paraId="2C5F1BAF" w14:textId="77777777" w:rsidR="00262E2B" w:rsidRPr="002D6487" w:rsidRDefault="0062080D" w:rsidP="0062080D">
            <w:pPr>
              <w:pStyle w:val="naiskr"/>
              <w:spacing w:before="120" w:after="120"/>
            </w:pPr>
            <w:r>
              <w:t xml:space="preserve">Projekta izstrādē iesaistītas institūcijas </w:t>
            </w:r>
          </w:p>
        </w:tc>
        <w:tc>
          <w:tcPr>
            <w:tcW w:w="5602" w:type="dxa"/>
          </w:tcPr>
          <w:p w14:paraId="57B5DB72" w14:textId="77777777" w:rsidR="00B352C3" w:rsidRPr="002D6487" w:rsidRDefault="0062080D" w:rsidP="00637346">
            <w:pPr>
              <w:pStyle w:val="NormalWeb"/>
              <w:spacing w:before="120" w:beforeAutospacing="0" w:after="120" w:afterAutospacing="0"/>
              <w:ind w:left="74" w:right="198"/>
              <w:jc w:val="both"/>
              <w:rPr>
                <w:rFonts w:ascii="Times New Roman" w:hAnsi="Times New Roman" w:cs="Times New Roman"/>
                <w:color w:val="auto"/>
                <w:sz w:val="24"/>
                <w:szCs w:val="24"/>
                <w:lang w:val="lv-LV"/>
              </w:rPr>
            </w:pPr>
            <w:r w:rsidRPr="002D6487">
              <w:rPr>
                <w:rFonts w:ascii="Times New Roman" w:hAnsi="Times New Roman" w:cs="Times New Roman"/>
                <w:color w:val="auto"/>
                <w:sz w:val="24"/>
                <w:szCs w:val="24"/>
                <w:lang w:val="lv-LV"/>
              </w:rPr>
              <w:t>Projektu izstrādāja Latvijas Republikas Izglītības un zinātnes ministrija.</w:t>
            </w:r>
          </w:p>
        </w:tc>
      </w:tr>
      <w:tr w:rsidR="00D205B2" w:rsidRPr="007C0F2C" w14:paraId="555AE046" w14:textId="77777777" w:rsidTr="008272B4">
        <w:trPr>
          <w:trHeight w:val="1266"/>
        </w:trPr>
        <w:tc>
          <w:tcPr>
            <w:tcW w:w="716" w:type="dxa"/>
            <w:tcBorders>
              <w:bottom w:val="single" w:sz="4" w:space="0" w:color="auto"/>
            </w:tcBorders>
          </w:tcPr>
          <w:p w14:paraId="6B4D1C44" w14:textId="77777777" w:rsidR="00D205B2" w:rsidRPr="002D6487" w:rsidRDefault="0062080D" w:rsidP="00BD06FC">
            <w:pPr>
              <w:pStyle w:val="naiskr"/>
              <w:spacing w:before="120" w:after="120"/>
            </w:pPr>
            <w:r>
              <w:t>4</w:t>
            </w:r>
            <w:r w:rsidR="00D205B2" w:rsidRPr="002D6487">
              <w:t>.</w:t>
            </w:r>
          </w:p>
        </w:tc>
        <w:tc>
          <w:tcPr>
            <w:tcW w:w="3195" w:type="dxa"/>
            <w:tcBorders>
              <w:bottom w:val="single" w:sz="4" w:space="0" w:color="auto"/>
            </w:tcBorders>
          </w:tcPr>
          <w:p w14:paraId="084254D1" w14:textId="77777777" w:rsidR="00D205B2" w:rsidRPr="002D6487" w:rsidRDefault="00D205B2" w:rsidP="00BD06FC">
            <w:pPr>
              <w:pStyle w:val="naiskr"/>
              <w:spacing w:before="120" w:after="120"/>
            </w:pPr>
            <w:r w:rsidRPr="002D6487">
              <w:t>Cita informācija</w:t>
            </w:r>
          </w:p>
        </w:tc>
        <w:tc>
          <w:tcPr>
            <w:tcW w:w="5602" w:type="dxa"/>
            <w:tcBorders>
              <w:bottom w:val="single" w:sz="4" w:space="0" w:color="auto"/>
            </w:tcBorders>
            <w:shd w:val="clear" w:color="auto" w:fill="auto"/>
          </w:tcPr>
          <w:p w14:paraId="73BC8FFE" w14:textId="77777777" w:rsidR="00637346" w:rsidRPr="002D6487" w:rsidRDefault="00637346" w:rsidP="005736DB">
            <w:pPr>
              <w:pStyle w:val="tvhtmlmktable"/>
              <w:spacing w:before="0" w:beforeAutospacing="0" w:after="0" w:afterAutospacing="0"/>
              <w:ind w:left="74" w:right="152"/>
              <w:jc w:val="both"/>
            </w:pPr>
            <w:r w:rsidRPr="002D6487">
              <w:t xml:space="preserve">Papildus saistības Latvijas Republikai šis projekts neuzliek. </w:t>
            </w:r>
          </w:p>
          <w:p w14:paraId="4B537D7E" w14:textId="77777777" w:rsidR="007570A0" w:rsidRDefault="00C34F91" w:rsidP="00D523E4">
            <w:pPr>
              <w:ind w:left="74" w:right="162"/>
              <w:jc w:val="both"/>
            </w:pPr>
            <w:r>
              <w:t xml:space="preserve">Līgums </w:t>
            </w:r>
            <w:r w:rsidR="005E2D36" w:rsidRPr="005E2D36">
              <w:t>tiks īstenots</w:t>
            </w:r>
            <w:r w:rsidR="00637346" w:rsidRPr="002D6487">
              <w:t xml:space="preserve"> no Izglītības un zinātnes ministrijai</w:t>
            </w:r>
            <w:r w:rsidR="005E2D36">
              <w:t xml:space="preserve"> un Valsts izglītības attīstības aģentūrai</w:t>
            </w:r>
            <w:r w:rsidR="00637346" w:rsidRPr="002D6487">
              <w:t xml:space="preserve"> piešķirtajiem budžeta līdzekļiem.</w:t>
            </w:r>
          </w:p>
          <w:p w14:paraId="23ECFAB6" w14:textId="5BF0CE45" w:rsidR="001118C4" w:rsidRPr="002D6487" w:rsidRDefault="001118C4" w:rsidP="009554E1">
            <w:pPr>
              <w:ind w:left="74" w:right="162"/>
              <w:jc w:val="both"/>
            </w:pPr>
            <w:r>
              <w:t xml:space="preserve">Līguma parakstīšana plānota Ukrainas prezidenta </w:t>
            </w:r>
            <w:proofErr w:type="spellStart"/>
            <w:r w:rsidRPr="001118C4">
              <w:t>Petro</w:t>
            </w:r>
            <w:proofErr w:type="spellEnd"/>
            <w:r w:rsidR="009554E1">
              <w:t xml:space="preserve"> </w:t>
            </w:r>
            <w:proofErr w:type="spellStart"/>
            <w:r w:rsidRPr="001118C4">
              <w:t>Porošenko</w:t>
            </w:r>
            <w:proofErr w:type="spellEnd"/>
            <w:r>
              <w:t xml:space="preserve"> vizītes Latvijā laikā 2017.</w:t>
            </w:r>
            <w:r w:rsidR="009554E1">
              <w:t xml:space="preserve"> </w:t>
            </w:r>
            <w:r>
              <w:t>gada 4.</w:t>
            </w:r>
            <w:r w:rsidR="009554E1">
              <w:t xml:space="preserve"> </w:t>
            </w:r>
            <w:r>
              <w:t>aprīlī.</w:t>
            </w:r>
          </w:p>
        </w:tc>
      </w:tr>
    </w:tbl>
    <w:p w14:paraId="24BFC90B" w14:textId="77777777" w:rsidR="002D6487" w:rsidRPr="00313B85" w:rsidRDefault="002D6487" w:rsidP="002D6487">
      <w:pPr>
        <w:pStyle w:val="naisf"/>
        <w:widowControl w:val="0"/>
        <w:spacing w:before="0" w:after="0"/>
        <w:ind w:firstLine="0"/>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4110"/>
        <w:gridCol w:w="4962"/>
      </w:tblGrid>
      <w:tr w:rsidR="002D6487" w:rsidRPr="00313B85" w14:paraId="7BC6DFA2" w14:textId="77777777" w:rsidTr="00F93FA0">
        <w:tc>
          <w:tcPr>
            <w:tcW w:w="9503" w:type="dxa"/>
            <w:gridSpan w:val="3"/>
            <w:vAlign w:val="center"/>
          </w:tcPr>
          <w:p w14:paraId="6C906D88" w14:textId="77777777" w:rsidR="002D6487" w:rsidRPr="00313B85" w:rsidRDefault="002D6487" w:rsidP="00E87B00">
            <w:pPr>
              <w:pStyle w:val="naisnod"/>
              <w:widowControl w:val="0"/>
              <w:spacing w:before="0" w:after="120"/>
            </w:pPr>
            <w:r w:rsidRPr="00313B85">
              <w:t>II. Tiesību akta projekta ietekme uz sabiedrību</w:t>
            </w:r>
            <w:r w:rsidR="0062080D">
              <w:t>, tautsaimniecības attīstību un administratīvo slogu</w:t>
            </w:r>
          </w:p>
        </w:tc>
      </w:tr>
      <w:tr w:rsidR="002D6487" w:rsidRPr="00313B85" w14:paraId="1D7F8951" w14:textId="77777777" w:rsidTr="00F93FA0">
        <w:trPr>
          <w:trHeight w:val="467"/>
        </w:trPr>
        <w:tc>
          <w:tcPr>
            <w:tcW w:w="431" w:type="dxa"/>
          </w:tcPr>
          <w:p w14:paraId="177E32FB" w14:textId="77777777" w:rsidR="002D6487" w:rsidRPr="00313B85" w:rsidRDefault="002D6487" w:rsidP="00E87B00">
            <w:pPr>
              <w:pStyle w:val="naiskr"/>
              <w:widowControl w:val="0"/>
              <w:spacing w:before="0" w:after="120"/>
            </w:pPr>
            <w:r w:rsidRPr="00313B85">
              <w:t>1.</w:t>
            </w:r>
          </w:p>
        </w:tc>
        <w:tc>
          <w:tcPr>
            <w:tcW w:w="4110" w:type="dxa"/>
          </w:tcPr>
          <w:p w14:paraId="5F7674AA" w14:textId="77777777" w:rsidR="002D6487" w:rsidRPr="00313B85" w:rsidRDefault="002D6487" w:rsidP="00E87B00">
            <w:pPr>
              <w:pStyle w:val="naiskr"/>
              <w:widowControl w:val="0"/>
              <w:spacing w:before="0" w:after="120"/>
            </w:pPr>
            <w:r w:rsidRPr="00313B85">
              <w:t>Sabiedrības mērķgrupa</w:t>
            </w:r>
            <w:r w:rsidR="0062080D">
              <w:t>s, kuras tiesiskais regulējums ietekmē vai varētu ietekmēt</w:t>
            </w:r>
          </w:p>
        </w:tc>
        <w:tc>
          <w:tcPr>
            <w:tcW w:w="4962" w:type="dxa"/>
          </w:tcPr>
          <w:p w14:paraId="5E668169" w14:textId="4992148B" w:rsidR="002D6487" w:rsidRPr="002D6487" w:rsidRDefault="00C54A80" w:rsidP="00207798">
            <w:pPr>
              <w:pStyle w:val="naiskr"/>
              <w:widowControl w:val="0"/>
              <w:spacing w:before="0" w:after="120"/>
              <w:ind w:left="142" w:right="114"/>
              <w:jc w:val="both"/>
            </w:pPr>
            <w:r w:rsidRPr="002D6487">
              <w:rPr>
                <w:iCs/>
              </w:rPr>
              <w:t>Valsts pārvaldes institūcijas, kur</w:t>
            </w:r>
            <w:r>
              <w:rPr>
                <w:iCs/>
              </w:rPr>
              <w:t xml:space="preserve">u darbību var skart </w:t>
            </w:r>
            <w:r>
              <w:rPr>
                <w:bCs/>
              </w:rPr>
              <w:t xml:space="preserve">Latvijas un Ukrainas </w:t>
            </w:r>
            <w:r w:rsidRPr="002D6487">
              <w:rPr>
                <w:bCs/>
              </w:rPr>
              <w:t>sadarbīb</w:t>
            </w:r>
            <w:r>
              <w:rPr>
                <w:bCs/>
              </w:rPr>
              <w:t>a</w:t>
            </w:r>
            <w:r w:rsidRPr="002D6487">
              <w:t xml:space="preserve"> izglītības</w:t>
            </w:r>
            <w:r>
              <w:t xml:space="preserve">, </w:t>
            </w:r>
            <w:r>
              <w:lastRenderedPageBreak/>
              <w:t xml:space="preserve">zinātnes, jaunatnes un sporta </w:t>
            </w:r>
            <w:r w:rsidRPr="002D6487">
              <w:t>jomā</w:t>
            </w:r>
            <w:r>
              <w:t xml:space="preserve">s, izglītības un zinātniskās institūcijas, studentus un pētniekus, jo līgums paredz stipendiju </w:t>
            </w:r>
            <w:r w:rsidRPr="001040FA">
              <w:t>apmaiņu, sportistus, sporta organizācijas, jauniešus, jaunatnes darbiniekus un jauniešu organizācijas, Rīgas Ukraiņu vidusskolas darbiniekus un audzēkņus, kā arī jebkuru iedzīvotāju, kuram ir interese apgūt ukraiņu valodu</w:t>
            </w:r>
            <w:r w:rsidRPr="001040FA">
              <w:rPr>
                <w:bCs/>
              </w:rPr>
              <w:t>.</w:t>
            </w:r>
          </w:p>
        </w:tc>
      </w:tr>
      <w:tr w:rsidR="002D6487" w:rsidRPr="00313B85" w14:paraId="315F4665" w14:textId="77777777" w:rsidTr="00A057BB">
        <w:trPr>
          <w:trHeight w:val="625"/>
        </w:trPr>
        <w:tc>
          <w:tcPr>
            <w:tcW w:w="431" w:type="dxa"/>
          </w:tcPr>
          <w:p w14:paraId="40C398AE" w14:textId="77777777" w:rsidR="002D6487" w:rsidRPr="00313B85" w:rsidRDefault="002D6487" w:rsidP="00E87B00">
            <w:pPr>
              <w:pStyle w:val="naiskr"/>
              <w:widowControl w:val="0"/>
              <w:spacing w:before="0" w:after="120"/>
            </w:pPr>
            <w:r w:rsidRPr="00313B85">
              <w:lastRenderedPageBreak/>
              <w:t>2.</w:t>
            </w:r>
          </w:p>
        </w:tc>
        <w:tc>
          <w:tcPr>
            <w:tcW w:w="4110" w:type="dxa"/>
          </w:tcPr>
          <w:p w14:paraId="2AC52427" w14:textId="77777777" w:rsidR="002D6487" w:rsidRPr="00313B85" w:rsidRDefault="0062080D" w:rsidP="0062080D">
            <w:pPr>
              <w:pStyle w:val="naiskr"/>
              <w:widowControl w:val="0"/>
              <w:spacing w:before="0" w:after="120"/>
            </w:pPr>
            <w:r>
              <w:t>Tiesiskā regulējuma ietekme uz tautsaimniecības un administratīvo slogu</w:t>
            </w:r>
          </w:p>
        </w:tc>
        <w:tc>
          <w:tcPr>
            <w:tcW w:w="4962" w:type="dxa"/>
          </w:tcPr>
          <w:p w14:paraId="6808B6F2" w14:textId="77777777" w:rsidR="002D6487" w:rsidRPr="00313B85" w:rsidRDefault="002D6487" w:rsidP="00E87B00">
            <w:pPr>
              <w:pStyle w:val="naiskr"/>
              <w:widowControl w:val="0"/>
              <w:spacing w:before="0" w:after="120"/>
              <w:ind w:left="142" w:right="114"/>
            </w:pPr>
            <w:r w:rsidRPr="00313B85">
              <w:t xml:space="preserve">Nav. </w:t>
            </w:r>
          </w:p>
        </w:tc>
      </w:tr>
      <w:tr w:rsidR="002D6487" w:rsidRPr="00313B85" w14:paraId="5DF634CF" w14:textId="77777777" w:rsidTr="00F93FA0">
        <w:trPr>
          <w:trHeight w:val="673"/>
        </w:trPr>
        <w:tc>
          <w:tcPr>
            <w:tcW w:w="431" w:type="dxa"/>
          </w:tcPr>
          <w:p w14:paraId="2F1C5A6C" w14:textId="77777777" w:rsidR="002D6487" w:rsidRPr="00313B85" w:rsidRDefault="0062080D" w:rsidP="00E87B00">
            <w:pPr>
              <w:pStyle w:val="naiskr"/>
              <w:widowControl w:val="0"/>
              <w:spacing w:before="0" w:after="120"/>
            </w:pPr>
            <w:r>
              <w:t>3</w:t>
            </w:r>
            <w:r w:rsidR="002D6487" w:rsidRPr="00313B85">
              <w:t>.</w:t>
            </w:r>
          </w:p>
        </w:tc>
        <w:tc>
          <w:tcPr>
            <w:tcW w:w="4110" w:type="dxa"/>
          </w:tcPr>
          <w:p w14:paraId="6DC5B0E1" w14:textId="77777777" w:rsidR="002D6487" w:rsidRPr="00313B85" w:rsidRDefault="002D6487" w:rsidP="00E87B00">
            <w:pPr>
              <w:pStyle w:val="naiskr"/>
              <w:widowControl w:val="0"/>
              <w:spacing w:before="0" w:after="120"/>
            </w:pPr>
            <w:r w:rsidRPr="00313B85">
              <w:t>Administratīvo izmaksu monetārs novērtējums</w:t>
            </w:r>
          </w:p>
        </w:tc>
        <w:tc>
          <w:tcPr>
            <w:tcW w:w="4962" w:type="dxa"/>
          </w:tcPr>
          <w:p w14:paraId="541FAB29" w14:textId="77777777" w:rsidR="002D6487" w:rsidRPr="00313B85" w:rsidRDefault="002D6487" w:rsidP="00E87B00">
            <w:pPr>
              <w:pStyle w:val="naiskr"/>
              <w:widowControl w:val="0"/>
              <w:spacing w:before="0" w:after="120"/>
              <w:ind w:left="142" w:right="114"/>
            </w:pPr>
            <w:r w:rsidRPr="00313B85">
              <w:t>Nav attiecināms.</w:t>
            </w:r>
          </w:p>
        </w:tc>
      </w:tr>
      <w:tr w:rsidR="002D6487" w:rsidRPr="00313B85" w14:paraId="0B3C56D6" w14:textId="77777777" w:rsidTr="00A057BB">
        <w:trPr>
          <w:trHeight w:val="247"/>
        </w:trPr>
        <w:tc>
          <w:tcPr>
            <w:tcW w:w="431" w:type="dxa"/>
          </w:tcPr>
          <w:p w14:paraId="4954DF23" w14:textId="77777777" w:rsidR="002D6487" w:rsidRPr="00313B85" w:rsidRDefault="0062080D" w:rsidP="00E87B00">
            <w:pPr>
              <w:pStyle w:val="naiskr"/>
              <w:widowControl w:val="0"/>
              <w:spacing w:before="0" w:after="120"/>
            </w:pPr>
            <w:r>
              <w:t>4</w:t>
            </w:r>
            <w:r w:rsidR="002D6487" w:rsidRPr="00313B85">
              <w:t>.</w:t>
            </w:r>
          </w:p>
        </w:tc>
        <w:tc>
          <w:tcPr>
            <w:tcW w:w="4110" w:type="dxa"/>
          </w:tcPr>
          <w:p w14:paraId="580117CE" w14:textId="77777777" w:rsidR="002D6487" w:rsidRPr="00313B85" w:rsidRDefault="002D6487" w:rsidP="00E87B00">
            <w:pPr>
              <w:pStyle w:val="naiskr"/>
              <w:widowControl w:val="0"/>
              <w:spacing w:before="0" w:after="120"/>
            </w:pPr>
            <w:r w:rsidRPr="00313B85">
              <w:t>Cita informācija</w:t>
            </w:r>
          </w:p>
        </w:tc>
        <w:tc>
          <w:tcPr>
            <w:tcW w:w="4962" w:type="dxa"/>
          </w:tcPr>
          <w:p w14:paraId="3CFB2EB9" w14:textId="77777777" w:rsidR="002D6487" w:rsidRPr="00313B85" w:rsidRDefault="002D6487" w:rsidP="00E87B00">
            <w:pPr>
              <w:pStyle w:val="naiskr"/>
              <w:widowControl w:val="0"/>
              <w:spacing w:before="0" w:after="120"/>
              <w:ind w:left="142" w:right="114"/>
            </w:pPr>
            <w:r w:rsidRPr="00313B85">
              <w:t xml:space="preserve">Nav. </w:t>
            </w:r>
          </w:p>
        </w:tc>
      </w:tr>
    </w:tbl>
    <w:p w14:paraId="44DCAF64" w14:textId="77777777" w:rsidR="002D6487" w:rsidRDefault="002D6487" w:rsidP="002D6487">
      <w:pPr>
        <w:pStyle w:val="naiskr"/>
        <w:widowControl w:val="0"/>
        <w:tabs>
          <w:tab w:val="left" w:pos="2628"/>
        </w:tabs>
        <w:spacing w:before="0" w:after="120"/>
        <w:rPr>
          <w:highlight w:val="yellow"/>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157"/>
        <w:gridCol w:w="5026"/>
      </w:tblGrid>
      <w:tr w:rsidR="002D6487" w:rsidRPr="00313B85" w14:paraId="27A86E8F" w14:textId="77777777" w:rsidTr="00F33A4E">
        <w:trPr>
          <w:jc w:val="center"/>
        </w:trPr>
        <w:tc>
          <w:tcPr>
            <w:tcW w:w="9579" w:type="dxa"/>
            <w:gridSpan w:val="3"/>
          </w:tcPr>
          <w:p w14:paraId="61417813" w14:textId="77777777" w:rsidR="002D6487" w:rsidRPr="005D2DAC" w:rsidRDefault="002D6487" w:rsidP="00E87B00">
            <w:pPr>
              <w:pStyle w:val="naisnod"/>
              <w:widowControl w:val="0"/>
              <w:spacing w:before="0" w:after="120"/>
              <w:jc w:val="both"/>
            </w:pPr>
            <w:r w:rsidRPr="005D2DAC">
              <w:t>V. Tiesību akta projekta atbilstība Latvijas Republikas starptautiskajām saistībām</w:t>
            </w:r>
          </w:p>
        </w:tc>
      </w:tr>
      <w:tr w:rsidR="002D6487" w:rsidRPr="00313B85" w14:paraId="1DDDE833" w14:textId="77777777" w:rsidTr="00F33A4E">
        <w:trPr>
          <w:trHeight w:val="403"/>
          <w:jc w:val="center"/>
        </w:trPr>
        <w:tc>
          <w:tcPr>
            <w:tcW w:w="396" w:type="dxa"/>
          </w:tcPr>
          <w:p w14:paraId="03A62EE2" w14:textId="77777777" w:rsidR="002D6487" w:rsidRPr="005D2DAC" w:rsidRDefault="002D6487" w:rsidP="00E87B00">
            <w:pPr>
              <w:pStyle w:val="naiskr"/>
              <w:widowControl w:val="0"/>
              <w:tabs>
                <w:tab w:val="left" w:pos="2628"/>
              </w:tabs>
              <w:spacing w:before="0" w:after="120"/>
              <w:jc w:val="both"/>
              <w:rPr>
                <w:iCs/>
              </w:rPr>
            </w:pPr>
            <w:r w:rsidRPr="005D2DAC">
              <w:rPr>
                <w:iCs/>
              </w:rPr>
              <w:t>1.</w:t>
            </w:r>
          </w:p>
        </w:tc>
        <w:tc>
          <w:tcPr>
            <w:tcW w:w="4157" w:type="dxa"/>
          </w:tcPr>
          <w:p w14:paraId="196139CB" w14:textId="77777777" w:rsidR="002D6487" w:rsidRPr="005D2DAC" w:rsidRDefault="002D6487" w:rsidP="00E87B00">
            <w:pPr>
              <w:pStyle w:val="naiskr"/>
              <w:widowControl w:val="0"/>
              <w:tabs>
                <w:tab w:val="left" w:pos="2628"/>
              </w:tabs>
              <w:spacing w:before="0" w:after="120"/>
              <w:jc w:val="both"/>
              <w:rPr>
                <w:iCs/>
              </w:rPr>
            </w:pPr>
            <w:r w:rsidRPr="005D2DAC">
              <w:t>Saistības pret Eiropas Savienību</w:t>
            </w:r>
          </w:p>
        </w:tc>
        <w:tc>
          <w:tcPr>
            <w:tcW w:w="5026" w:type="dxa"/>
          </w:tcPr>
          <w:p w14:paraId="41F2E23C" w14:textId="53270E96" w:rsidR="002D6487" w:rsidRPr="005D2DAC" w:rsidRDefault="009A4731" w:rsidP="00E87B00">
            <w:pPr>
              <w:pStyle w:val="naiskr"/>
              <w:widowControl w:val="0"/>
              <w:tabs>
                <w:tab w:val="left" w:pos="2628"/>
              </w:tabs>
              <w:spacing w:before="0" w:after="120"/>
              <w:jc w:val="both"/>
              <w:rPr>
                <w:iCs/>
              </w:rPr>
            </w:pPr>
            <w:r>
              <w:rPr>
                <w:lang w:eastAsia="en-US"/>
              </w:rPr>
              <w:t>Projekts šo jomu neskar.</w:t>
            </w:r>
          </w:p>
        </w:tc>
      </w:tr>
      <w:tr w:rsidR="002D6487" w:rsidRPr="00313B85" w14:paraId="59752947" w14:textId="77777777" w:rsidTr="00F33A4E">
        <w:trPr>
          <w:trHeight w:val="325"/>
          <w:jc w:val="center"/>
        </w:trPr>
        <w:tc>
          <w:tcPr>
            <w:tcW w:w="396" w:type="dxa"/>
          </w:tcPr>
          <w:p w14:paraId="65219C2E" w14:textId="77777777" w:rsidR="002D6487" w:rsidRPr="005D2DAC" w:rsidRDefault="002D6487" w:rsidP="00E87B00">
            <w:pPr>
              <w:pStyle w:val="naiskr"/>
              <w:widowControl w:val="0"/>
              <w:tabs>
                <w:tab w:val="left" w:pos="2628"/>
              </w:tabs>
              <w:spacing w:before="0" w:after="120"/>
              <w:jc w:val="both"/>
              <w:rPr>
                <w:iCs/>
              </w:rPr>
            </w:pPr>
            <w:r w:rsidRPr="005D2DAC">
              <w:rPr>
                <w:iCs/>
              </w:rPr>
              <w:t>2.</w:t>
            </w:r>
          </w:p>
        </w:tc>
        <w:tc>
          <w:tcPr>
            <w:tcW w:w="4157" w:type="dxa"/>
          </w:tcPr>
          <w:p w14:paraId="55717EA1" w14:textId="77777777" w:rsidR="002D6487" w:rsidRPr="005D2DAC" w:rsidRDefault="002D6487" w:rsidP="00E87B00">
            <w:pPr>
              <w:pStyle w:val="naiskr"/>
              <w:widowControl w:val="0"/>
              <w:tabs>
                <w:tab w:val="left" w:pos="2628"/>
              </w:tabs>
              <w:spacing w:before="0" w:after="120"/>
              <w:jc w:val="both"/>
              <w:rPr>
                <w:iCs/>
              </w:rPr>
            </w:pPr>
            <w:r w:rsidRPr="005D2DAC">
              <w:t>Citas starptautiskās saistības</w:t>
            </w:r>
          </w:p>
        </w:tc>
        <w:tc>
          <w:tcPr>
            <w:tcW w:w="5026" w:type="dxa"/>
          </w:tcPr>
          <w:p w14:paraId="7E13D23B" w14:textId="59C945AC" w:rsidR="002D6487" w:rsidRPr="005D2DAC" w:rsidRDefault="00B21A09" w:rsidP="003E51CD">
            <w:pPr>
              <w:pStyle w:val="naiskr"/>
              <w:widowControl w:val="0"/>
              <w:tabs>
                <w:tab w:val="left" w:pos="2628"/>
              </w:tabs>
              <w:spacing w:before="0" w:after="120"/>
              <w:jc w:val="both"/>
              <w:rPr>
                <w:iCs/>
              </w:rPr>
            </w:pPr>
            <w:r>
              <w:rPr>
                <w:iCs/>
              </w:rPr>
              <w:t>Līguma</w:t>
            </w:r>
            <w:r w:rsidR="00DC614F">
              <w:rPr>
                <w:iCs/>
              </w:rPr>
              <w:t xml:space="preserve"> 4. punkt</w:t>
            </w:r>
            <w:r>
              <w:rPr>
                <w:iCs/>
              </w:rPr>
              <w:t xml:space="preserve">s paredz </w:t>
            </w:r>
            <w:r w:rsidR="00DC614F">
              <w:rPr>
                <w:iCs/>
              </w:rPr>
              <w:t>Latvijas un Ukrainas valdību sadarbīb</w:t>
            </w:r>
            <w:r>
              <w:rPr>
                <w:iCs/>
              </w:rPr>
              <w:t>u</w:t>
            </w:r>
            <w:r w:rsidR="00DC614F">
              <w:rPr>
                <w:iCs/>
              </w:rPr>
              <w:t xml:space="preserve"> </w:t>
            </w:r>
            <w:r w:rsidR="00DC614F" w:rsidRPr="00EC3A43">
              <w:t xml:space="preserve">1997. gada 11. aprīļa </w:t>
            </w:r>
            <w:r w:rsidR="00165511" w:rsidRPr="00F11530">
              <w:rPr>
                <w:noProof/>
              </w:rPr>
              <w:t>Eiropas reģiona konvencij</w:t>
            </w:r>
            <w:r w:rsidR="003E51CD">
              <w:rPr>
                <w:noProof/>
              </w:rPr>
              <w:t>as</w:t>
            </w:r>
            <w:r w:rsidR="00165511" w:rsidRPr="00F11530">
              <w:rPr>
                <w:noProof/>
              </w:rPr>
              <w:t xml:space="preserve"> par to kvalifikāciju atzīšanu, kas saistītas ar augstāko izglītību</w:t>
            </w:r>
            <w:r w:rsidR="00165511" w:rsidRPr="00EC3A43">
              <w:t xml:space="preserve"> </w:t>
            </w:r>
            <w:r w:rsidR="00DC614F" w:rsidRPr="00EC3A43">
              <w:t>(Lisabonas konvencija)</w:t>
            </w:r>
            <w:r w:rsidR="007217AF">
              <w:t>,</w:t>
            </w:r>
            <w:r w:rsidR="00DC614F">
              <w:t xml:space="preserve"> ietvaros, </w:t>
            </w:r>
            <w:r w:rsidR="00DC614F" w:rsidRPr="00EC3A43">
              <w:t>sadarboj</w:t>
            </w:r>
            <w:r w:rsidR="00DC614F">
              <w:t>oties un veicinot</w:t>
            </w:r>
            <w:r w:rsidR="00DC614F" w:rsidRPr="00EC3A43">
              <w:t xml:space="preserve"> informācijas</w:t>
            </w:r>
            <w:r w:rsidR="00DC614F">
              <w:t xml:space="preserve"> apmaiņu par </w:t>
            </w:r>
            <w:r w:rsidR="00DC614F" w:rsidRPr="00ED68B8">
              <w:t>izglītības dokumentu, grādu un profesionālo kvalifikāciju, kas iegūti abu Pušu valstīs, atzīšanu</w:t>
            </w:r>
            <w:r w:rsidR="00DC614F">
              <w:t>.</w:t>
            </w:r>
          </w:p>
        </w:tc>
      </w:tr>
      <w:tr w:rsidR="002D6487" w:rsidRPr="00313B85" w14:paraId="3EBF799D" w14:textId="77777777" w:rsidTr="00F33A4E">
        <w:trPr>
          <w:jc w:val="center"/>
        </w:trPr>
        <w:tc>
          <w:tcPr>
            <w:tcW w:w="396" w:type="dxa"/>
          </w:tcPr>
          <w:p w14:paraId="7EBD6EC4" w14:textId="77777777" w:rsidR="002D6487" w:rsidRPr="005D2DAC" w:rsidRDefault="002D6487" w:rsidP="00E87B00">
            <w:pPr>
              <w:pStyle w:val="naiskr"/>
              <w:widowControl w:val="0"/>
              <w:tabs>
                <w:tab w:val="left" w:pos="2628"/>
              </w:tabs>
              <w:spacing w:before="0" w:after="120"/>
              <w:jc w:val="both"/>
              <w:rPr>
                <w:iCs/>
              </w:rPr>
            </w:pPr>
            <w:r w:rsidRPr="005D2DAC">
              <w:rPr>
                <w:iCs/>
              </w:rPr>
              <w:t>3.</w:t>
            </w:r>
          </w:p>
        </w:tc>
        <w:tc>
          <w:tcPr>
            <w:tcW w:w="4157" w:type="dxa"/>
          </w:tcPr>
          <w:p w14:paraId="444F5D93" w14:textId="77777777" w:rsidR="002D6487" w:rsidRPr="005D2DAC" w:rsidRDefault="002D6487" w:rsidP="00E87B00">
            <w:pPr>
              <w:pStyle w:val="naiskr"/>
              <w:widowControl w:val="0"/>
              <w:tabs>
                <w:tab w:val="left" w:pos="2628"/>
              </w:tabs>
              <w:spacing w:before="0" w:after="120"/>
              <w:jc w:val="both"/>
            </w:pPr>
            <w:r w:rsidRPr="005D2DAC">
              <w:t>Cita informācija</w:t>
            </w:r>
          </w:p>
        </w:tc>
        <w:tc>
          <w:tcPr>
            <w:tcW w:w="5026" w:type="dxa"/>
          </w:tcPr>
          <w:p w14:paraId="33C59A5C" w14:textId="7325A9A9" w:rsidR="009A4731" w:rsidRPr="005D2DAC" w:rsidRDefault="00DC614F" w:rsidP="00B45AAE">
            <w:pPr>
              <w:pStyle w:val="naiskr"/>
              <w:widowControl w:val="0"/>
              <w:tabs>
                <w:tab w:val="left" w:pos="2628"/>
              </w:tabs>
              <w:spacing w:before="0" w:after="120"/>
              <w:jc w:val="both"/>
              <w:rPr>
                <w:iCs/>
              </w:rPr>
            </w:pPr>
            <w:r>
              <w:rPr>
                <w:iCs/>
              </w:rPr>
              <w:t>Nav.</w:t>
            </w:r>
          </w:p>
        </w:tc>
      </w:tr>
    </w:tbl>
    <w:p w14:paraId="1C1FE568" w14:textId="1BC22986" w:rsidR="009A4731" w:rsidRDefault="009A4731" w:rsidP="009A4731">
      <w:pPr>
        <w:pStyle w:val="tvhtml"/>
        <w:shd w:val="clear" w:color="auto" w:fill="FFFFFF"/>
        <w:spacing w:before="0" w:beforeAutospacing="0" w:after="0" w:afterAutospacing="0"/>
        <w:ind w:firstLine="301"/>
        <w:rPr>
          <w:rFonts w:ascii="Arial" w:hAnsi="Arial" w:cs="Arial"/>
          <w:color w:val="414142"/>
          <w:sz w:val="20"/>
          <w:szCs w:val="20"/>
        </w:rPr>
      </w:pP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32"/>
        <w:gridCol w:w="2989"/>
        <w:gridCol w:w="3716"/>
      </w:tblGrid>
      <w:tr w:rsidR="009A4731" w:rsidRPr="009A4731" w14:paraId="22A56F48" w14:textId="77777777" w:rsidTr="009A4731">
        <w:trPr>
          <w:jc w:val="center"/>
        </w:trPr>
        <w:tc>
          <w:tcPr>
            <w:tcW w:w="5000" w:type="pct"/>
            <w:gridSpan w:val="3"/>
            <w:vAlign w:val="center"/>
            <w:hideMark/>
          </w:tcPr>
          <w:p w14:paraId="0EB075D7" w14:textId="77777777" w:rsidR="009A4731" w:rsidRPr="009A4731" w:rsidRDefault="009A4731">
            <w:pPr>
              <w:pStyle w:val="tvhtml"/>
              <w:spacing w:line="293" w:lineRule="atLeast"/>
              <w:jc w:val="center"/>
              <w:rPr>
                <w:b/>
                <w:bCs/>
              </w:rPr>
            </w:pPr>
            <w:r w:rsidRPr="009A4731">
              <w:rPr>
                <w:b/>
                <w:bCs/>
              </w:rPr>
              <w:t>1.tabula</w:t>
            </w:r>
            <w:r w:rsidRPr="009A4731">
              <w:rPr>
                <w:b/>
                <w:bCs/>
              </w:rPr>
              <w:br/>
              <w:t>Tiesību akta projekta atbilstība ES tiesību aktiem</w:t>
            </w:r>
          </w:p>
        </w:tc>
      </w:tr>
      <w:tr w:rsidR="009A4731" w:rsidRPr="009A4731" w14:paraId="7620958E" w14:textId="77777777" w:rsidTr="009A4731">
        <w:trPr>
          <w:jc w:val="center"/>
        </w:trPr>
        <w:tc>
          <w:tcPr>
            <w:tcW w:w="5000" w:type="pct"/>
            <w:gridSpan w:val="3"/>
            <w:vAlign w:val="center"/>
          </w:tcPr>
          <w:p w14:paraId="48621731" w14:textId="365842CE" w:rsidR="009A4731" w:rsidRPr="009A4731" w:rsidRDefault="009A4731">
            <w:pPr>
              <w:pStyle w:val="tvhtml"/>
              <w:spacing w:line="293" w:lineRule="atLeast"/>
              <w:jc w:val="center"/>
              <w:rPr>
                <w:b/>
                <w:bCs/>
              </w:rPr>
            </w:pPr>
            <w:r w:rsidRPr="009A4731">
              <w:rPr>
                <w:lang w:eastAsia="en-US"/>
              </w:rPr>
              <w:t>Projekts šo jomu neskar.</w:t>
            </w:r>
          </w:p>
        </w:tc>
      </w:tr>
      <w:tr w:rsidR="009A4731" w:rsidRPr="009A4731" w14:paraId="6228CBF4" w14:textId="77777777" w:rsidTr="009A4731">
        <w:trPr>
          <w:jc w:val="center"/>
        </w:trPr>
        <w:tc>
          <w:tcPr>
            <w:tcW w:w="5000" w:type="pct"/>
            <w:gridSpan w:val="3"/>
            <w:vAlign w:val="center"/>
            <w:hideMark/>
          </w:tcPr>
          <w:p w14:paraId="49306F40" w14:textId="77777777" w:rsidR="009A4731" w:rsidRPr="009A4731" w:rsidRDefault="009A4731">
            <w:pPr>
              <w:pStyle w:val="tvhtml"/>
              <w:spacing w:line="293" w:lineRule="atLeast"/>
              <w:jc w:val="center"/>
              <w:rPr>
                <w:b/>
                <w:bCs/>
              </w:rPr>
            </w:pPr>
            <w:r w:rsidRPr="00B45AAE">
              <w:rPr>
                <w:b/>
                <w:bCs/>
              </w:rPr>
              <w:t>2.tabula</w:t>
            </w:r>
            <w:r w:rsidRPr="00B45AAE">
              <w:rPr>
                <w:b/>
                <w:bCs/>
              </w:rPr>
              <w:br/>
              <w:t>Ar tiesību akta projektu izpildītās vai uzņemtās saistības, kas izriet no starptautiskajiem tiesību aktiem vai starptautiskas institūcijas vai organizācijas dokumentiem.</w:t>
            </w:r>
            <w:r w:rsidRPr="00B45AAE">
              <w:rPr>
                <w:b/>
                <w:bCs/>
              </w:rPr>
              <w:br/>
              <w:t>Pasākumi šo saistību izpildei</w:t>
            </w:r>
          </w:p>
        </w:tc>
      </w:tr>
      <w:tr w:rsidR="00DC614F" w:rsidRPr="00DC614F" w14:paraId="276CED57" w14:textId="77777777" w:rsidTr="009A4731">
        <w:trPr>
          <w:jc w:val="center"/>
        </w:trPr>
        <w:tc>
          <w:tcPr>
            <w:tcW w:w="1521" w:type="pct"/>
            <w:vAlign w:val="center"/>
            <w:hideMark/>
          </w:tcPr>
          <w:p w14:paraId="52254A73" w14:textId="52086235" w:rsidR="009A4731" w:rsidRPr="00DC614F" w:rsidRDefault="00DC614F" w:rsidP="003E51CD">
            <w:r w:rsidRPr="00DC614F">
              <w:t xml:space="preserve">1997. gada 11. aprīļa </w:t>
            </w:r>
            <w:r w:rsidR="001B3EA4" w:rsidRPr="00F11530">
              <w:rPr>
                <w:noProof/>
              </w:rPr>
              <w:t>Eiropas reģiona konvencij</w:t>
            </w:r>
            <w:r w:rsidR="003E51CD">
              <w:rPr>
                <w:noProof/>
              </w:rPr>
              <w:t>a</w:t>
            </w:r>
            <w:r w:rsidR="001B3EA4" w:rsidRPr="00F11530">
              <w:rPr>
                <w:noProof/>
              </w:rPr>
              <w:t xml:space="preserve"> par to kvalifikāciju atzīšanu, kas saistītas ar augstāko izglītību</w:t>
            </w:r>
            <w:r w:rsidRPr="00DC614F">
              <w:t xml:space="preserve"> (Lisabonas konvencija)</w:t>
            </w:r>
          </w:p>
        </w:tc>
        <w:tc>
          <w:tcPr>
            <w:tcW w:w="3479" w:type="pct"/>
            <w:gridSpan w:val="2"/>
            <w:hideMark/>
          </w:tcPr>
          <w:p w14:paraId="7BA5EC73" w14:textId="27C797CE" w:rsidR="009A4731" w:rsidRPr="00DC614F" w:rsidRDefault="00DC614F" w:rsidP="00901C7A">
            <w:r w:rsidRPr="00DC614F">
              <w:t>A</w:t>
            </w:r>
            <w:r w:rsidR="009A4731" w:rsidRPr="00DC614F">
              <w:t xml:space="preserve">r projektu </w:t>
            </w:r>
            <w:r w:rsidRPr="00DC614F">
              <w:t xml:space="preserve">netiek </w:t>
            </w:r>
            <w:r w:rsidR="009A4731" w:rsidRPr="00DC614F">
              <w:t xml:space="preserve">izpildītas vai </w:t>
            </w:r>
            <w:r w:rsidRPr="00DC614F">
              <w:t xml:space="preserve">uzņemtas </w:t>
            </w:r>
            <w:r w:rsidR="00901C7A">
              <w:t>jaunas saistības, tādēļ nav nepiecie</w:t>
            </w:r>
            <w:r w:rsidR="00901C7A" w:rsidRPr="00901C7A">
              <w:t>šami</w:t>
            </w:r>
            <w:r w:rsidR="00901C7A">
              <w:t xml:space="preserve"> papildus</w:t>
            </w:r>
            <w:r w:rsidR="00901C7A" w:rsidRPr="00901C7A">
              <w:t xml:space="preserve"> pasākumi v</w:t>
            </w:r>
            <w:r w:rsidR="00901C7A">
              <w:t>ai uzdevumi.</w:t>
            </w:r>
          </w:p>
        </w:tc>
      </w:tr>
      <w:tr w:rsidR="00901C7A" w:rsidRPr="00901C7A" w14:paraId="03059980" w14:textId="77777777" w:rsidTr="009A4731">
        <w:trPr>
          <w:jc w:val="center"/>
        </w:trPr>
        <w:tc>
          <w:tcPr>
            <w:tcW w:w="1521" w:type="pct"/>
            <w:vAlign w:val="center"/>
            <w:hideMark/>
          </w:tcPr>
          <w:p w14:paraId="18D9FC4C" w14:textId="77777777" w:rsidR="009A4731" w:rsidRPr="00901C7A" w:rsidRDefault="009A4731">
            <w:pPr>
              <w:pStyle w:val="tvhtml"/>
              <w:spacing w:line="293" w:lineRule="atLeast"/>
              <w:jc w:val="center"/>
            </w:pPr>
            <w:r w:rsidRPr="00901C7A">
              <w:t>A</w:t>
            </w:r>
          </w:p>
        </w:tc>
        <w:tc>
          <w:tcPr>
            <w:tcW w:w="1551" w:type="pct"/>
            <w:vAlign w:val="center"/>
            <w:hideMark/>
          </w:tcPr>
          <w:p w14:paraId="7DB0B357" w14:textId="77777777" w:rsidR="009A4731" w:rsidRPr="00901C7A" w:rsidRDefault="009A4731">
            <w:pPr>
              <w:pStyle w:val="tvhtml"/>
              <w:spacing w:line="293" w:lineRule="atLeast"/>
              <w:jc w:val="center"/>
            </w:pPr>
            <w:r w:rsidRPr="00901C7A">
              <w:t>B</w:t>
            </w:r>
          </w:p>
        </w:tc>
        <w:tc>
          <w:tcPr>
            <w:tcW w:w="1928" w:type="pct"/>
            <w:vAlign w:val="center"/>
            <w:hideMark/>
          </w:tcPr>
          <w:p w14:paraId="7EDD1899" w14:textId="77777777" w:rsidR="009A4731" w:rsidRPr="00901C7A" w:rsidRDefault="009A4731">
            <w:pPr>
              <w:pStyle w:val="tvhtml"/>
              <w:spacing w:line="293" w:lineRule="atLeast"/>
              <w:jc w:val="center"/>
            </w:pPr>
            <w:r w:rsidRPr="00901C7A">
              <w:t>C</w:t>
            </w:r>
          </w:p>
        </w:tc>
      </w:tr>
      <w:tr w:rsidR="00901C7A" w:rsidRPr="00901C7A" w14:paraId="72EB53F1" w14:textId="77777777" w:rsidTr="009A4731">
        <w:trPr>
          <w:jc w:val="center"/>
        </w:trPr>
        <w:tc>
          <w:tcPr>
            <w:tcW w:w="1521" w:type="pct"/>
            <w:hideMark/>
          </w:tcPr>
          <w:p w14:paraId="5987267E" w14:textId="4E35B71B" w:rsidR="009A4731" w:rsidRPr="00901C7A" w:rsidRDefault="00901C7A">
            <w:pPr>
              <w:pStyle w:val="tvhtml"/>
              <w:spacing w:line="293" w:lineRule="atLeast"/>
            </w:pPr>
            <w:r w:rsidRPr="00901C7A">
              <w:t>Nav.</w:t>
            </w:r>
          </w:p>
        </w:tc>
        <w:tc>
          <w:tcPr>
            <w:tcW w:w="1551" w:type="pct"/>
            <w:hideMark/>
          </w:tcPr>
          <w:p w14:paraId="30DCA028" w14:textId="166DB2D0" w:rsidR="009A4731" w:rsidRPr="00901C7A" w:rsidRDefault="00901C7A">
            <w:r w:rsidRPr="00901C7A">
              <w:t>Nav.</w:t>
            </w:r>
          </w:p>
        </w:tc>
        <w:tc>
          <w:tcPr>
            <w:tcW w:w="1928" w:type="pct"/>
            <w:hideMark/>
          </w:tcPr>
          <w:p w14:paraId="455BEEF7" w14:textId="513C8D86" w:rsidR="009A4731" w:rsidRPr="00901C7A" w:rsidRDefault="00901C7A">
            <w:pPr>
              <w:pStyle w:val="tvhtml"/>
              <w:spacing w:line="293" w:lineRule="atLeast"/>
            </w:pPr>
            <w:r w:rsidRPr="00901C7A">
              <w:t>Nav.</w:t>
            </w:r>
          </w:p>
        </w:tc>
      </w:tr>
      <w:tr w:rsidR="00901C7A" w:rsidRPr="00901C7A" w14:paraId="7334C063" w14:textId="77777777" w:rsidTr="009A4731">
        <w:trPr>
          <w:jc w:val="center"/>
        </w:trPr>
        <w:tc>
          <w:tcPr>
            <w:tcW w:w="1521" w:type="pct"/>
            <w:hideMark/>
          </w:tcPr>
          <w:p w14:paraId="499769A5" w14:textId="77777777" w:rsidR="009A4731" w:rsidRPr="00901C7A" w:rsidRDefault="009A4731">
            <w:r w:rsidRPr="00901C7A">
              <w:t>Vai starptautiskajā dokumentā paredzētās saistības nav pretrunā ar jau esošajām Latvijas Republikas starptautiskajām saistībām</w:t>
            </w:r>
          </w:p>
        </w:tc>
        <w:tc>
          <w:tcPr>
            <w:tcW w:w="3479" w:type="pct"/>
            <w:gridSpan w:val="2"/>
            <w:hideMark/>
          </w:tcPr>
          <w:p w14:paraId="50BCB9E7" w14:textId="0FD95136" w:rsidR="009A4731" w:rsidRPr="00901C7A" w:rsidRDefault="00901C7A">
            <w:r>
              <w:t>Nav.</w:t>
            </w:r>
          </w:p>
        </w:tc>
      </w:tr>
      <w:tr w:rsidR="00901C7A" w:rsidRPr="00901C7A" w14:paraId="51B3D1C2" w14:textId="77777777" w:rsidTr="009A4731">
        <w:trPr>
          <w:jc w:val="center"/>
        </w:trPr>
        <w:tc>
          <w:tcPr>
            <w:tcW w:w="1521" w:type="pct"/>
            <w:hideMark/>
          </w:tcPr>
          <w:p w14:paraId="49C57E44" w14:textId="77777777" w:rsidR="009A4731" w:rsidRPr="00901C7A" w:rsidRDefault="009A4731">
            <w:r w:rsidRPr="00901C7A">
              <w:t>Cita informācija</w:t>
            </w:r>
          </w:p>
        </w:tc>
        <w:tc>
          <w:tcPr>
            <w:tcW w:w="3479" w:type="pct"/>
            <w:gridSpan w:val="2"/>
            <w:hideMark/>
          </w:tcPr>
          <w:p w14:paraId="192C4084" w14:textId="0BE296C9" w:rsidR="009A4731" w:rsidRPr="00901C7A" w:rsidRDefault="009A4731">
            <w:pPr>
              <w:pStyle w:val="tvhtml"/>
              <w:spacing w:line="293" w:lineRule="atLeast"/>
            </w:pPr>
            <w:r w:rsidRPr="00901C7A">
              <w:t>Nav.</w:t>
            </w:r>
          </w:p>
        </w:tc>
      </w:tr>
    </w:tbl>
    <w:p w14:paraId="0B61A12E" w14:textId="4D6C2C9B" w:rsidR="009A4731" w:rsidRDefault="009A4731" w:rsidP="009A4731">
      <w:pPr>
        <w:pStyle w:val="tvhtml"/>
        <w:shd w:val="clear" w:color="auto" w:fill="FFFFFF"/>
        <w:spacing w:before="0" w:beforeAutospacing="0" w:after="0" w:afterAutospacing="0"/>
        <w:ind w:firstLine="301"/>
        <w:rPr>
          <w:highlight w:val="yellow"/>
        </w:rPr>
      </w:pPr>
      <w:r>
        <w:rPr>
          <w:rFonts w:ascii="Arial" w:hAnsi="Arial" w:cs="Arial"/>
          <w:color w:val="414142"/>
          <w:sz w:val="20"/>
          <w:szCs w:val="20"/>
        </w:rPr>
        <w:lastRenderedPageBreak/>
        <w:t> </w:t>
      </w:r>
    </w:p>
    <w:tbl>
      <w:tblPr>
        <w:tblW w:w="532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93"/>
        <w:gridCol w:w="6029"/>
      </w:tblGrid>
      <w:tr w:rsidR="00F33A4E" w14:paraId="56B7526F" w14:textId="77777777" w:rsidTr="005F3DBD">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F8468D" w14:textId="77777777" w:rsidR="00F33A4E" w:rsidRDefault="00F33A4E" w:rsidP="005F3DBD">
            <w:pPr>
              <w:pStyle w:val="naisnod"/>
              <w:widowControl w:val="0"/>
              <w:spacing w:before="0" w:after="120"/>
              <w:jc w:val="both"/>
              <w:rPr>
                <w:color w:val="414142"/>
                <w:sz w:val="20"/>
                <w:szCs w:val="20"/>
              </w:rPr>
            </w:pPr>
            <w:r w:rsidRPr="00F33A4E">
              <w:t>VI. Sabiedrības līdzdalība un komunikācijas aktivitātes</w:t>
            </w:r>
          </w:p>
        </w:tc>
      </w:tr>
      <w:tr w:rsidR="00F33A4E" w14:paraId="0F98737A" w14:textId="77777777" w:rsidTr="00F33A4E">
        <w:trPr>
          <w:trHeight w:val="540"/>
          <w:jc w:val="center"/>
        </w:trPr>
        <w:tc>
          <w:tcPr>
            <w:tcW w:w="217" w:type="pct"/>
            <w:tcBorders>
              <w:top w:val="outset" w:sz="6" w:space="0" w:color="414142"/>
              <w:left w:val="outset" w:sz="6" w:space="0" w:color="414142"/>
              <w:bottom w:val="outset" w:sz="6" w:space="0" w:color="414142"/>
              <w:right w:val="outset" w:sz="6" w:space="0" w:color="414142"/>
            </w:tcBorders>
            <w:hideMark/>
          </w:tcPr>
          <w:p w14:paraId="51E2438A" w14:textId="77777777" w:rsidR="00F33A4E" w:rsidRPr="00F33A4E" w:rsidRDefault="00F33A4E" w:rsidP="005F3DBD">
            <w:pPr>
              <w:pStyle w:val="naiskr"/>
              <w:widowControl w:val="0"/>
              <w:tabs>
                <w:tab w:val="left" w:pos="2628"/>
              </w:tabs>
              <w:spacing w:before="0" w:after="120"/>
              <w:jc w:val="both"/>
            </w:pPr>
            <w:r w:rsidRPr="00F33A4E">
              <w:t>1.</w:t>
            </w:r>
          </w:p>
        </w:tc>
        <w:tc>
          <w:tcPr>
            <w:tcW w:w="1656" w:type="pct"/>
            <w:tcBorders>
              <w:top w:val="outset" w:sz="6" w:space="0" w:color="414142"/>
              <w:left w:val="outset" w:sz="6" w:space="0" w:color="414142"/>
              <w:bottom w:val="outset" w:sz="6" w:space="0" w:color="414142"/>
              <w:right w:val="outset" w:sz="6" w:space="0" w:color="414142"/>
            </w:tcBorders>
            <w:hideMark/>
          </w:tcPr>
          <w:p w14:paraId="7045EF74" w14:textId="77777777" w:rsidR="00F33A4E" w:rsidRPr="00F33A4E" w:rsidRDefault="00F33A4E" w:rsidP="00F33A4E">
            <w:pPr>
              <w:pStyle w:val="naiskr"/>
              <w:widowControl w:val="0"/>
              <w:tabs>
                <w:tab w:val="left" w:pos="2628"/>
              </w:tabs>
              <w:spacing w:before="0" w:after="120"/>
            </w:pPr>
            <w:r w:rsidRPr="00F33A4E">
              <w:t>Plānotās sabiedrības līdzdalības un komunikācijas aktivitātes saistībā ar projektu</w:t>
            </w:r>
          </w:p>
        </w:tc>
        <w:tc>
          <w:tcPr>
            <w:tcW w:w="3127" w:type="pct"/>
            <w:tcBorders>
              <w:top w:val="outset" w:sz="6" w:space="0" w:color="414142"/>
              <w:left w:val="outset" w:sz="6" w:space="0" w:color="414142"/>
              <w:bottom w:val="outset" w:sz="6" w:space="0" w:color="414142"/>
              <w:right w:val="outset" w:sz="6" w:space="0" w:color="414142"/>
            </w:tcBorders>
            <w:hideMark/>
          </w:tcPr>
          <w:p w14:paraId="46002BAD" w14:textId="1149F5EA" w:rsidR="00F33A4E" w:rsidRPr="00F33A4E" w:rsidRDefault="00F33A4E" w:rsidP="005F3DBD">
            <w:pPr>
              <w:pStyle w:val="naiskr"/>
              <w:widowControl w:val="0"/>
              <w:tabs>
                <w:tab w:val="left" w:pos="2628"/>
              </w:tabs>
              <w:spacing w:before="0" w:after="120"/>
              <w:jc w:val="both"/>
            </w:pPr>
            <w:r>
              <w:t>Nav.</w:t>
            </w:r>
          </w:p>
        </w:tc>
      </w:tr>
      <w:tr w:rsidR="00F33A4E" w14:paraId="7E43EF47" w14:textId="77777777" w:rsidTr="00F33A4E">
        <w:trPr>
          <w:trHeight w:val="330"/>
          <w:jc w:val="center"/>
        </w:trPr>
        <w:tc>
          <w:tcPr>
            <w:tcW w:w="217" w:type="pct"/>
            <w:tcBorders>
              <w:top w:val="outset" w:sz="6" w:space="0" w:color="414142"/>
              <w:left w:val="outset" w:sz="6" w:space="0" w:color="414142"/>
              <w:bottom w:val="outset" w:sz="6" w:space="0" w:color="414142"/>
              <w:right w:val="outset" w:sz="6" w:space="0" w:color="414142"/>
            </w:tcBorders>
            <w:hideMark/>
          </w:tcPr>
          <w:p w14:paraId="6692CAD0" w14:textId="77777777" w:rsidR="00F33A4E" w:rsidRPr="00F33A4E" w:rsidRDefault="00F33A4E" w:rsidP="005F3DBD">
            <w:pPr>
              <w:pStyle w:val="naiskr"/>
              <w:widowControl w:val="0"/>
              <w:tabs>
                <w:tab w:val="left" w:pos="2628"/>
              </w:tabs>
              <w:spacing w:before="0" w:after="120"/>
              <w:jc w:val="both"/>
            </w:pPr>
            <w:r w:rsidRPr="00F33A4E">
              <w:t>2.</w:t>
            </w:r>
          </w:p>
        </w:tc>
        <w:tc>
          <w:tcPr>
            <w:tcW w:w="1656" w:type="pct"/>
            <w:tcBorders>
              <w:top w:val="outset" w:sz="6" w:space="0" w:color="414142"/>
              <w:left w:val="outset" w:sz="6" w:space="0" w:color="414142"/>
              <w:bottom w:val="outset" w:sz="6" w:space="0" w:color="414142"/>
              <w:right w:val="outset" w:sz="6" w:space="0" w:color="414142"/>
            </w:tcBorders>
            <w:hideMark/>
          </w:tcPr>
          <w:p w14:paraId="287B6FF2" w14:textId="77777777" w:rsidR="00F33A4E" w:rsidRPr="00F33A4E" w:rsidRDefault="00F33A4E" w:rsidP="00F33A4E">
            <w:pPr>
              <w:pStyle w:val="naiskr"/>
              <w:widowControl w:val="0"/>
              <w:tabs>
                <w:tab w:val="left" w:pos="2628"/>
              </w:tabs>
              <w:spacing w:before="0" w:after="120"/>
            </w:pPr>
            <w:r w:rsidRPr="00F33A4E">
              <w:t>Sabiedrības līdzdalība projekta izstrādē</w:t>
            </w:r>
          </w:p>
        </w:tc>
        <w:tc>
          <w:tcPr>
            <w:tcW w:w="3127" w:type="pct"/>
            <w:tcBorders>
              <w:top w:val="outset" w:sz="6" w:space="0" w:color="414142"/>
              <w:left w:val="outset" w:sz="6" w:space="0" w:color="414142"/>
              <w:bottom w:val="outset" w:sz="6" w:space="0" w:color="414142"/>
              <w:right w:val="outset" w:sz="6" w:space="0" w:color="414142"/>
            </w:tcBorders>
            <w:hideMark/>
          </w:tcPr>
          <w:p w14:paraId="22825D59" w14:textId="76486367" w:rsidR="00F33A4E" w:rsidRPr="00F33A4E" w:rsidRDefault="00F33A4E" w:rsidP="00F33A4E">
            <w:pPr>
              <w:pStyle w:val="naiskr"/>
              <w:widowControl w:val="0"/>
              <w:tabs>
                <w:tab w:val="left" w:pos="2628"/>
              </w:tabs>
              <w:spacing w:after="120"/>
              <w:jc w:val="both"/>
            </w:pPr>
            <w:r>
              <w:t xml:space="preserve">Par līguma projektu notika konsultācijas ar </w:t>
            </w:r>
            <w:r w:rsidRPr="008976E5">
              <w:t>Augstākās izglītības eksporta apvienību un Latvijas Rektoru padomi.</w:t>
            </w:r>
          </w:p>
        </w:tc>
      </w:tr>
      <w:tr w:rsidR="00F33A4E" w14:paraId="5C3136B1" w14:textId="77777777" w:rsidTr="00F33A4E">
        <w:trPr>
          <w:trHeight w:val="465"/>
          <w:jc w:val="center"/>
        </w:trPr>
        <w:tc>
          <w:tcPr>
            <w:tcW w:w="217" w:type="pct"/>
            <w:tcBorders>
              <w:top w:val="outset" w:sz="6" w:space="0" w:color="414142"/>
              <w:left w:val="outset" w:sz="6" w:space="0" w:color="414142"/>
              <w:bottom w:val="outset" w:sz="6" w:space="0" w:color="414142"/>
              <w:right w:val="outset" w:sz="6" w:space="0" w:color="414142"/>
            </w:tcBorders>
            <w:hideMark/>
          </w:tcPr>
          <w:p w14:paraId="0F3F6FBB" w14:textId="77777777" w:rsidR="00F33A4E" w:rsidRPr="00F33A4E" w:rsidRDefault="00F33A4E" w:rsidP="005F3DBD">
            <w:pPr>
              <w:pStyle w:val="naiskr"/>
              <w:widowControl w:val="0"/>
              <w:tabs>
                <w:tab w:val="left" w:pos="2628"/>
              </w:tabs>
              <w:spacing w:before="0" w:after="120"/>
              <w:jc w:val="both"/>
            </w:pPr>
            <w:r w:rsidRPr="00F33A4E">
              <w:t>3.</w:t>
            </w:r>
          </w:p>
        </w:tc>
        <w:tc>
          <w:tcPr>
            <w:tcW w:w="1656" w:type="pct"/>
            <w:tcBorders>
              <w:top w:val="outset" w:sz="6" w:space="0" w:color="414142"/>
              <w:left w:val="outset" w:sz="6" w:space="0" w:color="414142"/>
              <w:bottom w:val="outset" w:sz="6" w:space="0" w:color="414142"/>
              <w:right w:val="outset" w:sz="6" w:space="0" w:color="414142"/>
            </w:tcBorders>
            <w:hideMark/>
          </w:tcPr>
          <w:p w14:paraId="0FAE1302" w14:textId="77777777" w:rsidR="00F33A4E" w:rsidRPr="00F33A4E" w:rsidRDefault="00F33A4E" w:rsidP="00F33A4E">
            <w:pPr>
              <w:pStyle w:val="naiskr"/>
              <w:widowControl w:val="0"/>
              <w:tabs>
                <w:tab w:val="left" w:pos="2628"/>
              </w:tabs>
              <w:spacing w:before="0" w:after="120"/>
            </w:pPr>
            <w:r w:rsidRPr="00F33A4E">
              <w:t>Sabiedrības līdzdalības rezultāti</w:t>
            </w:r>
          </w:p>
        </w:tc>
        <w:tc>
          <w:tcPr>
            <w:tcW w:w="3127" w:type="pct"/>
            <w:tcBorders>
              <w:top w:val="outset" w:sz="6" w:space="0" w:color="414142"/>
              <w:left w:val="outset" w:sz="6" w:space="0" w:color="414142"/>
              <w:bottom w:val="outset" w:sz="6" w:space="0" w:color="414142"/>
              <w:right w:val="outset" w:sz="6" w:space="0" w:color="414142"/>
            </w:tcBorders>
            <w:hideMark/>
          </w:tcPr>
          <w:p w14:paraId="241BDE70" w14:textId="11C3AC17" w:rsidR="00F33A4E" w:rsidRPr="00F33A4E" w:rsidRDefault="00F33A4E" w:rsidP="00DF36AF">
            <w:pPr>
              <w:pStyle w:val="naiskr"/>
              <w:widowControl w:val="0"/>
              <w:tabs>
                <w:tab w:val="left" w:pos="2628"/>
              </w:tabs>
              <w:spacing w:before="0" w:after="120"/>
              <w:jc w:val="both"/>
            </w:pPr>
            <w:r>
              <w:t>Par līguma projekt</w:t>
            </w:r>
            <w:r w:rsidR="00DF36AF">
              <w:t>a</w:t>
            </w:r>
            <w:r w:rsidR="00954C94">
              <w:t xml:space="preserve"> tekstu priekšlikumi vai iebildumi </w:t>
            </w:r>
            <w:r>
              <w:t>netika saņemti.</w:t>
            </w:r>
          </w:p>
        </w:tc>
      </w:tr>
      <w:tr w:rsidR="00F33A4E" w14:paraId="2BEF0A41" w14:textId="77777777" w:rsidTr="00F33A4E">
        <w:trPr>
          <w:trHeight w:val="465"/>
          <w:jc w:val="center"/>
        </w:trPr>
        <w:tc>
          <w:tcPr>
            <w:tcW w:w="217" w:type="pct"/>
            <w:tcBorders>
              <w:top w:val="outset" w:sz="6" w:space="0" w:color="414142"/>
              <w:left w:val="outset" w:sz="6" w:space="0" w:color="414142"/>
              <w:bottom w:val="outset" w:sz="6" w:space="0" w:color="414142"/>
              <w:right w:val="outset" w:sz="6" w:space="0" w:color="414142"/>
            </w:tcBorders>
            <w:hideMark/>
          </w:tcPr>
          <w:p w14:paraId="670C137E" w14:textId="77777777" w:rsidR="00F33A4E" w:rsidRPr="00F33A4E" w:rsidRDefault="00F33A4E" w:rsidP="005F3DBD">
            <w:pPr>
              <w:pStyle w:val="naiskr"/>
              <w:widowControl w:val="0"/>
              <w:tabs>
                <w:tab w:val="left" w:pos="2628"/>
              </w:tabs>
              <w:spacing w:before="0" w:after="120"/>
              <w:jc w:val="both"/>
            </w:pPr>
            <w:r w:rsidRPr="00F33A4E">
              <w:t>4.</w:t>
            </w:r>
          </w:p>
        </w:tc>
        <w:tc>
          <w:tcPr>
            <w:tcW w:w="1656" w:type="pct"/>
            <w:tcBorders>
              <w:top w:val="outset" w:sz="6" w:space="0" w:color="414142"/>
              <w:left w:val="outset" w:sz="6" w:space="0" w:color="414142"/>
              <w:bottom w:val="outset" w:sz="6" w:space="0" w:color="414142"/>
              <w:right w:val="outset" w:sz="6" w:space="0" w:color="414142"/>
            </w:tcBorders>
            <w:hideMark/>
          </w:tcPr>
          <w:p w14:paraId="5554B7E4" w14:textId="77777777" w:rsidR="00F33A4E" w:rsidRPr="00F33A4E" w:rsidRDefault="00F33A4E" w:rsidP="00F33A4E">
            <w:pPr>
              <w:pStyle w:val="naiskr"/>
              <w:widowControl w:val="0"/>
              <w:tabs>
                <w:tab w:val="left" w:pos="2628"/>
              </w:tabs>
              <w:spacing w:before="0" w:after="120"/>
            </w:pPr>
            <w:r w:rsidRPr="00F33A4E">
              <w:t>Cita informācija</w:t>
            </w:r>
          </w:p>
        </w:tc>
        <w:tc>
          <w:tcPr>
            <w:tcW w:w="3127" w:type="pct"/>
            <w:tcBorders>
              <w:top w:val="outset" w:sz="6" w:space="0" w:color="414142"/>
              <w:left w:val="outset" w:sz="6" w:space="0" w:color="414142"/>
              <w:bottom w:val="outset" w:sz="6" w:space="0" w:color="414142"/>
              <w:right w:val="outset" w:sz="6" w:space="0" w:color="414142"/>
            </w:tcBorders>
            <w:hideMark/>
          </w:tcPr>
          <w:p w14:paraId="0B969C18" w14:textId="5FB968FE" w:rsidR="00F33A4E" w:rsidRPr="00F33A4E" w:rsidRDefault="00F33A4E" w:rsidP="005F3DBD">
            <w:pPr>
              <w:pStyle w:val="naiskr"/>
              <w:widowControl w:val="0"/>
              <w:tabs>
                <w:tab w:val="left" w:pos="2628"/>
              </w:tabs>
              <w:spacing w:before="0" w:after="120"/>
              <w:jc w:val="both"/>
            </w:pPr>
            <w:r>
              <w:t>Nav.</w:t>
            </w:r>
          </w:p>
        </w:tc>
      </w:tr>
    </w:tbl>
    <w:p w14:paraId="437603E0" w14:textId="77777777" w:rsidR="00F33A4E" w:rsidRDefault="00F33A4E" w:rsidP="009A4731">
      <w:pPr>
        <w:widowControl w:val="0"/>
        <w:rPr>
          <w:highlight w:val="yellow"/>
        </w:rPr>
      </w:pPr>
    </w:p>
    <w:tbl>
      <w:tblPr>
        <w:tblStyle w:val="TableGrid"/>
        <w:tblW w:w="9640" w:type="dxa"/>
        <w:tblInd w:w="-289" w:type="dxa"/>
        <w:tblLook w:val="04A0" w:firstRow="1" w:lastRow="0" w:firstColumn="1" w:lastColumn="0" w:noHBand="0" w:noVBand="1"/>
      </w:tblPr>
      <w:tblGrid>
        <w:gridCol w:w="426"/>
        <w:gridCol w:w="3260"/>
        <w:gridCol w:w="5954"/>
      </w:tblGrid>
      <w:tr w:rsidR="00271778" w14:paraId="25C0E317" w14:textId="77777777" w:rsidTr="00F33A4E">
        <w:tc>
          <w:tcPr>
            <w:tcW w:w="9640" w:type="dxa"/>
            <w:gridSpan w:val="3"/>
          </w:tcPr>
          <w:p w14:paraId="43F193D3" w14:textId="77777777" w:rsidR="00271778" w:rsidRDefault="00271778" w:rsidP="00637346">
            <w:pPr>
              <w:spacing w:before="75" w:after="75"/>
              <w:jc w:val="center"/>
              <w:rPr>
                <w:b/>
                <w:bCs/>
              </w:rPr>
            </w:pPr>
            <w:r>
              <w:rPr>
                <w:b/>
                <w:bCs/>
              </w:rPr>
              <w:t>VII. Tiesību akta projekta izpildes nodrošināšana un tās ietekme uz institūcijām</w:t>
            </w:r>
          </w:p>
        </w:tc>
      </w:tr>
      <w:tr w:rsidR="00271778" w14:paraId="49A1B826" w14:textId="77777777" w:rsidTr="00B15AC0">
        <w:tc>
          <w:tcPr>
            <w:tcW w:w="426" w:type="dxa"/>
          </w:tcPr>
          <w:p w14:paraId="73D4B03C" w14:textId="77777777" w:rsidR="00271778" w:rsidRDefault="00271778" w:rsidP="00271778">
            <w:pPr>
              <w:pStyle w:val="tvhtmlmktable"/>
            </w:pPr>
            <w:r>
              <w:t>1.</w:t>
            </w:r>
          </w:p>
        </w:tc>
        <w:tc>
          <w:tcPr>
            <w:tcW w:w="3260" w:type="dxa"/>
          </w:tcPr>
          <w:p w14:paraId="4179E78E" w14:textId="77777777" w:rsidR="00271778" w:rsidRDefault="00271778" w:rsidP="00271778">
            <w:pPr>
              <w:pStyle w:val="tvhtmlmktable"/>
            </w:pPr>
            <w:r>
              <w:t>Projekta izpildē iesaistītās institūcijas</w:t>
            </w:r>
          </w:p>
        </w:tc>
        <w:tc>
          <w:tcPr>
            <w:tcW w:w="5954" w:type="dxa"/>
          </w:tcPr>
          <w:p w14:paraId="7CB512DE" w14:textId="77777777" w:rsidR="00271778" w:rsidRDefault="00271778" w:rsidP="00C34F91">
            <w:pPr>
              <w:pStyle w:val="tvhtmlmktable"/>
              <w:jc w:val="both"/>
            </w:pPr>
            <w:r>
              <w:t>Projekta izpildi nodrošinās Izglītības un zinātnes ministrija</w:t>
            </w:r>
            <w:r w:rsidR="00FB4515">
              <w:t>.</w:t>
            </w:r>
          </w:p>
        </w:tc>
      </w:tr>
      <w:tr w:rsidR="00271778" w14:paraId="1D335C2D" w14:textId="77777777" w:rsidTr="00B15AC0">
        <w:tc>
          <w:tcPr>
            <w:tcW w:w="426" w:type="dxa"/>
          </w:tcPr>
          <w:p w14:paraId="5C225A0D" w14:textId="77777777" w:rsidR="00271778" w:rsidRDefault="00271778" w:rsidP="00271778">
            <w:pPr>
              <w:pStyle w:val="tvhtmlmktable"/>
            </w:pPr>
            <w:r>
              <w:t>2.</w:t>
            </w:r>
          </w:p>
        </w:tc>
        <w:tc>
          <w:tcPr>
            <w:tcW w:w="3260" w:type="dxa"/>
          </w:tcPr>
          <w:p w14:paraId="2CE5932B" w14:textId="77777777" w:rsidR="00271778" w:rsidRDefault="00271778" w:rsidP="0062080D">
            <w:pPr>
              <w:pStyle w:val="tvhtmlmktable"/>
              <w:spacing w:before="0" w:beforeAutospacing="0" w:after="0" w:afterAutospacing="0"/>
            </w:pPr>
            <w:r>
              <w:t>Projekta izpildes ietekme uz pārvaldes funkcijām</w:t>
            </w:r>
            <w:r w:rsidR="0062080D">
              <w:t xml:space="preserve"> un institucionālo struktūru.</w:t>
            </w:r>
          </w:p>
          <w:p w14:paraId="7E4BA86B" w14:textId="77777777" w:rsidR="0062080D" w:rsidRDefault="0062080D" w:rsidP="0062080D">
            <w:pPr>
              <w:pStyle w:val="tvhtmlmktable"/>
              <w:spacing w:before="0" w:beforeAutospacing="0" w:after="0" w:afterAutospacing="0"/>
            </w:pPr>
            <w:r>
              <w:t>Jaunu institūciju izveide, esošu institūciju likvidācija vai reorganizācija, to ietekme uz institūcijas cilvēkresursiem</w:t>
            </w:r>
          </w:p>
        </w:tc>
        <w:tc>
          <w:tcPr>
            <w:tcW w:w="5954" w:type="dxa"/>
          </w:tcPr>
          <w:p w14:paraId="3788FBDF" w14:textId="77777777" w:rsidR="00271778" w:rsidRDefault="0062080D" w:rsidP="00271778">
            <w:pPr>
              <w:pStyle w:val="tvhtmlmktable"/>
              <w:jc w:val="both"/>
            </w:pPr>
            <w:r>
              <w:t xml:space="preserve">Pārvaldes funkcijas un uzdevumi netiek grozīti, institucionālā struktūra netiek mainīta. Jaunas institūcijas netiek izveidotas. Esošās institūcijas netiks likvidētas vai reorganizētas. </w:t>
            </w:r>
            <w:r w:rsidR="00271778">
              <w:t>Projekts tiks izpildīts esošo pārvaldes funkciju ietvaros</w:t>
            </w:r>
            <w:r w:rsidR="002D6487">
              <w:t>.</w:t>
            </w:r>
            <w:r w:rsidR="00271778">
              <w:t xml:space="preserve"> </w:t>
            </w:r>
          </w:p>
        </w:tc>
      </w:tr>
      <w:tr w:rsidR="00271778" w14:paraId="54A8C112" w14:textId="77777777" w:rsidTr="00B15AC0">
        <w:tc>
          <w:tcPr>
            <w:tcW w:w="426" w:type="dxa"/>
          </w:tcPr>
          <w:p w14:paraId="5663ECBC" w14:textId="77777777" w:rsidR="00271778" w:rsidRDefault="0062080D" w:rsidP="00271778">
            <w:pPr>
              <w:pStyle w:val="tvhtmlmktable"/>
            </w:pPr>
            <w:r>
              <w:t>3</w:t>
            </w:r>
            <w:r w:rsidR="00271778">
              <w:t>.</w:t>
            </w:r>
          </w:p>
        </w:tc>
        <w:tc>
          <w:tcPr>
            <w:tcW w:w="3260" w:type="dxa"/>
          </w:tcPr>
          <w:p w14:paraId="527DBF96" w14:textId="77777777" w:rsidR="00271778" w:rsidRDefault="00271778" w:rsidP="00271778">
            <w:pPr>
              <w:pStyle w:val="tvhtmlmktable"/>
            </w:pPr>
            <w:r>
              <w:t>Cita informācija</w:t>
            </w:r>
          </w:p>
        </w:tc>
        <w:tc>
          <w:tcPr>
            <w:tcW w:w="5954" w:type="dxa"/>
          </w:tcPr>
          <w:p w14:paraId="3D2BCEC9" w14:textId="77777777" w:rsidR="00271778" w:rsidRDefault="00271778" w:rsidP="00271778">
            <w:pPr>
              <w:pStyle w:val="tvhtmlmktable"/>
            </w:pPr>
            <w:r>
              <w:t xml:space="preserve">Nav. </w:t>
            </w:r>
          </w:p>
        </w:tc>
      </w:tr>
    </w:tbl>
    <w:p w14:paraId="6903B763" w14:textId="77777777" w:rsidR="00637346" w:rsidRDefault="00637346" w:rsidP="00CC5D63">
      <w:pPr>
        <w:pStyle w:val="naisf"/>
        <w:spacing w:before="0" w:after="0"/>
        <w:rPr>
          <w:sz w:val="16"/>
          <w:szCs w:val="16"/>
        </w:rPr>
      </w:pPr>
    </w:p>
    <w:p w14:paraId="0FA81613" w14:textId="77777777" w:rsidR="009A4731" w:rsidRDefault="009A4731" w:rsidP="00CC5D63">
      <w:pPr>
        <w:pStyle w:val="naisf"/>
        <w:spacing w:before="0" w:after="0"/>
        <w:rPr>
          <w:sz w:val="16"/>
          <w:szCs w:val="16"/>
        </w:rPr>
      </w:pPr>
    </w:p>
    <w:p w14:paraId="4E9F47BA" w14:textId="1B90279D" w:rsidR="002D6487" w:rsidRPr="006B27C9" w:rsidRDefault="002D6487" w:rsidP="00A963BF">
      <w:pPr>
        <w:pStyle w:val="naisf"/>
        <w:widowControl w:val="0"/>
        <w:spacing w:before="0" w:after="0"/>
        <w:ind w:firstLine="720"/>
        <w:jc w:val="left"/>
        <w:rPr>
          <w:sz w:val="28"/>
        </w:rPr>
      </w:pPr>
      <w:r w:rsidRPr="006B27C9">
        <w:rPr>
          <w:sz w:val="28"/>
        </w:rPr>
        <w:t xml:space="preserve">Anotācijas </w:t>
      </w:r>
      <w:r w:rsidRPr="00A963BF">
        <w:rPr>
          <w:sz w:val="28"/>
        </w:rPr>
        <w:t>III</w:t>
      </w:r>
      <w:r w:rsidR="009A4731" w:rsidRPr="00A963BF">
        <w:rPr>
          <w:sz w:val="28"/>
        </w:rPr>
        <w:t xml:space="preserve"> un IV</w:t>
      </w:r>
      <w:r w:rsidRPr="00A963BF">
        <w:rPr>
          <w:sz w:val="28"/>
        </w:rPr>
        <w:t xml:space="preserve"> sadaļa</w:t>
      </w:r>
      <w:r w:rsidR="00A963BF">
        <w:rPr>
          <w:sz w:val="28"/>
        </w:rPr>
        <w:t xml:space="preserve"> </w:t>
      </w:r>
      <w:r w:rsidRPr="006B27C9">
        <w:rPr>
          <w:sz w:val="28"/>
        </w:rPr>
        <w:t xml:space="preserve">– </w:t>
      </w:r>
      <w:r w:rsidR="00A963BF" w:rsidRPr="00A963BF">
        <w:rPr>
          <w:sz w:val="28"/>
        </w:rPr>
        <w:t>projekts šīs jomas neskar</w:t>
      </w:r>
      <w:r w:rsidRPr="006B27C9">
        <w:rPr>
          <w:sz w:val="28"/>
        </w:rPr>
        <w:t>.</w:t>
      </w:r>
    </w:p>
    <w:p w14:paraId="4F8F8096" w14:textId="77777777" w:rsidR="00373B17" w:rsidRDefault="00373B17" w:rsidP="006B27C9">
      <w:pPr>
        <w:pStyle w:val="naisf"/>
        <w:spacing w:before="0" w:after="0"/>
        <w:rPr>
          <w:sz w:val="28"/>
        </w:rPr>
      </w:pPr>
    </w:p>
    <w:p w14:paraId="04464B10" w14:textId="77777777" w:rsidR="006B27C9" w:rsidRPr="006B27C9" w:rsidRDefault="006B27C9" w:rsidP="006B27C9">
      <w:pPr>
        <w:pStyle w:val="naisf"/>
        <w:spacing w:before="0" w:after="0"/>
        <w:rPr>
          <w:sz w:val="28"/>
        </w:rPr>
      </w:pPr>
    </w:p>
    <w:p w14:paraId="4F44E869" w14:textId="77777777" w:rsidR="00E41B73" w:rsidRPr="006B27C9" w:rsidRDefault="00B22DC8" w:rsidP="006B27C9">
      <w:pPr>
        <w:rPr>
          <w:sz w:val="28"/>
        </w:rPr>
      </w:pPr>
      <w:r w:rsidRPr="006B27C9">
        <w:rPr>
          <w:sz w:val="28"/>
        </w:rPr>
        <w:t>I</w:t>
      </w:r>
      <w:r w:rsidR="00E41B73" w:rsidRPr="006B27C9">
        <w:rPr>
          <w:sz w:val="28"/>
        </w:rPr>
        <w:t>zglītības un zinātnes ministr</w:t>
      </w:r>
      <w:r w:rsidR="005736DB" w:rsidRPr="006B27C9">
        <w:rPr>
          <w:sz w:val="28"/>
        </w:rPr>
        <w:t>s</w:t>
      </w:r>
      <w:r w:rsidR="00F47118" w:rsidRPr="006B27C9">
        <w:rPr>
          <w:sz w:val="28"/>
        </w:rPr>
        <w:tab/>
      </w:r>
      <w:r w:rsidR="00F47118" w:rsidRPr="006B27C9">
        <w:rPr>
          <w:sz w:val="28"/>
        </w:rPr>
        <w:tab/>
      </w:r>
      <w:r w:rsidR="00F47118" w:rsidRPr="006B27C9">
        <w:rPr>
          <w:sz w:val="28"/>
        </w:rPr>
        <w:tab/>
      </w:r>
      <w:r w:rsidR="00F47118" w:rsidRPr="006B27C9">
        <w:rPr>
          <w:sz w:val="28"/>
        </w:rPr>
        <w:tab/>
      </w:r>
      <w:r w:rsidR="00F47118" w:rsidRPr="006B27C9">
        <w:rPr>
          <w:sz w:val="28"/>
        </w:rPr>
        <w:tab/>
      </w:r>
      <w:r w:rsidR="00F47118" w:rsidRPr="006B27C9">
        <w:rPr>
          <w:sz w:val="28"/>
        </w:rPr>
        <w:tab/>
      </w:r>
      <w:proofErr w:type="spellStart"/>
      <w:r w:rsidR="005736DB" w:rsidRPr="006B27C9">
        <w:rPr>
          <w:sz w:val="28"/>
        </w:rPr>
        <w:t>K</w:t>
      </w:r>
      <w:r w:rsidR="00E41B73" w:rsidRPr="006B27C9">
        <w:rPr>
          <w:sz w:val="28"/>
        </w:rPr>
        <w:t>.</w:t>
      </w:r>
      <w:r w:rsidR="005736DB" w:rsidRPr="006B27C9">
        <w:rPr>
          <w:sz w:val="28"/>
        </w:rPr>
        <w:t>Šadurskis</w:t>
      </w:r>
      <w:proofErr w:type="spellEnd"/>
    </w:p>
    <w:p w14:paraId="2194EFE5" w14:textId="77777777" w:rsidR="00B51B37" w:rsidRPr="006B27C9" w:rsidRDefault="00B51B37" w:rsidP="006B27C9">
      <w:pPr>
        <w:pStyle w:val="Subtitle"/>
        <w:spacing w:before="0" w:after="0"/>
        <w:ind w:right="0"/>
        <w:rPr>
          <w:b w:val="0"/>
          <w:i/>
          <w:sz w:val="28"/>
          <w:szCs w:val="24"/>
          <w:lang w:val="lv-LV"/>
        </w:rPr>
      </w:pPr>
    </w:p>
    <w:p w14:paraId="69C3DF4F" w14:textId="3CEFB4EF" w:rsidR="00F47118" w:rsidRPr="006B27C9" w:rsidRDefault="00F47118" w:rsidP="006B27C9">
      <w:pPr>
        <w:jc w:val="both"/>
        <w:rPr>
          <w:sz w:val="28"/>
        </w:rPr>
      </w:pPr>
      <w:r w:rsidRPr="006B27C9">
        <w:rPr>
          <w:sz w:val="28"/>
        </w:rPr>
        <w:t xml:space="preserve">Vīza: </w:t>
      </w:r>
      <w:r w:rsidR="00B355FA">
        <w:rPr>
          <w:sz w:val="28"/>
        </w:rPr>
        <w:t>v</w:t>
      </w:r>
      <w:r w:rsidRPr="006B27C9">
        <w:rPr>
          <w:sz w:val="28"/>
        </w:rPr>
        <w:t>alsts sekretāre</w:t>
      </w:r>
      <w:r w:rsidR="005736DB" w:rsidRPr="006B27C9">
        <w:rPr>
          <w:sz w:val="28"/>
        </w:rPr>
        <w:t xml:space="preserve"> </w:t>
      </w:r>
      <w:r w:rsidR="005736DB" w:rsidRPr="006B27C9">
        <w:rPr>
          <w:sz w:val="28"/>
        </w:rPr>
        <w:tab/>
      </w:r>
      <w:r w:rsidR="005736DB" w:rsidRPr="006B27C9">
        <w:rPr>
          <w:sz w:val="28"/>
        </w:rPr>
        <w:tab/>
      </w:r>
      <w:r w:rsidR="005736DB" w:rsidRPr="006B27C9">
        <w:rPr>
          <w:sz w:val="28"/>
        </w:rPr>
        <w:tab/>
      </w:r>
      <w:r w:rsidR="005736DB" w:rsidRPr="006B27C9">
        <w:rPr>
          <w:sz w:val="28"/>
        </w:rPr>
        <w:tab/>
      </w:r>
      <w:r w:rsidR="005736DB" w:rsidRPr="006B27C9">
        <w:rPr>
          <w:sz w:val="28"/>
        </w:rPr>
        <w:tab/>
      </w:r>
      <w:r w:rsidR="005736DB" w:rsidRPr="006B27C9">
        <w:rPr>
          <w:sz w:val="28"/>
        </w:rPr>
        <w:tab/>
      </w:r>
      <w:r w:rsidR="006B27C9">
        <w:rPr>
          <w:sz w:val="28"/>
        </w:rPr>
        <w:tab/>
      </w:r>
      <w:proofErr w:type="spellStart"/>
      <w:r w:rsidR="005736DB" w:rsidRPr="006B27C9">
        <w:rPr>
          <w:sz w:val="28"/>
        </w:rPr>
        <w:t>L.Lejiņa</w:t>
      </w:r>
      <w:proofErr w:type="spellEnd"/>
    </w:p>
    <w:p w14:paraId="1A5ABF9B" w14:textId="77777777" w:rsidR="00B51B37" w:rsidRPr="006B27C9" w:rsidRDefault="00B51B37" w:rsidP="006B27C9">
      <w:pPr>
        <w:pStyle w:val="Subtitle"/>
        <w:spacing w:before="0" w:after="0"/>
        <w:ind w:right="0"/>
        <w:rPr>
          <w:b w:val="0"/>
          <w:i/>
          <w:sz w:val="28"/>
          <w:szCs w:val="24"/>
          <w:lang w:val="lv-LV"/>
        </w:rPr>
      </w:pPr>
    </w:p>
    <w:p w14:paraId="76C4F70C" w14:textId="77777777" w:rsidR="006B27C9" w:rsidRPr="006B27C9" w:rsidRDefault="006B27C9" w:rsidP="006B27C9">
      <w:pPr>
        <w:rPr>
          <w:sz w:val="28"/>
          <w:lang w:eastAsia="en-US"/>
        </w:rPr>
      </w:pPr>
    </w:p>
    <w:p w14:paraId="7D467041" w14:textId="77777777" w:rsidR="006B27C9" w:rsidRPr="006B27C9" w:rsidRDefault="006B27C9" w:rsidP="006B27C9">
      <w:pPr>
        <w:rPr>
          <w:sz w:val="28"/>
          <w:lang w:eastAsia="en-US"/>
        </w:rPr>
      </w:pPr>
    </w:p>
    <w:p w14:paraId="3BF2FDF1" w14:textId="3373DC43" w:rsidR="004361ED" w:rsidRPr="004361ED" w:rsidRDefault="004361ED" w:rsidP="004361ED">
      <w:pPr>
        <w:rPr>
          <w:sz w:val="20"/>
          <w:szCs w:val="20"/>
        </w:rPr>
      </w:pPr>
      <w:r w:rsidRPr="004361ED">
        <w:rPr>
          <w:sz w:val="20"/>
          <w:szCs w:val="20"/>
        </w:rPr>
        <w:fldChar w:fldCharType="begin"/>
      </w:r>
      <w:r w:rsidRPr="004361ED">
        <w:rPr>
          <w:sz w:val="20"/>
          <w:szCs w:val="20"/>
        </w:rPr>
        <w:instrText xml:space="preserve"> TIME \@ "dd.MM.yyyy. H:mm" </w:instrText>
      </w:r>
      <w:r w:rsidRPr="004361ED">
        <w:rPr>
          <w:sz w:val="20"/>
          <w:szCs w:val="20"/>
        </w:rPr>
        <w:fldChar w:fldCharType="separate"/>
      </w:r>
      <w:r w:rsidR="007217AF">
        <w:rPr>
          <w:noProof/>
          <w:sz w:val="20"/>
          <w:szCs w:val="20"/>
        </w:rPr>
        <w:t>22.03.2017. 19:07</w:t>
      </w:r>
      <w:r w:rsidRPr="004361ED">
        <w:rPr>
          <w:sz w:val="20"/>
          <w:szCs w:val="20"/>
        </w:rPr>
        <w:fldChar w:fldCharType="end"/>
      </w:r>
    </w:p>
    <w:p w14:paraId="7404DAD8" w14:textId="77777777" w:rsidR="004361ED" w:rsidRPr="004361ED" w:rsidRDefault="004361ED" w:rsidP="004361ED">
      <w:pPr>
        <w:rPr>
          <w:sz w:val="20"/>
          <w:szCs w:val="20"/>
        </w:rPr>
      </w:pPr>
      <w:r w:rsidRPr="004361ED">
        <w:rPr>
          <w:sz w:val="20"/>
          <w:szCs w:val="20"/>
        </w:rPr>
        <w:fldChar w:fldCharType="begin"/>
      </w:r>
      <w:r w:rsidRPr="004361ED">
        <w:rPr>
          <w:sz w:val="20"/>
          <w:szCs w:val="20"/>
        </w:rPr>
        <w:instrText xml:space="preserve"> NUMWORDS   \* MERGEFORMAT </w:instrText>
      </w:r>
      <w:r w:rsidRPr="004361ED">
        <w:rPr>
          <w:sz w:val="20"/>
          <w:szCs w:val="20"/>
        </w:rPr>
        <w:fldChar w:fldCharType="separate"/>
      </w:r>
      <w:r w:rsidR="007217AF">
        <w:rPr>
          <w:noProof/>
          <w:sz w:val="20"/>
          <w:szCs w:val="20"/>
        </w:rPr>
        <w:t>1019</w:t>
      </w:r>
      <w:r w:rsidRPr="004361ED">
        <w:rPr>
          <w:sz w:val="20"/>
          <w:szCs w:val="20"/>
        </w:rPr>
        <w:fldChar w:fldCharType="end"/>
      </w:r>
    </w:p>
    <w:p w14:paraId="794C7791" w14:textId="77777777" w:rsidR="004361ED" w:rsidRPr="004361ED" w:rsidRDefault="004361ED" w:rsidP="004361ED">
      <w:pPr>
        <w:keepNext/>
        <w:keepLines/>
        <w:widowControl w:val="0"/>
        <w:suppressAutoHyphens/>
        <w:rPr>
          <w:sz w:val="18"/>
          <w:szCs w:val="18"/>
          <w:lang w:val="de-DE" w:eastAsia="en-US"/>
        </w:rPr>
      </w:pPr>
      <w:r w:rsidRPr="004361ED">
        <w:rPr>
          <w:sz w:val="18"/>
          <w:szCs w:val="18"/>
          <w:lang w:val="de-DE" w:eastAsia="en-US"/>
        </w:rPr>
        <w:t>M.Zvirbule, 67047896</w:t>
      </w:r>
    </w:p>
    <w:p w14:paraId="17F08EA0" w14:textId="10491A00" w:rsidR="00BF40ED" w:rsidRPr="001118C4" w:rsidRDefault="004361ED" w:rsidP="001118C4">
      <w:pPr>
        <w:keepNext/>
        <w:keepLines/>
        <w:widowControl w:val="0"/>
        <w:suppressAutoHyphens/>
        <w:rPr>
          <w:sz w:val="18"/>
          <w:szCs w:val="18"/>
          <w:lang w:val="de-DE" w:eastAsia="en-US"/>
        </w:rPr>
      </w:pPr>
      <w:r w:rsidRPr="004361ED">
        <w:rPr>
          <w:sz w:val="18"/>
          <w:szCs w:val="18"/>
          <w:lang w:val="de-DE" w:eastAsia="en-US"/>
        </w:rPr>
        <w:t>maija.zvirbule@izm.gov.lv</w:t>
      </w:r>
      <w:bookmarkStart w:id="2" w:name="_GoBack"/>
      <w:bookmarkEnd w:id="2"/>
    </w:p>
    <w:sectPr w:rsidR="00BF40ED" w:rsidRPr="001118C4" w:rsidSect="001A7F25">
      <w:headerReference w:type="even" r:id="rId8"/>
      <w:headerReference w:type="default" r:id="rId9"/>
      <w:footerReference w:type="default" r:id="rId10"/>
      <w:footerReference w:type="first" r:id="rId11"/>
      <w:pgSz w:w="11906" w:h="16838" w:code="9"/>
      <w:pgMar w:top="709" w:right="1134" w:bottom="851" w:left="1701" w:header="703"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B0614" w14:textId="77777777" w:rsidR="000913D8" w:rsidRDefault="000913D8">
      <w:r>
        <w:separator/>
      </w:r>
    </w:p>
  </w:endnote>
  <w:endnote w:type="continuationSeparator" w:id="0">
    <w:p w14:paraId="3C78817B" w14:textId="77777777" w:rsidR="000913D8" w:rsidRDefault="0009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2083" w14:textId="6549CF5D" w:rsidR="00C34F91" w:rsidRPr="00F47118" w:rsidRDefault="004361ED" w:rsidP="00C34F91">
    <w:pPr>
      <w:jc w:val="both"/>
      <w:rPr>
        <w:sz w:val="20"/>
        <w:szCs w:val="20"/>
      </w:rPr>
    </w:pPr>
    <w:r w:rsidRPr="009A7FAC">
      <w:rPr>
        <w:sz w:val="20"/>
        <w:szCs w:val="20"/>
      </w:rPr>
      <w:fldChar w:fldCharType="begin"/>
    </w:r>
    <w:r w:rsidRPr="009A7FAC">
      <w:rPr>
        <w:sz w:val="20"/>
        <w:szCs w:val="20"/>
      </w:rPr>
      <w:instrText xml:space="preserve"> FILENAME </w:instrText>
    </w:r>
    <w:r w:rsidRPr="009A7FAC">
      <w:rPr>
        <w:sz w:val="20"/>
        <w:szCs w:val="20"/>
      </w:rPr>
      <w:fldChar w:fldCharType="separate"/>
    </w:r>
    <w:r w:rsidR="007217AF">
      <w:rPr>
        <w:noProof/>
        <w:sz w:val="20"/>
        <w:szCs w:val="20"/>
      </w:rPr>
      <w:t>IZMAnot_170322_Ukraina</w:t>
    </w:r>
    <w:r w:rsidRPr="009A7FAC">
      <w:rPr>
        <w:sz w:val="20"/>
        <w:szCs w:val="20"/>
      </w:rPr>
      <w:fldChar w:fldCharType="end"/>
    </w:r>
    <w:r w:rsidRPr="009A7FAC">
      <w:rPr>
        <w:sz w:val="20"/>
        <w:szCs w:val="20"/>
      </w:rPr>
      <w:t xml:space="preserve">; </w:t>
    </w:r>
    <w:r w:rsidR="009A07F0" w:rsidRPr="009A07F0">
      <w:rPr>
        <w:sz w:val="20"/>
        <w:szCs w:val="20"/>
      </w:rPr>
      <w:t>Par Latvijas Republikas valdības un Ukrainas valdības līgumu par sadarbību izglītības, zinātnes, jaunatnes un sporta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7494" w14:textId="33191BBC" w:rsidR="001743AA" w:rsidRPr="00F47118" w:rsidRDefault="004361ED" w:rsidP="001743AA">
    <w:pPr>
      <w:jc w:val="both"/>
      <w:rPr>
        <w:sz w:val="20"/>
        <w:szCs w:val="20"/>
      </w:rPr>
    </w:pPr>
    <w:r w:rsidRPr="009A7FAC">
      <w:rPr>
        <w:sz w:val="20"/>
        <w:szCs w:val="20"/>
      </w:rPr>
      <w:fldChar w:fldCharType="begin"/>
    </w:r>
    <w:r w:rsidRPr="009A7FAC">
      <w:rPr>
        <w:sz w:val="20"/>
        <w:szCs w:val="20"/>
      </w:rPr>
      <w:instrText xml:space="preserve"> FILENAME </w:instrText>
    </w:r>
    <w:r w:rsidRPr="009A7FAC">
      <w:rPr>
        <w:sz w:val="20"/>
        <w:szCs w:val="20"/>
      </w:rPr>
      <w:fldChar w:fldCharType="separate"/>
    </w:r>
    <w:r w:rsidR="007217AF">
      <w:rPr>
        <w:noProof/>
        <w:sz w:val="20"/>
        <w:szCs w:val="20"/>
      </w:rPr>
      <w:t>IZMAnot_170322_Ukraina</w:t>
    </w:r>
    <w:r w:rsidRPr="009A7FAC">
      <w:rPr>
        <w:sz w:val="20"/>
        <w:szCs w:val="20"/>
      </w:rPr>
      <w:fldChar w:fldCharType="end"/>
    </w:r>
    <w:r w:rsidRPr="009A7FAC">
      <w:rPr>
        <w:sz w:val="20"/>
        <w:szCs w:val="20"/>
      </w:rPr>
      <w:t xml:space="preserve">; </w:t>
    </w:r>
    <w:r w:rsidR="009A07F0" w:rsidRPr="009A07F0">
      <w:rPr>
        <w:sz w:val="20"/>
        <w:szCs w:val="20"/>
      </w:rPr>
      <w:t>Par Latvijas Republikas valdības un Ukrainas valdības līgumu par sadarbību izglītības, zinātnes, jaunatnes un sporta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4C64A" w14:textId="77777777" w:rsidR="000913D8" w:rsidRDefault="000913D8">
      <w:r>
        <w:separator/>
      </w:r>
    </w:p>
  </w:footnote>
  <w:footnote w:type="continuationSeparator" w:id="0">
    <w:p w14:paraId="748E4DCA" w14:textId="77777777" w:rsidR="000913D8" w:rsidRDefault="00091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B1D66" w14:textId="77777777"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14:paraId="3983BEC7" w14:textId="77777777"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D11E" w14:textId="77777777"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7217AF">
      <w:rPr>
        <w:rStyle w:val="PageNumber"/>
        <w:noProof/>
      </w:rPr>
      <w:t>3</w:t>
    </w:r>
    <w:r>
      <w:rPr>
        <w:rStyle w:val="PageNumber"/>
      </w:rPr>
      <w:fldChar w:fldCharType="end"/>
    </w:r>
  </w:p>
  <w:p w14:paraId="7CE8722B" w14:textId="77777777" w:rsidR="00DE1C13" w:rsidRDefault="00DE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15:restartNumberingAfterBreak="0">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1D3450"/>
    <w:multiLevelType w:val="hybridMultilevel"/>
    <w:tmpl w:val="4D8A2620"/>
    <w:lvl w:ilvl="0" w:tplc="04260001">
      <w:start w:val="1"/>
      <w:numFmt w:val="bullet"/>
      <w:lvlText w:val=""/>
      <w:lvlJc w:val="left"/>
      <w:pPr>
        <w:ind w:left="1919"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1" w15:restartNumberingAfterBreak="0">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2"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8"/>
  </w:num>
  <w:num w:numId="3">
    <w:abstractNumId w:val="7"/>
  </w:num>
  <w:num w:numId="4">
    <w:abstractNumId w:val="5"/>
  </w:num>
  <w:num w:numId="5">
    <w:abstractNumId w:val="3"/>
  </w:num>
  <w:num w:numId="6">
    <w:abstractNumId w:val="15"/>
  </w:num>
  <w:num w:numId="7">
    <w:abstractNumId w:val="19"/>
  </w:num>
  <w:num w:numId="8">
    <w:abstractNumId w:val="12"/>
  </w:num>
  <w:num w:numId="9">
    <w:abstractNumId w:val="6"/>
  </w:num>
  <w:num w:numId="10">
    <w:abstractNumId w:val="13"/>
  </w:num>
  <w:num w:numId="11">
    <w:abstractNumId w:val="14"/>
  </w:num>
  <w:num w:numId="12">
    <w:abstractNumId w:val="16"/>
  </w:num>
  <w:num w:numId="13">
    <w:abstractNumId w:val="17"/>
  </w:num>
  <w:num w:numId="14">
    <w:abstractNumId w:val="0"/>
  </w:num>
  <w:num w:numId="15">
    <w:abstractNumId w:val="2"/>
  </w:num>
  <w:num w:numId="16">
    <w:abstractNumId w:val="4"/>
  </w:num>
  <w:num w:numId="17">
    <w:abstractNumId w:val="10"/>
  </w:num>
  <w:num w:numId="18">
    <w:abstractNumId w:val="1"/>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2C15"/>
    <w:rsid w:val="00007828"/>
    <w:rsid w:val="00011D24"/>
    <w:rsid w:val="00013FF4"/>
    <w:rsid w:val="0001501B"/>
    <w:rsid w:val="00020FE1"/>
    <w:rsid w:val="00022E13"/>
    <w:rsid w:val="00023733"/>
    <w:rsid w:val="00032388"/>
    <w:rsid w:val="000339DA"/>
    <w:rsid w:val="00035136"/>
    <w:rsid w:val="00035CE2"/>
    <w:rsid w:val="000530E3"/>
    <w:rsid w:val="0005553B"/>
    <w:rsid w:val="000604D2"/>
    <w:rsid w:val="00064B90"/>
    <w:rsid w:val="000862EB"/>
    <w:rsid w:val="0009005E"/>
    <w:rsid w:val="000913D8"/>
    <w:rsid w:val="000941C5"/>
    <w:rsid w:val="000A6451"/>
    <w:rsid w:val="000A6CD0"/>
    <w:rsid w:val="000B064E"/>
    <w:rsid w:val="000B3C3C"/>
    <w:rsid w:val="000B44AC"/>
    <w:rsid w:val="000B69CF"/>
    <w:rsid w:val="000C07B1"/>
    <w:rsid w:val="000C07BF"/>
    <w:rsid w:val="000C0C60"/>
    <w:rsid w:val="000C790C"/>
    <w:rsid w:val="000D54BA"/>
    <w:rsid w:val="000E0378"/>
    <w:rsid w:val="000E56CC"/>
    <w:rsid w:val="000F061D"/>
    <w:rsid w:val="000F064A"/>
    <w:rsid w:val="000F3463"/>
    <w:rsid w:val="000F3C98"/>
    <w:rsid w:val="000F4794"/>
    <w:rsid w:val="001040FA"/>
    <w:rsid w:val="001118C4"/>
    <w:rsid w:val="00124F12"/>
    <w:rsid w:val="00144E3A"/>
    <w:rsid w:val="0015060C"/>
    <w:rsid w:val="00151650"/>
    <w:rsid w:val="0016018A"/>
    <w:rsid w:val="00161F0E"/>
    <w:rsid w:val="00163751"/>
    <w:rsid w:val="00165511"/>
    <w:rsid w:val="00170E2A"/>
    <w:rsid w:val="00170FD3"/>
    <w:rsid w:val="001743AA"/>
    <w:rsid w:val="00177394"/>
    <w:rsid w:val="00182C18"/>
    <w:rsid w:val="00183CC2"/>
    <w:rsid w:val="001900E4"/>
    <w:rsid w:val="00190F88"/>
    <w:rsid w:val="001924F5"/>
    <w:rsid w:val="001932BB"/>
    <w:rsid w:val="001A08B5"/>
    <w:rsid w:val="001A4066"/>
    <w:rsid w:val="001A6AE4"/>
    <w:rsid w:val="001A7F25"/>
    <w:rsid w:val="001B01FD"/>
    <w:rsid w:val="001B3EA4"/>
    <w:rsid w:val="001B4A71"/>
    <w:rsid w:val="001B5901"/>
    <w:rsid w:val="001D5B54"/>
    <w:rsid w:val="001E1DBF"/>
    <w:rsid w:val="001E4639"/>
    <w:rsid w:val="001E4A7D"/>
    <w:rsid w:val="001E7F92"/>
    <w:rsid w:val="001F43A8"/>
    <w:rsid w:val="001F5CD6"/>
    <w:rsid w:val="0020070F"/>
    <w:rsid w:val="002021FD"/>
    <w:rsid w:val="00207798"/>
    <w:rsid w:val="0021263D"/>
    <w:rsid w:val="00213F0C"/>
    <w:rsid w:val="00214094"/>
    <w:rsid w:val="0021592D"/>
    <w:rsid w:val="00222D76"/>
    <w:rsid w:val="00223EB1"/>
    <w:rsid w:val="00231344"/>
    <w:rsid w:val="0023436E"/>
    <w:rsid w:val="002347C0"/>
    <w:rsid w:val="00241A6C"/>
    <w:rsid w:val="00242D2B"/>
    <w:rsid w:val="00262E2B"/>
    <w:rsid w:val="00263AEA"/>
    <w:rsid w:val="002703F9"/>
    <w:rsid w:val="00270429"/>
    <w:rsid w:val="00271778"/>
    <w:rsid w:val="002721C5"/>
    <w:rsid w:val="002723E9"/>
    <w:rsid w:val="00277929"/>
    <w:rsid w:val="00283B82"/>
    <w:rsid w:val="002846E9"/>
    <w:rsid w:val="00284C34"/>
    <w:rsid w:val="00287907"/>
    <w:rsid w:val="0029066C"/>
    <w:rsid w:val="002930A3"/>
    <w:rsid w:val="00296540"/>
    <w:rsid w:val="002A26A5"/>
    <w:rsid w:val="002A64E6"/>
    <w:rsid w:val="002B50DB"/>
    <w:rsid w:val="002C0EBD"/>
    <w:rsid w:val="002C12AB"/>
    <w:rsid w:val="002C5590"/>
    <w:rsid w:val="002C6999"/>
    <w:rsid w:val="002C7CAC"/>
    <w:rsid w:val="002D3306"/>
    <w:rsid w:val="002D48AA"/>
    <w:rsid w:val="002D6487"/>
    <w:rsid w:val="002D7BAA"/>
    <w:rsid w:val="002D7EFF"/>
    <w:rsid w:val="002D7F54"/>
    <w:rsid w:val="002E3FF4"/>
    <w:rsid w:val="002F6361"/>
    <w:rsid w:val="002F64D1"/>
    <w:rsid w:val="002F78C8"/>
    <w:rsid w:val="00301CF3"/>
    <w:rsid w:val="0030670C"/>
    <w:rsid w:val="00307417"/>
    <w:rsid w:val="0032715C"/>
    <w:rsid w:val="00333262"/>
    <w:rsid w:val="00337CA5"/>
    <w:rsid w:val="00340ECC"/>
    <w:rsid w:val="003511A5"/>
    <w:rsid w:val="00360F47"/>
    <w:rsid w:val="00362478"/>
    <w:rsid w:val="003628F9"/>
    <w:rsid w:val="00373B17"/>
    <w:rsid w:val="00375B25"/>
    <w:rsid w:val="003850F5"/>
    <w:rsid w:val="0039284A"/>
    <w:rsid w:val="00392914"/>
    <w:rsid w:val="00396542"/>
    <w:rsid w:val="0039685B"/>
    <w:rsid w:val="003A1148"/>
    <w:rsid w:val="003A2B7D"/>
    <w:rsid w:val="003A31A6"/>
    <w:rsid w:val="003A7F0C"/>
    <w:rsid w:val="003A7F79"/>
    <w:rsid w:val="003B6404"/>
    <w:rsid w:val="003C449B"/>
    <w:rsid w:val="003D1E7F"/>
    <w:rsid w:val="003D21FF"/>
    <w:rsid w:val="003D78DF"/>
    <w:rsid w:val="003E51CD"/>
    <w:rsid w:val="003F0112"/>
    <w:rsid w:val="003F071A"/>
    <w:rsid w:val="003F160B"/>
    <w:rsid w:val="00400032"/>
    <w:rsid w:val="00400B5B"/>
    <w:rsid w:val="004029AD"/>
    <w:rsid w:val="00405A00"/>
    <w:rsid w:val="00410034"/>
    <w:rsid w:val="00420870"/>
    <w:rsid w:val="00423F76"/>
    <w:rsid w:val="00427088"/>
    <w:rsid w:val="004361ED"/>
    <w:rsid w:val="0043791B"/>
    <w:rsid w:val="00441483"/>
    <w:rsid w:val="00441BCB"/>
    <w:rsid w:val="004432BE"/>
    <w:rsid w:val="004473A7"/>
    <w:rsid w:val="0045176A"/>
    <w:rsid w:val="00456332"/>
    <w:rsid w:val="00461826"/>
    <w:rsid w:val="0046555B"/>
    <w:rsid w:val="0046640B"/>
    <w:rsid w:val="00472E1B"/>
    <w:rsid w:val="004800F9"/>
    <w:rsid w:val="00481043"/>
    <w:rsid w:val="00482512"/>
    <w:rsid w:val="00485ADA"/>
    <w:rsid w:val="0049134A"/>
    <w:rsid w:val="004A58CB"/>
    <w:rsid w:val="004B1795"/>
    <w:rsid w:val="004B36D3"/>
    <w:rsid w:val="004B56DD"/>
    <w:rsid w:val="004C020F"/>
    <w:rsid w:val="004C0693"/>
    <w:rsid w:val="004C1AFD"/>
    <w:rsid w:val="004C558B"/>
    <w:rsid w:val="004D20AC"/>
    <w:rsid w:val="004E263D"/>
    <w:rsid w:val="004F1F88"/>
    <w:rsid w:val="004F5F1B"/>
    <w:rsid w:val="004F6CBE"/>
    <w:rsid w:val="00502374"/>
    <w:rsid w:val="005060A1"/>
    <w:rsid w:val="0050624A"/>
    <w:rsid w:val="00516072"/>
    <w:rsid w:val="00520058"/>
    <w:rsid w:val="00523A07"/>
    <w:rsid w:val="00525812"/>
    <w:rsid w:val="005322A3"/>
    <w:rsid w:val="005332EC"/>
    <w:rsid w:val="00534418"/>
    <w:rsid w:val="005353AB"/>
    <w:rsid w:val="005440C2"/>
    <w:rsid w:val="00544F9C"/>
    <w:rsid w:val="00554BE8"/>
    <w:rsid w:val="005560BC"/>
    <w:rsid w:val="005573BE"/>
    <w:rsid w:val="00563E9D"/>
    <w:rsid w:val="00564EAB"/>
    <w:rsid w:val="0056573F"/>
    <w:rsid w:val="00567F36"/>
    <w:rsid w:val="00572700"/>
    <w:rsid w:val="0057338C"/>
    <w:rsid w:val="005736DB"/>
    <w:rsid w:val="00580468"/>
    <w:rsid w:val="0058603B"/>
    <w:rsid w:val="0059431B"/>
    <w:rsid w:val="00594EE4"/>
    <w:rsid w:val="005A1776"/>
    <w:rsid w:val="005A39CC"/>
    <w:rsid w:val="005B264D"/>
    <w:rsid w:val="005B4730"/>
    <w:rsid w:val="005C25AD"/>
    <w:rsid w:val="005C6FE9"/>
    <w:rsid w:val="005E05D7"/>
    <w:rsid w:val="005E2D36"/>
    <w:rsid w:val="005E41E7"/>
    <w:rsid w:val="005E450F"/>
    <w:rsid w:val="005F6D7B"/>
    <w:rsid w:val="00615C71"/>
    <w:rsid w:val="00620443"/>
    <w:rsid w:val="0062080D"/>
    <w:rsid w:val="0062287F"/>
    <w:rsid w:val="0062298A"/>
    <w:rsid w:val="00626514"/>
    <w:rsid w:val="00626589"/>
    <w:rsid w:val="00631FBA"/>
    <w:rsid w:val="0063331D"/>
    <w:rsid w:val="006339A0"/>
    <w:rsid w:val="006349BC"/>
    <w:rsid w:val="006357D8"/>
    <w:rsid w:val="00637346"/>
    <w:rsid w:val="006413A8"/>
    <w:rsid w:val="00642E56"/>
    <w:rsid w:val="00650D36"/>
    <w:rsid w:val="00651E00"/>
    <w:rsid w:val="00655335"/>
    <w:rsid w:val="0065545A"/>
    <w:rsid w:val="00663F2C"/>
    <w:rsid w:val="00671969"/>
    <w:rsid w:val="00672EC3"/>
    <w:rsid w:val="0067371B"/>
    <w:rsid w:val="00674572"/>
    <w:rsid w:val="006770E2"/>
    <w:rsid w:val="00687763"/>
    <w:rsid w:val="0069010E"/>
    <w:rsid w:val="0069200B"/>
    <w:rsid w:val="00692866"/>
    <w:rsid w:val="00692B0D"/>
    <w:rsid w:val="00692EB9"/>
    <w:rsid w:val="00693E0E"/>
    <w:rsid w:val="00694EA8"/>
    <w:rsid w:val="00695EA9"/>
    <w:rsid w:val="006A1AE3"/>
    <w:rsid w:val="006A34DB"/>
    <w:rsid w:val="006B27C9"/>
    <w:rsid w:val="006C0ECD"/>
    <w:rsid w:val="006C30E1"/>
    <w:rsid w:val="006C4607"/>
    <w:rsid w:val="006D48F1"/>
    <w:rsid w:val="006D56B6"/>
    <w:rsid w:val="006E25F9"/>
    <w:rsid w:val="006E7BBA"/>
    <w:rsid w:val="006F45BE"/>
    <w:rsid w:val="006F76E9"/>
    <w:rsid w:val="006F7953"/>
    <w:rsid w:val="007004FC"/>
    <w:rsid w:val="007020B0"/>
    <w:rsid w:val="00705412"/>
    <w:rsid w:val="007058FA"/>
    <w:rsid w:val="00706670"/>
    <w:rsid w:val="00720ABF"/>
    <w:rsid w:val="007217AF"/>
    <w:rsid w:val="0072417C"/>
    <w:rsid w:val="00734450"/>
    <w:rsid w:val="00745F67"/>
    <w:rsid w:val="0075039E"/>
    <w:rsid w:val="00752D9D"/>
    <w:rsid w:val="007538FF"/>
    <w:rsid w:val="00754784"/>
    <w:rsid w:val="007558C4"/>
    <w:rsid w:val="007570A0"/>
    <w:rsid w:val="00757C6E"/>
    <w:rsid w:val="007626AF"/>
    <w:rsid w:val="00762BDA"/>
    <w:rsid w:val="00767169"/>
    <w:rsid w:val="0077070E"/>
    <w:rsid w:val="007805FD"/>
    <w:rsid w:val="00781D10"/>
    <w:rsid w:val="00784422"/>
    <w:rsid w:val="007913F8"/>
    <w:rsid w:val="00797255"/>
    <w:rsid w:val="007B3B54"/>
    <w:rsid w:val="007B3FA0"/>
    <w:rsid w:val="007B5C8A"/>
    <w:rsid w:val="007B7D88"/>
    <w:rsid w:val="007C0F2C"/>
    <w:rsid w:val="007C2BCC"/>
    <w:rsid w:val="007C3692"/>
    <w:rsid w:val="007C4D29"/>
    <w:rsid w:val="007C4EF0"/>
    <w:rsid w:val="007C6711"/>
    <w:rsid w:val="007C7DD6"/>
    <w:rsid w:val="007D099D"/>
    <w:rsid w:val="007D35E2"/>
    <w:rsid w:val="007E2664"/>
    <w:rsid w:val="007E3ABF"/>
    <w:rsid w:val="007E5BFA"/>
    <w:rsid w:val="007E6689"/>
    <w:rsid w:val="007E731C"/>
    <w:rsid w:val="007F0A03"/>
    <w:rsid w:val="007F3149"/>
    <w:rsid w:val="0080130D"/>
    <w:rsid w:val="008041E1"/>
    <w:rsid w:val="008063C6"/>
    <w:rsid w:val="00806A93"/>
    <w:rsid w:val="00810040"/>
    <w:rsid w:val="008104A8"/>
    <w:rsid w:val="0081360C"/>
    <w:rsid w:val="00816F6A"/>
    <w:rsid w:val="0082023A"/>
    <w:rsid w:val="00821A7A"/>
    <w:rsid w:val="008253F8"/>
    <w:rsid w:val="008272B4"/>
    <w:rsid w:val="00830AB5"/>
    <w:rsid w:val="008325E4"/>
    <w:rsid w:val="00832A2B"/>
    <w:rsid w:val="00845811"/>
    <w:rsid w:val="00846994"/>
    <w:rsid w:val="00850451"/>
    <w:rsid w:val="00852042"/>
    <w:rsid w:val="008534C9"/>
    <w:rsid w:val="0085599D"/>
    <w:rsid w:val="0085703D"/>
    <w:rsid w:val="0086050D"/>
    <w:rsid w:val="00864B5A"/>
    <w:rsid w:val="0087510C"/>
    <w:rsid w:val="00882170"/>
    <w:rsid w:val="0089738E"/>
    <w:rsid w:val="00897585"/>
    <w:rsid w:val="008976E5"/>
    <w:rsid w:val="008A6BA0"/>
    <w:rsid w:val="008B5FDB"/>
    <w:rsid w:val="008C50F4"/>
    <w:rsid w:val="008C5649"/>
    <w:rsid w:val="008D11B7"/>
    <w:rsid w:val="008D24A9"/>
    <w:rsid w:val="008D7D6F"/>
    <w:rsid w:val="008E3EDE"/>
    <w:rsid w:val="008E44A2"/>
    <w:rsid w:val="008E697D"/>
    <w:rsid w:val="00901C7A"/>
    <w:rsid w:val="0090251B"/>
    <w:rsid w:val="00903263"/>
    <w:rsid w:val="00906A21"/>
    <w:rsid w:val="009079C3"/>
    <w:rsid w:val="00910462"/>
    <w:rsid w:val="009111C8"/>
    <w:rsid w:val="00915AB1"/>
    <w:rsid w:val="00915B45"/>
    <w:rsid w:val="00917532"/>
    <w:rsid w:val="009235BA"/>
    <w:rsid w:val="00924023"/>
    <w:rsid w:val="00924CE2"/>
    <w:rsid w:val="00925B9F"/>
    <w:rsid w:val="00931AED"/>
    <w:rsid w:val="009476A3"/>
    <w:rsid w:val="0095334F"/>
    <w:rsid w:val="009538AF"/>
    <w:rsid w:val="00954C94"/>
    <w:rsid w:val="009554E1"/>
    <w:rsid w:val="00957D65"/>
    <w:rsid w:val="0096399A"/>
    <w:rsid w:val="00965897"/>
    <w:rsid w:val="00965C20"/>
    <w:rsid w:val="0096765C"/>
    <w:rsid w:val="009727E4"/>
    <w:rsid w:val="009755DE"/>
    <w:rsid w:val="00975B5B"/>
    <w:rsid w:val="00985ADC"/>
    <w:rsid w:val="00987B0F"/>
    <w:rsid w:val="009934C5"/>
    <w:rsid w:val="00994C0F"/>
    <w:rsid w:val="00997343"/>
    <w:rsid w:val="009A07F0"/>
    <w:rsid w:val="009A46AD"/>
    <w:rsid w:val="009A4731"/>
    <w:rsid w:val="009B22D7"/>
    <w:rsid w:val="009B72ED"/>
    <w:rsid w:val="009C06B1"/>
    <w:rsid w:val="009C6CE7"/>
    <w:rsid w:val="009C6DEB"/>
    <w:rsid w:val="009D3789"/>
    <w:rsid w:val="009D384B"/>
    <w:rsid w:val="009D472D"/>
    <w:rsid w:val="009D6504"/>
    <w:rsid w:val="009E12D7"/>
    <w:rsid w:val="009E30FD"/>
    <w:rsid w:val="009E661A"/>
    <w:rsid w:val="009E7807"/>
    <w:rsid w:val="009F1B56"/>
    <w:rsid w:val="009F43A4"/>
    <w:rsid w:val="009F48CD"/>
    <w:rsid w:val="009F6EF0"/>
    <w:rsid w:val="00A057BB"/>
    <w:rsid w:val="00A06781"/>
    <w:rsid w:val="00A068FD"/>
    <w:rsid w:val="00A074C3"/>
    <w:rsid w:val="00A07AC9"/>
    <w:rsid w:val="00A11364"/>
    <w:rsid w:val="00A12F5A"/>
    <w:rsid w:val="00A1509C"/>
    <w:rsid w:val="00A17020"/>
    <w:rsid w:val="00A209F9"/>
    <w:rsid w:val="00A23D3E"/>
    <w:rsid w:val="00A24E03"/>
    <w:rsid w:val="00A34260"/>
    <w:rsid w:val="00A53ED0"/>
    <w:rsid w:val="00A5595B"/>
    <w:rsid w:val="00A61F80"/>
    <w:rsid w:val="00A621DA"/>
    <w:rsid w:val="00A649C6"/>
    <w:rsid w:val="00A70CFD"/>
    <w:rsid w:val="00A72A0B"/>
    <w:rsid w:val="00A816CD"/>
    <w:rsid w:val="00A81E42"/>
    <w:rsid w:val="00A850DB"/>
    <w:rsid w:val="00A864FE"/>
    <w:rsid w:val="00A86F41"/>
    <w:rsid w:val="00A87D04"/>
    <w:rsid w:val="00A91CC9"/>
    <w:rsid w:val="00A950C5"/>
    <w:rsid w:val="00A963BF"/>
    <w:rsid w:val="00AA1D25"/>
    <w:rsid w:val="00AA5C67"/>
    <w:rsid w:val="00AB2B1A"/>
    <w:rsid w:val="00AB397F"/>
    <w:rsid w:val="00AB5832"/>
    <w:rsid w:val="00AB5EB9"/>
    <w:rsid w:val="00AC51F2"/>
    <w:rsid w:val="00AC590C"/>
    <w:rsid w:val="00AE5066"/>
    <w:rsid w:val="00AE5E24"/>
    <w:rsid w:val="00AE61B7"/>
    <w:rsid w:val="00AE6CBA"/>
    <w:rsid w:val="00AE79AD"/>
    <w:rsid w:val="00AF35E4"/>
    <w:rsid w:val="00AF5219"/>
    <w:rsid w:val="00AF5CDE"/>
    <w:rsid w:val="00B026A3"/>
    <w:rsid w:val="00B0789D"/>
    <w:rsid w:val="00B11A57"/>
    <w:rsid w:val="00B15AC0"/>
    <w:rsid w:val="00B17A19"/>
    <w:rsid w:val="00B211C3"/>
    <w:rsid w:val="00B21A09"/>
    <w:rsid w:val="00B22DC8"/>
    <w:rsid w:val="00B25597"/>
    <w:rsid w:val="00B267B9"/>
    <w:rsid w:val="00B3342C"/>
    <w:rsid w:val="00B33E09"/>
    <w:rsid w:val="00B352C3"/>
    <w:rsid w:val="00B355FA"/>
    <w:rsid w:val="00B416C2"/>
    <w:rsid w:val="00B45777"/>
    <w:rsid w:val="00B45AAE"/>
    <w:rsid w:val="00B4681D"/>
    <w:rsid w:val="00B50708"/>
    <w:rsid w:val="00B50C68"/>
    <w:rsid w:val="00B51293"/>
    <w:rsid w:val="00B51B37"/>
    <w:rsid w:val="00B52B1E"/>
    <w:rsid w:val="00B53998"/>
    <w:rsid w:val="00B55481"/>
    <w:rsid w:val="00B56C32"/>
    <w:rsid w:val="00B57ACF"/>
    <w:rsid w:val="00B64BB1"/>
    <w:rsid w:val="00B651F3"/>
    <w:rsid w:val="00B700BE"/>
    <w:rsid w:val="00B73166"/>
    <w:rsid w:val="00B8426C"/>
    <w:rsid w:val="00B85A9F"/>
    <w:rsid w:val="00B87606"/>
    <w:rsid w:val="00B87A2B"/>
    <w:rsid w:val="00B91B8D"/>
    <w:rsid w:val="00B94E90"/>
    <w:rsid w:val="00B96A96"/>
    <w:rsid w:val="00BA34DA"/>
    <w:rsid w:val="00BA6984"/>
    <w:rsid w:val="00BB0A82"/>
    <w:rsid w:val="00BB53B6"/>
    <w:rsid w:val="00BB7C94"/>
    <w:rsid w:val="00BC0A9D"/>
    <w:rsid w:val="00BC1C03"/>
    <w:rsid w:val="00BC2D00"/>
    <w:rsid w:val="00BD06FC"/>
    <w:rsid w:val="00BD2BD8"/>
    <w:rsid w:val="00BD334F"/>
    <w:rsid w:val="00BE767C"/>
    <w:rsid w:val="00BF40ED"/>
    <w:rsid w:val="00BF5BC2"/>
    <w:rsid w:val="00C022CD"/>
    <w:rsid w:val="00C1133D"/>
    <w:rsid w:val="00C27A08"/>
    <w:rsid w:val="00C31312"/>
    <w:rsid w:val="00C316E4"/>
    <w:rsid w:val="00C326C6"/>
    <w:rsid w:val="00C34F91"/>
    <w:rsid w:val="00C35295"/>
    <w:rsid w:val="00C36ADD"/>
    <w:rsid w:val="00C36E74"/>
    <w:rsid w:val="00C40595"/>
    <w:rsid w:val="00C41621"/>
    <w:rsid w:val="00C449FA"/>
    <w:rsid w:val="00C47C25"/>
    <w:rsid w:val="00C50068"/>
    <w:rsid w:val="00C5384F"/>
    <w:rsid w:val="00C54A80"/>
    <w:rsid w:val="00C56964"/>
    <w:rsid w:val="00C611AC"/>
    <w:rsid w:val="00C61A06"/>
    <w:rsid w:val="00C62AD4"/>
    <w:rsid w:val="00C62D9F"/>
    <w:rsid w:val="00C656D5"/>
    <w:rsid w:val="00C669BB"/>
    <w:rsid w:val="00C67103"/>
    <w:rsid w:val="00C716CE"/>
    <w:rsid w:val="00C71BB9"/>
    <w:rsid w:val="00C74C90"/>
    <w:rsid w:val="00C7548C"/>
    <w:rsid w:val="00C8081A"/>
    <w:rsid w:val="00C85706"/>
    <w:rsid w:val="00C9247E"/>
    <w:rsid w:val="00C94C28"/>
    <w:rsid w:val="00C974F6"/>
    <w:rsid w:val="00C977CD"/>
    <w:rsid w:val="00CA3D85"/>
    <w:rsid w:val="00CA6AD7"/>
    <w:rsid w:val="00CB0247"/>
    <w:rsid w:val="00CB3440"/>
    <w:rsid w:val="00CC1692"/>
    <w:rsid w:val="00CC5D63"/>
    <w:rsid w:val="00CD049A"/>
    <w:rsid w:val="00CD138B"/>
    <w:rsid w:val="00CD28F3"/>
    <w:rsid w:val="00CD3E31"/>
    <w:rsid w:val="00CD74A3"/>
    <w:rsid w:val="00CD7BD6"/>
    <w:rsid w:val="00CE0527"/>
    <w:rsid w:val="00CE27D4"/>
    <w:rsid w:val="00CE5B23"/>
    <w:rsid w:val="00CF3699"/>
    <w:rsid w:val="00CF70AD"/>
    <w:rsid w:val="00CF7729"/>
    <w:rsid w:val="00D00059"/>
    <w:rsid w:val="00D107FA"/>
    <w:rsid w:val="00D108AF"/>
    <w:rsid w:val="00D12275"/>
    <w:rsid w:val="00D12766"/>
    <w:rsid w:val="00D1638C"/>
    <w:rsid w:val="00D175C6"/>
    <w:rsid w:val="00D205B2"/>
    <w:rsid w:val="00D20FF4"/>
    <w:rsid w:val="00D21DDE"/>
    <w:rsid w:val="00D24D2C"/>
    <w:rsid w:val="00D25BE4"/>
    <w:rsid w:val="00D30D8E"/>
    <w:rsid w:val="00D33541"/>
    <w:rsid w:val="00D34D6F"/>
    <w:rsid w:val="00D35881"/>
    <w:rsid w:val="00D523E4"/>
    <w:rsid w:val="00D55A65"/>
    <w:rsid w:val="00D710D8"/>
    <w:rsid w:val="00D80F94"/>
    <w:rsid w:val="00D94DAD"/>
    <w:rsid w:val="00DA4D2D"/>
    <w:rsid w:val="00DA7DA5"/>
    <w:rsid w:val="00DB073B"/>
    <w:rsid w:val="00DB4CE6"/>
    <w:rsid w:val="00DB78F0"/>
    <w:rsid w:val="00DC2E43"/>
    <w:rsid w:val="00DC3759"/>
    <w:rsid w:val="00DC38F1"/>
    <w:rsid w:val="00DC614F"/>
    <w:rsid w:val="00DD095C"/>
    <w:rsid w:val="00DD1020"/>
    <w:rsid w:val="00DD1330"/>
    <w:rsid w:val="00DD2E34"/>
    <w:rsid w:val="00DE0B83"/>
    <w:rsid w:val="00DE1A81"/>
    <w:rsid w:val="00DE1C13"/>
    <w:rsid w:val="00DE4E10"/>
    <w:rsid w:val="00DF36AF"/>
    <w:rsid w:val="00E02ABF"/>
    <w:rsid w:val="00E02DD5"/>
    <w:rsid w:val="00E14995"/>
    <w:rsid w:val="00E179CD"/>
    <w:rsid w:val="00E22835"/>
    <w:rsid w:val="00E23E8D"/>
    <w:rsid w:val="00E37F98"/>
    <w:rsid w:val="00E41B73"/>
    <w:rsid w:val="00E462ED"/>
    <w:rsid w:val="00E46559"/>
    <w:rsid w:val="00E51FE3"/>
    <w:rsid w:val="00E6670C"/>
    <w:rsid w:val="00E70682"/>
    <w:rsid w:val="00E776E8"/>
    <w:rsid w:val="00E92C1F"/>
    <w:rsid w:val="00E95D4B"/>
    <w:rsid w:val="00E969A9"/>
    <w:rsid w:val="00EA015D"/>
    <w:rsid w:val="00EA38C6"/>
    <w:rsid w:val="00EB15F2"/>
    <w:rsid w:val="00EB199F"/>
    <w:rsid w:val="00EB2A2F"/>
    <w:rsid w:val="00EC23F7"/>
    <w:rsid w:val="00EC2D05"/>
    <w:rsid w:val="00EC2F11"/>
    <w:rsid w:val="00EC4BD8"/>
    <w:rsid w:val="00EC63EB"/>
    <w:rsid w:val="00ED412F"/>
    <w:rsid w:val="00ED68B8"/>
    <w:rsid w:val="00EE2614"/>
    <w:rsid w:val="00EE57BC"/>
    <w:rsid w:val="00EF2AE2"/>
    <w:rsid w:val="00EF36B2"/>
    <w:rsid w:val="00EF5F67"/>
    <w:rsid w:val="00F0006E"/>
    <w:rsid w:val="00F201EC"/>
    <w:rsid w:val="00F208A9"/>
    <w:rsid w:val="00F33A4E"/>
    <w:rsid w:val="00F41A2A"/>
    <w:rsid w:val="00F41D75"/>
    <w:rsid w:val="00F449BD"/>
    <w:rsid w:val="00F47118"/>
    <w:rsid w:val="00F5139D"/>
    <w:rsid w:val="00F608D9"/>
    <w:rsid w:val="00F63DAC"/>
    <w:rsid w:val="00F7379A"/>
    <w:rsid w:val="00F7454F"/>
    <w:rsid w:val="00F77988"/>
    <w:rsid w:val="00F77F48"/>
    <w:rsid w:val="00F8598A"/>
    <w:rsid w:val="00F93FA0"/>
    <w:rsid w:val="00F9543F"/>
    <w:rsid w:val="00F95F85"/>
    <w:rsid w:val="00FA0D67"/>
    <w:rsid w:val="00FA6D6F"/>
    <w:rsid w:val="00FB207D"/>
    <w:rsid w:val="00FB30F1"/>
    <w:rsid w:val="00FB399A"/>
    <w:rsid w:val="00FB4515"/>
    <w:rsid w:val="00FB53E7"/>
    <w:rsid w:val="00FC7284"/>
    <w:rsid w:val="00FD4554"/>
    <w:rsid w:val="00FD4AA0"/>
    <w:rsid w:val="00FE7ED6"/>
    <w:rsid w:val="00FF329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4577"/>
    <o:shapelayout v:ext="edit">
      <o:idmap v:ext="edit" data="1"/>
    </o:shapelayout>
  </w:shapeDefaults>
  <w:decimalSymbol w:val=","/>
  <w:listSeparator w:val=";"/>
  <w14:docId w14:val="4B566976"/>
  <w15:docId w15:val="{2DF3D19D-3745-4241-B495-CDDE4E87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 w:type="paragraph" w:customStyle="1" w:styleId="tvhtml">
    <w:name w:val="tv_html"/>
    <w:basedOn w:val="Normal"/>
    <w:rsid w:val="00F33A4E"/>
    <w:pPr>
      <w:spacing w:before="100" w:beforeAutospacing="1" w:after="100" w:afterAutospacing="1"/>
    </w:pPr>
  </w:style>
  <w:style w:type="character" w:customStyle="1" w:styleId="apple-converted-space">
    <w:name w:val="apple-converted-space"/>
    <w:basedOn w:val="DefaultParagraphFont"/>
    <w:rsid w:val="00F3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2783">
      <w:bodyDiv w:val="1"/>
      <w:marLeft w:val="0"/>
      <w:marRight w:val="0"/>
      <w:marTop w:val="0"/>
      <w:marBottom w:val="0"/>
      <w:divBdr>
        <w:top w:val="none" w:sz="0" w:space="0" w:color="auto"/>
        <w:left w:val="none" w:sz="0" w:space="0" w:color="auto"/>
        <w:bottom w:val="none" w:sz="0" w:space="0" w:color="auto"/>
        <w:right w:val="none" w:sz="0" w:space="0" w:color="auto"/>
      </w:divBdr>
    </w:div>
    <w:div w:id="1050301758">
      <w:bodyDiv w:val="1"/>
      <w:marLeft w:val="0"/>
      <w:marRight w:val="0"/>
      <w:marTop w:val="0"/>
      <w:marBottom w:val="0"/>
      <w:divBdr>
        <w:top w:val="none" w:sz="0" w:space="0" w:color="auto"/>
        <w:left w:val="none" w:sz="0" w:space="0" w:color="auto"/>
        <w:bottom w:val="none" w:sz="0" w:space="0" w:color="auto"/>
        <w:right w:val="none" w:sz="0" w:space="0" w:color="auto"/>
      </w:divBdr>
    </w:div>
    <w:div w:id="1313364775">
      <w:bodyDiv w:val="1"/>
      <w:marLeft w:val="0"/>
      <w:marRight w:val="0"/>
      <w:marTop w:val="0"/>
      <w:marBottom w:val="0"/>
      <w:divBdr>
        <w:top w:val="none" w:sz="0" w:space="0" w:color="auto"/>
        <w:left w:val="none" w:sz="0" w:space="0" w:color="auto"/>
        <w:bottom w:val="none" w:sz="0" w:space="0" w:color="auto"/>
        <w:right w:val="none" w:sz="0" w:space="0" w:color="auto"/>
      </w:divBdr>
    </w:div>
    <w:div w:id="17616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FE15-1AFE-462F-ACB9-B6807344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1019</Words>
  <Characters>7390</Characters>
  <Application>Microsoft Office Word</Application>
  <DocSecurity>0</DocSecurity>
  <Lines>246</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Republikas valdības un Ukrainas valdības līgumu par sadarbību izglītības, zinātnes, jaunatnes un sporta jomā</vt:lpstr>
      <vt:lpstr>Par līgumu par sadarbību izglītības, zinātnes un jaunatnes jomā</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Ukrainas valdības līgumu par sadarbību izglītības, zinātnes, jaunatnes un sporta jomā</dc:title>
  <dc:subject>IZMAnot_24042015_Japana</dc:subject>
  <dc:creator>Maija.Zvirbule@izm.gov.lv</dc:creator>
  <dc:description>67047896
Maija.Zvirbule@izm.gov.lv</dc:description>
  <cp:lastModifiedBy>Maija Zvirbule</cp:lastModifiedBy>
  <cp:revision>35</cp:revision>
  <cp:lastPrinted>2017-03-20T11:11:00Z</cp:lastPrinted>
  <dcterms:created xsi:type="dcterms:W3CDTF">2017-03-03T11:06:00Z</dcterms:created>
  <dcterms:modified xsi:type="dcterms:W3CDTF">2017-03-22T17:07:00Z</dcterms:modified>
</cp:coreProperties>
</file>