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E7D38" w14:textId="77777777" w:rsidR="00A67BC6" w:rsidRDefault="00A67BC6" w:rsidP="007F4E46">
      <w:pPr>
        <w:pStyle w:val="naislab"/>
        <w:tabs>
          <w:tab w:val="left" w:pos="6480"/>
        </w:tabs>
        <w:spacing w:before="0" w:after="0"/>
        <w:jc w:val="both"/>
        <w:rPr>
          <w:sz w:val="28"/>
        </w:rPr>
      </w:pPr>
    </w:p>
    <w:p w14:paraId="5AA692F3" w14:textId="77777777" w:rsidR="00A67BC6" w:rsidRDefault="00A67BC6" w:rsidP="007F4E46">
      <w:pPr>
        <w:pStyle w:val="naislab"/>
        <w:tabs>
          <w:tab w:val="left" w:pos="6480"/>
        </w:tabs>
        <w:spacing w:before="0" w:after="0"/>
        <w:jc w:val="both"/>
        <w:rPr>
          <w:sz w:val="28"/>
        </w:rPr>
      </w:pPr>
    </w:p>
    <w:p w14:paraId="43606AAA" w14:textId="77777777" w:rsidR="00A67BC6" w:rsidRDefault="00A67BC6" w:rsidP="007F4E46">
      <w:pPr>
        <w:pStyle w:val="naislab"/>
        <w:tabs>
          <w:tab w:val="left" w:pos="6480"/>
        </w:tabs>
        <w:spacing w:before="0" w:after="0"/>
        <w:jc w:val="both"/>
        <w:rPr>
          <w:sz w:val="28"/>
        </w:rPr>
      </w:pPr>
    </w:p>
    <w:p w14:paraId="55BED40B" w14:textId="483C41D2" w:rsidR="007F4E46" w:rsidRDefault="007F4E46" w:rsidP="007F4E46">
      <w:pPr>
        <w:pStyle w:val="naislab"/>
        <w:tabs>
          <w:tab w:val="left" w:pos="6480"/>
        </w:tabs>
        <w:spacing w:before="0" w:after="0"/>
        <w:jc w:val="both"/>
        <w:rPr>
          <w:sz w:val="28"/>
        </w:rPr>
      </w:pPr>
      <w:r>
        <w:rPr>
          <w:sz w:val="28"/>
        </w:rPr>
        <w:t>201</w:t>
      </w:r>
      <w:r w:rsidR="00254F1C">
        <w:rPr>
          <w:sz w:val="28"/>
        </w:rPr>
        <w:t>7</w:t>
      </w:r>
      <w:r>
        <w:rPr>
          <w:sz w:val="28"/>
        </w:rPr>
        <w:t>. gada</w:t>
      </w:r>
      <w:r w:rsidR="008E75B1">
        <w:rPr>
          <w:sz w:val="28"/>
        </w:rPr>
        <w:t> </w:t>
      </w:r>
      <w:r w:rsidR="008E75B1">
        <w:rPr>
          <w:sz w:val="28"/>
          <w:szCs w:val="28"/>
        </w:rPr>
        <w:t>4. aprīlī</w:t>
      </w:r>
      <w:r>
        <w:rPr>
          <w:sz w:val="28"/>
        </w:rPr>
        <w:tab/>
        <w:t>Noteikumi Nr. </w:t>
      </w:r>
      <w:r w:rsidR="008E75B1">
        <w:rPr>
          <w:sz w:val="28"/>
        </w:rPr>
        <w:t>191</w:t>
      </w:r>
    </w:p>
    <w:p w14:paraId="14D97C75" w14:textId="50DF954B" w:rsidR="007F4E46" w:rsidRDefault="007F4E46" w:rsidP="007F4E46">
      <w:pPr>
        <w:pStyle w:val="naislab"/>
        <w:tabs>
          <w:tab w:val="left" w:pos="6480"/>
        </w:tabs>
        <w:spacing w:before="0" w:after="0"/>
        <w:jc w:val="both"/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  <w:t>(prot. Nr. </w:t>
      </w:r>
      <w:r w:rsidR="008E75B1">
        <w:rPr>
          <w:sz w:val="28"/>
        </w:rPr>
        <w:t>18 </w:t>
      </w:r>
      <w:bookmarkStart w:id="0" w:name="_GoBack"/>
      <w:bookmarkEnd w:id="0"/>
      <w:r w:rsidR="008E75B1">
        <w:rPr>
          <w:sz w:val="28"/>
        </w:rPr>
        <w:t>19</w:t>
      </w:r>
      <w:r>
        <w:rPr>
          <w:sz w:val="28"/>
        </w:rPr>
        <w:t> .§)</w:t>
      </w:r>
    </w:p>
    <w:p w14:paraId="76885730" w14:textId="77777777" w:rsidR="007F4E46" w:rsidRPr="00DC6776" w:rsidRDefault="007F4E46" w:rsidP="00363DED"/>
    <w:p w14:paraId="6785BF9A" w14:textId="2B2B0406" w:rsidR="00FC6B60" w:rsidRPr="00FF2FF3" w:rsidRDefault="00FC6B60" w:rsidP="00840039">
      <w:pPr>
        <w:jc w:val="center"/>
        <w:rPr>
          <w:b/>
          <w:color w:val="000000"/>
        </w:rPr>
      </w:pPr>
      <w:r w:rsidRPr="00AF4DCC">
        <w:rPr>
          <w:b/>
        </w:rPr>
        <w:t>Grozījum</w:t>
      </w:r>
      <w:r>
        <w:rPr>
          <w:b/>
        </w:rPr>
        <w:t>i</w:t>
      </w:r>
      <w:r w:rsidRPr="00AF4DCC">
        <w:rPr>
          <w:b/>
          <w:color w:val="000000"/>
        </w:rPr>
        <w:t xml:space="preserve"> Ministru kabineta </w:t>
      </w:r>
      <w:r w:rsidRPr="00AF4DCC">
        <w:rPr>
          <w:b/>
        </w:rPr>
        <w:t>201</w:t>
      </w:r>
      <w:r w:rsidR="00FF2FF3">
        <w:rPr>
          <w:b/>
        </w:rPr>
        <w:t>4</w:t>
      </w:r>
      <w:r w:rsidR="0037759A">
        <w:rPr>
          <w:b/>
        </w:rPr>
        <w:t>.</w:t>
      </w:r>
      <w:r w:rsidR="007F4E46">
        <w:rPr>
          <w:b/>
        </w:rPr>
        <w:t> </w:t>
      </w:r>
      <w:r w:rsidR="0037759A">
        <w:rPr>
          <w:b/>
        </w:rPr>
        <w:t>g</w:t>
      </w:r>
      <w:r w:rsidRPr="00AF4DCC">
        <w:rPr>
          <w:b/>
        </w:rPr>
        <w:t xml:space="preserve">ada </w:t>
      </w:r>
      <w:r w:rsidR="00FF2FF3">
        <w:rPr>
          <w:b/>
        </w:rPr>
        <w:t>1</w:t>
      </w:r>
      <w:r>
        <w:rPr>
          <w:b/>
        </w:rPr>
        <w:t>1</w:t>
      </w:r>
      <w:r w:rsidR="0037759A">
        <w:rPr>
          <w:b/>
        </w:rPr>
        <w:t>.</w:t>
      </w:r>
      <w:r w:rsidR="007F4E46">
        <w:rPr>
          <w:b/>
        </w:rPr>
        <w:t> </w:t>
      </w:r>
      <w:r w:rsidR="00FF2FF3">
        <w:rPr>
          <w:b/>
        </w:rPr>
        <w:t>februāra</w:t>
      </w:r>
      <w:r w:rsidRPr="00AF4DCC">
        <w:rPr>
          <w:b/>
        </w:rPr>
        <w:t xml:space="preserve"> </w:t>
      </w:r>
      <w:r w:rsidRPr="00AF4DCC">
        <w:rPr>
          <w:b/>
          <w:color w:val="000000"/>
        </w:rPr>
        <w:t>noteikumos Nr.</w:t>
      </w:r>
      <w:r w:rsidR="007F4E46">
        <w:rPr>
          <w:b/>
          <w:color w:val="000000"/>
        </w:rPr>
        <w:t> </w:t>
      </w:r>
      <w:r>
        <w:rPr>
          <w:b/>
          <w:color w:val="000000"/>
        </w:rPr>
        <w:t>9</w:t>
      </w:r>
      <w:r w:rsidR="00FF2FF3">
        <w:rPr>
          <w:b/>
          <w:color w:val="000000"/>
        </w:rPr>
        <w:t>3</w:t>
      </w:r>
      <w:r w:rsidRPr="00AF4DCC">
        <w:rPr>
          <w:b/>
          <w:bCs/>
        </w:rPr>
        <w:t xml:space="preserve"> </w:t>
      </w:r>
      <w:r w:rsidR="00A67BC6">
        <w:rPr>
          <w:b/>
          <w:bCs/>
        </w:rPr>
        <w:t>"</w:t>
      </w:r>
      <w:r w:rsidR="00FF2FF3" w:rsidRPr="00FF2FF3">
        <w:rPr>
          <w:b/>
        </w:rPr>
        <w:t>Kārtība, kādā Iekšlietu ministrijas sistēmas iestāžu un Ieslodzījuma vietu pārvaldes amatpersona ar speciālo dienesta pakāpi, kura atvaļināta no dienesta sakarā ar noteiktajām prasībām neatbilstošu veselības stāvokli, saņem apmaksātus veselības aprūpes pakalpojumus</w:t>
      </w:r>
      <w:r w:rsidR="00A67BC6">
        <w:rPr>
          <w:b/>
        </w:rPr>
        <w:t>"</w:t>
      </w:r>
    </w:p>
    <w:p w14:paraId="547A3489" w14:textId="77777777" w:rsidR="002E2439" w:rsidRDefault="002E2439" w:rsidP="00840039">
      <w:pPr>
        <w:tabs>
          <w:tab w:val="left" w:pos="6758"/>
        </w:tabs>
        <w:ind w:firstLine="709"/>
        <w:jc w:val="right"/>
      </w:pPr>
    </w:p>
    <w:p w14:paraId="6F3E4169" w14:textId="77777777" w:rsidR="007F4E46" w:rsidRDefault="00FC6B60" w:rsidP="00840039">
      <w:pPr>
        <w:tabs>
          <w:tab w:val="left" w:pos="6758"/>
        </w:tabs>
        <w:ind w:firstLine="709"/>
        <w:jc w:val="right"/>
      </w:pPr>
      <w:r w:rsidRPr="0073404B">
        <w:t xml:space="preserve">Izdoti saskaņā ar </w:t>
      </w:r>
    </w:p>
    <w:p w14:paraId="42604A96" w14:textId="77777777" w:rsidR="00FC6B60" w:rsidRPr="0073404B" w:rsidRDefault="00FC6B60" w:rsidP="00840039">
      <w:pPr>
        <w:tabs>
          <w:tab w:val="left" w:pos="6758"/>
        </w:tabs>
        <w:ind w:firstLine="709"/>
        <w:jc w:val="right"/>
      </w:pPr>
      <w:r w:rsidRPr="0073404B">
        <w:t xml:space="preserve">Valsts un pašvaldību </w:t>
      </w:r>
      <w:r w:rsidR="007F4E46" w:rsidRPr="0073404B">
        <w:t>institūciju</w:t>
      </w:r>
    </w:p>
    <w:p w14:paraId="031A36A3" w14:textId="77777777" w:rsidR="00FC6B60" w:rsidRPr="0073404B" w:rsidRDefault="00FC6B60" w:rsidP="00840039">
      <w:pPr>
        <w:tabs>
          <w:tab w:val="left" w:pos="6758"/>
        </w:tabs>
        <w:ind w:firstLine="709"/>
        <w:jc w:val="right"/>
      </w:pPr>
      <w:r w:rsidRPr="0073404B">
        <w:t xml:space="preserve">amatpersonu un darbinieku </w:t>
      </w:r>
      <w:r w:rsidR="007F4E46" w:rsidRPr="0073404B">
        <w:t>atlīdzības</w:t>
      </w:r>
    </w:p>
    <w:p w14:paraId="1FAEAC09" w14:textId="77777777" w:rsidR="00FC6B60" w:rsidRPr="0073404B" w:rsidRDefault="00FC6B60" w:rsidP="00840039">
      <w:pPr>
        <w:tabs>
          <w:tab w:val="left" w:pos="6758"/>
        </w:tabs>
        <w:ind w:firstLine="709"/>
        <w:jc w:val="right"/>
      </w:pPr>
      <w:r w:rsidRPr="0073404B">
        <w:t>likuma 39</w:t>
      </w:r>
      <w:r w:rsidR="0037759A">
        <w:t>.</w:t>
      </w:r>
      <w:r w:rsidR="007F4E46">
        <w:t> </w:t>
      </w:r>
      <w:r w:rsidR="0037759A">
        <w:t>p</w:t>
      </w:r>
      <w:r w:rsidRPr="0073404B">
        <w:t>ant</w:t>
      </w:r>
      <w:r>
        <w:t>a o</w:t>
      </w:r>
      <w:r w:rsidR="00FF2FF3">
        <w:t>tro</w:t>
      </w:r>
      <w:r>
        <w:t xml:space="preserve"> daļu </w:t>
      </w:r>
    </w:p>
    <w:p w14:paraId="0B0A9E2E" w14:textId="534BA0C5" w:rsidR="00F84ADE" w:rsidRDefault="00F84ADE" w:rsidP="00A67BC6">
      <w:pPr>
        <w:tabs>
          <w:tab w:val="left" w:pos="1155"/>
        </w:tabs>
        <w:ind w:firstLine="709"/>
        <w:jc w:val="both"/>
        <w:rPr>
          <w:szCs w:val="28"/>
          <w:lang w:eastAsia="lv-LV"/>
        </w:rPr>
      </w:pPr>
    </w:p>
    <w:p w14:paraId="3FACB2DE" w14:textId="7EDCE547" w:rsidR="00FC6B60" w:rsidRDefault="00FC6B60" w:rsidP="00C04CAD">
      <w:pPr>
        <w:ind w:firstLine="709"/>
        <w:jc w:val="both"/>
        <w:rPr>
          <w:szCs w:val="28"/>
          <w:lang w:eastAsia="lv-LV"/>
        </w:rPr>
      </w:pPr>
      <w:r w:rsidRPr="00C04CAD">
        <w:rPr>
          <w:szCs w:val="28"/>
          <w:lang w:eastAsia="lv-LV"/>
        </w:rPr>
        <w:t xml:space="preserve">Izdarīt </w:t>
      </w:r>
      <w:r w:rsidRPr="00C04CAD">
        <w:rPr>
          <w:color w:val="000000"/>
          <w:szCs w:val="28"/>
        </w:rPr>
        <w:t xml:space="preserve">Ministru kabineta </w:t>
      </w:r>
      <w:r w:rsidRPr="00C04CAD">
        <w:rPr>
          <w:szCs w:val="28"/>
        </w:rPr>
        <w:t>201</w:t>
      </w:r>
      <w:r w:rsidR="00FF2FF3">
        <w:rPr>
          <w:szCs w:val="28"/>
        </w:rPr>
        <w:t>4</w:t>
      </w:r>
      <w:r w:rsidR="0037759A">
        <w:rPr>
          <w:szCs w:val="28"/>
        </w:rPr>
        <w:t>.</w:t>
      </w:r>
      <w:r w:rsidR="007F4E46">
        <w:rPr>
          <w:szCs w:val="28"/>
        </w:rPr>
        <w:t> </w:t>
      </w:r>
      <w:r w:rsidR="0037759A">
        <w:rPr>
          <w:szCs w:val="28"/>
        </w:rPr>
        <w:t>g</w:t>
      </w:r>
      <w:r w:rsidRPr="00C04CAD">
        <w:rPr>
          <w:szCs w:val="28"/>
        </w:rPr>
        <w:t xml:space="preserve">ada </w:t>
      </w:r>
      <w:r w:rsidR="00FF2FF3">
        <w:rPr>
          <w:szCs w:val="28"/>
        </w:rPr>
        <w:t>11.</w:t>
      </w:r>
      <w:r w:rsidR="00371F1F">
        <w:rPr>
          <w:szCs w:val="28"/>
        </w:rPr>
        <w:t> </w:t>
      </w:r>
      <w:r w:rsidR="00FF2FF3">
        <w:rPr>
          <w:szCs w:val="28"/>
        </w:rPr>
        <w:t>februāra</w:t>
      </w:r>
      <w:r w:rsidRPr="00C04CAD">
        <w:rPr>
          <w:szCs w:val="28"/>
        </w:rPr>
        <w:t xml:space="preserve"> </w:t>
      </w:r>
      <w:r w:rsidRPr="00C04CAD">
        <w:rPr>
          <w:color w:val="000000"/>
          <w:szCs w:val="28"/>
        </w:rPr>
        <w:t>noteikumos Nr.</w:t>
      </w:r>
      <w:r w:rsidR="006B53BE">
        <w:rPr>
          <w:color w:val="000000"/>
          <w:szCs w:val="28"/>
        </w:rPr>
        <w:t> </w:t>
      </w:r>
      <w:r w:rsidR="00FF2FF3">
        <w:rPr>
          <w:color w:val="000000"/>
          <w:szCs w:val="28"/>
        </w:rPr>
        <w:t>93</w:t>
      </w:r>
      <w:r w:rsidRPr="00C04CAD">
        <w:rPr>
          <w:color w:val="000000"/>
          <w:szCs w:val="28"/>
        </w:rPr>
        <w:t xml:space="preserve"> </w:t>
      </w:r>
      <w:r w:rsidR="00A67BC6">
        <w:rPr>
          <w:bCs/>
        </w:rPr>
        <w:t>"</w:t>
      </w:r>
      <w:r w:rsidR="00FF2FF3">
        <w:t>Kārtība, kādā Iekšlietu ministrijas sistēmas iestāžu un Ieslodzījuma vietu pārvaldes amatpersona ar speciālo dienesta pakāpi, kura atvaļināta no dienesta sakarā ar noteiktajām prasībām neatbilstošu veselības stāvokli, saņem apmaksātus veselības aprūpes pakalpojumus</w:t>
      </w:r>
      <w:r w:rsidR="00A67BC6">
        <w:t>"</w:t>
      </w:r>
      <w:r w:rsidRPr="00C04CAD">
        <w:rPr>
          <w:szCs w:val="28"/>
          <w:lang w:eastAsia="lv-LV"/>
        </w:rPr>
        <w:t xml:space="preserve"> (</w:t>
      </w:r>
      <w:r w:rsidRPr="00C04CAD">
        <w:rPr>
          <w:szCs w:val="28"/>
        </w:rPr>
        <w:t>Latvijas Vēstnesis, 201</w:t>
      </w:r>
      <w:r w:rsidR="00FF2FF3">
        <w:rPr>
          <w:szCs w:val="28"/>
        </w:rPr>
        <w:t>4</w:t>
      </w:r>
      <w:r w:rsidRPr="00C04CAD">
        <w:rPr>
          <w:szCs w:val="28"/>
        </w:rPr>
        <w:t xml:space="preserve">, </w:t>
      </w:r>
      <w:r w:rsidR="00FF2FF3">
        <w:rPr>
          <w:szCs w:val="28"/>
        </w:rPr>
        <w:t>37</w:t>
      </w:r>
      <w:r w:rsidR="0037759A">
        <w:rPr>
          <w:szCs w:val="28"/>
        </w:rPr>
        <w:t>.</w:t>
      </w:r>
      <w:r w:rsidR="007F4E46">
        <w:rPr>
          <w:szCs w:val="28"/>
        </w:rPr>
        <w:t> </w:t>
      </w:r>
      <w:r w:rsidR="0037759A">
        <w:rPr>
          <w:szCs w:val="28"/>
        </w:rPr>
        <w:t>n</w:t>
      </w:r>
      <w:r w:rsidR="006C1B69">
        <w:rPr>
          <w:szCs w:val="28"/>
        </w:rPr>
        <w:t>r.</w:t>
      </w:r>
      <w:r w:rsidR="00371F1F">
        <w:rPr>
          <w:szCs w:val="28"/>
        </w:rPr>
        <w:t>;</w:t>
      </w:r>
      <w:r w:rsidR="000F28F6">
        <w:rPr>
          <w:szCs w:val="28"/>
        </w:rPr>
        <w:t xml:space="preserve"> 2016, 164.</w:t>
      </w:r>
      <w:r w:rsidR="00371F1F">
        <w:rPr>
          <w:szCs w:val="28"/>
        </w:rPr>
        <w:t> </w:t>
      </w:r>
      <w:r w:rsidR="000F28F6">
        <w:rPr>
          <w:szCs w:val="28"/>
        </w:rPr>
        <w:t>nr.</w:t>
      </w:r>
      <w:r w:rsidRPr="00C04CAD">
        <w:rPr>
          <w:szCs w:val="28"/>
          <w:lang w:eastAsia="lv-LV"/>
        </w:rPr>
        <w:t xml:space="preserve">) </w:t>
      </w:r>
      <w:r>
        <w:rPr>
          <w:szCs w:val="28"/>
          <w:lang w:eastAsia="lv-LV"/>
        </w:rPr>
        <w:t xml:space="preserve">šādus </w:t>
      </w:r>
      <w:r w:rsidRPr="00C04CAD">
        <w:rPr>
          <w:szCs w:val="28"/>
          <w:lang w:eastAsia="lv-LV"/>
        </w:rPr>
        <w:t>grozījumu</w:t>
      </w:r>
      <w:r>
        <w:rPr>
          <w:szCs w:val="28"/>
          <w:lang w:eastAsia="lv-LV"/>
        </w:rPr>
        <w:t>s:</w:t>
      </w:r>
    </w:p>
    <w:p w14:paraId="5F56B5C1" w14:textId="77777777" w:rsidR="00FC6B60" w:rsidRDefault="00FC6B60" w:rsidP="00C04CAD">
      <w:pPr>
        <w:ind w:firstLine="709"/>
        <w:jc w:val="both"/>
        <w:rPr>
          <w:szCs w:val="28"/>
          <w:lang w:eastAsia="lv-LV"/>
        </w:rPr>
      </w:pPr>
    </w:p>
    <w:p w14:paraId="1C87956A" w14:textId="7B54C1CF" w:rsidR="000F28F6" w:rsidRDefault="000F28F6" w:rsidP="000F28F6">
      <w:pPr>
        <w:pStyle w:val="ListParagraph"/>
        <w:numPr>
          <w:ilvl w:val="0"/>
          <w:numId w:val="9"/>
        </w:numPr>
        <w:jc w:val="both"/>
        <w:rPr>
          <w:szCs w:val="28"/>
        </w:rPr>
      </w:pPr>
      <w:r w:rsidRPr="00666CD9">
        <w:rPr>
          <w:szCs w:val="28"/>
        </w:rPr>
        <w:t>Papildināt</w:t>
      </w:r>
      <w:r w:rsidR="00694D7E">
        <w:rPr>
          <w:szCs w:val="28"/>
        </w:rPr>
        <w:t xml:space="preserve"> noteikumus</w:t>
      </w:r>
      <w:r w:rsidRPr="00666CD9">
        <w:rPr>
          <w:szCs w:val="28"/>
        </w:rPr>
        <w:t xml:space="preserve"> ar 6.7</w:t>
      </w:r>
      <w:r w:rsidR="004E18D5" w:rsidRPr="00666CD9">
        <w:rPr>
          <w:szCs w:val="28"/>
        </w:rPr>
        <w:t>.</w:t>
      </w:r>
      <w:r w:rsidR="00371F1F">
        <w:rPr>
          <w:szCs w:val="28"/>
        </w:rPr>
        <w:t> </w:t>
      </w:r>
      <w:r w:rsidRPr="00666CD9">
        <w:rPr>
          <w:szCs w:val="28"/>
        </w:rPr>
        <w:t>apakšpunktu šādā redakcijā:</w:t>
      </w:r>
    </w:p>
    <w:p w14:paraId="187BD75B" w14:textId="77777777" w:rsidR="00411387" w:rsidRPr="00666CD9" w:rsidRDefault="00411387" w:rsidP="00411387">
      <w:pPr>
        <w:pStyle w:val="ListParagraph"/>
        <w:ind w:left="1069"/>
        <w:jc w:val="both"/>
        <w:rPr>
          <w:szCs w:val="28"/>
        </w:rPr>
      </w:pPr>
    </w:p>
    <w:p w14:paraId="62017B59" w14:textId="24B22B90" w:rsidR="00FC6B60" w:rsidRPr="00BE6DB1" w:rsidRDefault="00A67BC6" w:rsidP="00411387">
      <w:pPr>
        <w:ind w:firstLine="709"/>
        <w:jc w:val="both"/>
      </w:pPr>
      <w:r>
        <w:t>"</w:t>
      </w:r>
      <w:r w:rsidR="00E21C59">
        <w:t>6.7. vienreizējā iemaksa vai līdzmaksājums</w:t>
      </w:r>
      <w:r w:rsidR="00B82CD1" w:rsidRPr="00BE6DB1">
        <w:t xml:space="preserve"> par medicīniskās ierīces</w:t>
      </w:r>
      <w:r w:rsidR="00BE6DB1" w:rsidRPr="00BE6DB1">
        <w:t>, kas ir</w:t>
      </w:r>
      <w:r w:rsidR="00BE6DB1">
        <w:t xml:space="preserve"> </w:t>
      </w:r>
      <w:r w:rsidR="00B82CD1" w:rsidRPr="00BE6DB1">
        <w:t>tehnisk</w:t>
      </w:r>
      <w:r w:rsidR="00BE6DB1" w:rsidRPr="00BE6DB1">
        <w:t>ais</w:t>
      </w:r>
      <w:r w:rsidR="00B82CD1" w:rsidRPr="00BE6DB1">
        <w:t xml:space="preserve"> palīglīdzek</w:t>
      </w:r>
      <w:r w:rsidR="00BE6DB1" w:rsidRPr="00BE6DB1">
        <w:t>lis</w:t>
      </w:r>
      <w:r w:rsidR="00227FED">
        <w:t>,</w:t>
      </w:r>
      <w:r w:rsidR="00E607AF">
        <w:t xml:space="preserve"> </w:t>
      </w:r>
      <w:r w:rsidR="00B82CD1" w:rsidRPr="00BE6DB1">
        <w:t>saņemšanu saskaņā ar normatīvajiem aktiem par tehniskajiem palīglīdzekļiem, kas atvaļinātai amatpersonai nepieciešama nelaimes gadījumā gūt</w:t>
      </w:r>
      <w:r w:rsidR="00371F1F">
        <w:t>ā ievainojuma vai sakropļojuma dēļ,</w:t>
      </w:r>
      <w:r w:rsidR="00B82CD1" w:rsidRPr="00BE6DB1">
        <w:t xml:space="preserve"> ja </w:t>
      </w:r>
      <w:r w:rsidR="00551DA4">
        <w:t>vienreizējās iemaksas vai līdzmaksājuma segšana</w:t>
      </w:r>
      <w:r w:rsidR="00B82CD1" w:rsidRPr="00BE6DB1">
        <w:t xml:space="preserve"> pieprasīta ne vēlāk kā 12 mēnešus pēc tehniskā palīglīdzekļa saņemšanas.</w:t>
      </w:r>
      <w:r>
        <w:t>"</w:t>
      </w:r>
    </w:p>
    <w:p w14:paraId="6DE5F57F" w14:textId="77777777" w:rsidR="003D1CCA" w:rsidRDefault="003D1CCA" w:rsidP="00CC2524">
      <w:pPr>
        <w:jc w:val="both"/>
      </w:pPr>
    </w:p>
    <w:p w14:paraId="6A1E53E2" w14:textId="7D9C2D7D" w:rsidR="00F30135" w:rsidRDefault="004E18D5" w:rsidP="004E18D5">
      <w:pPr>
        <w:pStyle w:val="ListParagraph"/>
        <w:numPr>
          <w:ilvl w:val="0"/>
          <w:numId w:val="9"/>
        </w:numPr>
        <w:jc w:val="both"/>
        <w:rPr>
          <w:szCs w:val="28"/>
        </w:rPr>
      </w:pPr>
      <w:r w:rsidRPr="00666CD9">
        <w:rPr>
          <w:szCs w:val="28"/>
        </w:rPr>
        <w:t xml:space="preserve">Papildināt </w:t>
      </w:r>
      <w:r w:rsidR="00694D7E">
        <w:rPr>
          <w:szCs w:val="28"/>
        </w:rPr>
        <w:t xml:space="preserve">noteikumus </w:t>
      </w:r>
      <w:r w:rsidRPr="00666CD9">
        <w:rPr>
          <w:szCs w:val="28"/>
        </w:rPr>
        <w:t>ar 7.7.</w:t>
      </w:r>
      <w:r w:rsidR="00371F1F">
        <w:rPr>
          <w:szCs w:val="28"/>
        </w:rPr>
        <w:t> </w:t>
      </w:r>
      <w:r w:rsidRPr="00666CD9">
        <w:rPr>
          <w:szCs w:val="28"/>
        </w:rPr>
        <w:t>apakšpunktu šādā redakcijā:</w:t>
      </w:r>
    </w:p>
    <w:p w14:paraId="2884E995" w14:textId="77777777" w:rsidR="00411387" w:rsidRPr="00666CD9" w:rsidRDefault="00411387" w:rsidP="00411387">
      <w:pPr>
        <w:pStyle w:val="ListParagraph"/>
        <w:ind w:left="1069"/>
        <w:jc w:val="both"/>
        <w:rPr>
          <w:szCs w:val="28"/>
        </w:rPr>
      </w:pPr>
    </w:p>
    <w:p w14:paraId="0E01C2DD" w14:textId="440DEC1B" w:rsidR="004E18D5" w:rsidRPr="00666CD9" w:rsidRDefault="00A67BC6" w:rsidP="00411387">
      <w:pPr>
        <w:ind w:firstLine="709"/>
        <w:jc w:val="both"/>
        <w:rPr>
          <w:szCs w:val="28"/>
          <w:lang w:eastAsia="lv-LV"/>
        </w:rPr>
      </w:pPr>
      <w:r>
        <w:rPr>
          <w:szCs w:val="28"/>
          <w:lang w:eastAsia="lv-LV"/>
        </w:rPr>
        <w:t>"</w:t>
      </w:r>
      <w:r w:rsidR="00666CD9" w:rsidRPr="00666CD9">
        <w:rPr>
          <w:szCs w:val="28"/>
          <w:lang w:eastAsia="lv-LV"/>
        </w:rPr>
        <w:t>7.7.</w:t>
      </w:r>
      <w:r w:rsidR="00371F1F">
        <w:rPr>
          <w:szCs w:val="28"/>
          <w:lang w:eastAsia="lv-LV"/>
        </w:rPr>
        <w:t xml:space="preserve"> </w:t>
      </w:r>
      <w:r w:rsidR="00666CD9" w:rsidRPr="00666CD9">
        <w:rPr>
          <w:szCs w:val="28"/>
          <w:lang w:eastAsia="lv-LV"/>
        </w:rPr>
        <w:t>šo noteikumu 6.7.</w:t>
      </w:r>
      <w:r w:rsidR="00371F1F">
        <w:rPr>
          <w:szCs w:val="28"/>
          <w:lang w:eastAsia="lv-LV"/>
        </w:rPr>
        <w:t> </w:t>
      </w:r>
      <w:r w:rsidR="00666CD9" w:rsidRPr="00666CD9">
        <w:rPr>
          <w:szCs w:val="28"/>
          <w:lang w:eastAsia="lv-LV"/>
        </w:rPr>
        <w:t>apakšpunktā minētos pakalpojumus apmaksā</w:t>
      </w:r>
      <w:r w:rsidR="00C85734">
        <w:rPr>
          <w:szCs w:val="28"/>
          <w:lang w:eastAsia="lv-LV"/>
        </w:rPr>
        <w:t>,</w:t>
      </w:r>
      <w:r w:rsidR="00666CD9" w:rsidRPr="00666CD9">
        <w:rPr>
          <w:szCs w:val="28"/>
          <w:lang w:eastAsia="lv-LV"/>
        </w:rPr>
        <w:t xml:space="preserve"> </w:t>
      </w:r>
      <w:r w:rsidR="00C85734">
        <w:rPr>
          <w:szCs w:val="28"/>
          <w:lang w:eastAsia="lv-LV"/>
        </w:rPr>
        <w:t xml:space="preserve">pamatojoties uz </w:t>
      </w:r>
      <w:r w:rsidR="00C85734" w:rsidRPr="00666CD9">
        <w:rPr>
          <w:szCs w:val="28"/>
          <w:lang w:eastAsia="lv-LV"/>
        </w:rPr>
        <w:t>valsts sabiedrība</w:t>
      </w:r>
      <w:r w:rsidR="00C85734">
        <w:rPr>
          <w:szCs w:val="28"/>
          <w:lang w:eastAsia="lv-LV"/>
        </w:rPr>
        <w:t>s</w:t>
      </w:r>
      <w:r w:rsidR="00C85734" w:rsidRPr="00666CD9">
        <w:rPr>
          <w:szCs w:val="28"/>
          <w:lang w:eastAsia="lv-LV"/>
        </w:rPr>
        <w:t xml:space="preserve"> ar ierobežotu atbildību </w:t>
      </w:r>
      <w:r w:rsidR="00C85734">
        <w:rPr>
          <w:szCs w:val="28"/>
          <w:lang w:eastAsia="lv-LV"/>
        </w:rPr>
        <w:t>"</w:t>
      </w:r>
      <w:r w:rsidR="00C85734" w:rsidRPr="00666CD9">
        <w:rPr>
          <w:szCs w:val="28"/>
          <w:lang w:eastAsia="lv-LV"/>
        </w:rPr>
        <w:t xml:space="preserve">Nacionālais rehabilitācijas centrs </w:t>
      </w:r>
      <w:r w:rsidR="00C85734">
        <w:rPr>
          <w:szCs w:val="28"/>
          <w:lang w:eastAsia="lv-LV"/>
        </w:rPr>
        <w:t>"</w:t>
      </w:r>
      <w:r w:rsidR="00C85734" w:rsidRPr="00666CD9">
        <w:rPr>
          <w:szCs w:val="28"/>
          <w:lang w:eastAsia="lv-LV"/>
        </w:rPr>
        <w:t>Vaivari</w:t>
      </w:r>
      <w:r w:rsidR="00C85734">
        <w:rPr>
          <w:szCs w:val="28"/>
          <w:lang w:eastAsia="lv-LV"/>
        </w:rPr>
        <w:t>""</w:t>
      </w:r>
      <w:r w:rsidR="00C85734" w:rsidRPr="00666CD9">
        <w:rPr>
          <w:szCs w:val="28"/>
          <w:lang w:eastAsia="lv-LV"/>
        </w:rPr>
        <w:t>,</w:t>
      </w:r>
      <w:r w:rsidR="00C85734">
        <w:rPr>
          <w:szCs w:val="28"/>
          <w:lang w:eastAsia="lv-LV"/>
        </w:rPr>
        <w:t xml:space="preserve"> biedrības "</w:t>
      </w:r>
      <w:r w:rsidR="00C85734" w:rsidRPr="00666CD9">
        <w:rPr>
          <w:szCs w:val="28"/>
          <w:lang w:eastAsia="lv-LV"/>
        </w:rPr>
        <w:t>Latvijas Neredzīgo biedrība</w:t>
      </w:r>
      <w:r w:rsidR="00C85734">
        <w:rPr>
          <w:szCs w:val="28"/>
          <w:lang w:eastAsia="lv-LV"/>
        </w:rPr>
        <w:t>"</w:t>
      </w:r>
      <w:r w:rsidR="00C85734" w:rsidRPr="00666CD9">
        <w:rPr>
          <w:szCs w:val="28"/>
          <w:lang w:eastAsia="lv-LV"/>
        </w:rPr>
        <w:t xml:space="preserve"> vai</w:t>
      </w:r>
      <w:r w:rsidR="00C85734">
        <w:rPr>
          <w:szCs w:val="28"/>
          <w:lang w:eastAsia="lv-LV"/>
        </w:rPr>
        <w:t xml:space="preserve"> biedrības "</w:t>
      </w:r>
      <w:r w:rsidR="00C85734" w:rsidRPr="00666CD9">
        <w:rPr>
          <w:szCs w:val="28"/>
          <w:lang w:eastAsia="lv-LV"/>
        </w:rPr>
        <w:t>Latvijas Nedzirdīgo savienība</w:t>
      </w:r>
      <w:r w:rsidR="00C85734">
        <w:rPr>
          <w:szCs w:val="28"/>
          <w:lang w:eastAsia="lv-LV"/>
        </w:rPr>
        <w:t>"</w:t>
      </w:r>
      <w:r w:rsidR="00C85734" w:rsidRPr="00666CD9">
        <w:rPr>
          <w:szCs w:val="28"/>
          <w:lang w:eastAsia="lv-LV"/>
        </w:rPr>
        <w:t xml:space="preserve"> pieņ</w:t>
      </w:r>
      <w:r w:rsidR="00C85734">
        <w:rPr>
          <w:szCs w:val="28"/>
          <w:lang w:eastAsia="lv-LV"/>
        </w:rPr>
        <w:t>emto</w:t>
      </w:r>
      <w:r w:rsidR="00C85734" w:rsidRPr="00666CD9">
        <w:rPr>
          <w:szCs w:val="28"/>
          <w:lang w:eastAsia="lv-LV"/>
        </w:rPr>
        <w:t xml:space="preserve"> lēmumu par tehniskā palīglīdzekļa piešķiršanu</w:t>
      </w:r>
      <w:r w:rsidR="00C85734">
        <w:rPr>
          <w:szCs w:val="28"/>
          <w:lang w:eastAsia="lv-LV"/>
        </w:rPr>
        <w:t xml:space="preserve"> </w:t>
      </w:r>
      <w:r w:rsidR="00666CD9" w:rsidRPr="00666CD9">
        <w:rPr>
          <w:szCs w:val="28"/>
          <w:lang w:eastAsia="lv-LV"/>
        </w:rPr>
        <w:t>atvaļinātai amatpersonai</w:t>
      </w:r>
      <w:r w:rsidR="00C85734">
        <w:rPr>
          <w:szCs w:val="28"/>
          <w:lang w:eastAsia="lv-LV"/>
        </w:rPr>
        <w:t xml:space="preserve"> un</w:t>
      </w:r>
      <w:r w:rsidR="00666CD9" w:rsidRPr="00666CD9">
        <w:rPr>
          <w:szCs w:val="28"/>
          <w:lang w:eastAsia="lv-LV"/>
        </w:rPr>
        <w:t xml:space="preserve"> sedzot vienreizējo iemaksu </w:t>
      </w:r>
      <w:r w:rsidR="00666CD9" w:rsidRPr="00666CD9">
        <w:rPr>
          <w:szCs w:val="28"/>
          <w:lang w:eastAsia="lv-LV"/>
        </w:rPr>
        <w:lastRenderedPageBreak/>
        <w:t>vai līdzmaksājumu par tehnisko palīglīdzekli. Līdzmaksājuma izdevumus sedz, izmaksājot kompensāciju atvaļinātai amatpersonai vai izsniedzot garantijas vēstuli un veicot maksājumu tehniskā pal</w:t>
      </w:r>
      <w:r w:rsidR="00F64F32">
        <w:rPr>
          <w:szCs w:val="28"/>
          <w:lang w:eastAsia="lv-LV"/>
        </w:rPr>
        <w:t xml:space="preserve">īglīdzekļa izgatavotājam, </w:t>
      </w:r>
      <w:r w:rsidR="00551DA4">
        <w:rPr>
          <w:szCs w:val="28"/>
          <w:lang w:eastAsia="lv-LV"/>
        </w:rPr>
        <w:t xml:space="preserve">bet </w:t>
      </w:r>
      <w:r w:rsidR="00666CD9" w:rsidRPr="00666CD9">
        <w:rPr>
          <w:szCs w:val="28"/>
          <w:lang w:eastAsia="lv-LV"/>
        </w:rPr>
        <w:t xml:space="preserve">ne vairāk </w:t>
      </w:r>
      <w:r w:rsidR="00411387">
        <w:rPr>
          <w:szCs w:val="28"/>
          <w:lang w:eastAsia="lv-LV"/>
        </w:rPr>
        <w:t>k</w:t>
      </w:r>
      <w:r w:rsidR="00666CD9" w:rsidRPr="00666CD9">
        <w:rPr>
          <w:szCs w:val="28"/>
          <w:lang w:eastAsia="lv-LV"/>
        </w:rPr>
        <w:t xml:space="preserve">ā </w:t>
      </w:r>
      <w:r w:rsidR="00666CD9" w:rsidRPr="00666CD9">
        <w:rPr>
          <w:szCs w:val="28"/>
        </w:rPr>
        <w:t>5</w:t>
      </w:r>
      <w:r w:rsidR="00666CD9" w:rsidRPr="00666CD9">
        <w:rPr>
          <w:szCs w:val="28"/>
          <w:lang w:eastAsia="lv-LV"/>
        </w:rPr>
        <w:t xml:space="preserve">000 </w:t>
      </w:r>
      <w:proofErr w:type="spellStart"/>
      <w:r w:rsidR="00666CD9" w:rsidRPr="00F02F69">
        <w:rPr>
          <w:i/>
          <w:szCs w:val="28"/>
          <w:lang w:eastAsia="lv-LV"/>
        </w:rPr>
        <w:t>euro</w:t>
      </w:r>
      <w:proofErr w:type="spellEnd"/>
      <w:r w:rsidR="00666CD9" w:rsidRPr="00666CD9">
        <w:rPr>
          <w:szCs w:val="28"/>
          <w:lang w:eastAsia="lv-LV"/>
        </w:rPr>
        <w:t xml:space="preserve"> apmērā tr</w:t>
      </w:r>
      <w:r w:rsidR="00C85734">
        <w:rPr>
          <w:szCs w:val="28"/>
          <w:lang w:eastAsia="lv-LV"/>
        </w:rPr>
        <w:t>iju</w:t>
      </w:r>
      <w:r w:rsidR="00666CD9" w:rsidRPr="00666CD9">
        <w:rPr>
          <w:szCs w:val="28"/>
          <w:lang w:eastAsia="lv-LV"/>
        </w:rPr>
        <w:t xml:space="preserve"> gadu periodā</w:t>
      </w:r>
      <w:r w:rsidR="004E18D5" w:rsidRPr="00666CD9">
        <w:rPr>
          <w:szCs w:val="28"/>
          <w:lang w:eastAsia="lv-LV"/>
        </w:rPr>
        <w:t>.</w:t>
      </w:r>
      <w:r>
        <w:rPr>
          <w:szCs w:val="28"/>
          <w:lang w:eastAsia="lv-LV"/>
        </w:rPr>
        <w:t>"</w:t>
      </w:r>
    </w:p>
    <w:p w14:paraId="749D4191" w14:textId="77777777" w:rsidR="00F30135" w:rsidRPr="00666CD9" w:rsidRDefault="00F30135" w:rsidP="00584EC5">
      <w:pPr>
        <w:ind w:firstLine="709"/>
        <w:jc w:val="both"/>
        <w:rPr>
          <w:szCs w:val="28"/>
          <w:lang w:eastAsia="lv-LV"/>
        </w:rPr>
      </w:pPr>
    </w:p>
    <w:p w14:paraId="4FE95B19" w14:textId="4F1D26DF" w:rsidR="00BA2178" w:rsidRPr="00411387" w:rsidRDefault="00BA2178" w:rsidP="00C85734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11387">
        <w:rPr>
          <w:szCs w:val="28"/>
        </w:rPr>
        <w:t>Papildināt noteikumus ar 9</w:t>
      </w:r>
      <w:r w:rsidR="00371F1F" w:rsidRPr="00411387">
        <w:rPr>
          <w:szCs w:val="28"/>
        </w:rPr>
        <w:t>.</w:t>
      </w:r>
      <w:r w:rsidRPr="00411387">
        <w:rPr>
          <w:szCs w:val="28"/>
          <w:vertAlign w:val="superscript"/>
        </w:rPr>
        <w:t>1</w:t>
      </w:r>
      <w:r w:rsidR="00024C1C">
        <w:rPr>
          <w:szCs w:val="28"/>
        </w:rPr>
        <w:t xml:space="preserve"> un </w:t>
      </w:r>
      <w:r w:rsidR="00694D7E" w:rsidRPr="00411387">
        <w:rPr>
          <w:szCs w:val="28"/>
        </w:rPr>
        <w:t>9</w:t>
      </w:r>
      <w:r w:rsidR="00371F1F" w:rsidRPr="00411387">
        <w:rPr>
          <w:szCs w:val="28"/>
        </w:rPr>
        <w:t>.</w:t>
      </w:r>
      <w:r w:rsidR="00694D7E" w:rsidRPr="00411387">
        <w:rPr>
          <w:szCs w:val="28"/>
          <w:vertAlign w:val="superscript"/>
        </w:rPr>
        <w:t>2</w:t>
      </w:r>
      <w:r w:rsidR="00882136" w:rsidRPr="00411387">
        <w:rPr>
          <w:szCs w:val="28"/>
        </w:rPr>
        <w:t xml:space="preserve"> p</w:t>
      </w:r>
      <w:r w:rsidRPr="00411387">
        <w:rPr>
          <w:szCs w:val="28"/>
        </w:rPr>
        <w:t>unktu šādā redakcijā:</w:t>
      </w:r>
    </w:p>
    <w:p w14:paraId="4658BF00" w14:textId="47B5C76A" w:rsidR="00411387" w:rsidRPr="00411387" w:rsidRDefault="00371F1F" w:rsidP="00A67BC6">
      <w:pPr>
        <w:spacing w:before="240"/>
        <w:ind w:firstLine="709"/>
        <w:jc w:val="both"/>
        <w:rPr>
          <w:szCs w:val="28"/>
          <w:lang w:eastAsia="lv-LV"/>
        </w:rPr>
      </w:pPr>
      <w:r>
        <w:rPr>
          <w:szCs w:val="28"/>
          <w:lang w:eastAsia="lv-LV"/>
        </w:rPr>
        <w:t>"</w:t>
      </w:r>
      <w:r w:rsidR="00411387" w:rsidRPr="00411387">
        <w:rPr>
          <w:szCs w:val="28"/>
          <w:lang w:eastAsia="lv-LV"/>
        </w:rPr>
        <w:t>9</w:t>
      </w:r>
      <w:r w:rsidRPr="00411387">
        <w:rPr>
          <w:szCs w:val="28"/>
          <w:lang w:eastAsia="lv-LV"/>
        </w:rPr>
        <w:t>.</w:t>
      </w:r>
      <w:r w:rsidR="00411387" w:rsidRPr="00411387">
        <w:rPr>
          <w:szCs w:val="28"/>
          <w:vertAlign w:val="superscript"/>
          <w:lang w:eastAsia="lv-LV"/>
        </w:rPr>
        <w:t>1</w:t>
      </w:r>
      <w:r w:rsidR="00411387" w:rsidRPr="00411387">
        <w:rPr>
          <w:szCs w:val="28"/>
          <w:lang w:eastAsia="lv-LV"/>
        </w:rPr>
        <w:t xml:space="preserve"> Lēmumu par</w:t>
      </w:r>
      <w:r w:rsidR="003372EA">
        <w:rPr>
          <w:szCs w:val="28"/>
          <w:lang w:eastAsia="lv-LV"/>
        </w:rPr>
        <w:t xml:space="preserve"> šo noteikumu</w:t>
      </w:r>
      <w:r w:rsidR="00411387" w:rsidRPr="00411387">
        <w:rPr>
          <w:szCs w:val="28"/>
          <w:lang w:eastAsia="lv-LV"/>
        </w:rPr>
        <w:t xml:space="preserve"> 6.7.</w:t>
      </w:r>
      <w:r w:rsidR="003372EA">
        <w:rPr>
          <w:szCs w:val="28"/>
          <w:lang w:eastAsia="lv-LV"/>
        </w:rPr>
        <w:t> </w:t>
      </w:r>
      <w:r w:rsidR="00411387" w:rsidRPr="00411387">
        <w:rPr>
          <w:szCs w:val="28"/>
          <w:lang w:eastAsia="lv-LV"/>
        </w:rPr>
        <w:t>apakšpunktā minētās vienreizējās iemaksas kompens</w:t>
      </w:r>
      <w:r w:rsidR="003372EA">
        <w:rPr>
          <w:szCs w:val="28"/>
          <w:lang w:eastAsia="lv-LV"/>
        </w:rPr>
        <w:t>ēšanu</w:t>
      </w:r>
      <w:r w:rsidR="00411387" w:rsidRPr="00411387">
        <w:rPr>
          <w:szCs w:val="28"/>
          <w:lang w:eastAsia="lv-LV"/>
        </w:rPr>
        <w:t xml:space="preserve"> centrs pieņem, </w:t>
      </w:r>
      <w:r w:rsidR="00C26D9A">
        <w:rPr>
          <w:szCs w:val="28"/>
          <w:lang w:eastAsia="lv-LV"/>
        </w:rPr>
        <w:t>izvērtējot</w:t>
      </w:r>
      <w:r w:rsidR="00411387" w:rsidRPr="00411387">
        <w:rPr>
          <w:szCs w:val="28"/>
          <w:lang w:eastAsia="lv-LV"/>
        </w:rPr>
        <w:t xml:space="preserve"> atvaļinātās amatpersonas iesniegumu un šādu informāciju:</w:t>
      </w:r>
    </w:p>
    <w:p w14:paraId="55A43293" w14:textId="796E06B4" w:rsidR="00411387" w:rsidRPr="00411387" w:rsidRDefault="00411387" w:rsidP="00A67BC6">
      <w:pPr>
        <w:pStyle w:val="ListParagraph"/>
        <w:ind w:left="0" w:firstLine="709"/>
        <w:jc w:val="both"/>
        <w:rPr>
          <w:szCs w:val="28"/>
          <w:lang w:eastAsia="lv-LV"/>
        </w:rPr>
      </w:pPr>
      <w:r w:rsidRPr="00411387">
        <w:rPr>
          <w:szCs w:val="28"/>
          <w:lang w:eastAsia="lv-LV"/>
        </w:rPr>
        <w:t>9</w:t>
      </w:r>
      <w:r w:rsidR="00371F1F" w:rsidRPr="00411387">
        <w:rPr>
          <w:szCs w:val="28"/>
          <w:lang w:eastAsia="lv-LV"/>
        </w:rPr>
        <w:t>.</w:t>
      </w:r>
      <w:r w:rsidRPr="00411387">
        <w:rPr>
          <w:szCs w:val="28"/>
          <w:vertAlign w:val="superscript"/>
          <w:lang w:eastAsia="lv-LV"/>
        </w:rPr>
        <w:t>1</w:t>
      </w:r>
      <w:r w:rsidR="00371F1F">
        <w:rPr>
          <w:szCs w:val="28"/>
          <w:vertAlign w:val="superscript"/>
          <w:lang w:eastAsia="lv-LV"/>
        </w:rPr>
        <w:t> </w:t>
      </w:r>
      <w:r w:rsidRPr="00411387">
        <w:rPr>
          <w:szCs w:val="28"/>
          <w:lang w:eastAsia="lv-LV"/>
        </w:rPr>
        <w:t>1</w:t>
      </w:r>
      <w:r w:rsidR="00F95CBB">
        <w:rPr>
          <w:szCs w:val="28"/>
          <w:lang w:eastAsia="lv-LV"/>
        </w:rPr>
        <w:t>.</w:t>
      </w:r>
      <w:r w:rsidRPr="00411387">
        <w:rPr>
          <w:szCs w:val="28"/>
          <w:lang w:eastAsia="lv-LV"/>
        </w:rPr>
        <w:t xml:space="preserve"> attiecīgi valsts sabiedrības ar ierobežotu atbildību </w:t>
      </w:r>
      <w:r w:rsidR="003372EA">
        <w:rPr>
          <w:szCs w:val="28"/>
          <w:lang w:eastAsia="lv-LV"/>
        </w:rPr>
        <w:t>"</w:t>
      </w:r>
      <w:r w:rsidRPr="00411387">
        <w:rPr>
          <w:szCs w:val="28"/>
          <w:lang w:eastAsia="lv-LV"/>
        </w:rPr>
        <w:t>Nacionālais rehabilitācijas centr</w:t>
      </w:r>
      <w:r w:rsidR="003372EA">
        <w:rPr>
          <w:szCs w:val="28"/>
          <w:lang w:eastAsia="lv-LV"/>
        </w:rPr>
        <w:t>s</w:t>
      </w:r>
      <w:r w:rsidRPr="00411387">
        <w:rPr>
          <w:szCs w:val="28"/>
          <w:lang w:eastAsia="lv-LV"/>
        </w:rPr>
        <w:t xml:space="preserve"> </w:t>
      </w:r>
      <w:r w:rsidR="003372EA">
        <w:rPr>
          <w:szCs w:val="28"/>
          <w:lang w:eastAsia="lv-LV"/>
        </w:rPr>
        <w:t>"</w:t>
      </w:r>
      <w:r w:rsidRPr="00411387">
        <w:rPr>
          <w:szCs w:val="28"/>
          <w:lang w:eastAsia="lv-LV"/>
        </w:rPr>
        <w:t>Vaivari</w:t>
      </w:r>
      <w:r w:rsidR="00A67BC6">
        <w:rPr>
          <w:szCs w:val="28"/>
          <w:lang w:eastAsia="lv-LV"/>
        </w:rPr>
        <w:t>""</w:t>
      </w:r>
      <w:r w:rsidRPr="00411387">
        <w:rPr>
          <w:szCs w:val="28"/>
          <w:lang w:eastAsia="lv-LV"/>
        </w:rPr>
        <w:t>,</w:t>
      </w:r>
      <w:r w:rsidR="00F64F32">
        <w:rPr>
          <w:szCs w:val="28"/>
          <w:lang w:eastAsia="lv-LV"/>
        </w:rPr>
        <w:t xml:space="preserve"> biedrības</w:t>
      </w:r>
      <w:r w:rsidRPr="00411387">
        <w:rPr>
          <w:szCs w:val="28"/>
          <w:lang w:eastAsia="lv-LV"/>
        </w:rPr>
        <w:t xml:space="preserve"> </w:t>
      </w:r>
      <w:r w:rsidR="00A67BC6">
        <w:rPr>
          <w:szCs w:val="28"/>
          <w:lang w:eastAsia="lv-LV"/>
        </w:rPr>
        <w:t>"</w:t>
      </w:r>
      <w:r w:rsidRPr="00411387">
        <w:rPr>
          <w:szCs w:val="28"/>
          <w:lang w:eastAsia="lv-LV"/>
        </w:rPr>
        <w:t>Lat</w:t>
      </w:r>
      <w:r w:rsidR="00F64F32">
        <w:rPr>
          <w:szCs w:val="28"/>
          <w:lang w:eastAsia="lv-LV"/>
        </w:rPr>
        <w:t>vijas Neredzīgo biedrība</w:t>
      </w:r>
      <w:r w:rsidR="00A67BC6">
        <w:rPr>
          <w:szCs w:val="28"/>
          <w:lang w:eastAsia="lv-LV"/>
        </w:rPr>
        <w:t>"</w:t>
      </w:r>
      <w:r w:rsidRPr="00411387">
        <w:rPr>
          <w:szCs w:val="28"/>
          <w:lang w:eastAsia="lv-LV"/>
        </w:rPr>
        <w:t xml:space="preserve"> vai </w:t>
      </w:r>
      <w:r w:rsidR="00F64F32">
        <w:rPr>
          <w:szCs w:val="28"/>
          <w:lang w:eastAsia="lv-LV"/>
        </w:rPr>
        <w:t xml:space="preserve">biedrības </w:t>
      </w:r>
      <w:r w:rsidR="00A67BC6">
        <w:rPr>
          <w:szCs w:val="28"/>
          <w:lang w:eastAsia="lv-LV"/>
        </w:rPr>
        <w:t>"</w:t>
      </w:r>
      <w:r w:rsidRPr="00411387">
        <w:rPr>
          <w:szCs w:val="28"/>
          <w:lang w:eastAsia="lv-LV"/>
        </w:rPr>
        <w:t>Latvijas Nedzirdīgo savienība</w:t>
      </w:r>
      <w:r w:rsidR="00A67BC6">
        <w:rPr>
          <w:szCs w:val="28"/>
          <w:lang w:eastAsia="lv-LV"/>
        </w:rPr>
        <w:t>"</w:t>
      </w:r>
      <w:r w:rsidRPr="00411387">
        <w:rPr>
          <w:szCs w:val="28"/>
          <w:lang w:eastAsia="lv-LV"/>
        </w:rPr>
        <w:t xml:space="preserve"> </w:t>
      </w:r>
      <w:r w:rsidR="003372EA" w:rsidRPr="00411387">
        <w:rPr>
          <w:szCs w:val="28"/>
          <w:lang w:eastAsia="lv-LV"/>
        </w:rPr>
        <w:t xml:space="preserve">informāciju </w:t>
      </w:r>
      <w:r w:rsidRPr="00411387">
        <w:rPr>
          <w:szCs w:val="28"/>
          <w:lang w:eastAsia="lv-LV"/>
        </w:rPr>
        <w:t>par tehniskā palīglīdzekļa pakalpojuma piešķiršanu;</w:t>
      </w:r>
    </w:p>
    <w:p w14:paraId="1735077F" w14:textId="0D04129E" w:rsidR="00411387" w:rsidRPr="00411387" w:rsidRDefault="00411387" w:rsidP="00A67BC6">
      <w:pPr>
        <w:pStyle w:val="ListParagraph"/>
        <w:ind w:left="0" w:firstLine="709"/>
        <w:jc w:val="both"/>
        <w:rPr>
          <w:szCs w:val="28"/>
          <w:lang w:eastAsia="lv-LV"/>
        </w:rPr>
      </w:pPr>
      <w:r w:rsidRPr="00411387">
        <w:rPr>
          <w:szCs w:val="28"/>
          <w:lang w:eastAsia="lv-LV"/>
        </w:rPr>
        <w:t>9</w:t>
      </w:r>
      <w:r w:rsidR="00371F1F" w:rsidRPr="00411387">
        <w:rPr>
          <w:szCs w:val="28"/>
          <w:lang w:eastAsia="lv-LV"/>
        </w:rPr>
        <w:t>.</w:t>
      </w:r>
      <w:r w:rsidRPr="00411387">
        <w:rPr>
          <w:szCs w:val="28"/>
          <w:vertAlign w:val="superscript"/>
          <w:lang w:eastAsia="lv-LV"/>
        </w:rPr>
        <w:t>1</w:t>
      </w:r>
      <w:r w:rsidR="00F95CBB">
        <w:rPr>
          <w:szCs w:val="28"/>
          <w:vertAlign w:val="superscript"/>
          <w:lang w:eastAsia="lv-LV"/>
        </w:rPr>
        <w:t> </w:t>
      </w:r>
      <w:r w:rsidRPr="00411387">
        <w:rPr>
          <w:szCs w:val="28"/>
          <w:lang w:eastAsia="lv-LV"/>
        </w:rPr>
        <w:t>2. vienreizēj</w:t>
      </w:r>
      <w:r w:rsidR="00F64F32">
        <w:rPr>
          <w:szCs w:val="28"/>
          <w:lang w:eastAsia="lv-LV"/>
        </w:rPr>
        <w:t>o</w:t>
      </w:r>
      <w:r w:rsidRPr="00411387">
        <w:rPr>
          <w:szCs w:val="28"/>
          <w:lang w:eastAsia="lv-LV"/>
        </w:rPr>
        <w:t xml:space="preserve"> iemaks</w:t>
      </w:r>
      <w:r w:rsidR="00F64F32">
        <w:rPr>
          <w:szCs w:val="28"/>
          <w:lang w:eastAsia="lv-LV"/>
        </w:rPr>
        <w:t>u</w:t>
      </w:r>
      <w:r w:rsidRPr="00411387">
        <w:rPr>
          <w:szCs w:val="28"/>
          <w:lang w:eastAsia="lv-LV"/>
        </w:rPr>
        <w:t xml:space="preserve"> apliecinošu dokumentu. </w:t>
      </w:r>
    </w:p>
    <w:p w14:paraId="686D61A9" w14:textId="31D131C6" w:rsidR="00411387" w:rsidRPr="00411387" w:rsidRDefault="00411387" w:rsidP="00A67BC6">
      <w:pPr>
        <w:spacing w:before="240"/>
        <w:ind w:firstLine="709"/>
        <w:jc w:val="both"/>
        <w:rPr>
          <w:szCs w:val="28"/>
          <w:lang w:eastAsia="lv-LV"/>
        </w:rPr>
      </w:pPr>
      <w:r w:rsidRPr="00411387">
        <w:rPr>
          <w:szCs w:val="28"/>
          <w:lang w:eastAsia="lv-LV"/>
        </w:rPr>
        <w:t>9</w:t>
      </w:r>
      <w:r w:rsidR="00371F1F" w:rsidRPr="00411387">
        <w:rPr>
          <w:szCs w:val="28"/>
          <w:lang w:eastAsia="lv-LV"/>
        </w:rPr>
        <w:t>.</w:t>
      </w:r>
      <w:r w:rsidR="00F64F32">
        <w:rPr>
          <w:szCs w:val="28"/>
          <w:vertAlign w:val="superscript"/>
          <w:lang w:eastAsia="lv-LV"/>
        </w:rPr>
        <w:t>2</w:t>
      </w:r>
      <w:r w:rsidRPr="00411387">
        <w:rPr>
          <w:szCs w:val="28"/>
          <w:lang w:eastAsia="lv-LV"/>
        </w:rPr>
        <w:t xml:space="preserve"> Lēmumu par</w:t>
      </w:r>
      <w:r w:rsidRPr="00411387">
        <w:rPr>
          <w:szCs w:val="28"/>
          <w:vertAlign w:val="superscript"/>
          <w:lang w:eastAsia="lv-LV"/>
        </w:rPr>
        <w:t xml:space="preserve"> </w:t>
      </w:r>
      <w:r w:rsidR="003372EA">
        <w:rPr>
          <w:szCs w:val="28"/>
          <w:lang w:eastAsia="lv-LV"/>
        </w:rPr>
        <w:t>šo noteikumu</w:t>
      </w:r>
      <w:r w:rsidR="003372EA" w:rsidRPr="00411387">
        <w:rPr>
          <w:szCs w:val="28"/>
          <w:lang w:eastAsia="lv-LV"/>
        </w:rPr>
        <w:t xml:space="preserve"> </w:t>
      </w:r>
      <w:r w:rsidRPr="00411387">
        <w:rPr>
          <w:szCs w:val="28"/>
          <w:lang w:eastAsia="lv-LV"/>
        </w:rPr>
        <w:t xml:space="preserve">6.7. apakšpunktā minētā līdzmaksājuma kompensēšanu centrs pieņem, </w:t>
      </w:r>
      <w:r w:rsidR="00C26D9A">
        <w:rPr>
          <w:szCs w:val="28"/>
          <w:lang w:eastAsia="lv-LV"/>
        </w:rPr>
        <w:t>izvērtējot</w:t>
      </w:r>
      <w:r w:rsidRPr="00411387">
        <w:rPr>
          <w:szCs w:val="28"/>
          <w:lang w:eastAsia="lv-LV"/>
        </w:rPr>
        <w:t xml:space="preserve"> atvaļinātās amatpersonas iesniegumu un šādu informāciju:</w:t>
      </w:r>
      <w:r w:rsidR="003372EA">
        <w:rPr>
          <w:szCs w:val="28"/>
          <w:lang w:eastAsia="lv-LV"/>
        </w:rPr>
        <w:t xml:space="preserve"> </w:t>
      </w:r>
    </w:p>
    <w:p w14:paraId="47487805" w14:textId="704AE82D" w:rsidR="00411387" w:rsidRDefault="00411387" w:rsidP="00A67BC6">
      <w:pPr>
        <w:pStyle w:val="ListParagraph"/>
        <w:ind w:left="0" w:firstLine="709"/>
        <w:jc w:val="both"/>
      </w:pPr>
      <w:r w:rsidRPr="00411387">
        <w:rPr>
          <w:szCs w:val="28"/>
          <w:lang w:eastAsia="lv-LV"/>
        </w:rPr>
        <w:t>9</w:t>
      </w:r>
      <w:r w:rsidR="00371F1F" w:rsidRPr="00411387">
        <w:rPr>
          <w:szCs w:val="28"/>
          <w:lang w:eastAsia="lv-LV"/>
        </w:rPr>
        <w:t>.</w:t>
      </w:r>
      <w:r w:rsidRPr="00411387">
        <w:rPr>
          <w:szCs w:val="28"/>
          <w:vertAlign w:val="superscript"/>
          <w:lang w:eastAsia="lv-LV"/>
        </w:rPr>
        <w:t>2</w:t>
      </w:r>
      <w:r w:rsidR="00371F1F">
        <w:rPr>
          <w:szCs w:val="28"/>
          <w:vertAlign w:val="superscript"/>
          <w:lang w:eastAsia="lv-LV"/>
        </w:rPr>
        <w:t> </w:t>
      </w:r>
      <w:r w:rsidRPr="00411387">
        <w:rPr>
          <w:szCs w:val="28"/>
          <w:lang w:eastAsia="lv-LV"/>
        </w:rPr>
        <w:t>1</w:t>
      </w:r>
      <w:r w:rsidR="00F95CBB">
        <w:rPr>
          <w:szCs w:val="28"/>
          <w:lang w:eastAsia="lv-LV"/>
        </w:rPr>
        <w:t>.</w:t>
      </w:r>
      <w:r w:rsidRPr="00411387">
        <w:rPr>
          <w:szCs w:val="28"/>
          <w:lang w:eastAsia="lv-LV"/>
        </w:rPr>
        <w:t xml:space="preserve"> </w:t>
      </w:r>
      <w:r>
        <w:t xml:space="preserve">attiecīgi valsts sabiedrības ar ierobežotu atbildību </w:t>
      </w:r>
      <w:r w:rsidR="003372EA">
        <w:t>"</w:t>
      </w:r>
      <w:r>
        <w:t>Nacionālais rehabilitācijas centr</w:t>
      </w:r>
      <w:r w:rsidR="003372EA">
        <w:t>s</w:t>
      </w:r>
      <w:r>
        <w:t xml:space="preserve"> </w:t>
      </w:r>
      <w:r w:rsidR="003372EA">
        <w:t>"</w:t>
      </w:r>
      <w:r>
        <w:t>Vaivari</w:t>
      </w:r>
      <w:r w:rsidR="00A67BC6">
        <w:t>""</w:t>
      </w:r>
      <w:r>
        <w:t>,</w:t>
      </w:r>
      <w:r w:rsidR="00F64F32">
        <w:t xml:space="preserve"> biedrības</w:t>
      </w:r>
      <w:r>
        <w:t xml:space="preserve"> </w:t>
      </w:r>
      <w:r w:rsidR="00A67BC6">
        <w:t>"</w:t>
      </w:r>
      <w:r>
        <w:t>Latvijas Neredzīgo biedrība</w:t>
      </w:r>
      <w:r w:rsidR="00A67BC6">
        <w:t>"</w:t>
      </w:r>
      <w:r>
        <w:t xml:space="preserve"> vai </w:t>
      </w:r>
      <w:r w:rsidR="00F64F32">
        <w:t xml:space="preserve">biedrības </w:t>
      </w:r>
      <w:r w:rsidR="00A67BC6">
        <w:t>"</w:t>
      </w:r>
      <w:r w:rsidR="00F64F32">
        <w:t>Latvijas Nedzirdīgo savienība</w:t>
      </w:r>
      <w:r w:rsidR="00A67BC6">
        <w:t>"</w:t>
      </w:r>
      <w:r>
        <w:t xml:space="preserve"> </w:t>
      </w:r>
      <w:r w:rsidR="003372EA" w:rsidRPr="00411387">
        <w:rPr>
          <w:szCs w:val="28"/>
          <w:lang w:eastAsia="lv-LV"/>
        </w:rPr>
        <w:t>informāciju</w:t>
      </w:r>
      <w:r w:rsidR="003372EA">
        <w:t xml:space="preserve"> </w:t>
      </w:r>
      <w:r>
        <w:t>par tehniskā palīglīdzekļa pakalpojuma piešķiršanu ar līdzmaksājumu;</w:t>
      </w:r>
    </w:p>
    <w:p w14:paraId="423139AC" w14:textId="14CAB732" w:rsidR="00411387" w:rsidRPr="00411387" w:rsidRDefault="00411387" w:rsidP="00A67BC6">
      <w:pPr>
        <w:pStyle w:val="ListParagraph"/>
        <w:ind w:left="0" w:firstLine="709"/>
        <w:jc w:val="both"/>
        <w:rPr>
          <w:szCs w:val="28"/>
          <w:lang w:eastAsia="lv-LV"/>
        </w:rPr>
      </w:pPr>
      <w:r>
        <w:t>9</w:t>
      </w:r>
      <w:r w:rsidR="00371F1F">
        <w:t>.</w:t>
      </w:r>
      <w:r w:rsidRPr="00411387">
        <w:rPr>
          <w:vertAlign w:val="superscript"/>
        </w:rPr>
        <w:t>2</w:t>
      </w:r>
      <w:r w:rsidR="00371F1F">
        <w:rPr>
          <w:vertAlign w:val="superscript"/>
        </w:rPr>
        <w:t> </w:t>
      </w:r>
      <w:r>
        <w:t xml:space="preserve">2. </w:t>
      </w:r>
      <w:r w:rsidR="003372EA" w:rsidRPr="00411387">
        <w:rPr>
          <w:szCs w:val="28"/>
          <w:lang w:eastAsia="lv-LV"/>
        </w:rPr>
        <w:t>informāciju</w:t>
      </w:r>
      <w:r w:rsidR="003372EA">
        <w:t xml:space="preserve"> </w:t>
      </w:r>
      <w:r w:rsidRPr="00411387">
        <w:rPr>
          <w:szCs w:val="28"/>
          <w:lang w:eastAsia="lv-LV"/>
        </w:rPr>
        <w:t>par atvaļinātās amatpersonas izvēlētajam tehniskajam palīglīdzeklim analoga tehniskā palīglīdzekļa iepirkuma cenu attiecīgajā gadā;</w:t>
      </w:r>
    </w:p>
    <w:p w14:paraId="757E5DDD" w14:textId="2496CAFF" w:rsidR="00411387" w:rsidRPr="00411387" w:rsidRDefault="00411387" w:rsidP="00A67BC6">
      <w:pPr>
        <w:pStyle w:val="ListParagraph"/>
        <w:ind w:left="0" w:firstLine="709"/>
        <w:jc w:val="both"/>
        <w:rPr>
          <w:szCs w:val="28"/>
          <w:lang w:eastAsia="lv-LV"/>
        </w:rPr>
      </w:pPr>
      <w:r w:rsidRPr="00411387">
        <w:rPr>
          <w:szCs w:val="28"/>
          <w:lang w:eastAsia="lv-LV"/>
        </w:rPr>
        <w:t>9</w:t>
      </w:r>
      <w:r w:rsidR="00371F1F" w:rsidRPr="00411387">
        <w:rPr>
          <w:szCs w:val="28"/>
          <w:lang w:eastAsia="lv-LV"/>
        </w:rPr>
        <w:t>.</w:t>
      </w:r>
      <w:r w:rsidRPr="00411387">
        <w:rPr>
          <w:szCs w:val="28"/>
          <w:vertAlign w:val="superscript"/>
          <w:lang w:eastAsia="lv-LV"/>
        </w:rPr>
        <w:t>2</w:t>
      </w:r>
      <w:r w:rsidR="00371F1F">
        <w:rPr>
          <w:szCs w:val="28"/>
          <w:vertAlign w:val="superscript"/>
          <w:lang w:eastAsia="lv-LV"/>
        </w:rPr>
        <w:t> </w:t>
      </w:r>
      <w:r w:rsidRPr="00411387">
        <w:rPr>
          <w:szCs w:val="28"/>
          <w:lang w:eastAsia="lv-LV"/>
        </w:rPr>
        <w:t xml:space="preserve">3. tehniskā palīglīdzekļa ražotāja </w:t>
      </w:r>
      <w:r w:rsidR="00C26D9A">
        <w:rPr>
          <w:szCs w:val="28"/>
          <w:lang w:eastAsia="lv-LV"/>
        </w:rPr>
        <w:t xml:space="preserve">sniegto </w:t>
      </w:r>
      <w:r w:rsidRPr="00411387">
        <w:rPr>
          <w:szCs w:val="28"/>
          <w:lang w:eastAsia="lv-LV"/>
        </w:rPr>
        <w:t>informāciju par izvēlētā tehniskā palīglīdzekļa funkcionalitāti un cenu;</w:t>
      </w:r>
    </w:p>
    <w:p w14:paraId="0BE3D416" w14:textId="47F64D50" w:rsidR="00411387" w:rsidRPr="00411387" w:rsidRDefault="00411387" w:rsidP="00A67BC6">
      <w:pPr>
        <w:pStyle w:val="ListParagraph"/>
        <w:ind w:left="0" w:firstLine="709"/>
        <w:jc w:val="both"/>
        <w:rPr>
          <w:szCs w:val="28"/>
          <w:lang w:eastAsia="lv-LV"/>
        </w:rPr>
      </w:pPr>
      <w:r w:rsidRPr="00411387">
        <w:rPr>
          <w:szCs w:val="28"/>
          <w:lang w:eastAsia="lv-LV"/>
        </w:rPr>
        <w:t>9</w:t>
      </w:r>
      <w:r w:rsidR="00371F1F" w:rsidRPr="00411387">
        <w:rPr>
          <w:szCs w:val="28"/>
          <w:lang w:eastAsia="lv-LV"/>
        </w:rPr>
        <w:t>.</w:t>
      </w:r>
      <w:r w:rsidRPr="00411387">
        <w:rPr>
          <w:szCs w:val="28"/>
          <w:vertAlign w:val="superscript"/>
          <w:lang w:eastAsia="lv-LV"/>
        </w:rPr>
        <w:t>2</w:t>
      </w:r>
      <w:r w:rsidR="00371F1F">
        <w:rPr>
          <w:szCs w:val="28"/>
          <w:vertAlign w:val="superscript"/>
          <w:lang w:eastAsia="lv-LV"/>
        </w:rPr>
        <w:t> </w:t>
      </w:r>
      <w:r w:rsidRPr="00411387">
        <w:rPr>
          <w:szCs w:val="28"/>
          <w:lang w:eastAsia="lv-LV"/>
        </w:rPr>
        <w:t>4. maksājumu apliecinošu dokumentu, ja atvaļinātā amatpersona</w:t>
      </w:r>
      <w:r w:rsidR="001A4948">
        <w:rPr>
          <w:szCs w:val="28"/>
          <w:lang w:eastAsia="lv-LV"/>
        </w:rPr>
        <w:t xml:space="preserve"> </w:t>
      </w:r>
      <w:r w:rsidR="00C26D9A">
        <w:rPr>
          <w:szCs w:val="28"/>
          <w:lang w:eastAsia="lv-LV"/>
        </w:rPr>
        <w:t xml:space="preserve">līdzmaksājumu </w:t>
      </w:r>
      <w:r w:rsidR="001A4948">
        <w:rPr>
          <w:szCs w:val="28"/>
          <w:lang w:eastAsia="lv-LV"/>
        </w:rPr>
        <w:t>ir veikusi</w:t>
      </w:r>
      <w:r w:rsidR="00C26D9A" w:rsidRPr="00C26D9A">
        <w:rPr>
          <w:szCs w:val="28"/>
          <w:lang w:eastAsia="lv-LV"/>
        </w:rPr>
        <w:t xml:space="preserve"> </w:t>
      </w:r>
      <w:r w:rsidR="00C26D9A">
        <w:rPr>
          <w:szCs w:val="28"/>
          <w:lang w:eastAsia="lv-LV"/>
        </w:rPr>
        <w:t>pati</w:t>
      </w:r>
      <w:r w:rsidR="001A4948">
        <w:rPr>
          <w:szCs w:val="28"/>
          <w:lang w:eastAsia="lv-LV"/>
        </w:rPr>
        <w:t>.</w:t>
      </w:r>
      <w:r w:rsidR="00A67BC6">
        <w:rPr>
          <w:szCs w:val="28"/>
          <w:lang w:eastAsia="lv-LV"/>
        </w:rPr>
        <w:t>"</w:t>
      </w:r>
    </w:p>
    <w:p w14:paraId="3E4BF994" w14:textId="77777777" w:rsidR="00543DD1" w:rsidRDefault="00543DD1" w:rsidP="00A67BC6">
      <w:pPr>
        <w:ind w:firstLine="709"/>
        <w:jc w:val="both"/>
        <w:rPr>
          <w:szCs w:val="24"/>
        </w:rPr>
      </w:pPr>
    </w:p>
    <w:p w14:paraId="78DA50C6" w14:textId="77777777" w:rsidR="00A67BC6" w:rsidRDefault="00A67BC6" w:rsidP="00A67BC6">
      <w:pPr>
        <w:ind w:firstLine="709"/>
        <w:jc w:val="both"/>
        <w:rPr>
          <w:szCs w:val="24"/>
        </w:rPr>
      </w:pPr>
    </w:p>
    <w:p w14:paraId="6A59B4CA" w14:textId="77777777" w:rsidR="00A67BC6" w:rsidRDefault="00A67BC6" w:rsidP="00A67BC6">
      <w:pPr>
        <w:ind w:firstLine="709"/>
        <w:jc w:val="both"/>
        <w:rPr>
          <w:szCs w:val="24"/>
        </w:rPr>
      </w:pPr>
    </w:p>
    <w:p w14:paraId="42921151" w14:textId="77777777" w:rsidR="00A67BC6" w:rsidRPr="00640887" w:rsidRDefault="00A67BC6" w:rsidP="00640887">
      <w:pPr>
        <w:tabs>
          <w:tab w:val="left" w:pos="6237"/>
          <w:tab w:val="left" w:pos="6663"/>
        </w:tabs>
        <w:ind w:firstLine="709"/>
      </w:pPr>
      <w:r>
        <w:t>Ministru prezidents</w:t>
      </w:r>
      <w:r>
        <w:tab/>
      </w:r>
      <w:r w:rsidRPr="00640887">
        <w:t>Māris Kučinskis</w:t>
      </w:r>
    </w:p>
    <w:p w14:paraId="78AF331A" w14:textId="77777777" w:rsidR="00A67BC6" w:rsidRPr="00640887" w:rsidRDefault="00A67BC6" w:rsidP="00331ED4">
      <w:pPr>
        <w:tabs>
          <w:tab w:val="left" w:pos="4678"/>
        </w:tabs>
      </w:pPr>
    </w:p>
    <w:p w14:paraId="7448751D" w14:textId="77777777" w:rsidR="00A67BC6" w:rsidRPr="00640887" w:rsidRDefault="00A67BC6" w:rsidP="00331ED4">
      <w:pPr>
        <w:tabs>
          <w:tab w:val="left" w:pos="4678"/>
        </w:tabs>
      </w:pPr>
    </w:p>
    <w:p w14:paraId="1AC1BF5E" w14:textId="77777777" w:rsidR="00A67BC6" w:rsidRPr="00640887" w:rsidRDefault="00A67BC6" w:rsidP="00331ED4">
      <w:pPr>
        <w:tabs>
          <w:tab w:val="left" w:pos="4678"/>
        </w:tabs>
      </w:pPr>
    </w:p>
    <w:p w14:paraId="15D726EF" w14:textId="77777777" w:rsidR="00A67BC6" w:rsidRPr="00640887" w:rsidRDefault="00A67BC6" w:rsidP="00850D98">
      <w:pPr>
        <w:tabs>
          <w:tab w:val="left" w:pos="2268"/>
          <w:tab w:val="left" w:pos="6237"/>
        </w:tabs>
        <w:ind w:firstLine="709"/>
      </w:pPr>
      <w:r w:rsidRPr="00640887">
        <w:t xml:space="preserve">Iekšlietu ministrs </w:t>
      </w:r>
      <w:r w:rsidRPr="00640887">
        <w:tab/>
        <w:t>Rihards Kozlovskis</w:t>
      </w:r>
    </w:p>
    <w:p w14:paraId="11D95EF6" w14:textId="51CD0DAA" w:rsidR="0037759A" w:rsidRDefault="0037759A" w:rsidP="007A45DB">
      <w:pPr>
        <w:tabs>
          <w:tab w:val="left" w:pos="2268"/>
          <w:tab w:val="left" w:pos="5670"/>
        </w:tabs>
      </w:pPr>
    </w:p>
    <w:p w14:paraId="7AB5CA93" w14:textId="77777777" w:rsidR="00411387" w:rsidRDefault="00411387" w:rsidP="007F4E46">
      <w:pPr>
        <w:tabs>
          <w:tab w:val="left" w:pos="2268"/>
          <w:tab w:val="left" w:pos="6663"/>
        </w:tabs>
        <w:ind w:firstLine="709"/>
      </w:pPr>
    </w:p>
    <w:sectPr w:rsidR="00411387" w:rsidSect="00A67BC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0AB25" w14:textId="77777777" w:rsidR="006B5384" w:rsidRDefault="006B5384" w:rsidP="006835EC">
      <w:r>
        <w:separator/>
      </w:r>
    </w:p>
  </w:endnote>
  <w:endnote w:type="continuationSeparator" w:id="0">
    <w:p w14:paraId="156A73C9" w14:textId="77777777" w:rsidR="006B5384" w:rsidRDefault="006B5384" w:rsidP="0068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70D26" w14:textId="2425532A" w:rsidR="00A67BC6" w:rsidRPr="00A67BC6" w:rsidRDefault="00A67BC6">
    <w:pPr>
      <w:pStyle w:val="Footer"/>
      <w:rPr>
        <w:sz w:val="16"/>
        <w:szCs w:val="16"/>
      </w:rPr>
    </w:pPr>
    <w:r w:rsidRPr="00A67BC6">
      <w:rPr>
        <w:sz w:val="16"/>
        <w:szCs w:val="16"/>
      </w:rPr>
      <w:t>N0483_7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BA869" w14:textId="395897B1" w:rsidR="00A67BC6" w:rsidRPr="00A67BC6" w:rsidRDefault="00A67BC6">
    <w:pPr>
      <w:pStyle w:val="Footer"/>
      <w:rPr>
        <w:sz w:val="16"/>
        <w:szCs w:val="16"/>
      </w:rPr>
    </w:pPr>
    <w:r w:rsidRPr="00A67BC6">
      <w:rPr>
        <w:sz w:val="16"/>
        <w:szCs w:val="16"/>
      </w:rPr>
      <w:t>N0483_7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4A993" w14:textId="77777777" w:rsidR="006B5384" w:rsidRDefault="006B5384" w:rsidP="006835EC">
      <w:r>
        <w:separator/>
      </w:r>
    </w:p>
  </w:footnote>
  <w:footnote w:type="continuationSeparator" w:id="0">
    <w:p w14:paraId="21EEF2CE" w14:textId="77777777" w:rsidR="006B5384" w:rsidRDefault="006B5384" w:rsidP="00683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3F9B2" w14:textId="77777777" w:rsidR="00FC6B60" w:rsidRDefault="00FC6B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2F0279" w14:textId="77777777" w:rsidR="00FC6B60" w:rsidRDefault="00FC6B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9B9FD" w14:textId="52E927DA" w:rsidR="00FC6B60" w:rsidRDefault="00FC6B60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8E75B1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9D69D" w14:textId="77777777" w:rsidR="00363DED" w:rsidRDefault="00363DED">
    <w:pPr>
      <w:pStyle w:val="Header"/>
    </w:pPr>
  </w:p>
  <w:p w14:paraId="1DDB1E94" w14:textId="583C9289" w:rsidR="00363DED" w:rsidRDefault="00A67BC6">
    <w:pPr>
      <w:pStyle w:val="Header"/>
    </w:pPr>
    <w:r>
      <w:rPr>
        <w:noProof/>
        <w:szCs w:val="28"/>
        <w:lang w:eastAsia="lv-LV"/>
      </w:rPr>
      <w:drawing>
        <wp:inline distT="0" distB="0" distL="0" distR="0" wp14:anchorId="27688B1E" wp14:editId="0BEB2D7C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8A9"/>
    <w:multiLevelType w:val="hybridMultilevel"/>
    <w:tmpl w:val="F17E02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31145"/>
    <w:multiLevelType w:val="hybridMultilevel"/>
    <w:tmpl w:val="C126615E"/>
    <w:lvl w:ilvl="0" w:tplc="08F4EC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F38236D"/>
    <w:multiLevelType w:val="hybridMultilevel"/>
    <w:tmpl w:val="AB58CE2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953BAC"/>
    <w:multiLevelType w:val="hybridMultilevel"/>
    <w:tmpl w:val="EB6C0BA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F10EFF"/>
    <w:multiLevelType w:val="hybridMultilevel"/>
    <w:tmpl w:val="378A0E60"/>
    <w:lvl w:ilvl="0" w:tplc="F0D84368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350DF4"/>
    <w:multiLevelType w:val="hybridMultilevel"/>
    <w:tmpl w:val="EF60F758"/>
    <w:lvl w:ilvl="0" w:tplc="C5CCA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8264A8"/>
    <w:multiLevelType w:val="hybridMultilevel"/>
    <w:tmpl w:val="1F64A502"/>
    <w:lvl w:ilvl="0" w:tplc="D12AA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DC65CB"/>
    <w:multiLevelType w:val="hybridMultilevel"/>
    <w:tmpl w:val="9A400FD2"/>
    <w:lvl w:ilvl="0" w:tplc="F0547A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D2427DC"/>
    <w:multiLevelType w:val="hybridMultilevel"/>
    <w:tmpl w:val="62E2E544"/>
    <w:lvl w:ilvl="0" w:tplc="C3CC00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39"/>
    <w:rsid w:val="0000074F"/>
    <w:rsid w:val="00004CDB"/>
    <w:rsid w:val="0001515E"/>
    <w:rsid w:val="0002412D"/>
    <w:rsid w:val="00024C1C"/>
    <w:rsid w:val="0005351B"/>
    <w:rsid w:val="00053591"/>
    <w:rsid w:val="00055E83"/>
    <w:rsid w:val="00060955"/>
    <w:rsid w:val="000774AC"/>
    <w:rsid w:val="00090C30"/>
    <w:rsid w:val="000A0FD0"/>
    <w:rsid w:val="000A11A6"/>
    <w:rsid w:val="000B4D09"/>
    <w:rsid w:val="000B6D1A"/>
    <w:rsid w:val="000B78E3"/>
    <w:rsid w:val="000C32EA"/>
    <w:rsid w:val="000E0F1C"/>
    <w:rsid w:val="000E2F2A"/>
    <w:rsid w:val="000E6356"/>
    <w:rsid w:val="000E741E"/>
    <w:rsid w:val="000F08E2"/>
    <w:rsid w:val="000F28F6"/>
    <w:rsid w:val="000F68A3"/>
    <w:rsid w:val="001078C0"/>
    <w:rsid w:val="00134D18"/>
    <w:rsid w:val="00154C05"/>
    <w:rsid w:val="0017050C"/>
    <w:rsid w:val="0017270C"/>
    <w:rsid w:val="00183278"/>
    <w:rsid w:val="001964DF"/>
    <w:rsid w:val="001A4948"/>
    <w:rsid w:val="001B06FB"/>
    <w:rsid w:val="001D3205"/>
    <w:rsid w:val="001E6F97"/>
    <w:rsid w:val="001F37CF"/>
    <w:rsid w:val="002143C9"/>
    <w:rsid w:val="00217B5A"/>
    <w:rsid w:val="00222C33"/>
    <w:rsid w:val="00224C1D"/>
    <w:rsid w:val="00227FED"/>
    <w:rsid w:val="00232E8D"/>
    <w:rsid w:val="002401A5"/>
    <w:rsid w:val="00241174"/>
    <w:rsid w:val="00254F1C"/>
    <w:rsid w:val="002551F6"/>
    <w:rsid w:val="0027606C"/>
    <w:rsid w:val="00285E5F"/>
    <w:rsid w:val="00287E5C"/>
    <w:rsid w:val="00295CD0"/>
    <w:rsid w:val="00295EFC"/>
    <w:rsid w:val="002B286A"/>
    <w:rsid w:val="002C354B"/>
    <w:rsid w:val="002D4CAF"/>
    <w:rsid w:val="002E2439"/>
    <w:rsid w:val="002E4415"/>
    <w:rsid w:val="002E75F8"/>
    <w:rsid w:val="003009BC"/>
    <w:rsid w:val="0030477A"/>
    <w:rsid w:val="00317728"/>
    <w:rsid w:val="00333E85"/>
    <w:rsid w:val="003372EA"/>
    <w:rsid w:val="00363DED"/>
    <w:rsid w:val="00366F3D"/>
    <w:rsid w:val="003700A6"/>
    <w:rsid w:val="00371F1F"/>
    <w:rsid w:val="0037759A"/>
    <w:rsid w:val="00394DD4"/>
    <w:rsid w:val="003977AB"/>
    <w:rsid w:val="003B488E"/>
    <w:rsid w:val="003D1ACB"/>
    <w:rsid w:val="003D1CCA"/>
    <w:rsid w:val="003D7EBD"/>
    <w:rsid w:val="003E1D12"/>
    <w:rsid w:val="003E7471"/>
    <w:rsid w:val="004047EE"/>
    <w:rsid w:val="0040715C"/>
    <w:rsid w:val="00407DCA"/>
    <w:rsid w:val="00411387"/>
    <w:rsid w:val="00412A5E"/>
    <w:rsid w:val="0043112F"/>
    <w:rsid w:val="004533C9"/>
    <w:rsid w:val="00476A0F"/>
    <w:rsid w:val="004B32FE"/>
    <w:rsid w:val="004E18D5"/>
    <w:rsid w:val="004F500E"/>
    <w:rsid w:val="00506124"/>
    <w:rsid w:val="00510BB5"/>
    <w:rsid w:val="005146B5"/>
    <w:rsid w:val="00516C33"/>
    <w:rsid w:val="00517D8C"/>
    <w:rsid w:val="00520CAD"/>
    <w:rsid w:val="00524E70"/>
    <w:rsid w:val="00532176"/>
    <w:rsid w:val="00543DD1"/>
    <w:rsid w:val="005504D6"/>
    <w:rsid w:val="00551DA4"/>
    <w:rsid w:val="00562E3B"/>
    <w:rsid w:val="00563A90"/>
    <w:rsid w:val="00582348"/>
    <w:rsid w:val="0058482C"/>
    <w:rsid w:val="00584EC5"/>
    <w:rsid w:val="005B6718"/>
    <w:rsid w:val="005B7CCC"/>
    <w:rsid w:val="005C00A0"/>
    <w:rsid w:val="005C57D6"/>
    <w:rsid w:val="005C72E3"/>
    <w:rsid w:val="005D2597"/>
    <w:rsid w:val="005E250B"/>
    <w:rsid w:val="005F0DF6"/>
    <w:rsid w:val="005F1AC5"/>
    <w:rsid w:val="005F48B1"/>
    <w:rsid w:val="005F6A60"/>
    <w:rsid w:val="006002BF"/>
    <w:rsid w:val="00602487"/>
    <w:rsid w:val="00614B19"/>
    <w:rsid w:val="00614C88"/>
    <w:rsid w:val="006211D2"/>
    <w:rsid w:val="00634FF3"/>
    <w:rsid w:val="00652276"/>
    <w:rsid w:val="00653734"/>
    <w:rsid w:val="00666CD9"/>
    <w:rsid w:val="00676F0E"/>
    <w:rsid w:val="006829D4"/>
    <w:rsid w:val="006835EC"/>
    <w:rsid w:val="0068363A"/>
    <w:rsid w:val="00686514"/>
    <w:rsid w:val="006917B2"/>
    <w:rsid w:val="00694D7E"/>
    <w:rsid w:val="006A35F0"/>
    <w:rsid w:val="006A5E10"/>
    <w:rsid w:val="006B5384"/>
    <w:rsid w:val="006B53BE"/>
    <w:rsid w:val="006B5854"/>
    <w:rsid w:val="006C1B69"/>
    <w:rsid w:val="006C42B5"/>
    <w:rsid w:val="006D59AD"/>
    <w:rsid w:val="006D601D"/>
    <w:rsid w:val="006E18AB"/>
    <w:rsid w:val="0071025A"/>
    <w:rsid w:val="007153AF"/>
    <w:rsid w:val="00727A1B"/>
    <w:rsid w:val="0073328A"/>
    <w:rsid w:val="0073404B"/>
    <w:rsid w:val="0074500A"/>
    <w:rsid w:val="00745C4F"/>
    <w:rsid w:val="00746AA9"/>
    <w:rsid w:val="007478E2"/>
    <w:rsid w:val="00757584"/>
    <w:rsid w:val="00766E88"/>
    <w:rsid w:val="0077035F"/>
    <w:rsid w:val="0078435C"/>
    <w:rsid w:val="00797D0D"/>
    <w:rsid w:val="007A34EE"/>
    <w:rsid w:val="007A45DB"/>
    <w:rsid w:val="007B342E"/>
    <w:rsid w:val="007B5E4B"/>
    <w:rsid w:val="007D1AEB"/>
    <w:rsid w:val="007D3D98"/>
    <w:rsid w:val="007D4065"/>
    <w:rsid w:val="007F4B74"/>
    <w:rsid w:val="007F4E46"/>
    <w:rsid w:val="0081694E"/>
    <w:rsid w:val="00817C3F"/>
    <w:rsid w:val="00823688"/>
    <w:rsid w:val="00826D76"/>
    <w:rsid w:val="0083121F"/>
    <w:rsid w:val="008336E3"/>
    <w:rsid w:val="00840039"/>
    <w:rsid w:val="0085692B"/>
    <w:rsid w:val="00865EB0"/>
    <w:rsid w:val="00882136"/>
    <w:rsid w:val="00893992"/>
    <w:rsid w:val="008A09E8"/>
    <w:rsid w:val="008B0E99"/>
    <w:rsid w:val="008C054E"/>
    <w:rsid w:val="008C4030"/>
    <w:rsid w:val="008E069C"/>
    <w:rsid w:val="008E75B1"/>
    <w:rsid w:val="008F4EB6"/>
    <w:rsid w:val="008F7E1D"/>
    <w:rsid w:val="00901070"/>
    <w:rsid w:val="00903735"/>
    <w:rsid w:val="00914B0D"/>
    <w:rsid w:val="00916044"/>
    <w:rsid w:val="009245F0"/>
    <w:rsid w:val="00924F44"/>
    <w:rsid w:val="00925348"/>
    <w:rsid w:val="00931B24"/>
    <w:rsid w:val="00946A5B"/>
    <w:rsid w:val="00946B1A"/>
    <w:rsid w:val="00972C8C"/>
    <w:rsid w:val="00984A08"/>
    <w:rsid w:val="0098776B"/>
    <w:rsid w:val="0099066A"/>
    <w:rsid w:val="009B2B6A"/>
    <w:rsid w:val="009B429B"/>
    <w:rsid w:val="009D3F0D"/>
    <w:rsid w:val="009D4C4C"/>
    <w:rsid w:val="00A2205A"/>
    <w:rsid w:val="00A301A8"/>
    <w:rsid w:val="00A41A6E"/>
    <w:rsid w:val="00A67BC6"/>
    <w:rsid w:val="00A76F15"/>
    <w:rsid w:val="00A82330"/>
    <w:rsid w:val="00A86052"/>
    <w:rsid w:val="00A94485"/>
    <w:rsid w:val="00AA0FD5"/>
    <w:rsid w:val="00AC0A8A"/>
    <w:rsid w:val="00AC46DD"/>
    <w:rsid w:val="00AD2F4D"/>
    <w:rsid w:val="00AE3400"/>
    <w:rsid w:val="00AF4DCC"/>
    <w:rsid w:val="00B05656"/>
    <w:rsid w:val="00B11A2F"/>
    <w:rsid w:val="00B132F0"/>
    <w:rsid w:val="00B20732"/>
    <w:rsid w:val="00B344A7"/>
    <w:rsid w:val="00B4242E"/>
    <w:rsid w:val="00B424D8"/>
    <w:rsid w:val="00B648B1"/>
    <w:rsid w:val="00B710BE"/>
    <w:rsid w:val="00B82CD1"/>
    <w:rsid w:val="00B920C3"/>
    <w:rsid w:val="00B9560C"/>
    <w:rsid w:val="00BA0AE9"/>
    <w:rsid w:val="00BA2178"/>
    <w:rsid w:val="00BA5582"/>
    <w:rsid w:val="00BA6969"/>
    <w:rsid w:val="00BC1A8A"/>
    <w:rsid w:val="00BC4C4D"/>
    <w:rsid w:val="00BD5B87"/>
    <w:rsid w:val="00BE6DB1"/>
    <w:rsid w:val="00BF6D13"/>
    <w:rsid w:val="00C04BF9"/>
    <w:rsid w:val="00C04CAD"/>
    <w:rsid w:val="00C15E0B"/>
    <w:rsid w:val="00C22B1D"/>
    <w:rsid w:val="00C26D9A"/>
    <w:rsid w:val="00C40F54"/>
    <w:rsid w:val="00C458B9"/>
    <w:rsid w:val="00C6475D"/>
    <w:rsid w:val="00C72AE4"/>
    <w:rsid w:val="00C73456"/>
    <w:rsid w:val="00C80255"/>
    <w:rsid w:val="00C85734"/>
    <w:rsid w:val="00C85C0E"/>
    <w:rsid w:val="00C8726E"/>
    <w:rsid w:val="00C9614F"/>
    <w:rsid w:val="00CA317E"/>
    <w:rsid w:val="00CB3706"/>
    <w:rsid w:val="00CB71A6"/>
    <w:rsid w:val="00CC2524"/>
    <w:rsid w:val="00CD1163"/>
    <w:rsid w:val="00D070C9"/>
    <w:rsid w:val="00D21760"/>
    <w:rsid w:val="00D22685"/>
    <w:rsid w:val="00D3453D"/>
    <w:rsid w:val="00D356C9"/>
    <w:rsid w:val="00D36A32"/>
    <w:rsid w:val="00D40082"/>
    <w:rsid w:val="00D42E5E"/>
    <w:rsid w:val="00D528BC"/>
    <w:rsid w:val="00D530C1"/>
    <w:rsid w:val="00D62303"/>
    <w:rsid w:val="00D67DDB"/>
    <w:rsid w:val="00D727D0"/>
    <w:rsid w:val="00D75AB9"/>
    <w:rsid w:val="00D81823"/>
    <w:rsid w:val="00D8603E"/>
    <w:rsid w:val="00D86D5D"/>
    <w:rsid w:val="00D87494"/>
    <w:rsid w:val="00DA59D4"/>
    <w:rsid w:val="00DC6776"/>
    <w:rsid w:val="00DD3109"/>
    <w:rsid w:val="00DE169A"/>
    <w:rsid w:val="00DE3CA3"/>
    <w:rsid w:val="00DF04FC"/>
    <w:rsid w:val="00DF0DEE"/>
    <w:rsid w:val="00DF42A4"/>
    <w:rsid w:val="00E013C4"/>
    <w:rsid w:val="00E10964"/>
    <w:rsid w:val="00E112AD"/>
    <w:rsid w:val="00E1612B"/>
    <w:rsid w:val="00E21C59"/>
    <w:rsid w:val="00E30685"/>
    <w:rsid w:val="00E442D9"/>
    <w:rsid w:val="00E607AF"/>
    <w:rsid w:val="00E638E6"/>
    <w:rsid w:val="00E64223"/>
    <w:rsid w:val="00E75E5F"/>
    <w:rsid w:val="00E76A88"/>
    <w:rsid w:val="00EA66C5"/>
    <w:rsid w:val="00EB3C90"/>
    <w:rsid w:val="00EB79DA"/>
    <w:rsid w:val="00EC7105"/>
    <w:rsid w:val="00ED7D9D"/>
    <w:rsid w:val="00EE3148"/>
    <w:rsid w:val="00F02F69"/>
    <w:rsid w:val="00F05A4F"/>
    <w:rsid w:val="00F21F6E"/>
    <w:rsid w:val="00F2540B"/>
    <w:rsid w:val="00F30135"/>
    <w:rsid w:val="00F42DD5"/>
    <w:rsid w:val="00F45FF7"/>
    <w:rsid w:val="00F56DD0"/>
    <w:rsid w:val="00F64F32"/>
    <w:rsid w:val="00F65903"/>
    <w:rsid w:val="00F8424D"/>
    <w:rsid w:val="00F84ADE"/>
    <w:rsid w:val="00F86B41"/>
    <w:rsid w:val="00F95CBB"/>
    <w:rsid w:val="00FA3703"/>
    <w:rsid w:val="00FB662D"/>
    <w:rsid w:val="00FC03E4"/>
    <w:rsid w:val="00FC6B60"/>
    <w:rsid w:val="00FD6DD0"/>
    <w:rsid w:val="00FE383E"/>
    <w:rsid w:val="00FF27D3"/>
    <w:rsid w:val="00FF2FF3"/>
    <w:rsid w:val="00FF4AEE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0A86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39"/>
    <w:rPr>
      <w:rFonts w:ascii="Times New Roman" w:eastAsia="Times New Roman" w:hAnsi="Times New Roman"/>
      <w:sz w:val="28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D13"/>
    <w:pPr>
      <w:widowControl w:val="0"/>
      <w:autoSpaceDE w:val="0"/>
      <w:autoSpaceDN w:val="0"/>
      <w:adjustRightInd w:val="0"/>
      <w:outlineLvl w:val="0"/>
    </w:pPr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6D1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400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003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40039"/>
    <w:rPr>
      <w:rFonts w:cs="Times New Roman"/>
    </w:rPr>
  </w:style>
  <w:style w:type="character" w:styleId="Hyperlink">
    <w:name w:val="Hyperlink"/>
    <w:basedOn w:val="DefaultParagraphFont"/>
    <w:uiPriority w:val="99"/>
    <w:rsid w:val="00840039"/>
    <w:rPr>
      <w:rFonts w:cs="Times New Roman"/>
      <w:color w:val="0000FF"/>
      <w:u w:val="single"/>
    </w:rPr>
  </w:style>
  <w:style w:type="paragraph" w:customStyle="1" w:styleId="tv213">
    <w:name w:val="tv213"/>
    <w:basedOn w:val="Normal"/>
    <w:uiPriority w:val="99"/>
    <w:rsid w:val="00840039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84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0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84003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400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835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35EC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366F3D"/>
    <w:rPr>
      <w:rFonts w:cs="Times New Roman"/>
    </w:rPr>
  </w:style>
  <w:style w:type="paragraph" w:customStyle="1" w:styleId="tv213limenis2">
    <w:name w:val="tv213 limenis2"/>
    <w:basedOn w:val="Normal"/>
    <w:uiPriority w:val="99"/>
    <w:rsid w:val="00366F3D"/>
    <w:pPr>
      <w:spacing w:before="100" w:beforeAutospacing="1" w:after="100" w:afterAutospacing="1"/>
    </w:pPr>
    <w:rPr>
      <w:rFonts w:eastAsia="Calibri"/>
      <w:sz w:val="24"/>
      <w:szCs w:val="24"/>
      <w:lang w:eastAsia="lv-LV"/>
    </w:rPr>
  </w:style>
  <w:style w:type="paragraph" w:customStyle="1" w:styleId="naislab">
    <w:name w:val="naislab"/>
    <w:basedOn w:val="Normal"/>
    <w:rsid w:val="007F4E46"/>
    <w:pPr>
      <w:suppressAutoHyphens/>
      <w:spacing w:before="75" w:after="75"/>
      <w:jc w:val="right"/>
    </w:pPr>
    <w:rPr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D6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D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DD0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DD0"/>
    <w:rPr>
      <w:rFonts w:ascii="Times New Roman" w:eastAsia="Times New Roman" w:hAnsi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39"/>
    <w:rPr>
      <w:rFonts w:ascii="Times New Roman" w:eastAsia="Times New Roman" w:hAnsi="Times New Roman"/>
      <w:sz w:val="28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D13"/>
    <w:pPr>
      <w:widowControl w:val="0"/>
      <w:autoSpaceDE w:val="0"/>
      <w:autoSpaceDN w:val="0"/>
      <w:adjustRightInd w:val="0"/>
      <w:outlineLvl w:val="0"/>
    </w:pPr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6D1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400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003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40039"/>
    <w:rPr>
      <w:rFonts w:cs="Times New Roman"/>
    </w:rPr>
  </w:style>
  <w:style w:type="character" w:styleId="Hyperlink">
    <w:name w:val="Hyperlink"/>
    <w:basedOn w:val="DefaultParagraphFont"/>
    <w:uiPriority w:val="99"/>
    <w:rsid w:val="00840039"/>
    <w:rPr>
      <w:rFonts w:cs="Times New Roman"/>
      <w:color w:val="0000FF"/>
      <w:u w:val="single"/>
    </w:rPr>
  </w:style>
  <w:style w:type="paragraph" w:customStyle="1" w:styleId="tv213">
    <w:name w:val="tv213"/>
    <w:basedOn w:val="Normal"/>
    <w:uiPriority w:val="99"/>
    <w:rsid w:val="00840039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84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0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84003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400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835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35EC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366F3D"/>
    <w:rPr>
      <w:rFonts w:cs="Times New Roman"/>
    </w:rPr>
  </w:style>
  <w:style w:type="paragraph" w:customStyle="1" w:styleId="tv213limenis2">
    <w:name w:val="tv213 limenis2"/>
    <w:basedOn w:val="Normal"/>
    <w:uiPriority w:val="99"/>
    <w:rsid w:val="00366F3D"/>
    <w:pPr>
      <w:spacing w:before="100" w:beforeAutospacing="1" w:after="100" w:afterAutospacing="1"/>
    </w:pPr>
    <w:rPr>
      <w:rFonts w:eastAsia="Calibri"/>
      <w:sz w:val="24"/>
      <w:szCs w:val="24"/>
      <w:lang w:eastAsia="lv-LV"/>
    </w:rPr>
  </w:style>
  <w:style w:type="paragraph" w:customStyle="1" w:styleId="naislab">
    <w:name w:val="naislab"/>
    <w:basedOn w:val="Normal"/>
    <w:rsid w:val="007F4E46"/>
    <w:pPr>
      <w:suppressAutoHyphens/>
      <w:spacing w:before="75" w:after="75"/>
      <w:jc w:val="right"/>
    </w:pPr>
    <w:rPr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D6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D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DD0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DD0"/>
    <w:rPr>
      <w:rFonts w:ascii="Times New Roman" w:eastAsia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2247</Words>
  <Characters>1281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2010.gada 21.jūnija noteikumos Nr.569 „Kārtība, kādā Iekšlietu ministrijas sistēmas iestāžu un Ieslodzījuma vietu pārvaldes amatpersona ar speciālo dienesta pakāpi saņem apmaksātus veselības aprūpes pakalpojumus”</vt:lpstr>
      <vt:lpstr>Grozījumi Ministru kabineta 2010.gada 21.jūnija noteikumos Nr.569 „Kārtība, kādā Iekšlietu ministrijas sistēmas iestāžu un Ieslodzījuma vietu pārvaldes amatpersona ar speciālo dienesta pakāpi saņem apmaksātus veselības aprūpes pakalpojumus”</vt:lpstr>
    </vt:vector>
  </TitlesOfParts>
  <Company>IeM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21.jūnija noteikumos Nr.569 „Kārtība, kādā Iekšlietu ministrijas sistēmas iestāžu un Ieslodzījuma vietu pārvaldes amatpersona ar speciālo dienesta pakāpi saņem apmaksātus veselības aprūpes pakalpojumus”</dc:title>
  <dc:subject>Ministru kabineta noteikumu projekts</dc:subject>
  <dc:creator>Uģis Iskrovs</dc:creator>
  <dc:description>ugis.iskrovs@iem.gov.lv67829851</dc:description>
  <cp:lastModifiedBy>Leontīne Babkina</cp:lastModifiedBy>
  <cp:revision>8</cp:revision>
  <cp:lastPrinted>2017-03-10T12:53:00Z</cp:lastPrinted>
  <dcterms:created xsi:type="dcterms:W3CDTF">2017-02-27T09:00:00Z</dcterms:created>
  <dcterms:modified xsi:type="dcterms:W3CDTF">2017-04-05T09:17:00Z</dcterms:modified>
</cp:coreProperties>
</file>