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F1" w:rsidRPr="005E00A0" w:rsidRDefault="00470A61" w:rsidP="00255C2F">
      <w:pPr>
        <w:pStyle w:val="Footer"/>
        <w:jc w:val="center"/>
        <w:rPr>
          <w:b/>
          <w:bCs/>
        </w:rPr>
      </w:pPr>
      <w:r>
        <w:rPr>
          <w:b/>
          <w:bCs/>
        </w:rPr>
        <w:t>L</w:t>
      </w:r>
      <w:r w:rsidR="00732E81">
        <w:rPr>
          <w:b/>
          <w:bCs/>
        </w:rPr>
        <w:t>ikum</w:t>
      </w:r>
      <w:r w:rsidR="003676F1" w:rsidRPr="005E00A0">
        <w:rPr>
          <w:b/>
          <w:bCs/>
        </w:rPr>
        <w:t xml:space="preserve">projekta </w:t>
      </w:r>
      <w:r w:rsidR="00D3740E">
        <w:rPr>
          <w:b/>
        </w:rPr>
        <w:t>“</w:t>
      </w:r>
      <w:r w:rsidR="00732E81">
        <w:rPr>
          <w:b/>
        </w:rPr>
        <w:t>Grozījum</w:t>
      </w:r>
      <w:r w:rsidR="00D3740E">
        <w:rPr>
          <w:b/>
        </w:rPr>
        <w:t>s</w:t>
      </w:r>
      <w:r w:rsidR="00732E81">
        <w:rPr>
          <w:b/>
        </w:rPr>
        <w:t xml:space="preserve"> likumā </w:t>
      </w:r>
      <w:r>
        <w:rPr>
          <w:b/>
        </w:rPr>
        <w:t>“P</w:t>
      </w:r>
      <w:r w:rsidR="00732E81">
        <w:rPr>
          <w:b/>
        </w:rPr>
        <w:t>ar autoceļiem</w:t>
      </w:r>
      <w:r w:rsidR="003676F1" w:rsidRPr="005E00A0">
        <w:rPr>
          <w:b/>
          <w:bCs/>
        </w:rPr>
        <w:t>”</w:t>
      </w:r>
      <w:r>
        <w:rPr>
          <w:b/>
          <w:bCs/>
        </w:rPr>
        <w:t>”</w:t>
      </w:r>
      <w:r w:rsidR="003676F1" w:rsidRPr="005E00A0">
        <w:rPr>
          <w:b/>
          <w:bCs/>
        </w:rPr>
        <w:t xml:space="preserve"> </w:t>
      </w:r>
      <w:r w:rsidR="003676F1" w:rsidRPr="005E00A0">
        <w:rPr>
          <w:b/>
        </w:rPr>
        <w:t>sākotnējās ietekmes novērtējuma ziņojums (</w:t>
      </w:r>
      <w:r w:rsidR="003676F1" w:rsidRPr="005E00A0">
        <w:rPr>
          <w:b/>
          <w:bCs/>
        </w:rPr>
        <w:t>anotācija)</w:t>
      </w:r>
    </w:p>
    <w:p w:rsidR="003676F1" w:rsidRPr="005E00A0" w:rsidRDefault="003676F1" w:rsidP="00F673CD">
      <w:pPr>
        <w:pStyle w:val="Footer"/>
        <w:jc w:val="both"/>
        <w:rPr>
          <w:bC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1"/>
        <w:gridCol w:w="2150"/>
        <w:gridCol w:w="7087"/>
      </w:tblGrid>
      <w:tr w:rsidR="003676F1" w:rsidRPr="005E00A0" w:rsidTr="003676F1">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3676F1" w:rsidRPr="005E00A0" w:rsidRDefault="003676F1" w:rsidP="001C714E">
            <w:pPr>
              <w:jc w:val="center"/>
              <w:rPr>
                <w:b/>
                <w:bCs/>
                <w:lang w:eastAsia="en-US"/>
              </w:rPr>
            </w:pPr>
            <w:r w:rsidRPr="005E00A0">
              <w:rPr>
                <w:b/>
                <w:bCs/>
                <w:lang w:eastAsia="en-US"/>
              </w:rPr>
              <w:t>I. Tiesību akta projekta izstrādes nepieciešamība</w:t>
            </w:r>
          </w:p>
        </w:tc>
      </w:tr>
      <w:tr w:rsidR="003676F1" w:rsidRPr="005E00A0" w:rsidTr="00E3485E">
        <w:tc>
          <w:tcPr>
            <w:tcW w:w="153" w:type="pct"/>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1.</w:t>
            </w:r>
          </w:p>
        </w:tc>
        <w:tc>
          <w:tcPr>
            <w:tcW w:w="1128" w:type="pct"/>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Pamatojums</w:t>
            </w:r>
          </w:p>
        </w:tc>
        <w:tc>
          <w:tcPr>
            <w:tcW w:w="3720" w:type="pct"/>
            <w:tcBorders>
              <w:top w:val="outset" w:sz="6" w:space="0" w:color="000000"/>
              <w:left w:val="outset" w:sz="6" w:space="0" w:color="000000"/>
              <w:bottom w:val="outset" w:sz="6" w:space="0" w:color="000000"/>
              <w:right w:val="outset" w:sz="6" w:space="0" w:color="000000"/>
            </w:tcBorders>
            <w:hideMark/>
          </w:tcPr>
          <w:p w:rsidR="003676F1" w:rsidRPr="005E00A0" w:rsidRDefault="00732E81" w:rsidP="006B2BAF">
            <w:pPr>
              <w:jc w:val="both"/>
            </w:pPr>
            <w:bookmarkStart w:id="0" w:name="_GoBack"/>
            <w:r>
              <w:t xml:space="preserve">Ministru kabineta 2016.gada 22.novembra sēdes </w:t>
            </w:r>
            <w:proofErr w:type="spellStart"/>
            <w:r>
              <w:t>protokol</w:t>
            </w:r>
            <w:r w:rsidR="006B2BAF">
              <w:t>lēmuma</w:t>
            </w:r>
            <w:proofErr w:type="spellEnd"/>
            <w:r>
              <w:t xml:space="preserve"> </w:t>
            </w:r>
            <w:r w:rsidR="006B2BAF">
              <w:t xml:space="preserve">(protokols </w:t>
            </w:r>
            <w:r>
              <w:t>Nr.64</w:t>
            </w:r>
            <w:r w:rsidR="006B2BAF">
              <w:t>,</w:t>
            </w:r>
            <w:r>
              <w:t xml:space="preserve"> 28.§</w:t>
            </w:r>
            <w:r w:rsidR="006B2BAF">
              <w:t>)</w:t>
            </w:r>
            <w:r>
              <w:t xml:space="preserve"> 2.punkts</w:t>
            </w:r>
            <w:bookmarkEnd w:id="0"/>
            <w:r>
              <w:t>.</w:t>
            </w:r>
          </w:p>
        </w:tc>
      </w:tr>
      <w:tr w:rsidR="003676F1" w:rsidRPr="005E00A0" w:rsidTr="00E3485E">
        <w:tc>
          <w:tcPr>
            <w:tcW w:w="153" w:type="pct"/>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2.</w:t>
            </w:r>
          </w:p>
        </w:tc>
        <w:tc>
          <w:tcPr>
            <w:tcW w:w="1128" w:type="pct"/>
            <w:tcBorders>
              <w:top w:val="outset" w:sz="6" w:space="0" w:color="000000"/>
              <w:left w:val="outset" w:sz="6" w:space="0" w:color="000000"/>
              <w:bottom w:val="outset" w:sz="6" w:space="0" w:color="000000"/>
              <w:right w:val="outset" w:sz="6" w:space="0" w:color="000000"/>
            </w:tcBorders>
            <w:hideMark/>
          </w:tcPr>
          <w:p w:rsidR="002C6A66" w:rsidRPr="005E00A0" w:rsidRDefault="003676F1" w:rsidP="00F673CD">
            <w:pPr>
              <w:jc w:val="both"/>
              <w:rPr>
                <w:lang w:eastAsia="en-US"/>
              </w:rPr>
            </w:pPr>
            <w:r w:rsidRPr="005E00A0">
              <w:rPr>
                <w:lang w:eastAsia="en-US"/>
              </w:rPr>
              <w:t>Pašreizējā situācija un problēmas, kuru risināšanai tiesību akta projekts izstrādāts, tiesiskā regulējuma mērķis un būtība</w:t>
            </w: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3676F1" w:rsidRPr="005E00A0" w:rsidRDefault="003676F1" w:rsidP="00F673CD">
            <w:pPr>
              <w:jc w:val="both"/>
              <w:rPr>
                <w:lang w:eastAsia="en-US"/>
              </w:rPr>
            </w:pPr>
          </w:p>
        </w:tc>
        <w:tc>
          <w:tcPr>
            <w:tcW w:w="3720" w:type="pct"/>
            <w:tcBorders>
              <w:top w:val="outset" w:sz="6" w:space="0" w:color="000000"/>
              <w:left w:val="outset" w:sz="6" w:space="0" w:color="000000"/>
              <w:bottom w:val="outset" w:sz="6" w:space="0" w:color="000000"/>
              <w:right w:val="outset" w:sz="6" w:space="0" w:color="000000"/>
            </w:tcBorders>
          </w:tcPr>
          <w:p w:rsidR="00807D27" w:rsidRDefault="00470A61" w:rsidP="00F673CD">
            <w:pPr>
              <w:jc w:val="both"/>
              <w:rPr>
                <w:lang w:eastAsia="en-US"/>
              </w:rPr>
            </w:pPr>
            <w:r>
              <w:rPr>
                <w:lang w:eastAsia="en-US"/>
              </w:rPr>
              <w:t xml:space="preserve">Ministru kabineta </w:t>
            </w:r>
            <w:r w:rsidR="00DB4DEC">
              <w:rPr>
                <w:lang w:eastAsia="en-US"/>
              </w:rPr>
              <w:t>2016.gada 22.novem</w:t>
            </w:r>
            <w:r>
              <w:rPr>
                <w:lang w:eastAsia="en-US"/>
              </w:rPr>
              <w:t>b</w:t>
            </w:r>
            <w:r w:rsidR="00DB4DEC">
              <w:rPr>
                <w:lang w:eastAsia="en-US"/>
              </w:rPr>
              <w:t>ra sēdē tika pieņemti Ministru kabineta noteikumi Nr.738 “</w:t>
            </w:r>
            <w:r w:rsidR="00DB4DEC" w:rsidRPr="00DB4DEC">
              <w:rPr>
                <w:lang w:eastAsia="en-US"/>
              </w:rPr>
              <w:t>Noteikumi par caurlaidēm, kas dod tiesības transportlīdzekļu vadītājiem darba uzdevumu pildīšanas laikā neievērot atsevišķas ceļu satiksmes noteikumu prasības</w:t>
            </w:r>
            <w:r w:rsidR="00DB4DEC">
              <w:rPr>
                <w:lang w:eastAsia="en-US"/>
              </w:rPr>
              <w:t xml:space="preserve">” (turpmāk – </w:t>
            </w:r>
            <w:r w:rsidR="00882D5C">
              <w:rPr>
                <w:lang w:eastAsia="en-US"/>
              </w:rPr>
              <w:t>N</w:t>
            </w:r>
            <w:r w:rsidR="00DB4DEC">
              <w:rPr>
                <w:lang w:eastAsia="en-US"/>
              </w:rPr>
              <w:t>oteikumi Nr.738).</w:t>
            </w:r>
            <w:r w:rsidR="00521293">
              <w:rPr>
                <w:lang w:eastAsia="en-US"/>
              </w:rPr>
              <w:t xml:space="preserve"> </w:t>
            </w:r>
          </w:p>
          <w:p w:rsidR="006B2BAF" w:rsidRDefault="0085018B" w:rsidP="00470A61">
            <w:pPr>
              <w:jc w:val="both"/>
              <w:rPr>
                <w:lang w:eastAsia="en-US"/>
              </w:rPr>
            </w:pPr>
            <w:r w:rsidRPr="0085018B">
              <w:rPr>
                <w:lang w:eastAsia="en-US"/>
              </w:rPr>
              <w:t>Noteikum</w:t>
            </w:r>
            <w:r w:rsidR="006B2BAF">
              <w:rPr>
                <w:lang w:eastAsia="en-US"/>
              </w:rPr>
              <w:t>i</w:t>
            </w:r>
            <w:r w:rsidRPr="0085018B">
              <w:rPr>
                <w:lang w:eastAsia="en-US"/>
              </w:rPr>
              <w:t xml:space="preserve"> Nr.738 </w:t>
            </w:r>
            <w:r w:rsidR="006B2BAF">
              <w:rPr>
                <w:lang w:eastAsia="en-US"/>
              </w:rPr>
              <w:t>nosaka</w:t>
            </w:r>
            <w:r w:rsidR="00470A61">
              <w:rPr>
                <w:lang w:eastAsia="en-US"/>
              </w:rPr>
              <w:t xml:space="preserve"> kārtīb</w:t>
            </w:r>
            <w:r w:rsidR="006B2BAF">
              <w:rPr>
                <w:lang w:eastAsia="en-US"/>
              </w:rPr>
              <w:t>u</w:t>
            </w:r>
            <w:r w:rsidR="00470A61">
              <w:rPr>
                <w:lang w:eastAsia="en-US"/>
              </w:rPr>
              <w:t>,</w:t>
            </w:r>
            <w:r w:rsidR="006B2BAF">
              <w:rPr>
                <w:lang w:eastAsia="en-US"/>
              </w:rPr>
              <w:t xml:space="preserve"> kādā lieto caurlaidi, kas dod tiesības pasta komersantu, institūciju transportlīdzekļu, inkasentu un inkasācijas apsardzes transportlīdzekļa vadītājam </w:t>
            </w:r>
            <w:r w:rsidR="006B2BAF" w:rsidRPr="001C6ABF">
              <w:rPr>
                <w:lang w:eastAsia="en-US"/>
              </w:rPr>
              <w:t>darba uzdevumu pildīšanas laikā neievērot apstāšanās un stāvēšanas noteikumus un ceļa zīmju "Braukt aizliegts", "Mehāniskajiem transportlīdzekļiem braukt aizliegts" un "Kravas automobiļiem braukt aizliegts" (turpmāk – caurlaide) prasības</w:t>
            </w:r>
            <w:r w:rsidR="006B2BAF">
              <w:rPr>
                <w:lang w:eastAsia="en-US"/>
              </w:rPr>
              <w:t>.</w:t>
            </w:r>
            <w:r w:rsidR="00E001E7">
              <w:rPr>
                <w:lang w:eastAsia="en-US"/>
              </w:rPr>
              <w:t xml:space="preserve"> </w:t>
            </w:r>
          </w:p>
          <w:p w:rsidR="00227609" w:rsidRDefault="00227609" w:rsidP="00F673CD">
            <w:pPr>
              <w:jc w:val="both"/>
              <w:rPr>
                <w:lang w:eastAsia="en-US"/>
              </w:rPr>
            </w:pPr>
            <w:r w:rsidRPr="00227609">
              <w:rPr>
                <w:lang w:eastAsia="en-US"/>
              </w:rPr>
              <w:t>Valsts un pašvaldības policija ir informējusi Satiksmes ministriju par konstatētiem gadījumiem, kad transportlīdzek</w:t>
            </w:r>
            <w:r w:rsidR="00470A61">
              <w:rPr>
                <w:lang w:eastAsia="en-US"/>
              </w:rPr>
              <w:t>lis, kuram ir izsniegta caurlaide,</w:t>
            </w:r>
            <w:r w:rsidRPr="00227609">
              <w:rPr>
                <w:lang w:eastAsia="en-US"/>
              </w:rPr>
              <w:t xml:space="preserve"> tiek novietot</w:t>
            </w:r>
            <w:r w:rsidR="00470A61">
              <w:rPr>
                <w:lang w:eastAsia="en-US"/>
              </w:rPr>
              <w:t>s</w:t>
            </w:r>
            <w:r w:rsidRPr="00227609">
              <w:rPr>
                <w:lang w:eastAsia="en-US"/>
              </w:rPr>
              <w:t xml:space="preserve"> uz iel</w:t>
            </w:r>
            <w:r w:rsidR="00470A61">
              <w:rPr>
                <w:lang w:eastAsia="en-US"/>
              </w:rPr>
              <w:t>as braucamās daļas vai uz ietves</w:t>
            </w:r>
            <w:r w:rsidRPr="00227609">
              <w:rPr>
                <w:lang w:eastAsia="en-US"/>
              </w:rPr>
              <w:t xml:space="preserve"> blakus brīvām </w:t>
            </w:r>
            <w:r w:rsidR="00470A61">
              <w:rPr>
                <w:lang w:eastAsia="en-US"/>
              </w:rPr>
              <w:t xml:space="preserve">pašvaldības </w:t>
            </w:r>
            <w:r w:rsidRPr="00227609">
              <w:rPr>
                <w:lang w:eastAsia="en-US"/>
              </w:rPr>
              <w:t xml:space="preserve">maksas autostāvvietām, </w:t>
            </w:r>
            <w:r w:rsidR="00470A61">
              <w:rPr>
                <w:lang w:eastAsia="en-US"/>
              </w:rPr>
              <w:t>t</w:t>
            </w:r>
            <w:r w:rsidRPr="00227609">
              <w:rPr>
                <w:lang w:eastAsia="en-US"/>
              </w:rPr>
              <w:t>ādējādi, apgrūtinot ceļa satiksmi</w:t>
            </w:r>
            <w:r w:rsidR="00470A61">
              <w:rPr>
                <w:lang w:eastAsia="en-US"/>
              </w:rPr>
              <w:t xml:space="preserve"> vai gājēju pārvietošanos</w:t>
            </w:r>
            <w:r w:rsidRPr="00227609">
              <w:rPr>
                <w:lang w:eastAsia="en-US"/>
              </w:rPr>
              <w:t>.</w:t>
            </w:r>
          </w:p>
          <w:p w:rsidR="00470A61" w:rsidRDefault="00470A61" w:rsidP="00F673CD">
            <w:pPr>
              <w:jc w:val="both"/>
              <w:rPr>
                <w:lang w:eastAsia="en-US"/>
              </w:rPr>
            </w:pPr>
            <w:r>
              <w:rPr>
                <w:lang w:eastAsia="en-US"/>
              </w:rPr>
              <w:t xml:space="preserve">Likuma “Par autoceļiem” 6.panta četri </w:t>
            </w:r>
            <w:proofErr w:type="spellStart"/>
            <w:r>
              <w:rPr>
                <w:lang w:eastAsia="en-US"/>
              </w:rPr>
              <w:t>prim</w:t>
            </w:r>
            <w:proofErr w:type="spellEnd"/>
            <w:r>
              <w:rPr>
                <w:lang w:eastAsia="en-US"/>
              </w:rPr>
              <w:t xml:space="preserve"> daļa paredz, ka p</w:t>
            </w:r>
            <w:r w:rsidRPr="00882D5C">
              <w:rPr>
                <w:lang w:eastAsia="en-US"/>
              </w:rPr>
              <w:t>ašvaldība ar saistošajiem noteikumiem var paredzēt, ka par transportlīdzekļa novietošanu uz pašvaldības autoceļa vai ielas stāvēšanai drīkst iekasēt maksu.</w:t>
            </w:r>
          </w:p>
          <w:p w:rsidR="00470A61" w:rsidRDefault="00470A61" w:rsidP="00F673CD">
            <w:pPr>
              <w:jc w:val="both"/>
              <w:rPr>
                <w:lang w:eastAsia="en-US"/>
              </w:rPr>
            </w:pPr>
            <w:r>
              <w:rPr>
                <w:lang w:eastAsia="en-US"/>
              </w:rPr>
              <w:t>Līdz ar to veidojas situācija, ka, lai nepārkāptu pašvaldību saistošajos noteikumos noteikto, transportlīdzekļi netiek novietoti tukšās maksas autostāvvietās, bet vietās, kuras tiek regulētas ar apstāšanās vai stāvēšanas aizliegumiem, tādējādi radot zināmus riskus transporta un gājēju kustībai.</w:t>
            </w:r>
          </w:p>
          <w:p w:rsidR="00F466B5" w:rsidRDefault="00470A61" w:rsidP="00882D5C">
            <w:pPr>
              <w:jc w:val="both"/>
            </w:pPr>
            <w:r>
              <w:rPr>
                <w:lang w:eastAsia="en-US"/>
              </w:rPr>
              <w:t xml:space="preserve">Lai novērstu minēto, </w:t>
            </w:r>
            <w:r w:rsidR="00E001E7">
              <w:rPr>
                <w:lang w:eastAsia="en-US"/>
              </w:rPr>
              <w:t xml:space="preserve">izstrādāts </w:t>
            </w:r>
            <w:r w:rsidR="00E001E7">
              <w:t>l</w:t>
            </w:r>
            <w:r w:rsidR="00826FD2">
              <w:t>ikumprojekts</w:t>
            </w:r>
            <w:r w:rsidR="00E001E7">
              <w:t>, kas</w:t>
            </w:r>
            <w:r w:rsidR="00826FD2">
              <w:t xml:space="preserve"> paredz, ka </w:t>
            </w:r>
            <w:r w:rsidR="00E001E7">
              <w:t>transportlīdzekļus, kuriem izsniegta Ceļu satiksmes likuma 45.panta otrajā daļā</w:t>
            </w:r>
            <w:r w:rsidR="00E001E7" w:rsidRPr="004F0BB2">
              <w:t xml:space="preserve"> </w:t>
            </w:r>
            <w:r w:rsidR="00E001E7">
              <w:t xml:space="preserve">paredzētā caurlaide, </w:t>
            </w:r>
            <w:r w:rsidR="00383C98" w:rsidRPr="00DF634A">
              <w:t>caurlaides lietošanas noteiktajā kārtībā bez maksas var novietot stāvēšanai uz laiku, kas nav ilgāks par 30 minūtēm, uz pašvaldības autoceļa vai ielas maksas autostāvvietās</w:t>
            </w:r>
            <w:r w:rsidR="00E001E7">
              <w:t xml:space="preserve">. </w:t>
            </w:r>
          </w:p>
          <w:p w:rsidR="00B05ED4" w:rsidRPr="005E00A0" w:rsidRDefault="00882D5C" w:rsidP="00E001E7">
            <w:pPr>
              <w:jc w:val="both"/>
              <w:rPr>
                <w:lang w:eastAsia="en-US"/>
              </w:rPr>
            </w:pPr>
            <w:r>
              <w:t>N</w:t>
            </w:r>
            <w:r w:rsidR="00470A61">
              <w:t>oteikumi Nr.738 paredz, ka, ja netiek ievēroti caurlaides izmantošanas nosacījumi (caurlaides nenovietošana norādītajā vietā, atļautā transportlīdzekļa stāvēšanas laika pārsniegšana, pasta komersanta pavaddokumentu, kas pamato darba uzdevuma veikšanu konkrēt</w:t>
            </w:r>
            <w:r w:rsidR="00E001E7">
              <w:t>aj</w:t>
            </w:r>
            <w:r w:rsidR="00470A61">
              <w:t>ā adresē, neuzrādīšana policijas darbiniekam), tad caurlaides lietotājam nav tiesību izmantot caurlaidi noteikum</w:t>
            </w:r>
            <w:r w:rsidR="00E001E7">
              <w:t>os</w:t>
            </w:r>
            <w:r w:rsidR="00470A61">
              <w:t xml:space="preserve"> Nr.738</w:t>
            </w:r>
            <w:r w:rsidR="00E001E7">
              <w:t xml:space="preserve"> noteiktajā kārtībā.</w:t>
            </w:r>
            <w:r w:rsidR="00470A61">
              <w:t xml:space="preserve"> Minētais būtu attiecināms arī uz pašvaldību maksas autostāvvietu izmantošanu, vajadzības gadījumā </w:t>
            </w:r>
            <w:r w:rsidR="00826FD2">
              <w:t xml:space="preserve">precizējot </w:t>
            </w:r>
            <w:r w:rsidR="00470A61">
              <w:t xml:space="preserve">attiecīgās pašvaldības saistošos noteikumus, papildinot tos ar tiesībām </w:t>
            </w:r>
            <w:r w:rsidR="00470A61" w:rsidRPr="00882D5C">
              <w:t xml:space="preserve">maksas autostāvvietu apsaimniekotājam vai tā pilnvarotai personai kontrolēt transportlīdzekļa novietošanas atbilstību </w:t>
            </w:r>
            <w:r>
              <w:t>N</w:t>
            </w:r>
            <w:r w:rsidR="00470A61" w:rsidRPr="00882D5C">
              <w:t>oteikumu Nr.738 prasībām</w:t>
            </w:r>
            <w:r w:rsidR="00470A61">
              <w:t>, nepiesaistot policijas darbiniekus</w:t>
            </w:r>
            <w:r w:rsidR="00470A61" w:rsidRPr="00882D5C">
              <w:t>.</w:t>
            </w:r>
            <w:r w:rsidR="00470A61">
              <w:rPr>
                <w:rFonts w:ascii="Arial" w:hAnsi="Arial" w:cs="Arial"/>
              </w:rPr>
              <w:t xml:space="preserve"> </w:t>
            </w:r>
          </w:p>
        </w:tc>
      </w:tr>
      <w:tr w:rsidR="003676F1" w:rsidRPr="005E00A0" w:rsidTr="00E3485E">
        <w:tc>
          <w:tcPr>
            <w:tcW w:w="153" w:type="pct"/>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3.</w:t>
            </w:r>
          </w:p>
        </w:tc>
        <w:tc>
          <w:tcPr>
            <w:tcW w:w="1128" w:type="pct"/>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Projekta izstrādē iesaistītās institūcijas</w:t>
            </w:r>
          </w:p>
        </w:tc>
        <w:tc>
          <w:tcPr>
            <w:tcW w:w="3720" w:type="pct"/>
            <w:tcBorders>
              <w:top w:val="outset" w:sz="6" w:space="0" w:color="000000"/>
              <w:left w:val="outset" w:sz="6" w:space="0" w:color="000000"/>
              <w:bottom w:val="outset" w:sz="6" w:space="0" w:color="000000"/>
              <w:right w:val="outset" w:sz="6" w:space="0" w:color="000000"/>
            </w:tcBorders>
          </w:tcPr>
          <w:p w:rsidR="003676F1" w:rsidRPr="005E00A0" w:rsidRDefault="003676F1" w:rsidP="00F673CD">
            <w:pPr>
              <w:pStyle w:val="Default"/>
              <w:jc w:val="both"/>
              <w:rPr>
                <w:rFonts w:ascii="Times New Roman" w:hAnsi="Times New Roman" w:cs="Times New Roman"/>
                <w:color w:val="auto"/>
                <w:lang w:eastAsia="en-US"/>
              </w:rPr>
            </w:pPr>
            <w:r w:rsidRPr="005E00A0">
              <w:rPr>
                <w:rFonts w:ascii="Times New Roman" w:hAnsi="Times New Roman" w:cs="Times New Roman"/>
                <w:color w:val="auto"/>
                <w:lang w:eastAsia="en-US"/>
              </w:rPr>
              <w:t>Satiksmes ministrija</w:t>
            </w:r>
          </w:p>
          <w:p w:rsidR="003676F1" w:rsidRPr="005E00A0" w:rsidRDefault="003676F1" w:rsidP="00F673CD">
            <w:pPr>
              <w:jc w:val="both"/>
              <w:rPr>
                <w:lang w:eastAsia="en-US"/>
              </w:rPr>
            </w:pPr>
          </w:p>
        </w:tc>
      </w:tr>
      <w:tr w:rsidR="003676F1" w:rsidRPr="005E00A0" w:rsidTr="00E3485E">
        <w:tc>
          <w:tcPr>
            <w:tcW w:w="153" w:type="pct"/>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lastRenderedPageBreak/>
              <w:t>4.</w:t>
            </w:r>
          </w:p>
        </w:tc>
        <w:tc>
          <w:tcPr>
            <w:tcW w:w="1128" w:type="pct"/>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Cita informācija</w:t>
            </w:r>
          </w:p>
        </w:tc>
        <w:tc>
          <w:tcPr>
            <w:tcW w:w="3720" w:type="pct"/>
            <w:tcBorders>
              <w:top w:val="outset" w:sz="6" w:space="0" w:color="000000"/>
              <w:left w:val="outset" w:sz="6" w:space="0" w:color="000000"/>
              <w:bottom w:val="outset" w:sz="6" w:space="0" w:color="000000"/>
              <w:right w:val="outset" w:sz="6" w:space="0" w:color="000000"/>
            </w:tcBorders>
            <w:hideMark/>
          </w:tcPr>
          <w:p w:rsidR="00E226FD" w:rsidRPr="005E00A0" w:rsidRDefault="00B354B8" w:rsidP="00B354B8">
            <w:pPr>
              <w:jc w:val="both"/>
              <w:rPr>
                <w:lang w:eastAsia="en-US"/>
              </w:rPr>
            </w:pPr>
            <w:r w:rsidRPr="005E00A0">
              <w:rPr>
                <w:lang w:eastAsia="en-US"/>
              </w:rPr>
              <w:t>Nav.</w:t>
            </w:r>
          </w:p>
        </w:tc>
      </w:tr>
    </w:tbl>
    <w:p w:rsidR="00A41E86" w:rsidRPr="005E00A0" w:rsidRDefault="00A41E86" w:rsidP="00F673CD">
      <w:pPr>
        <w:jc w:val="both"/>
      </w:pPr>
    </w:p>
    <w:p w:rsidR="00A41E86" w:rsidRPr="005E00A0" w:rsidRDefault="00A41E86" w:rsidP="00F673CD">
      <w:pPr>
        <w:jc w:val="both"/>
      </w:pPr>
    </w:p>
    <w:tbl>
      <w:tblPr>
        <w:tblW w:w="4941"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57"/>
        <w:gridCol w:w="39"/>
        <w:gridCol w:w="100"/>
        <w:gridCol w:w="30"/>
        <w:gridCol w:w="165"/>
        <w:gridCol w:w="1810"/>
        <w:gridCol w:w="375"/>
        <w:gridCol w:w="1353"/>
        <w:gridCol w:w="5287"/>
      </w:tblGrid>
      <w:tr w:rsidR="003676F1" w:rsidRPr="005E00A0" w:rsidTr="005C49DD">
        <w:tc>
          <w:tcPr>
            <w:tcW w:w="9416" w:type="dxa"/>
            <w:gridSpan w:val="9"/>
            <w:tcBorders>
              <w:top w:val="single" w:sz="6" w:space="0" w:color="auto"/>
              <w:left w:val="single" w:sz="6" w:space="0" w:color="auto"/>
              <w:bottom w:val="outset" w:sz="6" w:space="0" w:color="000000"/>
              <w:right w:val="single" w:sz="6" w:space="0" w:color="auto"/>
            </w:tcBorders>
            <w:vAlign w:val="center"/>
            <w:hideMark/>
          </w:tcPr>
          <w:p w:rsidR="003676F1" w:rsidRPr="005E00A0" w:rsidRDefault="003676F1" w:rsidP="001C714E">
            <w:pPr>
              <w:jc w:val="center"/>
              <w:rPr>
                <w:b/>
                <w:bCs/>
                <w:lang w:eastAsia="en-US"/>
              </w:rPr>
            </w:pPr>
            <w:r w:rsidRPr="005E00A0">
              <w:rPr>
                <w:b/>
                <w:bCs/>
                <w:lang w:eastAsia="en-US"/>
              </w:rPr>
              <w:t>II. Tiesību akta projekta ietekme uz sabiedrību, tautsaimniecības attīstību un administratīvo slogu</w:t>
            </w:r>
          </w:p>
        </w:tc>
      </w:tr>
      <w:tr w:rsidR="003676F1" w:rsidRPr="005E00A0" w:rsidTr="005C49DD">
        <w:tc>
          <w:tcPr>
            <w:tcW w:w="396" w:type="dxa"/>
            <w:gridSpan w:val="3"/>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1.</w:t>
            </w:r>
          </w:p>
        </w:tc>
        <w:tc>
          <w:tcPr>
            <w:tcW w:w="2380" w:type="dxa"/>
            <w:gridSpan w:val="4"/>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 xml:space="preserve">Sabiedrības </w:t>
            </w:r>
            <w:proofErr w:type="spellStart"/>
            <w:r w:rsidRPr="005E00A0">
              <w:rPr>
                <w:lang w:eastAsia="en-US"/>
              </w:rPr>
              <w:t>mērķgrupas</w:t>
            </w:r>
            <w:proofErr w:type="spellEnd"/>
            <w:r w:rsidRPr="005E00A0">
              <w:rPr>
                <w:lang w:eastAsia="en-US"/>
              </w:rPr>
              <w:t>, kuras tiesiskais regulējums ietekmē vai varētu ietekmēt</w:t>
            </w:r>
          </w:p>
        </w:tc>
        <w:tc>
          <w:tcPr>
            <w:tcW w:w="6640" w:type="dxa"/>
            <w:gridSpan w:val="2"/>
            <w:tcBorders>
              <w:top w:val="outset" w:sz="6" w:space="0" w:color="000000"/>
              <w:left w:val="outset" w:sz="6" w:space="0" w:color="000000"/>
              <w:bottom w:val="outset" w:sz="6" w:space="0" w:color="000000"/>
              <w:right w:val="outset" w:sz="6" w:space="0" w:color="000000"/>
            </w:tcBorders>
            <w:hideMark/>
          </w:tcPr>
          <w:p w:rsidR="004A0F31" w:rsidRPr="005E00A0" w:rsidRDefault="004A0F31" w:rsidP="004A0F31">
            <w:pPr>
              <w:jc w:val="both"/>
              <w:rPr>
                <w:lang w:eastAsia="en-US"/>
              </w:rPr>
            </w:pPr>
            <w:r w:rsidRPr="00370E7C">
              <w:rPr>
                <w:lang w:eastAsia="en-US"/>
              </w:rPr>
              <w:t>Pasta komersanti, kas sniedz pasta pakalpojumus (2016.</w:t>
            </w:r>
            <w:r w:rsidR="00370E7C" w:rsidRPr="00370E7C">
              <w:rPr>
                <w:lang w:eastAsia="en-US"/>
              </w:rPr>
              <w:t xml:space="preserve">gadā </w:t>
            </w:r>
            <w:r w:rsidRPr="00370E7C">
              <w:rPr>
                <w:lang w:eastAsia="en-US"/>
              </w:rPr>
              <w:t>Sabiedrisko pakalpojumu regulēšanas komisijas reģistrā reģistrēti</w:t>
            </w:r>
            <w:r w:rsidR="00370E7C" w:rsidRPr="00370E7C">
              <w:rPr>
                <w:lang w:eastAsia="en-US"/>
              </w:rPr>
              <w:t>em</w:t>
            </w:r>
            <w:r w:rsidRPr="00370E7C">
              <w:rPr>
                <w:lang w:eastAsia="en-US"/>
              </w:rPr>
              <w:t xml:space="preserve"> </w:t>
            </w:r>
            <w:r w:rsidR="00370E7C" w:rsidRPr="00370E7C">
              <w:rPr>
                <w:lang w:eastAsia="en-US"/>
              </w:rPr>
              <w:t xml:space="preserve">pasta </w:t>
            </w:r>
            <w:r w:rsidRPr="00370E7C">
              <w:rPr>
                <w:lang w:eastAsia="en-US"/>
              </w:rPr>
              <w:t>komersanti</w:t>
            </w:r>
            <w:r w:rsidR="00370E7C" w:rsidRPr="00370E7C">
              <w:rPr>
                <w:lang w:eastAsia="en-US"/>
              </w:rPr>
              <w:t>em</w:t>
            </w:r>
            <w:r w:rsidRPr="00370E7C">
              <w:rPr>
                <w:lang w:eastAsia="en-US"/>
              </w:rPr>
              <w:t xml:space="preserve"> izsniegtas </w:t>
            </w:r>
            <w:r w:rsidR="00370E7C" w:rsidRPr="00370E7C">
              <w:rPr>
                <w:lang w:eastAsia="en-US"/>
              </w:rPr>
              <w:t>834</w:t>
            </w:r>
            <w:r w:rsidRPr="00370E7C">
              <w:rPr>
                <w:lang w:eastAsia="en-US"/>
              </w:rPr>
              <w:t xml:space="preserve"> caurlaides</w:t>
            </w:r>
            <w:r w:rsidR="00370E7C" w:rsidRPr="00370E7C">
              <w:rPr>
                <w:lang w:eastAsia="en-US"/>
              </w:rPr>
              <w:t>)</w:t>
            </w:r>
            <w:r w:rsidRPr="00370E7C">
              <w:rPr>
                <w:lang w:eastAsia="en-US"/>
              </w:rPr>
              <w:t>, apsardzes komersanti un kredītiestāžu iekšējās drošības dienesti, kas veic skaidras naudas inkasāciju (</w:t>
            </w:r>
            <w:r w:rsidR="00CD37C5" w:rsidRPr="00CD37C5">
              <w:rPr>
                <w:lang w:eastAsia="en-US"/>
              </w:rPr>
              <w:t>uz 18.05.2016. Valsts policijas licencēšanas komisija ir izsniegusi 107 speciālās caurlaides inkasācijas transportlīdzekļiem)</w:t>
            </w:r>
            <w:r w:rsidRPr="00CD37C5">
              <w:rPr>
                <w:lang w:eastAsia="en-US"/>
              </w:rPr>
              <w:t xml:space="preserve">, </w:t>
            </w:r>
            <w:r w:rsidRPr="00370E7C">
              <w:rPr>
                <w:lang w:eastAsia="en-US"/>
              </w:rPr>
              <w:t>kā arī Saeima, Valsts prezidenta Kanceleja, Valsts kanceleja, Augstākā tiesa, Ģenerālprokuratūra un ministrijas</w:t>
            </w:r>
            <w:r w:rsidR="00370E7C" w:rsidRPr="00370E7C">
              <w:rPr>
                <w:lang w:eastAsia="en-US"/>
              </w:rPr>
              <w:t xml:space="preserve"> (2016.gadā tika izsniegtas 62 caurlaides)</w:t>
            </w:r>
            <w:r w:rsidRPr="00370E7C">
              <w:rPr>
                <w:lang w:eastAsia="en-US"/>
              </w:rPr>
              <w:t>.</w:t>
            </w:r>
          </w:p>
          <w:p w:rsidR="00E226FD" w:rsidRPr="005E00A0" w:rsidRDefault="00470A61" w:rsidP="00470A61">
            <w:pPr>
              <w:jc w:val="both"/>
              <w:rPr>
                <w:lang w:eastAsia="en-US"/>
              </w:rPr>
            </w:pPr>
            <w:r>
              <w:rPr>
                <w:lang w:eastAsia="en-US"/>
              </w:rPr>
              <w:t>Pašvaldības, kuru saistošie noteikumi paredz maksas autostāvvietas</w:t>
            </w:r>
            <w:r w:rsidR="00370E7C">
              <w:rPr>
                <w:lang w:eastAsia="en-US"/>
              </w:rPr>
              <w:t>.</w:t>
            </w:r>
          </w:p>
        </w:tc>
      </w:tr>
      <w:tr w:rsidR="003676F1" w:rsidRPr="005E00A0" w:rsidTr="005C49DD">
        <w:tc>
          <w:tcPr>
            <w:tcW w:w="396" w:type="dxa"/>
            <w:gridSpan w:val="3"/>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2.</w:t>
            </w:r>
          </w:p>
        </w:tc>
        <w:tc>
          <w:tcPr>
            <w:tcW w:w="2380" w:type="dxa"/>
            <w:gridSpan w:val="4"/>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Tiesiskā regulējuma ietekme uz tautsaimniecību un administratīvo slogu</w:t>
            </w:r>
          </w:p>
        </w:tc>
        <w:tc>
          <w:tcPr>
            <w:tcW w:w="6640" w:type="dxa"/>
            <w:gridSpan w:val="2"/>
            <w:tcBorders>
              <w:top w:val="outset" w:sz="6" w:space="0" w:color="000000"/>
              <w:left w:val="outset" w:sz="6" w:space="0" w:color="000000"/>
              <w:bottom w:val="outset" w:sz="6" w:space="0" w:color="000000"/>
              <w:right w:val="outset" w:sz="6" w:space="0" w:color="000000"/>
            </w:tcBorders>
            <w:hideMark/>
          </w:tcPr>
          <w:p w:rsidR="00E226FD" w:rsidRPr="005E00A0" w:rsidRDefault="00470A61" w:rsidP="00470A61">
            <w:pPr>
              <w:jc w:val="both"/>
              <w:rPr>
                <w:lang w:eastAsia="en-US"/>
              </w:rPr>
            </w:pPr>
            <w:r>
              <w:rPr>
                <w:lang w:eastAsia="en-US"/>
              </w:rPr>
              <w:t>Tiks samazināts administratīvais slogs pasta komersantu, inkasācijas apsardzes un institūciju transportlīdzekļu vadītājiem</w:t>
            </w:r>
            <w:r w:rsidR="00E001E7">
              <w:rPr>
                <w:lang w:eastAsia="en-US"/>
              </w:rPr>
              <w:t>,</w:t>
            </w:r>
            <w:r>
              <w:rPr>
                <w:lang w:eastAsia="en-US"/>
              </w:rPr>
              <w:t xml:space="preserve"> pildot darba uzdevumus.</w:t>
            </w:r>
          </w:p>
        </w:tc>
      </w:tr>
      <w:tr w:rsidR="003676F1" w:rsidRPr="005E00A0" w:rsidTr="005C49DD">
        <w:tc>
          <w:tcPr>
            <w:tcW w:w="396" w:type="dxa"/>
            <w:gridSpan w:val="3"/>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3.</w:t>
            </w:r>
          </w:p>
        </w:tc>
        <w:tc>
          <w:tcPr>
            <w:tcW w:w="2380" w:type="dxa"/>
            <w:gridSpan w:val="4"/>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Administratīvo izmaksu monetārs novērtējums</w:t>
            </w:r>
          </w:p>
        </w:tc>
        <w:tc>
          <w:tcPr>
            <w:tcW w:w="6640" w:type="dxa"/>
            <w:gridSpan w:val="2"/>
            <w:tcBorders>
              <w:top w:val="outset" w:sz="6" w:space="0" w:color="000000"/>
              <w:left w:val="outset" w:sz="6" w:space="0" w:color="000000"/>
              <w:bottom w:val="outset" w:sz="6" w:space="0" w:color="000000"/>
              <w:right w:val="outset" w:sz="6" w:space="0" w:color="000000"/>
            </w:tcBorders>
            <w:hideMark/>
          </w:tcPr>
          <w:p w:rsidR="003676F1" w:rsidRPr="005E00A0" w:rsidRDefault="00470A61" w:rsidP="00470A61">
            <w:pPr>
              <w:jc w:val="both"/>
              <w:rPr>
                <w:lang w:eastAsia="en-US"/>
              </w:rPr>
            </w:pPr>
            <w:r>
              <w:rPr>
                <w:lang w:eastAsia="en-US"/>
              </w:rPr>
              <w:t>Monetārais novērtējums vērtējams kā maznozīmīgs</w:t>
            </w:r>
            <w:r w:rsidR="00E001E7">
              <w:rPr>
                <w:lang w:eastAsia="en-US"/>
              </w:rPr>
              <w:t>,</w:t>
            </w:r>
            <w:r>
              <w:rPr>
                <w:lang w:eastAsia="en-US"/>
              </w:rPr>
              <w:t xml:space="preserve"> salīdzinot ar administratīvā sloga</w:t>
            </w:r>
            <w:r w:rsidR="008B0846">
              <w:rPr>
                <w:lang w:eastAsia="en-US"/>
              </w:rPr>
              <w:t xml:space="preserve"> </w:t>
            </w:r>
            <w:r>
              <w:rPr>
                <w:lang w:eastAsia="en-US"/>
              </w:rPr>
              <w:t xml:space="preserve">samazinājumu, kas veicinās pasta komersantu un inkasācijas apsardzes sniegto pakalpojumu, kā arī institūciju dokumentu piegādes kvalitātes uzlabojumu un laika ekonomiju. </w:t>
            </w:r>
          </w:p>
        </w:tc>
      </w:tr>
      <w:tr w:rsidR="003676F1" w:rsidRPr="005E00A0" w:rsidTr="005C49DD">
        <w:tc>
          <w:tcPr>
            <w:tcW w:w="396" w:type="dxa"/>
            <w:gridSpan w:val="3"/>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4.</w:t>
            </w:r>
          </w:p>
        </w:tc>
        <w:tc>
          <w:tcPr>
            <w:tcW w:w="2380" w:type="dxa"/>
            <w:gridSpan w:val="4"/>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Cita informācija</w:t>
            </w:r>
          </w:p>
        </w:tc>
        <w:tc>
          <w:tcPr>
            <w:tcW w:w="6640" w:type="dxa"/>
            <w:gridSpan w:val="2"/>
            <w:tcBorders>
              <w:top w:val="outset" w:sz="6" w:space="0" w:color="000000"/>
              <w:left w:val="outset" w:sz="6" w:space="0" w:color="000000"/>
              <w:bottom w:val="outset" w:sz="6" w:space="0" w:color="000000"/>
              <w:right w:val="outset" w:sz="6" w:space="0" w:color="000000"/>
            </w:tcBorders>
            <w:hideMark/>
          </w:tcPr>
          <w:p w:rsidR="003676F1" w:rsidRPr="005E00A0" w:rsidRDefault="00470A61" w:rsidP="00470A61">
            <w:pPr>
              <w:jc w:val="both"/>
              <w:rPr>
                <w:lang w:eastAsia="en-US"/>
              </w:rPr>
            </w:pPr>
            <w:r>
              <w:rPr>
                <w:lang w:eastAsia="en-US"/>
              </w:rPr>
              <w:t>Grozījums likumā “Par autoceļiem” veicinās iespēju transportlīdzekli, kuram izsniegta caurlaide Noteikumu Nr.738 noteiktajā kārtībā, novietot tā, lai tas netraucētu vai neapdraudētu satiksmes drošību kopumā.</w:t>
            </w:r>
          </w:p>
        </w:tc>
      </w:tr>
      <w:tr w:rsidR="003676F1" w:rsidRPr="005E00A0" w:rsidTr="005C49DD">
        <w:tc>
          <w:tcPr>
            <w:tcW w:w="296" w:type="dxa"/>
            <w:gridSpan w:val="2"/>
            <w:tcBorders>
              <w:top w:val="outset" w:sz="6" w:space="0" w:color="000000"/>
              <w:left w:val="nil"/>
              <w:bottom w:val="outset" w:sz="6" w:space="0" w:color="000000"/>
              <w:right w:val="nil"/>
            </w:tcBorders>
          </w:tcPr>
          <w:p w:rsidR="003676F1" w:rsidRPr="005E00A0" w:rsidRDefault="003676F1" w:rsidP="00F673CD">
            <w:pPr>
              <w:jc w:val="both"/>
              <w:rPr>
                <w:lang w:eastAsia="en-US"/>
              </w:rPr>
            </w:pPr>
          </w:p>
        </w:tc>
        <w:tc>
          <w:tcPr>
            <w:tcW w:w="2105" w:type="dxa"/>
            <w:gridSpan w:val="4"/>
            <w:tcBorders>
              <w:top w:val="outset" w:sz="6" w:space="0" w:color="000000"/>
              <w:left w:val="nil"/>
              <w:bottom w:val="outset" w:sz="6" w:space="0" w:color="000000"/>
              <w:right w:val="nil"/>
            </w:tcBorders>
          </w:tcPr>
          <w:p w:rsidR="003676F1" w:rsidRPr="005E00A0" w:rsidRDefault="003676F1" w:rsidP="00F673CD">
            <w:pPr>
              <w:jc w:val="both"/>
              <w:rPr>
                <w:lang w:eastAsia="en-US"/>
              </w:rPr>
            </w:pPr>
          </w:p>
        </w:tc>
        <w:tc>
          <w:tcPr>
            <w:tcW w:w="7015" w:type="dxa"/>
            <w:gridSpan w:val="3"/>
            <w:tcBorders>
              <w:top w:val="outset" w:sz="6" w:space="0" w:color="000000"/>
              <w:left w:val="nil"/>
              <w:bottom w:val="outset" w:sz="6" w:space="0" w:color="000000"/>
              <w:right w:val="nil"/>
            </w:tcBorders>
          </w:tcPr>
          <w:p w:rsidR="005C49DD" w:rsidRPr="005E00A0" w:rsidRDefault="005C49DD" w:rsidP="00F673CD">
            <w:pPr>
              <w:jc w:val="both"/>
              <w:rPr>
                <w:lang w:eastAsia="en-US"/>
              </w:rPr>
            </w:pPr>
          </w:p>
        </w:tc>
      </w:tr>
      <w:tr w:rsidR="005C49DD" w:rsidRPr="005E00A0" w:rsidTr="005C49DD">
        <w:tc>
          <w:tcPr>
            <w:tcW w:w="941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5615" w:rsidRPr="00882D5C" w:rsidRDefault="005C49DD" w:rsidP="00A35615">
            <w:pPr>
              <w:jc w:val="center"/>
              <w:rPr>
                <w:b/>
                <w:lang w:eastAsia="en-US"/>
              </w:rPr>
            </w:pPr>
            <w:r w:rsidRPr="00882D5C">
              <w:rPr>
                <w:b/>
                <w:lang w:eastAsia="en-US"/>
              </w:rPr>
              <w:t>IV. Tiesību akta projekta ietekme uz spēkā esošo tiesību normu sistēmu</w:t>
            </w:r>
          </w:p>
          <w:p w:rsidR="00A35615" w:rsidRPr="00882D5C" w:rsidRDefault="00A35615" w:rsidP="00370E7C">
            <w:pPr>
              <w:rPr>
                <w:b/>
                <w:lang w:eastAsia="en-US"/>
              </w:rPr>
            </w:pPr>
          </w:p>
        </w:tc>
      </w:tr>
      <w:tr w:rsidR="005C49DD" w:rsidRPr="005E00A0" w:rsidTr="006D60ED">
        <w:tc>
          <w:tcPr>
            <w:tcW w:w="42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49DD" w:rsidRPr="005E00A0" w:rsidRDefault="005C49DD" w:rsidP="00B90282">
            <w:pPr>
              <w:jc w:val="both"/>
              <w:rPr>
                <w:lang w:eastAsia="en-US"/>
              </w:rPr>
            </w:pPr>
            <w:r w:rsidRPr="005E00A0">
              <w:rPr>
                <w:lang w:eastAsia="en-US"/>
              </w:rPr>
              <w:t>1.</w:t>
            </w:r>
          </w:p>
        </w:tc>
        <w:tc>
          <w:tcPr>
            <w:tcW w:w="2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49DD" w:rsidRPr="00882D5C" w:rsidRDefault="005C49DD" w:rsidP="00B90282">
            <w:pPr>
              <w:pStyle w:val="naiskr"/>
              <w:tabs>
                <w:tab w:val="left" w:pos="170"/>
              </w:tabs>
              <w:spacing w:before="0" w:after="0"/>
              <w:ind w:right="57"/>
              <w:jc w:val="both"/>
              <w:rPr>
                <w:lang w:eastAsia="en-US"/>
              </w:rPr>
            </w:pPr>
            <w:r w:rsidRPr="00882D5C">
              <w:rPr>
                <w:lang w:eastAsia="en-US"/>
              </w:rPr>
              <w:t>Nepieciešamie saistītie tiesību aktu projekti</w:t>
            </w:r>
          </w:p>
        </w:tc>
        <w:tc>
          <w:tcPr>
            <w:tcW w:w="6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A61" w:rsidRPr="00882D5C" w:rsidRDefault="00470A61" w:rsidP="00882D5C">
            <w:pPr>
              <w:autoSpaceDE w:val="0"/>
              <w:autoSpaceDN w:val="0"/>
              <w:adjustRightInd w:val="0"/>
              <w:rPr>
                <w:rFonts w:eastAsia="Calibri"/>
                <w:bCs/>
              </w:rPr>
            </w:pPr>
            <w:r w:rsidRPr="00882D5C">
              <w:rPr>
                <w:rFonts w:eastAsia="Calibri"/>
                <w:bCs/>
              </w:rPr>
              <w:t>Pašvaldīb</w:t>
            </w:r>
            <w:r w:rsidR="00E001E7">
              <w:rPr>
                <w:rFonts w:eastAsia="Calibri"/>
                <w:bCs/>
              </w:rPr>
              <w:t>u</w:t>
            </w:r>
            <w:r w:rsidRPr="00882D5C">
              <w:rPr>
                <w:rFonts w:eastAsia="Calibri"/>
                <w:bCs/>
              </w:rPr>
              <w:t xml:space="preserve"> saistošie noteikumi, kas regulē maksas autostāvvietu apsaimniekošanas un lietošanas kārtību.</w:t>
            </w:r>
          </w:p>
          <w:p w:rsidR="00486C4B" w:rsidRPr="00882D5C" w:rsidRDefault="00486C4B" w:rsidP="00882D5C">
            <w:pPr>
              <w:autoSpaceDE w:val="0"/>
              <w:autoSpaceDN w:val="0"/>
              <w:adjustRightInd w:val="0"/>
              <w:ind w:left="720"/>
              <w:jc w:val="both"/>
              <w:rPr>
                <w:lang w:eastAsia="en-US"/>
              </w:rPr>
            </w:pPr>
          </w:p>
        </w:tc>
      </w:tr>
      <w:tr w:rsidR="005C49DD" w:rsidRPr="005E00A0" w:rsidTr="005C49DD">
        <w:tc>
          <w:tcPr>
            <w:tcW w:w="42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49DD" w:rsidRPr="005E00A0" w:rsidRDefault="005C49DD" w:rsidP="00B90282">
            <w:pPr>
              <w:jc w:val="both"/>
              <w:rPr>
                <w:lang w:eastAsia="en-US"/>
              </w:rPr>
            </w:pPr>
            <w:r w:rsidRPr="005E00A0">
              <w:rPr>
                <w:lang w:eastAsia="en-US"/>
              </w:rPr>
              <w:t>2.</w:t>
            </w:r>
          </w:p>
        </w:tc>
        <w:tc>
          <w:tcPr>
            <w:tcW w:w="2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49DD" w:rsidRPr="00882D5C" w:rsidRDefault="005C49DD" w:rsidP="00B90282">
            <w:pPr>
              <w:pStyle w:val="naiskr"/>
              <w:spacing w:before="0" w:after="0"/>
              <w:ind w:right="57"/>
              <w:jc w:val="both"/>
              <w:rPr>
                <w:lang w:eastAsia="en-US"/>
              </w:rPr>
            </w:pPr>
            <w:r w:rsidRPr="00882D5C">
              <w:rPr>
                <w:lang w:eastAsia="en-US"/>
              </w:rPr>
              <w:t>Atbildīgā institūcija</w:t>
            </w:r>
          </w:p>
        </w:tc>
        <w:tc>
          <w:tcPr>
            <w:tcW w:w="6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49DD" w:rsidRPr="00882D5C" w:rsidRDefault="00470A61" w:rsidP="00470A61">
            <w:pPr>
              <w:jc w:val="both"/>
              <w:rPr>
                <w:lang w:eastAsia="en-US"/>
              </w:rPr>
            </w:pPr>
            <w:r w:rsidRPr="00882D5C">
              <w:rPr>
                <w:lang w:eastAsia="en-US"/>
              </w:rPr>
              <w:t>Pašvaldības dome</w:t>
            </w:r>
          </w:p>
        </w:tc>
      </w:tr>
      <w:tr w:rsidR="005C49DD" w:rsidRPr="005E00A0" w:rsidTr="005C49DD">
        <w:tc>
          <w:tcPr>
            <w:tcW w:w="42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49DD" w:rsidRPr="005E00A0" w:rsidRDefault="005C49DD" w:rsidP="00B90282">
            <w:pPr>
              <w:jc w:val="both"/>
              <w:rPr>
                <w:lang w:eastAsia="en-US"/>
              </w:rPr>
            </w:pPr>
            <w:r w:rsidRPr="005E00A0">
              <w:rPr>
                <w:lang w:eastAsia="en-US"/>
              </w:rPr>
              <w:t>3.</w:t>
            </w:r>
          </w:p>
        </w:tc>
        <w:tc>
          <w:tcPr>
            <w:tcW w:w="2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49DD" w:rsidRPr="00882D5C" w:rsidRDefault="005C49DD" w:rsidP="00B90282">
            <w:pPr>
              <w:pStyle w:val="naiskr"/>
              <w:spacing w:before="0" w:after="0"/>
              <w:ind w:right="57"/>
              <w:jc w:val="both"/>
              <w:rPr>
                <w:lang w:eastAsia="en-US"/>
              </w:rPr>
            </w:pPr>
            <w:r w:rsidRPr="00882D5C">
              <w:rPr>
                <w:lang w:eastAsia="en-US"/>
              </w:rPr>
              <w:t>Cita informācija</w:t>
            </w:r>
          </w:p>
        </w:tc>
        <w:tc>
          <w:tcPr>
            <w:tcW w:w="6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49DD" w:rsidRPr="00882D5C" w:rsidRDefault="003B31C2" w:rsidP="001C6ABF">
            <w:pPr>
              <w:jc w:val="both"/>
              <w:rPr>
                <w:lang w:eastAsia="en-US"/>
              </w:rPr>
            </w:pPr>
            <w:r w:rsidRPr="00882D5C">
              <w:rPr>
                <w:lang w:eastAsia="en-US"/>
              </w:rPr>
              <w:t>Likumprojektā paredzēts, ka tas stājas spēkā 201</w:t>
            </w:r>
            <w:r w:rsidR="001C6ABF">
              <w:rPr>
                <w:lang w:eastAsia="en-US"/>
              </w:rPr>
              <w:t>8</w:t>
            </w:r>
            <w:r w:rsidRPr="00882D5C">
              <w:rPr>
                <w:lang w:eastAsia="en-US"/>
              </w:rPr>
              <w:t>.gada 1.</w:t>
            </w:r>
            <w:r w:rsidR="001C6ABF">
              <w:rPr>
                <w:lang w:eastAsia="en-US"/>
              </w:rPr>
              <w:t>janvār</w:t>
            </w:r>
            <w:r w:rsidRPr="00882D5C">
              <w:rPr>
                <w:lang w:eastAsia="en-US"/>
              </w:rPr>
              <w:t>ī, tādejādi nodrošinot pārejas periodu jaunā tiesiskā regulējuma ieviešanai, kura laikā jāizdara likumam “Par autoceļiem” atbilstoši grozījumi pašvaldību saistošajos noteikumos.</w:t>
            </w:r>
          </w:p>
        </w:tc>
      </w:tr>
      <w:tr w:rsidR="003676F1" w:rsidRPr="005E00A0" w:rsidTr="005C49DD">
        <w:tc>
          <w:tcPr>
            <w:tcW w:w="941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0E7C" w:rsidRDefault="00370E7C" w:rsidP="001C714E">
            <w:pPr>
              <w:jc w:val="center"/>
              <w:rPr>
                <w:b/>
                <w:lang w:eastAsia="en-US"/>
              </w:rPr>
            </w:pPr>
          </w:p>
          <w:p w:rsidR="003676F1" w:rsidRPr="005E00A0" w:rsidRDefault="003676F1" w:rsidP="001C714E">
            <w:pPr>
              <w:jc w:val="center"/>
              <w:rPr>
                <w:b/>
                <w:lang w:eastAsia="en-US"/>
              </w:rPr>
            </w:pPr>
            <w:r w:rsidRPr="005E00A0">
              <w:rPr>
                <w:b/>
                <w:lang w:eastAsia="en-US"/>
              </w:rPr>
              <w:t>VI. Sabiedrības līdzdalība un komunikācijas aktivitātes</w:t>
            </w:r>
          </w:p>
        </w:tc>
      </w:tr>
      <w:tr w:rsidR="003676F1" w:rsidRPr="005E00A0" w:rsidTr="005C49DD">
        <w:tc>
          <w:tcPr>
            <w:tcW w:w="59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jc w:val="both"/>
              <w:rPr>
                <w:lang w:eastAsia="en-US"/>
              </w:rPr>
            </w:pPr>
            <w:r w:rsidRPr="005E00A0">
              <w:rPr>
                <w:lang w:eastAsia="en-US"/>
              </w:rPr>
              <w:t>1.</w:t>
            </w:r>
          </w:p>
        </w:tc>
        <w:tc>
          <w:tcPr>
            <w:tcW w:w="21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pStyle w:val="naiskr"/>
              <w:tabs>
                <w:tab w:val="left" w:pos="170"/>
              </w:tabs>
              <w:spacing w:before="0" w:after="0"/>
              <w:ind w:right="57"/>
              <w:jc w:val="both"/>
              <w:rPr>
                <w:lang w:eastAsia="en-US"/>
              </w:rPr>
            </w:pPr>
            <w:r w:rsidRPr="005E00A0">
              <w:rPr>
                <w:lang w:eastAsia="en-US"/>
              </w:rPr>
              <w:t>Plānotās sabiedrības līdzdalības un komunikācijas aktivitātes saistībā ar projektu</w:t>
            </w:r>
          </w:p>
        </w:tc>
        <w:tc>
          <w:tcPr>
            <w:tcW w:w="6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7334A1" w:rsidP="00882D5C">
            <w:pPr>
              <w:jc w:val="both"/>
              <w:rPr>
                <w:lang w:eastAsia="en-US"/>
              </w:rPr>
            </w:pPr>
            <w:r w:rsidRPr="005E00A0">
              <w:rPr>
                <w:lang w:eastAsia="en-US"/>
              </w:rPr>
              <w:t xml:space="preserve">Satiksmes ministrija informēja sabiedrību par </w:t>
            </w:r>
            <w:r w:rsidR="006D60ED">
              <w:rPr>
                <w:lang w:eastAsia="en-US"/>
              </w:rPr>
              <w:t>likum</w:t>
            </w:r>
            <w:r w:rsidRPr="005E00A0">
              <w:rPr>
                <w:lang w:eastAsia="en-US"/>
              </w:rPr>
              <w:t>projekta izstrādi</w:t>
            </w:r>
            <w:r w:rsidR="008B0F99">
              <w:rPr>
                <w:lang w:eastAsia="en-US"/>
              </w:rPr>
              <w:t xml:space="preserve"> 201</w:t>
            </w:r>
            <w:r w:rsidR="00470A61">
              <w:rPr>
                <w:lang w:eastAsia="en-US"/>
              </w:rPr>
              <w:t>7</w:t>
            </w:r>
            <w:r w:rsidR="008B0F99">
              <w:rPr>
                <w:lang w:eastAsia="en-US"/>
              </w:rPr>
              <w:t xml:space="preserve">.gada </w:t>
            </w:r>
            <w:r w:rsidR="00882D5C">
              <w:rPr>
                <w:lang w:eastAsia="en-US"/>
              </w:rPr>
              <w:t>9</w:t>
            </w:r>
            <w:r w:rsidR="00470A61">
              <w:rPr>
                <w:lang w:eastAsia="en-US"/>
              </w:rPr>
              <w:t>.janvārī</w:t>
            </w:r>
            <w:r w:rsidRPr="005E00A0">
              <w:rPr>
                <w:lang w:eastAsia="en-US"/>
              </w:rPr>
              <w:t xml:space="preserve">, ievietojot Satiksmes ministrijas </w:t>
            </w:r>
            <w:r w:rsidR="00B46D4E" w:rsidRPr="005E00A0">
              <w:rPr>
                <w:lang w:eastAsia="en-US"/>
              </w:rPr>
              <w:t>tīmekļa</w:t>
            </w:r>
            <w:r w:rsidRPr="005E00A0">
              <w:rPr>
                <w:lang w:eastAsia="en-US"/>
              </w:rPr>
              <w:t xml:space="preserve"> vietnes sadaļā „Sabiedrības līdzdalība” paziņojumu par līdzdalības procesu un nodrošinot iespēju ieinteresētajām pusēm izteikt viedokli un priekšlikumus.</w:t>
            </w:r>
          </w:p>
        </w:tc>
      </w:tr>
      <w:tr w:rsidR="003676F1" w:rsidRPr="005E00A0" w:rsidTr="005C49DD">
        <w:tc>
          <w:tcPr>
            <w:tcW w:w="59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jc w:val="both"/>
              <w:rPr>
                <w:lang w:eastAsia="en-US"/>
              </w:rPr>
            </w:pPr>
            <w:r w:rsidRPr="005E00A0">
              <w:rPr>
                <w:lang w:eastAsia="en-US"/>
              </w:rPr>
              <w:t>2.</w:t>
            </w:r>
          </w:p>
        </w:tc>
        <w:tc>
          <w:tcPr>
            <w:tcW w:w="21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pStyle w:val="naiskr"/>
              <w:spacing w:before="0" w:after="0"/>
              <w:ind w:right="57"/>
              <w:jc w:val="both"/>
              <w:rPr>
                <w:lang w:eastAsia="en-US"/>
              </w:rPr>
            </w:pPr>
            <w:r w:rsidRPr="005E00A0">
              <w:rPr>
                <w:lang w:eastAsia="en-US"/>
              </w:rPr>
              <w:t xml:space="preserve">Sabiedrības līdzdalība projekta izstrādē </w:t>
            </w:r>
          </w:p>
        </w:tc>
        <w:tc>
          <w:tcPr>
            <w:tcW w:w="6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6F1" w:rsidRPr="005E00A0" w:rsidRDefault="006D60ED" w:rsidP="00B46D4E">
            <w:pPr>
              <w:jc w:val="both"/>
              <w:rPr>
                <w:lang w:eastAsia="en-US"/>
              </w:rPr>
            </w:pPr>
            <w:r>
              <w:rPr>
                <w:lang w:eastAsia="en-US"/>
              </w:rPr>
              <w:t>Likum</w:t>
            </w:r>
            <w:r w:rsidR="007334A1" w:rsidRPr="005E00A0">
              <w:rPr>
                <w:lang w:eastAsia="en-US"/>
              </w:rPr>
              <w:t xml:space="preserve">projekta izstrādes procesā kā sabiedrības līdzdalības veids tika izmantots paziņojums Satiksmes ministrijas </w:t>
            </w:r>
            <w:r w:rsidR="00B46D4E" w:rsidRPr="005E00A0">
              <w:rPr>
                <w:lang w:eastAsia="en-US"/>
              </w:rPr>
              <w:t>tīmekļ</w:t>
            </w:r>
            <w:r w:rsidR="007334A1" w:rsidRPr="005E00A0">
              <w:rPr>
                <w:lang w:eastAsia="en-US"/>
              </w:rPr>
              <w:t>a vietnē par līdzdalības procesu.</w:t>
            </w:r>
          </w:p>
          <w:p w:rsidR="00E226FD" w:rsidRPr="005E00A0" w:rsidRDefault="00E226FD" w:rsidP="00B46D4E">
            <w:pPr>
              <w:jc w:val="both"/>
              <w:rPr>
                <w:lang w:eastAsia="en-US"/>
              </w:rPr>
            </w:pPr>
          </w:p>
        </w:tc>
      </w:tr>
      <w:tr w:rsidR="003676F1" w:rsidRPr="005E00A0" w:rsidTr="005C49DD">
        <w:tc>
          <w:tcPr>
            <w:tcW w:w="59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jc w:val="both"/>
              <w:rPr>
                <w:lang w:eastAsia="en-US"/>
              </w:rPr>
            </w:pPr>
            <w:r w:rsidRPr="005E00A0">
              <w:rPr>
                <w:lang w:eastAsia="en-US"/>
              </w:rPr>
              <w:lastRenderedPageBreak/>
              <w:t>3.</w:t>
            </w:r>
          </w:p>
        </w:tc>
        <w:tc>
          <w:tcPr>
            <w:tcW w:w="21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pStyle w:val="naiskr"/>
              <w:spacing w:before="0" w:after="0"/>
              <w:ind w:right="57"/>
              <w:jc w:val="both"/>
              <w:rPr>
                <w:lang w:eastAsia="en-US"/>
              </w:rPr>
            </w:pPr>
            <w:r w:rsidRPr="005E00A0">
              <w:rPr>
                <w:lang w:eastAsia="en-US"/>
              </w:rPr>
              <w:t xml:space="preserve">Sabiedrības līdzdalības rezultāti </w:t>
            </w:r>
          </w:p>
        </w:tc>
        <w:tc>
          <w:tcPr>
            <w:tcW w:w="6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6F1" w:rsidRPr="005E00A0" w:rsidRDefault="007334A1" w:rsidP="00B46D4E">
            <w:pPr>
              <w:jc w:val="both"/>
              <w:rPr>
                <w:lang w:eastAsia="en-US"/>
              </w:rPr>
            </w:pPr>
            <w:r w:rsidRPr="005E00A0">
              <w:rPr>
                <w:lang w:eastAsia="en-US"/>
              </w:rPr>
              <w:t xml:space="preserve">Sabiedriskās apspriešanas gaitā priekšlikumi par </w:t>
            </w:r>
            <w:r w:rsidR="006D60ED">
              <w:rPr>
                <w:lang w:eastAsia="en-US"/>
              </w:rPr>
              <w:t>likum</w:t>
            </w:r>
            <w:r w:rsidRPr="005E00A0">
              <w:rPr>
                <w:lang w:eastAsia="en-US"/>
              </w:rPr>
              <w:t xml:space="preserve">projektu </w:t>
            </w:r>
            <w:r w:rsidR="00765E76">
              <w:rPr>
                <w:lang w:eastAsia="en-US"/>
              </w:rPr>
              <w:t>ne</w:t>
            </w:r>
            <w:r w:rsidRPr="005E00A0">
              <w:rPr>
                <w:lang w:eastAsia="en-US"/>
              </w:rPr>
              <w:t>tika saņemti</w:t>
            </w:r>
            <w:r w:rsidR="00765E76">
              <w:rPr>
                <w:lang w:eastAsia="en-US"/>
              </w:rPr>
              <w:t>.</w:t>
            </w:r>
            <w:r w:rsidRPr="005E00A0">
              <w:rPr>
                <w:lang w:eastAsia="en-US"/>
              </w:rPr>
              <w:t xml:space="preserve"> </w:t>
            </w:r>
          </w:p>
          <w:p w:rsidR="00E226FD" w:rsidRPr="005E00A0" w:rsidRDefault="00E226FD" w:rsidP="00B46D4E">
            <w:pPr>
              <w:jc w:val="both"/>
              <w:rPr>
                <w:lang w:eastAsia="en-US"/>
              </w:rPr>
            </w:pPr>
          </w:p>
        </w:tc>
      </w:tr>
      <w:tr w:rsidR="003676F1" w:rsidRPr="005E00A0" w:rsidTr="005C49DD">
        <w:tc>
          <w:tcPr>
            <w:tcW w:w="59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jc w:val="both"/>
              <w:rPr>
                <w:lang w:eastAsia="en-US"/>
              </w:rPr>
            </w:pPr>
            <w:r w:rsidRPr="005E00A0">
              <w:rPr>
                <w:lang w:eastAsia="en-US"/>
              </w:rPr>
              <w:t>4.</w:t>
            </w:r>
          </w:p>
        </w:tc>
        <w:tc>
          <w:tcPr>
            <w:tcW w:w="21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6F1" w:rsidRPr="005E00A0" w:rsidRDefault="003676F1" w:rsidP="00370E7C">
            <w:pPr>
              <w:pStyle w:val="naiskr"/>
              <w:spacing w:before="0" w:after="0"/>
              <w:ind w:right="57"/>
              <w:jc w:val="both"/>
              <w:rPr>
                <w:lang w:eastAsia="en-US"/>
              </w:rPr>
            </w:pPr>
            <w:r w:rsidRPr="005E00A0">
              <w:rPr>
                <w:lang w:eastAsia="en-US"/>
              </w:rPr>
              <w:t>Cita informācija</w:t>
            </w:r>
          </w:p>
        </w:tc>
        <w:tc>
          <w:tcPr>
            <w:tcW w:w="6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jc w:val="both"/>
              <w:rPr>
                <w:lang w:eastAsia="en-US"/>
              </w:rPr>
            </w:pPr>
            <w:r w:rsidRPr="005E00A0">
              <w:rPr>
                <w:lang w:eastAsia="en-US"/>
              </w:rPr>
              <w:t>Nav</w:t>
            </w:r>
            <w:r w:rsidR="006D2D5B" w:rsidRPr="005E00A0">
              <w:rPr>
                <w:lang w:eastAsia="en-US"/>
              </w:rPr>
              <w:t>.</w:t>
            </w:r>
          </w:p>
        </w:tc>
      </w:tr>
      <w:tr w:rsidR="00B46D4E" w:rsidRPr="005E00A0" w:rsidTr="005C49DD">
        <w:tc>
          <w:tcPr>
            <w:tcW w:w="9416" w:type="dxa"/>
            <w:gridSpan w:val="9"/>
            <w:tcBorders>
              <w:top w:val="single" w:sz="4" w:space="0" w:color="auto"/>
              <w:left w:val="nil"/>
              <w:bottom w:val="outset" w:sz="6" w:space="0" w:color="000000"/>
              <w:right w:val="nil"/>
            </w:tcBorders>
            <w:tcMar>
              <w:top w:w="0" w:type="dxa"/>
              <w:left w:w="108" w:type="dxa"/>
              <w:bottom w:w="0" w:type="dxa"/>
              <w:right w:w="108" w:type="dxa"/>
            </w:tcMar>
          </w:tcPr>
          <w:p w:rsidR="00B46D4E" w:rsidRPr="005E00A0" w:rsidRDefault="00B46D4E" w:rsidP="00F673CD">
            <w:pPr>
              <w:jc w:val="both"/>
              <w:rPr>
                <w:lang w:eastAsia="en-US"/>
              </w:rPr>
            </w:pPr>
          </w:p>
        </w:tc>
      </w:tr>
      <w:tr w:rsidR="003676F1" w:rsidRPr="005E00A0" w:rsidTr="005C49DD">
        <w:tc>
          <w:tcPr>
            <w:tcW w:w="9416" w:type="dxa"/>
            <w:gridSpan w:val="9"/>
            <w:tcBorders>
              <w:top w:val="outset" w:sz="6" w:space="0" w:color="000000"/>
              <w:left w:val="outset" w:sz="6" w:space="0" w:color="000000"/>
              <w:bottom w:val="outset" w:sz="6" w:space="0" w:color="000000"/>
              <w:right w:val="outset" w:sz="6" w:space="0" w:color="000000"/>
            </w:tcBorders>
            <w:hideMark/>
          </w:tcPr>
          <w:p w:rsidR="003676F1" w:rsidRPr="005E00A0" w:rsidRDefault="003676F1" w:rsidP="001C714E">
            <w:pPr>
              <w:jc w:val="center"/>
              <w:rPr>
                <w:b/>
                <w:bCs/>
                <w:lang w:eastAsia="en-US"/>
              </w:rPr>
            </w:pPr>
            <w:r w:rsidRPr="005E00A0">
              <w:rPr>
                <w:b/>
                <w:bCs/>
                <w:lang w:eastAsia="en-US"/>
              </w:rPr>
              <w:t>VII. Tiesību akta projekta izpildes nodrošināšana un tās ietekme uz institūcijām</w:t>
            </w:r>
          </w:p>
        </w:tc>
      </w:tr>
      <w:tr w:rsidR="003676F1" w:rsidRPr="005E00A0" w:rsidTr="005C49DD">
        <w:tc>
          <w:tcPr>
            <w:tcW w:w="257" w:type="dxa"/>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1.</w:t>
            </w:r>
          </w:p>
        </w:tc>
        <w:tc>
          <w:tcPr>
            <w:tcW w:w="3872" w:type="dxa"/>
            <w:gridSpan w:val="7"/>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Projekta izpildē iesaistītās institūcijas</w:t>
            </w:r>
          </w:p>
        </w:tc>
        <w:tc>
          <w:tcPr>
            <w:tcW w:w="5287" w:type="dxa"/>
            <w:tcBorders>
              <w:top w:val="outset" w:sz="6" w:space="0" w:color="000000"/>
              <w:left w:val="outset" w:sz="6" w:space="0" w:color="000000"/>
              <w:bottom w:val="outset" w:sz="6" w:space="0" w:color="000000"/>
              <w:right w:val="outset" w:sz="6" w:space="0" w:color="000000"/>
            </w:tcBorders>
            <w:hideMark/>
          </w:tcPr>
          <w:p w:rsidR="003676F1" w:rsidRPr="005E00A0" w:rsidRDefault="00470A61" w:rsidP="007F190A">
            <w:pPr>
              <w:jc w:val="both"/>
              <w:rPr>
                <w:lang w:eastAsia="en-US"/>
              </w:rPr>
            </w:pPr>
            <w:r>
              <w:rPr>
                <w:lang w:eastAsia="en-US"/>
              </w:rPr>
              <w:t xml:space="preserve">Pašvaldības, kuras ir noteikušas maksas autostāvvietas, </w:t>
            </w:r>
            <w:r w:rsidR="00406B37" w:rsidRPr="005E00A0">
              <w:rPr>
                <w:lang w:eastAsia="en-US"/>
              </w:rPr>
              <w:t xml:space="preserve">Valsts policija un </w:t>
            </w:r>
            <w:r w:rsidR="00AD78CE" w:rsidRPr="005E00A0">
              <w:rPr>
                <w:lang w:eastAsia="en-US"/>
              </w:rPr>
              <w:t>pašvaldīb</w:t>
            </w:r>
            <w:r w:rsidR="007F190A" w:rsidRPr="005E00A0">
              <w:rPr>
                <w:lang w:eastAsia="en-US"/>
              </w:rPr>
              <w:t>as</w:t>
            </w:r>
            <w:r w:rsidR="00AD78CE" w:rsidRPr="005E00A0">
              <w:rPr>
                <w:lang w:eastAsia="en-US"/>
              </w:rPr>
              <w:t xml:space="preserve"> </w:t>
            </w:r>
            <w:r w:rsidR="00406B37" w:rsidRPr="005E00A0">
              <w:rPr>
                <w:lang w:eastAsia="en-US"/>
              </w:rPr>
              <w:t>policija</w:t>
            </w:r>
            <w:r w:rsidR="003676F1" w:rsidRPr="005E00A0">
              <w:rPr>
                <w:lang w:eastAsia="en-US"/>
              </w:rPr>
              <w:t>.</w:t>
            </w:r>
            <w:r w:rsidR="00600704" w:rsidRPr="005E00A0">
              <w:rPr>
                <w:lang w:eastAsia="en-US"/>
              </w:rPr>
              <w:t xml:space="preserve"> </w:t>
            </w:r>
          </w:p>
          <w:p w:rsidR="00E226FD" w:rsidRPr="005E00A0" w:rsidRDefault="00E226FD" w:rsidP="007F190A">
            <w:pPr>
              <w:jc w:val="both"/>
              <w:rPr>
                <w:lang w:eastAsia="en-US"/>
              </w:rPr>
            </w:pPr>
          </w:p>
        </w:tc>
      </w:tr>
      <w:tr w:rsidR="003676F1" w:rsidRPr="005E00A0" w:rsidTr="005C49DD">
        <w:tc>
          <w:tcPr>
            <w:tcW w:w="257" w:type="dxa"/>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2.</w:t>
            </w:r>
          </w:p>
        </w:tc>
        <w:tc>
          <w:tcPr>
            <w:tcW w:w="3872" w:type="dxa"/>
            <w:gridSpan w:val="7"/>
            <w:tcBorders>
              <w:top w:val="outset" w:sz="6" w:space="0" w:color="000000"/>
              <w:left w:val="outset" w:sz="6" w:space="0" w:color="000000"/>
              <w:bottom w:val="outset" w:sz="6" w:space="0" w:color="000000"/>
              <w:right w:val="outset" w:sz="6" w:space="0" w:color="000000"/>
            </w:tcBorders>
          </w:tcPr>
          <w:p w:rsidR="003676F1" w:rsidRPr="005E00A0" w:rsidRDefault="003676F1" w:rsidP="00F673CD">
            <w:pPr>
              <w:jc w:val="both"/>
              <w:rPr>
                <w:lang w:eastAsia="en-US"/>
              </w:rPr>
            </w:pPr>
            <w:r w:rsidRPr="005E00A0">
              <w:rPr>
                <w:lang w:eastAsia="en-US"/>
              </w:rPr>
              <w:t>Projekta izpildes ietekme uz pārvaldes funkcijām institucionālo struktūru</w:t>
            </w:r>
            <w:r w:rsidR="009D36C0" w:rsidRPr="005E00A0">
              <w:rPr>
                <w:lang w:eastAsia="en-US"/>
              </w:rPr>
              <w:t>.</w:t>
            </w:r>
          </w:p>
          <w:p w:rsidR="003676F1" w:rsidRPr="005E00A0" w:rsidRDefault="003676F1" w:rsidP="00F673CD">
            <w:pPr>
              <w:jc w:val="both"/>
              <w:rPr>
                <w:lang w:eastAsia="en-US"/>
              </w:rPr>
            </w:pPr>
            <w:r w:rsidRPr="005E00A0">
              <w:rPr>
                <w:lang w:eastAsia="en-US"/>
              </w:rPr>
              <w:t>Jaunu institūciju izveide, esošu institūciju likvidācija vai reorganizācija, to ietekme uz institūcijas cilvēkresursiem</w:t>
            </w:r>
          </w:p>
        </w:tc>
        <w:tc>
          <w:tcPr>
            <w:tcW w:w="5287" w:type="dxa"/>
            <w:tcBorders>
              <w:top w:val="outset" w:sz="6" w:space="0" w:color="000000"/>
              <w:left w:val="outset" w:sz="6" w:space="0" w:color="000000"/>
              <w:bottom w:val="outset" w:sz="6" w:space="0" w:color="000000"/>
              <w:right w:val="outset" w:sz="6" w:space="0" w:color="000000"/>
            </w:tcBorders>
          </w:tcPr>
          <w:p w:rsidR="003676F1" w:rsidRPr="005E00A0" w:rsidRDefault="003676F1" w:rsidP="00F673CD">
            <w:pPr>
              <w:widowControl w:val="0"/>
              <w:jc w:val="both"/>
              <w:rPr>
                <w:bCs/>
                <w:lang w:eastAsia="en-US"/>
              </w:rPr>
            </w:pPr>
            <w:r w:rsidRPr="005E00A0">
              <w:rPr>
                <w:bCs/>
                <w:lang w:eastAsia="en-US"/>
              </w:rPr>
              <w:t xml:space="preserve">Saistībā ar </w:t>
            </w:r>
            <w:r w:rsidR="006D60ED">
              <w:rPr>
                <w:bCs/>
                <w:lang w:eastAsia="en-US"/>
              </w:rPr>
              <w:t>likum</w:t>
            </w:r>
            <w:r w:rsidRPr="005E00A0">
              <w:rPr>
                <w:bCs/>
                <w:lang w:eastAsia="en-US"/>
              </w:rPr>
              <w:t xml:space="preserve">projekta izpildi </w:t>
            </w:r>
            <w:r w:rsidR="00470A61">
              <w:rPr>
                <w:bCs/>
                <w:lang w:eastAsia="en-US"/>
              </w:rPr>
              <w:t>nav</w:t>
            </w:r>
            <w:r w:rsidR="00470A61" w:rsidRPr="005E00A0">
              <w:rPr>
                <w:bCs/>
                <w:lang w:eastAsia="en-US"/>
              </w:rPr>
              <w:t xml:space="preserve"> </w:t>
            </w:r>
            <w:r w:rsidRPr="005E00A0">
              <w:rPr>
                <w:bCs/>
                <w:lang w:eastAsia="en-US"/>
              </w:rPr>
              <w:t>nepieciešams veidot jaunas institūcijas vai likvidēt, reorganizēt esošās.</w:t>
            </w:r>
          </w:p>
          <w:p w:rsidR="003676F1" w:rsidRPr="005E00A0" w:rsidRDefault="003676F1" w:rsidP="00255C2F">
            <w:pPr>
              <w:widowControl w:val="0"/>
              <w:jc w:val="both"/>
              <w:rPr>
                <w:lang w:eastAsia="en-US"/>
              </w:rPr>
            </w:pPr>
          </w:p>
        </w:tc>
      </w:tr>
      <w:tr w:rsidR="003676F1" w:rsidRPr="005E00A0" w:rsidTr="005C49DD">
        <w:tc>
          <w:tcPr>
            <w:tcW w:w="257" w:type="dxa"/>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3.</w:t>
            </w:r>
          </w:p>
        </w:tc>
        <w:tc>
          <w:tcPr>
            <w:tcW w:w="3872" w:type="dxa"/>
            <w:gridSpan w:val="7"/>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Cita informācija</w:t>
            </w:r>
          </w:p>
        </w:tc>
        <w:tc>
          <w:tcPr>
            <w:tcW w:w="5287" w:type="dxa"/>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Nav</w:t>
            </w:r>
            <w:r w:rsidR="009D36C0" w:rsidRPr="005E00A0">
              <w:rPr>
                <w:lang w:eastAsia="en-US"/>
              </w:rPr>
              <w:t>.</w:t>
            </w:r>
          </w:p>
        </w:tc>
      </w:tr>
    </w:tbl>
    <w:p w:rsidR="00C05F23" w:rsidRPr="005E00A0" w:rsidRDefault="00C05F23" w:rsidP="00F673CD">
      <w:pPr>
        <w:jc w:val="both"/>
      </w:pPr>
    </w:p>
    <w:p w:rsidR="003676F1" w:rsidRPr="005E00A0" w:rsidRDefault="00C05F23" w:rsidP="00F673CD">
      <w:pPr>
        <w:jc w:val="both"/>
      </w:pPr>
      <w:r w:rsidRPr="005E00A0">
        <w:t>Anotācijas III</w:t>
      </w:r>
      <w:r w:rsidR="00097CEB" w:rsidRPr="005E00A0">
        <w:t xml:space="preserve"> </w:t>
      </w:r>
      <w:r w:rsidR="0049259B" w:rsidRPr="005E00A0">
        <w:t xml:space="preserve">un V </w:t>
      </w:r>
      <w:r w:rsidRPr="005E00A0">
        <w:t>sadaļa – projekts š</w:t>
      </w:r>
      <w:r w:rsidR="00B46D4E" w:rsidRPr="005E00A0">
        <w:t>īs</w:t>
      </w:r>
      <w:r w:rsidRPr="005E00A0">
        <w:t xml:space="preserve"> jom</w:t>
      </w:r>
      <w:r w:rsidR="00B46D4E" w:rsidRPr="005E00A0">
        <w:t>as</w:t>
      </w:r>
      <w:r w:rsidRPr="005E00A0">
        <w:t xml:space="preserve"> neskar.</w:t>
      </w:r>
    </w:p>
    <w:p w:rsidR="003E113B" w:rsidRPr="005E00A0" w:rsidRDefault="003E113B" w:rsidP="00F673CD">
      <w:pPr>
        <w:pStyle w:val="naisf"/>
        <w:spacing w:before="0" w:after="0"/>
        <w:ind w:right="-766" w:firstLine="720"/>
      </w:pPr>
    </w:p>
    <w:p w:rsidR="003676F1" w:rsidRPr="005E00A0" w:rsidRDefault="003676F1" w:rsidP="00F673CD">
      <w:pPr>
        <w:pStyle w:val="naisf"/>
        <w:spacing w:before="0" w:after="0"/>
        <w:ind w:right="-766" w:firstLine="720"/>
      </w:pPr>
    </w:p>
    <w:p w:rsidR="00F1642B" w:rsidRPr="005E00A0" w:rsidRDefault="00F1642B" w:rsidP="00F673CD">
      <w:pPr>
        <w:jc w:val="both"/>
      </w:pPr>
      <w:r w:rsidRPr="005E00A0">
        <w:t>Sa</w:t>
      </w:r>
      <w:r w:rsidR="00896671" w:rsidRPr="005E00A0">
        <w:t>tiksmes ministr</w:t>
      </w:r>
      <w:r w:rsidR="00586AA7" w:rsidRPr="005E00A0">
        <w:t>s</w:t>
      </w:r>
      <w:r w:rsidR="00896671" w:rsidRPr="005E00A0">
        <w:tab/>
      </w:r>
      <w:r w:rsidR="00896671" w:rsidRPr="005E00A0">
        <w:tab/>
      </w:r>
      <w:r w:rsidR="00896671" w:rsidRPr="005E00A0">
        <w:tab/>
      </w:r>
      <w:r w:rsidR="00896671" w:rsidRPr="005E00A0">
        <w:tab/>
      </w:r>
      <w:r w:rsidR="00896671" w:rsidRPr="005E00A0">
        <w:tab/>
      </w:r>
      <w:r w:rsidR="00896671" w:rsidRPr="005E00A0">
        <w:tab/>
      </w:r>
      <w:r w:rsidR="005E00A0" w:rsidRPr="005E00A0">
        <w:tab/>
      </w:r>
      <w:r w:rsidR="00896671" w:rsidRPr="005E00A0">
        <w:tab/>
      </w:r>
      <w:r w:rsidR="00AE7E63" w:rsidRPr="005E00A0">
        <w:t>U.</w:t>
      </w:r>
      <w:r w:rsidR="00C63149" w:rsidRPr="005E00A0">
        <w:t xml:space="preserve"> </w:t>
      </w:r>
      <w:r w:rsidR="00AE7E63" w:rsidRPr="005E00A0">
        <w:t>Augulis</w:t>
      </w:r>
    </w:p>
    <w:p w:rsidR="00F1642B" w:rsidRPr="005E00A0" w:rsidRDefault="00F1642B" w:rsidP="00F673CD">
      <w:pPr>
        <w:jc w:val="both"/>
      </w:pPr>
    </w:p>
    <w:p w:rsidR="00062A2B" w:rsidRPr="005E00A0" w:rsidRDefault="00062A2B" w:rsidP="00F673CD">
      <w:pPr>
        <w:jc w:val="both"/>
      </w:pPr>
    </w:p>
    <w:p w:rsidR="00F1642B" w:rsidRPr="005E00A0" w:rsidRDefault="00502A8E" w:rsidP="00F673CD">
      <w:pPr>
        <w:jc w:val="both"/>
      </w:pPr>
      <w:r w:rsidRPr="005E00A0">
        <w:t xml:space="preserve">Vīza: </w:t>
      </w:r>
      <w:r w:rsidR="00992B41" w:rsidRPr="005E00A0">
        <w:t>v</w:t>
      </w:r>
      <w:r w:rsidR="006749E9" w:rsidRPr="005E00A0">
        <w:t>alsts sekretārs</w:t>
      </w:r>
      <w:r w:rsidR="006749E9" w:rsidRPr="005E00A0">
        <w:tab/>
      </w:r>
      <w:r w:rsidR="006749E9" w:rsidRPr="005E00A0">
        <w:tab/>
      </w:r>
      <w:r w:rsidR="006749E9" w:rsidRPr="005E00A0">
        <w:tab/>
      </w:r>
      <w:r w:rsidR="006749E9" w:rsidRPr="005E00A0">
        <w:tab/>
      </w:r>
      <w:r w:rsidR="006749E9" w:rsidRPr="005E00A0">
        <w:tab/>
      </w:r>
      <w:r w:rsidR="006749E9" w:rsidRPr="005E00A0">
        <w:tab/>
      </w:r>
      <w:r w:rsidR="005E00A0" w:rsidRPr="005E00A0">
        <w:tab/>
      </w:r>
      <w:r w:rsidR="006749E9" w:rsidRPr="005E00A0">
        <w:tab/>
        <w:t>K. Ozoliņš</w:t>
      </w:r>
    </w:p>
    <w:p w:rsidR="00FC46CB" w:rsidRPr="005E00A0" w:rsidRDefault="00FC46CB" w:rsidP="00F673CD">
      <w:pPr>
        <w:jc w:val="both"/>
      </w:pPr>
    </w:p>
    <w:p w:rsidR="00A81F93" w:rsidRDefault="00A81F93" w:rsidP="00F673CD">
      <w:pPr>
        <w:jc w:val="both"/>
        <w:rPr>
          <w:sz w:val="20"/>
          <w:szCs w:val="20"/>
        </w:rPr>
      </w:pPr>
      <w:r>
        <w:rPr>
          <w:sz w:val="20"/>
          <w:szCs w:val="20"/>
        </w:rPr>
        <w:t>07.03.2017. 13:39</w:t>
      </w:r>
    </w:p>
    <w:p w:rsidR="00AE7E63" w:rsidRPr="0040776F" w:rsidRDefault="001C6ABF" w:rsidP="00F673CD">
      <w:pPr>
        <w:jc w:val="both"/>
        <w:rPr>
          <w:sz w:val="20"/>
          <w:szCs w:val="20"/>
        </w:rPr>
      </w:pPr>
      <w:r>
        <w:rPr>
          <w:sz w:val="20"/>
          <w:szCs w:val="20"/>
        </w:rPr>
        <w:t>7</w:t>
      </w:r>
      <w:r w:rsidR="00DF634A">
        <w:rPr>
          <w:sz w:val="20"/>
          <w:szCs w:val="20"/>
        </w:rPr>
        <w:t>70</w:t>
      </w:r>
    </w:p>
    <w:p w:rsidR="00FD7855" w:rsidRPr="005E00A0" w:rsidRDefault="00AE7E63" w:rsidP="0004440F">
      <w:pPr>
        <w:tabs>
          <w:tab w:val="left" w:pos="2809"/>
        </w:tabs>
        <w:jc w:val="both"/>
        <w:rPr>
          <w:sz w:val="20"/>
          <w:szCs w:val="20"/>
        </w:rPr>
      </w:pPr>
      <w:r w:rsidRPr="005E00A0">
        <w:rPr>
          <w:sz w:val="20"/>
          <w:szCs w:val="20"/>
        </w:rPr>
        <w:t>Birjukovska</w:t>
      </w:r>
      <w:r w:rsidR="00AD78CE" w:rsidRPr="005E00A0">
        <w:rPr>
          <w:sz w:val="20"/>
          <w:szCs w:val="20"/>
        </w:rPr>
        <w:t xml:space="preserve"> </w:t>
      </w:r>
      <w:r w:rsidR="00FD7855" w:rsidRPr="005E00A0">
        <w:rPr>
          <w:sz w:val="20"/>
          <w:szCs w:val="20"/>
        </w:rPr>
        <w:t>67028</w:t>
      </w:r>
      <w:r w:rsidRPr="005E00A0">
        <w:rPr>
          <w:sz w:val="20"/>
          <w:szCs w:val="20"/>
        </w:rPr>
        <w:t>357</w:t>
      </w:r>
      <w:r w:rsidR="00FD7855" w:rsidRPr="005E00A0">
        <w:rPr>
          <w:sz w:val="20"/>
          <w:szCs w:val="20"/>
        </w:rPr>
        <w:t xml:space="preserve"> </w:t>
      </w:r>
      <w:r w:rsidR="0004440F" w:rsidRPr="005E00A0">
        <w:rPr>
          <w:sz w:val="20"/>
          <w:szCs w:val="20"/>
        </w:rPr>
        <w:tab/>
      </w:r>
    </w:p>
    <w:p w:rsidR="00825969" w:rsidRPr="005E00A0" w:rsidRDefault="00AE7E63" w:rsidP="00F673CD">
      <w:pPr>
        <w:jc w:val="both"/>
        <w:rPr>
          <w:sz w:val="20"/>
          <w:szCs w:val="20"/>
        </w:rPr>
      </w:pPr>
      <w:r w:rsidRPr="005E00A0">
        <w:rPr>
          <w:sz w:val="20"/>
          <w:szCs w:val="20"/>
        </w:rPr>
        <w:t>elita.birjukovska</w:t>
      </w:r>
      <w:r w:rsidR="00FD7855" w:rsidRPr="005E00A0">
        <w:rPr>
          <w:sz w:val="20"/>
          <w:szCs w:val="20"/>
        </w:rPr>
        <w:t>@sam.gov.lv</w:t>
      </w:r>
    </w:p>
    <w:sectPr w:rsidR="00825969" w:rsidRPr="005E00A0" w:rsidSect="00081947">
      <w:headerReference w:type="even" r:id="rId9"/>
      <w:headerReference w:type="default" r:id="rId10"/>
      <w:footerReference w:type="default" r:id="rId11"/>
      <w:footerReference w:type="first" r:id="rId12"/>
      <w:pgSz w:w="11906" w:h="16838"/>
      <w:pgMar w:top="1134" w:right="737" w:bottom="1134" w:left="1701" w:header="709" w:footer="6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AC" w:rsidRDefault="00D32EAC" w:rsidP="001C4131">
      <w:r>
        <w:separator/>
      </w:r>
    </w:p>
  </w:endnote>
  <w:endnote w:type="continuationSeparator" w:id="0">
    <w:p w:rsidR="00D32EAC" w:rsidRDefault="00D32EAC" w:rsidP="001C4131">
      <w:r>
        <w:continuationSeparator/>
      </w:r>
    </w:p>
  </w:endnote>
  <w:endnote w:type="continuationNotice" w:id="1">
    <w:p w:rsidR="00D32EAC" w:rsidRDefault="00D32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Franklin Gothic Book">
    <w:charset w:val="BA"/>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71" w:rsidRPr="006D60ED" w:rsidRDefault="006D60ED" w:rsidP="006D60ED">
    <w:pPr>
      <w:pStyle w:val="Footer"/>
    </w:pPr>
    <w:r w:rsidRPr="006D60ED">
      <w:rPr>
        <w:sz w:val="20"/>
        <w:szCs w:val="20"/>
      </w:rPr>
      <w:t>SAMAnot_</w:t>
    </w:r>
    <w:r w:rsidR="00A81F93">
      <w:rPr>
        <w:sz w:val="20"/>
        <w:szCs w:val="20"/>
      </w:rPr>
      <w:t>0703</w:t>
    </w:r>
    <w:r w:rsidR="00370E7C">
      <w:rPr>
        <w:sz w:val="20"/>
        <w:szCs w:val="20"/>
      </w:rPr>
      <w:t>17_Groz_Aut</w:t>
    </w:r>
    <w:r w:rsidR="00D3740E">
      <w:rPr>
        <w:sz w:val="20"/>
        <w:szCs w:val="20"/>
      </w:rPr>
      <w:t xml:space="preserve">; Likumprojekta „Grozījums </w:t>
    </w:r>
    <w:r w:rsidRPr="006D60ED">
      <w:rPr>
        <w:sz w:val="20"/>
        <w:szCs w:val="20"/>
      </w:rPr>
      <w:t>likumā</w:t>
    </w:r>
    <w:r w:rsidR="00D3740E">
      <w:rPr>
        <w:sz w:val="20"/>
        <w:szCs w:val="20"/>
      </w:rPr>
      <w:t xml:space="preserve"> “P</w:t>
    </w:r>
    <w:r w:rsidRPr="006D60ED">
      <w:rPr>
        <w:sz w:val="20"/>
        <w:szCs w:val="20"/>
      </w:rPr>
      <w:t>ar autoceļiem</w:t>
    </w:r>
    <w:r w:rsidR="00D3740E">
      <w:rPr>
        <w:sz w:val="20"/>
        <w:szCs w:val="20"/>
      </w:rPr>
      <w:t>”</w:t>
    </w:r>
    <w:r w:rsidRPr="006D60ED">
      <w:rPr>
        <w:sz w:val="20"/>
        <w:szCs w:val="20"/>
      </w:rPr>
      <w:t>” sākotnējās ietekmes no</w:t>
    </w:r>
    <w:r w:rsidR="00D3740E">
      <w:rPr>
        <w:sz w:val="20"/>
        <w:szCs w:val="20"/>
      </w:rPr>
      <w:t>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71" w:rsidRPr="000346E7" w:rsidRDefault="00D32D71" w:rsidP="008B22F4">
    <w:pPr>
      <w:pStyle w:val="Footer"/>
      <w:tabs>
        <w:tab w:val="clear" w:pos="8306"/>
        <w:tab w:val="right" w:pos="8460"/>
      </w:tabs>
      <w:ind w:right="-694"/>
      <w:rPr>
        <w:sz w:val="18"/>
        <w:szCs w:val="18"/>
      </w:rPr>
    </w:pPr>
  </w:p>
  <w:p w:rsidR="00D32D71" w:rsidRPr="00D15E8F" w:rsidRDefault="00F673CD" w:rsidP="00E31C1D">
    <w:pPr>
      <w:pStyle w:val="Footer"/>
      <w:jc w:val="both"/>
      <w:rPr>
        <w:sz w:val="20"/>
        <w:szCs w:val="20"/>
      </w:rPr>
    </w:pPr>
    <w:r>
      <w:rPr>
        <w:sz w:val="20"/>
        <w:szCs w:val="20"/>
      </w:rPr>
      <w:t>SAMAnot_</w:t>
    </w:r>
    <w:r w:rsidR="00A81F93">
      <w:rPr>
        <w:sz w:val="20"/>
        <w:szCs w:val="20"/>
      </w:rPr>
      <w:t>0703</w:t>
    </w:r>
    <w:r w:rsidR="00370E7C">
      <w:rPr>
        <w:sz w:val="20"/>
        <w:szCs w:val="20"/>
      </w:rPr>
      <w:t>17</w:t>
    </w:r>
    <w:r>
      <w:rPr>
        <w:sz w:val="20"/>
        <w:szCs w:val="20"/>
      </w:rPr>
      <w:t>_</w:t>
    </w:r>
    <w:r w:rsidR="00370E7C">
      <w:rPr>
        <w:sz w:val="20"/>
        <w:szCs w:val="20"/>
      </w:rPr>
      <w:t>Groz_Aut</w:t>
    </w:r>
    <w:r>
      <w:rPr>
        <w:sz w:val="20"/>
        <w:szCs w:val="20"/>
      </w:rPr>
      <w:t xml:space="preserve">; </w:t>
    </w:r>
    <w:r w:rsidR="006D60ED">
      <w:rPr>
        <w:sz w:val="20"/>
        <w:szCs w:val="20"/>
      </w:rPr>
      <w:t>Likum</w:t>
    </w:r>
    <w:r>
      <w:rPr>
        <w:sz w:val="20"/>
        <w:szCs w:val="20"/>
      </w:rPr>
      <w:t>projekta</w:t>
    </w:r>
    <w:r w:rsidRPr="00F673CD">
      <w:rPr>
        <w:sz w:val="20"/>
        <w:szCs w:val="20"/>
      </w:rPr>
      <w:t xml:space="preserve"> „</w:t>
    </w:r>
    <w:r w:rsidR="006D60ED">
      <w:rPr>
        <w:sz w:val="20"/>
        <w:szCs w:val="20"/>
      </w:rPr>
      <w:t>Grozījum</w:t>
    </w:r>
    <w:r w:rsidR="00D3740E">
      <w:rPr>
        <w:sz w:val="20"/>
        <w:szCs w:val="20"/>
      </w:rPr>
      <w:t>s</w:t>
    </w:r>
    <w:r w:rsidR="006D60ED">
      <w:rPr>
        <w:sz w:val="20"/>
        <w:szCs w:val="20"/>
      </w:rPr>
      <w:t xml:space="preserve"> likumā </w:t>
    </w:r>
    <w:r w:rsidR="00D3740E">
      <w:rPr>
        <w:sz w:val="20"/>
        <w:szCs w:val="20"/>
      </w:rPr>
      <w:t>“P</w:t>
    </w:r>
    <w:r w:rsidR="006D60ED">
      <w:rPr>
        <w:sz w:val="20"/>
        <w:szCs w:val="20"/>
      </w:rPr>
      <w:t>ar autoceļiem</w:t>
    </w:r>
    <w:r w:rsidR="00D3740E">
      <w:rPr>
        <w:sz w:val="20"/>
        <w:szCs w:val="20"/>
      </w:rPr>
      <w:t>”</w:t>
    </w:r>
    <w:r w:rsidRPr="00F673CD">
      <w:rPr>
        <w:sz w:val="20"/>
        <w:szCs w:val="20"/>
      </w:rPr>
      <w:t>”</w:t>
    </w:r>
    <w:r>
      <w:rPr>
        <w:sz w:val="20"/>
        <w:szCs w:val="20"/>
      </w:rPr>
      <w:t xml:space="preserve"> </w:t>
    </w:r>
    <w:r w:rsidR="002C6A66" w:rsidRPr="002C6A66">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AC" w:rsidRDefault="00D32EAC" w:rsidP="001C4131">
      <w:r>
        <w:separator/>
      </w:r>
    </w:p>
  </w:footnote>
  <w:footnote w:type="continuationSeparator" w:id="0">
    <w:p w:rsidR="00D32EAC" w:rsidRDefault="00D32EAC" w:rsidP="001C4131">
      <w:r>
        <w:continuationSeparator/>
      </w:r>
    </w:p>
  </w:footnote>
  <w:footnote w:type="continuationNotice" w:id="1">
    <w:p w:rsidR="00D32EAC" w:rsidRDefault="00D32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71" w:rsidRDefault="00D32D71" w:rsidP="00011BD6">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F505E0">
      <w:rPr>
        <w:rStyle w:val="PageNumber"/>
        <w:noProof/>
      </w:rPr>
      <w:t>30</w:t>
    </w:r>
    <w:r>
      <w:rPr>
        <w:rStyle w:val="PageNumber"/>
      </w:rPr>
      <w:fldChar w:fldCharType="end"/>
    </w:r>
  </w:p>
  <w:p w:rsidR="00D32D71" w:rsidRDefault="00D32D71" w:rsidP="00011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71" w:rsidRDefault="00D32D71" w:rsidP="00EE381E">
    <w:pPr>
      <w:pStyle w:val="Head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93FEC">
      <w:rPr>
        <w:rStyle w:val="PageNumber"/>
        <w:noProof/>
      </w:rPr>
      <w:t>3</w:t>
    </w:r>
    <w:r>
      <w:rPr>
        <w:rStyle w:val="PageNumber"/>
      </w:rPr>
      <w:fldChar w:fldCharType="end"/>
    </w:r>
  </w:p>
  <w:p w:rsidR="00D32D71" w:rsidRPr="00011BD6" w:rsidRDefault="00D32D71" w:rsidP="00011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032F0"/>
    <w:lvl w:ilvl="0">
      <w:start w:val="1"/>
      <w:numFmt w:val="decimal"/>
      <w:lvlText w:val="%1."/>
      <w:lvlJc w:val="left"/>
      <w:pPr>
        <w:tabs>
          <w:tab w:val="num" w:pos="1492"/>
        </w:tabs>
        <w:ind w:left="1492" w:hanging="360"/>
      </w:pPr>
    </w:lvl>
  </w:abstractNum>
  <w:abstractNum w:abstractNumId="1">
    <w:nsid w:val="FFFFFF7D"/>
    <w:multiLevelType w:val="singleLevel"/>
    <w:tmpl w:val="D752DE94"/>
    <w:lvl w:ilvl="0">
      <w:start w:val="1"/>
      <w:numFmt w:val="decimal"/>
      <w:lvlText w:val="%1."/>
      <w:lvlJc w:val="left"/>
      <w:pPr>
        <w:tabs>
          <w:tab w:val="num" w:pos="1209"/>
        </w:tabs>
        <w:ind w:left="1209" w:hanging="360"/>
      </w:pPr>
    </w:lvl>
  </w:abstractNum>
  <w:abstractNum w:abstractNumId="2">
    <w:nsid w:val="FFFFFF7E"/>
    <w:multiLevelType w:val="singleLevel"/>
    <w:tmpl w:val="C3984072"/>
    <w:lvl w:ilvl="0">
      <w:start w:val="1"/>
      <w:numFmt w:val="decimal"/>
      <w:lvlText w:val="%1."/>
      <w:lvlJc w:val="left"/>
      <w:pPr>
        <w:tabs>
          <w:tab w:val="num" w:pos="926"/>
        </w:tabs>
        <w:ind w:left="926" w:hanging="360"/>
      </w:pPr>
    </w:lvl>
  </w:abstractNum>
  <w:abstractNum w:abstractNumId="3">
    <w:nsid w:val="FFFFFF7F"/>
    <w:multiLevelType w:val="singleLevel"/>
    <w:tmpl w:val="68585942"/>
    <w:lvl w:ilvl="0">
      <w:start w:val="1"/>
      <w:numFmt w:val="decimal"/>
      <w:lvlText w:val="%1."/>
      <w:lvlJc w:val="left"/>
      <w:pPr>
        <w:tabs>
          <w:tab w:val="num" w:pos="643"/>
        </w:tabs>
        <w:ind w:left="643" w:hanging="360"/>
      </w:pPr>
    </w:lvl>
  </w:abstractNum>
  <w:abstractNum w:abstractNumId="4">
    <w:nsid w:val="FFFFFF80"/>
    <w:multiLevelType w:val="singleLevel"/>
    <w:tmpl w:val="5066D2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E0B5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9CE3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C8B6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489B5A"/>
    <w:lvl w:ilvl="0">
      <w:start w:val="1"/>
      <w:numFmt w:val="decimal"/>
      <w:lvlText w:val="%1."/>
      <w:lvlJc w:val="left"/>
      <w:pPr>
        <w:tabs>
          <w:tab w:val="num" w:pos="360"/>
        </w:tabs>
        <w:ind w:left="360" w:hanging="360"/>
      </w:pPr>
    </w:lvl>
  </w:abstractNum>
  <w:abstractNum w:abstractNumId="9">
    <w:nsid w:val="FFFFFF89"/>
    <w:multiLevelType w:val="singleLevel"/>
    <w:tmpl w:val="33406E22"/>
    <w:lvl w:ilvl="0">
      <w:start w:val="1"/>
      <w:numFmt w:val="bullet"/>
      <w:lvlText w:val=""/>
      <w:lvlJc w:val="left"/>
      <w:pPr>
        <w:tabs>
          <w:tab w:val="num" w:pos="360"/>
        </w:tabs>
        <w:ind w:left="360" w:hanging="360"/>
      </w:pPr>
      <w:rPr>
        <w:rFonts w:ascii="Symbol" w:hAnsi="Symbol" w:hint="default"/>
      </w:rPr>
    </w:lvl>
  </w:abstractNum>
  <w:abstractNum w:abstractNumId="1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nsid w:val="0433376B"/>
    <w:multiLevelType w:val="hybridMultilevel"/>
    <w:tmpl w:val="02164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53B52F0"/>
    <w:multiLevelType w:val="hybridMultilevel"/>
    <w:tmpl w:val="4F62B958"/>
    <w:lvl w:ilvl="0" w:tplc="29F2B1B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06885064"/>
    <w:multiLevelType w:val="hybridMultilevel"/>
    <w:tmpl w:val="1A34ABC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096D538D"/>
    <w:multiLevelType w:val="hybridMultilevel"/>
    <w:tmpl w:val="10561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2A16071"/>
    <w:multiLevelType w:val="hybridMultilevel"/>
    <w:tmpl w:val="41AE0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CAE01B5"/>
    <w:multiLevelType w:val="hybridMultilevel"/>
    <w:tmpl w:val="88000690"/>
    <w:lvl w:ilvl="0" w:tplc="E6D4E06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1BC592B"/>
    <w:multiLevelType w:val="hybridMultilevel"/>
    <w:tmpl w:val="E4B47F1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36801645"/>
    <w:multiLevelType w:val="hybridMultilevel"/>
    <w:tmpl w:val="AA30683C"/>
    <w:lvl w:ilvl="0" w:tplc="3A842D5C">
      <w:start w:val="2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8B41A7E"/>
    <w:multiLevelType w:val="hybridMultilevel"/>
    <w:tmpl w:val="21761E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A5459E8"/>
    <w:multiLevelType w:val="singleLevel"/>
    <w:tmpl w:val="2188C922"/>
    <w:name w:val="0,3799751"/>
    <w:lvl w:ilvl="0">
      <w:start w:val="1"/>
      <w:numFmt w:val="bullet"/>
      <w:lvlRestart w:val="0"/>
      <w:pStyle w:val="Tiret1"/>
      <w:lvlText w:val="–"/>
      <w:lvlJc w:val="left"/>
      <w:pPr>
        <w:tabs>
          <w:tab w:val="num" w:pos="1417"/>
        </w:tabs>
        <w:ind w:left="1417" w:hanging="567"/>
      </w:pPr>
    </w:lvl>
  </w:abstractNum>
  <w:abstractNum w:abstractNumId="21">
    <w:nsid w:val="3DAB190C"/>
    <w:multiLevelType w:val="hybridMultilevel"/>
    <w:tmpl w:val="88C0A7EC"/>
    <w:lvl w:ilvl="0" w:tplc="17EC02E6">
      <w:start w:val="360"/>
      <w:numFmt w:val="bullet"/>
      <w:lvlText w:val="-"/>
      <w:lvlJc w:val="left"/>
      <w:pPr>
        <w:ind w:left="720" w:hanging="360"/>
      </w:pPr>
      <w:rPr>
        <w:rFonts w:ascii="Times New Roman" w:eastAsia="Times New Roman"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3F1C47DC"/>
    <w:multiLevelType w:val="hybridMultilevel"/>
    <w:tmpl w:val="3220594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440710B8"/>
    <w:multiLevelType w:val="hybridMultilevel"/>
    <w:tmpl w:val="5630F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5087825"/>
    <w:multiLevelType w:val="hybridMultilevel"/>
    <w:tmpl w:val="E6F610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6E90D9A"/>
    <w:multiLevelType w:val="hybridMultilevel"/>
    <w:tmpl w:val="D9EE0D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F582AAE"/>
    <w:multiLevelType w:val="hybridMultilevel"/>
    <w:tmpl w:val="6F72E8D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7DC1D66"/>
    <w:multiLevelType w:val="hybridMultilevel"/>
    <w:tmpl w:val="13F4CD50"/>
    <w:lvl w:ilvl="0" w:tplc="AE4C4D7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nsid w:val="6D2B5511"/>
    <w:multiLevelType w:val="singleLevel"/>
    <w:tmpl w:val="74A09970"/>
    <w:name w:val="0,226585"/>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9">
    <w:nsid w:val="6F5C7F2C"/>
    <w:multiLevelType w:val="hybridMultilevel"/>
    <w:tmpl w:val="911A0E20"/>
    <w:lvl w:ilvl="0" w:tplc="386E49D2">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30">
    <w:nsid w:val="70DC752C"/>
    <w:multiLevelType w:val="hybridMultilevel"/>
    <w:tmpl w:val="95BAA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E11BA5"/>
    <w:multiLevelType w:val="hybridMultilevel"/>
    <w:tmpl w:val="5DD08628"/>
    <w:lvl w:ilvl="0" w:tplc="D77E852C">
      <w:start w:val="2"/>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9"/>
  </w:num>
  <w:num w:numId="2">
    <w:abstractNumId w:val="16"/>
  </w:num>
  <w:num w:numId="3">
    <w:abstractNumId w:val="17"/>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14"/>
  </w:num>
  <w:num w:numId="20">
    <w:abstractNumId w:val="18"/>
  </w:num>
  <w:num w:numId="21">
    <w:abstractNumId w:val="23"/>
  </w:num>
  <w:num w:numId="22">
    <w:abstractNumId w:val="26"/>
  </w:num>
  <w:num w:numId="23">
    <w:abstractNumId w:val="11"/>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8"/>
  </w:num>
  <w:num w:numId="30">
    <w:abstractNumId w:val="15"/>
  </w:num>
  <w:num w:numId="31">
    <w:abstractNumId w:val="25"/>
  </w:num>
  <w:num w:numId="32">
    <w:abstractNumId w:val="24"/>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E1"/>
    <w:rsid w:val="00000CA0"/>
    <w:rsid w:val="00000FF2"/>
    <w:rsid w:val="000016E9"/>
    <w:rsid w:val="000026A3"/>
    <w:rsid w:val="00003A64"/>
    <w:rsid w:val="00004085"/>
    <w:rsid w:val="00004F18"/>
    <w:rsid w:val="000108F5"/>
    <w:rsid w:val="00011BD6"/>
    <w:rsid w:val="0001486D"/>
    <w:rsid w:val="00015A0B"/>
    <w:rsid w:val="00015EE9"/>
    <w:rsid w:val="00016DC4"/>
    <w:rsid w:val="000215FB"/>
    <w:rsid w:val="000223E1"/>
    <w:rsid w:val="00022AA0"/>
    <w:rsid w:val="000233E4"/>
    <w:rsid w:val="00023AE6"/>
    <w:rsid w:val="00023DED"/>
    <w:rsid w:val="000242A1"/>
    <w:rsid w:val="00024946"/>
    <w:rsid w:val="00025414"/>
    <w:rsid w:val="00026569"/>
    <w:rsid w:val="00027807"/>
    <w:rsid w:val="00027BBB"/>
    <w:rsid w:val="000301B2"/>
    <w:rsid w:val="00030683"/>
    <w:rsid w:val="00030F78"/>
    <w:rsid w:val="00031DEB"/>
    <w:rsid w:val="00032A4D"/>
    <w:rsid w:val="000346E7"/>
    <w:rsid w:val="00043568"/>
    <w:rsid w:val="0004440F"/>
    <w:rsid w:val="00046916"/>
    <w:rsid w:val="00046F1F"/>
    <w:rsid w:val="000472B5"/>
    <w:rsid w:val="000479DD"/>
    <w:rsid w:val="00050BA5"/>
    <w:rsid w:val="00050ECF"/>
    <w:rsid w:val="000514D2"/>
    <w:rsid w:val="0005216D"/>
    <w:rsid w:val="00052700"/>
    <w:rsid w:val="00056CC6"/>
    <w:rsid w:val="000571A9"/>
    <w:rsid w:val="000605FE"/>
    <w:rsid w:val="00061169"/>
    <w:rsid w:val="0006133A"/>
    <w:rsid w:val="000614A1"/>
    <w:rsid w:val="00061DD1"/>
    <w:rsid w:val="00062A2B"/>
    <w:rsid w:val="00062E62"/>
    <w:rsid w:val="00064F1F"/>
    <w:rsid w:val="000651EE"/>
    <w:rsid w:val="00066D64"/>
    <w:rsid w:val="000673DB"/>
    <w:rsid w:val="0006790A"/>
    <w:rsid w:val="00067B61"/>
    <w:rsid w:val="00071A2C"/>
    <w:rsid w:val="000722FA"/>
    <w:rsid w:val="00073B0C"/>
    <w:rsid w:val="00073C1E"/>
    <w:rsid w:val="000747BF"/>
    <w:rsid w:val="00075722"/>
    <w:rsid w:val="00080765"/>
    <w:rsid w:val="00081443"/>
    <w:rsid w:val="00081947"/>
    <w:rsid w:val="00083210"/>
    <w:rsid w:val="000832F5"/>
    <w:rsid w:val="00083AFB"/>
    <w:rsid w:val="00084D8F"/>
    <w:rsid w:val="000867E2"/>
    <w:rsid w:val="0008744B"/>
    <w:rsid w:val="0009115A"/>
    <w:rsid w:val="00091BE1"/>
    <w:rsid w:val="00093101"/>
    <w:rsid w:val="00094BDF"/>
    <w:rsid w:val="000967F0"/>
    <w:rsid w:val="00097CEB"/>
    <w:rsid w:val="000A0E11"/>
    <w:rsid w:val="000A2AF1"/>
    <w:rsid w:val="000A2EBB"/>
    <w:rsid w:val="000A34AF"/>
    <w:rsid w:val="000A519E"/>
    <w:rsid w:val="000A5495"/>
    <w:rsid w:val="000A5551"/>
    <w:rsid w:val="000A71F0"/>
    <w:rsid w:val="000A783E"/>
    <w:rsid w:val="000A79BC"/>
    <w:rsid w:val="000A7A93"/>
    <w:rsid w:val="000B1898"/>
    <w:rsid w:val="000B3D1F"/>
    <w:rsid w:val="000B3F1D"/>
    <w:rsid w:val="000B5862"/>
    <w:rsid w:val="000B7AA6"/>
    <w:rsid w:val="000C0D80"/>
    <w:rsid w:val="000C25A9"/>
    <w:rsid w:val="000C53EF"/>
    <w:rsid w:val="000C5973"/>
    <w:rsid w:val="000C6B92"/>
    <w:rsid w:val="000D00BE"/>
    <w:rsid w:val="000D5AF3"/>
    <w:rsid w:val="000F0B69"/>
    <w:rsid w:val="000F1486"/>
    <w:rsid w:val="000F324D"/>
    <w:rsid w:val="000F7C46"/>
    <w:rsid w:val="001001F6"/>
    <w:rsid w:val="001008D9"/>
    <w:rsid w:val="0010165E"/>
    <w:rsid w:val="00102A9D"/>
    <w:rsid w:val="00103B09"/>
    <w:rsid w:val="0010557E"/>
    <w:rsid w:val="00110321"/>
    <w:rsid w:val="00110877"/>
    <w:rsid w:val="0011253A"/>
    <w:rsid w:val="00112879"/>
    <w:rsid w:val="00113165"/>
    <w:rsid w:val="00114216"/>
    <w:rsid w:val="0011481B"/>
    <w:rsid w:val="00115039"/>
    <w:rsid w:val="001164B8"/>
    <w:rsid w:val="00116F6C"/>
    <w:rsid w:val="00121B03"/>
    <w:rsid w:val="00123008"/>
    <w:rsid w:val="001232CF"/>
    <w:rsid w:val="00123AA4"/>
    <w:rsid w:val="00124C0D"/>
    <w:rsid w:val="00126670"/>
    <w:rsid w:val="00126AD1"/>
    <w:rsid w:val="00126F45"/>
    <w:rsid w:val="0012729F"/>
    <w:rsid w:val="00131A40"/>
    <w:rsid w:val="00132E67"/>
    <w:rsid w:val="00134F93"/>
    <w:rsid w:val="00137EBD"/>
    <w:rsid w:val="001442F5"/>
    <w:rsid w:val="00144AB1"/>
    <w:rsid w:val="00145D37"/>
    <w:rsid w:val="001463CB"/>
    <w:rsid w:val="00151462"/>
    <w:rsid w:val="00151968"/>
    <w:rsid w:val="00155420"/>
    <w:rsid w:val="00155B28"/>
    <w:rsid w:val="00155DB8"/>
    <w:rsid w:val="001561BE"/>
    <w:rsid w:val="001567E0"/>
    <w:rsid w:val="00160213"/>
    <w:rsid w:val="00161525"/>
    <w:rsid w:val="001616F6"/>
    <w:rsid w:val="00161C0B"/>
    <w:rsid w:val="00162850"/>
    <w:rsid w:val="00162E1E"/>
    <w:rsid w:val="00163DFC"/>
    <w:rsid w:val="00164144"/>
    <w:rsid w:val="00164F90"/>
    <w:rsid w:val="00165F6D"/>
    <w:rsid w:val="00166131"/>
    <w:rsid w:val="001667A2"/>
    <w:rsid w:val="001724C2"/>
    <w:rsid w:val="00172D58"/>
    <w:rsid w:val="00173DB0"/>
    <w:rsid w:val="00174A28"/>
    <w:rsid w:val="00174C6B"/>
    <w:rsid w:val="00174EF3"/>
    <w:rsid w:val="0017586D"/>
    <w:rsid w:val="00175A5C"/>
    <w:rsid w:val="0017657E"/>
    <w:rsid w:val="00177368"/>
    <w:rsid w:val="00177B6C"/>
    <w:rsid w:val="001822C3"/>
    <w:rsid w:val="00182CC9"/>
    <w:rsid w:val="0018319C"/>
    <w:rsid w:val="0018495C"/>
    <w:rsid w:val="0018522C"/>
    <w:rsid w:val="00186303"/>
    <w:rsid w:val="001863F5"/>
    <w:rsid w:val="00187AAF"/>
    <w:rsid w:val="00190498"/>
    <w:rsid w:val="00192689"/>
    <w:rsid w:val="00194744"/>
    <w:rsid w:val="00195011"/>
    <w:rsid w:val="00195787"/>
    <w:rsid w:val="00195C16"/>
    <w:rsid w:val="001968C6"/>
    <w:rsid w:val="00197247"/>
    <w:rsid w:val="00197D76"/>
    <w:rsid w:val="001A22DA"/>
    <w:rsid w:val="001A4943"/>
    <w:rsid w:val="001A7845"/>
    <w:rsid w:val="001A7BCF"/>
    <w:rsid w:val="001A7ED6"/>
    <w:rsid w:val="001B032B"/>
    <w:rsid w:val="001B1100"/>
    <w:rsid w:val="001B27C6"/>
    <w:rsid w:val="001B27EB"/>
    <w:rsid w:val="001B5B60"/>
    <w:rsid w:val="001B5C51"/>
    <w:rsid w:val="001B638E"/>
    <w:rsid w:val="001C083F"/>
    <w:rsid w:val="001C1905"/>
    <w:rsid w:val="001C4131"/>
    <w:rsid w:val="001C5A19"/>
    <w:rsid w:val="001C6689"/>
    <w:rsid w:val="001C6ABF"/>
    <w:rsid w:val="001C714E"/>
    <w:rsid w:val="001C78D0"/>
    <w:rsid w:val="001D0142"/>
    <w:rsid w:val="001D2B7C"/>
    <w:rsid w:val="001D3EBA"/>
    <w:rsid w:val="001D4575"/>
    <w:rsid w:val="001D4AC8"/>
    <w:rsid w:val="001D4BCE"/>
    <w:rsid w:val="001D4EF6"/>
    <w:rsid w:val="001E1716"/>
    <w:rsid w:val="001E311E"/>
    <w:rsid w:val="001E5AA2"/>
    <w:rsid w:val="001E6737"/>
    <w:rsid w:val="001F29CD"/>
    <w:rsid w:val="001F3448"/>
    <w:rsid w:val="001F4428"/>
    <w:rsid w:val="001F65DE"/>
    <w:rsid w:val="001F7714"/>
    <w:rsid w:val="00202433"/>
    <w:rsid w:val="00204795"/>
    <w:rsid w:val="0020519C"/>
    <w:rsid w:val="002062A2"/>
    <w:rsid w:val="0020647D"/>
    <w:rsid w:val="00207E4D"/>
    <w:rsid w:val="00207EB7"/>
    <w:rsid w:val="00211066"/>
    <w:rsid w:val="002123D1"/>
    <w:rsid w:val="00213748"/>
    <w:rsid w:val="002143F4"/>
    <w:rsid w:val="00216639"/>
    <w:rsid w:val="00216BB7"/>
    <w:rsid w:val="002173DE"/>
    <w:rsid w:val="002226EB"/>
    <w:rsid w:val="00223989"/>
    <w:rsid w:val="00224D36"/>
    <w:rsid w:val="00224D6F"/>
    <w:rsid w:val="00227609"/>
    <w:rsid w:val="00231E57"/>
    <w:rsid w:val="00233104"/>
    <w:rsid w:val="00234A28"/>
    <w:rsid w:val="002352DB"/>
    <w:rsid w:val="00235638"/>
    <w:rsid w:val="00235BC5"/>
    <w:rsid w:val="0023603F"/>
    <w:rsid w:val="0023643C"/>
    <w:rsid w:val="002371A8"/>
    <w:rsid w:val="00237256"/>
    <w:rsid w:val="00240240"/>
    <w:rsid w:val="002403AD"/>
    <w:rsid w:val="00242929"/>
    <w:rsid w:val="00243F0B"/>
    <w:rsid w:val="00246F60"/>
    <w:rsid w:val="0024737F"/>
    <w:rsid w:val="00254E50"/>
    <w:rsid w:val="00255635"/>
    <w:rsid w:val="00255BA7"/>
    <w:rsid w:val="00255C2F"/>
    <w:rsid w:val="0025796A"/>
    <w:rsid w:val="00257EEE"/>
    <w:rsid w:val="0026305D"/>
    <w:rsid w:val="00264B9D"/>
    <w:rsid w:val="00267A42"/>
    <w:rsid w:val="00270DA0"/>
    <w:rsid w:val="00271DB9"/>
    <w:rsid w:val="00272219"/>
    <w:rsid w:val="002726CA"/>
    <w:rsid w:val="0027440F"/>
    <w:rsid w:val="00276D78"/>
    <w:rsid w:val="002774AD"/>
    <w:rsid w:val="00280BAF"/>
    <w:rsid w:val="00280BD6"/>
    <w:rsid w:val="00280ECA"/>
    <w:rsid w:val="002814A3"/>
    <w:rsid w:val="002835B4"/>
    <w:rsid w:val="00290505"/>
    <w:rsid w:val="00291033"/>
    <w:rsid w:val="0029229B"/>
    <w:rsid w:val="00292849"/>
    <w:rsid w:val="00292E71"/>
    <w:rsid w:val="0029460B"/>
    <w:rsid w:val="002953B4"/>
    <w:rsid w:val="00295A80"/>
    <w:rsid w:val="00296607"/>
    <w:rsid w:val="002968CA"/>
    <w:rsid w:val="00296CBA"/>
    <w:rsid w:val="002A12FA"/>
    <w:rsid w:val="002A3D13"/>
    <w:rsid w:val="002A54D1"/>
    <w:rsid w:val="002B03BA"/>
    <w:rsid w:val="002B046D"/>
    <w:rsid w:val="002B0E76"/>
    <w:rsid w:val="002B1D32"/>
    <w:rsid w:val="002B2A37"/>
    <w:rsid w:val="002B6456"/>
    <w:rsid w:val="002C0BDF"/>
    <w:rsid w:val="002C188E"/>
    <w:rsid w:val="002C2549"/>
    <w:rsid w:val="002C313C"/>
    <w:rsid w:val="002C39F8"/>
    <w:rsid w:val="002C4482"/>
    <w:rsid w:val="002C5B4B"/>
    <w:rsid w:val="002C5BA9"/>
    <w:rsid w:val="002C6A66"/>
    <w:rsid w:val="002C6FCD"/>
    <w:rsid w:val="002C7E38"/>
    <w:rsid w:val="002D0F5A"/>
    <w:rsid w:val="002D3805"/>
    <w:rsid w:val="002D6D1B"/>
    <w:rsid w:val="002D7D7C"/>
    <w:rsid w:val="002E12BD"/>
    <w:rsid w:val="002E1795"/>
    <w:rsid w:val="002E1C91"/>
    <w:rsid w:val="002E5335"/>
    <w:rsid w:val="002E5A66"/>
    <w:rsid w:val="002E7562"/>
    <w:rsid w:val="002F035F"/>
    <w:rsid w:val="002F0AA4"/>
    <w:rsid w:val="002F2129"/>
    <w:rsid w:val="002F26D1"/>
    <w:rsid w:val="002F362F"/>
    <w:rsid w:val="002F5445"/>
    <w:rsid w:val="002F5A54"/>
    <w:rsid w:val="002F7777"/>
    <w:rsid w:val="0030030C"/>
    <w:rsid w:val="00300C89"/>
    <w:rsid w:val="0030276B"/>
    <w:rsid w:val="00304266"/>
    <w:rsid w:val="00304E17"/>
    <w:rsid w:val="00304E1F"/>
    <w:rsid w:val="00305371"/>
    <w:rsid w:val="00306E79"/>
    <w:rsid w:val="00310D82"/>
    <w:rsid w:val="0031334C"/>
    <w:rsid w:val="00313E3C"/>
    <w:rsid w:val="00316285"/>
    <w:rsid w:val="0031686D"/>
    <w:rsid w:val="00316A95"/>
    <w:rsid w:val="00317847"/>
    <w:rsid w:val="00322115"/>
    <w:rsid w:val="003226D0"/>
    <w:rsid w:val="00324216"/>
    <w:rsid w:val="00325E8E"/>
    <w:rsid w:val="0032792C"/>
    <w:rsid w:val="003307B8"/>
    <w:rsid w:val="00331409"/>
    <w:rsid w:val="003326F5"/>
    <w:rsid w:val="00332EC5"/>
    <w:rsid w:val="0033334D"/>
    <w:rsid w:val="0033589B"/>
    <w:rsid w:val="00335F68"/>
    <w:rsid w:val="0034089E"/>
    <w:rsid w:val="00341A7E"/>
    <w:rsid w:val="00341BB5"/>
    <w:rsid w:val="00341C30"/>
    <w:rsid w:val="00341E42"/>
    <w:rsid w:val="00342B5D"/>
    <w:rsid w:val="0034326C"/>
    <w:rsid w:val="00343368"/>
    <w:rsid w:val="003448A9"/>
    <w:rsid w:val="00344C7E"/>
    <w:rsid w:val="00344DE8"/>
    <w:rsid w:val="00345A01"/>
    <w:rsid w:val="0034650D"/>
    <w:rsid w:val="0034738F"/>
    <w:rsid w:val="003511B7"/>
    <w:rsid w:val="003516A1"/>
    <w:rsid w:val="00352231"/>
    <w:rsid w:val="00354948"/>
    <w:rsid w:val="00354F60"/>
    <w:rsid w:val="00360441"/>
    <w:rsid w:val="00361A4C"/>
    <w:rsid w:val="00361B6E"/>
    <w:rsid w:val="003639F5"/>
    <w:rsid w:val="00365F3B"/>
    <w:rsid w:val="00366196"/>
    <w:rsid w:val="003676F1"/>
    <w:rsid w:val="00370E7C"/>
    <w:rsid w:val="003712A4"/>
    <w:rsid w:val="00371A00"/>
    <w:rsid w:val="00371F21"/>
    <w:rsid w:val="00371F9D"/>
    <w:rsid w:val="003735D8"/>
    <w:rsid w:val="00373B6D"/>
    <w:rsid w:val="0037476A"/>
    <w:rsid w:val="00376CE1"/>
    <w:rsid w:val="0037721D"/>
    <w:rsid w:val="00380207"/>
    <w:rsid w:val="00380F90"/>
    <w:rsid w:val="003822FD"/>
    <w:rsid w:val="00383AD0"/>
    <w:rsid w:val="00383C98"/>
    <w:rsid w:val="00383FB3"/>
    <w:rsid w:val="00385F1A"/>
    <w:rsid w:val="003868D3"/>
    <w:rsid w:val="003878C8"/>
    <w:rsid w:val="00387AC5"/>
    <w:rsid w:val="00391834"/>
    <w:rsid w:val="003932C7"/>
    <w:rsid w:val="003939FD"/>
    <w:rsid w:val="00393B7A"/>
    <w:rsid w:val="003946E3"/>
    <w:rsid w:val="00395D3E"/>
    <w:rsid w:val="00395DA8"/>
    <w:rsid w:val="00396E2A"/>
    <w:rsid w:val="003A0F2D"/>
    <w:rsid w:val="003A4672"/>
    <w:rsid w:val="003A554C"/>
    <w:rsid w:val="003A7FF0"/>
    <w:rsid w:val="003B04CC"/>
    <w:rsid w:val="003B15B0"/>
    <w:rsid w:val="003B15F3"/>
    <w:rsid w:val="003B2583"/>
    <w:rsid w:val="003B31C2"/>
    <w:rsid w:val="003B386C"/>
    <w:rsid w:val="003B4A8B"/>
    <w:rsid w:val="003B73B2"/>
    <w:rsid w:val="003C04CA"/>
    <w:rsid w:val="003C0E75"/>
    <w:rsid w:val="003C374E"/>
    <w:rsid w:val="003C43AE"/>
    <w:rsid w:val="003C4A48"/>
    <w:rsid w:val="003C5EBA"/>
    <w:rsid w:val="003C6634"/>
    <w:rsid w:val="003C68A8"/>
    <w:rsid w:val="003C7394"/>
    <w:rsid w:val="003D095B"/>
    <w:rsid w:val="003D3606"/>
    <w:rsid w:val="003D4334"/>
    <w:rsid w:val="003E113B"/>
    <w:rsid w:val="003E246C"/>
    <w:rsid w:val="003E535F"/>
    <w:rsid w:val="003F0366"/>
    <w:rsid w:val="003F2065"/>
    <w:rsid w:val="003F3110"/>
    <w:rsid w:val="003F3137"/>
    <w:rsid w:val="003F387D"/>
    <w:rsid w:val="003F42BA"/>
    <w:rsid w:val="003F5384"/>
    <w:rsid w:val="003F67A7"/>
    <w:rsid w:val="003F71A3"/>
    <w:rsid w:val="00402FB3"/>
    <w:rsid w:val="0040442B"/>
    <w:rsid w:val="0040603D"/>
    <w:rsid w:val="004067EB"/>
    <w:rsid w:val="00406B37"/>
    <w:rsid w:val="0040776F"/>
    <w:rsid w:val="00411BB6"/>
    <w:rsid w:val="00411E27"/>
    <w:rsid w:val="00412C7A"/>
    <w:rsid w:val="004132EA"/>
    <w:rsid w:val="0041707A"/>
    <w:rsid w:val="00417DE6"/>
    <w:rsid w:val="00417EB8"/>
    <w:rsid w:val="00417F68"/>
    <w:rsid w:val="004203F1"/>
    <w:rsid w:val="00420BF7"/>
    <w:rsid w:val="00421D28"/>
    <w:rsid w:val="00423C56"/>
    <w:rsid w:val="00423E0F"/>
    <w:rsid w:val="00423FE9"/>
    <w:rsid w:val="0042720A"/>
    <w:rsid w:val="00427243"/>
    <w:rsid w:val="004273A3"/>
    <w:rsid w:val="00427810"/>
    <w:rsid w:val="00427D63"/>
    <w:rsid w:val="004309F1"/>
    <w:rsid w:val="004309FE"/>
    <w:rsid w:val="00430E7C"/>
    <w:rsid w:val="0043280E"/>
    <w:rsid w:val="00432C56"/>
    <w:rsid w:val="004357C3"/>
    <w:rsid w:val="0043637E"/>
    <w:rsid w:val="00436D6F"/>
    <w:rsid w:val="00437354"/>
    <w:rsid w:val="00442853"/>
    <w:rsid w:val="00444C87"/>
    <w:rsid w:val="004453A6"/>
    <w:rsid w:val="0044609E"/>
    <w:rsid w:val="00446DDB"/>
    <w:rsid w:val="00450D06"/>
    <w:rsid w:val="00450DC4"/>
    <w:rsid w:val="00451B82"/>
    <w:rsid w:val="00451D7A"/>
    <w:rsid w:val="0045272C"/>
    <w:rsid w:val="004565FD"/>
    <w:rsid w:val="00457B43"/>
    <w:rsid w:val="00463627"/>
    <w:rsid w:val="004645CB"/>
    <w:rsid w:val="00464795"/>
    <w:rsid w:val="00470A61"/>
    <w:rsid w:val="00470F08"/>
    <w:rsid w:val="00471114"/>
    <w:rsid w:val="00472A2A"/>
    <w:rsid w:val="00473274"/>
    <w:rsid w:val="00475C5F"/>
    <w:rsid w:val="004778AF"/>
    <w:rsid w:val="00480B83"/>
    <w:rsid w:val="004819E2"/>
    <w:rsid w:val="00483F66"/>
    <w:rsid w:val="00484C5D"/>
    <w:rsid w:val="0048552C"/>
    <w:rsid w:val="004856F2"/>
    <w:rsid w:val="00486C4B"/>
    <w:rsid w:val="004875E3"/>
    <w:rsid w:val="004901F0"/>
    <w:rsid w:val="004909F9"/>
    <w:rsid w:val="00490A79"/>
    <w:rsid w:val="00491C6E"/>
    <w:rsid w:val="0049259B"/>
    <w:rsid w:val="0049297C"/>
    <w:rsid w:val="00495AC8"/>
    <w:rsid w:val="00497C68"/>
    <w:rsid w:val="00497D67"/>
    <w:rsid w:val="004A0F31"/>
    <w:rsid w:val="004A110C"/>
    <w:rsid w:val="004A178A"/>
    <w:rsid w:val="004A3182"/>
    <w:rsid w:val="004A3439"/>
    <w:rsid w:val="004A66AC"/>
    <w:rsid w:val="004A7E5F"/>
    <w:rsid w:val="004B044F"/>
    <w:rsid w:val="004B07BF"/>
    <w:rsid w:val="004B1162"/>
    <w:rsid w:val="004B155C"/>
    <w:rsid w:val="004B30AA"/>
    <w:rsid w:val="004B6921"/>
    <w:rsid w:val="004B6D39"/>
    <w:rsid w:val="004B70DB"/>
    <w:rsid w:val="004C0D1A"/>
    <w:rsid w:val="004C24FB"/>
    <w:rsid w:val="004C3417"/>
    <w:rsid w:val="004C4447"/>
    <w:rsid w:val="004C5FD3"/>
    <w:rsid w:val="004C6F8A"/>
    <w:rsid w:val="004C7A4E"/>
    <w:rsid w:val="004D0DFA"/>
    <w:rsid w:val="004D0EBA"/>
    <w:rsid w:val="004D2A4F"/>
    <w:rsid w:val="004D3E08"/>
    <w:rsid w:val="004D4718"/>
    <w:rsid w:val="004D6D5E"/>
    <w:rsid w:val="004D7602"/>
    <w:rsid w:val="004D78FD"/>
    <w:rsid w:val="004E15E6"/>
    <w:rsid w:val="004E39AD"/>
    <w:rsid w:val="004E39CC"/>
    <w:rsid w:val="004E406A"/>
    <w:rsid w:val="004E52CE"/>
    <w:rsid w:val="004E56FA"/>
    <w:rsid w:val="004E5759"/>
    <w:rsid w:val="004E674E"/>
    <w:rsid w:val="004E7A42"/>
    <w:rsid w:val="004F4845"/>
    <w:rsid w:val="004F4DD9"/>
    <w:rsid w:val="004F6EC0"/>
    <w:rsid w:val="004F7463"/>
    <w:rsid w:val="004F7B66"/>
    <w:rsid w:val="005009BB"/>
    <w:rsid w:val="005012A6"/>
    <w:rsid w:val="005015F0"/>
    <w:rsid w:val="00502A8E"/>
    <w:rsid w:val="00502F80"/>
    <w:rsid w:val="00505276"/>
    <w:rsid w:val="00505A2E"/>
    <w:rsid w:val="00505CA1"/>
    <w:rsid w:val="00507A7B"/>
    <w:rsid w:val="005118B9"/>
    <w:rsid w:val="00511B01"/>
    <w:rsid w:val="00512C6A"/>
    <w:rsid w:val="00513138"/>
    <w:rsid w:val="005134EA"/>
    <w:rsid w:val="005136B3"/>
    <w:rsid w:val="00514568"/>
    <w:rsid w:val="005149CF"/>
    <w:rsid w:val="0051577D"/>
    <w:rsid w:val="00516EAE"/>
    <w:rsid w:val="00521293"/>
    <w:rsid w:val="00524CF4"/>
    <w:rsid w:val="0052771D"/>
    <w:rsid w:val="00527C39"/>
    <w:rsid w:val="0053037D"/>
    <w:rsid w:val="00530C35"/>
    <w:rsid w:val="00531739"/>
    <w:rsid w:val="005321EB"/>
    <w:rsid w:val="005331BE"/>
    <w:rsid w:val="005339D0"/>
    <w:rsid w:val="00533EE3"/>
    <w:rsid w:val="00533EF6"/>
    <w:rsid w:val="005347FC"/>
    <w:rsid w:val="005349F1"/>
    <w:rsid w:val="0053516F"/>
    <w:rsid w:val="00536C3E"/>
    <w:rsid w:val="005419B8"/>
    <w:rsid w:val="0054211A"/>
    <w:rsid w:val="00542447"/>
    <w:rsid w:val="00542573"/>
    <w:rsid w:val="00544551"/>
    <w:rsid w:val="00545F79"/>
    <w:rsid w:val="00546467"/>
    <w:rsid w:val="00550244"/>
    <w:rsid w:val="00552BA4"/>
    <w:rsid w:val="0055749B"/>
    <w:rsid w:val="00560D11"/>
    <w:rsid w:val="0056432C"/>
    <w:rsid w:val="005715E1"/>
    <w:rsid w:val="005724FE"/>
    <w:rsid w:val="0057385E"/>
    <w:rsid w:val="005742D7"/>
    <w:rsid w:val="00574DD0"/>
    <w:rsid w:val="00575D66"/>
    <w:rsid w:val="00575DBA"/>
    <w:rsid w:val="00575EE1"/>
    <w:rsid w:val="005803EB"/>
    <w:rsid w:val="005806DC"/>
    <w:rsid w:val="00581F38"/>
    <w:rsid w:val="00582485"/>
    <w:rsid w:val="00583809"/>
    <w:rsid w:val="005849EC"/>
    <w:rsid w:val="00586AA7"/>
    <w:rsid w:val="005912F6"/>
    <w:rsid w:val="005928BB"/>
    <w:rsid w:val="005929A0"/>
    <w:rsid w:val="00592AAE"/>
    <w:rsid w:val="00592C26"/>
    <w:rsid w:val="0059314D"/>
    <w:rsid w:val="005932BF"/>
    <w:rsid w:val="0059337F"/>
    <w:rsid w:val="005941F4"/>
    <w:rsid w:val="00594484"/>
    <w:rsid w:val="0059477D"/>
    <w:rsid w:val="00594F68"/>
    <w:rsid w:val="005A316B"/>
    <w:rsid w:val="005A4489"/>
    <w:rsid w:val="005A482B"/>
    <w:rsid w:val="005A7E58"/>
    <w:rsid w:val="005B143D"/>
    <w:rsid w:val="005B33E8"/>
    <w:rsid w:val="005B4E9C"/>
    <w:rsid w:val="005B572C"/>
    <w:rsid w:val="005B63B2"/>
    <w:rsid w:val="005B6CCD"/>
    <w:rsid w:val="005C033C"/>
    <w:rsid w:val="005C143D"/>
    <w:rsid w:val="005C1A92"/>
    <w:rsid w:val="005C2CDD"/>
    <w:rsid w:val="005C3EA3"/>
    <w:rsid w:val="005C3F91"/>
    <w:rsid w:val="005C49DD"/>
    <w:rsid w:val="005C519D"/>
    <w:rsid w:val="005C57D4"/>
    <w:rsid w:val="005C5E23"/>
    <w:rsid w:val="005D03D3"/>
    <w:rsid w:val="005D2233"/>
    <w:rsid w:val="005D4D87"/>
    <w:rsid w:val="005D5ECD"/>
    <w:rsid w:val="005D62AF"/>
    <w:rsid w:val="005D7124"/>
    <w:rsid w:val="005E00A0"/>
    <w:rsid w:val="005E11EF"/>
    <w:rsid w:val="005E24D6"/>
    <w:rsid w:val="005E281D"/>
    <w:rsid w:val="005E3F41"/>
    <w:rsid w:val="005E46D9"/>
    <w:rsid w:val="005E533F"/>
    <w:rsid w:val="005E54FC"/>
    <w:rsid w:val="005E6041"/>
    <w:rsid w:val="005E6834"/>
    <w:rsid w:val="005F006B"/>
    <w:rsid w:val="005F1CFC"/>
    <w:rsid w:val="005F25DB"/>
    <w:rsid w:val="005F4150"/>
    <w:rsid w:val="005F762D"/>
    <w:rsid w:val="005F77F6"/>
    <w:rsid w:val="00600704"/>
    <w:rsid w:val="00603322"/>
    <w:rsid w:val="00603CD2"/>
    <w:rsid w:val="00606A60"/>
    <w:rsid w:val="006078B8"/>
    <w:rsid w:val="00607F14"/>
    <w:rsid w:val="00610307"/>
    <w:rsid w:val="006127AF"/>
    <w:rsid w:val="00612C8C"/>
    <w:rsid w:val="00612F26"/>
    <w:rsid w:val="00613F2B"/>
    <w:rsid w:val="00615EBC"/>
    <w:rsid w:val="006167D6"/>
    <w:rsid w:val="0061724B"/>
    <w:rsid w:val="00617861"/>
    <w:rsid w:val="00617E69"/>
    <w:rsid w:val="00620416"/>
    <w:rsid w:val="00621223"/>
    <w:rsid w:val="00623198"/>
    <w:rsid w:val="00623518"/>
    <w:rsid w:val="0062617C"/>
    <w:rsid w:val="00626E00"/>
    <w:rsid w:val="006278F9"/>
    <w:rsid w:val="00627BF7"/>
    <w:rsid w:val="0063110C"/>
    <w:rsid w:val="006311CD"/>
    <w:rsid w:val="006315B1"/>
    <w:rsid w:val="00632428"/>
    <w:rsid w:val="00632FDF"/>
    <w:rsid w:val="0063327F"/>
    <w:rsid w:val="0063773B"/>
    <w:rsid w:val="00640431"/>
    <w:rsid w:val="00640C49"/>
    <w:rsid w:val="00642288"/>
    <w:rsid w:val="0064429E"/>
    <w:rsid w:val="0064552E"/>
    <w:rsid w:val="00645D2B"/>
    <w:rsid w:val="006507F8"/>
    <w:rsid w:val="006517CC"/>
    <w:rsid w:val="00651C3B"/>
    <w:rsid w:val="00652F8B"/>
    <w:rsid w:val="006533DA"/>
    <w:rsid w:val="006539E1"/>
    <w:rsid w:val="00654969"/>
    <w:rsid w:val="00654A05"/>
    <w:rsid w:val="00656300"/>
    <w:rsid w:val="00656BC6"/>
    <w:rsid w:val="006579B1"/>
    <w:rsid w:val="00660F27"/>
    <w:rsid w:val="0066125A"/>
    <w:rsid w:val="00667353"/>
    <w:rsid w:val="00667952"/>
    <w:rsid w:val="006706F0"/>
    <w:rsid w:val="00670777"/>
    <w:rsid w:val="006709B1"/>
    <w:rsid w:val="00673153"/>
    <w:rsid w:val="006739B3"/>
    <w:rsid w:val="00673D21"/>
    <w:rsid w:val="006749E9"/>
    <w:rsid w:val="006759CD"/>
    <w:rsid w:val="00676A61"/>
    <w:rsid w:val="00676C45"/>
    <w:rsid w:val="00677F24"/>
    <w:rsid w:val="006801A4"/>
    <w:rsid w:val="00680B38"/>
    <w:rsid w:val="0068458C"/>
    <w:rsid w:val="00687472"/>
    <w:rsid w:val="00687F78"/>
    <w:rsid w:val="00690848"/>
    <w:rsid w:val="00691321"/>
    <w:rsid w:val="00691C14"/>
    <w:rsid w:val="00695284"/>
    <w:rsid w:val="006958D5"/>
    <w:rsid w:val="0069670C"/>
    <w:rsid w:val="00696F95"/>
    <w:rsid w:val="006A1A30"/>
    <w:rsid w:val="006A2A86"/>
    <w:rsid w:val="006A32A9"/>
    <w:rsid w:val="006B0514"/>
    <w:rsid w:val="006B2BAF"/>
    <w:rsid w:val="006B3964"/>
    <w:rsid w:val="006B44FE"/>
    <w:rsid w:val="006C0497"/>
    <w:rsid w:val="006C0836"/>
    <w:rsid w:val="006C1354"/>
    <w:rsid w:val="006C3495"/>
    <w:rsid w:val="006C4687"/>
    <w:rsid w:val="006C4DE3"/>
    <w:rsid w:val="006C5594"/>
    <w:rsid w:val="006C75EC"/>
    <w:rsid w:val="006D0613"/>
    <w:rsid w:val="006D2D5B"/>
    <w:rsid w:val="006D6013"/>
    <w:rsid w:val="006D60ED"/>
    <w:rsid w:val="006D72A8"/>
    <w:rsid w:val="006E19F4"/>
    <w:rsid w:val="006E1C2E"/>
    <w:rsid w:val="006E2045"/>
    <w:rsid w:val="006E3299"/>
    <w:rsid w:val="006E41F4"/>
    <w:rsid w:val="006E52B0"/>
    <w:rsid w:val="006E61EC"/>
    <w:rsid w:val="006E7EA0"/>
    <w:rsid w:val="006F1BFE"/>
    <w:rsid w:val="006F32A9"/>
    <w:rsid w:val="006F463D"/>
    <w:rsid w:val="006F4780"/>
    <w:rsid w:val="006F538A"/>
    <w:rsid w:val="006F6E26"/>
    <w:rsid w:val="00701E77"/>
    <w:rsid w:val="007046F0"/>
    <w:rsid w:val="0070770F"/>
    <w:rsid w:val="00712E37"/>
    <w:rsid w:val="0071499E"/>
    <w:rsid w:val="007170EC"/>
    <w:rsid w:val="0071790F"/>
    <w:rsid w:val="00717D5E"/>
    <w:rsid w:val="00717E88"/>
    <w:rsid w:val="00720171"/>
    <w:rsid w:val="007202FD"/>
    <w:rsid w:val="00721BF8"/>
    <w:rsid w:val="00721D62"/>
    <w:rsid w:val="00721F48"/>
    <w:rsid w:val="007225DA"/>
    <w:rsid w:val="007230E6"/>
    <w:rsid w:val="0072347C"/>
    <w:rsid w:val="00724872"/>
    <w:rsid w:val="007251D7"/>
    <w:rsid w:val="00725D0B"/>
    <w:rsid w:val="00725EBF"/>
    <w:rsid w:val="00726B0E"/>
    <w:rsid w:val="00732E81"/>
    <w:rsid w:val="007334A1"/>
    <w:rsid w:val="00734B10"/>
    <w:rsid w:val="00736413"/>
    <w:rsid w:val="00736FDB"/>
    <w:rsid w:val="0073752B"/>
    <w:rsid w:val="00737588"/>
    <w:rsid w:val="00744E22"/>
    <w:rsid w:val="007460E6"/>
    <w:rsid w:val="007462FA"/>
    <w:rsid w:val="007477D6"/>
    <w:rsid w:val="00747986"/>
    <w:rsid w:val="007515F6"/>
    <w:rsid w:val="00751880"/>
    <w:rsid w:val="0075227A"/>
    <w:rsid w:val="00752EE9"/>
    <w:rsid w:val="007537DC"/>
    <w:rsid w:val="00754A65"/>
    <w:rsid w:val="00754C5B"/>
    <w:rsid w:val="0075503F"/>
    <w:rsid w:val="00760EEA"/>
    <w:rsid w:val="00762B09"/>
    <w:rsid w:val="0076304C"/>
    <w:rsid w:val="0076392F"/>
    <w:rsid w:val="00763D5B"/>
    <w:rsid w:val="007648C9"/>
    <w:rsid w:val="007659D5"/>
    <w:rsid w:val="00765E76"/>
    <w:rsid w:val="00767393"/>
    <w:rsid w:val="00767F71"/>
    <w:rsid w:val="00767F90"/>
    <w:rsid w:val="007711FF"/>
    <w:rsid w:val="00771391"/>
    <w:rsid w:val="00771BBE"/>
    <w:rsid w:val="00772400"/>
    <w:rsid w:val="0077287F"/>
    <w:rsid w:val="00772CD9"/>
    <w:rsid w:val="0077759B"/>
    <w:rsid w:val="00780D79"/>
    <w:rsid w:val="007819B7"/>
    <w:rsid w:val="00782C58"/>
    <w:rsid w:val="00783C85"/>
    <w:rsid w:val="00783D7E"/>
    <w:rsid w:val="007869AA"/>
    <w:rsid w:val="007872BB"/>
    <w:rsid w:val="00787763"/>
    <w:rsid w:val="00787B6F"/>
    <w:rsid w:val="00794BFA"/>
    <w:rsid w:val="00795B5D"/>
    <w:rsid w:val="00795F23"/>
    <w:rsid w:val="007A07E2"/>
    <w:rsid w:val="007A0F10"/>
    <w:rsid w:val="007A105F"/>
    <w:rsid w:val="007A2813"/>
    <w:rsid w:val="007A56FF"/>
    <w:rsid w:val="007A7588"/>
    <w:rsid w:val="007B1FCC"/>
    <w:rsid w:val="007B33BD"/>
    <w:rsid w:val="007B3D2A"/>
    <w:rsid w:val="007B49B0"/>
    <w:rsid w:val="007B61A2"/>
    <w:rsid w:val="007C01CA"/>
    <w:rsid w:val="007C025F"/>
    <w:rsid w:val="007C1248"/>
    <w:rsid w:val="007C140C"/>
    <w:rsid w:val="007C287E"/>
    <w:rsid w:val="007C37C2"/>
    <w:rsid w:val="007C5222"/>
    <w:rsid w:val="007C591F"/>
    <w:rsid w:val="007C6C36"/>
    <w:rsid w:val="007D3D9E"/>
    <w:rsid w:val="007D3EFD"/>
    <w:rsid w:val="007D78C5"/>
    <w:rsid w:val="007D7E49"/>
    <w:rsid w:val="007E2795"/>
    <w:rsid w:val="007E2FD8"/>
    <w:rsid w:val="007E33CE"/>
    <w:rsid w:val="007E3ACD"/>
    <w:rsid w:val="007F05D2"/>
    <w:rsid w:val="007F07AF"/>
    <w:rsid w:val="007F0B43"/>
    <w:rsid w:val="007F1291"/>
    <w:rsid w:val="007F190A"/>
    <w:rsid w:val="008049EE"/>
    <w:rsid w:val="008060B7"/>
    <w:rsid w:val="008067FB"/>
    <w:rsid w:val="00807D27"/>
    <w:rsid w:val="008118E2"/>
    <w:rsid w:val="00814B94"/>
    <w:rsid w:val="00814E65"/>
    <w:rsid w:val="00815771"/>
    <w:rsid w:val="00822702"/>
    <w:rsid w:val="0082378F"/>
    <w:rsid w:val="008237AD"/>
    <w:rsid w:val="00825969"/>
    <w:rsid w:val="00825C3F"/>
    <w:rsid w:val="00826FD2"/>
    <w:rsid w:val="0082700B"/>
    <w:rsid w:val="00830705"/>
    <w:rsid w:val="00832B38"/>
    <w:rsid w:val="00832D87"/>
    <w:rsid w:val="0083392B"/>
    <w:rsid w:val="0083443B"/>
    <w:rsid w:val="00835C5B"/>
    <w:rsid w:val="008364A0"/>
    <w:rsid w:val="008433CD"/>
    <w:rsid w:val="00843DE6"/>
    <w:rsid w:val="00844325"/>
    <w:rsid w:val="00845722"/>
    <w:rsid w:val="00845D52"/>
    <w:rsid w:val="00846199"/>
    <w:rsid w:val="00846547"/>
    <w:rsid w:val="0085018B"/>
    <w:rsid w:val="008502D9"/>
    <w:rsid w:val="00851123"/>
    <w:rsid w:val="008515EB"/>
    <w:rsid w:val="00851B74"/>
    <w:rsid w:val="00852B34"/>
    <w:rsid w:val="00853925"/>
    <w:rsid w:val="00854A8D"/>
    <w:rsid w:val="00855A5D"/>
    <w:rsid w:val="008641C5"/>
    <w:rsid w:val="00865869"/>
    <w:rsid w:val="00866122"/>
    <w:rsid w:val="008716E3"/>
    <w:rsid w:val="008718D0"/>
    <w:rsid w:val="00872D78"/>
    <w:rsid w:val="00873187"/>
    <w:rsid w:val="00873BFF"/>
    <w:rsid w:val="00875100"/>
    <w:rsid w:val="00877878"/>
    <w:rsid w:val="00877BD3"/>
    <w:rsid w:val="0088255C"/>
    <w:rsid w:val="00882D5C"/>
    <w:rsid w:val="00883A2E"/>
    <w:rsid w:val="00883D5F"/>
    <w:rsid w:val="00886A46"/>
    <w:rsid w:val="00886E7D"/>
    <w:rsid w:val="00890B6E"/>
    <w:rsid w:val="00893061"/>
    <w:rsid w:val="00893176"/>
    <w:rsid w:val="00895ABF"/>
    <w:rsid w:val="00896671"/>
    <w:rsid w:val="00897889"/>
    <w:rsid w:val="008A1B46"/>
    <w:rsid w:val="008A21F0"/>
    <w:rsid w:val="008A2ABB"/>
    <w:rsid w:val="008A3A73"/>
    <w:rsid w:val="008A48B3"/>
    <w:rsid w:val="008A5BBC"/>
    <w:rsid w:val="008A6238"/>
    <w:rsid w:val="008A6505"/>
    <w:rsid w:val="008A7EC2"/>
    <w:rsid w:val="008B0846"/>
    <w:rsid w:val="008B0F99"/>
    <w:rsid w:val="008B22F4"/>
    <w:rsid w:val="008B28E8"/>
    <w:rsid w:val="008B2C75"/>
    <w:rsid w:val="008B44CA"/>
    <w:rsid w:val="008B5934"/>
    <w:rsid w:val="008B7DF5"/>
    <w:rsid w:val="008C0F33"/>
    <w:rsid w:val="008C2B35"/>
    <w:rsid w:val="008C341C"/>
    <w:rsid w:val="008C410F"/>
    <w:rsid w:val="008C4112"/>
    <w:rsid w:val="008C444C"/>
    <w:rsid w:val="008D0331"/>
    <w:rsid w:val="008D1C50"/>
    <w:rsid w:val="008D32B5"/>
    <w:rsid w:val="008D56D1"/>
    <w:rsid w:val="008D5ED5"/>
    <w:rsid w:val="008E2411"/>
    <w:rsid w:val="008E739F"/>
    <w:rsid w:val="008E7F59"/>
    <w:rsid w:val="008F00A3"/>
    <w:rsid w:val="008F19EC"/>
    <w:rsid w:val="008F538D"/>
    <w:rsid w:val="008F5E15"/>
    <w:rsid w:val="008F64F1"/>
    <w:rsid w:val="009027FA"/>
    <w:rsid w:val="00904DB7"/>
    <w:rsid w:val="009057CB"/>
    <w:rsid w:val="009065F3"/>
    <w:rsid w:val="00907566"/>
    <w:rsid w:val="00907AD4"/>
    <w:rsid w:val="00917477"/>
    <w:rsid w:val="0092033F"/>
    <w:rsid w:val="0092196C"/>
    <w:rsid w:val="00922042"/>
    <w:rsid w:val="00923C97"/>
    <w:rsid w:val="009309B9"/>
    <w:rsid w:val="00930B11"/>
    <w:rsid w:val="00931952"/>
    <w:rsid w:val="0093213B"/>
    <w:rsid w:val="009323E0"/>
    <w:rsid w:val="00933067"/>
    <w:rsid w:val="00933E8F"/>
    <w:rsid w:val="00934D51"/>
    <w:rsid w:val="0093501A"/>
    <w:rsid w:val="00935966"/>
    <w:rsid w:val="00935A74"/>
    <w:rsid w:val="009364B0"/>
    <w:rsid w:val="00936EBD"/>
    <w:rsid w:val="009414F8"/>
    <w:rsid w:val="00942C7E"/>
    <w:rsid w:val="0094605D"/>
    <w:rsid w:val="00946724"/>
    <w:rsid w:val="00947094"/>
    <w:rsid w:val="009475F3"/>
    <w:rsid w:val="00950F7C"/>
    <w:rsid w:val="0095313E"/>
    <w:rsid w:val="009553E6"/>
    <w:rsid w:val="0095644E"/>
    <w:rsid w:val="00956706"/>
    <w:rsid w:val="00956868"/>
    <w:rsid w:val="009575C6"/>
    <w:rsid w:val="00961700"/>
    <w:rsid w:val="00965361"/>
    <w:rsid w:val="0096621D"/>
    <w:rsid w:val="00966BEC"/>
    <w:rsid w:val="00967034"/>
    <w:rsid w:val="009672CC"/>
    <w:rsid w:val="009710EC"/>
    <w:rsid w:val="0097234E"/>
    <w:rsid w:val="00972B2E"/>
    <w:rsid w:val="00980FBF"/>
    <w:rsid w:val="009813C7"/>
    <w:rsid w:val="009813EC"/>
    <w:rsid w:val="009816F9"/>
    <w:rsid w:val="00984340"/>
    <w:rsid w:val="009845D1"/>
    <w:rsid w:val="00984983"/>
    <w:rsid w:val="0098755F"/>
    <w:rsid w:val="00991255"/>
    <w:rsid w:val="0099146B"/>
    <w:rsid w:val="00991C58"/>
    <w:rsid w:val="009923E9"/>
    <w:rsid w:val="00992B41"/>
    <w:rsid w:val="009935D6"/>
    <w:rsid w:val="009962A3"/>
    <w:rsid w:val="009969B6"/>
    <w:rsid w:val="00997EB1"/>
    <w:rsid w:val="009A0278"/>
    <w:rsid w:val="009A1396"/>
    <w:rsid w:val="009A1E52"/>
    <w:rsid w:val="009A26E0"/>
    <w:rsid w:val="009A3733"/>
    <w:rsid w:val="009A7411"/>
    <w:rsid w:val="009A7FC1"/>
    <w:rsid w:val="009B013B"/>
    <w:rsid w:val="009B7B64"/>
    <w:rsid w:val="009C0998"/>
    <w:rsid w:val="009C13B7"/>
    <w:rsid w:val="009C154D"/>
    <w:rsid w:val="009C2086"/>
    <w:rsid w:val="009C2E9D"/>
    <w:rsid w:val="009C6881"/>
    <w:rsid w:val="009C7F88"/>
    <w:rsid w:val="009D2647"/>
    <w:rsid w:val="009D36C0"/>
    <w:rsid w:val="009D52BD"/>
    <w:rsid w:val="009D5807"/>
    <w:rsid w:val="009D6428"/>
    <w:rsid w:val="009D6A7B"/>
    <w:rsid w:val="009D6B62"/>
    <w:rsid w:val="009E0D63"/>
    <w:rsid w:val="009E1295"/>
    <w:rsid w:val="009E5CAC"/>
    <w:rsid w:val="009E61FF"/>
    <w:rsid w:val="009E6882"/>
    <w:rsid w:val="009E7335"/>
    <w:rsid w:val="009E7598"/>
    <w:rsid w:val="009F5EF5"/>
    <w:rsid w:val="009F7034"/>
    <w:rsid w:val="009F725C"/>
    <w:rsid w:val="00A0250F"/>
    <w:rsid w:val="00A03BA3"/>
    <w:rsid w:val="00A04D85"/>
    <w:rsid w:val="00A060DB"/>
    <w:rsid w:val="00A0640F"/>
    <w:rsid w:val="00A06CCF"/>
    <w:rsid w:val="00A07F03"/>
    <w:rsid w:val="00A10AD0"/>
    <w:rsid w:val="00A124A0"/>
    <w:rsid w:val="00A128BA"/>
    <w:rsid w:val="00A12A6A"/>
    <w:rsid w:val="00A1328D"/>
    <w:rsid w:val="00A13602"/>
    <w:rsid w:val="00A15D72"/>
    <w:rsid w:val="00A178C0"/>
    <w:rsid w:val="00A216EC"/>
    <w:rsid w:val="00A22A7B"/>
    <w:rsid w:val="00A23338"/>
    <w:rsid w:val="00A23FDD"/>
    <w:rsid w:val="00A25097"/>
    <w:rsid w:val="00A256BF"/>
    <w:rsid w:val="00A25896"/>
    <w:rsid w:val="00A310E8"/>
    <w:rsid w:val="00A31447"/>
    <w:rsid w:val="00A327D2"/>
    <w:rsid w:val="00A32A64"/>
    <w:rsid w:val="00A34C84"/>
    <w:rsid w:val="00A35615"/>
    <w:rsid w:val="00A36134"/>
    <w:rsid w:val="00A3702E"/>
    <w:rsid w:val="00A41C13"/>
    <w:rsid w:val="00A41E86"/>
    <w:rsid w:val="00A443FF"/>
    <w:rsid w:val="00A46612"/>
    <w:rsid w:val="00A473C6"/>
    <w:rsid w:val="00A47C56"/>
    <w:rsid w:val="00A50656"/>
    <w:rsid w:val="00A50B11"/>
    <w:rsid w:val="00A519FB"/>
    <w:rsid w:val="00A51A32"/>
    <w:rsid w:val="00A5316B"/>
    <w:rsid w:val="00A542C8"/>
    <w:rsid w:val="00A626EB"/>
    <w:rsid w:val="00A6273A"/>
    <w:rsid w:val="00A62827"/>
    <w:rsid w:val="00A64E24"/>
    <w:rsid w:val="00A6559C"/>
    <w:rsid w:val="00A65E09"/>
    <w:rsid w:val="00A67257"/>
    <w:rsid w:val="00A708F9"/>
    <w:rsid w:val="00A745E3"/>
    <w:rsid w:val="00A77DD4"/>
    <w:rsid w:val="00A8040F"/>
    <w:rsid w:val="00A80A99"/>
    <w:rsid w:val="00A814D3"/>
    <w:rsid w:val="00A81690"/>
    <w:rsid w:val="00A81F93"/>
    <w:rsid w:val="00A82904"/>
    <w:rsid w:val="00A83E7E"/>
    <w:rsid w:val="00A842A1"/>
    <w:rsid w:val="00A84392"/>
    <w:rsid w:val="00A845F1"/>
    <w:rsid w:val="00A8528C"/>
    <w:rsid w:val="00A85456"/>
    <w:rsid w:val="00A867E8"/>
    <w:rsid w:val="00A86BA1"/>
    <w:rsid w:val="00A94809"/>
    <w:rsid w:val="00A94A8C"/>
    <w:rsid w:val="00A96008"/>
    <w:rsid w:val="00A9612B"/>
    <w:rsid w:val="00A96CC8"/>
    <w:rsid w:val="00AA0862"/>
    <w:rsid w:val="00AA1CD2"/>
    <w:rsid w:val="00AA1ECE"/>
    <w:rsid w:val="00AA1F4A"/>
    <w:rsid w:val="00AA2108"/>
    <w:rsid w:val="00AA2F59"/>
    <w:rsid w:val="00AA3873"/>
    <w:rsid w:val="00AA40B4"/>
    <w:rsid w:val="00AA48BA"/>
    <w:rsid w:val="00AA4DFA"/>
    <w:rsid w:val="00AA60C5"/>
    <w:rsid w:val="00AA7417"/>
    <w:rsid w:val="00AB1693"/>
    <w:rsid w:val="00AB20E7"/>
    <w:rsid w:val="00AB362F"/>
    <w:rsid w:val="00AB3C5E"/>
    <w:rsid w:val="00AB4DBF"/>
    <w:rsid w:val="00AC298A"/>
    <w:rsid w:val="00AC40E6"/>
    <w:rsid w:val="00AC685B"/>
    <w:rsid w:val="00AC6B40"/>
    <w:rsid w:val="00AC6B72"/>
    <w:rsid w:val="00AC7E6F"/>
    <w:rsid w:val="00AD0D13"/>
    <w:rsid w:val="00AD232B"/>
    <w:rsid w:val="00AD4AD1"/>
    <w:rsid w:val="00AD5BF3"/>
    <w:rsid w:val="00AD78CE"/>
    <w:rsid w:val="00AE04AD"/>
    <w:rsid w:val="00AE0FEB"/>
    <w:rsid w:val="00AE1F1C"/>
    <w:rsid w:val="00AE2473"/>
    <w:rsid w:val="00AE44AB"/>
    <w:rsid w:val="00AE6921"/>
    <w:rsid w:val="00AE7E63"/>
    <w:rsid w:val="00AF0681"/>
    <w:rsid w:val="00AF0D59"/>
    <w:rsid w:val="00AF1133"/>
    <w:rsid w:val="00AF3A92"/>
    <w:rsid w:val="00AF4D93"/>
    <w:rsid w:val="00AF4DE4"/>
    <w:rsid w:val="00AF522E"/>
    <w:rsid w:val="00AF557B"/>
    <w:rsid w:val="00AF562E"/>
    <w:rsid w:val="00AF61A9"/>
    <w:rsid w:val="00AF6D98"/>
    <w:rsid w:val="00B03BB5"/>
    <w:rsid w:val="00B04EFA"/>
    <w:rsid w:val="00B05ED4"/>
    <w:rsid w:val="00B05F0C"/>
    <w:rsid w:val="00B0796A"/>
    <w:rsid w:val="00B07C6F"/>
    <w:rsid w:val="00B11D70"/>
    <w:rsid w:val="00B124F4"/>
    <w:rsid w:val="00B13BC9"/>
    <w:rsid w:val="00B16587"/>
    <w:rsid w:val="00B2345B"/>
    <w:rsid w:val="00B24DA4"/>
    <w:rsid w:val="00B27853"/>
    <w:rsid w:val="00B27A4D"/>
    <w:rsid w:val="00B27DEB"/>
    <w:rsid w:val="00B307BC"/>
    <w:rsid w:val="00B320F9"/>
    <w:rsid w:val="00B32557"/>
    <w:rsid w:val="00B33513"/>
    <w:rsid w:val="00B35180"/>
    <w:rsid w:val="00B354B8"/>
    <w:rsid w:val="00B4102E"/>
    <w:rsid w:val="00B41B8C"/>
    <w:rsid w:val="00B429E7"/>
    <w:rsid w:val="00B42ADE"/>
    <w:rsid w:val="00B43445"/>
    <w:rsid w:val="00B43559"/>
    <w:rsid w:val="00B43F66"/>
    <w:rsid w:val="00B44AA8"/>
    <w:rsid w:val="00B45089"/>
    <w:rsid w:val="00B46D4E"/>
    <w:rsid w:val="00B525B9"/>
    <w:rsid w:val="00B52EDE"/>
    <w:rsid w:val="00B54867"/>
    <w:rsid w:val="00B558A0"/>
    <w:rsid w:val="00B57E01"/>
    <w:rsid w:val="00B607E4"/>
    <w:rsid w:val="00B613AA"/>
    <w:rsid w:val="00B618F9"/>
    <w:rsid w:val="00B63356"/>
    <w:rsid w:val="00B636B4"/>
    <w:rsid w:val="00B6612E"/>
    <w:rsid w:val="00B715BA"/>
    <w:rsid w:val="00B725C9"/>
    <w:rsid w:val="00B739AA"/>
    <w:rsid w:val="00B75471"/>
    <w:rsid w:val="00B756C0"/>
    <w:rsid w:val="00B80235"/>
    <w:rsid w:val="00B804C4"/>
    <w:rsid w:val="00B821A0"/>
    <w:rsid w:val="00B82897"/>
    <w:rsid w:val="00B82F76"/>
    <w:rsid w:val="00B83906"/>
    <w:rsid w:val="00B86D10"/>
    <w:rsid w:val="00B8743C"/>
    <w:rsid w:val="00B90282"/>
    <w:rsid w:val="00B923F8"/>
    <w:rsid w:val="00B928E2"/>
    <w:rsid w:val="00B9454D"/>
    <w:rsid w:val="00B97065"/>
    <w:rsid w:val="00B972AB"/>
    <w:rsid w:val="00B972B2"/>
    <w:rsid w:val="00B97E92"/>
    <w:rsid w:val="00BA098A"/>
    <w:rsid w:val="00BA1A1E"/>
    <w:rsid w:val="00BA2E26"/>
    <w:rsid w:val="00BA2F87"/>
    <w:rsid w:val="00BA37F7"/>
    <w:rsid w:val="00BA3E2A"/>
    <w:rsid w:val="00BB0850"/>
    <w:rsid w:val="00BB0F44"/>
    <w:rsid w:val="00BB3A30"/>
    <w:rsid w:val="00BB3F96"/>
    <w:rsid w:val="00BB52DE"/>
    <w:rsid w:val="00BB5A3F"/>
    <w:rsid w:val="00BB7C10"/>
    <w:rsid w:val="00BB7F29"/>
    <w:rsid w:val="00BC038E"/>
    <w:rsid w:val="00BC129D"/>
    <w:rsid w:val="00BC1EAB"/>
    <w:rsid w:val="00BC31EB"/>
    <w:rsid w:val="00BC33D2"/>
    <w:rsid w:val="00BC6DCB"/>
    <w:rsid w:val="00BD0E59"/>
    <w:rsid w:val="00BD5E71"/>
    <w:rsid w:val="00BD67B2"/>
    <w:rsid w:val="00BD7069"/>
    <w:rsid w:val="00BE0373"/>
    <w:rsid w:val="00BE16EC"/>
    <w:rsid w:val="00BE1A6B"/>
    <w:rsid w:val="00BE2E5D"/>
    <w:rsid w:val="00BE2F8E"/>
    <w:rsid w:val="00BE34F9"/>
    <w:rsid w:val="00BE585D"/>
    <w:rsid w:val="00BE6DA0"/>
    <w:rsid w:val="00BE7C23"/>
    <w:rsid w:val="00BF04CF"/>
    <w:rsid w:val="00BF4B4A"/>
    <w:rsid w:val="00BF54E3"/>
    <w:rsid w:val="00BF6147"/>
    <w:rsid w:val="00BF71BF"/>
    <w:rsid w:val="00C00D7B"/>
    <w:rsid w:val="00C03594"/>
    <w:rsid w:val="00C04CAF"/>
    <w:rsid w:val="00C05F23"/>
    <w:rsid w:val="00C0695E"/>
    <w:rsid w:val="00C10520"/>
    <w:rsid w:val="00C11A03"/>
    <w:rsid w:val="00C120CE"/>
    <w:rsid w:val="00C16A0D"/>
    <w:rsid w:val="00C16E82"/>
    <w:rsid w:val="00C17669"/>
    <w:rsid w:val="00C221C4"/>
    <w:rsid w:val="00C252AA"/>
    <w:rsid w:val="00C25536"/>
    <w:rsid w:val="00C260DC"/>
    <w:rsid w:val="00C27294"/>
    <w:rsid w:val="00C27F73"/>
    <w:rsid w:val="00C30CB2"/>
    <w:rsid w:val="00C3159B"/>
    <w:rsid w:val="00C32B28"/>
    <w:rsid w:val="00C33987"/>
    <w:rsid w:val="00C34178"/>
    <w:rsid w:val="00C34E39"/>
    <w:rsid w:val="00C37E5D"/>
    <w:rsid w:val="00C40811"/>
    <w:rsid w:val="00C437B2"/>
    <w:rsid w:val="00C4536A"/>
    <w:rsid w:val="00C47A30"/>
    <w:rsid w:val="00C508F9"/>
    <w:rsid w:val="00C51AF2"/>
    <w:rsid w:val="00C527C1"/>
    <w:rsid w:val="00C53B5E"/>
    <w:rsid w:val="00C53FA2"/>
    <w:rsid w:val="00C56158"/>
    <w:rsid w:val="00C5741B"/>
    <w:rsid w:val="00C57812"/>
    <w:rsid w:val="00C63149"/>
    <w:rsid w:val="00C6420F"/>
    <w:rsid w:val="00C643F3"/>
    <w:rsid w:val="00C64E47"/>
    <w:rsid w:val="00C66BD2"/>
    <w:rsid w:val="00C70990"/>
    <w:rsid w:val="00C70A63"/>
    <w:rsid w:val="00C7162D"/>
    <w:rsid w:val="00C72383"/>
    <w:rsid w:val="00C737A0"/>
    <w:rsid w:val="00C74123"/>
    <w:rsid w:val="00C767CB"/>
    <w:rsid w:val="00C81DBE"/>
    <w:rsid w:val="00C83430"/>
    <w:rsid w:val="00C8408F"/>
    <w:rsid w:val="00C858D8"/>
    <w:rsid w:val="00C85AE7"/>
    <w:rsid w:val="00C85B41"/>
    <w:rsid w:val="00C8621C"/>
    <w:rsid w:val="00C865B9"/>
    <w:rsid w:val="00C9048B"/>
    <w:rsid w:val="00C90D4A"/>
    <w:rsid w:val="00C930F0"/>
    <w:rsid w:val="00C93F14"/>
    <w:rsid w:val="00C93FEC"/>
    <w:rsid w:val="00C94E37"/>
    <w:rsid w:val="00C96032"/>
    <w:rsid w:val="00C9772D"/>
    <w:rsid w:val="00CA0F62"/>
    <w:rsid w:val="00CA1477"/>
    <w:rsid w:val="00CA182E"/>
    <w:rsid w:val="00CA1955"/>
    <w:rsid w:val="00CA27A1"/>
    <w:rsid w:val="00CA4C0E"/>
    <w:rsid w:val="00CA5079"/>
    <w:rsid w:val="00CA6A64"/>
    <w:rsid w:val="00CA74CC"/>
    <w:rsid w:val="00CA7672"/>
    <w:rsid w:val="00CB03FE"/>
    <w:rsid w:val="00CB2C55"/>
    <w:rsid w:val="00CB3DEB"/>
    <w:rsid w:val="00CB45CC"/>
    <w:rsid w:val="00CC0F74"/>
    <w:rsid w:val="00CC1815"/>
    <w:rsid w:val="00CC2B68"/>
    <w:rsid w:val="00CC3290"/>
    <w:rsid w:val="00CC512E"/>
    <w:rsid w:val="00CC58DF"/>
    <w:rsid w:val="00CC66CC"/>
    <w:rsid w:val="00CD0EC5"/>
    <w:rsid w:val="00CD3322"/>
    <w:rsid w:val="00CD37C5"/>
    <w:rsid w:val="00CD3C75"/>
    <w:rsid w:val="00CD6303"/>
    <w:rsid w:val="00CE306F"/>
    <w:rsid w:val="00CE3E31"/>
    <w:rsid w:val="00CE4BE5"/>
    <w:rsid w:val="00CE6625"/>
    <w:rsid w:val="00CE69ED"/>
    <w:rsid w:val="00CE7F06"/>
    <w:rsid w:val="00CE7F5C"/>
    <w:rsid w:val="00CF115D"/>
    <w:rsid w:val="00CF21E1"/>
    <w:rsid w:val="00CF2B3C"/>
    <w:rsid w:val="00CF39DD"/>
    <w:rsid w:val="00CF46B9"/>
    <w:rsid w:val="00CF4A2F"/>
    <w:rsid w:val="00CF5844"/>
    <w:rsid w:val="00CF5B4B"/>
    <w:rsid w:val="00D00848"/>
    <w:rsid w:val="00D00DCD"/>
    <w:rsid w:val="00D01501"/>
    <w:rsid w:val="00D01BB8"/>
    <w:rsid w:val="00D032C6"/>
    <w:rsid w:val="00D03337"/>
    <w:rsid w:val="00D03E09"/>
    <w:rsid w:val="00D04B57"/>
    <w:rsid w:val="00D05532"/>
    <w:rsid w:val="00D06F68"/>
    <w:rsid w:val="00D11D22"/>
    <w:rsid w:val="00D15945"/>
    <w:rsid w:val="00D15E8F"/>
    <w:rsid w:val="00D161D7"/>
    <w:rsid w:val="00D16529"/>
    <w:rsid w:val="00D2072A"/>
    <w:rsid w:val="00D20D98"/>
    <w:rsid w:val="00D23422"/>
    <w:rsid w:val="00D24D15"/>
    <w:rsid w:val="00D2521D"/>
    <w:rsid w:val="00D255E8"/>
    <w:rsid w:val="00D26DD8"/>
    <w:rsid w:val="00D276FE"/>
    <w:rsid w:val="00D27CBB"/>
    <w:rsid w:val="00D30301"/>
    <w:rsid w:val="00D3117E"/>
    <w:rsid w:val="00D31CA8"/>
    <w:rsid w:val="00D3255D"/>
    <w:rsid w:val="00D32D71"/>
    <w:rsid w:val="00D32EAC"/>
    <w:rsid w:val="00D33276"/>
    <w:rsid w:val="00D345E3"/>
    <w:rsid w:val="00D3740E"/>
    <w:rsid w:val="00D37664"/>
    <w:rsid w:val="00D4064E"/>
    <w:rsid w:val="00D4202F"/>
    <w:rsid w:val="00D42DD8"/>
    <w:rsid w:val="00D43A66"/>
    <w:rsid w:val="00D43B73"/>
    <w:rsid w:val="00D44302"/>
    <w:rsid w:val="00D44537"/>
    <w:rsid w:val="00D45472"/>
    <w:rsid w:val="00D45C29"/>
    <w:rsid w:val="00D47D5C"/>
    <w:rsid w:val="00D47DBD"/>
    <w:rsid w:val="00D51A39"/>
    <w:rsid w:val="00D51CA0"/>
    <w:rsid w:val="00D523E3"/>
    <w:rsid w:val="00D546F1"/>
    <w:rsid w:val="00D6293A"/>
    <w:rsid w:val="00D6385E"/>
    <w:rsid w:val="00D64714"/>
    <w:rsid w:val="00D654A6"/>
    <w:rsid w:val="00D66EA8"/>
    <w:rsid w:val="00D71BF7"/>
    <w:rsid w:val="00D73F79"/>
    <w:rsid w:val="00D7464B"/>
    <w:rsid w:val="00D76700"/>
    <w:rsid w:val="00D8269B"/>
    <w:rsid w:val="00D85572"/>
    <w:rsid w:val="00D863EC"/>
    <w:rsid w:val="00D900AC"/>
    <w:rsid w:val="00D92AF4"/>
    <w:rsid w:val="00D94342"/>
    <w:rsid w:val="00D94C11"/>
    <w:rsid w:val="00D9714A"/>
    <w:rsid w:val="00D97431"/>
    <w:rsid w:val="00DA0E3D"/>
    <w:rsid w:val="00DA272D"/>
    <w:rsid w:val="00DA32B8"/>
    <w:rsid w:val="00DA3470"/>
    <w:rsid w:val="00DA45CB"/>
    <w:rsid w:val="00DA5774"/>
    <w:rsid w:val="00DA6C22"/>
    <w:rsid w:val="00DB04B0"/>
    <w:rsid w:val="00DB2682"/>
    <w:rsid w:val="00DB39F8"/>
    <w:rsid w:val="00DB4B5C"/>
    <w:rsid w:val="00DB4DEC"/>
    <w:rsid w:val="00DB5299"/>
    <w:rsid w:val="00DB75D8"/>
    <w:rsid w:val="00DC05ED"/>
    <w:rsid w:val="00DC162A"/>
    <w:rsid w:val="00DC37CB"/>
    <w:rsid w:val="00DC4250"/>
    <w:rsid w:val="00DC4D55"/>
    <w:rsid w:val="00DC77ED"/>
    <w:rsid w:val="00DD099B"/>
    <w:rsid w:val="00DD2660"/>
    <w:rsid w:val="00DD288F"/>
    <w:rsid w:val="00DD2D78"/>
    <w:rsid w:val="00DD3364"/>
    <w:rsid w:val="00DD4832"/>
    <w:rsid w:val="00DD5934"/>
    <w:rsid w:val="00DD7F58"/>
    <w:rsid w:val="00DE08ED"/>
    <w:rsid w:val="00DE0B4C"/>
    <w:rsid w:val="00DE1F6E"/>
    <w:rsid w:val="00DE6EE9"/>
    <w:rsid w:val="00DE7CEE"/>
    <w:rsid w:val="00DF1DF1"/>
    <w:rsid w:val="00DF25E8"/>
    <w:rsid w:val="00DF30D8"/>
    <w:rsid w:val="00DF3991"/>
    <w:rsid w:val="00DF4919"/>
    <w:rsid w:val="00DF634A"/>
    <w:rsid w:val="00DF70B6"/>
    <w:rsid w:val="00E001E7"/>
    <w:rsid w:val="00E01126"/>
    <w:rsid w:val="00E0216A"/>
    <w:rsid w:val="00E02298"/>
    <w:rsid w:val="00E04952"/>
    <w:rsid w:val="00E05EFA"/>
    <w:rsid w:val="00E0721D"/>
    <w:rsid w:val="00E076AA"/>
    <w:rsid w:val="00E104BA"/>
    <w:rsid w:val="00E10E2F"/>
    <w:rsid w:val="00E12E18"/>
    <w:rsid w:val="00E15642"/>
    <w:rsid w:val="00E17318"/>
    <w:rsid w:val="00E1735B"/>
    <w:rsid w:val="00E20A00"/>
    <w:rsid w:val="00E226FD"/>
    <w:rsid w:val="00E23956"/>
    <w:rsid w:val="00E23E53"/>
    <w:rsid w:val="00E26BD2"/>
    <w:rsid w:val="00E31C1D"/>
    <w:rsid w:val="00E3485E"/>
    <w:rsid w:val="00E360E3"/>
    <w:rsid w:val="00E37392"/>
    <w:rsid w:val="00E4198E"/>
    <w:rsid w:val="00E42D48"/>
    <w:rsid w:val="00E431EB"/>
    <w:rsid w:val="00E44733"/>
    <w:rsid w:val="00E4482D"/>
    <w:rsid w:val="00E467AB"/>
    <w:rsid w:val="00E5102D"/>
    <w:rsid w:val="00E51F6A"/>
    <w:rsid w:val="00E531B2"/>
    <w:rsid w:val="00E53431"/>
    <w:rsid w:val="00E5394D"/>
    <w:rsid w:val="00E53E6F"/>
    <w:rsid w:val="00E546F4"/>
    <w:rsid w:val="00E54BB2"/>
    <w:rsid w:val="00E57386"/>
    <w:rsid w:val="00E573F8"/>
    <w:rsid w:val="00E6133A"/>
    <w:rsid w:val="00E61E73"/>
    <w:rsid w:val="00E63CA7"/>
    <w:rsid w:val="00E64263"/>
    <w:rsid w:val="00E665B3"/>
    <w:rsid w:val="00E67781"/>
    <w:rsid w:val="00E70401"/>
    <w:rsid w:val="00E70A07"/>
    <w:rsid w:val="00E71331"/>
    <w:rsid w:val="00E7154E"/>
    <w:rsid w:val="00E715AD"/>
    <w:rsid w:val="00E731B3"/>
    <w:rsid w:val="00E739BD"/>
    <w:rsid w:val="00E740C9"/>
    <w:rsid w:val="00E755C7"/>
    <w:rsid w:val="00E7693B"/>
    <w:rsid w:val="00E81F9D"/>
    <w:rsid w:val="00E82762"/>
    <w:rsid w:val="00E835E6"/>
    <w:rsid w:val="00E838CC"/>
    <w:rsid w:val="00E857DE"/>
    <w:rsid w:val="00E85819"/>
    <w:rsid w:val="00E90280"/>
    <w:rsid w:val="00E904DB"/>
    <w:rsid w:val="00E909D5"/>
    <w:rsid w:val="00E91EF7"/>
    <w:rsid w:val="00E9290D"/>
    <w:rsid w:val="00E94043"/>
    <w:rsid w:val="00E96266"/>
    <w:rsid w:val="00E96576"/>
    <w:rsid w:val="00E96CEA"/>
    <w:rsid w:val="00EA254E"/>
    <w:rsid w:val="00EA38A2"/>
    <w:rsid w:val="00EA42E6"/>
    <w:rsid w:val="00EA5054"/>
    <w:rsid w:val="00EA5EE3"/>
    <w:rsid w:val="00EB270F"/>
    <w:rsid w:val="00EB29B1"/>
    <w:rsid w:val="00EB30C0"/>
    <w:rsid w:val="00EB3566"/>
    <w:rsid w:val="00EB3C1D"/>
    <w:rsid w:val="00EB60C5"/>
    <w:rsid w:val="00EB676A"/>
    <w:rsid w:val="00EC0241"/>
    <w:rsid w:val="00EC1823"/>
    <w:rsid w:val="00EC197F"/>
    <w:rsid w:val="00EC2BA2"/>
    <w:rsid w:val="00EC580C"/>
    <w:rsid w:val="00EC7FA2"/>
    <w:rsid w:val="00ED058F"/>
    <w:rsid w:val="00ED21C1"/>
    <w:rsid w:val="00ED37D8"/>
    <w:rsid w:val="00ED63F2"/>
    <w:rsid w:val="00ED65C0"/>
    <w:rsid w:val="00EE0B58"/>
    <w:rsid w:val="00EE2696"/>
    <w:rsid w:val="00EE33FB"/>
    <w:rsid w:val="00EE381E"/>
    <w:rsid w:val="00EE454F"/>
    <w:rsid w:val="00EE61E0"/>
    <w:rsid w:val="00EE6604"/>
    <w:rsid w:val="00EE6A19"/>
    <w:rsid w:val="00EE76BC"/>
    <w:rsid w:val="00EF0A1E"/>
    <w:rsid w:val="00EF4CFA"/>
    <w:rsid w:val="00EF58AB"/>
    <w:rsid w:val="00EF6408"/>
    <w:rsid w:val="00EF78D9"/>
    <w:rsid w:val="00F02468"/>
    <w:rsid w:val="00F02959"/>
    <w:rsid w:val="00F02CF6"/>
    <w:rsid w:val="00F02F21"/>
    <w:rsid w:val="00F1096F"/>
    <w:rsid w:val="00F10BEA"/>
    <w:rsid w:val="00F1106D"/>
    <w:rsid w:val="00F1642B"/>
    <w:rsid w:val="00F17A33"/>
    <w:rsid w:val="00F2197B"/>
    <w:rsid w:val="00F24AA5"/>
    <w:rsid w:val="00F24C9C"/>
    <w:rsid w:val="00F25408"/>
    <w:rsid w:val="00F25853"/>
    <w:rsid w:val="00F26526"/>
    <w:rsid w:val="00F27499"/>
    <w:rsid w:val="00F314CB"/>
    <w:rsid w:val="00F327A5"/>
    <w:rsid w:val="00F32806"/>
    <w:rsid w:val="00F34FB8"/>
    <w:rsid w:val="00F350D2"/>
    <w:rsid w:val="00F353CE"/>
    <w:rsid w:val="00F35DC9"/>
    <w:rsid w:val="00F3609D"/>
    <w:rsid w:val="00F37459"/>
    <w:rsid w:val="00F37B8A"/>
    <w:rsid w:val="00F466B5"/>
    <w:rsid w:val="00F46D5C"/>
    <w:rsid w:val="00F505E0"/>
    <w:rsid w:val="00F50926"/>
    <w:rsid w:val="00F5096C"/>
    <w:rsid w:val="00F50BF4"/>
    <w:rsid w:val="00F51025"/>
    <w:rsid w:val="00F51384"/>
    <w:rsid w:val="00F51464"/>
    <w:rsid w:val="00F51C9D"/>
    <w:rsid w:val="00F520FB"/>
    <w:rsid w:val="00F5236C"/>
    <w:rsid w:val="00F528B4"/>
    <w:rsid w:val="00F5451F"/>
    <w:rsid w:val="00F5513B"/>
    <w:rsid w:val="00F559B3"/>
    <w:rsid w:val="00F55BB8"/>
    <w:rsid w:val="00F56C07"/>
    <w:rsid w:val="00F57039"/>
    <w:rsid w:val="00F6199C"/>
    <w:rsid w:val="00F631F4"/>
    <w:rsid w:val="00F6383C"/>
    <w:rsid w:val="00F65E5B"/>
    <w:rsid w:val="00F673CD"/>
    <w:rsid w:val="00F67E7F"/>
    <w:rsid w:val="00F71561"/>
    <w:rsid w:val="00F71E6E"/>
    <w:rsid w:val="00F739BD"/>
    <w:rsid w:val="00F748BA"/>
    <w:rsid w:val="00F778CE"/>
    <w:rsid w:val="00F809ED"/>
    <w:rsid w:val="00F814CC"/>
    <w:rsid w:val="00F814F8"/>
    <w:rsid w:val="00F82EF3"/>
    <w:rsid w:val="00F83869"/>
    <w:rsid w:val="00F86D34"/>
    <w:rsid w:val="00F90C82"/>
    <w:rsid w:val="00F93062"/>
    <w:rsid w:val="00F93447"/>
    <w:rsid w:val="00F9387E"/>
    <w:rsid w:val="00F94E7C"/>
    <w:rsid w:val="00F95A19"/>
    <w:rsid w:val="00F96F5D"/>
    <w:rsid w:val="00FA5329"/>
    <w:rsid w:val="00FA563C"/>
    <w:rsid w:val="00FA5816"/>
    <w:rsid w:val="00FA61AC"/>
    <w:rsid w:val="00FA6A8D"/>
    <w:rsid w:val="00FA798E"/>
    <w:rsid w:val="00FB35E2"/>
    <w:rsid w:val="00FB4A2C"/>
    <w:rsid w:val="00FB55FD"/>
    <w:rsid w:val="00FB57EC"/>
    <w:rsid w:val="00FB7F48"/>
    <w:rsid w:val="00FC0A91"/>
    <w:rsid w:val="00FC102B"/>
    <w:rsid w:val="00FC1B7A"/>
    <w:rsid w:val="00FC1DD8"/>
    <w:rsid w:val="00FC207E"/>
    <w:rsid w:val="00FC239C"/>
    <w:rsid w:val="00FC23A8"/>
    <w:rsid w:val="00FC246B"/>
    <w:rsid w:val="00FC278D"/>
    <w:rsid w:val="00FC2872"/>
    <w:rsid w:val="00FC46CB"/>
    <w:rsid w:val="00FC48E2"/>
    <w:rsid w:val="00FC4E08"/>
    <w:rsid w:val="00FC6BD1"/>
    <w:rsid w:val="00FD1373"/>
    <w:rsid w:val="00FD2A0E"/>
    <w:rsid w:val="00FD2A4D"/>
    <w:rsid w:val="00FD2F5B"/>
    <w:rsid w:val="00FD7311"/>
    <w:rsid w:val="00FD7855"/>
    <w:rsid w:val="00FE1809"/>
    <w:rsid w:val="00FE32F3"/>
    <w:rsid w:val="00FE43B9"/>
    <w:rsid w:val="00FE47D7"/>
    <w:rsid w:val="00FE4CD1"/>
    <w:rsid w:val="00FE4EE1"/>
    <w:rsid w:val="00FE4FCB"/>
    <w:rsid w:val="00FE6608"/>
    <w:rsid w:val="00FE67A7"/>
    <w:rsid w:val="00FF02CC"/>
    <w:rsid w:val="00FF16AF"/>
    <w:rsid w:val="00FF3E1C"/>
    <w:rsid w:val="00FF5579"/>
    <w:rsid w:val="00FF565C"/>
    <w:rsid w:val="00FF6707"/>
    <w:rsid w:val="00FF7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3C"/>
    <w:rPr>
      <w:rFonts w:ascii="Times New Roman" w:eastAsia="Times New Roman" w:hAnsi="Times New Roman"/>
      <w:sz w:val="24"/>
      <w:szCs w:val="24"/>
    </w:rPr>
  </w:style>
  <w:style w:type="paragraph" w:styleId="Heading3">
    <w:name w:val="heading 3"/>
    <w:basedOn w:val="Normal"/>
    <w:link w:val="Heading3Char"/>
    <w:qFormat/>
    <w:rsid w:val="00FC239C"/>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000FF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F21E1"/>
    <w:pPr>
      <w:spacing w:before="75" w:after="75"/>
      <w:ind w:firstLine="375"/>
      <w:jc w:val="both"/>
    </w:pPr>
  </w:style>
  <w:style w:type="paragraph" w:customStyle="1" w:styleId="naisnod">
    <w:name w:val="naisnod"/>
    <w:basedOn w:val="Normal"/>
    <w:uiPriority w:val="99"/>
    <w:rsid w:val="00CF21E1"/>
    <w:pPr>
      <w:spacing w:before="150" w:after="150"/>
      <w:jc w:val="center"/>
    </w:pPr>
    <w:rPr>
      <w:b/>
      <w:bCs/>
    </w:rPr>
  </w:style>
  <w:style w:type="paragraph" w:customStyle="1" w:styleId="naislab">
    <w:name w:val="naislab"/>
    <w:basedOn w:val="Normal"/>
    <w:rsid w:val="00CF21E1"/>
    <w:pPr>
      <w:spacing w:before="75" w:after="75"/>
      <w:jc w:val="right"/>
    </w:pPr>
  </w:style>
  <w:style w:type="paragraph" w:customStyle="1" w:styleId="naiskr">
    <w:name w:val="naiskr"/>
    <w:basedOn w:val="Normal"/>
    <w:rsid w:val="00CF21E1"/>
    <w:pPr>
      <w:spacing w:before="75" w:after="75"/>
    </w:pPr>
  </w:style>
  <w:style w:type="paragraph" w:customStyle="1" w:styleId="naisc">
    <w:name w:val="naisc"/>
    <w:basedOn w:val="Normal"/>
    <w:rsid w:val="00CF21E1"/>
    <w:pPr>
      <w:spacing w:before="75" w:after="75"/>
      <w:jc w:val="center"/>
    </w:pPr>
  </w:style>
  <w:style w:type="paragraph" w:styleId="NormalWeb">
    <w:name w:val="Normal (Web)"/>
    <w:basedOn w:val="Normal"/>
    <w:rsid w:val="00CF21E1"/>
    <w:pPr>
      <w:spacing w:before="100" w:beforeAutospacing="1" w:after="100" w:afterAutospacing="1"/>
    </w:pPr>
  </w:style>
  <w:style w:type="paragraph" w:styleId="Footer">
    <w:name w:val="footer"/>
    <w:basedOn w:val="Normal"/>
    <w:link w:val="FooterChar"/>
    <w:rsid w:val="00CF21E1"/>
    <w:pPr>
      <w:tabs>
        <w:tab w:val="center" w:pos="4153"/>
        <w:tab w:val="right" w:pos="8306"/>
      </w:tabs>
    </w:pPr>
  </w:style>
  <w:style w:type="character" w:customStyle="1" w:styleId="FooterChar">
    <w:name w:val="Footer Char"/>
    <w:link w:val="Footer"/>
    <w:rsid w:val="00CF21E1"/>
    <w:rPr>
      <w:rFonts w:ascii="Times New Roman" w:eastAsia="Times New Roman" w:hAnsi="Times New Roman" w:cs="Times New Roman"/>
      <w:sz w:val="24"/>
      <w:szCs w:val="24"/>
      <w:lang w:eastAsia="lv-LV"/>
    </w:rPr>
  </w:style>
  <w:style w:type="paragraph" w:styleId="Header">
    <w:name w:val="header"/>
    <w:basedOn w:val="Normal"/>
    <w:link w:val="HeaderChar"/>
    <w:rsid w:val="00011BD6"/>
    <w:pPr>
      <w:tabs>
        <w:tab w:val="center" w:pos="4153"/>
        <w:tab w:val="right" w:pos="8306"/>
      </w:tabs>
    </w:pPr>
  </w:style>
  <w:style w:type="character" w:customStyle="1" w:styleId="HeaderChar">
    <w:name w:val="Header Char"/>
    <w:link w:val="Header"/>
    <w:rsid w:val="00011BD6"/>
    <w:rPr>
      <w:rFonts w:ascii="Times New Roman" w:eastAsia="Times New Roman" w:hAnsi="Times New Roman"/>
      <w:sz w:val="24"/>
      <w:szCs w:val="24"/>
    </w:rPr>
  </w:style>
  <w:style w:type="character" w:styleId="PageNumber">
    <w:name w:val="page number"/>
    <w:basedOn w:val="DefaultParagraphFont"/>
    <w:rsid w:val="00CF21E1"/>
  </w:style>
  <w:style w:type="character" w:styleId="Hyperlink">
    <w:name w:val="Hyperlink"/>
    <w:uiPriority w:val="99"/>
    <w:rsid w:val="00CF21E1"/>
    <w:rPr>
      <w:color w:val="0000FF"/>
      <w:u w:val="single"/>
    </w:rPr>
  </w:style>
  <w:style w:type="paragraph" w:styleId="BodyText">
    <w:name w:val="Body Text"/>
    <w:basedOn w:val="Normal"/>
    <w:link w:val="BodyTextChar"/>
    <w:uiPriority w:val="99"/>
    <w:semiHidden/>
    <w:unhideWhenUsed/>
    <w:rsid w:val="00612C8C"/>
    <w:pPr>
      <w:spacing w:before="100" w:beforeAutospacing="1" w:after="100" w:afterAutospacing="1"/>
    </w:pPr>
  </w:style>
  <w:style w:type="character" w:customStyle="1" w:styleId="BodyTextChar">
    <w:name w:val="Body Text Char"/>
    <w:link w:val="BodyText"/>
    <w:uiPriority w:val="99"/>
    <w:semiHidden/>
    <w:rsid w:val="00612C8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C129D"/>
    <w:pPr>
      <w:ind w:left="720"/>
      <w:contextualSpacing/>
    </w:pPr>
  </w:style>
  <w:style w:type="paragraph" w:styleId="BalloonText">
    <w:name w:val="Balloon Text"/>
    <w:basedOn w:val="Normal"/>
    <w:link w:val="BalloonTextChar"/>
    <w:semiHidden/>
    <w:unhideWhenUsed/>
    <w:rsid w:val="006E41F4"/>
    <w:rPr>
      <w:rFonts w:ascii="Tahoma" w:hAnsi="Tahoma" w:cs="Tahoma"/>
      <w:sz w:val="16"/>
      <w:szCs w:val="16"/>
    </w:rPr>
  </w:style>
  <w:style w:type="character" w:customStyle="1" w:styleId="BalloonTextChar">
    <w:name w:val="Balloon Text Char"/>
    <w:link w:val="BalloonText"/>
    <w:semiHidden/>
    <w:rsid w:val="006E41F4"/>
    <w:rPr>
      <w:rFonts w:ascii="Tahoma" w:eastAsia="Times New Roman" w:hAnsi="Tahoma" w:cs="Tahoma"/>
      <w:sz w:val="16"/>
      <w:szCs w:val="16"/>
    </w:rPr>
  </w:style>
  <w:style w:type="character" w:styleId="Strong">
    <w:name w:val="Strong"/>
    <w:qFormat/>
    <w:rsid w:val="00FC239C"/>
    <w:rPr>
      <w:b/>
      <w:bCs/>
    </w:rPr>
  </w:style>
  <w:style w:type="paragraph" w:customStyle="1" w:styleId="naisvisr">
    <w:name w:val="naisvisr"/>
    <w:basedOn w:val="Normal"/>
    <w:rsid w:val="00000FF2"/>
    <w:pPr>
      <w:spacing w:before="150" w:after="150"/>
      <w:jc w:val="center"/>
    </w:pPr>
    <w:rPr>
      <w:b/>
      <w:bCs/>
      <w:sz w:val="28"/>
      <w:szCs w:val="28"/>
    </w:rPr>
  </w:style>
  <w:style w:type="character" w:customStyle="1" w:styleId="Heading3Char">
    <w:name w:val="Heading 3 Char"/>
    <w:link w:val="Heading3"/>
    <w:rsid w:val="00846547"/>
    <w:rPr>
      <w:rFonts w:ascii="Times New Roman" w:eastAsia="Times New Roman" w:hAnsi="Times New Roman"/>
      <w:b/>
      <w:bCs/>
      <w:sz w:val="27"/>
      <w:szCs w:val="27"/>
    </w:rPr>
  </w:style>
  <w:style w:type="character" w:styleId="CommentReference">
    <w:name w:val="annotation reference"/>
    <w:semiHidden/>
    <w:unhideWhenUsed/>
    <w:rsid w:val="00F520FB"/>
    <w:rPr>
      <w:sz w:val="16"/>
      <w:szCs w:val="16"/>
    </w:rPr>
  </w:style>
  <w:style w:type="paragraph" w:styleId="CommentText">
    <w:name w:val="annotation text"/>
    <w:basedOn w:val="Normal"/>
    <w:link w:val="CommentTextChar"/>
    <w:semiHidden/>
    <w:unhideWhenUsed/>
    <w:rsid w:val="00F520FB"/>
    <w:rPr>
      <w:sz w:val="20"/>
      <w:szCs w:val="20"/>
    </w:rPr>
  </w:style>
  <w:style w:type="character" w:customStyle="1" w:styleId="CommentTextChar">
    <w:name w:val="Comment Text Char"/>
    <w:link w:val="CommentText"/>
    <w:semiHidden/>
    <w:rsid w:val="00F520FB"/>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F520FB"/>
    <w:rPr>
      <w:b/>
      <w:bCs/>
    </w:rPr>
  </w:style>
  <w:style w:type="character" w:customStyle="1" w:styleId="CommentSubjectChar">
    <w:name w:val="Comment Subject Char"/>
    <w:link w:val="CommentSubject"/>
    <w:semiHidden/>
    <w:rsid w:val="00F520FB"/>
    <w:rPr>
      <w:rFonts w:ascii="Times New Roman" w:eastAsia="Times New Roman" w:hAnsi="Times New Roman"/>
      <w:b/>
      <w:bCs/>
    </w:rPr>
  </w:style>
  <w:style w:type="paragraph" w:styleId="Revision">
    <w:name w:val="Revision"/>
    <w:hidden/>
    <w:uiPriority w:val="99"/>
    <w:semiHidden/>
    <w:rsid w:val="00164F90"/>
    <w:rPr>
      <w:rFonts w:ascii="Times New Roman" w:eastAsia="Times New Roman" w:hAnsi="Times New Roman"/>
      <w:sz w:val="24"/>
      <w:szCs w:val="24"/>
    </w:rPr>
  </w:style>
  <w:style w:type="character" w:customStyle="1" w:styleId="Komentraatsauce1">
    <w:name w:val="Komentāra atsauce1"/>
    <w:rsid w:val="00EC580C"/>
    <w:rPr>
      <w:sz w:val="16"/>
      <w:szCs w:val="16"/>
    </w:rPr>
  </w:style>
  <w:style w:type="paragraph" w:customStyle="1" w:styleId="labojumupamats1">
    <w:name w:val="labojumu_pamats1"/>
    <w:basedOn w:val="Normal"/>
    <w:rsid w:val="003B73B2"/>
    <w:pPr>
      <w:spacing w:before="45" w:line="360" w:lineRule="auto"/>
      <w:ind w:firstLine="300"/>
    </w:pPr>
    <w:rPr>
      <w:i/>
      <w:iCs/>
      <w:color w:val="414142"/>
      <w:sz w:val="20"/>
      <w:szCs w:val="20"/>
    </w:rPr>
  </w:style>
  <w:style w:type="paragraph" w:customStyle="1" w:styleId="tvhtmlmktable">
    <w:name w:val="tv_html mk_table"/>
    <w:basedOn w:val="Normal"/>
    <w:rsid w:val="00D45472"/>
    <w:pPr>
      <w:spacing w:before="100" w:beforeAutospacing="1" w:after="100" w:afterAutospacing="1"/>
    </w:pPr>
    <w:rPr>
      <w:rFonts w:ascii="Verdana" w:hAnsi="Verdana"/>
      <w:sz w:val="18"/>
      <w:szCs w:val="18"/>
    </w:rPr>
  </w:style>
  <w:style w:type="table" w:styleId="TableGrid">
    <w:name w:val="Table Grid"/>
    <w:basedOn w:val="TableNormal"/>
    <w:rsid w:val="0093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67393"/>
    <w:rPr>
      <w:sz w:val="20"/>
      <w:szCs w:val="20"/>
    </w:rPr>
  </w:style>
  <w:style w:type="character" w:customStyle="1" w:styleId="FootnoteTextChar">
    <w:name w:val="Footnote Text Char"/>
    <w:link w:val="FootnoteText"/>
    <w:uiPriority w:val="99"/>
    <w:rsid w:val="00767393"/>
    <w:rPr>
      <w:rFonts w:ascii="Times New Roman" w:eastAsia="Times New Roman" w:hAnsi="Times New Roman"/>
    </w:rPr>
  </w:style>
  <w:style w:type="character" w:styleId="FootnoteReference">
    <w:name w:val="footnote reference"/>
    <w:uiPriority w:val="99"/>
    <w:semiHidden/>
    <w:unhideWhenUsed/>
    <w:rsid w:val="00767393"/>
    <w:rPr>
      <w:vertAlign w:val="superscript"/>
    </w:rPr>
  </w:style>
  <w:style w:type="character" w:styleId="FollowedHyperlink">
    <w:name w:val="FollowedHyperlink"/>
    <w:uiPriority w:val="99"/>
    <w:semiHidden/>
    <w:unhideWhenUsed/>
    <w:rsid w:val="00B43445"/>
    <w:rPr>
      <w:color w:val="800080"/>
      <w:u w:val="single"/>
    </w:rPr>
  </w:style>
  <w:style w:type="paragraph" w:customStyle="1" w:styleId="astandard3520normal">
    <w:name w:val="a_standard__35__20_normal"/>
    <w:basedOn w:val="Normal"/>
    <w:rsid w:val="000A7A93"/>
    <w:pPr>
      <w:spacing w:before="100" w:beforeAutospacing="1" w:after="100" w:afterAutospacing="1"/>
    </w:pPr>
    <w:rPr>
      <w:rFonts w:eastAsia="Calibri"/>
      <w:color w:val="000000"/>
    </w:rPr>
  </w:style>
  <w:style w:type="character" w:customStyle="1" w:styleId="at1">
    <w:name w:val="a__t1"/>
    <w:rsid w:val="000A7A93"/>
  </w:style>
  <w:style w:type="paragraph" w:customStyle="1" w:styleId="Tiret1">
    <w:name w:val="Tiret 1"/>
    <w:basedOn w:val="Normal"/>
    <w:rsid w:val="004A3182"/>
    <w:pPr>
      <w:numPr>
        <w:numId w:val="28"/>
      </w:numPr>
      <w:spacing w:before="120" w:after="120"/>
      <w:jc w:val="both"/>
    </w:pPr>
    <w:rPr>
      <w:lang w:eastAsia="en-US"/>
    </w:rPr>
  </w:style>
  <w:style w:type="paragraph" w:styleId="ListBullet">
    <w:name w:val="List Bullet"/>
    <w:basedOn w:val="Normal"/>
    <w:rsid w:val="004A3182"/>
    <w:pPr>
      <w:numPr>
        <w:numId w:val="29"/>
      </w:numPr>
      <w:spacing w:before="120" w:after="120"/>
      <w:jc w:val="both"/>
    </w:pPr>
    <w:rPr>
      <w:lang w:eastAsia="de-DE"/>
    </w:rPr>
  </w:style>
  <w:style w:type="paragraph" w:customStyle="1" w:styleId="Text1">
    <w:name w:val="Text 1"/>
    <w:basedOn w:val="Normal"/>
    <w:rsid w:val="004A3182"/>
    <w:pPr>
      <w:spacing w:before="120" w:after="120"/>
      <w:ind w:left="850"/>
      <w:jc w:val="both"/>
    </w:pPr>
    <w:rPr>
      <w:lang w:eastAsia="en-US"/>
    </w:rPr>
  </w:style>
  <w:style w:type="paragraph" w:customStyle="1" w:styleId="ManualNumPar1">
    <w:name w:val="Manual NumPar 1"/>
    <w:basedOn w:val="Normal"/>
    <w:next w:val="Text1"/>
    <w:rsid w:val="004A3182"/>
    <w:pPr>
      <w:spacing w:before="120" w:after="120"/>
      <w:ind w:left="850" w:hanging="850"/>
      <w:jc w:val="both"/>
    </w:pPr>
    <w:rPr>
      <w:lang w:eastAsia="en-US"/>
    </w:rPr>
  </w:style>
  <w:style w:type="character" w:customStyle="1" w:styleId="Heading4Char">
    <w:name w:val="Heading 4 Char"/>
    <w:link w:val="Heading4"/>
    <w:rsid w:val="003676F1"/>
    <w:rPr>
      <w:rFonts w:ascii="Times New Roman" w:eastAsia="Times New Roman" w:hAnsi="Times New Roman"/>
      <w:b/>
      <w:bCs/>
      <w:sz w:val="28"/>
      <w:szCs w:val="28"/>
    </w:rPr>
  </w:style>
  <w:style w:type="paragraph" w:styleId="BodyTextIndent">
    <w:name w:val="Body Text Indent"/>
    <w:basedOn w:val="Normal"/>
    <w:link w:val="BodyTextIndentChar"/>
    <w:semiHidden/>
    <w:unhideWhenUsed/>
    <w:rsid w:val="003676F1"/>
    <w:pPr>
      <w:spacing w:after="120"/>
      <w:ind w:left="283"/>
    </w:pPr>
  </w:style>
  <w:style w:type="character" w:customStyle="1" w:styleId="BodyTextIndentChar">
    <w:name w:val="Body Text Indent Char"/>
    <w:link w:val="BodyTextIndent"/>
    <w:semiHidden/>
    <w:rsid w:val="003676F1"/>
    <w:rPr>
      <w:rFonts w:ascii="Times New Roman" w:eastAsia="Times New Roman" w:hAnsi="Times New Roman"/>
      <w:sz w:val="24"/>
      <w:szCs w:val="24"/>
    </w:rPr>
  </w:style>
  <w:style w:type="paragraph" w:styleId="BodyText2">
    <w:name w:val="Body Text 2"/>
    <w:basedOn w:val="Normal"/>
    <w:link w:val="BodyText2Char"/>
    <w:semiHidden/>
    <w:unhideWhenUsed/>
    <w:rsid w:val="003676F1"/>
    <w:pPr>
      <w:spacing w:after="120" w:line="480" w:lineRule="auto"/>
    </w:pPr>
  </w:style>
  <w:style w:type="character" w:customStyle="1" w:styleId="BodyText2Char">
    <w:name w:val="Body Text 2 Char"/>
    <w:link w:val="BodyText2"/>
    <w:semiHidden/>
    <w:rsid w:val="003676F1"/>
    <w:rPr>
      <w:rFonts w:ascii="Times New Roman" w:eastAsia="Times New Roman" w:hAnsi="Times New Roman"/>
      <w:sz w:val="24"/>
      <w:szCs w:val="24"/>
    </w:rPr>
  </w:style>
  <w:style w:type="paragraph" w:customStyle="1" w:styleId="7">
    <w:name w:val="7."/>
    <w:basedOn w:val="Normal"/>
    <w:rsid w:val="003676F1"/>
    <w:rPr>
      <w:rFonts w:ascii="Franklin Gothic Book" w:hAnsi="Franklin Gothic Book"/>
    </w:rPr>
  </w:style>
  <w:style w:type="paragraph" w:customStyle="1" w:styleId="Default">
    <w:name w:val="Default"/>
    <w:rsid w:val="003676F1"/>
    <w:pPr>
      <w:autoSpaceDE w:val="0"/>
      <w:autoSpaceDN w:val="0"/>
      <w:adjustRightInd w:val="0"/>
    </w:pPr>
    <w:rPr>
      <w:rFonts w:ascii="EUAlbertina" w:eastAsia="Times New Roman" w:hAnsi="EUAlbertina" w:cs="EUAlbertina"/>
      <w:color w:val="000000"/>
      <w:sz w:val="24"/>
      <w:szCs w:val="24"/>
    </w:rPr>
  </w:style>
  <w:style w:type="paragraph" w:customStyle="1" w:styleId="c15">
    <w:name w:val="c15"/>
    <w:basedOn w:val="Normal"/>
    <w:rsid w:val="003676F1"/>
    <w:pPr>
      <w:spacing w:before="100" w:beforeAutospacing="1" w:after="100" w:afterAutospacing="1"/>
      <w:jc w:val="both"/>
    </w:pPr>
  </w:style>
  <w:style w:type="character" w:customStyle="1" w:styleId="tvhtml">
    <w:name w:val="tv_html"/>
    <w:rsid w:val="00367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3C"/>
    <w:rPr>
      <w:rFonts w:ascii="Times New Roman" w:eastAsia="Times New Roman" w:hAnsi="Times New Roman"/>
      <w:sz w:val="24"/>
      <w:szCs w:val="24"/>
    </w:rPr>
  </w:style>
  <w:style w:type="paragraph" w:styleId="Heading3">
    <w:name w:val="heading 3"/>
    <w:basedOn w:val="Normal"/>
    <w:link w:val="Heading3Char"/>
    <w:qFormat/>
    <w:rsid w:val="00FC239C"/>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000FF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F21E1"/>
    <w:pPr>
      <w:spacing w:before="75" w:after="75"/>
      <w:ind w:firstLine="375"/>
      <w:jc w:val="both"/>
    </w:pPr>
  </w:style>
  <w:style w:type="paragraph" w:customStyle="1" w:styleId="naisnod">
    <w:name w:val="naisnod"/>
    <w:basedOn w:val="Normal"/>
    <w:uiPriority w:val="99"/>
    <w:rsid w:val="00CF21E1"/>
    <w:pPr>
      <w:spacing w:before="150" w:after="150"/>
      <w:jc w:val="center"/>
    </w:pPr>
    <w:rPr>
      <w:b/>
      <w:bCs/>
    </w:rPr>
  </w:style>
  <w:style w:type="paragraph" w:customStyle="1" w:styleId="naislab">
    <w:name w:val="naislab"/>
    <w:basedOn w:val="Normal"/>
    <w:rsid w:val="00CF21E1"/>
    <w:pPr>
      <w:spacing w:before="75" w:after="75"/>
      <w:jc w:val="right"/>
    </w:pPr>
  </w:style>
  <w:style w:type="paragraph" w:customStyle="1" w:styleId="naiskr">
    <w:name w:val="naiskr"/>
    <w:basedOn w:val="Normal"/>
    <w:rsid w:val="00CF21E1"/>
    <w:pPr>
      <w:spacing w:before="75" w:after="75"/>
    </w:pPr>
  </w:style>
  <w:style w:type="paragraph" w:customStyle="1" w:styleId="naisc">
    <w:name w:val="naisc"/>
    <w:basedOn w:val="Normal"/>
    <w:rsid w:val="00CF21E1"/>
    <w:pPr>
      <w:spacing w:before="75" w:after="75"/>
      <w:jc w:val="center"/>
    </w:pPr>
  </w:style>
  <w:style w:type="paragraph" w:styleId="NormalWeb">
    <w:name w:val="Normal (Web)"/>
    <w:basedOn w:val="Normal"/>
    <w:rsid w:val="00CF21E1"/>
    <w:pPr>
      <w:spacing w:before="100" w:beforeAutospacing="1" w:after="100" w:afterAutospacing="1"/>
    </w:pPr>
  </w:style>
  <w:style w:type="paragraph" w:styleId="Footer">
    <w:name w:val="footer"/>
    <w:basedOn w:val="Normal"/>
    <w:link w:val="FooterChar"/>
    <w:rsid w:val="00CF21E1"/>
    <w:pPr>
      <w:tabs>
        <w:tab w:val="center" w:pos="4153"/>
        <w:tab w:val="right" w:pos="8306"/>
      </w:tabs>
    </w:pPr>
  </w:style>
  <w:style w:type="character" w:customStyle="1" w:styleId="FooterChar">
    <w:name w:val="Footer Char"/>
    <w:link w:val="Footer"/>
    <w:rsid w:val="00CF21E1"/>
    <w:rPr>
      <w:rFonts w:ascii="Times New Roman" w:eastAsia="Times New Roman" w:hAnsi="Times New Roman" w:cs="Times New Roman"/>
      <w:sz w:val="24"/>
      <w:szCs w:val="24"/>
      <w:lang w:eastAsia="lv-LV"/>
    </w:rPr>
  </w:style>
  <w:style w:type="paragraph" w:styleId="Header">
    <w:name w:val="header"/>
    <w:basedOn w:val="Normal"/>
    <w:link w:val="HeaderChar"/>
    <w:rsid w:val="00011BD6"/>
    <w:pPr>
      <w:tabs>
        <w:tab w:val="center" w:pos="4153"/>
        <w:tab w:val="right" w:pos="8306"/>
      </w:tabs>
    </w:pPr>
  </w:style>
  <w:style w:type="character" w:customStyle="1" w:styleId="HeaderChar">
    <w:name w:val="Header Char"/>
    <w:link w:val="Header"/>
    <w:rsid w:val="00011BD6"/>
    <w:rPr>
      <w:rFonts w:ascii="Times New Roman" w:eastAsia="Times New Roman" w:hAnsi="Times New Roman"/>
      <w:sz w:val="24"/>
      <w:szCs w:val="24"/>
    </w:rPr>
  </w:style>
  <w:style w:type="character" w:styleId="PageNumber">
    <w:name w:val="page number"/>
    <w:basedOn w:val="DefaultParagraphFont"/>
    <w:rsid w:val="00CF21E1"/>
  </w:style>
  <w:style w:type="character" w:styleId="Hyperlink">
    <w:name w:val="Hyperlink"/>
    <w:uiPriority w:val="99"/>
    <w:rsid w:val="00CF21E1"/>
    <w:rPr>
      <w:color w:val="0000FF"/>
      <w:u w:val="single"/>
    </w:rPr>
  </w:style>
  <w:style w:type="paragraph" w:styleId="BodyText">
    <w:name w:val="Body Text"/>
    <w:basedOn w:val="Normal"/>
    <w:link w:val="BodyTextChar"/>
    <w:uiPriority w:val="99"/>
    <w:semiHidden/>
    <w:unhideWhenUsed/>
    <w:rsid w:val="00612C8C"/>
    <w:pPr>
      <w:spacing w:before="100" w:beforeAutospacing="1" w:after="100" w:afterAutospacing="1"/>
    </w:pPr>
  </w:style>
  <w:style w:type="character" w:customStyle="1" w:styleId="BodyTextChar">
    <w:name w:val="Body Text Char"/>
    <w:link w:val="BodyText"/>
    <w:uiPriority w:val="99"/>
    <w:semiHidden/>
    <w:rsid w:val="00612C8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C129D"/>
    <w:pPr>
      <w:ind w:left="720"/>
      <w:contextualSpacing/>
    </w:pPr>
  </w:style>
  <w:style w:type="paragraph" w:styleId="BalloonText">
    <w:name w:val="Balloon Text"/>
    <w:basedOn w:val="Normal"/>
    <w:link w:val="BalloonTextChar"/>
    <w:semiHidden/>
    <w:unhideWhenUsed/>
    <w:rsid w:val="006E41F4"/>
    <w:rPr>
      <w:rFonts w:ascii="Tahoma" w:hAnsi="Tahoma" w:cs="Tahoma"/>
      <w:sz w:val="16"/>
      <w:szCs w:val="16"/>
    </w:rPr>
  </w:style>
  <w:style w:type="character" w:customStyle="1" w:styleId="BalloonTextChar">
    <w:name w:val="Balloon Text Char"/>
    <w:link w:val="BalloonText"/>
    <w:semiHidden/>
    <w:rsid w:val="006E41F4"/>
    <w:rPr>
      <w:rFonts w:ascii="Tahoma" w:eastAsia="Times New Roman" w:hAnsi="Tahoma" w:cs="Tahoma"/>
      <w:sz w:val="16"/>
      <w:szCs w:val="16"/>
    </w:rPr>
  </w:style>
  <w:style w:type="character" w:styleId="Strong">
    <w:name w:val="Strong"/>
    <w:qFormat/>
    <w:rsid w:val="00FC239C"/>
    <w:rPr>
      <w:b/>
      <w:bCs/>
    </w:rPr>
  </w:style>
  <w:style w:type="paragraph" w:customStyle="1" w:styleId="naisvisr">
    <w:name w:val="naisvisr"/>
    <w:basedOn w:val="Normal"/>
    <w:rsid w:val="00000FF2"/>
    <w:pPr>
      <w:spacing w:before="150" w:after="150"/>
      <w:jc w:val="center"/>
    </w:pPr>
    <w:rPr>
      <w:b/>
      <w:bCs/>
      <w:sz w:val="28"/>
      <w:szCs w:val="28"/>
    </w:rPr>
  </w:style>
  <w:style w:type="character" w:customStyle="1" w:styleId="Heading3Char">
    <w:name w:val="Heading 3 Char"/>
    <w:link w:val="Heading3"/>
    <w:rsid w:val="00846547"/>
    <w:rPr>
      <w:rFonts w:ascii="Times New Roman" w:eastAsia="Times New Roman" w:hAnsi="Times New Roman"/>
      <w:b/>
      <w:bCs/>
      <w:sz w:val="27"/>
      <w:szCs w:val="27"/>
    </w:rPr>
  </w:style>
  <w:style w:type="character" w:styleId="CommentReference">
    <w:name w:val="annotation reference"/>
    <w:semiHidden/>
    <w:unhideWhenUsed/>
    <w:rsid w:val="00F520FB"/>
    <w:rPr>
      <w:sz w:val="16"/>
      <w:szCs w:val="16"/>
    </w:rPr>
  </w:style>
  <w:style w:type="paragraph" w:styleId="CommentText">
    <w:name w:val="annotation text"/>
    <w:basedOn w:val="Normal"/>
    <w:link w:val="CommentTextChar"/>
    <w:semiHidden/>
    <w:unhideWhenUsed/>
    <w:rsid w:val="00F520FB"/>
    <w:rPr>
      <w:sz w:val="20"/>
      <w:szCs w:val="20"/>
    </w:rPr>
  </w:style>
  <w:style w:type="character" w:customStyle="1" w:styleId="CommentTextChar">
    <w:name w:val="Comment Text Char"/>
    <w:link w:val="CommentText"/>
    <w:semiHidden/>
    <w:rsid w:val="00F520FB"/>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F520FB"/>
    <w:rPr>
      <w:b/>
      <w:bCs/>
    </w:rPr>
  </w:style>
  <w:style w:type="character" w:customStyle="1" w:styleId="CommentSubjectChar">
    <w:name w:val="Comment Subject Char"/>
    <w:link w:val="CommentSubject"/>
    <w:semiHidden/>
    <w:rsid w:val="00F520FB"/>
    <w:rPr>
      <w:rFonts w:ascii="Times New Roman" w:eastAsia="Times New Roman" w:hAnsi="Times New Roman"/>
      <w:b/>
      <w:bCs/>
    </w:rPr>
  </w:style>
  <w:style w:type="paragraph" w:styleId="Revision">
    <w:name w:val="Revision"/>
    <w:hidden/>
    <w:uiPriority w:val="99"/>
    <w:semiHidden/>
    <w:rsid w:val="00164F90"/>
    <w:rPr>
      <w:rFonts w:ascii="Times New Roman" w:eastAsia="Times New Roman" w:hAnsi="Times New Roman"/>
      <w:sz w:val="24"/>
      <w:szCs w:val="24"/>
    </w:rPr>
  </w:style>
  <w:style w:type="character" w:customStyle="1" w:styleId="Komentraatsauce1">
    <w:name w:val="Komentāra atsauce1"/>
    <w:rsid w:val="00EC580C"/>
    <w:rPr>
      <w:sz w:val="16"/>
      <w:szCs w:val="16"/>
    </w:rPr>
  </w:style>
  <w:style w:type="paragraph" w:customStyle="1" w:styleId="labojumupamats1">
    <w:name w:val="labojumu_pamats1"/>
    <w:basedOn w:val="Normal"/>
    <w:rsid w:val="003B73B2"/>
    <w:pPr>
      <w:spacing w:before="45" w:line="360" w:lineRule="auto"/>
      <w:ind w:firstLine="300"/>
    </w:pPr>
    <w:rPr>
      <w:i/>
      <w:iCs/>
      <w:color w:val="414142"/>
      <w:sz w:val="20"/>
      <w:szCs w:val="20"/>
    </w:rPr>
  </w:style>
  <w:style w:type="paragraph" w:customStyle="1" w:styleId="tvhtmlmktable">
    <w:name w:val="tv_html mk_table"/>
    <w:basedOn w:val="Normal"/>
    <w:rsid w:val="00D45472"/>
    <w:pPr>
      <w:spacing w:before="100" w:beforeAutospacing="1" w:after="100" w:afterAutospacing="1"/>
    </w:pPr>
    <w:rPr>
      <w:rFonts w:ascii="Verdana" w:hAnsi="Verdana"/>
      <w:sz w:val="18"/>
      <w:szCs w:val="18"/>
    </w:rPr>
  </w:style>
  <w:style w:type="table" w:styleId="TableGrid">
    <w:name w:val="Table Grid"/>
    <w:basedOn w:val="TableNormal"/>
    <w:rsid w:val="0093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67393"/>
    <w:rPr>
      <w:sz w:val="20"/>
      <w:szCs w:val="20"/>
    </w:rPr>
  </w:style>
  <w:style w:type="character" w:customStyle="1" w:styleId="FootnoteTextChar">
    <w:name w:val="Footnote Text Char"/>
    <w:link w:val="FootnoteText"/>
    <w:uiPriority w:val="99"/>
    <w:rsid w:val="00767393"/>
    <w:rPr>
      <w:rFonts w:ascii="Times New Roman" w:eastAsia="Times New Roman" w:hAnsi="Times New Roman"/>
    </w:rPr>
  </w:style>
  <w:style w:type="character" w:styleId="FootnoteReference">
    <w:name w:val="footnote reference"/>
    <w:uiPriority w:val="99"/>
    <w:semiHidden/>
    <w:unhideWhenUsed/>
    <w:rsid w:val="00767393"/>
    <w:rPr>
      <w:vertAlign w:val="superscript"/>
    </w:rPr>
  </w:style>
  <w:style w:type="character" w:styleId="FollowedHyperlink">
    <w:name w:val="FollowedHyperlink"/>
    <w:uiPriority w:val="99"/>
    <w:semiHidden/>
    <w:unhideWhenUsed/>
    <w:rsid w:val="00B43445"/>
    <w:rPr>
      <w:color w:val="800080"/>
      <w:u w:val="single"/>
    </w:rPr>
  </w:style>
  <w:style w:type="paragraph" w:customStyle="1" w:styleId="astandard3520normal">
    <w:name w:val="a_standard__35__20_normal"/>
    <w:basedOn w:val="Normal"/>
    <w:rsid w:val="000A7A93"/>
    <w:pPr>
      <w:spacing w:before="100" w:beforeAutospacing="1" w:after="100" w:afterAutospacing="1"/>
    </w:pPr>
    <w:rPr>
      <w:rFonts w:eastAsia="Calibri"/>
      <w:color w:val="000000"/>
    </w:rPr>
  </w:style>
  <w:style w:type="character" w:customStyle="1" w:styleId="at1">
    <w:name w:val="a__t1"/>
    <w:rsid w:val="000A7A93"/>
  </w:style>
  <w:style w:type="paragraph" w:customStyle="1" w:styleId="Tiret1">
    <w:name w:val="Tiret 1"/>
    <w:basedOn w:val="Normal"/>
    <w:rsid w:val="004A3182"/>
    <w:pPr>
      <w:numPr>
        <w:numId w:val="28"/>
      </w:numPr>
      <w:spacing w:before="120" w:after="120"/>
      <w:jc w:val="both"/>
    </w:pPr>
    <w:rPr>
      <w:lang w:eastAsia="en-US"/>
    </w:rPr>
  </w:style>
  <w:style w:type="paragraph" w:styleId="ListBullet">
    <w:name w:val="List Bullet"/>
    <w:basedOn w:val="Normal"/>
    <w:rsid w:val="004A3182"/>
    <w:pPr>
      <w:numPr>
        <w:numId w:val="29"/>
      </w:numPr>
      <w:spacing w:before="120" w:after="120"/>
      <w:jc w:val="both"/>
    </w:pPr>
    <w:rPr>
      <w:lang w:eastAsia="de-DE"/>
    </w:rPr>
  </w:style>
  <w:style w:type="paragraph" w:customStyle="1" w:styleId="Text1">
    <w:name w:val="Text 1"/>
    <w:basedOn w:val="Normal"/>
    <w:rsid w:val="004A3182"/>
    <w:pPr>
      <w:spacing w:before="120" w:after="120"/>
      <w:ind w:left="850"/>
      <w:jc w:val="both"/>
    </w:pPr>
    <w:rPr>
      <w:lang w:eastAsia="en-US"/>
    </w:rPr>
  </w:style>
  <w:style w:type="paragraph" w:customStyle="1" w:styleId="ManualNumPar1">
    <w:name w:val="Manual NumPar 1"/>
    <w:basedOn w:val="Normal"/>
    <w:next w:val="Text1"/>
    <w:rsid w:val="004A3182"/>
    <w:pPr>
      <w:spacing w:before="120" w:after="120"/>
      <w:ind w:left="850" w:hanging="850"/>
      <w:jc w:val="both"/>
    </w:pPr>
    <w:rPr>
      <w:lang w:eastAsia="en-US"/>
    </w:rPr>
  </w:style>
  <w:style w:type="character" w:customStyle="1" w:styleId="Heading4Char">
    <w:name w:val="Heading 4 Char"/>
    <w:link w:val="Heading4"/>
    <w:rsid w:val="003676F1"/>
    <w:rPr>
      <w:rFonts w:ascii="Times New Roman" w:eastAsia="Times New Roman" w:hAnsi="Times New Roman"/>
      <w:b/>
      <w:bCs/>
      <w:sz w:val="28"/>
      <w:szCs w:val="28"/>
    </w:rPr>
  </w:style>
  <w:style w:type="paragraph" w:styleId="BodyTextIndent">
    <w:name w:val="Body Text Indent"/>
    <w:basedOn w:val="Normal"/>
    <w:link w:val="BodyTextIndentChar"/>
    <w:semiHidden/>
    <w:unhideWhenUsed/>
    <w:rsid w:val="003676F1"/>
    <w:pPr>
      <w:spacing w:after="120"/>
      <w:ind w:left="283"/>
    </w:pPr>
  </w:style>
  <w:style w:type="character" w:customStyle="1" w:styleId="BodyTextIndentChar">
    <w:name w:val="Body Text Indent Char"/>
    <w:link w:val="BodyTextIndent"/>
    <w:semiHidden/>
    <w:rsid w:val="003676F1"/>
    <w:rPr>
      <w:rFonts w:ascii="Times New Roman" w:eastAsia="Times New Roman" w:hAnsi="Times New Roman"/>
      <w:sz w:val="24"/>
      <w:szCs w:val="24"/>
    </w:rPr>
  </w:style>
  <w:style w:type="paragraph" w:styleId="BodyText2">
    <w:name w:val="Body Text 2"/>
    <w:basedOn w:val="Normal"/>
    <w:link w:val="BodyText2Char"/>
    <w:semiHidden/>
    <w:unhideWhenUsed/>
    <w:rsid w:val="003676F1"/>
    <w:pPr>
      <w:spacing w:after="120" w:line="480" w:lineRule="auto"/>
    </w:pPr>
  </w:style>
  <w:style w:type="character" w:customStyle="1" w:styleId="BodyText2Char">
    <w:name w:val="Body Text 2 Char"/>
    <w:link w:val="BodyText2"/>
    <w:semiHidden/>
    <w:rsid w:val="003676F1"/>
    <w:rPr>
      <w:rFonts w:ascii="Times New Roman" w:eastAsia="Times New Roman" w:hAnsi="Times New Roman"/>
      <w:sz w:val="24"/>
      <w:szCs w:val="24"/>
    </w:rPr>
  </w:style>
  <w:style w:type="paragraph" w:customStyle="1" w:styleId="7">
    <w:name w:val="7."/>
    <w:basedOn w:val="Normal"/>
    <w:rsid w:val="003676F1"/>
    <w:rPr>
      <w:rFonts w:ascii="Franklin Gothic Book" w:hAnsi="Franklin Gothic Book"/>
    </w:rPr>
  </w:style>
  <w:style w:type="paragraph" w:customStyle="1" w:styleId="Default">
    <w:name w:val="Default"/>
    <w:rsid w:val="003676F1"/>
    <w:pPr>
      <w:autoSpaceDE w:val="0"/>
      <w:autoSpaceDN w:val="0"/>
      <w:adjustRightInd w:val="0"/>
    </w:pPr>
    <w:rPr>
      <w:rFonts w:ascii="EUAlbertina" w:eastAsia="Times New Roman" w:hAnsi="EUAlbertina" w:cs="EUAlbertina"/>
      <w:color w:val="000000"/>
      <w:sz w:val="24"/>
      <w:szCs w:val="24"/>
    </w:rPr>
  </w:style>
  <w:style w:type="paragraph" w:customStyle="1" w:styleId="c15">
    <w:name w:val="c15"/>
    <w:basedOn w:val="Normal"/>
    <w:rsid w:val="003676F1"/>
    <w:pPr>
      <w:spacing w:before="100" w:beforeAutospacing="1" w:after="100" w:afterAutospacing="1"/>
      <w:jc w:val="both"/>
    </w:pPr>
  </w:style>
  <w:style w:type="character" w:customStyle="1" w:styleId="tvhtml">
    <w:name w:val="tv_html"/>
    <w:rsid w:val="00367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8171">
      <w:bodyDiv w:val="1"/>
      <w:marLeft w:val="0"/>
      <w:marRight w:val="0"/>
      <w:marTop w:val="0"/>
      <w:marBottom w:val="0"/>
      <w:divBdr>
        <w:top w:val="none" w:sz="0" w:space="0" w:color="auto"/>
        <w:left w:val="none" w:sz="0" w:space="0" w:color="auto"/>
        <w:bottom w:val="none" w:sz="0" w:space="0" w:color="auto"/>
        <w:right w:val="none" w:sz="0" w:space="0" w:color="auto"/>
      </w:divBdr>
    </w:div>
    <w:div w:id="184946579">
      <w:bodyDiv w:val="1"/>
      <w:marLeft w:val="0"/>
      <w:marRight w:val="0"/>
      <w:marTop w:val="0"/>
      <w:marBottom w:val="0"/>
      <w:divBdr>
        <w:top w:val="none" w:sz="0" w:space="0" w:color="auto"/>
        <w:left w:val="none" w:sz="0" w:space="0" w:color="auto"/>
        <w:bottom w:val="none" w:sz="0" w:space="0" w:color="auto"/>
        <w:right w:val="none" w:sz="0" w:space="0" w:color="auto"/>
      </w:divBdr>
    </w:div>
    <w:div w:id="282738303">
      <w:bodyDiv w:val="1"/>
      <w:marLeft w:val="0"/>
      <w:marRight w:val="0"/>
      <w:marTop w:val="0"/>
      <w:marBottom w:val="0"/>
      <w:divBdr>
        <w:top w:val="none" w:sz="0" w:space="0" w:color="auto"/>
        <w:left w:val="none" w:sz="0" w:space="0" w:color="auto"/>
        <w:bottom w:val="none" w:sz="0" w:space="0" w:color="auto"/>
        <w:right w:val="none" w:sz="0" w:space="0" w:color="auto"/>
      </w:divBdr>
    </w:div>
    <w:div w:id="296883568">
      <w:bodyDiv w:val="1"/>
      <w:marLeft w:val="0"/>
      <w:marRight w:val="0"/>
      <w:marTop w:val="0"/>
      <w:marBottom w:val="0"/>
      <w:divBdr>
        <w:top w:val="none" w:sz="0" w:space="0" w:color="auto"/>
        <w:left w:val="none" w:sz="0" w:space="0" w:color="auto"/>
        <w:bottom w:val="none" w:sz="0" w:space="0" w:color="auto"/>
        <w:right w:val="none" w:sz="0" w:space="0" w:color="auto"/>
      </w:divBdr>
    </w:div>
    <w:div w:id="297271368">
      <w:bodyDiv w:val="1"/>
      <w:marLeft w:val="0"/>
      <w:marRight w:val="0"/>
      <w:marTop w:val="0"/>
      <w:marBottom w:val="0"/>
      <w:divBdr>
        <w:top w:val="none" w:sz="0" w:space="0" w:color="auto"/>
        <w:left w:val="none" w:sz="0" w:space="0" w:color="auto"/>
        <w:bottom w:val="none" w:sz="0" w:space="0" w:color="auto"/>
        <w:right w:val="none" w:sz="0" w:space="0" w:color="auto"/>
      </w:divBdr>
    </w:div>
    <w:div w:id="357438880">
      <w:bodyDiv w:val="1"/>
      <w:marLeft w:val="0"/>
      <w:marRight w:val="0"/>
      <w:marTop w:val="0"/>
      <w:marBottom w:val="0"/>
      <w:divBdr>
        <w:top w:val="none" w:sz="0" w:space="0" w:color="auto"/>
        <w:left w:val="none" w:sz="0" w:space="0" w:color="auto"/>
        <w:bottom w:val="none" w:sz="0" w:space="0" w:color="auto"/>
        <w:right w:val="none" w:sz="0" w:space="0" w:color="auto"/>
      </w:divBdr>
    </w:div>
    <w:div w:id="407653289">
      <w:bodyDiv w:val="1"/>
      <w:marLeft w:val="0"/>
      <w:marRight w:val="0"/>
      <w:marTop w:val="0"/>
      <w:marBottom w:val="0"/>
      <w:divBdr>
        <w:top w:val="none" w:sz="0" w:space="0" w:color="auto"/>
        <w:left w:val="none" w:sz="0" w:space="0" w:color="auto"/>
        <w:bottom w:val="none" w:sz="0" w:space="0" w:color="auto"/>
        <w:right w:val="none" w:sz="0" w:space="0" w:color="auto"/>
      </w:divBdr>
      <w:divsChild>
        <w:div w:id="880215685">
          <w:marLeft w:val="0"/>
          <w:marRight w:val="0"/>
          <w:marTop w:val="0"/>
          <w:marBottom w:val="0"/>
          <w:divBdr>
            <w:top w:val="none" w:sz="0" w:space="0" w:color="auto"/>
            <w:left w:val="none" w:sz="0" w:space="0" w:color="auto"/>
            <w:bottom w:val="none" w:sz="0" w:space="0" w:color="auto"/>
            <w:right w:val="none" w:sz="0" w:space="0" w:color="auto"/>
          </w:divBdr>
          <w:divsChild>
            <w:div w:id="62068642">
              <w:marLeft w:val="0"/>
              <w:marRight w:val="0"/>
              <w:marTop w:val="0"/>
              <w:marBottom w:val="0"/>
              <w:divBdr>
                <w:top w:val="none" w:sz="0" w:space="0" w:color="auto"/>
                <w:left w:val="none" w:sz="0" w:space="0" w:color="auto"/>
                <w:bottom w:val="none" w:sz="0" w:space="0" w:color="auto"/>
                <w:right w:val="none" w:sz="0" w:space="0" w:color="auto"/>
              </w:divBdr>
              <w:divsChild>
                <w:div w:id="1604190535">
                  <w:marLeft w:val="0"/>
                  <w:marRight w:val="0"/>
                  <w:marTop w:val="0"/>
                  <w:marBottom w:val="0"/>
                  <w:divBdr>
                    <w:top w:val="none" w:sz="0" w:space="0" w:color="auto"/>
                    <w:left w:val="none" w:sz="0" w:space="0" w:color="auto"/>
                    <w:bottom w:val="none" w:sz="0" w:space="0" w:color="auto"/>
                    <w:right w:val="none" w:sz="0" w:space="0" w:color="auto"/>
                  </w:divBdr>
                  <w:divsChild>
                    <w:div w:id="154490942">
                      <w:marLeft w:val="0"/>
                      <w:marRight w:val="0"/>
                      <w:marTop w:val="0"/>
                      <w:marBottom w:val="0"/>
                      <w:divBdr>
                        <w:top w:val="none" w:sz="0" w:space="0" w:color="auto"/>
                        <w:left w:val="none" w:sz="0" w:space="0" w:color="auto"/>
                        <w:bottom w:val="none" w:sz="0" w:space="0" w:color="auto"/>
                        <w:right w:val="none" w:sz="0" w:space="0" w:color="auto"/>
                      </w:divBdr>
                      <w:divsChild>
                        <w:div w:id="818959062">
                          <w:marLeft w:val="0"/>
                          <w:marRight w:val="0"/>
                          <w:marTop w:val="0"/>
                          <w:marBottom w:val="0"/>
                          <w:divBdr>
                            <w:top w:val="none" w:sz="0" w:space="0" w:color="auto"/>
                            <w:left w:val="none" w:sz="0" w:space="0" w:color="auto"/>
                            <w:bottom w:val="none" w:sz="0" w:space="0" w:color="auto"/>
                            <w:right w:val="none" w:sz="0" w:space="0" w:color="auto"/>
                          </w:divBdr>
                          <w:divsChild>
                            <w:div w:id="627126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5225">
      <w:bodyDiv w:val="1"/>
      <w:marLeft w:val="0"/>
      <w:marRight w:val="0"/>
      <w:marTop w:val="0"/>
      <w:marBottom w:val="0"/>
      <w:divBdr>
        <w:top w:val="none" w:sz="0" w:space="0" w:color="auto"/>
        <w:left w:val="none" w:sz="0" w:space="0" w:color="auto"/>
        <w:bottom w:val="none" w:sz="0" w:space="0" w:color="auto"/>
        <w:right w:val="none" w:sz="0" w:space="0" w:color="auto"/>
      </w:divBdr>
    </w:div>
    <w:div w:id="467238191">
      <w:bodyDiv w:val="1"/>
      <w:marLeft w:val="0"/>
      <w:marRight w:val="0"/>
      <w:marTop w:val="0"/>
      <w:marBottom w:val="0"/>
      <w:divBdr>
        <w:top w:val="none" w:sz="0" w:space="0" w:color="auto"/>
        <w:left w:val="none" w:sz="0" w:space="0" w:color="auto"/>
        <w:bottom w:val="none" w:sz="0" w:space="0" w:color="auto"/>
        <w:right w:val="none" w:sz="0" w:space="0" w:color="auto"/>
      </w:divBdr>
    </w:div>
    <w:div w:id="548300682">
      <w:bodyDiv w:val="1"/>
      <w:marLeft w:val="0"/>
      <w:marRight w:val="0"/>
      <w:marTop w:val="0"/>
      <w:marBottom w:val="0"/>
      <w:divBdr>
        <w:top w:val="none" w:sz="0" w:space="0" w:color="auto"/>
        <w:left w:val="none" w:sz="0" w:space="0" w:color="auto"/>
        <w:bottom w:val="none" w:sz="0" w:space="0" w:color="auto"/>
        <w:right w:val="none" w:sz="0" w:space="0" w:color="auto"/>
      </w:divBdr>
    </w:div>
    <w:div w:id="792020394">
      <w:bodyDiv w:val="1"/>
      <w:marLeft w:val="0"/>
      <w:marRight w:val="0"/>
      <w:marTop w:val="0"/>
      <w:marBottom w:val="0"/>
      <w:divBdr>
        <w:top w:val="none" w:sz="0" w:space="0" w:color="auto"/>
        <w:left w:val="none" w:sz="0" w:space="0" w:color="auto"/>
        <w:bottom w:val="none" w:sz="0" w:space="0" w:color="auto"/>
        <w:right w:val="none" w:sz="0" w:space="0" w:color="auto"/>
      </w:divBdr>
    </w:div>
    <w:div w:id="810827299">
      <w:bodyDiv w:val="1"/>
      <w:marLeft w:val="0"/>
      <w:marRight w:val="0"/>
      <w:marTop w:val="0"/>
      <w:marBottom w:val="0"/>
      <w:divBdr>
        <w:top w:val="none" w:sz="0" w:space="0" w:color="auto"/>
        <w:left w:val="none" w:sz="0" w:space="0" w:color="auto"/>
        <w:bottom w:val="none" w:sz="0" w:space="0" w:color="auto"/>
        <w:right w:val="none" w:sz="0" w:space="0" w:color="auto"/>
      </w:divBdr>
    </w:div>
    <w:div w:id="939988265">
      <w:bodyDiv w:val="1"/>
      <w:marLeft w:val="0"/>
      <w:marRight w:val="0"/>
      <w:marTop w:val="0"/>
      <w:marBottom w:val="0"/>
      <w:divBdr>
        <w:top w:val="none" w:sz="0" w:space="0" w:color="auto"/>
        <w:left w:val="none" w:sz="0" w:space="0" w:color="auto"/>
        <w:bottom w:val="none" w:sz="0" w:space="0" w:color="auto"/>
        <w:right w:val="none" w:sz="0" w:space="0" w:color="auto"/>
      </w:divBdr>
    </w:div>
    <w:div w:id="1060177890">
      <w:bodyDiv w:val="1"/>
      <w:marLeft w:val="0"/>
      <w:marRight w:val="0"/>
      <w:marTop w:val="0"/>
      <w:marBottom w:val="0"/>
      <w:divBdr>
        <w:top w:val="none" w:sz="0" w:space="0" w:color="auto"/>
        <w:left w:val="none" w:sz="0" w:space="0" w:color="auto"/>
        <w:bottom w:val="none" w:sz="0" w:space="0" w:color="auto"/>
        <w:right w:val="none" w:sz="0" w:space="0" w:color="auto"/>
      </w:divBdr>
    </w:div>
    <w:div w:id="1068570483">
      <w:bodyDiv w:val="1"/>
      <w:marLeft w:val="0"/>
      <w:marRight w:val="0"/>
      <w:marTop w:val="0"/>
      <w:marBottom w:val="0"/>
      <w:divBdr>
        <w:top w:val="none" w:sz="0" w:space="0" w:color="auto"/>
        <w:left w:val="none" w:sz="0" w:space="0" w:color="auto"/>
        <w:bottom w:val="none" w:sz="0" w:space="0" w:color="auto"/>
        <w:right w:val="none" w:sz="0" w:space="0" w:color="auto"/>
      </w:divBdr>
    </w:div>
    <w:div w:id="1237740908">
      <w:bodyDiv w:val="1"/>
      <w:marLeft w:val="0"/>
      <w:marRight w:val="0"/>
      <w:marTop w:val="0"/>
      <w:marBottom w:val="0"/>
      <w:divBdr>
        <w:top w:val="none" w:sz="0" w:space="0" w:color="auto"/>
        <w:left w:val="none" w:sz="0" w:space="0" w:color="auto"/>
        <w:bottom w:val="none" w:sz="0" w:space="0" w:color="auto"/>
        <w:right w:val="none" w:sz="0" w:space="0" w:color="auto"/>
      </w:divBdr>
    </w:div>
    <w:div w:id="1350720979">
      <w:bodyDiv w:val="1"/>
      <w:marLeft w:val="0"/>
      <w:marRight w:val="0"/>
      <w:marTop w:val="0"/>
      <w:marBottom w:val="0"/>
      <w:divBdr>
        <w:top w:val="none" w:sz="0" w:space="0" w:color="auto"/>
        <w:left w:val="none" w:sz="0" w:space="0" w:color="auto"/>
        <w:bottom w:val="none" w:sz="0" w:space="0" w:color="auto"/>
        <w:right w:val="none" w:sz="0" w:space="0" w:color="auto"/>
      </w:divBdr>
    </w:div>
    <w:div w:id="1581254375">
      <w:bodyDiv w:val="1"/>
      <w:marLeft w:val="0"/>
      <w:marRight w:val="0"/>
      <w:marTop w:val="0"/>
      <w:marBottom w:val="0"/>
      <w:divBdr>
        <w:top w:val="none" w:sz="0" w:space="0" w:color="auto"/>
        <w:left w:val="none" w:sz="0" w:space="0" w:color="auto"/>
        <w:bottom w:val="none" w:sz="0" w:space="0" w:color="auto"/>
        <w:right w:val="none" w:sz="0" w:space="0" w:color="auto"/>
      </w:divBdr>
      <w:divsChild>
        <w:div w:id="552738514">
          <w:marLeft w:val="0"/>
          <w:marRight w:val="0"/>
          <w:marTop w:val="0"/>
          <w:marBottom w:val="0"/>
          <w:divBdr>
            <w:top w:val="none" w:sz="0" w:space="0" w:color="auto"/>
            <w:left w:val="none" w:sz="0" w:space="0" w:color="auto"/>
            <w:bottom w:val="none" w:sz="0" w:space="0" w:color="auto"/>
            <w:right w:val="none" w:sz="0" w:space="0" w:color="auto"/>
          </w:divBdr>
          <w:divsChild>
            <w:div w:id="1438135544">
              <w:marLeft w:val="0"/>
              <w:marRight w:val="0"/>
              <w:marTop w:val="0"/>
              <w:marBottom w:val="0"/>
              <w:divBdr>
                <w:top w:val="none" w:sz="0" w:space="0" w:color="auto"/>
                <w:left w:val="none" w:sz="0" w:space="0" w:color="auto"/>
                <w:bottom w:val="none" w:sz="0" w:space="0" w:color="auto"/>
                <w:right w:val="none" w:sz="0" w:space="0" w:color="auto"/>
              </w:divBdr>
              <w:divsChild>
                <w:div w:id="631248106">
                  <w:marLeft w:val="0"/>
                  <w:marRight w:val="0"/>
                  <w:marTop w:val="0"/>
                  <w:marBottom w:val="0"/>
                  <w:divBdr>
                    <w:top w:val="none" w:sz="0" w:space="0" w:color="auto"/>
                    <w:left w:val="none" w:sz="0" w:space="0" w:color="auto"/>
                    <w:bottom w:val="none" w:sz="0" w:space="0" w:color="auto"/>
                    <w:right w:val="none" w:sz="0" w:space="0" w:color="auto"/>
                  </w:divBdr>
                  <w:divsChild>
                    <w:div w:id="553589146">
                      <w:marLeft w:val="0"/>
                      <w:marRight w:val="0"/>
                      <w:marTop w:val="240"/>
                      <w:marBottom w:val="0"/>
                      <w:divBdr>
                        <w:top w:val="none" w:sz="0" w:space="0" w:color="auto"/>
                        <w:left w:val="none" w:sz="0" w:space="0" w:color="auto"/>
                        <w:bottom w:val="none" w:sz="0" w:space="0" w:color="auto"/>
                        <w:right w:val="none" w:sz="0" w:space="0" w:color="auto"/>
                      </w:divBdr>
                    </w:div>
                    <w:div w:id="12475673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622614828">
      <w:bodyDiv w:val="1"/>
      <w:marLeft w:val="0"/>
      <w:marRight w:val="0"/>
      <w:marTop w:val="0"/>
      <w:marBottom w:val="0"/>
      <w:divBdr>
        <w:top w:val="none" w:sz="0" w:space="0" w:color="auto"/>
        <w:left w:val="none" w:sz="0" w:space="0" w:color="auto"/>
        <w:bottom w:val="none" w:sz="0" w:space="0" w:color="auto"/>
        <w:right w:val="none" w:sz="0" w:space="0" w:color="auto"/>
      </w:divBdr>
    </w:div>
    <w:div w:id="1695226089">
      <w:bodyDiv w:val="1"/>
      <w:marLeft w:val="0"/>
      <w:marRight w:val="0"/>
      <w:marTop w:val="0"/>
      <w:marBottom w:val="0"/>
      <w:divBdr>
        <w:top w:val="none" w:sz="0" w:space="0" w:color="auto"/>
        <w:left w:val="none" w:sz="0" w:space="0" w:color="auto"/>
        <w:bottom w:val="none" w:sz="0" w:space="0" w:color="auto"/>
        <w:right w:val="none" w:sz="0" w:space="0" w:color="auto"/>
      </w:divBdr>
    </w:div>
    <w:div w:id="1794322916">
      <w:bodyDiv w:val="1"/>
      <w:marLeft w:val="0"/>
      <w:marRight w:val="0"/>
      <w:marTop w:val="0"/>
      <w:marBottom w:val="0"/>
      <w:divBdr>
        <w:top w:val="none" w:sz="0" w:space="0" w:color="auto"/>
        <w:left w:val="none" w:sz="0" w:space="0" w:color="auto"/>
        <w:bottom w:val="none" w:sz="0" w:space="0" w:color="auto"/>
        <w:right w:val="none" w:sz="0" w:space="0" w:color="auto"/>
      </w:divBdr>
    </w:div>
    <w:div w:id="1862551893">
      <w:bodyDiv w:val="1"/>
      <w:marLeft w:val="0"/>
      <w:marRight w:val="0"/>
      <w:marTop w:val="0"/>
      <w:marBottom w:val="0"/>
      <w:divBdr>
        <w:top w:val="none" w:sz="0" w:space="0" w:color="auto"/>
        <w:left w:val="none" w:sz="0" w:space="0" w:color="auto"/>
        <w:bottom w:val="none" w:sz="0" w:space="0" w:color="auto"/>
        <w:right w:val="none" w:sz="0" w:space="0" w:color="auto"/>
      </w:divBdr>
    </w:div>
    <w:div w:id="1914511137">
      <w:bodyDiv w:val="1"/>
      <w:marLeft w:val="0"/>
      <w:marRight w:val="0"/>
      <w:marTop w:val="0"/>
      <w:marBottom w:val="0"/>
      <w:divBdr>
        <w:top w:val="none" w:sz="0" w:space="0" w:color="auto"/>
        <w:left w:val="none" w:sz="0" w:space="0" w:color="auto"/>
        <w:bottom w:val="none" w:sz="0" w:space="0" w:color="auto"/>
        <w:right w:val="none" w:sz="0" w:space="0" w:color="auto"/>
      </w:divBdr>
    </w:div>
    <w:div w:id="1939168509">
      <w:bodyDiv w:val="1"/>
      <w:marLeft w:val="0"/>
      <w:marRight w:val="0"/>
      <w:marTop w:val="0"/>
      <w:marBottom w:val="0"/>
      <w:divBdr>
        <w:top w:val="none" w:sz="0" w:space="0" w:color="auto"/>
        <w:left w:val="none" w:sz="0" w:space="0" w:color="auto"/>
        <w:bottom w:val="none" w:sz="0" w:space="0" w:color="auto"/>
        <w:right w:val="none" w:sz="0" w:space="0" w:color="auto"/>
      </w:divBdr>
    </w:div>
    <w:div w:id="1955558269">
      <w:bodyDiv w:val="1"/>
      <w:marLeft w:val="0"/>
      <w:marRight w:val="0"/>
      <w:marTop w:val="0"/>
      <w:marBottom w:val="0"/>
      <w:divBdr>
        <w:top w:val="none" w:sz="0" w:space="0" w:color="auto"/>
        <w:left w:val="none" w:sz="0" w:space="0" w:color="auto"/>
        <w:bottom w:val="none" w:sz="0" w:space="0" w:color="auto"/>
        <w:right w:val="none" w:sz="0" w:space="0" w:color="auto"/>
      </w:divBdr>
    </w:div>
    <w:div w:id="1998923527">
      <w:bodyDiv w:val="1"/>
      <w:marLeft w:val="0"/>
      <w:marRight w:val="0"/>
      <w:marTop w:val="0"/>
      <w:marBottom w:val="0"/>
      <w:divBdr>
        <w:top w:val="none" w:sz="0" w:space="0" w:color="auto"/>
        <w:left w:val="none" w:sz="0" w:space="0" w:color="auto"/>
        <w:bottom w:val="none" w:sz="0" w:space="0" w:color="auto"/>
        <w:right w:val="none" w:sz="0" w:space="0" w:color="auto"/>
      </w:divBdr>
      <w:divsChild>
        <w:div w:id="1559897087">
          <w:marLeft w:val="0"/>
          <w:marRight w:val="0"/>
          <w:marTop w:val="0"/>
          <w:marBottom w:val="0"/>
          <w:divBdr>
            <w:top w:val="none" w:sz="0" w:space="0" w:color="auto"/>
            <w:left w:val="none" w:sz="0" w:space="0" w:color="auto"/>
            <w:bottom w:val="none" w:sz="0" w:space="0" w:color="auto"/>
            <w:right w:val="none" w:sz="0" w:space="0" w:color="auto"/>
          </w:divBdr>
          <w:divsChild>
            <w:div w:id="2105222542">
              <w:marLeft w:val="0"/>
              <w:marRight w:val="0"/>
              <w:marTop w:val="0"/>
              <w:marBottom w:val="0"/>
              <w:divBdr>
                <w:top w:val="none" w:sz="0" w:space="0" w:color="auto"/>
                <w:left w:val="none" w:sz="0" w:space="0" w:color="auto"/>
                <w:bottom w:val="none" w:sz="0" w:space="0" w:color="auto"/>
                <w:right w:val="none" w:sz="0" w:space="0" w:color="auto"/>
              </w:divBdr>
              <w:divsChild>
                <w:div w:id="1592620654">
                  <w:marLeft w:val="0"/>
                  <w:marRight w:val="0"/>
                  <w:marTop w:val="0"/>
                  <w:marBottom w:val="0"/>
                  <w:divBdr>
                    <w:top w:val="none" w:sz="0" w:space="0" w:color="auto"/>
                    <w:left w:val="none" w:sz="0" w:space="0" w:color="auto"/>
                    <w:bottom w:val="none" w:sz="0" w:space="0" w:color="auto"/>
                    <w:right w:val="none" w:sz="0" w:space="0" w:color="auto"/>
                  </w:divBdr>
                  <w:divsChild>
                    <w:div w:id="473258530">
                      <w:marLeft w:val="0"/>
                      <w:marRight w:val="0"/>
                      <w:marTop w:val="0"/>
                      <w:marBottom w:val="0"/>
                      <w:divBdr>
                        <w:top w:val="none" w:sz="0" w:space="0" w:color="auto"/>
                        <w:left w:val="none" w:sz="0" w:space="0" w:color="auto"/>
                        <w:bottom w:val="none" w:sz="0" w:space="0" w:color="auto"/>
                        <w:right w:val="none" w:sz="0" w:space="0" w:color="auto"/>
                      </w:divBdr>
                      <w:divsChild>
                        <w:div w:id="757555361">
                          <w:marLeft w:val="0"/>
                          <w:marRight w:val="0"/>
                          <w:marTop w:val="0"/>
                          <w:marBottom w:val="0"/>
                          <w:divBdr>
                            <w:top w:val="none" w:sz="0" w:space="0" w:color="auto"/>
                            <w:left w:val="none" w:sz="0" w:space="0" w:color="auto"/>
                            <w:bottom w:val="none" w:sz="0" w:space="0" w:color="auto"/>
                            <w:right w:val="none" w:sz="0" w:space="0" w:color="auto"/>
                          </w:divBdr>
                          <w:divsChild>
                            <w:div w:id="195774243">
                              <w:marLeft w:val="0"/>
                              <w:marRight w:val="0"/>
                              <w:marTop w:val="0"/>
                              <w:marBottom w:val="567"/>
                              <w:divBdr>
                                <w:top w:val="none" w:sz="0" w:space="0" w:color="auto"/>
                                <w:left w:val="none" w:sz="0" w:space="0" w:color="auto"/>
                                <w:bottom w:val="none" w:sz="0" w:space="0" w:color="auto"/>
                                <w:right w:val="none" w:sz="0" w:space="0" w:color="auto"/>
                              </w:divBdr>
                            </w:div>
                            <w:div w:id="135970228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1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CF68-7B3C-4A6E-B4E1-1DB037D9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770</Words>
  <Characters>6043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Likumprojekts "Grozījums likumā "Par autoceļiem""</vt:lpstr>
    </vt:vector>
  </TitlesOfParts>
  <Company>LR Satiksmes ministrija</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autoceļiem""</dc:title>
  <dc:subject>Likumprojekta sākotnējās ietekmes novērtējuma ziņojums (anotācija)</dc:subject>
  <dc:creator>Elita Birjukovska</dc:creator>
  <dc:description>tālr.: 67028357_x000d_
elita.birjukovska@sam.gov.lv</dc:description>
  <cp:lastModifiedBy>Elita Birjukovska</cp:lastModifiedBy>
  <cp:revision>4</cp:revision>
  <cp:lastPrinted>2017-03-07T11:39:00Z</cp:lastPrinted>
  <dcterms:created xsi:type="dcterms:W3CDTF">2017-03-07T11:38:00Z</dcterms:created>
  <dcterms:modified xsi:type="dcterms:W3CDTF">2017-03-07T14:57:00Z</dcterms:modified>
</cp:coreProperties>
</file>