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4D78CB" w:rsidRPr="005829DA" w:rsidP="00502DE0">
      <w:pPr>
        <w:pStyle w:val="Heading1"/>
        <w:rPr>
          <w:color w:val="auto"/>
        </w:rPr>
      </w:pPr>
    </w:p>
    <w:p w:rsidR="004D78CB" w:rsidRPr="005829DA" w:rsidP="004D78CB">
      <w:pPr>
        <w:pStyle w:val="Title"/>
        <w:pBdr>
          <w:bottom w:val="none" w:sz="0" w:space="0" w:color="auto"/>
        </w:pBdr>
        <w:rPr>
          <w:rFonts w:ascii="Times New Roman" w:hAnsi="Times New Roman" w:cs="Times New Roman"/>
          <w:b/>
          <w:color w:val="auto"/>
          <w:sz w:val="44"/>
          <w:szCs w:val="44"/>
        </w:rPr>
      </w:pPr>
    </w:p>
    <w:p w:rsidR="004D78CB" w:rsidRPr="005829DA" w:rsidP="004D78CB">
      <w:pPr>
        <w:pStyle w:val="Title"/>
        <w:pBdr>
          <w:bottom w:val="none" w:sz="0" w:space="0" w:color="auto"/>
        </w:pBdr>
        <w:rPr>
          <w:rFonts w:ascii="Times New Roman" w:hAnsi="Times New Roman" w:cs="Times New Roman"/>
          <w:b/>
          <w:color w:val="auto"/>
          <w:sz w:val="44"/>
          <w:szCs w:val="44"/>
        </w:rPr>
      </w:pPr>
    </w:p>
    <w:p w:rsidR="00D44276" w:rsidRPr="005829DA" w:rsidP="004D78CB">
      <w:pPr>
        <w:pStyle w:val="Title"/>
        <w:pBdr>
          <w:bottom w:val="none" w:sz="0" w:space="0" w:color="auto"/>
        </w:pBdr>
        <w:jc w:val="center"/>
        <w:rPr>
          <w:rFonts w:ascii="Times New Roman" w:hAnsi="Times New Roman" w:cs="Times New Roman"/>
          <w:b/>
          <w:color w:val="auto"/>
          <w:sz w:val="28"/>
          <w:szCs w:val="28"/>
        </w:rPr>
      </w:pPr>
    </w:p>
    <w:p w:rsidR="00D44276" w:rsidRPr="005829DA" w:rsidP="004D78CB">
      <w:pPr>
        <w:pStyle w:val="Title"/>
        <w:pBdr>
          <w:bottom w:val="none" w:sz="0" w:space="0" w:color="auto"/>
        </w:pBdr>
        <w:jc w:val="center"/>
        <w:rPr>
          <w:rFonts w:ascii="Times New Roman" w:hAnsi="Times New Roman" w:cs="Times New Roman"/>
          <w:b/>
          <w:color w:val="auto"/>
          <w:sz w:val="28"/>
          <w:szCs w:val="28"/>
        </w:rPr>
      </w:pPr>
    </w:p>
    <w:p w:rsidR="00D44276" w:rsidRPr="005829DA" w:rsidP="004D78CB">
      <w:pPr>
        <w:pStyle w:val="Title"/>
        <w:pBdr>
          <w:bottom w:val="none" w:sz="0" w:space="0" w:color="auto"/>
        </w:pBdr>
        <w:jc w:val="center"/>
        <w:rPr>
          <w:rFonts w:ascii="Times New Roman" w:hAnsi="Times New Roman" w:cs="Times New Roman"/>
          <w:b/>
          <w:color w:val="auto"/>
          <w:sz w:val="28"/>
          <w:szCs w:val="28"/>
        </w:rPr>
      </w:pPr>
    </w:p>
    <w:p w:rsidR="00D44276" w:rsidRPr="005829DA" w:rsidP="004D78CB">
      <w:pPr>
        <w:pStyle w:val="Title"/>
        <w:pBdr>
          <w:bottom w:val="none" w:sz="0" w:space="0" w:color="auto"/>
        </w:pBdr>
        <w:jc w:val="center"/>
        <w:rPr>
          <w:rFonts w:ascii="Times New Roman" w:hAnsi="Times New Roman" w:cs="Times New Roman"/>
          <w:b/>
          <w:color w:val="auto"/>
          <w:sz w:val="28"/>
          <w:szCs w:val="28"/>
        </w:rPr>
      </w:pPr>
    </w:p>
    <w:p w:rsidR="00D44276" w:rsidRPr="005829DA" w:rsidP="004D78CB">
      <w:pPr>
        <w:pStyle w:val="Title"/>
        <w:pBdr>
          <w:bottom w:val="none" w:sz="0" w:space="0" w:color="auto"/>
        </w:pBdr>
        <w:jc w:val="center"/>
        <w:rPr>
          <w:rFonts w:ascii="Times New Roman" w:hAnsi="Times New Roman" w:cs="Times New Roman"/>
          <w:b/>
          <w:color w:val="auto"/>
          <w:sz w:val="28"/>
          <w:szCs w:val="28"/>
        </w:rPr>
      </w:pPr>
    </w:p>
    <w:p w:rsidR="00D44276" w:rsidRPr="005829DA" w:rsidP="004D78CB">
      <w:pPr>
        <w:pStyle w:val="Title"/>
        <w:pBdr>
          <w:bottom w:val="none" w:sz="0" w:space="0" w:color="auto"/>
        </w:pBdr>
        <w:jc w:val="center"/>
        <w:rPr>
          <w:rFonts w:ascii="Times New Roman" w:hAnsi="Times New Roman" w:cs="Times New Roman"/>
          <w:b/>
          <w:color w:val="auto"/>
          <w:sz w:val="28"/>
          <w:szCs w:val="28"/>
        </w:rPr>
      </w:pPr>
    </w:p>
    <w:p w:rsidR="004D78CB" w:rsidRPr="005829DA" w:rsidP="004D78CB">
      <w:pPr>
        <w:pStyle w:val="Title"/>
        <w:pBdr>
          <w:bottom w:val="none" w:sz="0" w:space="0" w:color="auto"/>
        </w:pBdr>
        <w:jc w:val="center"/>
        <w:rPr>
          <w:rFonts w:ascii="Times New Roman" w:hAnsi="Times New Roman" w:cs="Times New Roman"/>
          <w:b/>
          <w:color w:val="auto"/>
          <w:sz w:val="28"/>
          <w:szCs w:val="28"/>
        </w:rPr>
      </w:pPr>
      <w:r w:rsidRPr="005829DA">
        <w:rPr>
          <w:rFonts w:ascii="Times New Roman" w:hAnsi="Times New Roman" w:cs="Times New Roman"/>
          <w:b/>
          <w:color w:val="auto"/>
          <w:sz w:val="28"/>
          <w:szCs w:val="28"/>
        </w:rPr>
        <w:t>Informatīvais ziņojums</w:t>
      </w:r>
    </w:p>
    <w:p w:rsidR="00BD3FF2" w:rsidRPr="005829DA" w:rsidP="00BD3FF2">
      <w:pPr>
        <w:pStyle w:val="Title"/>
        <w:pBdr>
          <w:bottom w:val="none" w:sz="0" w:space="0" w:color="auto"/>
        </w:pBdr>
        <w:jc w:val="center"/>
        <w:rPr>
          <w:rFonts w:ascii="Times New Roman" w:hAnsi="Times New Roman" w:cs="Times New Roman"/>
          <w:b/>
          <w:color w:val="auto"/>
          <w:sz w:val="28"/>
          <w:szCs w:val="28"/>
        </w:rPr>
      </w:pPr>
      <w:r w:rsidRPr="005829DA">
        <w:rPr>
          <w:rFonts w:ascii="Times New Roman" w:hAnsi="Times New Roman" w:cs="Times New Roman"/>
          <w:b/>
          <w:color w:val="auto"/>
          <w:sz w:val="28"/>
          <w:szCs w:val="28"/>
        </w:rPr>
        <w:t>„</w:t>
      </w:r>
      <w:r w:rsidRPr="005829DA" w:rsidR="00C01C52">
        <w:rPr>
          <w:rFonts w:ascii="Times New Roman" w:hAnsi="Times New Roman" w:cs="Times New Roman"/>
          <w:b/>
          <w:color w:val="auto"/>
          <w:sz w:val="28"/>
          <w:szCs w:val="28"/>
        </w:rPr>
        <w:t>Par darbības programmas “Izaugsme un nodarbinātība 2.2.1.specifiskā atbalsta mērķa “Nodrošināt publisko datu atkalizmantošanas pieaugumu un efektīvu publiskās pārvaldes un privātā sektora mijiedarbību” projektu iesniegumu atlases 1.kārtas projektu īstenošanas gaitu</w:t>
      </w:r>
      <w:r w:rsidRPr="005829DA" w:rsidR="0093711A">
        <w:rPr>
          <w:rFonts w:ascii="Times New Roman" w:hAnsi="Times New Roman" w:cs="Times New Roman"/>
          <w:b/>
          <w:color w:val="auto"/>
          <w:sz w:val="28"/>
          <w:szCs w:val="28"/>
        </w:rPr>
        <w:t xml:space="preserve"> un</w:t>
      </w:r>
      <w:r w:rsidRPr="005829DA" w:rsidR="00C01C52">
        <w:rPr>
          <w:rFonts w:ascii="Times New Roman" w:hAnsi="Times New Roman" w:cs="Times New Roman"/>
          <w:b/>
          <w:color w:val="auto"/>
          <w:sz w:val="28"/>
          <w:szCs w:val="28"/>
        </w:rPr>
        <w:t xml:space="preserve"> </w:t>
      </w:r>
      <w:r w:rsidRPr="005829DA">
        <w:rPr>
          <w:rFonts w:ascii="Times New Roman" w:hAnsi="Times New Roman" w:cs="Times New Roman"/>
          <w:b/>
          <w:color w:val="auto"/>
          <w:sz w:val="28"/>
          <w:szCs w:val="28"/>
        </w:rPr>
        <w:t>kritēriji</w:t>
      </w:r>
      <w:r w:rsidRPr="005829DA" w:rsidR="005C4EA7">
        <w:rPr>
          <w:rFonts w:ascii="Times New Roman" w:hAnsi="Times New Roman" w:cs="Times New Roman"/>
          <w:b/>
          <w:color w:val="auto"/>
          <w:sz w:val="28"/>
          <w:szCs w:val="28"/>
        </w:rPr>
        <w:t>em</w:t>
      </w:r>
      <w:r w:rsidRPr="005829DA">
        <w:rPr>
          <w:rFonts w:ascii="Times New Roman" w:hAnsi="Times New Roman" w:cs="Times New Roman"/>
          <w:b/>
          <w:color w:val="auto"/>
          <w:sz w:val="28"/>
          <w:szCs w:val="28"/>
        </w:rPr>
        <w:t xml:space="preserve"> projektu iesniegumu atlases 2.kārtā iekļaujamo projektu izvēlei</w:t>
      </w:r>
      <w:r w:rsidRPr="005829DA" w:rsidR="00F253B8">
        <w:rPr>
          <w:rFonts w:ascii="Times New Roman" w:hAnsi="Times New Roman" w:cs="Times New Roman"/>
          <w:b/>
          <w:color w:val="auto"/>
          <w:sz w:val="28"/>
          <w:szCs w:val="28"/>
        </w:rPr>
        <w:t>”</w:t>
      </w:r>
    </w:p>
    <w:p w:rsidR="00923DC4" w:rsidRPr="005829DA" w:rsidP="00024448">
      <w:pPr>
        <w:jc w:val="center"/>
      </w:pPr>
    </w:p>
    <w:p w:rsidR="00923DC4" w:rsidRPr="005829DA" w:rsidP="00024448">
      <w:pPr>
        <w:jc w:val="center"/>
      </w:pPr>
    </w:p>
    <w:p w:rsidR="00923DC4" w:rsidRPr="005829DA" w:rsidP="00024448">
      <w:pPr>
        <w:jc w:val="center"/>
      </w:pPr>
    </w:p>
    <w:p w:rsidR="005D00DA" w:rsidRPr="005829DA" w:rsidP="004D78CB"/>
    <w:p w:rsidR="0019188A" w:rsidRPr="005829DA" w:rsidP="004D78CB"/>
    <w:p w:rsidR="005D00DA" w:rsidRPr="005829DA" w:rsidP="004D78CB"/>
    <w:p w:rsidR="00593840" w:rsidRPr="005829DA" w:rsidP="004D78CB"/>
    <w:p w:rsidR="00C07485" w:rsidRPr="005829DA" w:rsidP="004D78CB">
      <w:pPr>
        <w:jc w:val="right"/>
        <w:rPr>
          <w:sz w:val="28"/>
          <w:szCs w:val="28"/>
        </w:rPr>
      </w:pPr>
    </w:p>
    <w:p w:rsidR="00C07485" w:rsidRPr="005829DA" w:rsidP="004D78CB">
      <w:pPr>
        <w:jc w:val="right"/>
        <w:rPr>
          <w:sz w:val="28"/>
          <w:szCs w:val="28"/>
        </w:rPr>
      </w:pPr>
    </w:p>
    <w:p w:rsidR="004940BA" w:rsidRPr="005829DA" w:rsidP="004D78CB">
      <w:pPr>
        <w:jc w:val="right"/>
        <w:rPr>
          <w:sz w:val="28"/>
          <w:szCs w:val="28"/>
        </w:rPr>
      </w:pPr>
    </w:p>
    <w:p w:rsidR="004940BA" w:rsidRPr="005829DA" w:rsidP="004D78CB">
      <w:pPr>
        <w:jc w:val="right"/>
        <w:rPr>
          <w:sz w:val="28"/>
          <w:szCs w:val="28"/>
        </w:rPr>
      </w:pPr>
    </w:p>
    <w:p w:rsidR="004940BA" w:rsidRPr="005829DA" w:rsidP="004D78CB">
      <w:pPr>
        <w:jc w:val="right"/>
        <w:rPr>
          <w:sz w:val="28"/>
          <w:szCs w:val="28"/>
        </w:rPr>
      </w:pPr>
    </w:p>
    <w:p w:rsidR="004940BA" w:rsidRPr="005829DA" w:rsidP="004D78CB">
      <w:pPr>
        <w:jc w:val="right"/>
        <w:rPr>
          <w:sz w:val="28"/>
          <w:szCs w:val="28"/>
        </w:rPr>
      </w:pPr>
    </w:p>
    <w:p w:rsidR="004940BA" w:rsidRPr="005829DA" w:rsidP="004D78CB">
      <w:pPr>
        <w:jc w:val="right"/>
        <w:rPr>
          <w:sz w:val="28"/>
          <w:szCs w:val="28"/>
        </w:rPr>
      </w:pPr>
    </w:p>
    <w:p w:rsidR="004940BA" w:rsidRPr="005829DA" w:rsidP="004D78CB">
      <w:pPr>
        <w:jc w:val="right"/>
        <w:rPr>
          <w:sz w:val="28"/>
          <w:szCs w:val="28"/>
        </w:rPr>
      </w:pPr>
    </w:p>
    <w:p w:rsidR="004940BA" w:rsidRPr="005829DA" w:rsidP="004D78CB">
      <w:pPr>
        <w:jc w:val="right"/>
        <w:rPr>
          <w:sz w:val="28"/>
          <w:szCs w:val="28"/>
        </w:rPr>
      </w:pPr>
    </w:p>
    <w:p w:rsidR="00BD3FF2" w:rsidRPr="005829DA" w:rsidP="004D78CB">
      <w:pPr>
        <w:jc w:val="right"/>
        <w:rPr>
          <w:sz w:val="28"/>
          <w:szCs w:val="28"/>
        </w:rPr>
      </w:pPr>
    </w:p>
    <w:p w:rsidR="00BD3FF2" w:rsidRPr="005829DA" w:rsidP="004D78CB">
      <w:pPr>
        <w:jc w:val="right"/>
        <w:rPr>
          <w:sz w:val="28"/>
          <w:szCs w:val="28"/>
        </w:rPr>
      </w:pPr>
    </w:p>
    <w:p w:rsidR="0019188A" w:rsidRPr="005829DA" w:rsidP="004D78CB">
      <w:pPr>
        <w:jc w:val="right"/>
        <w:rPr>
          <w:sz w:val="28"/>
          <w:szCs w:val="28"/>
        </w:rPr>
      </w:pPr>
    </w:p>
    <w:p w:rsidR="005C3704" w:rsidRPr="005829DA" w:rsidP="004D78CB">
      <w:pPr>
        <w:jc w:val="right"/>
        <w:rPr>
          <w:sz w:val="28"/>
          <w:szCs w:val="28"/>
        </w:rPr>
      </w:pPr>
    </w:p>
    <w:p w:rsidR="004D78CB" w:rsidRPr="005829DA" w:rsidP="004D78CB">
      <w:pPr>
        <w:jc w:val="right"/>
      </w:pPr>
      <w:r w:rsidRPr="005829DA">
        <w:t>Sagatavoja:</w:t>
      </w:r>
    </w:p>
    <w:p w:rsidR="004D78CB" w:rsidRPr="005829DA" w:rsidP="004D78CB">
      <w:pPr>
        <w:jc w:val="right"/>
      </w:pPr>
      <w:r w:rsidRPr="005829DA">
        <w:t>Vides aizsardzības un reģionālās attīstības ministrija</w:t>
      </w:r>
    </w:p>
    <w:p w:rsidR="004D78CB" w:rsidRPr="005829DA" w:rsidP="004D78CB"/>
    <w:p w:rsidR="004D78CB" w:rsidRPr="005829DA" w:rsidP="004D78CB"/>
    <w:p w:rsidR="004D78CB" w:rsidRPr="005829DA" w:rsidP="004D78CB"/>
    <w:p w:rsidR="004D78CB" w:rsidRPr="005829DA" w:rsidP="004D78CB">
      <w:pPr>
        <w:jc w:val="center"/>
      </w:pPr>
      <w:r w:rsidRPr="005829DA">
        <w:t>201</w:t>
      </w:r>
      <w:r w:rsidRPr="005829DA" w:rsidR="00A56DFF">
        <w:t>7</w:t>
      </w:r>
      <w:r w:rsidRPr="005829DA">
        <w:t>.gads</w:t>
      </w:r>
    </w:p>
    <w:p w:rsidR="00F86101" w:rsidRPr="005829DA" w:rsidP="004D78CB">
      <w:pPr>
        <w:jc w:val="center"/>
        <w:rPr>
          <w:sz w:val="28"/>
          <w:szCs w:val="28"/>
        </w:rPr>
      </w:pPr>
    </w:p>
    <w:p w:rsidR="00C07485" w:rsidRPr="005829DA" w:rsidP="004D78CB">
      <w:pPr>
        <w:jc w:val="center"/>
        <w:rPr>
          <w:sz w:val="28"/>
          <w:szCs w:val="28"/>
        </w:rPr>
      </w:pPr>
    </w:p>
    <w:p w:rsidR="00C07485" w:rsidRPr="005829DA" w:rsidP="004D78CB">
      <w:pPr>
        <w:jc w:val="center"/>
        <w:rPr>
          <w:sz w:val="28"/>
          <w:szCs w:val="28"/>
        </w:rPr>
      </w:pPr>
    </w:p>
    <w:p w:rsidR="004940BA" w:rsidRPr="005829DA" w:rsidP="004D78CB">
      <w:pPr>
        <w:jc w:val="center"/>
        <w:rPr>
          <w:sz w:val="28"/>
          <w:szCs w:val="28"/>
        </w:rPr>
      </w:pPr>
    </w:p>
    <w:p w:rsidR="004940BA" w:rsidRPr="005829DA" w:rsidP="004D78CB">
      <w:pPr>
        <w:jc w:val="center"/>
        <w:rPr>
          <w:sz w:val="28"/>
          <w:szCs w:val="28"/>
        </w:rPr>
      </w:pPr>
    </w:p>
    <w:p w:rsidR="00C07485" w:rsidRPr="005829DA" w:rsidP="004D78CB">
      <w:pPr>
        <w:jc w:val="center"/>
        <w:rPr>
          <w:sz w:val="28"/>
          <w:szCs w:val="28"/>
        </w:rPr>
      </w:pPr>
    </w:p>
    <w:p w:rsidR="00361C1B" w:rsidRPr="005829DA" w:rsidP="00361C1B">
      <w:pPr>
        <w:jc w:val="both"/>
        <w:rPr>
          <w:sz w:val="28"/>
          <w:szCs w:val="28"/>
        </w:rPr>
      </w:pPr>
    </w:p>
    <w:sdt>
      <w:sdtPr>
        <w:rPr>
          <w:rFonts w:ascii="Times New Roman" w:eastAsia="Times New Roman" w:hAnsi="Times New Roman" w:cs="Times New Roman"/>
          <w:bCs w:val="0"/>
          <w:color w:val="auto"/>
          <w:sz w:val="24"/>
          <w:szCs w:val="24"/>
          <w:lang w:val="lv-LV" w:eastAsia="lv-LV"/>
        </w:rPr>
        <w:id w:val="616780220"/>
        <w:docPartObj>
          <w:docPartGallery w:val="Table of Contents"/>
          <w:docPartUnique/>
        </w:docPartObj>
      </w:sdtPr>
      <w:sdtEndPr>
        <w:rPr>
          <w:b/>
        </w:rPr>
      </w:sdtEndPr>
      <w:sdtContent>
        <w:p w:rsidR="00D44276" w:rsidRPr="005829DA" w:rsidP="00D44276">
          <w:pPr>
            <w:pStyle w:val="TOCHeading"/>
            <w:jc w:val="center"/>
            <w:rPr>
              <w:rFonts w:ascii="Times New Roman" w:hAnsi="Times New Roman" w:cs="Times New Roman"/>
              <w:color w:val="auto"/>
              <w:sz w:val="24"/>
              <w:szCs w:val="24"/>
              <w:lang w:val="lv-LV"/>
            </w:rPr>
          </w:pPr>
          <w:r w:rsidRPr="005829DA">
            <w:rPr>
              <w:rFonts w:ascii="Times New Roman" w:hAnsi="Times New Roman" w:cs="Times New Roman"/>
              <w:color w:val="auto"/>
              <w:sz w:val="24"/>
              <w:szCs w:val="24"/>
              <w:lang w:val="lv-LV"/>
            </w:rPr>
            <w:t>Satura rādītājs</w:t>
          </w:r>
        </w:p>
        <w:p w:rsidR="00D44276" w:rsidRPr="005829DA" w:rsidP="00D44276">
          <w:pPr>
            <w:rPr>
              <w:lang w:eastAsia="en-US"/>
            </w:rPr>
          </w:pPr>
        </w:p>
        <w:p>
          <w:pPr>
            <w:pStyle w:val="TOC1"/>
            <w:tabs>
              <w:tab w:val="right" w:leader="dot" w:pos="9061"/>
            </w:tabs>
            <w:rPr>
              <w:rFonts w:asciiTheme="minorHAnsi" w:hAnsiTheme="minorHAnsi"/>
              <w:noProof/>
              <w:sz w:val="22"/>
            </w:rPr>
          </w:pPr>
          <w:r w:rsidRPr="005829DA">
            <w:fldChar w:fldCharType="begin"/>
          </w:r>
          <w:r w:rsidRPr="005829DA">
            <w:instrText xml:space="preserve"> TOC \o "1-3" \h \z \u </w:instrText>
          </w:r>
          <w:r w:rsidRPr="005829DA">
            <w:fldChar w:fldCharType="separate"/>
          </w:r>
          <w:r>
            <w:fldChar w:fldCharType="begin"/>
          </w:r>
          <w:r>
            <w:instrText xml:space="preserve"> HYPERLINK \l "_Toc256000009" </w:instrText>
          </w:r>
          <w:r>
            <w:fldChar w:fldCharType="separate"/>
          </w:r>
          <w:r w:rsidRPr="005829DA">
            <w:rPr>
              <w:rStyle w:val="Hyperlink"/>
            </w:rPr>
            <w:t>1.</w:t>
          </w:r>
          <w:r w:rsidRPr="005829DA" w:rsidR="003C090E">
            <w:rPr>
              <w:rStyle w:val="Hyperlink"/>
            </w:rPr>
            <w:t xml:space="preserve"> </w:t>
          </w:r>
          <w:r w:rsidRPr="005829DA" w:rsidR="00112C2F">
            <w:rPr>
              <w:rStyle w:val="Hyperlink"/>
            </w:rPr>
            <w:t>Z</w:t>
          </w:r>
          <w:r w:rsidRPr="005829DA" w:rsidR="00A35D7B">
            <w:rPr>
              <w:rStyle w:val="Hyperlink"/>
            </w:rPr>
            <w:t>iņojuma mērķis un pamatojums ziņojuma sagatavošanai.</w:t>
          </w:r>
          <w:r>
            <w:tab/>
          </w:r>
          <w:r>
            <w:fldChar w:fldCharType="begin"/>
          </w:r>
          <w:r>
            <w:instrText xml:space="preserve"> PAGEREF _Toc256000009 \h </w:instrText>
          </w:r>
          <w:r>
            <w:fldChar w:fldCharType="separate"/>
          </w:r>
          <w:r>
            <w:t>3</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"_Toc256000010" </w:instrText>
          </w:r>
          <w:r>
            <w:fldChar w:fldCharType="separate"/>
          </w:r>
          <w:r w:rsidRPr="005829DA">
            <w:rPr>
              <w:rStyle w:val="Hyperlink"/>
            </w:rPr>
            <w:t xml:space="preserve">2. </w:t>
          </w:r>
          <w:r w:rsidRPr="005829DA" w:rsidR="00D44276">
            <w:rPr>
              <w:rStyle w:val="Hyperlink"/>
            </w:rPr>
            <w:t>I</w:t>
          </w:r>
          <w:r w:rsidRPr="005829DA" w:rsidR="006F34A9">
            <w:rPr>
              <w:rStyle w:val="Hyperlink"/>
            </w:rPr>
            <w:t>zmaiņ</w:t>
          </w:r>
          <w:r w:rsidRPr="005829DA" w:rsidR="00D44276">
            <w:rPr>
              <w:rStyle w:val="Hyperlink"/>
            </w:rPr>
            <w:t>as</w:t>
          </w:r>
          <w:r w:rsidRPr="005829DA" w:rsidR="006F34A9">
            <w:rPr>
              <w:rStyle w:val="Hyperlink"/>
            </w:rPr>
            <w:t xml:space="preserve"> </w:t>
          </w:r>
          <w:r w:rsidRPr="005829DA" w:rsidR="004C3B72">
            <w:rPr>
              <w:rStyle w:val="Hyperlink"/>
            </w:rPr>
            <w:t>2.2.1.SAM</w:t>
          </w:r>
          <w:r w:rsidRPr="005829DA" w:rsidR="00394398">
            <w:rPr>
              <w:rStyle w:val="Hyperlink"/>
            </w:rPr>
            <w:t xml:space="preserve"> </w:t>
          </w:r>
          <w:r w:rsidRPr="005829DA" w:rsidR="006F34A9">
            <w:rPr>
              <w:rStyle w:val="Hyperlink"/>
            </w:rPr>
            <w:t>1.kārtas projektu sarakstā</w:t>
          </w:r>
          <w:r>
            <w:tab/>
          </w:r>
          <w:r>
            <w:fldChar w:fldCharType="begin"/>
          </w:r>
          <w:r>
            <w:instrText xml:space="preserve"> PAGEREF _Toc256000010 \h </w:instrText>
          </w:r>
          <w:r>
            <w:fldChar w:fldCharType="separate"/>
          </w:r>
          <w:r>
            <w:t>4</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"_Toc256000011" </w:instrText>
          </w:r>
          <w:r>
            <w:fldChar w:fldCharType="separate"/>
          </w:r>
          <w:r w:rsidRPr="005829DA">
            <w:rPr>
              <w:rStyle w:val="Hyperlink"/>
            </w:rPr>
            <w:t xml:space="preserve">3. </w:t>
          </w:r>
          <w:r w:rsidRPr="005829DA" w:rsidR="004C3B72">
            <w:rPr>
              <w:rStyle w:val="Hyperlink"/>
            </w:rPr>
            <w:t>2.2.1.SAM</w:t>
          </w:r>
          <w:r w:rsidRPr="005829DA" w:rsidR="00394398">
            <w:rPr>
              <w:rStyle w:val="Hyperlink"/>
            </w:rPr>
            <w:t xml:space="preserve"> </w:t>
          </w:r>
          <w:r w:rsidRPr="005829DA" w:rsidR="00D60088">
            <w:rPr>
              <w:rStyle w:val="Hyperlink"/>
            </w:rPr>
            <w:t xml:space="preserve">1.kārtas </w:t>
          </w:r>
          <w:r w:rsidRPr="005829DA" w:rsidR="007F0C90">
            <w:rPr>
              <w:rStyle w:val="Hyperlink"/>
            </w:rPr>
            <w:t xml:space="preserve">īstenošanas </w:t>
          </w:r>
          <w:r w:rsidRPr="005829DA" w:rsidR="00D60088">
            <w:rPr>
              <w:rStyle w:val="Hyperlink"/>
            </w:rPr>
            <w:t>gait</w:t>
          </w:r>
          <w:r w:rsidRPr="005829DA" w:rsidR="00126F46">
            <w:rPr>
              <w:rStyle w:val="Hyperlink"/>
            </w:rPr>
            <w:t>a</w:t>
          </w:r>
          <w:r>
            <w:tab/>
          </w:r>
          <w:r>
            <w:fldChar w:fldCharType="begin"/>
          </w:r>
          <w:r>
            <w:instrText xml:space="preserve"> PAGEREF _Toc256000011 \h </w:instrText>
          </w:r>
          <w:r>
            <w:fldChar w:fldCharType="separate"/>
          </w:r>
          <w:r>
            <w:t>5</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"_Toc256000012" </w:instrText>
          </w:r>
          <w:r>
            <w:fldChar w:fldCharType="separate"/>
          </w:r>
          <w:r w:rsidRPr="005829DA">
            <w:rPr>
              <w:rStyle w:val="Hyperlink"/>
            </w:rPr>
            <w:t xml:space="preserve">4. </w:t>
          </w:r>
          <w:r w:rsidRPr="005829DA" w:rsidR="004C3B72">
            <w:rPr>
              <w:rStyle w:val="Hyperlink"/>
            </w:rPr>
            <w:t>2.2.1.SAM</w:t>
          </w:r>
          <w:r w:rsidRPr="005829DA">
            <w:rPr>
              <w:rStyle w:val="Hyperlink"/>
            </w:rPr>
            <w:t xml:space="preserve"> </w:t>
          </w:r>
          <w:r w:rsidRPr="005829DA" w:rsidR="00561F13">
            <w:rPr>
              <w:rStyle w:val="Hyperlink"/>
            </w:rPr>
            <w:t>2.kārtas projektu sarakst</w:t>
          </w:r>
          <w:r w:rsidRPr="005829DA" w:rsidR="00A268E6">
            <w:rPr>
              <w:rStyle w:val="Hyperlink"/>
            </w:rPr>
            <w:t>s</w:t>
          </w:r>
          <w:r>
            <w:tab/>
          </w:r>
          <w:r>
            <w:fldChar w:fldCharType="begin"/>
          </w:r>
          <w:r>
            <w:instrText xml:space="preserve"> PAGEREF _Toc256000012 \h </w:instrText>
          </w:r>
          <w:r>
            <w:fldChar w:fldCharType="separate"/>
          </w:r>
          <w:r>
            <w:t>9</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"_Toc256000014" </w:instrText>
          </w:r>
          <w:r>
            <w:fldChar w:fldCharType="separate"/>
          </w:r>
          <w:r w:rsidRPr="005829DA">
            <w:rPr>
              <w:rStyle w:val="Hyperlink"/>
            </w:rPr>
            <w:t xml:space="preserve">5. 2.2.1.SAM </w:t>
          </w:r>
          <w:r w:rsidRPr="005829DA" w:rsidR="006528F5">
            <w:rPr>
              <w:rStyle w:val="Hyperlink"/>
            </w:rPr>
            <w:t xml:space="preserve">1.kārtas </w:t>
          </w:r>
          <w:r w:rsidRPr="005829DA">
            <w:rPr>
              <w:rStyle w:val="Hyperlink"/>
            </w:rPr>
            <w:t>projektu virzības izvērtējums</w:t>
          </w:r>
          <w:r>
            <w:tab/>
          </w:r>
          <w:r>
            <w:fldChar w:fldCharType="begin"/>
          </w:r>
          <w:r>
            <w:instrText xml:space="preserve"> PAGEREF _Toc256000014 \h </w:instrText>
          </w:r>
          <w:r>
            <w:fldChar w:fldCharType="separate"/>
          </w:r>
          <w:r>
            <w:t>11</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"_Toc256000015" </w:instrText>
          </w:r>
          <w:r>
            <w:fldChar w:fldCharType="separate"/>
          </w:r>
          <w:r w:rsidRPr="005829DA">
            <w:rPr>
              <w:rStyle w:val="Hyperlink"/>
            </w:rPr>
            <w:t>6</w:t>
          </w:r>
          <w:r w:rsidRPr="005829DA" w:rsidR="00962398">
            <w:rPr>
              <w:rStyle w:val="Hyperlink"/>
            </w:rPr>
            <w:t>. P</w:t>
          </w:r>
          <w:r w:rsidRPr="005829DA" w:rsidR="00EE6A58">
            <w:rPr>
              <w:rStyle w:val="Hyperlink"/>
            </w:rPr>
            <w:t xml:space="preserve">rioritāri īstenojamo </w:t>
          </w:r>
          <w:r w:rsidRPr="005829DA" w:rsidR="004C3B72">
            <w:rPr>
              <w:rStyle w:val="Hyperlink"/>
            </w:rPr>
            <w:t>2.2.1.SAM</w:t>
          </w:r>
          <w:r w:rsidRPr="005829DA" w:rsidR="00EE6A58">
            <w:rPr>
              <w:rStyle w:val="Hyperlink"/>
            </w:rPr>
            <w:t xml:space="preserve"> </w:t>
          </w:r>
          <w:r w:rsidRPr="005829DA" w:rsidR="004A3548">
            <w:rPr>
              <w:rStyle w:val="Hyperlink"/>
            </w:rPr>
            <w:t>2.kārt</w:t>
          </w:r>
          <w:r w:rsidRPr="005829DA" w:rsidR="003475AB">
            <w:rPr>
              <w:rStyle w:val="Hyperlink"/>
            </w:rPr>
            <w:t xml:space="preserve">as </w:t>
          </w:r>
          <w:r w:rsidRPr="005829DA" w:rsidR="00EE6A58">
            <w:rPr>
              <w:rStyle w:val="Hyperlink"/>
            </w:rPr>
            <w:t>projektu izvēle</w:t>
          </w:r>
          <w:r>
            <w:tab/>
          </w:r>
          <w:r>
            <w:fldChar w:fldCharType="begin"/>
          </w:r>
          <w:r>
            <w:instrText xml:space="preserve"> PAGEREF _Toc256000015 \h </w:instrText>
          </w:r>
          <w:r>
            <w:fldChar w:fldCharType="separate"/>
          </w:r>
          <w:r>
            <w:t>14</w:t>
          </w:r>
          <w:r>
            <w:fldChar w:fldCharType="end"/>
          </w:r>
          <w:r>
            <w:fldChar w:fldCharType="end"/>
          </w:r>
        </w:p>
        <w:p w:rsidRPr="005829DA">
          <w:pPr>
            <w:rPr>
              <w:b/>
              <w:bCs/>
            </w:rPr>
          </w:pPr>
          <w:r w:rsidRPr="005829DA">
            <w:rPr>
              <w:b/>
              <w:bCs/>
            </w:rPr>
            <w:fldChar w:fldCharType="end"/>
          </w:r>
        </w:p>
      </w:sdtContent>
    </w:sdt>
    <w:p w:rsidR="00361C1B" w:rsidRPr="005829DA" w:rsidP="00361C1B">
      <w:pPr>
        <w:jc w:val="both"/>
        <w:rPr>
          <w:sz w:val="28"/>
          <w:szCs w:val="28"/>
        </w:rPr>
      </w:pPr>
    </w:p>
    <w:p w:rsidR="00361C1B" w:rsidRPr="005829DA" w:rsidP="00361C1B">
      <w:pPr>
        <w:jc w:val="both"/>
      </w:pPr>
    </w:p>
    <w:p w:rsidR="00D44276" w:rsidRPr="005829DA">
      <w:pPr>
        <w:spacing w:after="200" w:line="276" w:lineRule="auto"/>
      </w:pPr>
      <w:r w:rsidRPr="005829DA">
        <w:br w:type="page"/>
      </w:r>
    </w:p>
    <w:p w:rsidR="000F2474" w:rsidRPr="005829DA" w:rsidP="009F6676">
      <w:pPr>
        <w:pStyle w:val="Heading1"/>
        <w:ind w:left="0"/>
        <w:rPr>
          <w:color w:val="auto"/>
          <w:sz w:val="24"/>
          <w:szCs w:val="24"/>
        </w:rPr>
      </w:pPr>
      <w:bookmarkStart w:id="0" w:name="_Toc337815795"/>
      <w:bookmarkStart w:id="1" w:name="_Toc337816050"/>
      <w:bookmarkStart w:id="2" w:name="_Toc337816870"/>
      <w:bookmarkStart w:id="3" w:name="_Toc337817826"/>
      <w:bookmarkStart w:id="4" w:name="_Toc475098208"/>
      <w:bookmarkEnd w:id="0"/>
      <w:bookmarkEnd w:id="1"/>
      <w:bookmarkEnd w:id="2"/>
      <w:bookmarkEnd w:id="3"/>
      <w:bookmarkStart w:id="5" w:name="_Toc256000001"/>
      <w:bookmarkStart w:id="6" w:name="_Toc256000009"/>
      <w:r w:rsidRPr="005829DA">
        <w:rPr>
          <w:color w:val="auto"/>
          <w:sz w:val="24"/>
          <w:szCs w:val="24"/>
        </w:rPr>
        <w:t>1.</w:t>
      </w:r>
      <w:r w:rsidRPr="005829DA" w:rsidR="003C090E">
        <w:rPr>
          <w:color w:val="auto"/>
          <w:sz w:val="24"/>
          <w:szCs w:val="24"/>
        </w:rPr>
        <w:t xml:space="preserve"> </w:t>
      </w:r>
      <w:r w:rsidRPr="005829DA" w:rsidR="00112C2F">
        <w:rPr>
          <w:color w:val="auto"/>
          <w:sz w:val="24"/>
          <w:szCs w:val="24"/>
        </w:rPr>
        <w:t>Z</w:t>
      </w:r>
      <w:r w:rsidRPr="005829DA" w:rsidR="00A35D7B">
        <w:rPr>
          <w:color w:val="auto"/>
          <w:sz w:val="24"/>
          <w:szCs w:val="24"/>
        </w:rPr>
        <w:t>iņojuma mērķis un pamatojums ziņojuma sagatavošanai.</w:t>
      </w:r>
      <w:bookmarkEnd w:id="6"/>
      <w:bookmarkEnd w:id="5"/>
      <w:bookmarkEnd w:id="4"/>
    </w:p>
    <w:p w:rsidR="00FB175D" w:rsidRPr="005829DA" w:rsidP="00690F29">
      <w:pPr>
        <w:spacing w:before="120" w:after="120"/>
        <w:ind w:firstLine="425"/>
        <w:jc w:val="both"/>
      </w:pPr>
      <w:r w:rsidRPr="005829DA">
        <w:t xml:space="preserve">Eiropas Komisija 2014.gada 11.novembrī apstiprināja Latvijas izstrādāto Kohēzijas politikas fondu 2014.-2020.gada plānošanas perioda darbības programmu „Izaugsme un nodarbinātība” (turpmāk – </w:t>
      </w:r>
      <w:r w:rsidRPr="005829DA" w:rsidR="00155651">
        <w:t>D</w:t>
      </w:r>
      <w:r w:rsidRPr="005829DA">
        <w:t>arbības programma). Darbības programma noteic, ka, īstenojot specifisko atbalsta mērķi Nr.2.2.1. „Nodrošināt publisko datu atkalizmantošanas pieaugumu un efektīvu publiskās pārvaldes un privātā sektora mijiedarbību” (turpmāk –</w:t>
      </w:r>
      <w:r w:rsidRPr="005829DA" w:rsidR="004C3B72">
        <w:t xml:space="preserve"> 2.2.1.SAM</w:t>
      </w:r>
      <w:r w:rsidRPr="005829DA">
        <w:t>), tiks uzlabota un pilnveidota publiskās pārvaldes datu apmaiņas, publicēšanas un uzturēšanas infrastruktūra, datu pieejamība un to izmantošanas iespējas, kā arī pilnveidoti publiskās pārvaldes procesi, ietverot arī pasākumus administratīvā sloga samazināšanai un efektīvākam valsts pārvaldes organizatoriskajam procesam.</w:t>
      </w:r>
    </w:p>
    <w:p w:rsidR="000520E6" w:rsidRPr="005829DA" w:rsidP="00211F39">
      <w:pPr>
        <w:spacing w:before="120" w:after="120"/>
        <w:ind w:firstLine="425"/>
        <w:jc w:val="both"/>
      </w:pPr>
      <w:r w:rsidRPr="005829DA">
        <w:t xml:space="preserve">Informatīvais ziņojums </w:t>
      </w:r>
      <w:r w:rsidRPr="005829DA">
        <w:rPr>
          <w:b/>
        </w:rPr>
        <w:t>„</w:t>
      </w:r>
      <w:r w:rsidRPr="005829DA" w:rsidR="00550677">
        <w:rPr>
          <w:b/>
        </w:rPr>
        <w:t xml:space="preserve">Par darbības programmas “Izaugsme un nodarbinātība 2.2.1.specifiskā atbalsta mērķa “Nodrošināt publisko datu atkalizmantošanas pieaugumu un efektīvu publiskās pārvaldes un privātā sektora mijiedarbību” projektu iesniegumu atlases 1.kārtas projektu īstenošanas gaitu un </w:t>
      </w:r>
      <w:r w:rsidRPr="005829DA" w:rsidR="005C4EA7">
        <w:rPr>
          <w:b/>
        </w:rPr>
        <w:t xml:space="preserve">kritērijiem </w:t>
      </w:r>
      <w:r w:rsidRPr="005829DA" w:rsidR="00361439">
        <w:rPr>
          <w:b/>
        </w:rPr>
        <w:t>projektu iesniegumu atlases 2.kārtā iekļaujamo projektu izvēlei”</w:t>
      </w:r>
      <w:r w:rsidRPr="005829DA" w:rsidR="00550677">
        <w:rPr>
          <w:i/>
          <w:sz w:val="28"/>
          <w:szCs w:val="28"/>
        </w:rPr>
        <w:t xml:space="preserve"> </w:t>
      </w:r>
      <w:r w:rsidRPr="005829DA">
        <w:t>(turpmāk – Ziņojums) sagatavots</w:t>
      </w:r>
      <w:r w:rsidRPr="005829DA" w:rsidR="003D5515">
        <w:t xml:space="preserve"> a</w:t>
      </w:r>
      <w:r w:rsidRPr="005829DA" w:rsidR="00BB274D">
        <w:t>tbilstoši</w:t>
      </w:r>
      <w:r w:rsidRPr="005829DA" w:rsidR="00E56263">
        <w:t>:</w:t>
      </w:r>
    </w:p>
    <w:p w:rsidR="00E56263" w:rsidRPr="005829DA" w:rsidP="00211F39">
      <w:pPr>
        <w:spacing w:before="120" w:after="120"/>
        <w:ind w:firstLine="425"/>
        <w:jc w:val="both"/>
      </w:pPr>
      <w:r w:rsidRPr="005829DA">
        <w:t xml:space="preserve">1) </w:t>
      </w:r>
      <w:r w:rsidRPr="005829DA" w:rsidR="00BB274D">
        <w:t>Ministr</w:t>
      </w:r>
      <w:r w:rsidRPr="005829DA" w:rsidR="000B5AE5">
        <w:t xml:space="preserve">u kabineta </w:t>
      </w:r>
      <w:r w:rsidRPr="005829DA" w:rsidR="00792658">
        <w:t xml:space="preserve">(turpmāk – MK) </w:t>
      </w:r>
      <w:r w:rsidRPr="005829DA" w:rsidR="008E371D">
        <w:t xml:space="preserve">2016.gada 2.februāra </w:t>
      </w:r>
      <w:r w:rsidRPr="005829DA" w:rsidR="000B5AE5">
        <w:t>sēdes protokollēmuma</w:t>
      </w:r>
      <w:r w:rsidRPr="005829DA" w:rsidR="00BB274D">
        <w:t xml:space="preserve"> Nr.5 (32.§) “</w:t>
      </w:r>
      <w:r w:rsidRPr="005829DA" w:rsidR="003D5515">
        <w:t>Rīkojuma projekts “</w:t>
      </w:r>
      <w:r w:rsidRPr="005829DA" w:rsidR="00BB274D">
        <w:t>Par informācijas sabiedrības attīstības pamatnostādņu ieviešanu publiskās pārvaldes informācijas sistēmu jomā. Mērķarhitektūra v1.0</w:t>
      </w:r>
      <w:r w:rsidRPr="005829DA" w:rsidR="00D301A7">
        <w:t>”</w:t>
      </w:r>
      <w:r w:rsidRPr="005829DA" w:rsidR="00BB274D">
        <w:t xml:space="preserve">” </w:t>
      </w:r>
      <w:r w:rsidRPr="005829DA" w:rsidR="00603F6B">
        <w:t xml:space="preserve">(turpmāk – protokollēmums Nr.5) </w:t>
      </w:r>
      <w:r w:rsidRPr="005829DA" w:rsidR="000B5AE5">
        <w:t xml:space="preserve">2.punktam, kas nosaka, ka atbildīgajai nozares ministrijai vai institūcijai par projektu, kas ir iekļauts </w:t>
      </w:r>
      <w:r w:rsidRPr="005829DA" w:rsidR="00792658">
        <w:t>MK</w:t>
      </w:r>
      <w:r w:rsidRPr="005829DA" w:rsidR="000B5AE5">
        <w:t xml:space="preserve"> 2015.gada 17.novembra noteikumu </w:t>
      </w:r>
      <w:r w:rsidRPr="005829DA" w:rsidR="00822791">
        <w:t xml:space="preserve">Nr.653 </w:t>
      </w:r>
      <w:r w:rsidRPr="005829DA" w:rsidR="000B5AE5">
        <w:t>“Darbības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 sākotnējās ietekmes</w:t>
      </w:r>
      <w:r w:rsidRPr="005829DA" w:rsidR="00097307">
        <w:t xml:space="preserve"> novērtējuma ziņojuma</w:t>
      </w:r>
      <w:r w:rsidRPr="005829DA" w:rsidR="00AC50E1">
        <w:t xml:space="preserve"> (anotācija)</w:t>
      </w:r>
      <w:r w:rsidRPr="005829DA" w:rsidR="00097307">
        <w:t xml:space="preserve"> </w:t>
      </w:r>
      <w:r w:rsidRPr="005829DA" w:rsidR="000B5AE5">
        <w:t>3</w:t>
      </w:r>
      <w:r w:rsidRPr="005829DA" w:rsidR="003539AA">
        <w:t>.pielikumā</w:t>
      </w:r>
      <w:r w:rsidRPr="005829DA" w:rsidR="000B5AE5">
        <w:t xml:space="preserve"> “Indikatīvais 2.2.1.1.pasākuma “Centralizētu publiskās pārvaldes IKT platformu izveide, publiskās pārvaldes procesu optimizēšana un attīstība” projektu iesniegumu atlases 1.kārtas projektu saraksts”</w:t>
      </w:r>
      <w:r w:rsidRPr="005829DA" w:rsidR="00095455">
        <w:t xml:space="preserve"> (turpmāk – 1.kārtas projektu saraksts)</w:t>
      </w:r>
      <w:r w:rsidRPr="005829DA" w:rsidR="004A5045">
        <w:t xml:space="preserve">, </w:t>
      </w:r>
      <w:r w:rsidRPr="005829DA" w:rsidR="000B5AE5">
        <w:t>nodrošināt detalizēta projekta apraksta sagatavošanu atbilstoši metodikai par projektu iekļaušanu informācijas un komunikācijas tehnoloģiju mērķarhitektūrā un publiskās pārvaldes informācijas sistēmu konceptuālajā arhitektūrā definētajiem principiem un līdz 2016.gada 30.decembrim iesniegt Vides aizsardzības un r</w:t>
      </w:r>
      <w:r w:rsidRPr="005829DA">
        <w:t>eģionālās attīstības ministrijā</w:t>
      </w:r>
      <w:r w:rsidRPr="005829DA" w:rsidR="00155651">
        <w:t xml:space="preserve"> (turpmāk –VARAM)</w:t>
      </w:r>
      <w:r w:rsidRPr="005829DA">
        <w:t>;</w:t>
      </w:r>
    </w:p>
    <w:p w:rsidR="00E56263" w:rsidRPr="005829DA" w:rsidP="00211F39">
      <w:pPr>
        <w:spacing w:before="120" w:after="120"/>
        <w:ind w:firstLine="425"/>
        <w:jc w:val="both"/>
      </w:pPr>
      <w:r w:rsidRPr="005829DA">
        <w:t xml:space="preserve">2) </w:t>
      </w:r>
      <w:r w:rsidRPr="005829DA" w:rsidR="00792658">
        <w:t>MK</w:t>
      </w:r>
      <w:r w:rsidRPr="005829DA" w:rsidR="000520E6">
        <w:t xml:space="preserve"> 2016.gada 22.novembra protokollēmuma Nr.64 (48.§)</w:t>
      </w:r>
      <w:r w:rsidRPr="005829DA" w:rsidR="009D3129">
        <w:t xml:space="preserve"> (turpmāk – </w:t>
      </w:r>
      <w:r w:rsidRPr="005829DA" w:rsidR="00AC50E1">
        <w:t>P</w:t>
      </w:r>
      <w:r w:rsidRPr="005829DA" w:rsidR="009D3129">
        <w:t xml:space="preserve">rotokollēmums Nr.64) </w:t>
      </w:r>
      <w:r w:rsidRPr="005829DA">
        <w:t xml:space="preserve"> 4.punktam</w:t>
      </w:r>
      <w:r w:rsidRPr="005829DA" w:rsidR="00AC50E1">
        <w:t xml:space="preserve"> ar kuru </w:t>
      </w:r>
      <w:r w:rsidRPr="005829DA" w:rsidR="00C465A4">
        <w:t xml:space="preserve">VARAM tiek uzdots </w:t>
      </w:r>
      <w:r w:rsidRPr="005829DA">
        <w:t>2017.gada 1.ceturksnī izvērtēt 2.2.1.</w:t>
      </w:r>
      <w:r w:rsidRPr="005829DA" w:rsidR="00AC50E1">
        <w:t>SAM</w:t>
      </w:r>
      <w:r w:rsidRPr="005829DA">
        <w:t xml:space="preserve"> </w:t>
      </w:r>
      <w:r w:rsidRPr="005829DA" w:rsidR="00C465A4">
        <w:t xml:space="preserve">projektu iesniegumu </w:t>
      </w:r>
      <w:r w:rsidRPr="005829DA">
        <w:t xml:space="preserve">atlases 1.kārtas projektu īstenošanas gaitu un rezultātus, sagatavot priekšlikumus par augstākās prioritātes </w:t>
      </w:r>
      <w:r w:rsidRPr="005829DA" w:rsidR="00C465A4">
        <w:t xml:space="preserve">projektu iesniegumu atlases </w:t>
      </w:r>
      <w:r w:rsidRPr="005829DA">
        <w:t xml:space="preserve">2.kārtas projektu virzības paātrināšanu un līdz 2017.gada 2.maijam iesniegt tos izskatīšanai </w:t>
      </w:r>
      <w:r w:rsidRPr="005829DA" w:rsidR="00792658">
        <w:t>MK</w:t>
      </w:r>
      <w:r w:rsidRPr="005829DA">
        <w:t>.</w:t>
      </w:r>
    </w:p>
    <w:p w:rsidR="00DF2C7D" w:rsidRPr="005829DA" w:rsidP="00690F29">
      <w:pPr>
        <w:spacing w:before="120" w:after="120"/>
        <w:ind w:firstLine="425"/>
        <w:jc w:val="both"/>
      </w:pPr>
      <w:r w:rsidRPr="005829DA">
        <w:t xml:space="preserve">Saskaņā ar </w:t>
      </w:r>
      <w:r w:rsidRPr="005829DA" w:rsidR="00792658">
        <w:t>MK</w:t>
      </w:r>
      <w:r w:rsidRPr="005829DA" w:rsidR="00744F80">
        <w:t xml:space="preserve"> </w:t>
      </w:r>
      <w:r w:rsidRPr="005829DA" w:rsidR="008E371D">
        <w:t xml:space="preserve">2016.gada 10.februāra </w:t>
      </w:r>
      <w:r w:rsidRPr="005829DA" w:rsidR="00744F80">
        <w:t>rīkojuma Nr.</w:t>
      </w:r>
      <w:r w:rsidRPr="005829DA">
        <w:t xml:space="preserve">136 (prot. Nr. 5 32. §) „Par informācijas sabiedrības attīstības pamatnostādņu ieviešanu publiskās pārvaldes informācijas sistēmu jomā” (turpmāk – </w:t>
      </w:r>
      <w:r w:rsidRPr="005829DA" w:rsidR="00AC50E1">
        <w:t>R</w:t>
      </w:r>
      <w:r w:rsidRPr="005829DA">
        <w:t>īkojums Nr.136) 5.punkt</w:t>
      </w:r>
      <w:r w:rsidRPr="005829DA">
        <w:t>u</w:t>
      </w:r>
      <w:r w:rsidRPr="005829DA">
        <w:t xml:space="preserve"> ar </w:t>
      </w:r>
      <w:r w:rsidRPr="005829DA" w:rsidR="00792658">
        <w:t>MK</w:t>
      </w:r>
      <w:r w:rsidRPr="005829DA">
        <w:t xml:space="preserve"> </w:t>
      </w:r>
      <w:r w:rsidRPr="005829DA" w:rsidR="00AC50E1">
        <w:t>R</w:t>
      </w:r>
      <w:r w:rsidRPr="005829DA">
        <w:t xml:space="preserve">īkojuma </w:t>
      </w:r>
      <w:r w:rsidRPr="005829DA" w:rsidR="00B52893">
        <w:t xml:space="preserve">Nr.136 </w:t>
      </w:r>
      <w:r w:rsidRPr="005829DA">
        <w:t xml:space="preserve">apstiprināšanas dienu </w:t>
      </w:r>
      <w:r w:rsidRPr="005829DA" w:rsidR="00B52893">
        <w:t>Darbības programmas</w:t>
      </w:r>
      <w:r w:rsidRPr="005829DA">
        <w:t xml:space="preserve"> </w:t>
      </w:r>
      <w:r w:rsidRPr="005829DA" w:rsidR="00B52893">
        <w:t xml:space="preserve">2.2.1.SAM </w:t>
      </w:r>
      <w:r w:rsidRPr="005829DA">
        <w:t xml:space="preserve"> projektu iesniedzēji detalizēto projektu aprakstu sagatavo atbilstoši metodikai par projektu iekļaušanu </w:t>
      </w:r>
      <w:r w:rsidRPr="005829DA" w:rsidR="0066270C">
        <w:t xml:space="preserve">informācijas un </w:t>
      </w:r>
      <w:r w:rsidRPr="005829DA" w:rsidR="0066270C">
        <w:t>komunikācijas tehnoloģiju (turpmāk – IKT)</w:t>
      </w:r>
      <w:r w:rsidRPr="005829DA">
        <w:t xml:space="preserve"> mērķarhitektūrā un publiskās pārvaldes informācijas sistēmu konceptuālajā arhitektūrā definētajiem principiem un iesniedz </w:t>
      </w:r>
      <w:r w:rsidRPr="005829DA" w:rsidR="00C81F6C">
        <w:t>VARAM</w:t>
      </w:r>
      <w:r w:rsidRPr="005829DA">
        <w:t>.</w:t>
      </w:r>
    </w:p>
    <w:p w:rsidR="00546913" w:rsidRPr="005829DA" w:rsidP="00546913">
      <w:pPr>
        <w:spacing w:before="120" w:after="120"/>
        <w:ind w:firstLine="425"/>
        <w:jc w:val="both"/>
      </w:pPr>
      <w:r w:rsidRPr="005829DA">
        <w:t>2.2.1.SAM</w:t>
      </w:r>
      <w:r w:rsidRPr="005829DA" w:rsidR="00394398">
        <w:t xml:space="preserve"> </w:t>
      </w:r>
      <w:r w:rsidRPr="005829DA" w:rsidR="00340F60">
        <w:t xml:space="preserve">projektu </w:t>
      </w:r>
      <w:r w:rsidRPr="005829DA" w:rsidR="00FF6C96">
        <w:t xml:space="preserve">iesniegumu </w:t>
      </w:r>
      <w:r w:rsidRPr="005829DA" w:rsidR="00340F60">
        <w:t>atlases 1.</w:t>
      </w:r>
      <w:r w:rsidRPr="005829DA" w:rsidR="00CA58AA">
        <w:t xml:space="preserve">kārtas projektu </w:t>
      </w:r>
      <w:r w:rsidRPr="005829DA" w:rsidR="00340F60">
        <w:t xml:space="preserve">detalizēto </w:t>
      </w:r>
      <w:r w:rsidRPr="005829DA" w:rsidR="00844D7B">
        <w:t>aprakstu izvērtēšan</w:t>
      </w:r>
      <w:r w:rsidRPr="005829DA" w:rsidR="002E2E72">
        <w:t xml:space="preserve">ā </w:t>
      </w:r>
      <w:r w:rsidRPr="005829DA" w:rsidR="00844D7B">
        <w:t xml:space="preserve"> </w:t>
      </w:r>
      <w:r w:rsidRPr="005829DA" w:rsidR="002E2E72">
        <w:t>tiek piemērota</w:t>
      </w:r>
      <w:r w:rsidRPr="005829DA" w:rsidR="00340F60">
        <w:t xml:space="preserve"> </w:t>
      </w:r>
      <w:r w:rsidRPr="005829DA" w:rsidR="00AC50E1">
        <w:t>R</w:t>
      </w:r>
      <w:r w:rsidRPr="005829DA">
        <w:t>īkojuma Nr.136 5.punktā minēt</w:t>
      </w:r>
      <w:r w:rsidRPr="005829DA" w:rsidR="002E2E72">
        <w:t>ā</w:t>
      </w:r>
      <w:r w:rsidRPr="005829DA">
        <w:t xml:space="preserve"> metodik</w:t>
      </w:r>
      <w:r w:rsidRPr="005829DA" w:rsidR="002E2E72">
        <w:t>a</w:t>
      </w:r>
      <w:r w:rsidRPr="005829DA">
        <w:t xml:space="preserve"> un </w:t>
      </w:r>
      <w:r w:rsidRPr="005829DA" w:rsidR="002E2E72">
        <w:t>uz minētajiem projektiem</w:t>
      </w:r>
      <w:r w:rsidRPr="005829DA">
        <w:t xml:space="preserve"> ir attiecināmi </w:t>
      </w:r>
      <w:r w:rsidRPr="005829DA" w:rsidR="00792658">
        <w:t>MK</w:t>
      </w:r>
      <w:r w:rsidRPr="005829DA" w:rsidR="00052424">
        <w:t xml:space="preserve"> </w:t>
      </w:r>
      <w:r w:rsidRPr="005829DA" w:rsidR="008E371D">
        <w:t xml:space="preserve">2015.gada 17.novembra </w:t>
      </w:r>
      <w:r w:rsidRPr="005829DA" w:rsidR="00052424">
        <w:t>noteikum</w:t>
      </w:r>
      <w:r w:rsidRPr="005829DA">
        <w:t>i</w:t>
      </w:r>
      <w:r w:rsidRPr="005829DA" w:rsidR="00052424">
        <w:t xml:space="preserve"> Nr.653 „Darbības programmas „Izaugsme un nodarbinātība” 2.2.1.specifiskā atbalsta mērķa </w:t>
      </w:r>
      <w:r w:rsidRPr="005829DA" w:rsidR="00D66A24">
        <w:t>„</w:t>
      </w:r>
      <w:r w:rsidRPr="005829DA" w:rsidR="00052424">
        <w:t xml:space="preserve">Nodrošināt publisko datu atkalizmantošanas pieaugumu un efektīvu publiskās pārvaldes </w:t>
      </w:r>
      <w:r w:rsidRPr="005829DA" w:rsidR="00D66A24">
        <w:t>un privātā sektora mijiedarbību”</w:t>
      </w:r>
      <w:r w:rsidRPr="005829DA" w:rsidR="00052424">
        <w:t xml:space="preserve"> 2.2.1.1.pasākuma „Centralizētu publiskās pārvaldes IKT platformu izveide, publiskās pārvaldes procesu optimizēšana un attīstība” īstenošanas noteikumi</w:t>
      </w:r>
      <w:r w:rsidRPr="005829DA" w:rsidR="009D56E8">
        <w:t xml:space="preserve">” </w:t>
      </w:r>
      <w:r w:rsidRPr="005829DA">
        <w:t xml:space="preserve">(turpmāk – </w:t>
      </w:r>
      <w:r w:rsidRPr="005829DA" w:rsidR="00AC50E1">
        <w:t>N</w:t>
      </w:r>
      <w:r w:rsidRPr="005829DA">
        <w:t xml:space="preserve">oteikumi Nr.653), kā arī 2016.gada 8.marta noteikumi Nr.151 “Darbības programmas “Izaugsme un nodarbinātība” 2.2.1. specifiskā atbalsta mērķa “Nodrošināt publisko datu atkalizmantošanas pieaugumu un efektīvu publiskās pārvaldes un privātā sektora mijiedarbību” 2.2.1.2. pasākuma “Kultūras mantojuma digitalizācija” īstenošanas noteikumi” </w:t>
      </w:r>
      <w:r w:rsidRPr="005829DA" w:rsidR="00A038A2">
        <w:t xml:space="preserve">(turpmāk – </w:t>
      </w:r>
      <w:r w:rsidRPr="005829DA" w:rsidR="00B52893">
        <w:t>N</w:t>
      </w:r>
      <w:r w:rsidRPr="005829DA" w:rsidR="00A038A2">
        <w:t xml:space="preserve">oteikumi Nr.151) </w:t>
      </w:r>
      <w:r w:rsidRPr="005829DA">
        <w:t xml:space="preserve">attiecībā uz Noteikumu Nr.653 </w:t>
      </w:r>
      <w:r w:rsidRPr="005829DA" w:rsidR="00423763">
        <w:t>projektu iesniegumu atlases 1.kār</w:t>
      </w:r>
      <w:r w:rsidRPr="005829DA" w:rsidR="00007B4B">
        <w:t>t</w:t>
      </w:r>
      <w:r w:rsidRPr="005829DA" w:rsidR="00423763">
        <w:t xml:space="preserve">as </w:t>
      </w:r>
      <w:r w:rsidRPr="005829DA" w:rsidR="00641662">
        <w:t xml:space="preserve">projektu saraskstā iekļauto </w:t>
      </w:r>
      <w:r w:rsidRPr="005829DA">
        <w:t>Latvijas Nacionālās bibliotēkas projektu “Kultūras mantojuma digitalizācija”.</w:t>
      </w:r>
    </w:p>
    <w:p w:rsidR="00097307" w:rsidRPr="005829DA" w:rsidP="00546913">
      <w:pPr>
        <w:spacing w:before="120" w:after="120"/>
        <w:ind w:firstLine="425"/>
        <w:jc w:val="both"/>
      </w:pPr>
      <w:r w:rsidRPr="005829DA">
        <w:t xml:space="preserve">Noteikumu Nr.653 sākotnējās ietekmes novērtējuma ziņojuma </w:t>
      </w:r>
      <w:r w:rsidRPr="005829DA" w:rsidR="00AC50E1">
        <w:t xml:space="preserve">(anotācijas) </w:t>
      </w:r>
      <w:r w:rsidRPr="005829DA">
        <w:t>3.pielikumā ir ietverti</w:t>
      </w:r>
      <w:r w:rsidRPr="005829DA" w:rsidR="000D797E">
        <w:t>:</w:t>
      </w:r>
      <w:r w:rsidRPr="005829DA">
        <w:t xml:space="preserve"> “Indikatīvais 2.2.1.1.pasākuma “Centralizētu publiskās pārvaldes IKT platformu izveide, publiskās pārvaldes procesu optimizēšana un attīstība” projektu iesniegumu atlases 1.kārtas</w:t>
      </w:r>
      <w:r w:rsidRPr="005829DA" w:rsidR="00A268E6">
        <w:t xml:space="preserve"> </w:t>
      </w:r>
      <w:r w:rsidRPr="005829DA">
        <w:t>projektu saraksts”</w:t>
      </w:r>
      <w:r w:rsidRPr="005829DA" w:rsidR="00A268E6">
        <w:t xml:space="preserve"> </w:t>
      </w:r>
      <w:r w:rsidRPr="005829DA">
        <w:t>un “Indikatīvais 2.2.1.1.pasākuma “Centralizētu publiskās pārvaldes IKT platformu izveide, publiskās pārvaldes procesu optimizēšana un attīstīb</w:t>
      </w:r>
      <w:r w:rsidRPr="005829DA" w:rsidR="00A268E6">
        <w:t>a” projektu iesniegumu atlases 2</w:t>
      </w:r>
      <w:r w:rsidRPr="005829DA">
        <w:t>.kārtas</w:t>
      </w:r>
      <w:r w:rsidRPr="005829DA" w:rsidR="00A268E6">
        <w:t xml:space="preserve"> </w:t>
      </w:r>
      <w:r w:rsidRPr="005829DA">
        <w:t>projektu saraksts” (turpmāk – 2.kārtas projektu saraksts).</w:t>
      </w:r>
    </w:p>
    <w:p w:rsidR="00186E0A" w:rsidRPr="005829DA" w:rsidP="00690F29">
      <w:pPr>
        <w:spacing w:before="120" w:after="120"/>
        <w:ind w:firstLine="425"/>
        <w:jc w:val="both"/>
      </w:pPr>
      <w:r w:rsidRPr="005829DA">
        <w:t xml:space="preserve">Saskaņā ar </w:t>
      </w:r>
      <w:r w:rsidRPr="005829DA" w:rsidR="00AC50E1">
        <w:t>N</w:t>
      </w:r>
      <w:r w:rsidRPr="005829DA">
        <w:t xml:space="preserve">oteikumu Nr.653 4.punktu sarakstu ar </w:t>
      </w:r>
      <w:r w:rsidRPr="005829DA" w:rsidR="004C3B72">
        <w:t>2.2.1.SAM</w:t>
      </w:r>
      <w:r w:rsidRPr="005829DA" w:rsidR="00394398">
        <w:t xml:space="preserve"> </w:t>
      </w:r>
      <w:r w:rsidRPr="005829DA">
        <w:t>ietvaros atbalstāmajiem projektiem un to finansējuma apmēru pasākumam pieejamā finansējuma ietvaros valsts informācijas un komunikācijas tehnoloģiju pārvaldības organizācija (</w:t>
      </w:r>
      <w:r w:rsidRPr="005829DA" w:rsidR="001B27A4">
        <w:t>VARAM</w:t>
      </w:r>
      <w:r w:rsidRPr="005829DA" w:rsidR="002305A1">
        <w:t>)</w:t>
      </w:r>
      <w:r w:rsidRPr="005829DA">
        <w:t xml:space="preserve"> iekļauj informācijas un komunikācijas tehnoloģiju mērķarhitektūrā un iesniedz apstiprināšanai </w:t>
      </w:r>
      <w:r w:rsidRPr="005829DA" w:rsidR="00792658">
        <w:t>MK</w:t>
      </w:r>
      <w:r w:rsidRPr="005829DA">
        <w:t xml:space="preserve">. </w:t>
      </w:r>
    </w:p>
    <w:p w:rsidR="00D301A7" w:rsidRPr="005829DA" w:rsidP="00690F29">
      <w:pPr>
        <w:spacing w:before="120" w:after="120"/>
        <w:ind w:firstLine="425"/>
        <w:jc w:val="both"/>
      </w:pPr>
      <w:r w:rsidRPr="005829DA">
        <w:t>R</w:t>
      </w:r>
      <w:r w:rsidRPr="005829DA" w:rsidR="008A62D5">
        <w:t xml:space="preserve">īkojuma Nr.136 </w:t>
      </w:r>
      <w:r w:rsidRPr="005829DA" w:rsidR="00D62AB7">
        <w:t>4.3.pu</w:t>
      </w:r>
      <w:r w:rsidRPr="005829DA">
        <w:t>nkt</w:t>
      </w:r>
      <w:r w:rsidRPr="005829DA">
        <w:t>ā noteikts, ka</w:t>
      </w:r>
      <w:r w:rsidRPr="005829DA">
        <w:t xml:space="preserve"> </w:t>
      </w:r>
      <w:r w:rsidRPr="005829DA" w:rsidR="009320E0">
        <w:t>VARAM</w:t>
      </w:r>
      <w:r w:rsidRPr="005829DA">
        <w:t xml:space="preserve"> kā valsts informācijas un komunikācijas tehnoloģiju valsts pārvaldības organizācijai turpmākās IKT mērķarhitektūras versijas virzīt apstiprināšanai </w:t>
      </w:r>
      <w:r w:rsidRPr="005829DA" w:rsidR="00792658">
        <w:t>MK</w:t>
      </w:r>
      <w:r w:rsidRPr="005829DA" w:rsidR="00340F60">
        <w:t xml:space="preserve"> kā </w:t>
      </w:r>
      <w:r w:rsidRPr="005829DA" w:rsidR="00792658">
        <w:t>MK</w:t>
      </w:r>
      <w:r w:rsidRPr="005829DA" w:rsidR="00340F60">
        <w:t xml:space="preserve"> lietas.</w:t>
      </w:r>
    </w:p>
    <w:p w:rsidR="00DD1A2C" w:rsidRPr="005829DA" w:rsidP="003B0DAB">
      <w:pPr>
        <w:spacing w:before="120" w:after="120"/>
        <w:ind w:firstLine="425"/>
        <w:jc w:val="both"/>
      </w:pPr>
      <w:r w:rsidRPr="005829DA">
        <w:t xml:space="preserve">Ziņojuma mērķis ir sniegt pārskatu un informēt </w:t>
      </w:r>
      <w:r w:rsidRPr="005829DA" w:rsidR="00792658">
        <w:t>MK</w:t>
      </w:r>
      <w:r w:rsidRPr="005829DA">
        <w:t xml:space="preserve"> par </w:t>
      </w:r>
      <w:r w:rsidRPr="005829DA" w:rsidR="004C3B72">
        <w:t>2.2.1.SAM</w:t>
      </w:r>
      <w:r w:rsidRPr="005829DA" w:rsidR="00394398">
        <w:t xml:space="preserve"> </w:t>
      </w:r>
      <w:r w:rsidRPr="005829DA">
        <w:t xml:space="preserve">1.kārtas projektu </w:t>
      </w:r>
      <w:r w:rsidRPr="005829DA" w:rsidR="003B0DAB">
        <w:t xml:space="preserve">īstenošanas gaitu un </w:t>
      </w:r>
      <w:r w:rsidRPr="005829DA" w:rsidR="00503012">
        <w:t>kritēriji</w:t>
      </w:r>
      <w:r w:rsidRPr="005829DA" w:rsidR="00FF7872">
        <w:t>em projektu iesniegumu atlases</w:t>
      </w:r>
      <w:r w:rsidRPr="005829DA" w:rsidR="00503012">
        <w:t xml:space="preserve"> 2.kārtā iekļaujamo</w:t>
      </w:r>
      <w:r w:rsidRPr="005829DA" w:rsidR="00503012">
        <w:rPr>
          <w:b/>
        </w:rPr>
        <w:t xml:space="preserve"> </w:t>
      </w:r>
      <w:r w:rsidRPr="005829DA" w:rsidR="00503012">
        <w:t>projektu izvēlei.</w:t>
      </w:r>
    </w:p>
    <w:p w:rsidR="00064CFA" w:rsidRPr="005829DA" w:rsidP="00253835">
      <w:pPr>
        <w:pStyle w:val="Heading1"/>
        <w:ind w:left="0"/>
        <w:rPr>
          <w:b w:val="0"/>
          <w:color w:val="auto"/>
          <w:sz w:val="24"/>
          <w:szCs w:val="24"/>
        </w:rPr>
      </w:pPr>
      <w:bookmarkStart w:id="7" w:name="_Toc475098209"/>
      <w:bookmarkStart w:id="8" w:name="_Toc256000002"/>
      <w:bookmarkStart w:id="9" w:name="_Toc256000010"/>
      <w:r w:rsidRPr="005829DA">
        <w:rPr>
          <w:color w:val="auto"/>
          <w:sz w:val="24"/>
          <w:szCs w:val="24"/>
        </w:rPr>
        <w:t xml:space="preserve">2. </w:t>
      </w:r>
      <w:r w:rsidRPr="005829DA" w:rsidR="00D44276">
        <w:rPr>
          <w:color w:val="auto"/>
          <w:sz w:val="24"/>
          <w:szCs w:val="24"/>
        </w:rPr>
        <w:t>I</w:t>
      </w:r>
      <w:r w:rsidRPr="005829DA" w:rsidR="006F34A9">
        <w:rPr>
          <w:color w:val="auto"/>
          <w:sz w:val="24"/>
          <w:szCs w:val="24"/>
        </w:rPr>
        <w:t>zmaiņ</w:t>
      </w:r>
      <w:r w:rsidRPr="005829DA" w:rsidR="00D44276">
        <w:rPr>
          <w:color w:val="auto"/>
          <w:sz w:val="24"/>
          <w:szCs w:val="24"/>
        </w:rPr>
        <w:t>as</w:t>
      </w:r>
      <w:r w:rsidRPr="005829DA" w:rsidR="006F34A9">
        <w:rPr>
          <w:color w:val="auto"/>
          <w:sz w:val="24"/>
          <w:szCs w:val="24"/>
        </w:rPr>
        <w:t xml:space="preserve"> </w:t>
      </w:r>
      <w:r w:rsidRPr="005829DA" w:rsidR="004C3B72">
        <w:rPr>
          <w:color w:val="auto"/>
          <w:sz w:val="24"/>
          <w:szCs w:val="24"/>
        </w:rPr>
        <w:t>2.2.1.SAM</w:t>
      </w:r>
      <w:r w:rsidRPr="005829DA" w:rsidR="00394398">
        <w:rPr>
          <w:color w:val="auto"/>
          <w:sz w:val="24"/>
          <w:szCs w:val="24"/>
        </w:rPr>
        <w:t xml:space="preserve"> </w:t>
      </w:r>
      <w:r w:rsidRPr="005829DA" w:rsidR="006F34A9">
        <w:rPr>
          <w:color w:val="auto"/>
          <w:sz w:val="24"/>
          <w:szCs w:val="24"/>
        </w:rPr>
        <w:t>1.kārtas projektu sarakstā</w:t>
      </w:r>
      <w:bookmarkEnd w:id="9"/>
      <w:bookmarkEnd w:id="8"/>
      <w:bookmarkEnd w:id="7"/>
    </w:p>
    <w:p w:rsidR="00A35D7B" w:rsidRPr="005829DA" w:rsidP="00604D7C">
      <w:pPr>
        <w:spacing w:before="120" w:after="120"/>
        <w:ind w:firstLine="425"/>
        <w:jc w:val="both"/>
      </w:pPr>
      <w:r w:rsidRPr="005829DA">
        <w:t>Sastādot projektu iesniegumu atlases indikatīvo sarakstu, īstenojamie projekti tajā tika iekļauti</w:t>
      </w:r>
      <w:r w:rsidRPr="005829DA" w:rsidR="0031359A">
        <w:t>, balstoties uz izvērtējumu, saskaņā ar</w:t>
      </w:r>
      <w:r w:rsidRPr="005829DA">
        <w:t xml:space="preserve"> 2014.gada 9.decembra informatīvajā ziņojumā “Par pasākumiem, kurus paredzēts īstenot Informācijas sabiedrības attīstības pamatnostādņu 2014.-2020.gadam turpmākās rīcības plānojuma uzdevumu 3.1. “Publiskās pārvaldes IKT centralizētu platformu izveide” un 3.2. “Publiskās pārvaldes pakalpojumu elektronizācija” ietvaros</w:t>
      </w:r>
      <w:r w:rsidRPr="005829DA" w:rsidR="004F0912">
        <w:t>”</w:t>
      </w:r>
      <w:r w:rsidRPr="005829DA">
        <w:t xml:space="preserve"> definētajiem kritērijiem.</w:t>
      </w:r>
      <w:r w:rsidRPr="005829DA" w:rsidR="008E2349">
        <w:t xml:space="preserve"> </w:t>
      </w:r>
      <w:r w:rsidRPr="005829DA" w:rsidR="00836267">
        <w:t xml:space="preserve">Kā minēts jau iepriekš, </w:t>
      </w:r>
      <w:r w:rsidRPr="005829DA" w:rsidR="00604D7C">
        <w:t xml:space="preserve">indikatīvais </w:t>
      </w:r>
      <w:r w:rsidRPr="005829DA" w:rsidR="0066270C">
        <w:t xml:space="preserve">projektu </w:t>
      </w:r>
      <w:r w:rsidRPr="005829DA" w:rsidR="00604D7C">
        <w:t xml:space="preserve">saraksts tika noteikts </w:t>
      </w:r>
      <w:r w:rsidRPr="005829DA" w:rsidR="00AC50E1">
        <w:t>N</w:t>
      </w:r>
      <w:r w:rsidRPr="005829DA" w:rsidR="00604D7C">
        <w:t xml:space="preserve">oteikumu Nr.653 sākotnējās ietekmes novērtējuma ziņojuma 3.pielikumā. Izpildes gaitā ir pieņemti </w:t>
      </w:r>
      <w:r w:rsidRPr="005829DA" w:rsidR="00792658">
        <w:t>MK</w:t>
      </w:r>
      <w:r w:rsidRPr="005829DA" w:rsidR="00F720A3">
        <w:t xml:space="preserve"> </w:t>
      </w:r>
      <w:r w:rsidRPr="005829DA" w:rsidR="00604D7C">
        <w:t>lēmumi un izteikti ministriju priekšlikumi par papildinājumiem un precizējumiem indikatīvajā sarakstā. Pieņemtie lēmumi un ministriju priekšlikumi ir atspoguļoti kalendārā secībā</w:t>
      </w:r>
      <w:r w:rsidRPr="005829DA" w:rsidR="00211F39">
        <w:t>:</w:t>
      </w:r>
    </w:p>
    <w:p w:rsidR="008E2349" w:rsidRPr="005829DA" w:rsidP="006172B5">
      <w:pPr>
        <w:spacing w:before="120" w:after="120"/>
        <w:ind w:firstLine="720"/>
        <w:jc w:val="both"/>
      </w:pPr>
      <w:r w:rsidRPr="005829DA">
        <w:t xml:space="preserve">1) </w:t>
      </w:r>
      <w:r w:rsidRPr="005829DA">
        <w:t xml:space="preserve">Saskaņā ar </w:t>
      </w:r>
      <w:r w:rsidRPr="005829DA" w:rsidR="001C58BA">
        <w:t>P</w:t>
      </w:r>
      <w:r w:rsidRPr="005829DA">
        <w:t>rotokollēmuma Nr.64 2.punktu kopējā iesniegumu atlases 1.kārtas projektu kopumā iekļaujami un atbilstoši šī protokollēmuma 4.punktam iesniedzami VARAM piecu mēnešu laikā no protoklollēmuma spēkā stāšanās dienas šādi projekti: “Valsts un pašvaldību iestāžu tīmekļvietņu vienotā platforma” (īstenos Valsts kanceleja)  un “Pašvaldību klientu apkalpošanas un pakalpojumu Informācijas pārvaldības risinājums” (īstenos Latvijas Pašvaldību savienības un Latvijas Lielo pilsētu asociācijas deleģētas pašvaldības)</w:t>
      </w:r>
      <w:r w:rsidRPr="005829DA" w:rsidR="006420FB">
        <w:t>;</w:t>
      </w:r>
    </w:p>
    <w:p w:rsidR="00384B71" w:rsidRPr="005829DA" w:rsidP="006172B5">
      <w:pPr>
        <w:spacing w:before="120" w:after="120"/>
        <w:ind w:firstLine="720"/>
        <w:jc w:val="both"/>
      </w:pPr>
      <w:r w:rsidRPr="005829DA">
        <w:t xml:space="preserve">2) </w:t>
      </w:r>
      <w:r w:rsidRPr="005829DA">
        <w:t xml:space="preserve">Lai </w:t>
      </w:r>
      <w:r w:rsidRPr="005829DA" w:rsidR="002F76E3">
        <w:t xml:space="preserve">veicinātu </w:t>
      </w:r>
      <w:r w:rsidRPr="005829DA" w:rsidR="00792658">
        <w:rPr>
          <w:rFonts w:eastAsia="PMingLiU"/>
        </w:rPr>
        <w:t xml:space="preserve">Eiropas Parlamenta un Padomes 2007.gada 14.marta Direktīvas </w:t>
      </w:r>
      <w:r>
        <w:fldChar w:fldCharType="begin"/>
      </w:r>
      <w:r>
        <w:instrText xml:space="preserve"> HYPERLINK "http://eur-lex.europa.eu/LexUriServ/LexUriServ.do?uri=CELEX:32003L0098:LV:HTML" \o "DIREKTĪVA" \t "_blank" </w:instrText>
      </w:r>
      <w:r>
        <w:fldChar w:fldCharType="separate"/>
      </w:r>
      <w:r w:rsidRPr="005829DA" w:rsidR="00792658">
        <w:rPr>
          <w:rFonts w:eastAsia="PMingLiU"/>
        </w:rPr>
        <w:t>2007/2/EK</w:t>
      </w:r>
      <w:r>
        <w:fldChar w:fldCharType="end"/>
      </w:r>
      <w:r w:rsidRPr="005829DA" w:rsidR="00792658">
        <w:rPr>
          <w:rFonts w:eastAsia="PMingLiU"/>
        </w:rPr>
        <w:t>, ar ko izveido Telpiskās informācijas infrastruktūru Eiropas Kopienā (INSPIRE)</w:t>
      </w:r>
      <w:r w:rsidRPr="005829DA">
        <w:t xml:space="preserve"> </w:t>
      </w:r>
      <w:r w:rsidRPr="005829DA" w:rsidR="002F76E3">
        <w:t xml:space="preserve">ieviešanu, </w:t>
      </w:r>
      <w:r w:rsidRPr="005829DA">
        <w:t xml:space="preserve">VARAM </w:t>
      </w:r>
      <w:r w:rsidRPr="005829DA" w:rsidR="00792335">
        <w:t>ierosina</w:t>
      </w:r>
      <w:r w:rsidRPr="005829DA">
        <w:t xml:space="preserve"> no projektu iesniegumu atlases 1.kārtas projektu </w:t>
      </w:r>
      <w:r w:rsidRPr="005829DA" w:rsidR="00641662">
        <w:t xml:space="preserve">sarakstā iekļautā </w:t>
      </w:r>
      <w:r w:rsidRPr="005829DA">
        <w:t xml:space="preserve">Valsts vides dienesta projekta “Vides monitoringa un kontroles sistēmas pilnveidošana” īstenošanai piešķirtās 1 500 000  </w:t>
      </w:r>
      <w:r w:rsidRPr="005829DA">
        <w:rPr>
          <w:i/>
        </w:rPr>
        <w:t>euro</w:t>
      </w:r>
      <w:r w:rsidRPr="005829DA">
        <w:t xml:space="preserve"> summas 1 100 000 </w:t>
      </w:r>
      <w:r w:rsidRPr="005829DA">
        <w:rPr>
          <w:i/>
        </w:rPr>
        <w:t>euro</w:t>
      </w:r>
      <w:r w:rsidRPr="005829DA">
        <w:t xml:space="preserve"> novirzīt Latvijas vides, ģeoloģijas un meteoroloģijas centra projekta “Informācijas sistēmu izstrāde un pilnveidošana ģeotelpiskajiem un Daugavas baseina plūdu datiem” īstenošanai projektu iesniegumu atlases 1.kārt</w:t>
      </w:r>
      <w:r w:rsidRPr="005829DA" w:rsidR="00FF7872">
        <w:t>as sarakstā</w:t>
      </w:r>
      <w:r w:rsidRPr="005829DA">
        <w:t>;</w:t>
      </w:r>
    </w:p>
    <w:p w:rsidR="00573186" w:rsidRPr="005829DA" w:rsidP="00573186">
      <w:pPr>
        <w:pStyle w:val="Title"/>
        <w:pBdr>
          <w:bottom w:val="none" w:sz="0" w:space="0" w:color="auto"/>
        </w:pBdr>
        <w:spacing w:after="120"/>
        <w:ind w:firstLine="720"/>
        <w:jc w:val="both"/>
        <w:rPr>
          <w:rFonts w:ascii="Times New Roman" w:eastAsia="Times New Roman" w:hAnsi="Times New Roman" w:cs="Times New Roman"/>
          <w:color w:val="auto"/>
          <w:spacing w:val="0"/>
          <w:kern w:val="0"/>
          <w:sz w:val="24"/>
          <w:szCs w:val="24"/>
        </w:rPr>
      </w:pPr>
      <w:r w:rsidRPr="005829DA">
        <w:rPr>
          <w:rFonts w:ascii="Times New Roman" w:eastAsia="Times New Roman" w:hAnsi="Times New Roman" w:cs="Times New Roman"/>
          <w:color w:val="auto"/>
          <w:spacing w:val="0"/>
          <w:kern w:val="0"/>
          <w:sz w:val="24"/>
          <w:szCs w:val="24"/>
        </w:rPr>
        <w:t xml:space="preserve">3) </w:t>
      </w:r>
      <w:r w:rsidRPr="005829DA">
        <w:rPr>
          <w:rFonts w:ascii="Times New Roman" w:eastAsia="Times New Roman" w:hAnsi="Times New Roman" w:cs="Times New Roman"/>
          <w:color w:val="auto"/>
          <w:spacing w:val="0"/>
          <w:kern w:val="0"/>
          <w:sz w:val="24"/>
          <w:szCs w:val="24"/>
        </w:rPr>
        <w:t xml:space="preserve">Lai nodrošinātu Eiropas Parlamenta un Padomes 2010.gada 20.oktobra direktīvā 2010/65/ES par ziņošanas formalitātēm kuģiem, kuri ienāk dalībvalstu ostās un/vai iziet no tām, un ar ko atceļ direktīvu 2002/6/EK, kā arī Ministru kabineta noteikumos Nr.857 „Kārtība, kādā nodrošināma sakaru tīklu darbība Kuģu satiksmes uzraudzības un informācijas datu apmaiņas sistēmas ietvaros” noteikto, apstiprināt Satiksmes ministrijas projekta “Starptautiskā kravu loģistikas un ostu informācijas sistēmas attīstība (SKLOIS 2)” ar finansējuma apjomu 2 000 000 </w:t>
      </w:r>
      <w:r w:rsidRPr="005829DA">
        <w:rPr>
          <w:rFonts w:ascii="Times New Roman" w:eastAsia="Times New Roman" w:hAnsi="Times New Roman" w:cs="Times New Roman"/>
          <w:i/>
          <w:color w:val="auto"/>
          <w:spacing w:val="0"/>
          <w:kern w:val="0"/>
          <w:sz w:val="24"/>
          <w:szCs w:val="24"/>
        </w:rPr>
        <w:t>euro</w:t>
      </w:r>
      <w:r w:rsidRPr="005829DA">
        <w:rPr>
          <w:rFonts w:ascii="Times New Roman" w:eastAsia="Times New Roman" w:hAnsi="Times New Roman" w:cs="Times New Roman"/>
          <w:color w:val="auto"/>
          <w:spacing w:val="0"/>
          <w:kern w:val="0"/>
          <w:sz w:val="24"/>
          <w:szCs w:val="24"/>
        </w:rPr>
        <w:t xml:space="preserve"> iekļaušanu kopējās iesniegumu atlases 1.kārtas projektu kopumā, pārceļot to no īstenošanas 2.kārtā uz īstenošanu 1.kārtā</w:t>
      </w:r>
      <w:r w:rsidRPr="005829DA" w:rsidR="006709EE">
        <w:rPr>
          <w:rFonts w:ascii="Times New Roman" w:eastAsia="Times New Roman" w:hAnsi="Times New Roman" w:cs="Times New Roman"/>
          <w:color w:val="auto"/>
          <w:spacing w:val="0"/>
          <w:kern w:val="0"/>
          <w:sz w:val="24"/>
          <w:szCs w:val="24"/>
        </w:rPr>
        <w:t>;</w:t>
      </w:r>
    </w:p>
    <w:p w:rsidR="00427328" w:rsidRPr="005829DA" w:rsidP="00427328">
      <w:pPr>
        <w:ind w:firstLine="720"/>
        <w:jc w:val="both"/>
      </w:pPr>
      <w:r w:rsidRPr="005829DA">
        <w:t>4)</w:t>
      </w:r>
      <w:r w:rsidRPr="005829DA">
        <w:t xml:space="preserve"> No īstenošanai 1.kārtā iekļautā Latvijas Valsts radio un televīzijas projekta “LVDC tīkls, drošības platforma un LVDC “koplietošanas daļa” ar finansējuma apjomu 4 000 000 </w:t>
      </w:r>
      <w:r w:rsidRPr="005829DA">
        <w:rPr>
          <w:i/>
        </w:rPr>
        <w:t>euro</w:t>
      </w:r>
      <w:r w:rsidRPr="005829DA">
        <w:t xml:space="preserve">,  2 000 000 </w:t>
      </w:r>
      <w:r w:rsidRPr="005829DA">
        <w:rPr>
          <w:i/>
        </w:rPr>
        <w:t>euro</w:t>
      </w:r>
      <w:r w:rsidRPr="005829DA">
        <w:t xml:space="preserve"> tiek pārcelti šī projekta </w:t>
      </w:r>
      <w:r w:rsidRPr="005829DA" w:rsidR="006709EE">
        <w:t>īstenošanas pabeigšanai 2.kārtā;</w:t>
      </w:r>
    </w:p>
    <w:p w:rsidR="00384B71" w:rsidRPr="005829DA" w:rsidP="006172B5">
      <w:pPr>
        <w:spacing w:before="120" w:after="240"/>
        <w:ind w:firstLine="720"/>
        <w:jc w:val="both"/>
      </w:pPr>
      <w:r w:rsidRPr="005829DA">
        <w:t>5</w:t>
      </w:r>
      <w:r w:rsidRPr="005829DA" w:rsidR="006172B5">
        <w:t xml:space="preserve">) </w:t>
      </w:r>
      <w:r w:rsidRPr="005829DA">
        <w:t xml:space="preserve">Tā kā Korupcijas un novēršanas apkarošanas biroja projekta “Partiju finanšu datu bāzes (PFDB) attīstība (1.kārta)” īstenošanai tika piešķirti valsts budžeta līdzekļi, minētais projekts par summu 150 000 </w:t>
      </w:r>
      <w:r w:rsidRPr="005829DA">
        <w:rPr>
          <w:i/>
        </w:rPr>
        <w:t>euro</w:t>
      </w:r>
      <w:r w:rsidRPr="005829DA">
        <w:t xml:space="preserve"> netiek īsteno</w:t>
      </w:r>
      <w:r w:rsidRPr="005829DA" w:rsidR="00F90FF4">
        <w:t xml:space="preserve">ts </w:t>
      </w:r>
      <w:r w:rsidRPr="005829DA" w:rsidR="004C3B72">
        <w:t>2.2.1.SAM</w:t>
      </w:r>
      <w:r w:rsidRPr="005829DA" w:rsidR="00394398">
        <w:t xml:space="preserve"> </w:t>
      </w:r>
      <w:r w:rsidRPr="005829DA" w:rsidR="00F90FF4">
        <w:t>1.kārtas ietvaros.</w:t>
      </w:r>
    </w:p>
    <w:p w:rsidR="002269B9" w:rsidRPr="005829DA" w:rsidP="00253835">
      <w:pPr>
        <w:pStyle w:val="Heading1"/>
        <w:ind w:left="0"/>
        <w:rPr>
          <w:color w:val="auto"/>
          <w:sz w:val="24"/>
          <w:szCs w:val="24"/>
        </w:rPr>
      </w:pPr>
      <w:bookmarkStart w:id="10" w:name="_Toc475098210"/>
      <w:bookmarkStart w:id="11" w:name="_Toc256000003"/>
      <w:bookmarkStart w:id="12" w:name="_Toc256000011"/>
      <w:r w:rsidRPr="005829DA">
        <w:rPr>
          <w:color w:val="auto"/>
          <w:sz w:val="24"/>
          <w:szCs w:val="24"/>
        </w:rPr>
        <w:t xml:space="preserve">3. </w:t>
      </w:r>
      <w:r w:rsidRPr="005829DA" w:rsidR="004C3B72">
        <w:rPr>
          <w:color w:val="auto"/>
          <w:sz w:val="24"/>
          <w:szCs w:val="24"/>
        </w:rPr>
        <w:t>2.2.1.SAM</w:t>
      </w:r>
      <w:r w:rsidRPr="005829DA" w:rsidR="00394398">
        <w:rPr>
          <w:color w:val="auto"/>
          <w:sz w:val="24"/>
          <w:szCs w:val="24"/>
        </w:rPr>
        <w:t xml:space="preserve"> </w:t>
      </w:r>
      <w:r w:rsidRPr="005829DA" w:rsidR="00D60088">
        <w:rPr>
          <w:color w:val="auto"/>
          <w:sz w:val="24"/>
          <w:szCs w:val="24"/>
        </w:rPr>
        <w:t xml:space="preserve">1.kārtas </w:t>
      </w:r>
      <w:r w:rsidRPr="005829DA" w:rsidR="007F0C90">
        <w:rPr>
          <w:color w:val="auto"/>
          <w:sz w:val="24"/>
          <w:szCs w:val="24"/>
        </w:rPr>
        <w:t xml:space="preserve">īstenošanas </w:t>
      </w:r>
      <w:r w:rsidRPr="005829DA" w:rsidR="00D60088">
        <w:rPr>
          <w:color w:val="auto"/>
          <w:sz w:val="24"/>
          <w:szCs w:val="24"/>
        </w:rPr>
        <w:t>gait</w:t>
      </w:r>
      <w:r w:rsidRPr="005829DA" w:rsidR="00126F46">
        <w:rPr>
          <w:color w:val="auto"/>
          <w:sz w:val="24"/>
          <w:szCs w:val="24"/>
        </w:rPr>
        <w:t>a</w:t>
      </w:r>
      <w:bookmarkEnd w:id="12"/>
      <w:bookmarkEnd w:id="11"/>
      <w:bookmarkEnd w:id="10"/>
    </w:p>
    <w:p w:rsidR="00057F98" w:rsidRPr="005829DA" w:rsidP="006E5B80">
      <w:pPr>
        <w:ind w:firstLine="425"/>
        <w:jc w:val="both"/>
      </w:pPr>
      <w:r w:rsidRPr="005829DA">
        <w:t xml:space="preserve">Tabulās nr. 1., 2. un 3. ir atspoguļota situācija </w:t>
      </w:r>
      <w:r w:rsidRPr="005829DA" w:rsidR="004C3B72">
        <w:t>2.2.1.SAM</w:t>
      </w:r>
      <w:r w:rsidRPr="005829DA">
        <w:t xml:space="preserve"> 1. kārtas projektu virzībā uz </w:t>
      </w:r>
      <w:r w:rsidRPr="005829DA" w:rsidR="00085862">
        <w:t xml:space="preserve"> ziņojuma sagatavošanas br</w:t>
      </w:r>
      <w:r w:rsidRPr="005829DA" w:rsidR="002D6C36">
        <w:t xml:space="preserve">īdi </w:t>
      </w:r>
      <w:r w:rsidRPr="005829DA" w:rsidR="00082069">
        <w:t>(</w:t>
      </w:r>
      <w:r w:rsidRPr="005829DA" w:rsidR="002747C5">
        <w:t>29</w:t>
      </w:r>
      <w:r w:rsidRPr="005829DA" w:rsidR="00E60C2C">
        <w:t>.0</w:t>
      </w:r>
      <w:r w:rsidRPr="005829DA" w:rsidR="00B1340B">
        <w:t>3</w:t>
      </w:r>
      <w:r w:rsidRPr="005829DA" w:rsidR="00E60C2C">
        <w:t>.2017.</w:t>
      </w:r>
      <w:r w:rsidRPr="005829DA" w:rsidR="00082069">
        <w:t>)</w:t>
      </w:r>
      <w:r w:rsidRPr="005829DA">
        <w:t xml:space="preserve">. </w:t>
      </w:r>
      <w:r w:rsidRPr="005829DA" w:rsidR="00082069">
        <w:t xml:space="preserve"> </w:t>
      </w:r>
    </w:p>
    <w:p w:rsidR="008C0B7A" w:rsidRPr="005829DA" w:rsidP="006E5B80">
      <w:pPr>
        <w:spacing w:before="120"/>
        <w:jc w:val="both"/>
      </w:pPr>
      <w:r w:rsidRPr="005829DA">
        <w:t>MK</w:t>
      </w:r>
      <w:r w:rsidRPr="005829DA">
        <w:t xml:space="preserve"> </w:t>
      </w:r>
      <w:r w:rsidRPr="005829DA" w:rsidR="006518F1">
        <w:t xml:space="preserve">ir pieņemti lēmumi (izdoti rīkojumi) par </w:t>
      </w:r>
      <w:r w:rsidRPr="005829DA" w:rsidR="002A3D5C">
        <w:t>1</w:t>
      </w:r>
      <w:r w:rsidRPr="005829DA" w:rsidR="000F7D4D">
        <w:t>1</w:t>
      </w:r>
      <w:r w:rsidRPr="005829DA">
        <w:t xml:space="preserve"> projekt</w:t>
      </w:r>
      <w:r w:rsidRPr="005829DA" w:rsidR="006518F1">
        <w:t>u iekļaušanu valsts vienotajā IKT mērķarhitektūrā</w:t>
      </w:r>
      <w:r w:rsidRPr="005829DA" w:rsidR="00DA5466">
        <w:t xml:space="preserve"> (skat.</w:t>
      </w:r>
      <w:r w:rsidRPr="005829DA" w:rsidR="00207883">
        <w:t xml:space="preserve"> tabulu Nr.</w:t>
      </w:r>
      <w:r w:rsidRPr="005829DA" w:rsidR="00DA5466">
        <w:t xml:space="preserve">1). </w:t>
      </w:r>
    </w:p>
    <w:p w:rsidR="00211F39" w:rsidRPr="005829DA" w:rsidP="005660B9">
      <w:pPr>
        <w:pStyle w:val="ListParagraph"/>
        <w:jc w:val="right"/>
      </w:pPr>
    </w:p>
    <w:p w:rsidR="005660B9" w:rsidRPr="005829DA" w:rsidP="005660B9">
      <w:pPr>
        <w:pStyle w:val="ListParagraph"/>
        <w:jc w:val="right"/>
      </w:pPr>
      <w:r w:rsidRPr="005829DA">
        <w:t>Tabula Nr.1</w:t>
      </w:r>
      <w:r w:rsidRPr="005829DA" w:rsidR="00DA5466">
        <w:t xml:space="preserve"> MK saskaņotie projekti</w:t>
      </w:r>
    </w:p>
    <w:tbl>
      <w:tblPr>
        <w:tblStyle w:val="TableGrid"/>
        <w:tblW w:w="9321" w:type="dxa"/>
        <w:tblInd w:w="-34" w:type="dxa"/>
        <w:tblLayout w:type="fixed"/>
        <w:tblLook w:val="04A0"/>
      </w:tblPr>
      <w:tblGrid>
        <w:gridCol w:w="568"/>
        <w:gridCol w:w="2268"/>
        <w:gridCol w:w="3827"/>
        <w:gridCol w:w="1276"/>
        <w:gridCol w:w="1382"/>
      </w:tblGrid>
      <w:tr w:rsidTr="00AF3C15">
        <w:tblPrEx>
          <w:tblW w:w="9321" w:type="dxa"/>
          <w:tblInd w:w="-34" w:type="dxa"/>
          <w:tblLayout w:type="fixed"/>
          <w:tblLook w:val="04A0"/>
        </w:tblPrEx>
        <w:tc>
          <w:tcPr>
            <w:tcW w:w="568" w:type="dxa"/>
          </w:tcPr>
          <w:p w:rsidR="00A848BC" w:rsidRPr="005829DA" w:rsidP="005660B9">
            <w:pPr>
              <w:jc w:val="both"/>
              <w:rPr>
                <w:b/>
              </w:rPr>
            </w:pPr>
            <w:r w:rsidRPr="005829DA">
              <w:rPr>
                <w:b/>
              </w:rPr>
              <w:t>Nr. p/k</w:t>
            </w:r>
          </w:p>
        </w:tc>
        <w:tc>
          <w:tcPr>
            <w:tcW w:w="2268" w:type="dxa"/>
          </w:tcPr>
          <w:p w:rsidR="00A848BC" w:rsidRPr="005829DA" w:rsidP="005660B9">
            <w:pPr>
              <w:jc w:val="both"/>
              <w:rPr>
                <w:b/>
              </w:rPr>
            </w:pPr>
            <w:r w:rsidRPr="005829DA">
              <w:rPr>
                <w:b/>
                <w:bCs/>
              </w:rPr>
              <w:t>Nozares ministrija/ institūcija</w:t>
            </w:r>
          </w:p>
        </w:tc>
        <w:tc>
          <w:tcPr>
            <w:tcW w:w="3827" w:type="dxa"/>
          </w:tcPr>
          <w:p w:rsidR="00A848BC" w:rsidRPr="005829DA" w:rsidP="005660B9">
            <w:pPr>
              <w:jc w:val="both"/>
              <w:rPr>
                <w:b/>
              </w:rPr>
            </w:pPr>
            <w:r w:rsidRPr="005829DA">
              <w:rPr>
                <w:b/>
              </w:rPr>
              <w:t>Projekta nosaukums</w:t>
            </w:r>
          </w:p>
        </w:tc>
        <w:tc>
          <w:tcPr>
            <w:tcW w:w="1276" w:type="dxa"/>
          </w:tcPr>
          <w:p w:rsidR="00A848BC" w:rsidRPr="005829DA" w:rsidP="008713E8">
            <w:pPr>
              <w:jc w:val="center"/>
              <w:rPr>
                <w:b/>
              </w:rPr>
            </w:pPr>
            <w:r w:rsidRPr="005829DA">
              <w:rPr>
                <w:b/>
                <w:bCs/>
              </w:rPr>
              <w:t>Finansē-jums</w:t>
            </w:r>
            <w:r w:rsidRPr="005829DA" w:rsidR="00AF3C15">
              <w:rPr>
                <w:b/>
                <w:bCs/>
              </w:rPr>
              <w:t xml:space="preserve"> (</w:t>
            </w:r>
            <w:r w:rsidRPr="005829DA" w:rsidR="00AF3C15">
              <w:rPr>
                <w:b/>
                <w:bCs/>
                <w:i/>
              </w:rPr>
              <w:t>eur</w:t>
            </w:r>
            <w:r w:rsidRPr="005829DA">
              <w:rPr>
                <w:b/>
                <w:bCs/>
                <w:i/>
              </w:rPr>
              <w:t>o</w:t>
            </w:r>
            <w:r w:rsidRPr="005829DA" w:rsidR="00AF3C15">
              <w:rPr>
                <w:b/>
                <w:bCs/>
              </w:rPr>
              <w:t>)</w:t>
            </w:r>
          </w:p>
        </w:tc>
        <w:tc>
          <w:tcPr>
            <w:tcW w:w="1382" w:type="dxa"/>
          </w:tcPr>
          <w:p w:rsidR="00A848BC" w:rsidRPr="005829DA" w:rsidP="005964CB">
            <w:pPr>
              <w:jc w:val="center"/>
              <w:rPr>
                <w:b/>
                <w:bCs/>
              </w:rPr>
            </w:pPr>
            <w:r w:rsidRPr="005829DA">
              <w:rPr>
                <w:b/>
                <w:bCs/>
              </w:rPr>
              <w:t xml:space="preserve">MK </w:t>
            </w:r>
            <w:r w:rsidRPr="005829DA" w:rsidR="005964CB">
              <w:rPr>
                <w:b/>
                <w:bCs/>
              </w:rPr>
              <w:t>rīkojuma</w:t>
            </w:r>
            <w:r w:rsidRPr="005829DA">
              <w:rPr>
                <w:b/>
                <w:bCs/>
              </w:rPr>
              <w:t xml:space="preserve"> datums</w:t>
            </w:r>
            <w:r w:rsidRPr="005829DA" w:rsidR="005964CB">
              <w:rPr>
                <w:b/>
                <w:bCs/>
              </w:rPr>
              <w:t>, Nr.</w:t>
            </w:r>
          </w:p>
        </w:tc>
      </w:tr>
      <w:tr w:rsidTr="00B416FD">
        <w:tblPrEx>
          <w:tblW w:w="9321" w:type="dxa"/>
          <w:tblInd w:w="-34" w:type="dxa"/>
          <w:tblLayout w:type="fixed"/>
          <w:tblLook w:val="04A0"/>
        </w:tblPrEx>
        <w:tc>
          <w:tcPr>
            <w:tcW w:w="9321" w:type="dxa"/>
            <w:gridSpan w:val="5"/>
          </w:tcPr>
          <w:p w:rsidR="00A848BC" w:rsidRPr="005829DA" w:rsidP="00B416FD">
            <w:pPr>
              <w:rPr>
                <w:b/>
                <w:bCs/>
              </w:rPr>
            </w:pPr>
            <w:r w:rsidRPr="005829DA">
              <w:rPr>
                <w:b/>
              </w:rPr>
              <w:t>Vides aizsardzības un reģionālās attīstības ministrija</w:t>
            </w:r>
          </w:p>
        </w:tc>
      </w:tr>
      <w:tr w:rsidTr="00AF3C15">
        <w:tblPrEx>
          <w:tblW w:w="9321" w:type="dxa"/>
          <w:tblInd w:w="-34" w:type="dxa"/>
          <w:tblLayout w:type="fixed"/>
          <w:tblLook w:val="04A0"/>
        </w:tblPrEx>
        <w:tc>
          <w:tcPr>
            <w:tcW w:w="568" w:type="dxa"/>
          </w:tcPr>
          <w:p w:rsidR="00A848BC" w:rsidRPr="005829DA" w:rsidP="00B416FD">
            <w:pPr>
              <w:jc w:val="both"/>
            </w:pPr>
            <w:r w:rsidRPr="005829DA">
              <w:t>1.</w:t>
            </w:r>
          </w:p>
        </w:tc>
        <w:tc>
          <w:tcPr>
            <w:tcW w:w="2268" w:type="dxa"/>
          </w:tcPr>
          <w:p w:rsidR="00A848BC" w:rsidRPr="005829DA" w:rsidP="00554707">
            <w:pPr>
              <w:rPr>
                <w:b/>
                <w:bCs/>
              </w:rPr>
            </w:pPr>
            <w:r w:rsidRPr="005829DA">
              <w:t xml:space="preserve">Vides aizsardzības un reģionālās attīstības ministrija </w:t>
            </w:r>
          </w:p>
        </w:tc>
        <w:tc>
          <w:tcPr>
            <w:tcW w:w="3827" w:type="dxa"/>
          </w:tcPr>
          <w:p w:rsidR="00A848BC" w:rsidRPr="005829DA" w:rsidP="00B416FD">
            <w:pPr>
              <w:jc w:val="both"/>
            </w:pPr>
            <w:r w:rsidRPr="005829DA">
              <w:rPr>
                <w:bCs/>
                <w:iCs/>
              </w:rPr>
              <w:t xml:space="preserve">Publiskās pārvaldes informācijas un komunikāciju tehnoloģiju arhitektūras pārvaldības sistēma </w:t>
            </w:r>
            <w:r w:rsidRPr="005829DA">
              <w:rPr>
                <w:bCs/>
                <w:iCs/>
              </w:rPr>
              <w:t>1.kārta</w:t>
            </w:r>
          </w:p>
        </w:tc>
        <w:tc>
          <w:tcPr>
            <w:tcW w:w="1276" w:type="dxa"/>
          </w:tcPr>
          <w:p w:rsidR="00A848BC" w:rsidRPr="005829DA" w:rsidP="00B416FD">
            <w:pPr>
              <w:jc w:val="center"/>
              <w:rPr>
                <w:bCs/>
              </w:rPr>
            </w:pPr>
            <w:r w:rsidRPr="005829DA">
              <w:rPr>
                <w:bCs/>
              </w:rPr>
              <w:t>4 </w:t>
            </w:r>
            <w:r w:rsidRPr="005829DA">
              <w:rPr>
                <w:bCs/>
              </w:rPr>
              <w:t>5</w:t>
            </w:r>
            <w:r w:rsidRPr="005829DA">
              <w:rPr>
                <w:bCs/>
              </w:rPr>
              <w:t>00 000</w:t>
            </w:r>
          </w:p>
        </w:tc>
        <w:tc>
          <w:tcPr>
            <w:tcW w:w="1382" w:type="dxa"/>
          </w:tcPr>
          <w:p w:rsidR="00A848BC" w:rsidRPr="005829DA" w:rsidP="00B416FD">
            <w:pPr>
              <w:jc w:val="both"/>
              <w:rPr>
                <w:bCs/>
              </w:rPr>
            </w:pPr>
            <w:r w:rsidRPr="005829DA">
              <w:rPr>
                <w:bCs/>
              </w:rPr>
              <w:t>02.02.16.</w:t>
            </w:r>
            <w:r w:rsidRPr="005829DA" w:rsidR="005964CB">
              <w:rPr>
                <w:bCs/>
              </w:rPr>
              <w:t>,</w:t>
            </w:r>
          </w:p>
          <w:p w:rsidR="00A848BC" w:rsidRPr="005829DA" w:rsidP="005964CB">
            <w:pPr>
              <w:jc w:val="both"/>
              <w:rPr>
                <w:bCs/>
              </w:rPr>
            </w:pPr>
            <w:r w:rsidRPr="005829DA">
              <w:rPr>
                <w:bCs/>
              </w:rPr>
              <w:t>rīk.</w:t>
            </w:r>
            <w:r w:rsidRPr="005829DA" w:rsidR="00B04649">
              <w:rPr>
                <w:bCs/>
              </w:rPr>
              <w:t>Nr.136</w:t>
            </w:r>
          </w:p>
        </w:tc>
      </w:tr>
      <w:tr w:rsidTr="00AF3C15">
        <w:tblPrEx>
          <w:tblW w:w="9321" w:type="dxa"/>
          <w:tblInd w:w="-34" w:type="dxa"/>
          <w:tblLayout w:type="fixed"/>
          <w:tblLook w:val="04A0"/>
        </w:tblPrEx>
        <w:tc>
          <w:tcPr>
            <w:tcW w:w="568" w:type="dxa"/>
          </w:tcPr>
          <w:p w:rsidR="000F7D4D" w:rsidRPr="005829DA" w:rsidP="00B416FD">
            <w:pPr>
              <w:jc w:val="both"/>
            </w:pPr>
            <w:r w:rsidRPr="005829DA">
              <w:t>2.</w:t>
            </w:r>
          </w:p>
        </w:tc>
        <w:tc>
          <w:tcPr>
            <w:tcW w:w="2268" w:type="dxa"/>
          </w:tcPr>
          <w:p w:rsidR="000F7D4D" w:rsidRPr="005829DA" w:rsidP="00554707">
            <w:r w:rsidRPr="005829DA">
              <w:t>Valsts reģionālās attīstības aģentūra</w:t>
            </w:r>
          </w:p>
        </w:tc>
        <w:tc>
          <w:tcPr>
            <w:tcW w:w="3827" w:type="dxa"/>
          </w:tcPr>
          <w:p w:rsidR="000F7D4D" w:rsidRPr="005829DA" w:rsidP="00B416FD">
            <w:pPr>
              <w:jc w:val="both"/>
              <w:rPr>
                <w:bCs/>
                <w:iCs/>
              </w:rPr>
            </w:pPr>
            <w:r w:rsidRPr="005829DA">
              <w:t>E-iepirkumu un e-izsoļu platformas attīstība</w:t>
            </w:r>
          </w:p>
        </w:tc>
        <w:tc>
          <w:tcPr>
            <w:tcW w:w="1276" w:type="dxa"/>
          </w:tcPr>
          <w:p w:rsidR="000F7D4D" w:rsidRPr="005829DA" w:rsidP="00B416FD">
            <w:pPr>
              <w:jc w:val="center"/>
              <w:rPr>
                <w:bCs/>
              </w:rPr>
            </w:pPr>
            <w:r w:rsidRPr="005829DA">
              <w:t>2 000 000</w:t>
            </w:r>
          </w:p>
        </w:tc>
        <w:tc>
          <w:tcPr>
            <w:tcW w:w="1382" w:type="dxa"/>
          </w:tcPr>
          <w:p w:rsidR="000F7D4D" w:rsidRPr="005829DA" w:rsidP="00B416FD">
            <w:pPr>
              <w:jc w:val="both"/>
              <w:rPr>
                <w:bCs/>
              </w:rPr>
            </w:pPr>
            <w:r w:rsidRPr="005829DA">
              <w:rPr>
                <w:bCs/>
              </w:rPr>
              <w:t>izskatīts 28.03.2017. MK sēdē</w:t>
            </w:r>
          </w:p>
        </w:tc>
      </w:tr>
      <w:tr w:rsidTr="00B416FD">
        <w:tblPrEx>
          <w:tblW w:w="9321" w:type="dxa"/>
          <w:tblInd w:w="-34" w:type="dxa"/>
          <w:tblLayout w:type="fixed"/>
          <w:tblLook w:val="04A0"/>
        </w:tblPrEx>
        <w:tc>
          <w:tcPr>
            <w:tcW w:w="9321" w:type="dxa"/>
            <w:gridSpan w:val="5"/>
          </w:tcPr>
          <w:p w:rsidR="00A848BC" w:rsidRPr="005829DA" w:rsidP="00B416FD">
            <w:pPr>
              <w:jc w:val="both"/>
              <w:rPr>
                <w:b/>
                <w:bCs/>
              </w:rPr>
            </w:pPr>
            <w:r w:rsidRPr="005829DA">
              <w:rPr>
                <w:b/>
                <w:bCs/>
              </w:rPr>
              <w:t>Finanšu ministrija</w:t>
            </w:r>
          </w:p>
        </w:tc>
      </w:tr>
      <w:tr w:rsidTr="00AF3C15">
        <w:tblPrEx>
          <w:tblW w:w="9321" w:type="dxa"/>
          <w:tblInd w:w="-34" w:type="dxa"/>
          <w:tblLayout w:type="fixed"/>
          <w:tblLook w:val="04A0"/>
        </w:tblPrEx>
        <w:tc>
          <w:tcPr>
            <w:tcW w:w="568" w:type="dxa"/>
          </w:tcPr>
          <w:p w:rsidR="00A848BC" w:rsidRPr="005829DA" w:rsidP="00B416FD">
            <w:pPr>
              <w:jc w:val="both"/>
            </w:pPr>
            <w:r w:rsidRPr="005829DA">
              <w:t>3</w:t>
            </w:r>
            <w:r w:rsidRPr="005829DA">
              <w:t>.</w:t>
            </w:r>
          </w:p>
        </w:tc>
        <w:tc>
          <w:tcPr>
            <w:tcW w:w="2268" w:type="dxa"/>
          </w:tcPr>
          <w:p w:rsidR="00A848BC" w:rsidRPr="005829DA" w:rsidP="00554707">
            <w:pPr>
              <w:rPr>
                <w:b/>
                <w:bCs/>
              </w:rPr>
            </w:pPr>
            <w:r w:rsidRPr="005829DA">
              <w:t xml:space="preserve">Valsts ieņēmumu dienests </w:t>
            </w:r>
          </w:p>
        </w:tc>
        <w:tc>
          <w:tcPr>
            <w:tcW w:w="3827" w:type="dxa"/>
          </w:tcPr>
          <w:p w:rsidR="00A848BC" w:rsidRPr="005829DA" w:rsidP="00B416FD">
            <w:pPr>
              <w:jc w:val="both"/>
            </w:pPr>
            <w:r w:rsidRPr="005829DA">
              <w:rPr>
                <w:bCs/>
                <w:iCs/>
              </w:rPr>
              <w:t>Nodokļu informācijas pakalpojumu modernizācija MAIS kodols</w:t>
            </w:r>
          </w:p>
        </w:tc>
        <w:tc>
          <w:tcPr>
            <w:tcW w:w="1276" w:type="dxa"/>
          </w:tcPr>
          <w:p w:rsidR="00A848BC" w:rsidRPr="005829DA" w:rsidP="00B416FD">
            <w:pPr>
              <w:jc w:val="center"/>
              <w:rPr>
                <w:bCs/>
              </w:rPr>
            </w:pPr>
            <w:r w:rsidRPr="005829DA">
              <w:rPr>
                <w:bCs/>
              </w:rPr>
              <w:t>4 500 000</w:t>
            </w:r>
          </w:p>
        </w:tc>
        <w:tc>
          <w:tcPr>
            <w:tcW w:w="1382" w:type="dxa"/>
          </w:tcPr>
          <w:p w:rsidR="00A848BC" w:rsidRPr="005829DA" w:rsidP="005964CB">
            <w:pPr>
              <w:jc w:val="both"/>
              <w:rPr>
                <w:bCs/>
              </w:rPr>
            </w:pPr>
            <w:r w:rsidRPr="005829DA">
              <w:rPr>
                <w:bCs/>
              </w:rPr>
              <w:t xml:space="preserve">02.08.16., </w:t>
            </w:r>
            <w:r w:rsidRPr="005829DA" w:rsidR="005964CB">
              <w:rPr>
                <w:bCs/>
              </w:rPr>
              <w:t>rīk.</w:t>
            </w:r>
            <w:r w:rsidRPr="005829DA" w:rsidR="008856F4">
              <w:rPr>
                <w:bCs/>
              </w:rPr>
              <w:t>Nr.432</w:t>
            </w:r>
          </w:p>
        </w:tc>
      </w:tr>
      <w:tr w:rsidTr="00AF3C15">
        <w:tblPrEx>
          <w:tblW w:w="9321" w:type="dxa"/>
          <w:tblInd w:w="-34" w:type="dxa"/>
          <w:tblLayout w:type="fixed"/>
          <w:tblLook w:val="04A0"/>
        </w:tblPrEx>
        <w:trPr>
          <w:trHeight w:val="645"/>
        </w:trPr>
        <w:tc>
          <w:tcPr>
            <w:tcW w:w="568" w:type="dxa"/>
          </w:tcPr>
          <w:p w:rsidR="00A848BC" w:rsidRPr="005829DA" w:rsidP="00B416FD">
            <w:pPr>
              <w:jc w:val="both"/>
            </w:pPr>
            <w:r w:rsidRPr="005829DA">
              <w:t>4</w:t>
            </w:r>
            <w:r w:rsidRPr="005829DA">
              <w:t>.</w:t>
            </w:r>
          </w:p>
        </w:tc>
        <w:tc>
          <w:tcPr>
            <w:tcW w:w="2268" w:type="dxa"/>
          </w:tcPr>
          <w:p w:rsidR="00A848BC" w:rsidRPr="005829DA" w:rsidP="00554707">
            <w:r w:rsidRPr="005829DA">
              <w:t>Valsts ieņēmumu dienests</w:t>
            </w:r>
          </w:p>
        </w:tc>
        <w:tc>
          <w:tcPr>
            <w:tcW w:w="3827" w:type="dxa"/>
          </w:tcPr>
          <w:p w:rsidR="00A848BC" w:rsidRPr="005829DA" w:rsidP="00B416FD">
            <w:pPr>
              <w:jc w:val="both"/>
              <w:rPr>
                <w:bCs/>
                <w:iCs/>
              </w:rPr>
            </w:pPr>
            <w:r w:rsidRPr="005829DA">
              <w:t>E-muita</w:t>
            </w:r>
          </w:p>
        </w:tc>
        <w:tc>
          <w:tcPr>
            <w:tcW w:w="1276" w:type="dxa"/>
          </w:tcPr>
          <w:p w:rsidR="00A848BC" w:rsidRPr="005829DA" w:rsidP="00B416FD">
            <w:pPr>
              <w:jc w:val="center"/>
            </w:pPr>
            <w:r w:rsidRPr="005829DA">
              <w:rPr>
                <w:bCs/>
              </w:rPr>
              <w:t>4 500 000</w:t>
            </w:r>
          </w:p>
        </w:tc>
        <w:tc>
          <w:tcPr>
            <w:tcW w:w="1382" w:type="dxa"/>
          </w:tcPr>
          <w:p w:rsidR="00A848BC" w:rsidRPr="005829DA" w:rsidP="005964CB">
            <w:pPr>
              <w:jc w:val="both"/>
              <w:rPr>
                <w:bCs/>
              </w:rPr>
            </w:pPr>
            <w:r w:rsidRPr="005829DA">
              <w:rPr>
                <w:bCs/>
              </w:rPr>
              <w:t xml:space="preserve">10.01.17., </w:t>
            </w:r>
            <w:r w:rsidRPr="005829DA" w:rsidR="005964CB">
              <w:rPr>
                <w:bCs/>
              </w:rPr>
              <w:t>rīk.</w:t>
            </w:r>
            <w:r w:rsidRPr="005829DA">
              <w:rPr>
                <w:bCs/>
              </w:rPr>
              <w:t>Nr.2</w:t>
            </w:r>
            <w:r w:rsidRPr="005829DA" w:rsidR="008856F4">
              <w:rPr>
                <w:bCs/>
              </w:rPr>
              <w:t>9</w:t>
            </w:r>
          </w:p>
        </w:tc>
      </w:tr>
      <w:tr w:rsidTr="00B416FD">
        <w:tblPrEx>
          <w:tblW w:w="9321" w:type="dxa"/>
          <w:tblInd w:w="-34" w:type="dxa"/>
          <w:tblLayout w:type="fixed"/>
          <w:tblLook w:val="04A0"/>
        </w:tblPrEx>
        <w:tc>
          <w:tcPr>
            <w:tcW w:w="9321" w:type="dxa"/>
            <w:gridSpan w:val="5"/>
          </w:tcPr>
          <w:p w:rsidR="00A848BC" w:rsidRPr="005829DA" w:rsidP="00B416FD">
            <w:pPr>
              <w:rPr>
                <w:bCs/>
              </w:rPr>
            </w:pPr>
            <w:r w:rsidRPr="005829DA">
              <w:rPr>
                <w:b/>
              </w:rPr>
              <w:t>Ekonomikas ministrija</w:t>
            </w:r>
          </w:p>
        </w:tc>
      </w:tr>
      <w:tr w:rsidTr="00AF3C15">
        <w:tblPrEx>
          <w:tblW w:w="9321" w:type="dxa"/>
          <w:tblInd w:w="-34" w:type="dxa"/>
          <w:tblLayout w:type="fixed"/>
          <w:tblLook w:val="04A0"/>
        </w:tblPrEx>
        <w:tc>
          <w:tcPr>
            <w:tcW w:w="568" w:type="dxa"/>
          </w:tcPr>
          <w:p w:rsidR="00A848BC" w:rsidRPr="005829DA" w:rsidP="00B416FD">
            <w:pPr>
              <w:jc w:val="both"/>
            </w:pPr>
            <w:r w:rsidRPr="005829DA">
              <w:t>5</w:t>
            </w:r>
            <w:r w:rsidRPr="005829DA">
              <w:t>.</w:t>
            </w:r>
          </w:p>
        </w:tc>
        <w:tc>
          <w:tcPr>
            <w:tcW w:w="2268" w:type="dxa"/>
          </w:tcPr>
          <w:p w:rsidR="00A848BC" w:rsidRPr="005829DA" w:rsidP="00554707">
            <w:r w:rsidRPr="005829DA">
              <w:t xml:space="preserve">Centrālā statistikas pārvalde </w:t>
            </w:r>
          </w:p>
          <w:p w:rsidR="002A3D5C" w:rsidRPr="005829DA" w:rsidP="00554707"/>
          <w:p w:rsidR="002A3D5C" w:rsidRPr="005829DA" w:rsidP="00554707"/>
        </w:tc>
        <w:tc>
          <w:tcPr>
            <w:tcW w:w="3827" w:type="dxa"/>
          </w:tcPr>
          <w:p w:rsidR="00A848BC" w:rsidRPr="005829DA" w:rsidP="00B416FD">
            <w:pPr>
              <w:jc w:val="both"/>
              <w:rPr>
                <w:bCs/>
                <w:iCs/>
              </w:rPr>
            </w:pPr>
            <w:r w:rsidRPr="005829DA">
              <w:t>Oficiālās statistikas portāls</w:t>
            </w:r>
          </w:p>
        </w:tc>
        <w:tc>
          <w:tcPr>
            <w:tcW w:w="1276" w:type="dxa"/>
          </w:tcPr>
          <w:p w:rsidR="00A848BC" w:rsidRPr="005829DA" w:rsidP="00B416FD">
            <w:pPr>
              <w:jc w:val="center"/>
            </w:pPr>
            <w:r w:rsidRPr="005829DA">
              <w:rPr>
                <w:bCs/>
              </w:rPr>
              <w:t>500 000</w:t>
            </w:r>
          </w:p>
        </w:tc>
        <w:tc>
          <w:tcPr>
            <w:tcW w:w="1382" w:type="dxa"/>
          </w:tcPr>
          <w:p w:rsidR="00A848BC" w:rsidRPr="005829DA" w:rsidP="00B416FD">
            <w:pPr>
              <w:jc w:val="both"/>
              <w:rPr>
                <w:bCs/>
              </w:rPr>
            </w:pPr>
            <w:r w:rsidRPr="005829DA">
              <w:rPr>
                <w:bCs/>
              </w:rPr>
              <w:t>13</w:t>
            </w:r>
            <w:r w:rsidRPr="005829DA">
              <w:rPr>
                <w:bCs/>
              </w:rPr>
              <w:t>.10.16.,</w:t>
            </w:r>
          </w:p>
          <w:p w:rsidR="00A848BC" w:rsidRPr="005829DA" w:rsidP="005964CB">
            <w:pPr>
              <w:jc w:val="both"/>
            </w:pPr>
            <w:r w:rsidRPr="005829DA">
              <w:rPr>
                <w:bCs/>
              </w:rPr>
              <w:t>rīk.</w:t>
            </w:r>
            <w:r w:rsidRPr="005829DA" w:rsidR="008856F4">
              <w:rPr>
                <w:bCs/>
              </w:rPr>
              <w:t>Nr.596</w:t>
            </w:r>
          </w:p>
        </w:tc>
      </w:tr>
      <w:tr w:rsidTr="00B416FD">
        <w:tblPrEx>
          <w:tblW w:w="9321" w:type="dxa"/>
          <w:tblInd w:w="-34" w:type="dxa"/>
          <w:tblLayout w:type="fixed"/>
          <w:tblLook w:val="04A0"/>
        </w:tblPrEx>
        <w:tc>
          <w:tcPr>
            <w:tcW w:w="9321" w:type="dxa"/>
            <w:gridSpan w:val="5"/>
          </w:tcPr>
          <w:p w:rsidR="00A848BC" w:rsidRPr="005829DA" w:rsidP="00554707">
            <w:pPr>
              <w:rPr>
                <w:bCs/>
              </w:rPr>
            </w:pPr>
            <w:r w:rsidRPr="005829DA">
              <w:t>Labklājības ministrija</w:t>
            </w:r>
          </w:p>
        </w:tc>
      </w:tr>
      <w:tr w:rsidTr="00AF3C15">
        <w:tblPrEx>
          <w:tblW w:w="9321" w:type="dxa"/>
          <w:tblInd w:w="-34" w:type="dxa"/>
          <w:tblLayout w:type="fixed"/>
          <w:tblLook w:val="04A0"/>
        </w:tblPrEx>
        <w:tc>
          <w:tcPr>
            <w:tcW w:w="568" w:type="dxa"/>
          </w:tcPr>
          <w:p w:rsidR="00A848BC" w:rsidRPr="005829DA" w:rsidP="00B416FD">
            <w:pPr>
              <w:jc w:val="both"/>
            </w:pPr>
            <w:r w:rsidRPr="005829DA">
              <w:t>6</w:t>
            </w:r>
            <w:r w:rsidRPr="005829DA">
              <w:t>.</w:t>
            </w:r>
          </w:p>
        </w:tc>
        <w:tc>
          <w:tcPr>
            <w:tcW w:w="2268" w:type="dxa"/>
          </w:tcPr>
          <w:p w:rsidR="00A848BC" w:rsidRPr="005829DA" w:rsidP="00554707">
            <w:r w:rsidRPr="005829DA">
              <w:t xml:space="preserve">Labklājības ministrija </w:t>
            </w:r>
          </w:p>
          <w:p w:rsidR="00ED0614" w:rsidRPr="005829DA" w:rsidP="00554707"/>
        </w:tc>
        <w:tc>
          <w:tcPr>
            <w:tcW w:w="3827" w:type="dxa"/>
          </w:tcPr>
          <w:p w:rsidR="00A848BC" w:rsidRPr="005829DA" w:rsidP="00B416FD">
            <w:pPr>
              <w:jc w:val="both"/>
              <w:rPr>
                <w:bCs/>
                <w:iCs/>
              </w:rPr>
            </w:pPr>
            <w:r w:rsidRPr="005829DA">
              <w:t>Deinstitucionalizācijas procesu atbalsta sistēma (1.kārta)</w:t>
            </w:r>
          </w:p>
        </w:tc>
        <w:tc>
          <w:tcPr>
            <w:tcW w:w="1276" w:type="dxa"/>
          </w:tcPr>
          <w:p w:rsidR="00A848BC" w:rsidRPr="005829DA" w:rsidP="00B416FD">
            <w:pPr>
              <w:jc w:val="center"/>
            </w:pPr>
            <w:r w:rsidRPr="005829DA">
              <w:t>1 </w:t>
            </w:r>
            <w:r w:rsidRPr="005829DA">
              <w:t>7</w:t>
            </w:r>
            <w:r w:rsidRPr="005829DA">
              <w:t>00 000</w:t>
            </w:r>
          </w:p>
        </w:tc>
        <w:tc>
          <w:tcPr>
            <w:tcW w:w="1382" w:type="dxa"/>
          </w:tcPr>
          <w:p w:rsidR="00A848BC" w:rsidRPr="005829DA" w:rsidP="00B416FD">
            <w:pPr>
              <w:jc w:val="both"/>
              <w:rPr>
                <w:bCs/>
              </w:rPr>
            </w:pPr>
            <w:r w:rsidRPr="005829DA">
              <w:rPr>
                <w:bCs/>
              </w:rPr>
              <w:t>12</w:t>
            </w:r>
            <w:r w:rsidRPr="005829DA">
              <w:rPr>
                <w:bCs/>
              </w:rPr>
              <w:t>.10.16.,</w:t>
            </w:r>
          </w:p>
          <w:p w:rsidR="00A848BC" w:rsidRPr="005829DA" w:rsidP="005964CB">
            <w:pPr>
              <w:jc w:val="both"/>
            </w:pPr>
            <w:r w:rsidRPr="005829DA">
              <w:rPr>
                <w:bCs/>
              </w:rPr>
              <w:t>rīk.</w:t>
            </w:r>
            <w:r w:rsidRPr="005829DA" w:rsidR="003746A0">
              <w:rPr>
                <w:bCs/>
              </w:rPr>
              <w:t>Nr.594</w:t>
            </w:r>
          </w:p>
        </w:tc>
      </w:tr>
      <w:tr w:rsidTr="00B416FD">
        <w:tblPrEx>
          <w:tblW w:w="9321" w:type="dxa"/>
          <w:tblInd w:w="-34" w:type="dxa"/>
          <w:tblLayout w:type="fixed"/>
          <w:tblLook w:val="04A0"/>
        </w:tblPrEx>
        <w:tc>
          <w:tcPr>
            <w:tcW w:w="9321" w:type="dxa"/>
            <w:gridSpan w:val="5"/>
          </w:tcPr>
          <w:p w:rsidR="00A848BC" w:rsidRPr="005829DA" w:rsidP="00554707">
            <w:pPr>
              <w:rPr>
                <w:b/>
                <w:bCs/>
              </w:rPr>
            </w:pPr>
            <w:r w:rsidRPr="005829DA">
              <w:rPr>
                <w:b/>
                <w:bCs/>
              </w:rPr>
              <w:t>Kultūras ministrija</w:t>
            </w:r>
          </w:p>
        </w:tc>
      </w:tr>
      <w:tr w:rsidTr="00AF3C15">
        <w:tblPrEx>
          <w:tblW w:w="9321" w:type="dxa"/>
          <w:tblInd w:w="-34" w:type="dxa"/>
          <w:tblLayout w:type="fixed"/>
          <w:tblLook w:val="04A0"/>
        </w:tblPrEx>
        <w:tc>
          <w:tcPr>
            <w:tcW w:w="568" w:type="dxa"/>
          </w:tcPr>
          <w:p w:rsidR="00A848BC" w:rsidRPr="005829DA" w:rsidP="00B416FD">
            <w:pPr>
              <w:jc w:val="both"/>
            </w:pPr>
            <w:r w:rsidRPr="005829DA">
              <w:t>7</w:t>
            </w:r>
            <w:r w:rsidRPr="005829DA">
              <w:t>.</w:t>
            </w:r>
          </w:p>
        </w:tc>
        <w:tc>
          <w:tcPr>
            <w:tcW w:w="2268" w:type="dxa"/>
          </w:tcPr>
          <w:p w:rsidR="00A848BC" w:rsidRPr="005829DA" w:rsidP="00554707">
            <w:r w:rsidRPr="005829DA">
              <w:t xml:space="preserve">Kultūras informācijas sistēmu centrs </w:t>
            </w:r>
          </w:p>
        </w:tc>
        <w:tc>
          <w:tcPr>
            <w:tcW w:w="3827" w:type="dxa"/>
          </w:tcPr>
          <w:p w:rsidR="00A848BC" w:rsidRPr="005829DA" w:rsidP="00B416FD">
            <w:pPr>
              <w:jc w:val="both"/>
              <w:rPr>
                <w:bCs/>
                <w:iCs/>
              </w:rPr>
            </w:pPr>
            <w:r w:rsidRPr="005829DA">
              <w:t>Mašīntulkošana</w:t>
            </w:r>
          </w:p>
        </w:tc>
        <w:tc>
          <w:tcPr>
            <w:tcW w:w="1276" w:type="dxa"/>
          </w:tcPr>
          <w:p w:rsidR="00A848BC" w:rsidRPr="005829DA" w:rsidP="00B416FD">
            <w:pPr>
              <w:jc w:val="center"/>
            </w:pPr>
            <w:r w:rsidRPr="005829DA">
              <w:t>2 000 000</w:t>
            </w:r>
          </w:p>
        </w:tc>
        <w:tc>
          <w:tcPr>
            <w:tcW w:w="1382" w:type="dxa"/>
          </w:tcPr>
          <w:p w:rsidR="00A848BC" w:rsidRPr="005829DA" w:rsidP="005964CB">
            <w:pPr>
              <w:jc w:val="both"/>
            </w:pPr>
            <w:r w:rsidRPr="005829DA">
              <w:rPr>
                <w:bCs/>
              </w:rPr>
              <w:t>12</w:t>
            </w:r>
            <w:r w:rsidRPr="005829DA">
              <w:rPr>
                <w:bCs/>
              </w:rPr>
              <w:t xml:space="preserve">.10.16., </w:t>
            </w:r>
            <w:r w:rsidRPr="005829DA" w:rsidR="005964CB">
              <w:rPr>
                <w:bCs/>
              </w:rPr>
              <w:t>rīk.</w:t>
            </w:r>
            <w:r w:rsidRPr="005829DA">
              <w:rPr>
                <w:bCs/>
              </w:rPr>
              <w:t>Nr.595</w:t>
            </w:r>
          </w:p>
        </w:tc>
      </w:tr>
      <w:tr w:rsidTr="00AF3C15">
        <w:tblPrEx>
          <w:tblW w:w="9321" w:type="dxa"/>
          <w:tblInd w:w="-34" w:type="dxa"/>
          <w:tblLayout w:type="fixed"/>
          <w:tblLook w:val="04A0"/>
        </w:tblPrEx>
        <w:tc>
          <w:tcPr>
            <w:tcW w:w="568" w:type="dxa"/>
          </w:tcPr>
          <w:p w:rsidR="00A848BC" w:rsidRPr="005829DA" w:rsidP="00B416FD">
            <w:pPr>
              <w:jc w:val="both"/>
            </w:pPr>
            <w:r w:rsidRPr="005829DA">
              <w:t>8</w:t>
            </w:r>
            <w:r w:rsidRPr="005829DA">
              <w:t>.</w:t>
            </w:r>
          </w:p>
        </w:tc>
        <w:tc>
          <w:tcPr>
            <w:tcW w:w="2268" w:type="dxa"/>
          </w:tcPr>
          <w:p w:rsidR="00A848BC" w:rsidRPr="005829DA" w:rsidP="00554707">
            <w:r w:rsidRPr="005829DA">
              <w:t>Latvijas Nacionālā bibliotēka</w:t>
            </w:r>
          </w:p>
        </w:tc>
        <w:tc>
          <w:tcPr>
            <w:tcW w:w="3827" w:type="dxa"/>
          </w:tcPr>
          <w:p w:rsidR="00A848BC" w:rsidRPr="005829DA" w:rsidP="00AF3C15">
            <w:pPr>
              <w:jc w:val="both"/>
            </w:pPr>
            <w:r w:rsidRPr="005829DA">
              <w:rPr>
                <w:bCs/>
                <w:iCs/>
              </w:rPr>
              <w:t xml:space="preserve">Kultūras </w:t>
            </w:r>
            <w:r w:rsidRPr="005829DA">
              <w:t>mantojuma satura digitalizācija (1.kārta) (projekts tiks īstenots 2.2.1.2. pasākuma “Kultūras mant</w:t>
            </w:r>
            <w:r w:rsidRPr="005829DA" w:rsidR="00AF3C15">
              <w:t>ojuma digitalizācija” ietvaros)</w:t>
            </w:r>
          </w:p>
        </w:tc>
        <w:tc>
          <w:tcPr>
            <w:tcW w:w="1276" w:type="dxa"/>
          </w:tcPr>
          <w:p w:rsidR="00A848BC" w:rsidRPr="005829DA" w:rsidP="001D44B3">
            <w:pPr>
              <w:jc w:val="center"/>
            </w:pPr>
            <w:r w:rsidRPr="005829DA">
              <w:t>8</w:t>
            </w:r>
            <w:r w:rsidRPr="005829DA" w:rsidR="001D44B3">
              <w:t> </w:t>
            </w:r>
            <w:r w:rsidRPr="005829DA">
              <w:t>0</w:t>
            </w:r>
            <w:r w:rsidRPr="005829DA" w:rsidR="001D44B3">
              <w:t>00 000</w:t>
            </w:r>
          </w:p>
        </w:tc>
        <w:tc>
          <w:tcPr>
            <w:tcW w:w="1382" w:type="dxa"/>
            <w:shd w:val="clear" w:color="auto" w:fill="FFFFFF" w:themeFill="background1"/>
          </w:tcPr>
          <w:p w:rsidR="005964CB" w:rsidRPr="005829DA" w:rsidP="005964CB">
            <w:pPr>
              <w:jc w:val="both"/>
              <w:rPr>
                <w:bCs/>
              </w:rPr>
            </w:pPr>
            <w:r w:rsidRPr="005829DA">
              <w:rPr>
                <w:bCs/>
              </w:rPr>
              <w:t xml:space="preserve">20.12.16., </w:t>
            </w:r>
            <w:r w:rsidRPr="005829DA">
              <w:rPr>
                <w:bCs/>
              </w:rPr>
              <w:t>rīk.</w:t>
            </w:r>
            <w:r w:rsidRPr="005829DA" w:rsidR="00E2165F">
              <w:rPr>
                <w:bCs/>
              </w:rPr>
              <w:t>Nr.780</w:t>
            </w:r>
          </w:p>
          <w:p w:rsidR="00A848BC" w:rsidRPr="005829DA" w:rsidP="00AF3C15">
            <w:pPr>
              <w:jc w:val="both"/>
              <w:rPr>
                <w:bCs/>
              </w:rPr>
            </w:pPr>
            <w:r w:rsidRPr="005829DA">
              <w:rPr>
                <w:bCs/>
              </w:rPr>
              <w:t xml:space="preserve"> </w:t>
            </w:r>
          </w:p>
        </w:tc>
      </w:tr>
      <w:tr w:rsidTr="00B416FD">
        <w:tblPrEx>
          <w:tblW w:w="9321" w:type="dxa"/>
          <w:tblInd w:w="-34" w:type="dxa"/>
          <w:tblLayout w:type="fixed"/>
          <w:tblLook w:val="04A0"/>
        </w:tblPrEx>
        <w:tc>
          <w:tcPr>
            <w:tcW w:w="9321" w:type="dxa"/>
            <w:gridSpan w:val="5"/>
          </w:tcPr>
          <w:p w:rsidR="00A848BC" w:rsidRPr="005829DA" w:rsidP="00554707">
            <w:pPr>
              <w:rPr>
                <w:b/>
                <w:bCs/>
              </w:rPr>
            </w:pPr>
            <w:r w:rsidRPr="005829DA">
              <w:rPr>
                <w:b/>
              </w:rPr>
              <w:t>Zemkopības ministrija</w:t>
            </w:r>
          </w:p>
        </w:tc>
      </w:tr>
      <w:tr w:rsidTr="00AF3C15">
        <w:tblPrEx>
          <w:tblW w:w="9321" w:type="dxa"/>
          <w:tblInd w:w="-34" w:type="dxa"/>
          <w:tblLayout w:type="fixed"/>
          <w:tblLook w:val="04A0"/>
        </w:tblPrEx>
        <w:tc>
          <w:tcPr>
            <w:tcW w:w="568" w:type="dxa"/>
          </w:tcPr>
          <w:p w:rsidR="00A848BC" w:rsidRPr="005829DA" w:rsidP="00B416FD">
            <w:pPr>
              <w:jc w:val="both"/>
            </w:pPr>
            <w:r w:rsidRPr="005829DA">
              <w:t>9</w:t>
            </w:r>
            <w:r w:rsidRPr="005829DA">
              <w:t>.</w:t>
            </w:r>
          </w:p>
        </w:tc>
        <w:tc>
          <w:tcPr>
            <w:tcW w:w="2268" w:type="dxa"/>
          </w:tcPr>
          <w:p w:rsidR="00A848BC" w:rsidRPr="005829DA" w:rsidP="00554707">
            <w:r w:rsidRPr="005829DA">
              <w:t xml:space="preserve">Zemkopības ministrija </w:t>
            </w:r>
          </w:p>
        </w:tc>
        <w:tc>
          <w:tcPr>
            <w:tcW w:w="3827" w:type="dxa"/>
          </w:tcPr>
          <w:p w:rsidR="00A848BC" w:rsidRPr="005829DA" w:rsidP="00B416FD">
            <w:pPr>
              <w:jc w:val="both"/>
            </w:pPr>
            <w:r w:rsidRPr="005829DA">
              <w:t>Zemkopības ministrijas un tās pakļautībā esošo iestāžu IKT attīstība. 1.kārta</w:t>
            </w:r>
          </w:p>
        </w:tc>
        <w:tc>
          <w:tcPr>
            <w:tcW w:w="1276" w:type="dxa"/>
          </w:tcPr>
          <w:p w:rsidR="00A848BC" w:rsidRPr="005829DA" w:rsidP="00B416FD">
            <w:pPr>
              <w:jc w:val="center"/>
            </w:pPr>
            <w:r w:rsidRPr="005829DA">
              <w:t>5 000 000</w:t>
            </w:r>
          </w:p>
        </w:tc>
        <w:tc>
          <w:tcPr>
            <w:tcW w:w="1382" w:type="dxa"/>
            <w:shd w:val="clear" w:color="auto" w:fill="FFFFFF" w:themeFill="background1"/>
          </w:tcPr>
          <w:p w:rsidR="00A848BC" w:rsidRPr="005829DA" w:rsidP="00B416FD">
            <w:pPr>
              <w:jc w:val="both"/>
            </w:pPr>
            <w:r w:rsidRPr="005829DA">
              <w:t xml:space="preserve">03.01.17., </w:t>
            </w:r>
            <w:r w:rsidRPr="005829DA" w:rsidR="005964CB">
              <w:t>rīk.</w:t>
            </w:r>
            <w:r w:rsidRPr="005829DA" w:rsidR="00E2165F">
              <w:t>Nr.7</w:t>
            </w:r>
          </w:p>
          <w:p w:rsidR="00A848BC" w:rsidRPr="005829DA" w:rsidP="00B416FD">
            <w:pPr>
              <w:jc w:val="both"/>
            </w:pPr>
          </w:p>
        </w:tc>
      </w:tr>
      <w:tr w:rsidTr="008348E9">
        <w:tblPrEx>
          <w:tblW w:w="9321" w:type="dxa"/>
          <w:tblInd w:w="-34" w:type="dxa"/>
          <w:tblLayout w:type="fixed"/>
          <w:tblLook w:val="04A0"/>
        </w:tblPrEx>
        <w:tc>
          <w:tcPr>
            <w:tcW w:w="9321" w:type="dxa"/>
            <w:gridSpan w:val="5"/>
          </w:tcPr>
          <w:p w:rsidR="00892095" w:rsidRPr="005829DA" w:rsidP="00B416FD">
            <w:pPr>
              <w:jc w:val="both"/>
            </w:pPr>
            <w:r w:rsidRPr="005829DA">
              <w:rPr>
                <w:b/>
              </w:rPr>
              <w:t>Labklājības ministrija</w:t>
            </w:r>
          </w:p>
        </w:tc>
      </w:tr>
      <w:tr w:rsidTr="00AF3C15">
        <w:tblPrEx>
          <w:tblW w:w="9321" w:type="dxa"/>
          <w:tblInd w:w="-34" w:type="dxa"/>
          <w:tblLayout w:type="fixed"/>
          <w:tblLook w:val="04A0"/>
        </w:tblPrEx>
        <w:tc>
          <w:tcPr>
            <w:tcW w:w="568" w:type="dxa"/>
          </w:tcPr>
          <w:p w:rsidR="00892095" w:rsidRPr="005829DA" w:rsidP="00B416FD">
            <w:pPr>
              <w:jc w:val="both"/>
            </w:pPr>
            <w:r w:rsidRPr="005829DA">
              <w:t>10</w:t>
            </w:r>
            <w:r w:rsidRPr="005829DA" w:rsidR="00B1340B">
              <w:t>.</w:t>
            </w:r>
          </w:p>
        </w:tc>
        <w:tc>
          <w:tcPr>
            <w:tcW w:w="2268" w:type="dxa"/>
          </w:tcPr>
          <w:p w:rsidR="00892095" w:rsidRPr="005829DA" w:rsidP="00554707">
            <w:r w:rsidRPr="005829DA">
              <w:t>Labklājības ministrija</w:t>
            </w:r>
          </w:p>
        </w:tc>
        <w:tc>
          <w:tcPr>
            <w:tcW w:w="3827" w:type="dxa"/>
          </w:tcPr>
          <w:p w:rsidR="00892095" w:rsidRPr="005829DA" w:rsidP="00B416FD">
            <w:pPr>
              <w:jc w:val="both"/>
            </w:pPr>
            <w:r w:rsidRPr="005829DA">
              <w:t>Labklājības nozares IKT centralizācija</w:t>
            </w:r>
          </w:p>
        </w:tc>
        <w:tc>
          <w:tcPr>
            <w:tcW w:w="1276" w:type="dxa"/>
          </w:tcPr>
          <w:p w:rsidR="00892095" w:rsidRPr="005829DA" w:rsidP="00B416FD">
            <w:pPr>
              <w:jc w:val="center"/>
            </w:pPr>
            <w:r w:rsidRPr="005829DA">
              <w:t>2 000 000</w:t>
            </w:r>
          </w:p>
        </w:tc>
        <w:tc>
          <w:tcPr>
            <w:tcW w:w="1382" w:type="dxa"/>
            <w:shd w:val="clear" w:color="auto" w:fill="FFFFFF" w:themeFill="background1"/>
          </w:tcPr>
          <w:p w:rsidR="00892095" w:rsidRPr="005829DA" w:rsidP="005964CB">
            <w:pPr>
              <w:jc w:val="center"/>
            </w:pPr>
            <w:r w:rsidRPr="005829DA">
              <w:t>27.02.17. rīk.Nr.94</w:t>
            </w:r>
          </w:p>
        </w:tc>
      </w:tr>
      <w:tr w:rsidTr="002A3D5C">
        <w:tblPrEx>
          <w:tblW w:w="9321" w:type="dxa"/>
          <w:tblInd w:w="-34" w:type="dxa"/>
          <w:tblLayout w:type="fixed"/>
          <w:tblLook w:val="04A0"/>
        </w:tblPrEx>
        <w:tc>
          <w:tcPr>
            <w:tcW w:w="9321" w:type="dxa"/>
            <w:gridSpan w:val="5"/>
          </w:tcPr>
          <w:p w:rsidR="00BC6F9C" w:rsidRPr="005829DA" w:rsidP="00BC6F9C">
            <w:r w:rsidRPr="005829DA">
              <w:rPr>
                <w:b/>
              </w:rPr>
              <w:t>Satiksmes ministrija</w:t>
            </w:r>
          </w:p>
        </w:tc>
      </w:tr>
      <w:tr w:rsidTr="00AF3C15">
        <w:tblPrEx>
          <w:tblW w:w="9321" w:type="dxa"/>
          <w:tblInd w:w="-34" w:type="dxa"/>
          <w:tblLayout w:type="fixed"/>
          <w:tblLook w:val="04A0"/>
        </w:tblPrEx>
        <w:tc>
          <w:tcPr>
            <w:tcW w:w="568" w:type="dxa"/>
          </w:tcPr>
          <w:p w:rsidR="00BC6F9C" w:rsidRPr="005829DA" w:rsidP="000F7D4D">
            <w:pPr>
              <w:jc w:val="both"/>
            </w:pPr>
            <w:r w:rsidRPr="005829DA">
              <w:t>1</w:t>
            </w:r>
            <w:r w:rsidRPr="005829DA" w:rsidR="000F7D4D">
              <w:t>1</w:t>
            </w:r>
            <w:r w:rsidRPr="005829DA">
              <w:t>.</w:t>
            </w:r>
          </w:p>
        </w:tc>
        <w:tc>
          <w:tcPr>
            <w:tcW w:w="2268" w:type="dxa"/>
          </w:tcPr>
          <w:p w:rsidR="00BC6F9C" w:rsidRPr="005829DA" w:rsidP="00554707">
            <w:r w:rsidRPr="005829DA">
              <w:t>Latvijas Valsts radio un televīzijas centrs</w:t>
            </w:r>
          </w:p>
        </w:tc>
        <w:tc>
          <w:tcPr>
            <w:tcW w:w="3827" w:type="dxa"/>
          </w:tcPr>
          <w:p w:rsidR="00BC6F9C" w:rsidRPr="005829DA" w:rsidP="00B416FD">
            <w:pPr>
              <w:jc w:val="both"/>
            </w:pPr>
            <w:r w:rsidRPr="005829DA">
              <w:t>E-identitātes un E-paraksta risinājuma attīstība</w:t>
            </w:r>
          </w:p>
        </w:tc>
        <w:tc>
          <w:tcPr>
            <w:tcW w:w="1276" w:type="dxa"/>
          </w:tcPr>
          <w:p w:rsidR="00BC6F9C" w:rsidRPr="005829DA" w:rsidP="00B416FD">
            <w:pPr>
              <w:jc w:val="center"/>
            </w:pPr>
            <w:r w:rsidRPr="005829DA">
              <w:t>3 500 000</w:t>
            </w:r>
          </w:p>
        </w:tc>
        <w:tc>
          <w:tcPr>
            <w:tcW w:w="1382" w:type="dxa"/>
            <w:shd w:val="clear" w:color="auto" w:fill="FFFFFF" w:themeFill="background1"/>
          </w:tcPr>
          <w:p w:rsidR="00BC6F9C" w:rsidRPr="005829DA" w:rsidP="005964CB">
            <w:pPr>
              <w:jc w:val="center"/>
            </w:pPr>
            <w:r w:rsidRPr="005829DA">
              <w:t>22.03.17. rīk.Nr.134</w:t>
            </w:r>
          </w:p>
        </w:tc>
      </w:tr>
    </w:tbl>
    <w:p w:rsidR="00F637FA" w:rsidRPr="005829DA" w:rsidP="00A83E38">
      <w:pPr>
        <w:spacing w:before="120"/>
        <w:jc w:val="both"/>
      </w:pPr>
    </w:p>
    <w:p w:rsidR="009D46C3" w:rsidRPr="005829DA" w:rsidP="00A83E38">
      <w:pPr>
        <w:spacing w:before="120"/>
        <w:jc w:val="both"/>
      </w:pPr>
      <w:r w:rsidRPr="005829DA">
        <w:t>VARAM</w:t>
      </w:r>
      <w:r w:rsidRPr="005829DA" w:rsidR="008B1831">
        <w:t xml:space="preserve"> iesniegti</w:t>
      </w:r>
      <w:r w:rsidRPr="005829DA">
        <w:t xml:space="preserve"> </w:t>
      </w:r>
      <w:r w:rsidRPr="005829DA">
        <w:t xml:space="preserve">un </w:t>
      </w:r>
      <w:r w:rsidRPr="005829DA">
        <w:t>iz</w:t>
      </w:r>
      <w:r w:rsidRPr="005829DA" w:rsidR="002515F6">
        <w:t xml:space="preserve">vērtēšanas </w:t>
      </w:r>
      <w:r w:rsidRPr="005829DA">
        <w:t xml:space="preserve">un saskaņošanas </w:t>
      </w:r>
      <w:r w:rsidRPr="005829DA" w:rsidR="002515F6">
        <w:t xml:space="preserve">procesā </w:t>
      </w:r>
      <w:r w:rsidRPr="005829DA">
        <w:t>atrodas</w:t>
      </w:r>
      <w:r w:rsidRPr="005829DA" w:rsidR="002515F6">
        <w:t xml:space="preserve"> </w:t>
      </w:r>
      <w:r w:rsidRPr="005829DA" w:rsidR="00BC6F9C">
        <w:t>2</w:t>
      </w:r>
      <w:r w:rsidRPr="005829DA" w:rsidR="000F7D4D">
        <w:t>8</w:t>
      </w:r>
      <w:r w:rsidRPr="005829DA" w:rsidR="00BC6F9C">
        <w:t xml:space="preserve"> </w:t>
      </w:r>
      <w:r w:rsidRPr="005829DA" w:rsidR="00331E21">
        <w:t>projekt</w:t>
      </w:r>
      <w:r w:rsidRPr="005829DA" w:rsidR="00A848BC">
        <w:t>a</w:t>
      </w:r>
      <w:r w:rsidRPr="005829DA">
        <w:t xml:space="preserve"> detalizētie apraksti</w:t>
      </w:r>
      <w:r w:rsidRPr="005829DA" w:rsidR="00AF3C15">
        <w:t xml:space="preserve"> (skat. </w:t>
      </w:r>
      <w:r w:rsidRPr="005829DA" w:rsidR="00207883">
        <w:t>tabulu Nr.</w:t>
      </w:r>
      <w:r w:rsidRPr="005829DA" w:rsidR="00AF3C15">
        <w:t xml:space="preserve">2). </w:t>
      </w:r>
    </w:p>
    <w:p w:rsidR="00A83E38" w:rsidRPr="005829DA" w:rsidP="00DF2F08">
      <w:pPr>
        <w:jc w:val="right"/>
      </w:pPr>
    </w:p>
    <w:p w:rsidR="00DF2F08" w:rsidRPr="005829DA" w:rsidP="00DF2F08">
      <w:pPr>
        <w:jc w:val="right"/>
      </w:pPr>
      <w:r w:rsidRPr="005829DA">
        <w:t>Tabula Nr.</w:t>
      </w:r>
      <w:r w:rsidRPr="005829DA" w:rsidR="00BF5C89">
        <w:t>2</w:t>
      </w:r>
      <w:r w:rsidRPr="005829DA" w:rsidR="00DA5466">
        <w:t xml:space="preserve"> Projekt</w:t>
      </w:r>
      <w:r w:rsidRPr="005829DA" w:rsidR="00320064">
        <w:t>u apraksti saskaņošanas procesā</w:t>
      </w:r>
    </w:p>
    <w:tbl>
      <w:tblPr>
        <w:tblStyle w:val="TableGrid"/>
        <w:tblW w:w="0" w:type="auto"/>
        <w:tblLook w:val="04A0"/>
      </w:tblPr>
      <w:tblGrid>
        <w:gridCol w:w="556"/>
        <w:gridCol w:w="2223"/>
        <w:gridCol w:w="4852"/>
        <w:gridCol w:w="1656"/>
      </w:tblGrid>
      <w:tr w:rsidTr="00DA5466">
        <w:tblPrEx>
          <w:tblW w:w="0" w:type="auto"/>
          <w:tblLook w:val="04A0"/>
        </w:tblPrEx>
        <w:tc>
          <w:tcPr>
            <w:tcW w:w="556" w:type="dxa"/>
          </w:tcPr>
          <w:p w:rsidR="00DF2F08" w:rsidRPr="005829DA" w:rsidP="00FB6913">
            <w:pPr>
              <w:jc w:val="both"/>
              <w:rPr>
                <w:b/>
              </w:rPr>
            </w:pPr>
            <w:r w:rsidRPr="005829DA">
              <w:rPr>
                <w:b/>
              </w:rPr>
              <w:t>Nr. p/k</w:t>
            </w:r>
          </w:p>
        </w:tc>
        <w:tc>
          <w:tcPr>
            <w:tcW w:w="2223" w:type="dxa"/>
          </w:tcPr>
          <w:p w:rsidR="00DF2F08" w:rsidRPr="005829DA" w:rsidP="00FB6913">
            <w:pPr>
              <w:jc w:val="both"/>
              <w:rPr>
                <w:b/>
              </w:rPr>
            </w:pPr>
            <w:r w:rsidRPr="005829DA">
              <w:rPr>
                <w:b/>
                <w:bCs/>
              </w:rPr>
              <w:t>Nozares ministrija/ institūcija</w:t>
            </w:r>
          </w:p>
        </w:tc>
        <w:tc>
          <w:tcPr>
            <w:tcW w:w="4852" w:type="dxa"/>
          </w:tcPr>
          <w:p w:rsidR="00DF2F08" w:rsidRPr="005829DA" w:rsidP="00FB6913">
            <w:pPr>
              <w:jc w:val="both"/>
              <w:rPr>
                <w:b/>
              </w:rPr>
            </w:pPr>
            <w:r w:rsidRPr="005829DA">
              <w:rPr>
                <w:b/>
              </w:rPr>
              <w:t>Projekta nosaukums</w:t>
            </w:r>
          </w:p>
        </w:tc>
        <w:tc>
          <w:tcPr>
            <w:tcW w:w="1656" w:type="dxa"/>
          </w:tcPr>
          <w:p w:rsidR="00DF2F08" w:rsidRPr="005829DA" w:rsidP="00DA5466">
            <w:pPr>
              <w:jc w:val="center"/>
              <w:rPr>
                <w:b/>
                <w:bCs/>
              </w:rPr>
            </w:pPr>
            <w:r w:rsidRPr="005829DA">
              <w:rPr>
                <w:b/>
                <w:bCs/>
              </w:rPr>
              <w:t>F</w:t>
            </w:r>
            <w:r w:rsidRPr="005829DA">
              <w:rPr>
                <w:b/>
                <w:bCs/>
              </w:rPr>
              <w:t>inansējums</w:t>
            </w:r>
            <w:r w:rsidRPr="005829DA" w:rsidR="00DA5466">
              <w:rPr>
                <w:b/>
                <w:bCs/>
              </w:rPr>
              <w:t xml:space="preserve"> (</w:t>
            </w:r>
            <w:r w:rsidRPr="005829DA" w:rsidR="00DA5466">
              <w:rPr>
                <w:b/>
                <w:bCs/>
                <w:i/>
              </w:rPr>
              <w:t>eur</w:t>
            </w:r>
            <w:r w:rsidRPr="005829DA">
              <w:rPr>
                <w:b/>
                <w:bCs/>
                <w:i/>
              </w:rPr>
              <w:t>o</w:t>
            </w:r>
            <w:r w:rsidRPr="005829DA" w:rsidR="00DA5466">
              <w:rPr>
                <w:b/>
                <w:bCs/>
              </w:rPr>
              <w:t>)</w:t>
            </w:r>
          </w:p>
        </w:tc>
      </w:tr>
      <w:tr w:rsidTr="00B416FD">
        <w:tblPrEx>
          <w:tblW w:w="0" w:type="auto"/>
          <w:tblLook w:val="04A0"/>
        </w:tblPrEx>
        <w:tc>
          <w:tcPr>
            <w:tcW w:w="9287" w:type="dxa"/>
            <w:gridSpan w:val="4"/>
          </w:tcPr>
          <w:p w:rsidR="00891FA6" w:rsidRPr="005829DA" w:rsidP="00891FA6">
            <w:pPr>
              <w:rPr>
                <w:b/>
              </w:rPr>
            </w:pPr>
            <w:r w:rsidRPr="005829DA">
              <w:rPr>
                <w:b/>
              </w:rPr>
              <w:t>Ekonomikas ministrija</w:t>
            </w:r>
          </w:p>
        </w:tc>
      </w:tr>
      <w:tr w:rsidTr="00DA5466">
        <w:tblPrEx>
          <w:tblW w:w="0" w:type="auto"/>
          <w:tblLook w:val="04A0"/>
        </w:tblPrEx>
        <w:tc>
          <w:tcPr>
            <w:tcW w:w="556" w:type="dxa"/>
          </w:tcPr>
          <w:p w:rsidR="00891FA6" w:rsidRPr="005829DA" w:rsidP="00BC6F9C">
            <w:pPr>
              <w:jc w:val="both"/>
            </w:pPr>
            <w:r w:rsidRPr="005829DA">
              <w:t>1</w:t>
            </w:r>
            <w:r w:rsidRPr="005829DA" w:rsidR="00BC6F9C">
              <w:t>1</w:t>
            </w:r>
            <w:r w:rsidRPr="005829DA" w:rsidR="003E277C">
              <w:t>.</w:t>
            </w:r>
          </w:p>
        </w:tc>
        <w:tc>
          <w:tcPr>
            <w:tcW w:w="2223" w:type="dxa"/>
          </w:tcPr>
          <w:p w:rsidR="00891FA6" w:rsidRPr="005829DA" w:rsidP="00554707">
            <w:r w:rsidRPr="005829DA">
              <w:t xml:space="preserve">Ekonomikas </w:t>
            </w:r>
            <w:r w:rsidRPr="005829DA">
              <w:t xml:space="preserve">ministrija </w:t>
            </w:r>
          </w:p>
        </w:tc>
        <w:tc>
          <w:tcPr>
            <w:tcW w:w="4852" w:type="dxa"/>
          </w:tcPr>
          <w:p w:rsidR="00891FA6" w:rsidRPr="005829DA" w:rsidP="00B416FD">
            <w:pPr>
              <w:jc w:val="both"/>
            </w:pPr>
            <w:r w:rsidRPr="005829DA">
              <w:t>Būvniecības procesu un IS attīstība (1.kārta)</w:t>
            </w:r>
          </w:p>
        </w:tc>
        <w:tc>
          <w:tcPr>
            <w:tcW w:w="1656" w:type="dxa"/>
          </w:tcPr>
          <w:p w:rsidR="00891FA6" w:rsidRPr="005829DA" w:rsidP="00B416FD">
            <w:pPr>
              <w:jc w:val="center"/>
            </w:pPr>
            <w:r w:rsidRPr="005829DA">
              <w:t>1 </w:t>
            </w:r>
            <w:r w:rsidRPr="005829DA">
              <w:t>7</w:t>
            </w:r>
            <w:r w:rsidRPr="005829DA">
              <w:t>00 000</w:t>
            </w:r>
          </w:p>
        </w:tc>
      </w:tr>
      <w:tr w:rsidTr="00DA5466">
        <w:tblPrEx>
          <w:tblW w:w="0" w:type="auto"/>
          <w:tblLook w:val="04A0"/>
        </w:tblPrEx>
        <w:tc>
          <w:tcPr>
            <w:tcW w:w="556" w:type="dxa"/>
          </w:tcPr>
          <w:p w:rsidR="00891FA6" w:rsidRPr="005829DA" w:rsidP="00BC6F9C">
            <w:pPr>
              <w:jc w:val="both"/>
            </w:pPr>
            <w:r w:rsidRPr="005829DA">
              <w:t>1</w:t>
            </w:r>
            <w:r w:rsidRPr="005829DA" w:rsidR="00BC6F9C">
              <w:t>2</w:t>
            </w:r>
            <w:r w:rsidRPr="005829DA">
              <w:t>.</w:t>
            </w:r>
          </w:p>
        </w:tc>
        <w:tc>
          <w:tcPr>
            <w:tcW w:w="2223" w:type="dxa"/>
          </w:tcPr>
          <w:p w:rsidR="00891FA6" w:rsidRPr="005829DA" w:rsidP="00554707">
            <w:r w:rsidRPr="005829DA">
              <w:t xml:space="preserve">Ekonomikas ministrija </w:t>
            </w:r>
          </w:p>
        </w:tc>
        <w:tc>
          <w:tcPr>
            <w:tcW w:w="4852" w:type="dxa"/>
          </w:tcPr>
          <w:p w:rsidR="00891FA6" w:rsidRPr="005829DA" w:rsidP="00B416FD">
            <w:pPr>
              <w:jc w:val="both"/>
            </w:pPr>
            <w:r w:rsidRPr="005829DA">
              <w:rPr>
                <w:bCs/>
                <w:iCs/>
              </w:rPr>
              <w:t>Vienotās darba vides izveide visā EM resorā</w:t>
            </w:r>
          </w:p>
        </w:tc>
        <w:tc>
          <w:tcPr>
            <w:tcW w:w="1656" w:type="dxa"/>
          </w:tcPr>
          <w:p w:rsidR="00891FA6" w:rsidRPr="005829DA" w:rsidP="00B416FD">
            <w:pPr>
              <w:jc w:val="center"/>
            </w:pPr>
            <w:r w:rsidRPr="005829DA">
              <w:t xml:space="preserve">2 </w:t>
            </w:r>
            <w:r w:rsidRPr="005829DA">
              <w:t>5</w:t>
            </w:r>
            <w:r w:rsidRPr="005829DA" w:rsidR="00DD377B">
              <w:t>00 000</w:t>
            </w:r>
          </w:p>
        </w:tc>
      </w:tr>
      <w:tr w:rsidTr="00DA5466">
        <w:tblPrEx>
          <w:tblW w:w="0" w:type="auto"/>
          <w:tblLook w:val="04A0"/>
        </w:tblPrEx>
        <w:tc>
          <w:tcPr>
            <w:tcW w:w="556" w:type="dxa"/>
          </w:tcPr>
          <w:p w:rsidR="00891FA6" w:rsidRPr="005829DA" w:rsidP="00BC6F9C">
            <w:pPr>
              <w:jc w:val="both"/>
            </w:pPr>
            <w:r w:rsidRPr="005829DA">
              <w:t>1</w:t>
            </w:r>
            <w:r w:rsidRPr="005829DA" w:rsidR="00BC6F9C">
              <w:t>3</w:t>
            </w:r>
            <w:r w:rsidRPr="005829DA">
              <w:t>.</w:t>
            </w:r>
          </w:p>
        </w:tc>
        <w:tc>
          <w:tcPr>
            <w:tcW w:w="2223" w:type="dxa"/>
          </w:tcPr>
          <w:p w:rsidR="00891FA6" w:rsidRPr="005829DA" w:rsidP="00554707">
            <w:r w:rsidRPr="005829DA">
              <w:t xml:space="preserve">Latvijas Investīciju un attīstības aģentūra </w:t>
            </w:r>
          </w:p>
        </w:tc>
        <w:tc>
          <w:tcPr>
            <w:tcW w:w="4852" w:type="dxa"/>
          </w:tcPr>
          <w:p w:rsidR="00891FA6" w:rsidRPr="005829DA" w:rsidP="00B416FD">
            <w:pPr>
              <w:jc w:val="both"/>
            </w:pPr>
            <w:r w:rsidRPr="005829DA">
              <w:t>Latvijas eksporta un investīciju informācijas sistēma</w:t>
            </w:r>
          </w:p>
        </w:tc>
        <w:tc>
          <w:tcPr>
            <w:tcW w:w="1656" w:type="dxa"/>
          </w:tcPr>
          <w:p w:rsidR="00891FA6" w:rsidRPr="005829DA" w:rsidP="00B416FD">
            <w:pPr>
              <w:jc w:val="center"/>
            </w:pPr>
            <w:r w:rsidRPr="005829DA">
              <w:t>500 000</w:t>
            </w:r>
          </w:p>
        </w:tc>
      </w:tr>
      <w:tr w:rsidTr="00B416FD">
        <w:tblPrEx>
          <w:tblW w:w="0" w:type="auto"/>
          <w:tblLook w:val="04A0"/>
        </w:tblPrEx>
        <w:tc>
          <w:tcPr>
            <w:tcW w:w="9287" w:type="dxa"/>
            <w:gridSpan w:val="4"/>
          </w:tcPr>
          <w:p w:rsidR="00891FA6" w:rsidRPr="005829DA" w:rsidP="00891FA6">
            <w:pPr>
              <w:rPr>
                <w:b/>
              </w:rPr>
            </w:pPr>
            <w:r w:rsidRPr="005829DA">
              <w:rPr>
                <w:b/>
              </w:rPr>
              <w:t>Iekšlietu ministrija</w:t>
            </w:r>
          </w:p>
        </w:tc>
      </w:tr>
      <w:tr w:rsidTr="00DA5466">
        <w:tblPrEx>
          <w:tblW w:w="0" w:type="auto"/>
          <w:tblLook w:val="04A0"/>
        </w:tblPrEx>
        <w:tc>
          <w:tcPr>
            <w:tcW w:w="556" w:type="dxa"/>
          </w:tcPr>
          <w:p w:rsidR="00DF2F08" w:rsidRPr="005829DA" w:rsidP="00BC6F9C">
            <w:pPr>
              <w:jc w:val="both"/>
            </w:pPr>
            <w:r w:rsidRPr="005829DA">
              <w:t>1</w:t>
            </w:r>
            <w:r w:rsidRPr="005829DA" w:rsidR="00BC6F9C">
              <w:t>4</w:t>
            </w:r>
            <w:r w:rsidRPr="005829DA" w:rsidR="0073330F">
              <w:t>.</w:t>
            </w:r>
          </w:p>
        </w:tc>
        <w:tc>
          <w:tcPr>
            <w:tcW w:w="2223" w:type="dxa"/>
          </w:tcPr>
          <w:p w:rsidR="00DF2F08" w:rsidRPr="005829DA" w:rsidP="00554707">
            <w:r w:rsidRPr="005829DA">
              <w:t>Iekšlietu ministrija</w:t>
            </w:r>
            <w:r w:rsidRPr="005829DA" w:rsidR="00D36611">
              <w:t xml:space="preserve"> </w:t>
            </w:r>
          </w:p>
        </w:tc>
        <w:tc>
          <w:tcPr>
            <w:tcW w:w="4852" w:type="dxa"/>
          </w:tcPr>
          <w:p w:rsidR="00DF2F08" w:rsidRPr="005829DA" w:rsidP="00FB6913">
            <w:pPr>
              <w:jc w:val="both"/>
            </w:pPr>
            <w:r w:rsidRPr="005829DA">
              <w:t>Vienota kontaktu centra platforma operatīvo dienestu darba atbalstam un publisko pakalpojumu piegādei</w:t>
            </w:r>
          </w:p>
        </w:tc>
        <w:tc>
          <w:tcPr>
            <w:tcW w:w="1656" w:type="dxa"/>
          </w:tcPr>
          <w:p w:rsidR="00DF2F08" w:rsidRPr="005829DA" w:rsidP="00305CC6">
            <w:pPr>
              <w:jc w:val="center"/>
            </w:pPr>
            <w:r w:rsidRPr="005829DA">
              <w:t>5 000 000</w:t>
            </w:r>
          </w:p>
        </w:tc>
      </w:tr>
      <w:tr w:rsidTr="00DA5466">
        <w:tblPrEx>
          <w:tblW w:w="0" w:type="auto"/>
          <w:tblLook w:val="04A0"/>
        </w:tblPrEx>
        <w:tc>
          <w:tcPr>
            <w:tcW w:w="556" w:type="dxa"/>
          </w:tcPr>
          <w:p w:rsidR="00DF2F08" w:rsidRPr="005829DA" w:rsidP="00BC6F9C">
            <w:pPr>
              <w:jc w:val="both"/>
            </w:pPr>
            <w:r w:rsidRPr="005829DA">
              <w:t>1</w:t>
            </w:r>
            <w:r w:rsidRPr="005829DA" w:rsidR="00BC6F9C">
              <w:t>5</w:t>
            </w:r>
            <w:r w:rsidRPr="005829DA" w:rsidR="0073330F">
              <w:t>.</w:t>
            </w:r>
          </w:p>
        </w:tc>
        <w:tc>
          <w:tcPr>
            <w:tcW w:w="2223" w:type="dxa"/>
          </w:tcPr>
          <w:p w:rsidR="00DF2F08" w:rsidRPr="005829DA" w:rsidP="00554707">
            <w:r w:rsidRPr="005829DA">
              <w:t>Iekšlietu ministrija</w:t>
            </w:r>
            <w:r w:rsidRPr="005829DA" w:rsidR="00D36611">
              <w:t xml:space="preserve"> </w:t>
            </w:r>
          </w:p>
        </w:tc>
        <w:tc>
          <w:tcPr>
            <w:tcW w:w="4852" w:type="dxa"/>
          </w:tcPr>
          <w:p w:rsidR="00DF2F08" w:rsidRPr="005829DA" w:rsidP="00FB6913">
            <w:pPr>
              <w:jc w:val="both"/>
            </w:pPr>
            <w:r w:rsidRPr="005829DA">
              <w:t>Loģiski vienotais datu centrs</w:t>
            </w:r>
          </w:p>
        </w:tc>
        <w:tc>
          <w:tcPr>
            <w:tcW w:w="1656" w:type="dxa"/>
          </w:tcPr>
          <w:p w:rsidR="00DF2F08" w:rsidRPr="005829DA" w:rsidP="00305CC6">
            <w:pPr>
              <w:jc w:val="center"/>
            </w:pPr>
            <w:r w:rsidRPr="005829DA">
              <w:t>4 </w:t>
            </w:r>
            <w:r w:rsidRPr="005829DA" w:rsidR="00305CC6">
              <w:t>5</w:t>
            </w:r>
            <w:r w:rsidRPr="005829DA">
              <w:t>00 000</w:t>
            </w:r>
          </w:p>
        </w:tc>
      </w:tr>
      <w:tr w:rsidTr="00DA5466">
        <w:tblPrEx>
          <w:tblW w:w="0" w:type="auto"/>
          <w:tblLook w:val="04A0"/>
        </w:tblPrEx>
        <w:tc>
          <w:tcPr>
            <w:tcW w:w="556" w:type="dxa"/>
          </w:tcPr>
          <w:p w:rsidR="0073330F" w:rsidRPr="005829DA" w:rsidP="00BC6F9C">
            <w:pPr>
              <w:jc w:val="both"/>
            </w:pPr>
            <w:r w:rsidRPr="005829DA">
              <w:t>1</w:t>
            </w:r>
            <w:r w:rsidRPr="005829DA" w:rsidR="00BC6F9C">
              <w:t>6</w:t>
            </w:r>
            <w:r w:rsidRPr="005829DA">
              <w:t>.</w:t>
            </w:r>
          </w:p>
        </w:tc>
        <w:tc>
          <w:tcPr>
            <w:tcW w:w="2223" w:type="dxa"/>
          </w:tcPr>
          <w:p w:rsidR="0073330F" w:rsidRPr="005829DA" w:rsidP="00554707">
            <w:r w:rsidRPr="005829DA">
              <w:t>Pilsonības un migr</w:t>
            </w:r>
            <w:r w:rsidRPr="005829DA" w:rsidR="003670C6">
              <w:t>ācijas lie</w:t>
            </w:r>
            <w:r w:rsidRPr="005829DA">
              <w:t xml:space="preserve">tu pārvalde </w:t>
            </w:r>
          </w:p>
        </w:tc>
        <w:tc>
          <w:tcPr>
            <w:tcW w:w="4852" w:type="dxa"/>
          </w:tcPr>
          <w:p w:rsidR="0073330F" w:rsidRPr="005829DA" w:rsidP="00FB6913">
            <w:pPr>
              <w:jc w:val="both"/>
            </w:pPr>
            <w:r w:rsidRPr="005829DA">
              <w:t>Fizisko personu datu pakalpojumu modernizācija</w:t>
            </w:r>
          </w:p>
        </w:tc>
        <w:tc>
          <w:tcPr>
            <w:tcW w:w="1656" w:type="dxa"/>
          </w:tcPr>
          <w:p w:rsidR="0073330F" w:rsidRPr="005829DA" w:rsidP="00305CC6">
            <w:pPr>
              <w:jc w:val="center"/>
            </w:pPr>
            <w:r w:rsidRPr="005829DA">
              <w:t>5 000 000</w:t>
            </w:r>
          </w:p>
        </w:tc>
      </w:tr>
      <w:tr w:rsidTr="00B416FD">
        <w:tblPrEx>
          <w:tblW w:w="0" w:type="auto"/>
          <w:tblLook w:val="04A0"/>
        </w:tblPrEx>
        <w:tc>
          <w:tcPr>
            <w:tcW w:w="9287" w:type="dxa"/>
            <w:gridSpan w:val="4"/>
          </w:tcPr>
          <w:p w:rsidR="003D4F4D" w:rsidRPr="005829DA" w:rsidP="00554707">
            <w:pPr>
              <w:rPr>
                <w:b/>
              </w:rPr>
            </w:pPr>
            <w:r w:rsidRPr="005829DA">
              <w:rPr>
                <w:b/>
              </w:rPr>
              <w:t>Izglītības un zinātnes ministrija</w:t>
            </w:r>
          </w:p>
        </w:tc>
      </w:tr>
      <w:tr w:rsidTr="00DA5466">
        <w:tblPrEx>
          <w:tblW w:w="0" w:type="auto"/>
          <w:tblLook w:val="04A0"/>
        </w:tblPrEx>
        <w:tc>
          <w:tcPr>
            <w:tcW w:w="556" w:type="dxa"/>
          </w:tcPr>
          <w:p w:rsidR="003D4F4D" w:rsidRPr="005829DA" w:rsidP="00BC6F9C">
            <w:pPr>
              <w:jc w:val="both"/>
            </w:pPr>
            <w:r w:rsidRPr="005829DA">
              <w:t>1</w:t>
            </w:r>
            <w:r w:rsidRPr="005829DA" w:rsidR="00BC6F9C">
              <w:t>7</w:t>
            </w:r>
            <w:r w:rsidRPr="005829DA">
              <w:t>.</w:t>
            </w:r>
          </w:p>
        </w:tc>
        <w:tc>
          <w:tcPr>
            <w:tcW w:w="2223" w:type="dxa"/>
          </w:tcPr>
          <w:p w:rsidR="003D4F4D" w:rsidRPr="005829DA" w:rsidP="00554707">
            <w:r w:rsidRPr="005829DA">
              <w:t>Izglītības un zinātnes ministrija</w:t>
            </w:r>
          </w:p>
        </w:tc>
        <w:tc>
          <w:tcPr>
            <w:tcW w:w="4852" w:type="dxa"/>
          </w:tcPr>
          <w:p w:rsidR="003D4F4D" w:rsidRPr="005829DA" w:rsidP="00B416FD">
            <w:pPr>
              <w:jc w:val="both"/>
            </w:pPr>
            <w:r w:rsidRPr="005829DA">
              <w:rPr>
                <w:bCs/>
                <w:iCs/>
              </w:rPr>
              <w:t>VIIS attīstība - izglītības monitoringa sistēmas izveide</w:t>
            </w:r>
          </w:p>
        </w:tc>
        <w:tc>
          <w:tcPr>
            <w:tcW w:w="1656" w:type="dxa"/>
          </w:tcPr>
          <w:p w:rsidR="003D4F4D" w:rsidRPr="005829DA" w:rsidP="00B416FD">
            <w:pPr>
              <w:jc w:val="center"/>
            </w:pPr>
            <w:r w:rsidRPr="005829DA">
              <w:t>1 </w:t>
            </w:r>
            <w:r w:rsidRPr="005829DA">
              <w:t>0</w:t>
            </w:r>
            <w:r w:rsidRPr="005829DA">
              <w:t>00 000</w:t>
            </w:r>
          </w:p>
        </w:tc>
      </w:tr>
      <w:tr w:rsidTr="00B416FD">
        <w:tblPrEx>
          <w:tblW w:w="0" w:type="auto"/>
          <w:tblLook w:val="04A0"/>
        </w:tblPrEx>
        <w:tc>
          <w:tcPr>
            <w:tcW w:w="9287" w:type="dxa"/>
            <w:gridSpan w:val="4"/>
          </w:tcPr>
          <w:p w:rsidR="00891FA6" w:rsidRPr="005829DA" w:rsidP="00554707">
            <w:pPr>
              <w:rPr>
                <w:b/>
              </w:rPr>
            </w:pPr>
            <w:r w:rsidRPr="005829DA">
              <w:rPr>
                <w:b/>
              </w:rPr>
              <w:t>Labklājības ministrija</w:t>
            </w:r>
          </w:p>
        </w:tc>
      </w:tr>
      <w:tr w:rsidTr="00DA5466">
        <w:tblPrEx>
          <w:tblW w:w="0" w:type="auto"/>
          <w:tblLook w:val="04A0"/>
        </w:tblPrEx>
        <w:tc>
          <w:tcPr>
            <w:tcW w:w="556" w:type="dxa"/>
          </w:tcPr>
          <w:p w:rsidR="00891FA6" w:rsidRPr="005829DA" w:rsidP="00BC6F9C">
            <w:pPr>
              <w:jc w:val="both"/>
            </w:pPr>
            <w:r w:rsidRPr="005829DA">
              <w:t>1</w:t>
            </w:r>
            <w:r w:rsidRPr="005829DA" w:rsidR="00BC6F9C">
              <w:t>8</w:t>
            </w:r>
            <w:r w:rsidRPr="005829DA">
              <w:t>.</w:t>
            </w:r>
          </w:p>
        </w:tc>
        <w:tc>
          <w:tcPr>
            <w:tcW w:w="2223" w:type="dxa"/>
          </w:tcPr>
          <w:p w:rsidR="00891FA6" w:rsidRPr="005829DA" w:rsidP="00554707">
            <w:r w:rsidRPr="005829DA">
              <w:t xml:space="preserve">Labklājības ministrija </w:t>
            </w:r>
          </w:p>
        </w:tc>
        <w:tc>
          <w:tcPr>
            <w:tcW w:w="4852" w:type="dxa"/>
          </w:tcPr>
          <w:p w:rsidR="00891FA6" w:rsidRPr="005829DA" w:rsidP="00B416FD">
            <w:pPr>
              <w:jc w:val="both"/>
            </w:pPr>
            <w:r w:rsidRPr="005829DA">
              <w:rPr>
                <w:bCs/>
                <w:iCs/>
              </w:rPr>
              <w:t>Darbaspēka piedāvājuma un pieprasījuma prognozēšanas un monitoringa sistēmas izveide</w:t>
            </w:r>
          </w:p>
        </w:tc>
        <w:tc>
          <w:tcPr>
            <w:tcW w:w="1656" w:type="dxa"/>
          </w:tcPr>
          <w:p w:rsidR="00891FA6" w:rsidRPr="005829DA" w:rsidP="00B416FD">
            <w:pPr>
              <w:jc w:val="center"/>
            </w:pPr>
            <w:r w:rsidRPr="005829DA">
              <w:t>1 </w:t>
            </w:r>
            <w:r w:rsidRPr="005829DA">
              <w:t>2</w:t>
            </w:r>
            <w:r w:rsidRPr="005829DA">
              <w:t>00 000</w:t>
            </w:r>
          </w:p>
        </w:tc>
      </w:tr>
      <w:tr w:rsidTr="00DA5466">
        <w:tblPrEx>
          <w:tblW w:w="0" w:type="auto"/>
          <w:tblLook w:val="04A0"/>
        </w:tblPrEx>
        <w:tc>
          <w:tcPr>
            <w:tcW w:w="556" w:type="dxa"/>
          </w:tcPr>
          <w:p w:rsidR="00891FA6" w:rsidRPr="005829DA" w:rsidP="00BC6F9C">
            <w:pPr>
              <w:jc w:val="both"/>
            </w:pPr>
            <w:r w:rsidRPr="005829DA">
              <w:t>1</w:t>
            </w:r>
            <w:r w:rsidRPr="005829DA" w:rsidR="00BC6F9C">
              <w:t>9</w:t>
            </w:r>
            <w:r w:rsidRPr="005829DA">
              <w:t>.</w:t>
            </w:r>
          </w:p>
        </w:tc>
        <w:tc>
          <w:tcPr>
            <w:tcW w:w="2223" w:type="dxa"/>
          </w:tcPr>
          <w:p w:rsidR="00891FA6" w:rsidRPr="005829DA" w:rsidP="00554707">
            <w:r w:rsidRPr="005829DA">
              <w:t xml:space="preserve">Valsts sociālās apdrošināšanas aģentūra </w:t>
            </w:r>
          </w:p>
        </w:tc>
        <w:tc>
          <w:tcPr>
            <w:tcW w:w="4852" w:type="dxa"/>
          </w:tcPr>
          <w:p w:rsidR="00891FA6" w:rsidRPr="005829DA" w:rsidP="00B416FD">
            <w:pPr>
              <w:jc w:val="both"/>
            </w:pPr>
            <w:r w:rsidRPr="005829DA">
              <w:rPr>
                <w:bCs/>
                <w:iCs/>
              </w:rPr>
              <w:t>Eiropas sadarbspēja (LM un VM)</w:t>
            </w:r>
          </w:p>
        </w:tc>
        <w:tc>
          <w:tcPr>
            <w:tcW w:w="1656" w:type="dxa"/>
          </w:tcPr>
          <w:p w:rsidR="00891FA6" w:rsidRPr="005829DA" w:rsidP="00B416FD">
            <w:pPr>
              <w:jc w:val="center"/>
            </w:pPr>
            <w:r w:rsidRPr="005829DA">
              <w:t>2 </w:t>
            </w:r>
            <w:r w:rsidRPr="005829DA">
              <w:t>6</w:t>
            </w:r>
            <w:r w:rsidRPr="005829DA">
              <w:t>00 000</w:t>
            </w:r>
          </w:p>
        </w:tc>
      </w:tr>
      <w:tr w:rsidTr="00B416FD">
        <w:tblPrEx>
          <w:tblW w:w="0" w:type="auto"/>
          <w:tblLook w:val="04A0"/>
        </w:tblPrEx>
        <w:tc>
          <w:tcPr>
            <w:tcW w:w="9287" w:type="dxa"/>
            <w:gridSpan w:val="4"/>
          </w:tcPr>
          <w:p w:rsidR="003D4F4D" w:rsidRPr="005829DA" w:rsidP="00554707">
            <w:pPr>
              <w:rPr>
                <w:b/>
              </w:rPr>
            </w:pPr>
            <w:r w:rsidRPr="005829DA">
              <w:rPr>
                <w:b/>
              </w:rPr>
              <w:t>Satiksmes ministrija</w:t>
            </w:r>
          </w:p>
        </w:tc>
      </w:tr>
      <w:tr w:rsidTr="00DA5466">
        <w:tblPrEx>
          <w:tblW w:w="0" w:type="auto"/>
          <w:tblLook w:val="04A0"/>
        </w:tblPrEx>
        <w:tc>
          <w:tcPr>
            <w:tcW w:w="556" w:type="dxa"/>
          </w:tcPr>
          <w:p w:rsidR="003D4F4D" w:rsidRPr="005829DA" w:rsidP="00B1340B">
            <w:pPr>
              <w:jc w:val="both"/>
            </w:pPr>
            <w:r w:rsidRPr="005829DA">
              <w:t>20</w:t>
            </w:r>
            <w:r w:rsidRPr="005829DA">
              <w:t>.</w:t>
            </w:r>
          </w:p>
        </w:tc>
        <w:tc>
          <w:tcPr>
            <w:tcW w:w="2223" w:type="dxa"/>
          </w:tcPr>
          <w:p w:rsidR="003D4F4D" w:rsidRPr="005829DA" w:rsidP="00554707">
            <w:r w:rsidRPr="005829DA">
              <w:t>Satiksmes ministrija</w:t>
            </w:r>
          </w:p>
        </w:tc>
        <w:tc>
          <w:tcPr>
            <w:tcW w:w="4852" w:type="dxa"/>
          </w:tcPr>
          <w:p w:rsidR="003D4F4D" w:rsidRPr="005829DA" w:rsidP="00B416FD">
            <w:pPr>
              <w:pStyle w:val="VPTitle"/>
              <w:spacing w:before="0" w:line="240" w:lineRule="auto"/>
              <w:jc w:val="both"/>
              <w:rPr>
                <w:rFonts w:eastAsia="Times New Roman" w:cs="Times New Roman"/>
                <w:b w:val="0"/>
                <w:spacing w:val="0"/>
                <w:kern w:val="0"/>
                <w:sz w:val="24"/>
                <w:szCs w:val="24"/>
                <w:lang w:eastAsia="lv-LV"/>
              </w:rPr>
            </w:pPr>
            <w:r w:rsidRPr="005829DA">
              <w:rPr>
                <w:rFonts w:eastAsia="Times New Roman" w:cs="Times New Roman"/>
                <w:b w:val="0"/>
                <w:spacing w:val="0"/>
                <w:kern w:val="0"/>
                <w:sz w:val="24"/>
                <w:szCs w:val="24"/>
                <w:lang w:eastAsia="lv-LV"/>
              </w:rPr>
              <w:t>Starptautiskā kravu loģistikas un ostu informācijas sistēmas attīstība (SKLOIS 2)</w:t>
            </w:r>
          </w:p>
        </w:tc>
        <w:tc>
          <w:tcPr>
            <w:tcW w:w="1656" w:type="dxa"/>
          </w:tcPr>
          <w:p w:rsidR="003D4F4D" w:rsidRPr="005829DA" w:rsidP="00B416FD">
            <w:pPr>
              <w:jc w:val="center"/>
            </w:pPr>
            <w:r w:rsidRPr="005829DA">
              <w:t>2 </w:t>
            </w:r>
            <w:r w:rsidRPr="005829DA">
              <w:t>0</w:t>
            </w:r>
            <w:r w:rsidRPr="005829DA">
              <w:t>00 000</w:t>
            </w:r>
          </w:p>
        </w:tc>
      </w:tr>
      <w:tr w:rsidTr="00DA5466">
        <w:tblPrEx>
          <w:tblW w:w="0" w:type="auto"/>
          <w:tblLook w:val="04A0"/>
        </w:tblPrEx>
        <w:tc>
          <w:tcPr>
            <w:tcW w:w="556" w:type="dxa"/>
          </w:tcPr>
          <w:p w:rsidR="003D4F4D" w:rsidRPr="005829DA" w:rsidP="00BC6F9C">
            <w:pPr>
              <w:jc w:val="both"/>
            </w:pPr>
            <w:r w:rsidRPr="005829DA">
              <w:t>2</w:t>
            </w:r>
            <w:r w:rsidRPr="005829DA" w:rsidR="00BC6F9C">
              <w:t>1</w:t>
            </w:r>
            <w:r w:rsidRPr="005829DA">
              <w:t>.</w:t>
            </w:r>
          </w:p>
        </w:tc>
        <w:tc>
          <w:tcPr>
            <w:tcW w:w="2223" w:type="dxa"/>
          </w:tcPr>
          <w:p w:rsidR="003D4F4D" w:rsidRPr="005829DA" w:rsidP="00554707">
            <w:r w:rsidRPr="005829DA">
              <w:t xml:space="preserve">Latvijas valsts radio un televīzijas centrs </w:t>
            </w:r>
          </w:p>
        </w:tc>
        <w:tc>
          <w:tcPr>
            <w:tcW w:w="4852" w:type="dxa"/>
          </w:tcPr>
          <w:p w:rsidR="003D4F4D" w:rsidRPr="005829DA" w:rsidP="00B416FD">
            <w:pPr>
              <w:jc w:val="both"/>
            </w:pPr>
            <w:r w:rsidRPr="005829DA">
              <w:rPr>
                <w:bCs/>
                <w:iCs/>
              </w:rPr>
              <w:t>LVDC tīkls, drošības platforma un LVDC “koplietošanas daļa”</w:t>
            </w:r>
          </w:p>
        </w:tc>
        <w:tc>
          <w:tcPr>
            <w:tcW w:w="1656" w:type="dxa"/>
          </w:tcPr>
          <w:p w:rsidR="003D4F4D" w:rsidRPr="005829DA" w:rsidP="00B416FD">
            <w:pPr>
              <w:jc w:val="center"/>
            </w:pPr>
            <w:r w:rsidRPr="005829DA">
              <w:t>2</w:t>
            </w:r>
            <w:r w:rsidRPr="005829DA" w:rsidR="00EE2FA9">
              <w:t> </w:t>
            </w:r>
            <w:r w:rsidRPr="005829DA">
              <w:t>0</w:t>
            </w:r>
            <w:r w:rsidRPr="005829DA" w:rsidR="00EE2FA9">
              <w:t>00</w:t>
            </w:r>
            <w:r w:rsidRPr="005829DA" w:rsidR="008348E9">
              <w:t> </w:t>
            </w:r>
            <w:r w:rsidRPr="005829DA" w:rsidR="00EE2FA9">
              <w:t>000</w:t>
            </w:r>
          </w:p>
          <w:p w:rsidR="008348E9" w:rsidRPr="005829DA" w:rsidP="00B416FD">
            <w:pPr>
              <w:jc w:val="center"/>
            </w:pPr>
          </w:p>
        </w:tc>
      </w:tr>
      <w:tr w:rsidTr="00B416FD">
        <w:tblPrEx>
          <w:tblW w:w="0" w:type="auto"/>
          <w:tblLook w:val="04A0"/>
        </w:tblPrEx>
        <w:tc>
          <w:tcPr>
            <w:tcW w:w="9287" w:type="dxa"/>
            <w:gridSpan w:val="4"/>
          </w:tcPr>
          <w:p w:rsidR="003D4F4D" w:rsidRPr="005829DA" w:rsidP="00554707">
            <w:pPr>
              <w:rPr>
                <w:b/>
              </w:rPr>
            </w:pPr>
            <w:r w:rsidRPr="005829DA">
              <w:rPr>
                <w:b/>
              </w:rPr>
              <w:t>Tieslietu ministrija</w:t>
            </w:r>
          </w:p>
        </w:tc>
      </w:tr>
      <w:tr w:rsidTr="00DA5466">
        <w:tblPrEx>
          <w:tblW w:w="0" w:type="auto"/>
          <w:tblLook w:val="04A0"/>
        </w:tblPrEx>
        <w:tc>
          <w:tcPr>
            <w:tcW w:w="556" w:type="dxa"/>
          </w:tcPr>
          <w:p w:rsidR="003D4F4D" w:rsidRPr="005829DA" w:rsidP="00BC6F9C">
            <w:pPr>
              <w:jc w:val="both"/>
            </w:pPr>
            <w:r w:rsidRPr="005829DA">
              <w:t>2</w:t>
            </w:r>
            <w:r w:rsidRPr="005829DA" w:rsidR="00BC6F9C">
              <w:t>2</w:t>
            </w:r>
            <w:r w:rsidRPr="005829DA">
              <w:t>.</w:t>
            </w:r>
          </w:p>
        </w:tc>
        <w:tc>
          <w:tcPr>
            <w:tcW w:w="2223" w:type="dxa"/>
          </w:tcPr>
          <w:p w:rsidR="003D4F4D" w:rsidRPr="005829DA" w:rsidP="00554707">
            <w:r w:rsidRPr="005829DA">
              <w:t xml:space="preserve">Tiesu administrācija </w:t>
            </w:r>
          </w:p>
        </w:tc>
        <w:tc>
          <w:tcPr>
            <w:tcW w:w="4852" w:type="dxa"/>
          </w:tcPr>
          <w:p w:rsidR="003D4F4D" w:rsidRPr="005829DA" w:rsidP="00B416FD">
            <w:pPr>
              <w:jc w:val="both"/>
            </w:pPr>
            <w:r w:rsidRPr="005829DA">
              <w:rPr>
                <w:bCs/>
                <w:iCs/>
              </w:rPr>
              <w:t>Tiesu IS attīstība</w:t>
            </w:r>
          </w:p>
        </w:tc>
        <w:tc>
          <w:tcPr>
            <w:tcW w:w="1656" w:type="dxa"/>
          </w:tcPr>
          <w:p w:rsidR="003D4F4D" w:rsidRPr="005829DA" w:rsidP="00B416FD">
            <w:pPr>
              <w:jc w:val="center"/>
            </w:pPr>
            <w:r w:rsidRPr="005829DA">
              <w:t>2 </w:t>
            </w:r>
            <w:r w:rsidRPr="005829DA">
              <w:t>0</w:t>
            </w:r>
            <w:r w:rsidRPr="005829DA">
              <w:t>00 000</w:t>
            </w:r>
          </w:p>
        </w:tc>
      </w:tr>
      <w:tr w:rsidTr="00DA5466">
        <w:tblPrEx>
          <w:tblW w:w="0" w:type="auto"/>
          <w:tblLook w:val="04A0"/>
        </w:tblPrEx>
        <w:tc>
          <w:tcPr>
            <w:tcW w:w="556" w:type="dxa"/>
          </w:tcPr>
          <w:p w:rsidR="003D4F4D" w:rsidRPr="005829DA" w:rsidP="00BC6F9C">
            <w:pPr>
              <w:jc w:val="both"/>
            </w:pPr>
            <w:r w:rsidRPr="005829DA">
              <w:t>2</w:t>
            </w:r>
            <w:r w:rsidRPr="005829DA" w:rsidR="00BC6F9C">
              <w:t>3</w:t>
            </w:r>
            <w:r w:rsidRPr="005829DA">
              <w:t>.</w:t>
            </w:r>
          </w:p>
        </w:tc>
        <w:tc>
          <w:tcPr>
            <w:tcW w:w="2223" w:type="dxa"/>
          </w:tcPr>
          <w:p w:rsidR="003D4F4D" w:rsidRPr="005829DA" w:rsidP="00554707">
            <w:r w:rsidRPr="005829DA">
              <w:t>Prokuratūra</w:t>
            </w:r>
          </w:p>
        </w:tc>
        <w:tc>
          <w:tcPr>
            <w:tcW w:w="4852" w:type="dxa"/>
          </w:tcPr>
          <w:p w:rsidR="003D4F4D" w:rsidRPr="005829DA" w:rsidP="00B416FD">
            <w:pPr>
              <w:jc w:val="both"/>
            </w:pPr>
            <w:r w:rsidRPr="005829DA">
              <w:rPr>
                <w:bCs/>
                <w:iCs/>
              </w:rPr>
              <w:t>Prokuratūras IS ProIS attīstība</w:t>
            </w:r>
          </w:p>
        </w:tc>
        <w:tc>
          <w:tcPr>
            <w:tcW w:w="1656" w:type="dxa"/>
          </w:tcPr>
          <w:p w:rsidR="003D4F4D" w:rsidRPr="005829DA" w:rsidP="00B416FD">
            <w:pPr>
              <w:jc w:val="center"/>
            </w:pPr>
            <w:r w:rsidRPr="005829DA">
              <w:t>2 000 000</w:t>
            </w:r>
          </w:p>
        </w:tc>
      </w:tr>
      <w:tr w:rsidTr="00DA5466">
        <w:tblPrEx>
          <w:tblW w:w="0" w:type="auto"/>
          <w:tblLook w:val="04A0"/>
        </w:tblPrEx>
        <w:tc>
          <w:tcPr>
            <w:tcW w:w="556" w:type="dxa"/>
          </w:tcPr>
          <w:p w:rsidR="003D4F4D" w:rsidRPr="005829DA" w:rsidP="00BC6F9C">
            <w:pPr>
              <w:jc w:val="both"/>
            </w:pPr>
            <w:r w:rsidRPr="005829DA">
              <w:t>2</w:t>
            </w:r>
            <w:r w:rsidRPr="005829DA" w:rsidR="00BC6F9C">
              <w:t>4</w:t>
            </w:r>
            <w:r w:rsidRPr="005829DA">
              <w:t>.</w:t>
            </w:r>
          </w:p>
        </w:tc>
        <w:tc>
          <w:tcPr>
            <w:tcW w:w="2223" w:type="dxa"/>
          </w:tcPr>
          <w:p w:rsidR="003D4F4D" w:rsidRPr="005829DA" w:rsidP="00554707">
            <w:r w:rsidRPr="005829DA">
              <w:t>Ieslodzījumu vietu pārvalde</w:t>
            </w:r>
          </w:p>
        </w:tc>
        <w:tc>
          <w:tcPr>
            <w:tcW w:w="4852" w:type="dxa"/>
          </w:tcPr>
          <w:p w:rsidR="003D4F4D" w:rsidRPr="005829DA" w:rsidP="00B416FD">
            <w:pPr>
              <w:jc w:val="both"/>
            </w:pPr>
            <w:r w:rsidRPr="005829DA">
              <w:rPr>
                <w:bCs/>
                <w:iCs/>
              </w:rPr>
              <w:t>Ieslodzījuma vietu pārvaldes informācijas sistēmas pilnveidošana</w:t>
            </w:r>
          </w:p>
        </w:tc>
        <w:tc>
          <w:tcPr>
            <w:tcW w:w="1656" w:type="dxa"/>
          </w:tcPr>
          <w:p w:rsidR="003D4F4D" w:rsidRPr="005829DA" w:rsidP="00B416FD">
            <w:pPr>
              <w:jc w:val="center"/>
            </w:pPr>
            <w:r w:rsidRPr="005829DA">
              <w:t>500 000</w:t>
            </w:r>
          </w:p>
        </w:tc>
      </w:tr>
      <w:tr w:rsidTr="00DA5466">
        <w:tblPrEx>
          <w:tblW w:w="0" w:type="auto"/>
          <w:tblLook w:val="04A0"/>
        </w:tblPrEx>
        <w:tc>
          <w:tcPr>
            <w:tcW w:w="556" w:type="dxa"/>
          </w:tcPr>
          <w:p w:rsidR="003D4F4D" w:rsidRPr="005829DA" w:rsidP="00BC6F9C">
            <w:pPr>
              <w:jc w:val="both"/>
            </w:pPr>
            <w:r w:rsidRPr="005829DA">
              <w:t>2</w:t>
            </w:r>
            <w:r w:rsidRPr="005829DA" w:rsidR="00BC6F9C">
              <w:t>5</w:t>
            </w:r>
            <w:r w:rsidRPr="005829DA">
              <w:t>.</w:t>
            </w:r>
          </w:p>
        </w:tc>
        <w:tc>
          <w:tcPr>
            <w:tcW w:w="2223" w:type="dxa"/>
          </w:tcPr>
          <w:p w:rsidR="003D4F4D" w:rsidRPr="005829DA" w:rsidP="00554707">
            <w:r w:rsidRPr="005829DA">
              <w:t>Probācijas dienests</w:t>
            </w:r>
          </w:p>
        </w:tc>
        <w:tc>
          <w:tcPr>
            <w:tcW w:w="4852" w:type="dxa"/>
          </w:tcPr>
          <w:p w:rsidR="003D4F4D" w:rsidRPr="005829DA" w:rsidP="00B416FD">
            <w:pPr>
              <w:jc w:val="both"/>
            </w:pPr>
            <w:r w:rsidRPr="005829DA">
              <w:rPr>
                <w:bCs/>
                <w:iCs/>
              </w:rPr>
              <w:t>Probācijas lietu uzskaites sistēmas pilnveidošana</w:t>
            </w:r>
          </w:p>
        </w:tc>
        <w:tc>
          <w:tcPr>
            <w:tcW w:w="1656" w:type="dxa"/>
          </w:tcPr>
          <w:p w:rsidR="003D4F4D" w:rsidRPr="005829DA" w:rsidP="00B416FD">
            <w:pPr>
              <w:jc w:val="center"/>
            </w:pPr>
            <w:r w:rsidRPr="005829DA">
              <w:t>500 000</w:t>
            </w:r>
          </w:p>
        </w:tc>
      </w:tr>
      <w:tr w:rsidTr="00B416FD">
        <w:tblPrEx>
          <w:tblW w:w="0" w:type="auto"/>
          <w:tblLook w:val="04A0"/>
        </w:tblPrEx>
        <w:tc>
          <w:tcPr>
            <w:tcW w:w="9287" w:type="dxa"/>
            <w:gridSpan w:val="4"/>
          </w:tcPr>
          <w:p w:rsidR="00891FA6" w:rsidRPr="005829DA" w:rsidP="00554707">
            <w:pPr>
              <w:rPr>
                <w:b/>
              </w:rPr>
            </w:pPr>
            <w:r w:rsidRPr="005829DA">
              <w:rPr>
                <w:b/>
              </w:rPr>
              <w:t>Valsts kanceleja</w:t>
            </w:r>
          </w:p>
        </w:tc>
      </w:tr>
      <w:tr w:rsidTr="00DA5466">
        <w:tblPrEx>
          <w:tblW w:w="0" w:type="auto"/>
          <w:tblLook w:val="04A0"/>
        </w:tblPrEx>
        <w:tc>
          <w:tcPr>
            <w:tcW w:w="556" w:type="dxa"/>
          </w:tcPr>
          <w:p w:rsidR="006C1F39" w:rsidRPr="005829DA" w:rsidP="00BC6F9C">
            <w:pPr>
              <w:jc w:val="both"/>
            </w:pPr>
            <w:r w:rsidRPr="005829DA">
              <w:t>2</w:t>
            </w:r>
            <w:r w:rsidRPr="005829DA" w:rsidR="00BC6F9C">
              <w:t>6</w:t>
            </w:r>
            <w:r w:rsidRPr="005829DA" w:rsidR="0073330F">
              <w:t>.</w:t>
            </w:r>
          </w:p>
        </w:tc>
        <w:tc>
          <w:tcPr>
            <w:tcW w:w="2223" w:type="dxa"/>
          </w:tcPr>
          <w:p w:rsidR="006C1F39" w:rsidRPr="005829DA" w:rsidP="00554707">
            <w:r w:rsidRPr="005829DA">
              <w:t>Valsts kanceleja</w:t>
            </w:r>
            <w:r w:rsidRPr="005829DA" w:rsidR="00D36611">
              <w:t xml:space="preserve"> </w:t>
            </w:r>
          </w:p>
        </w:tc>
        <w:tc>
          <w:tcPr>
            <w:tcW w:w="4852" w:type="dxa"/>
          </w:tcPr>
          <w:p w:rsidR="006C1F39" w:rsidRPr="005829DA" w:rsidP="00FB6913">
            <w:pPr>
              <w:jc w:val="both"/>
            </w:pPr>
            <w:r w:rsidRPr="005829DA">
              <w:t>Vienotais tiesību aktu projektu izstrādes un saskaņošanas portāls</w:t>
            </w:r>
          </w:p>
        </w:tc>
        <w:tc>
          <w:tcPr>
            <w:tcW w:w="1656" w:type="dxa"/>
          </w:tcPr>
          <w:p w:rsidR="006C1F39" w:rsidRPr="005829DA" w:rsidP="00305CC6">
            <w:pPr>
              <w:jc w:val="center"/>
            </w:pPr>
            <w:r w:rsidRPr="005829DA">
              <w:t>1 </w:t>
            </w:r>
            <w:r w:rsidRPr="005829DA" w:rsidR="00305CC6">
              <w:t>0</w:t>
            </w:r>
            <w:r w:rsidRPr="005829DA">
              <w:t>00 000</w:t>
            </w:r>
          </w:p>
        </w:tc>
      </w:tr>
      <w:tr w:rsidTr="00DA5466">
        <w:tblPrEx>
          <w:tblW w:w="0" w:type="auto"/>
          <w:tblLook w:val="04A0"/>
        </w:tblPrEx>
        <w:tc>
          <w:tcPr>
            <w:tcW w:w="556" w:type="dxa"/>
          </w:tcPr>
          <w:p w:rsidR="00F73903" w:rsidRPr="005829DA" w:rsidP="00BC6F9C">
            <w:pPr>
              <w:jc w:val="both"/>
            </w:pPr>
            <w:r w:rsidRPr="005829DA">
              <w:t>2</w:t>
            </w:r>
            <w:r w:rsidRPr="005829DA" w:rsidR="00BC6F9C">
              <w:t>7</w:t>
            </w:r>
            <w:r w:rsidRPr="005829DA">
              <w:t>.</w:t>
            </w:r>
          </w:p>
        </w:tc>
        <w:tc>
          <w:tcPr>
            <w:tcW w:w="2223" w:type="dxa"/>
          </w:tcPr>
          <w:p w:rsidR="00F73903" w:rsidRPr="005829DA" w:rsidP="00554707">
            <w:r w:rsidRPr="005829DA">
              <w:t xml:space="preserve">Valsts kanceleja </w:t>
            </w:r>
          </w:p>
        </w:tc>
        <w:tc>
          <w:tcPr>
            <w:tcW w:w="4852" w:type="dxa"/>
          </w:tcPr>
          <w:p w:rsidR="00F73903" w:rsidRPr="005829DA" w:rsidP="00B416FD">
            <w:pPr>
              <w:jc w:val="both"/>
            </w:pPr>
            <w:r w:rsidRPr="005829DA">
              <w:rPr>
                <w:bCs/>
                <w:iCs/>
              </w:rPr>
              <w:t>Personāla vadības platforma</w:t>
            </w:r>
          </w:p>
        </w:tc>
        <w:tc>
          <w:tcPr>
            <w:tcW w:w="1656" w:type="dxa"/>
          </w:tcPr>
          <w:p w:rsidR="00F73903" w:rsidRPr="005829DA" w:rsidP="00B416FD">
            <w:pPr>
              <w:jc w:val="center"/>
            </w:pPr>
            <w:r w:rsidRPr="005829DA">
              <w:t>2 </w:t>
            </w:r>
            <w:r w:rsidRPr="005829DA">
              <w:t>0</w:t>
            </w:r>
            <w:r w:rsidRPr="005829DA">
              <w:t>00 000</w:t>
            </w:r>
          </w:p>
        </w:tc>
      </w:tr>
      <w:tr w:rsidTr="00B416FD">
        <w:tblPrEx>
          <w:tblW w:w="0" w:type="auto"/>
          <w:tblLook w:val="04A0"/>
        </w:tblPrEx>
        <w:tc>
          <w:tcPr>
            <w:tcW w:w="9287" w:type="dxa"/>
            <w:gridSpan w:val="4"/>
          </w:tcPr>
          <w:p w:rsidR="00B011E9" w:rsidRPr="005829DA" w:rsidP="00554707">
            <w:pPr>
              <w:rPr>
                <w:b/>
              </w:rPr>
            </w:pPr>
            <w:r w:rsidRPr="005829DA">
              <w:rPr>
                <w:b/>
              </w:rPr>
              <w:t>Veselības ministrija</w:t>
            </w:r>
          </w:p>
        </w:tc>
      </w:tr>
      <w:tr w:rsidTr="00DA5466">
        <w:tblPrEx>
          <w:tblW w:w="0" w:type="auto"/>
          <w:tblLook w:val="04A0"/>
        </w:tblPrEx>
        <w:tc>
          <w:tcPr>
            <w:tcW w:w="556" w:type="dxa"/>
          </w:tcPr>
          <w:p w:rsidR="00B011E9" w:rsidRPr="005829DA" w:rsidP="00BC6F9C">
            <w:pPr>
              <w:jc w:val="both"/>
            </w:pPr>
            <w:r w:rsidRPr="005829DA">
              <w:t>2</w:t>
            </w:r>
            <w:r w:rsidRPr="005829DA" w:rsidR="00BC6F9C">
              <w:t>8</w:t>
            </w:r>
            <w:r w:rsidRPr="005829DA">
              <w:t>.</w:t>
            </w:r>
          </w:p>
        </w:tc>
        <w:tc>
          <w:tcPr>
            <w:tcW w:w="2223" w:type="dxa"/>
          </w:tcPr>
          <w:p w:rsidR="00B011E9" w:rsidRPr="005829DA" w:rsidP="00554707">
            <w:r w:rsidRPr="005829DA">
              <w:t xml:space="preserve">Nacionālais veselības dienests </w:t>
            </w:r>
          </w:p>
        </w:tc>
        <w:tc>
          <w:tcPr>
            <w:tcW w:w="4852" w:type="dxa"/>
          </w:tcPr>
          <w:p w:rsidR="00B011E9" w:rsidRPr="005829DA" w:rsidP="00B416FD">
            <w:pPr>
              <w:jc w:val="both"/>
            </w:pPr>
            <w:r w:rsidRPr="005829DA">
              <w:rPr>
                <w:bCs/>
                <w:iCs/>
              </w:rPr>
              <w:t>Veselības nozares informācijas sistēmu (reģistri) modernizācija, attīstība un  integrācija ar e-veselības informācijas sistēmu</w:t>
            </w:r>
          </w:p>
        </w:tc>
        <w:tc>
          <w:tcPr>
            <w:tcW w:w="1656" w:type="dxa"/>
          </w:tcPr>
          <w:p w:rsidR="00B011E9" w:rsidRPr="005829DA" w:rsidP="00B416FD">
            <w:pPr>
              <w:jc w:val="center"/>
            </w:pPr>
            <w:r w:rsidRPr="005829DA">
              <w:t>5 000 000</w:t>
            </w:r>
          </w:p>
        </w:tc>
      </w:tr>
      <w:tr w:rsidTr="00DA5466">
        <w:tblPrEx>
          <w:tblW w:w="0" w:type="auto"/>
          <w:tblLook w:val="04A0"/>
        </w:tblPrEx>
        <w:tc>
          <w:tcPr>
            <w:tcW w:w="556" w:type="dxa"/>
          </w:tcPr>
          <w:p w:rsidR="00B011E9" w:rsidRPr="005829DA" w:rsidP="00BC6F9C">
            <w:pPr>
              <w:jc w:val="both"/>
            </w:pPr>
            <w:r w:rsidRPr="005829DA">
              <w:t>2</w:t>
            </w:r>
            <w:r w:rsidRPr="005829DA" w:rsidR="00BC6F9C">
              <w:t>9</w:t>
            </w:r>
            <w:r w:rsidRPr="005829DA">
              <w:t>.</w:t>
            </w:r>
          </w:p>
        </w:tc>
        <w:tc>
          <w:tcPr>
            <w:tcW w:w="2223" w:type="dxa"/>
          </w:tcPr>
          <w:p w:rsidR="00B011E9" w:rsidRPr="005829DA" w:rsidP="00554707">
            <w:r w:rsidRPr="005829DA">
              <w:t xml:space="preserve">Nacionālais veselības dienests </w:t>
            </w:r>
          </w:p>
        </w:tc>
        <w:tc>
          <w:tcPr>
            <w:tcW w:w="4852" w:type="dxa"/>
          </w:tcPr>
          <w:p w:rsidR="00B011E9" w:rsidRPr="005829DA" w:rsidP="00B416FD">
            <w:pPr>
              <w:jc w:val="both"/>
            </w:pPr>
            <w:r w:rsidRPr="005829DA">
              <w:rPr>
                <w:bCs/>
                <w:iCs/>
              </w:rPr>
              <w:t>Vienotās veselības nozares elektroniskās informācijas sistēmas tālāka pilnveidošana, sasaistot to ar personas identifikāciju</w:t>
            </w:r>
          </w:p>
        </w:tc>
        <w:tc>
          <w:tcPr>
            <w:tcW w:w="1656" w:type="dxa"/>
          </w:tcPr>
          <w:p w:rsidR="00B011E9" w:rsidRPr="005829DA" w:rsidP="00B416FD">
            <w:pPr>
              <w:jc w:val="center"/>
            </w:pPr>
            <w:r w:rsidRPr="005829DA">
              <w:t>5 000 000</w:t>
            </w:r>
          </w:p>
        </w:tc>
      </w:tr>
      <w:tr w:rsidTr="00DA5466">
        <w:tblPrEx>
          <w:tblW w:w="0" w:type="auto"/>
          <w:tblLook w:val="04A0"/>
        </w:tblPrEx>
        <w:tc>
          <w:tcPr>
            <w:tcW w:w="556" w:type="dxa"/>
          </w:tcPr>
          <w:p w:rsidR="00B011E9" w:rsidRPr="005829DA" w:rsidP="00B416FD">
            <w:pPr>
              <w:jc w:val="both"/>
            </w:pPr>
            <w:r w:rsidRPr="005829DA">
              <w:t>30</w:t>
            </w:r>
            <w:r w:rsidRPr="005829DA">
              <w:t>.</w:t>
            </w:r>
          </w:p>
        </w:tc>
        <w:tc>
          <w:tcPr>
            <w:tcW w:w="2223" w:type="dxa"/>
          </w:tcPr>
          <w:p w:rsidR="00B011E9" w:rsidRPr="005829DA" w:rsidP="00554707">
            <w:r w:rsidRPr="005829DA">
              <w:t xml:space="preserve">Neatliekamās medicīniskās palīdzības dienests </w:t>
            </w:r>
          </w:p>
        </w:tc>
        <w:tc>
          <w:tcPr>
            <w:tcW w:w="4852" w:type="dxa"/>
          </w:tcPr>
          <w:p w:rsidR="00B011E9" w:rsidRPr="005829DA" w:rsidP="00B416FD">
            <w:pPr>
              <w:jc w:val="both"/>
            </w:pPr>
            <w:r w:rsidRPr="005829DA">
              <w:rPr>
                <w:bCs/>
                <w:iCs/>
              </w:rPr>
              <w:t>Vienotās neatliekamās medicīniskās palīdzības un katastrofu medicīnas vadības informācijas sistēmas attīstība (1.kārta)</w:t>
            </w:r>
          </w:p>
        </w:tc>
        <w:tc>
          <w:tcPr>
            <w:tcW w:w="1656" w:type="dxa"/>
          </w:tcPr>
          <w:p w:rsidR="00B011E9" w:rsidRPr="005829DA" w:rsidP="00B416FD">
            <w:pPr>
              <w:jc w:val="center"/>
            </w:pPr>
            <w:r w:rsidRPr="005829DA">
              <w:t>1 000 000</w:t>
            </w:r>
          </w:p>
        </w:tc>
      </w:tr>
      <w:tr w:rsidTr="00DA5466">
        <w:tblPrEx>
          <w:tblW w:w="0" w:type="auto"/>
          <w:tblLook w:val="04A0"/>
        </w:tblPrEx>
        <w:tc>
          <w:tcPr>
            <w:tcW w:w="556" w:type="dxa"/>
          </w:tcPr>
          <w:p w:rsidR="00B011E9" w:rsidRPr="005829DA" w:rsidP="00BC6F9C">
            <w:pPr>
              <w:jc w:val="both"/>
            </w:pPr>
            <w:r w:rsidRPr="005829DA">
              <w:t>3</w:t>
            </w:r>
            <w:r w:rsidRPr="005829DA" w:rsidR="00BC6F9C">
              <w:t>1</w:t>
            </w:r>
            <w:r w:rsidRPr="005829DA">
              <w:t>.</w:t>
            </w:r>
          </w:p>
        </w:tc>
        <w:tc>
          <w:tcPr>
            <w:tcW w:w="2223" w:type="dxa"/>
          </w:tcPr>
          <w:p w:rsidR="00B011E9" w:rsidRPr="005829DA" w:rsidP="00B416FD">
            <w:pPr>
              <w:jc w:val="both"/>
            </w:pPr>
            <w:r w:rsidRPr="005829DA">
              <w:t xml:space="preserve">Veselības ministrija </w:t>
            </w:r>
          </w:p>
        </w:tc>
        <w:tc>
          <w:tcPr>
            <w:tcW w:w="4852" w:type="dxa"/>
          </w:tcPr>
          <w:p w:rsidR="00B011E9" w:rsidRPr="005829DA" w:rsidP="00B416FD">
            <w:pPr>
              <w:jc w:val="both"/>
            </w:pPr>
            <w:r w:rsidRPr="005829DA">
              <w:rPr>
                <w:bCs/>
                <w:iCs/>
              </w:rPr>
              <w:t>Veselības ministrijas un padotības iestāžu IKT centralizācijas atbalsts</w:t>
            </w:r>
          </w:p>
        </w:tc>
        <w:tc>
          <w:tcPr>
            <w:tcW w:w="1656" w:type="dxa"/>
          </w:tcPr>
          <w:p w:rsidR="00B011E9" w:rsidRPr="005829DA" w:rsidP="00B416FD">
            <w:pPr>
              <w:jc w:val="center"/>
            </w:pPr>
            <w:r w:rsidRPr="005829DA">
              <w:t>3 </w:t>
            </w:r>
            <w:r w:rsidRPr="005829DA">
              <w:t>5</w:t>
            </w:r>
            <w:r w:rsidRPr="005829DA">
              <w:t>00 000</w:t>
            </w:r>
          </w:p>
        </w:tc>
      </w:tr>
      <w:tr w:rsidTr="00DA5466">
        <w:tblPrEx>
          <w:tblW w:w="0" w:type="auto"/>
          <w:tblLook w:val="04A0"/>
        </w:tblPrEx>
        <w:tc>
          <w:tcPr>
            <w:tcW w:w="556" w:type="dxa"/>
          </w:tcPr>
          <w:p w:rsidR="00B011E9" w:rsidRPr="005829DA" w:rsidP="00BC6F9C">
            <w:pPr>
              <w:jc w:val="both"/>
            </w:pPr>
            <w:r w:rsidRPr="005829DA">
              <w:t>3</w:t>
            </w:r>
            <w:r w:rsidRPr="005829DA" w:rsidR="00BC6F9C">
              <w:t>2</w:t>
            </w:r>
            <w:r w:rsidRPr="005829DA">
              <w:t>.</w:t>
            </w:r>
          </w:p>
        </w:tc>
        <w:tc>
          <w:tcPr>
            <w:tcW w:w="2223" w:type="dxa"/>
          </w:tcPr>
          <w:p w:rsidR="00B011E9" w:rsidRPr="005829DA" w:rsidP="00B416FD">
            <w:pPr>
              <w:jc w:val="both"/>
            </w:pPr>
            <w:r w:rsidRPr="005829DA">
              <w:t>Valsts tiesu medicīnas ekspertīžu centrs</w:t>
            </w:r>
          </w:p>
        </w:tc>
        <w:tc>
          <w:tcPr>
            <w:tcW w:w="4852" w:type="dxa"/>
          </w:tcPr>
          <w:p w:rsidR="00B011E9" w:rsidRPr="005829DA" w:rsidP="00B416FD">
            <w:pPr>
              <w:jc w:val="both"/>
            </w:pPr>
            <w:r w:rsidRPr="005829DA">
              <w:rPr>
                <w:bCs/>
                <w:iCs/>
              </w:rPr>
              <w:t>Tiesu medicīnas ekspertīzes un izpētes procesu optimizācija un attīstība</w:t>
            </w:r>
          </w:p>
        </w:tc>
        <w:tc>
          <w:tcPr>
            <w:tcW w:w="1656" w:type="dxa"/>
          </w:tcPr>
          <w:p w:rsidR="00B011E9" w:rsidRPr="005829DA" w:rsidP="00092769">
            <w:pPr>
              <w:jc w:val="center"/>
            </w:pPr>
            <w:r w:rsidRPr="005829DA">
              <w:t>300 000</w:t>
            </w:r>
          </w:p>
        </w:tc>
      </w:tr>
      <w:tr w:rsidTr="00B416FD">
        <w:tblPrEx>
          <w:tblW w:w="0" w:type="auto"/>
          <w:tblLook w:val="04A0"/>
        </w:tblPrEx>
        <w:tc>
          <w:tcPr>
            <w:tcW w:w="9287" w:type="dxa"/>
            <w:gridSpan w:val="4"/>
          </w:tcPr>
          <w:p w:rsidR="00891FA6" w:rsidRPr="005829DA" w:rsidP="00891FA6">
            <w:pPr>
              <w:rPr>
                <w:b/>
              </w:rPr>
            </w:pPr>
            <w:r w:rsidRPr="005829DA">
              <w:rPr>
                <w:b/>
              </w:rPr>
              <w:t>Vides aizsardzības un reģionālās attīstības ministrija</w:t>
            </w:r>
          </w:p>
        </w:tc>
      </w:tr>
      <w:tr w:rsidTr="00DA5466">
        <w:tblPrEx>
          <w:tblW w:w="0" w:type="auto"/>
          <w:tblLook w:val="04A0"/>
        </w:tblPrEx>
        <w:tc>
          <w:tcPr>
            <w:tcW w:w="556" w:type="dxa"/>
          </w:tcPr>
          <w:p w:rsidR="00683692" w:rsidRPr="005829DA" w:rsidP="009C6760">
            <w:pPr>
              <w:jc w:val="both"/>
            </w:pPr>
            <w:r w:rsidRPr="005829DA">
              <w:t>3</w:t>
            </w:r>
            <w:r w:rsidRPr="005829DA" w:rsidR="009C6760">
              <w:t>3</w:t>
            </w:r>
            <w:r w:rsidRPr="005829DA">
              <w:t>.</w:t>
            </w:r>
          </w:p>
        </w:tc>
        <w:tc>
          <w:tcPr>
            <w:tcW w:w="2223" w:type="dxa"/>
          </w:tcPr>
          <w:p w:rsidR="00683692" w:rsidRPr="005829DA" w:rsidP="00554707">
            <w:r w:rsidRPr="005829DA">
              <w:t xml:space="preserve">Valsts vides dienests </w:t>
            </w:r>
          </w:p>
        </w:tc>
        <w:tc>
          <w:tcPr>
            <w:tcW w:w="4852" w:type="dxa"/>
          </w:tcPr>
          <w:p w:rsidR="00683692" w:rsidRPr="005829DA" w:rsidP="00B416FD">
            <w:pPr>
              <w:jc w:val="both"/>
            </w:pPr>
            <w:r w:rsidRPr="005829DA">
              <w:rPr>
                <w:bCs/>
                <w:iCs/>
              </w:rPr>
              <w:t>Vides monitoringa un kontroles sistēmas pilnveidošana</w:t>
            </w:r>
          </w:p>
        </w:tc>
        <w:tc>
          <w:tcPr>
            <w:tcW w:w="1656" w:type="dxa"/>
          </w:tcPr>
          <w:p w:rsidR="00683692" w:rsidRPr="005829DA" w:rsidP="00B416FD">
            <w:pPr>
              <w:jc w:val="center"/>
            </w:pPr>
            <w:r w:rsidRPr="005829DA">
              <w:t>400 000</w:t>
            </w:r>
          </w:p>
          <w:p w:rsidR="00683692" w:rsidRPr="005829DA" w:rsidP="00B416FD">
            <w:pPr>
              <w:jc w:val="center"/>
              <w:rPr>
                <w:highlight w:val="yellow"/>
              </w:rPr>
            </w:pPr>
          </w:p>
          <w:p w:rsidR="00683692" w:rsidRPr="005829DA" w:rsidP="00B416FD">
            <w:pPr>
              <w:jc w:val="center"/>
              <w:rPr>
                <w:highlight w:val="yellow"/>
              </w:rPr>
            </w:pPr>
          </w:p>
        </w:tc>
      </w:tr>
      <w:tr w:rsidTr="00DA5466">
        <w:tblPrEx>
          <w:tblW w:w="0" w:type="auto"/>
          <w:tblLook w:val="04A0"/>
        </w:tblPrEx>
        <w:tc>
          <w:tcPr>
            <w:tcW w:w="556" w:type="dxa"/>
          </w:tcPr>
          <w:p w:rsidR="00683692" w:rsidRPr="005829DA" w:rsidP="00BC6F9C">
            <w:pPr>
              <w:jc w:val="both"/>
              <w:rPr>
                <w:bCs/>
                <w:iCs/>
              </w:rPr>
            </w:pPr>
            <w:r w:rsidRPr="005829DA">
              <w:rPr>
                <w:bCs/>
                <w:iCs/>
              </w:rPr>
              <w:t>3</w:t>
            </w:r>
            <w:r w:rsidRPr="005829DA" w:rsidR="009C6760">
              <w:rPr>
                <w:bCs/>
                <w:iCs/>
              </w:rPr>
              <w:t>4</w:t>
            </w:r>
            <w:r w:rsidRPr="005829DA">
              <w:rPr>
                <w:bCs/>
                <w:iCs/>
              </w:rPr>
              <w:t>.</w:t>
            </w:r>
          </w:p>
        </w:tc>
        <w:tc>
          <w:tcPr>
            <w:tcW w:w="2223" w:type="dxa"/>
          </w:tcPr>
          <w:p w:rsidR="00683692" w:rsidRPr="005829DA" w:rsidP="00554707">
            <w:pPr>
              <w:rPr>
                <w:bCs/>
                <w:iCs/>
              </w:rPr>
            </w:pPr>
            <w:r w:rsidRPr="005829DA">
              <w:t>Latvijas vides, ģeoloģijas un meteoroloģijas centra</w:t>
            </w:r>
          </w:p>
        </w:tc>
        <w:tc>
          <w:tcPr>
            <w:tcW w:w="4852" w:type="dxa"/>
          </w:tcPr>
          <w:p w:rsidR="00683692" w:rsidRPr="005829DA" w:rsidP="00B416FD">
            <w:pPr>
              <w:jc w:val="both"/>
              <w:rPr>
                <w:bCs/>
                <w:iCs/>
              </w:rPr>
            </w:pPr>
            <w:r w:rsidRPr="005829DA">
              <w:rPr>
                <w:bCs/>
                <w:iCs/>
              </w:rPr>
              <w:t>Informācijas sistēmu izstrāde un pilnveidošana ģeotelpiskajiem un Daugavas baseina plūdu datiem</w:t>
            </w:r>
          </w:p>
        </w:tc>
        <w:tc>
          <w:tcPr>
            <w:tcW w:w="1656" w:type="dxa"/>
          </w:tcPr>
          <w:p w:rsidR="00683692" w:rsidRPr="005829DA" w:rsidP="00B416FD">
            <w:pPr>
              <w:jc w:val="center"/>
              <w:rPr>
                <w:bCs/>
                <w:iCs/>
              </w:rPr>
            </w:pPr>
            <w:r w:rsidRPr="005829DA">
              <w:rPr>
                <w:bCs/>
                <w:iCs/>
              </w:rPr>
              <w:t xml:space="preserve">1 100 000 </w:t>
            </w:r>
          </w:p>
        </w:tc>
      </w:tr>
      <w:tr w:rsidTr="00DA5466">
        <w:tblPrEx>
          <w:tblW w:w="0" w:type="auto"/>
          <w:tblLook w:val="04A0"/>
        </w:tblPrEx>
        <w:tc>
          <w:tcPr>
            <w:tcW w:w="556" w:type="dxa"/>
          </w:tcPr>
          <w:p w:rsidR="00683692" w:rsidRPr="005829DA" w:rsidP="00B1340B">
            <w:pPr>
              <w:jc w:val="both"/>
            </w:pPr>
            <w:r w:rsidRPr="005829DA">
              <w:t>3</w:t>
            </w:r>
            <w:r w:rsidRPr="005829DA" w:rsidR="009C6760">
              <w:t>5</w:t>
            </w:r>
            <w:r w:rsidRPr="005829DA">
              <w:t>.</w:t>
            </w:r>
          </w:p>
        </w:tc>
        <w:tc>
          <w:tcPr>
            <w:tcW w:w="2223" w:type="dxa"/>
          </w:tcPr>
          <w:p w:rsidR="00683692" w:rsidRPr="005829DA" w:rsidP="00554707">
            <w:r w:rsidRPr="005829DA">
              <w:t xml:space="preserve">Valsts reģionālās attīstības aģentūra </w:t>
            </w:r>
          </w:p>
        </w:tc>
        <w:tc>
          <w:tcPr>
            <w:tcW w:w="4852" w:type="dxa"/>
          </w:tcPr>
          <w:p w:rsidR="00683692" w:rsidRPr="005829DA" w:rsidP="00B416FD">
            <w:pPr>
              <w:jc w:val="both"/>
            </w:pPr>
            <w:r w:rsidRPr="005829DA">
              <w:rPr>
                <w:bCs/>
                <w:iCs/>
              </w:rPr>
              <w:t>Vienotā datu telpa</w:t>
            </w:r>
          </w:p>
        </w:tc>
        <w:tc>
          <w:tcPr>
            <w:tcW w:w="1656" w:type="dxa"/>
          </w:tcPr>
          <w:p w:rsidR="00683692" w:rsidRPr="005829DA" w:rsidP="00B416FD">
            <w:pPr>
              <w:jc w:val="center"/>
            </w:pPr>
            <w:r w:rsidRPr="005829DA">
              <w:t>4</w:t>
            </w:r>
            <w:r w:rsidRPr="005829DA" w:rsidR="00B7096D">
              <w:t xml:space="preserve"> </w:t>
            </w:r>
            <w:r w:rsidRPr="005829DA">
              <w:t>0</w:t>
            </w:r>
            <w:r w:rsidRPr="005829DA">
              <w:t>00 000</w:t>
            </w:r>
          </w:p>
        </w:tc>
      </w:tr>
      <w:tr w:rsidTr="00DA5466">
        <w:tblPrEx>
          <w:tblW w:w="0" w:type="auto"/>
          <w:tblLook w:val="04A0"/>
        </w:tblPrEx>
        <w:tc>
          <w:tcPr>
            <w:tcW w:w="556" w:type="dxa"/>
          </w:tcPr>
          <w:p w:rsidR="00683692" w:rsidRPr="005829DA" w:rsidP="00B1340B">
            <w:pPr>
              <w:jc w:val="both"/>
            </w:pPr>
            <w:r w:rsidRPr="005829DA">
              <w:t>3</w:t>
            </w:r>
            <w:r w:rsidRPr="005829DA" w:rsidR="009C6760">
              <w:t>6</w:t>
            </w:r>
            <w:r w:rsidRPr="005829DA">
              <w:t>.</w:t>
            </w:r>
          </w:p>
        </w:tc>
        <w:tc>
          <w:tcPr>
            <w:tcW w:w="2223" w:type="dxa"/>
          </w:tcPr>
          <w:p w:rsidR="00683692" w:rsidRPr="005829DA" w:rsidP="00554707">
            <w:r w:rsidRPr="005829DA">
              <w:t xml:space="preserve">Valsts reģionālās attīstības aģentūra </w:t>
            </w:r>
          </w:p>
        </w:tc>
        <w:tc>
          <w:tcPr>
            <w:tcW w:w="4852" w:type="dxa"/>
          </w:tcPr>
          <w:p w:rsidR="00683692" w:rsidRPr="005829DA" w:rsidP="00B416FD">
            <w:pPr>
              <w:jc w:val="both"/>
            </w:pPr>
            <w:r w:rsidRPr="005829DA">
              <w:rPr>
                <w:bCs/>
                <w:iCs/>
              </w:rPr>
              <w:t>Teritoriālās attīstības plānošanas procesu un informācijas sistēmas attīstība</w:t>
            </w:r>
          </w:p>
        </w:tc>
        <w:tc>
          <w:tcPr>
            <w:tcW w:w="1656" w:type="dxa"/>
          </w:tcPr>
          <w:p w:rsidR="00683692" w:rsidRPr="005829DA" w:rsidP="00B416FD">
            <w:pPr>
              <w:jc w:val="center"/>
            </w:pPr>
            <w:r w:rsidRPr="005829DA">
              <w:t>1 </w:t>
            </w:r>
            <w:r w:rsidRPr="005829DA">
              <w:t>0</w:t>
            </w:r>
            <w:r w:rsidRPr="005829DA">
              <w:t>00 000</w:t>
            </w:r>
          </w:p>
        </w:tc>
      </w:tr>
      <w:tr w:rsidTr="00DA5466">
        <w:tblPrEx>
          <w:tblW w:w="0" w:type="auto"/>
          <w:tblLook w:val="04A0"/>
        </w:tblPrEx>
        <w:tc>
          <w:tcPr>
            <w:tcW w:w="556" w:type="dxa"/>
          </w:tcPr>
          <w:p w:rsidR="00683692" w:rsidRPr="005829DA" w:rsidP="009C6760">
            <w:pPr>
              <w:jc w:val="both"/>
            </w:pPr>
            <w:r w:rsidRPr="005829DA">
              <w:t>3</w:t>
            </w:r>
            <w:r w:rsidRPr="005829DA" w:rsidR="009C6760">
              <w:t>7</w:t>
            </w:r>
            <w:r w:rsidRPr="005829DA">
              <w:t>.</w:t>
            </w:r>
          </w:p>
        </w:tc>
        <w:tc>
          <w:tcPr>
            <w:tcW w:w="2223" w:type="dxa"/>
          </w:tcPr>
          <w:p w:rsidR="00683692" w:rsidRPr="005829DA" w:rsidP="00554707">
            <w:r w:rsidRPr="005829DA">
              <w:t xml:space="preserve">Valsts reģionālās attīstības aģentūra </w:t>
            </w:r>
          </w:p>
        </w:tc>
        <w:tc>
          <w:tcPr>
            <w:tcW w:w="4852" w:type="dxa"/>
          </w:tcPr>
          <w:p w:rsidR="00683692" w:rsidRPr="005829DA" w:rsidP="00B416FD">
            <w:pPr>
              <w:jc w:val="both"/>
            </w:pPr>
            <w:r w:rsidRPr="005829DA">
              <w:rPr>
                <w:bCs/>
                <w:iCs/>
              </w:rPr>
              <w:t>Pakalpojumu sniegšanas un pārvaldības platforma</w:t>
            </w:r>
          </w:p>
        </w:tc>
        <w:tc>
          <w:tcPr>
            <w:tcW w:w="1656" w:type="dxa"/>
          </w:tcPr>
          <w:p w:rsidR="00683692" w:rsidRPr="005829DA" w:rsidP="00B416FD">
            <w:pPr>
              <w:jc w:val="center"/>
            </w:pPr>
            <w:r w:rsidRPr="005829DA">
              <w:t>4 </w:t>
            </w:r>
            <w:r w:rsidRPr="005829DA">
              <w:t>5</w:t>
            </w:r>
            <w:r w:rsidRPr="005829DA">
              <w:t>00 000</w:t>
            </w:r>
          </w:p>
        </w:tc>
      </w:tr>
      <w:tr w:rsidTr="00DA5466">
        <w:tblPrEx>
          <w:tblW w:w="0" w:type="auto"/>
          <w:tblLook w:val="04A0"/>
        </w:tblPrEx>
        <w:tc>
          <w:tcPr>
            <w:tcW w:w="556" w:type="dxa"/>
          </w:tcPr>
          <w:p w:rsidR="00EF342A" w:rsidRPr="005829DA" w:rsidP="009C6760">
            <w:pPr>
              <w:jc w:val="both"/>
            </w:pPr>
            <w:r w:rsidRPr="005829DA">
              <w:t>3</w:t>
            </w:r>
            <w:r w:rsidRPr="005829DA" w:rsidR="009C6760">
              <w:t>8</w:t>
            </w:r>
            <w:r w:rsidRPr="005829DA">
              <w:t>.</w:t>
            </w:r>
          </w:p>
        </w:tc>
        <w:tc>
          <w:tcPr>
            <w:tcW w:w="2223" w:type="dxa"/>
          </w:tcPr>
          <w:p w:rsidR="00EF342A" w:rsidRPr="005829DA" w:rsidP="00554707">
            <w:r w:rsidRPr="005829DA">
              <w:t>Latvijas Pašvaldību savienības un Latvijas Lielo pilsētu asociācijas deleģētas pašvaldības</w:t>
            </w:r>
          </w:p>
        </w:tc>
        <w:tc>
          <w:tcPr>
            <w:tcW w:w="4852" w:type="dxa"/>
          </w:tcPr>
          <w:p w:rsidR="00EF342A" w:rsidRPr="005829DA" w:rsidP="00F5551C">
            <w:pPr>
              <w:jc w:val="both"/>
            </w:pPr>
            <w:r w:rsidRPr="005829DA">
              <w:rPr>
                <w:bCs/>
                <w:iCs/>
              </w:rPr>
              <w:t>Koplietošanas IKT resursu attīstība pašvaldību vajadzībām</w:t>
            </w:r>
          </w:p>
        </w:tc>
        <w:tc>
          <w:tcPr>
            <w:tcW w:w="1656" w:type="dxa"/>
          </w:tcPr>
          <w:p w:rsidR="00EF342A" w:rsidRPr="005829DA" w:rsidP="00DA5466">
            <w:pPr>
              <w:jc w:val="center"/>
            </w:pPr>
            <w:r w:rsidRPr="005829DA">
              <w:t>1</w:t>
            </w:r>
            <w:r w:rsidRPr="005829DA">
              <w:t>500 000</w:t>
            </w:r>
          </w:p>
        </w:tc>
      </w:tr>
    </w:tbl>
    <w:p w:rsidR="00BA2B63" w:rsidRPr="005829DA" w:rsidP="006E5B80">
      <w:pPr>
        <w:jc w:val="both"/>
      </w:pPr>
    </w:p>
    <w:p w:rsidR="00BA2B63" w:rsidRPr="005829DA" w:rsidP="006E5B80">
      <w:pPr>
        <w:jc w:val="both"/>
      </w:pPr>
      <w:r w:rsidRPr="005829DA">
        <w:t>S</w:t>
      </w:r>
      <w:r w:rsidRPr="005829DA" w:rsidR="00663012">
        <w:t xml:space="preserve">askaņā ar </w:t>
      </w:r>
      <w:r w:rsidRPr="005829DA" w:rsidR="001C58BA">
        <w:t>P</w:t>
      </w:r>
      <w:r w:rsidRPr="005829DA" w:rsidR="00663012">
        <w:t>rotokollēmumā Nr.64 uzdoto</w:t>
      </w:r>
      <w:r w:rsidRPr="005829DA" w:rsidR="008131B8">
        <w:t>,</w:t>
      </w:r>
      <w:r w:rsidRPr="005829DA" w:rsidR="00663012">
        <w:t xml:space="preserve"> </w:t>
      </w:r>
      <w:r w:rsidRPr="005829DA" w:rsidR="00C02E9E">
        <w:t>div</w:t>
      </w:r>
      <w:r w:rsidRPr="005829DA" w:rsidR="008F7C6D">
        <w:t>u</w:t>
      </w:r>
      <w:r w:rsidRPr="005829DA">
        <w:t xml:space="preserve"> uz </w:t>
      </w:r>
      <w:r w:rsidRPr="005829DA" w:rsidR="008F7C6D">
        <w:t xml:space="preserve">2.2.1.SAM </w:t>
      </w:r>
      <w:r w:rsidRPr="005829DA">
        <w:t>1.kārt</w:t>
      </w:r>
      <w:r w:rsidRPr="005829DA" w:rsidR="00FF7872">
        <w:t>u</w:t>
      </w:r>
      <w:r w:rsidRPr="005829DA">
        <w:t xml:space="preserve"> pārcelt</w:t>
      </w:r>
      <w:r w:rsidRPr="005829DA" w:rsidR="008F7C6D">
        <w:t>o</w:t>
      </w:r>
      <w:r w:rsidRPr="005829DA">
        <w:t xml:space="preserve"> projekt</w:t>
      </w:r>
      <w:r w:rsidRPr="005829DA" w:rsidR="008F7C6D">
        <w:t>u</w:t>
      </w:r>
      <w:r w:rsidRPr="005829DA" w:rsidR="00550461">
        <w:t xml:space="preserve"> (skat. </w:t>
      </w:r>
      <w:r w:rsidRPr="005829DA" w:rsidR="00207883">
        <w:t>tabulu Nr.</w:t>
      </w:r>
      <w:r w:rsidRPr="005829DA" w:rsidR="00550461">
        <w:t>3)</w:t>
      </w:r>
      <w:r w:rsidRPr="005829DA">
        <w:t xml:space="preserve"> </w:t>
      </w:r>
      <w:r w:rsidRPr="005829DA" w:rsidR="00C02E9E">
        <w:t>detalizēt</w:t>
      </w:r>
      <w:r w:rsidRPr="005829DA" w:rsidR="008F7C6D">
        <w:t>o</w:t>
      </w:r>
      <w:r w:rsidRPr="005829DA" w:rsidR="00C02E9E">
        <w:t xml:space="preserve"> projektu apraksti iesniedzami VARAM līdz 2017.gada aprīļa vidum</w:t>
      </w:r>
      <w:r w:rsidRPr="005829DA" w:rsidR="00550461">
        <w:t xml:space="preserve">. </w:t>
      </w:r>
    </w:p>
    <w:p w:rsidR="00663012" w:rsidRPr="005829DA" w:rsidP="00BA2B63">
      <w:pPr>
        <w:spacing w:before="120"/>
        <w:jc w:val="both"/>
      </w:pPr>
      <w:r w:rsidRPr="005829DA">
        <w:t xml:space="preserve"> </w:t>
      </w:r>
    </w:p>
    <w:p w:rsidR="00663012" w:rsidRPr="005829DA" w:rsidP="003A7C2E">
      <w:pPr>
        <w:jc w:val="right"/>
        <w:rPr>
          <w:highlight w:val="yellow"/>
        </w:rPr>
      </w:pPr>
      <w:r w:rsidRPr="005829DA">
        <w:t>Tabula Nr.3</w:t>
      </w:r>
      <w:r w:rsidRPr="005829DA" w:rsidR="00DA5466">
        <w:t xml:space="preserve">. </w:t>
      </w:r>
      <w:r w:rsidRPr="005829DA" w:rsidR="00BA2B63">
        <w:t>N</w:t>
      </w:r>
      <w:r w:rsidRPr="005829DA" w:rsidR="00DA5466">
        <w:t xml:space="preserve">eiesniegtie projektu apraksti </w:t>
      </w:r>
    </w:p>
    <w:tbl>
      <w:tblPr>
        <w:tblStyle w:val="TableGrid"/>
        <w:tblW w:w="0" w:type="auto"/>
        <w:tblLook w:val="04A0"/>
      </w:tblPr>
      <w:tblGrid>
        <w:gridCol w:w="556"/>
        <w:gridCol w:w="2253"/>
        <w:gridCol w:w="5021"/>
        <w:gridCol w:w="1457"/>
      </w:tblGrid>
      <w:tr w:rsidTr="008C1F63">
        <w:tblPrEx>
          <w:tblW w:w="0" w:type="auto"/>
          <w:tblLook w:val="04A0"/>
        </w:tblPrEx>
        <w:tc>
          <w:tcPr>
            <w:tcW w:w="556" w:type="dxa"/>
          </w:tcPr>
          <w:p w:rsidR="00663012" w:rsidRPr="005829DA" w:rsidP="008C1F63">
            <w:pPr>
              <w:jc w:val="both"/>
            </w:pPr>
            <w:r w:rsidRPr="005829DA">
              <w:t>40.</w:t>
            </w:r>
          </w:p>
        </w:tc>
        <w:tc>
          <w:tcPr>
            <w:tcW w:w="2253" w:type="dxa"/>
          </w:tcPr>
          <w:p w:rsidR="00663012" w:rsidRPr="005829DA" w:rsidP="00554707">
            <w:r w:rsidRPr="005829DA">
              <w:t>Valsts kanceleja</w:t>
            </w:r>
          </w:p>
        </w:tc>
        <w:tc>
          <w:tcPr>
            <w:tcW w:w="5021" w:type="dxa"/>
          </w:tcPr>
          <w:p w:rsidR="00663012" w:rsidRPr="005829DA" w:rsidP="008C1F63">
            <w:pPr>
              <w:pStyle w:val="VPTitle"/>
              <w:spacing w:before="0" w:line="240" w:lineRule="auto"/>
              <w:jc w:val="both"/>
              <w:rPr>
                <w:rFonts w:eastAsia="Times New Roman" w:cs="Times New Roman"/>
                <w:b w:val="0"/>
                <w:spacing w:val="0"/>
                <w:kern w:val="0"/>
                <w:sz w:val="24"/>
                <w:szCs w:val="24"/>
                <w:lang w:eastAsia="lv-LV"/>
              </w:rPr>
            </w:pPr>
            <w:r w:rsidRPr="005829DA">
              <w:rPr>
                <w:rFonts w:eastAsia="Times New Roman" w:cs="Times New Roman"/>
                <w:b w:val="0"/>
                <w:spacing w:val="0"/>
                <w:kern w:val="0"/>
                <w:sz w:val="24"/>
                <w:szCs w:val="24"/>
                <w:lang w:eastAsia="lv-LV"/>
              </w:rPr>
              <w:t>Valsts un pašvaldību iestāžu tīmekļvietņu vienotā platforma</w:t>
            </w:r>
          </w:p>
        </w:tc>
        <w:tc>
          <w:tcPr>
            <w:tcW w:w="1457" w:type="dxa"/>
          </w:tcPr>
          <w:p w:rsidR="00663012" w:rsidRPr="005829DA" w:rsidP="008C1F63">
            <w:pPr>
              <w:jc w:val="center"/>
            </w:pPr>
            <w:r w:rsidRPr="005829DA">
              <w:t>2 000 000</w:t>
            </w:r>
          </w:p>
        </w:tc>
      </w:tr>
      <w:tr w:rsidTr="008C1F63">
        <w:tblPrEx>
          <w:tblW w:w="0" w:type="auto"/>
          <w:tblLook w:val="04A0"/>
        </w:tblPrEx>
        <w:tc>
          <w:tcPr>
            <w:tcW w:w="556" w:type="dxa"/>
          </w:tcPr>
          <w:p w:rsidR="00663012" w:rsidRPr="005829DA" w:rsidP="008C1F63">
            <w:pPr>
              <w:jc w:val="both"/>
            </w:pPr>
            <w:r w:rsidRPr="005829DA">
              <w:t>41.</w:t>
            </w:r>
          </w:p>
        </w:tc>
        <w:tc>
          <w:tcPr>
            <w:tcW w:w="2253" w:type="dxa"/>
          </w:tcPr>
          <w:p w:rsidR="00663012" w:rsidRPr="005829DA" w:rsidP="00554707">
            <w:r w:rsidRPr="005829DA">
              <w:t>Latvijas Pašvaldību savienības un Latvijas Lielo pilsētu asociācijas deleģētas pašvaldības</w:t>
            </w:r>
          </w:p>
        </w:tc>
        <w:tc>
          <w:tcPr>
            <w:tcW w:w="5021" w:type="dxa"/>
          </w:tcPr>
          <w:p w:rsidR="00663012" w:rsidRPr="005829DA" w:rsidP="008C1F63">
            <w:pPr>
              <w:jc w:val="both"/>
            </w:pPr>
            <w:r w:rsidRPr="005829DA">
              <w:t>Pašvaldību klientu apkalpošanas un pakalpojumu Informācijas pārvaldības risinājums</w:t>
            </w:r>
          </w:p>
        </w:tc>
        <w:tc>
          <w:tcPr>
            <w:tcW w:w="1457" w:type="dxa"/>
          </w:tcPr>
          <w:p w:rsidR="00663012" w:rsidRPr="005829DA" w:rsidP="008C1F63">
            <w:pPr>
              <w:jc w:val="center"/>
            </w:pPr>
            <w:r w:rsidRPr="005829DA">
              <w:t>4 500 000</w:t>
            </w:r>
          </w:p>
        </w:tc>
      </w:tr>
    </w:tbl>
    <w:p w:rsidR="009552DF" w:rsidRPr="005829DA" w:rsidP="006E5B80">
      <w:pPr>
        <w:ind w:firstLine="720"/>
        <w:jc w:val="both"/>
      </w:pPr>
    </w:p>
    <w:p w:rsidR="005F4A66" w:rsidRPr="005829DA" w:rsidP="006E5B80">
      <w:pPr>
        <w:ind w:firstLine="720"/>
        <w:jc w:val="both"/>
      </w:pPr>
      <w:r w:rsidRPr="005829DA">
        <w:t xml:space="preserve">Tādējādi kopējās </w:t>
      </w:r>
      <w:r w:rsidRPr="005829DA" w:rsidR="004C3B72">
        <w:t>2.2.1.SAM</w:t>
      </w:r>
      <w:r w:rsidRPr="005829DA">
        <w:t xml:space="preserve"> pasākumu ietvaros 1.kārtas projektu īstenošanas izmaksas </w:t>
      </w:r>
      <w:r w:rsidRPr="005829DA" w:rsidR="00AC50E1">
        <w:t xml:space="preserve">veido </w:t>
      </w:r>
      <w:r w:rsidRPr="005829DA">
        <w:t>108 000 000</w:t>
      </w:r>
      <w:r w:rsidRPr="005829DA">
        <w:rPr>
          <w:b/>
        </w:rPr>
        <w:t xml:space="preserve"> </w:t>
      </w:r>
      <w:r w:rsidRPr="005829DA">
        <w:rPr>
          <w:i/>
        </w:rPr>
        <w:t>euro</w:t>
      </w:r>
      <w:r w:rsidRPr="005829DA">
        <w:t xml:space="preserve">. </w:t>
      </w:r>
    </w:p>
    <w:p w:rsidR="000D1BDC" w:rsidRPr="005829DA" w:rsidP="00253835">
      <w:pPr>
        <w:pStyle w:val="Heading1"/>
        <w:ind w:left="0"/>
        <w:rPr>
          <w:color w:val="auto"/>
          <w:sz w:val="24"/>
          <w:szCs w:val="24"/>
        </w:rPr>
      </w:pPr>
      <w:bookmarkStart w:id="13" w:name="_Toc475098211"/>
      <w:bookmarkStart w:id="14" w:name="_Toc256000004"/>
      <w:bookmarkStart w:id="15" w:name="_Toc256000012"/>
      <w:r w:rsidRPr="005829DA">
        <w:rPr>
          <w:color w:val="auto"/>
          <w:sz w:val="24"/>
          <w:szCs w:val="24"/>
        </w:rPr>
        <w:t xml:space="preserve">4. </w:t>
      </w:r>
      <w:r w:rsidRPr="005829DA" w:rsidR="004C3B72">
        <w:rPr>
          <w:color w:val="auto"/>
          <w:sz w:val="24"/>
          <w:szCs w:val="24"/>
        </w:rPr>
        <w:t>2.2.1.SAM</w:t>
      </w:r>
      <w:r w:rsidRPr="005829DA">
        <w:rPr>
          <w:color w:val="auto"/>
          <w:sz w:val="24"/>
          <w:szCs w:val="24"/>
        </w:rPr>
        <w:t xml:space="preserve"> </w:t>
      </w:r>
      <w:r w:rsidRPr="005829DA" w:rsidR="00561F13">
        <w:rPr>
          <w:color w:val="auto"/>
          <w:sz w:val="24"/>
          <w:szCs w:val="24"/>
        </w:rPr>
        <w:t>2.kārtas projektu sarakst</w:t>
      </w:r>
      <w:r w:rsidRPr="005829DA" w:rsidR="00A268E6">
        <w:rPr>
          <w:color w:val="auto"/>
          <w:sz w:val="24"/>
          <w:szCs w:val="24"/>
        </w:rPr>
        <w:t>s</w:t>
      </w:r>
      <w:bookmarkEnd w:id="15"/>
      <w:bookmarkEnd w:id="14"/>
      <w:bookmarkEnd w:id="13"/>
    </w:p>
    <w:p w:rsidR="000D1BDC" w:rsidRPr="005829DA" w:rsidP="000D1BDC">
      <w:pPr>
        <w:ind w:firstLine="720"/>
        <w:jc w:val="both"/>
      </w:pPr>
      <w:r w:rsidRPr="005829DA">
        <w:t>Sastādot  projektu iesniegumu atlases indikatīvo sarakstu, īstenojamie projekti tajā tika iekļauti, balstoties uz izvērtējumu, saskaņā ar 2014.gada 9.decembra informatīvajā ziņojumā “Par pasākumiem, kurus paredzēts īstenot Informācijas sabiedrības attīstības pamatnostādņu 2014.-2020.gadam turpmākās rīcības plānojuma uzdevumu 3.1. “Publiskās pārvaldes IKT centralizētu platformu izveide” un 3.2. “Publiskās pārvaldes pakalpojumu elektronizācija” ietvaros” definētajiem kritērijiem</w:t>
      </w:r>
      <w:r w:rsidRPr="005829DA" w:rsidR="00253835">
        <w:t xml:space="preserve"> 2015.gadā, attiecībā uz 2. kārtas projektiem vēl neplānojot konkrētus finansējuma apjomus. Ņemot vērā būtisko laika sprīdi, kas pagājis kopš saraksta sastādīšanas, VARAM veica atkārtotu ministriju un iesaistīto iestāžu aptauju, lai noskaidrotu sarakstā iekļauto projektu aktualitāti uz šo brīdi un indikatīvos nepieciešamā finansējuma apjomus. Saņemtā informācija ir </w:t>
      </w:r>
      <w:r w:rsidRPr="005829DA" w:rsidR="00792658">
        <w:t xml:space="preserve">apkopota </w:t>
      </w:r>
      <w:r w:rsidRPr="005829DA" w:rsidR="00207883">
        <w:t>tabulā Nr.</w:t>
      </w:r>
      <w:r w:rsidRPr="005829DA" w:rsidR="00253835">
        <w:t xml:space="preserve">4. </w:t>
      </w:r>
    </w:p>
    <w:p w:rsidR="00126F46" w:rsidRPr="005829DA" w:rsidP="003A7C2E">
      <w:pPr>
        <w:jc w:val="right"/>
        <w:rPr>
          <w:sz w:val="16"/>
          <w:szCs w:val="16"/>
        </w:rPr>
      </w:pPr>
    </w:p>
    <w:p w:rsidR="003A7C2E" w:rsidRPr="005829DA" w:rsidP="003A7C2E">
      <w:pPr>
        <w:jc w:val="right"/>
      </w:pPr>
      <w:r w:rsidRPr="005829DA">
        <w:t>Tabula Nr.4</w:t>
      </w:r>
      <w:r w:rsidRPr="005829DA" w:rsidR="00126F46">
        <w:t xml:space="preserve"> </w:t>
      </w:r>
      <w:r w:rsidRPr="005829DA" w:rsidR="00BA2B63">
        <w:t xml:space="preserve"> </w:t>
      </w:r>
      <w:r w:rsidRPr="005829DA" w:rsidR="004C3B72">
        <w:t>2.2.1.SAM</w:t>
      </w:r>
      <w:r w:rsidRPr="005829DA" w:rsidR="00394398">
        <w:t xml:space="preserve"> </w:t>
      </w:r>
      <w:r w:rsidRPr="005829DA" w:rsidR="00126F46">
        <w:t>2. kārtas projektu saraksts</w:t>
      </w:r>
    </w:p>
    <w:tbl>
      <w:tblPr>
        <w:tblW w:w="9610" w:type="dxa"/>
        <w:jc w:val="center"/>
        <w:tblLayout w:type="fixed"/>
        <w:tblLook w:val="04A0"/>
      </w:tblPr>
      <w:tblGrid>
        <w:gridCol w:w="696"/>
        <w:gridCol w:w="2275"/>
        <w:gridCol w:w="4954"/>
        <w:gridCol w:w="1685"/>
      </w:tblGrid>
      <w:tr w:rsidTr="003475AB">
        <w:tblPrEx>
          <w:tblW w:w="9610" w:type="dxa"/>
          <w:jc w:val="center"/>
          <w:tblLayout w:type="fixed"/>
          <w:tblLook w:val="04A0"/>
        </w:tblPrEx>
        <w:trPr>
          <w:trHeight w:val="590"/>
          <w:tblHeade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6079B5">
            <w:pPr>
              <w:spacing w:before="120" w:after="120"/>
              <w:jc w:val="center"/>
              <w:rPr>
                <w:b/>
                <w:bCs/>
              </w:rPr>
            </w:pPr>
            <w:r w:rsidRPr="005829DA">
              <w:rPr>
                <w:b/>
                <w:bCs/>
              </w:rPr>
              <w:t>N.p.k.</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6079B5" w:rsidRPr="005829DA" w:rsidP="006079B5">
            <w:pPr>
              <w:spacing w:before="120" w:after="120"/>
              <w:rPr>
                <w:b/>
                <w:bCs/>
              </w:rPr>
            </w:pPr>
            <w:r w:rsidRPr="005829DA">
              <w:rPr>
                <w:b/>
                <w:bCs/>
              </w:rPr>
              <w:t>Nozares ministrija/ institūcija</w:t>
            </w:r>
          </w:p>
        </w:tc>
        <w:tc>
          <w:tcPr>
            <w:tcW w:w="4954" w:type="dxa"/>
            <w:tcBorders>
              <w:top w:val="single" w:sz="4" w:space="0" w:color="auto"/>
              <w:left w:val="nil"/>
              <w:bottom w:val="single" w:sz="4" w:space="0" w:color="auto"/>
              <w:right w:val="single" w:sz="4" w:space="0" w:color="auto"/>
            </w:tcBorders>
            <w:shd w:val="clear" w:color="auto" w:fill="auto"/>
            <w:hideMark/>
          </w:tcPr>
          <w:p w:rsidR="006079B5" w:rsidRPr="005829DA" w:rsidP="006079B5">
            <w:pPr>
              <w:spacing w:before="120" w:after="120"/>
              <w:jc w:val="center"/>
              <w:rPr>
                <w:b/>
                <w:bCs/>
                <w:iCs/>
              </w:rPr>
            </w:pPr>
            <w:r w:rsidRPr="005829DA">
              <w:rPr>
                <w:b/>
              </w:rPr>
              <w:t>Projekta nosaukums</w:t>
            </w:r>
          </w:p>
        </w:tc>
        <w:tc>
          <w:tcPr>
            <w:tcW w:w="1685" w:type="dxa"/>
            <w:tcBorders>
              <w:top w:val="single" w:sz="4" w:space="0" w:color="auto"/>
              <w:left w:val="nil"/>
              <w:bottom w:val="single" w:sz="4" w:space="0" w:color="auto"/>
              <w:right w:val="single" w:sz="4" w:space="0" w:color="auto"/>
            </w:tcBorders>
          </w:tcPr>
          <w:p w:rsidR="00123FDA" w:rsidRPr="005829DA" w:rsidP="003D7E54">
            <w:pPr>
              <w:jc w:val="center"/>
              <w:rPr>
                <w:b/>
                <w:bCs/>
              </w:rPr>
            </w:pPr>
            <w:r w:rsidRPr="005829DA">
              <w:rPr>
                <w:b/>
              </w:rPr>
              <w:t>Plānotais f</w:t>
            </w:r>
            <w:r w:rsidRPr="005829DA">
              <w:rPr>
                <w:b/>
                <w:bCs/>
              </w:rPr>
              <w:t>inansējums</w:t>
            </w:r>
          </w:p>
          <w:p w:rsidR="006079B5" w:rsidRPr="005829DA" w:rsidP="008713E8">
            <w:pPr>
              <w:jc w:val="center"/>
              <w:rPr>
                <w:b/>
                <w:bCs/>
                <w:iCs/>
              </w:rPr>
            </w:pPr>
            <w:r w:rsidRPr="005829DA">
              <w:rPr>
                <w:b/>
                <w:bCs/>
              </w:rPr>
              <w:t>(</w:t>
            </w:r>
            <w:r w:rsidRPr="005829DA" w:rsidR="008713E8">
              <w:rPr>
                <w:b/>
                <w:bCs/>
                <w:i/>
              </w:rPr>
              <w:t>euro</w:t>
            </w:r>
            <w:r w:rsidRPr="005829DA">
              <w:rPr>
                <w:b/>
                <w:bCs/>
              </w:rPr>
              <w:t>)</w:t>
            </w:r>
          </w:p>
        </w:tc>
      </w:tr>
      <w:tr w:rsidTr="00123FDA">
        <w:tblPrEx>
          <w:tblW w:w="9610" w:type="dxa"/>
          <w:jc w:val="center"/>
          <w:tblLayout w:type="fixed"/>
          <w:tblLook w:val="04A0"/>
        </w:tblPrEx>
        <w:trPr>
          <w:jc w:val="center"/>
        </w:trPr>
        <w:tc>
          <w:tcPr>
            <w:tcW w:w="7925" w:type="dxa"/>
            <w:gridSpan w:val="3"/>
            <w:tcBorders>
              <w:top w:val="single" w:sz="4" w:space="0" w:color="auto"/>
              <w:left w:val="single" w:sz="4" w:space="0" w:color="auto"/>
              <w:bottom w:val="single" w:sz="4" w:space="0" w:color="auto"/>
              <w:right w:val="single" w:sz="4" w:space="0" w:color="auto"/>
            </w:tcBorders>
          </w:tcPr>
          <w:p w:rsidR="006079B5" w:rsidRPr="005829DA" w:rsidP="005139D9">
            <w:pPr>
              <w:spacing w:before="120" w:after="120"/>
              <w:rPr>
                <w:b/>
              </w:rPr>
            </w:pPr>
            <w:r w:rsidRPr="005829DA">
              <w:rPr>
                <w:b/>
              </w:rPr>
              <w:t xml:space="preserve">Ekonomikas ministrija </w:t>
            </w:r>
          </w:p>
        </w:tc>
        <w:tc>
          <w:tcPr>
            <w:tcW w:w="1685" w:type="dxa"/>
            <w:tcBorders>
              <w:top w:val="single" w:sz="4" w:space="0" w:color="auto"/>
              <w:left w:val="single" w:sz="4" w:space="0" w:color="auto"/>
              <w:bottom w:val="single" w:sz="4" w:space="0" w:color="auto"/>
              <w:right w:val="single" w:sz="4" w:space="0" w:color="auto"/>
            </w:tcBorders>
          </w:tcPr>
          <w:p w:rsidR="006079B5" w:rsidRPr="005829DA" w:rsidP="006079B5">
            <w:pPr>
              <w:spacing w:before="120" w:after="120"/>
            </w:pP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EF57A7">
            <w:pPr>
              <w:jc w:val="both"/>
            </w:pPr>
            <w:r w:rsidRPr="005829DA">
              <w:t>1.</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Centrālā statistikas pārvalde</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Ārējās tirdzniecības statistikas datu apstrādes sistēma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500 000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EF57A7">
            <w:pPr>
              <w:jc w:val="both"/>
            </w:pPr>
            <w:r w:rsidRPr="005829DA">
              <w:t>2.</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E</w:t>
            </w:r>
            <w:r w:rsidRPr="005829DA" w:rsidR="005139D9">
              <w:t>konomikas ministrija</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Būvniecības procesu un IS attīstība (2.kārta)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4 000 000</w:t>
            </w:r>
          </w:p>
        </w:tc>
      </w:tr>
      <w:tr w:rsidTr="00123FDA">
        <w:tblPrEx>
          <w:tblW w:w="9610" w:type="dxa"/>
          <w:jc w:val="center"/>
          <w:tblLayout w:type="fixed"/>
          <w:tblLook w:val="04A0"/>
        </w:tblPrEx>
        <w:trPr>
          <w:jc w:val="center"/>
        </w:trPr>
        <w:tc>
          <w:tcPr>
            <w:tcW w:w="7925" w:type="dxa"/>
            <w:gridSpan w:val="3"/>
            <w:tcBorders>
              <w:top w:val="single" w:sz="4" w:space="0" w:color="auto"/>
              <w:left w:val="single" w:sz="4" w:space="0" w:color="auto"/>
              <w:bottom w:val="single" w:sz="4" w:space="0" w:color="auto"/>
              <w:right w:val="single" w:sz="4" w:space="0" w:color="auto"/>
            </w:tcBorders>
          </w:tcPr>
          <w:p w:rsidR="006079B5" w:rsidRPr="005829DA" w:rsidP="00554707">
            <w:pPr>
              <w:spacing w:before="120" w:after="120"/>
            </w:pPr>
            <w:r w:rsidRPr="005829DA">
              <w:rPr>
                <w:b/>
              </w:rPr>
              <w:t>Finanšu ministrija</w:t>
            </w:r>
          </w:p>
        </w:tc>
        <w:tc>
          <w:tcPr>
            <w:tcW w:w="1685" w:type="dxa"/>
            <w:tcBorders>
              <w:top w:val="single" w:sz="4" w:space="0" w:color="auto"/>
              <w:left w:val="single" w:sz="4" w:space="0" w:color="auto"/>
              <w:bottom w:val="single" w:sz="4" w:space="0" w:color="auto"/>
              <w:right w:val="single" w:sz="4" w:space="0" w:color="auto"/>
            </w:tcBorders>
          </w:tcPr>
          <w:p w:rsidR="006079B5" w:rsidRPr="005829DA" w:rsidP="00EF57A7">
            <w:pPr>
              <w:spacing w:before="120" w:after="120"/>
              <w:jc w:val="both"/>
            </w:pP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EF57A7">
            <w:pPr>
              <w:jc w:val="both"/>
            </w:pPr>
            <w:r w:rsidRPr="005829DA">
              <w:t>3.</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V</w:t>
            </w:r>
            <w:r w:rsidRPr="005829DA" w:rsidR="005139D9">
              <w:t>alsts ieņēmumu dienests</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Nodokļu informācijas pakalpojumu modernizācija Maksājumu uzskaites un uzkrājuma princips</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t>4 750 000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EF57A7">
            <w:pPr>
              <w:jc w:val="both"/>
            </w:pPr>
            <w:r w:rsidRPr="005829DA">
              <w:t>4.</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Valsts ieņēmumu dienests</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Nodokļu informācijas pakalpojumu modernizācija Muitas integrācija ar MAIS</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t>4 600 000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EF57A7">
            <w:pPr>
              <w:jc w:val="both"/>
            </w:pPr>
            <w:r w:rsidRPr="005829DA">
              <w:t>5.</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Valsts ieņēmumu dienests</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Nodokļu informācijas pakalpojumu modernizācija - integrēšana, arhivēšana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t>4 150 000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EF57A7">
            <w:pPr>
              <w:jc w:val="both"/>
            </w:pPr>
            <w:r w:rsidRPr="005829DA">
              <w:t>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Valsts ieņēmumu dienests</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E-muita (2.kārta)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t>4 250 000</w:t>
            </w:r>
          </w:p>
        </w:tc>
      </w:tr>
      <w:tr w:rsidTr="00123FDA">
        <w:tblPrEx>
          <w:tblW w:w="9610" w:type="dxa"/>
          <w:jc w:val="center"/>
          <w:tblLayout w:type="fixed"/>
          <w:tblLook w:val="04A0"/>
        </w:tblPrEx>
        <w:trPr>
          <w:jc w:val="center"/>
        </w:trPr>
        <w:tc>
          <w:tcPr>
            <w:tcW w:w="7925" w:type="dxa"/>
            <w:gridSpan w:val="3"/>
            <w:tcBorders>
              <w:top w:val="single" w:sz="4" w:space="0" w:color="auto"/>
              <w:left w:val="single" w:sz="4" w:space="0" w:color="auto"/>
              <w:bottom w:val="single" w:sz="4" w:space="0" w:color="auto"/>
              <w:right w:val="single" w:sz="4" w:space="0" w:color="auto"/>
            </w:tcBorders>
          </w:tcPr>
          <w:p w:rsidR="006079B5" w:rsidRPr="005829DA" w:rsidP="00554707">
            <w:pPr>
              <w:spacing w:before="120" w:after="120"/>
            </w:pPr>
            <w:r w:rsidRPr="005829DA">
              <w:rPr>
                <w:b/>
              </w:rPr>
              <w:t>Iekšlietu ministrija</w:t>
            </w:r>
            <w:r w:rsidRPr="005829DA">
              <w:t xml:space="preserve"> </w:t>
            </w:r>
          </w:p>
        </w:tc>
        <w:tc>
          <w:tcPr>
            <w:tcW w:w="1685" w:type="dxa"/>
            <w:tcBorders>
              <w:top w:val="single" w:sz="4" w:space="0" w:color="auto"/>
              <w:left w:val="single" w:sz="4" w:space="0" w:color="auto"/>
              <w:bottom w:val="single" w:sz="4" w:space="0" w:color="auto"/>
              <w:right w:val="single" w:sz="4" w:space="0" w:color="auto"/>
            </w:tcBorders>
          </w:tcPr>
          <w:p w:rsidR="006079B5" w:rsidRPr="005829DA" w:rsidP="00EF57A7">
            <w:pPr>
              <w:spacing w:before="120" w:after="120"/>
              <w:jc w:val="both"/>
            </w:pP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EF57A7">
            <w:pPr>
              <w:jc w:val="both"/>
            </w:pPr>
            <w:r w:rsidRPr="005829DA">
              <w:t>7.</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Iekšlietu ministrijas Informācijas centrs</w:t>
            </w:r>
            <w:r w:rsidRPr="005829DA">
              <w:t xml:space="preserve"> </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Iekšlietu ministrijas padotības iestāžu vienotā telekomunikāciju tīkla modernizācija</w:t>
            </w:r>
          </w:p>
        </w:tc>
        <w:tc>
          <w:tcPr>
            <w:tcW w:w="1685" w:type="dxa"/>
            <w:tcBorders>
              <w:top w:val="single" w:sz="4" w:space="0" w:color="auto"/>
              <w:left w:val="nil"/>
              <w:bottom w:val="single" w:sz="4" w:space="0" w:color="auto"/>
              <w:right w:val="single" w:sz="4" w:space="0" w:color="auto"/>
            </w:tcBorders>
          </w:tcPr>
          <w:p w:rsidR="006079B5" w:rsidRPr="005829DA" w:rsidP="001D44B3">
            <w:pPr>
              <w:jc w:val="both"/>
              <w:rPr>
                <w:bCs/>
                <w:iCs/>
              </w:rPr>
            </w:pPr>
            <w:r w:rsidRPr="005829DA">
              <w:rPr>
                <w:bCs/>
                <w:iCs/>
              </w:rPr>
              <w:t>5 000 000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EF57A7">
            <w:pPr>
              <w:jc w:val="both"/>
            </w:pPr>
            <w:r w:rsidRPr="005829DA">
              <w:t>8.</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Iekšlietu ministrijas Informācijas centrs</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 xml:space="preserve">Mākoņskaitļošanas tehnoloģiju un termināla staciju datoru ieviešana IeM padotības iestādēs </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5 000 000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EF57A7">
            <w:pPr>
              <w:jc w:val="both"/>
            </w:pPr>
            <w:r w:rsidRPr="005829DA">
              <w:t>9.</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Iekšlietu ministrijas Informācijas centrs</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Jaunās paaudzes Iekšlietu integrētā informācijas sistēma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5 000 000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EF57A7">
            <w:pPr>
              <w:jc w:val="both"/>
            </w:pPr>
            <w:r w:rsidRPr="005829DA">
              <w:t>10.</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Nodrošinājuma valsts aģentūra</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Informācijas sistēma par rīcību ar lietiskajiem pierādījumiem</w:t>
            </w:r>
          </w:p>
        </w:tc>
        <w:tc>
          <w:tcPr>
            <w:tcW w:w="1685" w:type="dxa"/>
            <w:tcBorders>
              <w:top w:val="single" w:sz="4" w:space="0" w:color="auto"/>
              <w:left w:val="nil"/>
              <w:bottom w:val="single" w:sz="4" w:space="0" w:color="auto"/>
              <w:right w:val="single" w:sz="4" w:space="0" w:color="auto"/>
            </w:tcBorders>
          </w:tcPr>
          <w:p w:rsidR="006079B5" w:rsidRPr="005829DA" w:rsidP="001D44B3">
            <w:pPr>
              <w:jc w:val="both"/>
              <w:rPr>
                <w:bCs/>
                <w:iCs/>
              </w:rPr>
            </w:pPr>
            <w:r w:rsidRPr="005829DA">
              <w:rPr>
                <w:bCs/>
                <w:iCs/>
              </w:rPr>
              <w:t>1 475 000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540F56">
            <w:pPr>
              <w:jc w:val="both"/>
            </w:pPr>
            <w:r w:rsidRPr="005829DA">
              <w:t>1</w:t>
            </w:r>
            <w:r w:rsidRPr="005829DA" w:rsidR="00540F56">
              <w:t>1</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Iekšlietu ministrijas Informācijas centrs</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1C58BA">
            <w:pPr>
              <w:jc w:val="both"/>
              <w:rPr>
                <w:bCs/>
                <w:iCs/>
              </w:rPr>
            </w:pPr>
            <w:r w:rsidRPr="005829DA">
              <w:rPr>
                <w:bCs/>
                <w:iCs/>
              </w:rPr>
              <w:t xml:space="preserve">Kriminālprocesa atbalsta sistēmas (KRASS) attīstības otrā posma realizācija </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5 000 000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540F56">
            <w:pPr>
              <w:jc w:val="both"/>
            </w:pPr>
            <w:r w:rsidRPr="005829DA">
              <w:t>1</w:t>
            </w:r>
            <w:r w:rsidRPr="005829DA" w:rsidR="00540F56">
              <w:t>2</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Iekšlietu ministrijas Informācijas centrs</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Vienotās darba vides izveide visā Iekšlietu ministrijas resorā</w:t>
            </w:r>
          </w:p>
          <w:p w:rsidR="006079B5" w:rsidRPr="005829DA" w:rsidP="00EF57A7">
            <w:pPr>
              <w:jc w:val="both"/>
              <w:rPr>
                <w:bCs/>
                <w:iCs/>
              </w:rPr>
            </w:pP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3 000 000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540F56">
            <w:pPr>
              <w:jc w:val="both"/>
            </w:pPr>
            <w:r w:rsidRPr="005829DA">
              <w:t>1</w:t>
            </w:r>
            <w:r w:rsidRPr="005829DA" w:rsidR="00540F56">
              <w:t>3</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Iekšlietu ministrijas Informācijas centrs</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Biometrisko datu apstrādes galu iekārtu un programmnodrošinājuma iegāde</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3 000 000</w:t>
            </w:r>
          </w:p>
        </w:tc>
      </w:tr>
      <w:tr w:rsidTr="00123FDA">
        <w:tblPrEx>
          <w:tblW w:w="9610" w:type="dxa"/>
          <w:jc w:val="center"/>
          <w:tblLayout w:type="fixed"/>
          <w:tblLook w:val="04A0"/>
        </w:tblPrEx>
        <w:trPr>
          <w:jc w:val="center"/>
        </w:trPr>
        <w:tc>
          <w:tcPr>
            <w:tcW w:w="7925" w:type="dxa"/>
            <w:gridSpan w:val="3"/>
            <w:tcBorders>
              <w:top w:val="single" w:sz="4" w:space="0" w:color="auto"/>
              <w:left w:val="single" w:sz="4" w:space="0" w:color="auto"/>
              <w:bottom w:val="single" w:sz="4" w:space="0" w:color="auto"/>
              <w:right w:val="single" w:sz="4" w:space="0" w:color="auto"/>
            </w:tcBorders>
          </w:tcPr>
          <w:p w:rsidR="006079B5" w:rsidRPr="005829DA" w:rsidP="00554707">
            <w:pPr>
              <w:spacing w:before="120" w:after="120"/>
              <w:rPr>
                <w:bCs/>
                <w:iCs/>
              </w:rPr>
            </w:pPr>
            <w:r w:rsidRPr="005829DA">
              <w:rPr>
                <w:b/>
              </w:rPr>
              <w:t>Korupcijas novēršanas un apkarošanas birojs (KNAB)</w:t>
            </w:r>
          </w:p>
        </w:tc>
        <w:tc>
          <w:tcPr>
            <w:tcW w:w="1685" w:type="dxa"/>
            <w:tcBorders>
              <w:top w:val="single" w:sz="4" w:space="0" w:color="auto"/>
              <w:left w:val="single" w:sz="4" w:space="0" w:color="auto"/>
              <w:bottom w:val="single" w:sz="4" w:space="0" w:color="auto"/>
              <w:right w:val="single" w:sz="4" w:space="0" w:color="auto"/>
            </w:tcBorders>
          </w:tcPr>
          <w:p w:rsidR="006079B5" w:rsidRPr="005829DA" w:rsidP="00EF57A7">
            <w:pPr>
              <w:spacing w:before="120" w:after="120"/>
              <w:jc w:val="both"/>
              <w:rPr>
                <w:bCs/>
                <w:iCs/>
              </w:rPr>
            </w:pP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EF57A7">
            <w:pPr>
              <w:jc w:val="both"/>
            </w:pPr>
            <w:r w:rsidRPr="005829DA">
              <w:t>14</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rPr>
                <w:bCs/>
                <w:iCs/>
              </w:rPr>
              <w:t>Korupcijas novēršanas un apkarošanas birojs</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Partiju finanšu datu bāzes (PFDB) attīstība (2.kārta)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200 000</w:t>
            </w:r>
          </w:p>
        </w:tc>
      </w:tr>
      <w:tr w:rsidTr="00123FDA">
        <w:tblPrEx>
          <w:tblW w:w="9610" w:type="dxa"/>
          <w:jc w:val="center"/>
          <w:tblLayout w:type="fixed"/>
          <w:tblLook w:val="04A0"/>
        </w:tblPrEx>
        <w:trPr>
          <w:jc w:val="center"/>
        </w:trPr>
        <w:tc>
          <w:tcPr>
            <w:tcW w:w="7925" w:type="dxa"/>
            <w:gridSpan w:val="3"/>
            <w:tcBorders>
              <w:top w:val="single" w:sz="4" w:space="0" w:color="auto"/>
              <w:left w:val="single" w:sz="4" w:space="0" w:color="auto"/>
              <w:bottom w:val="single" w:sz="4" w:space="0" w:color="auto"/>
              <w:right w:val="single" w:sz="4" w:space="0" w:color="auto"/>
            </w:tcBorders>
          </w:tcPr>
          <w:p w:rsidR="006079B5" w:rsidRPr="005829DA" w:rsidP="00554707">
            <w:pPr>
              <w:spacing w:before="120" w:after="120"/>
              <w:rPr>
                <w:bCs/>
              </w:rPr>
            </w:pPr>
            <w:r w:rsidRPr="005829DA">
              <w:rPr>
                <w:b/>
              </w:rPr>
              <w:t>Kultūras ministrija</w:t>
            </w:r>
            <w:r w:rsidRPr="005829DA">
              <w:t xml:space="preserve"> </w:t>
            </w:r>
          </w:p>
        </w:tc>
        <w:tc>
          <w:tcPr>
            <w:tcW w:w="1685" w:type="dxa"/>
            <w:tcBorders>
              <w:top w:val="single" w:sz="4" w:space="0" w:color="auto"/>
              <w:left w:val="single" w:sz="4" w:space="0" w:color="auto"/>
              <w:bottom w:val="single" w:sz="4" w:space="0" w:color="auto"/>
              <w:right w:val="single" w:sz="4" w:space="0" w:color="auto"/>
            </w:tcBorders>
          </w:tcPr>
          <w:p w:rsidR="006079B5" w:rsidRPr="005829DA" w:rsidP="00EF57A7">
            <w:pPr>
              <w:spacing w:before="120" w:after="120"/>
              <w:jc w:val="both"/>
            </w:pP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540F56">
            <w:pPr>
              <w:jc w:val="both"/>
            </w:pPr>
            <w:r w:rsidRPr="005829DA">
              <w:t>1</w:t>
            </w:r>
            <w:r w:rsidRPr="005829DA" w:rsidR="00540F56">
              <w:t>5</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Latvijas Nacionālā bibliotēka</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Kultūras mantojuma satura digitalizācija (2.kārta)</w:t>
            </w:r>
            <w:r w:rsidRPr="005829DA" w:rsidR="003F5C06">
              <w:rPr>
                <w:bCs/>
                <w:iCs/>
              </w:rPr>
              <w:t xml:space="preserve"> </w:t>
            </w:r>
            <w:r w:rsidRPr="005829DA" w:rsidR="003F5C06">
              <w:t>(projekts tiks īstenots 2.2.1.2. pasākuma “Kultūras mantojuma digitalizācija” ietvaros)</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6 000 000</w:t>
            </w:r>
          </w:p>
        </w:tc>
      </w:tr>
      <w:tr w:rsidTr="00123FDA">
        <w:tblPrEx>
          <w:tblW w:w="9610" w:type="dxa"/>
          <w:jc w:val="center"/>
          <w:tblLayout w:type="fixed"/>
          <w:tblLook w:val="04A0"/>
        </w:tblPrEx>
        <w:trPr>
          <w:jc w:val="center"/>
        </w:trPr>
        <w:tc>
          <w:tcPr>
            <w:tcW w:w="7925" w:type="dxa"/>
            <w:gridSpan w:val="3"/>
            <w:tcBorders>
              <w:top w:val="single" w:sz="4" w:space="0" w:color="auto"/>
              <w:left w:val="single" w:sz="4" w:space="0" w:color="auto"/>
              <w:bottom w:val="single" w:sz="4" w:space="0" w:color="auto"/>
              <w:right w:val="single" w:sz="4" w:space="0" w:color="auto"/>
            </w:tcBorders>
          </w:tcPr>
          <w:p w:rsidR="006079B5" w:rsidRPr="005829DA" w:rsidP="00554707">
            <w:pPr>
              <w:spacing w:before="120" w:after="120"/>
              <w:rPr>
                <w:bCs/>
              </w:rPr>
            </w:pPr>
            <w:r w:rsidRPr="005829DA">
              <w:rPr>
                <w:b/>
              </w:rPr>
              <w:t>Labklājības ministrija</w:t>
            </w:r>
          </w:p>
        </w:tc>
        <w:tc>
          <w:tcPr>
            <w:tcW w:w="1685" w:type="dxa"/>
            <w:tcBorders>
              <w:top w:val="single" w:sz="4" w:space="0" w:color="auto"/>
              <w:left w:val="single" w:sz="4" w:space="0" w:color="auto"/>
              <w:bottom w:val="single" w:sz="4" w:space="0" w:color="auto"/>
              <w:right w:val="single" w:sz="4" w:space="0" w:color="auto"/>
            </w:tcBorders>
          </w:tcPr>
          <w:p w:rsidR="006079B5" w:rsidRPr="005829DA" w:rsidP="00EF57A7">
            <w:pPr>
              <w:spacing w:before="120" w:after="120"/>
              <w:jc w:val="both"/>
            </w:pP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540F56">
            <w:pPr>
              <w:jc w:val="both"/>
            </w:pPr>
            <w:r w:rsidRPr="005829DA">
              <w:t>1</w:t>
            </w:r>
            <w:r w:rsidRPr="005829DA" w:rsidR="00540F56">
              <w:t>6</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Veselības un darbspēju ekspertīzes ārstu valsts komisija</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Invaliditātes ekspertīzes pakalpojumu kvalitātes uzlabošana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1 300 00</w:t>
            </w:r>
            <w:r w:rsidRPr="005829DA" w:rsidR="003511C3">
              <w:rPr>
                <w:bCs/>
                <w:iCs/>
              </w:rPr>
              <w:t>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540F56">
            <w:pPr>
              <w:jc w:val="both"/>
            </w:pPr>
            <w:r w:rsidRPr="005829DA">
              <w:t>1</w:t>
            </w:r>
            <w:r w:rsidRPr="005829DA" w:rsidR="00540F56">
              <w:t>7</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Labklājības ministrija</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De-institucionalizācijas  procesu atbalsta informācijas sistēma (2.kārta)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700 000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540F56">
            <w:pPr>
              <w:jc w:val="both"/>
            </w:pPr>
            <w:r w:rsidRPr="005829DA">
              <w:t>1</w:t>
            </w:r>
            <w:r w:rsidRPr="005829DA" w:rsidR="00540F56">
              <w:t>8</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V</w:t>
            </w:r>
            <w:r w:rsidRPr="005829DA" w:rsidR="005139D9">
              <w:t>alsts sociālās apdrošināšanas aģentūra</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Publisko pakalpojumu daudzkanālu piegādes tehnoloģisko risinājumu izveide Valsts sociālās apdrošināšanas aģentūras pakalpojumu nodrošināšanai</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4 500 000</w:t>
            </w:r>
          </w:p>
        </w:tc>
      </w:tr>
      <w:tr w:rsidTr="00123FDA">
        <w:tblPrEx>
          <w:tblW w:w="9610" w:type="dxa"/>
          <w:jc w:val="center"/>
          <w:tblLayout w:type="fixed"/>
          <w:tblLook w:val="04A0"/>
        </w:tblPrEx>
        <w:trPr>
          <w:jc w:val="center"/>
        </w:trPr>
        <w:tc>
          <w:tcPr>
            <w:tcW w:w="7925" w:type="dxa"/>
            <w:gridSpan w:val="3"/>
            <w:tcBorders>
              <w:top w:val="single" w:sz="4" w:space="0" w:color="auto"/>
              <w:left w:val="single" w:sz="4" w:space="0" w:color="auto"/>
              <w:bottom w:val="single" w:sz="4" w:space="0" w:color="auto"/>
              <w:right w:val="single" w:sz="4" w:space="0" w:color="auto"/>
            </w:tcBorders>
          </w:tcPr>
          <w:p w:rsidR="006079B5" w:rsidRPr="005829DA" w:rsidP="00554707">
            <w:pPr>
              <w:spacing w:before="120" w:after="120"/>
            </w:pPr>
            <w:r w:rsidRPr="005829DA">
              <w:rPr>
                <w:b/>
              </w:rPr>
              <w:t>Satiksmes ministrija</w:t>
            </w:r>
            <w:r w:rsidRPr="005829DA">
              <w:t xml:space="preserve"> </w:t>
            </w:r>
          </w:p>
        </w:tc>
        <w:tc>
          <w:tcPr>
            <w:tcW w:w="1685" w:type="dxa"/>
            <w:tcBorders>
              <w:top w:val="single" w:sz="4" w:space="0" w:color="auto"/>
              <w:left w:val="single" w:sz="4" w:space="0" w:color="auto"/>
              <w:bottom w:val="single" w:sz="4" w:space="0" w:color="auto"/>
              <w:right w:val="single" w:sz="4" w:space="0" w:color="auto"/>
            </w:tcBorders>
          </w:tcPr>
          <w:p w:rsidR="006079B5" w:rsidRPr="005829DA" w:rsidP="00EF57A7">
            <w:pPr>
              <w:spacing w:before="120" w:after="120"/>
              <w:jc w:val="both"/>
            </w:pP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EF57A7">
            <w:pPr>
              <w:jc w:val="both"/>
            </w:pPr>
            <w:r w:rsidRPr="005829DA">
              <w:t>19</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rPr>
                <w:bCs/>
                <w:iCs/>
              </w:rPr>
              <w:t>Latvijas valsts radio un televīzijas centrs</w:t>
            </w:r>
            <w:r w:rsidRPr="005829DA">
              <w:t xml:space="preserve"> </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LVDC tīkls, drošības platforma un LVDC “koplietošanas daļa”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2 000 000</w:t>
            </w:r>
          </w:p>
        </w:tc>
      </w:tr>
      <w:tr w:rsidTr="00123FDA">
        <w:tblPrEx>
          <w:tblW w:w="9610" w:type="dxa"/>
          <w:jc w:val="center"/>
          <w:tblLayout w:type="fixed"/>
          <w:tblLook w:val="04A0"/>
        </w:tblPrEx>
        <w:trPr>
          <w:jc w:val="center"/>
        </w:trPr>
        <w:tc>
          <w:tcPr>
            <w:tcW w:w="7925" w:type="dxa"/>
            <w:gridSpan w:val="3"/>
            <w:tcBorders>
              <w:top w:val="single" w:sz="4" w:space="0" w:color="auto"/>
              <w:left w:val="single" w:sz="4" w:space="0" w:color="auto"/>
              <w:bottom w:val="single" w:sz="4" w:space="0" w:color="auto"/>
              <w:right w:val="single" w:sz="4" w:space="0" w:color="auto"/>
            </w:tcBorders>
          </w:tcPr>
          <w:p w:rsidR="006079B5" w:rsidRPr="005829DA" w:rsidP="00554707">
            <w:pPr>
              <w:spacing w:before="120" w:after="120"/>
              <w:rPr>
                <w:bCs/>
              </w:rPr>
            </w:pPr>
            <w:r w:rsidRPr="005829DA">
              <w:rPr>
                <w:b/>
              </w:rPr>
              <w:t>Tieslietu ministrija</w:t>
            </w:r>
            <w:r w:rsidRPr="005829DA" w:rsidR="005139D9">
              <w:t xml:space="preserve"> </w:t>
            </w:r>
          </w:p>
        </w:tc>
        <w:tc>
          <w:tcPr>
            <w:tcW w:w="1685" w:type="dxa"/>
            <w:tcBorders>
              <w:top w:val="single" w:sz="4" w:space="0" w:color="auto"/>
              <w:left w:val="single" w:sz="4" w:space="0" w:color="auto"/>
              <w:bottom w:val="single" w:sz="4" w:space="0" w:color="auto"/>
              <w:right w:val="single" w:sz="4" w:space="0" w:color="auto"/>
            </w:tcBorders>
          </w:tcPr>
          <w:p w:rsidR="006079B5" w:rsidRPr="005829DA" w:rsidP="006079B5">
            <w:pPr>
              <w:spacing w:before="120" w:after="120"/>
            </w:pP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EF57A7">
            <w:pPr>
              <w:jc w:val="both"/>
            </w:pPr>
            <w:r w:rsidRPr="005829DA">
              <w:t>20</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Uzņēmumu reģistrs</w:t>
            </w:r>
          </w:p>
        </w:tc>
        <w:tc>
          <w:tcPr>
            <w:tcW w:w="4954" w:type="dxa"/>
            <w:tcBorders>
              <w:top w:val="single" w:sz="4" w:space="0" w:color="auto"/>
              <w:left w:val="nil"/>
              <w:bottom w:val="single" w:sz="4" w:space="0" w:color="auto"/>
              <w:right w:val="single" w:sz="4" w:space="0" w:color="auto"/>
            </w:tcBorders>
            <w:shd w:val="clear" w:color="auto" w:fill="auto"/>
          </w:tcPr>
          <w:p w:rsidR="006079B5" w:rsidRPr="005829DA" w:rsidP="00EF57A7">
            <w:pPr>
              <w:jc w:val="both"/>
              <w:rPr>
                <w:bCs/>
                <w:iCs/>
              </w:rPr>
            </w:pPr>
            <w:r w:rsidRPr="005829DA">
              <w:rPr>
                <w:bCs/>
                <w:iCs/>
              </w:rPr>
              <w:t>Juridisko personu datu pakalpojumu modernizācija un pieejamība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2 000 000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540F56">
            <w:pPr>
              <w:jc w:val="both"/>
            </w:pPr>
            <w:r w:rsidRPr="005829DA">
              <w:t>2</w:t>
            </w:r>
            <w:r w:rsidRPr="005829DA" w:rsidR="00540F56">
              <w:t>1</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 xml:space="preserve">Valsts zemes dienests </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Kadastra informācijas sistēmas modernizācija un datu pakalpojumu attīstība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5 000 000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2C7624">
            <w:pPr>
              <w:jc w:val="both"/>
            </w:pPr>
            <w:r w:rsidRPr="005829DA">
              <w:t>2</w:t>
            </w:r>
            <w:r w:rsidRPr="005829DA" w:rsidR="002C7624">
              <w:t>2</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Valsts zemes dienests</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Vienota digitālā arhīva izveide un pilnveidošana, nodrošinot elektronisko dokumentu ilgtspējīgu saglabāšanu, pieejamību un izmantošanu bez teritoriālā ierobežojuma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1 800 000</w:t>
            </w: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2C7624">
            <w:pPr>
              <w:jc w:val="both"/>
            </w:pPr>
            <w:r w:rsidRPr="005829DA">
              <w:t>2</w:t>
            </w:r>
            <w:r w:rsidRPr="005829DA" w:rsidR="002C7624">
              <w:t>3</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Patentu valde</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Patentu informācijas sistēmas izveide</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660 000</w:t>
            </w:r>
          </w:p>
        </w:tc>
      </w:tr>
      <w:tr w:rsidTr="00123FDA">
        <w:tblPrEx>
          <w:tblW w:w="9610" w:type="dxa"/>
          <w:jc w:val="center"/>
          <w:tblLayout w:type="fixed"/>
          <w:tblLook w:val="04A0"/>
        </w:tblPrEx>
        <w:trPr>
          <w:jc w:val="center"/>
        </w:trPr>
        <w:tc>
          <w:tcPr>
            <w:tcW w:w="7925" w:type="dxa"/>
            <w:gridSpan w:val="3"/>
            <w:tcBorders>
              <w:top w:val="single" w:sz="4" w:space="0" w:color="auto"/>
              <w:left w:val="single" w:sz="4" w:space="0" w:color="auto"/>
              <w:bottom w:val="single" w:sz="4" w:space="0" w:color="auto"/>
              <w:right w:val="single" w:sz="4" w:space="0" w:color="auto"/>
            </w:tcBorders>
          </w:tcPr>
          <w:p w:rsidR="006079B5" w:rsidRPr="005829DA" w:rsidP="00554707">
            <w:pPr>
              <w:spacing w:before="120" w:after="120"/>
              <w:rPr>
                <w:b/>
              </w:rPr>
            </w:pPr>
            <w:r w:rsidRPr="005829DA">
              <w:rPr>
                <w:b/>
              </w:rPr>
              <w:t xml:space="preserve">Veselības ministrija </w:t>
            </w:r>
          </w:p>
        </w:tc>
        <w:tc>
          <w:tcPr>
            <w:tcW w:w="1685" w:type="dxa"/>
            <w:tcBorders>
              <w:top w:val="single" w:sz="4" w:space="0" w:color="auto"/>
              <w:left w:val="single" w:sz="4" w:space="0" w:color="auto"/>
              <w:bottom w:val="single" w:sz="4" w:space="0" w:color="auto"/>
              <w:right w:val="single" w:sz="4" w:space="0" w:color="auto"/>
            </w:tcBorders>
          </w:tcPr>
          <w:p w:rsidR="006079B5" w:rsidRPr="005829DA" w:rsidP="00EF57A7">
            <w:pPr>
              <w:spacing w:before="120" w:after="120"/>
              <w:jc w:val="both"/>
            </w:pP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2C7624">
            <w:pPr>
              <w:jc w:val="both"/>
            </w:pPr>
            <w:r w:rsidRPr="005829DA">
              <w:t>2</w:t>
            </w:r>
            <w:r w:rsidRPr="005829DA" w:rsidR="002C7624">
              <w:t>4</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 xml:space="preserve">Neatliekamās medicīniskās </w:t>
            </w:r>
            <w:r w:rsidRPr="005829DA">
              <w:t>palīdzības dienests</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 xml:space="preserve">Vienotās neatliekamās medicīniskās palīdzības un katastrofu medicīnas vadības informācijas </w:t>
            </w:r>
            <w:r w:rsidRPr="005829DA">
              <w:rPr>
                <w:bCs/>
                <w:iCs/>
              </w:rPr>
              <w:t>sistēmas attīstība (2.kārta)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4 770 000</w:t>
            </w:r>
          </w:p>
        </w:tc>
      </w:tr>
      <w:tr w:rsidTr="00123FDA">
        <w:tblPrEx>
          <w:tblW w:w="9610" w:type="dxa"/>
          <w:jc w:val="center"/>
          <w:tblLayout w:type="fixed"/>
          <w:tblLook w:val="04A0"/>
        </w:tblPrEx>
        <w:trPr>
          <w:jc w:val="center"/>
        </w:trPr>
        <w:tc>
          <w:tcPr>
            <w:tcW w:w="7925" w:type="dxa"/>
            <w:gridSpan w:val="3"/>
            <w:tcBorders>
              <w:top w:val="single" w:sz="4" w:space="0" w:color="auto"/>
              <w:left w:val="single" w:sz="4" w:space="0" w:color="auto"/>
              <w:bottom w:val="single" w:sz="4" w:space="0" w:color="auto"/>
              <w:right w:val="single" w:sz="4" w:space="0" w:color="auto"/>
            </w:tcBorders>
          </w:tcPr>
          <w:p w:rsidR="006079B5" w:rsidRPr="005829DA" w:rsidP="00554707">
            <w:pPr>
              <w:spacing w:before="120" w:after="120"/>
              <w:rPr>
                <w:b/>
              </w:rPr>
            </w:pPr>
            <w:r w:rsidRPr="005829DA">
              <w:rPr>
                <w:b/>
              </w:rPr>
              <w:t xml:space="preserve">Vides aizsardzības un reģionālās attīstības ministrija </w:t>
            </w:r>
          </w:p>
        </w:tc>
        <w:tc>
          <w:tcPr>
            <w:tcW w:w="1685" w:type="dxa"/>
            <w:tcBorders>
              <w:top w:val="single" w:sz="4" w:space="0" w:color="auto"/>
              <w:left w:val="single" w:sz="4" w:space="0" w:color="auto"/>
              <w:bottom w:val="single" w:sz="4" w:space="0" w:color="auto"/>
              <w:right w:val="single" w:sz="4" w:space="0" w:color="auto"/>
            </w:tcBorders>
          </w:tcPr>
          <w:p w:rsidR="006079B5" w:rsidRPr="005829DA" w:rsidP="00EF57A7">
            <w:pPr>
              <w:spacing w:before="120" w:after="120"/>
              <w:jc w:val="both"/>
            </w:pP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2C7624">
            <w:pPr>
              <w:jc w:val="both"/>
            </w:pPr>
            <w:r w:rsidRPr="005829DA">
              <w:t>2</w:t>
            </w:r>
            <w:r w:rsidRPr="005829DA" w:rsidR="002C7624">
              <w:t>5</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Vides aizsardzības un reģionālās attīstības ministrija</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Publiskās pārvaldes informācijas un komunikāciju tehnoloģiju arhitektūras pārvaldības sistēma (2.kārta)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rPr>
                <w:bCs/>
                <w:iCs/>
              </w:rPr>
              <w:t>4 500 000</w:t>
            </w:r>
          </w:p>
        </w:tc>
      </w:tr>
      <w:tr w:rsidTr="00123FDA">
        <w:tblPrEx>
          <w:tblW w:w="9610" w:type="dxa"/>
          <w:jc w:val="center"/>
          <w:tblLayout w:type="fixed"/>
          <w:tblLook w:val="04A0"/>
        </w:tblPrEx>
        <w:trPr>
          <w:jc w:val="center"/>
        </w:trPr>
        <w:tc>
          <w:tcPr>
            <w:tcW w:w="7925" w:type="dxa"/>
            <w:gridSpan w:val="3"/>
            <w:tcBorders>
              <w:top w:val="single" w:sz="4" w:space="0" w:color="auto"/>
              <w:left w:val="single" w:sz="4" w:space="0" w:color="auto"/>
              <w:bottom w:val="single" w:sz="4" w:space="0" w:color="auto"/>
              <w:right w:val="single" w:sz="4" w:space="0" w:color="auto"/>
            </w:tcBorders>
          </w:tcPr>
          <w:p w:rsidR="006079B5" w:rsidRPr="005829DA" w:rsidP="00554707">
            <w:pPr>
              <w:spacing w:before="120" w:after="120"/>
              <w:rPr>
                <w:b/>
              </w:rPr>
            </w:pPr>
            <w:r w:rsidRPr="005829DA">
              <w:rPr>
                <w:b/>
              </w:rPr>
              <w:t>Zemkopības ministrija</w:t>
            </w:r>
            <w:r w:rsidRPr="005829DA" w:rsidR="005139D9">
              <w:rPr>
                <w:b/>
              </w:rPr>
              <w:t xml:space="preserve"> </w:t>
            </w:r>
          </w:p>
        </w:tc>
        <w:tc>
          <w:tcPr>
            <w:tcW w:w="1685" w:type="dxa"/>
            <w:tcBorders>
              <w:top w:val="single" w:sz="4" w:space="0" w:color="auto"/>
              <w:left w:val="single" w:sz="4" w:space="0" w:color="auto"/>
              <w:bottom w:val="single" w:sz="4" w:space="0" w:color="auto"/>
              <w:right w:val="single" w:sz="4" w:space="0" w:color="auto"/>
            </w:tcBorders>
          </w:tcPr>
          <w:p w:rsidR="006079B5" w:rsidRPr="005829DA" w:rsidP="00EF57A7">
            <w:pPr>
              <w:spacing w:before="120" w:after="120"/>
              <w:jc w:val="both"/>
            </w:pPr>
          </w:p>
        </w:tc>
      </w:tr>
      <w:tr w:rsidTr="00123FDA">
        <w:tblPrEx>
          <w:tblW w:w="9610" w:type="dxa"/>
          <w:jc w:val="center"/>
          <w:tblLayout w:type="fixed"/>
          <w:tblLook w:val="04A0"/>
        </w:tblPrEx>
        <w:trPr>
          <w:jc w:val="center"/>
        </w:trPr>
        <w:tc>
          <w:tcPr>
            <w:tcW w:w="696" w:type="dxa"/>
            <w:tcBorders>
              <w:top w:val="single" w:sz="4" w:space="0" w:color="auto"/>
              <w:left w:val="single" w:sz="4" w:space="0" w:color="auto"/>
              <w:bottom w:val="single" w:sz="4" w:space="0" w:color="auto"/>
              <w:right w:val="single" w:sz="4" w:space="0" w:color="auto"/>
            </w:tcBorders>
          </w:tcPr>
          <w:p w:rsidR="006079B5" w:rsidRPr="005829DA" w:rsidP="002C7624">
            <w:pPr>
              <w:jc w:val="both"/>
            </w:pPr>
            <w:r w:rsidRPr="005829DA">
              <w:t>2</w:t>
            </w:r>
            <w:r w:rsidRPr="005829DA" w:rsidR="002C7624">
              <w:t>6</w:t>
            </w:r>
            <w:r w:rsidRPr="005829DA">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6079B5" w:rsidRPr="005829DA" w:rsidP="00554707">
            <w:r w:rsidRPr="005829DA">
              <w:t>Zemkopības ministrija</w:t>
            </w:r>
          </w:p>
        </w:tc>
        <w:tc>
          <w:tcPr>
            <w:tcW w:w="4954" w:type="dxa"/>
            <w:tcBorders>
              <w:top w:val="single" w:sz="4" w:space="0" w:color="auto"/>
              <w:left w:val="nil"/>
              <w:bottom w:val="single" w:sz="4" w:space="0" w:color="auto"/>
              <w:right w:val="single" w:sz="4" w:space="0" w:color="auto"/>
            </w:tcBorders>
            <w:shd w:val="clear" w:color="auto" w:fill="auto"/>
            <w:vAlign w:val="center"/>
          </w:tcPr>
          <w:p w:rsidR="006079B5" w:rsidRPr="005829DA" w:rsidP="00EF57A7">
            <w:pPr>
              <w:jc w:val="both"/>
              <w:rPr>
                <w:bCs/>
                <w:iCs/>
              </w:rPr>
            </w:pPr>
            <w:r w:rsidRPr="005829DA">
              <w:rPr>
                <w:bCs/>
                <w:iCs/>
              </w:rPr>
              <w:t>Zemkopības ministrijas un tās pakļautībā esošo iestāžu IKT attīstība. 2.kārta</w:t>
            </w:r>
          </w:p>
        </w:tc>
        <w:tc>
          <w:tcPr>
            <w:tcW w:w="1685" w:type="dxa"/>
            <w:tcBorders>
              <w:top w:val="single" w:sz="4" w:space="0" w:color="auto"/>
              <w:left w:val="nil"/>
              <w:bottom w:val="single" w:sz="4" w:space="0" w:color="auto"/>
              <w:right w:val="single" w:sz="4" w:space="0" w:color="auto"/>
            </w:tcBorders>
          </w:tcPr>
          <w:p w:rsidR="006079B5" w:rsidRPr="005829DA" w:rsidP="00EF57A7">
            <w:pPr>
              <w:jc w:val="both"/>
              <w:rPr>
                <w:bCs/>
                <w:iCs/>
              </w:rPr>
            </w:pPr>
            <w:r w:rsidRPr="005829DA">
              <w:t>3 000 000</w:t>
            </w:r>
          </w:p>
        </w:tc>
      </w:tr>
    </w:tbl>
    <w:p w:rsidR="000B4DAF" w:rsidRPr="005829DA" w:rsidP="000E1104">
      <w:pPr>
        <w:ind w:firstLine="720"/>
        <w:jc w:val="both"/>
      </w:pPr>
    </w:p>
    <w:p w:rsidR="009F51D6" w:rsidRPr="005829DA" w:rsidP="000E1104">
      <w:pPr>
        <w:ind w:firstLine="720"/>
        <w:jc w:val="both"/>
      </w:pPr>
      <w:r w:rsidRPr="005829DA">
        <w:t>Tādējādi, a</w:t>
      </w:r>
      <w:r w:rsidRPr="005829DA" w:rsidR="008B28ED">
        <w:t>pkopojot</w:t>
      </w:r>
      <w:r w:rsidRPr="005829DA" w:rsidR="009439B0">
        <w:t xml:space="preserve"> </w:t>
      </w:r>
      <w:r w:rsidRPr="005829DA" w:rsidR="00431D8E">
        <w:t xml:space="preserve">atbildīgo nozares ministriju </w:t>
      </w:r>
      <w:r w:rsidRPr="005829DA" w:rsidR="009F11F6">
        <w:t>(</w:t>
      </w:r>
      <w:r w:rsidRPr="005829DA" w:rsidR="00431D8E">
        <w:t>vai institūciju</w:t>
      </w:r>
      <w:r w:rsidRPr="005829DA" w:rsidR="009F11F6">
        <w:t>)</w:t>
      </w:r>
      <w:r w:rsidRPr="005829DA" w:rsidR="009439B0">
        <w:t xml:space="preserve"> informāciju ir </w:t>
      </w:r>
      <w:r w:rsidRPr="005829DA">
        <w:t xml:space="preserve">aktualizēti </w:t>
      </w:r>
      <w:r w:rsidRPr="005829DA" w:rsidR="009439B0">
        <w:t xml:space="preserve">pieprasījumi projektu īstenošanai 2.kārtā ar kopējo summu 86 155 000 </w:t>
      </w:r>
      <w:r w:rsidRPr="005829DA" w:rsidR="009439B0">
        <w:rPr>
          <w:i/>
        </w:rPr>
        <w:t>euro</w:t>
      </w:r>
      <w:r w:rsidRPr="005829DA">
        <w:t xml:space="preserve">.  </w:t>
      </w:r>
    </w:p>
    <w:p w:rsidR="00897258" w:rsidRPr="005829DA" w:rsidP="000E1104">
      <w:pPr>
        <w:ind w:firstLine="720"/>
        <w:jc w:val="both"/>
      </w:pPr>
      <w:r w:rsidRPr="005829DA">
        <w:t xml:space="preserve"> </w:t>
      </w:r>
    </w:p>
    <w:p w:rsidR="000E1104" w:rsidRPr="005829DA" w:rsidP="000E1104">
      <w:pPr>
        <w:pStyle w:val="Heading1"/>
        <w:spacing w:before="0" w:after="0"/>
        <w:ind w:left="0"/>
        <w:rPr>
          <w:color w:val="auto"/>
          <w:sz w:val="24"/>
          <w:szCs w:val="24"/>
        </w:rPr>
      </w:pPr>
    </w:p>
    <w:p w:rsidR="009F51D6" w:rsidRPr="005829DA" w:rsidP="000E1104">
      <w:pPr>
        <w:pStyle w:val="Heading1"/>
        <w:spacing w:before="0" w:after="0"/>
        <w:ind w:left="0"/>
        <w:rPr>
          <w:color w:val="auto"/>
          <w:sz w:val="24"/>
          <w:szCs w:val="24"/>
        </w:rPr>
      </w:pPr>
      <w:bookmarkStart w:id="16" w:name="_Toc256000006"/>
      <w:bookmarkStart w:id="17" w:name="_Toc256000014"/>
      <w:r w:rsidRPr="005829DA">
        <w:rPr>
          <w:color w:val="auto"/>
          <w:sz w:val="24"/>
          <w:szCs w:val="24"/>
        </w:rPr>
        <w:t xml:space="preserve">5. 2.2.1.SAM </w:t>
      </w:r>
      <w:r w:rsidRPr="005829DA" w:rsidR="006528F5">
        <w:rPr>
          <w:color w:val="auto"/>
          <w:sz w:val="24"/>
          <w:szCs w:val="24"/>
        </w:rPr>
        <w:t xml:space="preserve">1.kārtas </w:t>
      </w:r>
      <w:r w:rsidRPr="005829DA">
        <w:rPr>
          <w:color w:val="auto"/>
          <w:sz w:val="24"/>
          <w:szCs w:val="24"/>
        </w:rPr>
        <w:t>projektu virzības izvērtējums</w:t>
      </w:r>
      <w:bookmarkEnd w:id="17"/>
      <w:bookmarkEnd w:id="16"/>
      <w:r w:rsidRPr="005829DA">
        <w:rPr>
          <w:color w:val="auto"/>
          <w:sz w:val="24"/>
          <w:szCs w:val="24"/>
        </w:rPr>
        <w:t xml:space="preserve"> </w:t>
      </w:r>
    </w:p>
    <w:p w:rsidR="000E1104" w:rsidRPr="005829DA" w:rsidP="000E1104">
      <w:pPr>
        <w:rPr>
          <w:lang w:eastAsia="en-US"/>
        </w:rPr>
      </w:pPr>
    </w:p>
    <w:p w:rsidR="0086072A" w:rsidRPr="005829DA" w:rsidP="00DC222F">
      <w:pPr>
        <w:spacing w:after="120"/>
        <w:ind w:firstLine="720"/>
        <w:jc w:val="both"/>
      </w:pPr>
      <w:r w:rsidRPr="005829DA">
        <w:rPr>
          <w:bCs/>
        </w:rPr>
        <w:t>VARAM</w:t>
      </w:r>
      <w:r w:rsidRPr="005829DA">
        <w:t xml:space="preserve"> kā Valsts informācijas un komunikācijas tehnoloģiju pārvaldības organizācija nodrošina valsts līmeņa pārraudzību pār visu </w:t>
      </w:r>
      <w:r w:rsidRPr="005829DA">
        <w:rPr>
          <w:bCs/>
        </w:rPr>
        <w:t>SAM 2.2.1.</w:t>
      </w:r>
      <w:r w:rsidRPr="005829DA">
        <w:t xml:space="preserve"> IKT attīstības projektu mērķu sasniegšanas gaitu no IKT mērķarhitektūras viedokļa un </w:t>
      </w:r>
      <w:r w:rsidRPr="005829DA">
        <w:rPr>
          <w:bCs/>
        </w:rPr>
        <w:t>Publiskās pārvaldes informācijas sistēmu konceptuālās arhitektūras</w:t>
      </w:r>
      <w:r w:rsidRPr="005829DA">
        <w:t xml:space="preserve"> principu konsekventu ievērošanu. Saskaņā ar Noteikumu Nr.653 47.punkt</w:t>
      </w:r>
      <w:r w:rsidRPr="005829DA" w:rsidR="000A01D2">
        <w:t>u</w:t>
      </w:r>
      <w:r w:rsidRPr="005829DA">
        <w:t xml:space="preserve"> Valsts</w:t>
      </w:r>
      <w:r w:rsidRPr="005829DA" w:rsidR="00D67ADB">
        <w:t xml:space="preserve"> </w:t>
      </w:r>
      <w:r w:rsidRPr="005829DA">
        <w:t xml:space="preserve">informācijas un komunikācijas tehnoloģiju pārvaldības organizācija sniedz konsultācijas un veic projekta izpildes uzraudzību atbilstoši informācijas un komunikācijas tehnoloģiju mērķarhitektūrā iekļautajam projekta aprakstam, kas apstiprināts Ministru kabinetā, ievērojot Publiskās pārvaldes informācijas sistēmu konceptuālās arhitektūras, Eiropas sadarbspējas ietvara principus un prasības, kā arī iepriekš saskaņotajos projektējumos ietvertās arhitektūras prasības. </w:t>
      </w:r>
    </w:p>
    <w:p w:rsidR="006310FF" w:rsidRPr="005829DA" w:rsidP="00DC222F">
      <w:pPr>
        <w:spacing w:after="120"/>
        <w:ind w:firstLine="720"/>
        <w:jc w:val="both"/>
      </w:pPr>
      <w:r w:rsidRPr="005829DA">
        <w:t>Lai gan 2</w:t>
      </w:r>
      <w:r w:rsidRPr="005829DA" w:rsidR="00D6099A">
        <w:t>.2.1.</w:t>
      </w:r>
      <w:r w:rsidRPr="005829DA">
        <w:t xml:space="preserve">SAM </w:t>
      </w:r>
      <w:r w:rsidRPr="005829DA" w:rsidR="00523B58">
        <w:t>1.</w:t>
      </w:r>
      <w:r w:rsidRPr="005829DA">
        <w:t xml:space="preserve">kārtas projektu sagatavošana, izvērtēšana, saskaņošana un īstenošanas uzsākšana </w:t>
      </w:r>
      <w:r w:rsidRPr="005829DA" w:rsidR="00523B58">
        <w:t>joprojām</w:t>
      </w:r>
      <w:r w:rsidRPr="005829DA">
        <w:t xml:space="preserve"> turpinās, jau šobrīd </w:t>
      </w:r>
      <w:r w:rsidRPr="005829DA" w:rsidR="007161E4">
        <w:t>ir iespējams i</w:t>
      </w:r>
      <w:r w:rsidRPr="005829DA">
        <w:t>zdarīt pirmos secinājumus par 2.2.1. SAM projektu virzību un izvēlēto pārvaldības risinājumu.</w:t>
      </w:r>
    </w:p>
    <w:p w:rsidR="000006DC" w:rsidRPr="005829DA" w:rsidP="009F51D6">
      <w:pPr>
        <w:spacing w:after="120"/>
        <w:ind w:firstLine="720"/>
        <w:jc w:val="both"/>
      </w:pPr>
      <w:r w:rsidRPr="005829DA">
        <w:t>L</w:t>
      </w:r>
      <w:r w:rsidRPr="005829DA" w:rsidR="006310FF">
        <w:t xml:space="preserve">īdz ziņojuma sagatavošanas brīdim VARAM 2.2.1. SAM projektu pārvaldības ietvaros ir </w:t>
      </w:r>
      <w:r w:rsidRPr="005829DA" w:rsidR="00EE7521">
        <w:t>projektu vērtēšanas procesā ir sniegti 59 vērtējumi.</w:t>
      </w:r>
      <w:r w:rsidRPr="005829DA" w:rsidR="006310FF">
        <w:t xml:space="preserve"> </w:t>
      </w:r>
    </w:p>
    <w:p w:rsidR="006310FF" w:rsidRPr="005829DA" w:rsidP="00DC222F">
      <w:pPr>
        <w:ind w:firstLine="720"/>
        <w:jc w:val="both"/>
      </w:pPr>
      <w:r w:rsidRPr="005829DA">
        <w:t>Šobrīd</w:t>
      </w:r>
      <w:r w:rsidRPr="005829DA">
        <w:t xml:space="preserve"> iekļaušanai valsts vienotajā mērķarhitektūrā ir saskaņoti </w:t>
      </w:r>
      <w:r w:rsidR="00645E85">
        <w:t>11</w:t>
      </w:r>
      <w:bookmarkStart w:id="18" w:name="_GoBack"/>
      <w:bookmarkEnd w:id="18"/>
      <w:r w:rsidRPr="005829DA">
        <w:t xml:space="preserve"> 2.2.1. SAM projekti ar kopējo investīciju apjomu </w:t>
      </w:r>
      <w:r w:rsidRPr="005829DA" w:rsidR="0009631F">
        <w:t>38 200 000,00</w:t>
      </w:r>
      <w:r w:rsidRPr="005829DA" w:rsidR="00AB1813">
        <w:t xml:space="preserve"> </w:t>
      </w:r>
      <w:r w:rsidRPr="005829DA" w:rsidR="0060357F">
        <w:rPr>
          <w:i/>
        </w:rPr>
        <w:t>euro</w:t>
      </w:r>
      <w:r w:rsidRPr="005829DA">
        <w:t xml:space="preserve"> un plānotajām </w:t>
      </w:r>
      <w:r w:rsidRPr="005829DA" w:rsidR="0059534F">
        <w:t xml:space="preserve">papildu </w:t>
      </w:r>
      <w:r w:rsidRPr="005829DA" w:rsidR="00443DCE">
        <w:t xml:space="preserve">uzturēšanas izmaksām  </w:t>
      </w:r>
      <w:r w:rsidRPr="005829DA" w:rsidR="00BD2734">
        <w:rPr>
          <w:bCs/>
          <w:iCs/>
        </w:rPr>
        <w:t>3 806 190,00</w:t>
      </w:r>
      <w:r w:rsidRPr="005829DA" w:rsidR="00AB1813">
        <w:t xml:space="preserve"> </w:t>
      </w:r>
      <w:r w:rsidRPr="005829DA" w:rsidR="0060357F">
        <w:rPr>
          <w:i/>
        </w:rPr>
        <w:t>euro,</w:t>
      </w:r>
      <w:r w:rsidRPr="005829DA">
        <w:t xml:space="preserve"> kam kopumā, saskaņā ar projektu aprakstos norādīto, ir jādod sociālekonomiskos ieguvumus </w:t>
      </w:r>
      <w:r w:rsidRPr="005829DA" w:rsidR="00766588">
        <w:t xml:space="preserve">projektu dzīves ciklā </w:t>
      </w:r>
      <w:r w:rsidRPr="005829DA" w:rsidR="00BD2734">
        <w:rPr>
          <w:bCs/>
          <w:iCs/>
        </w:rPr>
        <w:t xml:space="preserve">351 819 565,00 </w:t>
      </w:r>
      <w:r w:rsidRPr="005829DA" w:rsidR="00443DCE">
        <w:rPr>
          <w:i/>
        </w:rPr>
        <w:t>euro</w:t>
      </w:r>
      <w:r w:rsidRPr="005829DA">
        <w:t xml:space="preserve"> apmērā. </w:t>
      </w:r>
    </w:p>
    <w:p w:rsidR="003D66EC" w:rsidRPr="005829DA" w:rsidP="004831F7">
      <w:pPr>
        <w:jc w:val="right"/>
      </w:pPr>
    </w:p>
    <w:p w:rsidR="004831F7" w:rsidRPr="005829DA" w:rsidP="004831F7">
      <w:pPr>
        <w:jc w:val="right"/>
      </w:pPr>
      <w:r w:rsidRPr="005829DA">
        <w:t xml:space="preserve">Tabula Nr.5  </w:t>
      </w:r>
    </w:p>
    <w:p w:rsidR="004831F7" w:rsidRPr="005829DA" w:rsidP="004831F7">
      <w:pPr>
        <w:jc w:val="right"/>
      </w:pPr>
      <w:r w:rsidRPr="005829DA">
        <w:t>Valsts vienotajā mērķarhitektūrā iekļauto projektu</w:t>
      </w:r>
    </w:p>
    <w:p w:rsidR="004831F7" w:rsidRPr="005829DA" w:rsidP="004831F7">
      <w:pPr>
        <w:jc w:val="right"/>
      </w:pPr>
      <w:r w:rsidRPr="005829DA">
        <w:t>uzturēšanas izmaksas un sociālekenomiskie ieguvumi</w:t>
      </w:r>
    </w:p>
    <w:tbl>
      <w:tblPr>
        <w:tblStyle w:val="TableGrid"/>
        <w:tblW w:w="9748" w:type="dxa"/>
        <w:tblLayout w:type="fixed"/>
        <w:tblLook w:val="04A0"/>
      </w:tblPr>
      <w:tblGrid>
        <w:gridCol w:w="593"/>
        <w:gridCol w:w="1642"/>
        <w:gridCol w:w="2551"/>
        <w:gridCol w:w="1843"/>
        <w:gridCol w:w="1559"/>
        <w:gridCol w:w="1560"/>
      </w:tblGrid>
      <w:tr w:rsidTr="00A337A3">
        <w:tblPrEx>
          <w:tblW w:w="9748" w:type="dxa"/>
          <w:tblLayout w:type="fixed"/>
          <w:tblLook w:val="04A0"/>
        </w:tblPrEx>
        <w:tc>
          <w:tcPr>
            <w:tcW w:w="593" w:type="dxa"/>
          </w:tcPr>
          <w:p w:rsidR="00A337A3" w:rsidRPr="005829DA" w:rsidP="0055288D">
            <w:pPr>
              <w:jc w:val="center"/>
            </w:pPr>
            <w:r w:rsidRPr="005829DA">
              <w:t>Nr. p/k</w:t>
            </w:r>
          </w:p>
        </w:tc>
        <w:tc>
          <w:tcPr>
            <w:tcW w:w="1642" w:type="dxa"/>
          </w:tcPr>
          <w:p w:rsidR="00A337A3" w:rsidRPr="005829DA" w:rsidP="00A337A3">
            <w:pPr>
              <w:jc w:val="center"/>
            </w:pPr>
            <w:r w:rsidRPr="005829DA">
              <w:rPr>
                <w:bCs/>
              </w:rPr>
              <w:t xml:space="preserve">Projekta īstenotājs </w:t>
            </w:r>
          </w:p>
        </w:tc>
        <w:tc>
          <w:tcPr>
            <w:tcW w:w="2551" w:type="dxa"/>
          </w:tcPr>
          <w:p w:rsidR="00A337A3" w:rsidRPr="005829DA" w:rsidP="0055288D">
            <w:pPr>
              <w:jc w:val="center"/>
              <w:rPr>
                <w:bCs/>
              </w:rPr>
            </w:pPr>
            <w:r w:rsidRPr="005829DA">
              <w:rPr>
                <w:bCs/>
              </w:rPr>
              <w:t>Projekta nosaukums</w:t>
            </w:r>
          </w:p>
        </w:tc>
        <w:tc>
          <w:tcPr>
            <w:tcW w:w="1843" w:type="dxa"/>
          </w:tcPr>
          <w:p w:rsidR="00AE55AA" w:rsidRPr="005829DA" w:rsidP="0055288D">
            <w:pPr>
              <w:jc w:val="center"/>
              <w:rPr>
                <w:bCs/>
              </w:rPr>
            </w:pPr>
            <w:r w:rsidRPr="005829DA">
              <w:rPr>
                <w:bCs/>
              </w:rPr>
              <w:t xml:space="preserve">Sociālekonomis-kie ieguvumi projekta dzīves </w:t>
            </w:r>
            <w:r w:rsidRPr="005829DA">
              <w:rPr>
                <w:bCs/>
              </w:rPr>
              <w:t>ciklā</w:t>
            </w:r>
            <w:r w:rsidRPr="005829DA">
              <w:rPr>
                <w:bCs/>
              </w:rPr>
              <w:t xml:space="preserve"> </w:t>
            </w:r>
          </w:p>
          <w:p w:rsidR="00A337A3" w:rsidRPr="005829DA" w:rsidP="0055288D">
            <w:pPr>
              <w:jc w:val="center"/>
            </w:pPr>
            <w:r w:rsidRPr="005829DA">
              <w:rPr>
                <w:bCs/>
                <w:i/>
              </w:rPr>
              <w:t>(euro)</w:t>
            </w:r>
          </w:p>
        </w:tc>
        <w:tc>
          <w:tcPr>
            <w:tcW w:w="1559" w:type="dxa"/>
          </w:tcPr>
          <w:p w:rsidR="00A337A3" w:rsidRPr="005829DA" w:rsidP="004831F7">
            <w:pPr>
              <w:jc w:val="center"/>
            </w:pPr>
            <w:r w:rsidRPr="005829DA">
              <w:rPr>
                <w:bCs/>
              </w:rPr>
              <w:t xml:space="preserve">Uzturēšanas izdevumi gadā, </w:t>
            </w:r>
            <w:r w:rsidRPr="005829DA">
              <w:rPr>
                <w:bCs/>
                <w:i/>
              </w:rPr>
              <w:t>euro</w:t>
            </w:r>
            <w:r w:rsidRPr="005829DA">
              <w:rPr>
                <w:bCs/>
              </w:rPr>
              <w:t xml:space="preserve"> </w:t>
            </w:r>
            <w:r w:rsidRPr="005829DA">
              <w:rPr>
                <w:bCs/>
              </w:rPr>
              <w:t>(papildu pieprasāmi)</w:t>
            </w:r>
          </w:p>
        </w:tc>
        <w:tc>
          <w:tcPr>
            <w:tcW w:w="1560" w:type="dxa"/>
          </w:tcPr>
          <w:p w:rsidR="00A337A3" w:rsidRPr="005829DA" w:rsidP="0055288D">
            <w:pPr>
              <w:jc w:val="center"/>
            </w:pPr>
            <w:r w:rsidRPr="005829DA">
              <w:rPr>
                <w:bCs/>
              </w:rPr>
              <w:t xml:space="preserve">Uzturēšanas izdevumi gadā, </w:t>
            </w:r>
            <w:r w:rsidRPr="005829DA">
              <w:rPr>
                <w:bCs/>
                <w:i/>
              </w:rPr>
              <w:t>euro</w:t>
            </w:r>
            <w:r w:rsidRPr="005829DA">
              <w:rPr>
                <w:bCs/>
              </w:rPr>
              <w:t xml:space="preserve"> </w:t>
            </w:r>
            <w:r w:rsidRPr="005829DA">
              <w:rPr>
                <w:bCs/>
              </w:rPr>
              <w:t>(esošā budžeta ietvaros)</w:t>
            </w:r>
          </w:p>
        </w:tc>
      </w:tr>
      <w:tr w:rsidTr="0022087E">
        <w:tblPrEx>
          <w:tblW w:w="9748" w:type="dxa"/>
          <w:tblLayout w:type="fixed"/>
          <w:tblLook w:val="04A0"/>
        </w:tblPrEx>
        <w:tc>
          <w:tcPr>
            <w:tcW w:w="593" w:type="dxa"/>
          </w:tcPr>
          <w:p w:rsidR="00A337A3" w:rsidRPr="005829DA" w:rsidP="0055288D">
            <w:pPr>
              <w:jc w:val="center"/>
              <w:rPr>
                <w:bCs/>
              </w:rPr>
            </w:pPr>
            <w:r w:rsidRPr="005829DA">
              <w:rPr>
                <w:bCs/>
              </w:rPr>
              <w:t>1.</w:t>
            </w:r>
          </w:p>
        </w:tc>
        <w:tc>
          <w:tcPr>
            <w:tcW w:w="1642" w:type="dxa"/>
            <w:vAlign w:val="center"/>
          </w:tcPr>
          <w:p w:rsidR="00A337A3" w:rsidRPr="005829DA" w:rsidP="00A337A3">
            <w:pPr>
              <w:jc w:val="both"/>
            </w:pPr>
            <w:r w:rsidRPr="005829DA">
              <w:rPr>
                <w:bCs/>
                <w:iCs/>
              </w:rPr>
              <w:t>Vides aizsardzības un reģionālās attīstības ministrija</w:t>
            </w:r>
          </w:p>
        </w:tc>
        <w:tc>
          <w:tcPr>
            <w:tcW w:w="2551" w:type="dxa"/>
            <w:vAlign w:val="center"/>
          </w:tcPr>
          <w:p w:rsidR="00A337A3" w:rsidRPr="005829DA" w:rsidP="005F749B">
            <w:pPr>
              <w:jc w:val="both"/>
              <w:rPr>
                <w:bCs/>
              </w:rPr>
            </w:pPr>
            <w:r w:rsidRPr="005829DA">
              <w:rPr>
                <w:bCs/>
                <w:iCs/>
              </w:rPr>
              <w:t>“Publiskās pārvaldes informācijas un komunikāciju tehnoloģiju arhitektūras pārvaldības sistēma 1.kārta”</w:t>
            </w:r>
            <w:r w:rsidRPr="005829DA" w:rsidR="004A6C9F">
              <w:rPr>
                <w:bCs/>
                <w:iCs/>
              </w:rPr>
              <w:t xml:space="preserve"> </w:t>
            </w:r>
          </w:p>
        </w:tc>
        <w:tc>
          <w:tcPr>
            <w:tcW w:w="1843" w:type="dxa"/>
          </w:tcPr>
          <w:p w:rsidR="00A337A3" w:rsidRPr="005829DA" w:rsidP="0022087E">
            <w:pPr>
              <w:jc w:val="center"/>
              <w:rPr>
                <w:bCs/>
              </w:rPr>
            </w:pPr>
            <w:r w:rsidRPr="005829DA">
              <w:rPr>
                <w:bCs/>
              </w:rPr>
              <w:t>96 623 144,00</w:t>
            </w:r>
            <w:r>
              <w:rPr>
                <w:rStyle w:val="FootnoteReference"/>
                <w:bCs/>
              </w:rPr>
              <w:footnoteReference w:id="3"/>
            </w:r>
          </w:p>
        </w:tc>
        <w:tc>
          <w:tcPr>
            <w:tcW w:w="1559" w:type="dxa"/>
          </w:tcPr>
          <w:p w:rsidR="00A337A3" w:rsidRPr="005829DA" w:rsidP="0022087E">
            <w:pPr>
              <w:jc w:val="center"/>
              <w:rPr>
                <w:bCs/>
              </w:rPr>
            </w:pPr>
            <w:r w:rsidRPr="005829DA">
              <w:rPr>
                <w:bCs/>
              </w:rPr>
              <w:t>210 000,00</w:t>
            </w:r>
            <w:r>
              <w:rPr>
                <w:rStyle w:val="FootnoteReference"/>
                <w:bCs/>
              </w:rPr>
              <w:footnoteReference w:id="4"/>
            </w:r>
          </w:p>
        </w:tc>
        <w:tc>
          <w:tcPr>
            <w:tcW w:w="1560" w:type="dxa"/>
          </w:tcPr>
          <w:p w:rsidR="00A337A3" w:rsidRPr="005829DA" w:rsidP="0022087E">
            <w:pPr>
              <w:jc w:val="center"/>
              <w:rPr>
                <w:bCs/>
              </w:rPr>
            </w:pPr>
            <w:r w:rsidRPr="005829DA">
              <w:rPr>
                <w:bCs/>
              </w:rPr>
              <w:t>0,00</w:t>
            </w:r>
          </w:p>
        </w:tc>
      </w:tr>
      <w:tr w:rsidTr="0022087E">
        <w:tblPrEx>
          <w:tblW w:w="9748" w:type="dxa"/>
          <w:tblLayout w:type="fixed"/>
          <w:tblLook w:val="04A0"/>
        </w:tblPrEx>
        <w:tc>
          <w:tcPr>
            <w:tcW w:w="593" w:type="dxa"/>
          </w:tcPr>
          <w:p w:rsidR="00A337A3" w:rsidRPr="005829DA" w:rsidP="0055288D">
            <w:pPr>
              <w:jc w:val="center"/>
              <w:rPr>
                <w:bCs/>
              </w:rPr>
            </w:pPr>
            <w:r w:rsidRPr="005829DA">
              <w:rPr>
                <w:bCs/>
              </w:rPr>
              <w:t>2.</w:t>
            </w:r>
          </w:p>
        </w:tc>
        <w:tc>
          <w:tcPr>
            <w:tcW w:w="1642" w:type="dxa"/>
            <w:vAlign w:val="center"/>
          </w:tcPr>
          <w:p w:rsidR="00A337A3" w:rsidRPr="005829DA" w:rsidP="00A337A3">
            <w:pPr>
              <w:jc w:val="both"/>
            </w:pPr>
            <w:r w:rsidRPr="005829DA">
              <w:rPr>
                <w:bCs/>
                <w:iCs/>
              </w:rPr>
              <w:t>Valsts ieņēmumu dienests</w:t>
            </w:r>
          </w:p>
        </w:tc>
        <w:tc>
          <w:tcPr>
            <w:tcW w:w="2551" w:type="dxa"/>
            <w:vAlign w:val="center"/>
          </w:tcPr>
          <w:p w:rsidR="00A337A3" w:rsidRPr="005829DA" w:rsidP="00A337A3">
            <w:pPr>
              <w:jc w:val="both"/>
              <w:rPr>
                <w:bCs/>
              </w:rPr>
            </w:pPr>
            <w:r w:rsidRPr="005829DA">
              <w:rPr>
                <w:bCs/>
                <w:iCs/>
              </w:rPr>
              <w:t>“Nodokļu informācijas pakalpojumu modernizācija MAIS kodols”</w:t>
            </w:r>
          </w:p>
        </w:tc>
        <w:tc>
          <w:tcPr>
            <w:tcW w:w="1843" w:type="dxa"/>
          </w:tcPr>
          <w:p w:rsidR="00A337A3" w:rsidRPr="005829DA" w:rsidP="0022087E">
            <w:pPr>
              <w:jc w:val="center"/>
              <w:rPr>
                <w:bCs/>
              </w:rPr>
            </w:pPr>
            <w:r w:rsidRPr="005829DA">
              <w:rPr>
                <w:bCs/>
              </w:rPr>
              <w:t>19 840 212,22</w:t>
            </w:r>
          </w:p>
        </w:tc>
        <w:tc>
          <w:tcPr>
            <w:tcW w:w="1559" w:type="dxa"/>
          </w:tcPr>
          <w:p w:rsidR="00A337A3" w:rsidRPr="005829DA" w:rsidP="0022087E">
            <w:pPr>
              <w:jc w:val="center"/>
              <w:rPr>
                <w:bCs/>
              </w:rPr>
            </w:pPr>
            <w:r w:rsidRPr="005829DA">
              <w:rPr>
                <w:bCs/>
              </w:rPr>
              <w:t>30 600,00</w:t>
            </w:r>
          </w:p>
        </w:tc>
        <w:tc>
          <w:tcPr>
            <w:tcW w:w="1560" w:type="dxa"/>
          </w:tcPr>
          <w:p w:rsidR="00A337A3" w:rsidRPr="005829DA" w:rsidP="0022087E">
            <w:pPr>
              <w:jc w:val="center"/>
              <w:rPr>
                <w:bCs/>
              </w:rPr>
            </w:pPr>
            <w:r w:rsidRPr="005829DA">
              <w:rPr>
                <w:bCs/>
              </w:rPr>
              <w:t>644 400,00</w:t>
            </w:r>
          </w:p>
        </w:tc>
      </w:tr>
      <w:tr w:rsidTr="0022087E">
        <w:tblPrEx>
          <w:tblW w:w="9748" w:type="dxa"/>
          <w:tblLayout w:type="fixed"/>
          <w:tblLook w:val="04A0"/>
        </w:tblPrEx>
        <w:tc>
          <w:tcPr>
            <w:tcW w:w="593" w:type="dxa"/>
          </w:tcPr>
          <w:p w:rsidR="00A337A3" w:rsidRPr="005829DA" w:rsidP="0055288D">
            <w:pPr>
              <w:jc w:val="center"/>
              <w:rPr>
                <w:bCs/>
              </w:rPr>
            </w:pPr>
            <w:r w:rsidRPr="005829DA">
              <w:rPr>
                <w:bCs/>
              </w:rPr>
              <w:t>3.</w:t>
            </w:r>
          </w:p>
        </w:tc>
        <w:tc>
          <w:tcPr>
            <w:tcW w:w="1642" w:type="dxa"/>
            <w:vAlign w:val="center"/>
          </w:tcPr>
          <w:p w:rsidR="00A337A3" w:rsidRPr="005829DA" w:rsidP="00A337A3">
            <w:pPr>
              <w:jc w:val="both"/>
            </w:pPr>
            <w:r w:rsidRPr="005829DA">
              <w:t>Centrālā statistikas pārvalde</w:t>
            </w:r>
          </w:p>
        </w:tc>
        <w:tc>
          <w:tcPr>
            <w:tcW w:w="2551" w:type="dxa"/>
            <w:vAlign w:val="center"/>
          </w:tcPr>
          <w:p w:rsidR="00A337A3" w:rsidRPr="005829DA" w:rsidP="00A337A3">
            <w:pPr>
              <w:jc w:val="both"/>
              <w:rPr>
                <w:bCs/>
              </w:rPr>
            </w:pPr>
            <w:r w:rsidRPr="005829DA">
              <w:t>“Oficiālās statistikas portāls”</w:t>
            </w:r>
          </w:p>
        </w:tc>
        <w:tc>
          <w:tcPr>
            <w:tcW w:w="1843" w:type="dxa"/>
          </w:tcPr>
          <w:p w:rsidR="00A337A3" w:rsidRPr="005829DA" w:rsidP="0022087E">
            <w:pPr>
              <w:jc w:val="center"/>
              <w:rPr>
                <w:bCs/>
              </w:rPr>
            </w:pPr>
            <w:r w:rsidRPr="005829DA">
              <w:rPr>
                <w:bCs/>
              </w:rPr>
              <w:t>2 280 950,00</w:t>
            </w:r>
          </w:p>
        </w:tc>
        <w:tc>
          <w:tcPr>
            <w:tcW w:w="1559" w:type="dxa"/>
          </w:tcPr>
          <w:p w:rsidR="00A337A3" w:rsidRPr="005829DA" w:rsidP="0022087E">
            <w:pPr>
              <w:jc w:val="center"/>
              <w:rPr>
                <w:bCs/>
              </w:rPr>
            </w:pPr>
            <w:r w:rsidRPr="005829DA">
              <w:rPr>
                <w:bCs/>
              </w:rPr>
              <w:t>583 18,00</w:t>
            </w:r>
          </w:p>
        </w:tc>
        <w:tc>
          <w:tcPr>
            <w:tcW w:w="1560" w:type="dxa"/>
          </w:tcPr>
          <w:p w:rsidR="00A337A3" w:rsidRPr="005829DA" w:rsidP="0022087E">
            <w:pPr>
              <w:jc w:val="center"/>
              <w:rPr>
                <w:bCs/>
              </w:rPr>
            </w:pPr>
            <w:r w:rsidRPr="005829DA">
              <w:rPr>
                <w:bCs/>
              </w:rPr>
              <w:t>75 530,00</w:t>
            </w:r>
          </w:p>
        </w:tc>
      </w:tr>
      <w:tr w:rsidTr="0022087E">
        <w:tblPrEx>
          <w:tblW w:w="9748" w:type="dxa"/>
          <w:tblLayout w:type="fixed"/>
          <w:tblLook w:val="04A0"/>
        </w:tblPrEx>
        <w:tc>
          <w:tcPr>
            <w:tcW w:w="593" w:type="dxa"/>
          </w:tcPr>
          <w:p w:rsidR="00A337A3" w:rsidRPr="005829DA" w:rsidP="0055288D">
            <w:pPr>
              <w:jc w:val="center"/>
              <w:rPr>
                <w:bCs/>
              </w:rPr>
            </w:pPr>
            <w:r w:rsidRPr="005829DA">
              <w:rPr>
                <w:bCs/>
              </w:rPr>
              <w:t>4.</w:t>
            </w:r>
          </w:p>
        </w:tc>
        <w:tc>
          <w:tcPr>
            <w:tcW w:w="1642" w:type="dxa"/>
            <w:vAlign w:val="center"/>
          </w:tcPr>
          <w:p w:rsidR="00A337A3" w:rsidRPr="005829DA" w:rsidP="00A337A3">
            <w:pPr>
              <w:jc w:val="both"/>
            </w:pPr>
            <w:r w:rsidRPr="005829DA">
              <w:t>Labklājības ministrija</w:t>
            </w:r>
          </w:p>
        </w:tc>
        <w:tc>
          <w:tcPr>
            <w:tcW w:w="2551" w:type="dxa"/>
            <w:vAlign w:val="center"/>
          </w:tcPr>
          <w:p w:rsidR="00A337A3" w:rsidRPr="005829DA" w:rsidP="00A337A3">
            <w:pPr>
              <w:jc w:val="both"/>
              <w:rPr>
                <w:bCs/>
              </w:rPr>
            </w:pPr>
            <w:r w:rsidRPr="005829DA">
              <w:t>“Deinstitucionalizācijas procesu atbalsta sistēma (1.kārta)”</w:t>
            </w:r>
          </w:p>
        </w:tc>
        <w:tc>
          <w:tcPr>
            <w:tcW w:w="1843" w:type="dxa"/>
          </w:tcPr>
          <w:p w:rsidR="00A337A3" w:rsidRPr="005829DA" w:rsidP="0022087E">
            <w:pPr>
              <w:jc w:val="center"/>
              <w:rPr>
                <w:bCs/>
              </w:rPr>
            </w:pPr>
            <w:r w:rsidRPr="005829DA">
              <w:rPr>
                <w:bCs/>
              </w:rPr>
              <w:t>3 350 308,40</w:t>
            </w:r>
          </w:p>
        </w:tc>
        <w:tc>
          <w:tcPr>
            <w:tcW w:w="1559" w:type="dxa"/>
          </w:tcPr>
          <w:p w:rsidR="00A337A3" w:rsidRPr="005829DA" w:rsidP="0022087E">
            <w:pPr>
              <w:jc w:val="center"/>
              <w:rPr>
                <w:bCs/>
              </w:rPr>
            </w:pPr>
            <w:r w:rsidRPr="005829DA">
              <w:rPr>
                <w:bCs/>
              </w:rPr>
              <w:t>26 672,00</w:t>
            </w:r>
          </w:p>
        </w:tc>
        <w:tc>
          <w:tcPr>
            <w:tcW w:w="1560" w:type="dxa"/>
          </w:tcPr>
          <w:p w:rsidR="00A337A3" w:rsidRPr="005829DA" w:rsidP="0022087E">
            <w:pPr>
              <w:jc w:val="center"/>
              <w:rPr>
                <w:bCs/>
              </w:rPr>
            </w:pPr>
            <w:r w:rsidRPr="005829DA">
              <w:rPr>
                <w:bCs/>
              </w:rPr>
              <w:t>12 000,00</w:t>
            </w:r>
          </w:p>
        </w:tc>
      </w:tr>
      <w:tr w:rsidTr="0022087E">
        <w:tblPrEx>
          <w:tblW w:w="9748" w:type="dxa"/>
          <w:tblLayout w:type="fixed"/>
          <w:tblLook w:val="04A0"/>
        </w:tblPrEx>
        <w:tc>
          <w:tcPr>
            <w:tcW w:w="593" w:type="dxa"/>
          </w:tcPr>
          <w:p w:rsidR="00A337A3" w:rsidRPr="005829DA" w:rsidP="0055288D">
            <w:pPr>
              <w:jc w:val="center"/>
              <w:rPr>
                <w:rFonts w:eastAsiaTheme="minorHAnsi"/>
                <w:lang w:eastAsia="en-US"/>
              </w:rPr>
            </w:pPr>
            <w:r w:rsidRPr="005829DA">
              <w:rPr>
                <w:rFonts w:eastAsiaTheme="minorHAnsi"/>
                <w:lang w:eastAsia="en-US"/>
              </w:rPr>
              <w:t>5.</w:t>
            </w:r>
          </w:p>
        </w:tc>
        <w:tc>
          <w:tcPr>
            <w:tcW w:w="1642" w:type="dxa"/>
            <w:vAlign w:val="center"/>
          </w:tcPr>
          <w:p w:rsidR="00A337A3" w:rsidRPr="005829DA" w:rsidP="00A337A3">
            <w:pPr>
              <w:jc w:val="both"/>
              <w:rPr>
                <w:rFonts w:eastAsiaTheme="minorHAnsi"/>
                <w:lang w:eastAsia="en-US"/>
              </w:rPr>
            </w:pPr>
            <w:r w:rsidRPr="005829DA">
              <w:t>Kultūras informācijas sistēmu centrs</w:t>
            </w:r>
          </w:p>
        </w:tc>
        <w:tc>
          <w:tcPr>
            <w:tcW w:w="2551" w:type="dxa"/>
            <w:vAlign w:val="center"/>
          </w:tcPr>
          <w:p w:rsidR="00A337A3" w:rsidRPr="005829DA" w:rsidP="00A337A3">
            <w:pPr>
              <w:jc w:val="both"/>
              <w:rPr>
                <w:rFonts w:eastAsiaTheme="minorHAnsi"/>
                <w:lang w:eastAsia="en-US"/>
              </w:rPr>
            </w:pPr>
            <w:r w:rsidRPr="005829DA">
              <w:t>“Mašīntulkošana”</w:t>
            </w:r>
          </w:p>
        </w:tc>
        <w:tc>
          <w:tcPr>
            <w:tcW w:w="1843" w:type="dxa"/>
          </w:tcPr>
          <w:p w:rsidR="00A337A3" w:rsidRPr="005829DA" w:rsidP="0022087E">
            <w:pPr>
              <w:jc w:val="center"/>
              <w:rPr>
                <w:rFonts w:eastAsiaTheme="minorHAnsi"/>
                <w:lang w:eastAsia="en-US"/>
              </w:rPr>
            </w:pPr>
            <w:r w:rsidRPr="005829DA">
              <w:rPr>
                <w:rFonts w:eastAsiaTheme="minorHAnsi"/>
                <w:lang w:eastAsia="en-US"/>
              </w:rPr>
              <w:t>5</w:t>
            </w:r>
            <w:r w:rsidRPr="005829DA">
              <w:t xml:space="preserve"> </w:t>
            </w:r>
            <w:r w:rsidRPr="005829DA">
              <w:rPr>
                <w:rFonts w:eastAsiaTheme="minorHAnsi"/>
                <w:lang w:eastAsia="en-US"/>
              </w:rPr>
              <w:t>200</w:t>
            </w:r>
            <w:r w:rsidRPr="005829DA">
              <w:t xml:space="preserve"> </w:t>
            </w:r>
            <w:r w:rsidRPr="005829DA">
              <w:rPr>
                <w:rFonts w:eastAsiaTheme="minorHAnsi"/>
                <w:lang w:eastAsia="en-US"/>
              </w:rPr>
              <w:t>000,00</w:t>
            </w:r>
          </w:p>
        </w:tc>
        <w:tc>
          <w:tcPr>
            <w:tcW w:w="1559" w:type="dxa"/>
          </w:tcPr>
          <w:p w:rsidR="00A337A3" w:rsidRPr="005829DA" w:rsidP="0022087E">
            <w:pPr>
              <w:jc w:val="center"/>
              <w:rPr>
                <w:rFonts w:eastAsiaTheme="minorHAnsi"/>
                <w:lang w:eastAsia="en-US"/>
              </w:rPr>
            </w:pPr>
            <w:r w:rsidRPr="005829DA">
              <w:rPr>
                <w:rFonts w:eastAsiaTheme="minorHAnsi"/>
                <w:lang w:eastAsia="en-US"/>
              </w:rPr>
              <w:t>100</w:t>
            </w:r>
            <w:r w:rsidRPr="005829DA">
              <w:t xml:space="preserve"> </w:t>
            </w:r>
            <w:r w:rsidRPr="005829DA">
              <w:rPr>
                <w:rFonts w:eastAsiaTheme="minorHAnsi"/>
                <w:lang w:eastAsia="en-US"/>
              </w:rPr>
              <w:t>000,00</w:t>
            </w:r>
          </w:p>
        </w:tc>
        <w:tc>
          <w:tcPr>
            <w:tcW w:w="1560" w:type="dxa"/>
          </w:tcPr>
          <w:p w:rsidR="00A337A3" w:rsidRPr="005829DA" w:rsidP="0022087E">
            <w:pPr>
              <w:jc w:val="center"/>
              <w:rPr>
                <w:rFonts w:eastAsiaTheme="minorHAnsi"/>
                <w:lang w:eastAsia="en-US"/>
              </w:rPr>
            </w:pPr>
            <w:r w:rsidRPr="005829DA">
              <w:rPr>
                <w:rFonts w:eastAsiaTheme="minorHAnsi"/>
                <w:lang w:eastAsia="en-US"/>
              </w:rPr>
              <w:t>0,00</w:t>
            </w:r>
          </w:p>
        </w:tc>
      </w:tr>
      <w:tr w:rsidTr="0022087E">
        <w:tblPrEx>
          <w:tblW w:w="9748" w:type="dxa"/>
          <w:tblLayout w:type="fixed"/>
          <w:tblLook w:val="04A0"/>
        </w:tblPrEx>
        <w:tc>
          <w:tcPr>
            <w:tcW w:w="593" w:type="dxa"/>
          </w:tcPr>
          <w:p w:rsidR="00A337A3" w:rsidRPr="005829DA" w:rsidP="0055288D">
            <w:pPr>
              <w:jc w:val="center"/>
              <w:rPr>
                <w:bCs/>
              </w:rPr>
            </w:pPr>
            <w:r w:rsidRPr="005829DA">
              <w:rPr>
                <w:bCs/>
              </w:rPr>
              <w:t>6.</w:t>
            </w:r>
          </w:p>
        </w:tc>
        <w:tc>
          <w:tcPr>
            <w:tcW w:w="1642" w:type="dxa"/>
            <w:vAlign w:val="center"/>
          </w:tcPr>
          <w:p w:rsidR="00A337A3" w:rsidRPr="005829DA" w:rsidP="00A337A3">
            <w:pPr>
              <w:jc w:val="both"/>
            </w:pPr>
            <w:r w:rsidRPr="005829DA">
              <w:t>Latvijas Nacionālā bibliotēka</w:t>
            </w:r>
          </w:p>
        </w:tc>
        <w:tc>
          <w:tcPr>
            <w:tcW w:w="2551" w:type="dxa"/>
            <w:vAlign w:val="center"/>
          </w:tcPr>
          <w:p w:rsidR="00A337A3" w:rsidRPr="005829DA" w:rsidP="00A337A3">
            <w:pPr>
              <w:jc w:val="both"/>
              <w:rPr>
                <w:bCs/>
              </w:rPr>
            </w:pPr>
            <w:r w:rsidRPr="005829DA">
              <w:t>“</w:t>
            </w:r>
            <w:r w:rsidRPr="005829DA">
              <w:rPr>
                <w:bCs/>
                <w:iCs/>
              </w:rPr>
              <w:t xml:space="preserve">Kultūras </w:t>
            </w:r>
            <w:r w:rsidRPr="005829DA">
              <w:t>mantojuma satura digitalizācija (1.kārta) (projekts tiks īstenots 2.2.1.2. pasākuma “Kultūras mantojuma digitalizācija” ietvaros)”</w:t>
            </w:r>
          </w:p>
        </w:tc>
        <w:tc>
          <w:tcPr>
            <w:tcW w:w="1843" w:type="dxa"/>
          </w:tcPr>
          <w:p w:rsidR="00A337A3" w:rsidRPr="005829DA" w:rsidP="0022087E">
            <w:pPr>
              <w:jc w:val="center"/>
              <w:rPr>
                <w:bCs/>
              </w:rPr>
            </w:pPr>
            <w:r w:rsidRPr="005829DA">
              <w:rPr>
                <w:bCs/>
              </w:rPr>
              <w:t>30 600 000,00</w:t>
            </w:r>
          </w:p>
        </w:tc>
        <w:tc>
          <w:tcPr>
            <w:tcW w:w="1559" w:type="dxa"/>
          </w:tcPr>
          <w:p w:rsidR="00A337A3" w:rsidRPr="005829DA" w:rsidP="0022087E">
            <w:pPr>
              <w:jc w:val="center"/>
              <w:rPr>
                <w:bCs/>
              </w:rPr>
            </w:pPr>
            <w:r w:rsidRPr="005829DA">
              <w:rPr>
                <w:bCs/>
              </w:rPr>
              <w:t>294 000,00</w:t>
            </w:r>
          </w:p>
        </w:tc>
        <w:tc>
          <w:tcPr>
            <w:tcW w:w="1560" w:type="dxa"/>
          </w:tcPr>
          <w:p w:rsidR="00A337A3" w:rsidRPr="005829DA" w:rsidP="0022087E">
            <w:pPr>
              <w:jc w:val="center"/>
              <w:rPr>
                <w:bCs/>
              </w:rPr>
            </w:pPr>
            <w:r w:rsidRPr="005829DA">
              <w:rPr>
                <w:bCs/>
              </w:rPr>
              <w:t>0,00</w:t>
            </w:r>
          </w:p>
        </w:tc>
      </w:tr>
      <w:tr w:rsidTr="0022087E">
        <w:tblPrEx>
          <w:tblW w:w="9748" w:type="dxa"/>
          <w:tblLayout w:type="fixed"/>
          <w:tblLook w:val="04A0"/>
        </w:tblPrEx>
        <w:tc>
          <w:tcPr>
            <w:tcW w:w="593" w:type="dxa"/>
          </w:tcPr>
          <w:p w:rsidR="00A337A3" w:rsidRPr="005829DA" w:rsidP="0055288D">
            <w:pPr>
              <w:jc w:val="center"/>
              <w:rPr>
                <w:bCs/>
              </w:rPr>
            </w:pPr>
            <w:r w:rsidRPr="005829DA">
              <w:rPr>
                <w:bCs/>
              </w:rPr>
              <w:t>7.</w:t>
            </w:r>
          </w:p>
        </w:tc>
        <w:tc>
          <w:tcPr>
            <w:tcW w:w="1642" w:type="dxa"/>
            <w:vAlign w:val="center"/>
          </w:tcPr>
          <w:p w:rsidR="00A337A3" w:rsidRPr="005829DA" w:rsidP="00A337A3">
            <w:pPr>
              <w:jc w:val="both"/>
            </w:pPr>
            <w:r w:rsidRPr="005829DA">
              <w:t>Labklājības ministrija</w:t>
            </w:r>
          </w:p>
        </w:tc>
        <w:tc>
          <w:tcPr>
            <w:tcW w:w="2551" w:type="dxa"/>
            <w:vAlign w:val="center"/>
          </w:tcPr>
          <w:p w:rsidR="00A337A3" w:rsidRPr="005829DA" w:rsidP="00A337A3">
            <w:pPr>
              <w:jc w:val="both"/>
              <w:rPr>
                <w:bCs/>
              </w:rPr>
            </w:pPr>
            <w:r w:rsidRPr="005829DA">
              <w:t>“Labklājības nozares IKT centralizācija”</w:t>
            </w:r>
          </w:p>
        </w:tc>
        <w:tc>
          <w:tcPr>
            <w:tcW w:w="1843" w:type="dxa"/>
          </w:tcPr>
          <w:p w:rsidR="00A337A3" w:rsidRPr="005829DA" w:rsidP="0022087E">
            <w:pPr>
              <w:jc w:val="center"/>
              <w:rPr>
                <w:bCs/>
              </w:rPr>
            </w:pPr>
            <w:r w:rsidRPr="005829DA">
              <w:rPr>
                <w:bCs/>
              </w:rPr>
              <w:t>4 412 220,00</w:t>
            </w:r>
          </w:p>
        </w:tc>
        <w:tc>
          <w:tcPr>
            <w:tcW w:w="1559" w:type="dxa"/>
          </w:tcPr>
          <w:p w:rsidR="00A337A3" w:rsidRPr="005829DA" w:rsidP="0022087E">
            <w:pPr>
              <w:jc w:val="center"/>
              <w:rPr>
                <w:bCs/>
              </w:rPr>
            </w:pPr>
            <w:r w:rsidRPr="005829DA">
              <w:rPr>
                <w:bCs/>
              </w:rPr>
              <w:t>200 000,00</w:t>
            </w:r>
          </w:p>
        </w:tc>
        <w:tc>
          <w:tcPr>
            <w:tcW w:w="1560" w:type="dxa"/>
          </w:tcPr>
          <w:p w:rsidR="00A337A3" w:rsidRPr="005829DA" w:rsidP="0022087E">
            <w:pPr>
              <w:jc w:val="center"/>
              <w:rPr>
                <w:bCs/>
              </w:rPr>
            </w:pPr>
            <w:r w:rsidRPr="005829DA">
              <w:rPr>
                <w:bCs/>
              </w:rPr>
              <w:t>0,00</w:t>
            </w:r>
          </w:p>
        </w:tc>
      </w:tr>
      <w:tr w:rsidTr="0022087E">
        <w:tblPrEx>
          <w:tblW w:w="9748" w:type="dxa"/>
          <w:tblLayout w:type="fixed"/>
          <w:tblLook w:val="04A0"/>
        </w:tblPrEx>
        <w:tc>
          <w:tcPr>
            <w:tcW w:w="593" w:type="dxa"/>
          </w:tcPr>
          <w:p w:rsidR="00A337A3" w:rsidRPr="005829DA" w:rsidP="0055288D">
            <w:pPr>
              <w:jc w:val="center"/>
              <w:rPr>
                <w:bCs/>
              </w:rPr>
            </w:pPr>
            <w:r w:rsidRPr="005829DA">
              <w:rPr>
                <w:bCs/>
              </w:rPr>
              <w:t>8.</w:t>
            </w:r>
          </w:p>
        </w:tc>
        <w:tc>
          <w:tcPr>
            <w:tcW w:w="1642" w:type="dxa"/>
            <w:vAlign w:val="center"/>
          </w:tcPr>
          <w:p w:rsidR="00A337A3" w:rsidRPr="005829DA" w:rsidP="00A337A3">
            <w:pPr>
              <w:jc w:val="both"/>
            </w:pPr>
            <w:r w:rsidRPr="005829DA">
              <w:rPr>
                <w:bCs/>
                <w:iCs/>
              </w:rPr>
              <w:t>Valsts ieņēmumu dienests</w:t>
            </w:r>
          </w:p>
        </w:tc>
        <w:tc>
          <w:tcPr>
            <w:tcW w:w="2551" w:type="dxa"/>
            <w:vAlign w:val="center"/>
          </w:tcPr>
          <w:p w:rsidR="00A337A3" w:rsidRPr="005829DA" w:rsidP="00A337A3">
            <w:pPr>
              <w:jc w:val="both"/>
              <w:rPr>
                <w:bCs/>
              </w:rPr>
            </w:pPr>
            <w:r w:rsidRPr="005829DA">
              <w:rPr>
                <w:bCs/>
                <w:iCs/>
              </w:rPr>
              <w:t>“</w:t>
            </w:r>
            <w:r w:rsidRPr="005829DA">
              <w:t>E-muita”</w:t>
            </w:r>
          </w:p>
        </w:tc>
        <w:tc>
          <w:tcPr>
            <w:tcW w:w="1843" w:type="dxa"/>
          </w:tcPr>
          <w:p w:rsidR="00A337A3" w:rsidRPr="005829DA" w:rsidP="0022087E">
            <w:pPr>
              <w:jc w:val="center"/>
              <w:rPr>
                <w:bCs/>
              </w:rPr>
            </w:pPr>
            <w:r w:rsidRPr="005829DA">
              <w:rPr>
                <w:bCs/>
              </w:rPr>
              <w:t>7 589 660,00</w:t>
            </w:r>
          </w:p>
        </w:tc>
        <w:tc>
          <w:tcPr>
            <w:tcW w:w="1559" w:type="dxa"/>
          </w:tcPr>
          <w:p w:rsidR="00A337A3" w:rsidRPr="005829DA" w:rsidP="0022087E">
            <w:pPr>
              <w:jc w:val="center"/>
              <w:rPr>
                <w:bCs/>
              </w:rPr>
            </w:pPr>
            <w:r w:rsidRPr="005829DA">
              <w:rPr>
                <w:bCs/>
              </w:rPr>
              <w:t>300 000,00</w:t>
            </w:r>
          </w:p>
        </w:tc>
        <w:tc>
          <w:tcPr>
            <w:tcW w:w="1560" w:type="dxa"/>
          </w:tcPr>
          <w:p w:rsidR="00A337A3" w:rsidRPr="005829DA" w:rsidP="0022087E">
            <w:pPr>
              <w:jc w:val="center"/>
              <w:rPr>
                <w:bCs/>
              </w:rPr>
            </w:pPr>
            <w:r w:rsidRPr="005829DA">
              <w:rPr>
                <w:bCs/>
              </w:rPr>
              <w:t>0,00</w:t>
            </w:r>
          </w:p>
        </w:tc>
      </w:tr>
      <w:tr w:rsidTr="0022087E">
        <w:tblPrEx>
          <w:tblW w:w="9748" w:type="dxa"/>
          <w:tblLayout w:type="fixed"/>
          <w:tblLook w:val="04A0"/>
        </w:tblPrEx>
        <w:tc>
          <w:tcPr>
            <w:tcW w:w="593" w:type="dxa"/>
          </w:tcPr>
          <w:p w:rsidR="00A337A3" w:rsidRPr="005829DA" w:rsidP="0055288D">
            <w:pPr>
              <w:jc w:val="center"/>
              <w:rPr>
                <w:bCs/>
              </w:rPr>
            </w:pPr>
            <w:r w:rsidRPr="005829DA">
              <w:rPr>
                <w:bCs/>
              </w:rPr>
              <w:t>9.</w:t>
            </w:r>
          </w:p>
        </w:tc>
        <w:tc>
          <w:tcPr>
            <w:tcW w:w="1642" w:type="dxa"/>
            <w:vAlign w:val="center"/>
          </w:tcPr>
          <w:p w:rsidR="00A337A3" w:rsidRPr="005829DA" w:rsidP="00A337A3">
            <w:pPr>
              <w:jc w:val="both"/>
            </w:pPr>
            <w:r w:rsidRPr="005829DA">
              <w:t>Zemkopības ministrija</w:t>
            </w:r>
          </w:p>
        </w:tc>
        <w:tc>
          <w:tcPr>
            <w:tcW w:w="2551" w:type="dxa"/>
            <w:vAlign w:val="center"/>
          </w:tcPr>
          <w:p w:rsidR="00A337A3" w:rsidRPr="005829DA" w:rsidP="00A337A3">
            <w:pPr>
              <w:jc w:val="both"/>
              <w:rPr>
                <w:bCs/>
              </w:rPr>
            </w:pPr>
            <w:r w:rsidRPr="005829DA">
              <w:t>“Zemkopības ministrijas un tās pakļautībā esošo iestāžu IKT attīstība. 1.kārta”</w:t>
            </w:r>
          </w:p>
        </w:tc>
        <w:tc>
          <w:tcPr>
            <w:tcW w:w="1843" w:type="dxa"/>
          </w:tcPr>
          <w:p w:rsidR="00A337A3" w:rsidRPr="005829DA" w:rsidP="0022087E">
            <w:pPr>
              <w:jc w:val="center"/>
              <w:rPr>
                <w:bCs/>
              </w:rPr>
            </w:pPr>
            <w:r w:rsidRPr="005829DA">
              <w:rPr>
                <w:bCs/>
              </w:rPr>
              <w:t>30 223 070,00</w:t>
            </w:r>
          </w:p>
        </w:tc>
        <w:tc>
          <w:tcPr>
            <w:tcW w:w="1559" w:type="dxa"/>
          </w:tcPr>
          <w:p w:rsidR="00A337A3" w:rsidRPr="005829DA" w:rsidP="0022087E">
            <w:pPr>
              <w:jc w:val="center"/>
              <w:rPr>
                <w:bCs/>
              </w:rPr>
            </w:pPr>
            <w:r w:rsidRPr="005829DA">
              <w:rPr>
                <w:bCs/>
              </w:rPr>
              <w:t>287 600,00</w:t>
            </w:r>
          </w:p>
        </w:tc>
        <w:tc>
          <w:tcPr>
            <w:tcW w:w="1560" w:type="dxa"/>
          </w:tcPr>
          <w:p w:rsidR="00A337A3" w:rsidRPr="005829DA" w:rsidP="0022087E">
            <w:pPr>
              <w:jc w:val="center"/>
              <w:rPr>
                <w:bCs/>
              </w:rPr>
            </w:pPr>
            <w:r w:rsidRPr="005829DA">
              <w:rPr>
                <w:bCs/>
              </w:rPr>
              <w:t>250 000,00</w:t>
            </w:r>
          </w:p>
        </w:tc>
      </w:tr>
      <w:tr w:rsidTr="0022087E">
        <w:tblPrEx>
          <w:tblW w:w="9748" w:type="dxa"/>
          <w:tblLayout w:type="fixed"/>
          <w:tblLook w:val="04A0"/>
        </w:tblPrEx>
        <w:tc>
          <w:tcPr>
            <w:tcW w:w="593" w:type="dxa"/>
          </w:tcPr>
          <w:p w:rsidR="00712ABF" w:rsidRPr="005829DA" w:rsidP="0055288D">
            <w:pPr>
              <w:jc w:val="center"/>
              <w:rPr>
                <w:bCs/>
              </w:rPr>
            </w:pPr>
            <w:r w:rsidRPr="005829DA">
              <w:rPr>
                <w:bCs/>
              </w:rPr>
              <w:t>10.</w:t>
            </w:r>
          </w:p>
        </w:tc>
        <w:tc>
          <w:tcPr>
            <w:tcW w:w="1642" w:type="dxa"/>
            <w:vAlign w:val="center"/>
          </w:tcPr>
          <w:p w:rsidR="00712ABF" w:rsidRPr="005829DA" w:rsidP="00A337A3">
            <w:pPr>
              <w:jc w:val="both"/>
            </w:pPr>
            <w:r w:rsidRPr="005829DA">
              <w:t xml:space="preserve">Latvijas Valsts radio un televīzijas </w:t>
            </w:r>
            <w:r w:rsidRPr="005829DA">
              <w:t>centrs</w:t>
            </w:r>
          </w:p>
        </w:tc>
        <w:tc>
          <w:tcPr>
            <w:tcW w:w="2551" w:type="dxa"/>
            <w:vAlign w:val="center"/>
          </w:tcPr>
          <w:p w:rsidR="00712ABF" w:rsidRPr="005829DA" w:rsidP="00A337A3">
            <w:pPr>
              <w:jc w:val="both"/>
            </w:pPr>
            <w:r w:rsidRPr="005829DA">
              <w:t>E-identitātes un E-paraksta risinājuma attīstība</w:t>
            </w:r>
          </w:p>
        </w:tc>
        <w:tc>
          <w:tcPr>
            <w:tcW w:w="1843" w:type="dxa"/>
          </w:tcPr>
          <w:p w:rsidR="00AB1813" w:rsidRPr="005829DA" w:rsidP="0022087E">
            <w:pPr>
              <w:jc w:val="center"/>
              <w:rPr>
                <w:bCs/>
              </w:rPr>
            </w:pPr>
            <w:r w:rsidRPr="005829DA">
              <w:rPr>
                <w:bCs/>
              </w:rPr>
              <w:t>151 700 000,00</w:t>
            </w:r>
          </w:p>
        </w:tc>
        <w:tc>
          <w:tcPr>
            <w:tcW w:w="1559" w:type="dxa"/>
          </w:tcPr>
          <w:p w:rsidR="001C5CFE" w:rsidRPr="005829DA" w:rsidP="0022087E">
            <w:pPr>
              <w:jc w:val="center"/>
              <w:rPr>
                <w:bCs/>
                <w:sz w:val="22"/>
                <w:szCs w:val="22"/>
              </w:rPr>
            </w:pPr>
            <w:r w:rsidRPr="005829DA">
              <w:rPr>
                <w:bCs/>
                <w:sz w:val="22"/>
                <w:szCs w:val="22"/>
              </w:rPr>
              <w:t xml:space="preserve">2 299 </w:t>
            </w:r>
            <w:r w:rsidRPr="005829DA" w:rsidR="002747C5">
              <w:rPr>
                <w:bCs/>
                <w:sz w:val="22"/>
                <w:szCs w:val="22"/>
              </w:rPr>
              <w:t>0</w:t>
            </w:r>
            <w:r w:rsidRPr="005829DA">
              <w:rPr>
                <w:bCs/>
                <w:sz w:val="22"/>
                <w:szCs w:val="22"/>
              </w:rPr>
              <w:t>00,00</w:t>
            </w:r>
            <w:r w:rsidRPr="005829DA" w:rsidR="002747C5">
              <w:rPr>
                <w:bCs/>
                <w:sz w:val="22"/>
                <w:szCs w:val="22"/>
              </w:rPr>
              <w:t>*</w:t>
            </w:r>
            <w:r w:rsidRPr="005829DA">
              <w:rPr>
                <w:bCs/>
                <w:sz w:val="22"/>
                <w:szCs w:val="22"/>
              </w:rPr>
              <w:t xml:space="preserve"> </w:t>
            </w:r>
          </w:p>
          <w:p w:rsidR="00712ABF" w:rsidRPr="005829DA" w:rsidP="0022087E">
            <w:pPr>
              <w:jc w:val="center"/>
              <w:rPr>
                <w:bCs/>
              </w:rPr>
            </w:pPr>
          </w:p>
        </w:tc>
        <w:tc>
          <w:tcPr>
            <w:tcW w:w="1560" w:type="dxa"/>
          </w:tcPr>
          <w:p w:rsidR="00712ABF" w:rsidRPr="005829DA" w:rsidP="0022087E">
            <w:pPr>
              <w:jc w:val="center"/>
              <w:rPr>
                <w:bCs/>
              </w:rPr>
            </w:pPr>
            <w:r w:rsidRPr="005829DA">
              <w:rPr>
                <w:bCs/>
              </w:rPr>
              <w:t>00,00</w:t>
            </w:r>
          </w:p>
        </w:tc>
      </w:tr>
      <w:tr w:rsidTr="0022087E">
        <w:tblPrEx>
          <w:tblW w:w="9748" w:type="dxa"/>
          <w:tblLayout w:type="fixed"/>
          <w:tblLook w:val="04A0"/>
        </w:tblPrEx>
        <w:tc>
          <w:tcPr>
            <w:tcW w:w="593" w:type="dxa"/>
          </w:tcPr>
          <w:p w:rsidR="00712ABF" w:rsidRPr="005829DA" w:rsidP="0055288D">
            <w:pPr>
              <w:jc w:val="center"/>
              <w:rPr>
                <w:bCs/>
              </w:rPr>
            </w:pPr>
            <w:r w:rsidRPr="005829DA">
              <w:rPr>
                <w:bCs/>
              </w:rPr>
              <w:t>11.</w:t>
            </w:r>
          </w:p>
        </w:tc>
        <w:tc>
          <w:tcPr>
            <w:tcW w:w="1642" w:type="dxa"/>
            <w:vAlign w:val="center"/>
          </w:tcPr>
          <w:p w:rsidR="00712ABF" w:rsidRPr="005829DA" w:rsidP="00A337A3">
            <w:pPr>
              <w:jc w:val="both"/>
            </w:pPr>
            <w:r w:rsidRPr="005829DA">
              <w:rPr>
                <w:bCs/>
                <w:iCs/>
              </w:rPr>
              <w:t>Vides aizsardzības un reģionālās attīstības ministrija</w:t>
            </w:r>
          </w:p>
        </w:tc>
        <w:tc>
          <w:tcPr>
            <w:tcW w:w="2551" w:type="dxa"/>
            <w:vAlign w:val="center"/>
          </w:tcPr>
          <w:p w:rsidR="00712ABF" w:rsidRPr="005829DA" w:rsidP="00A337A3">
            <w:pPr>
              <w:jc w:val="both"/>
            </w:pPr>
            <w:r w:rsidRPr="005829DA">
              <w:t>E-iepirkumu un e-izsoļu platformas attīstība</w:t>
            </w:r>
          </w:p>
        </w:tc>
        <w:tc>
          <w:tcPr>
            <w:tcW w:w="1843" w:type="dxa"/>
          </w:tcPr>
          <w:p w:rsidR="00AB1813" w:rsidRPr="005829DA" w:rsidP="00503A67">
            <w:pPr>
              <w:jc w:val="center"/>
              <w:rPr>
                <w:bCs/>
              </w:rPr>
            </w:pPr>
            <w:r w:rsidRPr="005829DA">
              <w:rPr>
                <w:bCs/>
              </w:rPr>
              <w:t>25</w:t>
            </w:r>
            <w:r w:rsidRPr="005829DA" w:rsidR="00CE1726">
              <w:rPr>
                <w:bCs/>
              </w:rPr>
              <w:t xml:space="preserve"> </w:t>
            </w:r>
            <w:r w:rsidRPr="005829DA">
              <w:rPr>
                <w:bCs/>
              </w:rPr>
              <w:t>0</w:t>
            </w:r>
            <w:r w:rsidRPr="005829DA" w:rsidR="00CE1726">
              <w:rPr>
                <w:bCs/>
              </w:rPr>
              <w:t>00</w:t>
            </w:r>
            <w:r w:rsidRPr="005829DA">
              <w:rPr>
                <w:bCs/>
              </w:rPr>
              <w:t xml:space="preserve"> 000,00</w:t>
            </w:r>
          </w:p>
        </w:tc>
        <w:tc>
          <w:tcPr>
            <w:tcW w:w="1559" w:type="dxa"/>
          </w:tcPr>
          <w:p w:rsidR="009A05AB" w:rsidRPr="005829DA" w:rsidP="0022087E">
            <w:pPr>
              <w:jc w:val="center"/>
              <w:rPr>
                <w:bCs/>
              </w:rPr>
            </w:pPr>
            <w:r w:rsidRPr="005829DA">
              <w:rPr>
                <w:bCs/>
              </w:rPr>
              <w:t>313 475,00</w:t>
            </w:r>
          </w:p>
        </w:tc>
        <w:tc>
          <w:tcPr>
            <w:tcW w:w="1560" w:type="dxa"/>
          </w:tcPr>
          <w:p w:rsidR="009A05AB" w:rsidRPr="005829DA" w:rsidP="009A05AB">
            <w:pPr>
              <w:jc w:val="center"/>
              <w:rPr>
                <w:bCs/>
              </w:rPr>
            </w:pPr>
            <w:r w:rsidRPr="005829DA">
              <w:rPr>
                <w:bCs/>
              </w:rPr>
              <w:t>100 000,00</w:t>
            </w:r>
          </w:p>
          <w:p w:rsidR="00712ABF" w:rsidRPr="005829DA" w:rsidP="0022087E">
            <w:pPr>
              <w:jc w:val="center"/>
              <w:rPr>
                <w:bCs/>
                <w:highlight w:val="yellow"/>
              </w:rPr>
            </w:pPr>
          </w:p>
        </w:tc>
      </w:tr>
      <w:tr w:rsidTr="00C20D76">
        <w:tblPrEx>
          <w:tblW w:w="9748" w:type="dxa"/>
          <w:tblLayout w:type="fixed"/>
          <w:tblLook w:val="04A0"/>
        </w:tblPrEx>
        <w:tc>
          <w:tcPr>
            <w:tcW w:w="4786" w:type="dxa"/>
            <w:gridSpan w:val="3"/>
            <w:shd w:val="clear" w:color="auto" w:fill="auto"/>
          </w:tcPr>
          <w:p w:rsidR="002747C5" w:rsidRPr="005829DA" w:rsidP="0055288D">
            <w:r w:rsidRPr="005829DA">
              <w:t>Kopā</w:t>
            </w:r>
          </w:p>
        </w:tc>
        <w:tc>
          <w:tcPr>
            <w:tcW w:w="1843" w:type="dxa"/>
            <w:shd w:val="clear" w:color="auto" w:fill="auto"/>
          </w:tcPr>
          <w:p w:rsidR="002747C5" w:rsidRPr="005829DA" w:rsidP="002747C5">
            <w:pPr>
              <w:jc w:val="center"/>
              <w:rPr>
                <w:sz w:val="20"/>
                <w:szCs w:val="20"/>
              </w:rPr>
            </w:pPr>
            <w:r w:rsidRPr="005829DA">
              <w:rPr>
                <w:bCs/>
                <w:iCs/>
              </w:rPr>
              <w:t>351 819 565,00</w:t>
            </w:r>
          </w:p>
        </w:tc>
        <w:tc>
          <w:tcPr>
            <w:tcW w:w="1559" w:type="dxa"/>
            <w:shd w:val="clear" w:color="auto" w:fill="auto"/>
          </w:tcPr>
          <w:p w:rsidR="002747C5" w:rsidRPr="005829DA" w:rsidP="002747C5">
            <w:pPr>
              <w:jc w:val="center"/>
            </w:pPr>
            <w:r w:rsidRPr="005829DA">
              <w:rPr>
                <w:bCs/>
                <w:iCs/>
              </w:rPr>
              <w:t>3 806 190,00</w:t>
            </w:r>
          </w:p>
        </w:tc>
        <w:tc>
          <w:tcPr>
            <w:tcW w:w="1560" w:type="dxa"/>
            <w:shd w:val="clear" w:color="auto" w:fill="auto"/>
          </w:tcPr>
          <w:p w:rsidR="002747C5" w:rsidRPr="005829DA" w:rsidP="002747C5">
            <w:pPr>
              <w:jc w:val="center"/>
            </w:pPr>
            <w:r w:rsidRPr="005829DA">
              <w:rPr>
                <w:bCs/>
                <w:iCs/>
              </w:rPr>
              <w:t>981 930,00</w:t>
            </w:r>
          </w:p>
        </w:tc>
      </w:tr>
    </w:tbl>
    <w:p w:rsidR="00063B62" w:rsidRPr="00063B62" w:rsidP="00063B62">
      <w:pPr>
        <w:jc w:val="both"/>
        <w:rPr>
          <w:sz w:val="20"/>
          <w:szCs w:val="20"/>
        </w:rPr>
      </w:pPr>
      <w:r w:rsidRPr="00063B62">
        <w:rPr>
          <w:sz w:val="20"/>
          <w:szCs w:val="20"/>
        </w:rPr>
        <w:t>* norādītā summa ir papildu pieprasāmie uzturēšanas izdevumi 2019.gadā un turpmākajos gados; līdz 2019.gada 1.janvārim 847 036 euro gadā no uzturēšanai nepieciešamā finansējuma tiks segti no valsts budžeta līdzekļiem, pamatojoties uz 2016.gada 8.novembra Ministru Kabineta sēdē pieņemto lēmumu (Ministru kabineta sēdes protokols Nr.60, 62.§).</w:t>
      </w:r>
    </w:p>
    <w:p w:rsidR="004831F7" w:rsidRPr="005829DA" w:rsidP="00063B62">
      <w:pPr>
        <w:jc w:val="both"/>
      </w:pPr>
    </w:p>
    <w:p w:rsidR="009D4D48" w:rsidRPr="005829DA" w:rsidP="00063B62">
      <w:pPr>
        <w:ind w:firstLine="720"/>
        <w:jc w:val="both"/>
      </w:pPr>
      <w:r w:rsidRPr="005829DA">
        <w:t xml:space="preserve">No projektu virzības termiņu viedokļa – </w:t>
      </w:r>
      <w:r w:rsidRPr="005829DA" w:rsidR="00812DF6">
        <w:t xml:space="preserve">protokollēmumā Nr.5 tika noteikts, ka </w:t>
      </w:r>
      <w:r w:rsidRPr="005829DA">
        <w:t>gal</w:t>
      </w:r>
      <w:r w:rsidRPr="005829DA" w:rsidR="000E1104">
        <w:t>īgais</w:t>
      </w:r>
      <w:r w:rsidRPr="005829DA">
        <w:t xml:space="preserve"> termiņ</w:t>
      </w:r>
      <w:r w:rsidRPr="005829DA" w:rsidR="00812DF6">
        <w:t>š</w:t>
      </w:r>
      <w:r w:rsidRPr="005829DA">
        <w:t xml:space="preserve"> </w:t>
      </w:r>
      <w:r w:rsidRPr="005829DA" w:rsidR="00D6099A">
        <w:t xml:space="preserve">2.2.1.SAM </w:t>
      </w:r>
      <w:r w:rsidRPr="005829DA" w:rsidR="000006DC">
        <w:t>1.</w:t>
      </w:r>
      <w:r w:rsidRPr="005829DA" w:rsidR="00D6099A">
        <w:t xml:space="preserve">kārtas projektu aprakstu iesniegšanai VARAM </w:t>
      </w:r>
      <w:r w:rsidRPr="005829DA" w:rsidR="00812DF6">
        <w:t xml:space="preserve">ir </w:t>
      </w:r>
      <w:r w:rsidRPr="005829DA" w:rsidR="00D6099A">
        <w:t>2016. gada 3</w:t>
      </w:r>
      <w:r w:rsidRPr="005829DA" w:rsidR="00812DF6">
        <w:t>0</w:t>
      </w:r>
      <w:r w:rsidRPr="005829DA" w:rsidR="00D6099A">
        <w:t>. decembri</w:t>
      </w:r>
      <w:r w:rsidRPr="005829DA" w:rsidR="00812DF6">
        <w:t>s</w:t>
      </w:r>
      <w:r w:rsidRPr="005829DA" w:rsidR="00D6099A">
        <w:t xml:space="preserve">, bet konkrētas prasības projektu turpmākās virzības gaitai, </w:t>
      </w:r>
      <w:r w:rsidRPr="005829DA" w:rsidR="008C6A64">
        <w:t>izņemot</w:t>
      </w:r>
      <w:r w:rsidRPr="005829DA" w:rsidR="00D6099A">
        <w:t xml:space="preserve"> prasību iesniegt projekta</w:t>
      </w:r>
      <w:r w:rsidRPr="005829DA" w:rsidR="008C6A64">
        <w:t xml:space="preserve"> pieteikumu sadarbības iestādē (Centrālā finanšu un līgumu aģentūrā) </w:t>
      </w:r>
      <w:r w:rsidRPr="005829DA" w:rsidR="00D6099A">
        <w:t>līdz 2018. gada 31. decembrim, ne</w:t>
      </w:r>
      <w:r w:rsidRPr="005829DA" w:rsidR="008C6A64">
        <w:t>tik</w:t>
      </w:r>
      <w:r w:rsidRPr="005829DA" w:rsidR="00D6099A">
        <w:t>a izvirzītas. Ņemot vērā objektīvo realitāti, ka 2.2.1.SAM projektu sarakstā ir iekļauti projekti, kuru īstenošanai no nozaru viedokļa vēlamie termiņi būtiski atšķiras (ieskaitot arī situācijas, kad ir vēlama projektu secīga uzsākšana ar būtisku laika nobīdi starp projektu uzsākšanām), nav pamata apgalvot, ka projektu virzība atpaliek no plānotās un VARAM nav</w:t>
      </w:r>
      <w:r w:rsidRPr="005829DA" w:rsidR="008C6A64">
        <w:t xml:space="preserve"> pamata plānot 2.2.1.SAM 1.</w:t>
      </w:r>
      <w:r w:rsidRPr="005829DA" w:rsidR="00D6099A">
        <w:t xml:space="preserve">kārtas projektu izvērtēšanas un saskaņošanas pilnīgu pabeigšanu būtiski ātrāk par </w:t>
      </w:r>
      <w:r w:rsidRPr="005829DA" w:rsidR="00F312A8">
        <w:t>projektu pieteikumu iesniegšan</w:t>
      </w:r>
      <w:r w:rsidRPr="005829DA" w:rsidR="000E1104">
        <w:t>as</w:t>
      </w:r>
      <w:r w:rsidRPr="005829DA" w:rsidR="00F312A8">
        <w:t xml:space="preserve"> sadarbības iestādē </w:t>
      </w:r>
      <w:r w:rsidRPr="005829DA">
        <w:t xml:space="preserve">noteikto </w:t>
      </w:r>
      <w:r w:rsidRPr="005829DA" w:rsidR="000E1104">
        <w:t>galīgo</w:t>
      </w:r>
      <w:r w:rsidRPr="005829DA">
        <w:t xml:space="preserve"> termiņu</w:t>
      </w:r>
      <w:r w:rsidRPr="005829DA" w:rsidR="008C6A64">
        <w:t xml:space="preserve"> 2018. gadā.</w:t>
      </w:r>
      <w:r w:rsidRPr="005829DA">
        <w:t xml:space="preserve"> </w:t>
      </w:r>
    </w:p>
    <w:p w:rsidR="006109C2" w:rsidRPr="005829DA" w:rsidP="009F51D6">
      <w:pPr>
        <w:spacing w:after="120"/>
        <w:ind w:firstLine="720"/>
        <w:jc w:val="both"/>
      </w:pPr>
      <w:r w:rsidRPr="005829DA">
        <w:t>N</w:t>
      </w:r>
      <w:r w:rsidRPr="005829DA">
        <w:t>o valsts vienotās IKT arhitektūras viedokļa, sākotnēj</w:t>
      </w:r>
      <w:r w:rsidRPr="005829DA" w:rsidR="000E1104">
        <w:t>i</w:t>
      </w:r>
      <w:r w:rsidRPr="005829DA">
        <w:t xml:space="preserve"> (VARAM projektu izvērtēšanas metodikas 2. versijā) iekļautajiem 22 būtiskajiem (jeb koplietošanas) arhitektūras elementiem tiek plānoti vairāk nekā 350 pielietojumi VARAM vērtētajos 2.2.1.SAM </w:t>
      </w:r>
      <w:r w:rsidRPr="005829DA" w:rsidR="00BC60D4">
        <w:t>1.</w:t>
      </w:r>
      <w:r w:rsidRPr="005829DA">
        <w:t xml:space="preserve">kārtas projektos. </w:t>
      </w:r>
      <w:r w:rsidRPr="005829DA" w:rsidR="006F7FAD">
        <w:t xml:space="preserve">Proti, </w:t>
      </w:r>
      <w:r w:rsidRPr="005829DA">
        <w:t xml:space="preserve">katru no sākotnēji definētajiem būtiskajiem arhitektūras elementiem vidēji ir plānots izmantot vairāk kā katrā otrajā no projektos attīstāmajiem risinājumiem. Reizē ar to, VARAM vērtētajos 2.2.1.SAM projektos tiek plānota vairāk </w:t>
      </w:r>
      <w:r w:rsidRPr="005829DA" w:rsidR="006F7FAD">
        <w:t xml:space="preserve">kā 30 jaunu būtisku </w:t>
      </w:r>
      <w:r w:rsidRPr="005829DA">
        <w:t>potenciāli koplietojamu arhitektūras elementu attīstība. Tādējādi tiek īstenota iecere par nelietderīgas funkcionalitātes dublēšanās novēršanu un IKT resursu izmanošanas optimizēšanu, koordinējot informācijas sistēmu un IKT infrastruktūras attīstību, saskaņā ar vienotu valsts IKT arhitektūru.</w:t>
      </w:r>
    </w:p>
    <w:p w:rsidR="005A3620" w:rsidRPr="005829DA" w:rsidP="009F51D6">
      <w:pPr>
        <w:spacing w:after="120"/>
        <w:ind w:firstLine="720"/>
        <w:jc w:val="both"/>
      </w:pPr>
      <w:r w:rsidRPr="005829DA">
        <w:t xml:space="preserve">Galveno izaicinājumu </w:t>
      </w:r>
      <w:r w:rsidRPr="005829DA" w:rsidR="006109C2">
        <w:t>valsts</w:t>
      </w:r>
      <w:r w:rsidRPr="005829DA">
        <w:t xml:space="preserve"> vienotās IKT arhitektūras pārvaldīšanā un līdz ar to, arī 2.2.1.SAM projektu aprakstu izvērtēšanā un saskaņošanā no IKT arhitektūras pārvaldības viedokļa rada ļoti lielais vienlaicīgi sagatavojamo, potenciāli savstarpēji saistīto un funkcionāli atkarīgo projektu skaits. Lai gan saskaņā ar izvērtēšanas metodiku, VARAM var </w:t>
      </w:r>
      <w:r w:rsidRPr="005829DA" w:rsidR="000B4DAF">
        <w:t>prasīt</w:t>
      </w:r>
      <w:r w:rsidRPr="005829DA">
        <w:t xml:space="preserve"> tikai metodikā jau iekļauto būtisko elementu izmantošanu vai neizmantošanas pamatojumu, projektu īstenotāji tiek aicināti izvērtēt arī vienlaicīgi sagatavojamo projektu attīstāmo risinājumu izmantošanas iespējas. VARAM atzinīgi novērtē projektu sagatavotāju un īstenotāju atsaucību un savstarpējo sadarbību, </w:t>
      </w:r>
      <w:r w:rsidRPr="005829DA">
        <w:t>ievērojot</w:t>
      </w:r>
      <w:r w:rsidRPr="005829DA">
        <w:t xml:space="preserve"> vienotās IKT arhitektūras prasības</w:t>
      </w:r>
      <w:r w:rsidRPr="005829DA">
        <w:t xml:space="preserve"> un VARAM ieteikumus</w:t>
      </w:r>
      <w:r w:rsidRPr="005829DA">
        <w:t>.</w:t>
      </w:r>
      <w:r w:rsidRPr="005829DA">
        <w:t xml:space="preserve"> Piemēram, projektu sagatavotāji ir piekrituši koriģēt savu projektu saturu, paļaujoties uz plānoto valsts iestāžu tīmekļa vietņu centralizētās koplietošanas platformas risinājumu un, neskatoties uz to, ka visi nepieciešamie koplietošanas elementi (pakalpojumi) vēl nav pieejami, ar izpratni izturas pret prasībām attiecībā uz IKT infrastruktūras optimizēšanu. </w:t>
      </w:r>
      <w:r w:rsidRPr="005829DA" w:rsidR="00232B28">
        <w:t xml:space="preserve">Situācija attiecībā uz fiksētu būtisko arhitektūras sarakstu tiks uzlabota līdz 2.2.1.SAM </w:t>
      </w:r>
      <w:r w:rsidRPr="005829DA" w:rsidR="007C4B21">
        <w:t>2.</w:t>
      </w:r>
      <w:r w:rsidRPr="005829DA" w:rsidR="00232B28">
        <w:t>kārtas uzsākš</w:t>
      </w:r>
      <w:r w:rsidRPr="005829DA" w:rsidR="007C4B21">
        <w:t xml:space="preserve">anai, VARAM </w:t>
      </w:r>
      <w:r w:rsidRPr="005829DA" w:rsidR="00232B28">
        <w:t xml:space="preserve">sagatavojot jaunu izvērtēšanas </w:t>
      </w:r>
      <w:r w:rsidRPr="005829DA" w:rsidR="00232B28">
        <w:t xml:space="preserve">metodikas versiju, kurā būs iekļauti visi 2.2.1.SAM </w:t>
      </w:r>
      <w:r w:rsidRPr="005829DA" w:rsidR="007C4B21">
        <w:t>1.</w:t>
      </w:r>
      <w:r w:rsidRPr="005829DA" w:rsidR="00232B28">
        <w:t xml:space="preserve">kārtas ietvaros izstrādājamie būtiskie arhitektūras elementi.  </w:t>
      </w:r>
    </w:p>
    <w:p w:rsidR="004B5D83" w:rsidRPr="005829DA" w:rsidP="004B5D83">
      <w:pPr>
        <w:spacing w:after="120"/>
        <w:ind w:firstLine="720"/>
        <w:jc w:val="both"/>
      </w:pPr>
      <w:r w:rsidRPr="005829DA">
        <w:t xml:space="preserve">Papildus vienotās IKT arhitektūras jautājumu </w:t>
      </w:r>
      <w:r w:rsidRPr="005829DA" w:rsidR="00232B28">
        <w:t xml:space="preserve">risināšanai, 2.2.1.SAM projektu </w:t>
      </w:r>
      <w:r w:rsidRPr="005829DA">
        <w:t xml:space="preserve">saskaņošanu </w:t>
      </w:r>
      <w:r w:rsidRPr="005829DA" w:rsidR="00232B28">
        <w:t>apgrūtina arī iesaistīto pušu dažkārt atšķirīgās izpratnes par projektu ietvaros attīstāmo risinājumu nākotnes uzturēšanas izdevumiem un sociālekonomiskajiem ieguvumiem. Konkrēti, neskatoties uz to, ka 2.2.1.SAM ietvaros tiek plānots</w:t>
      </w:r>
      <w:r w:rsidRPr="005829DA" w:rsidR="007C4B21">
        <w:t xml:space="preserve"> attīstīt</w:t>
      </w:r>
      <w:r w:rsidRPr="005829DA" w:rsidR="00232B28">
        <w:t xml:space="preserve"> liel</w:t>
      </w:r>
      <w:r w:rsidRPr="005829DA" w:rsidR="007C4B21">
        <w:t>u</w:t>
      </w:r>
      <w:r w:rsidRPr="005829DA" w:rsidR="00232B28">
        <w:t xml:space="preserve"> skait</w:t>
      </w:r>
      <w:r w:rsidRPr="005829DA" w:rsidR="007C4B21">
        <w:t>u</w:t>
      </w:r>
      <w:r w:rsidRPr="005829DA" w:rsidR="00232B28">
        <w:t xml:space="preserve"> koplietošanas platformu (vairum</w:t>
      </w:r>
      <w:r w:rsidRPr="005829DA" w:rsidR="003F1547">
        <w:t>u</w:t>
      </w:r>
      <w:r w:rsidRPr="005829DA" w:rsidR="00232B28">
        <w:t xml:space="preserve"> no kurām</w:t>
      </w:r>
      <w:r w:rsidRPr="005829DA" w:rsidR="003F1547">
        <w:t xml:space="preserve"> izmantos daudzas nozares), </w:t>
      </w:r>
      <w:r w:rsidRPr="005829DA" w:rsidR="00232B28">
        <w:t xml:space="preserve">vēl arvien nav </w:t>
      </w:r>
      <w:r w:rsidRPr="005829DA" w:rsidR="003F1547">
        <w:t xml:space="preserve">panākta pilnīga </w:t>
      </w:r>
      <w:r w:rsidRPr="005829DA" w:rsidR="00232B28">
        <w:t>vienprātība</w:t>
      </w:r>
      <w:r w:rsidRPr="005829DA" w:rsidR="003F1547">
        <w:t xml:space="preserve"> par šo platformu radīto ie</w:t>
      </w:r>
      <w:r w:rsidRPr="005829DA" w:rsidR="007C4B21">
        <w:t xml:space="preserve">guvumu un izmaksu attiecināšanu, </w:t>
      </w:r>
      <w:r w:rsidRPr="005829DA" w:rsidR="003F1547">
        <w:t>t.i.</w:t>
      </w:r>
      <w:r w:rsidRPr="005829DA" w:rsidR="007C4B21">
        <w:t>,</w:t>
      </w:r>
      <w:r w:rsidRPr="005829DA" w:rsidR="003F1547">
        <w:t xml:space="preserve"> resursu (t.sk. uzturēšanas izdevumu un štat</w:t>
      </w:r>
      <w:r w:rsidRPr="005829DA" w:rsidR="007C4B21">
        <w:t>a</w:t>
      </w:r>
      <w:r w:rsidRPr="005829DA" w:rsidR="003F1547">
        <w:t xml:space="preserve"> vietu) pārdali starp nozarēm gadījumos, kad būtiskus ieguvumus no platformas izveides un darbināšanas gūst vairāku nozaru institūcijas. Lai risinātu šo jautājumu, VARAM plāno sagatavot izslatīšanai </w:t>
      </w:r>
      <w:r w:rsidRPr="005829DA" w:rsidR="000B4DAF">
        <w:t>MK</w:t>
      </w:r>
      <w:r w:rsidRPr="005829DA" w:rsidR="003F1547">
        <w:t xml:space="preserve"> informatīvo ziņojumu par koplietošanas platformu ieguvumu un izdevumu attiecināšanu, par piemēru izmantojot Elektronisko iepirkumu un izsoļu platformu</w:t>
      </w:r>
      <w:r w:rsidRPr="005829DA" w:rsidR="00FD0C3D">
        <w:t xml:space="preserve"> (</w:t>
      </w:r>
      <w:r w:rsidRPr="005829DA" w:rsidR="003F1547">
        <w:t>EIS</w:t>
      </w:r>
      <w:r w:rsidRPr="005829DA" w:rsidR="00FD0C3D">
        <w:t>)</w:t>
      </w:r>
      <w:r w:rsidRPr="005829DA" w:rsidR="003F1547">
        <w:t>.</w:t>
      </w:r>
    </w:p>
    <w:p w:rsidR="00357602" w:rsidRPr="005829DA" w:rsidP="00357602">
      <w:pPr>
        <w:spacing w:after="120"/>
        <w:ind w:firstLine="720"/>
        <w:jc w:val="both"/>
      </w:pPr>
      <w:r w:rsidRPr="005829DA">
        <w:t>Apkopojot pirmo pieredzi 2.2.1.SAM projektu pārvaldībā, izmantojot izvēlēto valsts vienotās IKT arhitektūras pārvaldības metodi, VARAM secina, ka neskatoties uz iepriekš minētajiem izaicinājumiem, tā jau līdz šim ir parādījusi rezultātus, kas pilnībā atsver ieguldītos resursus</w:t>
      </w:r>
      <w:r w:rsidRPr="005829DA">
        <w:t xml:space="preserve">. VARAM ierosina turpināt 2.2.1.SAM </w:t>
      </w:r>
      <w:r w:rsidRPr="005829DA" w:rsidR="00097861">
        <w:t>2.</w:t>
      </w:r>
      <w:r w:rsidRPr="005829DA">
        <w:t xml:space="preserve">kārtas pārvaldību saskaņā ar kārtību, kas bija noteikta 2.2.1.SAM </w:t>
      </w:r>
      <w:r w:rsidRPr="005829DA" w:rsidR="00097861">
        <w:t>1.</w:t>
      </w:r>
      <w:r w:rsidRPr="005829DA">
        <w:t xml:space="preserve">kārtas pārvaldībai (saskaņā ar </w:t>
      </w:r>
      <w:r w:rsidRPr="005829DA" w:rsidR="004B5D83">
        <w:t xml:space="preserve">VARAM 2016.gada 10.janvāra rīkojumu 1-2/5 “Par metodikas apstiprināšanu” (“Metodika IKT mērķarhitektūrā iekļauto projektu uzraudzībai”) </w:t>
      </w:r>
      <w:r w:rsidRPr="005829DA">
        <w:t xml:space="preserve">un lai to nodrošinātu (sakarā ar </w:t>
      </w:r>
      <w:r w:rsidRPr="005829DA" w:rsidR="004B5D83">
        <w:t>VARAM projekta “</w:t>
      </w:r>
      <w:r w:rsidRPr="005829DA" w:rsidR="004B5D83">
        <w:rPr>
          <w:bCs/>
          <w:iCs/>
        </w:rPr>
        <w:t>Publiskās pārvaldes informācijas un komunikāciju tehnoloģiju arhitektūras pārvaldības sistēma 1.kārta”</w:t>
      </w:r>
      <w:r w:rsidRPr="005829DA" w:rsidR="00EE7521">
        <w:rPr>
          <w:highlight w:val="yellow"/>
        </w:rPr>
        <w:t xml:space="preserve"> </w:t>
      </w:r>
      <w:r w:rsidRPr="005829DA" w:rsidR="00EE7521">
        <w:t>projekta noslēgumu 2019.</w:t>
      </w:r>
      <w:r w:rsidRPr="005829DA">
        <w:t>gadā), noteikt</w:t>
      </w:r>
      <w:r w:rsidRPr="005829DA" w:rsidR="00B94865">
        <w:t xml:space="preserve"> VARAM projektu</w:t>
      </w:r>
      <w:r w:rsidRPr="005829DA">
        <w:t xml:space="preserve"> </w:t>
      </w:r>
      <w:r w:rsidRPr="005829DA" w:rsidR="00B94865">
        <w:t>“Publiskās pārvaldes informācijas</w:t>
      </w:r>
      <w:r w:rsidRPr="005829DA" w:rsidR="00B94865">
        <w:rPr>
          <w:bCs/>
          <w:iCs/>
        </w:rPr>
        <w:t xml:space="preserve"> un komunikāciju tehnoloģiju arhitektūras pārvaldības sistēma (2.kārta)” </w:t>
      </w:r>
      <w:r w:rsidRPr="005829DA">
        <w:t xml:space="preserve">par prioritāri īstenojamu 2.2.1.SAM </w:t>
      </w:r>
      <w:r w:rsidRPr="005829DA" w:rsidR="00A93F3B">
        <w:t>2.</w:t>
      </w:r>
      <w:r w:rsidRPr="005829DA">
        <w:t xml:space="preserve">kārtas ietvaros.      </w:t>
      </w:r>
      <w:r w:rsidRPr="005829DA">
        <w:t xml:space="preserve"> </w:t>
      </w:r>
    </w:p>
    <w:p w:rsidR="00DF0D7D" w:rsidRPr="005829DA" w:rsidP="00253835">
      <w:pPr>
        <w:pStyle w:val="Heading1"/>
        <w:ind w:left="0"/>
        <w:rPr>
          <w:color w:val="auto"/>
          <w:sz w:val="24"/>
          <w:szCs w:val="24"/>
        </w:rPr>
      </w:pPr>
      <w:bookmarkStart w:id="19" w:name="_Toc475098212"/>
      <w:bookmarkStart w:id="20" w:name="_Toc256000007"/>
      <w:bookmarkStart w:id="21" w:name="_Toc256000015"/>
      <w:r w:rsidRPr="005829DA">
        <w:rPr>
          <w:color w:val="auto"/>
          <w:sz w:val="24"/>
          <w:szCs w:val="24"/>
        </w:rPr>
        <w:t>6</w:t>
      </w:r>
      <w:r w:rsidRPr="005829DA" w:rsidR="00962398">
        <w:rPr>
          <w:color w:val="auto"/>
          <w:sz w:val="24"/>
          <w:szCs w:val="24"/>
        </w:rPr>
        <w:t>. P</w:t>
      </w:r>
      <w:r w:rsidRPr="005829DA" w:rsidR="00EE6A58">
        <w:rPr>
          <w:color w:val="auto"/>
          <w:sz w:val="24"/>
          <w:szCs w:val="24"/>
        </w:rPr>
        <w:t xml:space="preserve">rioritāri īstenojamo </w:t>
      </w:r>
      <w:r w:rsidRPr="005829DA" w:rsidR="004C3B72">
        <w:rPr>
          <w:color w:val="auto"/>
          <w:sz w:val="24"/>
          <w:szCs w:val="24"/>
        </w:rPr>
        <w:t>2.2.1.SAM</w:t>
      </w:r>
      <w:r w:rsidRPr="005829DA" w:rsidR="00EE6A58">
        <w:rPr>
          <w:color w:val="auto"/>
          <w:sz w:val="24"/>
          <w:szCs w:val="24"/>
        </w:rPr>
        <w:t xml:space="preserve"> </w:t>
      </w:r>
      <w:r w:rsidRPr="005829DA" w:rsidR="004A3548">
        <w:rPr>
          <w:color w:val="auto"/>
          <w:sz w:val="24"/>
          <w:szCs w:val="24"/>
        </w:rPr>
        <w:t>2.kārt</w:t>
      </w:r>
      <w:r w:rsidRPr="005829DA" w:rsidR="003475AB">
        <w:rPr>
          <w:color w:val="auto"/>
          <w:sz w:val="24"/>
          <w:szCs w:val="24"/>
        </w:rPr>
        <w:t xml:space="preserve">as </w:t>
      </w:r>
      <w:r w:rsidRPr="005829DA" w:rsidR="00EE6A58">
        <w:rPr>
          <w:color w:val="auto"/>
          <w:sz w:val="24"/>
          <w:szCs w:val="24"/>
        </w:rPr>
        <w:t>projektu izvēle</w:t>
      </w:r>
      <w:bookmarkEnd w:id="21"/>
      <w:bookmarkEnd w:id="20"/>
      <w:bookmarkEnd w:id="19"/>
      <w:r w:rsidRPr="005829DA" w:rsidR="00EE6A58">
        <w:rPr>
          <w:color w:val="auto"/>
          <w:sz w:val="24"/>
          <w:szCs w:val="24"/>
        </w:rPr>
        <w:t xml:space="preserve"> </w:t>
      </w:r>
    </w:p>
    <w:p w:rsidR="008C21B7" w:rsidRPr="005829DA" w:rsidP="009F51D6">
      <w:pPr>
        <w:spacing w:after="120"/>
        <w:ind w:firstLine="720"/>
        <w:jc w:val="both"/>
      </w:pPr>
      <w:r w:rsidRPr="005829DA">
        <w:t xml:space="preserve">Tā kā </w:t>
      </w:r>
      <w:r w:rsidRPr="005829DA" w:rsidR="004C3B72">
        <w:t>2.2.1.SAM</w:t>
      </w:r>
      <w:r w:rsidRPr="005829DA">
        <w:t xml:space="preserve"> pasākumu ietvaros 1.kārtas projektu īstenošanas kopējās izmaksas sastāda 108 000 000 </w:t>
      </w:r>
      <w:r w:rsidRPr="005829DA">
        <w:rPr>
          <w:i/>
        </w:rPr>
        <w:t>euro</w:t>
      </w:r>
      <w:r w:rsidRPr="005829DA">
        <w:t xml:space="preserve">, </w:t>
      </w:r>
      <w:r w:rsidRPr="005829DA" w:rsidR="004C3B72">
        <w:t>tad, ņemot vērā 2.2.1.SAM</w:t>
      </w:r>
      <w:r w:rsidRPr="005829DA">
        <w:t xml:space="preserve"> kopēj</w:t>
      </w:r>
      <w:r w:rsidRPr="005829DA" w:rsidR="004C3B72">
        <w:t>o</w:t>
      </w:r>
      <w:r w:rsidRPr="005829DA">
        <w:t xml:space="preserve"> summ</w:t>
      </w:r>
      <w:r w:rsidRPr="005829DA" w:rsidR="004C3B72">
        <w:t>u</w:t>
      </w:r>
      <w:r w:rsidRPr="005829DA">
        <w:t xml:space="preserve"> 151 540 840 </w:t>
      </w:r>
      <w:r w:rsidRPr="005829DA">
        <w:rPr>
          <w:i/>
        </w:rPr>
        <w:t>euro</w:t>
      </w:r>
      <w:r w:rsidRPr="005829DA">
        <w:t xml:space="preserve">, </w:t>
      </w:r>
      <w:r w:rsidRPr="005829DA" w:rsidR="00897258">
        <w:t>2</w:t>
      </w:r>
      <w:r w:rsidRPr="005829DA">
        <w:t xml:space="preserve">.kārtas projektu īstenošanai atlikusī summa ir 43 540 840 </w:t>
      </w:r>
      <w:r w:rsidRPr="005829DA" w:rsidR="00897258">
        <w:rPr>
          <w:i/>
        </w:rPr>
        <w:t>euro</w:t>
      </w:r>
      <w:r w:rsidRPr="005829DA" w:rsidR="00897258">
        <w:t xml:space="preserve">, kas sastāda tikai aptuveni pusi no ministriju aktualizēto pieprasījumu apjoma. Tas rada nepieciešamību veikt </w:t>
      </w:r>
      <w:r w:rsidRPr="005829DA" w:rsidR="008252F9">
        <w:t>papildus – atkārtot</w:t>
      </w:r>
      <w:r w:rsidRPr="005829DA" w:rsidR="00897258">
        <w:t>u</w:t>
      </w:r>
      <w:r w:rsidRPr="005829DA" w:rsidR="008252F9">
        <w:t xml:space="preserve"> augstākās prioritātes projektu atlas</w:t>
      </w:r>
      <w:r w:rsidRPr="005829DA" w:rsidR="00897258">
        <w:t>i</w:t>
      </w:r>
      <w:r w:rsidRPr="005829DA" w:rsidR="008252F9">
        <w:t xml:space="preserve">, </w:t>
      </w:r>
      <w:r w:rsidRPr="005829DA" w:rsidR="00897258">
        <w:t xml:space="preserve">lai </w:t>
      </w:r>
      <w:r w:rsidRPr="005829DA" w:rsidR="008252F9">
        <w:t xml:space="preserve">no </w:t>
      </w:r>
      <w:r w:rsidRPr="005829DA" w:rsidR="00950756">
        <w:t>2.</w:t>
      </w:r>
      <w:r w:rsidRPr="005829DA" w:rsidR="008252F9">
        <w:t>kārtas projektu indikatīvā saraksta  izvēlēt</w:t>
      </w:r>
      <w:r w:rsidRPr="005829DA" w:rsidR="00897258">
        <w:t>o</w:t>
      </w:r>
      <w:r w:rsidRPr="005829DA" w:rsidR="008252F9">
        <w:t>s ierobežot</w:t>
      </w:r>
      <w:r w:rsidRPr="005829DA" w:rsidR="00897258">
        <w:t>u</w:t>
      </w:r>
      <w:r w:rsidRPr="005829DA" w:rsidR="008252F9">
        <w:t xml:space="preserve"> skait</w:t>
      </w:r>
      <w:r w:rsidRPr="005829DA" w:rsidR="00897258">
        <w:t>u</w:t>
      </w:r>
      <w:r w:rsidRPr="005829DA" w:rsidR="008252F9">
        <w:t xml:space="preserve"> īpaši prioritāru projektu, kuru kopējais apjoms nepārsniedz pieejamo finansējuma apjomu.</w:t>
      </w:r>
      <w:r w:rsidRPr="005829DA" w:rsidR="00897258">
        <w:t xml:space="preserve"> </w:t>
      </w:r>
    </w:p>
    <w:p w:rsidR="00C026AA" w:rsidRPr="005829DA" w:rsidP="004624B1">
      <w:pPr>
        <w:spacing w:after="120"/>
        <w:ind w:firstLine="720"/>
        <w:jc w:val="both"/>
      </w:pPr>
      <w:r w:rsidRPr="005829DA">
        <w:t>Jau 2015.gadā, veicot projektu atlasi, sastādot indikatīvo</w:t>
      </w:r>
      <w:r w:rsidRPr="005829DA">
        <w:t xml:space="preserve"> projektu</w:t>
      </w:r>
      <w:r w:rsidRPr="005829DA">
        <w:t xml:space="preserve"> sarakstu, </w:t>
      </w:r>
      <w:r w:rsidRPr="005829DA" w:rsidR="00A800F5">
        <w:t xml:space="preserve">nozaru ministriju projektu priekšlikumi tika izvērtēti atbilstoši </w:t>
      </w:r>
      <w:r w:rsidRPr="005829DA">
        <w:t xml:space="preserve">darbības programmā “Izaugsme un nodarbinātība” ietvertajiem </w:t>
      </w:r>
      <w:r w:rsidRPr="005829DA" w:rsidR="00A800F5">
        <w:t>atlases kritērijiem</w:t>
      </w:r>
      <w:r w:rsidRPr="005829DA" w:rsidR="004624B1">
        <w:t xml:space="preserve">, proti, </w:t>
      </w:r>
      <w:r w:rsidRPr="005829DA">
        <w:t>201</w:t>
      </w:r>
      <w:r w:rsidRPr="005829DA" w:rsidR="00AA6EA7">
        <w:t>4.–2020.gada periodā primāri tiek</w:t>
      </w:r>
      <w:r w:rsidRPr="005829DA">
        <w:t xml:space="preserve"> atbalstīti tie projekti, kas: </w:t>
      </w:r>
    </w:p>
    <w:p w:rsidR="00C026AA" w:rsidRPr="005829DA" w:rsidP="00C026AA">
      <w:pPr>
        <w:pStyle w:val="ListParagraph"/>
        <w:numPr>
          <w:ilvl w:val="0"/>
          <w:numId w:val="29"/>
        </w:numPr>
        <w:tabs>
          <w:tab w:val="left" w:pos="851"/>
        </w:tabs>
        <w:ind w:left="851" w:hanging="284"/>
        <w:jc w:val="both"/>
      </w:pPr>
      <w:r w:rsidRPr="005829DA">
        <w:t>atbilst valsts vienotai IKT arhitektūrai, prioritāri atbalstot tos projektus, kuri paredz realizēt vienotās arhitektūras būtiskos elementus;</w:t>
      </w:r>
    </w:p>
    <w:p w:rsidR="00C026AA" w:rsidRPr="005829DA" w:rsidP="00C026AA">
      <w:pPr>
        <w:pStyle w:val="ListParagraph"/>
        <w:numPr>
          <w:ilvl w:val="0"/>
          <w:numId w:val="29"/>
        </w:numPr>
        <w:tabs>
          <w:tab w:val="left" w:pos="851"/>
        </w:tabs>
        <w:spacing w:after="120"/>
        <w:ind w:left="851" w:hanging="284"/>
        <w:contextualSpacing w:val="0"/>
        <w:jc w:val="both"/>
      </w:pPr>
      <w:r w:rsidRPr="005829DA">
        <w:t xml:space="preserve">paredz tādu pakalpojumu elektronizāciju, kas dos būtiskāko summāro ietekmi uz gala lietotājiem (administratīvā sloga samazināšanas, izaugsmes veicināšanas formā) vai publiskās pārvaldes procesu efektivitātes paaugstināšanu, ņemot vērā klientu bāzes novērtējumu, pakalpojumu saņemšanas intensitāti un esošo administratīvo slogu (pakalpojumiem ar summāri lielāko ietekmi uz sabiedrību un summāri lielāko slogu būs jāplāno un jāīsteno pakalpojumu sniegšanas un iestāžu sadarbības procesu </w:t>
      </w:r>
      <w:r w:rsidRPr="005829DA">
        <w:t>pilnveide, izmantojot IKT iespējas), kā arī ņemot vērā pakalpojumu grupas, kuru sniegšana no pakalpojumu saņēmēja viedokļa būtu organizējama vienota procesa ietvaros, sadarbojoties vairākiem resoriem (šajā gadījumā iesaistītajām iestādēm būs jāizstrādā pilnveidoti pakalpojumu sniegšanas procesi, kas ietver iestāžu sadarbību un pakalpojuma daudzkanālu pieejamību), kā arī tādu pakalpojumu elektronizāciju, kas var tikt izmantoti citu pakalpojumu radīšanā, t.sk. privātā sektorā.</w:t>
      </w:r>
    </w:p>
    <w:p w:rsidR="00AA6EA7" w:rsidRPr="005829DA" w:rsidP="00AA6EA7">
      <w:pPr>
        <w:tabs>
          <w:tab w:val="left" w:pos="851"/>
        </w:tabs>
        <w:spacing w:after="120"/>
        <w:jc w:val="both"/>
      </w:pPr>
      <w:r w:rsidRPr="005829DA">
        <w:tab/>
        <w:t>MK 2016.gada 8.martā (prot. Nr. 12 26. §) pieņēma noteikumus Nr.151, kuri nosaka  Latvijas Nacionālās bibliotēkas projekta “Kultūras mantojuma satura digitalizācija (2.kārta)” īstenošanu.</w:t>
      </w:r>
    </w:p>
    <w:p w:rsidR="00E02C29" w:rsidRPr="005829DA" w:rsidP="00E02C29">
      <w:pPr>
        <w:tabs>
          <w:tab w:val="left" w:pos="851"/>
        </w:tabs>
        <w:spacing w:after="120"/>
        <w:jc w:val="both"/>
      </w:pPr>
      <w:r w:rsidRPr="005829DA">
        <w:tab/>
      </w:r>
      <w:r w:rsidRPr="005829DA" w:rsidR="004B26A6">
        <w:t xml:space="preserve">MK 2016.gada 5.janvāra sēdes </w:t>
      </w:r>
      <w:r w:rsidRPr="005829DA" w:rsidR="00C77CFB">
        <w:t>(</w:t>
      </w:r>
      <w:r w:rsidRPr="005829DA" w:rsidR="00F456A5">
        <w:t>protokols Nr.1</w:t>
      </w:r>
      <w:r w:rsidRPr="005829DA" w:rsidR="004B26A6">
        <w:t>, 35.§</w:t>
      </w:r>
      <w:r w:rsidRPr="005829DA">
        <w:t xml:space="preserve"> “Informatīvais ziņojums "Par Valsts ieņēmumu dienesta administrēto valsts budžeta ieņēmumu administrēšanā un uzskaitē risināmajiem jautājumiem administratīvā sloga mazināšanai nodokļu maksātājiem un efektīvam Valsts ieņēmumu dienesta organizatoriskajam procesam””)</w:t>
      </w:r>
      <w:r w:rsidRPr="005829DA" w:rsidR="00F456A5">
        <w:t xml:space="preserve"> </w:t>
      </w:r>
      <w:r w:rsidRPr="005829DA" w:rsidR="004B26A6">
        <w:t xml:space="preserve">protkollēmuma </w:t>
      </w:r>
      <w:r w:rsidRPr="005829DA" w:rsidR="00AB6501">
        <w:t>5</w:t>
      </w:r>
      <w:r w:rsidRPr="005829DA" w:rsidR="004B26A6">
        <w:t>.punkt</w:t>
      </w:r>
      <w:r w:rsidRPr="005829DA" w:rsidR="00FE0E17">
        <w:t>ā noteikts</w:t>
      </w:r>
      <w:r w:rsidRPr="005829DA" w:rsidR="004B26A6">
        <w:t xml:space="preserve"> </w:t>
      </w:r>
      <w:r w:rsidRPr="005829DA" w:rsidR="00FE0E17">
        <w:t>a</w:t>
      </w:r>
      <w:r w:rsidRPr="005829DA" w:rsidR="004B26A6">
        <w:t>tbalstīt un prioritārajā secībā virzīt Val</w:t>
      </w:r>
      <w:r w:rsidRPr="005829DA" w:rsidR="00C77CFB">
        <w:t>sts ieņēmumu dienesta projekta “</w:t>
      </w:r>
      <w:r w:rsidRPr="005829DA" w:rsidR="004B26A6">
        <w:t>Nodokļu informācijas pakalpojumu modernizācija</w:t>
      </w:r>
      <w:r w:rsidRPr="005829DA" w:rsidR="00C77CFB">
        <w:t>”</w:t>
      </w:r>
      <w:r w:rsidRPr="005829DA" w:rsidR="004B26A6">
        <w:t xml:space="preserve"> kārtas līdzfinan</w:t>
      </w:r>
      <w:r w:rsidRPr="005829DA" w:rsidR="00C77CFB">
        <w:t>sēšanai no darbības programmas “Izaugsme un nodarbinātība”</w:t>
      </w:r>
      <w:r w:rsidRPr="005829DA" w:rsidR="004B26A6">
        <w:t xml:space="preserve"> 2</w:t>
      </w:r>
      <w:r w:rsidRPr="005829DA" w:rsidR="00C77CFB">
        <w:t>.2.1.specifiskā atbalsta mērķa “</w:t>
      </w:r>
      <w:r w:rsidRPr="005829DA" w:rsidR="004B26A6">
        <w:t>Nodrošināt publisko datu atkalizmantošanas pieaugumu un efektīvu publiskās pārvaldes un privātā sektora mijiedarbību</w:t>
      </w:r>
      <w:r w:rsidRPr="005829DA" w:rsidR="00C77CFB">
        <w:t>”</w:t>
      </w:r>
      <w:r w:rsidRPr="005829DA" w:rsidR="004B26A6">
        <w:t xml:space="preserve"> 2.2.1.1.pasākuma </w:t>
      </w:r>
      <w:r w:rsidRPr="005829DA" w:rsidR="00C77CFB">
        <w:t>“</w:t>
      </w:r>
      <w:r w:rsidRPr="005829DA" w:rsidR="004B26A6">
        <w:t>Centralizētu publiskās pārvaldes IKT platformu izveide, publiskās pārvaldes procesu optimizēšana un attīstība</w:t>
      </w:r>
      <w:r w:rsidRPr="005829DA" w:rsidR="00C77CFB">
        <w:t>”</w:t>
      </w:r>
      <w:r w:rsidRPr="005829DA" w:rsidR="004B26A6">
        <w:t>, ja projekta iesniegums atbildīs projektu iesniegumu vērtēšanas kritērijiem un Ministru kabineta 2015.gada 17.novembra noteikum</w:t>
      </w:r>
      <w:r w:rsidRPr="005829DA" w:rsidR="00C77CFB">
        <w:t>os Nr.653 "Darbības programmas “</w:t>
      </w:r>
      <w:r w:rsidRPr="005829DA" w:rsidR="004B26A6">
        <w:t>Izaugsme un nodarbinātība</w:t>
      </w:r>
      <w:r w:rsidRPr="005829DA" w:rsidR="00C77CFB">
        <w:t>”</w:t>
      </w:r>
      <w:r w:rsidRPr="005829DA" w:rsidR="004B26A6">
        <w:t xml:space="preserve"> 2.</w:t>
      </w:r>
      <w:r w:rsidRPr="005829DA" w:rsidR="00C77CFB">
        <w:t>2.1. specifiskā atbalsta mērķa “</w:t>
      </w:r>
      <w:r w:rsidRPr="005829DA" w:rsidR="004B26A6">
        <w:t xml:space="preserve">Nodrošināt publisko datu atkalizmantošanas pieaugumu un efektīvu publiskās pārvaldes </w:t>
      </w:r>
      <w:r w:rsidRPr="005829DA" w:rsidR="00C77CFB">
        <w:t>un privātā sektora mijiedarbību”</w:t>
      </w:r>
      <w:r w:rsidRPr="005829DA" w:rsidR="004B26A6">
        <w:t xml:space="preserve"> 2.2.1.1. pasākuma </w:t>
      </w:r>
      <w:r w:rsidRPr="005829DA" w:rsidR="00C77CFB">
        <w:t>“</w:t>
      </w:r>
      <w:r w:rsidRPr="005829DA" w:rsidR="004B26A6">
        <w:t>Centralizētu publiskās pārvaldes IKT platformu izveide, publiskās pārvaldes procesu optimizēšana un a</w:t>
      </w:r>
      <w:r w:rsidRPr="005829DA" w:rsidR="00C77CFB">
        <w:t>ttīstība" īstenošanas noteikumi”</w:t>
      </w:r>
      <w:r w:rsidRPr="005829DA" w:rsidR="004B26A6">
        <w:t xml:space="preserve"> ieviešanas nosacījumiem.</w:t>
      </w:r>
    </w:p>
    <w:p w:rsidR="005A6898" w:rsidRPr="005829DA" w:rsidP="005A6898">
      <w:pPr>
        <w:tabs>
          <w:tab w:val="left" w:pos="851"/>
        </w:tabs>
        <w:spacing w:after="120"/>
        <w:jc w:val="both"/>
      </w:pPr>
      <w:r w:rsidRPr="005829DA">
        <w:tab/>
      </w:r>
      <w:r w:rsidRPr="005829DA" w:rsidR="004624B1">
        <w:t xml:space="preserve">MK </w:t>
      </w:r>
      <w:r w:rsidRPr="005829DA" w:rsidR="00F456A5">
        <w:t xml:space="preserve">2016.gada 29.novembra sēdes </w:t>
      </w:r>
      <w:r w:rsidRPr="005829DA" w:rsidR="00C77CFB">
        <w:t>(</w:t>
      </w:r>
      <w:r>
        <w:fldChar w:fldCharType="begin"/>
      </w:r>
      <w:r>
        <w:instrText xml:space="preserve"> HYPERLINK "http://tap.mk.gov.lv/mk/mksedes/saraksts/protokols/?protokols=2016-11-29" </w:instrText>
      </w:r>
      <w:r>
        <w:fldChar w:fldCharType="separate"/>
      </w:r>
      <w:r w:rsidRPr="005829DA" w:rsidR="00C77CFB">
        <w:t>protokols</w:t>
      </w:r>
      <w:r w:rsidRPr="005829DA" w:rsidR="00F456A5">
        <w:t xml:space="preserve"> Nr.65</w:t>
      </w:r>
      <w:r w:rsidRPr="005829DA" w:rsidR="00C77CFB">
        <w:t xml:space="preserve">, </w:t>
      </w:r>
      <w:r w:rsidRPr="005829DA" w:rsidR="00F456A5">
        <w:t>24.§</w:t>
      </w:r>
      <w:r>
        <w:fldChar w:fldCharType="end"/>
      </w:r>
      <w:r w:rsidRPr="005829DA" w:rsidR="00E02C29">
        <w:t xml:space="preserve"> (“Informatīvais ziņojums “Par elektroniskās muitas ieviešanu atbilstoši Savienības Muitas kodeksā noteiktajām prasībām””</w:t>
      </w:r>
      <w:r w:rsidRPr="005829DA" w:rsidR="00F456A5">
        <w:t>)</w:t>
      </w:r>
      <w:r w:rsidRPr="005829DA" w:rsidR="00C77CFB">
        <w:t xml:space="preserve"> protokollēmuma 3.punkts nosaka atbalstīt un prioritārā secībā virzīt Valsts ieņēmumu dienesta projekta “E-muita” 1.kārtu līdzfinansēšanai no darbības progra</w:t>
      </w:r>
      <w:r w:rsidRPr="005829DA" w:rsidR="006020EC">
        <w:t>mmas “Izaugsme un nodarbinātība”</w:t>
      </w:r>
      <w:r w:rsidRPr="005829DA" w:rsidR="00C77CFB">
        <w:t xml:space="preserve"> 2.2.1.specifiskā atbalsta mērķa </w:t>
      </w:r>
      <w:r w:rsidRPr="005829DA" w:rsidR="006020EC">
        <w:t>”</w:t>
      </w:r>
      <w:r w:rsidRPr="005829DA" w:rsidR="00C77CFB">
        <w:t>Nodrošināt publisko datu atkalizmantošanas pieaugumu un efektīvu publiskās pārvaldes un privāt</w:t>
      </w:r>
      <w:r w:rsidRPr="005829DA" w:rsidR="006020EC">
        <w:t>ā sektora mijiedarbību” 2.2.1.1.pasākuma “</w:t>
      </w:r>
      <w:r w:rsidRPr="005829DA" w:rsidR="00C77CFB">
        <w:t>Centralizētu publiskās pārvaldes IKT platformu izveide, publiskās pārvaldes pr</w:t>
      </w:r>
      <w:r w:rsidRPr="005829DA" w:rsidR="006020EC">
        <w:t>ocesu optimizēšana un attīstība”</w:t>
      </w:r>
      <w:r w:rsidRPr="005829DA" w:rsidR="00C77CFB">
        <w:t>, ja projekta iesniegums atbildīs projektu iesniegumu vērtēšanas kritērijiem un Ministru kabineta 2015.gada 17.novembra noteiku</w:t>
      </w:r>
      <w:r w:rsidRPr="005829DA" w:rsidR="006020EC">
        <w:t>mu Nr.653 “Darbības programmas “</w:t>
      </w:r>
      <w:r w:rsidRPr="005829DA" w:rsidR="00C77CFB">
        <w:t>Izaugsme un nodarbinātība</w:t>
      </w:r>
      <w:r w:rsidRPr="005829DA" w:rsidR="006020EC">
        <w:t>”</w:t>
      </w:r>
      <w:r w:rsidRPr="005829DA" w:rsidR="00C77CFB">
        <w:t xml:space="preserve"> 2</w:t>
      </w:r>
      <w:r w:rsidRPr="005829DA" w:rsidR="006020EC">
        <w:t>.2.1.specifiskā atbalsta mērķa “</w:t>
      </w:r>
      <w:r w:rsidRPr="005829DA" w:rsidR="00C77CFB">
        <w:t>Nodrošināt publisko datu atkalizmantošanas pieaugumu un efektīvu publiskās pārvaldes un privātā sektora mijiedarbību</w:t>
      </w:r>
      <w:r w:rsidRPr="005829DA" w:rsidR="006020EC">
        <w:t>”</w:t>
      </w:r>
      <w:r w:rsidRPr="005829DA" w:rsidR="00C77CFB">
        <w:t xml:space="preserve"> 2.2.1.1.pasākuma </w:t>
      </w:r>
      <w:r w:rsidRPr="005829DA" w:rsidR="006020EC">
        <w:t>“</w:t>
      </w:r>
      <w:r w:rsidRPr="005829DA" w:rsidR="00C77CFB">
        <w:t>Centralizētu publiskās pārvaldes IKT platformu izveide, publiskās pārvaldes pr</w:t>
      </w:r>
      <w:r w:rsidRPr="005829DA" w:rsidR="006020EC">
        <w:t>ocesu optimizēšana un attīstība”</w:t>
      </w:r>
      <w:r w:rsidRPr="005829DA" w:rsidR="00C77CFB">
        <w:t xml:space="preserve"> īstenošanas noteikumi</w:t>
      </w:r>
      <w:r w:rsidRPr="005829DA" w:rsidR="006020EC">
        <w:t>”</w:t>
      </w:r>
      <w:r w:rsidRPr="005829DA" w:rsidR="00C77CFB">
        <w:t xml:space="preserve"> ieviešanas.</w:t>
      </w:r>
    </w:p>
    <w:p w:rsidR="00F456A5" w:rsidRPr="005829DA" w:rsidP="005A6898">
      <w:pPr>
        <w:tabs>
          <w:tab w:val="left" w:pos="851"/>
        </w:tabs>
        <w:spacing w:after="120"/>
        <w:jc w:val="both"/>
      </w:pPr>
      <w:r w:rsidRPr="005829DA">
        <w:tab/>
      </w:r>
      <w:r w:rsidRPr="005829DA" w:rsidR="00E02C29">
        <w:t>Līdz ar to, lai veiktu atkārtotu augstākās prioritātes projektu atlasi un apstip</w:t>
      </w:r>
      <w:r w:rsidRPr="005829DA">
        <w:t>r</w:t>
      </w:r>
      <w:r w:rsidRPr="005829DA" w:rsidR="00E02C29">
        <w:t>inātu 2.kārtā īstenojamo projektu sarakstu un finansējumu,</w:t>
      </w:r>
      <w:r w:rsidRPr="005829DA">
        <w:t xml:space="preserve"> VARAM piedāvā piemērot šādus </w:t>
      </w:r>
      <w:r w:rsidRPr="005829DA" w:rsidR="00E02C29">
        <w:t>papildu krit</w:t>
      </w:r>
      <w:r w:rsidRPr="005829DA">
        <w:t>ērijus</w:t>
      </w:r>
      <w:r w:rsidRPr="005829DA">
        <w:t>:</w:t>
      </w:r>
    </w:p>
    <w:p w:rsidR="00F456A5" w:rsidRPr="005829DA" w:rsidP="00FC16B6">
      <w:pPr>
        <w:pStyle w:val="ListParagraph"/>
        <w:numPr>
          <w:ilvl w:val="0"/>
          <w:numId w:val="32"/>
        </w:numPr>
        <w:spacing w:after="120" w:line="276" w:lineRule="auto"/>
        <w:jc w:val="both"/>
      </w:pPr>
      <w:r w:rsidRPr="005829DA">
        <w:t xml:space="preserve">projektus, kuru īstenošanu nosaka MK </w:t>
      </w:r>
      <w:r w:rsidRPr="005829DA" w:rsidR="00E02C29">
        <w:t xml:space="preserve">noteikumi un MK </w:t>
      </w:r>
      <w:r w:rsidRPr="005829DA">
        <w:t>pieņemtie lēmumi;</w:t>
      </w:r>
    </w:p>
    <w:p w:rsidR="00F456A5" w:rsidRPr="005829DA" w:rsidP="00FC16B6">
      <w:pPr>
        <w:pStyle w:val="ListParagraph"/>
        <w:numPr>
          <w:ilvl w:val="0"/>
          <w:numId w:val="32"/>
        </w:numPr>
        <w:spacing w:after="120" w:line="276" w:lineRule="auto"/>
        <w:jc w:val="both"/>
      </w:pPr>
      <w:r w:rsidRPr="005829DA">
        <w:t>projekt</w:t>
      </w:r>
      <w:r w:rsidRPr="005829DA" w:rsidR="005A6898">
        <w:t>i</w:t>
      </w:r>
      <w:r w:rsidRPr="005829DA">
        <w:t>, kuru īstenošan</w:t>
      </w:r>
      <w:r w:rsidRPr="005829DA" w:rsidR="002A0852">
        <w:t>a</w:t>
      </w:r>
      <w:r w:rsidRPr="005829DA" w:rsidR="005A6898">
        <w:t xml:space="preserve"> </w:t>
      </w:r>
      <w:r w:rsidRPr="005829DA" w:rsidR="002A0852">
        <w:t>nodrošina</w:t>
      </w:r>
      <w:r w:rsidRPr="005829DA" w:rsidR="00E75748">
        <w:t xml:space="preserve"> </w:t>
      </w:r>
      <w:r w:rsidRPr="005829DA">
        <w:t xml:space="preserve">2.2.1.SAM projektu portfeļa </w:t>
      </w:r>
      <w:r w:rsidRPr="005829DA" w:rsidR="002A0852">
        <w:t xml:space="preserve">2.kārtas </w:t>
      </w:r>
      <w:r w:rsidRPr="005829DA">
        <w:t>un valsts vienotās IKT arhitektūras pārvaldīb</w:t>
      </w:r>
      <w:r w:rsidRPr="005829DA" w:rsidR="005A6898">
        <w:t>u</w:t>
      </w:r>
      <w:r w:rsidRPr="005829DA">
        <w:t>;</w:t>
      </w:r>
    </w:p>
    <w:p w:rsidR="00F456A5" w:rsidRPr="005829DA" w:rsidP="00FC16B6">
      <w:pPr>
        <w:pStyle w:val="ListParagraph"/>
        <w:numPr>
          <w:ilvl w:val="0"/>
          <w:numId w:val="32"/>
        </w:numPr>
        <w:spacing w:after="120" w:line="276" w:lineRule="auto"/>
        <w:jc w:val="both"/>
      </w:pPr>
      <w:r w:rsidRPr="005829DA">
        <w:t>projekti, kuri, atbalstot transformācijas publisko pakalpojumu vai IKT koplietošanas pakalpojumu piegādes organizācijā, nodrošinās publiskās pārvaldes informācijas sistēmu konceptuālās arhitektūras definēto principu ieviešanu vairāku nozaru un pašvaldību publisko pakalpojumu piegādē un IKT pārvaldībā;</w:t>
      </w:r>
    </w:p>
    <w:p w:rsidR="00F456A5" w:rsidRPr="005829DA" w:rsidP="00FC16B6">
      <w:pPr>
        <w:pStyle w:val="ListParagraph"/>
        <w:numPr>
          <w:ilvl w:val="0"/>
          <w:numId w:val="32"/>
        </w:numPr>
        <w:spacing w:after="120" w:line="276" w:lineRule="auto"/>
        <w:jc w:val="both"/>
      </w:pPr>
      <w:r w:rsidRPr="005829DA">
        <w:t>projekti, kas ir nepieciešami nozares prioritāro politikas mērķu sasniegšanai un kuru īstenošana, piesaistot Eiropas reģionālās attīstības fonda līdzfinansējumu, dos būtiskāko ietaupījumu valsts budžetā.</w:t>
      </w:r>
    </w:p>
    <w:p w:rsidR="00E8085F" w:rsidRPr="005829DA" w:rsidP="00C74933">
      <w:pPr>
        <w:spacing w:after="120"/>
        <w:ind w:firstLine="720"/>
        <w:jc w:val="both"/>
        <w:rPr>
          <w:rFonts w:eastAsia="PMingLiU"/>
        </w:rPr>
      </w:pPr>
      <w:r w:rsidRPr="005829DA">
        <w:t xml:space="preserve">VARAM plāno sagatavot </w:t>
      </w:r>
      <w:r w:rsidRPr="005829DA" w:rsidR="004C3B72">
        <w:t>2.2.1.SAM</w:t>
      </w:r>
      <w:r w:rsidRPr="005829DA">
        <w:t xml:space="preserve"> </w:t>
      </w:r>
      <w:r w:rsidRPr="005829DA" w:rsidR="009552DF">
        <w:t>2.</w:t>
      </w:r>
      <w:r w:rsidRPr="005829DA">
        <w:t>kārtas ietvaros prioritāri īstenojamo projektu</w:t>
      </w:r>
      <w:r w:rsidRPr="005829DA">
        <w:rPr>
          <w:rFonts w:eastAsia="PMingLiU"/>
        </w:rPr>
        <w:t xml:space="preserve"> indikatīvo sarakstu sadarbībā ar nozaru ministrijām, balstoties uz ministriju iesniegtu papildus informāciju par augstākās prioritātes projektiem. Nepieciešamai papildus informācijai (kopsavilkuma aprakstiem apjomā līdz 3 lpp.) ir jāsatur vismaz šādu informāciju par projekta ieceri:</w:t>
      </w:r>
    </w:p>
    <w:p w:rsidR="00E8085F" w:rsidRPr="005829DA" w:rsidP="00C74933">
      <w:pPr>
        <w:pStyle w:val="Title"/>
        <w:numPr>
          <w:ilvl w:val="0"/>
          <w:numId w:val="25"/>
        </w:numPr>
        <w:pBdr>
          <w:bottom w:val="none" w:sz="0" w:space="0" w:color="auto"/>
        </w:pBdr>
        <w:spacing w:after="120"/>
        <w:ind w:left="1080"/>
        <w:jc w:val="both"/>
        <w:rPr>
          <w:rFonts w:ascii="Times New Roman" w:eastAsia="PMingLiU" w:hAnsi="Times New Roman" w:cs="Times New Roman"/>
          <w:color w:val="auto"/>
          <w:spacing w:val="0"/>
          <w:kern w:val="0"/>
          <w:sz w:val="24"/>
          <w:szCs w:val="24"/>
        </w:rPr>
      </w:pPr>
      <w:r w:rsidRPr="005829DA">
        <w:rPr>
          <w:rFonts w:ascii="Times New Roman" w:eastAsia="PMingLiU" w:hAnsi="Times New Roman" w:cs="Times New Roman"/>
          <w:color w:val="auto"/>
          <w:spacing w:val="0"/>
          <w:kern w:val="0"/>
          <w:sz w:val="24"/>
          <w:szCs w:val="24"/>
        </w:rPr>
        <w:t>p</w:t>
      </w:r>
      <w:r w:rsidRPr="005829DA">
        <w:rPr>
          <w:rFonts w:ascii="Times New Roman" w:eastAsia="PMingLiU" w:hAnsi="Times New Roman" w:cs="Times New Roman"/>
          <w:color w:val="auto"/>
          <w:spacing w:val="0"/>
          <w:kern w:val="0"/>
          <w:sz w:val="24"/>
          <w:szCs w:val="24"/>
        </w:rPr>
        <w:t xml:space="preserve">rojekta ietvaros pilnveidojamo (elektronizējamo) pamatdarbības procesu un ar tiem saistīto publisko pakalpojumu vai IKT koplietošanas pakalpojumu </w:t>
      </w:r>
      <w:r w:rsidRPr="005829DA" w:rsidR="009552DF">
        <w:rPr>
          <w:rFonts w:ascii="Times New Roman" w:eastAsia="PMingLiU" w:hAnsi="Times New Roman" w:cs="Times New Roman"/>
          <w:color w:val="auto"/>
          <w:spacing w:val="0"/>
          <w:kern w:val="0"/>
          <w:sz w:val="24"/>
          <w:szCs w:val="24"/>
        </w:rPr>
        <w:t xml:space="preserve">uzskaitījums </w:t>
      </w:r>
      <w:r w:rsidRPr="005829DA">
        <w:rPr>
          <w:rFonts w:ascii="Times New Roman" w:eastAsia="PMingLiU" w:hAnsi="Times New Roman" w:cs="Times New Roman"/>
          <w:color w:val="auto"/>
          <w:spacing w:val="0"/>
          <w:kern w:val="0"/>
          <w:sz w:val="24"/>
          <w:szCs w:val="24"/>
        </w:rPr>
        <w:t xml:space="preserve">un konspektīvs apraksts,  izklāstot pilnveidojumu būtību, labumu guvējus (mērķauditoriju) no šiem pilnveidojumiem, kā arī </w:t>
      </w:r>
      <w:r w:rsidRPr="005829DA" w:rsidR="009552DF">
        <w:rPr>
          <w:rFonts w:ascii="Times New Roman" w:eastAsia="PMingLiU" w:hAnsi="Times New Roman" w:cs="Times New Roman"/>
          <w:color w:val="auto"/>
          <w:spacing w:val="0"/>
          <w:kern w:val="0"/>
          <w:sz w:val="24"/>
          <w:szCs w:val="24"/>
        </w:rPr>
        <w:t xml:space="preserve">šo pilnveidojumu rezultātā </w:t>
      </w:r>
      <w:r w:rsidRPr="005829DA">
        <w:rPr>
          <w:rFonts w:ascii="Times New Roman" w:eastAsia="PMingLiU" w:hAnsi="Times New Roman" w:cs="Times New Roman"/>
          <w:color w:val="auto"/>
          <w:spacing w:val="0"/>
          <w:kern w:val="0"/>
          <w:sz w:val="24"/>
          <w:szCs w:val="24"/>
        </w:rPr>
        <w:t>plānotos valsts pārvaldes izmaksu ietaupījumus un sociālekonomiskos ieguvumus;</w:t>
      </w:r>
    </w:p>
    <w:p w:rsidR="001B3E66" w:rsidRPr="005829DA" w:rsidP="00E8085F">
      <w:pPr>
        <w:pStyle w:val="Title"/>
        <w:numPr>
          <w:ilvl w:val="0"/>
          <w:numId w:val="25"/>
        </w:numPr>
        <w:pBdr>
          <w:bottom w:val="none" w:sz="0" w:space="0" w:color="auto"/>
        </w:pBdr>
        <w:ind w:left="1080"/>
        <w:jc w:val="both"/>
        <w:rPr>
          <w:rFonts w:ascii="Times New Roman" w:eastAsia="PMingLiU" w:hAnsi="Times New Roman" w:cs="Times New Roman"/>
          <w:color w:val="auto"/>
          <w:spacing w:val="0"/>
          <w:kern w:val="0"/>
          <w:sz w:val="24"/>
          <w:szCs w:val="24"/>
        </w:rPr>
      </w:pPr>
      <w:r w:rsidRPr="005829DA">
        <w:rPr>
          <w:rFonts w:ascii="Times New Roman" w:eastAsia="PMingLiU" w:hAnsi="Times New Roman" w:cs="Times New Roman"/>
          <w:color w:val="auto"/>
          <w:spacing w:val="0"/>
          <w:kern w:val="0"/>
          <w:sz w:val="24"/>
          <w:szCs w:val="24"/>
        </w:rPr>
        <w:t xml:space="preserve">projekta </w:t>
      </w:r>
      <w:r w:rsidRPr="005829DA" w:rsidR="00E8085F">
        <w:rPr>
          <w:rFonts w:ascii="Times New Roman" w:eastAsia="PMingLiU" w:hAnsi="Times New Roman" w:cs="Times New Roman"/>
          <w:color w:val="auto"/>
          <w:spacing w:val="0"/>
          <w:kern w:val="0"/>
          <w:sz w:val="24"/>
          <w:szCs w:val="24"/>
        </w:rPr>
        <w:t xml:space="preserve">atbilstības prioritārās izvēles kritērijiem pamatojums, norādot un pamatojot atbilstību konkrētiem kritērijiem (skat. </w:t>
      </w:r>
      <w:r w:rsidRPr="005829DA" w:rsidR="00C74933">
        <w:rPr>
          <w:rFonts w:ascii="Times New Roman" w:eastAsia="PMingLiU" w:hAnsi="Times New Roman" w:cs="Times New Roman"/>
          <w:color w:val="auto"/>
          <w:spacing w:val="0"/>
          <w:kern w:val="0"/>
          <w:sz w:val="24"/>
          <w:szCs w:val="24"/>
        </w:rPr>
        <w:t xml:space="preserve">šī </w:t>
      </w:r>
      <w:r w:rsidRPr="005829DA" w:rsidR="009552DF">
        <w:rPr>
          <w:rFonts w:ascii="Times New Roman" w:eastAsia="PMingLiU" w:hAnsi="Times New Roman" w:cs="Times New Roman"/>
          <w:color w:val="auto"/>
          <w:spacing w:val="0"/>
          <w:kern w:val="0"/>
          <w:sz w:val="24"/>
          <w:szCs w:val="24"/>
        </w:rPr>
        <w:t xml:space="preserve">punkta </w:t>
      </w:r>
      <w:r w:rsidRPr="005829DA" w:rsidR="00944D22">
        <w:rPr>
          <w:rFonts w:ascii="Times New Roman" w:eastAsia="PMingLiU" w:hAnsi="Times New Roman" w:cs="Times New Roman"/>
          <w:color w:val="auto"/>
          <w:spacing w:val="0"/>
          <w:kern w:val="0"/>
          <w:sz w:val="24"/>
          <w:szCs w:val="24"/>
        </w:rPr>
        <w:t>4.</w:t>
      </w:r>
      <w:r w:rsidRPr="005829DA" w:rsidR="009552DF">
        <w:rPr>
          <w:rFonts w:ascii="Times New Roman" w:eastAsia="PMingLiU" w:hAnsi="Times New Roman" w:cs="Times New Roman"/>
          <w:color w:val="auto"/>
          <w:spacing w:val="0"/>
          <w:kern w:val="0"/>
          <w:sz w:val="24"/>
          <w:szCs w:val="24"/>
        </w:rPr>
        <w:t>ap</w:t>
      </w:r>
      <w:r w:rsidRPr="005829DA" w:rsidR="00C12A8E">
        <w:rPr>
          <w:rFonts w:ascii="Times New Roman" w:eastAsia="PMingLiU" w:hAnsi="Times New Roman" w:cs="Times New Roman"/>
          <w:color w:val="auto"/>
          <w:spacing w:val="0"/>
          <w:kern w:val="0"/>
          <w:sz w:val="24"/>
          <w:szCs w:val="24"/>
        </w:rPr>
        <w:t>a</w:t>
      </w:r>
      <w:r w:rsidRPr="005829DA" w:rsidR="009552DF">
        <w:rPr>
          <w:rFonts w:ascii="Times New Roman" w:eastAsia="PMingLiU" w:hAnsi="Times New Roman" w:cs="Times New Roman"/>
          <w:color w:val="auto"/>
          <w:spacing w:val="0"/>
          <w:kern w:val="0"/>
          <w:sz w:val="24"/>
          <w:szCs w:val="24"/>
        </w:rPr>
        <w:t>kš</w:t>
      </w:r>
      <w:r w:rsidRPr="005829DA" w:rsidR="00E8085F">
        <w:rPr>
          <w:rFonts w:ascii="Times New Roman" w:eastAsia="PMingLiU" w:hAnsi="Times New Roman" w:cs="Times New Roman"/>
          <w:color w:val="auto"/>
          <w:spacing w:val="0"/>
          <w:kern w:val="0"/>
          <w:sz w:val="24"/>
          <w:szCs w:val="24"/>
        </w:rPr>
        <w:t>punktu);</w:t>
      </w:r>
    </w:p>
    <w:p w:rsidR="00E8085F" w:rsidRPr="005829DA" w:rsidP="00E8085F">
      <w:pPr>
        <w:pStyle w:val="Title"/>
        <w:numPr>
          <w:ilvl w:val="0"/>
          <w:numId w:val="25"/>
        </w:numPr>
        <w:pBdr>
          <w:bottom w:val="none" w:sz="0" w:space="0" w:color="auto"/>
        </w:pBdr>
        <w:ind w:left="1080"/>
        <w:jc w:val="both"/>
        <w:rPr>
          <w:rFonts w:ascii="Times New Roman" w:eastAsia="PMingLiU" w:hAnsi="Times New Roman" w:cs="Times New Roman"/>
          <w:color w:val="auto"/>
          <w:spacing w:val="0"/>
          <w:kern w:val="0"/>
          <w:sz w:val="24"/>
          <w:szCs w:val="24"/>
        </w:rPr>
      </w:pPr>
      <w:r w:rsidRPr="005829DA">
        <w:rPr>
          <w:rFonts w:ascii="Times New Roman" w:eastAsia="PMingLiU" w:hAnsi="Times New Roman" w:cs="Times New Roman"/>
          <w:color w:val="auto"/>
          <w:spacing w:val="0"/>
          <w:kern w:val="0"/>
          <w:sz w:val="24"/>
          <w:szCs w:val="24"/>
        </w:rPr>
        <w:t>īss kopsavilkums par projekta ietvaros attīstāmo risinājumu galvenajām komponentēm un galvenajām aktivitātēm (un to indikatīvajām izmaksām), kas tiek plānotas projekta ietvaros;</w:t>
      </w:r>
      <w:r w:rsidRPr="005829DA">
        <w:rPr>
          <w:rFonts w:ascii="Times New Roman" w:eastAsia="PMingLiU" w:hAnsi="Times New Roman" w:cs="Times New Roman"/>
          <w:color w:val="auto"/>
          <w:spacing w:val="0"/>
          <w:kern w:val="0"/>
          <w:sz w:val="24"/>
          <w:szCs w:val="24"/>
        </w:rPr>
        <w:t xml:space="preserve">   </w:t>
      </w:r>
    </w:p>
    <w:p w:rsidR="00E8085F" w:rsidRPr="005829DA" w:rsidP="00E8085F">
      <w:pPr>
        <w:pStyle w:val="Title"/>
        <w:numPr>
          <w:ilvl w:val="0"/>
          <w:numId w:val="25"/>
        </w:numPr>
        <w:pBdr>
          <w:bottom w:val="none" w:sz="0" w:space="0" w:color="auto"/>
        </w:pBdr>
        <w:ind w:left="1080"/>
        <w:jc w:val="both"/>
        <w:rPr>
          <w:rFonts w:ascii="Times New Roman" w:eastAsia="PMingLiU" w:hAnsi="Times New Roman" w:cs="Times New Roman"/>
          <w:color w:val="auto"/>
          <w:spacing w:val="0"/>
          <w:kern w:val="0"/>
          <w:sz w:val="24"/>
          <w:szCs w:val="24"/>
        </w:rPr>
      </w:pPr>
      <w:r w:rsidRPr="005829DA">
        <w:rPr>
          <w:rFonts w:ascii="Times New Roman" w:eastAsia="PMingLiU" w:hAnsi="Times New Roman" w:cs="Times New Roman"/>
          <w:color w:val="auto"/>
          <w:spacing w:val="0"/>
          <w:kern w:val="0"/>
          <w:sz w:val="24"/>
          <w:szCs w:val="24"/>
        </w:rPr>
        <w:t xml:space="preserve">projekta </w:t>
      </w:r>
      <w:r w:rsidRPr="005829DA">
        <w:rPr>
          <w:rFonts w:ascii="Times New Roman" w:eastAsia="PMingLiU" w:hAnsi="Times New Roman" w:cs="Times New Roman"/>
          <w:color w:val="auto"/>
          <w:spacing w:val="0"/>
          <w:kern w:val="0"/>
          <w:sz w:val="24"/>
          <w:szCs w:val="24"/>
        </w:rPr>
        <w:t>optimālais un minimālais īstenošanas izmaksu apjoms;</w:t>
      </w:r>
    </w:p>
    <w:p w:rsidR="00E8085F" w:rsidRPr="005829DA" w:rsidP="00E8085F">
      <w:pPr>
        <w:pStyle w:val="Title"/>
        <w:numPr>
          <w:ilvl w:val="0"/>
          <w:numId w:val="25"/>
        </w:numPr>
        <w:pBdr>
          <w:bottom w:val="none" w:sz="0" w:space="0" w:color="auto"/>
        </w:pBdr>
        <w:ind w:left="1080"/>
        <w:jc w:val="both"/>
        <w:rPr>
          <w:rFonts w:ascii="Times New Roman" w:eastAsia="PMingLiU" w:hAnsi="Times New Roman" w:cs="Times New Roman"/>
          <w:color w:val="auto"/>
          <w:spacing w:val="0"/>
          <w:kern w:val="0"/>
          <w:sz w:val="24"/>
          <w:szCs w:val="24"/>
        </w:rPr>
      </w:pPr>
      <w:r w:rsidRPr="005829DA">
        <w:rPr>
          <w:rFonts w:ascii="Times New Roman" w:eastAsia="PMingLiU" w:hAnsi="Times New Roman" w:cs="Times New Roman"/>
          <w:color w:val="auto"/>
          <w:spacing w:val="0"/>
          <w:kern w:val="0"/>
          <w:sz w:val="24"/>
          <w:szCs w:val="24"/>
        </w:rPr>
        <w:t xml:space="preserve">projekta </w:t>
      </w:r>
      <w:r w:rsidRPr="005829DA">
        <w:rPr>
          <w:rFonts w:ascii="Times New Roman" w:eastAsia="PMingLiU" w:hAnsi="Times New Roman" w:cs="Times New Roman"/>
          <w:color w:val="auto"/>
          <w:spacing w:val="0"/>
          <w:kern w:val="0"/>
          <w:sz w:val="24"/>
          <w:szCs w:val="24"/>
        </w:rPr>
        <w:t xml:space="preserve">rezultātā izstrādātā risinājuma uzturēšanas izmaksu </w:t>
      </w:r>
      <w:r w:rsidRPr="005829DA" w:rsidR="006A457E">
        <w:rPr>
          <w:rFonts w:ascii="Times New Roman" w:eastAsia="PMingLiU" w:hAnsi="Times New Roman" w:cs="Times New Roman"/>
          <w:color w:val="auto"/>
          <w:spacing w:val="0"/>
          <w:kern w:val="0"/>
          <w:sz w:val="24"/>
          <w:szCs w:val="24"/>
        </w:rPr>
        <w:t xml:space="preserve">struktūra, </w:t>
      </w:r>
      <w:r w:rsidRPr="005829DA">
        <w:rPr>
          <w:rFonts w:ascii="Times New Roman" w:eastAsia="PMingLiU" w:hAnsi="Times New Roman" w:cs="Times New Roman"/>
          <w:color w:val="auto"/>
          <w:spacing w:val="0"/>
          <w:kern w:val="0"/>
          <w:sz w:val="24"/>
          <w:szCs w:val="24"/>
        </w:rPr>
        <w:t xml:space="preserve">apjoms (gadā) un plānotais </w:t>
      </w:r>
      <w:r w:rsidRPr="005829DA" w:rsidR="006A457E">
        <w:rPr>
          <w:rFonts w:ascii="Times New Roman" w:eastAsia="PMingLiU" w:hAnsi="Times New Roman" w:cs="Times New Roman"/>
          <w:color w:val="auto"/>
          <w:spacing w:val="0"/>
          <w:kern w:val="0"/>
          <w:sz w:val="24"/>
          <w:szCs w:val="24"/>
        </w:rPr>
        <w:t xml:space="preserve">finansējuma </w:t>
      </w:r>
      <w:r w:rsidRPr="005829DA">
        <w:rPr>
          <w:rFonts w:ascii="Times New Roman" w:eastAsia="PMingLiU" w:hAnsi="Times New Roman" w:cs="Times New Roman"/>
          <w:color w:val="auto"/>
          <w:spacing w:val="0"/>
          <w:kern w:val="0"/>
          <w:sz w:val="24"/>
          <w:szCs w:val="24"/>
        </w:rPr>
        <w:t>avots</w:t>
      </w:r>
      <w:r w:rsidRPr="005829DA" w:rsidR="006A457E">
        <w:rPr>
          <w:rFonts w:ascii="Times New Roman" w:eastAsia="PMingLiU" w:hAnsi="Times New Roman" w:cs="Times New Roman"/>
          <w:color w:val="auto"/>
          <w:spacing w:val="0"/>
          <w:kern w:val="0"/>
          <w:sz w:val="24"/>
          <w:szCs w:val="24"/>
        </w:rPr>
        <w:t xml:space="preserve"> (norādot finansējuma pārdales prasības, ja tā būs nepieciešama)</w:t>
      </w:r>
      <w:r w:rsidRPr="005829DA">
        <w:rPr>
          <w:rFonts w:ascii="Times New Roman" w:eastAsia="PMingLiU" w:hAnsi="Times New Roman" w:cs="Times New Roman"/>
          <w:color w:val="auto"/>
          <w:spacing w:val="0"/>
          <w:kern w:val="0"/>
          <w:sz w:val="24"/>
          <w:szCs w:val="24"/>
        </w:rPr>
        <w:t>.</w:t>
      </w:r>
    </w:p>
    <w:p w:rsidR="00986DE1" w:rsidRPr="005829DA" w:rsidP="009371A1">
      <w:pPr>
        <w:jc w:val="both"/>
        <w:rPr>
          <w:rStyle w:val="flexinput2"/>
          <w:sz w:val="22"/>
          <w:szCs w:val="22"/>
        </w:rPr>
      </w:pPr>
    </w:p>
    <w:p w:rsidR="00986DE1" w:rsidRPr="005829DA" w:rsidP="009371A1">
      <w:pPr>
        <w:jc w:val="both"/>
        <w:rPr>
          <w:rStyle w:val="flexinput2"/>
          <w:sz w:val="22"/>
          <w:szCs w:val="22"/>
        </w:rPr>
      </w:pPr>
    </w:p>
    <w:p w:rsidR="002968DD" w:rsidRPr="005829DA" w:rsidP="009371A1">
      <w:pPr>
        <w:jc w:val="both"/>
        <w:rPr>
          <w:rStyle w:val="flexinput2"/>
          <w:sz w:val="22"/>
          <w:szCs w:val="22"/>
        </w:rPr>
      </w:pPr>
      <w:r w:rsidRPr="005829DA">
        <w:rPr>
          <w:rStyle w:val="flexinput2"/>
          <w:sz w:val="22"/>
          <w:szCs w:val="22"/>
        </w:rPr>
        <w:t>I</w:t>
      </w:r>
      <w:r w:rsidRPr="005829DA">
        <w:rPr>
          <w:rStyle w:val="flexinput2"/>
          <w:sz w:val="22"/>
          <w:szCs w:val="22"/>
        </w:rPr>
        <w:t>esniedzējs:</w:t>
      </w:r>
    </w:p>
    <w:p w:rsidR="00F15A4F" w:rsidRPr="005829DA" w:rsidP="00AD4DFA">
      <w:pPr>
        <w:jc w:val="both"/>
      </w:pPr>
      <w:r w:rsidRPr="005829DA">
        <w:t>v</w:t>
      </w:r>
      <w:r w:rsidRPr="005829DA" w:rsidR="005D46EB">
        <w:t>ides aizsardzības un reģionālās attīstības ministrs</w:t>
      </w:r>
      <w:r w:rsidRPr="005829DA" w:rsidR="005D46EB">
        <w:tab/>
      </w:r>
      <w:r w:rsidRPr="005829DA" w:rsidR="005D46EB">
        <w:tab/>
      </w:r>
      <w:r w:rsidRPr="005829DA" w:rsidR="005D46EB">
        <w:tab/>
      </w:r>
      <w:r w:rsidRPr="005829DA" w:rsidR="005D46EB">
        <w:tab/>
      </w:r>
      <w:r w:rsidRPr="005829DA" w:rsidR="00EF3C1B">
        <w:t xml:space="preserve">           </w:t>
      </w:r>
      <w:r w:rsidRPr="005829DA" w:rsidR="005D2DD7">
        <w:t xml:space="preserve"> </w:t>
      </w:r>
      <w:r w:rsidRPr="005829DA" w:rsidR="00FC3C3D">
        <w:t>K.Gerhards</w:t>
      </w:r>
    </w:p>
    <w:p w:rsidR="00AD4DFA" w:rsidRPr="005829DA" w:rsidP="00AD4DFA">
      <w:pPr>
        <w:jc w:val="both"/>
      </w:pPr>
      <w:r w:rsidRPr="005829DA">
        <w:rPr>
          <w:rFonts w:ascii="Tahoma" w:hAnsi="Tahoma" w:cs="Tahoma"/>
        </w:rPr>
        <w:tab/>
      </w:r>
      <w:r w:rsidRPr="005829DA">
        <w:rPr>
          <w:rFonts w:ascii="Tahoma" w:hAnsi="Tahoma" w:cs="Tahoma"/>
        </w:rPr>
        <w:tab/>
      </w:r>
      <w:r w:rsidRPr="005829DA">
        <w:rPr>
          <w:rFonts w:ascii="Tahoma" w:hAnsi="Tahoma" w:cs="Tahoma"/>
        </w:rPr>
        <w:tab/>
      </w:r>
      <w:r w:rsidRPr="005829DA">
        <w:rPr>
          <w:rFonts w:ascii="Tahoma" w:hAnsi="Tahoma" w:cs="Tahoma"/>
        </w:rPr>
        <w:tab/>
      </w:r>
      <w:r w:rsidRPr="005829DA">
        <w:rPr>
          <w:rFonts w:ascii="Tahoma" w:hAnsi="Tahoma" w:cs="Tahoma"/>
        </w:rPr>
        <w:tab/>
      </w:r>
    </w:p>
    <w:p w:rsidR="008A5969" w:rsidRPr="005829DA" w:rsidP="009371A1">
      <w:pPr>
        <w:jc w:val="both"/>
        <w:rPr>
          <w:rStyle w:val="flexinput2"/>
          <w:sz w:val="22"/>
          <w:szCs w:val="22"/>
        </w:rPr>
      </w:pPr>
    </w:p>
    <w:p w:rsidR="009371A1" w:rsidRPr="005829DA" w:rsidP="009371A1">
      <w:pPr>
        <w:jc w:val="both"/>
        <w:rPr>
          <w:rStyle w:val="flexinput2"/>
          <w:sz w:val="22"/>
          <w:szCs w:val="22"/>
        </w:rPr>
      </w:pPr>
      <w:r w:rsidRPr="005829DA">
        <w:rPr>
          <w:rStyle w:val="flexinput2"/>
          <w:sz w:val="22"/>
          <w:szCs w:val="22"/>
        </w:rPr>
        <w:t>Vīza:</w:t>
      </w:r>
    </w:p>
    <w:p w:rsidR="00AD4DFA" w:rsidRPr="005829DA" w:rsidP="00AD4DFA">
      <w:pPr>
        <w:jc w:val="both"/>
        <w:rPr>
          <w:rStyle w:val="flexinput2"/>
          <w:sz w:val="22"/>
          <w:szCs w:val="22"/>
        </w:rPr>
      </w:pPr>
      <w:r w:rsidRPr="005829DA">
        <w:rPr>
          <w:rStyle w:val="flexinput2"/>
          <w:sz w:val="22"/>
          <w:szCs w:val="22"/>
        </w:rPr>
        <w:t>valsts sekretārs</w:t>
      </w:r>
      <w:r w:rsidRPr="005829DA">
        <w:rPr>
          <w:rStyle w:val="flexinput2"/>
          <w:sz w:val="22"/>
          <w:szCs w:val="22"/>
        </w:rPr>
        <w:tab/>
      </w:r>
      <w:r w:rsidRPr="005829DA">
        <w:rPr>
          <w:rStyle w:val="flexinput2"/>
          <w:sz w:val="22"/>
          <w:szCs w:val="22"/>
        </w:rPr>
        <w:tab/>
      </w:r>
      <w:r w:rsidRPr="005829DA">
        <w:rPr>
          <w:rStyle w:val="flexinput2"/>
          <w:sz w:val="22"/>
          <w:szCs w:val="22"/>
        </w:rPr>
        <w:tab/>
      </w:r>
      <w:r w:rsidRPr="005829DA">
        <w:rPr>
          <w:rStyle w:val="flexinput2"/>
          <w:sz w:val="22"/>
          <w:szCs w:val="22"/>
        </w:rPr>
        <w:tab/>
      </w:r>
      <w:r w:rsidRPr="005829DA">
        <w:rPr>
          <w:rStyle w:val="flexinput2"/>
          <w:sz w:val="22"/>
          <w:szCs w:val="22"/>
        </w:rPr>
        <w:tab/>
      </w:r>
      <w:r w:rsidRPr="005829DA" w:rsidR="001F6218">
        <w:rPr>
          <w:rStyle w:val="flexinput2"/>
          <w:sz w:val="22"/>
          <w:szCs w:val="22"/>
        </w:rPr>
        <w:tab/>
      </w:r>
      <w:r w:rsidRPr="005829DA" w:rsidR="00EF3C1B">
        <w:rPr>
          <w:rStyle w:val="flexinput2"/>
          <w:sz w:val="22"/>
          <w:szCs w:val="22"/>
        </w:rPr>
        <w:t xml:space="preserve">              </w:t>
      </w:r>
      <w:r w:rsidRPr="005829DA" w:rsidR="009B7361">
        <w:rPr>
          <w:rStyle w:val="flexinput2"/>
          <w:sz w:val="22"/>
          <w:szCs w:val="22"/>
        </w:rPr>
        <w:tab/>
      </w:r>
      <w:r w:rsidRPr="005829DA" w:rsidR="009B7361">
        <w:rPr>
          <w:rStyle w:val="flexinput2"/>
          <w:sz w:val="22"/>
          <w:szCs w:val="22"/>
        </w:rPr>
        <w:tab/>
      </w:r>
      <w:r w:rsidRPr="005829DA" w:rsidR="009B7361">
        <w:rPr>
          <w:rStyle w:val="flexinput2"/>
          <w:sz w:val="22"/>
          <w:szCs w:val="22"/>
        </w:rPr>
        <w:tab/>
      </w:r>
      <w:r w:rsidRPr="005829DA" w:rsidR="00EF3C1B">
        <w:rPr>
          <w:rStyle w:val="flexinput2"/>
          <w:sz w:val="22"/>
          <w:szCs w:val="22"/>
        </w:rPr>
        <w:t xml:space="preserve"> </w:t>
      </w:r>
      <w:r w:rsidRPr="005829DA" w:rsidR="005D2DD7">
        <w:rPr>
          <w:rStyle w:val="flexinput2"/>
          <w:sz w:val="22"/>
          <w:szCs w:val="22"/>
        </w:rPr>
        <w:t xml:space="preserve"> </w:t>
      </w:r>
      <w:r w:rsidRPr="005829DA" w:rsidR="009B7361">
        <w:rPr>
          <w:rStyle w:val="flexinput2"/>
          <w:sz w:val="22"/>
          <w:szCs w:val="22"/>
        </w:rPr>
        <w:t>R</w:t>
      </w:r>
      <w:r w:rsidRPr="005829DA" w:rsidR="00FC3C3D">
        <w:rPr>
          <w:rStyle w:val="flexinput2"/>
          <w:sz w:val="22"/>
          <w:szCs w:val="22"/>
        </w:rPr>
        <w:t>.Muciņš</w:t>
      </w:r>
    </w:p>
    <w:p w:rsidR="00986DE1" w:rsidRPr="005829DA" w:rsidP="00AD4DFA">
      <w:pPr>
        <w:jc w:val="both"/>
        <w:rPr>
          <w:rStyle w:val="flexinput2"/>
          <w:sz w:val="22"/>
          <w:szCs w:val="22"/>
        </w:rPr>
      </w:pPr>
    </w:p>
    <w:p w:rsidR="00986DE1" w:rsidRPr="005829DA" w:rsidP="00AD4DFA">
      <w:pPr>
        <w:jc w:val="both"/>
        <w:rPr>
          <w:rStyle w:val="flexinput2"/>
          <w:sz w:val="22"/>
          <w:szCs w:val="22"/>
        </w:rPr>
      </w:pPr>
    </w:p>
    <w:p w:rsidR="00986DE1" w:rsidRPr="005829DA" w:rsidP="00AD4DFA">
      <w:pPr>
        <w:jc w:val="both"/>
        <w:rPr>
          <w:sz w:val="22"/>
          <w:szCs w:val="22"/>
        </w:rPr>
      </w:pPr>
    </w:p>
    <w:p w:rsidR="00986DE1" w:rsidRPr="005829DA" w:rsidP="00AD4DFA">
      <w:pPr>
        <w:jc w:val="both"/>
        <w:rPr>
          <w:sz w:val="22"/>
          <w:szCs w:val="22"/>
        </w:rPr>
      </w:pPr>
    </w:p>
    <w:p w:rsidR="006A71CB" w:rsidRPr="005829DA" w:rsidP="00AD4DFA">
      <w:pPr>
        <w:jc w:val="both"/>
        <w:rPr>
          <w:sz w:val="22"/>
          <w:szCs w:val="22"/>
        </w:rPr>
      </w:pPr>
    </w:p>
    <w:p w:rsidR="006A71CB" w:rsidRPr="005829DA" w:rsidP="00AD4DFA">
      <w:pPr>
        <w:jc w:val="both"/>
        <w:rPr>
          <w:sz w:val="22"/>
          <w:szCs w:val="22"/>
        </w:rPr>
      </w:pPr>
    </w:p>
    <w:p w:rsidR="00CB40E2" w:rsidRPr="005829DA" w:rsidP="00945AD4">
      <w:pPr>
        <w:tabs>
          <w:tab w:val="left" w:pos="7380"/>
        </w:tabs>
        <w:ind w:right="-283"/>
        <w:jc w:val="both"/>
        <w:rPr>
          <w:sz w:val="16"/>
          <w:szCs w:val="16"/>
        </w:rPr>
      </w:pPr>
    </w:p>
    <w:p w:rsidR="00945AD4" w:rsidRPr="005829DA" w:rsidP="00945AD4">
      <w:pPr>
        <w:tabs>
          <w:tab w:val="left" w:pos="7380"/>
        </w:tabs>
        <w:ind w:right="-283"/>
        <w:jc w:val="both"/>
        <w:rPr>
          <w:sz w:val="16"/>
          <w:szCs w:val="16"/>
        </w:rPr>
      </w:pPr>
      <w:r w:rsidRPr="005829DA">
        <w:rPr>
          <w:sz w:val="16"/>
          <w:szCs w:val="16"/>
        </w:rPr>
        <w:t>2</w:t>
      </w:r>
      <w:r w:rsidRPr="005829DA" w:rsidR="00C212F2">
        <w:rPr>
          <w:sz w:val="16"/>
          <w:szCs w:val="16"/>
        </w:rPr>
        <w:t>9</w:t>
      </w:r>
      <w:r w:rsidRPr="005829DA" w:rsidR="005B48CB">
        <w:rPr>
          <w:sz w:val="16"/>
          <w:szCs w:val="16"/>
        </w:rPr>
        <w:t>.03</w:t>
      </w:r>
      <w:r w:rsidRPr="005829DA" w:rsidR="00B62E21">
        <w:rPr>
          <w:sz w:val="16"/>
          <w:szCs w:val="16"/>
        </w:rPr>
        <w:t>.201</w:t>
      </w:r>
      <w:r w:rsidRPr="005829DA" w:rsidR="00A56DFF">
        <w:rPr>
          <w:sz w:val="16"/>
          <w:szCs w:val="16"/>
        </w:rPr>
        <w:t>7</w:t>
      </w:r>
      <w:r w:rsidRPr="005829DA" w:rsidR="00AF13B2">
        <w:rPr>
          <w:sz w:val="16"/>
          <w:szCs w:val="16"/>
        </w:rPr>
        <w:t>. 09</w:t>
      </w:r>
      <w:r w:rsidRPr="005829DA" w:rsidR="0058449F">
        <w:rPr>
          <w:sz w:val="16"/>
          <w:szCs w:val="16"/>
        </w:rPr>
        <w:t>:</w:t>
      </w:r>
      <w:r w:rsidRPr="005829DA" w:rsidR="00117B9B">
        <w:rPr>
          <w:sz w:val="16"/>
          <w:szCs w:val="16"/>
        </w:rPr>
        <w:t>3</w:t>
      </w:r>
      <w:r w:rsidRPr="005829DA" w:rsidR="0058449F">
        <w:rPr>
          <w:sz w:val="16"/>
          <w:szCs w:val="16"/>
        </w:rPr>
        <w:t>0</w:t>
      </w:r>
    </w:p>
    <w:p w:rsidR="00945AD4" w:rsidRPr="005829DA" w:rsidP="00945AD4">
      <w:pPr>
        <w:tabs>
          <w:tab w:val="left" w:pos="7380"/>
        </w:tabs>
        <w:ind w:right="-283"/>
        <w:jc w:val="both"/>
        <w:rPr>
          <w:sz w:val="16"/>
          <w:szCs w:val="16"/>
        </w:rPr>
      </w:pPr>
      <w:r>
        <w:rPr>
          <w:sz w:val="16"/>
          <w:szCs w:val="16"/>
        </w:rPr>
        <w:t>4399</w:t>
      </w:r>
    </w:p>
    <w:p w:rsidR="00945AD4" w:rsidRPr="005829DA" w:rsidP="00945AD4">
      <w:pPr>
        <w:tabs>
          <w:tab w:val="left" w:pos="7380"/>
        </w:tabs>
        <w:ind w:right="-283"/>
        <w:jc w:val="both"/>
        <w:rPr>
          <w:sz w:val="16"/>
          <w:szCs w:val="16"/>
        </w:rPr>
      </w:pPr>
      <w:r w:rsidRPr="005829DA">
        <w:rPr>
          <w:sz w:val="16"/>
          <w:szCs w:val="16"/>
        </w:rPr>
        <w:t>Vineta Brūvere</w:t>
      </w:r>
    </w:p>
    <w:p w:rsidR="00CF39C0" w:rsidRPr="005829DA" w:rsidP="00282830">
      <w:pPr>
        <w:tabs>
          <w:tab w:val="left" w:pos="7380"/>
        </w:tabs>
        <w:ind w:right="-283"/>
        <w:jc w:val="both"/>
      </w:pPr>
      <w:r w:rsidRPr="005829DA">
        <w:rPr>
          <w:sz w:val="16"/>
          <w:szCs w:val="16"/>
        </w:rPr>
        <w:t xml:space="preserve">67021575, </w:t>
      </w:r>
      <w:r>
        <w:fldChar w:fldCharType="begin"/>
      </w:r>
      <w:r>
        <w:instrText xml:space="preserve"> HYPERLINK "mailto:vineta.bruvere@varam.gov.lv" </w:instrText>
      </w:r>
      <w:r>
        <w:fldChar w:fldCharType="separate"/>
      </w:r>
      <w:r w:rsidRPr="005829DA" w:rsidR="006A417D">
        <w:rPr>
          <w:rStyle w:val="Hyperlink"/>
          <w:color w:val="auto"/>
          <w:sz w:val="16"/>
          <w:szCs w:val="16"/>
        </w:rPr>
        <w:t>vineta.bruvere@varam.gov.lv</w:t>
      </w:r>
      <w:r>
        <w:fldChar w:fldCharType="end"/>
      </w:r>
    </w:p>
    <w:sectPr w:rsidSect="00F5014A">
      <w:headerReference w:type="default" r:id="rId6"/>
      <w:footerReference w:type="default" r:id="rId7"/>
      <w:footerReference w:type="first" r:id="rId8"/>
      <w:pgSz w:w="11906" w:h="16838"/>
      <w:pgMar w:top="1134" w:right="113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E85" w:rsidP="00394398">
    <w:pPr>
      <w:pStyle w:val="Title"/>
      <w:pBdr>
        <w:bottom w:val="none" w:sz="0" w:space="0" w:color="auto"/>
      </w:pBdr>
      <w:jc w:val="both"/>
      <w:rPr>
        <w:rFonts w:ascii="Times New Roman" w:eastAsia="Times New Roman" w:hAnsi="Times New Roman" w:cs="Times New Roman"/>
        <w:color w:val="auto"/>
        <w:spacing w:val="0"/>
        <w:kern w:val="0"/>
        <w:sz w:val="20"/>
        <w:szCs w:val="20"/>
      </w:rPr>
    </w:pPr>
  </w:p>
  <w:p w:rsidR="00645E85" w:rsidRPr="005977EF" w:rsidP="00394398">
    <w:pPr>
      <w:pStyle w:val="Title"/>
      <w:pBdr>
        <w:bottom w:val="none" w:sz="0" w:space="0" w:color="auto"/>
      </w:pBdr>
      <w:jc w:val="both"/>
    </w:pPr>
    <w:r>
      <w:rPr>
        <w:rFonts w:ascii="Times New Roman" w:eastAsia="Times New Roman" w:hAnsi="Times New Roman" w:cs="Times New Roman"/>
        <w:color w:val="auto"/>
        <w:spacing w:val="0"/>
        <w:kern w:val="0"/>
        <w:sz w:val="20"/>
        <w:szCs w:val="20"/>
      </w:rPr>
      <w:t>VARAMZin_29</w:t>
    </w:r>
    <w:r w:rsidRPr="00C97356">
      <w:rPr>
        <w:rFonts w:ascii="Times New Roman" w:eastAsia="Times New Roman" w:hAnsi="Times New Roman" w:cs="Times New Roman"/>
        <w:color w:val="auto"/>
        <w:spacing w:val="0"/>
        <w:kern w:val="0"/>
        <w:sz w:val="20"/>
        <w:szCs w:val="20"/>
      </w:rPr>
      <w:t>0317_1.kārtas izpilde un 2.kārtas kritēriji</w:t>
    </w:r>
    <w:r w:rsidRPr="001D44B3">
      <w:rPr>
        <w:rFonts w:ascii="Times New Roman" w:eastAsia="Times New Roman" w:hAnsi="Times New Roman" w:cs="Times New Roman"/>
        <w:color w:val="auto"/>
        <w:spacing w:val="0"/>
        <w:kern w:val="0"/>
        <w:sz w:val="20"/>
        <w:szCs w:val="20"/>
      </w:rPr>
      <w:t xml:space="preserve">; </w:t>
    </w:r>
    <w:r w:rsidRPr="00AC7E0A">
      <w:rPr>
        <w:rFonts w:ascii="Times New Roman" w:eastAsia="Times New Roman" w:hAnsi="Times New Roman" w:cs="Times New Roman"/>
        <w:color w:val="auto"/>
        <w:spacing w:val="0"/>
        <w:kern w:val="0"/>
        <w:sz w:val="20"/>
        <w:szCs w:val="20"/>
      </w:rPr>
      <w:t>Informatīvais ziņojums</w:t>
    </w:r>
    <w:r>
      <w:rPr>
        <w:rFonts w:ascii="Times New Roman" w:eastAsia="Times New Roman" w:hAnsi="Times New Roman" w:cs="Times New Roman"/>
        <w:color w:val="auto"/>
        <w:spacing w:val="0"/>
        <w:kern w:val="0"/>
        <w:sz w:val="20"/>
        <w:szCs w:val="20"/>
      </w:rPr>
      <w:t xml:space="preserve"> </w:t>
    </w:r>
    <w:r w:rsidRPr="00AC7E0A">
      <w:rPr>
        <w:rFonts w:ascii="Times New Roman" w:eastAsia="Times New Roman" w:hAnsi="Times New Roman" w:cs="Times New Roman"/>
        <w:color w:val="auto"/>
        <w:spacing w:val="0"/>
        <w:kern w:val="0"/>
        <w:sz w:val="20"/>
        <w:szCs w:val="20"/>
      </w:rPr>
      <w:t>„Par darbības programmas “Izaugsme un nodarbinātība 2.2.1.specifiskā atbalsta mērķa “Nodrošināt publisko datu atkalizmantošanas pieaugumu un efektīvu publiskās pārvaldes un privātā sektora mijiedarbību” projektu iesniegumu atlases 1.kārtas projektu īstenošanas gaitu un kritērijiem projektu iesniegumu atlases 2.kārtā iekļaujamo projektu izvēlei”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E85" w:rsidRPr="00FB062C" w:rsidP="00DB26CB">
    <w:pPr>
      <w:pStyle w:val="Footer"/>
      <w:jc w:val="both"/>
      <w:rPr>
        <w:color w:val="FF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5E85" w:rsidP="004D78CB">
      <w:r>
        <w:separator/>
      </w:r>
    </w:p>
  </w:footnote>
  <w:footnote w:type="continuationSeparator" w:id="1">
    <w:p w:rsidR="00645E85" w:rsidP="004D78CB">
      <w:r>
        <w:continuationSeparator/>
      </w:r>
    </w:p>
  </w:footnote>
  <w:footnote w:type="continuationNotice" w:id="2">
    <w:p w:rsidR="00813295"/>
  </w:footnote>
  <w:footnote w:id="3">
    <w:p w:rsidR="00645E85" w:rsidRPr="0059534F" w:rsidP="00C30AF7">
      <w:pPr>
        <w:pStyle w:val="FootnoteText"/>
        <w:jc w:val="both"/>
        <w:rPr>
          <w:rFonts w:ascii="Times New Roman" w:hAnsi="Times New Roman" w:cs="Times New Roman"/>
        </w:rPr>
      </w:pPr>
      <w:r w:rsidRPr="0059534F">
        <w:rPr>
          <w:rStyle w:val="FootnoteReference"/>
          <w:rFonts w:ascii="Times New Roman" w:hAnsi="Times New Roman" w:cs="Times New Roman"/>
        </w:rPr>
        <w:footnoteRef/>
      </w:r>
      <w:r w:rsidRPr="0059534F">
        <w:rPr>
          <w:rFonts w:ascii="Times New Roman" w:hAnsi="Times New Roman" w:cs="Times New Roman"/>
        </w:rPr>
        <w:t xml:space="preserve"> Saskaņā ar Centrālā finanšu un līgumu aģentūrā iesniegtajā projekta </w:t>
      </w:r>
      <w:r w:rsidRPr="0059534F">
        <w:rPr>
          <w:rFonts w:ascii="Times New Roman" w:hAnsi="Times New Roman" w:cs="Times New Roman"/>
          <w:bCs/>
          <w:iCs/>
        </w:rPr>
        <w:t>“Publiskās pārvaldes informācijas un komunikāciju tehnoloģiju arhitektūras pārvaldības sistēma 1.kārta”</w:t>
      </w:r>
      <w:r w:rsidRPr="0059534F">
        <w:rPr>
          <w:rFonts w:ascii="Times New Roman" w:hAnsi="Times New Roman" w:cs="Times New Roman"/>
          <w:bCs/>
          <w:iCs/>
          <w:color w:val="FF0000"/>
        </w:rPr>
        <w:t xml:space="preserve"> </w:t>
      </w:r>
      <w:r w:rsidRPr="0059534F">
        <w:rPr>
          <w:rFonts w:ascii="Times New Roman" w:hAnsi="Times New Roman" w:cs="Times New Roman"/>
        </w:rPr>
        <w:t xml:space="preserve">pieteikuma </w:t>
      </w:r>
      <w:r w:rsidRPr="0059534F">
        <w:rPr>
          <w:rFonts w:ascii="Times New Roman" w:hAnsi="Times New Roman" w:cs="Times New Roman"/>
          <w:bCs/>
          <w:iCs/>
        </w:rPr>
        <w:t>pielikumā norādīto informāciju</w:t>
      </w:r>
    </w:p>
    <w:p w:rsidR="00645E85" w:rsidRPr="0059534F">
      <w:pPr>
        <w:pStyle w:val="FootnoteText"/>
        <w:rPr>
          <w:rFonts w:ascii="Times New Roman" w:hAnsi="Times New Roman" w:cs="Times New Roman"/>
        </w:rPr>
      </w:pPr>
    </w:p>
  </w:footnote>
  <w:footnote w:id="4">
    <w:p w:rsidR="00645E85" w:rsidRPr="0059534F" w:rsidP="008F20C9">
      <w:pPr>
        <w:pStyle w:val="FootnoteText"/>
        <w:jc w:val="both"/>
        <w:rPr>
          <w:rFonts w:ascii="Times New Roman" w:hAnsi="Times New Roman" w:cs="Times New Roman"/>
        </w:rPr>
      </w:pPr>
      <w:r w:rsidRPr="0059534F">
        <w:rPr>
          <w:rStyle w:val="FootnoteReference"/>
          <w:rFonts w:ascii="Times New Roman" w:hAnsi="Times New Roman" w:cs="Times New Roman"/>
        </w:rPr>
        <w:footnoteRef/>
      </w:r>
      <w:r w:rsidRPr="0059534F">
        <w:rPr>
          <w:rFonts w:ascii="Times New Roman" w:hAnsi="Times New Roman" w:cs="Times New Roman"/>
        </w:rPr>
        <w:t xml:space="preserve"> Turpat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0969845"/>
      <w:docPartObj>
        <w:docPartGallery w:val="Page Numbers (Top of Page)"/>
        <w:docPartUnique/>
      </w:docPartObj>
    </w:sdtPr>
    <w:sdtEndPr>
      <w:rPr>
        <w:noProof/>
      </w:rPr>
    </w:sdtEndPr>
    <w:sdtContent>
      <w:p w:rsidR="00645E85">
        <w:pPr>
          <w:pStyle w:val="Header"/>
          <w:jc w:val="center"/>
        </w:pPr>
        <w:r>
          <w:fldChar w:fldCharType="begin"/>
        </w:r>
        <w:r>
          <w:instrText xml:space="preserve"> PAGE   \* MERGEFORMAT </w:instrText>
        </w:r>
        <w:r>
          <w:fldChar w:fldCharType="separate"/>
        </w:r>
        <w:r w:rsidR="00813295">
          <w:rPr>
            <w:noProof/>
          </w:rPr>
          <w:t>16</w:t>
        </w:r>
        <w:r>
          <w:rPr>
            <w:noProof/>
          </w:rPr>
          <w:fldChar w:fldCharType="end"/>
        </w:r>
      </w:p>
    </w:sdtContent>
  </w:sdt>
  <w:p w:rsidR="00645E85">
    <w:pPr>
      <w:pStyle w:val="Header"/>
    </w:pPr>
  </w:p>
  <w:p w:rsidR="00645E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8205D"/>
    <w:multiLevelType w:val="hybridMultilevel"/>
    <w:tmpl w:val="155E0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E91747"/>
    <w:multiLevelType w:val="hybridMultilevel"/>
    <w:tmpl w:val="A6CC782A"/>
    <w:lvl w:ilvl="0">
      <w:start w:val="4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46849A6"/>
    <w:multiLevelType w:val="hybridMultilevel"/>
    <w:tmpl w:val="DC6819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5D0323F"/>
    <w:multiLevelType w:val="hybridMultilevel"/>
    <w:tmpl w:val="B37E64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B8312F"/>
    <w:multiLevelType w:val="hybridMultilevel"/>
    <w:tmpl w:val="865022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F50BE2"/>
    <w:multiLevelType w:val="hybridMultilevel"/>
    <w:tmpl w:val="F0DCEAE8"/>
    <w:lvl w:ilvl="0">
      <w:start w:val="1"/>
      <w:numFmt w:val="decimal"/>
      <w:lvlText w:val="(%1)"/>
      <w:lvlJc w:val="left"/>
      <w:pPr>
        <w:ind w:left="360" w:hanging="360"/>
      </w:pPr>
      <w:rPr>
        <w:rFonts w:ascii="Times New Roman" w:hAnsi="Times New Roman" w:cs="Times New Roman" w:hint="default"/>
        <w:b w:val="0"/>
        <w:i w:val="0"/>
        <w:strike w:val="0"/>
        <w:sz w:val="24"/>
        <w:szCs w:val="24"/>
      </w:rPr>
    </w:lvl>
    <w:lvl w:ilvl="1">
      <w:start w:val="1"/>
      <w:numFmt w:val="lowerLetter"/>
      <w:lvlText w:val="%2."/>
      <w:lvlJc w:val="left"/>
      <w:pPr>
        <w:ind w:left="1440" w:hanging="360"/>
      </w:pPr>
    </w:lvl>
    <w:lvl w:ilvl="2">
      <w:start w:val="1"/>
      <w:numFmt w:val="decimal"/>
      <w:lvlText w:val="%3)"/>
      <w:lvlJc w:val="left"/>
      <w:pPr>
        <w:ind w:left="3474" w:hanging="1494"/>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8FD5854"/>
    <w:multiLevelType w:val="hybridMultilevel"/>
    <w:tmpl w:val="81004608"/>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8">
    <w:nsid w:val="27506C05"/>
    <w:multiLevelType w:val="hybridMultilevel"/>
    <w:tmpl w:val="AC98C1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87B3F2D"/>
    <w:multiLevelType w:val="hybridMultilevel"/>
    <w:tmpl w:val="E1FE75E6"/>
    <w:lvl w:ilvl="0">
      <w:start w:val="1"/>
      <w:numFmt w:val="bullet"/>
      <w:lvlText w:val=""/>
      <w:lvlJc w:val="left"/>
      <w:pPr>
        <w:ind w:left="785" w:hanging="360"/>
      </w:pPr>
      <w:rPr>
        <w:rFonts w:ascii="Symbol" w:hAnsi="Symbol" w:hint="default"/>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10">
    <w:nsid w:val="2B017FF0"/>
    <w:multiLevelType w:val="hybridMultilevel"/>
    <w:tmpl w:val="865022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9A5550"/>
    <w:multiLevelType w:val="hybridMultilevel"/>
    <w:tmpl w:val="E46807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E536DD7"/>
    <w:multiLevelType w:val="multilevel"/>
    <w:tmpl w:val="90F47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551F0C"/>
    <w:multiLevelType w:val="hybridMultilevel"/>
    <w:tmpl w:val="A0C67312"/>
    <w:lvl w:ilvl="0">
      <w:start w:val="4"/>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4">
    <w:nsid w:val="32BC25E9"/>
    <w:multiLevelType w:val="hybridMultilevel"/>
    <w:tmpl w:val="E848D3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9B46634"/>
    <w:multiLevelType w:val="hybridMultilevel"/>
    <w:tmpl w:val="5C7099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0276B75"/>
    <w:multiLevelType w:val="hybridMultilevel"/>
    <w:tmpl w:val="567AE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AC0E2C"/>
    <w:multiLevelType w:val="hybridMultilevel"/>
    <w:tmpl w:val="B26E9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3C627B"/>
    <w:multiLevelType w:val="hybridMultilevel"/>
    <w:tmpl w:val="994ECD34"/>
    <w:lvl w:ilvl="0">
      <w:start w:val="3"/>
      <w:numFmt w:val="bullet"/>
      <w:lvlText w:val="-"/>
      <w:lvlJc w:val="left"/>
      <w:pPr>
        <w:ind w:left="785" w:hanging="360"/>
      </w:pPr>
      <w:rPr>
        <w:rFonts w:ascii="Times New Roman" w:eastAsia="Times New Roman" w:hAnsi="Times New Roman" w:cs="Times New Roman" w:hint="default"/>
        <w:color w:val="auto"/>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19">
    <w:nsid w:val="5817221E"/>
    <w:multiLevelType w:val="hybridMultilevel"/>
    <w:tmpl w:val="27CAB882"/>
    <w:lvl w:ilvl="0">
      <w:start w:val="1"/>
      <w:numFmt w:val="bullet"/>
      <w:lvlText w:val=""/>
      <w:lvlJc w:val="left"/>
      <w:pPr>
        <w:ind w:left="1575" w:hanging="360"/>
      </w:pPr>
      <w:rPr>
        <w:rFonts w:ascii="Symbol" w:hAnsi="Symbol" w:hint="default"/>
      </w:rPr>
    </w:lvl>
    <w:lvl w:ilvl="1" w:tentative="1">
      <w:start w:val="1"/>
      <w:numFmt w:val="bullet"/>
      <w:lvlText w:val="o"/>
      <w:lvlJc w:val="left"/>
      <w:pPr>
        <w:ind w:left="2295" w:hanging="360"/>
      </w:pPr>
      <w:rPr>
        <w:rFonts w:ascii="Courier New" w:hAnsi="Courier New" w:cs="Courier New" w:hint="default"/>
      </w:rPr>
    </w:lvl>
    <w:lvl w:ilvl="2" w:tentative="1">
      <w:start w:val="1"/>
      <w:numFmt w:val="bullet"/>
      <w:lvlText w:val=""/>
      <w:lvlJc w:val="left"/>
      <w:pPr>
        <w:ind w:left="3015" w:hanging="360"/>
      </w:pPr>
      <w:rPr>
        <w:rFonts w:ascii="Wingdings" w:hAnsi="Wingdings" w:hint="default"/>
      </w:rPr>
    </w:lvl>
    <w:lvl w:ilvl="3" w:tentative="1">
      <w:start w:val="1"/>
      <w:numFmt w:val="bullet"/>
      <w:lvlText w:val=""/>
      <w:lvlJc w:val="left"/>
      <w:pPr>
        <w:ind w:left="3735" w:hanging="360"/>
      </w:pPr>
      <w:rPr>
        <w:rFonts w:ascii="Symbol" w:hAnsi="Symbol" w:hint="default"/>
      </w:rPr>
    </w:lvl>
    <w:lvl w:ilvl="4" w:tentative="1">
      <w:start w:val="1"/>
      <w:numFmt w:val="bullet"/>
      <w:lvlText w:val="o"/>
      <w:lvlJc w:val="left"/>
      <w:pPr>
        <w:ind w:left="4455" w:hanging="360"/>
      </w:pPr>
      <w:rPr>
        <w:rFonts w:ascii="Courier New" w:hAnsi="Courier New" w:cs="Courier New" w:hint="default"/>
      </w:rPr>
    </w:lvl>
    <w:lvl w:ilvl="5" w:tentative="1">
      <w:start w:val="1"/>
      <w:numFmt w:val="bullet"/>
      <w:lvlText w:val=""/>
      <w:lvlJc w:val="left"/>
      <w:pPr>
        <w:ind w:left="5175" w:hanging="360"/>
      </w:pPr>
      <w:rPr>
        <w:rFonts w:ascii="Wingdings" w:hAnsi="Wingdings" w:hint="default"/>
      </w:rPr>
    </w:lvl>
    <w:lvl w:ilvl="6" w:tentative="1">
      <w:start w:val="1"/>
      <w:numFmt w:val="bullet"/>
      <w:lvlText w:val=""/>
      <w:lvlJc w:val="left"/>
      <w:pPr>
        <w:ind w:left="5895" w:hanging="360"/>
      </w:pPr>
      <w:rPr>
        <w:rFonts w:ascii="Symbol" w:hAnsi="Symbol" w:hint="default"/>
      </w:rPr>
    </w:lvl>
    <w:lvl w:ilvl="7" w:tentative="1">
      <w:start w:val="1"/>
      <w:numFmt w:val="bullet"/>
      <w:lvlText w:val="o"/>
      <w:lvlJc w:val="left"/>
      <w:pPr>
        <w:ind w:left="6615" w:hanging="360"/>
      </w:pPr>
      <w:rPr>
        <w:rFonts w:ascii="Courier New" w:hAnsi="Courier New" w:cs="Courier New" w:hint="default"/>
      </w:rPr>
    </w:lvl>
    <w:lvl w:ilvl="8" w:tentative="1">
      <w:start w:val="1"/>
      <w:numFmt w:val="bullet"/>
      <w:lvlText w:val=""/>
      <w:lvlJc w:val="left"/>
      <w:pPr>
        <w:ind w:left="7335" w:hanging="360"/>
      </w:pPr>
      <w:rPr>
        <w:rFonts w:ascii="Wingdings" w:hAnsi="Wingdings" w:hint="default"/>
      </w:rPr>
    </w:lvl>
  </w:abstractNum>
  <w:abstractNum w:abstractNumId="20">
    <w:nsid w:val="5F1D1962"/>
    <w:multiLevelType w:val="hybridMultilevel"/>
    <w:tmpl w:val="5FB63EEC"/>
    <w:lvl w:ilvl="0">
      <w:start w:val="1"/>
      <w:numFmt w:val="decimal"/>
      <w:lvlText w:val="%1)"/>
      <w:lvlJc w:val="left"/>
      <w:pPr>
        <w:ind w:left="644" w:hanging="360"/>
      </w:pPr>
      <w:rPr>
        <w:rFonts w:hint="default"/>
        <w:b w:val="0"/>
        <w:i w:val="0"/>
        <w:strike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08D4CA8"/>
    <w:multiLevelType w:val="hybridMultilevel"/>
    <w:tmpl w:val="00F2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E756E4"/>
    <w:multiLevelType w:val="hybridMultilevel"/>
    <w:tmpl w:val="AFF4A5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8A01D1E"/>
    <w:multiLevelType w:val="hybridMultilevel"/>
    <w:tmpl w:val="B37E64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BD7735B"/>
    <w:multiLevelType w:val="hybridMultilevel"/>
    <w:tmpl w:val="7AE2B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253F50"/>
    <w:multiLevelType w:val="hybridMultilevel"/>
    <w:tmpl w:val="5E4C0ECA"/>
    <w:lvl w:ilvl="0">
      <w:start w:val="3"/>
      <w:numFmt w:val="bullet"/>
      <w:lvlText w:val="-"/>
      <w:lvlJc w:val="left"/>
      <w:pPr>
        <w:ind w:left="785" w:hanging="360"/>
      </w:pPr>
      <w:rPr>
        <w:rFonts w:ascii="Times New Roman" w:eastAsia="Times New Roman" w:hAnsi="Times New Roman" w:cs="Times New Roman" w:hint="default"/>
        <w:color w:val="auto"/>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26">
    <w:nsid w:val="6F5A2BA0"/>
    <w:multiLevelType w:val="hybridMultilevel"/>
    <w:tmpl w:val="3C24AD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010569"/>
    <w:multiLevelType w:val="hybridMultilevel"/>
    <w:tmpl w:val="6CBE4F6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7E1524C"/>
    <w:multiLevelType w:val="hybridMultilevel"/>
    <w:tmpl w:val="57E8B170"/>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9A6249D"/>
    <w:multiLevelType w:val="hybridMultilevel"/>
    <w:tmpl w:val="BC221CCA"/>
    <w:lvl w:ilvl="0">
      <w:start w:val="1"/>
      <w:numFmt w:val="bullet"/>
      <w:pStyle w:val="Tablelist"/>
      <w:lvlText w:val=""/>
      <w:lvlJc w:val="left"/>
      <w:pPr>
        <w:tabs>
          <w:tab w:val="num" w:pos="397"/>
        </w:tabs>
        <w:ind w:left="397" w:hanging="28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F066955"/>
    <w:multiLevelType w:val="hybridMultilevel"/>
    <w:tmpl w:val="3BDE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095F53"/>
    <w:multiLevelType w:val="hybridMultilevel"/>
    <w:tmpl w:val="18A0FD20"/>
    <w:lvl w:ilvl="0">
      <w:start w:val="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9"/>
  </w:num>
  <w:num w:numId="2">
    <w:abstractNumId w:val="0"/>
  </w:num>
  <w:num w:numId="3">
    <w:abstractNumId w:val="12"/>
  </w:num>
  <w:num w:numId="4">
    <w:abstractNumId w:val="15"/>
  </w:num>
  <w:num w:numId="5">
    <w:abstractNumId w:val="10"/>
  </w:num>
  <w:num w:numId="6">
    <w:abstractNumId w:val="3"/>
  </w:num>
  <w:num w:numId="7">
    <w:abstractNumId w:val="27"/>
  </w:num>
  <w:num w:numId="8">
    <w:abstractNumId w:val="17"/>
  </w:num>
  <w:num w:numId="9">
    <w:abstractNumId w:val="30"/>
  </w:num>
  <w:num w:numId="10">
    <w:abstractNumId w:val="21"/>
  </w:num>
  <w:num w:numId="11">
    <w:abstractNumId w:val="16"/>
  </w:num>
  <w:num w:numId="12">
    <w:abstractNumId w:val="24"/>
  </w:num>
  <w:num w:numId="13">
    <w:abstractNumId w:val="22"/>
  </w:num>
  <w:num w:numId="14">
    <w:abstractNumId w:val="9"/>
  </w:num>
  <w:num w:numId="15">
    <w:abstractNumId w:val="28"/>
  </w:num>
  <w:num w:numId="16">
    <w:abstractNumId w:val="14"/>
  </w:num>
  <w:num w:numId="17">
    <w:abstractNumId w:val="18"/>
  </w:num>
  <w:num w:numId="18">
    <w:abstractNumId w:val="25"/>
  </w:num>
  <w:num w:numId="19">
    <w:abstractNumId w:val="31"/>
  </w:num>
  <w:num w:numId="20">
    <w:abstractNumId w:val="7"/>
  </w:num>
  <w:num w:numId="21">
    <w:abstractNumId w:val="11"/>
  </w:num>
  <w:num w:numId="22">
    <w:abstractNumId w:val="1"/>
  </w:num>
  <w:num w:numId="23">
    <w:abstractNumId w:val="5"/>
  </w:num>
  <w:num w:numId="24">
    <w:abstractNumId w:val="8"/>
  </w:num>
  <w:num w:numId="25">
    <w:abstractNumId w:val="19"/>
  </w:num>
  <w:num w:numId="26">
    <w:abstractNumId w:val="13"/>
  </w:num>
  <w:num w:numId="27">
    <w:abstractNumId w:val="2"/>
  </w:num>
  <w:num w:numId="28">
    <w:abstractNumId w:val="6"/>
  </w:num>
  <w:num w:numId="29">
    <w:abstractNumId w:val="20"/>
  </w:num>
  <w:num w:numId="30">
    <w:abstractNumId w:val="23"/>
  </w:num>
  <w:num w:numId="31">
    <w:abstractNumId w:val="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4506522-8C86-45D8-BD9E-CAA1D53E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iPriority w:val="9"/>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iPriority w:val="9"/>
    <w:unhideWhenUsed/>
    <w:qFormat/>
    <w:rsid w:val="00FA1B66"/>
    <w:pPr>
      <w:keepNext/>
      <w:keepLines/>
      <w:numPr>
        <w:ilvl w:val="3"/>
        <w:numId w:val="3"/>
      </w:numPr>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uiPriority w:val="9"/>
    <w:rsid w:val="004D78CB"/>
    <w:rPr>
      <w:rFonts w:ascii="Times New Roman" w:hAnsi="Times New Roman" w:eastAsiaTheme="majorEastAsia"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uiPriority w:val="9"/>
    <w:rsid w:val="00FA1B66"/>
    <w:rPr>
      <w:rFonts w:ascii="Times New Roman" w:hAnsi="Times New Roman" w:eastAsiaTheme="majorEastAsia"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aliases w:val="2"/>
    <w:basedOn w:val="Normal"/>
    <w:link w:val="ListParagraphChar"/>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59"/>
    <w:rsid w:val="004D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1"/>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4D78CB"/>
    <w:rPr>
      <w:rFonts w:asciiTheme="minorHAnsi" w:eastAsiaTheme="minorEastAsia" w:hAnsiTheme="minorHAnsi" w:cstheme="minorBidi"/>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link w:val="FootnoteText"/>
    <w:uiPriority w:val="99"/>
    <w:rsid w:val="004D78CB"/>
    <w:rPr>
      <w:rFonts w:eastAsiaTheme="minorEastAsia"/>
      <w:sz w:val="20"/>
      <w:szCs w:val="20"/>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hAnsi="Arial" w:eastAsiaTheme="minorEastAsia"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qFormat/>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qFormat/>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Normal (Web) Char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2"/>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qFormat/>
    <w:rsid w:val="004D78CB"/>
    <w:pPr>
      <w:spacing w:after="100"/>
      <w:ind w:left="480"/>
    </w:pPr>
  </w:style>
  <w:style w:type="paragraph" w:styleId="TOC4">
    <w:name w:val="toc 4"/>
    <w:basedOn w:val="Normal"/>
    <w:next w:val="Normal"/>
    <w:autoRedefine/>
    <w:uiPriority w:val="39"/>
    <w:unhideWhenUsed/>
    <w:rsid w:val="00C646BA"/>
    <w:pPr>
      <w:spacing w:after="100"/>
      <w:ind w:left="720"/>
    </w:pPr>
  </w:style>
  <w:style w:type="character" w:customStyle="1" w:styleId="flexinput2">
    <w:name w:val="flexinput2"/>
    <w:basedOn w:val="DefaultParagraphFont"/>
    <w:rsid w:val="009371A1"/>
  </w:style>
  <w:style w:type="paragraph" w:customStyle="1" w:styleId="naisf">
    <w:name w:val="naisf"/>
    <w:basedOn w:val="Normal"/>
    <w:rsid w:val="009371A1"/>
    <w:pPr>
      <w:spacing w:before="75" w:after="75"/>
      <w:ind w:firstLine="375"/>
      <w:jc w:val="both"/>
    </w:pPr>
  </w:style>
  <w:style w:type="character" w:customStyle="1" w:styleId="ListParagraphChar">
    <w:name w:val="List Paragraph Char"/>
    <w:aliases w:val="2 Char"/>
    <w:basedOn w:val="DefaultParagraphFont"/>
    <w:link w:val="ListParagraph"/>
    <w:uiPriority w:val="34"/>
    <w:locked/>
    <w:rsid w:val="00F06C22"/>
    <w:rPr>
      <w:rFonts w:ascii="Times New Roman" w:eastAsia="Times New Roman" w:hAnsi="Times New Roman" w:cs="Times New Roman"/>
      <w:sz w:val="24"/>
      <w:szCs w:val="24"/>
      <w:lang w:eastAsia="lv-LV"/>
    </w:rPr>
  </w:style>
  <w:style w:type="paragraph" w:customStyle="1" w:styleId="liknoteik">
    <w:name w:val="lik_noteik"/>
    <w:basedOn w:val="Normal"/>
    <w:rsid w:val="00D301A7"/>
    <w:pPr>
      <w:spacing w:before="100" w:beforeAutospacing="1" w:after="100" w:afterAutospacing="1"/>
    </w:pPr>
  </w:style>
  <w:style w:type="paragraph" w:customStyle="1" w:styleId="likdat">
    <w:name w:val="lik_dat"/>
    <w:basedOn w:val="Normal"/>
    <w:rsid w:val="00D301A7"/>
    <w:pPr>
      <w:spacing w:before="100" w:beforeAutospacing="1" w:after="100" w:afterAutospacing="1"/>
    </w:pPr>
  </w:style>
  <w:style w:type="paragraph" w:customStyle="1" w:styleId="ISBodyText">
    <w:name w:val="IS Body Text"/>
    <w:basedOn w:val="Normal"/>
    <w:link w:val="ISBodyTextChar"/>
    <w:uiPriority w:val="99"/>
    <w:qFormat/>
    <w:rsid w:val="00720ED6"/>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character" w:customStyle="1" w:styleId="ISBodyTextChar">
    <w:name w:val="IS Body Text Char"/>
    <w:basedOn w:val="DefaultParagraphFont"/>
    <w:link w:val="ISBodyText"/>
    <w:uiPriority w:val="99"/>
    <w:rsid w:val="00720ED6"/>
    <w:rPr>
      <w:rFonts w:ascii="Segoe UI" w:eastAsia="MS Mincho" w:hAnsi="Segoe UI" w:cs="Segoe UI"/>
      <w:bCs/>
    </w:rPr>
  </w:style>
  <w:style w:type="paragraph" w:customStyle="1" w:styleId="VPTitle">
    <w:name w:val="VP Title"/>
    <w:basedOn w:val="Title"/>
    <w:qFormat/>
    <w:rsid w:val="003A3513"/>
    <w:pPr>
      <w:pBdr>
        <w:bottom w:val="none" w:sz="0" w:space="0" w:color="auto"/>
      </w:pBdr>
      <w:spacing w:before="80" w:after="0" w:line="360" w:lineRule="auto"/>
      <w:jc w:val="center"/>
    </w:pPr>
    <w:rPr>
      <w:rFonts w:ascii="Times New Roman" w:hAnsi="Times New Roman"/>
      <w:b/>
      <w:color w:val="auto"/>
      <w:spacing w:val="-10"/>
      <w:sz w:val="48"/>
      <w:szCs w:val="56"/>
      <w:lang w:eastAsia="en-US"/>
    </w:rPr>
  </w:style>
  <w:style w:type="paragraph" w:customStyle="1" w:styleId="VPBody">
    <w:name w:val="VP Body"/>
    <w:basedOn w:val="Normal"/>
    <w:link w:val="VPBodyChar"/>
    <w:qFormat/>
    <w:rsid w:val="003174A5"/>
    <w:pPr>
      <w:tabs>
        <w:tab w:val="left" w:pos="0"/>
      </w:tabs>
      <w:spacing w:before="80" w:after="80"/>
      <w:jc w:val="both"/>
    </w:pPr>
    <w:rPr>
      <w:rFonts w:eastAsiaTheme="minorHAnsi"/>
      <w:bCs/>
      <w:szCs w:val="22"/>
      <w:lang w:eastAsia="en-US"/>
    </w:rPr>
  </w:style>
  <w:style w:type="character" w:customStyle="1" w:styleId="VPBodyChar">
    <w:name w:val="VP Body Char"/>
    <w:basedOn w:val="DefaultParagraphFont"/>
    <w:link w:val="VPBody"/>
    <w:locked/>
    <w:rsid w:val="003174A5"/>
    <w:rPr>
      <w:rFonts w:ascii="Times New Roman" w:hAnsi="Times New Roman" w:cs="Times New Roman"/>
      <w:bCs/>
      <w:sz w:val="24"/>
    </w:rPr>
  </w:style>
  <w:style w:type="paragraph" w:customStyle="1" w:styleId="CharCharCharChar">
    <w:name w:val="Char Char Char Char"/>
    <w:aliases w:val="Char2"/>
    <w:basedOn w:val="Normal"/>
    <w:next w:val="Normal"/>
    <w:link w:val="FootnoteReference"/>
    <w:uiPriority w:val="99"/>
    <w:rsid w:val="00C026AA"/>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5F749B"/>
    <w:rPr>
      <w:sz w:val="20"/>
      <w:szCs w:val="20"/>
    </w:rPr>
  </w:style>
  <w:style w:type="character" w:customStyle="1" w:styleId="EndnoteTextChar">
    <w:name w:val="Endnote Text Char"/>
    <w:basedOn w:val="DefaultParagraphFont"/>
    <w:link w:val="EndnoteText"/>
    <w:uiPriority w:val="99"/>
    <w:semiHidden/>
    <w:rsid w:val="005F749B"/>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5F7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2D546-D480-4E52-8BA5-A1E0F814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16</Pages>
  <Words>24017</Words>
  <Characters>13690</Characters>
  <Application>Microsoft Office Word</Application>
  <DocSecurity>0</DocSecurity>
  <Lines>114</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VinetaB</dc:creator>
  <cp:lastModifiedBy>Madars Laurs</cp:lastModifiedBy>
  <cp:revision>170</cp:revision>
  <cp:lastPrinted>2017-03-29T08:07:00Z</cp:lastPrinted>
  <dcterms:created xsi:type="dcterms:W3CDTF">2017-03-13T07:19:00Z</dcterms:created>
  <dcterms:modified xsi:type="dcterms:W3CDTF">2017-03-29T10:20:00Z</dcterms:modified>
</cp:coreProperties>
</file>