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720D0" w14:textId="77777777" w:rsidR="0099198D" w:rsidRDefault="0099198D" w:rsidP="00DF42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6783F9B" w14:textId="77777777" w:rsidR="00DF4228" w:rsidRPr="00DF4228" w:rsidRDefault="00DF4228" w:rsidP="00DF42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32AF15" w14:textId="0BF88664" w:rsidR="00DF4228" w:rsidRPr="00DF4228" w:rsidRDefault="00DF4228" w:rsidP="00DF42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407E6">
        <w:rPr>
          <w:rFonts w:ascii="Times New Roman" w:hAnsi="Times New Roman" w:cs="Times New Roman"/>
          <w:sz w:val="28"/>
          <w:szCs w:val="28"/>
        </w:rPr>
        <w:t>28. martā</w:t>
      </w:r>
      <w:r w:rsidRPr="00DF4228">
        <w:rPr>
          <w:rFonts w:ascii="Times New Roman" w:hAnsi="Times New Roman" w:cs="Times New Roman"/>
          <w:sz w:val="28"/>
          <w:szCs w:val="28"/>
        </w:rPr>
        <w:tab/>
        <w:t>Noteikumi Nr.</w:t>
      </w:r>
      <w:r w:rsidR="00A407E6">
        <w:rPr>
          <w:rFonts w:ascii="Times New Roman" w:hAnsi="Times New Roman" w:cs="Times New Roman"/>
          <w:sz w:val="28"/>
          <w:szCs w:val="28"/>
        </w:rPr>
        <w:t> 176</w:t>
      </w:r>
    </w:p>
    <w:p w14:paraId="007381D7" w14:textId="1E563B90" w:rsidR="00DF4228" w:rsidRPr="00DF4228" w:rsidRDefault="00DF4228" w:rsidP="00DF42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228">
        <w:rPr>
          <w:rFonts w:ascii="Times New Roman" w:hAnsi="Times New Roman" w:cs="Times New Roman"/>
          <w:sz w:val="28"/>
          <w:szCs w:val="28"/>
        </w:rPr>
        <w:t>Rīgā</w:t>
      </w:r>
      <w:r w:rsidRPr="00DF4228">
        <w:rPr>
          <w:rFonts w:ascii="Times New Roman" w:hAnsi="Times New Roman" w:cs="Times New Roman"/>
          <w:sz w:val="28"/>
          <w:szCs w:val="28"/>
        </w:rPr>
        <w:tab/>
        <w:t>(prot. Nr.</w:t>
      </w:r>
      <w:r w:rsidR="00A407E6">
        <w:rPr>
          <w:rFonts w:ascii="Times New Roman" w:hAnsi="Times New Roman" w:cs="Times New Roman"/>
          <w:sz w:val="28"/>
          <w:szCs w:val="28"/>
        </w:rPr>
        <w:t> 16  38</w:t>
      </w:r>
      <w:bookmarkStart w:id="0" w:name="_GoBack"/>
      <w:bookmarkEnd w:id="0"/>
      <w:r w:rsidRPr="00DF4228">
        <w:rPr>
          <w:rFonts w:ascii="Times New Roman" w:hAnsi="Times New Roman" w:cs="Times New Roman"/>
          <w:sz w:val="28"/>
          <w:szCs w:val="28"/>
        </w:rPr>
        <w:t>. §)</w:t>
      </w:r>
    </w:p>
    <w:p w14:paraId="6359AC20" w14:textId="2FFA5243" w:rsidR="003F1400" w:rsidRPr="00DF4228" w:rsidRDefault="003F1400" w:rsidP="00DF422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59AC22" w14:textId="145C9461" w:rsidR="00B20C85" w:rsidRPr="00DF4228" w:rsidRDefault="00B20C85" w:rsidP="00DF4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</w:t>
      </w:r>
      <w:r w:rsidR="003F1400" w:rsidRP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ozījums Ministru kabineta 2014</w:t>
      </w:r>
      <w:r w:rsid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g</w:t>
      </w:r>
      <w:r w:rsidR="003F1400" w:rsidRP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25</w:t>
      </w:r>
      <w:r w:rsid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m</w:t>
      </w:r>
      <w:r w:rsidR="003F1400" w:rsidRP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arta noteikumos Nr.</w:t>
      </w:r>
      <w:r w:rsidR="00E910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166 </w:t>
      </w:r>
      <w:r w:rsidR="00DF42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A1352" w:rsidRPr="00DF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Noteikumi par </w:t>
      </w:r>
      <w:r w:rsidRPr="00DF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Lauku atbalsta dienesta informācijas sistēmu sezonas laukstrādnieku ienākuma nodokļa piemērošanas nodrošināšanai</w:t>
      </w:r>
      <w:r w:rsidR="00DF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"</w:t>
      </w:r>
    </w:p>
    <w:p w14:paraId="6359AC23" w14:textId="77777777" w:rsidR="00B20C85" w:rsidRPr="00AD34BE" w:rsidRDefault="00B20C85" w:rsidP="00DD13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lv-LV"/>
        </w:rPr>
      </w:pPr>
    </w:p>
    <w:p w14:paraId="3EB4F8C6" w14:textId="77777777" w:rsidR="00E91019" w:rsidRDefault="00B20C85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Izdoti saskaņā ar likuma </w:t>
      </w:r>
    </w:p>
    <w:p w14:paraId="6359AC24" w14:textId="23664BD2" w:rsidR="00B20C85" w:rsidRPr="00DF4228" w:rsidRDefault="00DF4228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B20C85"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Par iedzīvotāju </w:t>
      </w:r>
      <w:r w:rsidR="00E91019"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ienākuma nodokli</w:t>
      </w:r>
      <w:r w:rsidR="00E91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</w:p>
    <w:p w14:paraId="6359AC25" w14:textId="28D8E217" w:rsidR="00B20C85" w:rsidRPr="00DF4228" w:rsidRDefault="00B20C85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11.</w:t>
      </w:r>
      <w:r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12</w:t>
      </w:r>
      <w:r w:rsidRPr="00DF42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panta devīto daļu</w:t>
      </w:r>
    </w:p>
    <w:p w14:paraId="6359AC26" w14:textId="77777777" w:rsidR="00B20C85" w:rsidRPr="00DD13DC" w:rsidRDefault="00B20C85" w:rsidP="00DD13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lv-LV"/>
        </w:rPr>
      </w:pPr>
    </w:p>
    <w:p w14:paraId="6359AC28" w14:textId="6F2F35C6" w:rsidR="00B20C85" w:rsidRPr="006C148C" w:rsidRDefault="00B20C85" w:rsidP="006C14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2014. gada 25. marta noteikumos Nr. 166 </w:t>
      </w:r>
      <w:r w:rsidR="00DF4228"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 par Lauku atbalsta dienesta informācijas sistēmu sezonas laukstrādnieku ienākuma nodokļa piemērošanas nodrošināšanai</w:t>
      </w:r>
      <w:r w:rsidR="00DF4228"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(Latvijas Vēstnesis, 2014, 66</w:t>
      </w:r>
      <w:r w:rsidR="006C148C"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nr</w:t>
      </w:r>
      <w:r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6C148C"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  <w:r w:rsidRPr="006C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2015, 62. nr.) grozījumu un izteikt pielikumu šādā redakcijā:</w:t>
      </w:r>
    </w:p>
    <w:p w14:paraId="6359AC29" w14:textId="77777777" w:rsidR="00B20C85" w:rsidRPr="00AD34BE" w:rsidRDefault="00B20C85" w:rsidP="00DF42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lv-LV"/>
        </w:rPr>
      </w:pPr>
    </w:p>
    <w:p w14:paraId="6359AC2A" w14:textId="367BF778" w:rsidR="00B20C85" w:rsidRPr="00DF4228" w:rsidRDefault="00DF4228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bookmarkStart w:id="1" w:name="piel0"/>
      <w:bookmarkEnd w:id="1"/>
      <w:r w:rsidR="0044390F"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Pielikums</w:t>
      </w:r>
    </w:p>
    <w:p w14:paraId="6359AC2B" w14:textId="77777777" w:rsidR="00B20C85" w:rsidRPr="00DF4228" w:rsidRDefault="0044390F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kabineta</w:t>
      </w:r>
    </w:p>
    <w:p w14:paraId="5E2D4734" w14:textId="77777777" w:rsidR="003430E6" w:rsidRPr="00DF4228" w:rsidRDefault="00B20C85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2014.</w:t>
      </w:r>
      <w:r w:rsidR="00490D50"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lv-LV"/>
        </w:rPr>
        <w:t> </w:t>
      </w: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25.</w:t>
      </w:r>
      <w:r w:rsidR="00490D50"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lv-LV"/>
        </w:rPr>
        <w:t> </w:t>
      </w: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marta </w:t>
      </w:r>
    </w:p>
    <w:p w14:paraId="6359AC2C" w14:textId="1F496826" w:rsidR="00B20C85" w:rsidRPr="00DF4228" w:rsidRDefault="00B20C85" w:rsidP="00DF42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noteikumiem Nr.</w:t>
      </w:r>
      <w:r w:rsidR="00490D50"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lv-LV"/>
        </w:rPr>
        <w:t> </w:t>
      </w:r>
      <w:r w:rsidRPr="00DF4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166</w:t>
      </w:r>
    </w:p>
    <w:p w14:paraId="6359AC2D" w14:textId="77777777" w:rsidR="0044390F" w:rsidRPr="00DD13DC" w:rsidRDefault="0044390F" w:rsidP="00DD1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lv-LV"/>
        </w:rPr>
      </w:pPr>
    </w:p>
    <w:p w14:paraId="6359AC2E" w14:textId="77777777" w:rsidR="00B20C85" w:rsidRPr="003F1400" w:rsidRDefault="00B20C85" w:rsidP="006C1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bookmarkStart w:id="2" w:name="545902"/>
      <w:bookmarkEnd w:id="2"/>
      <w:r w:rsidRPr="003F14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Kultūraugu kodi</w:t>
      </w:r>
    </w:p>
    <w:p w14:paraId="6359AC2F" w14:textId="77777777" w:rsidR="0044390F" w:rsidRPr="00512D53" w:rsidRDefault="0044390F" w:rsidP="00DA5B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28" w:type="dxa"/>
          <w:bottom w:w="30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7084"/>
        <w:gridCol w:w="1303"/>
      </w:tblGrid>
      <w:tr w:rsidR="00B20C85" w:rsidRPr="00DA5BE9" w14:paraId="6359AC33" w14:textId="77777777" w:rsidTr="00FB3A4E">
        <w:tc>
          <w:tcPr>
            <w:tcW w:w="405" w:type="pct"/>
            <w:vAlign w:val="center"/>
            <w:hideMark/>
          </w:tcPr>
          <w:p w14:paraId="6359AC30" w14:textId="5C77967B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p</w:t>
            </w:r>
            <w:r w:rsidR="00DF422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 k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vAlign w:val="center"/>
            <w:hideMark/>
          </w:tcPr>
          <w:p w14:paraId="6359AC31" w14:textId="77777777" w:rsidR="00B20C85" w:rsidRPr="00DA5BE9" w:rsidRDefault="00B20C85" w:rsidP="00DA5BE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Kultūraugs</w:t>
            </w:r>
          </w:p>
        </w:tc>
        <w:tc>
          <w:tcPr>
            <w:tcW w:w="714" w:type="pct"/>
            <w:vAlign w:val="center"/>
            <w:hideMark/>
          </w:tcPr>
          <w:p w14:paraId="6359AC3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Kods</w:t>
            </w:r>
          </w:p>
        </w:tc>
      </w:tr>
      <w:tr w:rsidR="00B20C85" w:rsidRPr="00DA5BE9" w14:paraId="6359AC37" w14:textId="77777777" w:rsidTr="00FB3A4E">
        <w:tc>
          <w:tcPr>
            <w:tcW w:w="405" w:type="pct"/>
            <w:hideMark/>
          </w:tcPr>
          <w:p w14:paraId="6359AC34" w14:textId="025B69D5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81" w:type="pct"/>
            <w:hideMark/>
          </w:tcPr>
          <w:p w14:paraId="6359AC3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Zirņi</w:t>
            </w:r>
          </w:p>
        </w:tc>
        <w:tc>
          <w:tcPr>
            <w:tcW w:w="714" w:type="pct"/>
            <w:hideMark/>
          </w:tcPr>
          <w:p w14:paraId="6359AC3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420</w:t>
            </w:r>
          </w:p>
        </w:tc>
      </w:tr>
      <w:tr w:rsidR="00B20C85" w:rsidRPr="00DA5BE9" w14:paraId="6359AC3B" w14:textId="77777777" w:rsidTr="00FB3A4E">
        <w:tc>
          <w:tcPr>
            <w:tcW w:w="405" w:type="pct"/>
            <w:hideMark/>
          </w:tcPr>
          <w:p w14:paraId="6359AC38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81" w:type="pct"/>
            <w:hideMark/>
          </w:tcPr>
          <w:p w14:paraId="6359AC3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Sēklas kartupeļi</w:t>
            </w:r>
          </w:p>
        </w:tc>
        <w:tc>
          <w:tcPr>
            <w:tcW w:w="714" w:type="pct"/>
            <w:hideMark/>
          </w:tcPr>
          <w:p w14:paraId="6359AC3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821</w:t>
            </w:r>
          </w:p>
        </w:tc>
      </w:tr>
      <w:tr w:rsidR="00B20C85" w:rsidRPr="00DA5BE9" w14:paraId="6359AC3F" w14:textId="77777777" w:rsidTr="00FB3A4E">
        <w:tc>
          <w:tcPr>
            <w:tcW w:w="405" w:type="pct"/>
            <w:hideMark/>
          </w:tcPr>
          <w:p w14:paraId="6359AC3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81" w:type="pct"/>
            <w:hideMark/>
          </w:tcPr>
          <w:p w14:paraId="6359AC3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Cietes kartupeļi</w:t>
            </w:r>
          </w:p>
        </w:tc>
        <w:tc>
          <w:tcPr>
            <w:tcW w:w="714" w:type="pct"/>
            <w:hideMark/>
          </w:tcPr>
          <w:p w14:paraId="6359AC3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825</w:t>
            </w:r>
          </w:p>
        </w:tc>
      </w:tr>
      <w:tr w:rsidR="00B20C85" w:rsidRPr="00DA5BE9" w14:paraId="6359AC43" w14:textId="77777777" w:rsidTr="00FB3A4E">
        <w:tc>
          <w:tcPr>
            <w:tcW w:w="405" w:type="pct"/>
            <w:hideMark/>
          </w:tcPr>
          <w:p w14:paraId="6359AC40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881" w:type="pct"/>
            <w:hideMark/>
          </w:tcPr>
          <w:p w14:paraId="6359AC4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Kartupeļi, kas citur nav minēti</w:t>
            </w:r>
          </w:p>
        </w:tc>
        <w:tc>
          <w:tcPr>
            <w:tcW w:w="714" w:type="pct"/>
            <w:hideMark/>
          </w:tcPr>
          <w:p w14:paraId="6359AC4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820</w:t>
            </w:r>
          </w:p>
        </w:tc>
      </w:tr>
      <w:tr w:rsidR="00B20C85" w:rsidRPr="00DA5BE9" w14:paraId="6359AC47" w14:textId="77777777" w:rsidTr="00FB3A4E">
        <w:tc>
          <w:tcPr>
            <w:tcW w:w="405" w:type="pct"/>
            <w:hideMark/>
          </w:tcPr>
          <w:p w14:paraId="6359AC44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881" w:type="pct"/>
            <w:hideMark/>
          </w:tcPr>
          <w:p w14:paraId="6359AC4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Tomāti</w:t>
            </w:r>
          </w:p>
        </w:tc>
        <w:tc>
          <w:tcPr>
            <w:tcW w:w="714" w:type="pct"/>
            <w:hideMark/>
          </w:tcPr>
          <w:p w14:paraId="6359AC4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826</w:t>
            </w:r>
          </w:p>
        </w:tc>
      </w:tr>
      <w:tr w:rsidR="005C45EF" w:rsidRPr="00DA5BE9" w14:paraId="6359AC4B" w14:textId="77777777" w:rsidTr="00FB3A4E">
        <w:tc>
          <w:tcPr>
            <w:tcW w:w="405" w:type="pct"/>
          </w:tcPr>
          <w:p w14:paraId="6359AC48" w14:textId="77777777" w:rsidR="005C45EF" w:rsidRPr="00DA5BE9" w:rsidRDefault="005C45E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881" w:type="pct"/>
          </w:tcPr>
          <w:p w14:paraId="6359AC49" w14:textId="77777777" w:rsidR="005C45EF" w:rsidRPr="00DA5BE9" w:rsidRDefault="005C45EF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Lopbarības bietes, cukurbietes</w:t>
            </w:r>
          </w:p>
        </w:tc>
        <w:tc>
          <w:tcPr>
            <w:tcW w:w="714" w:type="pct"/>
          </w:tcPr>
          <w:p w14:paraId="6359AC4A" w14:textId="77777777" w:rsidR="005C45EF" w:rsidRPr="00DA5BE9" w:rsidRDefault="005C45EF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831</w:t>
            </w:r>
          </w:p>
        </w:tc>
      </w:tr>
      <w:tr w:rsidR="00B20C85" w:rsidRPr="00DA5BE9" w14:paraId="6359AC4F" w14:textId="77777777" w:rsidTr="00FB3A4E">
        <w:tc>
          <w:tcPr>
            <w:tcW w:w="405" w:type="pct"/>
            <w:hideMark/>
          </w:tcPr>
          <w:p w14:paraId="6359AC4C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4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Ziedkāposti</w:t>
            </w:r>
          </w:p>
        </w:tc>
        <w:tc>
          <w:tcPr>
            <w:tcW w:w="714" w:type="pct"/>
            <w:hideMark/>
          </w:tcPr>
          <w:p w14:paraId="6359AC4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842</w:t>
            </w:r>
          </w:p>
        </w:tc>
      </w:tr>
      <w:tr w:rsidR="00B20C85" w:rsidRPr="00DA5BE9" w14:paraId="6359AC53" w14:textId="77777777" w:rsidTr="00FB3A4E">
        <w:tc>
          <w:tcPr>
            <w:tcW w:w="405" w:type="pct"/>
            <w:hideMark/>
          </w:tcPr>
          <w:p w14:paraId="0BDD4BF7" w14:textId="77FC0824" w:rsidR="00B20C85" w:rsidRPr="00DA5BE9" w:rsidRDefault="00B61EC0" w:rsidP="00DD13DC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5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Citur neminēti kāposti (baltie vai sarkanie galviņkāposti, rožu jeb Briseles kāposti, galda kolrābji, sparģeļkāposti, virziņkāposti jeb Savojas kāposti, lapu kāposti, brokoļi, Pekinas kāposti), izņemot lopbarības kāpostus</w:t>
            </w:r>
          </w:p>
        </w:tc>
        <w:tc>
          <w:tcPr>
            <w:tcW w:w="714" w:type="pct"/>
            <w:hideMark/>
          </w:tcPr>
          <w:p w14:paraId="6359AC5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870</w:t>
            </w:r>
          </w:p>
        </w:tc>
      </w:tr>
      <w:tr w:rsidR="00B20C85" w:rsidRPr="00DA5BE9" w14:paraId="6359AC57" w14:textId="77777777" w:rsidTr="00FB3A4E">
        <w:tc>
          <w:tcPr>
            <w:tcW w:w="405" w:type="pct"/>
            <w:hideMark/>
          </w:tcPr>
          <w:p w14:paraId="6359AC54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5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Burkāni</w:t>
            </w:r>
          </w:p>
        </w:tc>
        <w:tc>
          <w:tcPr>
            <w:tcW w:w="714" w:type="pct"/>
            <w:hideMark/>
          </w:tcPr>
          <w:p w14:paraId="6359AC5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843</w:t>
            </w:r>
          </w:p>
        </w:tc>
      </w:tr>
      <w:tr w:rsidR="00B20C85" w:rsidRPr="00DA5BE9" w14:paraId="6359AC5B" w14:textId="77777777" w:rsidTr="00FB3A4E">
        <w:tc>
          <w:tcPr>
            <w:tcW w:w="405" w:type="pct"/>
            <w:hideMark/>
          </w:tcPr>
          <w:p w14:paraId="6359AC58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5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Galda bietes, mangolds (lapu bietes)</w:t>
            </w:r>
          </w:p>
        </w:tc>
        <w:tc>
          <w:tcPr>
            <w:tcW w:w="714" w:type="pct"/>
            <w:hideMark/>
          </w:tcPr>
          <w:p w14:paraId="6359AC5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844</w:t>
            </w:r>
          </w:p>
        </w:tc>
      </w:tr>
      <w:tr w:rsidR="00B20C85" w:rsidRPr="00DA5BE9" w14:paraId="6359AC5F" w14:textId="77777777" w:rsidTr="00FB3A4E">
        <w:tc>
          <w:tcPr>
            <w:tcW w:w="405" w:type="pct"/>
            <w:hideMark/>
          </w:tcPr>
          <w:p w14:paraId="6359AC5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5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Gurķi un kornišoni</w:t>
            </w:r>
          </w:p>
        </w:tc>
        <w:tc>
          <w:tcPr>
            <w:tcW w:w="714" w:type="pct"/>
            <w:hideMark/>
          </w:tcPr>
          <w:p w14:paraId="6359AC5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845</w:t>
            </w:r>
          </w:p>
        </w:tc>
      </w:tr>
      <w:tr w:rsidR="00B20C85" w:rsidRPr="00DA5BE9" w14:paraId="6359AC63" w14:textId="77777777" w:rsidTr="00FB3A4E">
        <w:tc>
          <w:tcPr>
            <w:tcW w:w="405" w:type="pct"/>
            <w:hideMark/>
          </w:tcPr>
          <w:p w14:paraId="6359AC60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6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Sīpoli,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šalotes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sīpoli, maurloki,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lielloku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sīpoli un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batūni</w:t>
            </w:r>
            <w:proofErr w:type="spellEnd"/>
          </w:p>
        </w:tc>
        <w:tc>
          <w:tcPr>
            <w:tcW w:w="714" w:type="pct"/>
            <w:hideMark/>
          </w:tcPr>
          <w:p w14:paraId="6359AC6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846</w:t>
            </w:r>
          </w:p>
        </w:tc>
      </w:tr>
      <w:tr w:rsidR="00B20C85" w:rsidRPr="00DA5BE9" w14:paraId="6359AC67" w14:textId="77777777" w:rsidTr="00FB3A4E">
        <w:tc>
          <w:tcPr>
            <w:tcW w:w="405" w:type="pct"/>
            <w:hideMark/>
          </w:tcPr>
          <w:p w14:paraId="6359AC64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6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Ķiploki</w:t>
            </w:r>
          </w:p>
        </w:tc>
        <w:tc>
          <w:tcPr>
            <w:tcW w:w="714" w:type="pct"/>
            <w:hideMark/>
          </w:tcPr>
          <w:p w14:paraId="6359AC6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847</w:t>
            </w:r>
          </w:p>
        </w:tc>
      </w:tr>
      <w:tr w:rsidR="00B20C85" w:rsidRPr="00DA5BE9" w14:paraId="6359AC6B" w14:textId="77777777" w:rsidTr="00FB3A4E">
        <w:tc>
          <w:tcPr>
            <w:tcW w:w="405" w:type="pct"/>
            <w:hideMark/>
          </w:tcPr>
          <w:p w14:paraId="6359AC68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6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Puravi</w:t>
            </w:r>
          </w:p>
        </w:tc>
        <w:tc>
          <w:tcPr>
            <w:tcW w:w="714" w:type="pct"/>
            <w:hideMark/>
          </w:tcPr>
          <w:p w14:paraId="6359AC6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849</w:t>
            </w:r>
          </w:p>
        </w:tc>
      </w:tr>
      <w:tr w:rsidR="00B20C85" w:rsidRPr="00DA5BE9" w14:paraId="6359AC6F" w14:textId="77777777" w:rsidTr="00FB3A4E">
        <w:tc>
          <w:tcPr>
            <w:tcW w:w="405" w:type="pct"/>
            <w:hideMark/>
          </w:tcPr>
          <w:p w14:paraId="6359AC6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6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Galda rāceņi, turnepši</w:t>
            </w:r>
          </w:p>
        </w:tc>
        <w:tc>
          <w:tcPr>
            <w:tcW w:w="714" w:type="pct"/>
            <w:hideMark/>
          </w:tcPr>
          <w:p w14:paraId="6359AC6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851</w:t>
            </w:r>
          </w:p>
        </w:tc>
      </w:tr>
      <w:tr w:rsidR="00B20C85" w:rsidRPr="00DA5BE9" w14:paraId="6359AC73" w14:textId="77777777" w:rsidTr="00FB3A4E">
        <w:tc>
          <w:tcPr>
            <w:tcW w:w="405" w:type="pct"/>
            <w:hideMark/>
          </w:tcPr>
          <w:p w14:paraId="6359AC70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7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Galda kāļi</w:t>
            </w:r>
          </w:p>
        </w:tc>
        <w:tc>
          <w:tcPr>
            <w:tcW w:w="714" w:type="pct"/>
            <w:hideMark/>
          </w:tcPr>
          <w:p w14:paraId="6359AC7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856</w:t>
            </w:r>
          </w:p>
        </w:tc>
      </w:tr>
      <w:tr w:rsidR="00B20C85" w:rsidRPr="00DA5BE9" w14:paraId="6359AC77" w14:textId="77777777" w:rsidTr="00FB3A4E">
        <w:tc>
          <w:tcPr>
            <w:tcW w:w="405" w:type="pct"/>
            <w:hideMark/>
          </w:tcPr>
          <w:p w14:paraId="6359AC74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7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Selerijas</w:t>
            </w:r>
          </w:p>
        </w:tc>
        <w:tc>
          <w:tcPr>
            <w:tcW w:w="714" w:type="pct"/>
            <w:hideMark/>
          </w:tcPr>
          <w:p w14:paraId="6359AC7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852</w:t>
            </w:r>
          </w:p>
        </w:tc>
      </w:tr>
      <w:tr w:rsidR="00B20C85" w:rsidRPr="00DA5BE9" w14:paraId="6359AC7B" w14:textId="77777777" w:rsidTr="00FB3A4E">
        <w:tc>
          <w:tcPr>
            <w:tcW w:w="405" w:type="pct"/>
            <w:hideMark/>
          </w:tcPr>
          <w:p w14:paraId="6359AC78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7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Redīsi un melnie rutki</w:t>
            </w:r>
          </w:p>
        </w:tc>
        <w:tc>
          <w:tcPr>
            <w:tcW w:w="714" w:type="pct"/>
            <w:hideMark/>
          </w:tcPr>
          <w:p w14:paraId="6359AC7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853</w:t>
            </w:r>
          </w:p>
        </w:tc>
      </w:tr>
      <w:tr w:rsidR="00B20C85" w:rsidRPr="00DA5BE9" w14:paraId="6359AC7F" w14:textId="77777777" w:rsidTr="00FB3A4E">
        <w:tc>
          <w:tcPr>
            <w:tcW w:w="405" w:type="pct"/>
            <w:hideMark/>
          </w:tcPr>
          <w:p w14:paraId="6359AC7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7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Pētersīļi</w:t>
            </w:r>
          </w:p>
        </w:tc>
        <w:tc>
          <w:tcPr>
            <w:tcW w:w="714" w:type="pct"/>
            <w:hideMark/>
          </w:tcPr>
          <w:p w14:paraId="6359AC7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854</w:t>
            </w:r>
          </w:p>
        </w:tc>
      </w:tr>
      <w:tr w:rsidR="00B20C85" w:rsidRPr="00DA5BE9" w14:paraId="6359AC83" w14:textId="77777777" w:rsidTr="00FB3A4E">
        <w:tc>
          <w:tcPr>
            <w:tcW w:w="405" w:type="pct"/>
            <w:hideMark/>
          </w:tcPr>
          <w:p w14:paraId="6359AC8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8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Pastinaki</w:t>
            </w:r>
          </w:p>
        </w:tc>
        <w:tc>
          <w:tcPr>
            <w:tcW w:w="714" w:type="pct"/>
            <w:hideMark/>
          </w:tcPr>
          <w:p w14:paraId="6359AC8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855</w:t>
            </w:r>
          </w:p>
        </w:tc>
      </w:tr>
      <w:tr w:rsidR="00B20C85" w:rsidRPr="00DA5BE9" w14:paraId="6359AC87" w14:textId="77777777" w:rsidTr="00FB3A4E">
        <w:tc>
          <w:tcPr>
            <w:tcW w:w="405" w:type="pct"/>
            <w:hideMark/>
          </w:tcPr>
          <w:p w14:paraId="6359AC84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8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Dārza ķirbji, cukīni, kabači, patisoni</w:t>
            </w:r>
          </w:p>
        </w:tc>
        <w:tc>
          <w:tcPr>
            <w:tcW w:w="714" w:type="pct"/>
            <w:hideMark/>
          </w:tcPr>
          <w:p w14:paraId="6359AC8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857</w:t>
            </w:r>
          </w:p>
        </w:tc>
      </w:tr>
      <w:tr w:rsidR="00B20C85" w:rsidRPr="00DA5BE9" w14:paraId="6359AC8B" w14:textId="77777777" w:rsidTr="00FB3A4E">
        <w:tc>
          <w:tcPr>
            <w:tcW w:w="405" w:type="pct"/>
            <w:hideMark/>
          </w:tcPr>
          <w:p w14:paraId="6359AC88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8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Vīģlapu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lielaugļu, muskata ķirbji</w:t>
            </w:r>
          </w:p>
        </w:tc>
        <w:tc>
          <w:tcPr>
            <w:tcW w:w="714" w:type="pct"/>
            <w:hideMark/>
          </w:tcPr>
          <w:p w14:paraId="6359AC8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858</w:t>
            </w:r>
          </w:p>
        </w:tc>
      </w:tr>
      <w:tr w:rsidR="00B20C85" w:rsidRPr="00DA5BE9" w14:paraId="6359AC8F" w14:textId="77777777" w:rsidTr="00FB3A4E">
        <w:tc>
          <w:tcPr>
            <w:tcW w:w="405" w:type="pct"/>
            <w:hideMark/>
          </w:tcPr>
          <w:p w14:paraId="6359AC8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8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Parastās jeb dārza pupiņas</w:t>
            </w:r>
          </w:p>
        </w:tc>
        <w:tc>
          <w:tcPr>
            <w:tcW w:w="714" w:type="pct"/>
            <w:hideMark/>
          </w:tcPr>
          <w:p w14:paraId="6359AC8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859</w:t>
            </w:r>
          </w:p>
        </w:tc>
      </w:tr>
      <w:tr w:rsidR="00B20C85" w:rsidRPr="00DA5BE9" w14:paraId="6359AC93" w14:textId="77777777" w:rsidTr="00FB3A4E">
        <w:tc>
          <w:tcPr>
            <w:tcW w:w="405" w:type="pct"/>
            <w:hideMark/>
          </w:tcPr>
          <w:p w14:paraId="6359AC90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9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Skābenes</w:t>
            </w:r>
          </w:p>
        </w:tc>
        <w:tc>
          <w:tcPr>
            <w:tcW w:w="714" w:type="pct"/>
            <w:hideMark/>
          </w:tcPr>
          <w:p w14:paraId="6359AC9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860</w:t>
            </w:r>
          </w:p>
        </w:tc>
      </w:tr>
      <w:tr w:rsidR="00B20C85" w:rsidRPr="00DA5BE9" w14:paraId="6359AC97" w14:textId="77777777" w:rsidTr="00FB3A4E">
        <w:tc>
          <w:tcPr>
            <w:tcW w:w="405" w:type="pct"/>
            <w:hideMark/>
          </w:tcPr>
          <w:p w14:paraId="6359AC94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9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Spināti</w:t>
            </w:r>
          </w:p>
        </w:tc>
        <w:tc>
          <w:tcPr>
            <w:tcW w:w="714" w:type="pct"/>
            <w:hideMark/>
          </w:tcPr>
          <w:p w14:paraId="6359AC9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862</w:t>
            </w:r>
          </w:p>
        </w:tc>
      </w:tr>
      <w:tr w:rsidR="00B20C85" w:rsidRPr="00DA5BE9" w14:paraId="6359AC9B" w14:textId="77777777" w:rsidTr="00FB3A4E">
        <w:tc>
          <w:tcPr>
            <w:tcW w:w="405" w:type="pct"/>
            <w:hideMark/>
          </w:tcPr>
          <w:p w14:paraId="6359AC98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9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Mārrutki</w:t>
            </w:r>
          </w:p>
        </w:tc>
        <w:tc>
          <w:tcPr>
            <w:tcW w:w="714" w:type="pct"/>
            <w:hideMark/>
          </w:tcPr>
          <w:p w14:paraId="6359AC9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863</w:t>
            </w:r>
          </w:p>
        </w:tc>
      </w:tr>
      <w:tr w:rsidR="00B20C85" w:rsidRPr="00DA5BE9" w14:paraId="6359AC9F" w14:textId="77777777" w:rsidTr="00FB3A4E">
        <w:tc>
          <w:tcPr>
            <w:tcW w:w="405" w:type="pct"/>
            <w:hideMark/>
          </w:tcPr>
          <w:p w14:paraId="6359AC9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9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Salāti</w:t>
            </w:r>
          </w:p>
        </w:tc>
        <w:tc>
          <w:tcPr>
            <w:tcW w:w="714" w:type="pct"/>
            <w:hideMark/>
          </w:tcPr>
          <w:p w14:paraId="6359AC9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864</w:t>
            </w:r>
          </w:p>
        </w:tc>
      </w:tr>
      <w:tr w:rsidR="00FF7C6E" w:rsidRPr="00DA5BE9" w14:paraId="6359ACA3" w14:textId="77777777" w:rsidTr="00FB3A4E">
        <w:tc>
          <w:tcPr>
            <w:tcW w:w="405" w:type="pct"/>
          </w:tcPr>
          <w:p w14:paraId="6359ACA0" w14:textId="77777777" w:rsidR="00FF7C6E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CA1" w14:textId="77777777" w:rsidR="00FF7C6E" w:rsidRPr="00DA5BE9" w:rsidRDefault="00FF7C6E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Parastās dilles</w:t>
            </w:r>
          </w:p>
        </w:tc>
        <w:tc>
          <w:tcPr>
            <w:tcW w:w="714" w:type="pct"/>
          </w:tcPr>
          <w:p w14:paraId="6359ACA2" w14:textId="77777777" w:rsidR="00FF7C6E" w:rsidRPr="00DA5BE9" w:rsidRDefault="00FF7C6E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874</w:t>
            </w:r>
          </w:p>
        </w:tc>
      </w:tr>
      <w:tr w:rsidR="00B20C85" w:rsidRPr="00DA5BE9" w14:paraId="6359ACA7" w14:textId="77777777" w:rsidTr="00FB3A4E">
        <w:tc>
          <w:tcPr>
            <w:tcW w:w="405" w:type="pct"/>
            <w:hideMark/>
          </w:tcPr>
          <w:p w14:paraId="6359ACA4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A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Topinambūri</w:t>
            </w:r>
          </w:p>
        </w:tc>
        <w:tc>
          <w:tcPr>
            <w:tcW w:w="714" w:type="pct"/>
            <w:hideMark/>
          </w:tcPr>
          <w:p w14:paraId="6359ACA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865</w:t>
            </w:r>
          </w:p>
        </w:tc>
      </w:tr>
      <w:tr w:rsidR="00B20C85" w:rsidRPr="00DA5BE9" w14:paraId="6359ACAB" w14:textId="77777777" w:rsidTr="00FB3A4E">
        <w:tc>
          <w:tcPr>
            <w:tcW w:w="405" w:type="pct"/>
            <w:hideMark/>
          </w:tcPr>
          <w:p w14:paraId="6359ACA8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30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A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Paprika</w:t>
            </w:r>
          </w:p>
        </w:tc>
        <w:tc>
          <w:tcPr>
            <w:tcW w:w="714" w:type="pct"/>
            <w:hideMark/>
          </w:tcPr>
          <w:p w14:paraId="6359ACA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867</w:t>
            </w:r>
          </w:p>
        </w:tc>
      </w:tr>
      <w:tr w:rsidR="00B20C85" w:rsidRPr="00DA5BE9" w14:paraId="6359ACAF" w14:textId="77777777" w:rsidTr="00FB3A4E">
        <w:tc>
          <w:tcPr>
            <w:tcW w:w="405" w:type="pct"/>
            <w:hideMark/>
          </w:tcPr>
          <w:p w14:paraId="6359ACAC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A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Baklažāni</w:t>
            </w:r>
          </w:p>
        </w:tc>
        <w:tc>
          <w:tcPr>
            <w:tcW w:w="714" w:type="pct"/>
            <w:hideMark/>
          </w:tcPr>
          <w:p w14:paraId="6359ACA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868</w:t>
            </w:r>
          </w:p>
        </w:tc>
      </w:tr>
      <w:tr w:rsidR="00B20C85" w:rsidRPr="00DA5BE9" w14:paraId="6359ACB3" w14:textId="77777777" w:rsidTr="00FB3A4E">
        <w:tc>
          <w:tcPr>
            <w:tcW w:w="405" w:type="pct"/>
            <w:hideMark/>
          </w:tcPr>
          <w:p w14:paraId="6359ACB0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B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Sparģeļi</w:t>
            </w:r>
          </w:p>
        </w:tc>
        <w:tc>
          <w:tcPr>
            <w:tcW w:w="714" w:type="pct"/>
            <w:hideMark/>
          </w:tcPr>
          <w:p w14:paraId="6359ACB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869</w:t>
            </w:r>
          </w:p>
        </w:tc>
      </w:tr>
      <w:tr w:rsidR="00B20C85" w:rsidRPr="00DA5BE9" w14:paraId="6359ACB7" w14:textId="77777777" w:rsidTr="00FB3A4E">
        <w:tc>
          <w:tcPr>
            <w:tcW w:w="405" w:type="pct"/>
            <w:hideMark/>
          </w:tcPr>
          <w:p w14:paraId="6359ACB4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B5" w14:textId="162BE94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Dārzeņi, ja vienlaidu platībā augošas uz brīvprātīgu saistīto atbalstu (</w:t>
            </w:r>
            <w:r w:rsidRPr="00DA5B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BSA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dārzeņu kultūras katra aizņem mazāk par 0,3</w:t>
            </w:r>
            <w:r w:rsid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ha un kopējā saimniecības aramzemes platība nav lielāka par 10</w:t>
            </w:r>
            <w:r w:rsid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714" w:type="pct"/>
            <w:hideMark/>
          </w:tcPr>
          <w:p w14:paraId="6359ACB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871</w:t>
            </w:r>
          </w:p>
        </w:tc>
      </w:tr>
      <w:tr w:rsidR="00B20C85" w:rsidRPr="00DA5BE9" w14:paraId="6359ACBB" w14:textId="77777777" w:rsidTr="00FB3A4E">
        <w:tc>
          <w:tcPr>
            <w:tcW w:w="405" w:type="pct"/>
            <w:hideMark/>
          </w:tcPr>
          <w:p w14:paraId="6359ACB8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B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Zemenes</w:t>
            </w:r>
          </w:p>
        </w:tc>
        <w:tc>
          <w:tcPr>
            <w:tcW w:w="714" w:type="pct"/>
            <w:hideMark/>
          </w:tcPr>
          <w:p w14:paraId="6359ACB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926</w:t>
            </w:r>
          </w:p>
        </w:tc>
      </w:tr>
      <w:tr w:rsidR="00B61EC0" w:rsidRPr="00DA5BE9" w14:paraId="6359ACBF" w14:textId="77777777" w:rsidTr="00FB3A4E">
        <w:tc>
          <w:tcPr>
            <w:tcW w:w="405" w:type="pct"/>
          </w:tcPr>
          <w:p w14:paraId="6359ACBC" w14:textId="77777777" w:rsidR="00B61EC0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3881" w:type="pct"/>
          </w:tcPr>
          <w:p w14:paraId="6359ACBD" w14:textId="77777777" w:rsidR="00B61EC0" w:rsidRPr="00DA5BE9" w:rsidRDefault="00B61EC0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Arbūzi un melones</w:t>
            </w:r>
          </w:p>
        </w:tc>
        <w:tc>
          <w:tcPr>
            <w:tcW w:w="714" w:type="pct"/>
          </w:tcPr>
          <w:p w14:paraId="6359ACBE" w14:textId="77777777" w:rsidR="00B61EC0" w:rsidRPr="00DA5BE9" w:rsidRDefault="00B61EC0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937</w:t>
            </w:r>
          </w:p>
        </w:tc>
      </w:tr>
      <w:tr w:rsidR="00B20C85" w:rsidRPr="00DA5BE9" w14:paraId="6359ACC3" w14:textId="77777777" w:rsidTr="00FB3A4E">
        <w:tc>
          <w:tcPr>
            <w:tcW w:w="405" w:type="pct"/>
            <w:hideMark/>
          </w:tcPr>
          <w:p w14:paraId="6359ACC0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C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Ābeles</w:t>
            </w:r>
          </w:p>
        </w:tc>
        <w:tc>
          <w:tcPr>
            <w:tcW w:w="714" w:type="pct"/>
            <w:hideMark/>
          </w:tcPr>
          <w:p w14:paraId="6359ACC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911</w:t>
            </w:r>
          </w:p>
        </w:tc>
      </w:tr>
      <w:tr w:rsidR="00B20C85" w:rsidRPr="00DA5BE9" w14:paraId="6359ACC7" w14:textId="77777777" w:rsidTr="00FB3A4E">
        <w:tc>
          <w:tcPr>
            <w:tcW w:w="405" w:type="pct"/>
            <w:hideMark/>
          </w:tcPr>
          <w:p w14:paraId="6359ACC4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C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Bumbieres</w:t>
            </w:r>
          </w:p>
        </w:tc>
        <w:tc>
          <w:tcPr>
            <w:tcW w:w="714" w:type="pct"/>
            <w:hideMark/>
          </w:tcPr>
          <w:p w14:paraId="6359ACC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912</w:t>
            </w:r>
          </w:p>
        </w:tc>
      </w:tr>
      <w:tr w:rsidR="00B20C85" w:rsidRPr="00DA5BE9" w14:paraId="6359ACCB" w14:textId="77777777" w:rsidTr="00FB3A4E">
        <w:tc>
          <w:tcPr>
            <w:tcW w:w="405" w:type="pct"/>
            <w:hideMark/>
          </w:tcPr>
          <w:p w14:paraId="6359ACC8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C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Saldie un skābie ķirši</w:t>
            </w:r>
          </w:p>
        </w:tc>
        <w:tc>
          <w:tcPr>
            <w:tcW w:w="714" w:type="pct"/>
            <w:hideMark/>
          </w:tcPr>
          <w:p w14:paraId="6359ACC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932</w:t>
            </w:r>
          </w:p>
        </w:tc>
      </w:tr>
      <w:tr w:rsidR="00B20C85" w:rsidRPr="00DA5BE9" w14:paraId="6359ACCF" w14:textId="77777777" w:rsidTr="00FB3A4E">
        <w:tc>
          <w:tcPr>
            <w:tcW w:w="405" w:type="pct"/>
            <w:hideMark/>
          </w:tcPr>
          <w:p w14:paraId="6359ACCC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C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Plūmes</w:t>
            </w:r>
          </w:p>
        </w:tc>
        <w:tc>
          <w:tcPr>
            <w:tcW w:w="714" w:type="pct"/>
            <w:hideMark/>
          </w:tcPr>
          <w:p w14:paraId="6359ACC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914</w:t>
            </w:r>
          </w:p>
        </w:tc>
      </w:tr>
      <w:tr w:rsidR="00B20C85" w:rsidRPr="00DA5BE9" w14:paraId="6359ACD3" w14:textId="77777777" w:rsidTr="00FB3A4E">
        <w:tc>
          <w:tcPr>
            <w:tcW w:w="405" w:type="pct"/>
            <w:hideMark/>
          </w:tcPr>
          <w:p w14:paraId="6359ACD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40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D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Aronijas</w:t>
            </w:r>
          </w:p>
        </w:tc>
        <w:tc>
          <w:tcPr>
            <w:tcW w:w="714" w:type="pct"/>
            <w:hideMark/>
          </w:tcPr>
          <w:p w14:paraId="6359ACD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918</w:t>
            </w:r>
          </w:p>
        </w:tc>
      </w:tr>
      <w:tr w:rsidR="00B20C85" w:rsidRPr="00DA5BE9" w14:paraId="6359ACD7" w14:textId="77777777" w:rsidTr="00FB3A4E">
        <w:tc>
          <w:tcPr>
            <w:tcW w:w="405" w:type="pct"/>
            <w:hideMark/>
          </w:tcPr>
          <w:p w14:paraId="6359ACD4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41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D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Smiltsērkšķi</w:t>
            </w:r>
          </w:p>
        </w:tc>
        <w:tc>
          <w:tcPr>
            <w:tcW w:w="714" w:type="pct"/>
            <w:hideMark/>
          </w:tcPr>
          <w:p w14:paraId="6359ACD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919</w:t>
            </w:r>
          </w:p>
        </w:tc>
      </w:tr>
      <w:tr w:rsidR="00B20C85" w:rsidRPr="00DA5BE9" w14:paraId="6359ACDB" w14:textId="77777777" w:rsidTr="00FB3A4E">
        <w:tc>
          <w:tcPr>
            <w:tcW w:w="405" w:type="pct"/>
            <w:hideMark/>
          </w:tcPr>
          <w:p w14:paraId="6359ACD8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42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D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Avenes</w:t>
            </w:r>
          </w:p>
        </w:tc>
        <w:tc>
          <w:tcPr>
            <w:tcW w:w="714" w:type="pct"/>
            <w:hideMark/>
          </w:tcPr>
          <w:p w14:paraId="6359ACD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921</w:t>
            </w:r>
          </w:p>
        </w:tc>
      </w:tr>
      <w:tr w:rsidR="00B20C85" w:rsidRPr="00DA5BE9" w14:paraId="6359ACDF" w14:textId="77777777" w:rsidTr="00FB3A4E">
        <w:tc>
          <w:tcPr>
            <w:tcW w:w="405" w:type="pct"/>
            <w:hideMark/>
          </w:tcPr>
          <w:p w14:paraId="6359ACDC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43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D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Upenes</w:t>
            </w:r>
          </w:p>
        </w:tc>
        <w:tc>
          <w:tcPr>
            <w:tcW w:w="714" w:type="pct"/>
            <w:hideMark/>
          </w:tcPr>
          <w:p w14:paraId="6359ACD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922</w:t>
            </w:r>
          </w:p>
        </w:tc>
      </w:tr>
      <w:tr w:rsidR="00B20C85" w:rsidRPr="00DA5BE9" w14:paraId="6359ACE3" w14:textId="77777777" w:rsidTr="00FB3A4E">
        <w:tc>
          <w:tcPr>
            <w:tcW w:w="405" w:type="pct"/>
            <w:hideMark/>
          </w:tcPr>
          <w:p w14:paraId="6359ACE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44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E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Sarkanās un baltās jāņogas</w:t>
            </w:r>
          </w:p>
        </w:tc>
        <w:tc>
          <w:tcPr>
            <w:tcW w:w="714" w:type="pct"/>
            <w:hideMark/>
          </w:tcPr>
          <w:p w14:paraId="6359ACE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933</w:t>
            </w:r>
          </w:p>
        </w:tc>
      </w:tr>
      <w:tr w:rsidR="00B20C85" w:rsidRPr="00DA5BE9" w14:paraId="6359ACE7" w14:textId="77777777" w:rsidTr="00FB3A4E">
        <w:tc>
          <w:tcPr>
            <w:tcW w:w="405" w:type="pct"/>
            <w:hideMark/>
          </w:tcPr>
          <w:p w14:paraId="6359ACE4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45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E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Krūmmellenes (zilenes)</w:t>
            </w:r>
          </w:p>
        </w:tc>
        <w:tc>
          <w:tcPr>
            <w:tcW w:w="714" w:type="pct"/>
            <w:hideMark/>
          </w:tcPr>
          <w:p w14:paraId="6359ACE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924</w:t>
            </w:r>
          </w:p>
        </w:tc>
      </w:tr>
      <w:tr w:rsidR="00B20C85" w:rsidRPr="00DA5BE9" w14:paraId="6359ACEB" w14:textId="77777777" w:rsidTr="00FB3A4E">
        <w:tc>
          <w:tcPr>
            <w:tcW w:w="405" w:type="pct"/>
            <w:hideMark/>
          </w:tcPr>
          <w:p w14:paraId="6359ACE8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46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E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Lielogu dzērvenes</w:t>
            </w:r>
          </w:p>
        </w:tc>
        <w:tc>
          <w:tcPr>
            <w:tcW w:w="714" w:type="pct"/>
            <w:hideMark/>
          </w:tcPr>
          <w:p w14:paraId="6359ACE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934</w:t>
            </w:r>
          </w:p>
        </w:tc>
      </w:tr>
      <w:tr w:rsidR="00B20C85" w:rsidRPr="00DA5BE9" w14:paraId="6359ACEF" w14:textId="77777777" w:rsidTr="00FB3A4E">
        <w:tc>
          <w:tcPr>
            <w:tcW w:w="405" w:type="pct"/>
            <w:hideMark/>
          </w:tcPr>
          <w:p w14:paraId="6359ACEC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47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E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Ērkšķogas</w:t>
            </w:r>
          </w:p>
        </w:tc>
        <w:tc>
          <w:tcPr>
            <w:tcW w:w="714" w:type="pct"/>
            <w:hideMark/>
          </w:tcPr>
          <w:p w14:paraId="6359ACE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927</w:t>
            </w:r>
          </w:p>
        </w:tc>
      </w:tr>
      <w:tr w:rsidR="00B20C85" w:rsidRPr="00DA5BE9" w14:paraId="6359ACF3" w14:textId="77777777" w:rsidTr="00FB3A4E">
        <w:tc>
          <w:tcPr>
            <w:tcW w:w="405" w:type="pct"/>
            <w:hideMark/>
          </w:tcPr>
          <w:p w14:paraId="6359ACF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48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F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Krūmcidonijas</w:t>
            </w:r>
          </w:p>
        </w:tc>
        <w:tc>
          <w:tcPr>
            <w:tcW w:w="714" w:type="pct"/>
            <w:hideMark/>
          </w:tcPr>
          <w:p w14:paraId="6359ACF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928</w:t>
            </w:r>
          </w:p>
        </w:tc>
      </w:tr>
      <w:tr w:rsidR="00B20C85" w:rsidRPr="00DA5BE9" w14:paraId="6359ACF7" w14:textId="77777777" w:rsidTr="00FB3A4E">
        <w:tc>
          <w:tcPr>
            <w:tcW w:w="405" w:type="pct"/>
            <w:hideMark/>
          </w:tcPr>
          <w:p w14:paraId="6359ACF4" w14:textId="77777777" w:rsidR="00B20C85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F5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Kazenes</w:t>
            </w:r>
          </w:p>
        </w:tc>
        <w:tc>
          <w:tcPr>
            <w:tcW w:w="714" w:type="pct"/>
            <w:hideMark/>
          </w:tcPr>
          <w:p w14:paraId="6359ACF6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929</w:t>
            </w:r>
          </w:p>
        </w:tc>
      </w:tr>
      <w:tr w:rsidR="00B20C85" w:rsidRPr="00DA5BE9" w14:paraId="6359ACFB" w14:textId="77777777" w:rsidTr="00FB3A4E">
        <w:tc>
          <w:tcPr>
            <w:tcW w:w="405" w:type="pct"/>
            <w:hideMark/>
          </w:tcPr>
          <w:p w14:paraId="6359ACF8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50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F9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Dārza pīlādži</w:t>
            </w:r>
          </w:p>
        </w:tc>
        <w:tc>
          <w:tcPr>
            <w:tcW w:w="714" w:type="pct"/>
            <w:hideMark/>
          </w:tcPr>
          <w:p w14:paraId="6359ACFA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931</w:t>
            </w:r>
          </w:p>
        </w:tc>
      </w:tr>
      <w:tr w:rsidR="00B20C85" w:rsidRPr="00DA5BE9" w14:paraId="6359ACFF" w14:textId="77777777" w:rsidTr="00FB3A4E">
        <w:tc>
          <w:tcPr>
            <w:tcW w:w="405" w:type="pct"/>
            <w:hideMark/>
          </w:tcPr>
          <w:p w14:paraId="6359ACFC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51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CF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Vīnogas</w:t>
            </w:r>
          </w:p>
        </w:tc>
        <w:tc>
          <w:tcPr>
            <w:tcW w:w="714" w:type="pct"/>
            <w:hideMark/>
          </w:tcPr>
          <w:p w14:paraId="6359ACF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935</w:t>
            </w:r>
          </w:p>
        </w:tc>
      </w:tr>
      <w:tr w:rsidR="00B20C85" w:rsidRPr="00DA5BE9" w14:paraId="6359AD03" w14:textId="77777777" w:rsidTr="00FB3A4E">
        <w:tc>
          <w:tcPr>
            <w:tcW w:w="405" w:type="pct"/>
            <w:hideMark/>
          </w:tcPr>
          <w:p w14:paraId="6359AD0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52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D01" w14:textId="75D82012" w:rsidR="00B20C85" w:rsidRPr="00DA5BE9" w:rsidRDefault="00B20C85" w:rsidP="00D9322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Augļu koki un ogulāji (izņemot zemenes), ja vienlaidu platībā augošas uz brīvprātīgu saistīto atbalstu (</w:t>
            </w:r>
            <w:r w:rsidRPr="00DA5BE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BSA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)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atbalsttiesīgās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augļu koku un ogulāju sugas katra aizņem mazāk par 0,3</w:t>
            </w:r>
            <w:r w:rsid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ha</w:t>
            </w:r>
          </w:p>
        </w:tc>
        <w:tc>
          <w:tcPr>
            <w:tcW w:w="714" w:type="pct"/>
            <w:hideMark/>
          </w:tcPr>
          <w:p w14:paraId="6359AD0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950</w:t>
            </w:r>
          </w:p>
        </w:tc>
      </w:tr>
      <w:tr w:rsidR="005C45EF" w:rsidRPr="00DA5BE9" w14:paraId="6359AD07" w14:textId="77777777" w:rsidTr="00FB3A4E">
        <w:tc>
          <w:tcPr>
            <w:tcW w:w="405" w:type="pct"/>
          </w:tcPr>
          <w:p w14:paraId="6359AD04" w14:textId="77777777" w:rsidR="005C45EF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3881" w:type="pct"/>
          </w:tcPr>
          <w:p w14:paraId="6359AD05" w14:textId="6AD57EEC" w:rsidR="005C45EF" w:rsidRPr="00DA5BE9" w:rsidRDefault="005C45EF" w:rsidP="00882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Citu</w:t>
            </w:r>
            <w:r w:rsidR="00B61EC0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 neminēti ilggadīgie stādījumi</w:t>
            </w:r>
            <w:r w:rsidR="00882657" w:rsidRPr="00882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714" w:type="pct"/>
          </w:tcPr>
          <w:p w14:paraId="6359AD06" w14:textId="77777777" w:rsidR="005C45EF" w:rsidRPr="00DA5BE9" w:rsidRDefault="005C45EF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952</w:t>
            </w:r>
          </w:p>
        </w:tc>
      </w:tr>
      <w:tr w:rsidR="00E41BF4" w:rsidRPr="00DA5BE9" w14:paraId="6359AD0B" w14:textId="77777777" w:rsidTr="00FB3A4E">
        <w:tc>
          <w:tcPr>
            <w:tcW w:w="405" w:type="pct"/>
          </w:tcPr>
          <w:p w14:paraId="6359AD08" w14:textId="77777777" w:rsidR="00E41BF4" w:rsidRPr="00DA5BE9" w:rsidRDefault="00E41BF4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3881" w:type="pct"/>
          </w:tcPr>
          <w:p w14:paraId="6359AD09" w14:textId="77777777" w:rsidR="00E41BF4" w:rsidRPr="00DA5BE9" w:rsidRDefault="00E41BF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Kokaugu stādaudzētavas lauksaimniecības zemē</w:t>
            </w:r>
          </w:p>
        </w:tc>
        <w:tc>
          <w:tcPr>
            <w:tcW w:w="714" w:type="pct"/>
          </w:tcPr>
          <w:p w14:paraId="6359AD0A" w14:textId="77777777" w:rsidR="00E41BF4" w:rsidRPr="00DA5BE9" w:rsidRDefault="00E41BF4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640</w:t>
            </w:r>
          </w:p>
        </w:tc>
      </w:tr>
      <w:tr w:rsidR="00B20C85" w:rsidRPr="00DA5BE9" w14:paraId="6359AD0F" w14:textId="77777777" w:rsidTr="00FB3A4E">
        <w:tc>
          <w:tcPr>
            <w:tcW w:w="405" w:type="pct"/>
            <w:hideMark/>
          </w:tcPr>
          <w:p w14:paraId="6359AD0C" w14:textId="77777777" w:rsidR="00B20C85" w:rsidRPr="00DA5BE9" w:rsidRDefault="00B20C85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E41BF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D0D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Rabarberi</w:t>
            </w:r>
          </w:p>
        </w:tc>
        <w:tc>
          <w:tcPr>
            <w:tcW w:w="714" w:type="pct"/>
            <w:hideMark/>
          </w:tcPr>
          <w:p w14:paraId="6359AD0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861</w:t>
            </w:r>
          </w:p>
        </w:tc>
      </w:tr>
      <w:tr w:rsidR="00B20C85" w:rsidRPr="00DA5BE9" w14:paraId="6359AD13" w14:textId="77777777" w:rsidTr="00FB3A4E">
        <w:tc>
          <w:tcPr>
            <w:tcW w:w="405" w:type="pct"/>
            <w:hideMark/>
          </w:tcPr>
          <w:p w14:paraId="6359AD10" w14:textId="77777777" w:rsidR="00B20C85" w:rsidRPr="00DA5BE9" w:rsidRDefault="00B61EC0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E41BF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B20C85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D11" w14:textId="77777777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Garšaugi un kultivēti ār</w:t>
            </w:r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stniecības augi (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fenhelis, baziliks, </w:t>
            </w:r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timiāns, estragons, 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anīss, majorāns</w:t>
            </w:r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oregano jeb raudene, salvija</w:t>
            </w:r>
            <w:r w:rsidR="001577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1577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izops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piparmētra,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pupumētra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vērmele,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lofants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naktssvece, deviņvīru spēks,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ābolmētra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citronmelisa, tauksakne, ehinācija, ārstniecības lupstājs,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dižzi</w:t>
            </w:r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rdzene</w:t>
            </w:r>
            <w:proofErr w:type="spellEnd"/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raspodiņš</w:t>
            </w:r>
            <w:proofErr w:type="spellEnd"/>
            <w:r w:rsidR="00714604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sirds mātere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4" w:type="pct"/>
            <w:hideMark/>
          </w:tcPr>
          <w:p w14:paraId="6359AD12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848</w:t>
            </w:r>
          </w:p>
        </w:tc>
      </w:tr>
      <w:tr w:rsidR="00FF7C6E" w:rsidRPr="00DA5BE9" w14:paraId="6359AD17" w14:textId="77777777" w:rsidTr="00FB3A4E">
        <w:tc>
          <w:tcPr>
            <w:tcW w:w="405" w:type="pct"/>
          </w:tcPr>
          <w:p w14:paraId="6359AD14" w14:textId="77777777" w:rsidR="00FF7C6E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7444DF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15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Sierāboliņš</w:t>
            </w:r>
            <w:proofErr w:type="spellEnd"/>
          </w:p>
        </w:tc>
        <w:tc>
          <w:tcPr>
            <w:tcW w:w="714" w:type="pct"/>
          </w:tcPr>
          <w:p w14:paraId="6359AD16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880</w:t>
            </w:r>
          </w:p>
        </w:tc>
      </w:tr>
      <w:tr w:rsidR="00FF7C6E" w:rsidRPr="00DA5BE9" w14:paraId="6359AD1B" w14:textId="77777777" w:rsidTr="00FB3A4E">
        <w:tc>
          <w:tcPr>
            <w:tcW w:w="405" w:type="pct"/>
          </w:tcPr>
          <w:p w14:paraId="6359AD18" w14:textId="77777777" w:rsidR="00FF7C6E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7444DF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19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Kumelīte</w:t>
            </w:r>
          </w:p>
        </w:tc>
        <w:tc>
          <w:tcPr>
            <w:tcW w:w="714" w:type="pct"/>
          </w:tcPr>
          <w:p w14:paraId="6359AD1A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881</w:t>
            </w:r>
          </w:p>
        </w:tc>
      </w:tr>
      <w:tr w:rsidR="00FF7C6E" w:rsidRPr="00DA5BE9" w14:paraId="6359AD1F" w14:textId="77777777" w:rsidTr="00FB3A4E">
        <w:tc>
          <w:tcPr>
            <w:tcW w:w="405" w:type="pct"/>
          </w:tcPr>
          <w:p w14:paraId="6359AD1C" w14:textId="77777777" w:rsidR="00FF7C6E" w:rsidRPr="00DA5BE9" w:rsidRDefault="00584E68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7444DF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1D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Kliņģerīte</w:t>
            </w:r>
          </w:p>
        </w:tc>
        <w:tc>
          <w:tcPr>
            <w:tcW w:w="714" w:type="pct"/>
          </w:tcPr>
          <w:p w14:paraId="6359AD1E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882</w:t>
            </w:r>
          </w:p>
        </w:tc>
      </w:tr>
      <w:tr w:rsidR="00FF7C6E" w:rsidRPr="00DA5BE9" w14:paraId="6359AD23" w14:textId="77777777" w:rsidTr="00FB3A4E">
        <w:tc>
          <w:tcPr>
            <w:tcW w:w="405" w:type="pct"/>
          </w:tcPr>
          <w:p w14:paraId="6359AD20" w14:textId="77777777" w:rsidR="00FF7C6E" w:rsidRPr="00DA5BE9" w:rsidRDefault="007444D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60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21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Cigoriņš</w:t>
            </w:r>
          </w:p>
        </w:tc>
        <w:tc>
          <w:tcPr>
            <w:tcW w:w="714" w:type="pct"/>
          </w:tcPr>
          <w:p w14:paraId="6359AD22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883</w:t>
            </w:r>
          </w:p>
        </w:tc>
      </w:tr>
      <w:tr w:rsidR="00FF7C6E" w:rsidRPr="00DA5BE9" w14:paraId="6359AD27" w14:textId="77777777" w:rsidTr="00FB3A4E">
        <w:tc>
          <w:tcPr>
            <w:tcW w:w="405" w:type="pct"/>
          </w:tcPr>
          <w:p w14:paraId="6359AD24" w14:textId="77777777" w:rsidR="00FF7C6E" w:rsidRPr="00DA5BE9" w:rsidRDefault="007444D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61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25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Ārstniecības gurķene</w:t>
            </w:r>
          </w:p>
        </w:tc>
        <w:tc>
          <w:tcPr>
            <w:tcW w:w="714" w:type="pct"/>
          </w:tcPr>
          <w:p w14:paraId="6359AD26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884</w:t>
            </w:r>
          </w:p>
        </w:tc>
      </w:tr>
      <w:tr w:rsidR="00FF7C6E" w:rsidRPr="00DA5BE9" w14:paraId="6359AD2B" w14:textId="77777777" w:rsidTr="00FB3A4E">
        <w:tc>
          <w:tcPr>
            <w:tcW w:w="405" w:type="pct"/>
          </w:tcPr>
          <w:p w14:paraId="6359AD28" w14:textId="77777777" w:rsidR="00FF7C6E" w:rsidRPr="00DA5BE9" w:rsidRDefault="007444D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62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29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Sējas koriandrs jeb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kinza</w:t>
            </w:r>
            <w:proofErr w:type="spellEnd"/>
          </w:p>
        </w:tc>
        <w:tc>
          <w:tcPr>
            <w:tcW w:w="714" w:type="pct"/>
          </w:tcPr>
          <w:p w14:paraId="6359AD2A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877</w:t>
            </w:r>
          </w:p>
        </w:tc>
      </w:tr>
      <w:tr w:rsidR="00FF7C6E" w:rsidRPr="00DA5BE9" w14:paraId="6359AD2F" w14:textId="77777777" w:rsidTr="00FB3A4E">
        <w:tc>
          <w:tcPr>
            <w:tcW w:w="405" w:type="pct"/>
          </w:tcPr>
          <w:p w14:paraId="6359AD2C" w14:textId="77777777" w:rsidR="00FF7C6E" w:rsidRPr="00DA5BE9" w:rsidRDefault="007444D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63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2D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Ķimenes</w:t>
            </w:r>
          </w:p>
        </w:tc>
        <w:tc>
          <w:tcPr>
            <w:tcW w:w="714" w:type="pct"/>
          </w:tcPr>
          <w:p w14:paraId="6359AD2E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878</w:t>
            </w:r>
          </w:p>
        </w:tc>
      </w:tr>
      <w:tr w:rsidR="00FF7C6E" w:rsidRPr="00DA5BE9" w14:paraId="6359AD33" w14:textId="77777777" w:rsidTr="00FB3A4E">
        <w:tc>
          <w:tcPr>
            <w:tcW w:w="405" w:type="pct"/>
          </w:tcPr>
          <w:p w14:paraId="6359AD30" w14:textId="77777777" w:rsidR="00FF7C6E" w:rsidRPr="00DA5BE9" w:rsidRDefault="007444DF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64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31" w14:textId="77777777" w:rsidR="00FF7C6E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Mārdadzis</w:t>
            </w:r>
          </w:p>
        </w:tc>
        <w:tc>
          <w:tcPr>
            <w:tcW w:w="714" w:type="pct"/>
          </w:tcPr>
          <w:p w14:paraId="6359AD32" w14:textId="77777777" w:rsidR="00FF7C6E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879</w:t>
            </w:r>
          </w:p>
        </w:tc>
      </w:tr>
      <w:tr w:rsidR="00714604" w:rsidRPr="00DA5BE9" w14:paraId="6359AD37" w14:textId="77777777" w:rsidTr="00FB3A4E">
        <w:tc>
          <w:tcPr>
            <w:tcW w:w="405" w:type="pct"/>
          </w:tcPr>
          <w:p w14:paraId="6359AD34" w14:textId="37193D1F" w:rsidR="00714604" w:rsidRPr="00DA5BE9" w:rsidRDefault="007444DF" w:rsidP="00D93226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D93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584E68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35" w14:textId="77777777" w:rsidR="00714604" w:rsidRPr="00DA5BE9" w:rsidRDefault="007146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Sinepe</w:t>
            </w:r>
            <w:proofErr w:type="spellEnd"/>
          </w:p>
        </w:tc>
        <w:tc>
          <w:tcPr>
            <w:tcW w:w="714" w:type="pct"/>
          </w:tcPr>
          <w:p w14:paraId="6359AD36" w14:textId="77777777" w:rsidR="00714604" w:rsidRPr="00DA5BE9" w:rsidRDefault="00584E68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215</w:t>
            </w:r>
          </w:p>
        </w:tc>
      </w:tr>
      <w:tr w:rsidR="00157704" w:rsidRPr="00DA5BE9" w14:paraId="6359AD3B" w14:textId="77777777" w:rsidTr="00FB3A4E">
        <w:tc>
          <w:tcPr>
            <w:tcW w:w="405" w:type="pct"/>
          </w:tcPr>
          <w:p w14:paraId="6359AD38" w14:textId="6F53D3CF" w:rsidR="00157704" w:rsidRPr="00DA5BE9" w:rsidRDefault="007444DF" w:rsidP="00D93226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D93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39" w14:textId="77777777" w:rsidR="00157704" w:rsidRPr="00DA5BE9" w:rsidRDefault="00157704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Citi kultivēti nektāraugi (ežziede, biškrēsliņš, </w:t>
            </w:r>
            <w:proofErr w:type="spellStart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pūķgalve</w:t>
            </w:r>
            <w:proofErr w:type="spellEnd"/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melisa, daglītis, dedestiņa, kaķumētra)</w:t>
            </w:r>
          </w:p>
        </w:tc>
        <w:tc>
          <w:tcPr>
            <w:tcW w:w="714" w:type="pct"/>
          </w:tcPr>
          <w:p w14:paraId="6359AD3A" w14:textId="77777777" w:rsidR="00157704" w:rsidRPr="00DA5BE9" w:rsidRDefault="00157704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930</w:t>
            </w:r>
          </w:p>
        </w:tc>
      </w:tr>
      <w:tr w:rsidR="00B20C85" w:rsidRPr="00DA5BE9" w14:paraId="6359AD3F" w14:textId="77777777" w:rsidTr="00FB3A4E">
        <w:tc>
          <w:tcPr>
            <w:tcW w:w="405" w:type="pct"/>
            <w:hideMark/>
          </w:tcPr>
          <w:p w14:paraId="6359AD3C" w14:textId="36B2B3BE" w:rsidR="00B20C85" w:rsidRPr="00DA5BE9" w:rsidRDefault="00584E68" w:rsidP="00D93226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</w:t>
            </w:r>
            <w:r w:rsidR="00D932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  <w:hideMark/>
          </w:tcPr>
          <w:p w14:paraId="6359AD3D" w14:textId="14976759" w:rsidR="00B20C85" w:rsidRPr="00DA5BE9" w:rsidRDefault="00B20C85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Dažādi kultūraugi nelielā aramzemes platībā vai vairāki kultūraugi, audzēti vienlaidu laukā, ja katrs no kultūraugiem attiecīgajā laukā aizņem mazāk par 0,3</w:t>
            </w:r>
            <w:r w:rsid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ha</w:t>
            </w:r>
            <w:r w:rsidR="00882657" w:rsidRPr="00882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714" w:type="pct"/>
            <w:hideMark/>
          </w:tcPr>
          <w:p w14:paraId="6359AD3E" w14:textId="77777777" w:rsidR="00B20C85" w:rsidRPr="00DA5BE9" w:rsidRDefault="00B20C85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811</w:t>
            </w:r>
          </w:p>
        </w:tc>
      </w:tr>
      <w:tr w:rsidR="007444DF" w:rsidRPr="00DA5BE9" w14:paraId="6359AD43" w14:textId="77777777" w:rsidTr="00FB3A4E">
        <w:tc>
          <w:tcPr>
            <w:tcW w:w="405" w:type="pct"/>
          </w:tcPr>
          <w:p w14:paraId="6359AD40" w14:textId="05F825CF" w:rsidR="007444DF" w:rsidRPr="00DA5BE9" w:rsidRDefault="00D93226" w:rsidP="00512D53">
            <w:pPr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68</w:t>
            </w:r>
            <w:r w:rsidR="007444DF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81" w:type="pct"/>
          </w:tcPr>
          <w:p w14:paraId="6359AD41" w14:textId="1408C4C6" w:rsidR="007444DF" w:rsidRPr="00DA5BE9" w:rsidRDefault="007444DF" w:rsidP="00DA5BE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Ilggadīgie stādījumi vai aramzeme, izņemot aramzemē sētus zālājus, ko lauksaimnieks deklarē</w:t>
            </w:r>
            <w:r w:rsidR="00DA5BE9"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piesakoties mazo lauksaimnieku atbalsta shēmas maksājumam</w:t>
            </w:r>
            <w:r w:rsidR="00882657" w:rsidRPr="008826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714" w:type="pct"/>
          </w:tcPr>
          <w:p w14:paraId="6359AD42" w14:textId="77777777" w:rsidR="007444DF" w:rsidRPr="00DA5BE9" w:rsidRDefault="007444DF" w:rsidP="0051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A5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101</w:t>
            </w:r>
          </w:p>
        </w:tc>
      </w:tr>
    </w:tbl>
    <w:p w14:paraId="72D4DEB9" w14:textId="77777777" w:rsidR="00DF4228" w:rsidRPr="006C148C" w:rsidRDefault="00DF4228" w:rsidP="00D93226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lv-LV"/>
        </w:rPr>
      </w:pPr>
    </w:p>
    <w:p w14:paraId="6359AD44" w14:textId="77777777" w:rsidR="00B61EC0" w:rsidRPr="00DA5BE9" w:rsidRDefault="00B20C85" w:rsidP="00D93226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</w:pPr>
      <w:r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Piezīme</w:t>
      </w:r>
      <w:r w:rsidR="00B61EC0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s</w:t>
      </w:r>
      <w:r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 xml:space="preserve">. </w:t>
      </w:r>
    </w:p>
    <w:p w14:paraId="6359AD45" w14:textId="59C5C26A" w:rsidR="00B61EC0" w:rsidRPr="00DA5BE9" w:rsidRDefault="00882657" w:rsidP="00D932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</w:pPr>
      <w:r w:rsidRPr="0088265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*</w:t>
      </w:r>
      <w:r w:rsidR="00DA5BE9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 </w:t>
      </w:r>
      <w:r w:rsidR="00B61EC0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P</w:t>
      </w:r>
      <w:r w:rsidR="00DA5BE9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iemēram, p</w:t>
      </w:r>
      <w:r w:rsidR="00B61EC0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ersiki, aprikozes, plūškoki, irbenes, korintes, sausserži (ēdamo augļu šķirnes), kizili, aktinīdijas, citronliāna</w:t>
      </w:r>
      <w:r w:rsidR="00DA5BE9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s, lazdas (ēdamo augļu šķirnes)</w:t>
      </w:r>
      <w:r w:rsidR="00B61EC0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.</w:t>
      </w:r>
    </w:p>
    <w:p w14:paraId="6359AD46" w14:textId="32FA30E9" w:rsidR="00B20C85" w:rsidRPr="00DA5BE9" w:rsidRDefault="00882657" w:rsidP="00D9322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</w:pPr>
      <w:r w:rsidRPr="00882657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**</w:t>
      </w:r>
      <w:r w:rsidR="00DA5BE9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 </w:t>
      </w:r>
      <w:r w:rsidR="00B20C85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Ja atbilstošajās platībās audzētie kultūraugi ir dārzeņi (tai skaitā garšaugi un kultivēti ārstniecības augi), augļu koki vai ogulāji.</w:t>
      </w:r>
      <w:r w:rsidR="00DF4228" w:rsidRPr="00DA5BE9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lv-LV"/>
        </w:rPr>
        <w:t>"</w:t>
      </w:r>
    </w:p>
    <w:p w14:paraId="7DB5879D" w14:textId="77777777" w:rsidR="00DA5BE9" w:rsidRPr="00861F95" w:rsidRDefault="00DA5BE9" w:rsidP="00DA5BE9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382082E1" w14:textId="77777777" w:rsidR="00DA5BE9" w:rsidRPr="00861F95" w:rsidRDefault="00DA5BE9" w:rsidP="00DA5BE9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249BA7E" w14:textId="77777777" w:rsidR="00DA5BE9" w:rsidRPr="00861F95" w:rsidRDefault="00DA5BE9" w:rsidP="00DA5BE9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2EC2690A" w14:textId="77777777" w:rsidR="00DF4228" w:rsidRPr="00FB3A4E" w:rsidRDefault="00DF4228" w:rsidP="00DF42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B3A4E">
        <w:rPr>
          <w:sz w:val="28"/>
          <w:szCs w:val="28"/>
        </w:rPr>
        <w:t>Ministru prezidents</w:t>
      </w:r>
      <w:r w:rsidRPr="00FB3A4E">
        <w:rPr>
          <w:sz w:val="28"/>
          <w:szCs w:val="28"/>
        </w:rPr>
        <w:tab/>
        <w:t xml:space="preserve">Māris Kučinskis </w:t>
      </w:r>
    </w:p>
    <w:p w14:paraId="734479D3" w14:textId="77777777" w:rsidR="00DF4228" w:rsidRPr="00861F95" w:rsidRDefault="00DF4228" w:rsidP="00DF4228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250281A6" w14:textId="77777777" w:rsidR="00DF4228" w:rsidRPr="00861F95" w:rsidRDefault="00DF4228" w:rsidP="00DF4228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6C3489A7" w14:textId="77777777" w:rsidR="00DF4228" w:rsidRPr="00861F95" w:rsidRDefault="00DF4228" w:rsidP="00DF4228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2ECCD81E" w14:textId="77777777" w:rsidR="00861F95" w:rsidRPr="00861F95" w:rsidRDefault="00861F95" w:rsidP="00861F95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61F95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ministra vietā –</w:t>
      </w:r>
    </w:p>
    <w:p w14:paraId="038BBDC9" w14:textId="77777777" w:rsidR="00861F95" w:rsidRPr="00861F95" w:rsidRDefault="00861F95" w:rsidP="00861F9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AA6370">
        <w:rPr>
          <w:sz w:val="28"/>
          <w:szCs w:val="28"/>
        </w:rPr>
        <w:t>satiksmes</w:t>
      </w:r>
      <w:r w:rsidRPr="00861F95">
        <w:rPr>
          <w:sz w:val="28"/>
          <w:szCs w:val="28"/>
        </w:rPr>
        <w:t xml:space="preserve"> ministrs </w:t>
      </w:r>
      <w:r w:rsidRPr="00861F95">
        <w:rPr>
          <w:sz w:val="28"/>
          <w:szCs w:val="28"/>
        </w:rPr>
        <w:tab/>
        <w:t>Uldis Augulis</w:t>
      </w:r>
    </w:p>
    <w:p w14:paraId="3691CF65" w14:textId="5F111E86" w:rsidR="00DF4228" w:rsidRPr="00FB3A4E" w:rsidRDefault="00DF4228" w:rsidP="00861F9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4228" w:rsidRPr="00FB3A4E" w:rsidSect="00DF42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AD4F" w14:textId="77777777" w:rsidR="00082813" w:rsidRDefault="00082813" w:rsidP="00C11293">
      <w:pPr>
        <w:spacing w:after="0" w:line="240" w:lineRule="auto"/>
      </w:pPr>
      <w:r>
        <w:separator/>
      </w:r>
    </w:p>
  </w:endnote>
  <w:endnote w:type="continuationSeparator" w:id="0">
    <w:p w14:paraId="6359AD50" w14:textId="77777777" w:rsidR="00082813" w:rsidRDefault="00082813" w:rsidP="00C1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038A3" w14:textId="77777777" w:rsidR="00DF4228" w:rsidRPr="00DF4228" w:rsidRDefault="00DF4228" w:rsidP="00DF4228">
    <w:pPr>
      <w:pStyle w:val="Footer"/>
      <w:rPr>
        <w:rFonts w:ascii="Times New Roman" w:hAnsi="Times New Roman" w:cs="Times New Roman"/>
        <w:sz w:val="16"/>
        <w:szCs w:val="16"/>
      </w:rPr>
    </w:pPr>
    <w:r w:rsidRPr="00DF4228">
      <w:rPr>
        <w:rFonts w:ascii="Times New Roman" w:hAnsi="Times New Roman" w:cs="Times New Roman"/>
        <w:sz w:val="16"/>
        <w:szCs w:val="16"/>
      </w:rPr>
      <w:t>N0568_7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9F120" w14:textId="6228CFEB" w:rsidR="00DF4228" w:rsidRPr="00DF4228" w:rsidRDefault="00DF4228">
    <w:pPr>
      <w:pStyle w:val="Footer"/>
      <w:rPr>
        <w:rFonts w:ascii="Times New Roman" w:hAnsi="Times New Roman" w:cs="Times New Roman"/>
        <w:sz w:val="16"/>
        <w:szCs w:val="16"/>
      </w:rPr>
    </w:pPr>
    <w:r w:rsidRPr="00DF4228">
      <w:rPr>
        <w:rFonts w:ascii="Times New Roman" w:hAnsi="Times New Roman" w:cs="Times New Roman"/>
        <w:sz w:val="16"/>
        <w:szCs w:val="16"/>
      </w:rPr>
      <w:t>N0568_7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9AD4D" w14:textId="77777777" w:rsidR="00082813" w:rsidRDefault="00082813" w:rsidP="00C11293">
      <w:pPr>
        <w:spacing w:after="0" w:line="240" w:lineRule="auto"/>
      </w:pPr>
      <w:r>
        <w:separator/>
      </w:r>
    </w:p>
  </w:footnote>
  <w:footnote w:type="continuationSeparator" w:id="0">
    <w:p w14:paraId="6359AD4E" w14:textId="77777777" w:rsidR="00082813" w:rsidRDefault="00082813" w:rsidP="00C1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3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F2E821" w14:textId="7EFEFB19" w:rsidR="00DF4228" w:rsidRPr="00DF4228" w:rsidRDefault="00DF422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2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2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42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7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F42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C88D" w14:textId="77777777" w:rsidR="00DF4228" w:rsidRDefault="00DF4228">
    <w:pPr>
      <w:pStyle w:val="Header"/>
    </w:pPr>
  </w:p>
  <w:p w14:paraId="3FB78440" w14:textId="490B65CF" w:rsidR="00DF4228" w:rsidRDefault="00DF4228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554D991B" wp14:editId="11E0B88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D9B"/>
    <w:multiLevelType w:val="multilevel"/>
    <w:tmpl w:val="7C16E9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85"/>
    <w:rsid w:val="00007F94"/>
    <w:rsid w:val="00082813"/>
    <w:rsid w:val="00117434"/>
    <w:rsid w:val="00157704"/>
    <w:rsid w:val="002A1352"/>
    <w:rsid w:val="003430E6"/>
    <w:rsid w:val="003F1400"/>
    <w:rsid w:val="0044390F"/>
    <w:rsid w:val="00460076"/>
    <w:rsid w:val="00490D50"/>
    <w:rsid w:val="00504831"/>
    <w:rsid w:val="00512D53"/>
    <w:rsid w:val="00564770"/>
    <w:rsid w:val="00566C8B"/>
    <w:rsid w:val="00584E68"/>
    <w:rsid w:val="005C45EF"/>
    <w:rsid w:val="006064CA"/>
    <w:rsid w:val="006306B2"/>
    <w:rsid w:val="006C148C"/>
    <w:rsid w:val="00714604"/>
    <w:rsid w:val="007444DF"/>
    <w:rsid w:val="00861F95"/>
    <w:rsid w:val="00882657"/>
    <w:rsid w:val="008F3BC8"/>
    <w:rsid w:val="0099198D"/>
    <w:rsid w:val="00A407E6"/>
    <w:rsid w:val="00A638FA"/>
    <w:rsid w:val="00AD34BE"/>
    <w:rsid w:val="00B20C85"/>
    <w:rsid w:val="00B61EC0"/>
    <w:rsid w:val="00B670BA"/>
    <w:rsid w:val="00C11293"/>
    <w:rsid w:val="00C859DE"/>
    <w:rsid w:val="00D34CC3"/>
    <w:rsid w:val="00D93226"/>
    <w:rsid w:val="00DA5BE9"/>
    <w:rsid w:val="00DA64A6"/>
    <w:rsid w:val="00DD13DC"/>
    <w:rsid w:val="00DF4228"/>
    <w:rsid w:val="00E41BF4"/>
    <w:rsid w:val="00E91019"/>
    <w:rsid w:val="00E96F8A"/>
    <w:rsid w:val="00FB3A4E"/>
    <w:rsid w:val="00FC0BB0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C8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C8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B20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93"/>
  </w:style>
  <w:style w:type="paragraph" w:styleId="Footer">
    <w:name w:val="footer"/>
    <w:basedOn w:val="Normal"/>
    <w:link w:val="FooterChar"/>
    <w:uiPriority w:val="99"/>
    <w:unhideWhenUsed/>
    <w:rsid w:val="00C11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93"/>
  </w:style>
  <w:style w:type="paragraph" w:styleId="BalloonText">
    <w:name w:val="Balloon Text"/>
    <w:basedOn w:val="Normal"/>
    <w:link w:val="BalloonTextChar"/>
    <w:uiPriority w:val="99"/>
    <w:semiHidden/>
    <w:unhideWhenUsed/>
    <w:rsid w:val="00B6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4DF"/>
    <w:rPr>
      <w:color w:val="0563C1" w:themeColor="hyperlink"/>
      <w:u w:val="single"/>
    </w:rPr>
  </w:style>
  <w:style w:type="paragraph" w:customStyle="1" w:styleId="naisf">
    <w:name w:val="naisf"/>
    <w:basedOn w:val="Normal"/>
    <w:rsid w:val="00DF42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C8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C8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B20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93"/>
  </w:style>
  <w:style w:type="paragraph" w:styleId="Footer">
    <w:name w:val="footer"/>
    <w:basedOn w:val="Normal"/>
    <w:link w:val="FooterChar"/>
    <w:uiPriority w:val="99"/>
    <w:unhideWhenUsed/>
    <w:rsid w:val="00C11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93"/>
  </w:style>
  <w:style w:type="paragraph" w:styleId="BalloonText">
    <w:name w:val="Balloon Text"/>
    <w:basedOn w:val="Normal"/>
    <w:link w:val="BalloonTextChar"/>
    <w:uiPriority w:val="99"/>
    <w:semiHidden/>
    <w:unhideWhenUsed/>
    <w:rsid w:val="00B6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44DF"/>
    <w:rPr>
      <w:color w:val="0563C1" w:themeColor="hyperlink"/>
      <w:u w:val="single"/>
    </w:rPr>
  </w:style>
  <w:style w:type="paragraph" w:customStyle="1" w:styleId="naisf">
    <w:name w:val="naisf"/>
    <w:basedOn w:val="Normal"/>
    <w:rsid w:val="00DF422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086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58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6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850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750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52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0122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627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25.marta noteikumos Nr.166 "Noteikumi par Lauku atbalsta dienesta informācijas sistēmu sezonas laukstrādnieku ienākuma nodokļa piemērošanas nodrošināšanai"</vt:lpstr>
      <vt:lpstr>Grozījums Ministru kabineta 2014.gada 25.marta noteikumos Nr.166 "Noteikumi par Lauku atbalsta dienesta informācijas sistēmu sezonas laukstrādnieku ienākuma nodokļa piemērošanas nodrošināšanai"</vt:lpstr>
    </vt:vector>
  </TitlesOfParts>
  <Company>Zemkopības ministrija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25.marta noteikumos Nr.166 "Noteikumi par Lauku atbalsta dienesta informācijas sistēmu sezonas laukstrādnieku ienākuma nodokļa piemērošanas nodrošināšanai"</dc:title>
  <dc:subject>Noteikumu projekts</dc:subject>
  <dc:creator>Agrita Karlapa</dc:creator>
  <cp:keywords/>
  <dc:description>67027121, agrita.karlapa@zm.gov.lv</dc:description>
  <cp:lastModifiedBy>Leontīne Babkina</cp:lastModifiedBy>
  <cp:revision>27</cp:revision>
  <cp:lastPrinted>2017-03-23T08:08:00Z</cp:lastPrinted>
  <dcterms:created xsi:type="dcterms:W3CDTF">2017-03-02T12:04:00Z</dcterms:created>
  <dcterms:modified xsi:type="dcterms:W3CDTF">2017-03-29T09:05:00Z</dcterms:modified>
</cp:coreProperties>
</file>