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70" w:type="dxa"/>
        <w:tblLayout w:type="fixed"/>
        <w:tblCellMar>
          <w:left w:w="28" w:type="dxa"/>
          <w:right w:w="28" w:type="dxa"/>
        </w:tblCellMar>
        <w:tblLook w:val="04A0" w:firstRow="1" w:lastRow="0" w:firstColumn="1" w:lastColumn="0" w:noHBand="0" w:noVBand="1"/>
      </w:tblPr>
      <w:tblGrid>
        <w:gridCol w:w="453"/>
        <w:gridCol w:w="1702"/>
        <w:gridCol w:w="566"/>
        <w:gridCol w:w="2549"/>
      </w:tblGrid>
      <w:tr w:rsidR="00364167" w:rsidTr="009D0572">
        <w:trPr>
          <w:cantSplit/>
          <w:trHeight w:hRule="exact" w:val="397"/>
        </w:trPr>
        <w:tc>
          <w:tcPr>
            <w:tcW w:w="2155" w:type="dxa"/>
            <w:gridSpan w:val="2"/>
            <w:tcBorders>
              <w:top w:val="nil"/>
              <w:left w:val="nil"/>
              <w:bottom w:val="single" w:sz="4" w:space="0" w:color="auto"/>
              <w:right w:val="nil"/>
            </w:tcBorders>
            <w:hideMark/>
          </w:tcPr>
          <w:p w:rsidR="00E5653E" w:rsidRPr="007869BB" w:rsidRDefault="00FF63FF" w:rsidP="00331F1F">
            <w:pPr>
              <w:pStyle w:val="Bezatstarpm"/>
              <w:rPr>
                <w:lang w:val="lv-LV"/>
              </w:rPr>
            </w:pPr>
            <w:r w:rsidRPr="00FF63FF">
              <w:rPr>
                <w:lang w:val="lv-LV"/>
              </w:rPr>
              <w:t>30.03.2017</w:t>
            </w:r>
            <w:bookmarkStart w:id="0" w:name="_GoBack"/>
            <w:bookmarkEnd w:id="0"/>
          </w:p>
        </w:tc>
        <w:tc>
          <w:tcPr>
            <w:tcW w:w="566" w:type="dxa"/>
            <w:hideMark/>
          </w:tcPr>
          <w:p w:rsidR="00E5653E" w:rsidRPr="007869BB" w:rsidRDefault="008F7BDB" w:rsidP="00331F1F">
            <w:pPr>
              <w:pStyle w:val="Bezatstarpm"/>
              <w:rPr>
                <w:lang w:val="lv-LV"/>
              </w:rPr>
            </w:pPr>
            <w:r w:rsidRPr="007869BB">
              <w:rPr>
                <w:lang w:val="lv-LV"/>
              </w:rPr>
              <w:t xml:space="preserve"> Nr.</w:t>
            </w:r>
          </w:p>
        </w:tc>
        <w:tc>
          <w:tcPr>
            <w:tcW w:w="2549" w:type="dxa"/>
            <w:tcBorders>
              <w:top w:val="nil"/>
              <w:left w:val="nil"/>
              <w:bottom w:val="single" w:sz="4" w:space="0" w:color="auto"/>
              <w:right w:val="nil"/>
            </w:tcBorders>
            <w:hideMark/>
          </w:tcPr>
          <w:p w:rsidR="00E5653E" w:rsidRPr="007869BB" w:rsidRDefault="00FF63FF" w:rsidP="00331F1F">
            <w:pPr>
              <w:pStyle w:val="Bezatstarpm"/>
              <w:rPr>
                <w:lang w:val="lv-LV"/>
              </w:rPr>
            </w:pPr>
            <w:r w:rsidRPr="00FF63FF">
              <w:rPr>
                <w:lang w:val="lv-LV"/>
              </w:rPr>
              <w:t>3.4-10e/896/2017</w:t>
            </w:r>
          </w:p>
        </w:tc>
      </w:tr>
      <w:tr w:rsidR="00364167" w:rsidRPr="00A16124" w:rsidTr="005B126A">
        <w:trPr>
          <w:cantSplit/>
          <w:trHeight w:hRule="exact" w:val="397"/>
        </w:trPr>
        <w:tc>
          <w:tcPr>
            <w:tcW w:w="453" w:type="dxa"/>
            <w:hideMark/>
          </w:tcPr>
          <w:p w:rsidR="00331F1F" w:rsidRPr="007869BB" w:rsidRDefault="008F7BDB" w:rsidP="00331F1F">
            <w:pPr>
              <w:pStyle w:val="Bezatstarpm"/>
              <w:rPr>
                <w:lang w:val="lv-LV"/>
              </w:rPr>
            </w:pPr>
            <w:r w:rsidRPr="007869BB">
              <w:rPr>
                <w:lang w:val="lv-LV"/>
              </w:rPr>
              <w:t>Uz</w:t>
            </w:r>
          </w:p>
        </w:tc>
        <w:tc>
          <w:tcPr>
            <w:tcW w:w="1702" w:type="dxa"/>
            <w:tcBorders>
              <w:top w:val="nil"/>
              <w:left w:val="nil"/>
              <w:bottom w:val="single" w:sz="4" w:space="0" w:color="auto"/>
              <w:right w:val="nil"/>
            </w:tcBorders>
          </w:tcPr>
          <w:p w:rsidR="00331F1F" w:rsidRPr="007869BB" w:rsidRDefault="00FF63FF" w:rsidP="00331F1F">
            <w:pPr>
              <w:pStyle w:val="Bezatstarpm"/>
              <w:rPr>
                <w:lang w:val="lv-LV"/>
              </w:rPr>
            </w:pPr>
          </w:p>
        </w:tc>
        <w:tc>
          <w:tcPr>
            <w:tcW w:w="566" w:type="dxa"/>
            <w:hideMark/>
          </w:tcPr>
          <w:p w:rsidR="00331F1F" w:rsidRPr="007869BB" w:rsidRDefault="008F7BDB" w:rsidP="00331F1F">
            <w:pPr>
              <w:pStyle w:val="Bezatstarpm"/>
              <w:rPr>
                <w:lang w:val="lv-LV"/>
              </w:rPr>
            </w:pPr>
            <w:r w:rsidRPr="007869BB">
              <w:rPr>
                <w:lang w:val="lv-LV"/>
              </w:rPr>
              <w:t xml:space="preserve"> Nr.</w:t>
            </w:r>
          </w:p>
        </w:tc>
        <w:tc>
          <w:tcPr>
            <w:tcW w:w="2549" w:type="dxa"/>
            <w:tcBorders>
              <w:top w:val="nil"/>
              <w:left w:val="nil"/>
              <w:bottom w:val="single" w:sz="4" w:space="0" w:color="auto"/>
              <w:right w:val="nil"/>
            </w:tcBorders>
          </w:tcPr>
          <w:p w:rsidR="00331F1F" w:rsidRPr="00A16124" w:rsidRDefault="00FF63FF" w:rsidP="00486ADD">
            <w:pPr>
              <w:pStyle w:val="Bezatstarpm"/>
              <w:rPr>
                <w:lang w:val="lv-LV"/>
              </w:rPr>
            </w:pPr>
          </w:p>
        </w:tc>
      </w:tr>
    </w:tbl>
    <w:p w:rsidR="00DA13F6" w:rsidRPr="00DA13F6" w:rsidRDefault="00DA13F6" w:rsidP="00DA13F6">
      <w:pPr>
        <w:widowControl/>
        <w:spacing w:before="100" w:beforeAutospacing="1" w:after="100" w:afterAutospacing="1" w:line="360" w:lineRule="auto"/>
        <w:ind w:firstLine="300"/>
        <w:jc w:val="right"/>
        <w:rPr>
          <w:rFonts w:eastAsia="Times New Roman"/>
          <w:color w:val="414142"/>
          <w:sz w:val="28"/>
          <w:szCs w:val="24"/>
          <w:lang w:val="lv-LV" w:eastAsia="lv-LV"/>
        </w:rPr>
      </w:pPr>
      <w:r w:rsidRPr="00DA13F6">
        <w:rPr>
          <w:rFonts w:eastAsia="Times New Roman"/>
          <w:color w:val="414142"/>
          <w:sz w:val="28"/>
          <w:szCs w:val="24"/>
          <w:lang w:val="lv-LV" w:eastAsia="lv-LV"/>
        </w:rPr>
        <w:t>Valsts kancelejai</w:t>
      </w:r>
    </w:p>
    <w:p w:rsidR="00DA13F6" w:rsidRPr="00DA13F6" w:rsidRDefault="00DA13F6" w:rsidP="00DA13F6">
      <w:pPr>
        <w:widowControl/>
        <w:ind w:firstLine="0"/>
        <w:rPr>
          <w:sz w:val="28"/>
          <w:szCs w:val="24"/>
          <w:lang w:val="lv-LV"/>
        </w:rPr>
      </w:pPr>
      <w:r w:rsidRPr="00DA13F6">
        <w:rPr>
          <w:sz w:val="28"/>
          <w:szCs w:val="24"/>
          <w:lang w:val="lv-LV"/>
        </w:rPr>
        <w:t>Par Ministru kabineta 2013. gada 28.maija sēdes</w:t>
      </w:r>
    </w:p>
    <w:p w:rsidR="00DA13F6" w:rsidRPr="00DA13F6" w:rsidRDefault="00DA13F6" w:rsidP="00DA13F6">
      <w:pPr>
        <w:widowControl/>
        <w:ind w:firstLine="0"/>
        <w:rPr>
          <w:sz w:val="28"/>
          <w:szCs w:val="24"/>
          <w:lang w:val="lv-LV"/>
        </w:rPr>
      </w:pPr>
      <w:r w:rsidRPr="00DA13F6">
        <w:rPr>
          <w:sz w:val="28"/>
          <w:szCs w:val="24"/>
          <w:lang w:val="lv-LV"/>
        </w:rPr>
        <w:t>protokollēmuma Nr. 32 51. § 3.uzdevumu</w:t>
      </w:r>
    </w:p>
    <w:p w:rsidR="00DA13F6" w:rsidRPr="00DA13F6" w:rsidRDefault="00DA13F6" w:rsidP="00DA13F6">
      <w:pPr>
        <w:widowControl/>
        <w:ind w:firstLine="300"/>
        <w:jc w:val="left"/>
        <w:rPr>
          <w:b/>
          <w:sz w:val="28"/>
          <w:szCs w:val="24"/>
          <w:lang w:val="lv-LV"/>
        </w:rPr>
      </w:pPr>
    </w:p>
    <w:p w:rsidR="00DA13F6" w:rsidRPr="00DA13F6" w:rsidRDefault="00DA13F6" w:rsidP="00DA13F6">
      <w:pPr>
        <w:widowControl/>
        <w:rPr>
          <w:rFonts w:eastAsia="Times New Roman"/>
          <w:sz w:val="28"/>
          <w:szCs w:val="24"/>
          <w:lang w:val="lv-LV" w:eastAsia="lv-LV"/>
        </w:rPr>
      </w:pPr>
      <w:r w:rsidRPr="00DA13F6">
        <w:rPr>
          <w:rFonts w:eastAsia="Times New Roman"/>
          <w:sz w:val="28"/>
          <w:szCs w:val="24"/>
          <w:lang w:val="lv-LV" w:eastAsia="lv-LV"/>
        </w:rPr>
        <w:t>Pamatojoties uz Ministru kabineta 2009. gada 7. aprīļa noteikumu Nr. 300 "Ministru kabineta kārtības rullis" 164.4.apakšpunktu, iesniedzu izskatīšanai Ministru kabineta sēdē informāciju par aktualitāti zaudējušu uzdevumu.</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5"/>
        <w:gridCol w:w="2947"/>
        <w:gridCol w:w="5423"/>
      </w:tblGrid>
      <w:tr w:rsidR="00DA13F6" w:rsidRPr="00FF63FF" w:rsidTr="006F3D8B">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jc w:val="left"/>
              <w:rPr>
                <w:rFonts w:eastAsia="Times New Roman"/>
                <w:szCs w:val="24"/>
                <w:lang w:val="lv-LV" w:eastAsia="lv-LV"/>
              </w:rPr>
            </w:pPr>
            <w:r w:rsidRPr="00DA13F6">
              <w:rPr>
                <w:rFonts w:eastAsia="Times New Roman"/>
                <w:szCs w:val="24"/>
                <w:lang w:val="lv-LV" w:eastAsia="lv-LV"/>
              </w:rPr>
              <w:t>1.</w:t>
            </w:r>
          </w:p>
        </w:tc>
        <w:tc>
          <w:tcPr>
            <w:tcW w:w="1579"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jc w:val="left"/>
              <w:rPr>
                <w:rFonts w:eastAsia="Times New Roman"/>
                <w:szCs w:val="24"/>
                <w:lang w:val="lv-LV" w:eastAsia="lv-LV"/>
              </w:rPr>
            </w:pPr>
            <w:r w:rsidRPr="00DA13F6">
              <w:rPr>
                <w:rFonts w:eastAsia="Times New Roman"/>
                <w:szCs w:val="24"/>
                <w:lang w:val="lv-LV" w:eastAsia="lv-LV"/>
              </w:rPr>
              <w:t>Iesniegšanas pamatojums</w:t>
            </w:r>
          </w:p>
        </w:tc>
        <w:tc>
          <w:tcPr>
            <w:tcW w:w="2911"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rPr>
                <w:szCs w:val="24"/>
                <w:lang w:val="lv-LV"/>
              </w:rPr>
            </w:pPr>
            <w:r w:rsidRPr="00DA13F6">
              <w:rPr>
                <w:szCs w:val="24"/>
                <w:lang w:val="lv-LV"/>
              </w:rPr>
              <w:t xml:space="preserve">Ministru kabineta 2013. gada 28.maija sēdes  protokola Nr. 32 51.§ „Informatīvais ziņojums "Par priekšlikumiem lauksaimniecības zemes efektīvai un ilgtspējīgai izmantošanai" (TA-1051) 3. punktā Zemkopības ministrijai (turpmāk – ministrija) uzdeva sagatavot priekšlikumus normatīvajiem aktiem par valsts akciju sabiedrības "Lauku attīstības fonds" (turpmāk – LAF),  turpmāko finansēšanu un līdz 2014.gada 1.jūnijam iesniegt izskatīšanai Ministru kabinetā. Ministrija norāda, ka LAF funkcijas ir pārņēmusi un pilda A/S "Attīstības finanšu institūcija Altum" (turpmāk – Altum) kā arī Altum saskaņā ar 2015.gada 11.aprīļa </w:t>
            </w:r>
            <w:r w:rsidRPr="00DA13F6">
              <w:rPr>
                <w:rFonts w:eastAsia="Times New Roman"/>
                <w:bCs/>
                <w:szCs w:val="24"/>
                <w:lang w:val="lv-LV" w:eastAsia="lv-LV"/>
              </w:rPr>
              <w:t>Ministru kabineta rīkojumu Nr.119 „Par Latvijas zemes fonda pārvaldītāju” ir</w:t>
            </w:r>
            <w:r w:rsidRPr="00DA13F6">
              <w:rPr>
                <w:rFonts w:eastAsia="Times New Roman"/>
                <w:b/>
                <w:bCs/>
                <w:szCs w:val="24"/>
                <w:lang w:val="lv-LV" w:eastAsia="lv-LV"/>
              </w:rPr>
              <w:t xml:space="preserve"> </w:t>
            </w:r>
            <w:r w:rsidRPr="00DA13F6">
              <w:rPr>
                <w:rFonts w:eastAsia="Times New Roman"/>
                <w:szCs w:val="24"/>
                <w:lang w:val="lv-LV" w:eastAsia="lv-LV"/>
              </w:rPr>
              <w:t xml:space="preserve">Latvijas zemes fonda pārvaldītājs. </w:t>
            </w:r>
            <w:r w:rsidRPr="00DA13F6">
              <w:rPr>
                <w:szCs w:val="24"/>
                <w:lang w:val="lv-LV"/>
              </w:rPr>
              <w:t xml:space="preserve">Likumā „Par zemes privatizāciju lauku apvidos” 37.un 38.pantā ir noteikts, ka </w:t>
            </w:r>
            <w:bookmarkStart w:id="1" w:name="p-521403"/>
            <w:bookmarkStart w:id="2" w:name="p37"/>
            <w:bookmarkEnd w:id="1"/>
            <w:bookmarkEnd w:id="2"/>
            <w:r w:rsidRPr="00DA13F6">
              <w:rPr>
                <w:szCs w:val="24"/>
                <w:lang w:val="lv-LV"/>
              </w:rPr>
              <w:t>Latvijas zemes fonda mērķis ir nacionālā līmenī veicināt lauksaimniecības zemes resursu aizsardzību un pieejamību, racionālu, efektīvu un ilgtspējīgu izmantošanu, kā arī lauksaimniecības zemes platību saglabāšanu un, lai  to realizētu,</w:t>
            </w:r>
          </w:p>
          <w:p w:rsidR="00DA13F6" w:rsidRPr="00DA13F6" w:rsidRDefault="00DA13F6" w:rsidP="00DA13F6">
            <w:pPr>
              <w:widowControl/>
              <w:ind w:firstLine="0"/>
              <w:rPr>
                <w:vanish/>
                <w:szCs w:val="24"/>
                <w:lang w:val="lv-LV"/>
              </w:rPr>
            </w:pPr>
            <w:r w:rsidRPr="00DA13F6">
              <w:rPr>
                <w:vanish/>
                <w:szCs w:val="24"/>
                <w:lang w:val="lv-LV"/>
              </w:rPr>
              <w:t>42</w:t>
            </w:r>
          </w:p>
          <w:p w:rsidR="00DA13F6" w:rsidRPr="00DA13F6" w:rsidRDefault="00DA13F6" w:rsidP="00DA13F6">
            <w:pPr>
              <w:widowControl/>
              <w:ind w:firstLine="300"/>
              <w:rPr>
                <w:rFonts w:eastAsia="Times New Roman"/>
                <w:szCs w:val="24"/>
                <w:lang w:val="lv-LV" w:eastAsia="lv-LV"/>
              </w:rPr>
            </w:pPr>
            <w:bookmarkStart w:id="3" w:name="p-521404"/>
            <w:bookmarkStart w:id="4" w:name="p38"/>
            <w:bookmarkEnd w:id="3"/>
            <w:bookmarkEnd w:id="4"/>
            <w:r w:rsidRPr="00DA13F6">
              <w:rPr>
                <w:rFonts w:eastAsia="Times New Roman"/>
                <w:szCs w:val="24"/>
                <w:lang w:val="lv-LV" w:eastAsia="lv-LV"/>
              </w:rPr>
              <w:t>Latvijas zemes fonda pārvaldītājs kā privāto tiesību subjekts veic darījumus ar lauksaimniecības zemi, slēdzot nekustamā īpašuma nomas, pirkuma vai maiņas darījumus.</w:t>
            </w:r>
          </w:p>
          <w:p w:rsidR="00DA13F6" w:rsidRPr="00DA13F6" w:rsidRDefault="00DA13F6" w:rsidP="00DA13F6">
            <w:pPr>
              <w:widowControl/>
              <w:ind w:firstLine="0"/>
              <w:outlineLvl w:val="2"/>
              <w:rPr>
                <w:rFonts w:eastAsia="Times New Roman"/>
                <w:szCs w:val="24"/>
                <w:lang w:val="lv-LV" w:eastAsia="lv-LV"/>
              </w:rPr>
            </w:pPr>
            <w:r w:rsidRPr="00DA13F6">
              <w:rPr>
                <w:rFonts w:eastAsia="Times New Roman"/>
                <w:szCs w:val="24"/>
                <w:lang w:val="lv-LV" w:eastAsia="lv-LV"/>
              </w:rPr>
              <w:t xml:space="preserve">Altum kā Latvijas zemes fonda pārvaldītājs darbību sāka 2015.gada 1.jūlijā. Ministrija ir vērtējusi un analizējusi Altum kā </w:t>
            </w:r>
            <w:r w:rsidRPr="00DA13F6">
              <w:rPr>
                <w:rFonts w:eastAsia="Times New Roman"/>
                <w:bCs/>
                <w:szCs w:val="24"/>
                <w:lang w:val="lv-LV" w:eastAsia="lv-LV"/>
              </w:rPr>
              <w:t xml:space="preserve">Latvijas zemes fonda pārvaldītāja </w:t>
            </w:r>
            <w:r w:rsidRPr="00DA13F6">
              <w:rPr>
                <w:rFonts w:eastAsia="Times New Roman"/>
                <w:szCs w:val="24"/>
                <w:lang w:val="lv-LV" w:eastAsia="lv-LV"/>
              </w:rPr>
              <w:lastRenderedPageBreak/>
              <w:t>darbību</w:t>
            </w:r>
            <w:r w:rsidRPr="00DA13F6">
              <w:rPr>
                <w:rFonts w:eastAsia="Times New Roman"/>
                <w:bCs/>
                <w:szCs w:val="24"/>
                <w:lang w:val="lv-LV" w:eastAsia="lv-LV"/>
              </w:rPr>
              <w:t xml:space="preserve"> un ir izstrādājusi grozījumus likumā </w:t>
            </w:r>
            <w:r w:rsidRPr="00DA13F6">
              <w:rPr>
                <w:rFonts w:eastAsia="Times New Roman"/>
                <w:szCs w:val="24"/>
                <w:lang w:val="lv-LV" w:eastAsia="lv-LV"/>
              </w:rPr>
              <w:t xml:space="preserve">„Par zemes privatizāciju lauku apvidos”, kuri papildina un paplašina Altum pilnvaras attiecībā uz darījumiem ar lauksaimniecībā izmantojamo zemi. Ievērojot iepriekšminēto, </w:t>
            </w:r>
            <w:r w:rsidRPr="00DA13F6">
              <w:rPr>
                <w:szCs w:val="24"/>
                <w:lang w:val="lv-LV"/>
              </w:rPr>
              <w:t>Ministru kabineta 2013. gada 28.maija sēdes  protokola Nr. 32 51.§ 3.punktā norādītā uzdevuma izpilde ir zaudējusi aktualitāti. Savukārt, ja Altum būs papildus nepieciešami finanšu resursi, ministrija šādu finanšu pieprasījumu virzīs izskatīšanai Ministru kabineta sēdē atsevišķi.</w:t>
            </w:r>
          </w:p>
          <w:p w:rsidR="00DA13F6" w:rsidRPr="00DA13F6" w:rsidRDefault="00DA13F6" w:rsidP="00DA13F6">
            <w:pPr>
              <w:widowControl/>
              <w:ind w:firstLine="0"/>
              <w:jc w:val="left"/>
              <w:rPr>
                <w:rFonts w:eastAsia="Times New Roman"/>
                <w:szCs w:val="24"/>
                <w:lang w:val="lv-LV" w:eastAsia="lv-LV"/>
              </w:rPr>
            </w:pPr>
          </w:p>
        </w:tc>
      </w:tr>
      <w:tr w:rsidR="00DA13F6" w:rsidRPr="00DA13F6" w:rsidTr="006F3D8B">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jc w:val="left"/>
              <w:rPr>
                <w:rFonts w:eastAsia="Times New Roman"/>
                <w:szCs w:val="24"/>
                <w:lang w:val="lv-LV" w:eastAsia="lv-LV"/>
              </w:rPr>
            </w:pPr>
            <w:r w:rsidRPr="00DA13F6">
              <w:rPr>
                <w:rFonts w:eastAsia="Times New Roman"/>
                <w:szCs w:val="24"/>
                <w:lang w:val="lv-LV" w:eastAsia="lv-LV"/>
              </w:rPr>
              <w:lastRenderedPageBreak/>
              <w:t>2.</w:t>
            </w:r>
          </w:p>
        </w:tc>
        <w:tc>
          <w:tcPr>
            <w:tcW w:w="1579"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jc w:val="left"/>
              <w:rPr>
                <w:rFonts w:eastAsia="Times New Roman"/>
                <w:szCs w:val="24"/>
                <w:lang w:val="lv-LV" w:eastAsia="lv-LV"/>
              </w:rPr>
            </w:pPr>
            <w:r w:rsidRPr="00DA13F6">
              <w:rPr>
                <w:rFonts w:eastAsia="Times New Roman"/>
                <w:szCs w:val="24"/>
                <w:lang w:val="lv-LV" w:eastAsia="lv-LV"/>
              </w:rPr>
              <w:t>Valsts sekretāru sanāksmes datums un numurs</w:t>
            </w:r>
          </w:p>
        </w:tc>
        <w:tc>
          <w:tcPr>
            <w:tcW w:w="2911"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jc w:val="left"/>
              <w:rPr>
                <w:rFonts w:eastAsia="Times New Roman"/>
                <w:szCs w:val="24"/>
                <w:lang w:val="lv-LV" w:eastAsia="lv-LV"/>
              </w:rPr>
            </w:pPr>
            <w:r w:rsidRPr="00DA13F6">
              <w:rPr>
                <w:rFonts w:eastAsia="Times New Roman"/>
                <w:iCs/>
                <w:szCs w:val="24"/>
                <w:lang w:val="lv-LV" w:eastAsia="lv-LV"/>
              </w:rPr>
              <w:t>Nav attiecināms</w:t>
            </w:r>
          </w:p>
        </w:tc>
      </w:tr>
      <w:tr w:rsidR="00DA13F6" w:rsidRPr="00DA13F6" w:rsidTr="006F3D8B">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jc w:val="left"/>
              <w:rPr>
                <w:rFonts w:eastAsia="Times New Roman"/>
                <w:szCs w:val="24"/>
                <w:lang w:val="lv-LV" w:eastAsia="lv-LV"/>
              </w:rPr>
            </w:pPr>
            <w:r w:rsidRPr="00DA13F6">
              <w:rPr>
                <w:rFonts w:eastAsia="Times New Roman"/>
                <w:szCs w:val="24"/>
                <w:lang w:val="lv-LV" w:eastAsia="lv-LV"/>
              </w:rPr>
              <w:t>3.</w:t>
            </w:r>
          </w:p>
        </w:tc>
        <w:tc>
          <w:tcPr>
            <w:tcW w:w="1579"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jc w:val="left"/>
              <w:rPr>
                <w:rFonts w:eastAsia="Times New Roman"/>
                <w:szCs w:val="24"/>
                <w:lang w:val="lv-LV" w:eastAsia="lv-LV"/>
              </w:rPr>
            </w:pPr>
            <w:r w:rsidRPr="00DA13F6">
              <w:rPr>
                <w:rFonts w:eastAsia="Times New Roman"/>
                <w:szCs w:val="24"/>
                <w:lang w:val="lv-LV" w:eastAsia="lv-LV"/>
              </w:rPr>
              <w:t>Informācija par saskaņojumiem</w:t>
            </w:r>
          </w:p>
        </w:tc>
        <w:tc>
          <w:tcPr>
            <w:tcW w:w="2911"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jc w:val="left"/>
              <w:rPr>
                <w:rFonts w:eastAsia="Times New Roman"/>
                <w:i/>
                <w:iCs/>
                <w:szCs w:val="24"/>
                <w:lang w:val="lv-LV" w:eastAsia="lv-LV"/>
              </w:rPr>
            </w:pPr>
            <w:r w:rsidRPr="00DA13F6">
              <w:rPr>
                <w:rFonts w:eastAsia="Times New Roman"/>
                <w:iCs/>
                <w:szCs w:val="24"/>
                <w:lang w:val="lv-LV" w:eastAsia="lv-LV"/>
              </w:rPr>
              <w:t>Nav attiecināms</w:t>
            </w:r>
          </w:p>
        </w:tc>
      </w:tr>
      <w:tr w:rsidR="00DA13F6" w:rsidRPr="00DA13F6" w:rsidTr="006F3D8B">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jc w:val="left"/>
              <w:rPr>
                <w:rFonts w:eastAsia="Times New Roman"/>
                <w:szCs w:val="24"/>
                <w:lang w:val="lv-LV" w:eastAsia="lv-LV"/>
              </w:rPr>
            </w:pPr>
            <w:r w:rsidRPr="00DA13F6">
              <w:rPr>
                <w:rFonts w:eastAsia="Times New Roman"/>
                <w:szCs w:val="24"/>
                <w:lang w:val="lv-LV" w:eastAsia="lv-LV"/>
              </w:rPr>
              <w:t>4.</w:t>
            </w:r>
          </w:p>
        </w:tc>
        <w:tc>
          <w:tcPr>
            <w:tcW w:w="1579"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jc w:val="left"/>
              <w:rPr>
                <w:rFonts w:eastAsia="Times New Roman"/>
                <w:szCs w:val="24"/>
                <w:lang w:val="lv-LV" w:eastAsia="lv-LV"/>
              </w:rPr>
            </w:pPr>
            <w:r w:rsidRPr="00DA13F6">
              <w:rPr>
                <w:rFonts w:eastAsia="Times New Roman"/>
                <w:szCs w:val="24"/>
                <w:lang w:val="lv-LV" w:eastAsia="lv-LV"/>
              </w:rPr>
              <w:t>Informācija par saskaņojumu ar Eiropas Savienības institūcijām</w:t>
            </w:r>
          </w:p>
        </w:tc>
        <w:tc>
          <w:tcPr>
            <w:tcW w:w="2911"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jc w:val="left"/>
              <w:rPr>
                <w:rFonts w:eastAsia="Times New Roman"/>
                <w:i/>
                <w:iCs/>
                <w:szCs w:val="24"/>
                <w:lang w:val="lv-LV" w:eastAsia="lv-LV"/>
              </w:rPr>
            </w:pPr>
            <w:r w:rsidRPr="00DA13F6">
              <w:rPr>
                <w:rFonts w:eastAsia="Times New Roman"/>
                <w:iCs/>
                <w:szCs w:val="24"/>
                <w:lang w:val="lv-LV" w:eastAsia="lv-LV"/>
              </w:rPr>
              <w:t>Nav attiecināms</w:t>
            </w:r>
          </w:p>
        </w:tc>
      </w:tr>
      <w:tr w:rsidR="00DA13F6" w:rsidRPr="00DA13F6" w:rsidTr="006F3D8B">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jc w:val="left"/>
              <w:rPr>
                <w:rFonts w:eastAsia="Times New Roman"/>
                <w:szCs w:val="24"/>
                <w:lang w:val="lv-LV" w:eastAsia="lv-LV"/>
              </w:rPr>
            </w:pPr>
            <w:r w:rsidRPr="00DA13F6">
              <w:rPr>
                <w:rFonts w:eastAsia="Times New Roman"/>
                <w:szCs w:val="24"/>
                <w:lang w:val="lv-LV" w:eastAsia="lv-LV"/>
              </w:rPr>
              <w:t>5.</w:t>
            </w:r>
          </w:p>
        </w:tc>
        <w:tc>
          <w:tcPr>
            <w:tcW w:w="1579"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jc w:val="left"/>
              <w:rPr>
                <w:rFonts w:eastAsia="Times New Roman"/>
                <w:szCs w:val="24"/>
                <w:lang w:val="lv-LV" w:eastAsia="lv-LV"/>
              </w:rPr>
            </w:pPr>
            <w:r w:rsidRPr="00DA13F6">
              <w:rPr>
                <w:rFonts w:eastAsia="Times New Roman"/>
                <w:szCs w:val="24"/>
                <w:lang w:val="lv-LV" w:eastAsia="lv-LV"/>
              </w:rPr>
              <w:t>Politikas joma</w:t>
            </w:r>
          </w:p>
        </w:tc>
        <w:tc>
          <w:tcPr>
            <w:tcW w:w="2911"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jc w:val="left"/>
              <w:rPr>
                <w:rFonts w:eastAsia="Times New Roman"/>
                <w:i/>
                <w:iCs/>
                <w:szCs w:val="24"/>
                <w:lang w:val="lv-LV" w:eastAsia="lv-LV"/>
              </w:rPr>
            </w:pPr>
            <w:r w:rsidRPr="00DA13F6">
              <w:rPr>
                <w:szCs w:val="24"/>
                <w:lang w:val="lv-LV"/>
              </w:rPr>
              <w:t>3.1. Lauksaimniecības politikas joma</w:t>
            </w:r>
          </w:p>
          <w:p w:rsidR="00DA13F6" w:rsidRPr="00DA13F6" w:rsidRDefault="00DA13F6" w:rsidP="00DA13F6">
            <w:pPr>
              <w:widowControl/>
              <w:ind w:firstLine="0"/>
              <w:jc w:val="left"/>
              <w:rPr>
                <w:rFonts w:eastAsia="Times New Roman"/>
                <w:i/>
                <w:iCs/>
                <w:szCs w:val="24"/>
                <w:lang w:val="lv-LV" w:eastAsia="lv-LV"/>
              </w:rPr>
            </w:pPr>
            <w:r w:rsidRPr="00DA13F6">
              <w:rPr>
                <w:szCs w:val="24"/>
                <w:lang w:val="lv-LV"/>
              </w:rPr>
              <w:t>11.5. Zemes politikas joma</w:t>
            </w:r>
          </w:p>
        </w:tc>
      </w:tr>
      <w:tr w:rsidR="00DA13F6" w:rsidRPr="00DA13F6" w:rsidTr="006F3D8B">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jc w:val="left"/>
              <w:rPr>
                <w:rFonts w:eastAsia="Times New Roman"/>
                <w:szCs w:val="24"/>
                <w:lang w:val="lv-LV" w:eastAsia="lv-LV"/>
              </w:rPr>
            </w:pPr>
            <w:r w:rsidRPr="00DA13F6">
              <w:rPr>
                <w:rFonts w:eastAsia="Times New Roman"/>
                <w:szCs w:val="24"/>
                <w:lang w:val="lv-LV" w:eastAsia="lv-LV"/>
              </w:rPr>
              <w:t>6.</w:t>
            </w:r>
          </w:p>
        </w:tc>
        <w:tc>
          <w:tcPr>
            <w:tcW w:w="1579"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jc w:val="left"/>
              <w:rPr>
                <w:rFonts w:eastAsia="Times New Roman"/>
                <w:szCs w:val="24"/>
                <w:lang w:val="lv-LV" w:eastAsia="lv-LV"/>
              </w:rPr>
            </w:pPr>
            <w:r w:rsidRPr="00DA13F6">
              <w:rPr>
                <w:rFonts w:eastAsia="Times New Roman"/>
                <w:szCs w:val="24"/>
                <w:lang w:val="lv-LV" w:eastAsia="lv-LV"/>
              </w:rPr>
              <w:t>Atbildīgā amatpersona</w:t>
            </w:r>
          </w:p>
        </w:tc>
        <w:tc>
          <w:tcPr>
            <w:tcW w:w="2911"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rPr>
                <w:iCs/>
                <w:szCs w:val="24"/>
                <w:lang w:val="lv-LV"/>
              </w:rPr>
            </w:pPr>
            <w:r w:rsidRPr="00DA13F6">
              <w:rPr>
                <w:rFonts w:eastAsia="Times New Roman"/>
                <w:iCs/>
                <w:szCs w:val="24"/>
                <w:lang w:val="lv-LV" w:eastAsia="lv-LV"/>
              </w:rPr>
              <w:t xml:space="preserve">Zemkopības ministrijas Meža departamenta </w:t>
            </w:r>
            <w:r w:rsidRPr="00DA13F6">
              <w:rPr>
                <w:iCs/>
                <w:szCs w:val="24"/>
                <w:lang w:val="lv-LV"/>
              </w:rPr>
              <w:t>Zemes pārvaldības un meliorācijas nodaļas vadītāja vietniece</w:t>
            </w:r>
          </w:p>
          <w:p w:rsidR="00DA13F6" w:rsidRPr="00DA13F6" w:rsidRDefault="00DA13F6" w:rsidP="00DA13F6">
            <w:pPr>
              <w:widowControl/>
              <w:ind w:firstLine="0"/>
              <w:rPr>
                <w:rFonts w:eastAsia="Times New Roman"/>
                <w:iCs/>
                <w:szCs w:val="24"/>
                <w:lang w:val="lv-LV" w:eastAsia="lv-LV"/>
              </w:rPr>
            </w:pPr>
            <w:r w:rsidRPr="00DA13F6">
              <w:rPr>
                <w:rFonts w:eastAsia="Times New Roman"/>
                <w:iCs/>
                <w:szCs w:val="24"/>
                <w:lang w:val="lv-LV" w:eastAsia="lv-LV"/>
              </w:rPr>
              <w:t xml:space="preserve">Anna Bunte </w:t>
            </w:r>
          </w:p>
          <w:p w:rsidR="00DA13F6" w:rsidRPr="00DA13F6" w:rsidRDefault="00DA13F6" w:rsidP="00DA13F6">
            <w:pPr>
              <w:widowControl/>
              <w:ind w:firstLine="300"/>
              <w:jc w:val="left"/>
              <w:rPr>
                <w:rFonts w:eastAsia="Times New Roman"/>
                <w:i/>
                <w:iCs/>
                <w:szCs w:val="24"/>
                <w:lang w:val="lv-LV" w:eastAsia="lv-LV"/>
              </w:rPr>
            </w:pPr>
          </w:p>
        </w:tc>
      </w:tr>
      <w:tr w:rsidR="00DA13F6" w:rsidRPr="00DA13F6" w:rsidTr="006F3D8B">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jc w:val="left"/>
              <w:rPr>
                <w:rFonts w:eastAsia="Times New Roman"/>
                <w:szCs w:val="24"/>
                <w:lang w:val="lv-LV" w:eastAsia="lv-LV"/>
              </w:rPr>
            </w:pPr>
            <w:r w:rsidRPr="00DA13F6">
              <w:rPr>
                <w:rFonts w:eastAsia="Times New Roman"/>
                <w:szCs w:val="24"/>
                <w:lang w:val="lv-LV" w:eastAsia="lv-LV"/>
              </w:rPr>
              <w:t>7.</w:t>
            </w:r>
          </w:p>
        </w:tc>
        <w:tc>
          <w:tcPr>
            <w:tcW w:w="1579"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jc w:val="left"/>
              <w:rPr>
                <w:rFonts w:eastAsia="Times New Roman"/>
                <w:szCs w:val="24"/>
                <w:lang w:val="lv-LV" w:eastAsia="lv-LV"/>
              </w:rPr>
            </w:pPr>
            <w:r w:rsidRPr="00DA13F6">
              <w:rPr>
                <w:rFonts w:eastAsia="Times New Roman"/>
                <w:szCs w:val="24"/>
                <w:lang w:val="lv-LV" w:eastAsia="lv-LV"/>
              </w:rPr>
              <w:t>Uzaicināmās personas</w:t>
            </w:r>
          </w:p>
        </w:tc>
        <w:tc>
          <w:tcPr>
            <w:tcW w:w="2911"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jc w:val="left"/>
              <w:rPr>
                <w:rFonts w:eastAsia="Times New Roman"/>
                <w:szCs w:val="24"/>
                <w:lang w:val="lv-LV" w:eastAsia="lv-LV"/>
              </w:rPr>
            </w:pPr>
            <w:r w:rsidRPr="00DA13F6">
              <w:rPr>
                <w:rFonts w:eastAsia="Times New Roman"/>
                <w:iCs/>
                <w:szCs w:val="24"/>
                <w:lang w:val="lv-LV" w:eastAsia="lv-LV"/>
              </w:rPr>
              <w:t>Nav attiecināms</w:t>
            </w:r>
          </w:p>
        </w:tc>
      </w:tr>
      <w:tr w:rsidR="00DA13F6" w:rsidRPr="00DA13F6" w:rsidTr="006F3D8B">
        <w:trPr>
          <w:tblCellSpacing w:w="15" w:type="dxa"/>
        </w:trPr>
        <w:tc>
          <w:tcPr>
            <w:tcW w:w="444"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jc w:val="left"/>
              <w:rPr>
                <w:rFonts w:eastAsia="Times New Roman"/>
                <w:szCs w:val="24"/>
                <w:lang w:val="lv-LV" w:eastAsia="lv-LV"/>
              </w:rPr>
            </w:pPr>
            <w:r w:rsidRPr="00DA13F6">
              <w:rPr>
                <w:rFonts w:eastAsia="Times New Roman"/>
                <w:szCs w:val="24"/>
                <w:lang w:val="lv-LV" w:eastAsia="lv-LV"/>
              </w:rPr>
              <w:t>8.</w:t>
            </w:r>
          </w:p>
        </w:tc>
        <w:tc>
          <w:tcPr>
            <w:tcW w:w="1579"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jc w:val="left"/>
              <w:rPr>
                <w:rFonts w:eastAsia="Times New Roman"/>
                <w:szCs w:val="24"/>
                <w:lang w:val="lv-LV" w:eastAsia="lv-LV"/>
              </w:rPr>
            </w:pPr>
            <w:r w:rsidRPr="00DA13F6">
              <w:rPr>
                <w:rFonts w:eastAsia="Times New Roman"/>
                <w:szCs w:val="24"/>
                <w:lang w:val="lv-LV" w:eastAsia="lv-LV"/>
              </w:rPr>
              <w:t>Projekta ierobežotas pieejamības statuss</w:t>
            </w:r>
          </w:p>
        </w:tc>
        <w:tc>
          <w:tcPr>
            <w:tcW w:w="2911" w:type="pct"/>
            <w:tcBorders>
              <w:top w:val="outset" w:sz="6" w:space="0" w:color="auto"/>
              <w:left w:val="outset" w:sz="6" w:space="0" w:color="auto"/>
              <w:bottom w:val="outset" w:sz="6" w:space="0" w:color="auto"/>
              <w:right w:val="outset" w:sz="6" w:space="0" w:color="auto"/>
            </w:tcBorders>
            <w:hideMark/>
          </w:tcPr>
          <w:p w:rsidR="00DA13F6" w:rsidRPr="00DA13F6" w:rsidRDefault="00DA13F6" w:rsidP="00DA13F6">
            <w:pPr>
              <w:widowControl/>
              <w:ind w:firstLine="0"/>
              <w:jc w:val="left"/>
              <w:rPr>
                <w:rFonts w:eastAsia="Times New Roman"/>
                <w:iCs/>
                <w:szCs w:val="24"/>
                <w:lang w:val="lv-LV" w:eastAsia="lv-LV"/>
              </w:rPr>
            </w:pPr>
            <w:r w:rsidRPr="00DA13F6">
              <w:rPr>
                <w:rFonts w:eastAsia="Times New Roman"/>
                <w:iCs/>
                <w:szCs w:val="24"/>
                <w:lang w:val="lv-LV" w:eastAsia="lv-LV"/>
              </w:rPr>
              <w:t xml:space="preserve">Nav ierobežotas pieejamības statuss </w:t>
            </w:r>
          </w:p>
          <w:p w:rsidR="00DA13F6" w:rsidRPr="00DA13F6" w:rsidRDefault="00DA13F6" w:rsidP="00DA13F6">
            <w:pPr>
              <w:widowControl/>
              <w:ind w:firstLine="300"/>
              <w:jc w:val="left"/>
              <w:rPr>
                <w:rFonts w:eastAsia="Times New Roman"/>
                <w:iCs/>
                <w:szCs w:val="24"/>
                <w:lang w:val="lv-LV" w:eastAsia="lv-LV"/>
              </w:rPr>
            </w:pPr>
          </w:p>
        </w:tc>
      </w:tr>
    </w:tbl>
    <w:p w:rsidR="00DA13F6" w:rsidRDefault="00DA13F6" w:rsidP="00DA13F6">
      <w:pPr>
        <w:widowControl/>
        <w:ind w:firstLine="0"/>
        <w:jc w:val="left"/>
        <w:rPr>
          <w:rFonts w:eastAsia="Times New Roman"/>
          <w:szCs w:val="24"/>
          <w:lang w:val="lv-LV" w:eastAsia="lv-LV"/>
        </w:rPr>
      </w:pPr>
    </w:p>
    <w:p w:rsidR="00052E4A" w:rsidRPr="00DA13F6" w:rsidRDefault="00052E4A" w:rsidP="00DA13F6">
      <w:pPr>
        <w:widowControl/>
        <w:ind w:firstLine="0"/>
        <w:jc w:val="left"/>
        <w:rPr>
          <w:rFonts w:eastAsia="Times New Roman"/>
          <w:vanish/>
          <w:szCs w:val="24"/>
          <w:lang w:val="lv-LV" w:eastAsia="lv-LV"/>
        </w:rPr>
      </w:pPr>
    </w:p>
    <w:p w:rsidR="00DA13F6" w:rsidRPr="00DA13F6" w:rsidRDefault="00DA13F6" w:rsidP="00DA13F6">
      <w:pPr>
        <w:widowControl/>
        <w:jc w:val="left"/>
        <w:outlineLvl w:val="0"/>
        <w:rPr>
          <w:rFonts w:eastAsia="Times New Roman"/>
          <w:sz w:val="28"/>
          <w:szCs w:val="24"/>
          <w:lang w:val="lv-LV" w:eastAsia="lv-LV"/>
        </w:rPr>
      </w:pPr>
      <w:r w:rsidRPr="00DA13F6">
        <w:rPr>
          <w:rFonts w:eastAsia="Times New Roman"/>
          <w:sz w:val="28"/>
          <w:szCs w:val="24"/>
          <w:lang w:val="lv-LV" w:eastAsia="lv-LV"/>
        </w:rPr>
        <w:t>Pielikumā:</w:t>
      </w:r>
    </w:p>
    <w:p w:rsidR="00DA13F6" w:rsidRPr="00DA13F6" w:rsidRDefault="00DA13F6" w:rsidP="00DA13F6">
      <w:pPr>
        <w:widowControl/>
        <w:outlineLvl w:val="0"/>
        <w:rPr>
          <w:i/>
          <w:szCs w:val="24"/>
          <w:lang w:val="lv-LV"/>
        </w:rPr>
      </w:pPr>
      <w:r w:rsidRPr="00DA13F6">
        <w:rPr>
          <w:rFonts w:eastAsia="Times New Roman"/>
          <w:sz w:val="28"/>
          <w:szCs w:val="24"/>
          <w:lang w:val="lv-LV" w:eastAsia="lv-LV"/>
        </w:rPr>
        <w:t>Ministru kabineta sēdes protokollēmums „</w:t>
      </w:r>
      <w:bookmarkStart w:id="5" w:name="OLE_LINK1"/>
      <w:bookmarkStart w:id="6" w:name="OLE_LINK2"/>
      <w:r w:rsidRPr="00DA13F6">
        <w:rPr>
          <w:sz w:val="28"/>
          <w:szCs w:val="24"/>
          <w:lang w:val="lv-LV"/>
        </w:rPr>
        <w:t xml:space="preserve">Par Ministru kabineta 2013. gada 28.maija sēdes protokollēmuma (prot. Nr. 32 51. §) </w:t>
      </w:r>
      <w:r w:rsidRPr="00DA13F6">
        <w:rPr>
          <w:rFonts w:eastAsia="Times New Roman"/>
          <w:sz w:val="28"/>
          <w:szCs w:val="24"/>
          <w:lang w:val="lv-LV" w:eastAsia="lv-LV"/>
        </w:rPr>
        <w:t>„</w:t>
      </w:r>
      <w:r w:rsidRPr="00DA13F6">
        <w:rPr>
          <w:sz w:val="28"/>
          <w:szCs w:val="24"/>
          <w:lang w:val="lv-LV"/>
        </w:rPr>
        <w:t>Informatīvais ziņojums "Par priekšlikumiem lauksaimniecības zemes efektīvai un ilgtspējīgai izmantošanai</w:t>
      </w:r>
      <w:r w:rsidRPr="00DA13F6">
        <w:rPr>
          <w:rFonts w:eastAsia="Times New Roman"/>
          <w:sz w:val="28"/>
          <w:szCs w:val="24"/>
          <w:lang w:val="lv-LV" w:eastAsia="lv-LV"/>
        </w:rPr>
        <w:t>”</w:t>
      </w:r>
      <w:r w:rsidRPr="00DA13F6">
        <w:rPr>
          <w:sz w:val="28"/>
          <w:szCs w:val="24"/>
          <w:lang w:val="lv-LV"/>
        </w:rPr>
        <w:t xml:space="preserve"> (TA-1051)</w:t>
      </w:r>
      <w:r w:rsidRPr="00DA13F6">
        <w:rPr>
          <w:rFonts w:eastAsia="Times New Roman"/>
          <w:sz w:val="28"/>
          <w:szCs w:val="24"/>
          <w:lang w:val="lv-LV" w:eastAsia="lv-LV"/>
        </w:rPr>
        <w:t xml:space="preserve"> </w:t>
      </w:r>
      <w:r w:rsidRPr="00DA13F6">
        <w:rPr>
          <w:sz w:val="28"/>
          <w:szCs w:val="24"/>
          <w:lang w:val="lv-LV"/>
        </w:rPr>
        <w:t>3.punktā minētā uzdevuma atzīšanu par aktualitāti zaudējušu</w:t>
      </w:r>
      <w:bookmarkEnd w:id="5"/>
      <w:bookmarkEnd w:id="6"/>
      <w:r w:rsidRPr="00DA13F6">
        <w:rPr>
          <w:sz w:val="28"/>
          <w:szCs w:val="24"/>
          <w:lang w:val="lv-LV"/>
        </w:rPr>
        <w:t xml:space="preserve"> </w:t>
      </w:r>
      <w:r w:rsidRPr="00052E4A">
        <w:rPr>
          <w:sz w:val="28"/>
          <w:lang w:val="lv-LV"/>
        </w:rPr>
        <w:t>(</w:t>
      </w:r>
      <w:r w:rsidR="00052E4A" w:rsidRPr="00052E4A">
        <w:rPr>
          <w:i/>
          <w:sz w:val="28"/>
          <w:lang w:val="lv-LV"/>
        </w:rPr>
        <w:t>ZMProt_280317).</w:t>
      </w:r>
    </w:p>
    <w:p w:rsidR="00DA13F6" w:rsidRPr="00DA13F6" w:rsidRDefault="00DA13F6" w:rsidP="00DA13F6">
      <w:pPr>
        <w:widowControl/>
        <w:ind w:firstLine="0"/>
        <w:outlineLvl w:val="0"/>
        <w:rPr>
          <w:i/>
          <w:szCs w:val="24"/>
          <w:lang w:val="lv-LV"/>
        </w:rPr>
      </w:pPr>
    </w:p>
    <w:p w:rsidR="00DA13F6" w:rsidRPr="00DA13F6" w:rsidRDefault="00DA13F6" w:rsidP="00DA13F6">
      <w:pPr>
        <w:widowControl/>
        <w:ind w:firstLine="0"/>
        <w:outlineLvl w:val="0"/>
        <w:rPr>
          <w:i/>
          <w:szCs w:val="24"/>
          <w:lang w:val="lv-LV"/>
        </w:rPr>
      </w:pPr>
    </w:p>
    <w:p w:rsidR="00DA13F6" w:rsidRPr="00DA13F6" w:rsidRDefault="00DA13F6" w:rsidP="00DA13F6">
      <w:pPr>
        <w:widowControl/>
        <w:ind w:firstLine="0"/>
        <w:outlineLvl w:val="0"/>
        <w:rPr>
          <w:sz w:val="28"/>
          <w:szCs w:val="24"/>
          <w:lang w:val="lv-LV"/>
        </w:rPr>
      </w:pPr>
      <w:r w:rsidRPr="00DA13F6">
        <w:rPr>
          <w:sz w:val="28"/>
          <w:szCs w:val="24"/>
          <w:lang w:val="lv-LV"/>
        </w:rPr>
        <w:t>Zemkopības ministrs</w:t>
      </w:r>
      <w:r w:rsidRPr="00DA13F6">
        <w:rPr>
          <w:sz w:val="28"/>
          <w:szCs w:val="24"/>
          <w:lang w:val="lv-LV"/>
        </w:rPr>
        <w:tab/>
      </w:r>
      <w:r w:rsidRPr="00DA13F6">
        <w:rPr>
          <w:sz w:val="28"/>
          <w:szCs w:val="24"/>
          <w:lang w:val="lv-LV"/>
        </w:rPr>
        <w:tab/>
      </w:r>
      <w:r w:rsidRPr="00DA13F6">
        <w:rPr>
          <w:sz w:val="28"/>
          <w:szCs w:val="24"/>
          <w:lang w:val="lv-LV"/>
        </w:rPr>
        <w:tab/>
      </w:r>
      <w:r w:rsidRPr="00DA13F6">
        <w:rPr>
          <w:sz w:val="28"/>
          <w:szCs w:val="24"/>
          <w:lang w:val="lv-LV"/>
        </w:rPr>
        <w:tab/>
      </w:r>
      <w:r w:rsidRPr="00DA13F6">
        <w:rPr>
          <w:sz w:val="28"/>
          <w:szCs w:val="24"/>
          <w:lang w:val="lv-LV"/>
        </w:rPr>
        <w:tab/>
      </w:r>
      <w:r w:rsidRPr="00DA13F6">
        <w:rPr>
          <w:sz w:val="28"/>
          <w:szCs w:val="24"/>
          <w:lang w:val="lv-LV"/>
        </w:rPr>
        <w:tab/>
      </w:r>
      <w:r w:rsidRPr="00DA13F6">
        <w:rPr>
          <w:sz w:val="28"/>
          <w:szCs w:val="24"/>
          <w:lang w:val="lv-LV"/>
        </w:rPr>
        <w:tab/>
        <w:t xml:space="preserve"> Jānis Dūklavs</w:t>
      </w:r>
    </w:p>
    <w:p w:rsidR="00DA13F6" w:rsidRDefault="00DA13F6" w:rsidP="00DA13F6">
      <w:pPr>
        <w:widowControl/>
        <w:spacing w:after="200" w:line="276" w:lineRule="auto"/>
        <w:ind w:firstLine="0"/>
        <w:rPr>
          <w:rFonts w:ascii="Calibri" w:hAnsi="Calibri"/>
          <w:lang w:val="lv-LV"/>
        </w:rPr>
      </w:pPr>
    </w:p>
    <w:p w:rsidR="00EF3299" w:rsidRDefault="00EF3299" w:rsidP="00DA13F6">
      <w:pPr>
        <w:widowControl/>
        <w:spacing w:after="200" w:line="276" w:lineRule="auto"/>
        <w:ind w:firstLine="0"/>
        <w:rPr>
          <w:rFonts w:ascii="Calibri" w:hAnsi="Calibri"/>
          <w:lang w:val="lv-LV"/>
        </w:rPr>
      </w:pPr>
    </w:p>
    <w:p w:rsidR="00052E4A" w:rsidRPr="00DA13F6" w:rsidRDefault="00052E4A" w:rsidP="00DA13F6">
      <w:pPr>
        <w:widowControl/>
        <w:spacing w:after="200" w:line="276" w:lineRule="auto"/>
        <w:ind w:firstLine="0"/>
        <w:rPr>
          <w:rFonts w:ascii="Calibri" w:hAnsi="Calibri"/>
          <w:lang w:val="lv-LV"/>
        </w:rPr>
      </w:pPr>
    </w:p>
    <w:p w:rsidR="00DA13F6" w:rsidRPr="00DA13F6" w:rsidRDefault="00DA13F6" w:rsidP="00DA13F6">
      <w:pPr>
        <w:widowControl/>
        <w:ind w:firstLine="0"/>
        <w:rPr>
          <w:szCs w:val="24"/>
          <w:lang w:val="lv-LV"/>
        </w:rPr>
      </w:pPr>
      <w:r w:rsidRPr="00DA13F6">
        <w:rPr>
          <w:szCs w:val="24"/>
          <w:lang w:val="lv-LV"/>
        </w:rPr>
        <w:t>Bunte 67027558</w:t>
      </w:r>
    </w:p>
    <w:p w:rsidR="00DA13F6" w:rsidRPr="00DA13F6" w:rsidRDefault="00FF63FF" w:rsidP="00DA13F6">
      <w:pPr>
        <w:widowControl/>
        <w:ind w:firstLine="0"/>
        <w:rPr>
          <w:szCs w:val="24"/>
          <w:lang w:val="lv-LV"/>
        </w:rPr>
      </w:pPr>
      <w:hyperlink r:id="rId7" w:history="1">
        <w:r w:rsidR="00DA13F6" w:rsidRPr="00DA13F6">
          <w:rPr>
            <w:szCs w:val="24"/>
            <w:u w:val="single"/>
            <w:lang w:val="lv-LV"/>
          </w:rPr>
          <w:t>Anna.Bunte@zm.gov.lv</w:t>
        </w:r>
      </w:hyperlink>
    </w:p>
    <w:p w:rsidR="00E5653E" w:rsidRPr="000879A8" w:rsidRDefault="00FF63FF" w:rsidP="00DB1B95">
      <w:pPr>
        <w:widowControl/>
        <w:ind w:firstLine="0"/>
        <w:jc w:val="right"/>
        <w:rPr>
          <w:rFonts w:eastAsia="Times New Roman"/>
          <w:sz w:val="20"/>
          <w:szCs w:val="20"/>
          <w:lang w:val="lv-LV" w:eastAsia="lv-LV"/>
        </w:rPr>
      </w:pPr>
    </w:p>
    <w:sectPr w:rsidR="00E5653E" w:rsidRPr="000879A8" w:rsidSect="00015531">
      <w:headerReference w:type="default" r:id="rId8"/>
      <w:footerReference w:type="default" r:id="rId9"/>
      <w:headerReference w:type="first" r:id="rId10"/>
      <w:footerReference w:type="first" r:id="rId11"/>
      <w:type w:val="continuous"/>
      <w:pgSz w:w="11920" w:h="16840"/>
      <w:pgMar w:top="1418" w:right="1134" w:bottom="1134" w:left="1701" w:header="113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A8" w:rsidRDefault="008F7BDB">
      <w:r>
        <w:separator/>
      </w:r>
    </w:p>
  </w:endnote>
  <w:endnote w:type="continuationSeparator" w:id="0">
    <w:p w:rsidR="008F47A8" w:rsidRDefault="008F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etterica Baltic">
    <w:altName w:val="Arial"/>
    <w:charset w:val="BA"/>
    <w:family w:val="swiss"/>
    <w:pitch w:val="variable"/>
    <w:sig w:usb0="00000001" w:usb1="00000048" w:usb2="00000000" w:usb3="00000000" w:csb0="00000197"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E4A" w:rsidRPr="00052E4A" w:rsidRDefault="00052E4A">
    <w:pPr>
      <w:pStyle w:val="Kjene"/>
      <w:rPr>
        <w:sz w:val="20"/>
        <w:lang w:val="lv-LV"/>
      </w:rPr>
    </w:pPr>
    <w:r w:rsidRPr="00052E4A">
      <w:rPr>
        <w:sz w:val="20"/>
        <w:lang w:val="lv-LV"/>
      </w:rPr>
      <w:t>ZMPav_280317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E4A" w:rsidRPr="00052E4A" w:rsidRDefault="00052E4A" w:rsidP="00052E4A">
    <w:pPr>
      <w:pStyle w:val="Kjene"/>
      <w:rPr>
        <w:sz w:val="20"/>
        <w:lang w:val="lv-LV"/>
      </w:rPr>
    </w:pPr>
    <w:r w:rsidRPr="00052E4A">
      <w:rPr>
        <w:sz w:val="20"/>
        <w:lang w:val="lv-LV"/>
      </w:rPr>
      <w:t>ZMPav_280317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A8" w:rsidRDefault="008F7BDB">
      <w:r>
        <w:separator/>
      </w:r>
    </w:p>
  </w:footnote>
  <w:footnote w:type="continuationSeparator" w:id="0">
    <w:p w:rsidR="008F47A8" w:rsidRDefault="008F7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907035"/>
      <w:docPartObj>
        <w:docPartGallery w:val="Page Numbers (Top of Page)"/>
        <w:docPartUnique/>
      </w:docPartObj>
    </w:sdtPr>
    <w:sdtEndPr/>
    <w:sdtContent>
      <w:p w:rsidR="00A16124" w:rsidRDefault="00A16124" w:rsidP="00A16124">
        <w:pPr>
          <w:pStyle w:val="Galvene"/>
          <w:jc w:val="center"/>
        </w:pPr>
        <w:r>
          <w:fldChar w:fldCharType="begin"/>
        </w:r>
        <w:r>
          <w:instrText>PAGE   \* MERGEFORMAT</w:instrText>
        </w:r>
        <w:r>
          <w:fldChar w:fldCharType="separate"/>
        </w:r>
        <w:r w:rsidR="00FF63FF" w:rsidRPr="00FF63FF">
          <w:rPr>
            <w:noProof/>
            <w:lang w:val="lv-LV"/>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DB" w:rsidRDefault="008F7BDB" w:rsidP="008F7BDB">
    <w:pPr>
      <w:pStyle w:val="Galvene"/>
      <w:ind w:firstLine="0"/>
      <w:rPr>
        <w:rFonts w:ascii="Letterica Baltic" w:hAnsi="Letterica Baltic"/>
        <w:sz w:val="20"/>
        <w:szCs w:val="20"/>
        <w:lang w:val="lv-LV"/>
      </w:rPr>
    </w:pPr>
  </w:p>
  <w:p w:rsidR="008F7BDB" w:rsidRDefault="008F7BDB" w:rsidP="008F7BDB">
    <w:pPr>
      <w:pStyle w:val="Galvene"/>
      <w:ind w:firstLine="0"/>
      <w:rPr>
        <w:rFonts w:ascii="Letterica Baltic" w:hAnsi="Letterica Baltic"/>
        <w:sz w:val="20"/>
        <w:szCs w:val="20"/>
        <w:lang w:val="lv-LV"/>
      </w:rPr>
    </w:pPr>
  </w:p>
  <w:p w:rsidR="008F7BDB" w:rsidRDefault="008F7BDB" w:rsidP="008F7BDB">
    <w:pPr>
      <w:pStyle w:val="Galvene"/>
      <w:ind w:firstLine="0"/>
      <w:rPr>
        <w:rFonts w:ascii="Letterica Baltic" w:hAnsi="Letterica Baltic"/>
        <w:sz w:val="20"/>
        <w:szCs w:val="20"/>
        <w:lang w:val="lv-LV"/>
      </w:rPr>
    </w:pPr>
  </w:p>
  <w:p w:rsidR="008F7BDB" w:rsidRDefault="008F7BDB" w:rsidP="008F7BDB">
    <w:pPr>
      <w:pStyle w:val="Galvene"/>
      <w:ind w:firstLine="0"/>
      <w:rPr>
        <w:rFonts w:ascii="Letterica Baltic" w:hAnsi="Letterica Baltic"/>
        <w:sz w:val="20"/>
        <w:szCs w:val="20"/>
        <w:lang w:val="lv-LV"/>
      </w:rPr>
    </w:pPr>
  </w:p>
  <w:p w:rsidR="008F7BDB" w:rsidRDefault="008F7BDB" w:rsidP="008F7BDB">
    <w:pPr>
      <w:pStyle w:val="Galvene"/>
      <w:ind w:firstLine="0"/>
      <w:rPr>
        <w:rFonts w:ascii="Letterica Baltic" w:hAnsi="Letterica Baltic"/>
        <w:sz w:val="20"/>
        <w:szCs w:val="20"/>
        <w:lang w:val="lv-LV"/>
      </w:rPr>
    </w:pPr>
  </w:p>
  <w:p w:rsidR="008F7BDB" w:rsidRDefault="008F7BDB" w:rsidP="008F7BDB">
    <w:pPr>
      <w:pStyle w:val="Galvene"/>
      <w:ind w:firstLine="0"/>
      <w:rPr>
        <w:rFonts w:ascii="Letterica Baltic" w:hAnsi="Letterica Baltic"/>
        <w:sz w:val="20"/>
        <w:szCs w:val="20"/>
        <w:lang w:val="lv-LV"/>
      </w:rPr>
    </w:pPr>
  </w:p>
  <w:p w:rsidR="008F7BDB" w:rsidRDefault="008F7BDB" w:rsidP="008F7BDB">
    <w:pPr>
      <w:pStyle w:val="Galvene"/>
      <w:ind w:firstLine="0"/>
      <w:rPr>
        <w:rFonts w:ascii="Letterica Baltic" w:hAnsi="Letterica Baltic"/>
        <w:sz w:val="20"/>
        <w:szCs w:val="20"/>
        <w:lang w:val="lv-LV"/>
      </w:rPr>
    </w:pPr>
  </w:p>
  <w:p w:rsidR="008F7BDB" w:rsidRDefault="008F7BDB" w:rsidP="008F7BDB">
    <w:pPr>
      <w:pStyle w:val="Galvene"/>
      <w:ind w:firstLine="0"/>
      <w:rPr>
        <w:rFonts w:ascii="Letterica Baltic" w:hAnsi="Letterica Baltic"/>
        <w:sz w:val="20"/>
        <w:szCs w:val="20"/>
        <w:lang w:val="lv-LV"/>
      </w:rPr>
    </w:pPr>
  </w:p>
  <w:p w:rsidR="008F7BDB" w:rsidRDefault="008F7BDB" w:rsidP="008F7BDB">
    <w:pPr>
      <w:pStyle w:val="Galvene"/>
      <w:ind w:firstLine="0"/>
      <w:rPr>
        <w:rFonts w:ascii="Letterica Baltic" w:hAnsi="Letterica Baltic"/>
        <w:sz w:val="20"/>
        <w:szCs w:val="20"/>
        <w:lang w:val="lv-LV"/>
      </w:rPr>
    </w:pPr>
  </w:p>
  <w:p w:rsidR="008F7BDB" w:rsidRDefault="008F7BDB" w:rsidP="008F7BDB">
    <w:pPr>
      <w:pStyle w:val="Galvene"/>
      <w:ind w:firstLine="0"/>
      <w:rPr>
        <w:rFonts w:ascii="Letterica Baltic" w:hAnsi="Letterica Baltic"/>
        <w:sz w:val="20"/>
        <w:szCs w:val="20"/>
        <w:lang w:val="lv-LV"/>
      </w:rPr>
    </w:pPr>
  </w:p>
  <w:p w:rsidR="00A16124" w:rsidRDefault="008F7BDB" w:rsidP="008F7BDB">
    <w:pPr>
      <w:pStyle w:val="Galvene"/>
      <w:ind w:firstLine="0"/>
      <w:jc w:val="center"/>
      <w:rPr>
        <w:rFonts w:ascii="Letterica Baltic" w:hAnsi="Letterica Baltic"/>
        <w:sz w:val="18"/>
        <w:szCs w:val="20"/>
        <w:lang w:val="lv-LV"/>
      </w:rPr>
    </w:pPr>
    <w:r w:rsidRPr="00A16124">
      <w:rPr>
        <w:rFonts w:ascii="Letterica Baltic" w:hAnsi="Letterica Baltic"/>
        <w:sz w:val="18"/>
        <w:szCs w:val="20"/>
        <w:lang w:val="lv-LV"/>
      </w:rPr>
      <w:t>Rīgā</w:t>
    </w:r>
  </w:p>
  <w:p w:rsidR="008C66E9" w:rsidRPr="008F7BDB" w:rsidRDefault="008F7BDB" w:rsidP="008F7BDB">
    <w:pPr>
      <w:pStyle w:val="Galvene"/>
      <w:ind w:firstLine="0"/>
      <w:jc w:val="center"/>
      <w:rPr>
        <w:sz w:val="20"/>
        <w:szCs w:val="20"/>
        <w:lang w:val="lv-LV"/>
      </w:rPr>
    </w:pPr>
    <w:r w:rsidRPr="008F7BDB">
      <w:rPr>
        <w:noProof/>
        <w:sz w:val="20"/>
        <w:szCs w:val="20"/>
        <w:lang w:val="lv-LV" w:eastAsia="lv-LV"/>
      </w:rPr>
      <w:drawing>
        <wp:anchor distT="0" distB="0" distL="114300" distR="114300" simplePos="0" relativeHeight="251627520"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BEBA8EAE-BF5A-486C-A8C5-ECC9F3942E4B}">
                        <a14:imgProps xmlns:a14="http://schemas.microsoft.com/office/drawing/2010/main">
                          <a14:imgLayer>
                            <a14:imgEffect>
                              <a14:colorTemperature colorTemp="6400"/>
                            </a14:imgEffect>
                          </a14:imgLayer>
                        </a14:imgProps>
                      </a:ex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F7BDB">
      <w:rPr>
        <w:noProof/>
        <w:sz w:val="20"/>
        <w:szCs w:val="20"/>
        <w:lang w:val="lv-LV" w:eastAsia="lv-LV"/>
      </w:rPr>
      <mc:AlternateContent>
        <mc:Choice Requires="wps">
          <w:drawing>
            <wp:anchor distT="0" distB="0" distL="114300" distR="114300" simplePos="0" relativeHeight="251746304"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6E9" w:rsidRPr="00FF0532" w:rsidRDefault="008F7BDB" w:rsidP="00483A7F">
                          <w:pPr>
                            <w:spacing w:line="194" w:lineRule="exact"/>
                            <w:ind w:left="23" w:right="-45" w:firstLine="0"/>
                            <w:jc w:val="center"/>
                            <w:rPr>
                              <w:rFonts w:eastAsia="Times New Roman"/>
                              <w:sz w:val="17"/>
                              <w:szCs w:val="17"/>
                              <w:lang w:val="lv-LV"/>
                            </w:rPr>
                          </w:pPr>
                          <w:r w:rsidRPr="00FF0532">
                            <w:rPr>
                              <w:rFonts w:eastAsia="Times New Roman"/>
                              <w:color w:val="231F20"/>
                              <w:sz w:val="17"/>
                              <w:szCs w:val="17"/>
                              <w:lang w:val="lv-LV"/>
                            </w:rPr>
                            <w:t>Republikas laukums 2, Rīga, LV-</w:t>
                          </w:r>
                          <w:r>
                            <w:rPr>
                              <w:rFonts w:eastAsia="Times New Roman"/>
                              <w:color w:val="231F20"/>
                              <w:sz w:val="17"/>
                              <w:szCs w:val="17"/>
                              <w:lang w:val="lv-LV"/>
                            </w:rPr>
                            <w:t>1981</w:t>
                          </w:r>
                          <w:r w:rsidRPr="00FF0532">
                            <w:rPr>
                              <w:rFonts w:eastAsia="Times New Roman"/>
                              <w:color w:val="231F20"/>
                              <w:sz w:val="17"/>
                              <w:szCs w:val="17"/>
                              <w:lang w:val="lv-LV"/>
                            </w:rPr>
                            <w:t>, tālr. 67027010, fakss 67027512, e-pasts zm@zm.gov.lv, www.zm.gov.lv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92.25pt;margin-top:159.9pt;width:459.75pt;height:24.7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" filled="f" stroked="f">
              <v:textbox inset="0,0,0,0">
                <w:txbxContent>
                  <w:p w:rsidR="008C66E9" w:rsidRPr="00FF0532" w:rsidRDefault="008F7BDB" w:rsidP="00483A7F">
                    <w:pPr>
                      <w:spacing w:line="194" w:lineRule="exact"/>
                      <w:ind w:left="23" w:right="-45" w:firstLine="0"/>
                      <w:jc w:val="center"/>
                      <w:rPr>
                        <w:rFonts w:eastAsia="Times New Roman"/>
                        <w:sz w:val="17"/>
                        <w:szCs w:val="17"/>
                        <w:lang w:val="lv-LV"/>
                      </w:rPr>
                    </w:pPr>
                    <w:r w:rsidRPr="00FF0532">
                      <w:rPr>
                        <w:rFonts w:eastAsia="Times New Roman"/>
                        <w:color w:val="231F20"/>
                        <w:sz w:val="17"/>
                        <w:szCs w:val="17"/>
                        <w:lang w:val="lv-LV"/>
                      </w:rPr>
                      <w:t>Republikas laukums 2, Rīga, LV-</w:t>
                    </w:r>
                    <w:r>
                      <w:rPr>
                        <w:rFonts w:eastAsia="Times New Roman"/>
                        <w:color w:val="231F20"/>
                        <w:sz w:val="17"/>
                        <w:szCs w:val="17"/>
                        <w:lang w:val="lv-LV"/>
                      </w:rPr>
                      <w:t>1981</w:t>
                    </w:r>
                    <w:r w:rsidRPr="00FF0532">
                      <w:rPr>
                        <w:rFonts w:eastAsia="Times New Roman"/>
                        <w:color w:val="231F20"/>
                        <w:sz w:val="17"/>
                        <w:szCs w:val="17"/>
                        <w:lang w:val="lv-LV"/>
                      </w:rPr>
                      <w:t>, tālr. 67027010, fakss 67027512, e-pasts zm@zm.gov.lv, www.zm.gov.lv</w:t>
                    </w:r>
                  </w:p>
                </w:txbxContent>
              </v:textbox>
              <w10:wrap anchorx="page" anchory="page"/>
            </v:shape>
          </w:pict>
        </mc:Fallback>
      </mc:AlternateContent>
    </w:r>
    <w:r w:rsidRPr="008F7BDB">
      <w:rPr>
        <w:noProof/>
        <w:sz w:val="20"/>
        <w:szCs w:val="20"/>
        <w:lang w:val="lv-LV" w:eastAsia="lv-LV"/>
      </w:rPr>
      <mc:AlternateContent>
        <mc:Choice Requires="wpg">
          <w:drawing>
            <wp:anchor distT="0" distB="0" distL="114300" distR="114300" simplePos="0" relativeHeight="251686912"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6"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7" name="Freeform 42"/>
                      <wps:cNvSpPr/>
                      <wps:spPr bwMode="auto">
                        <a:xfrm>
                          <a:off x="2915" y="2998"/>
                          <a:ext cx="6926" cy="2"/>
                        </a:xfrm>
                        <a:custGeom>
                          <a:avLst/>
                          <a:gdLst>
                            <a:gd name="T0" fmla="+- 0 2915 2915"/>
                            <a:gd name="T1" fmla="*/ T0 w 6926"/>
                            <a:gd name="T2" fmla="+- 0 9841 2915"/>
                            <a:gd name="T3" fmla="*/ T2 w 6926"/>
                          </a:gdLst>
                          <a:ahLst/>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5B67181C" id="Group 41" o:spid="_x0000_s1026" style="position:absolute;margin-left:145.7pt;margin-top:149.85pt;width:346.25pt;height:.1pt;z-index:-251629568;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SJvMIA&#10;AADaAAAADwAAAGRycy9kb3ducmV2LnhtbESPQWvCQBSE70L/w/IKvenGkhqTZpUqFLzWKL0+sq/Z&#10;0OzbkF1N2l/vFgoeh5n5him3k+3ElQbfOlawXCQgiGunW24UnKr3+RqED8gaO8ek4Ic8bDcPsxIL&#10;7Ub+oOsxNCJC2BeowITQF1L62pBFv3A9cfS+3GAxRDk0Ug84Rrjt5HOSrKTFluOCwZ72hurv48Uq&#10;4PTz5XJe1mmW5dasx67apfmvUk+P09sriEBTuIf/2wetIIO/K/EG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Im8wgAAANoAAAAPAAAAAAAAAAAAAAAAAJgCAABkcnMvZG93&#10;bnJldi54bWxQSwUGAAAAAAQABAD1AAAAhwMAAAAA&#10;" path="m,l6926,e" filled="f" strokecolor="#231f20" strokeweight=".25pt">
                <v:path arrowok="t"/>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E381180"/>
    <w:multiLevelType w:val="hybridMultilevel"/>
    <w:tmpl w:val="FCD638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7E9E3CA0"/>
    <w:multiLevelType w:val="hybridMultilevel"/>
    <w:tmpl w:val="B4443318"/>
    <w:lvl w:ilvl="0" w:tplc="711C98A6">
      <w:start w:val="1"/>
      <w:numFmt w:val="decimal"/>
      <w:lvlText w:val="%1."/>
      <w:lvlJc w:val="left"/>
      <w:pPr>
        <w:ind w:left="1890" w:hanging="117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EC87FEA"/>
    <w:multiLevelType w:val="hybridMultilevel"/>
    <w:tmpl w:val="FDBE0B56"/>
    <w:lvl w:ilvl="0" w:tplc="EA4642DC">
      <w:start w:val="1"/>
      <w:numFmt w:val="bullet"/>
      <w:lvlText w:val=""/>
      <w:lvlJc w:val="left"/>
      <w:pPr>
        <w:ind w:left="1080" w:hanging="360"/>
      </w:pPr>
      <w:rPr>
        <w:rFonts w:ascii="Symbol" w:hAnsi="Symbol" w:hint="default"/>
      </w:rPr>
    </w:lvl>
    <w:lvl w:ilvl="1" w:tplc="605E8982">
      <w:start w:val="1"/>
      <w:numFmt w:val="bullet"/>
      <w:lvlText w:val="o"/>
      <w:lvlJc w:val="left"/>
      <w:pPr>
        <w:ind w:left="1800" w:hanging="360"/>
      </w:pPr>
      <w:rPr>
        <w:rFonts w:ascii="Courier New" w:hAnsi="Courier New" w:cs="Courier New" w:hint="default"/>
      </w:rPr>
    </w:lvl>
    <w:lvl w:ilvl="2" w:tplc="A72CC0A8">
      <w:start w:val="1"/>
      <w:numFmt w:val="bullet"/>
      <w:lvlText w:val=""/>
      <w:lvlJc w:val="left"/>
      <w:pPr>
        <w:ind w:left="2520" w:hanging="360"/>
      </w:pPr>
      <w:rPr>
        <w:rFonts w:ascii="Wingdings" w:hAnsi="Wingdings" w:hint="default"/>
      </w:rPr>
    </w:lvl>
    <w:lvl w:ilvl="3" w:tplc="62D0324E">
      <w:start w:val="1"/>
      <w:numFmt w:val="bullet"/>
      <w:lvlText w:val=""/>
      <w:lvlJc w:val="left"/>
      <w:pPr>
        <w:ind w:left="3240" w:hanging="360"/>
      </w:pPr>
      <w:rPr>
        <w:rFonts w:ascii="Symbol" w:hAnsi="Symbol" w:hint="default"/>
      </w:rPr>
    </w:lvl>
    <w:lvl w:ilvl="4" w:tplc="2722A8B6">
      <w:start w:val="1"/>
      <w:numFmt w:val="bullet"/>
      <w:lvlText w:val="o"/>
      <w:lvlJc w:val="left"/>
      <w:pPr>
        <w:ind w:left="3960" w:hanging="360"/>
      </w:pPr>
      <w:rPr>
        <w:rFonts w:ascii="Courier New" w:hAnsi="Courier New" w:cs="Courier New" w:hint="default"/>
      </w:rPr>
    </w:lvl>
    <w:lvl w:ilvl="5" w:tplc="C04E2074">
      <w:start w:val="1"/>
      <w:numFmt w:val="bullet"/>
      <w:lvlText w:val=""/>
      <w:lvlJc w:val="left"/>
      <w:pPr>
        <w:ind w:left="4680" w:hanging="360"/>
      </w:pPr>
      <w:rPr>
        <w:rFonts w:ascii="Wingdings" w:hAnsi="Wingdings" w:hint="default"/>
      </w:rPr>
    </w:lvl>
    <w:lvl w:ilvl="6" w:tplc="4A80A520">
      <w:start w:val="1"/>
      <w:numFmt w:val="bullet"/>
      <w:lvlText w:val=""/>
      <w:lvlJc w:val="left"/>
      <w:pPr>
        <w:ind w:left="5400" w:hanging="360"/>
      </w:pPr>
      <w:rPr>
        <w:rFonts w:ascii="Symbol" w:hAnsi="Symbol" w:hint="default"/>
      </w:rPr>
    </w:lvl>
    <w:lvl w:ilvl="7" w:tplc="6C5A1022">
      <w:start w:val="1"/>
      <w:numFmt w:val="bullet"/>
      <w:lvlText w:val="o"/>
      <w:lvlJc w:val="left"/>
      <w:pPr>
        <w:ind w:left="6120" w:hanging="360"/>
      </w:pPr>
      <w:rPr>
        <w:rFonts w:ascii="Courier New" w:hAnsi="Courier New" w:cs="Courier New" w:hint="default"/>
      </w:rPr>
    </w:lvl>
    <w:lvl w:ilvl="8" w:tplc="23A85768">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67"/>
    <w:rsid w:val="00015531"/>
    <w:rsid w:val="00033ED1"/>
    <w:rsid w:val="00052E4A"/>
    <w:rsid w:val="000879A8"/>
    <w:rsid w:val="0011381E"/>
    <w:rsid w:val="00364167"/>
    <w:rsid w:val="003B47C9"/>
    <w:rsid w:val="00486ADD"/>
    <w:rsid w:val="004D3706"/>
    <w:rsid w:val="0060384D"/>
    <w:rsid w:val="008C05D2"/>
    <w:rsid w:val="008F47A8"/>
    <w:rsid w:val="008F7BDB"/>
    <w:rsid w:val="0094152B"/>
    <w:rsid w:val="009E4294"/>
    <w:rsid w:val="00A16124"/>
    <w:rsid w:val="00CE4D72"/>
    <w:rsid w:val="00DA13F6"/>
    <w:rsid w:val="00DB1B95"/>
    <w:rsid w:val="00E41735"/>
    <w:rsid w:val="00EF3299"/>
    <w:rsid w:val="00FF63FF"/>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1D38AA0-13AA-4AA8-A8CD-F84DA826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83A7F"/>
    <w:pPr>
      <w:widowControl w:val="0"/>
      <w:ind w:firstLine="720"/>
      <w:jc w:val="both"/>
    </w:pPr>
    <w:rPr>
      <w:rFonts w:ascii="Times New Roman" w:hAnsi="Times New Roman"/>
      <w:sz w:val="24"/>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character" w:customStyle="1" w:styleId="naisf14ptRakstz">
    <w:name w:val="naisf + 14pt Rakstz."/>
    <w:link w:val="naisf14pt"/>
    <w:locked/>
    <w:rsid w:val="00D74F58"/>
    <w:rPr>
      <w:sz w:val="28"/>
      <w:szCs w:val="24"/>
    </w:rPr>
  </w:style>
  <w:style w:type="paragraph" w:customStyle="1" w:styleId="naisf14pt">
    <w:name w:val="naisf + 14pt"/>
    <w:basedOn w:val="Parasts"/>
    <w:link w:val="naisf14ptRakstz"/>
    <w:rsid w:val="00D74F58"/>
    <w:pPr>
      <w:widowControl/>
      <w:ind w:right="57" w:firstLine="709"/>
    </w:pPr>
    <w:rPr>
      <w:sz w:val="28"/>
      <w:szCs w:val="24"/>
      <w:lang w:val="lv-LV" w:eastAsia="lv-LV"/>
    </w:rPr>
  </w:style>
  <w:style w:type="paragraph" w:styleId="Bezatstarpm">
    <w:name w:val="No Spacing"/>
    <w:uiPriority w:val="1"/>
    <w:qFormat/>
    <w:rsid w:val="00331F1F"/>
    <w:pPr>
      <w:widowControl w:val="0"/>
      <w:jc w:val="both"/>
    </w:pPr>
    <w:rPr>
      <w:rFonts w:ascii="Times New Roman" w:hAnsi="Times New Roman"/>
      <w:sz w:val="24"/>
      <w:szCs w:val="22"/>
      <w:lang w:val="en-US" w:eastAsia="en-US"/>
    </w:rPr>
  </w:style>
  <w:style w:type="paragraph" w:styleId="Parakstszemobjekta">
    <w:name w:val="caption"/>
    <w:basedOn w:val="Parasts"/>
    <w:next w:val="Parasts"/>
    <w:qFormat/>
    <w:rsid w:val="008F7BDB"/>
    <w:pPr>
      <w:widowControl/>
      <w:ind w:firstLine="0"/>
      <w:jc w:val="right"/>
    </w:pPr>
    <w:rPr>
      <w:rFonts w:eastAsia="Times New Roman"/>
      <w:sz w:val="28"/>
      <w:szCs w:val="20"/>
      <w:lang w:val="lv-LV" w:eastAsia="lv-LV"/>
    </w:rPr>
  </w:style>
  <w:style w:type="paragraph" w:styleId="Sarakstarindkopa">
    <w:name w:val="List Paragraph"/>
    <w:basedOn w:val="Parasts"/>
    <w:uiPriority w:val="34"/>
    <w:qFormat/>
    <w:rsid w:val="00DB1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84680">
      <w:bodyDiv w:val="1"/>
      <w:marLeft w:val="0"/>
      <w:marRight w:val="0"/>
      <w:marTop w:val="0"/>
      <w:marBottom w:val="0"/>
      <w:divBdr>
        <w:top w:val="none" w:sz="0" w:space="0" w:color="auto"/>
        <w:left w:val="none" w:sz="0" w:space="0" w:color="auto"/>
        <w:bottom w:val="none" w:sz="0" w:space="0" w:color="auto"/>
        <w:right w:val="none" w:sz="0" w:space="0" w:color="auto"/>
      </w:divBdr>
    </w:div>
    <w:div w:id="1674259198">
      <w:bodyDiv w:val="1"/>
      <w:marLeft w:val="0"/>
      <w:marRight w:val="0"/>
      <w:marTop w:val="0"/>
      <w:marBottom w:val="0"/>
      <w:divBdr>
        <w:top w:val="none" w:sz="0" w:space="0" w:color="auto"/>
        <w:left w:val="none" w:sz="0" w:space="0" w:color="auto"/>
        <w:bottom w:val="none" w:sz="0" w:space="0" w:color="auto"/>
        <w:right w:val="none" w:sz="0" w:space="0" w:color="auto"/>
      </w:divBdr>
      <w:divsChild>
        <w:div w:id="1444038163">
          <w:marLeft w:val="0"/>
          <w:marRight w:val="0"/>
          <w:marTop w:val="0"/>
          <w:marBottom w:val="0"/>
          <w:divBdr>
            <w:top w:val="none" w:sz="0" w:space="0" w:color="auto"/>
            <w:left w:val="none" w:sz="0" w:space="0" w:color="auto"/>
            <w:bottom w:val="none" w:sz="0" w:space="0" w:color="auto"/>
            <w:right w:val="none" w:sz="0" w:space="0" w:color="auto"/>
          </w:divBdr>
          <w:divsChild>
            <w:div w:id="508065873">
              <w:marLeft w:val="0"/>
              <w:marRight w:val="0"/>
              <w:marTop w:val="0"/>
              <w:marBottom w:val="0"/>
              <w:divBdr>
                <w:top w:val="none" w:sz="0" w:space="0" w:color="auto"/>
                <w:left w:val="none" w:sz="0" w:space="0" w:color="auto"/>
                <w:bottom w:val="none" w:sz="0" w:space="0" w:color="auto"/>
                <w:right w:val="none" w:sz="0" w:space="0" w:color="auto"/>
              </w:divBdr>
              <w:divsChild>
                <w:div w:id="25372679">
                  <w:marLeft w:val="0"/>
                  <w:marRight w:val="0"/>
                  <w:marTop w:val="0"/>
                  <w:marBottom w:val="0"/>
                  <w:divBdr>
                    <w:top w:val="none" w:sz="0" w:space="0" w:color="auto"/>
                    <w:left w:val="none" w:sz="0" w:space="0" w:color="auto"/>
                    <w:bottom w:val="none" w:sz="0" w:space="0" w:color="auto"/>
                    <w:right w:val="none" w:sz="0" w:space="0" w:color="auto"/>
                  </w:divBdr>
                  <w:divsChild>
                    <w:div w:id="52513210">
                      <w:marLeft w:val="-4350"/>
                      <w:marRight w:val="-43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na.Bunte@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2085</Words>
  <Characters>1189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2013. gada 28.maija sēdes</dc:title>
  <dc:subject>Pavadvēstule</dc:subject>
  <dc:creator>ZM</dc:creator>
  <dc:description>Bunte 67027558_x000d_
Anna.Bunte@zm.gov.lv</dc:description>
  <cp:lastModifiedBy>Sanita Žagare</cp:lastModifiedBy>
  <cp:revision>46</cp:revision>
  <cp:lastPrinted>2017-03-28T12:21:00Z</cp:lastPrinted>
  <dcterms:created xsi:type="dcterms:W3CDTF">2014-12-31T10:57:00Z</dcterms:created>
  <dcterms:modified xsi:type="dcterms:W3CDTF">2017-03-30T11:51:00Z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