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3C4F" w14:textId="77777777" w:rsidR="004630C8" w:rsidRPr="001E56E6" w:rsidRDefault="00FA2F36" w:rsidP="007E0268">
      <w:pPr>
        <w:spacing w:after="0" w:line="240" w:lineRule="auto"/>
        <w:jc w:val="right"/>
        <w:rPr>
          <w:rFonts w:ascii="Times New Roman" w:hAnsi="Times New Roman" w:cs="Times New Roman"/>
          <w:sz w:val="26"/>
          <w:szCs w:val="26"/>
        </w:rPr>
      </w:pPr>
      <w:bookmarkStart w:id="0" w:name="_GoBack"/>
      <w:bookmarkEnd w:id="0"/>
      <w:r w:rsidRPr="001E56E6">
        <w:rPr>
          <w:rFonts w:ascii="Times New Roman" w:hAnsi="Times New Roman" w:cs="Times New Roman"/>
          <w:sz w:val="26"/>
          <w:szCs w:val="26"/>
        </w:rPr>
        <w:t>3.pielikums</w:t>
      </w:r>
    </w:p>
    <w:p w14:paraId="6DCC6190" w14:textId="77777777" w:rsidR="007E0268" w:rsidRPr="001E56E6" w:rsidRDefault="007E0268" w:rsidP="007E0268">
      <w:pPr>
        <w:spacing w:after="0" w:line="240" w:lineRule="auto"/>
        <w:jc w:val="right"/>
        <w:rPr>
          <w:rFonts w:ascii="Times New Roman" w:hAnsi="Times New Roman" w:cs="Times New Roman"/>
          <w:sz w:val="26"/>
          <w:szCs w:val="26"/>
        </w:rPr>
      </w:pPr>
      <w:r w:rsidRPr="001E56E6">
        <w:rPr>
          <w:rFonts w:ascii="Times New Roman" w:hAnsi="Times New Roman" w:cs="Times New Roman"/>
          <w:sz w:val="26"/>
          <w:szCs w:val="26"/>
        </w:rPr>
        <w:t xml:space="preserve">Informatīvajam ziņojumam </w:t>
      </w:r>
    </w:p>
    <w:p w14:paraId="54C7BA5C" w14:textId="77777777" w:rsidR="007E0268" w:rsidRPr="001E56E6" w:rsidRDefault="007E0268" w:rsidP="007E0268">
      <w:pPr>
        <w:spacing w:after="0" w:line="240" w:lineRule="auto"/>
        <w:jc w:val="right"/>
        <w:rPr>
          <w:rFonts w:ascii="Times New Roman" w:hAnsi="Times New Roman" w:cs="Times New Roman"/>
          <w:sz w:val="26"/>
          <w:szCs w:val="26"/>
        </w:rPr>
      </w:pPr>
      <w:r w:rsidRPr="001E56E6">
        <w:rPr>
          <w:rFonts w:ascii="Times New Roman" w:hAnsi="Times New Roman" w:cs="Times New Roman"/>
          <w:sz w:val="26"/>
          <w:szCs w:val="26"/>
        </w:rPr>
        <w:t>“Par valsts līdzdalību valsts akciju</w:t>
      </w:r>
    </w:p>
    <w:p w14:paraId="0D454EBD" w14:textId="2CACFF31" w:rsidR="007E0268" w:rsidRPr="001E56E6" w:rsidRDefault="00AD6B83" w:rsidP="007E026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s</w:t>
      </w:r>
      <w:r w:rsidRPr="001E56E6">
        <w:rPr>
          <w:rFonts w:ascii="Times New Roman" w:hAnsi="Times New Roman" w:cs="Times New Roman"/>
          <w:sz w:val="26"/>
          <w:szCs w:val="26"/>
        </w:rPr>
        <w:t xml:space="preserve">abiedrībā </w:t>
      </w:r>
      <w:r w:rsidR="007E0268" w:rsidRPr="001E56E6">
        <w:rPr>
          <w:rFonts w:ascii="Times New Roman" w:hAnsi="Times New Roman" w:cs="Times New Roman"/>
          <w:sz w:val="26"/>
          <w:szCs w:val="26"/>
        </w:rPr>
        <w:t>“Privatizācijas aģentūra” un tās</w:t>
      </w:r>
    </w:p>
    <w:p w14:paraId="36EA710B" w14:textId="77777777" w:rsidR="007E0268" w:rsidRPr="001E56E6" w:rsidRDefault="007E0268" w:rsidP="007E0268">
      <w:pPr>
        <w:spacing w:after="0" w:line="240" w:lineRule="auto"/>
        <w:jc w:val="right"/>
        <w:rPr>
          <w:rFonts w:ascii="Times New Roman" w:hAnsi="Times New Roman" w:cs="Times New Roman"/>
          <w:sz w:val="26"/>
          <w:szCs w:val="26"/>
        </w:rPr>
      </w:pPr>
      <w:r w:rsidRPr="001E56E6">
        <w:rPr>
          <w:rFonts w:ascii="Times New Roman" w:hAnsi="Times New Roman" w:cs="Times New Roman"/>
          <w:sz w:val="26"/>
          <w:szCs w:val="26"/>
        </w:rPr>
        <w:t>vispārējo stratēģisko mērķi”</w:t>
      </w:r>
    </w:p>
    <w:p w14:paraId="5AFF784E" w14:textId="77777777" w:rsidR="007E0268" w:rsidRPr="001E56E6" w:rsidRDefault="007E0268" w:rsidP="00E571E7">
      <w:pPr>
        <w:spacing w:after="0" w:line="240" w:lineRule="auto"/>
        <w:jc w:val="right"/>
        <w:rPr>
          <w:rFonts w:ascii="Times New Roman" w:hAnsi="Times New Roman" w:cs="Times New Roman"/>
          <w:sz w:val="26"/>
          <w:szCs w:val="26"/>
        </w:rPr>
      </w:pPr>
    </w:p>
    <w:p w14:paraId="15B722DA" w14:textId="77777777" w:rsidR="00714A1E" w:rsidRPr="001E56E6" w:rsidRDefault="00FA2F36" w:rsidP="00DD328B">
      <w:pPr>
        <w:spacing w:before="120" w:after="0" w:line="240" w:lineRule="auto"/>
        <w:jc w:val="center"/>
        <w:rPr>
          <w:rFonts w:ascii="Times New Roman" w:hAnsi="Times New Roman" w:cs="Times New Roman"/>
          <w:b/>
          <w:sz w:val="26"/>
          <w:szCs w:val="26"/>
        </w:rPr>
      </w:pPr>
      <w:r w:rsidRPr="001E56E6">
        <w:rPr>
          <w:rFonts w:ascii="Times New Roman" w:hAnsi="Times New Roman" w:cs="Times New Roman"/>
          <w:b/>
          <w:sz w:val="26"/>
          <w:szCs w:val="26"/>
        </w:rPr>
        <w:t xml:space="preserve">Valsts </w:t>
      </w:r>
      <w:r w:rsidR="000E40E5" w:rsidRPr="001E56E6">
        <w:rPr>
          <w:rFonts w:ascii="Times New Roman" w:hAnsi="Times New Roman" w:cs="Times New Roman"/>
          <w:b/>
          <w:sz w:val="26"/>
          <w:szCs w:val="26"/>
        </w:rPr>
        <w:t xml:space="preserve">un pašvaldību </w:t>
      </w:r>
      <w:r w:rsidRPr="001E56E6">
        <w:rPr>
          <w:rFonts w:ascii="Times New Roman" w:hAnsi="Times New Roman" w:cs="Times New Roman"/>
          <w:b/>
          <w:sz w:val="26"/>
          <w:szCs w:val="26"/>
        </w:rPr>
        <w:t>dzīvojamo māju un dzīvokļu privatizācija</w:t>
      </w:r>
    </w:p>
    <w:p w14:paraId="2DC0C8DB" w14:textId="77777777" w:rsidR="003E0784" w:rsidRPr="001E56E6" w:rsidRDefault="003E0784" w:rsidP="00DD328B">
      <w:pPr>
        <w:spacing w:before="120" w:after="0" w:line="240" w:lineRule="auto"/>
        <w:ind w:firstLine="720"/>
        <w:jc w:val="both"/>
        <w:rPr>
          <w:rFonts w:ascii="Times New Roman" w:hAnsi="Times New Roman" w:cs="Times New Roman"/>
          <w:i/>
          <w:sz w:val="26"/>
          <w:szCs w:val="26"/>
          <w:u w:val="single"/>
        </w:rPr>
      </w:pPr>
      <w:r w:rsidRPr="001E56E6">
        <w:rPr>
          <w:rFonts w:ascii="Times New Roman" w:hAnsi="Times New Roman" w:cs="Times New Roman"/>
          <w:i/>
          <w:sz w:val="26"/>
          <w:szCs w:val="26"/>
          <w:u w:val="single"/>
        </w:rPr>
        <w:t>Vispārējā informācija</w:t>
      </w:r>
    </w:p>
    <w:p w14:paraId="57E65438" w14:textId="6E9C68AD" w:rsidR="00714A1E" w:rsidRPr="001E56E6" w:rsidRDefault="000A2918" w:rsidP="003F07AC">
      <w:pPr>
        <w:spacing w:before="120" w:after="120" w:line="240" w:lineRule="auto"/>
        <w:ind w:firstLine="720"/>
        <w:jc w:val="both"/>
        <w:rPr>
          <w:rFonts w:ascii="Times New Roman" w:hAnsi="Times New Roman" w:cs="Times New Roman"/>
          <w:sz w:val="26"/>
          <w:szCs w:val="26"/>
        </w:rPr>
      </w:pPr>
      <w:r w:rsidRPr="001E56E6">
        <w:rPr>
          <w:rFonts w:ascii="Times New Roman" w:hAnsi="Times New Roman" w:cs="Times New Roman"/>
          <w:sz w:val="26"/>
          <w:szCs w:val="26"/>
        </w:rPr>
        <w:t>Likums “Par valsts un pašvaldību dzīvojamo māju privatizāciju”</w:t>
      </w:r>
      <w:r w:rsidR="00A55FC5">
        <w:rPr>
          <w:rFonts w:ascii="Times New Roman" w:hAnsi="Times New Roman" w:cs="Times New Roman"/>
          <w:sz w:val="26"/>
          <w:szCs w:val="26"/>
        </w:rPr>
        <w:t xml:space="preserve"> (turpmāk šajā pielikumā – </w:t>
      </w:r>
      <w:r w:rsidR="0030394B">
        <w:rPr>
          <w:rFonts w:ascii="Times New Roman" w:hAnsi="Times New Roman" w:cs="Times New Roman"/>
          <w:sz w:val="26"/>
          <w:szCs w:val="26"/>
        </w:rPr>
        <w:t>L</w:t>
      </w:r>
      <w:r w:rsidR="00A55FC5">
        <w:rPr>
          <w:rFonts w:ascii="Times New Roman" w:hAnsi="Times New Roman" w:cs="Times New Roman"/>
          <w:sz w:val="26"/>
          <w:szCs w:val="26"/>
        </w:rPr>
        <w:t>ikums)</w:t>
      </w:r>
      <w:r w:rsidRPr="001E56E6">
        <w:rPr>
          <w:rFonts w:ascii="Times New Roman" w:hAnsi="Times New Roman" w:cs="Times New Roman"/>
          <w:sz w:val="26"/>
          <w:szCs w:val="26"/>
        </w:rPr>
        <w:t xml:space="preserve"> stājās spēkā </w:t>
      </w:r>
      <w:proofErr w:type="gramStart"/>
      <w:r w:rsidRPr="001E56E6">
        <w:rPr>
          <w:rFonts w:ascii="Times New Roman" w:hAnsi="Times New Roman" w:cs="Times New Roman"/>
          <w:sz w:val="26"/>
          <w:szCs w:val="26"/>
        </w:rPr>
        <w:t>1995.gada</w:t>
      </w:r>
      <w:proofErr w:type="gramEnd"/>
      <w:r w:rsidRPr="001E56E6">
        <w:rPr>
          <w:rFonts w:ascii="Times New Roman" w:hAnsi="Times New Roman" w:cs="Times New Roman"/>
          <w:sz w:val="26"/>
          <w:szCs w:val="26"/>
        </w:rPr>
        <w:t xml:space="preserve"> 25.jūlijā un nosaka valsts un pašvaldību dzīvojamo māju privatizācijas kārtību. Attiecīgi d</w:t>
      </w:r>
      <w:r w:rsidR="00714A1E" w:rsidRPr="001E56E6">
        <w:rPr>
          <w:rFonts w:ascii="Times New Roman" w:hAnsi="Times New Roman" w:cs="Times New Roman"/>
          <w:sz w:val="26"/>
          <w:szCs w:val="26"/>
        </w:rPr>
        <w:t xml:space="preserve">zīvojamo māju privatizācija Latvijā tika uzsākta </w:t>
      </w:r>
      <w:proofErr w:type="gramStart"/>
      <w:r w:rsidR="00714A1E" w:rsidRPr="001E56E6">
        <w:rPr>
          <w:rFonts w:ascii="Times New Roman" w:hAnsi="Times New Roman" w:cs="Times New Roman"/>
          <w:sz w:val="26"/>
          <w:szCs w:val="26"/>
        </w:rPr>
        <w:t>1995.gadā</w:t>
      </w:r>
      <w:proofErr w:type="gramEnd"/>
      <w:r w:rsidR="00714A1E" w:rsidRPr="001E56E6">
        <w:rPr>
          <w:rFonts w:ascii="Times New Roman" w:hAnsi="Times New Roman" w:cs="Times New Roman"/>
          <w:sz w:val="26"/>
          <w:szCs w:val="26"/>
        </w:rPr>
        <w:t xml:space="preserve">. To veica Centrālā dzīvojamo māju privatizācijas komisija (no </w:t>
      </w:r>
      <w:proofErr w:type="gramStart"/>
      <w:r w:rsidR="00714A1E" w:rsidRPr="001E56E6">
        <w:rPr>
          <w:rFonts w:ascii="Times New Roman" w:hAnsi="Times New Roman" w:cs="Times New Roman"/>
          <w:sz w:val="26"/>
          <w:szCs w:val="26"/>
        </w:rPr>
        <w:t>2004.gada</w:t>
      </w:r>
      <w:proofErr w:type="gramEnd"/>
      <w:r w:rsidR="00714A1E" w:rsidRPr="001E56E6">
        <w:rPr>
          <w:rFonts w:ascii="Times New Roman" w:hAnsi="Times New Roman" w:cs="Times New Roman"/>
          <w:sz w:val="26"/>
          <w:szCs w:val="26"/>
        </w:rPr>
        <w:t xml:space="preserve"> 1.janvāra – valsts aģentūra “Mājokļu aģentūra”, no 2008.gada 1.janvāra – Būvniecības, enerģētikas un mājokļu valsts aģentūra, </w:t>
      </w:r>
      <w:r w:rsidRPr="001E56E6">
        <w:rPr>
          <w:rFonts w:ascii="Times New Roman" w:hAnsi="Times New Roman" w:cs="Times New Roman"/>
          <w:sz w:val="26"/>
          <w:szCs w:val="26"/>
        </w:rPr>
        <w:t xml:space="preserve">bet </w:t>
      </w:r>
      <w:r w:rsidR="00714A1E" w:rsidRPr="001E56E6">
        <w:rPr>
          <w:rFonts w:ascii="Times New Roman" w:hAnsi="Times New Roman" w:cs="Times New Roman"/>
          <w:sz w:val="26"/>
          <w:szCs w:val="26"/>
        </w:rPr>
        <w:t>kopš 2009.gada 1.jūlija – valsts akciju sabiedrība „Privatizācijas aģentūra”</w:t>
      </w:r>
      <w:r w:rsidRPr="001E56E6">
        <w:rPr>
          <w:rFonts w:ascii="Times New Roman" w:hAnsi="Times New Roman" w:cs="Times New Roman"/>
          <w:sz w:val="26"/>
          <w:szCs w:val="26"/>
        </w:rPr>
        <w:t xml:space="preserve"> (turpmāk</w:t>
      </w:r>
      <w:r w:rsidR="003A687A">
        <w:rPr>
          <w:rFonts w:ascii="Times New Roman" w:hAnsi="Times New Roman" w:cs="Times New Roman"/>
          <w:sz w:val="26"/>
          <w:szCs w:val="26"/>
        </w:rPr>
        <w:t xml:space="preserve"> šajā pielikuma</w:t>
      </w:r>
      <w:r w:rsidRPr="001E56E6">
        <w:rPr>
          <w:rFonts w:ascii="Times New Roman" w:hAnsi="Times New Roman" w:cs="Times New Roman"/>
          <w:sz w:val="26"/>
          <w:szCs w:val="26"/>
        </w:rPr>
        <w:t xml:space="preserve"> –</w:t>
      </w:r>
      <w:r w:rsidR="0030394B">
        <w:rPr>
          <w:rFonts w:ascii="Times New Roman" w:hAnsi="Times New Roman" w:cs="Times New Roman"/>
          <w:sz w:val="26"/>
          <w:szCs w:val="26"/>
        </w:rPr>
        <w:t xml:space="preserve"> </w:t>
      </w:r>
      <w:r w:rsidRPr="001E56E6">
        <w:rPr>
          <w:rFonts w:ascii="Times New Roman" w:hAnsi="Times New Roman" w:cs="Times New Roman"/>
          <w:sz w:val="26"/>
          <w:szCs w:val="26"/>
        </w:rPr>
        <w:t>Privatizācijas aģentūra)</w:t>
      </w:r>
      <w:r w:rsidR="00714A1E" w:rsidRPr="001E56E6">
        <w:rPr>
          <w:rFonts w:ascii="Times New Roman" w:hAnsi="Times New Roman" w:cs="Times New Roman"/>
          <w:sz w:val="26"/>
          <w:szCs w:val="26"/>
        </w:rPr>
        <w:t xml:space="preserve">), kā arī pašvaldību dzīvojamo māju privatizācijas komisijas </w:t>
      </w:r>
      <w:r w:rsidR="0030394B">
        <w:rPr>
          <w:rFonts w:ascii="Times New Roman" w:hAnsi="Times New Roman" w:cs="Times New Roman"/>
          <w:sz w:val="26"/>
          <w:szCs w:val="26"/>
        </w:rPr>
        <w:t>L</w:t>
      </w:r>
      <w:r w:rsidR="00714A1E" w:rsidRPr="001E56E6">
        <w:rPr>
          <w:rFonts w:ascii="Times New Roman" w:hAnsi="Times New Roman" w:cs="Times New Roman"/>
          <w:sz w:val="26"/>
          <w:szCs w:val="26"/>
        </w:rPr>
        <w:t>ikumā  noteiktajā kārtībā.</w:t>
      </w:r>
    </w:p>
    <w:p w14:paraId="6610E4A5" w14:textId="266CE2B3" w:rsidR="00F75D44" w:rsidRPr="003F07AC" w:rsidRDefault="0030394B" w:rsidP="003F07A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L</w:t>
      </w:r>
      <w:r w:rsidR="00F75D44" w:rsidRPr="003F07AC">
        <w:rPr>
          <w:rFonts w:ascii="Times New Roman" w:hAnsi="Times New Roman" w:cs="Times New Roman"/>
          <w:sz w:val="26"/>
          <w:szCs w:val="26"/>
        </w:rPr>
        <w:t xml:space="preserve">ikuma izpratnē </w:t>
      </w:r>
      <w:r w:rsidR="003A687A" w:rsidRPr="003F07AC">
        <w:rPr>
          <w:rFonts w:ascii="Times New Roman" w:hAnsi="Times New Roman" w:cs="Times New Roman"/>
          <w:sz w:val="26"/>
          <w:szCs w:val="26"/>
        </w:rPr>
        <w:t>p</w:t>
      </w:r>
      <w:r w:rsidR="00F75D44" w:rsidRPr="003F07AC">
        <w:rPr>
          <w:rFonts w:ascii="Times New Roman" w:hAnsi="Times New Roman" w:cs="Times New Roman"/>
          <w:sz w:val="26"/>
          <w:szCs w:val="26"/>
        </w:rPr>
        <w:t>rivatizācijas objekts ir dzīvojamā māja un tajā esošie dzīvokļi, neapdzīvojamās telpas un mākslinieku darbnīcas kopā ar piekrītošajām kopīpašuma domājamām daļām no dzīvojamās māj</w:t>
      </w:r>
      <w:r>
        <w:rPr>
          <w:rFonts w:ascii="Times New Roman" w:hAnsi="Times New Roman" w:cs="Times New Roman"/>
          <w:sz w:val="26"/>
          <w:szCs w:val="26"/>
        </w:rPr>
        <w:t>a</w:t>
      </w:r>
      <w:r w:rsidR="00F75D44" w:rsidRPr="003F07AC">
        <w:rPr>
          <w:rFonts w:ascii="Times New Roman" w:hAnsi="Times New Roman" w:cs="Times New Roman"/>
          <w:sz w:val="26"/>
          <w:szCs w:val="26"/>
        </w:rPr>
        <w:t>s, palīgēkām un zemes</w:t>
      </w:r>
      <w:r w:rsidR="003A687A">
        <w:rPr>
          <w:rFonts w:ascii="Times New Roman" w:hAnsi="Times New Roman" w:cs="Times New Roman"/>
          <w:sz w:val="26"/>
          <w:szCs w:val="26"/>
        </w:rPr>
        <w:t xml:space="preserve"> </w:t>
      </w:r>
      <w:r w:rsidR="003A687A" w:rsidRPr="001E56E6">
        <w:rPr>
          <w:rFonts w:ascii="Times New Roman" w:hAnsi="Times New Roman" w:cs="Times New Roman"/>
          <w:sz w:val="26"/>
          <w:szCs w:val="26"/>
        </w:rPr>
        <w:t xml:space="preserve">(turpmāk </w:t>
      </w:r>
      <w:r w:rsidR="003A687A">
        <w:rPr>
          <w:rFonts w:ascii="Times New Roman" w:hAnsi="Times New Roman" w:cs="Times New Roman"/>
          <w:sz w:val="26"/>
          <w:szCs w:val="26"/>
        </w:rPr>
        <w:t>šajā pielikumā</w:t>
      </w:r>
      <w:r w:rsidR="003A687A" w:rsidRPr="001E56E6">
        <w:rPr>
          <w:rFonts w:ascii="Times New Roman" w:hAnsi="Times New Roman" w:cs="Times New Roman"/>
          <w:sz w:val="26"/>
          <w:szCs w:val="26"/>
        </w:rPr>
        <w:t xml:space="preserve"> – privatizācijas objekts)</w:t>
      </w:r>
      <w:r w:rsidR="00F75D44" w:rsidRPr="003F07AC">
        <w:rPr>
          <w:rFonts w:ascii="Times New Roman" w:hAnsi="Times New Roman" w:cs="Times New Roman"/>
          <w:sz w:val="26"/>
          <w:szCs w:val="26"/>
        </w:rPr>
        <w:t>.</w:t>
      </w:r>
    </w:p>
    <w:p w14:paraId="10C7CC3C" w14:textId="72CFC44E" w:rsidR="00F75D44" w:rsidRDefault="0030394B" w:rsidP="00DD328B">
      <w:pPr>
        <w:spacing w:before="12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L</w:t>
      </w:r>
      <w:r w:rsidR="00A55FC5">
        <w:rPr>
          <w:rFonts w:ascii="Times New Roman" w:hAnsi="Times New Roman" w:cs="Times New Roman"/>
          <w:sz w:val="26"/>
          <w:szCs w:val="26"/>
        </w:rPr>
        <w:t>ikuma</w:t>
      </w:r>
      <w:r w:rsidR="00456655" w:rsidRPr="001E56E6">
        <w:rPr>
          <w:rFonts w:ascii="Times New Roman" w:hAnsi="Times New Roman" w:cs="Times New Roman"/>
          <w:sz w:val="26"/>
          <w:szCs w:val="26"/>
        </w:rPr>
        <w:t xml:space="preserve"> </w:t>
      </w:r>
      <w:proofErr w:type="gramStart"/>
      <w:r w:rsidR="00456655" w:rsidRPr="001E56E6">
        <w:rPr>
          <w:rFonts w:ascii="Times New Roman" w:hAnsi="Times New Roman" w:cs="Times New Roman"/>
          <w:sz w:val="26"/>
          <w:szCs w:val="26"/>
        </w:rPr>
        <w:t>3.panta</w:t>
      </w:r>
      <w:proofErr w:type="gramEnd"/>
      <w:r w:rsidR="00456655" w:rsidRPr="001E56E6">
        <w:rPr>
          <w:rFonts w:ascii="Times New Roman" w:hAnsi="Times New Roman" w:cs="Times New Roman"/>
          <w:sz w:val="26"/>
          <w:szCs w:val="26"/>
        </w:rPr>
        <w:t xml:space="preserve"> ceturtā daļa nosaka, ka valsts un pašvaldību daudz</w:t>
      </w:r>
      <w:r w:rsidR="00F75D44">
        <w:rPr>
          <w:rFonts w:ascii="Times New Roman" w:hAnsi="Times New Roman" w:cs="Times New Roman"/>
          <w:sz w:val="26"/>
          <w:szCs w:val="26"/>
        </w:rPr>
        <w:t>dz</w:t>
      </w:r>
      <w:r w:rsidR="00456655" w:rsidRPr="001E56E6">
        <w:rPr>
          <w:rFonts w:ascii="Times New Roman" w:hAnsi="Times New Roman" w:cs="Times New Roman"/>
          <w:sz w:val="26"/>
          <w:szCs w:val="26"/>
        </w:rPr>
        <w:t xml:space="preserve">īvokļu mājās esošos dzīvokļus, mākslinieku darbnīcas, kā arī viendzīvokļa mājas to īrnieki un nomnieki privatizē brīvprātīgi. </w:t>
      </w:r>
    </w:p>
    <w:p w14:paraId="49D50D2C" w14:textId="77777777" w:rsidR="00F75D44" w:rsidRDefault="00274086" w:rsidP="00DD328B">
      <w:pPr>
        <w:spacing w:before="120" w:after="0" w:line="240" w:lineRule="auto"/>
        <w:ind w:firstLine="567"/>
        <w:jc w:val="both"/>
        <w:rPr>
          <w:rFonts w:ascii="Times New Roman" w:hAnsi="Times New Roman" w:cs="Times New Roman"/>
          <w:sz w:val="26"/>
          <w:szCs w:val="26"/>
        </w:rPr>
      </w:pPr>
      <w:r w:rsidRPr="001E56E6">
        <w:rPr>
          <w:rFonts w:ascii="Times New Roman" w:hAnsi="Times New Roman" w:cs="Times New Roman"/>
          <w:sz w:val="26"/>
          <w:szCs w:val="26"/>
        </w:rPr>
        <w:t>Privatizācijas objektus var privatizēt privatizācijas sertifikātu īpašnieki:</w:t>
      </w:r>
    </w:p>
    <w:p w14:paraId="5FEEAAD7" w14:textId="27AAD2B5" w:rsidR="006B711A" w:rsidRDefault="00274086" w:rsidP="00E571E7">
      <w:pPr>
        <w:spacing w:after="0" w:line="240" w:lineRule="auto"/>
        <w:ind w:firstLine="567"/>
        <w:jc w:val="both"/>
        <w:rPr>
          <w:rFonts w:ascii="Times New Roman" w:hAnsi="Times New Roman" w:cs="Times New Roman"/>
          <w:sz w:val="26"/>
          <w:szCs w:val="26"/>
        </w:rPr>
      </w:pPr>
      <w:r w:rsidRPr="001E56E6">
        <w:rPr>
          <w:rFonts w:ascii="Times New Roman" w:hAnsi="Times New Roman" w:cs="Times New Roman"/>
          <w:sz w:val="26"/>
          <w:szCs w:val="26"/>
        </w:rPr>
        <w:t xml:space="preserve"> 1) Latvijas pilsoņi, nepilsoņi un person</w:t>
      </w:r>
      <w:r w:rsidR="0030394B">
        <w:rPr>
          <w:rFonts w:ascii="Times New Roman" w:hAnsi="Times New Roman" w:cs="Times New Roman"/>
          <w:sz w:val="26"/>
          <w:szCs w:val="26"/>
        </w:rPr>
        <w:t>a</w:t>
      </w:r>
      <w:r w:rsidRPr="001E56E6">
        <w:rPr>
          <w:rFonts w:ascii="Times New Roman" w:hAnsi="Times New Roman" w:cs="Times New Roman"/>
          <w:sz w:val="26"/>
          <w:szCs w:val="26"/>
        </w:rPr>
        <w:t>s, kuras saņēmušas pastāvīgās uzturēšanās atļauju;</w:t>
      </w:r>
    </w:p>
    <w:p w14:paraId="0A45F6B2" w14:textId="77777777" w:rsidR="006B711A" w:rsidRDefault="00274086" w:rsidP="00E571E7">
      <w:pPr>
        <w:spacing w:after="0" w:line="240" w:lineRule="auto"/>
        <w:ind w:firstLine="567"/>
        <w:jc w:val="both"/>
        <w:rPr>
          <w:rFonts w:ascii="Times New Roman" w:hAnsi="Times New Roman" w:cs="Times New Roman"/>
          <w:sz w:val="26"/>
          <w:szCs w:val="26"/>
        </w:rPr>
      </w:pPr>
      <w:r w:rsidRPr="001E56E6">
        <w:rPr>
          <w:rFonts w:ascii="Times New Roman" w:hAnsi="Times New Roman" w:cs="Times New Roman"/>
          <w:sz w:val="26"/>
          <w:szCs w:val="26"/>
        </w:rPr>
        <w:t xml:space="preserve"> </w:t>
      </w:r>
      <w:r w:rsidR="00A55FC5">
        <w:rPr>
          <w:rFonts w:ascii="Times New Roman" w:hAnsi="Times New Roman" w:cs="Times New Roman"/>
          <w:sz w:val="26"/>
          <w:szCs w:val="26"/>
        </w:rPr>
        <w:t>2)</w:t>
      </w:r>
      <w:r w:rsidRPr="001E56E6">
        <w:rPr>
          <w:rFonts w:ascii="Times New Roman" w:hAnsi="Times New Roman" w:cs="Times New Roman"/>
          <w:sz w:val="26"/>
          <w:szCs w:val="26"/>
        </w:rPr>
        <w:t xml:space="preserve"> juridiskās personas, kurām ir tiesības pirkt zemi saskaņā ar spēkā esošajiem likumiem, izņemot valsti, pašvaldības un kapitālsabiedrības, kurās valsts vai pašvaldību kapitāla daļas atsevišķi vai kopumā pārsniedz 50 procentus. </w:t>
      </w:r>
    </w:p>
    <w:p w14:paraId="4AF64EE8" w14:textId="686AF823" w:rsidR="00C45CAE" w:rsidRDefault="00274086" w:rsidP="00DD328B">
      <w:pPr>
        <w:spacing w:before="120" w:after="0" w:line="240" w:lineRule="auto"/>
        <w:ind w:firstLine="567"/>
        <w:jc w:val="both"/>
        <w:rPr>
          <w:rFonts w:ascii="Times New Roman" w:hAnsi="Times New Roman" w:cs="Times New Roman"/>
          <w:sz w:val="26"/>
          <w:szCs w:val="26"/>
        </w:rPr>
      </w:pPr>
      <w:r w:rsidRPr="001E56E6">
        <w:rPr>
          <w:rFonts w:ascii="Times New Roman" w:hAnsi="Times New Roman" w:cs="Times New Roman"/>
          <w:sz w:val="26"/>
          <w:szCs w:val="26"/>
        </w:rPr>
        <w:t xml:space="preserve">Maksājumi par privatizācijas objektu izdarāmi privatizācijas sertifikātos </w:t>
      </w:r>
      <w:r w:rsidR="006B711A">
        <w:rPr>
          <w:rFonts w:ascii="Times New Roman" w:hAnsi="Times New Roman" w:cs="Times New Roman"/>
          <w:sz w:val="26"/>
          <w:szCs w:val="26"/>
        </w:rPr>
        <w:t>vai</w:t>
      </w:r>
      <w:r w:rsidR="006B711A" w:rsidRPr="001E56E6">
        <w:rPr>
          <w:rFonts w:ascii="Times New Roman" w:hAnsi="Times New Roman" w:cs="Times New Roman"/>
          <w:sz w:val="26"/>
          <w:szCs w:val="26"/>
        </w:rPr>
        <w:t xml:space="preserve"> </w:t>
      </w:r>
      <w:proofErr w:type="spellStart"/>
      <w:r w:rsidRPr="001E56E6">
        <w:rPr>
          <w:rFonts w:ascii="Times New Roman" w:hAnsi="Times New Roman" w:cs="Times New Roman"/>
          <w:i/>
          <w:sz w:val="26"/>
          <w:szCs w:val="26"/>
        </w:rPr>
        <w:t>euro</w:t>
      </w:r>
      <w:proofErr w:type="spellEnd"/>
      <w:r w:rsidRPr="001E56E6">
        <w:rPr>
          <w:rFonts w:ascii="Times New Roman" w:hAnsi="Times New Roman" w:cs="Times New Roman"/>
          <w:sz w:val="26"/>
          <w:szCs w:val="26"/>
        </w:rPr>
        <w:t xml:space="preserve">. </w:t>
      </w:r>
    </w:p>
    <w:p w14:paraId="6C61C4F9" w14:textId="463EE785" w:rsidR="006B711A" w:rsidRPr="001E56E6" w:rsidRDefault="006B711A" w:rsidP="00DD328B">
      <w:pPr>
        <w:spacing w:before="12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Valsts dzīvojamās mājas privatizācijai tiek nodotas ar Ministru kabineta rīkojumu.</w:t>
      </w:r>
    </w:p>
    <w:p w14:paraId="70B72759" w14:textId="6F056ADD" w:rsidR="001F4BD0" w:rsidRPr="007E746D" w:rsidRDefault="005F18D8" w:rsidP="007E746D">
      <w:pPr>
        <w:spacing w:before="120" w:after="0" w:line="240" w:lineRule="auto"/>
        <w:ind w:firstLine="567"/>
        <w:jc w:val="both"/>
        <w:rPr>
          <w:rFonts w:ascii="Times New Roman" w:hAnsi="Times New Roman" w:cs="Times New Roman"/>
          <w:sz w:val="26"/>
          <w:szCs w:val="26"/>
        </w:rPr>
      </w:pPr>
      <w:r w:rsidRPr="001E56E6">
        <w:rPr>
          <w:rFonts w:ascii="Times New Roman" w:hAnsi="Times New Roman" w:cs="Times New Roman"/>
          <w:sz w:val="26"/>
          <w:szCs w:val="26"/>
        </w:rPr>
        <w:t>Lēmumu par valsts dzīvojamās mājas privatizācijas uzsākšanu pieņem Privatizācijas aģentūra, bet par pašvaldības dzīvojamās mājas privatizācijas uzsākšanu pieņem pašvaldības dome.</w:t>
      </w:r>
    </w:p>
    <w:p w14:paraId="3D6D66B6" w14:textId="1FF18B63" w:rsidR="001F4BD0" w:rsidRPr="001E56E6" w:rsidRDefault="006B711A" w:rsidP="00DD328B">
      <w:pPr>
        <w:spacing w:before="120" w:after="0" w:line="240" w:lineRule="auto"/>
        <w:ind w:left="567"/>
        <w:jc w:val="both"/>
        <w:rPr>
          <w:rFonts w:ascii="Times New Roman" w:hAnsi="Times New Roman" w:cs="Times New Roman"/>
          <w:i/>
          <w:sz w:val="26"/>
          <w:szCs w:val="26"/>
          <w:u w:val="single"/>
        </w:rPr>
      </w:pPr>
      <w:r>
        <w:rPr>
          <w:rFonts w:ascii="Times New Roman" w:hAnsi="Times New Roman" w:cs="Times New Roman"/>
          <w:i/>
          <w:sz w:val="26"/>
          <w:szCs w:val="26"/>
          <w:u w:val="single"/>
        </w:rPr>
        <w:t>Dzīvojamo māju</w:t>
      </w:r>
      <w:r w:rsidR="001F4BD0" w:rsidRPr="001E56E6">
        <w:rPr>
          <w:rFonts w:ascii="Times New Roman" w:hAnsi="Times New Roman" w:cs="Times New Roman"/>
          <w:i/>
          <w:sz w:val="26"/>
          <w:szCs w:val="26"/>
          <w:u w:val="single"/>
        </w:rPr>
        <w:t xml:space="preserve"> privatizācijas pabeigšanas process</w:t>
      </w:r>
    </w:p>
    <w:p w14:paraId="678E0253" w14:textId="28B97D37" w:rsidR="00353896" w:rsidRPr="001E56E6" w:rsidRDefault="00353896" w:rsidP="00DD328B">
      <w:pPr>
        <w:spacing w:before="120" w:after="0" w:line="240" w:lineRule="auto"/>
        <w:ind w:firstLine="567"/>
        <w:jc w:val="both"/>
        <w:rPr>
          <w:rFonts w:ascii="Times New Roman" w:hAnsi="Times New Roman" w:cs="Times New Roman"/>
          <w:sz w:val="26"/>
          <w:szCs w:val="26"/>
        </w:rPr>
      </w:pPr>
      <w:r w:rsidRPr="001E56E6">
        <w:rPr>
          <w:rFonts w:ascii="Times New Roman" w:hAnsi="Times New Roman" w:cs="Times New Roman"/>
          <w:sz w:val="26"/>
          <w:szCs w:val="26"/>
        </w:rPr>
        <w:t>Galvenie iemesli tam, kādēļ daļai valsts</w:t>
      </w:r>
      <w:r w:rsidR="001F4BD0" w:rsidRPr="001E56E6">
        <w:rPr>
          <w:rFonts w:ascii="Times New Roman" w:hAnsi="Times New Roman" w:cs="Times New Roman"/>
          <w:sz w:val="26"/>
          <w:szCs w:val="26"/>
        </w:rPr>
        <w:t xml:space="preserve"> un pašvaldību</w:t>
      </w:r>
      <w:r w:rsidRPr="001E56E6">
        <w:rPr>
          <w:rFonts w:ascii="Times New Roman" w:hAnsi="Times New Roman" w:cs="Times New Roman"/>
          <w:sz w:val="26"/>
          <w:szCs w:val="26"/>
        </w:rPr>
        <w:t xml:space="preserve"> </w:t>
      </w:r>
      <w:r w:rsidR="006B711A">
        <w:rPr>
          <w:rFonts w:ascii="Times New Roman" w:hAnsi="Times New Roman" w:cs="Times New Roman"/>
          <w:sz w:val="26"/>
          <w:szCs w:val="26"/>
        </w:rPr>
        <w:t>dzīvojamo māju</w:t>
      </w:r>
      <w:r w:rsidR="006B711A" w:rsidRPr="001E56E6">
        <w:rPr>
          <w:rFonts w:ascii="Times New Roman" w:hAnsi="Times New Roman" w:cs="Times New Roman"/>
          <w:sz w:val="26"/>
          <w:szCs w:val="26"/>
        </w:rPr>
        <w:t xml:space="preserve"> </w:t>
      </w:r>
      <w:r w:rsidRPr="001E56E6">
        <w:rPr>
          <w:rFonts w:ascii="Times New Roman" w:hAnsi="Times New Roman" w:cs="Times New Roman"/>
          <w:sz w:val="26"/>
          <w:szCs w:val="26"/>
        </w:rPr>
        <w:t>privatizācija v</w:t>
      </w:r>
      <w:r w:rsidR="00456655" w:rsidRPr="001E56E6">
        <w:rPr>
          <w:rFonts w:ascii="Times New Roman" w:hAnsi="Times New Roman" w:cs="Times New Roman"/>
          <w:sz w:val="26"/>
          <w:szCs w:val="26"/>
        </w:rPr>
        <w:t xml:space="preserve">ēl turpinās, </w:t>
      </w:r>
      <w:r w:rsidRPr="001E56E6">
        <w:rPr>
          <w:rFonts w:ascii="Times New Roman" w:hAnsi="Times New Roman" w:cs="Times New Roman"/>
          <w:sz w:val="26"/>
          <w:szCs w:val="26"/>
        </w:rPr>
        <w:t>ir šādi:</w:t>
      </w:r>
    </w:p>
    <w:p w14:paraId="4DFC24E2" w14:textId="52215BED" w:rsidR="00F97C33" w:rsidRPr="001E56E6" w:rsidRDefault="0030394B" w:rsidP="00E571E7">
      <w:pPr>
        <w:pStyle w:val="ListParagraph"/>
        <w:numPr>
          <w:ilvl w:val="0"/>
          <w:numId w:val="6"/>
        </w:numPr>
        <w:spacing w:before="120"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w:t>
      </w:r>
      <w:r w:rsidR="00353896" w:rsidRPr="001E56E6">
        <w:rPr>
          <w:rFonts w:ascii="Times New Roman" w:hAnsi="Times New Roman" w:cs="Times New Roman"/>
          <w:sz w:val="26"/>
          <w:szCs w:val="26"/>
        </w:rPr>
        <w:t>ikumā nav noteikts termiņš, līdz kuram Ministru kabinets valsts dzīvojamās mājas</w:t>
      </w:r>
      <w:r w:rsidR="00AD6B83">
        <w:rPr>
          <w:rFonts w:ascii="Times New Roman" w:hAnsi="Times New Roman" w:cs="Times New Roman"/>
          <w:sz w:val="26"/>
          <w:szCs w:val="26"/>
        </w:rPr>
        <w:t xml:space="preserve"> un pašvaldības pašvaldību dzīvojamās mājas</w:t>
      </w:r>
      <w:r w:rsidR="00353896" w:rsidRPr="001E56E6">
        <w:rPr>
          <w:rFonts w:ascii="Times New Roman" w:hAnsi="Times New Roman" w:cs="Times New Roman"/>
          <w:sz w:val="26"/>
          <w:szCs w:val="26"/>
        </w:rPr>
        <w:t xml:space="preserve"> var nodot privatizācijai, bet ir noteikts, ka </w:t>
      </w:r>
      <w:r w:rsidR="00F97C33" w:rsidRPr="001E56E6">
        <w:rPr>
          <w:rFonts w:ascii="Times New Roman" w:hAnsi="Times New Roman" w:cs="Times New Roman"/>
          <w:sz w:val="26"/>
          <w:szCs w:val="26"/>
        </w:rPr>
        <w:t>Privatizācijas aģentūra</w:t>
      </w:r>
      <w:r w:rsidR="00353896" w:rsidRPr="001E56E6">
        <w:rPr>
          <w:rFonts w:ascii="Times New Roman" w:hAnsi="Times New Roman" w:cs="Times New Roman"/>
          <w:sz w:val="26"/>
          <w:szCs w:val="26"/>
        </w:rPr>
        <w:t xml:space="preserve"> un pašvaldības lēmumus par dzīvojamo māju privatizācijas uzsākšanu var pieņemt līdz </w:t>
      </w:r>
      <w:proofErr w:type="gramStart"/>
      <w:r w:rsidR="00353896" w:rsidRPr="001E56E6">
        <w:rPr>
          <w:rFonts w:ascii="Times New Roman" w:hAnsi="Times New Roman" w:cs="Times New Roman"/>
          <w:sz w:val="26"/>
          <w:szCs w:val="26"/>
        </w:rPr>
        <w:t>2014.gada</w:t>
      </w:r>
      <w:proofErr w:type="gramEnd"/>
      <w:r w:rsidR="00353896" w:rsidRPr="001E56E6">
        <w:rPr>
          <w:rFonts w:ascii="Times New Roman" w:hAnsi="Times New Roman" w:cs="Times New Roman"/>
          <w:sz w:val="26"/>
          <w:szCs w:val="26"/>
        </w:rPr>
        <w:t xml:space="preserve"> </w:t>
      </w:r>
      <w:r w:rsidR="00353896" w:rsidRPr="001E56E6">
        <w:rPr>
          <w:rFonts w:ascii="Times New Roman" w:hAnsi="Times New Roman" w:cs="Times New Roman"/>
          <w:sz w:val="26"/>
          <w:szCs w:val="26"/>
        </w:rPr>
        <w:lastRenderedPageBreak/>
        <w:t xml:space="preserve">31.decembrim. Tā kā arī pēc </w:t>
      </w:r>
      <w:proofErr w:type="gramStart"/>
      <w:r w:rsidR="00353896" w:rsidRPr="001E56E6">
        <w:rPr>
          <w:rFonts w:ascii="Times New Roman" w:hAnsi="Times New Roman" w:cs="Times New Roman"/>
          <w:sz w:val="26"/>
          <w:szCs w:val="26"/>
        </w:rPr>
        <w:t>2014.gada</w:t>
      </w:r>
      <w:proofErr w:type="gramEnd"/>
      <w:r w:rsidR="00353896" w:rsidRPr="001E56E6">
        <w:rPr>
          <w:rFonts w:ascii="Times New Roman" w:hAnsi="Times New Roman" w:cs="Times New Roman"/>
          <w:sz w:val="26"/>
          <w:szCs w:val="26"/>
        </w:rPr>
        <w:t xml:space="preserve"> 31.decembra Ministru kabinets ar rīkojumiem turpināja nodot privatizācijai valsts dzīvojamās mājas, ir nepieciešams atjaunot termiņu lēmumu par dzīvojamo māju privatizācijas uzsākšanu pieņemšanai;</w:t>
      </w:r>
    </w:p>
    <w:p w14:paraId="5D1FE02B" w14:textId="740117DD" w:rsidR="00456655" w:rsidRPr="001E56E6" w:rsidRDefault="0030394B" w:rsidP="00E571E7">
      <w:pPr>
        <w:pStyle w:val="ListParagraph"/>
        <w:numPr>
          <w:ilvl w:val="0"/>
          <w:numId w:val="6"/>
        </w:numPr>
        <w:spacing w:before="120"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w:t>
      </w:r>
      <w:r w:rsidR="001F4BD0" w:rsidRPr="001E56E6">
        <w:rPr>
          <w:rFonts w:ascii="Times New Roman" w:hAnsi="Times New Roman" w:cs="Times New Roman"/>
          <w:sz w:val="26"/>
          <w:szCs w:val="26"/>
        </w:rPr>
        <w:t>ikum</w:t>
      </w:r>
      <w:r w:rsidR="009D5E83">
        <w:rPr>
          <w:rFonts w:ascii="Times New Roman" w:hAnsi="Times New Roman" w:cs="Times New Roman"/>
          <w:sz w:val="26"/>
          <w:szCs w:val="26"/>
        </w:rPr>
        <w:t xml:space="preserve">a </w:t>
      </w:r>
      <w:proofErr w:type="gramStart"/>
      <w:r w:rsidR="001F4BD0" w:rsidRPr="001E56E6">
        <w:rPr>
          <w:rFonts w:ascii="Times New Roman" w:hAnsi="Times New Roman" w:cs="Times New Roman"/>
          <w:sz w:val="26"/>
          <w:szCs w:val="26"/>
        </w:rPr>
        <w:t>46.panta</w:t>
      </w:r>
      <w:proofErr w:type="gramEnd"/>
      <w:r w:rsidR="001F4BD0" w:rsidRPr="001E56E6">
        <w:rPr>
          <w:rFonts w:ascii="Times New Roman" w:hAnsi="Times New Roman" w:cs="Times New Roman"/>
          <w:sz w:val="26"/>
          <w:szCs w:val="26"/>
        </w:rPr>
        <w:t xml:space="preserve"> pirmā daļa </w:t>
      </w:r>
      <w:r w:rsidR="006B711A">
        <w:rPr>
          <w:rFonts w:ascii="Times New Roman" w:hAnsi="Times New Roman" w:cs="Times New Roman"/>
          <w:sz w:val="26"/>
          <w:szCs w:val="26"/>
        </w:rPr>
        <w:t>paredz</w:t>
      </w:r>
      <w:r w:rsidR="001F4BD0" w:rsidRPr="001E56E6">
        <w:rPr>
          <w:rFonts w:ascii="Times New Roman" w:hAnsi="Times New Roman" w:cs="Times New Roman"/>
          <w:sz w:val="26"/>
          <w:szCs w:val="26"/>
        </w:rPr>
        <w:t xml:space="preserve">, ka pircējs var samaksāt pirkuma maksu, izdarot periodiskus maksājumus 5 gadu laikā no pirkuma </w:t>
      </w:r>
      <w:r w:rsidR="006B711A">
        <w:rPr>
          <w:rFonts w:ascii="Times New Roman" w:hAnsi="Times New Roman" w:cs="Times New Roman"/>
          <w:sz w:val="26"/>
          <w:szCs w:val="26"/>
        </w:rPr>
        <w:t xml:space="preserve">līguma </w:t>
      </w:r>
      <w:r w:rsidR="001F4BD0" w:rsidRPr="001E56E6">
        <w:rPr>
          <w:rFonts w:ascii="Times New Roman" w:hAnsi="Times New Roman" w:cs="Times New Roman"/>
          <w:sz w:val="26"/>
          <w:szCs w:val="26"/>
        </w:rPr>
        <w:t xml:space="preserve">noslēgšanas dienas. Savukārt minētā likuma pārejas noteikumu 45.punkts </w:t>
      </w:r>
      <w:r w:rsidR="006B711A">
        <w:rPr>
          <w:rFonts w:ascii="Times New Roman" w:hAnsi="Times New Roman" w:cs="Times New Roman"/>
          <w:sz w:val="26"/>
          <w:szCs w:val="26"/>
        </w:rPr>
        <w:t>paredz</w:t>
      </w:r>
      <w:r w:rsidR="001F4BD0" w:rsidRPr="001E56E6">
        <w:rPr>
          <w:rFonts w:ascii="Times New Roman" w:hAnsi="Times New Roman" w:cs="Times New Roman"/>
          <w:sz w:val="26"/>
          <w:szCs w:val="26"/>
        </w:rPr>
        <w:t xml:space="preserve">, ka pirkuma līgumos, kuri noslēgti šā likuma </w:t>
      </w:r>
      <w:proofErr w:type="gramStart"/>
      <w:r w:rsidR="001F4BD0" w:rsidRPr="001E56E6">
        <w:rPr>
          <w:rFonts w:ascii="Times New Roman" w:hAnsi="Times New Roman" w:cs="Times New Roman"/>
          <w:sz w:val="26"/>
          <w:szCs w:val="26"/>
        </w:rPr>
        <w:t>46.panta</w:t>
      </w:r>
      <w:proofErr w:type="gramEnd"/>
      <w:r w:rsidR="001F4BD0" w:rsidRPr="001E56E6">
        <w:rPr>
          <w:rFonts w:ascii="Times New Roman" w:hAnsi="Times New Roman" w:cs="Times New Roman"/>
          <w:sz w:val="26"/>
          <w:szCs w:val="26"/>
        </w:rPr>
        <w:t xml:space="preserve"> noteiktajā kārtībā, pēc pušu vienošanās var pagarināt pirkuma maksas samaksas termiņu, izdarot periodiskus maksājumus ne ilgāk kā 10 gadu laikā no pirkuma līguma noslēgšanas dienas. Šāds tiesiskais regulējums neveicina privatizācijas </w:t>
      </w:r>
      <w:r w:rsidR="00927AEE">
        <w:rPr>
          <w:rFonts w:ascii="Times New Roman" w:hAnsi="Times New Roman" w:cs="Times New Roman"/>
          <w:sz w:val="26"/>
          <w:szCs w:val="26"/>
        </w:rPr>
        <w:t>subjektu</w:t>
      </w:r>
      <w:r w:rsidR="00927AEE" w:rsidRPr="001E56E6">
        <w:rPr>
          <w:rFonts w:ascii="Times New Roman" w:hAnsi="Times New Roman" w:cs="Times New Roman"/>
          <w:sz w:val="26"/>
          <w:szCs w:val="26"/>
        </w:rPr>
        <w:t xml:space="preserve"> </w:t>
      </w:r>
      <w:r w:rsidR="001F4BD0" w:rsidRPr="001E56E6">
        <w:rPr>
          <w:rFonts w:ascii="Times New Roman" w:hAnsi="Times New Roman" w:cs="Times New Roman"/>
          <w:sz w:val="26"/>
          <w:szCs w:val="26"/>
        </w:rPr>
        <w:t>norēķināšanos par privatizācijas objektiem</w:t>
      </w:r>
      <w:r w:rsidR="00927AEE">
        <w:rPr>
          <w:rFonts w:ascii="Times New Roman" w:hAnsi="Times New Roman" w:cs="Times New Roman"/>
          <w:sz w:val="26"/>
          <w:szCs w:val="26"/>
        </w:rPr>
        <w:t>, vienlaikus ietver privatizācijas komisijas (Privatizācijas aģentūras</w:t>
      </w:r>
      <w:r w:rsidR="00927AEE" w:rsidRPr="00927AEE">
        <w:rPr>
          <w:rFonts w:ascii="Times New Roman" w:hAnsi="Times New Roman" w:cs="Times New Roman"/>
          <w:sz w:val="26"/>
          <w:szCs w:val="26"/>
        </w:rPr>
        <w:t xml:space="preserve"> </w:t>
      </w:r>
      <w:r w:rsidR="00927AEE">
        <w:rPr>
          <w:rFonts w:ascii="Times New Roman" w:hAnsi="Times New Roman" w:cs="Times New Roman"/>
          <w:sz w:val="26"/>
          <w:szCs w:val="26"/>
        </w:rPr>
        <w:t>pienākumu) attiecīgi 5-10 gadu periodā pēc līguma noslēgšanas nodrošināt noslēgto pirkuma līgumu saistību izpildes kontroli</w:t>
      </w:r>
      <w:r w:rsidR="001F4BD0" w:rsidRPr="001E56E6">
        <w:rPr>
          <w:rFonts w:ascii="Times New Roman" w:hAnsi="Times New Roman" w:cs="Times New Roman"/>
          <w:sz w:val="26"/>
          <w:szCs w:val="26"/>
        </w:rPr>
        <w:t>;</w:t>
      </w:r>
    </w:p>
    <w:p w14:paraId="2EAD17CF" w14:textId="6004F854" w:rsidR="00927AEE" w:rsidRDefault="0030394B" w:rsidP="00E571E7">
      <w:pPr>
        <w:pStyle w:val="ListParagraph"/>
        <w:numPr>
          <w:ilvl w:val="0"/>
          <w:numId w:val="6"/>
        </w:numPr>
        <w:spacing w:before="120"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w:t>
      </w:r>
      <w:r w:rsidR="00456655" w:rsidRPr="001E56E6">
        <w:rPr>
          <w:rFonts w:ascii="Times New Roman" w:hAnsi="Times New Roman" w:cs="Times New Roman"/>
          <w:sz w:val="26"/>
          <w:szCs w:val="26"/>
        </w:rPr>
        <w:t>ikumā nav paredzēts pirkuma līguma noslēgšanas termiņš par privatizācijas objektiem, kas iegūti īpašumā līdz dzīvojamās mājas privatizācijai</w:t>
      </w:r>
      <w:r w:rsidR="00D672F2">
        <w:rPr>
          <w:rFonts w:ascii="Times New Roman" w:hAnsi="Times New Roman" w:cs="Times New Roman"/>
          <w:sz w:val="26"/>
          <w:szCs w:val="26"/>
        </w:rPr>
        <w:t>.</w:t>
      </w:r>
      <w:r w:rsidR="00456655" w:rsidRPr="001E56E6">
        <w:rPr>
          <w:rFonts w:ascii="Times New Roman" w:hAnsi="Times New Roman" w:cs="Times New Roman"/>
          <w:sz w:val="26"/>
          <w:szCs w:val="26"/>
        </w:rPr>
        <w:t xml:space="preserve"> </w:t>
      </w:r>
      <w:r w:rsidR="00B201C5">
        <w:rPr>
          <w:rFonts w:ascii="Times New Roman" w:hAnsi="Times New Roman" w:cs="Times New Roman"/>
          <w:sz w:val="26"/>
          <w:szCs w:val="26"/>
        </w:rPr>
        <w:t xml:space="preserve">Šobrīd ir ievērojams privatizācijas subjektu skaits, </w:t>
      </w:r>
      <w:r w:rsidR="003F07AC">
        <w:rPr>
          <w:rFonts w:ascii="Times New Roman" w:hAnsi="Times New Roman" w:cs="Times New Roman"/>
          <w:sz w:val="26"/>
          <w:szCs w:val="26"/>
        </w:rPr>
        <w:t xml:space="preserve">kas </w:t>
      </w:r>
      <w:r w:rsidR="00B201C5">
        <w:rPr>
          <w:rFonts w:ascii="Times New Roman" w:hAnsi="Times New Roman" w:cs="Times New Roman"/>
          <w:sz w:val="26"/>
          <w:szCs w:val="26"/>
        </w:rPr>
        <w:t>nav noslēguši pirkuma līgumus par dzīvokļiem, kas iegūti īpašumā līdz dzīvojamās mājas privatizācijai.</w:t>
      </w:r>
    </w:p>
    <w:p w14:paraId="2AE7CB4E" w14:textId="6BC9C42C" w:rsidR="00DD328B" w:rsidRPr="001E56E6" w:rsidRDefault="00136744" w:rsidP="00E571E7">
      <w:pPr>
        <w:pStyle w:val="ListParagraph"/>
        <w:numPr>
          <w:ilvl w:val="0"/>
          <w:numId w:val="6"/>
        </w:numPr>
        <w:spacing w:before="120"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w:t>
      </w:r>
      <w:r w:rsidR="00B201C5">
        <w:rPr>
          <w:rFonts w:ascii="Times New Roman" w:hAnsi="Times New Roman" w:cs="Times New Roman"/>
          <w:sz w:val="26"/>
          <w:szCs w:val="26"/>
        </w:rPr>
        <w:t xml:space="preserve">ikuma </w:t>
      </w:r>
      <w:proofErr w:type="gramStart"/>
      <w:r w:rsidR="00B201C5">
        <w:rPr>
          <w:rFonts w:ascii="Times New Roman" w:hAnsi="Times New Roman" w:cs="Times New Roman"/>
          <w:sz w:val="26"/>
          <w:szCs w:val="26"/>
        </w:rPr>
        <w:t>84.pant</w:t>
      </w:r>
      <w:r>
        <w:rPr>
          <w:rFonts w:ascii="Times New Roman" w:hAnsi="Times New Roman" w:cs="Times New Roman"/>
          <w:sz w:val="26"/>
          <w:szCs w:val="26"/>
        </w:rPr>
        <w:t>a</w:t>
      </w:r>
      <w:proofErr w:type="gramEnd"/>
      <w:r w:rsidR="00B201C5">
        <w:rPr>
          <w:rFonts w:ascii="Times New Roman" w:hAnsi="Times New Roman" w:cs="Times New Roman"/>
          <w:sz w:val="26"/>
          <w:szCs w:val="26"/>
        </w:rPr>
        <w:t xml:space="preserve"> kārtībā ir veicama zemes, kas atrodas zem dzīvojamām mājām, </w:t>
      </w:r>
      <w:proofErr w:type="spellStart"/>
      <w:r w:rsidR="00B201C5">
        <w:rPr>
          <w:rFonts w:ascii="Times New Roman" w:hAnsi="Times New Roman" w:cs="Times New Roman"/>
          <w:sz w:val="26"/>
          <w:szCs w:val="26"/>
        </w:rPr>
        <w:t>pēcprivatizācija</w:t>
      </w:r>
      <w:proofErr w:type="spellEnd"/>
      <w:r w:rsidR="00B201C5">
        <w:rPr>
          <w:rFonts w:ascii="Times New Roman" w:hAnsi="Times New Roman" w:cs="Times New Roman"/>
          <w:sz w:val="26"/>
          <w:szCs w:val="26"/>
        </w:rPr>
        <w:t xml:space="preserve">. </w:t>
      </w:r>
      <w:r w:rsidR="00B201C5" w:rsidRPr="003F07AC">
        <w:rPr>
          <w:rFonts w:ascii="Times New Roman" w:hAnsi="Times New Roman" w:cs="Times New Roman"/>
          <w:sz w:val="26"/>
          <w:szCs w:val="26"/>
        </w:rPr>
        <w:t xml:space="preserve">Ja viendzīvokļa vai daudzdzīvokļu mājas privatizācija šā likuma </w:t>
      </w:r>
      <w:hyperlink r:id="rId9" w:anchor="p8.1" w:tgtFrame="_blank" w:history="1">
        <w:r w:rsidR="00B201C5" w:rsidRPr="003F07AC">
          <w:rPr>
            <w:rFonts w:ascii="Times New Roman" w:hAnsi="Times New Roman" w:cs="Times New Roman"/>
            <w:sz w:val="26"/>
            <w:szCs w:val="26"/>
          </w:rPr>
          <w:t>8.</w:t>
        </w:r>
        <w:r w:rsidR="00B201C5" w:rsidRPr="003F07AC">
          <w:rPr>
            <w:rFonts w:ascii="Times New Roman" w:hAnsi="Times New Roman" w:cs="Times New Roman"/>
            <w:sz w:val="26"/>
            <w:szCs w:val="26"/>
            <w:vertAlign w:val="superscript"/>
          </w:rPr>
          <w:t>1</w:t>
        </w:r>
        <w:r w:rsidR="00B201C5" w:rsidRPr="003F07AC">
          <w:rPr>
            <w:rFonts w:ascii="Times New Roman" w:hAnsi="Times New Roman" w:cs="Times New Roman"/>
            <w:sz w:val="26"/>
            <w:szCs w:val="26"/>
          </w:rPr>
          <w:t xml:space="preserve"> pantā</w:t>
        </w:r>
      </w:hyperlink>
      <w:r w:rsidR="00B201C5" w:rsidRPr="003F07AC">
        <w:rPr>
          <w:rFonts w:ascii="Times New Roman" w:hAnsi="Times New Roman" w:cs="Times New Roman"/>
          <w:sz w:val="26"/>
          <w:szCs w:val="26"/>
        </w:rPr>
        <w:t xml:space="preserve"> noteiktajā kārtībā ir uzsākta līdz </w:t>
      </w:r>
      <w:proofErr w:type="gramStart"/>
      <w:r w:rsidR="00B201C5" w:rsidRPr="003F07AC">
        <w:rPr>
          <w:rFonts w:ascii="Times New Roman" w:hAnsi="Times New Roman" w:cs="Times New Roman"/>
          <w:sz w:val="26"/>
          <w:szCs w:val="26"/>
        </w:rPr>
        <w:t>2014.gada</w:t>
      </w:r>
      <w:proofErr w:type="gramEnd"/>
      <w:r w:rsidR="00B201C5" w:rsidRPr="003F07AC">
        <w:rPr>
          <w:rFonts w:ascii="Times New Roman" w:hAnsi="Times New Roman" w:cs="Times New Roman"/>
          <w:sz w:val="26"/>
          <w:szCs w:val="26"/>
        </w:rPr>
        <w:t xml:space="preserve">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Privatizācijas aģentūra</w:t>
      </w:r>
      <w:r w:rsidR="00B201C5">
        <w:rPr>
          <w:rFonts w:ascii="Times New Roman" w:hAnsi="Times New Roman" w:cs="Times New Roman"/>
          <w:sz w:val="26"/>
          <w:szCs w:val="26"/>
        </w:rPr>
        <w:t>s</w:t>
      </w:r>
      <w:r w:rsidR="00B201C5" w:rsidRPr="003F07AC">
        <w:rPr>
          <w:rFonts w:ascii="Times New Roman" w:hAnsi="Times New Roman" w:cs="Times New Roman"/>
          <w:sz w:val="26"/>
          <w:szCs w:val="26"/>
        </w:rPr>
        <w:t xml:space="preserve"> lēmumu privatizācijai nododams valsts vai pašvaldības īpašumā esošais zemes gabals</w:t>
      </w:r>
      <w:r w:rsidR="00B201C5">
        <w:rPr>
          <w:rFonts w:ascii="Times New Roman" w:hAnsi="Times New Roman" w:cs="Times New Roman"/>
          <w:sz w:val="26"/>
          <w:szCs w:val="26"/>
        </w:rPr>
        <w:t>.</w:t>
      </w:r>
      <w:r w:rsidR="00B201C5" w:rsidRPr="003F07AC">
        <w:rPr>
          <w:rFonts w:ascii="Times New Roman" w:hAnsi="Times New Roman" w:cs="Times New Roman"/>
          <w:sz w:val="26"/>
          <w:szCs w:val="26"/>
        </w:rPr>
        <w:t xml:space="preserve"> </w:t>
      </w:r>
      <w:r>
        <w:rPr>
          <w:rFonts w:ascii="Times New Roman" w:hAnsi="Times New Roman" w:cs="Times New Roman"/>
          <w:sz w:val="26"/>
          <w:szCs w:val="26"/>
        </w:rPr>
        <w:t>L</w:t>
      </w:r>
      <w:r w:rsidR="00456655" w:rsidRPr="00B201C5">
        <w:rPr>
          <w:rFonts w:ascii="Times New Roman" w:hAnsi="Times New Roman" w:cs="Times New Roman"/>
          <w:sz w:val="26"/>
          <w:szCs w:val="26"/>
        </w:rPr>
        <w:t xml:space="preserve">ikuma </w:t>
      </w:r>
      <w:proofErr w:type="gramStart"/>
      <w:r w:rsidR="00456655" w:rsidRPr="00B201C5">
        <w:rPr>
          <w:rFonts w:ascii="Times New Roman" w:hAnsi="Times New Roman" w:cs="Times New Roman"/>
          <w:sz w:val="26"/>
          <w:szCs w:val="26"/>
        </w:rPr>
        <w:t>84.panta</w:t>
      </w:r>
      <w:proofErr w:type="gramEnd"/>
      <w:r w:rsidR="00456655" w:rsidRPr="00B201C5">
        <w:rPr>
          <w:rFonts w:ascii="Times New Roman" w:hAnsi="Times New Roman" w:cs="Times New Roman"/>
          <w:sz w:val="26"/>
          <w:szCs w:val="26"/>
        </w:rPr>
        <w:t xml:space="preserve"> otrā daļa nosaka, ja minētā panta pirmās daļas 5.punktā minēto vienošanos nenoslēdz uzaicinājumā norādītajā termiņā privatizētā objekta īpašnieks līdz attiecīgās vienošanās noslēgšanai maksā nomas maksu par valsts</w:t>
      </w:r>
      <w:r w:rsidR="00456655" w:rsidRPr="001E56E6">
        <w:rPr>
          <w:rFonts w:ascii="Times New Roman" w:hAnsi="Times New Roman" w:cs="Times New Roman"/>
          <w:sz w:val="26"/>
          <w:szCs w:val="26"/>
        </w:rPr>
        <w:t xml:space="preserve"> un pašvaldības īpašumā esošā uzaicinājumā norādītā privatizējamā zemes gabala domājamām daļām šā likuma 53.panta piektajā daļā noteiktajā kārtībā un apmērā</w:t>
      </w:r>
      <w:r w:rsidR="00AD6B83">
        <w:rPr>
          <w:rFonts w:ascii="Times New Roman" w:hAnsi="Times New Roman" w:cs="Times New Roman"/>
          <w:sz w:val="26"/>
          <w:szCs w:val="26"/>
        </w:rPr>
        <w:t xml:space="preserve"> - zemes gabala n</w:t>
      </w:r>
      <w:r w:rsidR="00AD6B83" w:rsidRPr="00AD6B83">
        <w:rPr>
          <w:rFonts w:ascii="Times New Roman" w:hAnsi="Times New Roman" w:cs="Times New Roman"/>
          <w:sz w:val="26"/>
          <w:szCs w:val="26"/>
        </w:rPr>
        <w:t>omas maksa nevar pārsniegt zemes nodokļa lielumu</w:t>
      </w:r>
      <w:r w:rsidR="00AD6B83">
        <w:rPr>
          <w:rFonts w:ascii="Times New Roman" w:hAnsi="Times New Roman" w:cs="Times New Roman"/>
          <w:sz w:val="26"/>
          <w:szCs w:val="26"/>
        </w:rPr>
        <w:t>, kas neveicina pirkuma līgumu noslēgšanu</w:t>
      </w:r>
      <w:r w:rsidR="00456655" w:rsidRPr="001E56E6">
        <w:rPr>
          <w:rFonts w:ascii="Times New Roman" w:hAnsi="Times New Roman" w:cs="Times New Roman"/>
          <w:sz w:val="26"/>
          <w:szCs w:val="26"/>
        </w:rPr>
        <w:t>;</w:t>
      </w:r>
    </w:p>
    <w:p w14:paraId="1A200421" w14:textId="77777777" w:rsidR="000711FA" w:rsidRPr="000711FA" w:rsidRDefault="00F97C33" w:rsidP="00E571E7">
      <w:pPr>
        <w:pStyle w:val="ListParagraph"/>
        <w:numPr>
          <w:ilvl w:val="0"/>
          <w:numId w:val="6"/>
        </w:numPr>
        <w:spacing w:before="120" w:after="0" w:line="240" w:lineRule="auto"/>
        <w:ind w:left="851" w:hanging="284"/>
        <w:jc w:val="both"/>
        <w:rPr>
          <w:rFonts w:ascii="Times New Roman" w:hAnsi="Times New Roman" w:cs="Times New Roman"/>
          <w:color w:val="000000" w:themeColor="text1"/>
          <w:sz w:val="26"/>
          <w:szCs w:val="26"/>
        </w:rPr>
      </w:pPr>
      <w:r w:rsidRPr="001E56E6">
        <w:rPr>
          <w:rFonts w:ascii="Times New Roman" w:hAnsi="Times New Roman" w:cs="Times New Roman"/>
          <w:color w:val="000000" w:themeColor="text1"/>
          <w:sz w:val="26"/>
          <w:szCs w:val="26"/>
        </w:rPr>
        <w:t xml:space="preserve">neprivatizēto </w:t>
      </w:r>
      <w:r w:rsidR="00353896" w:rsidRPr="001E56E6">
        <w:rPr>
          <w:rFonts w:ascii="Times New Roman" w:hAnsi="Times New Roman" w:cs="Times New Roman"/>
          <w:color w:val="000000" w:themeColor="text1"/>
          <w:sz w:val="26"/>
          <w:szCs w:val="26"/>
        </w:rPr>
        <w:t>valsts</w:t>
      </w:r>
      <w:r w:rsidRPr="001E56E6">
        <w:rPr>
          <w:rFonts w:ascii="Times New Roman" w:hAnsi="Times New Roman" w:cs="Times New Roman"/>
          <w:color w:val="000000" w:themeColor="text1"/>
          <w:sz w:val="26"/>
          <w:szCs w:val="26"/>
        </w:rPr>
        <w:t xml:space="preserve"> un pašvaldību</w:t>
      </w:r>
      <w:r w:rsidR="00353896" w:rsidRPr="001E56E6">
        <w:rPr>
          <w:rFonts w:ascii="Times New Roman" w:hAnsi="Times New Roman" w:cs="Times New Roman"/>
          <w:color w:val="000000" w:themeColor="text1"/>
          <w:sz w:val="26"/>
          <w:szCs w:val="26"/>
        </w:rPr>
        <w:t xml:space="preserve"> dzīvokļu īpašumu īrnieki veic maksājumus tikai par pārvald</w:t>
      </w:r>
      <w:r w:rsidRPr="001E56E6">
        <w:rPr>
          <w:rFonts w:ascii="Times New Roman" w:hAnsi="Times New Roman" w:cs="Times New Roman"/>
          <w:color w:val="000000" w:themeColor="text1"/>
          <w:sz w:val="26"/>
          <w:szCs w:val="26"/>
        </w:rPr>
        <w:t>īšanu (</w:t>
      </w:r>
      <w:r w:rsidR="00B201C5">
        <w:rPr>
          <w:rFonts w:ascii="Times New Roman" w:hAnsi="Times New Roman" w:cs="Times New Roman"/>
          <w:color w:val="000000" w:themeColor="text1"/>
          <w:sz w:val="26"/>
          <w:szCs w:val="26"/>
        </w:rPr>
        <w:t>likuma “Par dzīvojamo telpu īri” 11.</w:t>
      </w:r>
      <w:r w:rsidR="00B201C5" w:rsidRPr="00FD0E50">
        <w:rPr>
          <w:rFonts w:ascii="Times New Roman" w:hAnsi="Times New Roman" w:cs="Times New Roman"/>
          <w:color w:val="000000" w:themeColor="text1"/>
          <w:sz w:val="26"/>
          <w:szCs w:val="26"/>
          <w:vertAlign w:val="superscript"/>
        </w:rPr>
        <w:t>2</w:t>
      </w:r>
      <w:r w:rsidR="00B201C5">
        <w:rPr>
          <w:rFonts w:ascii="Times New Roman" w:hAnsi="Times New Roman" w:cs="Times New Roman"/>
          <w:color w:val="000000" w:themeColor="text1"/>
          <w:sz w:val="26"/>
          <w:szCs w:val="26"/>
        </w:rPr>
        <w:t xml:space="preserve">pants paredz, ka valsts dzīvokļu </w:t>
      </w:r>
      <w:r w:rsidRPr="001E56E6">
        <w:rPr>
          <w:rFonts w:ascii="Times New Roman" w:hAnsi="Times New Roman" w:cs="Times New Roman"/>
          <w:color w:val="000000" w:themeColor="text1"/>
          <w:sz w:val="26"/>
          <w:szCs w:val="26"/>
        </w:rPr>
        <w:t>īres maks</w:t>
      </w:r>
      <w:r w:rsidR="00B201C5">
        <w:rPr>
          <w:rFonts w:ascii="Times New Roman" w:hAnsi="Times New Roman" w:cs="Times New Roman"/>
          <w:color w:val="000000" w:themeColor="text1"/>
          <w:sz w:val="26"/>
          <w:szCs w:val="26"/>
        </w:rPr>
        <w:t>u veido apsaimniekošanas izdevumu proporcionālā daļa</w:t>
      </w:r>
      <w:r w:rsidRPr="001E56E6">
        <w:rPr>
          <w:rFonts w:ascii="Times New Roman" w:hAnsi="Times New Roman" w:cs="Times New Roman"/>
          <w:color w:val="000000" w:themeColor="text1"/>
          <w:sz w:val="26"/>
          <w:szCs w:val="26"/>
        </w:rPr>
        <w:t>), kas neveicina dzīvokļu privatizāciju</w:t>
      </w:r>
      <w:r w:rsidR="00B201C5">
        <w:rPr>
          <w:rFonts w:ascii="Times New Roman" w:hAnsi="Times New Roman" w:cs="Times New Roman"/>
          <w:color w:val="000000" w:themeColor="text1"/>
          <w:sz w:val="26"/>
          <w:szCs w:val="26"/>
        </w:rPr>
        <w:t xml:space="preserve"> un īpašuma tehniskā stāvokļa uzlabošanu</w:t>
      </w:r>
      <w:r w:rsidR="000711FA">
        <w:rPr>
          <w:rFonts w:ascii="Times New Roman" w:hAnsi="Times New Roman" w:cs="Times New Roman"/>
          <w:color w:val="000000" w:themeColor="text1"/>
          <w:sz w:val="26"/>
          <w:szCs w:val="26"/>
        </w:rPr>
        <w:t>;</w:t>
      </w:r>
    </w:p>
    <w:p w14:paraId="355B5D10" w14:textId="6DBAE9C7" w:rsidR="00F45359" w:rsidRDefault="00F45359" w:rsidP="00F45359">
      <w:pPr>
        <w:pStyle w:val="ListParagraph"/>
        <w:numPr>
          <w:ilvl w:val="0"/>
          <w:numId w:val="6"/>
        </w:numPr>
        <w:ind w:left="851" w:hanging="284"/>
        <w:jc w:val="both"/>
        <w:rPr>
          <w:rFonts w:ascii="Times New Roman" w:hAnsi="Times New Roman" w:cs="Times New Roman"/>
          <w:sz w:val="26"/>
          <w:szCs w:val="26"/>
        </w:rPr>
      </w:pPr>
      <w:proofErr w:type="gramStart"/>
      <w:r w:rsidRPr="00F45359">
        <w:rPr>
          <w:rFonts w:ascii="Times New Roman" w:hAnsi="Times New Roman" w:cs="Times New Roman"/>
          <w:sz w:val="26"/>
          <w:szCs w:val="26"/>
        </w:rPr>
        <w:t>2017.gada</w:t>
      </w:r>
      <w:proofErr w:type="gramEnd"/>
      <w:r w:rsidRPr="00F45359">
        <w:rPr>
          <w:rFonts w:ascii="Times New Roman" w:hAnsi="Times New Roman" w:cs="Times New Roman"/>
          <w:sz w:val="26"/>
          <w:szCs w:val="26"/>
        </w:rPr>
        <w:t xml:space="preserve"> 1.februārī stājās spēkā Ministru kabineta 2017.gada 3.janvāra noteikumi Nr.12 “Privatizācijas sertifikātu kontu apkalpošanas, privatizācijas sertifikātu izmantošanas un aprites administrēšanas noteikumi”, kas paredz ieviest privatizācijas sertifikātu kontu apkalpošanas maksu fiziskām personām. Tādējādi fiziskām personām noteiktā maksa par privatizācijas sertifikātu kontu uzturēšanu veicinās ātrāku īpašuma objektu</w:t>
      </w:r>
      <w:r>
        <w:rPr>
          <w:rFonts w:ascii="Times New Roman" w:hAnsi="Times New Roman" w:cs="Times New Roman"/>
          <w:sz w:val="26"/>
          <w:szCs w:val="26"/>
        </w:rPr>
        <w:t xml:space="preserve"> nomaksas</w:t>
      </w:r>
      <w:r w:rsidRPr="00F45359">
        <w:rPr>
          <w:rFonts w:ascii="Times New Roman" w:hAnsi="Times New Roman" w:cs="Times New Roman"/>
          <w:sz w:val="26"/>
          <w:szCs w:val="26"/>
        </w:rPr>
        <w:t xml:space="preserve"> pirkuma līgumos noteikto saistību izpildi, veicot samaksu privatizācijas sertifikātos.</w:t>
      </w:r>
    </w:p>
    <w:p w14:paraId="36A769EF" w14:textId="77777777" w:rsidR="00F45359" w:rsidRDefault="00F45359" w:rsidP="00F45359">
      <w:pPr>
        <w:pStyle w:val="ListParagraph"/>
        <w:ind w:left="1287"/>
        <w:jc w:val="both"/>
        <w:rPr>
          <w:rFonts w:ascii="Times New Roman" w:hAnsi="Times New Roman" w:cs="Times New Roman"/>
          <w:sz w:val="26"/>
          <w:szCs w:val="26"/>
        </w:rPr>
      </w:pPr>
    </w:p>
    <w:p w14:paraId="67BC5854" w14:textId="77777777" w:rsidR="00F45359" w:rsidRPr="00F45359" w:rsidRDefault="00F45359" w:rsidP="00F45359">
      <w:pPr>
        <w:pStyle w:val="ListParagraph"/>
        <w:ind w:left="1287"/>
        <w:jc w:val="both"/>
        <w:rPr>
          <w:rFonts w:ascii="Times New Roman" w:hAnsi="Times New Roman" w:cs="Times New Roman"/>
          <w:sz w:val="26"/>
          <w:szCs w:val="26"/>
        </w:rPr>
      </w:pPr>
    </w:p>
    <w:p w14:paraId="7E9AEB14" w14:textId="3677ADD7" w:rsidR="00F659B2" w:rsidRPr="001E56E6" w:rsidRDefault="00F659B2" w:rsidP="00456DDE">
      <w:pPr>
        <w:spacing w:before="120" w:after="0" w:line="240" w:lineRule="auto"/>
        <w:jc w:val="both"/>
        <w:rPr>
          <w:rFonts w:ascii="Times New Roman" w:hAnsi="Times New Roman" w:cs="Times New Roman"/>
          <w:i/>
          <w:sz w:val="26"/>
          <w:szCs w:val="26"/>
          <w:u w:val="single"/>
        </w:rPr>
      </w:pPr>
      <w:r w:rsidRPr="001E56E6">
        <w:rPr>
          <w:rFonts w:ascii="Times New Roman" w:hAnsi="Times New Roman" w:cs="Times New Roman"/>
          <w:i/>
          <w:sz w:val="26"/>
          <w:szCs w:val="26"/>
          <w:u w:val="single"/>
        </w:rPr>
        <w:lastRenderedPageBreak/>
        <w:t>Turpmākā rīcība valsts un pašvaldību dzīvojamo māju un dzīvokļu privatizācijas pabeigšanai</w:t>
      </w:r>
    </w:p>
    <w:p w14:paraId="18394FDC" w14:textId="74747DF7" w:rsidR="00EE4382" w:rsidRPr="00AD6B83" w:rsidRDefault="002C17DC" w:rsidP="00AD6B83">
      <w:pPr>
        <w:pStyle w:val="ListParagraph"/>
        <w:numPr>
          <w:ilvl w:val="0"/>
          <w:numId w:val="9"/>
        </w:numPr>
        <w:spacing w:before="120" w:after="0" w:line="240" w:lineRule="auto"/>
        <w:jc w:val="both"/>
        <w:rPr>
          <w:rFonts w:ascii="Times New Roman" w:hAnsi="Times New Roman" w:cs="Times New Roman"/>
          <w:sz w:val="26"/>
          <w:szCs w:val="26"/>
        </w:rPr>
      </w:pPr>
      <w:r w:rsidRPr="00AD6B83">
        <w:rPr>
          <w:rFonts w:ascii="Times New Roman" w:hAnsi="Times New Roman" w:cs="Times New Roman"/>
          <w:sz w:val="26"/>
          <w:szCs w:val="26"/>
        </w:rPr>
        <w:t>L</w:t>
      </w:r>
      <w:r w:rsidR="00EE4382" w:rsidRPr="00AD6B83">
        <w:rPr>
          <w:rFonts w:ascii="Times New Roman" w:hAnsi="Times New Roman" w:cs="Times New Roman"/>
          <w:sz w:val="26"/>
          <w:szCs w:val="26"/>
        </w:rPr>
        <w:t xml:space="preserve">ai nodrošinātu Ministru kabineta </w:t>
      </w:r>
      <w:proofErr w:type="gramStart"/>
      <w:r w:rsidR="00EE4382" w:rsidRPr="00AD6B83">
        <w:rPr>
          <w:rFonts w:ascii="Times New Roman" w:hAnsi="Times New Roman" w:cs="Times New Roman"/>
          <w:sz w:val="26"/>
          <w:szCs w:val="26"/>
        </w:rPr>
        <w:t>2015.gada</w:t>
      </w:r>
      <w:proofErr w:type="gramEnd"/>
      <w:r w:rsidR="00EE4382" w:rsidRPr="00AD6B83">
        <w:rPr>
          <w:rFonts w:ascii="Times New Roman" w:hAnsi="Times New Roman" w:cs="Times New Roman"/>
          <w:sz w:val="26"/>
          <w:szCs w:val="26"/>
        </w:rPr>
        <w:t xml:space="preserve"> 17.novembra sēdē (</w:t>
      </w:r>
      <w:r w:rsidR="00B45FED" w:rsidRPr="00AD6B83">
        <w:rPr>
          <w:rFonts w:ascii="Times New Roman" w:hAnsi="Times New Roman" w:cs="Times New Roman"/>
          <w:sz w:val="26"/>
          <w:szCs w:val="26"/>
        </w:rPr>
        <w:t>p</w:t>
      </w:r>
      <w:r w:rsidR="00EE4382" w:rsidRPr="00AD6B83">
        <w:rPr>
          <w:rFonts w:ascii="Times New Roman" w:hAnsi="Times New Roman" w:cs="Times New Roman"/>
          <w:sz w:val="26"/>
          <w:szCs w:val="26"/>
        </w:rPr>
        <w:t xml:space="preserve">rot. Nr.60 2.§ 3.punkts) dotā uzdevuma </w:t>
      </w:r>
      <w:r w:rsidR="00456DDE" w:rsidRPr="00AD6B83">
        <w:rPr>
          <w:rFonts w:ascii="Times New Roman" w:hAnsi="Times New Roman" w:cs="Times New Roman"/>
          <w:sz w:val="26"/>
          <w:szCs w:val="26"/>
        </w:rPr>
        <w:t>izpildi</w:t>
      </w:r>
      <w:r w:rsidR="00B45FED" w:rsidRPr="00AD6B83">
        <w:rPr>
          <w:rFonts w:ascii="Times New Roman" w:hAnsi="Times New Roman" w:cs="Times New Roman"/>
          <w:sz w:val="26"/>
          <w:szCs w:val="26"/>
        </w:rPr>
        <w:t xml:space="preserve">, Ekonomikas ministrija </w:t>
      </w:r>
      <w:r w:rsidR="00B201C5">
        <w:rPr>
          <w:rFonts w:ascii="Times New Roman" w:hAnsi="Times New Roman" w:cs="Times New Roman"/>
          <w:sz w:val="26"/>
          <w:szCs w:val="26"/>
        </w:rPr>
        <w:t xml:space="preserve">ir </w:t>
      </w:r>
      <w:r w:rsidR="00B45FED" w:rsidRPr="00AD6B83">
        <w:rPr>
          <w:rFonts w:ascii="Times New Roman" w:hAnsi="Times New Roman" w:cs="Times New Roman"/>
          <w:sz w:val="26"/>
          <w:szCs w:val="26"/>
        </w:rPr>
        <w:t>iz</w:t>
      </w:r>
      <w:r w:rsidR="000E40E5" w:rsidRPr="00AD6B83">
        <w:rPr>
          <w:rFonts w:ascii="Times New Roman" w:hAnsi="Times New Roman" w:cs="Times New Roman"/>
          <w:sz w:val="26"/>
          <w:szCs w:val="26"/>
        </w:rPr>
        <w:t>veidojusi darba grupu, kurai jāsagatavo</w:t>
      </w:r>
      <w:r w:rsidR="00EE4382" w:rsidRPr="00AD6B83">
        <w:rPr>
          <w:rFonts w:ascii="Times New Roman" w:hAnsi="Times New Roman" w:cs="Times New Roman"/>
          <w:sz w:val="26"/>
          <w:szCs w:val="26"/>
        </w:rPr>
        <w:t xml:space="preserve"> likumprojekt</w:t>
      </w:r>
      <w:r w:rsidR="000E40E5" w:rsidRPr="00AD6B83">
        <w:rPr>
          <w:rFonts w:ascii="Times New Roman" w:hAnsi="Times New Roman" w:cs="Times New Roman"/>
          <w:sz w:val="26"/>
          <w:szCs w:val="26"/>
        </w:rPr>
        <w:t>s</w:t>
      </w:r>
      <w:r w:rsidR="00EE4382" w:rsidRPr="00AD6B83">
        <w:rPr>
          <w:rFonts w:ascii="Times New Roman" w:hAnsi="Times New Roman" w:cs="Times New Roman"/>
          <w:sz w:val="26"/>
          <w:szCs w:val="26"/>
        </w:rPr>
        <w:t>, kas paredz ar dzīvojamo māju privatizācijas procesa pabeigšanu saistītu jautājumu regulējumu</w:t>
      </w:r>
      <w:r w:rsidR="000E40E5" w:rsidRPr="00AD6B83">
        <w:rPr>
          <w:rFonts w:ascii="Times New Roman" w:hAnsi="Times New Roman" w:cs="Times New Roman"/>
          <w:sz w:val="26"/>
          <w:szCs w:val="26"/>
        </w:rPr>
        <w:t xml:space="preserve">. </w:t>
      </w:r>
      <w:r w:rsidR="00EE4382" w:rsidRPr="00AD6B83">
        <w:rPr>
          <w:rFonts w:ascii="Times New Roman" w:hAnsi="Times New Roman" w:cs="Times New Roman"/>
          <w:sz w:val="26"/>
          <w:szCs w:val="26"/>
        </w:rPr>
        <w:t xml:space="preserve">Plānots, ka </w:t>
      </w:r>
      <w:r w:rsidR="00E9265A">
        <w:rPr>
          <w:rFonts w:ascii="Times New Roman" w:hAnsi="Times New Roman" w:cs="Times New Roman"/>
          <w:sz w:val="26"/>
          <w:szCs w:val="26"/>
        </w:rPr>
        <w:t>v</w:t>
      </w:r>
      <w:r w:rsidR="00E9265A" w:rsidRPr="00AD6B83">
        <w:rPr>
          <w:rFonts w:ascii="Times New Roman" w:hAnsi="Times New Roman" w:cs="Times New Roman"/>
          <w:sz w:val="26"/>
          <w:szCs w:val="26"/>
        </w:rPr>
        <w:t xml:space="preserve">alsts </w:t>
      </w:r>
      <w:r w:rsidR="00EE4382" w:rsidRPr="00AD6B83">
        <w:rPr>
          <w:rFonts w:ascii="Times New Roman" w:hAnsi="Times New Roman" w:cs="Times New Roman"/>
          <w:sz w:val="26"/>
          <w:szCs w:val="26"/>
        </w:rPr>
        <w:t>un pašvaldību dzīvojamo māju privatizācijas jomā likums noteiks:</w:t>
      </w:r>
    </w:p>
    <w:p w14:paraId="69B96C7B" w14:textId="77777777" w:rsidR="00EE4382" w:rsidRPr="001E56E6" w:rsidRDefault="00EE4382" w:rsidP="00E571E7">
      <w:pPr>
        <w:spacing w:after="0" w:line="240" w:lineRule="auto"/>
        <w:ind w:firstLine="720"/>
        <w:jc w:val="both"/>
        <w:rPr>
          <w:rFonts w:ascii="Times New Roman" w:hAnsi="Times New Roman" w:cs="Times New Roman"/>
          <w:sz w:val="26"/>
          <w:szCs w:val="26"/>
        </w:rPr>
      </w:pPr>
      <w:r w:rsidRPr="001E56E6">
        <w:rPr>
          <w:rFonts w:ascii="Times New Roman" w:hAnsi="Times New Roman" w:cs="Times New Roman"/>
          <w:sz w:val="26"/>
          <w:szCs w:val="26"/>
        </w:rPr>
        <w:t xml:space="preserve">1) termiņu, līdz kuram privatizācijai tiek nodotas valsts un pašvaldības dzīvojamās mājas, dzīvokļi, mākslinieku darbnīcas un neapdzīvojamās telpas; </w:t>
      </w:r>
    </w:p>
    <w:p w14:paraId="0983A86B" w14:textId="77777777" w:rsidR="00EE4382" w:rsidRPr="001E56E6" w:rsidRDefault="00EE4382" w:rsidP="00E571E7">
      <w:pPr>
        <w:spacing w:after="0" w:line="240" w:lineRule="auto"/>
        <w:ind w:firstLine="720"/>
        <w:jc w:val="both"/>
        <w:rPr>
          <w:rFonts w:ascii="Times New Roman" w:hAnsi="Times New Roman" w:cs="Times New Roman"/>
          <w:sz w:val="26"/>
          <w:szCs w:val="26"/>
        </w:rPr>
      </w:pPr>
      <w:r w:rsidRPr="001E56E6">
        <w:rPr>
          <w:rFonts w:ascii="Times New Roman" w:hAnsi="Times New Roman" w:cs="Times New Roman"/>
          <w:sz w:val="26"/>
          <w:szCs w:val="26"/>
        </w:rPr>
        <w:t>2) turpmāko rīcību ar īpašumā līdz dzīvojamās mājas privatizācijai nodotajiem dzīvokļiem, neapdzīvojamām telpām un mākslinieku darbnīcām, par kurām nav noslēgti pirkuma līgumi;</w:t>
      </w:r>
    </w:p>
    <w:p w14:paraId="1AE0BC68" w14:textId="77777777" w:rsidR="00EE4382" w:rsidRPr="001E56E6" w:rsidRDefault="00EE4382" w:rsidP="00E571E7">
      <w:pPr>
        <w:spacing w:after="0" w:line="240" w:lineRule="auto"/>
        <w:ind w:firstLine="720"/>
        <w:jc w:val="both"/>
        <w:rPr>
          <w:rFonts w:ascii="Times New Roman" w:hAnsi="Times New Roman" w:cs="Times New Roman"/>
          <w:sz w:val="26"/>
          <w:szCs w:val="26"/>
        </w:rPr>
      </w:pPr>
      <w:r w:rsidRPr="001E56E6">
        <w:rPr>
          <w:rFonts w:ascii="Times New Roman" w:hAnsi="Times New Roman" w:cs="Times New Roman"/>
          <w:sz w:val="26"/>
          <w:szCs w:val="26"/>
        </w:rPr>
        <w:t>2) turpmāko rīcību ar valsts un pašvaldību neprivatizētajiem dzīvokļiem, neapdzīvojamām telpām,</w:t>
      </w:r>
      <w:proofErr w:type="gramStart"/>
      <w:r w:rsidRPr="001E56E6">
        <w:rPr>
          <w:rFonts w:ascii="Times New Roman" w:hAnsi="Times New Roman" w:cs="Times New Roman"/>
          <w:sz w:val="26"/>
          <w:szCs w:val="26"/>
        </w:rPr>
        <w:t xml:space="preserve">  </w:t>
      </w:r>
      <w:proofErr w:type="gramEnd"/>
      <w:r w:rsidRPr="001E56E6">
        <w:rPr>
          <w:rFonts w:ascii="Times New Roman" w:hAnsi="Times New Roman" w:cs="Times New Roman"/>
          <w:sz w:val="26"/>
          <w:szCs w:val="26"/>
        </w:rPr>
        <w:t>mākslinieku darbnīcām un viendzīvokļa mājām;</w:t>
      </w:r>
    </w:p>
    <w:p w14:paraId="3AA8A9B7" w14:textId="77777777" w:rsidR="00EE4382" w:rsidRPr="001E56E6" w:rsidRDefault="00EE4382" w:rsidP="00E571E7">
      <w:pPr>
        <w:spacing w:after="0" w:line="240" w:lineRule="auto"/>
        <w:ind w:firstLine="720"/>
        <w:jc w:val="both"/>
        <w:rPr>
          <w:rFonts w:ascii="Times New Roman" w:hAnsi="Times New Roman" w:cs="Times New Roman"/>
          <w:sz w:val="26"/>
          <w:szCs w:val="26"/>
        </w:rPr>
      </w:pPr>
      <w:r w:rsidRPr="001E56E6">
        <w:rPr>
          <w:rFonts w:ascii="Times New Roman" w:hAnsi="Times New Roman" w:cs="Times New Roman"/>
          <w:sz w:val="26"/>
          <w:szCs w:val="26"/>
        </w:rPr>
        <w:t>3) turpmāko rīcību ar neprivatizētajiem dzīvokļiem paju sabiedrību, lauksaimniecības uzņēmumu un zvejnieku kolhozu dzīvojamās mājās;</w:t>
      </w:r>
    </w:p>
    <w:p w14:paraId="73839357" w14:textId="77777777" w:rsidR="00EE4382" w:rsidRPr="001E56E6" w:rsidRDefault="00EE4382" w:rsidP="00E571E7">
      <w:pPr>
        <w:spacing w:after="0" w:line="240" w:lineRule="auto"/>
        <w:ind w:firstLine="720"/>
        <w:jc w:val="both"/>
        <w:rPr>
          <w:rFonts w:ascii="Times New Roman" w:hAnsi="Times New Roman" w:cs="Times New Roman"/>
          <w:sz w:val="26"/>
          <w:szCs w:val="26"/>
        </w:rPr>
      </w:pPr>
      <w:r w:rsidRPr="001E56E6">
        <w:rPr>
          <w:rFonts w:ascii="Times New Roman" w:hAnsi="Times New Roman" w:cs="Times New Roman"/>
          <w:sz w:val="26"/>
          <w:szCs w:val="26"/>
        </w:rPr>
        <w:t>5) privatizācijas sertifikātu izmantošanas nosacījumus valsts un pašvaldību dzīvojamo māju privatizācijas procesā;</w:t>
      </w:r>
    </w:p>
    <w:p w14:paraId="19B863D9" w14:textId="77777777" w:rsidR="00EE4382" w:rsidRPr="001E56E6" w:rsidRDefault="00EE4382" w:rsidP="00E571E7">
      <w:pPr>
        <w:spacing w:after="0" w:line="240" w:lineRule="auto"/>
        <w:ind w:firstLine="720"/>
        <w:jc w:val="both"/>
        <w:rPr>
          <w:rFonts w:ascii="Times New Roman" w:hAnsi="Times New Roman" w:cs="Times New Roman"/>
          <w:sz w:val="26"/>
          <w:szCs w:val="26"/>
        </w:rPr>
      </w:pPr>
      <w:r w:rsidRPr="001E56E6">
        <w:rPr>
          <w:rFonts w:ascii="Times New Roman" w:hAnsi="Times New Roman" w:cs="Times New Roman"/>
          <w:sz w:val="26"/>
          <w:szCs w:val="26"/>
        </w:rPr>
        <w:t>6) kārtību, kādā tiek nostiprinātas īpašuma tiesības zemesgrāmatā uz privatizētajiem dzīvokļu īpašumiem un dzīvojamām mājām, kuru īpašnieki savas īpašuma tiesības nav</w:t>
      </w:r>
      <w:proofErr w:type="gramStart"/>
      <w:r w:rsidRPr="001E56E6">
        <w:rPr>
          <w:rFonts w:ascii="Times New Roman" w:hAnsi="Times New Roman" w:cs="Times New Roman"/>
          <w:sz w:val="26"/>
          <w:szCs w:val="26"/>
        </w:rPr>
        <w:t xml:space="preserve">  </w:t>
      </w:r>
      <w:proofErr w:type="gramEnd"/>
      <w:r w:rsidRPr="001E56E6">
        <w:rPr>
          <w:rFonts w:ascii="Times New Roman" w:hAnsi="Times New Roman" w:cs="Times New Roman"/>
          <w:sz w:val="26"/>
          <w:szCs w:val="26"/>
        </w:rPr>
        <w:t>nostiprinājuši zemesgrāmatā.</w:t>
      </w:r>
    </w:p>
    <w:p w14:paraId="02594677" w14:textId="23E2EF64" w:rsidR="003A687A" w:rsidRDefault="003A687A" w:rsidP="00E571E7">
      <w:pPr>
        <w:pStyle w:val="ListParagraph"/>
        <w:spacing w:after="0" w:line="240" w:lineRule="auto"/>
        <w:jc w:val="both"/>
        <w:rPr>
          <w:rFonts w:ascii="Times New Roman" w:hAnsi="Times New Roman" w:cs="Times New Roman"/>
          <w:sz w:val="26"/>
          <w:szCs w:val="26"/>
        </w:rPr>
      </w:pPr>
    </w:p>
    <w:p w14:paraId="0D3E9153" w14:textId="0F74E827" w:rsidR="00E9265A" w:rsidRPr="008A552B" w:rsidRDefault="00256A6C" w:rsidP="00256A6C">
      <w:pPr>
        <w:pStyle w:val="ListParagraph"/>
        <w:numPr>
          <w:ilvl w:val="0"/>
          <w:numId w:val="7"/>
        </w:numPr>
        <w:spacing w:before="120" w:after="0" w:line="240" w:lineRule="auto"/>
        <w:jc w:val="both"/>
        <w:rPr>
          <w:rFonts w:ascii="Times New Roman" w:hAnsi="Times New Roman" w:cs="Times New Roman"/>
          <w:sz w:val="26"/>
          <w:szCs w:val="26"/>
        </w:rPr>
      </w:pPr>
      <w:r w:rsidRPr="008A552B">
        <w:rPr>
          <w:rFonts w:ascii="Times New Roman" w:hAnsi="Times New Roman" w:cs="Times New Roman"/>
          <w:sz w:val="26"/>
          <w:szCs w:val="26"/>
        </w:rPr>
        <w:t>jāvērtē iespēja valstij un pašvaldībām kā izīrētājam saņemt peļņu no valsts un pašvaldību dzīvojamo telpu izīrēšanas vismaz tādā apmērā, lai segtu administratīvās izmaksas</w:t>
      </w:r>
      <w:proofErr w:type="gramStart"/>
      <w:r w:rsidRPr="008A552B">
        <w:rPr>
          <w:rFonts w:ascii="Times New Roman" w:hAnsi="Times New Roman" w:cs="Times New Roman"/>
          <w:sz w:val="26"/>
          <w:szCs w:val="26"/>
        </w:rPr>
        <w:t xml:space="preserve">  </w:t>
      </w:r>
      <w:proofErr w:type="gramEnd"/>
      <w:r w:rsidRPr="008A552B">
        <w:rPr>
          <w:rFonts w:ascii="Times New Roman" w:hAnsi="Times New Roman" w:cs="Times New Roman"/>
          <w:sz w:val="26"/>
          <w:szCs w:val="26"/>
        </w:rPr>
        <w:t>un stimulētu īrniekus iegādāties valsts un pašvaldību dzīvokļu īpašumus, pamatojoties uz to, ka izīrētājam jāsaņem atbilstošs ienākums no izīrēšanas, lai segtu izmaksas un papildus stimulētu īrniekus iegādāties valsts un pašvaldību dzīvokļu īpašumus;</w:t>
      </w:r>
      <w:r w:rsidR="00456DDE" w:rsidRPr="008A552B">
        <w:rPr>
          <w:rFonts w:ascii="Times New Roman" w:hAnsi="Times New Roman" w:cs="Times New Roman"/>
          <w:sz w:val="26"/>
          <w:szCs w:val="26"/>
        </w:rPr>
        <w:t xml:space="preserve"> </w:t>
      </w:r>
    </w:p>
    <w:p w14:paraId="0515EB6D" w14:textId="20B859E5" w:rsidR="00AD6B83" w:rsidRDefault="00456DDE" w:rsidP="00AD6B83">
      <w:pPr>
        <w:pStyle w:val="ListParagraph"/>
        <w:numPr>
          <w:ilvl w:val="0"/>
          <w:numId w:val="7"/>
        </w:numPr>
        <w:spacing w:before="120" w:after="0" w:line="240" w:lineRule="auto"/>
        <w:jc w:val="both"/>
        <w:rPr>
          <w:rFonts w:ascii="Times New Roman" w:hAnsi="Times New Roman" w:cs="Times New Roman"/>
          <w:sz w:val="26"/>
          <w:szCs w:val="26"/>
        </w:rPr>
      </w:pPr>
      <w:r w:rsidRPr="00AD6B83">
        <w:rPr>
          <w:rFonts w:ascii="Times New Roman" w:hAnsi="Times New Roman" w:cs="Times New Roman"/>
          <w:sz w:val="26"/>
          <w:szCs w:val="26"/>
        </w:rPr>
        <w:t>Bet, lai sekmētu privatizācijas subjektu norēķināšanos par privatizācijas objektiem, jāgroza likums “Par valsts un pašvaldību dzīvojamo māju privatizāciju”</w:t>
      </w:r>
      <w:r w:rsidR="001E56E6" w:rsidRPr="00AD6B83">
        <w:rPr>
          <w:rFonts w:ascii="Times New Roman" w:hAnsi="Times New Roman" w:cs="Times New Roman"/>
          <w:sz w:val="26"/>
          <w:szCs w:val="26"/>
        </w:rPr>
        <w:t>, izslēdzot pārejas noteikumu</w:t>
      </w:r>
      <w:proofErr w:type="gramStart"/>
      <w:r w:rsidR="001E56E6" w:rsidRPr="00AD6B83">
        <w:rPr>
          <w:rFonts w:ascii="Times New Roman" w:hAnsi="Times New Roman" w:cs="Times New Roman"/>
          <w:sz w:val="26"/>
          <w:szCs w:val="26"/>
        </w:rPr>
        <w:t xml:space="preserve"> </w:t>
      </w:r>
      <w:r w:rsidRPr="00AD6B83">
        <w:rPr>
          <w:rFonts w:ascii="Times New Roman" w:hAnsi="Times New Roman" w:cs="Times New Roman"/>
          <w:sz w:val="26"/>
          <w:szCs w:val="26"/>
        </w:rPr>
        <w:t xml:space="preserve"> </w:t>
      </w:r>
      <w:proofErr w:type="gramEnd"/>
      <w:r w:rsidR="001E56E6" w:rsidRPr="00AD6B83">
        <w:rPr>
          <w:rFonts w:ascii="Times New Roman" w:hAnsi="Times New Roman" w:cs="Times New Roman"/>
          <w:sz w:val="26"/>
          <w:szCs w:val="26"/>
        </w:rPr>
        <w:t>45.punktu</w:t>
      </w:r>
      <w:r w:rsidR="009E77BD">
        <w:rPr>
          <w:rFonts w:ascii="Times New Roman" w:hAnsi="Times New Roman" w:cs="Times New Roman"/>
          <w:sz w:val="26"/>
          <w:szCs w:val="26"/>
        </w:rPr>
        <w:t>.</w:t>
      </w:r>
    </w:p>
    <w:p w14:paraId="3FD66F76" w14:textId="77777777" w:rsidR="00EB73EA" w:rsidRDefault="00EB73EA" w:rsidP="007941CE">
      <w:pPr>
        <w:tabs>
          <w:tab w:val="left" w:pos="7513"/>
        </w:tabs>
        <w:spacing w:after="0" w:line="240" w:lineRule="auto"/>
        <w:rPr>
          <w:rFonts w:ascii="Times New Roman" w:eastAsia="Times New Roman" w:hAnsi="Times New Roman" w:cs="Times New Roman"/>
          <w:b/>
          <w:sz w:val="26"/>
          <w:szCs w:val="26"/>
          <w:lang w:eastAsia="lv-LV"/>
        </w:rPr>
      </w:pPr>
    </w:p>
    <w:p w14:paraId="207ED677" w14:textId="77777777" w:rsidR="00EB73EA" w:rsidRDefault="00EB73EA" w:rsidP="007941CE">
      <w:pPr>
        <w:tabs>
          <w:tab w:val="left" w:pos="7513"/>
        </w:tabs>
        <w:spacing w:after="0" w:line="240" w:lineRule="auto"/>
        <w:rPr>
          <w:rFonts w:ascii="Times New Roman" w:eastAsia="Times New Roman" w:hAnsi="Times New Roman" w:cs="Times New Roman"/>
          <w:b/>
          <w:sz w:val="26"/>
          <w:szCs w:val="26"/>
          <w:lang w:eastAsia="lv-LV"/>
        </w:rPr>
      </w:pPr>
    </w:p>
    <w:p w14:paraId="751B9D53" w14:textId="77777777" w:rsidR="007941CE" w:rsidRPr="002D3416" w:rsidRDefault="007941CE" w:rsidP="007941CE">
      <w:pPr>
        <w:tabs>
          <w:tab w:val="left" w:pos="7513"/>
        </w:tabs>
        <w:spacing w:after="0" w:line="240" w:lineRule="auto"/>
        <w:rPr>
          <w:rFonts w:ascii="Times New Roman" w:eastAsia="Times New Roman" w:hAnsi="Times New Roman" w:cs="Times New Roman"/>
          <w:sz w:val="26"/>
          <w:szCs w:val="26"/>
          <w:lang w:eastAsia="lv-LV"/>
        </w:rPr>
      </w:pPr>
      <w:r w:rsidRPr="002D3416">
        <w:rPr>
          <w:rFonts w:ascii="Times New Roman" w:eastAsia="Times New Roman" w:hAnsi="Times New Roman" w:cs="Times New Roman"/>
          <w:sz w:val="26"/>
          <w:szCs w:val="26"/>
          <w:lang w:eastAsia="lv-LV"/>
        </w:rPr>
        <w:t>Ministru prezidenta biedrs,</w:t>
      </w:r>
    </w:p>
    <w:p w14:paraId="3F6F7276" w14:textId="77777777" w:rsidR="007941CE" w:rsidRPr="002D3416" w:rsidRDefault="007941CE" w:rsidP="007941CE">
      <w:pPr>
        <w:tabs>
          <w:tab w:val="left" w:pos="7513"/>
        </w:tabs>
        <w:spacing w:after="0" w:line="240" w:lineRule="auto"/>
        <w:rPr>
          <w:rFonts w:ascii="Times New Roman" w:eastAsia="Times New Roman" w:hAnsi="Times New Roman" w:cs="Times New Roman"/>
          <w:sz w:val="26"/>
          <w:szCs w:val="26"/>
          <w:lang w:eastAsia="lv-LV"/>
        </w:rPr>
      </w:pPr>
      <w:r w:rsidRPr="002D3416">
        <w:rPr>
          <w:rFonts w:ascii="Times New Roman" w:eastAsia="Times New Roman" w:hAnsi="Times New Roman" w:cs="Times New Roman"/>
          <w:sz w:val="26"/>
          <w:szCs w:val="26"/>
          <w:lang w:eastAsia="lv-LV"/>
        </w:rPr>
        <w:t>ekonomikas ministrs</w:t>
      </w:r>
      <w:r w:rsidRPr="002D3416">
        <w:rPr>
          <w:rFonts w:ascii="Times New Roman" w:eastAsia="Times New Roman" w:hAnsi="Times New Roman" w:cs="Times New Roman"/>
          <w:sz w:val="26"/>
          <w:szCs w:val="26"/>
          <w:lang w:eastAsia="lv-LV"/>
        </w:rPr>
        <w:tab/>
        <w:t xml:space="preserve">A. </w:t>
      </w:r>
      <w:proofErr w:type="spellStart"/>
      <w:r w:rsidRPr="002D3416">
        <w:rPr>
          <w:rFonts w:ascii="Times New Roman" w:eastAsia="Times New Roman" w:hAnsi="Times New Roman" w:cs="Times New Roman"/>
          <w:sz w:val="26"/>
          <w:szCs w:val="26"/>
          <w:lang w:eastAsia="lv-LV"/>
        </w:rPr>
        <w:t>Ašeradens</w:t>
      </w:r>
      <w:proofErr w:type="spellEnd"/>
    </w:p>
    <w:p w14:paraId="3186F5B4" w14:textId="77777777" w:rsidR="007941CE" w:rsidRPr="002D3416" w:rsidRDefault="007941CE" w:rsidP="007941CE">
      <w:pPr>
        <w:tabs>
          <w:tab w:val="left" w:pos="7513"/>
        </w:tabs>
        <w:spacing w:after="0" w:line="240" w:lineRule="auto"/>
        <w:rPr>
          <w:rFonts w:ascii="Times New Roman" w:eastAsia="Times New Roman" w:hAnsi="Times New Roman" w:cs="Times New Roman"/>
          <w:sz w:val="26"/>
          <w:szCs w:val="26"/>
          <w:lang w:eastAsia="lv-LV"/>
        </w:rPr>
      </w:pPr>
    </w:p>
    <w:p w14:paraId="64E0CDE8" w14:textId="77777777" w:rsidR="00136744" w:rsidRDefault="00136744" w:rsidP="007941CE">
      <w:pPr>
        <w:tabs>
          <w:tab w:val="left" w:pos="7513"/>
        </w:tabs>
        <w:spacing w:after="0" w:line="240" w:lineRule="auto"/>
        <w:rPr>
          <w:rFonts w:ascii="Times New Roman" w:eastAsia="Times New Roman" w:hAnsi="Times New Roman" w:cs="Times New Roman"/>
          <w:sz w:val="20"/>
          <w:szCs w:val="20"/>
          <w:lang w:eastAsia="lv-LV"/>
        </w:rPr>
      </w:pPr>
    </w:p>
    <w:p w14:paraId="1F483D09" w14:textId="77777777" w:rsidR="00136744" w:rsidRDefault="00136744" w:rsidP="007941CE">
      <w:pPr>
        <w:tabs>
          <w:tab w:val="left" w:pos="7513"/>
        </w:tabs>
        <w:spacing w:after="0" w:line="240" w:lineRule="auto"/>
        <w:rPr>
          <w:rFonts w:ascii="Times New Roman" w:eastAsia="Times New Roman" w:hAnsi="Times New Roman" w:cs="Times New Roman"/>
          <w:sz w:val="20"/>
          <w:szCs w:val="20"/>
          <w:lang w:eastAsia="lv-LV"/>
        </w:rPr>
      </w:pPr>
    </w:p>
    <w:p w14:paraId="70025995" w14:textId="77777777" w:rsidR="002D3416" w:rsidRDefault="002D3416" w:rsidP="007E746D">
      <w:pPr>
        <w:spacing w:after="0" w:line="240" w:lineRule="auto"/>
        <w:rPr>
          <w:rFonts w:ascii="Times New Roman" w:eastAsia="Times New Roman" w:hAnsi="Times New Roman" w:cs="Times New Roman"/>
          <w:sz w:val="20"/>
          <w:szCs w:val="20"/>
          <w:lang w:eastAsia="lv-LV"/>
        </w:rPr>
      </w:pPr>
    </w:p>
    <w:p w14:paraId="0BA5F977" w14:textId="19FD8668" w:rsidR="007941CE" w:rsidRPr="007E746D" w:rsidRDefault="007941CE" w:rsidP="007E746D">
      <w:pPr>
        <w:spacing w:after="0" w:line="240" w:lineRule="auto"/>
        <w:rPr>
          <w:rFonts w:ascii="Times New Roman" w:hAnsi="Times New Roman" w:cs="Times New Roman"/>
          <w:sz w:val="20"/>
          <w:szCs w:val="20"/>
        </w:rPr>
      </w:pPr>
      <w:r w:rsidRPr="004F6E19">
        <w:rPr>
          <w:rFonts w:ascii="Times New Roman" w:hAnsi="Times New Roman" w:cs="Times New Roman"/>
          <w:sz w:val="20"/>
          <w:szCs w:val="20"/>
        </w:rPr>
        <w:t>Zelča</w:t>
      </w:r>
      <w:r w:rsidR="007E746D">
        <w:rPr>
          <w:rFonts w:ascii="Times New Roman" w:hAnsi="Times New Roman" w:cs="Times New Roman"/>
          <w:sz w:val="20"/>
          <w:szCs w:val="20"/>
        </w:rPr>
        <w:t xml:space="preserve">, </w:t>
      </w:r>
      <w:r>
        <w:rPr>
          <w:rFonts w:ascii="Times New Roman" w:hAnsi="Times New Roman" w:cs="Times New Roman"/>
          <w:sz w:val="20"/>
          <w:szCs w:val="20"/>
        </w:rPr>
        <w:t>67013163</w:t>
      </w:r>
      <w:r w:rsidRPr="00B840D8">
        <w:rPr>
          <w:sz w:val="20"/>
          <w:szCs w:val="20"/>
        </w:rPr>
        <w:t xml:space="preserve">, </w:t>
      </w:r>
      <w:hyperlink r:id="rId10" w:history="1">
        <w:r w:rsidRPr="00DC7AAD">
          <w:rPr>
            <w:rStyle w:val="Hyperlink"/>
            <w:rFonts w:ascii="Times New Roman" w:hAnsi="Times New Roman"/>
            <w:sz w:val="20"/>
            <w:szCs w:val="20"/>
          </w:rPr>
          <w:t>Inese.Zelca@em.gov.lv</w:t>
        </w:r>
      </w:hyperlink>
      <w:bookmarkStart w:id="1" w:name="_Toc463876473"/>
      <w:bookmarkStart w:id="2" w:name="_Toc463876520"/>
      <w:bookmarkStart w:id="3" w:name="_Toc463965478"/>
      <w:bookmarkStart w:id="4" w:name="_Toc463965479"/>
      <w:bookmarkStart w:id="5" w:name="_Toc463965487"/>
      <w:bookmarkStart w:id="6" w:name="_Toc463965488"/>
      <w:bookmarkStart w:id="7" w:name="_Toc463965489"/>
      <w:bookmarkStart w:id="8" w:name="_Toc463965494"/>
      <w:bookmarkStart w:id="9" w:name="_Toc463965498"/>
      <w:bookmarkStart w:id="10" w:name="_Toc463965500"/>
      <w:bookmarkStart w:id="11" w:name="_Toc463965501"/>
      <w:bookmarkStart w:id="12" w:name="_Toc463965503"/>
      <w:bookmarkStart w:id="13" w:name="_Toc463965504"/>
      <w:bookmarkStart w:id="14" w:name="_Toc463965505"/>
      <w:bookmarkStart w:id="15" w:name="_Toc463965506"/>
      <w:bookmarkStart w:id="16" w:name="_Toc463965507"/>
      <w:bookmarkStart w:id="17" w:name="_Toc463965512"/>
      <w:bookmarkStart w:id="18" w:name="_Toc463965513"/>
      <w:bookmarkStart w:id="19" w:name="_Toc463965514"/>
      <w:bookmarkStart w:id="20" w:name="_Toc463965515"/>
      <w:bookmarkStart w:id="21" w:name="_Toc463965516"/>
      <w:bookmarkStart w:id="22" w:name="_Toc463965517"/>
      <w:bookmarkStart w:id="23" w:name="_Toc463965518"/>
      <w:bookmarkStart w:id="24" w:name="_Toc463965519"/>
      <w:bookmarkStart w:id="25" w:name="_Toc463965520"/>
      <w:bookmarkStart w:id="26" w:name="_Toc463965521"/>
      <w:bookmarkStart w:id="27" w:name="_Toc463965522"/>
      <w:bookmarkStart w:id="28" w:name="_Toc463965523"/>
      <w:bookmarkStart w:id="29" w:name="_Toc463965524"/>
      <w:bookmarkStart w:id="30" w:name="_Toc463965525"/>
      <w:bookmarkStart w:id="31" w:name="_Toc463965526"/>
      <w:bookmarkStart w:id="32" w:name="_Toc463965527"/>
      <w:bookmarkStart w:id="33" w:name="_Toc463965528"/>
      <w:bookmarkStart w:id="34" w:name="_Toc463965529"/>
      <w:bookmarkStart w:id="35" w:name="_Toc463965530"/>
      <w:bookmarkStart w:id="36" w:name="_Toc463965531"/>
      <w:bookmarkStart w:id="37" w:name="_Toc463965532"/>
      <w:bookmarkStart w:id="38" w:name="_Toc463965533"/>
      <w:bookmarkStart w:id="39" w:name="_Toc463965534"/>
      <w:bookmarkStart w:id="40" w:name="_Toc463965535"/>
      <w:bookmarkStart w:id="41" w:name="_Toc463965536"/>
      <w:bookmarkStart w:id="42" w:name="_Toc463876482"/>
      <w:bookmarkStart w:id="43" w:name="_Toc463876529"/>
      <w:bookmarkStart w:id="44" w:name="_Toc463965537"/>
      <w:bookmarkStart w:id="45" w:name="_Toc463876483"/>
      <w:bookmarkStart w:id="46" w:name="_Toc463876530"/>
      <w:bookmarkStart w:id="47" w:name="_Toc463965538"/>
      <w:bookmarkStart w:id="48" w:name="_Toc463876484"/>
      <w:bookmarkStart w:id="49" w:name="_Toc463876531"/>
      <w:bookmarkStart w:id="50" w:name="_Toc463965539"/>
      <w:bookmarkStart w:id="51" w:name="_Toc463876485"/>
      <w:bookmarkStart w:id="52" w:name="_Toc463876532"/>
      <w:bookmarkStart w:id="53" w:name="_Toc463965540"/>
      <w:bookmarkStart w:id="54" w:name="_Toc463876486"/>
      <w:bookmarkStart w:id="55" w:name="_Toc463876533"/>
      <w:bookmarkStart w:id="56" w:name="_Toc463965541"/>
      <w:bookmarkStart w:id="57" w:name="_Toc463876487"/>
      <w:bookmarkStart w:id="58" w:name="_Toc463876534"/>
      <w:bookmarkStart w:id="59" w:name="_Toc463965542"/>
      <w:bookmarkStart w:id="60" w:name="_Toc463876488"/>
      <w:bookmarkStart w:id="61" w:name="_Toc463876535"/>
      <w:bookmarkStart w:id="62" w:name="_Toc463965543"/>
      <w:bookmarkStart w:id="63" w:name="_Toc463876489"/>
      <w:bookmarkStart w:id="64" w:name="_Toc463876536"/>
      <w:bookmarkStart w:id="65" w:name="_Toc463965544"/>
      <w:bookmarkStart w:id="66" w:name="_Toc463876490"/>
      <w:bookmarkStart w:id="67" w:name="_Toc463876537"/>
      <w:bookmarkStart w:id="68" w:name="_Toc463965545"/>
      <w:bookmarkStart w:id="69" w:name="_Toc463876491"/>
      <w:bookmarkStart w:id="70" w:name="_Toc463876538"/>
      <w:bookmarkStart w:id="71" w:name="_Toc463965546"/>
      <w:bookmarkStart w:id="72" w:name="_Toc463876492"/>
      <w:bookmarkStart w:id="73" w:name="_Toc463876539"/>
      <w:bookmarkStart w:id="74" w:name="_Toc463965547"/>
      <w:bookmarkStart w:id="75" w:name="_Toc463876493"/>
      <w:bookmarkStart w:id="76" w:name="_Toc463876540"/>
      <w:bookmarkStart w:id="77" w:name="_Toc463965548"/>
      <w:bookmarkStart w:id="78" w:name="_Toc463876494"/>
      <w:bookmarkStart w:id="79" w:name="_Toc463876541"/>
      <w:bookmarkStart w:id="80" w:name="_Toc463965549"/>
      <w:bookmarkStart w:id="81" w:name="_Toc463876495"/>
      <w:bookmarkStart w:id="82" w:name="_Toc463876542"/>
      <w:bookmarkStart w:id="83" w:name="_Toc463965550"/>
      <w:bookmarkStart w:id="84" w:name="_Toc463876496"/>
      <w:bookmarkStart w:id="85" w:name="_Toc463876543"/>
      <w:bookmarkStart w:id="86" w:name="_Toc463965551"/>
      <w:bookmarkStart w:id="87" w:name="_Toc463876497"/>
      <w:bookmarkStart w:id="88" w:name="_Toc463876544"/>
      <w:bookmarkStart w:id="89" w:name="_Toc463965552"/>
      <w:bookmarkStart w:id="90" w:name="_Toc463876498"/>
      <w:bookmarkStart w:id="91" w:name="_Toc463876545"/>
      <w:bookmarkStart w:id="92" w:name="_Toc463965553"/>
      <w:bookmarkStart w:id="93" w:name="_Toc463876499"/>
      <w:bookmarkStart w:id="94" w:name="_Toc463876546"/>
      <w:bookmarkStart w:id="95" w:name="_Toc463965554"/>
      <w:bookmarkStart w:id="96" w:name="_Toc463876500"/>
      <w:bookmarkStart w:id="97" w:name="_Toc463876547"/>
      <w:bookmarkStart w:id="98" w:name="_Toc463965555"/>
      <w:bookmarkStart w:id="99" w:name="_Toc463876501"/>
      <w:bookmarkStart w:id="100" w:name="_Toc463876548"/>
      <w:bookmarkStart w:id="101" w:name="_Toc463965556"/>
      <w:bookmarkStart w:id="102" w:name="_Toc463965557"/>
      <w:bookmarkStart w:id="103" w:name="_Toc463965558"/>
      <w:bookmarkStart w:id="104" w:name="_Toc463965559"/>
      <w:bookmarkStart w:id="105" w:name="_Toc463965560"/>
      <w:bookmarkStart w:id="106" w:name="_Toc463965561"/>
      <w:bookmarkStart w:id="107" w:name="_Toc463965562"/>
      <w:bookmarkStart w:id="108" w:name="_Toc463965563"/>
      <w:bookmarkStart w:id="109" w:name="_Toc463965564"/>
      <w:bookmarkStart w:id="110" w:name="_Toc463965565"/>
      <w:bookmarkStart w:id="111" w:name="_Toc463965566"/>
      <w:bookmarkStart w:id="112" w:name="_Toc463965567"/>
      <w:bookmarkStart w:id="113" w:name="_Toc463965568"/>
      <w:bookmarkStart w:id="114" w:name="_Toc463965569"/>
      <w:bookmarkStart w:id="115" w:name="_Toc463965570"/>
      <w:bookmarkStart w:id="116" w:name="_Toc463965571"/>
      <w:bookmarkStart w:id="117" w:name="_Toc463965572"/>
      <w:bookmarkStart w:id="118" w:name="_Toc463965573"/>
      <w:bookmarkStart w:id="119" w:name="_Toc463965574"/>
      <w:bookmarkStart w:id="120" w:name="_Toc463965575"/>
      <w:bookmarkStart w:id="121" w:name="_Toc463965576"/>
      <w:bookmarkStart w:id="122" w:name="_Toc463965577"/>
      <w:bookmarkStart w:id="123" w:name="_Toc463965578"/>
      <w:bookmarkStart w:id="124" w:name="_Toc463965579"/>
      <w:bookmarkStart w:id="125" w:name="_Toc463965580"/>
      <w:bookmarkStart w:id="126" w:name="_Toc463965581"/>
      <w:bookmarkStart w:id="127" w:name="_Toc463965582"/>
      <w:bookmarkStart w:id="128" w:name="_Toc463965583"/>
      <w:bookmarkStart w:id="129" w:name="_Toc463965584"/>
      <w:bookmarkStart w:id="130" w:name="_Toc463965585"/>
      <w:bookmarkStart w:id="131" w:name="_Toc463965586"/>
      <w:bookmarkStart w:id="132" w:name="_Toc463965587"/>
      <w:bookmarkStart w:id="133" w:name="_Toc463965588"/>
      <w:bookmarkStart w:id="134" w:name="_Toc463965589"/>
      <w:bookmarkStart w:id="135" w:name="_Toc463965590"/>
      <w:bookmarkStart w:id="136" w:name="_Toc463965591"/>
      <w:bookmarkStart w:id="137" w:name="_Toc463965592"/>
      <w:bookmarkStart w:id="138" w:name="_Toc463965593"/>
      <w:bookmarkStart w:id="139" w:name="_Toc463965594"/>
      <w:bookmarkStart w:id="140" w:name="_Toc463965595"/>
      <w:bookmarkStart w:id="141" w:name="_Toc463965596"/>
      <w:bookmarkStart w:id="142" w:name="_Toc463965597"/>
      <w:bookmarkStart w:id="143" w:name="_Toc4639655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sectPr w:rsidR="007941CE" w:rsidRPr="007E746D" w:rsidSect="003F07AC">
      <w:headerReference w:type="default" r:id="rId11"/>
      <w:footerReference w:type="default" r:id="rId12"/>
      <w:footerReference w:type="first" r:id="rId13"/>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343DC" w14:textId="77777777" w:rsidR="002B7FCF" w:rsidRDefault="002B7FCF" w:rsidP="00AD6B83">
      <w:pPr>
        <w:spacing w:after="0" w:line="240" w:lineRule="auto"/>
      </w:pPr>
      <w:r>
        <w:separator/>
      </w:r>
    </w:p>
  </w:endnote>
  <w:endnote w:type="continuationSeparator" w:id="0">
    <w:p w14:paraId="16E7DB4B" w14:textId="77777777" w:rsidR="002B7FCF" w:rsidRDefault="002B7FCF" w:rsidP="00AD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8738" w14:textId="750461C5" w:rsidR="00AD6B83" w:rsidRPr="00AD6B83" w:rsidRDefault="00AD6B83" w:rsidP="00AD6B83">
    <w:pPr>
      <w:pStyle w:val="Footer"/>
      <w:jc w:val="both"/>
      <w:rPr>
        <w:rFonts w:ascii="Times New Roman" w:hAnsi="Times New Roman" w:cs="Times New Roman"/>
      </w:rPr>
    </w:pPr>
    <w:r w:rsidRPr="00AD6B83">
      <w:rPr>
        <w:rFonts w:ascii="Times New Roman" w:hAnsi="Times New Roman" w:cs="Times New Roman"/>
      </w:rPr>
      <w:t>EMZino</w:t>
    </w:r>
    <w:r w:rsidR="001A4A04">
      <w:rPr>
        <w:rFonts w:ascii="Times New Roman" w:hAnsi="Times New Roman" w:cs="Times New Roman"/>
      </w:rPr>
      <w:t>_</w:t>
    </w:r>
    <w:r w:rsidRPr="00AD6B83">
      <w:rPr>
        <w:rFonts w:ascii="Times New Roman" w:hAnsi="Times New Roman" w:cs="Times New Roman"/>
      </w:rPr>
      <w:t>p</w:t>
    </w:r>
    <w:r>
      <w:rPr>
        <w:rFonts w:ascii="Times New Roman" w:hAnsi="Times New Roman" w:cs="Times New Roman"/>
      </w:rPr>
      <w:t>3</w:t>
    </w:r>
    <w:r w:rsidRPr="00AD6B83">
      <w:rPr>
        <w:rFonts w:ascii="Times New Roman" w:hAnsi="Times New Roman" w:cs="Times New Roman"/>
      </w:rPr>
      <w:t>_</w:t>
    </w:r>
    <w:r w:rsidR="00B63BEF">
      <w:rPr>
        <w:rFonts w:ascii="Times New Roman" w:hAnsi="Times New Roman" w:cs="Times New Roman"/>
      </w:rPr>
      <w:t>280317</w:t>
    </w:r>
    <w:r w:rsidRPr="00AD6B83">
      <w:rPr>
        <w:rFonts w:ascii="Times New Roman" w:hAnsi="Times New Roman" w:cs="Times New Roman"/>
      </w:rPr>
      <w:t>_</w:t>
    </w:r>
    <w:r>
      <w:rPr>
        <w:rFonts w:ascii="Times New Roman" w:hAnsi="Times New Roman" w:cs="Times New Roman"/>
      </w:rPr>
      <w:t>dziv_priv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B8BC" w14:textId="27733551" w:rsidR="00AD6B83" w:rsidRPr="00AD6B83" w:rsidRDefault="00AD6B83" w:rsidP="00AD6B83">
    <w:pPr>
      <w:pStyle w:val="Footer"/>
      <w:jc w:val="both"/>
      <w:rPr>
        <w:rFonts w:ascii="Times New Roman" w:hAnsi="Times New Roman" w:cs="Times New Roman"/>
      </w:rPr>
    </w:pPr>
    <w:r w:rsidRPr="00AD6B83">
      <w:rPr>
        <w:rFonts w:ascii="Times New Roman" w:hAnsi="Times New Roman" w:cs="Times New Roman"/>
      </w:rPr>
      <w:t>EMZin</w:t>
    </w:r>
    <w:r w:rsidR="001A4A04">
      <w:rPr>
        <w:rFonts w:ascii="Times New Roman" w:hAnsi="Times New Roman" w:cs="Times New Roman"/>
      </w:rPr>
      <w:t>o_</w:t>
    </w:r>
    <w:r w:rsidRPr="00AD6B83">
      <w:rPr>
        <w:rFonts w:ascii="Times New Roman" w:hAnsi="Times New Roman" w:cs="Times New Roman"/>
      </w:rPr>
      <w:t>p</w:t>
    </w:r>
    <w:r>
      <w:rPr>
        <w:rFonts w:ascii="Times New Roman" w:hAnsi="Times New Roman" w:cs="Times New Roman"/>
      </w:rPr>
      <w:t>3</w:t>
    </w:r>
    <w:r w:rsidRPr="00AD6B83">
      <w:rPr>
        <w:rFonts w:ascii="Times New Roman" w:hAnsi="Times New Roman" w:cs="Times New Roman"/>
      </w:rPr>
      <w:t>_</w:t>
    </w:r>
    <w:r w:rsidR="00B63BEF">
      <w:rPr>
        <w:rFonts w:ascii="Times New Roman" w:hAnsi="Times New Roman" w:cs="Times New Roman"/>
      </w:rPr>
      <w:t>280317</w:t>
    </w:r>
    <w:r w:rsidRPr="00AD6B83">
      <w:rPr>
        <w:rFonts w:ascii="Times New Roman" w:hAnsi="Times New Roman" w:cs="Times New Roman"/>
      </w:rPr>
      <w:t>_</w:t>
    </w:r>
    <w:r>
      <w:rPr>
        <w:rFonts w:ascii="Times New Roman" w:hAnsi="Times New Roman" w:cs="Times New Roman"/>
      </w:rPr>
      <w:t>dziv_priv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53674" w14:textId="77777777" w:rsidR="002B7FCF" w:rsidRDefault="002B7FCF" w:rsidP="00AD6B83">
      <w:pPr>
        <w:spacing w:after="0" w:line="240" w:lineRule="auto"/>
      </w:pPr>
      <w:r>
        <w:separator/>
      </w:r>
    </w:p>
  </w:footnote>
  <w:footnote w:type="continuationSeparator" w:id="0">
    <w:p w14:paraId="063A3C81" w14:textId="77777777" w:rsidR="002B7FCF" w:rsidRDefault="002B7FCF" w:rsidP="00AD6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3228"/>
      <w:docPartObj>
        <w:docPartGallery w:val="Page Numbers (Top of Page)"/>
        <w:docPartUnique/>
      </w:docPartObj>
    </w:sdtPr>
    <w:sdtEndPr>
      <w:rPr>
        <w:noProof/>
      </w:rPr>
    </w:sdtEndPr>
    <w:sdtContent>
      <w:p w14:paraId="5E366EB6" w14:textId="4910F94E" w:rsidR="00AD6B83" w:rsidRDefault="00AD6B83">
        <w:pPr>
          <w:pStyle w:val="Header"/>
          <w:jc w:val="center"/>
        </w:pPr>
        <w:r>
          <w:fldChar w:fldCharType="begin"/>
        </w:r>
        <w:r>
          <w:instrText xml:space="preserve"> PAGE   \* MERGEFORMAT </w:instrText>
        </w:r>
        <w:r>
          <w:fldChar w:fldCharType="separate"/>
        </w:r>
        <w:r w:rsidR="00205870">
          <w:rPr>
            <w:noProof/>
          </w:rPr>
          <w:t>3</w:t>
        </w:r>
        <w:r>
          <w:rPr>
            <w:noProof/>
          </w:rPr>
          <w:fldChar w:fldCharType="end"/>
        </w:r>
      </w:p>
    </w:sdtContent>
  </w:sdt>
  <w:p w14:paraId="70D7A19F" w14:textId="77777777" w:rsidR="00AD6B83" w:rsidRDefault="00AD6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96F"/>
    <w:multiLevelType w:val="hybridMultilevel"/>
    <w:tmpl w:val="8E722D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93E09B3"/>
    <w:multiLevelType w:val="hybridMultilevel"/>
    <w:tmpl w:val="78B4F8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CC55799"/>
    <w:multiLevelType w:val="hybridMultilevel"/>
    <w:tmpl w:val="983EE9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88C1205"/>
    <w:multiLevelType w:val="hybridMultilevel"/>
    <w:tmpl w:val="EAF68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455CB9"/>
    <w:multiLevelType w:val="hybridMultilevel"/>
    <w:tmpl w:val="C1C66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8C53640"/>
    <w:multiLevelType w:val="hybridMultilevel"/>
    <w:tmpl w:val="FF9EE28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nsid w:val="5A6E7970"/>
    <w:multiLevelType w:val="hybridMultilevel"/>
    <w:tmpl w:val="0C683D3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6757413F"/>
    <w:multiLevelType w:val="hybridMultilevel"/>
    <w:tmpl w:val="A0F2D930"/>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6B531A8D"/>
    <w:multiLevelType w:val="hybridMultilevel"/>
    <w:tmpl w:val="7076EC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6"/>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57"/>
    <w:rsid w:val="00007387"/>
    <w:rsid w:val="00030FF0"/>
    <w:rsid w:val="0005672C"/>
    <w:rsid w:val="000665CC"/>
    <w:rsid w:val="000711FA"/>
    <w:rsid w:val="0007539D"/>
    <w:rsid w:val="000A2918"/>
    <w:rsid w:val="000D4324"/>
    <w:rsid w:val="000E40E5"/>
    <w:rsid w:val="00136744"/>
    <w:rsid w:val="001456B0"/>
    <w:rsid w:val="0015141A"/>
    <w:rsid w:val="00175D5B"/>
    <w:rsid w:val="00190F41"/>
    <w:rsid w:val="001A4A04"/>
    <w:rsid w:val="001D2963"/>
    <w:rsid w:val="001E56E6"/>
    <w:rsid w:val="001E7E5D"/>
    <w:rsid w:val="001F4BD0"/>
    <w:rsid w:val="00205870"/>
    <w:rsid w:val="00235346"/>
    <w:rsid w:val="00256A6C"/>
    <w:rsid w:val="00263EFB"/>
    <w:rsid w:val="00274086"/>
    <w:rsid w:val="002B7FCF"/>
    <w:rsid w:val="002C17DC"/>
    <w:rsid w:val="002D3416"/>
    <w:rsid w:val="002D674F"/>
    <w:rsid w:val="002E62E4"/>
    <w:rsid w:val="0030394B"/>
    <w:rsid w:val="0031754C"/>
    <w:rsid w:val="00352415"/>
    <w:rsid w:val="00353896"/>
    <w:rsid w:val="00371983"/>
    <w:rsid w:val="003779B6"/>
    <w:rsid w:val="003A687A"/>
    <w:rsid w:val="003E0784"/>
    <w:rsid w:val="003F07AC"/>
    <w:rsid w:val="00456655"/>
    <w:rsid w:val="00456DDE"/>
    <w:rsid w:val="004630C8"/>
    <w:rsid w:val="004B2751"/>
    <w:rsid w:val="004F3817"/>
    <w:rsid w:val="005432C6"/>
    <w:rsid w:val="005C4B57"/>
    <w:rsid w:val="005E6F11"/>
    <w:rsid w:val="005F18D8"/>
    <w:rsid w:val="00604B45"/>
    <w:rsid w:val="00607011"/>
    <w:rsid w:val="00636B3F"/>
    <w:rsid w:val="006B711A"/>
    <w:rsid w:val="00714A1E"/>
    <w:rsid w:val="007941CE"/>
    <w:rsid w:val="007D369B"/>
    <w:rsid w:val="007E0268"/>
    <w:rsid w:val="007E746D"/>
    <w:rsid w:val="00854147"/>
    <w:rsid w:val="008A173F"/>
    <w:rsid w:val="008A552B"/>
    <w:rsid w:val="008F543B"/>
    <w:rsid w:val="0092181E"/>
    <w:rsid w:val="00927AEE"/>
    <w:rsid w:val="009B3B42"/>
    <w:rsid w:val="009C4322"/>
    <w:rsid w:val="009D5E83"/>
    <w:rsid w:val="009D7C52"/>
    <w:rsid w:val="009E60F6"/>
    <w:rsid w:val="009E77BD"/>
    <w:rsid w:val="00A01263"/>
    <w:rsid w:val="00A55FC5"/>
    <w:rsid w:val="00A93ED4"/>
    <w:rsid w:val="00AB514C"/>
    <w:rsid w:val="00AD614E"/>
    <w:rsid w:val="00AD6B83"/>
    <w:rsid w:val="00B03620"/>
    <w:rsid w:val="00B201C5"/>
    <w:rsid w:val="00B45FED"/>
    <w:rsid w:val="00B56351"/>
    <w:rsid w:val="00B63BEF"/>
    <w:rsid w:val="00B7764A"/>
    <w:rsid w:val="00C029FC"/>
    <w:rsid w:val="00C348C8"/>
    <w:rsid w:val="00C40560"/>
    <w:rsid w:val="00C45CAE"/>
    <w:rsid w:val="00D04981"/>
    <w:rsid w:val="00D0762B"/>
    <w:rsid w:val="00D4785F"/>
    <w:rsid w:val="00D51EB3"/>
    <w:rsid w:val="00D626D0"/>
    <w:rsid w:val="00D672F2"/>
    <w:rsid w:val="00DC632D"/>
    <w:rsid w:val="00DD328B"/>
    <w:rsid w:val="00DE2218"/>
    <w:rsid w:val="00DE7FBC"/>
    <w:rsid w:val="00E571E7"/>
    <w:rsid w:val="00E6019B"/>
    <w:rsid w:val="00E9265A"/>
    <w:rsid w:val="00EB73EA"/>
    <w:rsid w:val="00EC28A5"/>
    <w:rsid w:val="00EE4382"/>
    <w:rsid w:val="00F0127E"/>
    <w:rsid w:val="00F45359"/>
    <w:rsid w:val="00F659B2"/>
    <w:rsid w:val="00F7215A"/>
    <w:rsid w:val="00F75D44"/>
    <w:rsid w:val="00F8663E"/>
    <w:rsid w:val="00F97C33"/>
    <w:rsid w:val="00FA2224"/>
    <w:rsid w:val="00FA2F36"/>
    <w:rsid w:val="00FD0E50"/>
    <w:rsid w:val="00FF4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A5"/>
    <w:pPr>
      <w:ind w:left="720"/>
      <w:contextualSpacing/>
    </w:pPr>
  </w:style>
  <w:style w:type="character" w:styleId="CommentReference">
    <w:name w:val="annotation reference"/>
    <w:basedOn w:val="DefaultParagraphFont"/>
    <w:uiPriority w:val="99"/>
    <w:semiHidden/>
    <w:unhideWhenUsed/>
    <w:rsid w:val="0092181E"/>
    <w:rPr>
      <w:sz w:val="16"/>
      <w:szCs w:val="16"/>
    </w:rPr>
  </w:style>
  <w:style w:type="paragraph" w:styleId="CommentText">
    <w:name w:val="annotation text"/>
    <w:basedOn w:val="Normal"/>
    <w:link w:val="CommentTextChar"/>
    <w:uiPriority w:val="99"/>
    <w:semiHidden/>
    <w:unhideWhenUsed/>
    <w:rsid w:val="0092181E"/>
    <w:pPr>
      <w:spacing w:line="240" w:lineRule="auto"/>
    </w:pPr>
    <w:rPr>
      <w:sz w:val="20"/>
      <w:szCs w:val="20"/>
    </w:rPr>
  </w:style>
  <w:style w:type="character" w:customStyle="1" w:styleId="CommentTextChar">
    <w:name w:val="Comment Text Char"/>
    <w:basedOn w:val="DefaultParagraphFont"/>
    <w:link w:val="CommentText"/>
    <w:uiPriority w:val="99"/>
    <w:semiHidden/>
    <w:rsid w:val="0092181E"/>
    <w:rPr>
      <w:sz w:val="20"/>
      <w:szCs w:val="20"/>
    </w:rPr>
  </w:style>
  <w:style w:type="paragraph" w:styleId="CommentSubject">
    <w:name w:val="annotation subject"/>
    <w:basedOn w:val="CommentText"/>
    <w:next w:val="CommentText"/>
    <w:link w:val="CommentSubjectChar"/>
    <w:uiPriority w:val="99"/>
    <w:semiHidden/>
    <w:unhideWhenUsed/>
    <w:rsid w:val="0092181E"/>
    <w:rPr>
      <w:b/>
      <w:bCs/>
    </w:rPr>
  </w:style>
  <w:style w:type="character" w:customStyle="1" w:styleId="CommentSubjectChar">
    <w:name w:val="Comment Subject Char"/>
    <w:basedOn w:val="CommentTextChar"/>
    <w:link w:val="CommentSubject"/>
    <w:uiPriority w:val="99"/>
    <w:semiHidden/>
    <w:rsid w:val="0092181E"/>
    <w:rPr>
      <w:b/>
      <w:bCs/>
      <w:sz w:val="20"/>
      <w:szCs w:val="20"/>
    </w:rPr>
  </w:style>
  <w:style w:type="paragraph" w:styleId="BalloonText">
    <w:name w:val="Balloon Text"/>
    <w:basedOn w:val="Normal"/>
    <w:link w:val="BalloonTextChar"/>
    <w:uiPriority w:val="99"/>
    <w:semiHidden/>
    <w:unhideWhenUsed/>
    <w:rsid w:val="0092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1E"/>
    <w:rPr>
      <w:rFonts w:ascii="Segoe UI" w:hAnsi="Segoe UI" w:cs="Segoe UI"/>
      <w:sz w:val="18"/>
      <w:szCs w:val="18"/>
    </w:rPr>
  </w:style>
  <w:style w:type="paragraph" w:styleId="Header">
    <w:name w:val="header"/>
    <w:basedOn w:val="Normal"/>
    <w:link w:val="HeaderChar"/>
    <w:uiPriority w:val="99"/>
    <w:unhideWhenUsed/>
    <w:rsid w:val="00AD6B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6B83"/>
  </w:style>
  <w:style w:type="paragraph" w:styleId="Footer">
    <w:name w:val="footer"/>
    <w:basedOn w:val="Normal"/>
    <w:link w:val="FooterChar"/>
    <w:uiPriority w:val="99"/>
    <w:unhideWhenUsed/>
    <w:rsid w:val="00AD6B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6B83"/>
  </w:style>
  <w:style w:type="character" w:styleId="Hyperlink">
    <w:name w:val="Hyperlink"/>
    <w:basedOn w:val="DefaultParagraphFont"/>
    <w:uiPriority w:val="99"/>
    <w:unhideWhenUsed/>
    <w:rsid w:val="007941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A5"/>
    <w:pPr>
      <w:ind w:left="720"/>
      <w:contextualSpacing/>
    </w:pPr>
  </w:style>
  <w:style w:type="character" w:styleId="CommentReference">
    <w:name w:val="annotation reference"/>
    <w:basedOn w:val="DefaultParagraphFont"/>
    <w:uiPriority w:val="99"/>
    <w:semiHidden/>
    <w:unhideWhenUsed/>
    <w:rsid w:val="0092181E"/>
    <w:rPr>
      <w:sz w:val="16"/>
      <w:szCs w:val="16"/>
    </w:rPr>
  </w:style>
  <w:style w:type="paragraph" w:styleId="CommentText">
    <w:name w:val="annotation text"/>
    <w:basedOn w:val="Normal"/>
    <w:link w:val="CommentTextChar"/>
    <w:uiPriority w:val="99"/>
    <w:semiHidden/>
    <w:unhideWhenUsed/>
    <w:rsid w:val="0092181E"/>
    <w:pPr>
      <w:spacing w:line="240" w:lineRule="auto"/>
    </w:pPr>
    <w:rPr>
      <w:sz w:val="20"/>
      <w:szCs w:val="20"/>
    </w:rPr>
  </w:style>
  <w:style w:type="character" w:customStyle="1" w:styleId="CommentTextChar">
    <w:name w:val="Comment Text Char"/>
    <w:basedOn w:val="DefaultParagraphFont"/>
    <w:link w:val="CommentText"/>
    <w:uiPriority w:val="99"/>
    <w:semiHidden/>
    <w:rsid w:val="0092181E"/>
    <w:rPr>
      <w:sz w:val="20"/>
      <w:szCs w:val="20"/>
    </w:rPr>
  </w:style>
  <w:style w:type="paragraph" w:styleId="CommentSubject">
    <w:name w:val="annotation subject"/>
    <w:basedOn w:val="CommentText"/>
    <w:next w:val="CommentText"/>
    <w:link w:val="CommentSubjectChar"/>
    <w:uiPriority w:val="99"/>
    <w:semiHidden/>
    <w:unhideWhenUsed/>
    <w:rsid w:val="0092181E"/>
    <w:rPr>
      <w:b/>
      <w:bCs/>
    </w:rPr>
  </w:style>
  <w:style w:type="character" w:customStyle="1" w:styleId="CommentSubjectChar">
    <w:name w:val="Comment Subject Char"/>
    <w:basedOn w:val="CommentTextChar"/>
    <w:link w:val="CommentSubject"/>
    <w:uiPriority w:val="99"/>
    <w:semiHidden/>
    <w:rsid w:val="0092181E"/>
    <w:rPr>
      <w:b/>
      <w:bCs/>
      <w:sz w:val="20"/>
      <w:szCs w:val="20"/>
    </w:rPr>
  </w:style>
  <w:style w:type="paragraph" w:styleId="BalloonText">
    <w:name w:val="Balloon Text"/>
    <w:basedOn w:val="Normal"/>
    <w:link w:val="BalloonTextChar"/>
    <w:uiPriority w:val="99"/>
    <w:semiHidden/>
    <w:unhideWhenUsed/>
    <w:rsid w:val="0092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1E"/>
    <w:rPr>
      <w:rFonts w:ascii="Segoe UI" w:hAnsi="Segoe UI" w:cs="Segoe UI"/>
      <w:sz w:val="18"/>
      <w:szCs w:val="18"/>
    </w:rPr>
  </w:style>
  <w:style w:type="paragraph" w:styleId="Header">
    <w:name w:val="header"/>
    <w:basedOn w:val="Normal"/>
    <w:link w:val="HeaderChar"/>
    <w:uiPriority w:val="99"/>
    <w:unhideWhenUsed/>
    <w:rsid w:val="00AD6B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6B83"/>
  </w:style>
  <w:style w:type="paragraph" w:styleId="Footer">
    <w:name w:val="footer"/>
    <w:basedOn w:val="Normal"/>
    <w:link w:val="FooterChar"/>
    <w:uiPriority w:val="99"/>
    <w:unhideWhenUsed/>
    <w:rsid w:val="00AD6B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6B83"/>
  </w:style>
  <w:style w:type="character" w:styleId="Hyperlink">
    <w:name w:val="Hyperlink"/>
    <w:basedOn w:val="DefaultParagraphFont"/>
    <w:uiPriority w:val="99"/>
    <w:unhideWhenUsed/>
    <w:rsid w:val="00794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Zelca@em.gov.lv" TargetMode="External"/><Relationship Id="rId4" Type="http://schemas.microsoft.com/office/2007/relationships/stylesWithEffects" Target="stylesWithEffects.xml"/><Relationship Id="rId9" Type="http://schemas.openxmlformats.org/officeDocument/2006/relationships/hyperlink" Target="http://likumi.lv/doc.php?id=357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05D6-7DEF-415C-84D4-0303AF1E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5102</Words>
  <Characters>2909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Laimdota Adlere</cp:lastModifiedBy>
  <cp:revision>4</cp:revision>
  <cp:lastPrinted>2016-12-09T17:54:00Z</cp:lastPrinted>
  <dcterms:created xsi:type="dcterms:W3CDTF">2017-05-24T12:47:00Z</dcterms:created>
  <dcterms:modified xsi:type="dcterms:W3CDTF">2017-05-24T12:47:00Z</dcterms:modified>
</cp:coreProperties>
</file>