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B72FE" w14:textId="3A2987D4" w:rsidR="00344034" w:rsidRPr="00963EFE" w:rsidRDefault="002F691E" w:rsidP="00963EFE">
      <w:pPr>
        <w:jc w:val="center"/>
        <w:rPr>
          <w:b/>
          <w:sz w:val="28"/>
          <w:szCs w:val="28"/>
        </w:rPr>
      </w:pPr>
      <w:r w:rsidRPr="00913DC4">
        <w:rPr>
          <w:rFonts w:ascii="Times New Roman" w:hAnsi="Times New Roman" w:cs="Times New Roman"/>
          <w:b/>
          <w:sz w:val="24"/>
          <w:szCs w:val="24"/>
        </w:rPr>
        <w:t>Ministru kabineta noteikumu projekta</w:t>
      </w:r>
      <w:r w:rsidR="00344034" w:rsidRPr="00913DC4">
        <w:rPr>
          <w:rFonts w:ascii="Times New Roman" w:hAnsi="Times New Roman" w:cs="Times New Roman"/>
          <w:b/>
          <w:sz w:val="24"/>
          <w:szCs w:val="24"/>
        </w:rPr>
        <w:t xml:space="preserve"> </w:t>
      </w:r>
      <w:r w:rsidRPr="00913DC4">
        <w:rPr>
          <w:rFonts w:ascii="Times New Roman" w:hAnsi="Times New Roman" w:cs="Times New Roman"/>
          <w:b/>
          <w:bCs/>
          <w:sz w:val="24"/>
          <w:szCs w:val="24"/>
          <w:shd w:val="clear" w:color="auto" w:fill="FFFFFF"/>
        </w:rPr>
        <w:t>„</w:t>
      </w:r>
      <w:r w:rsidR="00963EFE" w:rsidRPr="00963EFE">
        <w:rPr>
          <w:rFonts w:ascii="Times New Roman" w:hAnsi="Times New Roman" w:cs="Times New Roman"/>
          <w:b/>
          <w:sz w:val="24"/>
          <w:szCs w:val="24"/>
        </w:rPr>
        <w:t>Noteikumi par aizturēto ārzemnieku izmitināšanas centra un patvēruma meklētāju izmitināšanas telpu iekārtošanu un aprīkošanu</w:t>
      </w:r>
      <w:r w:rsidRPr="00913DC4">
        <w:rPr>
          <w:rFonts w:ascii="Times New Roman" w:hAnsi="Times New Roman" w:cs="Times New Roman"/>
          <w:b/>
          <w:bCs/>
          <w:sz w:val="24"/>
          <w:szCs w:val="24"/>
          <w:shd w:val="clear" w:color="auto" w:fill="FFFFFF"/>
        </w:rPr>
        <w:t xml:space="preserve">” </w:t>
      </w:r>
      <w:r w:rsidRPr="00913DC4">
        <w:rPr>
          <w:rFonts w:ascii="Times New Roman" w:hAnsi="Times New Roman" w:cs="Times New Roman"/>
          <w:b/>
          <w:bCs/>
          <w:sz w:val="24"/>
          <w:szCs w:val="24"/>
        </w:rPr>
        <w:t>sākotnējās ietekmes novērtējuma ziņojums (anotācija)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81"/>
        <w:gridCol w:w="2572"/>
        <w:gridCol w:w="6391"/>
      </w:tblGrid>
      <w:tr w:rsidR="001F5831" w:rsidRPr="001F5831" w14:paraId="6D95A2E1" w14:textId="77777777" w:rsidTr="007541C4">
        <w:trPr>
          <w:trHeight w:val="405"/>
          <w:tblCellSpacing w:w="15" w:type="dxa"/>
        </w:trPr>
        <w:tc>
          <w:tcPr>
            <w:tcW w:w="4968" w:type="pct"/>
            <w:gridSpan w:val="3"/>
            <w:vAlign w:val="center"/>
            <w:hideMark/>
          </w:tcPr>
          <w:p w14:paraId="72276D36" w14:textId="77777777" w:rsidR="005751F9" w:rsidRPr="001F5831"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 Tiesību akta projekta izstrādes nepieciešamība</w:t>
            </w:r>
          </w:p>
        </w:tc>
      </w:tr>
      <w:tr w:rsidR="001F5831" w:rsidRPr="001F5831" w14:paraId="25A4679B" w14:textId="77777777" w:rsidTr="009E0788">
        <w:trPr>
          <w:trHeight w:val="292"/>
          <w:tblCellSpacing w:w="15" w:type="dxa"/>
        </w:trPr>
        <w:tc>
          <w:tcPr>
            <w:tcW w:w="181" w:type="pct"/>
            <w:hideMark/>
          </w:tcPr>
          <w:p w14:paraId="20969218"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369" w:type="pct"/>
            <w:hideMark/>
          </w:tcPr>
          <w:p w14:paraId="4B6F5C0A" w14:textId="77777777" w:rsidR="005751F9" w:rsidRPr="001F5831" w:rsidRDefault="005751F9" w:rsidP="000D2EDC">
            <w:pPr>
              <w:spacing w:after="0" w:line="240" w:lineRule="auto"/>
              <w:jc w:val="both"/>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Pamatojums</w:t>
            </w:r>
          </w:p>
        </w:tc>
        <w:tc>
          <w:tcPr>
            <w:tcW w:w="3386" w:type="pct"/>
            <w:hideMark/>
          </w:tcPr>
          <w:p w14:paraId="0A2AC3C1" w14:textId="4B5512F3" w:rsidR="00066CDD" w:rsidRPr="00913DC4" w:rsidRDefault="00DD4BDD" w:rsidP="00963EFE">
            <w:pPr>
              <w:spacing w:after="0" w:line="240" w:lineRule="auto"/>
              <w:jc w:val="both"/>
              <w:rPr>
                <w:rFonts w:ascii="Times New Roman" w:hAnsi="Times New Roman" w:cs="Times New Roman"/>
                <w:sz w:val="24"/>
                <w:szCs w:val="24"/>
              </w:rPr>
            </w:pPr>
            <w:r w:rsidRPr="00913DC4">
              <w:rPr>
                <w:rFonts w:ascii="Times New Roman" w:hAnsi="Times New Roman" w:cs="Times New Roman"/>
                <w:sz w:val="24"/>
                <w:szCs w:val="24"/>
              </w:rPr>
              <w:t>Patvēruma likuma 21. </w:t>
            </w:r>
            <w:r w:rsidR="000D33B3" w:rsidRPr="00913DC4">
              <w:rPr>
                <w:rFonts w:ascii="Times New Roman" w:hAnsi="Times New Roman" w:cs="Times New Roman"/>
                <w:sz w:val="24"/>
                <w:szCs w:val="24"/>
              </w:rPr>
              <w:t xml:space="preserve">panta </w:t>
            </w:r>
            <w:r w:rsidR="00963EFE">
              <w:rPr>
                <w:rFonts w:ascii="Times New Roman" w:hAnsi="Times New Roman" w:cs="Times New Roman"/>
                <w:sz w:val="24"/>
                <w:szCs w:val="24"/>
              </w:rPr>
              <w:t>pirmā</w:t>
            </w:r>
            <w:r w:rsidR="000D33B3" w:rsidRPr="00913DC4">
              <w:rPr>
                <w:rFonts w:ascii="Times New Roman" w:hAnsi="Times New Roman" w:cs="Times New Roman"/>
                <w:sz w:val="24"/>
                <w:szCs w:val="24"/>
              </w:rPr>
              <w:t xml:space="preserve"> daļ</w:t>
            </w:r>
            <w:r w:rsidR="009E7914" w:rsidRPr="00913DC4">
              <w:rPr>
                <w:rFonts w:ascii="Times New Roman" w:hAnsi="Times New Roman" w:cs="Times New Roman"/>
                <w:sz w:val="24"/>
                <w:szCs w:val="24"/>
              </w:rPr>
              <w:t>a</w:t>
            </w:r>
            <w:r w:rsidR="00B83ECC" w:rsidRPr="00913DC4">
              <w:rPr>
                <w:rFonts w:ascii="Times New Roman" w:hAnsi="Times New Roman" w:cs="Times New Roman"/>
                <w:sz w:val="24"/>
                <w:szCs w:val="24"/>
              </w:rPr>
              <w:t xml:space="preserve"> un Imigrācijas likuma 59. panta </w:t>
            </w:r>
            <w:r w:rsidR="00963EFE">
              <w:rPr>
                <w:rFonts w:ascii="Times New Roman" w:hAnsi="Times New Roman" w:cs="Times New Roman"/>
                <w:sz w:val="24"/>
                <w:szCs w:val="24"/>
              </w:rPr>
              <w:t>otrā</w:t>
            </w:r>
            <w:r w:rsidR="00B83ECC" w:rsidRPr="00913DC4">
              <w:rPr>
                <w:rFonts w:ascii="Times New Roman" w:hAnsi="Times New Roman" w:cs="Times New Roman"/>
                <w:sz w:val="24"/>
                <w:szCs w:val="24"/>
              </w:rPr>
              <w:t xml:space="preserve"> daļa.</w:t>
            </w:r>
          </w:p>
        </w:tc>
      </w:tr>
      <w:tr w:rsidR="001F5831" w:rsidRPr="001F5831" w14:paraId="4841ACE0" w14:textId="77777777" w:rsidTr="009E0788">
        <w:trPr>
          <w:trHeight w:val="465"/>
          <w:tblCellSpacing w:w="15" w:type="dxa"/>
        </w:trPr>
        <w:tc>
          <w:tcPr>
            <w:tcW w:w="181" w:type="pct"/>
            <w:hideMark/>
          </w:tcPr>
          <w:p w14:paraId="2F276A65" w14:textId="77777777" w:rsidR="00717EC3"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p w14:paraId="16296A4D" w14:textId="77777777" w:rsidR="00717EC3" w:rsidRPr="00717EC3" w:rsidRDefault="00717EC3" w:rsidP="00717EC3">
            <w:pPr>
              <w:rPr>
                <w:rFonts w:ascii="Times New Roman" w:eastAsia="Times New Roman" w:hAnsi="Times New Roman" w:cs="Times New Roman"/>
                <w:sz w:val="24"/>
                <w:szCs w:val="24"/>
                <w:lang w:eastAsia="lv-LV"/>
              </w:rPr>
            </w:pPr>
          </w:p>
          <w:p w14:paraId="4DDFDBFF" w14:textId="77777777" w:rsidR="00717EC3" w:rsidRPr="00717EC3" w:rsidRDefault="00717EC3" w:rsidP="00717EC3">
            <w:pPr>
              <w:rPr>
                <w:rFonts w:ascii="Times New Roman" w:eastAsia="Times New Roman" w:hAnsi="Times New Roman" w:cs="Times New Roman"/>
                <w:sz w:val="24"/>
                <w:szCs w:val="24"/>
                <w:lang w:eastAsia="lv-LV"/>
              </w:rPr>
            </w:pPr>
          </w:p>
          <w:p w14:paraId="20079F2E" w14:textId="77777777" w:rsidR="00717EC3" w:rsidRPr="00717EC3" w:rsidRDefault="00717EC3" w:rsidP="00717EC3">
            <w:pPr>
              <w:rPr>
                <w:rFonts w:ascii="Times New Roman" w:eastAsia="Times New Roman" w:hAnsi="Times New Roman" w:cs="Times New Roman"/>
                <w:sz w:val="24"/>
                <w:szCs w:val="24"/>
                <w:lang w:eastAsia="lv-LV"/>
              </w:rPr>
            </w:pPr>
          </w:p>
          <w:p w14:paraId="5F725D82" w14:textId="77777777" w:rsidR="00717EC3" w:rsidRPr="00717EC3" w:rsidRDefault="00717EC3" w:rsidP="00717EC3">
            <w:pPr>
              <w:rPr>
                <w:rFonts w:ascii="Times New Roman" w:eastAsia="Times New Roman" w:hAnsi="Times New Roman" w:cs="Times New Roman"/>
                <w:sz w:val="24"/>
                <w:szCs w:val="24"/>
                <w:lang w:eastAsia="lv-LV"/>
              </w:rPr>
            </w:pPr>
          </w:p>
          <w:p w14:paraId="417A2E1A" w14:textId="77777777" w:rsidR="00717EC3" w:rsidRPr="00717EC3" w:rsidRDefault="00717EC3" w:rsidP="00717EC3">
            <w:pPr>
              <w:rPr>
                <w:rFonts w:ascii="Times New Roman" w:eastAsia="Times New Roman" w:hAnsi="Times New Roman" w:cs="Times New Roman"/>
                <w:sz w:val="24"/>
                <w:szCs w:val="24"/>
                <w:lang w:eastAsia="lv-LV"/>
              </w:rPr>
            </w:pPr>
          </w:p>
          <w:p w14:paraId="0747682D" w14:textId="77777777" w:rsidR="00717EC3" w:rsidRPr="00717EC3" w:rsidRDefault="00717EC3" w:rsidP="00717EC3">
            <w:pPr>
              <w:rPr>
                <w:rFonts w:ascii="Times New Roman" w:eastAsia="Times New Roman" w:hAnsi="Times New Roman" w:cs="Times New Roman"/>
                <w:sz w:val="24"/>
                <w:szCs w:val="24"/>
                <w:lang w:eastAsia="lv-LV"/>
              </w:rPr>
            </w:pPr>
          </w:p>
          <w:p w14:paraId="597439D2" w14:textId="77777777" w:rsidR="00717EC3" w:rsidRPr="00717EC3" w:rsidRDefault="00717EC3" w:rsidP="00717EC3">
            <w:pPr>
              <w:rPr>
                <w:rFonts w:ascii="Times New Roman" w:eastAsia="Times New Roman" w:hAnsi="Times New Roman" w:cs="Times New Roman"/>
                <w:sz w:val="24"/>
                <w:szCs w:val="24"/>
                <w:lang w:eastAsia="lv-LV"/>
              </w:rPr>
            </w:pPr>
          </w:p>
          <w:p w14:paraId="5ADB2553" w14:textId="77777777" w:rsidR="00717EC3" w:rsidRPr="00717EC3" w:rsidRDefault="00717EC3" w:rsidP="00717EC3">
            <w:pPr>
              <w:rPr>
                <w:rFonts w:ascii="Times New Roman" w:eastAsia="Times New Roman" w:hAnsi="Times New Roman" w:cs="Times New Roman"/>
                <w:sz w:val="24"/>
                <w:szCs w:val="24"/>
                <w:lang w:eastAsia="lv-LV"/>
              </w:rPr>
            </w:pPr>
          </w:p>
          <w:p w14:paraId="2433BA8B" w14:textId="77777777" w:rsidR="00717EC3" w:rsidRPr="00717EC3" w:rsidRDefault="00717EC3" w:rsidP="00717EC3">
            <w:pPr>
              <w:rPr>
                <w:rFonts w:ascii="Times New Roman" w:eastAsia="Times New Roman" w:hAnsi="Times New Roman" w:cs="Times New Roman"/>
                <w:sz w:val="24"/>
                <w:szCs w:val="24"/>
                <w:lang w:eastAsia="lv-LV"/>
              </w:rPr>
            </w:pPr>
          </w:p>
          <w:p w14:paraId="6F8834B8" w14:textId="77777777" w:rsidR="00717EC3" w:rsidRPr="00717EC3" w:rsidRDefault="00717EC3" w:rsidP="00717EC3">
            <w:pPr>
              <w:rPr>
                <w:rFonts w:ascii="Times New Roman" w:eastAsia="Times New Roman" w:hAnsi="Times New Roman" w:cs="Times New Roman"/>
                <w:sz w:val="24"/>
                <w:szCs w:val="24"/>
                <w:lang w:eastAsia="lv-LV"/>
              </w:rPr>
            </w:pPr>
          </w:p>
          <w:p w14:paraId="575B68F5" w14:textId="77777777" w:rsidR="00717EC3" w:rsidRPr="00717EC3" w:rsidRDefault="00717EC3" w:rsidP="00717EC3">
            <w:pPr>
              <w:rPr>
                <w:rFonts w:ascii="Times New Roman" w:eastAsia="Times New Roman" w:hAnsi="Times New Roman" w:cs="Times New Roman"/>
                <w:sz w:val="24"/>
                <w:szCs w:val="24"/>
                <w:lang w:eastAsia="lv-LV"/>
              </w:rPr>
            </w:pPr>
          </w:p>
          <w:p w14:paraId="68D6716B" w14:textId="77777777" w:rsidR="00717EC3" w:rsidRDefault="00717EC3" w:rsidP="00717EC3">
            <w:pPr>
              <w:rPr>
                <w:rFonts w:ascii="Times New Roman" w:eastAsia="Times New Roman" w:hAnsi="Times New Roman" w:cs="Times New Roman"/>
                <w:sz w:val="24"/>
                <w:szCs w:val="24"/>
                <w:lang w:eastAsia="lv-LV"/>
              </w:rPr>
            </w:pPr>
          </w:p>
          <w:p w14:paraId="05C9FDBA" w14:textId="77777777" w:rsidR="00717EC3" w:rsidRDefault="00717EC3" w:rsidP="00717EC3">
            <w:pPr>
              <w:rPr>
                <w:rFonts w:ascii="Times New Roman" w:eastAsia="Times New Roman" w:hAnsi="Times New Roman" w:cs="Times New Roman"/>
                <w:sz w:val="24"/>
                <w:szCs w:val="24"/>
                <w:lang w:eastAsia="lv-LV"/>
              </w:rPr>
            </w:pPr>
          </w:p>
          <w:p w14:paraId="3117729B" w14:textId="77777777" w:rsidR="005751F9" w:rsidRPr="00717EC3" w:rsidRDefault="005751F9" w:rsidP="00717EC3">
            <w:pPr>
              <w:rPr>
                <w:rFonts w:ascii="Times New Roman" w:eastAsia="Times New Roman" w:hAnsi="Times New Roman" w:cs="Times New Roman"/>
                <w:sz w:val="24"/>
                <w:szCs w:val="24"/>
                <w:lang w:eastAsia="lv-LV"/>
              </w:rPr>
            </w:pPr>
          </w:p>
        </w:tc>
        <w:tc>
          <w:tcPr>
            <w:tcW w:w="1369" w:type="pct"/>
            <w:hideMark/>
          </w:tcPr>
          <w:p w14:paraId="6B947A53" w14:textId="77777777" w:rsidR="00506E2E"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A25B013" w14:textId="77777777" w:rsidR="00506E2E" w:rsidRPr="001F5831" w:rsidRDefault="00506E2E" w:rsidP="00506E2E">
            <w:pPr>
              <w:rPr>
                <w:rFonts w:ascii="Times New Roman" w:eastAsia="Times New Roman" w:hAnsi="Times New Roman" w:cs="Times New Roman"/>
                <w:sz w:val="24"/>
                <w:szCs w:val="24"/>
                <w:lang w:eastAsia="lv-LV"/>
              </w:rPr>
            </w:pPr>
          </w:p>
          <w:p w14:paraId="52E08E5C" w14:textId="77777777" w:rsidR="00506E2E" w:rsidRPr="001F5831" w:rsidRDefault="00506E2E" w:rsidP="00506E2E">
            <w:pPr>
              <w:rPr>
                <w:rFonts w:ascii="Times New Roman" w:eastAsia="Times New Roman" w:hAnsi="Times New Roman" w:cs="Times New Roman"/>
                <w:sz w:val="24"/>
                <w:szCs w:val="24"/>
                <w:lang w:eastAsia="lv-LV"/>
              </w:rPr>
            </w:pPr>
          </w:p>
          <w:p w14:paraId="0BC247E0" w14:textId="77777777" w:rsidR="00506E2E" w:rsidRPr="001F5831" w:rsidRDefault="00506E2E" w:rsidP="00506E2E">
            <w:pPr>
              <w:rPr>
                <w:rFonts w:ascii="Times New Roman" w:eastAsia="Times New Roman" w:hAnsi="Times New Roman" w:cs="Times New Roman"/>
                <w:sz w:val="24"/>
                <w:szCs w:val="24"/>
                <w:lang w:eastAsia="lv-LV"/>
              </w:rPr>
            </w:pPr>
          </w:p>
          <w:p w14:paraId="374C17CB" w14:textId="77777777" w:rsidR="00506E2E" w:rsidRPr="001F5831" w:rsidRDefault="00506E2E" w:rsidP="00506E2E">
            <w:pPr>
              <w:rPr>
                <w:rFonts w:ascii="Times New Roman" w:eastAsia="Times New Roman" w:hAnsi="Times New Roman" w:cs="Times New Roman"/>
                <w:sz w:val="24"/>
                <w:szCs w:val="24"/>
                <w:lang w:eastAsia="lv-LV"/>
              </w:rPr>
            </w:pPr>
          </w:p>
          <w:p w14:paraId="7D39A228" w14:textId="77777777" w:rsidR="00506E2E" w:rsidRPr="001F5831" w:rsidRDefault="00506E2E" w:rsidP="00506E2E">
            <w:pPr>
              <w:rPr>
                <w:rFonts w:ascii="Times New Roman" w:eastAsia="Times New Roman" w:hAnsi="Times New Roman" w:cs="Times New Roman"/>
                <w:sz w:val="24"/>
                <w:szCs w:val="24"/>
                <w:lang w:eastAsia="lv-LV"/>
              </w:rPr>
            </w:pPr>
          </w:p>
          <w:p w14:paraId="270EC973" w14:textId="77777777" w:rsidR="00506E2E" w:rsidRPr="001F5831" w:rsidRDefault="00506E2E" w:rsidP="00506E2E">
            <w:pPr>
              <w:rPr>
                <w:rFonts w:ascii="Times New Roman" w:eastAsia="Times New Roman" w:hAnsi="Times New Roman" w:cs="Times New Roman"/>
                <w:sz w:val="24"/>
                <w:szCs w:val="24"/>
                <w:lang w:eastAsia="lv-LV"/>
              </w:rPr>
            </w:pPr>
          </w:p>
          <w:p w14:paraId="7D53106C" w14:textId="77777777" w:rsidR="00506E2E" w:rsidRPr="001F5831" w:rsidRDefault="00506E2E" w:rsidP="00506E2E">
            <w:pPr>
              <w:rPr>
                <w:rFonts w:ascii="Times New Roman" w:eastAsia="Times New Roman" w:hAnsi="Times New Roman" w:cs="Times New Roman"/>
                <w:sz w:val="24"/>
                <w:szCs w:val="24"/>
                <w:lang w:eastAsia="lv-LV"/>
              </w:rPr>
            </w:pPr>
          </w:p>
          <w:p w14:paraId="76AA02A8" w14:textId="77777777" w:rsidR="00506E2E" w:rsidRPr="001F5831" w:rsidRDefault="00506E2E" w:rsidP="00506E2E">
            <w:pPr>
              <w:rPr>
                <w:rFonts w:ascii="Times New Roman" w:eastAsia="Times New Roman" w:hAnsi="Times New Roman" w:cs="Times New Roman"/>
                <w:sz w:val="24"/>
                <w:szCs w:val="24"/>
                <w:lang w:eastAsia="lv-LV"/>
              </w:rPr>
            </w:pPr>
          </w:p>
          <w:p w14:paraId="7334D7F2" w14:textId="77777777" w:rsidR="00506E2E" w:rsidRPr="001F5831" w:rsidRDefault="00506E2E" w:rsidP="00506E2E">
            <w:pPr>
              <w:rPr>
                <w:rFonts w:ascii="Times New Roman" w:eastAsia="Times New Roman" w:hAnsi="Times New Roman" w:cs="Times New Roman"/>
                <w:sz w:val="24"/>
                <w:szCs w:val="24"/>
                <w:lang w:eastAsia="lv-LV"/>
              </w:rPr>
            </w:pPr>
          </w:p>
          <w:p w14:paraId="4D4D54ED" w14:textId="77777777" w:rsidR="00506E2E" w:rsidRPr="001F5831" w:rsidRDefault="00506E2E" w:rsidP="00506E2E">
            <w:pPr>
              <w:rPr>
                <w:rFonts w:ascii="Times New Roman" w:eastAsia="Times New Roman" w:hAnsi="Times New Roman" w:cs="Times New Roman"/>
                <w:sz w:val="24"/>
                <w:szCs w:val="24"/>
                <w:lang w:eastAsia="lv-LV"/>
              </w:rPr>
            </w:pPr>
          </w:p>
          <w:p w14:paraId="2ABFE53C" w14:textId="77777777" w:rsidR="00506E2E" w:rsidRPr="001F5831" w:rsidRDefault="00506E2E" w:rsidP="00506E2E">
            <w:pPr>
              <w:rPr>
                <w:rFonts w:ascii="Times New Roman" w:eastAsia="Times New Roman" w:hAnsi="Times New Roman" w:cs="Times New Roman"/>
                <w:sz w:val="24"/>
                <w:szCs w:val="24"/>
                <w:lang w:eastAsia="lv-LV"/>
              </w:rPr>
            </w:pPr>
          </w:p>
          <w:p w14:paraId="1ECA002C" w14:textId="77777777" w:rsidR="00506E2E" w:rsidRPr="001F5831" w:rsidRDefault="00506E2E" w:rsidP="00506E2E">
            <w:pPr>
              <w:rPr>
                <w:rFonts w:ascii="Times New Roman" w:eastAsia="Times New Roman" w:hAnsi="Times New Roman" w:cs="Times New Roman"/>
                <w:sz w:val="24"/>
                <w:szCs w:val="24"/>
                <w:lang w:eastAsia="lv-LV"/>
              </w:rPr>
            </w:pPr>
          </w:p>
          <w:p w14:paraId="46755580" w14:textId="77777777" w:rsidR="00506E2E" w:rsidRPr="001F5831" w:rsidRDefault="00506E2E" w:rsidP="00506E2E">
            <w:pPr>
              <w:rPr>
                <w:rFonts w:ascii="Times New Roman" w:eastAsia="Times New Roman" w:hAnsi="Times New Roman" w:cs="Times New Roman"/>
                <w:sz w:val="24"/>
                <w:szCs w:val="24"/>
                <w:lang w:eastAsia="lv-LV"/>
              </w:rPr>
            </w:pPr>
          </w:p>
          <w:p w14:paraId="1E5DEE36" w14:textId="77777777" w:rsidR="00506E2E" w:rsidRPr="001F5831" w:rsidRDefault="00506E2E" w:rsidP="00506E2E">
            <w:pPr>
              <w:rPr>
                <w:rFonts w:ascii="Times New Roman" w:eastAsia="Times New Roman" w:hAnsi="Times New Roman" w:cs="Times New Roman"/>
                <w:sz w:val="24"/>
                <w:szCs w:val="24"/>
                <w:lang w:eastAsia="lv-LV"/>
              </w:rPr>
            </w:pPr>
          </w:p>
          <w:p w14:paraId="148857E0" w14:textId="77777777" w:rsidR="00506E2E" w:rsidRPr="001F5831" w:rsidRDefault="00506E2E" w:rsidP="00506E2E">
            <w:pPr>
              <w:rPr>
                <w:rFonts w:ascii="Times New Roman" w:eastAsia="Times New Roman" w:hAnsi="Times New Roman" w:cs="Times New Roman"/>
                <w:sz w:val="24"/>
                <w:szCs w:val="24"/>
                <w:lang w:eastAsia="lv-LV"/>
              </w:rPr>
            </w:pPr>
          </w:p>
          <w:p w14:paraId="4D9FE013" w14:textId="34390360" w:rsidR="00B8301A" w:rsidRDefault="00B8301A" w:rsidP="00506E2E">
            <w:pPr>
              <w:ind w:firstLine="720"/>
              <w:rPr>
                <w:rFonts w:ascii="Times New Roman" w:eastAsia="Times New Roman" w:hAnsi="Times New Roman" w:cs="Times New Roman"/>
                <w:sz w:val="24"/>
                <w:szCs w:val="24"/>
                <w:lang w:eastAsia="lv-LV"/>
              </w:rPr>
            </w:pPr>
          </w:p>
          <w:p w14:paraId="070A9259" w14:textId="77777777" w:rsidR="00B8301A" w:rsidRPr="00B8301A" w:rsidRDefault="00B8301A" w:rsidP="00B8301A">
            <w:pPr>
              <w:rPr>
                <w:rFonts w:ascii="Times New Roman" w:eastAsia="Times New Roman" w:hAnsi="Times New Roman" w:cs="Times New Roman"/>
                <w:sz w:val="24"/>
                <w:szCs w:val="24"/>
                <w:lang w:eastAsia="lv-LV"/>
              </w:rPr>
            </w:pPr>
          </w:p>
          <w:p w14:paraId="12365315" w14:textId="77777777" w:rsidR="00B8301A" w:rsidRPr="00B8301A" w:rsidRDefault="00B8301A" w:rsidP="00B8301A">
            <w:pPr>
              <w:rPr>
                <w:rFonts w:ascii="Times New Roman" w:eastAsia="Times New Roman" w:hAnsi="Times New Roman" w:cs="Times New Roman"/>
                <w:sz w:val="24"/>
                <w:szCs w:val="24"/>
                <w:lang w:eastAsia="lv-LV"/>
              </w:rPr>
            </w:pPr>
          </w:p>
          <w:p w14:paraId="0A433C91" w14:textId="491E1755" w:rsidR="00B8301A" w:rsidRDefault="00B8301A" w:rsidP="00B8301A">
            <w:pPr>
              <w:rPr>
                <w:rFonts w:ascii="Times New Roman" w:eastAsia="Times New Roman" w:hAnsi="Times New Roman" w:cs="Times New Roman"/>
                <w:sz w:val="24"/>
                <w:szCs w:val="24"/>
                <w:lang w:eastAsia="lv-LV"/>
              </w:rPr>
            </w:pPr>
          </w:p>
          <w:p w14:paraId="2271F564" w14:textId="77777777" w:rsidR="005751F9" w:rsidRPr="00B8301A" w:rsidRDefault="005751F9" w:rsidP="00B8301A">
            <w:pPr>
              <w:jc w:val="center"/>
              <w:rPr>
                <w:rFonts w:ascii="Times New Roman" w:eastAsia="Times New Roman" w:hAnsi="Times New Roman" w:cs="Times New Roman"/>
                <w:sz w:val="24"/>
                <w:szCs w:val="24"/>
                <w:lang w:eastAsia="lv-LV"/>
              </w:rPr>
            </w:pPr>
          </w:p>
        </w:tc>
        <w:tc>
          <w:tcPr>
            <w:tcW w:w="3386" w:type="pct"/>
            <w:hideMark/>
          </w:tcPr>
          <w:p w14:paraId="09641F7C" w14:textId="14D07809" w:rsidR="00336B53" w:rsidRPr="00D85681" w:rsidRDefault="00DD4BDD" w:rsidP="00336B53">
            <w:pPr>
              <w:spacing w:after="0" w:line="240" w:lineRule="auto"/>
              <w:ind w:firstLine="534"/>
              <w:jc w:val="both"/>
              <w:rPr>
                <w:rFonts w:ascii="Times New Roman" w:hAnsi="Times New Roman" w:cs="Times New Roman"/>
                <w:sz w:val="24"/>
                <w:szCs w:val="24"/>
              </w:rPr>
            </w:pPr>
            <w:r w:rsidRPr="00D85681">
              <w:rPr>
                <w:rFonts w:ascii="Times New Roman" w:hAnsi="Times New Roman" w:cs="Times New Roman"/>
                <w:sz w:val="24"/>
                <w:szCs w:val="24"/>
              </w:rPr>
              <w:t>2016. gada 19. </w:t>
            </w:r>
            <w:r w:rsidR="006A6ED0" w:rsidRPr="00D85681">
              <w:rPr>
                <w:rFonts w:ascii="Times New Roman" w:hAnsi="Times New Roman" w:cs="Times New Roman"/>
                <w:sz w:val="24"/>
                <w:szCs w:val="24"/>
              </w:rPr>
              <w:t>janvārī</w:t>
            </w:r>
            <w:r w:rsidR="00330705" w:rsidRPr="00D85681">
              <w:rPr>
                <w:rFonts w:ascii="Times New Roman" w:hAnsi="Times New Roman" w:cs="Times New Roman"/>
                <w:sz w:val="24"/>
                <w:szCs w:val="24"/>
              </w:rPr>
              <w:t xml:space="preserve"> stājās spēkā </w:t>
            </w:r>
            <w:r w:rsidR="008A3DD0" w:rsidRPr="00D85681">
              <w:rPr>
                <w:rFonts w:ascii="Times New Roman" w:hAnsi="Times New Roman" w:cs="Times New Roman"/>
                <w:sz w:val="24"/>
                <w:szCs w:val="24"/>
              </w:rPr>
              <w:t xml:space="preserve">jauns </w:t>
            </w:r>
            <w:r w:rsidR="00330705" w:rsidRPr="00D85681">
              <w:rPr>
                <w:rFonts w:ascii="Times New Roman" w:hAnsi="Times New Roman" w:cs="Times New Roman"/>
                <w:sz w:val="24"/>
                <w:szCs w:val="24"/>
              </w:rPr>
              <w:t>Patvēruma likums</w:t>
            </w:r>
            <w:r w:rsidR="008A3DD0" w:rsidRPr="00D85681">
              <w:rPr>
                <w:rFonts w:ascii="Times New Roman" w:hAnsi="Times New Roman" w:cs="Times New Roman"/>
                <w:sz w:val="24"/>
                <w:szCs w:val="24"/>
              </w:rPr>
              <w:t xml:space="preserve"> (pieņemts </w:t>
            </w:r>
            <w:r w:rsidR="00D15AAC" w:rsidRPr="00D85681">
              <w:rPr>
                <w:rFonts w:ascii="Times New Roman" w:hAnsi="Times New Roman" w:cs="Times New Roman"/>
                <w:sz w:val="24"/>
                <w:szCs w:val="24"/>
              </w:rPr>
              <w:t>17.12.2015.)</w:t>
            </w:r>
            <w:r w:rsidR="00330705" w:rsidRPr="00D85681">
              <w:rPr>
                <w:rFonts w:ascii="Times New Roman" w:hAnsi="Times New Roman" w:cs="Times New Roman"/>
                <w:sz w:val="24"/>
                <w:szCs w:val="24"/>
              </w:rPr>
              <w:t>.</w:t>
            </w:r>
            <w:r w:rsidR="006A6ED0" w:rsidRPr="00D85681">
              <w:rPr>
                <w:rFonts w:ascii="Times New Roman" w:hAnsi="Times New Roman" w:cs="Times New Roman"/>
                <w:sz w:val="24"/>
                <w:szCs w:val="24"/>
              </w:rPr>
              <w:t xml:space="preserve"> </w:t>
            </w:r>
            <w:r w:rsidR="001419B1" w:rsidRPr="00D85681">
              <w:rPr>
                <w:rFonts w:ascii="Times New Roman" w:hAnsi="Times New Roman" w:cs="Times New Roman"/>
                <w:sz w:val="24"/>
                <w:szCs w:val="24"/>
              </w:rPr>
              <w:t>Patvēruma</w:t>
            </w:r>
            <w:r w:rsidR="00630A48" w:rsidRPr="00D85681">
              <w:rPr>
                <w:rFonts w:ascii="Times New Roman" w:hAnsi="Times New Roman" w:cs="Times New Roman"/>
                <w:sz w:val="24"/>
                <w:szCs w:val="24"/>
              </w:rPr>
              <w:t xml:space="preserve"> likuma</w:t>
            </w:r>
            <w:r w:rsidRPr="00D85681">
              <w:rPr>
                <w:rFonts w:ascii="Times New Roman" w:hAnsi="Times New Roman" w:cs="Times New Roman"/>
                <w:sz w:val="24"/>
                <w:szCs w:val="24"/>
              </w:rPr>
              <w:t xml:space="preserve"> 21. </w:t>
            </w:r>
            <w:r w:rsidR="00963EFE">
              <w:rPr>
                <w:rFonts w:ascii="Times New Roman" w:hAnsi="Times New Roman" w:cs="Times New Roman"/>
                <w:sz w:val="24"/>
                <w:szCs w:val="24"/>
              </w:rPr>
              <w:t>panta pirmajā</w:t>
            </w:r>
            <w:r w:rsidR="00330705" w:rsidRPr="00D85681">
              <w:rPr>
                <w:rFonts w:ascii="Times New Roman" w:hAnsi="Times New Roman" w:cs="Times New Roman"/>
                <w:sz w:val="24"/>
                <w:szCs w:val="24"/>
              </w:rPr>
              <w:t xml:space="preserve"> daļ</w:t>
            </w:r>
            <w:r w:rsidR="002C7398" w:rsidRPr="00D85681">
              <w:rPr>
                <w:rFonts w:ascii="Times New Roman" w:hAnsi="Times New Roman" w:cs="Times New Roman"/>
                <w:sz w:val="24"/>
                <w:szCs w:val="24"/>
              </w:rPr>
              <w:t>ā</w:t>
            </w:r>
            <w:r w:rsidR="006A6ED0" w:rsidRPr="00D85681">
              <w:rPr>
                <w:rFonts w:ascii="Times New Roman" w:hAnsi="Times New Roman" w:cs="Times New Roman"/>
                <w:sz w:val="24"/>
                <w:szCs w:val="24"/>
              </w:rPr>
              <w:t xml:space="preserve"> </w:t>
            </w:r>
            <w:r w:rsidR="00D32FF4" w:rsidRPr="00D85681">
              <w:rPr>
                <w:rFonts w:ascii="Times New Roman" w:hAnsi="Times New Roman" w:cs="Times New Roman"/>
                <w:sz w:val="24"/>
                <w:szCs w:val="24"/>
              </w:rPr>
              <w:t>ietverts</w:t>
            </w:r>
            <w:r w:rsidR="006A6ED0" w:rsidRPr="00D85681">
              <w:rPr>
                <w:rFonts w:ascii="Times New Roman" w:hAnsi="Times New Roman" w:cs="Times New Roman"/>
                <w:sz w:val="24"/>
                <w:szCs w:val="24"/>
              </w:rPr>
              <w:t xml:space="preserve"> deleģē</w:t>
            </w:r>
            <w:r w:rsidR="00330705" w:rsidRPr="00D85681">
              <w:rPr>
                <w:rFonts w:ascii="Times New Roman" w:hAnsi="Times New Roman" w:cs="Times New Roman"/>
                <w:sz w:val="24"/>
                <w:szCs w:val="24"/>
              </w:rPr>
              <w:t>jums</w:t>
            </w:r>
            <w:r w:rsidR="006A6ED0" w:rsidRPr="00D85681">
              <w:rPr>
                <w:rFonts w:ascii="Times New Roman" w:hAnsi="Times New Roman" w:cs="Times New Roman"/>
                <w:sz w:val="24"/>
                <w:szCs w:val="24"/>
              </w:rPr>
              <w:t xml:space="preserve"> </w:t>
            </w:r>
            <w:r w:rsidR="002C7398" w:rsidRPr="00D85681">
              <w:rPr>
                <w:rFonts w:ascii="Times New Roman" w:hAnsi="Times New Roman" w:cs="Times New Roman"/>
                <w:sz w:val="24"/>
                <w:szCs w:val="24"/>
              </w:rPr>
              <w:t xml:space="preserve">Ministru kabinetam </w:t>
            </w:r>
            <w:r w:rsidR="006A6ED0" w:rsidRPr="00D85681">
              <w:rPr>
                <w:rFonts w:ascii="Times New Roman" w:hAnsi="Times New Roman" w:cs="Times New Roman"/>
                <w:sz w:val="24"/>
                <w:szCs w:val="24"/>
              </w:rPr>
              <w:t>izdot noteikumus, kas noteiks Valsts robežsardzes</w:t>
            </w:r>
            <w:r w:rsidR="00BB082A">
              <w:rPr>
                <w:rFonts w:ascii="Times New Roman" w:hAnsi="Times New Roman" w:cs="Times New Roman"/>
                <w:sz w:val="24"/>
                <w:szCs w:val="24"/>
              </w:rPr>
              <w:t xml:space="preserve"> </w:t>
            </w:r>
            <w:r w:rsidR="00BB082A" w:rsidRPr="00A64F4E">
              <w:rPr>
                <w:rFonts w:ascii="Times New Roman" w:hAnsi="Times New Roman" w:cs="Times New Roman"/>
                <w:sz w:val="24"/>
                <w:szCs w:val="24"/>
              </w:rPr>
              <w:t>(turpmāk – Robežsardze)</w:t>
            </w:r>
            <w:r w:rsidR="006A6ED0" w:rsidRPr="00D85681">
              <w:rPr>
                <w:rFonts w:ascii="Times New Roman" w:hAnsi="Times New Roman" w:cs="Times New Roman"/>
                <w:sz w:val="24"/>
                <w:szCs w:val="24"/>
              </w:rPr>
              <w:t xml:space="preserve"> </w:t>
            </w:r>
            <w:hyperlink r:id="rId8" w:tgtFrame="_blank" w:history="1">
              <w:r w:rsidR="00937723" w:rsidRPr="00D85681">
                <w:rPr>
                  <w:rStyle w:val="Hyperlink"/>
                  <w:rFonts w:ascii="Times New Roman" w:hAnsi="Times New Roman" w:cs="Times New Roman"/>
                  <w:color w:val="auto"/>
                  <w:sz w:val="24"/>
                  <w:szCs w:val="24"/>
                  <w:u w:val="none"/>
                  <w:shd w:val="clear" w:color="auto" w:fill="FFFFFF" w:themeFill="background1"/>
                </w:rPr>
                <w:t>patvēruma meklētāju izmitināšanas telpu iek</w:t>
              </w:r>
              <w:r w:rsidR="00963EFE">
                <w:rPr>
                  <w:rStyle w:val="Hyperlink"/>
                  <w:rFonts w:ascii="Times New Roman" w:hAnsi="Times New Roman" w:cs="Times New Roman"/>
                  <w:color w:val="auto"/>
                  <w:sz w:val="24"/>
                  <w:szCs w:val="24"/>
                  <w:u w:val="none"/>
                  <w:shd w:val="clear" w:color="auto" w:fill="FFFFFF" w:themeFill="background1"/>
                </w:rPr>
                <w:t>ārtošanu un aprīkošanu</w:t>
              </w:r>
            </w:hyperlink>
            <w:r w:rsidR="006A6ED0" w:rsidRPr="00D85681">
              <w:rPr>
                <w:rFonts w:ascii="Times New Roman" w:hAnsi="Times New Roman" w:cs="Times New Roman"/>
                <w:sz w:val="24"/>
                <w:szCs w:val="24"/>
                <w:shd w:val="clear" w:color="auto" w:fill="FFFFFF" w:themeFill="background1"/>
              </w:rPr>
              <w:t>.</w:t>
            </w:r>
            <w:r w:rsidR="00A12926" w:rsidRPr="00D85681">
              <w:rPr>
                <w:rFonts w:ascii="Times New Roman" w:hAnsi="Times New Roman" w:cs="Times New Roman"/>
                <w:sz w:val="24"/>
                <w:szCs w:val="24"/>
              </w:rPr>
              <w:t xml:space="preserve"> </w:t>
            </w:r>
          </w:p>
          <w:p w14:paraId="5131AC73" w14:textId="34810CD9" w:rsidR="00963EFE" w:rsidRPr="00A720A8" w:rsidRDefault="00963EFE" w:rsidP="00694C05">
            <w:pPr>
              <w:spacing w:after="0" w:line="240" w:lineRule="auto"/>
              <w:ind w:firstLine="534"/>
              <w:jc w:val="both"/>
              <w:rPr>
                <w:rFonts w:ascii="Times New Roman" w:hAnsi="Times New Roman" w:cs="Times New Roman"/>
                <w:sz w:val="24"/>
                <w:szCs w:val="24"/>
              </w:rPr>
            </w:pPr>
            <w:r w:rsidRPr="00A720A8">
              <w:rPr>
                <w:rFonts w:ascii="Times New Roman" w:hAnsi="Times New Roman"/>
                <w:sz w:val="24"/>
                <w:szCs w:val="24"/>
              </w:rPr>
              <w:t xml:space="preserve">Ņemot vērā to, ka līdz ar jauna Patvēruma likuma spēkā stāšanos Ministru kabineta 2010.gada 23.marta noteikumi Nr.276 „Valsts robežsardzes aizturēto patvēruma meklētāju izmitināšanas telpu iekārtošanas un aprīkošanas prasības” </w:t>
            </w:r>
            <w:r w:rsidRPr="00A720A8">
              <w:rPr>
                <w:rFonts w:ascii="Times New Roman" w:hAnsi="Times New Roman" w:cs="Times New Roman"/>
                <w:sz w:val="24"/>
                <w:szCs w:val="24"/>
              </w:rPr>
              <w:t>(turpmāk – Noteikumi Nr. 2</w:t>
            </w:r>
            <w:r w:rsidR="00A720A8" w:rsidRPr="00A720A8">
              <w:rPr>
                <w:rFonts w:ascii="Times New Roman" w:hAnsi="Times New Roman" w:cs="Times New Roman"/>
                <w:sz w:val="24"/>
                <w:szCs w:val="24"/>
              </w:rPr>
              <w:t>76</w:t>
            </w:r>
            <w:r w:rsidRPr="00A720A8">
              <w:rPr>
                <w:rFonts w:ascii="Times New Roman" w:hAnsi="Times New Roman" w:cs="Times New Roman"/>
                <w:sz w:val="24"/>
                <w:szCs w:val="24"/>
              </w:rPr>
              <w:t xml:space="preserve">) </w:t>
            </w:r>
            <w:r w:rsidRPr="00A720A8">
              <w:rPr>
                <w:rFonts w:ascii="Times New Roman" w:hAnsi="Times New Roman"/>
                <w:sz w:val="24"/>
                <w:szCs w:val="24"/>
              </w:rPr>
              <w:t>ir zaudējuši savu spēku, šobrīd ir izveidojusies situācija, ka neviens normatīvais akts nenoteic patvēruma meklētāju izmitināšanas telpu iek</w:t>
            </w:r>
            <w:r w:rsidR="00A720A8" w:rsidRPr="00A720A8">
              <w:rPr>
                <w:rFonts w:ascii="Times New Roman" w:hAnsi="Times New Roman"/>
                <w:sz w:val="24"/>
                <w:szCs w:val="24"/>
              </w:rPr>
              <w:t>ārtošanas un aprīkošanas prasības</w:t>
            </w:r>
            <w:r w:rsidRPr="00A720A8">
              <w:rPr>
                <w:rFonts w:ascii="Times New Roman" w:hAnsi="Times New Roman"/>
                <w:sz w:val="24"/>
                <w:szCs w:val="24"/>
              </w:rPr>
              <w:t>.</w:t>
            </w:r>
          </w:p>
          <w:p w14:paraId="3F0D4BC8" w14:textId="15192ACC" w:rsidR="00937723" w:rsidRPr="00D85681" w:rsidRDefault="006543E2" w:rsidP="00694C05">
            <w:pPr>
              <w:spacing w:after="0" w:line="240" w:lineRule="auto"/>
              <w:ind w:firstLine="534"/>
              <w:jc w:val="both"/>
              <w:rPr>
                <w:rFonts w:ascii="Times New Roman" w:hAnsi="Times New Roman" w:cs="Times New Roman"/>
                <w:sz w:val="24"/>
                <w:szCs w:val="24"/>
              </w:rPr>
            </w:pPr>
            <w:r w:rsidRPr="00D85681">
              <w:rPr>
                <w:rFonts w:ascii="Times New Roman" w:hAnsi="Times New Roman" w:cs="Times New Roman"/>
                <w:sz w:val="24"/>
                <w:szCs w:val="24"/>
              </w:rPr>
              <w:t>Patvēruma likuma 16. pantā ir noteikti patvēruma meklētāja aizturēšanas nosac</w:t>
            </w:r>
            <w:r w:rsidR="000B699C" w:rsidRPr="00D85681">
              <w:rPr>
                <w:rFonts w:ascii="Times New Roman" w:hAnsi="Times New Roman" w:cs="Times New Roman"/>
                <w:sz w:val="24"/>
                <w:szCs w:val="24"/>
              </w:rPr>
              <w:t xml:space="preserve">ījumi. </w:t>
            </w:r>
            <w:r w:rsidR="00B83ECC" w:rsidRPr="00D85681">
              <w:rPr>
                <w:rFonts w:ascii="Times New Roman" w:hAnsi="Times New Roman" w:cs="Times New Roman"/>
                <w:sz w:val="24"/>
                <w:szCs w:val="24"/>
              </w:rPr>
              <w:t>Saskaņā ar Patvēruma liku</w:t>
            </w:r>
            <w:r w:rsidR="00694C05" w:rsidRPr="00D85681">
              <w:rPr>
                <w:rFonts w:ascii="Times New Roman" w:hAnsi="Times New Roman" w:cs="Times New Roman"/>
                <w:sz w:val="24"/>
                <w:szCs w:val="24"/>
              </w:rPr>
              <w:t>ma 17. pantu</w:t>
            </w:r>
            <w:r w:rsidR="000256EA">
              <w:rPr>
                <w:rFonts w:ascii="Times New Roman" w:hAnsi="Times New Roman" w:cs="Times New Roman"/>
                <w:sz w:val="24"/>
                <w:szCs w:val="24"/>
              </w:rPr>
              <w:t>,</w:t>
            </w:r>
            <w:r w:rsidR="00694C05" w:rsidRPr="00D85681">
              <w:rPr>
                <w:rFonts w:ascii="Times New Roman" w:hAnsi="Times New Roman" w:cs="Times New Roman"/>
                <w:sz w:val="24"/>
                <w:szCs w:val="24"/>
              </w:rPr>
              <w:t xml:space="preserve"> </w:t>
            </w:r>
            <w:r w:rsidR="00BB082A" w:rsidRPr="00A64F4E">
              <w:rPr>
                <w:rFonts w:ascii="Times New Roman" w:hAnsi="Times New Roman" w:cs="Times New Roman"/>
                <w:sz w:val="24"/>
                <w:szCs w:val="24"/>
              </w:rPr>
              <w:t>R</w:t>
            </w:r>
            <w:r w:rsidR="00694C05" w:rsidRPr="00A64F4E">
              <w:rPr>
                <w:rFonts w:ascii="Times New Roman" w:hAnsi="Times New Roman" w:cs="Times New Roman"/>
                <w:sz w:val="24"/>
                <w:szCs w:val="24"/>
              </w:rPr>
              <w:t>obežsardze</w:t>
            </w:r>
            <w:r w:rsidR="00B83ECC" w:rsidRPr="00D85681">
              <w:rPr>
                <w:rFonts w:ascii="Times New Roman" w:hAnsi="Times New Roman" w:cs="Times New Roman"/>
                <w:sz w:val="24"/>
                <w:szCs w:val="24"/>
              </w:rPr>
              <w:t xml:space="preserve"> </w:t>
            </w:r>
            <w:r w:rsidR="00694C05" w:rsidRPr="00D85681">
              <w:rPr>
                <w:rFonts w:ascii="Times New Roman" w:hAnsi="Times New Roman" w:cs="Times New Roman"/>
                <w:sz w:val="24"/>
                <w:szCs w:val="24"/>
              </w:rPr>
              <w:t>var</w:t>
            </w:r>
            <w:r w:rsidR="00B83ECC" w:rsidRPr="00D85681">
              <w:rPr>
                <w:rFonts w:ascii="Times New Roman" w:hAnsi="Times New Roman" w:cs="Times New Roman"/>
                <w:sz w:val="24"/>
                <w:szCs w:val="24"/>
              </w:rPr>
              <w:t xml:space="preserve"> aizturēt patvēruma meklētāju uz laiku līdz sešām diennaktīm</w:t>
            </w:r>
            <w:r w:rsidR="00B83ECC" w:rsidRPr="00D85681">
              <w:rPr>
                <w:rFonts w:ascii="Times New Roman" w:hAnsi="Times New Roman" w:cs="Times New Roman"/>
                <w:sz w:val="24"/>
                <w:szCs w:val="24"/>
                <w:shd w:val="clear" w:color="auto" w:fill="FFFFFF" w:themeFill="background1"/>
              </w:rPr>
              <w:t xml:space="preserve">. </w:t>
            </w:r>
            <w:r w:rsidR="001546C7" w:rsidRPr="00A720A8">
              <w:rPr>
                <w:rFonts w:ascii="Times New Roman" w:hAnsi="Times New Roman" w:cs="Times New Roman"/>
                <w:sz w:val="24"/>
                <w:szCs w:val="24"/>
                <w:shd w:val="clear" w:color="auto" w:fill="FFFFFF" w:themeFill="background1"/>
              </w:rPr>
              <w:t>Aizturēt patvēruma meklētāju ilgāk par sešām diennaktīm drīkst, tikai pamatojoties uz rajona (pilsētas) tiesas lēmumu</w:t>
            </w:r>
            <w:r w:rsidR="007B334E" w:rsidRPr="00A720A8">
              <w:rPr>
                <w:rFonts w:ascii="Times New Roman" w:hAnsi="Times New Roman" w:cs="Times New Roman"/>
                <w:sz w:val="24"/>
                <w:szCs w:val="24"/>
              </w:rPr>
              <w:t xml:space="preserve">, </w:t>
            </w:r>
            <w:r w:rsidR="007B334E" w:rsidRPr="00D85681">
              <w:rPr>
                <w:rFonts w:ascii="Times New Roman" w:hAnsi="Times New Roman" w:cs="Times New Roman"/>
                <w:sz w:val="24"/>
                <w:szCs w:val="24"/>
              </w:rPr>
              <w:t>taču kopējais aizturēšanas termiņš nedrīkst pārsnieg</w:t>
            </w:r>
            <w:r w:rsidR="00694C05" w:rsidRPr="00D85681">
              <w:rPr>
                <w:rFonts w:ascii="Times New Roman" w:hAnsi="Times New Roman" w:cs="Times New Roman"/>
                <w:sz w:val="24"/>
                <w:szCs w:val="24"/>
              </w:rPr>
              <w:t xml:space="preserve">t patvēruma procedūras termiņu. </w:t>
            </w:r>
            <w:r w:rsidR="00FD2BEC" w:rsidRPr="00D85681">
              <w:rPr>
                <w:rFonts w:ascii="Times New Roman" w:hAnsi="Times New Roman" w:cs="Times New Roman"/>
                <w:sz w:val="24"/>
                <w:szCs w:val="24"/>
              </w:rPr>
              <w:t xml:space="preserve">Pamatojoties uz </w:t>
            </w:r>
            <w:r w:rsidR="00A720A8">
              <w:rPr>
                <w:rFonts w:ascii="Times New Roman" w:hAnsi="Times New Roman" w:cs="Times New Roman"/>
                <w:sz w:val="24"/>
                <w:szCs w:val="24"/>
              </w:rPr>
              <w:t>Patvēruma likuma 21. panta pirmo</w:t>
            </w:r>
            <w:r w:rsidR="00FD2BEC" w:rsidRPr="00D85681">
              <w:rPr>
                <w:rFonts w:ascii="Times New Roman" w:hAnsi="Times New Roman" w:cs="Times New Roman"/>
                <w:sz w:val="24"/>
                <w:szCs w:val="24"/>
              </w:rPr>
              <w:t xml:space="preserve"> daļu</w:t>
            </w:r>
            <w:r w:rsidR="0016425B">
              <w:rPr>
                <w:rFonts w:ascii="Times New Roman" w:hAnsi="Times New Roman" w:cs="Times New Roman"/>
                <w:sz w:val="24"/>
                <w:szCs w:val="24"/>
              </w:rPr>
              <w:t>,</w:t>
            </w:r>
            <w:r w:rsidR="00FD2BEC" w:rsidRPr="00D85681">
              <w:rPr>
                <w:rFonts w:ascii="Times New Roman" w:hAnsi="Times New Roman" w:cs="Times New Roman"/>
                <w:sz w:val="24"/>
                <w:szCs w:val="24"/>
              </w:rPr>
              <w:t xml:space="preserve"> patvēruma meklētāju aizturēšanas laikā izmitina </w:t>
            </w:r>
            <w:r w:rsidR="00BB082A" w:rsidRPr="00A64F4E">
              <w:rPr>
                <w:rFonts w:ascii="Times New Roman" w:hAnsi="Times New Roman" w:cs="Times New Roman"/>
                <w:sz w:val="24"/>
                <w:szCs w:val="24"/>
              </w:rPr>
              <w:t>R</w:t>
            </w:r>
            <w:r w:rsidR="00FD2BEC" w:rsidRPr="00A64F4E">
              <w:rPr>
                <w:rFonts w:ascii="Times New Roman" w:hAnsi="Times New Roman" w:cs="Times New Roman"/>
                <w:sz w:val="24"/>
                <w:szCs w:val="24"/>
              </w:rPr>
              <w:t>obežsardzes</w:t>
            </w:r>
            <w:r w:rsidR="00FD2BEC" w:rsidRPr="00D85681">
              <w:rPr>
                <w:rFonts w:ascii="Times New Roman" w:hAnsi="Times New Roman" w:cs="Times New Roman"/>
                <w:sz w:val="24"/>
                <w:szCs w:val="24"/>
              </w:rPr>
              <w:t xml:space="preserve"> struktūrvienībā speciāli šim nolūkam iekārtotās telpās.</w:t>
            </w:r>
          </w:p>
          <w:p w14:paraId="7C21128A" w14:textId="6ED29D30" w:rsidR="00F50525" w:rsidRPr="00092089" w:rsidRDefault="00BB082A" w:rsidP="00F50525">
            <w:pPr>
              <w:shd w:val="clear" w:color="auto" w:fill="FFFFFF" w:themeFill="background1"/>
              <w:spacing w:after="0" w:line="240" w:lineRule="auto"/>
              <w:ind w:firstLine="534"/>
              <w:jc w:val="both"/>
              <w:rPr>
                <w:rFonts w:ascii="Times New Roman" w:hAnsi="Times New Roman" w:cs="Times New Roman"/>
                <w:sz w:val="24"/>
                <w:szCs w:val="24"/>
              </w:rPr>
            </w:pPr>
            <w:r w:rsidRPr="00A64F4E">
              <w:rPr>
                <w:rFonts w:ascii="Times New Roman" w:hAnsi="Times New Roman" w:cs="Times New Roman"/>
                <w:sz w:val="24"/>
                <w:szCs w:val="24"/>
              </w:rPr>
              <w:t>R</w:t>
            </w:r>
            <w:r w:rsidR="00394A3E" w:rsidRPr="00A64F4E">
              <w:rPr>
                <w:rFonts w:ascii="Times New Roman" w:hAnsi="Times New Roman" w:cs="Times New Roman"/>
                <w:sz w:val="24"/>
                <w:szCs w:val="24"/>
              </w:rPr>
              <w:t>obežsardzes</w:t>
            </w:r>
            <w:r w:rsidR="00394A3E" w:rsidRPr="00D85681">
              <w:rPr>
                <w:rFonts w:ascii="Times New Roman" w:hAnsi="Times New Roman" w:cs="Times New Roman"/>
                <w:sz w:val="24"/>
                <w:szCs w:val="24"/>
              </w:rPr>
              <w:t xml:space="preserve"> veicamo uzdevumu klāstā ietilpst arī ārzemnieku aizturēšana</w:t>
            </w:r>
            <w:r w:rsidR="00394A3E" w:rsidRPr="00D85681">
              <w:rPr>
                <w:rFonts w:ascii="Times New Roman" w:hAnsi="Times New Roman" w:cs="Times New Roman"/>
                <w:sz w:val="24"/>
                <w:szCs w:val="24"/>
                <w:shd w:val="clear" w:color="auto" w:fill="FFFFFF" w:themeFill="background1"/>
              </w:rPr>
              <w:t>, ja pastāv Imigrācijas likuma 51.</w:t>
            </w:r>
            <w:r w:rsidR="00D362B2">
              <w:rPr>
                <w:rFonts w:ascii="Times New Roman" w:hAnsi="Times New Roman" w:cs="Times New Roman"/>
                <w:sz w:val="24"/>
                <w:szCs w:val="24"/>
                <w:shd w:val="clear" w:color="auto" w:fill="FFFFFF" w:themeFill="background1"/>
              </w:rPr>
              <w:t xml:space="preserve"> </w:t>
            </w:r>
            <w:r w:rsidR="00394A3E" w:rsidRPr="00D85681">
              <w:rPr>
                <w:rFonts w:ascii="Times New Roman" w:hAnsi="Times New Roman" w:cs="Times New Roman"/>
                <w:sz w:val="24"/>
                <w:szCs w:val="24"/>
                <w:shd w:val="clear" w:color="auto" w:fill="FFFFFF" w:themeFill="background1"/>
              </w:rPr>
              <w:t xml:space="preserve">pantā noteiktie nosacījumi. </w:t>
            </w:r>
            <w:r w:rsidRPr="00A64F4E">
              <w:rPr>
                <w:rFonts w:ascii="Times New Roman" w:hAnsi="Times New Roman" w:cs="Times New Roman"/>
                <w:sz w:val="24"/>
                <w:szCs w:val="24"/>
                <w:shd w:val="clear" w:color="auto" w:fill="FFFFFF" w:themeFill="background1"/>
              </w:rPr>
              <w:t>R</w:t>
            </w:r>
            <w:r w:rsidR="00394A3E" w:rsidRPr="00A64F4E">
              <w:rPr>
                <w:rFonts w:ascii="Times New Roman" w:hAnsi="Times New Roman" w:cs="Times New Roman"/>
                <w:sz w:val="24"/>
                <w:szCs w:val="24"/>
                <w:shd w:val="clear" w:color="auto" w:fill="FFFFFF" w:themeFill="background1"/>
              </w:rPr>
              <w:t>obežsardzei</w:t>
            </w:r>
            <w:r w:rsidR="00394A3E" w:rsidRPr="00D85681">
              <w:rPr>
                <w:rFonts w:ascii="Times New Roman" w:hAnsi="Times New Roman" w:cs="Times New Roman"/>
                <w:sz w:val="24"/>
                <w:szCs w:val="24"/>
                <w:shd w:val="clear" w:color="auto" w:fill="FFFFFF" w:themeFill="background1"/>
              </w:rPr>
              <w:t xml:space="preserve"> </w:t>
            </w:r>
            <w:r w:rsidR="00694C05" w:rsidRPr="00D85681">
              <w:rPr>
                <w:rFonts w:ascii="Times New Roman" w:hAnsi="Times New Roman" w:cs="Times New Roman"/>
                <w:sz w:val="24"/>
                <w:szCs w:val="24"/>
                <w:shd w:val="clear" w:color="auto" w:fill="FFFFFF" w:themeFill="background1"/>
              </w:rPr>
              <w:t xml:space="preserve">ir tiesības aizturēt ārzemnieku līdz desmit diennaktīm. </w:t>
            </w:r>
            <w:r w:rsidR="00694C05" w:rsidRPr="00D85681">
              <w:rPr>
                <w:rFonts w:ascii="Times New Roman" w:hAnsi="Times New Roman" w:cs="Times New Roman"/>
                <w:sz w:val="24"/>
                <w:szCs w:val="24"/>
                <w:shd w:val="clear" w:color="auto" w:fill="FFFFFF"/>
              </w:rPr>
              <w:t xml:space="preserve">Aizturēt ārzemnieku ilgāk par </w:t>
            </w:r>
            <w:r w:rsidR="004B109F" w:rsidRPr="00D85681">
              <w:rPr>
                <w:rFonts w:ascii="Times New Roman" w:hAnsi="Times New Roman" w:cs="Times New Roman"/>
                <w:sz w:val="24"/>
                <w:szCs w:val="24"/>
                <w:shd w:val="clear" w:color="auto" w:fill="FFFFFF" w:themeFill="background1"/>
              </w:rPr>
              <w:t>desmit</w:t>
            </w:r>
            <w:r w:rsidR="00694C05" w:rsidRPr="00D85681">
              <w:rPr>
                <w:rFonts w:ascii="Times New Roman" w:hAnsi="Times New Roman" w:cs="Times New Roman"/>
                <w:sz w:val="24"/>
                <w:szCs w:val="24"/>
                <w:shd w:val="clear" w:color="auto" w:fill="FFFFFF"/>
              </w:rPr>
              <w:t xml:space="preserve"> diennaktīm </w:t>
            </w:r>
            <w:r w:rsidRPr="00A64F4E">
              <w:rPr>
                <w:rFonts w:ascii="Times New Roman" w:hAnsi="Times New Roman" w:cs="Times New Roman"/>
                <w:sz w:val="24"/>
                <w:szCs w:val="24"/>
                <w:shd w:val="clear" w:color="auto" w:fill="FFFFFF"/>
              </w:rPr>
              <w:t>R</w:t>
            </w:r>
            <w:r w:rsidR="00694C05" w:rsidRPr="00A64F4E">
              <w:rPr>
                <w:rFonts w:ascii="Times New Roman" w:hAnsi="Times New Roman" w:cs="Times New Roman"/>
                <w:sz w:val="24"/>
                <w:szCs w:val="24"/>
                <w:shd w:val="clear" w:color="auto" w:fill="FFFFFF"/>
              </w:rPr>
              <w:t>obežsardzes</w:t>
            </w:r>
            <w:r w:rsidR="00694C05" w:rsidRPr="00D85681">
              <w:rPr>
                <w:rFonts w:ascii="Times New Roman" w:hAnsi="Times New Roman" w:cs="Times New Roman"/>
                <w:sz w:val="24"/>
                <w:szCs w:val="24"/>
                <w:shd w:val="clear" w:color="auto" w:fill="FFFFFF"/>
              </w:rPr>
              <w:t xml:space="preserve"> amatpersonai ir tiesības tikai ar rajona (pilsētas) tiesas (atbilstoši aizturētā ārzemnieka faktiskajai atrašanās vietai) tiesneša</w:t>
            </w:r>
            <w:r w:rsidR="004B109F" w:rsidRPr="00D85681">
              <w:rPr>
                <w:rFonts w:ascii="Times New Roman" w:hAnsi="Times New Roman" w:cs="Times New Roman"/>
                <w:sz w:val="24"/>
                <w:szCs w:val="24"/>
                <w:shd w:val="clear" w:color="auto" w:fill="FFFFFF"/>
              </w:rPr>
              <w:t xml:space="preserve"> </w:t>
            </w:r>
            <w:r w:rsidR="00694C05" w:rsidRPr="00D85681">
              <w:rPr>
                <w:rFonts w:ascii="Times New Roman" w:hAnsi="Times New Roman" w:cs="Times New Roman"/>
                <w:sz w:val="24"/>
                <w:szCs w:val="24"/>
                <w:shd w:val="clear" w:color="auto" w:fill="FFFFFF"/>
              </w:rPr>
              <w:t>lēmumu</w:t>
            </w:r>
            <w:r w:rsidR="005906C3" w:rsidRPr="00D85681">
              <w:rPr>
                <w:rFonts w:ascii="Times New Roman" w:hAnsi="Times New Roman" w:cs="Times New Roman"/>
                <w:sz w:val="24"/>
                <w:szCs w:val="24"/>
                <w:shd w:val="clear" w:color="auto" w:fill="FFFFFF"/>
              </w:rPr>
              <w:t xml:space="preserve">, </w:t>
            </w:r>
            <w:r w:rsidR="005906C3" w:rsidRPr="00D85681">
              <w:rPr>
                <w:rFonts w:ascii="Times New Roman" w:hAnsi="Times New Roman" w:cs="Times New Roman"/>
                <w:sz w:val="24"/>
                <w:szCs w:val="24"/>
              </w:rPr>
              <w:t>taču kopējais aizturēšanas termiņš nedrīkst pārsniegt 18 mēnešus. Pamatojoties uz Imigrācijas likuma 59. panta pirmo daļu</w:t>
            </w:r>
            <w:r w:rsidR="0016425B">
              <w:rPr>
                <w:rFonts w:ascii="Times New Roman" w:hAnsi="Times New Roman" w:cs="Times New Roman"/>
                <w:sz w:val="24"/>
                <w:szCs w:val="24"/>
              </w:rPr>
              <w:t>,</w:t>
            </w:r>
            <w:r w:rsidR="005906C3" w:rsidRPr="00D85681">
              <w:rPr>
                <w:rFonts w:ascii="Times New Roman" w:hAnsi="Times New Roman" w:cs="Times New Roman"/>
                <w:sz w:val="24"/>
                <w:szCs w:val="24"/>
              </w:rPr>
              <w:t xml:space="preserve"> </w:t>
            </w:r>
            <w:r w:rsidR="00394A3E" w:rsidRPr="005E516F">
              <w:rPr>
                <w:rFonts w:ascii="Times New Roman" w:hAnsi="Times New Roman" w:cs="Times New Roman"/>
                <w:sz w:val="24"/>
                <w:szCs w:val="24"/>
                <w:shd w:val="clear" w:color="auto" w:fill="FFFFFF" w:themeFill="background1"/>
              </w:rPr>
              <w:t xml:space="preserve">aizturēto </w:t>
            </w:r>
            <w:r w:rsidR="00544CEC" w:rsidRPr="005E516F">
              <w:rPr>
                <w:rFonts w:ascii="Times New Roman" w:hAnsi="Times New Roman" w:cs="Times New Roman"/>
                <w:sz w:val="24"/>
                <w:szCs w:val="24"/>
                <w:shd w:val="clear" w:color="auto" w:fill="FFFFFF" w:themeFill="background1"/>
              </w:rPr>
              <w:t>ārzemnieku ievieto speciāli iekārtotās telpās vai izmitināšanas centrā.</w:t>
            </w:r>
            <w:r w:rsidR="0067160F" w:rsidRPr="005E516F">
              <w:rPr>
                <w:rFonts w:ascii="Times New Roman" w:hAnsi="Times New Roman" w:cs="Times New Roman"/>
                <w:sz w:val="24"/>
                <w:szCs w:val="24"/>
                <w:shd w:val="clear" w:color="auto" w:fill="FFFFFF" w:themeFill="background1"/>
              </w:rPr>
              <w:t xml:space="preserve"> </w:t>
            </w:r>
            <w:r w:rsidR="0067160F" w:rsidRPr="00092089">
              <w:rPr>
                <w:rFonts w:ascii="Times New Roman" w:hAnsi="Times New Roman" w:cs="Times New Roman"/>
                <w:sz w:val="24"/>
                <w:szCs w:val="24"/>
                <w:shd w:val="clear" w:color="auto" w:fill="FFFFFF" w:themeFill="background1"/>
              </w:rPr>
              <w:t xml:space="preserve">Aizturēto ārzemnieku izmitināšanas centra </w:t>
            </w:r>
            <w:hyperlink r:id="rId9" w:tgtFrame="_blank" w:history="1">
              <w:r w:rsidR="0067160F" w:rsidRPr="00092089">
                <w:rPr>
                  <w:rStyle w:val="Hyperlink"/>
                  <w:rFonts w:ascii="Times New Roman" w:hAnsi="Times New Roman" w:cs="Times New Roman"/>
                  <w:color w:val="auto"/>
                  <w:sz w:val="24"/>
                  <w:szCs w:val="24"/>
                  <w:u w:val="none"/>
                  <w:shd w:val="clear" w:color="auto" w:fill="FFFFFF"/>
                </w:rPr>
                <w:t>iek</w:t>
              </w:r>
              <w:r w:rsidR="00092089" w:rsidRPr="00092089">
                <w:rPr>
                  <w:rStyle w:val="Hyperlink"/>
                  <w:rFonts w:ascii="Times New Roman" w:hAnsi="Times New Roman" w:cs="Times New Roman"/>
                  <w:color w:val="auto"/>
                  <w:sz w:val="24"/>
                  <w:szCs w:val="24"/>
                  <w:u w:val="none"/>
                  <w:shd w:val="clear" w:color="auto" w:fill="FFFFFF"/>
                </w:rPr>
                <w:t>ārtošanas un aprīkošanas prasības</w:t>
              </w:r>
            </w:hyperlink>
            <w:r w:rsidR="0067160F" w:rsidRPr="00092089">
              <w:rPr>
                <w:rFonts w:ascii="Times New Roman" w:hAnsi="Times New Roman" w:cs="Times New Roman"/>
                <w:sz w:val="24"/>
                <w:szCs w:val="24"/>
              </w:rPr>
              <w:t xml:space="preserve"> ir noteikt</w:t>
            </w:r>
            <w:r w:rsidR="00092089" w:rsidRPr="00092089">
              <w:rPr>
                <w:rFonts w:ascii="Times New Roman" w:hAnsi="Times New Roman" w:cs="Times New Roman"/>
                <w:sz w:val="24"/>
                <w:szCs w:val="24"/>
              </w:rPr>
              <w:t>as</w:t>
            </w:r>
            <w:r w:rsidR="0067160F" w:rsidRPr="00092089">
              <w:rPr>
                <w:rFonts w:ascii="Times New Roman" w:hAnsi="Times New Roman" w:cs="Times New Roman"/>
                <w:sz w:val="24"/>
                <w:szCs w:val="24"/>
              </w:rPr>
              <w:t xml:space="preserve"> Ministru kabineta </w:t>
            </w:r>
            <w:r w:rsidR="0067160F" w:rsidRPr="00092089">
              <w:rPr>
                <w:rFonts w:ascii="Times New Roman" w:hAnsi="Times New Roman" w:cs="Times New Roman"/>
                <w:sz w:val="24"/>
                <w:szCs w:val="24"/>
                <w:shd w:val="clear" w:color="auto" w:fill="FFFFFF"/>
              </w:rPr>
              <w:t>2008</w:t>
            </w:r>
            <w:r w:rsidR="00394A3E" w:rsidRPr="00092089">
              <w:rPr>
                <w:rFonts w:ascii="Times New Roman" w:hAnsi="Times New Roman" w:cs="Times New Roman"/>
                <w:sz w:val="24"/>
                <w:szCs w:val="24"/>
                <w:shd w:val="clear" w:color="auto" w:fill="FFFFFF"/>
              </w:rPr>
              <w:t>.</w:t>
            </w:r>
            <w:r w:rsidR="009E0A2D" w:rsidRPr="00092089">
              <w:rPr>
                <w:rFonts w:ascii="Times New Roman" w:hAnsi="Times New Roman" w:cs="Times New Roman"/>
                <w:sz w:val="24"/>
                <w:szCs w:val="24"/>
                <w:shd w:val="clear" w:color="auto" w:fill="FFFFFF"/>
              </w:rPr>
              <w:t xml:space="preserve"> </w:t>
            </w:r>
            <w:r w:rsidR="00092089" w:rsidRPr="00092089">
              <w:rPr>
                <w:rFonts w:ascii="Times New Roman" w:hAnsi="Times New Roman" w:cs="Times New Roman"/>
                <w:sz w:val="24"/>
                <w:szCs w:val="24"/>
                <w:shd w:val="clear" w:color="auto" w:fill="FFFFFF"/>
              </w:rPr>
              <w:t>gada 17</w:t>
            </w:r>
            <w:r w:rsidR="00394A3E" w:rsidRPr="00092089">
              <w:rPr>
                <w:rFonts w:ascii="Times New Roman" w:hAnsi="Times New Roman" w:cs="Times New Roman"/>
                <w:sz w:val="24"/>
                <w:szCs w:val="24"/>
                <w:shd w:val="clear" w:color="auto" w:fill="FFFFFF"/>
              </w:rPr>
              <w:t>.</w:t>
            </w:r>
            <w:r w:rsidR="009E0A2D" w:rsidRPr="00092089">
              <w:rPr>
                <w:rFonts w:ascii="Times New Roman" w:hAnsi="Times New Roman" w:cs="Times New Roman"/>
                <w:sz w:val="24"/>
                <w:szCs w:val="24"/>
                <w:shd w:val="clear" w:color="auto" w:fill="FFFFFF"/>
              </w:rPr>
              <w:t xml:space="preserve"> </w:t>
            </w:r>
            <w:r w:rsidR="00092089" w:rsidRPr="00092089">
              <w:rPr>
                <w:rFonts w:ascii="Times New Roman" w:hAnsi="Times New Roman" w:cs="Times New Roman"/>
                <w:sz w:val="24"/>
                <w:szCs w:val="24"/>
                <w:shd w:val="clear" w:color="auto" w:fill="FFFFFF"/>
              </w:rPr>
              <w:t>jūnija</w:t>
            </w:r>
            <w:r w:rsidR="00394A3E" w:rsidRPr="00092089">
              <w:rPr>
                <w:rFonts w:ascii="Times New Roman" w:hAnsi="Times New Roman" w:cs="Times New Roman"/>
                <w:sz w:val="24"/>
                <w:szCs w:val="24"/>
                <w:shd w:val="clear" w:color="auto" w:fill="FFFFFF"/>
              </w:rPr>
              <w:t xml:space="preserve"> noteikumos</w:t>
            </w:r>
            <w:r w:rsidR="0067160F" w:rsidRPr="00092089">
              <w:rPr>
                <w:rFonts w:ascii="Times New Roman" w:hAnsi="Times New Roman" w:cs="Times New Roman"/>
                <w:sz w:val="24"/>
                <w:szCs w:val="24"/>
                <w:shd w:val="clear" w:color="auto" w:fill="FFFFFF"/>
              </w:rPr>
              <w:t xml:space="preserve"> Nr.</w:t>
            </w:r>
            <w:r w:rsidR="009E0A2D" w:rsidRPr="00092089">
              <w:rPr>
                <w:rFonts w:ascii="Times New Roman" w:hAnsi="Times New Roman" w:cs="Times New Roman"/>
                <w:sz w:val="24"/>
                <w:szCs w:val="24"/>
                <w:shd w:val="clear" w:color="auto" w:fill="FFFFFF"/>
              </w:rPr>
              <w:t xml:space="preserve"> </w:t>
            </w:r>
            <w:r w:rsidR="00092089" w:rsidRPr="00092089">
              <w:rPr>
                <w:rFonts w:ascii="Times New Roman" w:hAnsi="Times New Roman" w:cs="Times New Roman"/>
                <w:sz w:val="24"/>
                <w:szCs w:val="24"/>
                <w:shd w:val="clear" w:color="auto" w:fill="FFFFFF"/>
              </w:rPr>
              <w:t>435 „Noteikumi par i</w:t>
            </w:r>
            <w:r w:rsidR="0067160F" w:rsidRPr="00092089">
              <w:rPr>
                <w:rFonts w:ascii="Times New Roman" w:hAnsi="Times New Roman" w:cs="Times New Roman"/>
                <w:bCs/>
                <w:sz w:val="24"/>
                <w:szCs w:val="24"/>
                <w:shd w:val="clear" w:color="auto" w:fill="FFFFFF"/>
              </w:rPr>
              <w:t>zmitināšanas centra iek</w:t>
            </w:r>
            <w:r w:rsidR="00092089" w:rsidRPr="00092089">
              <w:rPr>
                <w:rFonts w:ascii="Times New Roman" w:hAnsi="Times New Roman" w:cs="Times New Roman"/>
                <w:bCs/>
                <w:sz w:val="24"/>
                <w:szCs w:val="24"/>
                <w:shd w:val="clear" w:color="auto" w:fill="FFFFFF"/>
              </w:rPr>
              <w:t>ārtošanas un aprīkošanas prasībām</w:t>
            </w:r>
            <w:r w:rsidR="0067160F" w:rsidRPr="00092089">
              <w:rPr>
                <w:rFonts w:ascii="Times New Roman" w:hAnsi="Times New Roman" w:cs="Times New Roman"/>
                <w:sz w:val="24"/>
                <w:szCs w:val="24"/>
              </w:rPr>
              <w:t>” (turpmāk – Noteikumi Nr.</w:t>
            </w:r>
            <w:r w:rsidR="009E0A2D" w:rsidRPr="00092089">
              <w:rPr>
                <w:rFonts w:ascii="Times New Roman" w:hAnsi="Times New Roman" w:cs="Times New Roman"/>
                <w:sz w:val="24"/>
                <w:szCs w:val="24"/>
              </w:rPr>
              <w:t xml:space="preserve"> </w:t>
            </w:r>
            <w:r w:rsidR="00092089" w:rsidRPr="00092089">
              <w:rPr>
                <w:rFonts w:ascii="Times New Roman" w:hAnsi="Times New Roman" w:cs="Times New Roman"/>
                <w:sz w:val="24"/>
                <w:szCs w:val="24"/>
              </w:rPr>
              <w:t>435</w:t>
            </w:r>
            <w:r w:rsidR="0067160F" w:rsidRPr="00092089">
              <w:rPr>
                <w:rFonts w:ascii="Times New Roman" w:hAnsi="Times New Roman" w:cs="Times New Roman"/>
                <w:sz w:val="24"/>
                <w:szCs w:val="24"/>
              </w:rPr>
              <w:t>).</w:t>
            </w:r>
          </w:p>
          <w:p w14:paraId="1BD14500" w14:textId="69585C82" w:rsidR="00F50525" w:rsidRDefault="00AC7D65" w:rsidP="00F50525">
            <w:pPr>
              <w:shd w:val="clear" w:color="auto" w:fill="FFFFFF" w:themeFill="background1"/>
              <w:spacing w:after="0" w:line="240" w:lineRule="auto"/>
              <w:ind w:firstLine="534"/>
              <w:jc w:val="both"/>
              <w:rPr>
                <w:rFonts w:ascii="Times New Roman" w:hAnsi="Times New Roman" w:cs="Times New Roman"/>
                <w:sz w:val="24"/>
                <w:szCs w:val="24"/>
              </w:rPr>
            </w:pPr>
            <w:r w:rsidRPr="00AC7D65">
              <w:rPr>
                <w:rFonts w:ascii="Times New Roman" w:hAnsi="Times New Roman" w:cs="Times New Roman"/>
                <w:color w:val="000000" w:themeColor="text1"/>
                <w:sz w:val="24"/>
                <w:szCs w:val="24"/>
                <w:shd w:val="clear" w:color="auto" w:fill="FFFFFF"/>
              </w:rPr>
              <w:t xml:space="preserve">2011.gada 23.maijā uzsāka darbību </w:t>
            </w:r>
            <w:r w:rsidR="00576FA8" w:rsidRPr="00A64F4E">
              <w:rPr>
                <w:rFonts w:ascii="Times New Roman" w:hAnsi="Times New Roman" w:cs="Times New Roman"/>
                <w:color w:val="000000" w:themeColor="text1"/>
                <w:sz w:val="24"/>
                <w:szCs w:val="24"/>
              </w:rPr>
              <w:t>R</w:t>
            </w:r>
            <w:r w:rsidRPr="00A64F4E">
              <w:rPr>
                <w:rFonts w:ascii="Times New Roman" w:hAnsi="Times New Roman" w:cs="Times New Roman"/>
                <w:color w:val="000000" w:themeColor="text1"/>
                <w:sz w:val="24"/>
                <w:szCs w:val="24"/>
              </w:rPr>
              <w:t>obežsardzes</w:t>
            </w:r>
            <w:r w:rsidRPr="00AC7D65">
              <w:rPr>
                <w:rFonts w:ascii="Times New Roman" w:hAnsi="Times New Roman" w:cs="Times New Roman"/>
                <w:color w:val="000000" w:themeColor="text1"/>
                <w:sz w:val="24"/>
                <w:szCs w:val="24"/>
              </w:rPr>
              <w:t xml:space="preserve"> Daugavpils pārvaldes Aizturēto ārzemnieku izmitināšanas centrs „Daugavpils” (turpmāk – AĀIC „Daugavpils”)</w:t>
            </w:r>
            <w:r w:rsidRPr="00AC7D65">
              <w:rPr>
                <w:rFonts w:ascii="Times New Roman" w:hAnsi="Times New Roman" w:cs="Times New Roman"/>
                <w:color w:val="000000" w:themeColor="text1"/>
                <w:sz w:val="24"/>
                <w:szCs w:val="24"/>
                <w:shd w:val="clear" w:color="auto" w:fill="FFFFFF"/>
              </w:rPr>
              <w:t>, kurš u</w:t>
            </w:r>
            <w:r w:rsidRPr="00AC7D65">
              <w:rPr>
                <w:rFonts w:ascii="Times New Roman" w:hAnsi="Times New Roman" w:cs="Times New Roman"/>
                <w:color w:val="000000" w:themeColor="text1"/>
                <w:sz w:val="24"/>
                <w:szCs w:val="24"/>
              </w:rPr>
              <w:t xml:space="preserve">z doto brīdi ir </w:t>
            </w:r>
            <w:r w:rsidR="002D0387">
              <w:rPr>
                <w:rFonts w:ascii="Times New Roman" w:hAnsi="Times New Roman" w:cs="Times New Roman"/>
                <w:color w:val="000000" w:themeColor="text1"/>
                <w:sz w:val="24"/>
                <w:szCs w:val="24"/>
              </w:rPr>
              <w:t xml:space="preserve">vienīgā izmitināšanas vieta Latvijā personām, kuras aizturētas pamatojoties uz </w:t>
            </w:r>
            <w:r w:rsidR="004B7C99" w:rsidRPr="002D0387">
              <w:rPr>
                <w:rFonts w:ascii="Times New Roman" w:hAnsi="Times New Roman" w:cs="Times New Roman"/>
                <w:color w:val="000000" w:themeColor="text1"/>
                <w:sz w:val="24"/>
                <w:szCs w:val="24"/>
              </w:rPr>
              <w:t>Patvēruma likum</w:t>
            </w:r>
            <w:r w:rsidR="002D0387" w:rsidRPr="00D7037D">
              <w:rPr>
                <w:rFonts w:ascii="Times New Roman" w:hAnsi="Times New Roman" w:cs="Times New Roman"/>
                <w:color w:val="000000" w:themeColor="text1"/>
                <w:sz w:val="24"/>
                <w:szCs w:val="24"/>
              </w:rPr>
              <w:t>u un Imigrācijas likumu</w:t>
            </w:r>
            <w:r w:rsidRPr="002D0387">
              <w:rPr>
                <w:rFonts w:ascii="Times New Roman" w:hAnsi="Times New Roman" w:cs="Times New Roman"/>
                <w:color w:val="000000" w:themeColor="text1"/>
                <w:sz w:val="24"/>
                <w:szCs w:val="24"/>
              </w:rPr>
              <w:t>.</w:t>
            </w:r>
            <w:r w:rsidRPr="00AC7D65">
              <w:rPr>
                <w:rFonts w:ascii="Times New Roman" w:hAnsi="Times New Roman" w:cs="Times New Roman"/>
                <w:color w:val="000000" w:themeColor="text1"/>
                <w:sz w:val="24"/>
                <w:szCs w:val="24"/>
              </w:rPr>
              <w:t xml:space="preserve"> </w:t>
            </w:r>
            <w:r w:rsidRPr="00AC7D65">
              <w:rPr>
                <w:rFonts w:ascii="Times New Roman" w:hAnsi="Times New Roman" w:cs="Times New Roman"/>
                <w:color w:val="000000" w:themeColor="text1"/>
                <w:sz w:val="24"/>
                <w:szCs w:val="24"/>
              </w:rPr>
              <w:lastRenderedPageBreak/>
              <w:t>Aizturētos ārzemniekus un patvēruma meklētājus</w:t>
            </w:r>
            <w:r w:rsidR="004B7C99">
              <w:rPr>
                <w:rFonts w:ascii="Times New Roman" w:hAnsi="Times New Roman" w:cs="Times New Roman"/>
                <w:color w:val="000000" w:themeColor="text1"/>
                <w:sz w:val="24"/>
                <w:szCs w:val="24"/>
              </w:rPr>
              <w:t xml:space="preserve"> </w:t>
            </w:r>
            <w:r w:rsidR="004B7C99" w:rsidRPr="00AC7D65">
              <w:rPr>
                <w:rFonts w:ascii="Times New Roman" w:hAnsi="Times New Roman" w:cs="Times New Roman"/>
                <w:color w:val="000000" w:themeColor="text1"/>
                <w:sz w:val="24"/>
                <w:szCs w:val="24"/>
              </w:rPr>
              <w:t xml:space="preserve">(turpmāk - </w:t>
            </w:r>
            <w:r w:rsidR="004B7C99" w:rsidRPr="00D7037D">
              <w:rPr>
                <w:rFonts w:ascii="Times New Roman" w:hAnsi="Times New Roman" w:cs="Times New Roman"/>
                <w:sz w:val="24"/>
                <w:szCs w:val="24"/>
              </w:rPr>
              <w:t>aizturētais)</w:t>
            </w:r>
            <w:r w:rsidRPr="00D7037D">
              <w:rPr>
                <w:rFonts w:ascii="Times New Roman" w:hAnsi="Times New Roman" w:cs="Times New Roman"/>
                <w:sz w:val="24"/>
                <w:szCs w:val="24"/>
              </w:rPr>
              <w:t xml:space="preserve"> izmitina šķirti, atsevišķās telpās (blokos), bet vienā </w:t>
            </w:r>
            <w:r w:rsidR="00092089">
              <w:rPr>
                <w:rFonts w:ascii="Times New Roman" w:hAnsi="Times New Roman" w:cs="Times New Roman"/>
                <w:sz w:val="24"/>
                <w:szCs w:val="24"/>
              </w:rPr>
              <w:t>kompleksā</w:t>
            </w:r>
            <w:r w:rsidRPr="00D7037D">
              <w:rPr>
                <w:rFonts w:ascii="Times New Roman" w:hAnsi="Times New Roman" w:cs="Times New Roman"/>
                <w:sz w:val="24"/>
                <w:szCs w:val="24"/>
              </w:rPr>
              <w:t xml:space="preserve">. </w:t>
            </w:r>
            <w:r w:rsidR="00336B53" w:rsidRPr="00D7037D">
              <w:rPr>
                <w:rFonts w:ascii="Times New Roman" w:hAnsi="Times New Roman" w:cs="Times New Roman"/>
                <w:sz w:val="24"/>
                <w:szCs w:val="24"/>
              </w:rPr>
              <w:t xml:space="preserve">AĀIC “Daugavpils” </w:t>
            </w:r>
            <w:r w:rsidR="005214A3" w:rsidRPr="00D7037D">
              <w:rPr>
                <w:rFonts w:ascii="Times New Roman" w:hAnsi="Times New Roman" w:cs="Times New Roman"/>
                <w:sz w:val="24"/>
                <w:szCs w:val="24"/>
              </w:rPr>
              <w:t>g</w:t>
            </w:r>
            <w:r w:rsidR="00845BB1" w:rsidRPr="00D7037D">
              <w:rPr>
                <w:rFonts w:ascii="Times New Roman" w:hAnsi="Times New Roman" w:cs="Times New Roman"/>
                <w:sz w:val="24"/>
                <w:szCs w:val="24"/>
              </w:rPr>
              <w:t>ada laikā kopumā tika ievietoti</w:t>
            </w:r>
            <w:r w:rsidR="00336B53" w:rsidRPr="00D7037D">
              <w:rPr>
                <w:rFonts w:ascii="Times New Roman" w:hAnsi="Times New Roman" w:cs="Times New Roman"/>
                <w:sz w:val="24"/>
                <w:szCs w:val="24"/>
              </w:rPr>
              <w:t xml:space="preserve">: 2011. gadā – 273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xml:space="preserve">, 2012. gadā – 170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xml:space="preserve">, 2013. gadā – 212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xml:space="preserve">, 2014. gadā – 436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xml:space="preserve">, 2015. gadā – 701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 2016. gadā (</w:t>
            </w:r>
            <w:r w:rsidR="001D3893">
              <w:rPr>
                <w:rFonts w:ascii="Times New Roman" w:hAnsi="Times New Roman" w:cs="Times New Roman"/>
                <w:sz w:val="24"/>
                <w:szCs w:val="24"/>
              </w:rPr>
              <w:t>desmit</w:t>
            </w:r>
            <w:r w:rsidR="00336B53" w:rsidRPr="00D7037D">
              <w:rPr>
                <w:rFonts w:ascii="Times New Roman" w:hAnsi="Times New Roman" w:cs="Times New Roman"/>
                <w:sz w:val="24"/>
                <w:szCs w:val="24"/>
              </w:rPr>
              <w:t xml:space="preserve"> mēnešos) – </w:t>
            </w:r>
            <w:r w:rsidR="001D3893">
              <w:rPr>
                <w:rFonts w:ascii="Times New Roman" w:hAnsi="Times New Roman" w:cs="Times New Roman"/>
                <w:sz w:val="24"/>
                <w:szCs w:val="24"/>
              </w:rPr>
              <w:t>581</w:t>
            </w:r>
            <w:r w:rsidR="00336B53" w:rsidRPr="00D7037D">
              <w:rPr>
                <w:rFonts w:ascii="Times New Roman" w:hAnsi="Times New Roman" w:cs="Times New Roman"/>
                <w:sz w:val="24"/>
                <w:szCs w:val="24"/>
              </w:rPr>
              <w:t xml:space="preserve"> </w:t>
            </w:r>
            <w:r w:rsidR="004B7C99" w:rsidRPr="00D7037D">
              <w:rPr>
                <w:rFonts w:ascii="Times New Roman" w:hAnsi="Times New Roman" w:cs="Times New Roman"/>
                <w:sz w:val="24"/>
                <w:szCs w:val="24"/>
              </w:rPr>
              <w:t>aizturētie</w:t>
            </w:r>
            <w:r w:rsidR="00336B53" w:rsidRPr="00D7037D">
              <w:rPr>
                <w:rFonts w:ascii="Times New Roman" w:hAnsi="Times New Roman" w:cs="Times New Roman"/>
                <w:sz w:val="24"/>
                <w:szCs w:val="24"/>
              </w:rPr>
              <w:t>.</w:t>
            </w:r>
          </w:p>
          <w:p w14:paraId="16351F69" w14:textId="527979E1" w:rsidR="00AB4B9E" w:rsidRPr="00AB4B9E" w:rsidRDefault="001D3893" w:rsidP="00AB4B9E">
            <w:pPr>
              <w:shd w:val="clear" w:color="auto" w:fill="FFFFFF" w:themeFill="background1"/>
              <w:spacing w:after="0" w:line="240" w:lineRule="auto"/>
              <w:ind w:firstLine="534"/>
              <w:jc w:val="both"/>
              <w:rPr>
                <w:rFonts w:ascii="Times New Roman" w:hAnsi="Times New Roman" w:cs="Times New Roman"/>
                <w:color w:val="000000" w:themeColor="text1"/>
                <w:sz w:val="24"/>
                <w:szCs w:val="24"/>
              </w:rPr>
            </w:pPr>
            <w:r w:rsidRPr="00CC7284">
              <w:rPr>
                <w:rFonts w:ascii="Times New Roman" w:hAnsi="Times New Roman" w:cs="Times New Roman"/>
                <w:sz w:val="24"/>
                <w:szCs w:val="24"/>
              </w:rPr>
              <w:t>L</w:t>
            </w:r>
            <w:r w:rsidR="009851B3" w:rsidRPr="00CC7284">
              <w:rPr>
                <w:rFonts w:ascii="Times New Roman" w:hAnsi="Times New Roman" w:cs="Times New Roman"/>
                <w:sz w:val="24"/>
                <w:szCs w:val="24"/>
              </w:rPr>
              <w:t xml:space="preserve">ai nodrošinātu patvēruma procedūras efektivitāti situācijā, kad būtiski pieaudzis patvēruma meklētāju skaits, un novērstu tās ļaunprātīgu izmantošanu, </w:t>
            </w:r>
            <w:r w:rsidRPr="00CC7284">
              <w:rPr>
                <w:rFonts w:ascii="Times New Roman" w:hAnsi="Times New Roman" w:cs="Times New Roman"/>
                <w:sz w:val="24"/>
                <w:szCs w:val="24"/>
              </w:rPr>
              <w:t>Patvēruma likums</w:t>
            </w:r>
            <w:r w:rsidR="009851B3" w:rsidRPr="00CC7284">
              <w:rPr>
                <w:rFonts w:ascii="Times New Roman" w:hAnsi="Times New Roman" w:cs="Times New Roman"/>
                <w:sz w:val="24"/>
                <w:szCs w:val="24"/>
              </w:rPr>
              <w:t xml:space="preserve"> paredz īpašu iesnieguma izskatīšanas procedūru, ja iesniegums iesniegts </w:t>
            </w:r>
            <w:proofErr w:type="spellStart"/>
            <w:r w:rsidR="009851B3" w:rsidRPr="00CC7284">
              <w:rPr>
                <w:rFonts w:ascii="Times New Roman" w:hAnsi="Times New Roman" w:cs="Times New Roman"/>
                <w:sz w:val="24"/>
                <w:szCs w:val="24"/>
              </w:rPr>
              <w:t>robežšķērsošanas</w:t>
            </w:r>
            <w:proofErr w:type="spellEnd"/>
            <w:r w:rsidR="009851B3" w:rsidRPr="00CC7284">
              <w:rPr>
                <w:rFonts w:ascii="Times New Roman" w:hAnsi="Times New Roman" w:cs="Times New Roman"/>
                <w:sz w:val="24"/>
                <w:szCs w:val="24"/>
              </w:rPr>
              <w:t xml:space="preserve"> vietā vai tranzīta zonā un pastāv nosacījumi lēmuma pieņemšanai par iesnieguma atstāšanu bez izskatīšanas (turpmāk – </w:t>
            </w:r>
            <w:proofErr w:type="spellStart"/>
            <w:r w:rsidR="009851B3" w:rsidRPr="00CC7284">
              <w:rPr>
                <w:rFonts w:ascii="Times New Roman" w:hAnsi="Times New Roman" w:cs="Times New Roman"/>
                <w:sz w:val="24"/>
                <w:szCs w:val="24"/>
              </w:rPr>
              <w:t>robežprocedūra</w:t>
            </w:r>
            <w:proofErr w:type="spellEnd"/>
            <w:r w:rsidR="009851B3" w:rsidRPr="00CC7284">
              <w:rPr>
                <w:rFonts w:ascii="Times New Roman" w:hAnsi="Times New Roman" w:cs="Times New Roman"/>
                <w:sz w:val="24"/>
                <w:szCs w:val="24"/>
              </w:rPr>
              <w:t xml:space="preserve">). Atbilstoši direktīvas 2013/32/ES prasībām iepriekš minētā procedūra, ieskaitot pārsūdzībai un lietas izskatīšanai tiesā paredzēto laiku, nedrīkst pārsniegt četras nedēļas. </w:t>
            </w:r>
            <w:r w:rsidR="00CC7284">
              <w:rPr>
                <w:rFonts w:ascii="Times New Roman" w:hAnsi="Times New Roman" w:cs="Times New Roman"/>
                <w:sz w:val="24"/>
                <w:szCs w:val="24"/>
              </w:rPr>
              <w:t xml:space="preserve">Šiem gadījumiem Patvēruma likumā </w:t>
            </w:r>
            <w:r w:rsidR="009851B3" w:rsidRPr="00CC7284">
              <w:rPr>
                <w:rFonts w:ascii="Times New Roman" w:hAnsi="Times New Roman" w:cs="Times New Roman"/>
                <w:sz w:val="24"/>
                <w:szCs w:val="24"/>
              </w:rPr>
              <w:t>noteikt</w:t>
            </w:r>
            <w:r w:rsidR="00CC7284" w:rsidRPr="00CC7284">
              <w:rPr>
                <w:rFonts w:ascii="Times New Roman" w:hAnsi="Times New Roman" w:cs="Times New Roman"/>
                <w:sz w:val="24"/>
                <w:szCs w:val="24"/>
              </w:rPr>
              <w:t>a īpaša iesnieguma izskatīšanas kārtība</w:t>
            </w:r>
            <w:r w:rsidR="009851B3" w:rsidRPr="00CC7284">
              <w:rPr>
                <w:rFonts w:ascii="Times New Roman" w:hAnsi="Times New Roman" w:cs="Times New Roman"/>
                <w:sz w:val="24"/>
                <w:szCs w:val="24"/>
              </w:rPr>
              <w:t xml:space="preserve"> un termiņ</w:t>
            </w:r>
            <w:r w:rsidR="00CC7284" w:rsidRPr="00CC7284">
              <w:rPr>
                <w:rFonts w:ascii="Times New Roman" w:hAnsi="Times New Roman" w:cs="Times New Roman"/>
                <w:sz w:val="24"/>
                <w:szCs w:val="24"/>
              </w:rPr>
              <w:t>i</w:t>
            </w:r>
            <w:r w:rsidR="009851B3" w:rsidRPr="00CC7284">
              <w:rPr>
                <w:rFonts w:ascii="Times New Roman" w:hAnsi="Times New Roman" w:cs="Times New Roman"/>
                <w:sz w:val="24"/>
                <w:szCs w:val="24"/>
              </w:rPr>
              <w:t>.</w:t>
            </w:r>
            <w:r w:rsidR="009851B3" w:rsidRPr="009851B3">
              <w:rPr>
                <w:rFonts w:ascii="Times New Roman" w:hAnsi="Times New Roman" w:cs="Times New Roman"/>
                <w:color w:val="00B050"/>
                <w:sz w:val="24"/>
                <w:szCs w:val="24"/>
              </w:rPr>
              <w:t xml:space="preserve"> </w:t>
            </w:r>
            <w:r w:rsidR="009851B3" w:rsidRPr="00CC7284">
              <w:rPr>
                <w:rFonts w:ascii="Times New Roman" w:hAnsi="Times New Roman" w:cs="Times New Roman"/>
                <w:sz w:val="24"/>
                <w:szCs w:val="24"/>
              </w:rPr>
              <w:t>Paredzams, ka iepriekš minētie lēmumi</w:t>
            </w:r>
            <w:r w:rsidR="00CC7284">
              <w:rPr>
                <w:rFonts w:ascii="Times New Roman" w:hAnsi="Times New Roman" w:cs="Times New Roman"/>
                <w:sz w:val="24"/>
                <w:szCs w:val="24"/>
              </w:rPr>
              <w:t>, pamatā</w:t>
            </w:r>
            <w:r w:rsidR="009851B3" w:rsidRPr="00CC7284">
              <w:rPr>
                <w:rFonts w:ascii="Times New Roman" w:hAnsi="Times New Roman" w:cs="Times New Roman"/>
                <w:sz w:val="24"/>
                <w:szCs w:val="24"/>
              </w:rPr>
              <w:t xml:space="preserve"> tiks pieņemti gadījumos, kad patvēruma meklētājs atradīsies uz ārējās robežas - Baltkrievijas un Krievijas robežām. </w:t>
            </w:r>
            <w:r w:rsidR="00CC7284" w:rsidRPr="00CC7284">
              <w:rPr>
                <w:rFonts w:ascii="Times New Roman" w:hAnsi="Times New Roman" w:cs="Times New Roman"/>
                <w:sz w:val="24"/>
                <w:szCs w:val="24"/>
              </w:rPr>
              <w:t xml:space="preserve">Patvēruma meklētāja </w:t>
            </w:r>
            <w:r w:rsidR="009851B3" w:rsidRPr="00CC7284">
              <w:rPr>
                <w:rFonts w:ascii="Times New Roman" w:hAnsi="Times New Roman" w:cs="Times New Roman"/>
                <w:sz w:val="24"/>
                <w:szCs w:val="24"/>
              </w:rPr>
              <w:t>ie</w:t>
            </w:r>
            <w:r w:rsidR="00CC7284" w:rsidRPr="00CC7284">
              <w:rPr>
                <w:rFonts w:ascii="Times New Roman" w:hAnsi="Times New Roman" w:cs="Times New Roman"/>
                <w:sz w:val="24"/>
                <w:szCs w:val="24"/>
              </w:rPr>
              <w:t>sniegumu</w:t>
            </w:r>
            <w:r w:rsidR="009851B3" w:rsidRPr="00CC7284">
              <w:rPr>
                <w:rFonts w:ascii="Times New Roman" w:hAnsi="Times New Roman" w:cs="Times New Roman"/>
                <w:sz w:val="24"/>
                <w:szCs w:val="24"/>
              </w:rPr>
              <w:t xml:space="preserve"> izskat</w:t>
            </w:r>
            <w:r w:rsidR="00CC7284" w:rsidRPr="00CC7284">
              <w:rPr>
                <w:rFonts w:ascii="Times New Roman" w:hAnsi="Times New Roman" w:cs="Times New Roman"/>
                <w:sz w:val="24"/>
                <w:szCs w:val="24"/>
              </w:rPr>
              <w:t>o</w:t>
            </w:r>
            <w:r w:rsidR="009851B3" w:rsidRPr="00CC7284">
              <w:rPr>
                <w:rFonts w:ascii="Times New Roman" w:hAnsi="Times New Roman" w:cs="Times New Roman"/>
                <w:sz w:val="24"/>
                <w:szCs w:val="24"/>
              </w:rPr>
              <w:t xml:space="preserve">t uz robežām, </w:t>
            </w:r>
            <w:r w:rsidR="00CC7284" w:rsidRPr="00CC7284">
              <w:rPr>
                <w:rFonts w:ascii="Times New Roman" w:hAnsi="Times New Roman" w:cs="Times New Roman"/>
                <w:sz w:val="24"/>
                <w:szCs w:val="24"/>
              </w:rPr>
              <w:t>tie</w:t>
            </w:r>
            <w:r w:rsidR="009851B3" w:rsidRPr="00CC7284">
              <w:rPr>
                <w:rFonts w:ascii="Times New Roman" w:hAnsi="Times New Roman" w:cs="Times New Roman"/>
                <w:sz w:val="24"/>
                <w:szCs w:val="24"/>
              </w:rPr>
              <w:t xml:space="preserve"> atradīsies Valsts robežsardzes aizturēto patvēruma</w:t>
            </w:r>
            <w:r w:rsidR="00CC7284" w:rsidRPr="00CC7284">
              <w:rPr>
                <w:rFonts w:ascii="Times New Roman" w:hAnsi="Times New Roman" w:cs="Times New Roman"/>
                <w:sz w:val="24"/>
                <w:szCs w:val="24"/>
              </w:rPr>
              <w:t xml:space="preserve"> meklētāju izmitināšanas telpās, kuras izveidotu esošo Robežsardzes struktūrvienību izvietojumos tiešā robežas tuvumā.</w:t>
            </w:r>
            <w:r w:rsidR="00CC7284">
              <w:rPr>
                <w:rFonts w:ascii="Times New Roman" w:hAnsi="Times New Roman" w:cs="Times New Roman"/>
                <w:color w:val="00B050"/>
                <w:sz w:val="24"/>
                <w:szCs w:val="24"/>
              </w:rPr>
              <w:t xml:space="preserve"> </w:t>
            </w:r>
            <w:proofErr w:type="spellStart"/>
            <w:r w:rsidR="00CC7284" w:rsidRPr="004768D0">
              <w:rPr>
                <w:rFonts w:ascii="Times New Roman" w:hAnsi="Times New Roman" w:cs="Times New Roman"/>
                <w:sz w:val="24"/>
                <w:szCs w:val="24"/>
              </w:rPr>
              <w:t>Robežprocedūras</w:t>
            </w:r>
            <w:proofErr w:type="spellEnd"/>
            <w:r w:rsidR="00CC7284" w:rsidRPr="004768D0">
              <w:rPr>
                <w:rFonts w:ascii="Times New Roman" w:hAnsi="Times New Roman" w:cs="Times New Roman"/>
                <w:sz w:val="24"/>
                <w:szCs w:val="24"/>
              </w:rPr>
              <w:t xml:space="preserve"> nodrošināšanai paredzētās patvēruma meklētāju izmitināšanas telpas tiks iekārtotas, lai nodrošinātu patvēruma meklētāja </w:t>
            </w:r>
            <w:proofErr w:type="spellStart"/>
            <w:r w:rsidR="00CC7284" w:rsidRPr="004768D0">
              <w:rPr>
                <w:rFonts w:ascii="Times New Roman" w:hAnsi="Times New Roman" w:cs="Times New Roman"/>
                <w:sz w:val="24"/>
                <w:szCs w:val="24"/>
              </w:rPr>
              <w:t>cieņpilnus</w:t>
            </w:r>
            <w:proofErr w:type="spellEnd"/>
            <w:r w:rsidR="00CC7284" w:rsidRPr="004768D0">
              <w:rPr>
                <w:rFonts w:ascii="Times New Roman" w:hAnsi="Times New Roman" w:cs="Times New Roman"/>
                <w:sz w:val="24"/>
                <w:szCs w:val="24"/>
              </w:rPr>
              <w:t xml:space="preserve"> sadzīves apstākļus un </w:t>
            </w:r>
            <w:r w:rsidR="00AB4B9E" w:rsidRPr="004768D0">
              <w:rPr>
                <w:rFonts w:ascii="Times New Roman" w:hAnsi="Times New Roman" w:cs="Times New Roman"/>
                <w:sz w:val="24"/>
                <w:szCs w:val="24"/>
              </w:rPr>
              <w:t xml:space="preserve">Patvēruma likumā un citos normatīvajos aktos paredzēto darbību nodrošināšanu. Tā piemēram, iekārtojot šādas telpas Robežsardzes struktūrvienībā ārpus Robežsardzes Aizturēto ārzemnieku </w:t>
            </w:r>
            <w:r w:rsidR="00AB4B9E">
              <w:rPr>
                <w:rFonts w:ascii="Times New Roman" w:hAnsi="Times New Roman" w:cs="Times New Roman"/>
                <w:color w:val="000000" w:themeColor="text1"/>
                <w:sz w:val="24"/>
                <w:szCs w:val="24"/>
              </w:rPr>
              <w:t xml:space="preserve">izmitināšanas centra </w:t>
            </w:r>
            <w:r w:rsidR="004768D0">
              <w:rPr>
                <w:rFonts w:ascii="Times New Roman" w:hAnsi="Times New Roman" w:cs="Times New Roman"/>
                <w:color w:val="000000" w:themeColor="text1"/>
                <w:sz w:val="24"/>
                <w:szCs w:val="24"/>
              </w:rPr>
              <w:t xml:space="preserve">(turpmāk – centrs) </w:t>
            </w:r>
            <w:r w:rsidR="00AB4B9E">
              <w:rPr>
                <w:rFonts w:ascii="Times New Roman" w:hAnsi="Times New Roman" w:cs="Times New Roman"/>
                <w:color w:val="000000" w:themeColor="text1"/>
                <w:sz w:val="24"/>
                <w:szCs w:val="24"/>
              </w:rPr>
              <w:t xml:space="preserve">tajās būtu jāiekārto personu dzīvojamās telpas ar tualeti un dušu, personām paredzētu atpūtas telpu, ēdamtelpu ar virtuvi, veļas mazgātavu, interviju telpu, fotografēšanas un daktiloskopijas telpu, speciāli aprīkotas telpas (īpaša apsardzības režīma telpas), </w:t>
            </w:r>
            <w:r w:rsidR="004768D0">
              <w:rPr>
                <w:rFonts w:ascii="Times New Roman" w:hAnsi="Times New Roman" w:cs="Times New Roman"/>
                <w:color w:val="000000" w:themeColor="text1"/>
                <w:sz w:val="24"/>
                <w:szCs w:val="24"/>
              </w:rPr>
              <w:t xml:space="preserve">pastaigu laukumi un citas, atkarībā no attiecīgās Robežsardzes struktūrvienības tehniskajām iespējām. Šajās telpās nav lietderīgi veidot telpas medicīniska rakstura darbību nodrošināšanai, jo patvēruma meklētāji </w:t>
            </w:r>
            <w:proofErr w:type="spellStart"/>
            <w:r w:rsidR="004768D0">
              <w:rPr>
                <w:rFonts w:ascii="Times New Roman" w:hAnsi="Times New Roman" w:cs="Times New Roman"/>
                <w:color w:val="000000" w:themeColor="text1"/>
                <w:sz w:val="24"/>
                <w:szCs w:val="24"/>
              </w:rPr>
              <w:t>robežprocedūras</w:t>
            </w:r>
            <w:proofErr w:type="spellEnd"/>
            <w:r w:rsidR="004768D0">
              <w:rPr>
                <w:rFonts w:ascii="Times New Roman" w:hAnsi="Times New Roman" w:cs="Times New Roman"/>
                <w:color w:val="000000" w:themeColor="text1"/>
                <w:sz w:val="24"/>
                <w:szCs w:val="24"/>
              </w:rPr>
              <w:t xml:space="preserve"> ietvaros šajās telpās uzturēsies īslaicīgi, bet gadījumos, kad būs nepieciešama medicīniskā palīdzība to nogādās ārstniecības iestādē vai patvēruma meklētājs tiks pārvietots uz centru.</w:t>
            </w:r>
          </w:p>
          <w:p w14:paraId="4650D70F" w14:textId="43C19119" w:rsidR="000C7F47" w:rsidRPr="004768D0" w:rsidRDefault="00091D6D" w:rsidP="00F50525">
            <w:pPr>
              <w:shd w:val="clear" w:color="auto" w:fill="FFFFFF" w:themeFill="background1"/>
              <w:spacing w:after="0" w:line="240" w:lineRule="auto"/>
              <w:ind w:firstLine="534"/>
              <w:jc w:val="both"/>
              <w:rPr>
                <w:rFonts w:ascii="Times New Roman" w:hAnsi="Times New Roman" w:cs="Times New Roman"/>
                <w:sz w:val="24"/>
                <w:szCs w:val="24"/>
              </w:rPr>
            </w:pPr>
            <w:r w:rsidRPr="004768D0">
              <w:rPr>
                <w:rFonts w:ascii="Times New Roman" w:hAnsi="Times New Roman" w:cs="Times New Roman"/>
                <w:sz w:val="24"/>
                <w:szCs w:val="24"/>
              </w:rPr>
              <w:t>Gan patvēruma meklētājus, gan ārzemniekus</w:t>
            </w:r>
            <w:r w:rsidR="00086CCF" w:rsidRPr="004768D0">
              <w:rPr>
                <w:rFonts w:ascii="Times New Roman" w:hAnsi="Times New Roman" w:cs="Times New Roman"/>
                <w:sz w:val="24"/>
                <w:szCs w:val="24"/>
              </w:rPr>
              <w:t xml:space="preserve"> </w:t>
            </w:r>
            <w:r w:rsidRPr="004768D0">
              <w:rPr>
                <w:rFonts w:ascii="Times New Roman" w:hAnsi="Times New Roman" w:cs="Times New Roman"/>
                <w:sz w:val="24"/>
                <w:szCs w:val="24"/>
              </w:rPr>
              <w:t>izmitinot</w:t>
            </w:r>
            <w:r w:rsidR="000C7F47" w:rsidRPr="004768D0">
              <w:rPr>
                <w:rFonts w:ascii="Times New Roman" w:hAnsi="Times New Roman" w:cs="Times New Roman"/>
                <w:sz w:val="24"/>
                <w:szCs w:val="24"/>
              </w:rPr>
              <w:t xml:space="preserve"> </w:t>
            </w:r>
            <w:r w:rsidRPr="004768D0">
              <w:rPr>
                <w:rFonts w:ascii="Times New Roman" w:hAnsi="Times New Roman" w:cs="Times New Roman"/>
                <w:sz w:val="24"/>
                <w:szCs w:val="24"/>
              </w:rPr>
              <w:t>un uzturot</w:t>
            </w:r>
            <w:r w:rsidR="000070CB" w:rsidRPr="004768D0">
              <w:rPr>
                <w:rFonts w:ascii="Times New Roman" w:hAnsi="Times New Roman" w:cs="Times New Roman"/>
                <w:sz w:val="24"/>
                <w:szCs w:val="24"/>
              </w:rPr>
              <w:t xml:space="preserve"> </w:t>
            </w:r>
            <w:r w:rsidR="00092089" w:rsidRPr="004768D0">
              <w:rPr>
                <w:rFonts w:ascii="Times New Roman" w:hAnsi="Times New Roman" w:cs="Times New Roman"/>
                <w:sz w:val="24"/>
                <w:szCs w:val="24"/>
              </w:rPr>
              <w:t xml:space="preserve">vienā kompleksā vai atsevišķi ir </w:t>
            </w:r>
            <w:r w:rsidR="00E9699F" w:rsidRPr="004768D0">
              <w:rPr>
                <w:rFonts w:ascii="Times New Roman" w:hAnsi="Times New Roman" w:cs="Times New Roman"/>
                <w:sz w:val="24"/>
                <w:szCs w:val="24"/>
              </w:rPr>
              <w:t xml:space="preserve">jāpanāk, lai izmitināšana </w:t>
            </w:r>
            <w:r w:rsidRPr="004768D0">
              <w:rPr>
                <w:rFonts w:ascii="Times New Roman" w:hAnsi="Times New Roman" w:cs="Times New Roman"/>
                <w:sz w:val="24"/>
                <w:szCs w:val="24"/>
              </w:rPr>
              <w:t xml:space="preserve">un uzturēšana </w:t>
            </w:r>
            <w:r w:rsidR="00E9699F" w:rsidRPr="004768D0">
              <w:rPr>
                <w:rFonts w:ascii="Times New Roman" w:hAnsi="Times New Roman" w:cs="Times New Roman"/>
                <w:sz w:val="24"/>
                <w:szCs w:val="24"/>
              </w:rPr>
              <w:t>ir balstīta uz vienotiem principiem. J</w:t>
            </w:r>
            <w:r w:rsidR="000C7F47" w:rsidRPr="004768D0">
              <w:rPr>
                <w:rFonts w:ascii="Times New Roman" w:hAnsi="Times New Roman" w:cs="Times New Roman"/>
                <w:sz w:val="24"/>
                <w:szCs w:val="24"/>
              </w:rPr>
              <w:t>ānosaka vienādi</w:t>
            </w:r>
            <w:r w:rsidR="009851B3" w:rsidRPr="004768D0">
              <w:rPr>
                <w:rFonts w:ascii="Times New Roman" w:hAnsi="Times New Roman" w:cs="Times New Roman"/>
                <w:sz w:val="24"/>
                <w:szCs w:val="24"/>
              </w:rPr>
              <w:t xml:space="preserve"> standarti</w:t>
            </w:r>
            <w:r w:rsidR="000C7F47" w:rsidRPr="004768D0">
              <w:rPr>
                <w:rFonts w:ascii="Times New Roman" w:hAnsi="Times New Roman" w:cs="Times New Roman"/>
                <w:sz w:val="24"/>
                <w:szCs w:val="24"/>
              </w:rPr>
              <w:t xml:space="preserve"> izmitināšanas telpu iek</w:t>
            </w:r>
            <w:r w:rsidR="009851B3" w:rsidRPr="004768D0">
              <w:rPr>
                <w:rFonts w:ascii="Times New Roman" w:hAnsi="Times New Roman" w:cs="Times New Roman"/>
                <w:sz w:val="24"/>
                <w:szCs w:val="24"/>
              </w:rPr>
              <w:t>ārtošanai un aprīkošanai.</w:t>
            </w:r>
            <w:r w:rsidR="000C7F47" w:rsidRPr="004768D0">
              <w:rPr>
                <w:rFonts w:ascii="Times New Roman" w:hAnsi="Times New Roman" w:cs="Times New Roman"/>
                <w:sz w:val="24"/>
                <w:szCs w:val="24"/>
              </w:rPr>
              <w:t xml:space="preserve"> </w:t>
            </w:r>
            <w:r w:rsidR="007D05BA" w:rsidRPr="004768D0">
              <w:rPr>
                <w:rFonts w:ascii="Times New Roman" w:hAnsi="Times New Roman" w:cs="Times New Roman"/>
                <w:sz w:val="24"/>
                <w:szCs w:val="24"/>
              </w:rPr>
              <w:t>Tāpēc</w:t>
            </w:r>
            <w:r w:rsidR="009A0F08" w:rsidRPr="004768D0">
              <w:rPr>
                <w:rFonts w:ascii="Times New Roman" w:hAnsi="Times New Roman" w:cs="Times New Roman"/>
                <w:sz w:val="24"/>
                <w:szCs w:val="24"/>
              </w:rPr>
              <w:t xml:space="preserve"> ir</w:t>
            </w:r>
            <w:r w:rsidR="00265451" w:rsidRPr="004768D0">
              <w:rPr>
                <w:rFonts w:ascii="Times New Roman" w:hAnsi="Times New Roman" w:cs="Times New Roman"/>
                <w:sz w:val="24"/>
                <w:szCs w:val="24"/>
              </w:rPr>
              <w:t xml:space="preserve"> </w:t>
            </w:r>
            <w:r w:rsidR="000B5C95" w:rsidRPr="004768D0">
              <w:rPr>
                <w:rFonts w:ascii="Times New Roman" w:hAnsi="Times New Roman" w:cs="Times New Roman"/>
                <w:sz w:val="24"/>
                <w:szCs w:val="24"/>
              </w:rPr>
              <w:t>nepieciešams</w:t>
            </w:r>
            <w:r w:rsidR="00265451" w:rsidRPr="004768D0">
              <w:rPr>
                <w:rFonts w:ascii="Times New Roman" w:hAnsi="Times New Roman" w:cs="Times New Roman"/>
                <w:sz w:val="24"/>
                <w:szCs w:val="24"/>
              </w:rPr>
              <w:t xml:space="preserve"> </w:t>
            </w:r>
            <w:r w:rsidR="009A0F08" w:rsidRPr="004768D0">
              <w:rPr>
                <w:rFonts w:ascii="Times New Roman" w:hAnsi="Times New Roman" w:cs="Times New Roman"/>
                <w:sz w:val="24"/>
                <w:szCs w:val="24"/>
              </w:rPr>
              <w:t xml:space="preserve">izstrādāt jaunu Ministru kabineta noteikumu projektu, kurš nodrošinās </w:t>
            </w:r>
            <w:r w:rsidR="000070CB" w:rsidRPr="004768D0">
              <w:rPr>
                <w:rFonts w:ascii="Times New Roman" w:hAnsi="Times New Roman" w:cs="Times New Roman"/>
                <w:sz w:val="24"/>
                <w:szCs w:val="24"/>
              </w:rPr>
              <w:t>iepriekš minēto kārtību</w:t>
            </w:r>
            <w:r w:rsidR="009A0F08" w:rsidRPr="004768D0">
              <w:rPr>
                <w:rFonts w:ascii="Times New Roman" w:hAnsi="Times New Roman" w:cs="Times New Roman"/>
                <w:sz w:val="24"/>
                <w:szCs w:val="24"/>
              </w:rPr>
              <w:t xml:space="preserve"> (turpmāk – </w:t>
            </w:r>
            <w:r w:rsidR="0005467E" w:rsidRPr="004768D0">
              <w:rPr>
                <w:rFonts w:ascii="Times New Roman" w:hAnsi="Times New Roman" w:cs="Times New Roman"/>
                <w:sz w:val="24"/>
                <w:szCs w:val="24"/>
              </w:rPr>
              <w:t>P</w:t>
            </w:r>
            <w:r w:rsidR="009A0F08" w:rsidRPr="004768D0">
              <w:rPr>
                <w:rFonts w:ascii="Times New Roman" w:hAnsi="Times New Roman" w:cs="Times New Roman"/>
                <w:sz w:val="24"/>
                <w:szCs w:val="24"/>
              </w:rPr>
              <w:t>rojekts).</w:t>
            </w:r>
          </w:p>
          <w:p w14:paraId="26572DEC" w14:textId="4730CC50" w:rsidR="009B2CE9" w:rsidRPr="00F62EE1" w:rsidRDefault="005B29A8" w:rsidP="00F50525">
            <w:pPr>
              <w:shd w:val="clear" w:color="auto" w:fill="FFFFFF" w:themeFill="background1"/>
              <w:spacing w:after="0" w:line="240" w:lineRule="auto"/>
              <w:ind w:firstLine="534"/>
              <w:jc w:val="both"/>
              <w:rPr>
                <w:rFonts w:ascii="Times New Roman" w:hAnsi="Times New Roman" w:cs="Times New Roman"/>
                <w:sz w:val="24"/>
                <w:szCs w:val="24"/>
              </w:rPr>
            </w:pPr>
            <w:r w:rsidRPr="00F62EE1">
              <w:rPr>
                <w:rFonts w:ascii="Times New Roman" w:hAnsi="Times New Roman" w:cs="Times New Roman"/>
                <w:sz w:val="24"/>
                <w:szCs w:val="24"/>
              </w:rPr>
              <w:lastRenderedPageBreak/>
              <w:t xml:space="preserve">Izstrādājot </w:t>
            </w:r>
            <w:r w:rsidR="0005467E" w:rsidRPr="00F62EE1">
              <w:rPr>
                <w:rFonts w:ascii="Times New Roman" w:hAnsi="Times New Roman" w:cs="Times New Roman"/>
                <w:sz w:val="24"/>
                <w:szCs w:val="24"/>
              </w:rPr>
              <w:t>P</w:t>
            </w:r>
            <w:r w:rsidRPr="00F62EE1">
              <w:rPr>
                <w:rFonts w:ascii="Times New Roman" w:hAnsi="Times New Roman" w:cs="Times New Roman"/>
                <w:sz w:val="24"/>
                <w:szCs w:val="24"/>
              </w:rPr>
              <w:t>rojektu</w:t>
            </w:r>
            <w:r w:rsidR="00D93C04" w:rsidRPr="00F62EE1">
              <w:rPr>
                <w:rFonts w:ascii="Times New Roman" w:hAnsi="Times New Roman" w:cs="Times New Roman"/>
                <w:sz w:val="24"/>
                <w:szCs w:val="24"/>
              </w:rPr>
              <w:t>,</w:t>
            </w:r>
            <w:r w:rsidRPr="00F62EE1">
              <w:rPr>
                <w:rFonts w:ascii="Times New Roman" w:hAnsi="Times New Roman" w:cs="Times New Roman"/>
                <w:sz w:val="24"/>
                <w:szCs w:val="24"/>
              </w:rPr>
              <w:t xml:space="preserve"> par pamatu tika ņemti </w:t>
            </w:r>
            <w:r w:rsidR="004768D0" w:rsidRPr="00F62EE1">
              <w:rPr>
                <w:rFonts w:ascii="Times New Roman" w:hAnsi="Times New Roman" w:cs="Times New Roman"/>
                <w:sz w:val="24"/>
                <w:szCs w:val="24"/>
              </w:rPr>
              <w:t xml:space="preserve">Noteikumi Nr. 435 un Noteikumi Nr. 276 </w:t>
            </w:r>
            <w:r w:rsidR="00821344" w:rsidRPr="00F62EE1">
              <w:rPr>
                <w:rFonts w:ascii="Times New Roman" w:hAnsi="Times New Roman" w:cs="Times New Roman"/>
                <w:sz w:val="24"/>
                <w:szCs w:val="24"/>
              </w:rPr>
              <w:t xml:space="preserve">un </w:t>
            </w:r>
            <w:r w:rsidR="00F62EE1" w:rsidRPr="00F62EE1">
              <w:rPr>
                <w:rFonts w:ascii="Times New Roman" w:hAnsi="Times New Roman" w:cs="Times New Roman"/>
                <w:sz w:val="24"/>
                <w:szCs w:val="24"/>
              </w:rPr>
              <w:t>esošā situācija A</w:t>
            </w:r>
            <w:r w:rsidR="00D826AA">
              <w:rPr>
                <w:rFonts w:ascii="Times New Roman" w:hAnsi="Times New Roman" w:cs="Times New Roman"/>
                <w:sz w:val="24"/>
                <w:szCs w:val="24"/>
              </w:rPr>
              <w:t xml:space="preserve">ĀIC „Daugavpils” </w:t>
            </w:r>
            <w:r w:rsidR="00D826AA" w:rsidRPr="00004C79">
              <w:rPr>
                <w:rFonts w:ascii="Times New Roman" w:hAnsi="Times New Roman" w:cs="Times New Roman"/>
                <w:sz w:val="24"/>
                <w:szCs w:val="24"/>
              </w:rPr>
              <w:t>un būvniecības</w:t>
            </w:r>
            <w:r w:rsidR="00F62EE1" w:rsidRPr="00F62EE1">
              <w:rPr>
                <w:rFonts w:ascii="Times New Roman" w:hAnsi="Times New Roman" w:cs="Times New Roman"/>
                <w:sz w:val="24"/>
                <w:szCs w:val="24"/>
              </w:rPr>
              <w:t xml:space="preserve"> stadijā esošajā AĀIC „Mucenieki”.</w:t>
            </w:r>
          </w:p>
          <w:p w14:paraId="2ECC3818" w14:textId="77777777" w:rsidR="00F62EE1" w:rsidRDefault="00F328BD" w:rsidP="00F50525">
            <w:pPr>
              <w:shd w:val="clear" w:color="auto" w:fill="FFFFFF" w:themeFill="background1"/>
              <w:spacing w:after="0" w:line="240" w:lineRule="auto"/>
              <w:ind w:firstLine="534"/>
              <w:jc w:val="both"/>
              <w:rPr>
                <w:rFonts w:ascii="Times New Roman" w:hAnsi="Times New Roman" w:cs="Times New Roman"/>
                <w:sz w:val="24"/>
                <w:szCs w:val="24"/>
              </w:rPr>
            </w:pPr>
            <w:r w:rsidRPr="00A64F4E">
              <w:rPr>
                <w:rFonts w:ascii="Times New Roman" w:hAnsi="Times New Roman" w:cs="Times New Roman"/>
                <w:sz w:val="24"/>
                <w:szCs w:val="24"/>
              </w:rPr>
              <w:t>P</w:t>
            </w:r>
            <w:r w:rsidR="009B2CE9" w:rsidRPr="00A64F4E">
              <w:rPr>
                <w:rFonts w:ascii="Times New Roman" w:hAnsi="Times New Roman" w:cs="Times New Roman"/>
                <w:sz w:val="24"/>
                <w:szCs w:val="24"/>
              </w:rPr>
              <w:t xml:space="preserve">rojekts nosaka </w:t>
            </w:r>
            <w:r w:rsidR="00CF6905" w:rsidRPr="00A64F4E">
              <w:rPr>
                <w:rFonts w:ascii="Times New Roman" w:hAnsi="Times New Roman" w:cs="Times New Roman"/>
                <w:sz w:val="24"/>
                <w:szCs w:val="24"/>
              </w:rPr>
              <w:t>R</w:t>
            </w:r>
            <w:r w:rsidR="009B2CE9" w:rsidRPr="00A64F4E">
              <w:rPr>
                <w:rFonts w:ascii="Times New Roman" w:hAnsi="Times New Roman" w:cs="Times New Roman"/>
                <w:sz w:val="24"/>
                <w:szCs w:val="24"/>
              </w:rPr>
              <w:t xml:space="preserve">obežsardzes aizturēto </w:t>
            </w:r>
            <w:r w:rsidR="00F62EE1">
              <w:rPr>
                <w:rFonts w:ascii="Times New Roman" w:hAnsi="Times New Roman" w:cs="Times New Roman"/>
                <w:sz w:val="24"/>
                <w:szCs w:val="24"/>
              </w:rPr>
              <w:t xml:space="preserve">ārzemnieku </w:t>
            </w:r>
            <w:r w:rsidR="009B2CE9" w:rsidRPr="00A64F4E">
              <w:rPr>
                <w:rFonts w:ascii="Times New Roman" w:hAnsi="Times New Roman" w:cs="Times New Roman"/>
                <w:sz w:val="24"/>
                <w:szCs w:val="24"/>
              </w:rPr>
              <w:t xml:space="preserve">izmitināšanas </w:t>
            </w:r>
            <w:r w:rsidR="00F62EE1">
              <w:rPr>
                <w:rFonts w:ascii="Times New Roman" w:hAnsi="Times New Roman" w:cs="Times New Roman"/>
                <w:sz w:val="24"/>
                <w:szCs w:val="24"/>
              </w:rPr>
              <w:t>centra un patvēruma meklētāju izmitināšanas telpu</w:t>
            </w:r>
            <w:r w:rsidR="009B2CE9" w:rsidRPr="00A64F4E">
              <w:rPr>
                <w:rFonts w:ascii="Times New Roman" w:hAnsi="Times New Roman" w:cs="Times New Roman"/>
                <w:sz w:val="24"/>
                <w:szCs w:val="24"/>
              </w:rPr>
              <w:t xml:space="preserve"> </w:t>
            </w:r>
            <w:r w:rsidR="00F62EE1">
              <w:rPr>
                <w:rFonts w:ascii="Times New Roman" w:hAnsi="Times New Roman" w:cs="Times New Roman"/>
                <w:sz w:val="24"/>
                <w:szCs w:val="24"/>
              </w:rPr>
              <w:t xml:space="preserve">(turpmāk – izmitināšanas telpas) </w:t>
            </w:r>
            <w:r w:rsidR="009B2CE9" w:rsidRPr="00A64F4E">
              <w:rPr>
                <w:rFonts w:ascii="Times New Roman" w:hAnsi="Times New Roman" w:cs="Times New Roman"/>
                <w:sz w:val="24"/>
                <w:szCs w:val="24"/>
              </w:rPr>
              <w:t>iek</w:t>
            </w:r>
            <w:r w:rsidR="00F62EE1">
              <w:rPr>
                <w:rFonts w:ascii="Times New Roman" w:hAnsi="Times New Roman" w:cs="Times New Roman"/>
                <w:sz w:val="24"/>
                <w:szCs w:val="24"/>
              </w:rPr>
              <w:t xml:space="preserve">ārtošanas un aprīkošanas prasības. Projekts nosaka, ka izmitināšanas telpas iekārto centrā vai citā Robežsardzes struktūrvienībā. </w:t>
            </w:r>
            <w:r w:rsidR="009B2CE9" w:rsidRPr="00A64F4E">
              <w:rPr>
                <w:rFonts w:ascii="Times New Roman" w:hAnsi="Times New Roman" w:cs="Times New Roman"/>
                <w:sz w:val="24"/>
                <w:szCs w:val="24"/>
              </w:rPr>
              <w:t xml:space="preserve"> </w:t>
            </w:r>
          </w:p>
          <w:p w14:paraId="5C1E8454" w14:textId="19C87796" w:rsidR="008F6E40" w:rsidRDefault="00F62EE1" w:rsidP="00F50525">
            <w:pPr>
              <w:shd w:val="clear" w:color="auto" w:fill="FFFFFF" w:themeFill="background1"/>
              <w:spacing w:after="0" w:line="240" w:lineRule="auto"/>
              <w:ind w:firstLine="534"/>
              <w:jc w:val="both"/>
              <w:rPr>
                <w:rFonts w:ascii="Times New Roman" w:hAnsi="Times New Roman" w:cs="Times New Roman"/>
                <w:sz w:val="24"/>
                <w:szCs w:val="24"/>
              </w:rPr>
            </w:pPr>
            <w:r>
              <w:rPr>
                <w:rFonts w:ascii="Times New Roman" w:hAnsi="Times New Roman" w:cs="Times New Roman"/>
                <w:sz w:val="24"/>
                <w:szCs w:val="24"/>
              </w:rPr>
              <w:t>Projektā noteikts kādas telpas iekārto centrā un kādas telpas iek</w:t>
            </w:r>
            <w:r w:rsidR="00684A5E">
              <w:rPr>
                <w:rFonts w:ascii="Times New Roman" w:hAnsi="Times New Roman" w:cs="Times New Roman"/>
                <w:sz w:val="24"/>
                <w:szCs w:val="24"/>
              </w:rPr>
              <w:t>ārto</w:t>
            </w:r>
            <w:r>
              <w:rPr>
                <w:rFonts w:ascii="Times New Roman" w:hAnsi="Times New Roman" w:cs="Times New Roman"/>
                <w:sz w:val="24"/>
                <w:szCs w:val="24"/>
              </w:rPr>
              <w:t xml:space="preserve"> izmitināšanas telpās. Noteiktas prasības pastaigu laukumiem. Tāpat, noteiktas minimālas prasības aizturētā ārzemnieka un patvēruma meklētāja dzīvojamajai platībai</w:t>
            </w:r>
            <w:r w:rsidR="008F6E40">
              <w:rPr>
                <w:rFonts w:ascii="Times New Roman" w:hAnsi="Times New Roman" w:cs="Times New Roman"/>
                <w:sz w:val="24"/>
                <w:szCs w:val="24"/>
              </w:rPr>
              <w:t>.</w:t>
            </w:r>
            <w:r w:rsidR="00684A5E">
              <w:rPr>
                <w:rFonts w:ascii="Times New Roman" w:hAnsi="Times New Roman" w:cs="Times New Roman"/>
                <w:sz w:val="24"/>
                <w:szCs w:val="24"/>
              </w:rPr>
              <w:t xml:space="preserve"> Noteikts, kas ietilpst koplietošanas telpās, kas saimniecības un palīgtelpās. </w:t>
            </w:r>
            <w:r w:rsidR="007541C4">
              <w:rPr>
                <w:rFonts w:ascii="Times New Roman" w:hAnsi="Times New Roman" w:cs="Times New Roman"/>
                <w:sz w:val="24"/>
                <w:szCs w:val="24"/>
              </w:rPr>
              <w:t xml:space="preserve">Par cik izmitināšanas telpu darbības nodrošināšana nevar notikt bez Robežsardzes amatpersonu (apsardzība, aizturēto personu lietu virzība, konvojēšana u.c.) un citu attiecīgo telpu darbības nodrošināšanai nepieciešamā personāla (ārstniecības personas, apkopējas, virtuves darbinieki u.c.), Projektā ir paredzētas telpas gan Robežsardzes amatpersonām, apsaimniekošanas darbiniekiem, ārstniecības personām. </w:t>
            </w:r>
            <w:r w:rsidR="00975AA6">
              <w:rPr>
                <w:rFonts w:ascii="Times New Roman" w:hAnsi="Times New Roman" w:cs="Times New Roman"/>
                <w:sz w:val="24"/>
                <w:szCs w:val="24"/>
              </w:rPr>
              <w:t xml:space="preserve">Projekta pielikumā šīs telpas sadalītas pa attiecīgajām kategorijām. </w:t>
            </w:r>
          </w:p>
          <w:p w14:paraId="4D5A21A7" w14:textId="2DCA73DE" w:rsidR="00684A5E" w:rsidRPr="005F468E" w:rsidRDefault="008F6E40" w:rsidP="000503FE">
            <w:pPr>
              <w:pStyle w:val="naisc"/>
              <w:spacing w:before="0" w:after="0"/>
              <w:jc w:val="both"/>
            </w:pPr>
            <w:r>
              <w:t xml:space="preserve">Projektā ietvertas minimālās prasības elektroapgādei, </w:t>
            </w:r>
            <w:r w:rsidR="00BF3FE9" w:rsidRPr="005F468E">
              <w:t>elektronisko sakaru</w:t>
            </w:r>
            <w:r w:rsidRPr="005F468E">
              <w:t xml:space="preserve"> sistēmām, signalizācijas sistēmām, paaugstinātai</w:t>
            </w:r>
            <w:r>
              <w:t xml:space="preserve"> zibens un </w:t>
            </w:r>
            <w:proofErr w:type="spellStart"/>
            <w:r>
              <w:t>pārsprieguma</w:t>
            </w:r>
            <w:proofErr w:type="spellEnd"/>
            <w:r>
              <w:t xml:space="preserve"> aizsardzībai, gaisa vēdināšanas un dzesēšanas sistēmām, kā arī prasības teritorijas labiekārtošanai. Atšķirībā no </w:t>
            </w:r>
            <w:r w:rsidRPr="00F62EE1">
              <w:t>Noteikumi</w:t>
            </w:r>
            <w:r>
              <w:t>em</w:t>
            </w:r>
            <w:r w:rsidRPr="00F62EE1">
              <w:t xml:space="preserve"> Nr. 435</w:t>
            </w:r>
            <w:r w:rsidR="000503FE">
              <w:t>,</w:t>
            </w:r>
            <w:r w:rsidRPr="00F62EE1">
              <w:t xml:space="preserve"> </w:t>
            </w:r>
            <w:r>
              <w:t>ir noteikts, ka centru ie</w:t>
            </w:r>
            <w:r w:rsidR="000503FE">
              <w:t>s</w:t>
            </w:r>
            <w:r>
              <w:t xml:space="preserve">kauj tikai viens žogs, jo </w:t>
            </w:r>
            <w:r w:rsidRPr="00F62EE1">
              <w:t>A</w:t>
            </w:r>
            <w:r w:rsidR="00D826AA">
              <w:t xml:space="preserve">ĀIC „Daugavpils” un </w:t>
            </w:r>
            <w:r w:rsidR="00D826AA" w:rsidRPr="00004C79">
              <w:t>būvniecības</w:t>
            </w:r>
            <w:r w:rsidRPr="00F62EE1">
              <w:t xml:space="preserve"> stadijā esošajā AĀIC „Mucenieki”</w:t>
            </w:r>
            <w:r>
              <w:t xml:space="preserve"> divu žogu izveide nav tehniski iesp</w:t>
            </w:r>
            <w:r w:rsidR="00684A5E">
              <w:t>ējama kā arī</w:t>
            </w:r>
            <w:r>
              <w:t xml:space="preserve"> divu žogu lietderība praksē nav apstiprin</w:t>
            </w:r>
            <w:r w:rsidR="00684A5E">
              <w:t>ājusies</w:t>
            </w:r>
            <w:r w:rsidR="00684A5E" w:rsidRPr="00A20A20">
              <w:t>.</w:t>
            </w:r>
            <w:r w:rsidR="000503FE" w:rsidRPr="00A20A20">
              <w:t xml:space="preserve"> </w:t>
            </w:r>
            <w:r w:rsidR="000503FE" w:rsidRPr="005F468E">
              <w:t>Centra un pastaigu laukuma iežogojuma prasības ir balstītas un nepieciešamību nodrošināt nesankcionētu Centra vai izmitināšanas telpu atstāšanu. Iežogojuma augstums un materiālu izvēle tā izveidei ir balstīta uz līdzšinējo Valsts robežsardzes praksi un konstatētajām problēmām, kad izveidotie iežogojumi ar mazāku augstumu un nedrošiem materiāliem ir veicinājuši vairākkārtīgu bēgšanu no Centriem. Tāpat, ņemot vērā apstākli, ka aizturētajām personām ir jānodrošina fiziskās aktivitātes svaigā gaisā, pastaigu laukumiem ir noteikts aprīkojums, kura izvietošanai un turpmākai izmantošanai ir nepieciešama zināma platība. Šī iemesla dēļ Projektā, atšķirībā no Noteikumos Nr. 435 noteiktā, ir ietvertas minimālās prasības pastaigu laukuma izmēram, proti, ne mazāk kā 25m</w:t>
            </w:r>
            <w:r w:rsidR="000503FE" w:rsidRPr="005F468E">
              <w:rPr>
                <w:vertAlign w:val="superscript"/>
              </w:rPr>
              <w:t>2</w:t>
            </w:r>
            <w:r w:rsidR="000503FE" w:rsidRPr="005F468E">
              <w:t>.</w:t>
            </w:r>
          </w:p>
          <w:p w14:paraId="17B73561" w14:textId="4ACBCE1C" w:rsidR="009675A9" w:rsidRPr="005F468E" w:rsidRDefault="009675A9" w:rsidP="000503FE">
            <w:pPr>
              <w:spacing w:after="0" w:line="240" w:lineRule="auto"/>
              <w:ind w:firstLine="531"/>
              <w:jc w:val="both"/>
              <w:rPr>
                <w:rFonts w:ascii="Times New Roman" w:hAnsi="Times New Roman" w:cs="Times New Roman"/>
                <w:sz w:val="24"/>
                <w:szCs w:val="24"/>
              </w:rPr>
            </w:pPr>
            <w:r w:rsidRPr="005F468E">
              <w:rPr>
                <w:rFonts w:ascii="Times New Roman" w:hAnsi="Times New Roman" w:cs="Times New Roman"/>
                <w:sz w:val="24"/>
                <w:szCs w:val="24"/>
              </w:rPr>
              <w:t xml:space="preserve">Projektā noteikts, ka </w:t>
            </w:r>
            <w:r w:rsidR="005064E8" w:rsidRPr="005F468E">
              <w:rPr>
                <w:rFonts w:ascii="Times New Roman" w:hAnsi="Times New Roman" w:cs="Times New Roman"/>
                <w:sz w:val="24"/>
                <w:szCs w:val="24"/>
              </w:rPr>
              <w:t>izmitināšanas telpās un teritorijā izveido videonovērošanas sistēmas un veic videonovērošanu. Videonovērošanas izveide ir nepieciešama</w:t>
            </w:r>
            <w:r w:rsidR="00BF3FE9" w:rsidRPr="005F468E">
              <w:rPr>
                <w:rFonts w:ascii="Times New Roman" w:hAnsi="Times New Roman" w:cs="Times New Roman"/>
                <w:sz w:val="24"/>
                <w:szCs w:val="24"/>
              </w:rPr>
              <w:t>,</w:t>
            </w:r>
            <w:r w:rsidRPr="005F468E">
              <w:rPr>
                <w:rFonts w:ascii="Times New Roman" w:hAnsi="Times New Roman" w:cs="Times New Roman"/>
                <w:sz w:val="24"/>
                <w:szCs w:val="24"/>
              </w:rPr>
              <w:t xml:space="preserve"> lai nodrošinātu</w:t>
            </w:r>
            <w:r w:rsidR="005064E8" w:rsidRPr="005F468E">
              <w:rPr>
                <w:rFonts w:ascii="Times New Roman" w:hAnsi="Times New Roman" w:cs="Times New Roman"/>
                <w:sz w:val="24"/>
                <w:szCs w:val="24"/>
              </w:rPr>
              <w:t xml:space="preserve"> izmitināšanas telpu</w:t>
            </w:r>
            <w:r w:rsidRPr="005F468E">
              <w:rPr>
                <w:rFonts w:ascii="Times New Roman" w:hAnsi="Times New Roman" w:cs="Times New Roman"/>
                <w:sz w:val="24"/>
                <w:szCs w:val="24"/>
              </w:rPr>
              <w:t xml:space="preserve">, </w:t>
            </w:r>
            <w:r w:rsidR="005064E8" w:rsidRPr="005F468E">
              <w:rPr>
                <w:rFonts w:ascii="Times New Roman" w:hAnsi="Times New Roman" w:cs="Times New Roman"/>
                <w:sz w:val="24"/>
                <w:szCs w:val="24"/>
              </w:rPr>
              <w:t>telpās izmitināto personu, Robežsardzes personāla</w:t>
            </w:r>
            <w:r w:rsidRPr="005F468E">
              <w:rPr>
                <w:rFonts w:ascii="Times New Roman" w:hAnsi="Times New Roman" w:cs="Times New Roman"/>
                <w:sz w:val="24"/>
                <w:szCs w:val="24"/>
              </w:rPr>
              <w:t xml:space="preserve"> un citu personu drošību</w:t>
            </w:r>
            <w:r w:rsidR="005064E8" w:rsidRPr="005F468E">
              <w:rPr>
                <w:rFonts w:ascii="Times New Roman" w:hAnsi="Times New Roman" w:cs="Times New Roman"/>
                <w:sz w:val="24"/>
                <w:szCs w:val="24"/>
              </w:rPr>
              <w:t>.</w:t>
            </w:r>
            <w:r w:rsidRPr="005F468E">
              <w:rPr>
                <w:rFonts w:ascii="Times New Roman" w:hAnsi="Times New Roman" w:cs="Times New Roman"/>
                <w:sz w:val="24"/>
                <w:szCs w:val="24"/>
              </w:rPr>
              <w:t xml:space="preserve"> </w:t>
            </w:r>
          </w:p>
          <w:p w14:paraId="6D026F39" w14:textId="5BCAF721" w:rsidR="009675A9" w:rsidRPr="005F468E" w:rsidRDefault="009675A9" w:rsidP="009675A9">
            <w:pPr>
              <w:spacing w:after="0" w:line="240" w:lineRule="auto"/>
              <w:jc w:val="both"/>
              <w:rPr>
                <w:rFonts w:ascii="Times New Roman" w:hAnsi="Times New Roman" w:cs="Times New Roman"/>
                <w:sz w:val="24"/>
                <w:szCs w:val="24"/>
              </w:rPr>
            </w:pPr>
            <w:r w:rsidRPr="005F468E">
              <w:rPr>
                <w:rFonts w:ascii="Times New Roman" w:hAnsi="Times New Roman" w:cs="Times New Roman"/>
                <w:sz w:val="24"/>
                <w:szCs w:val="24"/>
              </w:rPr>
              <w:t xml:space="preserve">Datu subjekti </w:t>
            </w:r>
            <w:r w:rsidR="005064E8" w:rsidRPr="005F468E">
              <w:rPr>
                <w:rFonts w:ascii="Times New Roman" w:hAnsi="Times New Roman" w:cs="Times New Roman"/>
                <w:sz w:val="24"/>
                <w:szCs w:val="24"/>
              </w:rPr>
              <w:t>izmitināšanas telpu</w:t>
            </w:r>
            <w:r w:rsidRPr="005F468E">
              <w:rPr>
                <w:rFonts w:ascii="Times New Roman" w:hAnsi="Times New Roman" w:cs="Times New Roman"/>
                <w:sz w:val="24"/>
                <w:szCs w:val="24"/>
              </w:rPr>
              <w:t xml:space="preserve"> teritorijā un koplietošanas telpās ir visas personas, kuras tur atrodas </w:t>
            </w:r>
            <w:r w:rsidR="005064E8" w:rsidRPr="005F468E">
              <w:rPr>
                <w:rFonts w:ascii="Times New Roman" w:hAnsi="Times New Roman" w:cs="Times New Roman"/>
                <w:sz w:val="24"/>
                <w:szCs w:val="24"/>
              </w:rPr>
              <w:t>– aizturētās personas</w:t>
            </w:r>
            <w:r w:rsidRPr="005F468E">
              <w:rPr>
                <w:rFonts w:ascii="Times New Roman" w:hAnsi="Times New Roman" w:cs="Times New Roman"/>
                <w:sz w:val="24"/>
                <w:szCs w:val="24"/>
              </w:rPr>
              <w:t xml:space="preserve">, darbinieki un apmeklētāji; </w:t>
            </w:r>
            <w:r w:rsidR="005064E8" w:rsidRPr="005F468E">
              <w:rPr>
                <w:rFonts w:ascii="Times New Roman" w:hAnsi="Times New Roman" w:cs="Times New Roman"/>
                <w:sz w:val="24"/>
                <w:szCs w:val="24"/>
              </w:rPr>
              <w:t xml:space="preserve">Īpaša apsardzības režīma telpā (tai </w:t>
            </w:r>
            <w:r w:rsidR="005064E8" w:rsidRPr="005F468E">
              <w:rPr>
                <w:rFonts w:ascii="Times New Roman" w:hAnsi="Times New Roman" w:cs="Times New Roman"/>
                <w:sz w:val="24"/>
                <w:szCs w:val="24"/>
              </w:rPr>
              <w:lastRenderedPageBreak/>
              <w:t>skaitā iekšējās kārtības pārkāpēju telpa)</w:t>
            </w:r>
            <w:r w:rsidR="00BF3FE9" w:rsidRPr="005F468E">
              <w:rPr>
                <w:rFonts w:ascii="Times New Roman" w:hAnsi="Times New Roman" w:cs="Times New Roman"/>
                <w:sz w:val="24"/>
                <w:szCs w:val="24"/>
              </w:rPr>
              <w:t xml:space="preserve"> </w:t>
            </w:r>
            <w:r w:rsidRPr="005F468E">
              <w:rPr>
                <w:rFonts w:ascii="Times New Roman" w:hAnsi="Times New Roman" w:cs="Times New Roman"/>
                <w:sz w:val="24"/>
                <w:szCs w:val="24"/>
              </w:rPr>
              <w:t xml:space="preserve">– </w:t>
            </w:r>
            <w:r w:rsidR="005064E8" w:rsidRPr="005F468E">
              <w:rPr>
                <w:rFonts w:ascii="Times New Roman" w:hAnsi="Times New Roman" w:cs="Times New Roman"/>
                <w:sz w:val="24"/>
                <w:szCs w:val="24"/>
              </w:rPr>
              <w:t>aizturētās personas</w:t>
            </w:r>
            <w:r w:rsidR="00C942DA" w:rsidRPr="005F468E">
              <w:rPr>
                <w:rFonts w:ascii="Times New Roman" w:hAnsi="Times New Roman" w:cs="Times New Roman"/>
                <w:sz w:val="24"/>
                <w:szCs w:val="24"/>
              </w:rPr>
              <w:t>. Šajās telpās tualetes telpa ir atsevišķa telpa ar durvīm kurā videonovērošana nav paredzēta</w:t>
            </w:r>
            <w:r w:rsidR="000503FE" w:rsidRPr="005F468E">
              <w:rPr>
                <w:rFonts w:ascii="Times New Roman" w:hAnsi="Times New Roman" w:cs="Times New Roman"/>
                <w:sz w:val="24"/>
                <w:szCs w:val="24"/>
              </w:rPr>
              <w:t xml:space="preserve">; Aizturēto personu dzīvojamajā bloka koplietošanas telpās – aizturētās personas. </w:t>
            </w:r>
            <w:r w:rsidR="005064E8" w:rsidRPr="005F468E">
              <w:rPr>
                <w:rFonts w:ascii="Times New Roman" w:hAnsi="Times New Roman" w:cs="Times New Roman"/>
                <w:sz w:val="24"/>
                <w:szCs w:val="24"/>
              </w:rPr>
              <w:t xml:space="preserve">Aizturēto personu dzīvojamajās telpās videonovērošana </w:t>
            </w:r>
            <w:r w:rsidR="000503FE" w:rsidRPr="005F468E">
              <w:rPr>
                <w:rFonts w:ascii="Times New Roman" w:hAnsi="Times New Roman" w:cs="Times New Roman"/>
                <w:sz w:val="24"/>
                <w:szCs w:val="24"/>
              </w:rPr>
              <w:t>nav paredzēta</w:t>
            </w:r>
            <w:r w:rsidR="005064E8" w:rsidRPr="005F468E">
              <w:rPr>
                <w:rFonts w:ascii="Times New Roman" w:hAnsi="Times New Roman" w:cs="Times New Roman"/>
                <w:sz w:val="24"/>
                <w:szCs w:val="24"/>
              </w:rPr>
              <w:t>.</w:t>
            </w:r>
            <w:r w:rsidRPr="005F468E">
              <w:rPr>
                <w:rFonts w:ascii="Times New Roman" w:hAnsi="Times New Roman" w:cs="Times New Roman"/>
                <w:sz w:val="24"/>
                <w:szCs w:val="24"/>
              </w:rPr>
              <w:t xml:space="preserve"> </w:t>
            </w:r>
          </w:p>
          <w:p w14:paraId="68C7D50A" w14:textId="0A5A4FC3" w:rsidR="000503FE" w:rsidRPr="005F468E" w:rsidRDefault="009675A9" w:rsidP="000503FE">
            <w:pPr>
              <w:spacing w:after="0" w:line="240" w:lineRule="auto"/>
              <w:jc w:val="both"/>
              <w:rPr>
                <w:rFonts w:ascii="Times New Roman" w:hAnsi="Times New Roman" w:cs="Times New Roman"/>
                <w:sz w:val="24"/>
                <w:szCs w:val="24"/>
              </w:rPr>
            </w:pPr>
            <w:r w:rsidRPr="005F468E">
              <w:rPr>
                <w:rFonts w:ascii="Times New Roman" w:hAnsi="Times New Roman" w:cs="Times New Roman"/>
                <w:sz w:val="24"/>
                <w:szCs w:val="24"/>
              </w:rPr>
              <w:t xml:space="preserve">Videonovērošanas veikšana </w:t>
            </w:r>
            <w:r w:rsidR="005064E8" w:rsidRPr="005F468E">
              <w:rPr>
                <w:rFonts w:ascii="Times New Roman" w:hAnsi="Times New Roman" w:cs="Times New Roman"/>
                <w:sz w:val="24"/>
                <w:szCs w:val="24"/>
              </w:rPr>
              <w:t>izmitināšanas telpās</w:t>
            </w:r>
            <w:r w:rsidRPr="005F468E">
              <w:rPr>
                <w:rFonts w:ascii="Times New Roman" w:hAnsi="Times New Roman" w:cs="Times New Roman"/>
                <w:sz w:val="24"/>
                <w:szCs w:val="24"/>
              </w:rPr>
              <w:t xml:space="preserve"> atbilst fizisko personu datu aizsardzību un apstrādi reglamentējošo normatīvo aktu </w:t>
            </w:r>
            <w:r w:rsidR="0020074A" w:rsidRPr="005F468E">
              <w:rPr>
                <w:rFonts w:ascii="Times New Roman" w:hAnsi="Times New Roman" w:cs="Times New Roman"/>
                <w:sz w:val="24"/>
                <w:szCs w:val="24"/>
              </w:rPr>
              <w:t>prasībām, tai skaitā Ministru kabineta 2010. gada 10. augusta noteikumu Nr. 773 „Kārtība, kādā iegūstama, glabājam un izmantojama no Valsts robežsardzes videoinformācijas fiksēšanas iekārtām iegūtā informācija” prasībām.</w:t>
            </w:r>
          </w:p>
          <w:p w14:paraId="09B7B0D0" w14:textId="39B5EA7A" w:rsidR="005F60B9" w:rsidRPr="005F468E" w:rsidRDefault="005F60B9" w:rsidP="005F60B9">
            <w:pPr>
              <w:spacing w:after="0" w:line="240" w:lineRule="auto"/>
              <w:ind w:firstLine="389"/>
              <w:jc w:val="both"/>
              <w:rPr>
                <w:rFonts w:ascii="Times New Roman" w:hAnsi="Times New Roman" w:cs="Times New Roman"/>
                <w:sz w:val="24"/>
                <w:szCs w:val="24"/>
              </w:rPr>
            </w:pPr>
            <w:r w:rsidRPr="005F468E">
              <w:rPr>
                <w:rFonts w:ascii="Times New Roman" w:hAnsi="Times New Roman" w:cs="Times New Roman"/>
                <w:sz w:val="24"/>
                <w:szCs w:val="24"/>
              </w:rPr>
              <w:t>Projektā noteikts, ka Centru vai izmitināšanas telpas iekārto atbilstoši Latvijas būvnormatīvu prasībām tiktāl, cik tas nav pretrunā drošības prasībām centrā vai izmitināšanas telpās. Šīs normas pamatā ir Noteikumos Nr. 435 noteiktais, bet papildināts ar drošības nosacījumu būtisko lomu, jo piemēram, atbilstoši Latvijas būvnormatīvu prasībām par sabiedrisko ēku būvniecību, evakuācijas izejām ir jābūt brīvi pieejamām un no telpu iekšpuses brīvi atveramām. Gan Centrs, gan izmitināšanas telpas ir telpas, kurās izmitina aizturētās personas un tām nedrīkst būt brīva iespēja izkļūt no telpām. Nepieciešamības gadījumā evakuācijas pasākumus nodrošinās Robežsardzes darbinieki, kuri diennakts režīmā nodrošina attiecīgo telpu apsardzību.</w:t>
            </w:r>
            <w:r w:rsidR="00A83F1F" w:rsidRPr="005F468E">
              <w:rPr>
                <w:rFonts w:ascii="Times New Roman" w:hAnsi="Times New Roman" w:cs="Times New Roman"/>
                <w:sz w:val="24"/>
                <w:szCs w:val="24"/>
              </w:rPr>
              <w:t xml:space="preserve"> Tāpat Projektā nav nepieciešams dublēt prasības par ūdensapgādi, kanalizāciju, sanitārajām telpām (tualetēm, dušām).</w:t>
            </w:r>
          </w:p>
          <w:p w14:paraId="32E5A6C3" w14:textId="40D4C7B4" w:rsidR="005321C2" w:rsidRPr="005F468E" w:rsidRDefault="005321C2" w:rsidP="005F60B9">
            <w:pPr>
              <w:spacing w:after="0" w:line="240" w:lineRule="auto"/>
              <w:ind w:firstLine="389"/>
              <w:jc w:val="both"/>
              <w:rPr>
                <w:rFonts w:ascii="Times New Roman" w:hAnsi="Times New Roman" w:cs="Times New Roman"/>
                <w:sz w:val="24"/>
                <w:szCs w:val="24"/>
              </w:rPr>
            </w:pPr>
            <w:r w:rsidRPr="005F468E">
              <w:rPr>
                <w:rFonts w:ascii="Times New Roman" w:hAnsi="Times New Roman" w:cs="Times New Roman"/>
                <w:sz w:val="24"/>
                <w:szCs w:val="24"/>
              </w:rPr>
              <w:t>Projekta pielikumā ietvertais aprīkojuma uzskaitījums ir minimālais un neizslēdz nepieciešamību attiecīgajās telpās vai blok</w:t>
            </w:r>
            <w:r w:rsidR="00BF3FE9" w:rsidRPr="005F468E">
              <w:rPr>
                <w:rFonts w:ascii="Times New Roman" w:hAnsi="Times New Roman" w:cs="Times New Roman"/>
                <w:sz w:val="24"/>
                <w:szCs w:val="24"/>
              </w:rPr>
              <w:t>os izvietot arī citu aprīkojumu, ņemot vērā normatīvo aktu prasības.</w:t>
            </w:r>
            <w:r w:rsidRPr="005F468E">
              <w:rPr>
                <w:rFonts w:ascii="Times New Roman" w:hAnsi="Times New Roman" w:cs="Times New Roman"/>
                <w:sz w:val="24"/>
                <w:szCs w:val="24"/>
              </w:rPr>
              <w:t xml:space="preserve"> Tā piemēram, iekārtojot virtuves telpu aizturētajām personām</w:t>
            </w:r>
            <w:r w:rsidR="00BF3FE9" w:rsidRPr="005F468E">
              <w:rPr>
                <w:rFonts w:ascii="Times New Roman" w:hAnsi="Times New Roman" w:cs="Times New Roman"/>
                <w:sz w:val="24"/>
                <w:szCs w:val="24"/>
              </w:rPr>
              <w:t>, virtuvi centralizētai ēdiena gatavošanai</w:t>
            </w:r>
            <w:r w:rsidR="005347F6" w:rsidRPr="005F468E">
              <w:rPr>
                <w:rFonts w:ascii="Times New Roman" w:hAnsi="Times New Roman" w:cs="Times New Roman"/>
                <w:sz w:val="24"/>
                <w:szCs w:val="24"/>
              </w:rPr>
              <w:t>, ēdamzāli centralizētai ēdināšanai</w:t>
            </w:r>
            <w:r w:rsidRPr="005F468E">
              <w:rPr>
                <w:rFonts w:ascii="Times New Roman" w:hAnsi="Times New Roman" w:cs="Times New Roman"/>
                <w:sz w:val="24"/>
                <w:szCs w:val="24"/>
              </w:rPr>
              <w:t xml:space="preserve"> ir noteikts minimālais aprīkojums, bet nav noteikts, ka </w:t>
            </w:r>
            <w:r w:rsidR="005347F6" w:rsidRPr="005F468E">
              <w:rPr>
                <w:rFonts w:ascii="Times New Roman" w:hAnsi="Times New Roman" w:cs="Times New Roman"/>
                <w:sz w:val="24"/>
                <w:szCs w:val="24"/>
              </w:rPr>
              <w:t>telpā jābūt izlietnei. Izlietņu</w:t>
            </w:r>
            <w:r w:rsidRPr="005F468E">
              <w:rPr>
                <w:rFonts w:ascii="Times New Roman" w:hAnsi="Times New Roman" w:cs="Times New Roman"/>
                <w:sz w:val="24"/>
                <w:szCs w:val="24"/>
              </w:rPr>
              <w:t xml:space="preserve"> nepieciešamību šajā</w:t>
            </w:r>
            <w:r w:rsidR="005347F6" w:rsidRPr="005F468E">
              <w:rPr>
                <w:rFonts w:ascii="Times New Roman" w:hAnsi="Times New Roman" w:cs="Times New Roman"/>
                <w:sz w:val="24"/>
                <w:szCs w:val="24"/>
              </w:rPr>
              <w:t>s</w:t>
            </w:r>
            <w:r w:rsidRPr="005F468E">
              <w:rPr>
                <w:rFonts w:ascii="Times New Roman" w:hAnsi="Times New Roman" w:cs="Times New Roman"/>
                <w:sz w:val="24"/>
                <w:szCs w:val="24"/>
              </w:rPr>
              <w:t xml:space="preserve"> telpā</w:t>
            </w:r>
            <w:r w:rsidR="005347F6" w:rsidRPr="005F468E">
              <w:rPr>
                <w:rFonts w:ascii="Times New Roman" w:hAnsi="Times New Roman" w:cs="Times New Roman"/>
                <w:sz w:val="24"/>
                <w:szCs w:val="24"/>
              </w:rPr>
              <w:t>s</w:t>
            </w:r>
            <w:r w:rsidRPr="005F468E">
              <w:rPr>
                <w:rFonts w:ascii="Times New Roman" w:hAnsi="Times New Roman" w:cs="Times New Roman"/>
                <w:sz w:val="24"/>
                <w:szCs w:val="24"/>
              </w:rPr>
              <w:t xml:space="preserve"> nosaka </w:t>
            </w:r>
            <w:r w:rsidR="005347F6" w:rsidRPr="005F468E">
              <w:rPr>
                <w:rFonts w:ascii="Times New Roman" w:hAnsi="Times New Roman" w:cs="Times New Roman"/>
                <w:sz w:val="24"/>
                <w:szCs w:val="24"/>
              </w:rPr>
              <w:t>attiecīgo jomu regulējošie normatīvie akti</w:t>
            </w:r>
            <w:r w:rsidRPr="005F468E">
              <w:rPr>
                <w:rFonts w:ascii="Times New Roman" w:hAnsi="Times New Roman" w:cs="Times New Roman"/>
                <w:sz w:val="24"/>
                <w:szCs w:val="24"/>
              </w:rPr>
              <w:t xml:space="preserve">. Personu dzīvojamajās istabās ir paredzētas tualetes ar dušu. Tualete un duša ir izvietotas atsevišķā telpā. </w:t>
            </w:r>
            <w:r w:rsidR="00D07647" w:rsidRPr="005F468E">
              <w:rPr>
                <w:rFonts w:ascii="Times New Roman" w:hAnsi="Times New Roman" w:cs="Times New Roman"/>
                <w:sz w:val="24"/>
                <w:szCs w:val="24"/>
              </w:rPr>
              <w:t xml:space="preserve">Personu koplietošanas telpās duša un tualete netiek paredzēta. </w:t>
            </w:r>
            <w:r w:rsidRPr="005F468E">
              <w:rPr>
                <w:rFonts w:ascii="Times New Roman" w:hAnsi="Times New Roman" w:cs="Times New Roman"/>
                <w:sz w:val="24"/>
                <w:szCs w:val="24"/>
              </w:rPr>
              <w:t xml:space="preserve">Arī šādas telpas prasības ir noteiktas Latvijas būvnormatīvos. Līdz ar ko Projektā dublēt šos nosacījumus nav nepieciešams. Attiecībā uz virtuvi centralizētai ēdiena gatavošanai minams, ka šādu telpu ierīkošana ir īpaši reglamentēta citos normatīvajos aktos, kuru prasības lietojot šo telpu ir jāievēro. Praksē, Robežsardzes izmantotajā centrā Daugavpilī šī virtuve tiek izmantota ēdiena </w:t>
            </w:r>
            <w:proofErr w:type="spellStart"/>
            <w:r w:rsidRPr="005F468E">
              <w:rPr>
                <w:rFonts w:ascii="Times New Roman" w:hAnsi="Times New Roman" w:cs="Times New Roman"/>
                <w:sz w:val="24"/>
                <w:szCs w:val="24"/>
              </w:rPr>
              <w:t>uzsildei</w:t>
            </w:r>
            <w:proofErr w:type="spellEnd"/>
            <w:r w:rsidRPr="005F468E">
              <w:rPr>
                <w:rFonts w:ascii="Times New Roman" w:hAnsi="Times New Roman" w:cs="Times New Roman"/>
                <w:sz w:val="24"/>
                <w:szCs w:val="24"/>
              </w:rPr>
              <w:t xml:space="preserve"> un izsniegšanai, jo ēdiens uz vietas netiek gatavots, bet komersants to piegādā no savām virtuvē</w:t>
            </w:r>
            <w:r w:rsidR="007508DA" w:rsidRPr="005F468E">
              <w:rPr>
                <w:rFonts w:ascii="Times New Roman" w:hAnsi="Times New Roman" w:cs="Times New Roman"/>
                <w:sz w:val="24"/>
                <w:szCs w:val="24"/>
              </w:rPr>
              <w:t>m</w:t>
            </w:r>
            <w:r w:rsidRPr="005F468E">
              <w:rPr>
                <w:rFonts w:ascii="Times New Roman" w:hAnsi="Times New Roman" w:cs="Times New Roman"/>
                <w:sz w:val="24"/>
                <w:szCs w:val="24"/>
              </w:rPr>
              <w:t>. Ārkārtas gadījumiem Robežsardzē ir iegādāts minimāls skaits nepieciešamo trauku un citu piederumu, lai virtuvē varētu gatavot ēdienu uz vietas, bet līdz šim šāda vajadzība nav bijusi.</w:t>
            </w:r>
          </w:p>
          <w:p w14:paraId="48C02673" w14:textId="5C98682D" w:rsidR="00D66B33" w:rsidRPr="005F468E" w:rsidRDefault="00D66B33" w:rsidP="005F60B9">
            <w:pPr>
              <w:spacing w:after="0" w:line="240" w:lineRule="auto"/>
              <w:ind w:firstLine="389"/>
              <w:jc w:val="both"/>
              <w:rPr>
                <w:rFonts w:ascii="Times New Roman" w:hAnsi="Times New Roman" w:cs="Times New Roman"/>
                <w:sz w:val="24"/>
                <w:szCs w:val="24"/>
              </w:rPr>
            </w:pPr>
            <w:r w:rsidRPr="005F468E">
              <w:rPr>
                <w:rFonts w:ascii="Times New Roman" w:hAnsi="Times New Roman" w:cs="Times New Roman"/>
                <w:sz w:val="24"/>
                <w:szCs w:val="24"/>
              </w:rPr>
              <w:t xml:space="preserve">Lai izmitināšanas telpās sniegtu ārstniecības pakalpojumus Projektā ir ietvertas prasības </w:t>
            </w:r>
            <w:r w:rsidR="005347F6" w:rsidRPr="005F468E">
              <w:rPr>
                <w:rFonts w:ascii="Times New Roman" w:hAnsi="Times New Roman" w:cs="Times New Roman"/>
                <w:sz w:val="24"/>
                <w:szCs w:val="24"/>
              </w:rPr>
              <w:t xml:space="preserve">medicīniska rakstura darbību veikšanai paredzēto telpu </w:t>
            </w:r>
            <w:r w:rsidR="005F678E" w:rsidRPr="005F468E">
              <w:rPr>
                <w:rFonts w:ascii="Times New Roman" w:hAnsi="Times New Roman" w:cs="Times New Roman"/>
                <w:sz w:val="24"/>
                <w:szCs w:val="24"/>
              </w:rPr>
              <w:t xml:space="preserve">izveidei. Gan esošajā centrā Daugavpilī, </w:t>
            </w:r>
            <w:r w:rsidR="005F678E" w:rsidRPr="005F468E">
              <w:rPr>
                <w:rFonts w:ascii="Times New Roman" w:hAnsi="Times New Roman" w:cs="Times New Roman"/>
                <w:sz w:val="24"/>
                <w:szCs w:val="24"/>
              </w:rPr>
              <w:lastRenderedPageBreak/>
              <w:t xml:space="preserve">gan būvniecības stadijā esošajā centrā Muceniekos </w:t>
            </w:r>
            <w:r w:rsidR="005347F6" w:rsidRPr="005F468E">
              <w:rPr>
                <w:rFonts w:ascii="Times New Roman" w:hAnsi="Times New Roman" w:cs="Times New Roman"/>
                <w:sz w:val="24"/>
                <w:szCs w:val="24"/>
              </w:rPr>
              <w:t>medicīniska rakstura darbību veikšanai paredzētās telpas</w:t>
            </w:r>
            <w:r w:rsidR="005F678E" w:rsidRPr="005F468E">
              <w:rPr>
                <w:rFonts w:ascii="Times New Roman" w:hAnsi="Times New Roman" w:cs="Times New Roman"/>
                <w:sz w:val="24"/>
                <w:szCs w:val="24"/>
              </w:rPr>
              <w:t xml:space="preserve"> ir veidots kā vienots, slēgts bloks, kurā ietilpst </w:t>
            </w:r>
            <w:proofErr w:type="spellStart"/>
            <w:r w:rsidR="005F678E" w:rsidRPr="005F468E">
              <w:rPr>
                <w:rFonts w:ascii="Times New Roman" w:hAnsi="Times New Roman" w:cs="Times New Roman"/>
                <w:sz w:val="24"/>
                <w:szCs w:val="24"/>
              </w:rPr>
              <w:t>internista</w:t>
            </w:r>
            <w:proofErr w:type="spellEnd"/>
            <w:r w:rsidR="005F678E" w:rsidRPr="005F468E">
              <w:rPr>
                <w:rFonts w:ascii="Times New Roman" w:hAnsi="Times New Roman" w:cs="Times New Roman"/>
                <w:sz w:val="24"/>
                <w:szCs w:val="24"/>
              </w:rPr>
              <w:t xml:space="preserve"> kabinets, procedūru telpa un medicīnas izolators, kas ir veidots pēc slimnīcas palātu principa. Medicīnas izolatora aprīkojums ir paredzēts atbilsto</w:t>
            </w:r>
            <w:r w:rsidR="00C86E6D" w:rsidRPr="005F468E">
              <w:rPr>
                <w:rFonts w:ascii="Times New Roman" w:hAnsi="Times New Roman" w:cs="Times New Roman"/>
                <w:sz w:val="24"/>
                <w:szCs w:val="24"/>
              </w:rPr>
              <w:t>ši minimālajām p</w:t>
            </w:r>
            <w:r w:rsidR="005F678E" w:rsidRPr="005F468E">
              <w:rPr>
                <w:rFonts w:ascii="Times New Roman" w:hAnsi="Times New Roman" w:cs="Times New Roman"/>
                <w:sz w:val="24"/>
                <w:szCs w:val="24"/>
              </w:rPr>
              <w:t>r</w:t>
            </w:r>
            <w:r w:rsidR="00C86E6D" w:rsidRPr="005F468E">
              <w:rPr>
                <w:rFonts w:ascii="Times New Roman" w:hAnsi="Times New Roman" w:cs="Times New Roman"/>
                <w:sz w:val="24"/>
                <w:szCs w:val="24"/>
              </w:rPr>
              <w:t>a</w:t>
            </w:r>
            <w:r w:rsidR="005F678E" w:rsidRPr="005F468E">
              <w:rPr>
                <w:rFonts w:ascii="Times New Roman" w:hAnsi="Times New Roman" w:cs="Times New Roman"/>
                <w:sz w:val="24"/>
                <w:szCs w:val="24"/>
              </w:rPr>
              <w:t xml:space="preserve">sībām, ko izvirza </w:t>
            </w:r>
            <w:r w:rsidR="005F678E" w:rsidRPr="005F468E">
              <w:rPr>
                <w:rFonts w:ascii="Times New Roman" w:hAnsi="Times New Roman" w:cs="Times New Roman"/>
                <w:bCs/>
                <w:sz w:val="24"/>
                <w:szCs w:val="24"/>
                <w:shd w:val="clear" w:color="auto" w:fill="FFFFFF"/>
              </w:rPr>
              <w:t>2009. gada 20. janvāra Ministru kabineta noteikumi Nr.</w:t>
            </w:r>
            <w:r w:rsidR="005F678E" w:rsidRPr="005F468E">
              <w:rPr>
                <w:rFonts w:ascii="Times New Roman" w:hAnsi="Times New Roman" w:cs="Times New Roman"/>
                <w:sz w:val="24"/>
                <w:szCs w:val="24"/>
              </w:rPr>
              <w:t> </w:t>
            </w:r>
            <w:r w:rsidR="005F678E" w:rsidRPr="005F468E">
              <w:rPr>
                <w:rFonts w:ascii="Times New Roman" w:hAnsi="Times New Roman" w:cs="Times New Roman"/>
                <w:bCs/>
                <w:sz w:val="24"/>
                <w:szCs w:val="24"/>
                <w:shd w:val="clear" w:color="auto" w:fill="FFFFFF"/>
              </w:rPr>
              <w:t>60 “Noteikumi par obligātajām prasībām ārstniecības iestādēm un to struktūrvienībām”</w:t>
            </w:r>
            <w:r w:rsidR="005F678E" w:rsidRPr="005F468E">
              <w:rPr>
                <w:rFonts w:ascii="Times New Roman" w:hAnsi="Times New Roman" w:cs="Times New Roman"/>
                <w:sz w:val="24"/>
                <w:szCs w:val="24"/>
              </w:rPr>
              <w:t xml:space="preserve">. </w:t>
            </w:r>
            <w:r w:rsidR="00C86E6D" w:rsidRPr="005F468E">
              <w:rPr>
                <w:rFonts w:ascii="Times New Roman" w:hAnsi="Times New Roman" w:cs="Times New Roman"/>
                <w:bCs/>
                <w:sz w:val="24"/>
                <w:szCs w:val="24"/>
                <w:shd w:val="clear" w:color="auto" w:fill="FFFFFF"/>
              </w:rPr>
              <w:t>Saskaņā ar 2012. gada 22. maija Ministru kabineta noteikumiem Nr. 353</w:t>
            </w:r>
            <w:r w:rsidR="00C86E6D" w:rsidRPr="005F468E">
              <w:rPr>
                <w:rFonts w:ascii="Times New Roman" w:hAnsi="Times New Roman" w:cs="Times New Roman"/>
                <w:bCs/>
                <w:sz w:val="24"/>
                <w:szCs w:val="24"/>
                <w:u w:val="single"/>
                <w:shd w:val="clear" w:color="auto" w:fill="FFFFFF"/>
              </w:rPr>
              <w:t xml:space="preserve"> </w:t>
            </w:r>
            <w:r w:rsidR="00C86E6D" w:rsidRPr="005F468E">
              <w:rPr>
                <w:rFonts w:ascii="Times New Roman" w:hAnsi="Times New Roman" w:cs="Times New Roman"/>
                <w:bCs/>
                <w:sz w:val="24"/>
                <w:szCs w:val="24"/>
                <w:shd w:val="clear" w:color="auto" w:fill="FFFFFF"/>
              </w:rPr>
              <w:t xml:space="preserve">“Ārstniecības iestādēs radušos atkritumu apsaimniekošanas prasības” aprīkojums atsevišķās </w:t>
            </w:r>
            <w:r w:rsidR="005347F6" w:rsidRPr="005F468E">
              <w:rPr>
                <w:rFonts w:ascii="Times New Roman" w:hAnsi="Times New Roman" w:cs="Times New Roman"/>
                <w:sz w:val="24"/>
                <w:szCs w:val="24"/>
              </w:rPr>
              <w:t>medicīniska rakstura darbību veikšanai paredzētajās telpās</w:t>
            </w:r>
            <w:r w:rsidR="005347F6" w:rsidRPr="005F468E">
              <w:rPr>
                <w:rFonts w:ascii="Times New Roman" w:hAnsi="Times New Roman" w:cs="Times New Roman"/>
                <w:bCs/>
                <w:sz w:val="24"/>
                <w:szCs w:val="24"/>
                <w:shd w:val="clear" w:color="auto" w:fill="FFFFFF"/>
              </w:rPr>
              <w:t xml:space="preserve"> </w:t>
            </w:r>
            <w:r w:rsidR="00C86E6D" w:rsidRPr="005F468E">
              <w:rPr>
                <w:rFonts w:ascii="Times New Roman" w:hAnsi="Times New Roman" w:cs="Times New Roman"/>
                <w:bCs/>
                <w:sz w:val="24"/>
                <w:szCs w:val="24"/>
                <w:shd w:val="clear" w:color="auto" w:fill="FFFFFF"/>
              </w:rPr>
              <w:t>var tikt papildināts, jo piemēram,</w:t>
            </w:r>
            <w:r w:rsidR="00C86E6D" w:rsidRPr="005F468E">
              <w:rPr>
                <w:rFonts w:ascii="Times New Roman" w:hAnsi="Times New Roman" w:cs="Times New Roman"/>
                <w:sz w:val="24"/>
                <w:szCs w:val="24"/>
              </w:rPr>
              <w:t xml:space="preserve"> e</w:t>
            </w:r>
            <w:r w:rsidR="005F678E" w:rsidRPr="005F468E">
              <w:rPr>
                <w:rFonts w:ascii="Times New Roman" w:hAnsi="Times New Roman" w:cs="Times New Roman"/>
                <w:sz w:val="24"/>
                <w:szCs w:val="24"/>
              </w:rPr>
              <w:t xml:space="preserve">sošais medicīnas izolators centrā Daugavpilī ir atbilstoši sertificēts Veselības inspekcijā </w:t>
            </w:r>
            <w:r w:rsidR="00C86E6D" w:rsidRPr="005F468E">
              <w:rPr>
                <w:rFonts w:ascii="Times New Roman" w:hAnsi="Times New Roman" w:cs="Times New Roman"/>
                <w:sz w:val="24"/>
                <w:szCs w:val="24"/>
              </w:rPr>
              <w:t>un sertifikācijas laikā Robežsardze iegādājās papildus aprīkojumu, kurš nebija minēts Noteikumos Nr. 435. Š</w:t>
            </w:r>
            <w:r w:rsidR="005F678E" w:rsidRPr="005F468E">
              <w:rPr>
                <w:rFonts w:ascii="Times New Roman" w:hAnsi="Times New Roman" w:cs="Times New Roman"/>
                <w:sz w:val="24"/>
                <w:szCs w:val="24"/>
              </w:rPr>
              <w:t>ādu sertifikāciju paredzēts veikt arī būvniecības stadijā esošajam centram Muceniekos.</w:t>
            </w:r>
            <w:r w:rsidR="00C86E6D" w:rsidRPr="005F468E">
              <w:rPr>
                <w:rFonts w:ascii="Times New Roman" w:hAnsi="Times New Roman" w:cs="Times New Roman"/>
                <w:sz w:val="24"/>
                <w:szCs w:val="24"/>
              </w:rPr>
              <w:t xml:space="preserve"> Apskates telpa ir telpa, kura paredzēta sākotnējai personas apskatei pirms ievietošanas izmitināšanas telpās</w:t>
            </w:r>
            <w:r w:rsidR="00D07647" w:rsidRPr="005F468E">
              <w:rPr>
                <w:rFonts w:ascii="Times New Roman" w:hAnsi="Times New Roman" w:cs="Times New Roman"/>
                <w:sz w:val="24"/>
                <w:szCs w:val="24"/>
              </w:rPr>
              <w:t>, lai konstatētu vai personai nav kādas slimības pazīmes kuras nepieļauj personu izmitināt pie citām aizturētajām personām</w:t>
            </w:r>
            <w:r w:rsidR="00C86E6D" w:rsidRPr="005F468E">
              <w:rPr>
                <w:rFonts w:ascii="Times New Roman" w:hAnsi="Times New Roman" w:cs="Times New Roman"/>
                <w:sz w:val="24"/>
                <w:szCs w:val="24"/>
              </w:rPr>
              <w:t xml:space="preserve">. Šajā telpā apskati veic ārstniecības persona. Lai nodrošinātu higiēnas prasību ievērošanu, šajā telpā ir izveidota duša, tualete, izlietne, ko pēc nepieciešamības izmanto </w:t>
            </w:r>
            <w:r w:rsidR="00D07647" w:rsidRPr="005F468E">
              <w:rPr>
                <w:rFonts w:ascii="Times New Roman" w:hAnsi="Times New Roman" w:cs="Times New Roman"/>
                <w:sz w:val="24"/>
                <w:szCs w:val="24"/>
              </w:rPr>
              <w:t>centrā izmitināmā persona pirms došanās uz dzīvojamo bloku vai medicīnas izolatoru.</w:t>
            </w:r>
          </w:p>
          <w:p w14:paraId="6C8E06F3" w14:textId="068C0DA9" w:rsidR="003D604D" w:rsidRPr="005F468E" w:rsidRDefault="003D604D" w:rsidP="005F60B9">
            <w:pPr>
              <w:spacing w:after="0" w:line="240" w:lineRule="auto"/>
              <w:ind w:firstLine="389"/>
              <w:jc w:val="both"/>
              <w:rPr>
                <w:rFonts w:ascii="Times New Roman" w:hAnsi="Times New Roman" w:cs="Times New Roman"/>
                <w:sz w:val="24"/>
                <w:szCs w:val="24"/>
              </w:rPr>
            </w:pPr>
            <w:r w:rsidRPr="005F468E">
              <w:rPr>
                <w:rFonts w:ascii="Times New Roman" w:hAnsi="Times New Roman" w:cs="Times New Roman"/>
                <w:sz w:val="24"/>
                <w:szCs w:val="24"/>
              </w:rPr>
              <w:t xml:space="preserve">Projektā noteikts, ka centrā izveido smēķētavu. </w:t>
            </w:r>
            <w:r w:rsidRPr="005F468E">
              <w:rPr>
                <w:rFonts w:ascii="Times New Roman" w:hAnsi="Times New Roman" w:cs="Times New Roman"/>
                <w:bCs/>
                <w:sz w:val="24"/>
                <w:szCs w:val="24"/>
                <w:shd w:val="clear" w:color="auto" w:fill="FFFFFF"/>
              </w:rPr>
              <w:t>Tabakas izstrādājumu, augu smēķēšanas produktu, elektronisko smēķēšanas ierīču un to šķidrumu aprites likuma (turpmāk – Tabakas likums) 10. panta otrās daļas 3. punkts nosaka smēķēšanas aizliegumus, tai skaitā to, ka ir aizliegts smēķēt ieslodzījuma vietu telpās un vietās, kurās tiek ievietotas un uzturas aizturētās personas, izņemot vietas, kas speciāli ierādītas smēķēšanai. Taču gadījumos, kad nav iespējams nodrošināt iespēju smēķēt vietā, kas speciāli ierādīta smēķēšanai, ir atļauts smēķēt telpā, kas speciāli ierādīta smēķēšanai.</w:t>
            </w:r>
            <w:r w:rsidRPr="005F468E">
              <w:rPr>
                <w:rFonts w:ascii="Times New Roman" w:hAnsi="Times New Roman" w:cs="Times New Roman"/>
                <w:sz w:val="24"/>
                <w:szCs w:val="24"/>
              </w:rPr>
              <w:t xml:space="preserve"> </w:t>
            </w:r>
            <w:r w:rsidR="006C3E88" w:rsidRPr="005F468E">
              <w:rPr>
                <w:rFonts w:ascii="Times New Roman" w:hAnsi="Times New Roman" w:cs="Times New Roman"/>
                <w:sz w:val="24"/>
                <w:szCs w:val="24"/>
              </w:rPr>
              <w:t>Izmitināšanas telpās</w:t>
            </w:r>
            <w:r w:rsidRPr="005F468E">
              <w:rPr>
                <w:rFonts w:ascii="Times New Roman" w:hAnsi="Times New Roman" w:cs="Times New Roman"/>
                <w:sz w:val="24"/>
                <w:szCs w:val="24"/>
              </w:rPr>
              <w:t xml:space="preserve"> izmitinātās personas ir </w:t>
            </w:r>
            <w:r w:rsidR="005347F6" w:rsidRPr="005F468E">
              <w:rPr>
                <w:rFonts w:ascii="Times New Roman" w:hAnsi="Times New Roman" w:cs="Times New Roman"/>
                <w:sz w:val="24"/>
                <w:szCs w:val="24"/>
              </w:rPr>
              <w:t xml:space="preserve">aizturētās personas, kuras </w:t>
            </w:r>
            <w:r w:rsidRPr="005F468E">
              <w:rPr>
                <w:rFonts w:ascii="Times New Roman" w:hAnsi="Times New Roman" w:cs="Times New Roman"/>
                <w:sz w:val="24"/>
                <w:szCs w:val="24"/>
              </w:rPr>
              <w:t xml:space="preserve">aizturētas Imigrācijas vai Patvēruma likuma ietvaros un tām nav brīvas pārvietošanās iespējas. </w:t>
            </w:r>
            <w:r w:rsidR="005F468E" w:rsidRPr="005F468E">
              <w:rPr>
                <w:rFonts w:ascii="Times New Roman" w:hAnsi="Times New Roman" w:cs="Times New Roman"/>
                <w:sz w:val="24"/>
                <w:szCs w:val="24"/>
              </w:rPr>
              <w:t xml:space="preserve">Aizturēto ārzemnieku izmitināšanas centri un patvēruma meklētāju izmitināšanas telpas ir pielīdzināmas ieslodzījuma vietām, jo izmitināšanas telpās un centros ievietotām personām ir liegta brīva iespēja pārvietoties. </w:t>
            </w:r>
            <w:r w:rsidRPr="005F468E">
              <w:rPr>
                <w:rFonts w:ascii="Times New Roman" w:hAnsi="Times New Roman" w:cs="Times New Roman"/>
                <w:sz w:val="24"/>
                <w:szCs w:val="24"/>
              </w:rPr>
              <w:t>Personas tiek izmitinātas slēgtos blokos, kur nav iespēja brīvi iziet no bloka, tai skaitā ārpus</w:t>
            </w:r>
            <w:r w:rsidR="006C3E88" w:rsidRPr="005F468E">
              <w:rPr>
                <w:rFonts w:ascii="Times New Roman" w:hAnsi="Times New Roman" w:cs="Times New Roman"/>
                <w:sz w:val="24"/>
                <w:szCs w:val="24"/>
              </w:rPr>
              <w:t xml:space="preserve"> telpām</w:t>
            </w:r>
            <w:r w:rsidRPr="005F468E">
              <w:rPr>
                <w:rFonts w:ascii="Times New Roman" w:hAnsi="Times New Roman" w:cs="Times New Roman"/>
                <w:sz w:val="24"/>
                <w:szCs w:val="24"/>
              </w:rPr>
              <w:t>. Pastaigas svaigā gaisā tiek nodrošinātas ne mazāk kā uz divām stundām diennaktī, bet to nav iespējams nodrošināt katru reizi, kad aizturētā persona izteiks vēlmi smēķēt. Tādejādi, lai nodrošinātu racionālu Valsts robežsardzes personālresursu izmantošanu, kā arī nodrošinātu aizturētajām personām viņu vajadzību apm</w:t>
            </w:r>
            <w:r w:rsidR="006C3E88" w:rsidRPr="005F468E">
              <w:rPr>
                <w:rFonts w:ascii="Times New Roman" w:hAnsi="Times New Roman" w:cs="Times New Roman"/>
                <w:sz w:val="24"/>
                <w:szCs w:val="24"/>
              </w:rPr>
              <w:t>ierināšanu, izmitināšanas telpās</w:t>
            </w:r>
            <w:r w:rsidRPr="005F468E">
              <w:rPr>
                <w:rFonts w:ascii="Times New Roman" w:hAnsi="Times New Roman" w:cs="Times New Roman"/>
                <w:sz w:val="24"/>
                <w:szCs w:val="24"/>
              </w:rPr>
              <w:t xml:space="preserve">, slēgtajā blokā tiek izveidota smēķētava, kura ir aprīkota ar visu nepieciešamo, lai nodrošinātu pārējo attiecīgajā blokā izmitināto </w:t>
            </w:r>
            <w:r w:rsidRPr="005F468E">
              <w:rPr>
                <w:rFonts w:ascii="Times New Roman" w:hAnsi="Times New Roman" w:cs="Times New Roman"/>
                <w:sz w:val="24"/>
                <w:szCs w:val="24"/>
              </w:rPr>
              <w:lastRenderedPageBreak/>
              <w:t>personu veselības saglabāšanu (slēgta telpa ar atbilstošu gaisa (dūmu) nosūkšanas aprīkojumu).</w:t>
            </w:r>
          </w:p>
          <w:p w14:paraId="39BE38AD" w14:textId="5F207B0C" w:rsidR="00B45648" w:rsidRPr="004F54E3" w:rsidRDefault="00B45648" w:rsidP="00586114">
            <w:pPr>
              <w:spacing w:after="0" w:line="240" w:lineRule="auto"/>
              <w:ind w:firstLine="533"/>
              <w:jc w:val="both"/>
              <w:rPr>
                <w:rFonts w:ascii="Times New Roman" w:hAnsi="Times New Roman" w:cs="Times New Roman"/>
                <w:sz w:val="24"/>
                <w:szCs w:val="24"/>
              </w:rPr>
            </w:pPr>
            <w:r w:rsidRPr="004F54E3">
              <w:rPr>
                <w:rFonts w:ascii="Times New Roman" w:hAnsi="Times New Roman" w:cs="Times New Roman"/>
                <w:sz w:val="24"/>
                <w:szCs w:val="24"/>
              </w:rPr>
              <w:t xml:space="preserve">Vērtējot visu iepriekšminēto </w:t>
            </w:r>
            <w:r w:rsidR="004F54E3" w:rsidRPr="004F54E3">
              <w:rPr>
                <w:rFonts w:ascii="Times New Roman" w:hAnsi="Times New Roman" w:cs="Times New Roman"/>
                <w:sz w:val="24"/>
                <w:szCs w:val="24"/>
              </w:rPr>
              <w:t>un lietderības apsvērumu dēļ</w:t>
            </w:r>
            <w:r w:rsidR="004F54E3">
              <w:rPr>
                <w:rFonts w:ascii="Times New Roman" w:hAnsi="Times New Roman" w:cs="Times New Roman"/>
                <w:sz w:val="24"/>
                <w:szCs w:val="24"/>
              </w:rPr>
              <w:t>,</w:t>
            </w:r>
            <w:r w:rsidR="004F54E3" w:rsidRPr="004F54E3">
              <w:rPr>
                <w:rFonts w:ascii="Times New Roman" w:hAnsi="Times New Roman" w:cs="Times New Roman"/>
                <w:sz w:val="24"/>
                <w:szCs w:val="24"/>
              </w:rPr>
              <w:t xml:space="preserve"> </w:t>
            </w:r>
            <w:r w:rsidR="006B5D40" w:rsidRPr="004F54E3">
              <w:rPr>
                <w:rFonts w:ascii="Times New Roman" w:hAnsi="Times New Roman" w:cs="Times New Roman"/>
                <w:sz w:val="24"/>
                <w:szCs w:val="24"/>
              </w:rPr>
              <w:t xml:space="preserve">ir secināms, ka  pastāv nepieciešamība </w:t>
            </w:r>
            <w:r w:rsidRPr="004F54E3">
              <w:rPr>
                <w:rFonts w:ascii="Times New Roman" w:hAnsi="Times New Roman" w:cs="Times New Roman"/>
                <w:sz w:val="24"/>
                <w:szCs w:val="24"/>
              </w:rPr>
              <w:t>izdot noteikumus, kas nepārprotami un skaidri noteiks</w:t>
            </w:r>
            <w:r w:rsidR="006B5D40" w:rsidRPr="004F54E3">
              <w:rPr>
                <w:rFonts w:ascii="Times New Roman" w:hAnsi="Times New Roman" w:cs="Times New Roman"/>
                <w:sz w:val="24"/>
                <w:szCs w:val="24"/>
              </w:rPr>
              <w:t xml:space="preserve"> vienotus</w:t>
            </w:r>
            <w:r w:rsidR="00CE38BB" w:rsidRPr="004F54E3">
              <w:rPr>
                <w:rFonts w:ascii="Times New Roman" w:hAnsi="Times New Roman" w:cs="Times New Roman"/>
                <w:sz w:val="24"/>
                <w:szCs w:val="24"/>
              </w:rPr>
              <w:t xml:space="preserve"> izmitināšanas </w:t>
            </w:r>
            <w:r w:rsidR="00975AA6">
              <w:rPr>
                <w:rFonts w:ascii="Times New Roman" w:hAnsi="Times New Roman" w:cs="Times New Roman"/>
                <w:sz w:val="24"/>
                <w:szCs w:val="24"/>
              </w:rPr>
              <w:t xml:space="preserve">standartus gan centrā, gan izmitināšanas telpās. </w:t>
            </w:r>
          </w:p>
          <w:p w14:paraId="519124E8" w14:textId="3CCF5704" w:rsidR="00364A0D" w:rsidRPr="00D85681" w:rsidRDefault="006707DF" w:rsidP="00975AA6">
            <w:pPr>
              <w:spacing w:after="0" w:line="240" w:lineRule="auto"/>
              <w:ind w:firstLine="533"/>
              <w:jc w:val="both"/>
              <w:rPr>
                <w:rFonts w:ascii="Times New Roman" w:hAnsi="Times New Roman" w:cs="Times New Roman"/>
                <w:sz w:val="24"/>
                <w:szCs w:val="24"/>
              </w:rPr>
            </w:pPr>
            <w:r w:rsidRPr="006707DF">
              <w:rPr>
                <w:rFonts w:ascii="Times New Roman" w:hAnsi="Times New Roman" w:cs="Times New Roman"/>
                <w:sz w:val="24"/>
                <w:szCs w:val="24"/>
              </w:rPr>
              <w:t xml:space="preserve">Vienlaikus, </w:t>
            </w:r>
            <w:r w:rsidR="00576FA8" w:rsidRPr="00A64F4E">
              <w:rPr>
                <w:rFonts w:ascii="Times New Roman" w:hAnsi="Times New Roman" w:cs="Times New Roman"/>
                <w:sz w:val="24"/>
                <w:szCs w:val="24"/>
              </w:rPr>
              <w:t>P</w:t>
            </w:r>
            <w:r w:rsidRPr="00A64F4E">
              <w:rPr>
                <w:rFonts w:ascii="Times New Roman" w:hAnsi="Times New Roman" w:cs="Times New Roman"/>
                <w:sz w:val="24"/>
                <w:szCs w:val="24"/>
              </w:rPr>
              <w:t>rojekts</w:t>
            </w:r>
            <w:r w:rsidRPr="006707DF">
              <w:rPr>
                <w:rFonts w:ascii="Times New Roman" w:hAnsi="Times New Roman" w:cs="Times New Roman"/>
                <w:sz w:val="24"/>
                <w:szCs w:val="24"/>
              </w:rPr>
              <w:t xml:space="preserve"> paredz atzīt par</w:t>
            </w:r>
            <w:r w:rsidR="00E201F3">
              <w:rPr>
                <w:rFonts w:ascii="Times New Roman" w:hAnsi="Times New Roman" w:cs="Times New Roman"/>
                <w:sz w:val="24"/>
                <w:szCs w:val="24"/>
              </w:rPr>
              <w:t xml:space="preserve"> </w:t>
            </w:r>
            <w:r w:rsidRPr="006707DF">
              <w:rPr>
                <w:rFonts w:ascii="Times New Roman" w:hAnsi="Times New Roman" w:cs="Times New Roman"/>
                <w:sz w:val="24"/>
                <w:szCs w:val="24"/>
              </w:rPr>
              <w:t>spēku zaudējuš</w:t>
            </w:r>
            <w:r w:rsidR="00543E1F">
              <w:rPr>
                <w:rFonts w:ascii="Times New Roman" w:hAnsi="Times New Roman" w:cs="Times New Roman"/>
                <w:sz w:val="24"/>
                <w:szCs w:val="24"/>
              </w:rPr>
              <w:t>iem</w:t>
            </w:r>
            <w:r w:rsidRPr="006707DF">
              <w:rPr>
                <w:rFonts w:ascii="Times New Roman" w:hAnsi="Times New Roman" w:cs="Times New Roman"/>
                <w:sz w:val="24"/>
                <w:szCs w:val="24"/>
              </w:rPr>
              <w:t xml:space="preserve"> </w:t>
            </w:r>
            <w:r>
              <w:rPr>
                <w:rFonts w:ascii="Times New Roman" w:hAnsi="Times New Roman" w:cs="Times New Roman"/>
                <w:sz w:val="24"/>
                <w:szCs w:val="24"/>
              </w:rPr>
              <w:t>Noteikumus</w:t>
            </w:r>
            <w:r w:rsidRPr="00D85681">
              <w:rPr>
                <w:rFonts w:ascii="Times New Roman" w:hAnsi="Times New Roman" w:cs="Times New Roman"/>
                <w:sz w:val="24"/>
                <w:szCs w:val="24"/>
              </w:rPr>
              <w:t xml:space="preserve"> Nr.</w:t>
            </w:r>
            <w:r w:rsidR="009E0A2D">
              <w:rPr>
                <w:rFonts w:ascii="Times New Roman" w:hAnsi="Times New Roman" w:cs="Times New Roman"/>
                <w:sz w:val="24"/>
                <w:szCs w:val="24"/>
              </w:rPr>
              <w:t xml:space="preserve"> </w:t>
            </w:r>
            <w:r w:rsidR="00975AA6">
              <w:rPr>
                <w:rFonts w:ascii="Times New Roman" w:hAnsi="Times New Roman" w:cs="Times New Roman"/>
                <w:sz w:val="24"/>
                <w:szCs w:val="24"/>
              </w:rPr>
              <w:t>435</w:t>
            </w:r>
            <w:r w:rsidRPr="006707DF">
              <w:rPr>
                <w:rFonts w:ascii="Times New Roman" w:hAnsi="Times New Roman" w:cs="Times New Roman"/>
                <w:sz w:val="24"/>
                <w:szCs w:val="24"/>
              </w:rPr>
              <w:t>.</w:t>
            </w:r>
          </w:p>
        </w:tc>
      </w:tr>
      <w:tr w:rsidR="001F5831" w:rsidRPr="001F5831" w14:paraId="78064F53" w14:textId="77777777" w:rsidTr="009E0788">
        <w:trPr>
          <w:trHeight w:val="465"/>
          <w:tblCellSpacing w:w="15" w:type="dxa"/>
        </w:trPr>
        <w:tc>
          <w:tcPr>
            <w:tcW w:w="181" w:type="pct"/>
            <w:hideMark/>
          </w:tcPr>
          <w:p w14:paraId="1A91E9FD" w14:textId="15C9EA3F"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lastRenderedPageBreak/>
              <w:t>3.</w:t>
            </w:r>
          </w:p>
        </w:tc>
        <w:tc>
          <w:tcPr>
            <w:tcW w:w="1369" w:type="pct"/>
            <w:hideMark/>
          </w:tcPr>
          <w:p w14:paraId="6ACA55DD"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izstrādē iesaistītās institūcijas</w:t>
            </w:r>
          </w:p>
        </w:tc>
        <w:tc>
          <w:tcPr>
            <w:tcW w:w="3386" w:type="pct"/>
            <w:hideMark/>
          </w:tcPr>
          <w:p w14:paraId="6F4D0002" w14:textId="31A1FCA6" w:rsidR="005751F9" w:rsidRPr="001F5831" w:rsidRDefault="003F54C7" w:rsidP="000D33B3">
            <w:pPr>
              <w:spacing w:after="0" w:line="240" w:lineRule="auto"/>
              <w:jc w:val="both"/>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Iekšlietu</w:t>
            </w:r>
            <w:r w:rsidR="000D33B3" w:rsidRPr="001F5831">
              <w:rPr>
                <w:rFonts w:ascii="Times New Roman" w:eastAsia="Times New Roman" w:hAnsi="Times New Roman" w:cs="Times New Roman"/>
                <w:sz w:val="24"/>
                <w:szCs w:val="24"/>
                <w:lang w:eastAsia="lv-LV"/>
              </w:rPr>
              <w:t xml:space="preserve"> ministrija, </w:t>
            </w:r>
            <w:r w:rsidR="00BB082A">
              <w:rPr>
                <w:rFonts w:ascii="Times New Roman" w:eastAsia="Times New Roman" w:hAnsi="Times New Roman" w:cs="Times New Roman"/>
                <w:sz w:val="24"/>
                <w:szCs w:val="24"/>
                <w:lang w:eastAsia="lv-LV"/>
              </w:rPr>
              <w:t>R</w:t>
            </w:r>
            <w:r w:rsidR="000D33B3" w:rsidRPr="001F5831">
              <w:rPr>
                <w:rFonts w:ascii="Times New Roman" w:eastAsia="Times New Roman" w:hAnsi="Times New Roman" w:cs="Times New Roman"/>
                <w:sz w:val="24"/>
                <w:szCs w:val="24"/>
                <w:lang w:eastAsia="lv-LV"/>
              </w:rPr>
              <w:t>obežsardze</w:t>
            </w:r>
            <w:r w:rsidR="00A26D7C" w:rsidRPr="001F5831">
              <w:rPr>
                <w:rFonts w:ascii="Times New Roman" w:eastAsia="Times New Roman" w:hAnsi="Times New Roman" w:cs="Times New Roman"/>
                <w:sz w:val="24"/>
                <w:szCs w:val="24"/>
                <w:lang w:eastAsia="lv-LV"/>
              </w:rPr>
              <w:t>.</w:t>
            </w:r>
          </w:p>
        </w:tc>
      </w:tr>
      <w:tr w:rsidR="001F5831" w:rsidRPr="001F5831" w14:paraId="50DA84E7" w14:textId="77777777" w:rsidTr="009E0788">
        <w:trPr>
          <w:trHeight w:val="362"/>
          <w:tblCellSpacing w:w="15" w:type="dxa"/>
        </w:trPr>
        <w:tc>
          <w:tcPr>
            <w:tcW w:w="181" w:type="pct"/>
            <w:hideMark/>
          </w:tcPr>
          <w:p w14:paraId="251E1412"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369" w:type="pct"/>
            <w:hideMark/>
          </w:tcPr>
          <w:p w14:paraId="0DF4C631"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386" w:type="pct"/>
            <w:hideMark/>
          </w:tcPr>
          <w:p w14:paraId="0263FC81" w14:textId="77777777" w:rsidR="00DC0582" w:rsidRPr="001F5831" w:rsidRDefault="003F54C7" w:rsidP="00CA16E7">
            <w:pPr>
              <w:snapToGrid w:val="0"/>
              <w:spacing w:after="0"/>
              <w:jc w:val="both"/>
              <w:rPr>
                <w:rFonts w:ascii="Times New Roman" w:eastAsia="Times New Roman" w:hAnsi="Times New Roman" w:cs="Times New Roman"/>
                <w:b/>
                <w:sz w:val="24"/>
                <w:szCs w:val="24"/>
                <w:u w:val="single"/>
                <w:lang w:eastAsia="lv-LV"/>
              </w:rPr>
            </w:pPr>
            <w:r w:rsidRPr="001F5831">
              <w:rPr>
                <w:rFonts w:ascii="Times New Roman" w:eastAsia="Times New Roman" w:hAnsi="Times New Roman" w:cs="Times New Roman"/>
                <w:sz w:val="24"/>
                <w:szCs w:val="24"/>
                <w:lang w:eastAsia="lv-LV"/>
              </w:rPr>
              <w:t>Nav</w:t>
            </w:r>
            <w:r w:rsidR="005E61D1">
              <w:rPr>
                <w:rFonts w:ascii="Times New Roman" w:eastAsia="Times New Roman" w:hAnsi="Times New Roman" w:cs="Times New Roman"/>
                <w:sz w:val="24"/>
                <w:szCs w:val="24"/>
                <w:lang w:eastAsia="lv-LV"/>
              </w:rPr>
              <w:t>.</w:t>
            </w:r>
          </w:p>
        </w:tc>
      </w:tr>
    </w:tbl>
    <w:p w14:paraId="6A2979EB" w14:textId="77777777" w:rsidR="006D30DF" w:rsidRPr="00771C0B" w:rsidRDefault="005751F9" w:rsidP="005751F9">
      <w:pPr>
        <w:spacing w:after="0" w:line="240" w:lineRule="auto"/>
        <w:ind w:firstLine="300"/>
        <w:rPr>
          <w:rFonts w:ascii="Times New Roman" w:eastAsia="Times New Roman" w:hAnsi="Times New Roman" w:cs="Times New Roman"/>
          <w:sz w:val="20"/>
          <w:szCs w:val="20"/>
          <w:lang w:eastAsia="lv-LV"/>
        </w:rPr>
      </w:pPr>
      <w:r w:rsidRPr="001F5831">
        <w:rPr>
          <w:rFonts w:ascii="Times New Roman" w:eastAsia="Times New Roman" w:hAnsi="Times New Roman" w:cs="Times New Roman"/>
          <w:sz w:val="24"/>
          <w:szCs w:val="24"/>
          <w:lang w:eastAsia="lv-LV"/>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1F5831" w:rsidRPr="001F5831" w14:paraId="621507D3" w14:textId="77777777" w:rsidTr="000D2EDC">
        <w:trPr>
          <w:trHeight w:val="555"/>
          <w:tblCellSpacing w:w="15" w:type="dxa"/>
        </w:trPr>
        <w:tc>
          <w:tcPr>
            <w:tcW w:w="0" w:type="auto"/>
            <w:gridSpan w:val="3"/>
            <w:vAlign w:val="center"/>
            <w:hideMark/>
          </w:tcPr>
          <w:p w14:paraId="543721B5" w14:textId="77777777" w:rsidR="005751F9" w:rsidRPr="001F5831"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F5831" w:rsidRPr="001F5831" w14:paraId="762A47A8" w14:textId="77777777" w:rsidTr="00EF0AEC">
        <w:trPr>
          <w:trHeight w:val="863"/>
          <w:tblCellSpacing w:w="15" w:type="dxa"/>
        </w:trPr>
        <w:tc>
          <w:tcPr>
            <w:tcW w:w="250" w:type="pct"/>
            <w:hideMark/>
          </w:tcPr>
          <w:p w14:paraId="5BDA1925"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50" w:type="pct"/>
            <w:hideMark/>
          </w:tcPr>
          <w:p w14:paraId="59038512"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xml:space="preserve">Sabiedrības </w:t>
            </w:r>
            <w:proofErr w:type="spellStart"/>
            <w:r w:rsidRPr="001F5831">
              <w:rPr>
                <w:rFonts w:ascii="Times New Roman" w:eastAsia="Times New Roman" w:hAnsi="Times New Roman" w:cs="Times New Roman"/>
                <w:sz w:val="24"/>
                <w:szCs w:val="24"/>
                <w:lang w:eastAsia="lv-LV"/>
              </w:rPr>
              <w:t>mērķgrupas</w:t>
            </w:r>
            <w:proofErr w:type="spellEnd"/>
            <w:r w:rsidRPr="001F5831">
              <w:rPr>
                <w:rFonts w:ascii="Times New Roman" w:eastAsia="Times New Roman" w:hAnsi="Times New Roman" w:cs="Times New Roman"/>
                <w:sz w:val="24"/>
                <w:szCs w:val="24"/>
                <w:lang w:eastAsia="lv-LV"/>
              </w:rPr>
              <w:t>, kuras tiesiskais regulējums ietekmē vai varētu ietekmēt</w:t>
            </w:r>
          </w:p>
        </w:tc>
        <w:tc>
          <w:tcPr>
            <w:tcW w:w="3200" w:type="pct"/>
          </w:tcPr>
          <w:p w14:paraId="7714DB34" w14:textId="137408B3" w:rsidR="00DE27DB" w:rsidRPr="00F67C2D" w:rsidRDefault="00576FA8">
            <w:pPr>
              <w:spacing w:after="0" w:line="240" w:lineRule="auto"/>
              <w:ind w:right="159"/>
              <w:jc w:val="both"/>
              <w:rPr>
                <w:rFonts w:ascii="Times New Roman" w:hAnsi="Times New Roman" w:cs="Times New Roman"/>
                <w:color w:val="FF0000"/>
                <w:sz w:val="24"/>
                <w:szCs w:val="24"/>
                <w:u w:val="single"/>
              </w:rPr>
            </w:pPr>
            <w:r w:rsidRPr="00022C65">
              <w:rPr>
                <w:rFonts w:ascii="Times New Roman" w:hAnsi="Times New Roman" w:cs="Times New Roman"/>
                <w:sz w:val="24"/>
                <w:szCs w:val="24"/>
              </w:rPr>
              <w:t>P</w:t>
            </w:r>
            <w:r w:rsidR="005D1CA3" w:rsidRPr="00022C65">
              <w:rPr>
                <w:rFonts w:ascii="Times New Roman" w:hAnsi="Times New Roman" w:cs="Times New Roman"/>
                <w:sz w:val="24"/>
                <w:szCs w:val="24"/>
              </w:rPr>
              <w:t xml:space="preserve">rojekts attiecas uz </w:t>
            </w:r>
            <w:r w:rsidR="00022C65" w:rsidRPr="00D7037D">
              <w:rPr>
                <w:rFonts w:ascii="Times New Roman" w:hAnsi="Times New Roman" w:cs="Times New Roman"/>
                <w:sz w:val="24"/>
                <w:szCs w:val="24"/>
              </w:rPr>
              <w:t xml:space="preserve">ārzemniekiem un </w:t>
            </w:r>
            <w:r w:rsidR="009A057D" w:rsidRPr="00022C65">
              <w:rPr>
                <w:rFonts w:ascii="Times New Roman" w:hAnsi="Times New Roman" w:cs="Times New Roman"/>
                <w:sz w:val="24"/>
                <w:szCs w:val="24"/>
              </w:rPr>
              <w:t>patvēruma meklētājiem</w:t>
            </w:r>
            <w:r w:rsidR="005D1CA3" w:rsidRPr="00022C65">
              <w:rPr>
                <w:rFonts w:ascii="Times New Roman" w:hAnsi="Times New Roman" w:cs="Times New Roman"/>
                <w:sz w:val="24"/>
                <w:szCs w:val="24"/>
              </w:rPr>
              <w:t>, kuri ir aizturēti un</w:t>
            </w:r>
            <w:r w:rsidR="00F67C2D">
              <w:rPr>
                <w:rFonts w:ascii="Times New Roman" w:hAnsi="Times New Roman" w:cs="Times New Roman"/>
                <w:sz w:val="24"/>
                <w:szCs w:val="24"/>
              </w:rPr>
              <w:t xml:space="preserve"> ievietoti izmitināšanas </w:t>
            </w:r>
            <w:r w:rsidR="00F67C2D" w:rsidRPr="005F468E">
              <w:rPr>
                <w:rFonts w:ascii="Times New Roman" w:hAnsi="Times New Roman" w:cs="Times New Roman"/>
                <w:sz w:val="24"/>
                <w:szCs w:val="24"/>
              </w:rPr>
              <w:t>telpās un centrā.</w:t>
            </w:r>
          </w:p>
        </w:tc>
      </w:tr>
      <w:tr w:rsidR="001F5831" w:rsidRPr="001F5831" w14:paraId="452B499D" w14:textId="77777777" w:rsidTr="000D2EDC">
        <w:trPr>
          <w:trHeight w:val="510"/>
          <w:tblCellSpacing w:w="15" w:type="dxa"/>
        </w:trPr>
        <w:tc>
          <w:tcPr>
            <w:tcW w:w="250" w:type="pct"/>
            <w:hideMark/>
          </w:tcPr>
          <w:p w14:paraId="4F0BFC47"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550" w:type="pct"/>
            <w:hideMark/>
          </w:tcPr>
          <w:p w14:paraId="19DA2090"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14:paraId="601FF5F3" w14:textId="77777777" w:rsidR="005751F9" w:rsidRPr="001F5831" w:rsidRDefault="003F54C7" w:rsidP="00AC3453">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r w:rsidR="005E61D1">
              <w:rPr>
                <w:rFonts w:ascii="Times New Roman" w:eastAsia="Times New Roman" w:hAnsi="Times New Roman" w:cs="Times New Roman"/>
                <w:sz w:val="24"/>
                <w:szCs w:val="24"/>
                <w:lang w:eastAsia="lv-LV"/>
              </w:rPr>
              <w:t>.</w:t>
            </w:r>
          </w:p>
        </w:tc>
      </w:tr>
      <w:tr w:rsidR="001F5831" w:rsidRPr="001F5831" w14:paraId="11E94855" w14:textId="77777777" w:rsidTr="000D2EDC">
        <w:trPr>
          <w:trHeight w:val="510"/>
          <w:tblCellSpacing w:w="15" w:type="dxa"/>
        </w:trPr>
        <w:tc>
          <w:tcPr>
            <w:tcW w:w="250" w:type="pct"/>
            <w:hideMark/>
          </w:tcPr>
          <w:p w14:paraId="28B3D9D0"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50" w:type="pct"/>
            <w:hideMark/>
          </w:tcPr>
          <w:p w14:paraId="16B7C8DF"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Administratīvo izmaksu monetārs novērtējums</w:t>
            </w:r>
          </w:p>
        </w:tc>
        <w:tc>
          <w:tcPr>
            <w:tcW w:w="3200" w:type="pct"/>
            <w:hideMark/>
          </w:tcPr>
          <w:p w14:paraId="23A1D15B" w14:textId="77777777" w:rsidR="004E4758" w:rsidRPr="001F5831" w:rsidRDefault="003F54C7"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r w:rsidR="005E61D1">
              <w:rPr>
                <w:rFonts w:ascii="Times New Roman" w:eastAsia="Times New Roman" w:hAnsi="Times New Roman" w:cs="Times New Roman"/>
                <w:sz w:val="24"/>
                <w:szCs w:val="24"/>
                <w:lang w:eastAsia="lv-LV"/>
              </w:rPr>
              <w:t>.</w:t>
            </w:r>
          </w:p>
        </w:tc>
      </w:tr>
      <w:tr w:rsidR="001F5831" w:rsidRPr="001F5831" w14:paraId="4FC66829" w14:textId="77777777" w:rsidTr="000D2EDC">
        <w:trPr>
          <w:trHeight w:val="345"/>
          <w:tblCellSpacing w:w="15" w:type="dxa"/>
        </w:trPr>
        <w:tc>
          <w:tcPr>
            <w:tcW w:w="250" w:type="pct"/>
            <w:hideMark/>
          </w:tcPr>
          <w:p w14:paraId="3D88A82A"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50" w:type="pct"/>
            <w:hideMark/>
          </w:tcPr>
          <w:p w14:paraId="3EA83171"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200" w:type="pct"/>
            <w:hideMark/>
          </w:tcPr>
          <w:p w14:paraId="557DA241" w14:textId="77777777" w:rsidR="005751F9" w:rsidRPr="001F5831" w:rsidRDefault="005751F9" w:rsidP="00CA16E7">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5E61D1">
              <w:rPr>
                <w:rFonts w:ascii="Times New Roman" w:eastAsia="Times New Roman" w:hAnsi="Times New Roman" w:cs="Times New Roman"/>
                <w:sz w:val="24"/>
                <w:szCs w:val="24"/>
                <w:lang w:eastAsia="lv-LV"/>
              </w:rPr>
              <w:t>.</w:t>
            </w:r>
          </w:p>
        </w:tc>
      </w:tr>
    </w:tbl>
    <w:p w14:paraId="7B71D7BA" w14:textId="0E7BC943" w:rsidR="00F63C3C" w:rsidRPr="00F63C3C" w:rsidRDefault="00F63C3C" w:rsidP="00F63C3C">
      <w:pPr>
        <w:pStyle w:val="NoSpacing"/>
        <w:jc w:val="center"/>
        <w:rPr>
          <w:rFonts w:ascii="Times New Roman" w:hAnsi="Times New Roman" w:cs="Times New Roman"/>
          <w:lang w:eastAsia="lv-LV"/>
        </w:rPr>
      </w:pP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6"/>
        <w:gridCol w:w="5722"/>
      </w:tblGrid>
      <w:tr w:rsidR="00F63C3C" w:rsidRPr="00F63C3C" w14:paraId="28300A81" w14:textId="77777777" w:rsidTr="00A20A20">
        <w:trPr>
          <w:trHeight w:val="811"/>
          <w:tblCellSpacing w:w="0" w:type="dxa"/>
        </w:trPr>
        <w:tc>
          <w:tcPr>
            <w:tcW w:w="9348" w:type="dxa"/>
            <w:gridSpan w:val="2"/>
            <w:tcBorders>
              <w:top w:val="outset" w:sz="6" w:space="0" w:color="auto"/>
              <w:left w:val="outset" w:sz="6" w:space="0" w:color="auto"/>
              <w:bottom w:val="outset" w:sz="6" w:space="0" w:color="auto"/>
              <w:right w:val="outset" w:sz="6" w:space="0" w:color="auto"/>
            </w:tcBorders>
          </w:tcPr>
          <w:p w14:paraId="596DF6CD" w14:textId="3DE4C151" w:rsidR="00F63C3C" w:rsidRPr="00F63C3C" w:rsidRDefault="00F63C3C" w:rsidP="00F63C3C">
            <w:pPr>
              <w:pStyle w:val="NoSpacing"/>
              <w:jc w:val="center"/>
              <w:rPr>
                <w:rFonts w:ascii="Times New Roman" w:hAnsi="Times New Roman" w:cs="Times New Roman"/>
                <w:b/>
                <w:sz w:val="24"/>
                <w:szCs w:val="24"/>
              </w:rPr>
            </w:pPr>
          </w:p>
          <w:p w14:paraId="6AA1F69A" w14:textId="77777777" w:rsidR="00F63C3C" w:rsidRPr="00F63C3C" w:rsidRDefault="00F63C3C" w:rsidP="00F63C3C">
            <w:pPr>
              <w:pStyle w:val="NoSpacing"/>
              <w:jc w:val="center"/>
              <w:rPr>
                <w:rFonts w:ascii="Times New Roman" w:hAnsi="Times New Roman" w:cs="Times New Roman"/>
                <w:b/>
                <w:sz w:val="24"/>
                <w:szCs w:val="24"/>
              </w:rPr>
            </w:pPr>
            <w:r w:rsidRPr="00F63C3C">
              <w:rPr>
                <w:rFonts w:ascii="Times New Roman" w:hAnsi="Times New Roman" w:cs="Times New Roman"/>
                <w:b/>
                <w:sz w:val="24"/>
                <w:szCs w:val="24"/>
              </w:rPr>
              <w:t>IV. Tiesību akta projekta ietekme uz spēkā esošo tiesību normu sistēmu</w:t>
            </w:r>
          </w:p>
          <w:p w14:paraId="627E73DF" w14:textId="77777777" w:rsidR="00F63C3C" w:rsidRPr="00F63C3C" w:rsidRDefault="00F63C3C" w:rsidP="00F63C3C">
            <w:pPr>
              <w:pStyle w:val="NoSpacing"/>
              <w:jc w:val="center"/>
              <w:rPr>
                <w:rFonts w:ascii="Times New Roman" w:hAnsi="Times New Roman" w:cs="Times New Roman"/>
                <w:b/>
                <w:sz w:val="24"/>
                <w:szCs w:val="24"/>
              </w:rPr>
            </w:pPr>
          </w:p>
        </w:tc>
      </w:tr>
      <w:tr w:rsidR="00F63C3C" w:rsidRPr="00F63C3C" w14:paraId="69B02335" w14:textId="77777777" w:rsidTr="00A20A20">
        <w:trPr>
          <w:trHeight w:val="427"/>
          <w:tblCellSpacing w:w="0" w:type="dxa"/>
        </w:trPr>
        <w:tc>
          <w:tcPr>
            <w:tcW w:w="3626" w:type="dxa"/>
            <w:tcBorders>
              <w:top w:val="outset" w:sz="6" w:space="0" w:color="auto"/>
              <w:left w:val="outset" w:sz="6" w:space="0" w:color="auto"/>
              <w:bottom w:val="outset" w:sz="6" w:space="0" w:color="auto"/>
              <w:right w:val="outset" w:sz="6" w:space="0" w:color="auto"/>
            </w:tcBorders>
          </w:tcPr>
          <w:p w14:paraId="560FBE32" w14:textId="77777777" w:rsidR="00F63C3C" w:rsidRPr="00F63C3C" w:rsidRDefault="00F63C3C" w:rsidP="00591659">
            <w:pPr>
              <w:spacing w:before="100" w:beforeAutospacing="1" w:after="100" w:afterAutospacing="1"/>
              <w:rPr>
                <w:rFonts w:ascii="Times New Roman" w:hAnsi="Times New Roman" w:cs="Times New Roman"/>
                <w:sz w:val="24"/>
                <w:szCs w:val="24"/>
              </w:rPr>
            </w:pPr>
            <w:r w:rsidRPr="00F63C3C">
              <w:rPr>
                <w:rFonts w:ascii="Times New Roman" w:hAnsi="Times New Roman" w:cs="Times New Roman"/>
                <w:sz w:val="24"/>
                <w:szCs w:val="24"/>
              </w:rPr>
              <w:t>Nepieciešamie saistītie tiesību aktu projekti</w:t>
            </w:r>
          </w:p>
        </w:tc>
        <w:tc>
          <w:tcPr>
            <w:tcW w:w="5722" w:type="dxa"/>
            <w:tcBorders>
              <w:top w:val="outset" w:sz="6" w:space="0" w:color="auto"/>
              <w:left w:val="outset" w:sz="6" w:space="0" w:color="000000"/>
              <w:bottom w:val="outset" w:sz="6" w:space="0" w:color="auto"/>
              <w:right w:val="outset" w:sz="6" w:space="0" w:color="auto"/>
            </w:tcBorders>
          </w:tcPr>
          <w:p w14:paraId="35005B02" w14:textId="450D5B29" w:rsidR="00F63C3C" w:rsidRPr="00F63C3C" w:rsidRDefault="00F63C3C" w:rsidP="00F63C3C">
            <w:pPr>
              <w:ind w:firstLine="300"/>
              <w:jc w:val="both"/>
              <w:rPr>
                <w:rFonts w:ascii="Times New Roman" w:hAnsi="Times New Roman" w:cs="Times New Roman"/>
                <w:sz w:val="24"/>
                <w:szCs w:val="24"/>
              </w:rPr>
            </w:pPr>
            <w:r w:rsidRPr="00F63C3C">
              <w:rPr>
                <w:rFonts w:ascii="Times New Roman" w:hAnsi="Times New Roman" w:cs="Times New Roman"/>
                <w:sz w:val="24"/>
                <w:szCs w:val="24"/>
              </w:rPr>
              <w:t xml:space="preserve">Stājoties spēkā Projektam, spēku zaudēs Ministru kabineta 2008. gada </w:t>
            </w:r>
            <w:r w:rsidRPr="00F63C3C">
              <w:rPr>
                <w:rFonts w:ascii="Times New Roman" w:hAnsi="Times New Roman" w:cs="Times New Roman"/>
                <w:sz w:val="24"/>
                <w:szCs w:val="24"/>
                <w:shd w:val="clear" w:color="auto" w:fill="FFFFFF"/>
              </w:rPr>
              <w:t xml:space="preserve">17. jūnija </w:t>
            </w:r>
            <w:r w:rsidRPr="00F63C3C">
              <w:rPr>
                <w:rFonts w:ascii="Times New Roman" w:hAnsi="Times New Roman" w:cs="Times New Roman"/>
                <w:sz w:val="24"/>
                <w:szCs w:val="24"/>
              </w:rPr>
              <w:t xml:space="preserve">noteikumi Nr. 435 </w:t>
            </w:r>
            <w:r w:rsidRPr="00F63C3C">
              <w:rPr>
                <w:rFonts w:ascii="Times New Roman" w:hAnsi="Times New Roman" w:cs="Times New Roman"/>
                <w:sz w:val="24"/>
                <w:szCs w:val="24"/>
                <w:shd w:val="clear" w:color="auto" w:fill="FFFFFF"/>
              </w:rPr>
              <w:t>„</w:t>
            </w:r>
            <w:hyperlink r:id="rId10" w:tgtFrame="_blank" w:history="1">
              <w:r w:rsidRPr="00F63C3C">
                <w:rPr>
                  <w:rStyle w:val="Hyperlink"/>
                  <w:rFonts w:ascii="Times New Roman" w:hAnsi="Times New Roman" w:cs="Times New Roman"/>
                  <w:color w:val="auto"/>
                  <w:sz w:val="24"/>
                  <w:szCs w:val="24"/>
                  <w:u w:val="none"/>
                  <w:shd w:val="clear" w:color="auto" w:fill="FFFFFF"/>
                </w:rPr>
                <w:t>Noteikumi par izmitināšanas centra iekārtošanas un aprīkošanas prasībām</w:t>
              </w:r>
            </w:hyperlink>
            <w:r w:rsidRPr="00F63C3C">
              <w:rPr>
                <w:rFonts w:ascii="Times New Roman" w:hAnsi="Times New Roman" w:cs="Times New Roman"/>
                <w:sz w:val="24"/>
                <w:szCs w:val="24"/>
                <w:shd w:val="clear" w:color="auto" w:fill="FFFFFF"/>
              </w:rPr>
              <w:t>"</w:t>
            </w:r>
            <w:r w:rsidRPr="00F63C3C">
              <w:rPr>
                <w:rFonts w:ascii="Times New Roman" w:hAnsi="Times New Roman" w:cs="Times New Roman"/>
                <w:sz w:val="24"/>
                <w:szCs w:val="24"/>
              </w:rPr>
              <w:t xml:space="preserve"> (Latvijas vēstnesis, 2008, 96. nr.).</w:t>
            </w:r>
          </w:p>
        </w:tc>
      </w:tr>
      <w:tr w:rsidR="00F63C3C" w:rsidRPr="00F63C3C" w14:paraId="5AF1CDC1" w14:textId="77777777" w:rsidTr="00A20A20">
        <w:trPr>
          <w:trHeight w:val="463"/>
          <w:tblCellSpacing w:w="0" w:type="dxa"/>
        </w:trPr>
        <w:tc>
          <w:tcPr>
            <w:tcW w:w="3626" w:type="dxa"/>
            <w:tcBorders>
              <w:top w:val="outset" w:sz="6" w:space="0" w:color="auto"/>
              <w:left w:val="outset" w:sz="6" w:space="0" w:color="auto"/>
              <w:bottom w:val="outset" w:sz="6" w:space="0" w:color="auto"/>
              <w:right w:val="outset" w:sz="6" w:space="0" w:color="auto"/>
            </w:tcBorders>
          </w:tcPr>
          <w:p w14:paraId="25438D09" w14:textId="77777777" w:rsidR="00F63C3C" w:rsidRPr="00F63C3C" w:rsidRDefault="00F63C3C" w:rsidP="00591659">
            <w:pPr>
              <w:spacing w:before="100" w:beforeAutospacing="1" w:after="100" w:afterAutospacing="1"/>
              <w:jc w:val="both"/>
              <w:rPr>
                <w:rFonts w:ascii="Times New Roman" w:hAnsi="Times New Roman" w:cs="Times New Roman"/>
                <w:sz w:val="24"/>
                <w:szCs w:val="24"/>
              </w:rPr>
            </w:pPr>
            <w:r w:rsidRPr="00F63C3C">
              <w:rPr>
                <w:rFonts w:ascii="Times New Roman" w:hAnsi="Times New Roman" w:cs="Times New Roman"/>
                <w:sz w:val="24"/>
                <w:szCs w:val="24"/>
              </w:rPr>
              <w:t>Atbildīga institūcija</w:t>
            </w:r>
          </w:p>
        </w:tc>
        <w:tc>
          <w:tcPr>
            <w:tcW w:w="5722" w:type="dxa"/>
            <w:tcBorders>
              <w:top w:val="outset" w:sz="6" w:space="0" w:color="auto"/>
              <w:left w:val="outset" w:sz="6" w:space="0" w:color="000000"/>
              <w:bottom w:val="outset" w:sz="6" w:space="0" w:color="auto"/>
              <w:right w:val="outset" w:sz="6" w:space="0" w:color="auto"/>
            </w:tcBorders>
          </w:tcPr>
          <w:p w14:paraId="2B865183" w14:textId="77777777" w:rsidR="00F63C3C" w:rsidRPr="00F63C3C" w:rsidRDefault="00F63C3C" w:rsidP="00591659">
            <w:pPr>
              <w:spacing w:before="100" w:beforeAutospacing="1" w:after="100" w:afterAutospacing="1"/>
              <w:jc w:val="both"/>
              <w:rPr>
                <w:rFonts w:ascii="Times New Roman" w:hAnsi="Times New Roman" w:cs="Times New Roman"/>
                <w:sz w:val="24"/>
                <w:szCs w:val="24"/>
              </w:rPr>
            </w:pPr>
            <w:r w:rsidRPr="00F63C3C">
              <w:rPr>
                <w:rFonts w:ascii="Times New Roman" w:hAnsi="Times New Roman" w:cs="Times New Roman"/>
                <w:sz w:val="24"/>
                <w:szCs w:val="24"/>
              </w:rPr>
              <w:t>Valsts robežsardze.</w:t>
            </w:r>
          </w:p>
        </w:tc>
      </w:tr>
      <w:tr w:rsidR="00F63C3C" w:rsidRPr="00F63C3C" w14:paraId="3F072D90" w14:textId="77777777" w:rsidTr="00A20A20">
        <w:trPr>
          <w:trHeight w:val="476"/>
          <w:tblCellSpacing w:w="0" w:type="dxa"/>
        </w:trPr>
        <w:tc>
          <w:tcPr>
            <w:tcW w:w="3626" w:type="dxa"/>
            <w:tcBorders>
              <w:top w:val="outset" w:sz="6" w:space="0" w:color="000000"/>
              <w:left w:val="outset" w:sz="6" w:space="0" w:color="auto"/>
              <w:bottom w:val="outset" w:sz="6" w:space="0" w:color="auto"/>
              <w:right w:val="outset" w:sz="6" w:space="0" w:color="auto"/>
            </w:tcBorders>
          </w:tcPr>
          <w:p w14:paraId="096F43AD" w14:textId="77777777" w:rsidR="00F63C3C" w:rsidRPr="00F63C3C" w:rsidRDefault="00F63C3C" w:rsidP="00591659">
            <w:pPr>
              <w:spacing w:before="100" w:beforeAutospacing="1" w:after="100" w:afterAutospacing="1"/>
              <w:jc w:val="both"/>
              <w:rPr>
                <w:rFonts w:ascii="Times New Roman" w:hAnsi="Times New Roman" w:cs="Times New Roman"/>
                <w:sz w:val="24"/>
                <w:szCs w:val="24"/>
              </w:rPr>
            </w:pPr>
            <w:r w:rsidRPr="00F63C3C">
              <w:rPr>
                <w:rFonts w:ascii="Times New Roman" w:hAnsi="Times New Roman" w:cs="Times New Roman"/>
                <w:sz w:val="24"/>
                <w:szCs w:val="24"/>
              </w:rPr>
              <w:t>Cita informācija</w:t>
            </w:r>
          </w:p>
        </w:tc>
        <w:tc>
          <w:tcPr>
            <w:tcW w:w="5722" w:type="dxa"/>
            <w:tcBorders>
              <w:top w:val="outset" w:sz="6" w:space="0" w:color="000000"/>
              <w:left w:val="outset" w:sz="6" w:space="0" w:color="000000"/>
              <w:bottom w:val="outset" w:sz="6" w:space="0" w:color="auto"/>
              <w:right w:val="outset" w:sz="6" w:space="0" w:color="auto"/>
            </w:tcBorders>
          </w:tcPr>
          <w:p w14:paraId="0C84002B" w14:textId="77777777" w:rsidR="00F63C3C" w:rsidRPr="00F63C3C" w:rsidRDefault="00F63C3C" w:rsidP="00591659">
            <w:pPr>
              <w:spacing w:before="100" w:beforeAutospacing="1" w:after="100" w:afterAutospacing="1"/>
              <w:jc w:val="both"/>
              <w:rPr>
                <w:rFonts w:ascii="Times New Roman" w:hAnsi="Times New Roman" w:cs="Times New Roman"/>
                <w:sz w:val="24"/>
                <w:szCs w:val="24"/>
              </w:rPr>
            </w:pPr>
            <w:r w:rsidRPr="00F63C3C">
              <w:rPr>
                <w:rFonts w:ascii="Times New Roman" w:hAnsi="Times New Roman" w:cs="Times New Roman"/>
                <w:sz w:val="24"/>
                <w:szCs w:val="24"/>
              </w:rPr>
              <w:t>Nav.</w:t>
            </w:r>
          </w:p>
        </w:tc>
      </w:tr>
    </w:tbl>
    <w:p w14:paraId="72B3C4FE" w14:textId="3265837B" w:rsidR="006D30DF" w:rsidRPr="001F4C3B" w:rsidRDefault="001F5DE7" w:rsidP="00D7037D">
      <w:pPr>
        <w:tabs>
          <w:tab w:val="left" w:pos="2625"/>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1F5831" w:rsidRPr="001F5831" w14:paraId="14A28589" w14:textId="77777777" w:rsidTr="000D2EDC">
        <w:trPr>
          <w:trHeight w:val="420"/>
          <w:tblCellSpacing w:w="15" w:type="dxa"/>
          <w:jc w:val="center"/>
        </w:trPr>
        <w:tc>
          <w:tcPr>
            <w:tcW w:w="0" w:type="auto"/>
            <w:gridSpan w:val="3"/>
            <w:vAlign w:val="center"/>
            <w:hideMark/>
          </w:tcPr>
          <w:p w14:paraId="7599496B" w14:textId="77777777" w:rsidR="005751F9" w:rsidRPr="001F5831"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 Sabiedrības līdzdalība un komunikācijas aktivitātes</w:t>
            </w:r>
          </w:p>
        </w:tc>
      </w:tr>
      <w:tr w:rsidR="001F5831" w:rsidRPr="001F5831" w14:paraId="03C0595A" w14:textId="77777777" w:rsidTr="000D2EDC">
        <w:trPr>
          <w:trHeight w:val="540"/>
          <w:tblCellSpacing w:w="15" w:type="dxa"/>
          <w:jc w:val="center"/>
        </w:trPr>
        <w:tc>
          <w:tcPr>
            <w:tcW w:w="250" w:type="pct"/>
            <w:hideMark/>
          </w:tcPr>
          <w:p w14:paraId="39E98F65"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00" w:type="pct"/>
            <w:hideMark/>
          </w:tcPr>
          <w:p w14:paraId="502ED920"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14:paraId="304C8CBF" w14:textId="68AC8D3A" w:rsidR="005751F9" w:rsidRPr="009E0788" w:rsidRDefault="009E0788" w:rsidP="000D2EDC">
            <w:pPr>
              <w:spacing w:after="0" w:line="240" w:lineRule="auto"/>
              <w:jc w:val="both"/>
              <w:rPr>
                <w:rFonts w:ascii="Times New Roman" w:eastAsia="Times New Roman" w:hAnsi="Times New Roman" w:cs="Times New Roman"/>
                <w:color w:val="000000" w:themeColor="text1"/>
                <w:sz w:val="24"/>
                <w:szCs w:val="24"/>
                <w:lang w:eastAsia="lv-LV"/>
              </w:rPr>
            </w:pPr>
            <w:r w:rsidRPr="009E0788">
              <w:rPr>
                <w:rFonts w:ascii="Times New Roman" w:hAnsi="Times New Roman" w:cs="Times New Roman"/>
                <w:color w:val="000000"/>
                <w:sz w:val="24"/>
                <w:szCs w:val="24"/>
                <w:shd w:val="clear" w:color="auto" w:fill="FFFFFF"/>
              </w:rPr>
              <w:t>Projekts ir publicēts Iekšlietu ministrijas tīmekļa vietnē sadaļā „Sabiedrības līdzdalība”, tādējādi dodot iespēju sabiedrībai līdzdarboties tiesību akta izstrādes procesā.</w:t>
            </w:r>
          </w:p>
        </w:tc>
      </w:tr>
      <w:tr w:rsidR="001F5831" w:rsidRPr="001F5831" w14:paraId="33727E58" w14:textId="77777777" w:rsidTr="00D7037D">
        <w:trPr>
          <w:trHeight w:val="330"/>
          <w:tblCellSpacing w:w="15" w:type="dxa"/>
          <w:jc w:val="center"/>
        </w:trPr>
        <w:tc>
          <w:tcPr>
            <w:tcW w:w="250" w:type="pct"/>
            <w:hideMark/>
          </w:tcPr>
          <w:p w14:paraId="05307CA2"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500" w:type="pct"/>
            <w:hideMark/>
          </w:tcPr>
          <w:p w14:paraId="302A0967"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 projekta izstrādē</w:t>
            </w:r>
          </w:p>
        </w:tc>
        <w:tc>
          <w:tcPr>
            <w:tcW w:w="3250" w:type="pct"/>
          </w:tcPr>
          <w:p w14:paraId="57B770E2" w14:textId="527F7098" w:rsidR="005751F9" w:rsidRPr="009E0788" w:rsidRDefault="009E0788" w:rsidP="009E0788">
            <w:pPr>
              <w:spacing w:after="0" w:line="240" w:lineRule="auto"/>
              <w:jc w:val="both"/>
              <w:rPr>
                <w:rFonts w:ascii="Times New Roman" w:eastAsia="Times New Roman" w:hAnsi="Times New Roman" w:cs="Times New Roman"/>
                <w:color w:val="000000" w:themeColor="text1"/>
                <w:sz w:val="24"/>
                <w:szCs w:val="24"/>
                <w:lang w:eastAsia="lv-LV"/>
              </w:rPr>
            </w:pPr>
            <w:r w:rsidRPr="009E0788">
              <w:rPr>
                <w:rFonts w:ascii="Times New Roman" w:hAnsi="Times New Roman" w:cs="Times New Roman"/>
                <w:color w:val="000000"/>
                <w:sz w:val="24"/>
                <w:szCs w:val="24"/>
                <w:shd w:val="clear" w:color="auto" w:fill="FFFFFF"/>
              </w:rPr>
              <w:t xml:space="preserve">Lai informētu sabiedrību par projektu un dotu iespēju izteikt par to viedokļus, projekts saskaņā ar Ministru kabineta 2009.gada 25.augusta noteikumiem Nr.970 „Sabiedrības </w:t>
            </w:r>
            <w:r w:rsidRPr="009E0788">
              <w:rPr>
                <w:rFonts w:ascii="Times New Roman" w:hAnsi="Times New Roman" w:cs="Times New Roman"/>
                <w:color w:val="000000"/>
                <w:sz w:val="24"/>
                <w:szCs w:val="24"/>
                <w:shd w:val="clear" w:color="auto" w:fill="FFFFFF"/>
              </w:rPr>
              <w:lastRenderedPageBreak/>
              <w:t>līdzdalības kārtība attīstības plānošanas procesā” ievietots Iekšlietu ministrijas tīmekļa vietnē ar lūgumu</w:t>
            </w:r>
            <w:r>
              <w:rPr>
                <w:rFonts w:ascii="Times New Roman" w:hAnsi="Times New Roman" w:cs="Times New Roman"/>
                <w:color w:val="000000"/>
                <w:sz w:val="24"/>
                <w:szCs w:val="24"/>
                <w:shd w:val="clear" w:color="auto" w:fill="FFFFFF"/>
              </w:rPr>
              <w:t xml:space="preserve"> līdz 2016.gada 2. decembrim</w:t>
            </w:r>
            <w:r w:rsidRPr="009E0788">
              <w:rPr>
                <w:rFonts w:ascii="Times New Roman" w:hAnsi="Times New Roman" w:cs="Times New Roman"/>
                <w:color w:val="000000"/>
                <w:sz w:val="24"/>
                <w:szCs w:val="24"/>
                <w:shd w:val="clear" w:color="auto" w:fill="FFFFFF"/>
              </w:rPr>
              <w:t xml:space="preserve"> sniegt viedokli par projektu.</w:t>
            </w:r>
          </w:p>
        </w:tc>
      </w:tr>
      <w:tr w:rsidR="001F5831" w:rsidRPr="001F5831" w14:paraId="7508ACC7" w14:textId="77777777" w:rsidTr="000D2EDC">
        <w:trPr>
          <w:trHeight w:val="465"/>
          <w:tblCellSpacing w:w="15" w:type="dxa"/>
          <w:jc w:val="center"/>
        </w:trPr>
        <w:tc>
          <w:tcPr>
            <w:tcW w:w="250" w:type="pct"/>
            <w:hideMark/>
          </w:tcPr>
          <w:p w14:paraId="4A65D38E"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lastRenderedPageBreak/>
              <w:t>3.</w:t>
            </w:r>
          </w:p>
        </w:tc>
        <w:tc>
          <w:tcPr>
            <w:tcW w:w="1500" w:type="pct"/>
            <w:hideMark/>
          </w:tcPr>
          <w:p w14:paraId="3F71C368"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līdzdalības rezultāti</w:t>
            </w:r>
          </w:p>
        </w:tc>
        <w:tc>
          <w:tcPr>
            <w:tcW w:w="3250" w:type="pct"/>
            <w:hideMark/>
          </w:tcPr>
          <w:p w14:paraId="0A6237F0" w14:textId="57FE77FD" w:rsidR="005751F9" w:rsidRPr="009E0788" w:rsidRDefault="009E0788" w:rsidP="000D2EDC">
            <w:pPr>
              <w:spacing w:after="0" w:line="240" w:lineRule="auto"/>
              <w:rPr>
                <w:rFonts w:ascii="Times New Roman" w:eastAsia="Times New Roman" w:hAnsi="Times New Roman" w:cs="Times New Roman"/>
                <w:sz w:val="24"/>
                <w:szCs w:val="24"/>
                <w:u w:val="single"/>
                <w:lang w:eastAsia="lv-LV"/>
              </w:rPr>
            </w:pPr>
            <w:r w:rsidRPr="009E0788">
              <w:rPr>
                <w:rFonts w:ascii="Times New Roman" w:hAnsi="Times New Roman" w:cs="Times New Roman"/>
                <w:color w:val="000000"/>
                <w:sz w:val="24"/>
                <w:szCs w:val="24"/>
                <w:shd w:val="clear" w:color="auto" w:fill="FFFFFF"/>
              </w:rPr>
              <w:t>Sabiedrības pārstāvju viedokļi par projektu noteiktajā termiņā netika saņemti.</w:t>
            </w:r>
          </w:p>
        </w:tc>
      </w:tr>
      <w:tr w:rsidR="001F5831" w:rsidRPr="001F5831" w14:paraId="05414A70" w14:textId="77777777" w:rsidTr="00B87329">
        <w:trPr>
          <w:trHeight w:val="248"/>
          <w:tblCellSpacing w:w="15" w:type="dxa"/>
          <w:jc w:val="center"/>
        </w:trPr>
        <w:tc>
          <w:tcPr>
            <w:tcW w:w="250" w:type="pct"/>
            <w:hideMark/>
          </w:tcPr>
          <w:p w14:paraId="68D95024"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00" w:type="pct"/>
            <w:hideMark/>
          </w:tcPr>
          <w:p w14:paraId="73E46D09"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250" w:type="pct"/>
            <w:hideMark/>
          </w:tcPr>
          <w:p w14:paraId="1D37EB0E" w14:textId="77777777" w:rsidR="005751F9" w:rsidRPr="001F5831" w:rsidRDefault="005751F9" w:rsidP="00CA16E7">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D23D39">
              <w:rPr>
                <w:rFonts w:ascii="Times New Roman" w:eastAsia="Times New Roman" w:hAnsi="Times New Roman" w:cs="Times New Roman"/>
                <w:sz w:val="24"/>
                <w:szCs w:val="24"/>
                <w:lang w:eastAsia="lv-LV"/>
              </w:rPr>
              <w:t>.</w:t>
            </w:r>
          </w:p>
        </w:tc>
      </w:tr>
    </w:tbl>
    <w:p w14:paraId="34D14FB4" w14:textId="77777777" w:rsidR="006D30DF" w:rsidRPr="001F4C3B" w:rsidRDefault="005751F9" w:rsidP="001F4C3B">
      <w:pPr>
        <w:spacing w:after="0" w:line="240" w:lineRule="auto"/>
        <w:ind w:firstLine="300"/>
        <w:rPr>
          <w:rFonts w:ascii="Times New Roman" w:eastAsia="Times New Roman" w:hAnsi="Times New Roman" w:cs="Times New Roman"/>
          <w:sz w:val="20"/>
          <w:szCs w:val="20"/>
          <w:lang w:eastAsia="lv-LV"/>
        </w:rPr>
      </w:pPr>
      <w:r w:rsidRPr="001F5831">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1F5831" w14:paraId="50FCA8F4" w14:textId="77777777" w:rsidTr="006A7E85">
        <w:trPr>
          <w:trHeight w:val="375"/>
          <w:tblCellSpacing w:w="15" w:type="dxa"/>
          <w:jc w:val="center"/>
        </w:trPr>
        <w:tc>
          <w:tcPr>
            <w:tcW w:w="0" w:type="auto"/>
            <w:gridSpan w:val="3"/>
            <w:vAlign w:val="center"/>
            <w:hideMark/>
          </w:tcPr>
          <w:p w14:paraId="5CEB7BE3" w14:textId="77777777" w:rsidR="005751F9" w:rsidRPr="001F5831" w:rsidRDefault="005751F9" w:rsidP="000D2EDC">
            <w:pPr>
              <w:spacing w:after="0" w:line="240" w:lineRule="auto"/>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VII. Tiesību akta projekta izpildes nodrošināšana un tās ietekme uz institūcijām</w:t>
            </w:r>
          </w:p>
        </w:tc>
      </w:tr>
      <w:tr w:rsidR="001F5831" w:rsidRPr="001F5831" w14:paraId="09F47C8A" w14:textId="77777777" w:rsidTr="006A7E85">
        <w:trPr>
          <w:trHeight w:val="420"/>
          <w:tblCellSpacing w:w="15" w:type="dxa"/>
          <w:jc w:val="center"/>
        </w:trPr>
        <w:tc>
          <w:tcPr>
            <w:tcW w:w="250" w:type="pct"/>
            <w:hideMark/>
          </w:tcPr>
          <w:p w14:paraId="07EA6B4A"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900" w:type="pct"/>
            <w:hideMark/>
          </w:tcPr>
          <w:p w14:paraId="4722B6C5"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izpildē iesaistītās institūcijas</w:t>
            </w:r>
          </w:p>
        </w:tc>
        <w:tc>
          <w:tcPr>
            <w:tcW w:w="2850" w:type="pct"/>
            <w:hideMark/>
          </w:tcPr>
          <w:p w14:paraId="19CA88F2" w14:textId="203560DF" w:rsidR="005751F9" w:rsidRPr="001F5831" w:rsidRDefault="00BB082A" w:rsidP="00D561D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3F54C7" w:rsidRPr="001F5831">
              <w:rPr>
                <w:rFonts w:ascii="Times New Roman" w:eastAsia="Times New Roman" w:hAnsi="Times New Roman" w:cs="Times New Roman"/>
                <w:sz w:val="24"/>
                <w:szCs w:val="24"/>
                <w:lang w:eastAsia="lv-LV"/>
              </w:rPr>
              <w:t>obežsardze</w:t>
            </w:r>
            <w:r w:rsidR="00D23D39">
              <w:rPr>
                <w:rFonts w:ascii="Times New Roman" w:eastAsia="Times New Roman" w:hAnsi="Times New Roman" w:cs="Times New Roman"/>
                <w:sz w:val="24"/>
                <w:szCs w:val="24"/>
                <w:lang w:eastAsia="lv-LV"/>
              </w:rPr>
              <w:t>.</w:t>
            </w:r>
          </w:p>
        </w:tc>
      </w:tr>
      <w:tr w:rsidR="001F5831" w:rsidRPr="001F5831" w14:paraId="593D9FB2" w14:textId="77777777" w:rsidTr="006A7E85">
        <w:trPr>
          <w:trHeight w:val="450"/>
          <w:tblCellSpacing w:w="15" w:type="dxa"/>
          <w:jc w:val="center"/>
        </w:trPr>
        <w:tc>
          <w:tcPr>
            <w:tcW w:w="250" w:type="pct"/>
            <w:hideMark/>
          </w:tcPr>
          <w:p w14:paraId="035A7EB2"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900" w:type="pct"/>
            <w:hideMark/>
          </w:tcPr>
          <w:p w14:paraId="41BB2DDC"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xml:space="preserve">Projekta izpildes ietekme uz pārvaldes funkcijām un institucionālo struktūru. </w:t>
            </w:r>
          </w:p>
          <w:p w14:paraId="44DB176E" w14:textId="77777777" w:rsidR="00C47CB7" w:rsidRPr="001F5831" w:rsidRDefault="00C47CB7" w:rsidP="00C47CB7">
            <w:pPr>
              <w:spacing w:after="0" w:line="240" w:lineRule="auto"/>
              <w:rPr>
                <w:rFonts w:ascii="Times New Roman" w:eastAsia="Times New Roman" w:hAnsi="Times New Roman" w:cs="Times New Roman"/>
                <w:sz w:val="24"/>
                <w:szCs w:val="24"/>
                <w:lang w:eastAsia="lv-LV"/>
              </w:rPr>
            </w:pPr>
          </w:p>
          <w:p w14:paraId="241EADE1" w14:textId="77777777" w:rsidR="005751F9" w:rsidRPr="001F5831" w:rsidRDefault="005751F9" w:rsidP="00C47CB7">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48015F30" w14:textId="77777777" w:rsidR="00D75D95" w:rsidRPr="00AF51FC" w:rsidRDefault="00D75D95" w:rsidP="00AF51FC">
            <w:pPr>
              <w:spacing w:after="0" w:line="240" w:lineRule="auto"/>
              <w:jc w:val="both"/>
              <w:rPr>
                <w:rFonts w:ascii="Times New Roman" w:eastAsia="Times New Roman" w:hAnsi="Times New Roman" w:cs="Times New Roman"/>
                <w:sz w:val="24"/>
                <w:szCs w:val="24"/>
                <w:lang w:eastAsia="lv-LV"/>
              </w:rPr>
            </w:pPr>
            <w:r w:rsidRPr="00AF51FC">
              <w:rPr>
                <w:rFonts w:ascii="Times New Roman" w:hAnsi="Times New Roman" w:cs="Times New Roman"/>
                <w:color w:val="000000"/>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77AD9518" w14:textId="77777777" w:rsidR="003F54C7" w:rsidRPr="001F5831" w:rsidRDefault="003F54C7" w:rsidP="000D2EDC">
            <w:pPr>
              <w:spacing w:after="0" w:line="240" w:lineRule="auto"/>
              <w:rPr>
                <w:rFonts w:ascii="Times New Roman" w:eastAsia="Times New Roman" w:hAnsi="Times New Roman" w:cs="Times New Roman"/>
                <w:sz w:val="24"/>
                <w:szCs w:val="24"/>
                <w:lang w:eastAsia="lv-LV"/>
              </w:rPr>
            </w:pPr>
          </w:p>
        </w:tc>
      </w:tr>
      <w:tr w:rsidR="001F5831" w:rsidRPr="001F5831" w14:paraId="186CE96D" w14:textId="77777777" w:rsidTr="00B87329">
        <w:trPr>
          <w:trHeight w:val="322"/>
          <w:tblCellSpacing w:w="15" w:type="dxa"/>
          <w:jc w:val="center"/>
        </w:trPr>
        <w:tc>
          <w:tcPr>
            <w:tcW w:w="250" w:type="pct"/>
            <w:hideMark/>
          </w:tcPr>
          <w:p w14:paraId="2C2451BF"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900" w:type="pct"/>
            <w:hideMark/>
          </w:tcPr>
          <w:p w14:paraId="0860DD50" w14:textId="77777777" w:rsidR="005751F9" w:rsidRPr="001F5831" w:rsidRDefault="005751F9" w:rsidP="000D2EDC">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2850" w:type="pct"/>
            <w:hideMark/>
          </w:tcPr>
          <w:p w14:paraId="07170023" w14:textId="77777777" w:rsidR="005751F9" w:rsidRPr="001F5831" w:rsidRDefault="005751F9" w:rsidP="00613CA5">
            <w:pPr>
              <w:spacing w:after="0" w:line="240" w:lineRule="auto"/>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D23D39">
              <w:rPr>
                <w:rFonts w:ascii="Times New Roman" w:eastAsia="Times New Roman" w:hAnsi="Times New Roman" w:cs="Times New Roman"/>
                <w:sz w:val="24"/>
                <w:szCs w:val="24"/>
                <w:lang w:eastAsia="lv-LV"/>
              </w:rPr>
              <w:t>.</w:t>
            </w:r>
          </w:p>
        </w:tc>
      </w:tr>
    </w:tbl>
    <w:p w14:paraId="2543C29B" w14:textId="77777777" w:rsidR="005751F9" w:rsidRPr="00427153" w:rsidRDefault="005751F9" w:rsidP="005751F9">
      <w:pPr>
        <w:spacing w:after="0" w:line="240" w:lineRule="auto"/>
        <w:rPr>
          <w:rFonts w:ascii="Times New Roman" w:hAnsi="Times New Roman" w:cs="Times New Roman"/>
          <w:sz w:val="16"/>
          <w:szCs w:val="16"/>
        </w:rPr>
      </w:pPr>
    </w:p>
    <w:p w14:paraId="338D7D24" w14:textId="744AEECB" w:rsidR="00425669" w:rsidRPr="00B87329" w:rsidRDefault="00D561D1" w:rsidP="00B87329">
      <w:pPr>
        <w:spacing w:after="0" w:line="240" w:lineRule="auto"/>
        <w:ind w:firstLine="720"/>
        <w:rPr>
          <w:rFonts w:ascii="Times New Roman" w:hAnsi="Times New Roman" w:cs="Times New Roman"/>
          <w:sz w:val="24"/>
          <w:szCs w:val="24"/>
        </w:rPr>
      </w:pPr>
      <w:r w:rsidRPr="001F5831">
        <w:rPr>
          <w:rFonts w:ascii="Times New Roman" w:hAnsi="Times New Roman" w:cs="Times New Roman"/>
          <w:sz w:val="24"/>
          <w:szCs w:val="24"/>
        </w:rPr>
        <w:t xml:space="preserve">Anotācijas </w:t>
      </w:r>
      <w:r w:rsidR="00C47CB7" w:rsidRPr="001F5831">
        <w:rPr>
          <w:rFonts w:ascii="Times New Roman" w:hAnsi="Times New Roman" w:cs="Times New Roman"/>
          <w:sz w:val="24"/>
          <w:szCs w:val="24"/>
        </w:rPr>
        <w:t>III</w:t>
      </w:r>
      <w:r w:rsidR="00F63C3C">
        <w:rPr>
          <w:rFonts w:ascii="Times New Roman" w:hAnsi="Times New Roman" w:cs="Times New Roman"/>
          <w:sz w:val="24"/>
          <w:szCs w:val="24"/>
        </w:rPr>
        <w:t xml:space="preserve"> </w:t>
      </w:r>
      <w:r w:rsidR="00EF0AEC">
        <w:rPr>
          <w:rFonts w:ascii="Times New Roman" w:hAnsi="Times New Roman" w:cs="Times New Roman"/>
          <w:sz w:val="24"/>
          <w:szCs w:val="24"/>
        </w:rPr>
        <w:t>un V</w:t>
      </w:r>
      <w:r w:rsidRPr="001F5831">
        <w:rPr>
          <w:rFonts w:ascii="Times New Roman" w:hAnsi="Times New Roman" w:cs="Times New Roman"/>
          <w:sz w:val="24"/>
          <w:szCs w:val="24"/>
        </w:rPr>
        <w:t xml:space="preserve"> </w:t>
      </w:r>
      <w:r w:rsidR="00752883">
        <w:rPr>
          <w:rFonts w:ascii="Times New Roman" w:hAnsi="Times New Roman" w:cs="Times New Roman"/>
          <w:sz w:val="24"/>
          <w:szCs w:val="24"/>
        </w:rPr>
        <w:t xml:space="preserve">sadaļa </w:t>
      </w:r>
      <w:r w:rsidRPr="001F5831">
        <w:rPr>
          <w:rFonts w:ascii="Times New Roman" w:hAnsi="Times New Roman" w:cs="Times New Roman"/>
          <w:sz w:val="24"/>
          <w:szCs w:val="24"/>
        </w:rPr>
        <w:t>– projekts šīs jomas neskar.</w:t>
      </w:r>
    </w:p>
    <w:p w14:paraId="560696D5" w14:textId="77777777" w:rsidR="00425669" w:rsidRPr="00427153" w:rsidRDefault="00425669" w:rsidP="005751F9">
      <w:pPr>
        <w:spacing w:after="0" w:line="240" w:lineRule="auto"/>
        <w:rPr>
          <w:rFonts w:ascii="Times New Roman" w:hAnsi="Times New Roman" w:cs="Times New Roman"/>
          <w:sz w:val="16"/>
          <w:szCs w:val="16"/>
        </w:rPr>
      </w:pPr>
    </w:p>
    <w:p w14:paraId="55D55187" w14:textId="77777777" w:rsidR="005751F9" w:rsidRPr="001F5831" w:rsidRDefault="005751F9" w:rsidP="005751F9">
      <w:pPr>
        <w:spacing w:after="0" w:line="240" w:lineRule="auto"/>
        <w:rPr>
          <w:rFonts w:ascii="Times New Roman" w:hAnsi="Times New Roman" w:cs="Times New Roman"/>
          <w:sz w:val="24"/>
          <w:szCs w:val="24"/>
          <w:lang w:val="de-DE"/>
        </w:rPr>
      </w:pPr>
      <w:r w:rsidRPr="00425669">
        <w:rPr>
          <w:rFonts w:ascii="Times New Roman" w:hAnsi="Times New Roman" w:cs="Times New Roman"/>
          <w:sz w:val="24"/>
          <w:szCs w:val="24"/>
        </w:rPr>
        <w:t>Iekšlietu ministrs</w:t>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r>
      <w:r w:rsidRPr="001F5831">
        <w:rPr>
          <w:rFonts w:ascii="Times New Roman" w:hAnsi="Times New Roman" w:cs="Times New Roman"/>
          <w:sz w:val="24"/>
          <w:szCs w:val="24"/>
          <w:lang w:val="de-DE"/>
        </w:rPr>
        <w:tab/>
        <w:t xml:space="preserve">                                            </w:t>
      </w:r>
      <w:r w:rsidR="00425669">
        <w:rPr>
          <w:rFonts w:ascii="Times New Roman" w:hAnsi="Times New Roman" w:cs="Times New Roman"/>
          <w:sz w:val="24"/>
          <w:szCs w:val="24"/>
          <w:lang w:val="de-DE"/>
        </w:rPr>
        <w:t xml:space="preserve">     </w:t>
      </w:r>
      <w:r w:rsidRPr="001F5831">
        <w:rPr>
          <w:rFonts w:ascii="Times New Roman" w:hAnsi="Times New Roman" w:cs="Times New Roman"/>
          <w:sz w:val="24"/>
          <w:szCs w:val="24"/>
          <w:lang w:val="de-DE"/>
        </w:rPr>
        <w:t xml:space="preserve">R. </w:t>
      </w:r>
      <w:r w:rsidRPr="00425669">
        <w:rPr>
          <w:rFonts w:ascii="Times New Roman" w:hAnsi="Times New Roman" w:cs="Times New Roman"/>
          <w:sz w:val="24"/>
          <w:szCs w:val="24"/>
        </w:rPr>
        <w:t>Kozlovskis</w:t>
      </w:r>
    </w:p>
    <w:p w14:paraId="73A59450" w14:textId="77777777" w:rsidR="00425669" w:rsidRPr="00427153" w:rsidRDefault="00425669" w:rsidP="005751F9">
      <w:pPr>
        <w:spacing w:after="0" w:line="240" w:lineRule="auto"/>
        <w:rPr>
          <w:rFonts w:ascii="Times New Roman" w:hAnsi="Times New Roman" w:cs="Times New Roman"/>
          <w:sz w:val="16"/>
          <w:szCs w:val="16"/>
          <w:lang w:val="de-DE"/>
        </w:rPr>
      </w:pPr>
    </w:p>
    <w:p w14:paraId="3237ACF6" w14:textId="77777777" w:rsidR="00425669" w:rsidRDefault="005751F9" w:rsidP="00427153">
      <w:pPr>
        <w:spacing w:after="0" w:line="240" w:lineRule="auto"/>
        <w:rPr>
          <w:rFonts w:ascii="Times New Roman" w:hAnsi="Times New Roman" w:cs="Times New Roman"/>
          <w:sz w:val="24"/>
          <w:szCs w:val="24"/>
        </w:rPr>
      </w:pPr>
      <w:r w:rsidRPr="001F5831">
        <w:rPr>
          <w:rFonts w:ascii="Times New Roman" w:hAnsi="Times New Roman" w:cs="Times New Roman"/>
          <w:sz w:val="24"/>
          <w:szCs w:val="24"/>
        </w:rPr>
        <w:t xml:space="preserve">Vīza: </w:t>
      </w:r>
    </w:p>
    <w:p w14:paraId="367C66E5" w14:textId="3F233CE7" w:rsidR="00B87329" w:rsidRDefault="00425669" w:rsidP="007541C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751F9" w:rsidRPr="001F5831">
        <w:rPr>
          <w:rFonts w:ascii="Times New Roman" w:hAnsi="Times New Roman" w:cs="Times New Roman"/>
          <w:sz w:val="24"/>
          <w:szCs w:val="24"/>
        </w:rPr>
        <w:t>alsts sekretāre</w:t>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t xml:space="preserve">                                           </w:t>
      </w:r>
      <w:r w:rsidR="00A6356E">
        <w:rPr>
          <w:rFonts w:ascii="Times New Roman" w:hAnsi="Times New Roman" w:cs="Times New Roman"/>
          <w:sz w:val="24"/>
          <w:szCs w:val="24"/>
        </w:rPr>
        <w:t xml:space="preserve">  </w:t>
      </w:r>
      <w:r w:rsidR="005751F9" w:rsidRPr="001F5831">
        <w:rPr>
          <w:rFonts w:ascii="Times New Roman" w:hAnsi="Times New Roman" w:cs="Times New Roman"/>
          <w:sz w:val="24"/>
          <w:szCs w:val="24"/>
        </w:rPr>
        <w:t>I.</w:t>
      </w:r>
      <w:r w:rsidR="00A6356E">
        <w:rPr>
          <w:rFonts w:ascii="Times New Roman" w:hAnsi="Times New Roman" w:cs="Times New Roman"/>
          <w:sz w:val="24"/>
          <w:szCs w:val="24"/>
        </w:rPr>
        <w:t> </w:t>
      </w:r>
      <w:r w:rsidR="005751F9" w:rsidRPr="001F5831">
        <w:rPr>
          <w:rFonts w:ascii="Times New Roman" w:hAnsi="Times New Roman" w:cs="Times New Roman"/>
          <w:sz w:val="24"/>
          <w:szCs w:val="24"/>
        </w:rPr>
        <w:t>Pētersone</w:t>
      </w:r>
      <w:r w:rsidR="00A6356E">
        <w:rPr>
          <w:rFonts w:ascii="Times New Roman" w:hAnsi="Times New Roman" w:cs="Times New Roman"/>
          <w:sz w:val="24"/>
          <w:szCs w:val="24"/>
        </w:rPr>
        <w:t> </w:t>
      </w:r>
      <w:r w:rsidR="005751F9" w:rsidRPr="001F5831">
        <w:rPr>
          <w:rFonts w:ascii="Times New Roman" w:hAnsi="Times New Roman" w:cs="Times New Roman"/>
          <w:sz w:val="24"/>
          <w:szCs w:val="24"/>
        </w:rPr>
        <w:t>–</w:t>
      </w:r>
      <w:r w:rsidR="00A6356E">
        <w:rPr>
          <w:rFonts w:ascii="Times New Roman" w:hAnsi="Times New Roman" w:cs="Times New Roman"/>
          <w:sz w:val="24"/>
          <w:szCs w:val="24"/>
        </w:rPr>
        <w:t> </w:t>
      </w:r>
      <w:r w:rsidR="005751F9" w:rsidRPr="001F5831">
        <w:rPr>
          <w:rFonts w:ascii="Times New Roman" w:hAnsi="Times New Roman" w:cs="Times New Roman"/>
          <w:sz w:val="24"/>
          <w:szCs w:val="24"/>
        </w:rPr>
        <w:t>Godmane</w:t>
      </w:r>
    </w:p>
    <w:p w14:paraId="45E4415C" w14:textId="77777777" w:rsidR="007541C4" w:rsidRDefault="007541C4" w:rsidP="007541C4">
      <w:pPr>
        <w:spacing w:after="0" w:line="240" w:lineRule="auto"/>
        <w:rPr>
          <w:rFonts w:ascii="Times New Roman" w:hAnsi="Times New Roman" w:cs="Times New Roman"/>
          <w:sz w:val="24"/>
          <w:szCs w:val="24"/>
        </w:rPr>
      </w:pPr>
    </w:p>
    <w:p w14:paraId="44C6CC0B" w14:textId="77777777" w:rsidR="00A20A20" w:rsidRDefault="00A20A20" w:rsidP="007541C4">
      <w:pPr>
        <w:spacing w:after="0" w:line="240" w:lineRule="auto"/>
        <w:rPr>
          <w:rFonts w:ascii="Times New Roman" w:hAnsi="Times New Roman" w:cs="Times New Roman"/>
          <w:sz w:val="24"/>
          <w:szCs w:val="24"/>
        </w:rPr>
      </w:pPr>
    </w:p>
    <w:p w14:paraId="198E923F" w14:textId="77777777" w:rsidR="00A20A20" w:rsidRDefault="00A20A20" w:rsidP="007541C4">
      <w:pPr>
        <w:spacing w:after="0" w:line="240" w:lineRule="auto"/>
        <w:rPr>
          <w:rFonts w:ascii="Times New Roman" w:hAnsi="Times New Roman" w:cs="Times New Roman"/>
          <w:sz w:val="24"/>
          <w:szCs w:val="24"/>
        </w:rPr>
      </w:pPr>
    </w:p>
    <w:p w14:paraId="0D8D42F9" w14:textId="77777777" w:rsidR="00A20A20" w:rsidRDefault="00A20A20" w:rsidP="007541C4">
      <w:pPr>
        <w:spacing w:after="0" w:line="240" w:lineRule="auto"/>
        <w:rPr>
          <w:rFonts w:ascii="Times New Roman" w:hAnsi="Times New Roman" w:cs="Times New Roman"/>
          <w:sz w:val="24"/>
          <w:szCs w:val="24"/>
        </w:rPr>
      </w:pPr>
    </w:p>
    <w:p w14:paraId="7F4EF3E4" w14:textId="77777777" w:rsidR="00A20A20" w:rsidRDefault="00A20A20" w:rsidP="007541C4">
      <w:pPr>
        <w:spacing w:after="0" w:line="240" w:lineRule="auto"/>
        <w:rPr>
          <w:rFonts w:ascii="Times New Roman" w:hAnsi="Times New Roman" w:cs="Times New Roman"/>
          <w:sz w:val="24"/>
          <w:szCs w:val="24"/>
        </w:rPr>
      </w:pPr>
    </w:p>
    <w:p w14:paraId="12EF5CD4" w14:textId="77777777" w:rsidR="00A20A20" w:rsidRDefault="00A20A20" w:rsidP="007541C4">
      <w:pPr>
        <w:spacing w:after="0" w:line="240" w:lineRule="auto"/>
        <w:rPr>
          <w:rFonts w:ascii="Times New Roman" w:hAnsi="Times New Roman" w:cs="Times New Roman"/>
          <w:sz w:val="24"/>
          <w:szCs w:val="24"/>
        </w:rPr>
      </w:pPr>
    </w:p>
    <w:p w14:paraId="03C8F32E" w14:textId="77777777" w:rsidR="00A20A20" w:rsidRDefault="00A20A20" w:rsidP="007541C4">
      <w:pPr>
        <w:spacing w:after="0" w:line="240" w:lineRule="auto"/>
        <w:rPr>
          <w:rFonts w:ascii="Times New Roman" w:hAnsi="Times New Roman" w:cs="Times New Roman"/>
          <w:sz w:val="24"/>
          <w:szCs w:val="24"/>
        </w:rPr>
      </w:pPr>
    </w:p>
    <w:p w14:paraId="4F25EE19" w14:textId="77777777" w:rsidR="00A20A20" w:rsidRDefault="00A20A20" w:rsidP="007541C4">
      <w:pPr>
        <w:spacing w:after="0" w:line="240" w:lineRule="auto"/>
        <w:rPr>
          <w:rFonts w:ascii="Times New Roman" w:hAnsi="Times New Roman" w:cs="Times New Roman"/>
          <w:sz w:val="24"/>
          <w:szCs w:val="24"/>
        </w:rPr>
      </w:pPr>
    </w:p>
    <w:p w14:paraId="5B0CC1B8" w14:textId="77777777" w:rsidR="00A20A20" w:rsidRDefault="00A20A20" w:rsidP="007541C4">
      <w:pPr>
        <w:spacing w:after="0" w:line="240" w:lineRule="auto"/>
        <w:rPr>
          <w:rFonts w:ascii="Times New Roman" w:hAnsi="Times New Roman" w:cs="Times New Roman"/>
          <w:sz w:val="24"/>
          <w:szCs w:val="24"/>
        </w:rPr>
      </w:pPr>
    </w:p>
    <w:p w14:paraId="137095C0" w14:textId="77777777" w:rsidR="00A20A20" w:rsidRDefault="00A20A20" w:rsidP="007541C4">
      <w:pPr>
        <w:spacing w:after="0" w:line="240" w:lineRule="auto"/>
        <w:rPr>
          <w:rFonts w:ascii="Times New Roman" w:hAnsi="Times New Roman" w:cs="Times New Roman"/>
          <w:sz w:val="24"/>
          <w:szCs w:val="24"/>
        </w:rPr>
      </w:pPr>
    </w:p>
    <w:p w14:paraId="612DA6E3" w14:textId="667D9987" w:rsidR="00A20A20" w:rsidRDefault="006C234C" w:rsidP="006C234C">
      <w:pPr>
        <w:tabs>
          <w:tab w:val="left" w:pos="3372"/>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F683EE3" w14:textId="77777777" w:rsidR="00A20A20" w:rsidRDefault="00A20A20" w:rsidP="007541C4">
      <w:pPr>
        <w:spacing w:after="0" w:line="240" w:lineRule="auto"/>
        <w:rPr>
          <w:rFonts w:ascii="Times New Roman" w:hAnsi="Times New Roman" w:cs="Times New Roman"/>
          <w:sz w:val="24"/>
          <w:szCs w:val="24"/>
        </w:rPr>
      </w:pPr>
    </w:p>
    <w:p w14:paraId="4D415DEF" w14:textId="77777777" w:rsidR="00A20A20" w:rsidRDefault="00A20A20" w:rsidP="007541C4">
      <w:pPr>
        <w:spacing w:after="0" w:line="240" w:lineRule="auto"/>
        <w:rPr>
          <w:rFonts w:ascii="Times New Roman" w:hAnsi="Times New Roman" w:cs="Times New Roman"/>
          <w:sz w:val="24"/>
          <w:szCs w:val="24"/>
        </w:rPr>
      </w:pPr>
    </w:p>
    <w:p w14:paraId="5FBD8100" w14:textId="77777777" w:rsidR="00A20A20" w:rsidRDefault="00A20A20" w:rsidP="007541C4">
      <w:pPr>
        <w:spacing w:after="0" w:line="240" w:lineRule="auto"/>
        <w:rPr>
          <w:rFonts w:ascii="Times New Roman" w:hAnsi="Times New Roman" w:cs="Times New Roman"/>
          <w:sz w:val="24"/>
          <w:szCs w:val="24"/>
        </w:rPr>
      </w:pPr>
    </w:p>
    <w:p w14:paraId="040ABB6A" w14:textId="77777777" w:rsidR="00A20A20" w:rsidRDefault="00A20A20" w:rsidP="007541C4">
      <w:pPr>
        <w:spacing w:after="0" w:line="240" w:lineRule="auto"/>
        <w:rPr>
          <w:rFonts w:ascii="Times New Roman" w:hAnsi="Times New Roman" w:cs="Times New Roman"/>
          <w:sz w:val="24"/>
          <w:szCs w:val="24"/>
        </w:rPr>
      </w:pPr>
      <w:bookmarkStart w:id="0" w:name="_GoBack"/>
      <w:bookmarkEnd w:id="0"/>
    </w:p>
    <w:p w14:paraId="2AC47FE4" w14:textId="77777777" w:rsidR="00A20A20" w:rsidRDefault="00A20A20" w:rsidP="007541C4">
      <w:pPr>
        <w:spacing w:after="0" w:line="240" w:lineRule="auto"/>
        <w:rPr>
          <w:rFonts w:ascii="Times New Roman" w:hAnsi="Times New Roman" w:cs="Times New Roman"/>
          <w:sz w:val="24"/>
          <w:szCs w:val="24"/>
        </w:rPr>
      </w:pPr>
    </w:p>
    <w:p w14:paraId="4F6B1203" w14:textId="77777777" w:rsidR="00A20A20" w:rsidRPr="00B87329" w:rsidRDefault="00A20A20" w:rsidP="007541C4">
      <w:pPr>
        <w:spacing w:after="0" w:line="240" w:lineRule="auto"/>
        <w:rPr>
          <w:rFonts w:ascii="Times New Roman" w:hAnsi="Times New Roman" w:cs="Times New Roman"/>
          <w:sz w:val="24"/>
          <w:szCs w:val="24"/>
        </w:rPr>
      </w:pPr>
    </w:p>
    <w:p w14:paraId="5D843AFA" w14:textId="07DE7964" w:rsidR="000E12A0" w:rsidRDefault="005F468E"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31.03.2017. 12:14</w:t>
      </w:r>
    </w:p>
    <w:p w14:paraId="48DEFD50" w14:textId="23CBA617" w:rsidR="000402FF" w:rsidRDefault="005F468E" w:rsidP="00427153">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2179</w:t>
      </w:r>
    </w:p>
    <w:p w14:paraId="3B9B7FDE" w14:textId="2DF4ACAC" w:rsidR="00975AA6" w:rsidRDefault="00975AA6" w:rsidP="00427153">
      <w:pPr>
        <w:spacing w:after="0" w:line="240" w:lineRule="auto"/>
        <w:rPr>
          <w:rFonts w:ascii="Times New Roman" w:eastAsia="SimSun" w:hAnsi="Times New Roman"/>
          <w:sz w:val="20"/>
          <w:szCs w:val="20"/>
          <w:lang w:eastAsia="zh-CN" w:bidi="he-IL"/>
        </w:rPr>
      </w:pPr>
      <w:proofErr w:type="spellStart"/>
      <w:r>
        <w:rPr>
          <w:rFonts w:ascii="Times New Roman" w:eastAsia="SimSun" w:hAnsi="Times New Roman"/>
          <w:sz w:val="20"/>
          <w:szCs w:val="20"/>
          <w:lang w:eastAsia="zh-CN" w:bidi="he-IL"/>
        </w:rPr>
        <w:t>Hoņavko</w:t>
      </w:r>
      <w:proofErr w:type="spellEnd"/>
    </w:p>
    <w:p w14:paraId="2DA8BE08" w14:textId="554E8313" w:rsidR="00110DBF" w:rsidRPr="00403B83" w:rsidRDefault="000402FF" w:rsidP="000402FF">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AUTHOR  "67045680, jelena.beinarovica@rs.gov.lv"  \* MERGEFORMAT </w:instrText>
      </w:r>
      <w:r>
        <w:rPr>
          <w:rFonts w:ascii="Times New Roman" w:eastAsia="SimSun" w:hAnsi="Times New Roman"/>
          <w:sz w:val="20"/>
          <w:szCs w:val="20"/>
          <w:lang w:eastAsia="zh-CN" w:bidi="he-IL"/>
        </w:rPr>
        <w:fldChar w:fldCharType="separate"/>
      </w:r>
      <w:r w:rsidR="00C700B2">
        <w:rPr>
          <w:rFonts w:ascii="Times New Roman" w:eastAsia="SimSun" w:hAnsi="Times New Roman"/>
          <w:noProof/>
          <w:sz w:val="20"/>
          <w:szCs w:val="20"/>
          <w:lang w:eastAsia="zh-CN" w:bidi="he-IL"/>
        </w:rPr>
        <w:t>670</w:t>
      </w:r>
      <w:r w:rsidR="005D5AC4">
        <w:rPr>
          <w:rFonts w:ascii="Times New Roman" w:eastAsia="SimSun" w:hAnsi="Times New Roman"/>
          <w:noProof/>
          <w:sz w:val="20"/>
          <w:szCs w:val="20"/>
          <w:lang w:eastAsia="zh-CN" w:bidi="he-IL"/>
        </w:rPr>
        <w:t>7</w:t>
      </w:r>
      <w:r w:rsidR="00975AA6">
        <w:rPr>
          <w:rFonts w:ascii="Times New Roman" w:eastAsia="SimSun" w:hAnsi="Times New Roman"/>
          <w:noProof/>
          <w:sz w:val="20"/>
          <w:szCs w:val="20"/>
          <w:lang w:eastAsia="zh-CN" w:bidi="he-IL"/>
        </w:rPr>
        <w:t>5630, mareks</w:t>
      </w:r>
      <w:r w:rsidR="00C700B2">
        <w:rPr>
          <w:rFonts w:ascii="Times New Roman" w:eastAsia="SimSun" w:hAnsi="Times New Roman"/>
          <w:noProof/>
          <w:sz w:val="20"/>
          <w:szCs w:val="20"/>
          <w:lang w:eastAsia="zh-CN" w:bidi="he-IL"/>
        </w:rPr>
        <w:t>.</w:t>
      </w:r>
      <w:r w:rsidR="00975AA6">
        <w:rPr>
          <w:rFonts w:ascii="Times New Roman" w:eastAsia="SimSun" w:hAnsi="Times New Roman"/>
          <w:noProof/>
          <w:sz w:val="20"/>
          <w:szCs w:val="20"/>
          <w:lang w:eastAsia="zh-CN" w:bidi="he-IL"/>
        </w:rPr>
        <w:t>honavko</w:t>
      </w:r>
      <w:r w:rsidR="00C700B2">
        <w:rPr>
          <w:rFonts w:ascii="Times New Roman" w:eastAsia="SimSun" w:hAnsi="Times New Roman"/>
          <w:noProof/>
          <w:sz w:val="20"/>
          <w:szCs w:val="20"/>
          <w:lang w:eastAsia="zh-CN" w:bidi="he-IL"/>
        </w:rPr>
        <w:t>@rs.gov.lv</w:t>
      </w:r>
      <w:r>
        <w:rPr>
          <w:rFonts w:ascii="Times New Roman" w:eastAsia="SimSun" w:hAnsi="Times New Roman"/>
          <w:sz w:val="20"/>
          <w:szCs w:val="20"/>
          <w:lang w:eastAsia="zh-CN" w:bidi="he-IL"/>
        </w:rPr>
        <w:fldChar w:fldCharType="end"/>
      </w:r>
    </w:p>
    <w:sectPr w:rsidR="00110DBF" w:rsidRPr="00403B83" w:rsidSect="006D30DF">
      <w:headerReference w:type="default" r:id="rId11"/>
      <w:footerReference w:type="default" r:id="rId12"/>
      <w:footerReference w:type="first" r:id="rId13"/>
      <w:pgSz w:w="11906" w:h="16838"/>
      <w:pgMar w:top="1134" w:right="851"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26FE" w14:textId="77777777" w:rsidR="0007773E" w:rsidRDefault="0007773E">
      <w:pPr>
        <w:spacing w:after="0" w:line="240" w:lineRule="auto"/>
      </w:pPr>
      <w:r>
        <w:separator/>
      </w:r>
    </w:p>
  </w:endnote>
  <w:endnote w:type="continuationSeparator" w:id="0">
    <w:p w14:paraId="22DE6AEE" w14:textId="77777777" w:rsidR="0007773E" w:rsidRDefault="0007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36135" w14:textId="609F9E02" w:rsidR="00BB3F9E" w:rsidRPr="00BB3F9E" w:rsidRDefault="006667A9" w:rsidP="00BB3F9E">
    <w:pPr>
      <w:jc w:val="both"/>
      <w:rPr>
        <w:rFonts w:ascii="Times New Roman" w:hAnsi="Times New Roman" w:cs="Times New Roman"/>
        <w:sz w:val="20"/>
        <w:szCs w:val="20"/>
      </w:rPr>
    </w:pPr>
    <w:r w:rsidRPr="00BB3F9E">
      <w:rPr>
        <w:rFonts w:ascii="Times New Roman" w:hAnsi="Times New Roman" w:cs="Times New Roman"/>
        <w:sz w:val="20"/>
      </w:rPr>
      <w:fldChar w:fldCharType="begin"/>
    </w:r>
    <w:r w:rsidRPr="00BB3F9E">
      <w:rPr>
        <w:rFonts w:ascii="Times New Roman" w:hAnsi="Times New Roman" w:cs="Times New Roman"/>
        <w:sz w:val="20"/>
      </w:rPr>
      <w:instrText xml:space="preserve"> FILENAME   \* MERGEFORMAT </w:instrText>
    </w:r>
    <w:r w:rsidRPr="00BB3F9E">
      <w:rPr>
        <w:rFonts w:ascii="Times New Roman" w:hAnsi="Times New Roman" w:cs="Times New Roman"/>
        <w:sz w:val="20"/>
      </w:rPr>
      <w:fldChar w:fldCharType="separate"/>
    </w:r>
    <w:r w:rsidR="006C234C">
      <w:rPr>
        <w:rFonts w:ascii="Times New Roman" w:hAnsi="Times New Roman" w:cs="Times New Roman"/>
        <w:noProof/>
        <w:sz w:val="20"/>
      </w:rPr>
      <w:t>IEMAnot_310317</w:t>
    </w:r>
    <w:r w:rsidRPr="00BB3F9E">
      <w:rPr>
        <w:rFonts w:ascii="Times New Roman" w:hAnsi="Times New Roman" w:cs="Times New Roman"/>
        <w:sz w:val="20"/>
      </w:rPr>
      <w:fldChar w:fldCharType="end"/>
    </w:r>
    <w:r w:rsidR="00BB3F9E" w:rsidRPr="00BB3F9E">
      <w:rPr>
        <w:rFonts w:ascii="Times New Roman" w:hAnsi="Times New Roman" w:cs="Times New Roman"/>
        <w:sz w:val="20"/>
      </w:rPr>
      <w:t xml:space="preserve">; </w:t>
    </w:r>
    <w:r w:rsidR="00BB3F9E" w:rsidRPr="00BB3F9E">
      <w:rPr>
        <w:rFonts w:ascii="Times New Roman" w:hAnsi="Times New Roman" w:cs="Times New Roman"/>
        <w:sz w:val="20"/>
        <w:szCs w:val="20"/>
      </w:rPr>
      <w:t xml:space="preserve">Ministru kabineta noteikumu projekta </w:t>
    </w:r>
    <w:r w:rsidR="00975AA6" w:rsidRPr="00975AA6">
      <w:rPr>
        <w:rFonts w:ascii="Times New Roman" w:hAnsi="Times New Roman" w:cs="Times New Roman"/>
        <w:bCs/>
        <w:sz w:val="20"/>
        <w:szCs w:val="20"/>
        <w:shd w:val="clear" w:color="auto" w:fill="FFFFFF"/>
      </w:rPr>
      <w:t>„</w:t>
    </w:r>
    <w:r w:rsidR="00975AA6" w:rsidRPr="00975AA6">
      <w:rPr>
        <w:rFonts w:ascii="Times New Roman" w:hAnsi="Times New Roman" w:cs="Times New Roman"/>
        <w:sz w:val="20"/>
        <w:szCs w:val="20"/>
      </w:rPr>
      <w:t>Noteikumi par aizturēto ārzemnieku izmitināšanas centra un patvēruma meklētāju izmitināšanas telpu iekārtošanu un aprīkošanu</w:t>
    </w:r>
    <w:r w:rsidR="00975AA6" w:rsidRPr="00975AA6">
      <w:rPr>
        <w:rFonts w:ascii="Times New Roman" w:hAnsi="Times New Roman" w:cs="Times New Roman"/>
        <w:bCs/>
        <w:sz w:val="20"/>
        <w:szCs w:val="20"/>
        <w:shd w:val="clear" w:color="auto" w:fill="FFFFFF"/>
      </w:rPr>
      <w:t>”</w:t>
    </w:r>
    <w:r w:rsidR="00BB3F9E" w:rsidRPr="00BB3F9E">
      <w:rPr>
        <w:rFonts w:ascii="Times New Roman" w:hAnsi="Times New Roman" w:cs="Times New Roman"/>
        <w:bCs/>
        <w:sz w:val="20"/>
        <w:szCs w:val="20"/>
        <w:shd w:val="clear" w:color="auto" w:fill="FFFFFF"/>
      </w:rPr>
      <w:t xml:space="preserve"> </w:t>
    </w:r>
    <w:r w:rsidR="00BB3F9E" w:rsidRPr="00BB3F9E">
      <w:rPr>
        <w:rFonts w:ascii="Times New Roman" w:hAnsi="Times New Roman" w:cs="Times New Roman"/>
        <w:bCs/>
        <w:sz w:val="20"/>
        <w:szCs w:val="20"/>
      </w:rPr>
      <w:t>sākotnējās ietekmes novērtējuma ziņojums (anotācija)</w:t>
    </w:r>
    <w:r w:rsidR="00BB3F9E" w:rsidRPr="00BB3F9E">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5053" w14:textId="5FCD4367" w:rsidR="000D2EDC" w:rsidRPr="00975AA6" w:rsidRDefault="00975AA6" w:rsidP="00975AA6">
    <w:pPr>
      <w:jc w:val="both"/>
      <w:rPr>
        <w:rFonts w:ascii="Times New Roman" w:hAnsi="Times New Roman" w:cs="Times New Roman"/>
        <w:sz w:val="20"/>
        <w:szCs w:val="20"/>
      </w:rPr>
    </w:pPr>
    <w:r w:rsidRPr="00BB3F9E">
      <w:rPr>
        <w:rFonts w:ascii="Times New Roman" w:hAnsi="Times New Roman" w:cs="Times New Roman"/>
        <w:sz w:val="20"/>
      </w:rPr>
      <w:fldChar w:fldCharType="begin"/>
    </w:r>
    <w:r w:rsidRPr="00BB3F9E">
      <w:rPr>
        <w:rFonts w:ascii="Times New Roman" w:hAnsi="Times New Roman" w:cs="Times New Roman"/>
        <w:sz w:val="20"/>
      </w:rPr>
      <w:instrText xml:space="preserve"> FILENAME   \* MERGEFORMAT </w:instrText>
    </w:r>
    <w:r w:rsidRPr="00BB3F9E">
      <w:rPr>
        <w:rFonts w:ascii="Times New Roman" w:hAnsi="Times New Roman" w:cs="Times New Roman"/>
        <w:sz w:val="20"/>
      </w:rPr>
      <w:fldChar w:fldCharType="separate"/>
    </w:r>
    <w:r w:rsidR="006C234C">
      <w:rPr>
        <w:rFonts w:ascii="Times New Roman" w:hAnsi="Times New Roman" w:cs="Times New Roman"/>
        <w:noProof/>
        <w:sz w:val="20"/>
      </w:rPr>
      <w:t>IEMAnot_310317</w:t>
    </w:r>
    <w:r w:rsidRPr="00BB3F9E">
      <w:rPr>
        <w:rFonts w:ascii="Times New Roman" w:hAnsi="Times New Roman" w:cs="Times New Roman"/>
        <w:sz w:val="20"/>
      </w:rPr>
      <w:fldChar w:fldCharType="end"/>
    </w:r>
    <w:r w:rsidRPr="00BB3F9E">
      <w:rPr>
        <w:rFonts w:ascii="Times New Roman" w:hAnsi="Times New Roman" w:cs="Times New Roman"/>
        <w:sz w:val="20"/>
      </w:rPr>
      <w:t xml:space="preserve">; </w:t>
    </w:r>
    <w:r w:rsidRPr="00BB3F9E">
      <w:rPr>
        <w:rFonts w:ascii="Times New Roman" w:hAnsi="Times New Roman" w:cs="Times New Roman"/>
        <w:sz w:val="20"/>
        <w:szCs w:val="20"/>
      </w:rPr>
      <w:t xml:space="preserve">Ministru kabineta noteikumu projekta </w:t>
    </w:r>
    <w:r w:rsidRPr="00975AA6">
      <w:rPr>
        <w:rFonts w:ascii="Times New Roman" w:hAnsi="Times New Roman" w:cs="Times New Roman"/>
        <w:bCs/>
        <w:sz w:val="20"/>
        <w:szCs w:val="20"/>
        <w:shd w:val="clear" w:color="auto" w:fill="FFFFFF"/>
      </w:rPr>
      <w:t>„</w:t>
    </w:r>
    <w:r w:rsidRPr="00975AA6">
      <w:rPr>
        <w:rFonts w:ascii="Times New Roman" w:hAnsi="Times New Roman" w:cs="Times New Roman"/>
        <w:sz w:val="20"/>
        <w:szCs w:val="20"/>
      </w:rPr>
      <w:t>Noteikumi par aizturēto ārzemnieku izmitināšanas centra un patvēruma meklētāju izmitināšanas telpu iekārtošanu un aprīkošanu</w:t>
    </w:r>
    <w:r w:rsidRPr="00975AA6">
      <w:rPr>
        <w:rFonts w:ascii="Times New Roman" w:hAnsi="Times New Roman" w:cs="Times New Roman"/>
        <w:bCs/>
        <w:sz w:val="20"/>
        <w:szCs w:val="20"/>
        <w:shd w:val="clear" w:color="auto" w:fill="FFFFFF"/>
      </w:rPr>
      <w:t>”</w:t>
    </w:r>
    <w:r w:rsidRPr="00BB3F9E">
      <w:rPr>
        <w:rFonts w:ascii="Times New Roman" w:hAnsi="Times New Roman" w:cs="Times New Roman"/>
        <w:bCs/>
        <w:sz w:val="20"/>
        <w:szCs w:val="20"/>
        <w:shd w:val="clear" w:color="auto" w:fill="FFFFFF"/>
      </w:rPr>
      <w:t xml:space="preserve"> </w:t>
    </w:r>
    <w:r w:rsidRPr="00BB3F9E">
      <w:rPr>
        <w:rFonts w:ascii="Times New Roman" w:hAnsi="Times New Roman" w:cs="Times New Roman"/>
        <w:bCs/>
        <w:sz w:val="20"/>
        <w:szCs w:val="20"/>
      </w:rPr>
      <w:t>sākotnējās ietekmes novērtējuma ziņojums (anotācija)</w:t>
    </w:r>
    <w:r w:rsidRPr="00BB3F9E">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6FEBC" w14:textId="77777777" w:rsidR="0007773E" w:rsidRDefault="0007773E">
      <w:pPr>
        <w:spacing w:after="0" w:line="240" w:lineRule="auto"/>
      </w:pPr>
      <w:r>
        <w:separator/>
      </w:r>
    </w:p>
  </w:footnote>
  <w:footnote w:type="continuationSeparator" w:id="0">
    <w:p w14:paraId="36929DE7" w14:textId="77777777" w:rsidR="0007773E" w:rsidRDefault="00077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noProof/>
      </w:rPr>
    </w:sdtEndPr>
    <w:sdtContent>
      <w:p w14:paraId="53A3FD88" w14:textId="77777777" w:rsidR="000D2EDC" w:rsidRDefault="000D2EDC">
        <w:pPr>
          <w:pStyle w:val="Header"/>
          <w:jc w:val="center"/>
        </w:pPr>
        <w:r w:rsidRPr="00A6356E">
          <w:rPr>
            <w:rFonts w:ascii="Times New Roman" w:hAnsi="Times New Roman" w:cs="Times New Roman"/>
          </w:rPr>
          <w:fldChar w:fldCharType="begin"/>
        </w:r>
        <w:r w:rsidRPr="00A6356E">
          <w:rPr>
            <w:rFonts w:ascii="Times New Roman" w:hAnsi="Times New Roman" w:cs="Times New Roman"/>
          </w:rPr>
          <w:instrText xml:space="preserve"> PAGE   \* MERGEFORMAT </w:instrText>
        </w:r>
        <w:r w:rsidRPr="00A6356E">
          <w:rPr>
            <w:rFonts w:ascii="Times New Roman" w:hAnsi="Times New Roman" w:cs="Times New Roman"/>
          </w:rPr>
          <w:fldChar w:fldCharType="separate"/>
        </w:r>
        <w:r w:rsidR="006C234C">
          <w:rPr>
            <w:rFonts w:ascii="Times New Roman" w:hAnsi="Times New Roman" w:cs="Times New Roman"/>
            <w:noProof/>
          </w:rPr>
          <w:t>7</w:t>
        </w:r>
        <w:r w:rsidRPr="00A6356E">
          <w:rPr>
            <w:rFonts w:ascii="Times New Roman" w:hAnsi="Times New Roman" w:cs="Times New Roman"/>
            <w:noProof/>
          </w:rPr>
          <w:fldChar w:fldCharType="end"/>
        </w:r>
      </w:p>
    </w:sdtContent>
  </w:sdt>
  <w:p w14:paraId="55423627" w14:textId="77777777" w:rsidR="000D2EDC" w:rsidRDefault="000D2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nsid w:val="1C313ABC"/>
    <w:multiLevelType w:val="hybridMultilevel"/>
    <w:tmpl w:val="FBA22786"/>
    <w:lvl w:ilvl="0" w:tplc="B3EE5C4E">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2">
    <w:nsid w:val="2BA46C50"/>
    <w:multiLevelType w:val="hybridMultilevel"/>
    <w:tmpl w:val="5478F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22493"/>
    <w:multiLevelType w:val="hybridMultilevel"/>
    <w:tmpl w:val="9FFC009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4">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56D3276C"/>
    <w:multiLevelType w:val="hybridMultilevel"/>
    <w:tmpl w:val="1444CAB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1CD3"/>
    <w:rsid w:val="00004C79"/>
    <w:rsid w:val="000054DC"/>
    <w:rsid w:val="000059DE"/>
    <w:rsid w:val="000070CB"/>
    <w:rsid w:val="00010A0C"/>
    <w:rsid w:val="00011B8B"/>
    <w:rsid w:val="00012A9C"/>
    <w:rsid w:val="00012CD6"/>
    <w:rsid w:val="000135F9"/>
    <w:rsid w:val="00015F0B"/>
    <w:rsid w:val="000162F2"/>
    <w:rsid w:val="00017D54"/>
    <w:rsid w:val="0002148F"/>
    <w:rsid w:val="00022745"/>
    <w:rsid w:val="00022C65"/>
    <w:rsid w:val="00023273"/>
    <w:rsid w:val="000241C2"/>
    <w:rsid w:val="000256EA"/>
    <w:rsid w:val="0003060C"/>
    <w:rsid w:val="000309AD"/>
    <w:rsid w:val="00032613"/>
    <w:rsid w:val="000339E4"/>
    <w:rsid w:val="0003572C"/>
    <w:rsid w:val="00037272"/>
    <w:rsid w:val="000378E6"/>
    <w:rsid w:val="000402FF"/>
    <w:rsid w:val="00040A5C"/>
    <w:rsid w:val="00042FEC"/>
    <w:rsid w:val="00047D44"/>
    <w:rsid w:val="000503FE"/>
    <w:rsid w:val="000504D3"/>
    <w:rsid w:val="000507B8"/>
    <w:rsid w:val="0005467E"/>
    <w:rsid w:val="0006042D"/>
    <w:rsid w:val="00062B45"/>
    <w:rsid w:val="00066CDD"/>
    <w:rsid w:val="00073889"/>
    <w:rsid w:val="00074857"/>
    <w:rsid w:val="00074CEC"/>
    <w:rsid w:val="0007773E"/>
    <w:rsid w:val="00077E99"/>
    <w:rsid w:val="000815CB"/>
    <w:rsid w:val="00081EF2"/>
    <w:rsid w:val="000838A7"/>
    <w:rsid w:val="00083D21"/>
    <w:rsid w:val="00084C53"/>
    <w:rsid w:val="000851C9"/>
    <w:rsid w:val="000866B1"/>
    <w:rsid w:val="00086CCF"/>
    <w:rsid w:val="00087F3A"/>
    <w:rsid w:val="00091D6D"/>
    <w:rsid w:val="00092089"/>
    <w:rsid w:val="00092FBE"/>
    <w:rsid w:val="000972D4"/>
    <w:rsid w:val="000A0921"/>
    <w:rsid w:val="000A0DF7"/>
    <w:rsid w:val="000A1689"/>
    <w:rsid w:val="000A35E6"/>
    <w:rsid w:val="000A6468"/>
    <w:rsid w:val="000A7A24"/>
    <w:rsid w:val="000B132E"/>
    <w:rsid w:val="000B1A3E"/>
    <w:rsid w:val="000B2371"/>
    <w:rsid w:val="000B2AA6"/>
    <w:rsid w:val="000B4D08"/>
    <w:rsid w:val="000B5C95"/>
    <w:rsid w:val="000B699C"/>
    <w:rsid w:val="000B7F37"/>
    <w:rsid w:val="000C262D"/>
    <w:rsid w:val="000C4977"/>
    <w:rsid w:val="000C4CD5"/>
    <w:rsid w:val="000C55A8"/>
    <w:rsid w:val="000C5F62"/>
    <w:rsid w:val="000C7337"/>
    <w:rsid w:val="000C7F47"/>
    <w:rsid w:val="000D0543"/>
    <w:rsid w:val="000D1E82"/>
    <w:rsid w:val="000D20BA"/>
    <w:rsid w:val="000D2EDC"/>
    <w:rsid w:val="000D33B3"/>
    <w:rsid w:val="000E01F5"/>
    <w:rsid w:val="000E12A0"/>
    <w:rsid w:val="000E152A"/>
    <w:rsid w:val="000E331C"/>
    <w:rsid w:val="000E3FB9"/>
    <w:rsid w:val="000E6669"/>
    <w:rsid w:val="000F153E"/>
    <w:rsid w:val="000F7451"/>
    <w:rsid w:val="00100576"/>
    <w:rsid w:val="0010172B"/>
    <w:rsid w:val="00103A39"/>
    <w:rsid w:val="00110DBF"/>
    <w:rsid w:val="00114DB2"/>
    <w:rsid w:val="00115593"/>
    <w:rsid w:val="00116031"/>
    <w:rsid w:val="001165FC"/>
    <w:rsid w:val="00122EA1"/>
    <w:rsid w:val="00123FE7"/>
    <w:rsid w:val="00124896"/>
    <w:rsid w:val="0012592F"/>
    <w:rsid w:val="00127563"/>
    <w:rsid w:val="00130809"/>
    <w:rsid w:val="00130C23"/>
    <w:rsid w:val="00130CE4"/>
    <w:rsid w:val="00136315"/>
    <w:rsid w:val="00137539"/>
    <w:rsid w:val="00137732"/>
    <w:rsid w:val="00137D38"/>
    <w:rsid w:val="001419B1"/>
    <w:rsid w:val="00141CBA"/>
    <w:rsid w:val="001546C7"/>
    <w:rsid w:val="001547A6"/>
    <w:rsid w:val="001559DA"/>
    <w:rsid w:val="0016425B"/>
    <w:rsid w:val="00167625"/>
    <w:rsid w:val="00171A5C"/>
    <w:rsid w:val="0017322B"/>
    <w:rsid w:val="001807FD"/>
    <w:rsid w:val="00181555"/>
    <w:rsid w:val="00185C89"/>
    <w:rsid w:val="00186A0C"/>
    <w:rsid w:val="0018712A"/>
    <w:rsid w:val="001906E6"/>
    <w:rsid w:val="00192268"/>
    <w:rsid w:val="00197140"/>
    <w:rsid w:val="001A1999"/>
    <w:rsid w:val="001A4DAA"/>
    <w:rsid w:val="001A5335"/>
    <w:rsid w:val="001B14C9"/>
    <w:rsid w:val="001B27D2"/>
    <w:rsid w:val="001B5FEE"/>
    <w:rsid w:val="001C01F0"/>
    <w:rsid w:val="001C05DB"/>
    <w:rsid w:val="001C1C89"/>
    <w:rsid w:val="001D3579"/>
    <w:rsid w:val="001D3893"/>
    <w:rsid w:val="001D7D0D"/>
    <w:rsid w:val="001E20D3"/>
    <w:rsid w:val="001E451D"/>
    <w:rsid w:val="001F0DEB"/>
    <w:rsid w:val="001F18CE"/>
    <w:rsid w:val="001F1AC5"/>
    <w:rsid w:val="001F4C3B"/>
    <w:rsid w:val="001F506B"/>
    <w:rsid w:val="001F5831"/>
    <w:rsid w:val="001F5DE7"/>
    <w:rsid w:val="001F668E"/>
    <w:rsid w:val="001F7B9F"/>
    <w:rsid w:val="0020074A"/>
    <w:rsid w:val="00200819"/>
    <w:rsid w:val="00203149"/>
    <w:rsid w:val="002077E1"/>
    <w:rsid w:val="002107C0"/>
    <w:rsid w:val="00211526"/>
    <w:rsid w:val="0021351B"/>
    <w:rsid w:val="002157C5"/>
    <w:rsid w:val="00216E38"/>
    <w:rsid w:val="00217D45"/>
    <w:rsid w:val="00221669"/>
    <w:rsid w:val="00222D4C"/>
    <w:rsid w:val="0022351F"/>
    <w:rsid w:val="00224569"/>
    <w:rsid w:val="00226C54"/>
    <w:rsid w:val="002346EA"/>
    <w:rsid w:val="002355E9"/>
    <w:rsid w:val="0023650D"/>
    <w:rsid w:val="002427E6"/>
    <w:rsid w:val="00245CFE"/>
    <w:rsid w:val="00254B5D"/>
    <w:rsid w:val="00255AF0"/>
    <w:rsid w:val="00263060"/>
    <w:rsid w:val="0026330A"/>
    <w:rsid w:val="00265451"/>
    <w:rsid w:val="002669E2"/>
    <w:rsid w:val="002716A8"/>
    <w:rsid w:val="00271A03"/>
    <w:rsid w:val="002754FC"/>
    <w:rsid w:val="002775E1"/>
    <w:rsid w:val="0027781C"/>
    <w:rsid w:val="0028172F"/>
    <w:rsid w:val="00282C99"/>
    <w:rsid w:val="00291CA1"/>
    <w:rsid w:val="002929CC"/>
    <w:rsid w:val="002940E8"/>
    <w:rsid w:val="00294193"/>
    <w:rsid w:val="00294C15"/>
    <w:rsid w:val="002956D1"/>
    <w:rsid w:val="00296A69"/>
    <w:rsid w:val="002A212C"/>
    <w:rsid w:val="002A3B95"/>
    <w:rsid w:val="002A4DD6"/>
    <w:rsid w:val="002B1515"/>
    <w:rsid w:val="002B3A5F"/>
    <w:rsid w:val="002C3A72"/>
    <w:rsid w:val="002C48C4"/>
    <w:rsid w:val="002C526B"/>
    <w:rsid w:val="002C6A7F"/>
    <w:rsid w:val="002C7398"/>
    <w:rsid w:val="002D0387"/>
    <w:rsid w:val="002D0EBA"/>
    <w:rsid w:val="002D38C4"/>
    <w:rsid w:val="002E12C8"/>
    <w:rsid w:val="002E298D"/>
    <w:rsid w:val="002E4CE5"/>
    <w:rsid w:val="002E69E0"/>
    <w:rsid w:val="002E7EA6"/>
    <w:rsid w:val="002F37B5"/>
    <w:rsid w:val="002F691E"/>
    <w:rsid w:val="002F77AE"/>
    <w:rsid w:val="00300936"/>
    <w:rsid w:val="0030154E"/>
    <w:rsid w:val="003018A1"/>
    <w:rsid w:val="00303BD3"/>
    <w:rsid w:val="003072B8"/>
    <w:rsid w:val="00310344"/>
    <w:rsid w:val="00313319"/>
    <w:rsid w:val="00314976"/>
    <w:rsid w:val="003214A2"/>
    <w:rsid w:val="00324D04"/>
    <w:rsid w:val="00327E3D"/>
    <w:rsid w:val="00330705"/>
    <w:rsid w:val="00333ED9"/>
    <w:rsid w:val="003368BA"/>
    <w:rsid w:val="00336B53"/>
    <w:rsid w:val="0034042A"/>
    <w:rsid w:val="0034199A"/>
    <w:rsid w:val="00344034"/>
    <w:rsid w:val="003507D3"/>
    <w:rsid w:val="00351127"/>
    <w:rsid w:val="00351B08"/>
    <w:rsid w:val="00353235"/>
    <w:rsid w:val="00353E24"/>
    <w:rsid w:val="00361236"/>
    <w:rsid w:val="003622FE"/>
    <w:rsid w:val="00364A0D"/>
    <w:rsid w:val="00366E80"/>
    <w:rsid w:val="00372735"/>
    <w:rsid w:val="003821DA"/>
    <w:rsid w:val="00382715"/>
    <w:rsid w:val="00382FAC"/>
    <w:rsid w:val="00383D9E"/>
    <w:rsid w:val="003859C1"/>
    <w:rsid w:val="003918A5"/>
    <w:rsid w:val="00392A94"/>
    <w:rsid w:val="00394A3E"/>
    <w:rsid w:val="003973B7"/>
    <w:rsid w:val="003A1FA6"/>
    <w:rsid w:val="003A2CDC"/>
    <w:rsid w:val="003C07C9"/>
    <w:rsid w:val="003C1D79"/>
    <w:rsid w:val="003C4139"/>
    <w:rsid w:val="003C456F"/>
    <w:rsid w:val="003D1162"/>
    <w:rsid w:val="003D2388"/>
    <w:rsid w:val="003D3A38"/>
    <w:rsid w:val="003D604D"/>
    <w:rsid w:val="003E0693"/>
    <w:rsid w:val="003E1928"/>
    <w:rsid w:val="003E3036"/>
    <w:rsid w:val="003E3286"/>
    <w:rsid w:val="003E4317"/>
    <w:rsid w:val="003F046E"/>
    <w:rsid w:val="003F3572"/>
    <w:rsid w:val="003F4545"/>
    <w:rsid w:val="003F54C7"/>
    <w:rsid w:val="00403B83"/>
    <w:rsid w:val="00407B8D"/>
    <w:rsid w:val="00410245"/>
    <w:rsid w:val="00412FE1"/>
    <w:rsid w:val="00416392"/>
    <w:rsid w:val="00417582"/>
    <w:rsid w:val="00420BBC"/>
    <w:rsid w:val="00425469"/>
    <w:rsid w:val="00425669"/>
    <w:rsid w:val="00426A20"/>
    <w:rsid w:val="00427153"/>
    <w:rsid w:val="00436C6D"/>
    <w:rsid w:val="00445806"/>
    <w:rsid w:val="00446EEF"/>
    <w:rsid w:val="00452185"/>
    <w:rsid w:val="00453BD5"/>
    <w:rsid w:val="0045634A"/>
    <w:rsid w:val="00457197"/>
    <w:rsid w:val="004574F0"/>
    <w:rsid w:val="00462001"/>
    <w:rsid w:val="004634DE"/>
    <w:rsid w:val="00465727"/>
    <w:rsid w:val="00472A1F"/>
    <w:rsid w:val="004743C2"/>
    <w:rsid w:val="00474550"/>
    <w:rsid w:val="004768D0"/>
    <w:rsid w:val="00481DCD"/>
    <w:rsid w:val="00482D8A"/>
    <w:rsid w:val="00484036"/>
    <w:rsid w:val="004844CB"/>
    <w:rsid w:val="00484D9F"/>
    <w:rsid w:val="004920C0"/>
    <w:rsid w:val="004949D2"/>
    <w:rsid w:val="00495F35"/>
    <w:rsid w:val="0049766A"/>
    <w:rsid w:val="004A2E11"/>
    <w:rsid w:val="004A7104"/>
    <w:rsid w:val="004B109F"/>
    <w:rsid w:val="004B10E9"/>
    <w:rsid w:val="004B204F"/>
    <w:rsid w:val="004B296F"/>
    <w:rsid w:val="004B43D4"/>
    <w:rsid w:val="004B6336"/>
    <w:rsid w:val="004B676D"/>
    <w:rsid w:val="004B7C99"/>
    <w:rsid w:val="004C30AF"/>
    <w:rsid w:val="004C3E93"/>
    <w:rsid w:val="004C4B49"/>
    <w:rsid w:val="004C4BEE"/>
    <w:rsid w:val="004C538D"/>
    <w:rsid w:val="004C7919"/>
    <w:rsid w:val="004D16E2"/>
    <w:rsid w:val="004D2ED1"/>
    <w:rsid w:val="004D53B5"/>
    <w:rsid w:val="004D6D1F"/>
    <w:rsid w:val="004E4758"/>
    <w:rsid w:val="004F0E4B"/>
    <w:rsid w:val="004F0F27"/>
    <w:rsid w:val="004F445F"/>
    <w:rsid w:val="004F54E3"/>
    <w:rsid w:val="004F70EC"/>
    <w:rsid w:val="0050087D"/>
    <w:rsid w:val="0050560E"/>
    <w:rsid w:val="00505D06"/>
    <w:rsid w:val="005064E8"/>
    <w:rsid w:val="00506E2E"/>
    <w:rsid w:val="00511420"/>
    <w:rsid w:val="005123D3"/>
    <w:rsid w:val="005157E2"/>
    <w:rsid w:val="005214A3"/>
    <w:rsid w:val="005230DE"/>
    <w:rsid w:val="00531BC1"/>
    <w:rsid w:val="00532042"/>
    <w:rsid w:val="005321C2"/>
    <w:rsid w:val="00533262"/>
    <w:rsid w:val="005347F6"/>
    <w:rsid w:val="005428E2"/>
    <w:rsid w:val="00543E1F"/>
    <w:rsid w:val="00544CEC"/>
    <w:rsid w:val="00547DD8"/>
    <w:rsid w:val="005501D7"/>
    <w:rsid w:val="005525F9"/>
    <w:rsid w:val="00555530"/>
    <w:rsid w:val="00561EB9"/>
    <w:rsid w:val="0056797D"/>
    <w:rsid w:val="0057106C"/>
    <w:rsid w:val="00573520"/>
    <w:rsid w:val="00573D06"/>
    <w:rsid w:val="005751F9"/>
    <w:rsid w:val="00576FA8"/>
    <w:rsid w:val="00577365"/>
    <w:rsid w:val="00580196"/>
    <w:rsid w:val="0058366F"/>
    <w:rsid w:val="00586114"/>
    <w:rsid w:val="00586C0B"/>
    <w:rsid w:val="005906C3"/>
    <w:rsid w:val="00591594"/>
    <w:rsid w:val="005A2866"/>
    <w:rsid w:val="005A2E84"/>
    <w:rsid w:val="005A32CD"/>
    <w:rsid w:val="005A40E9"/>
    <w:rsid w:val="005A48F4"/>
    <w:rsid w:val="005A5D00"/>
    <w:rsid w:val="005B09CD"/>
    <w:rsid w:val="005B29A8"/>
    <w:rsid w:val="005B55E9"/>
    <w:rsid w:val="005B5C7F"/>
    <w:rsid w:val="005B69C6"/>
    <w:rsid w:val="005C040B"/>
    <w:rsid w:val="005C07E5"/>
    <w:rsid w:val="005C4783"/>
    <w:rsid w:val="005C4A95"/>
    <w:rsid w:val="005C7D25"/>
    <w:rsid w:val="005D1CA3"/>
    <w:rsid w:val="005D3962"/>
    <w:rsid w:val="005D5040"/>
    <w:rsid w:val="005D5AC4"/>
    <w:rsid w:val="005E516F"/>
    <w:rsid w:val="005E61D1"/>
    <w:rsid w:val="005E6872"/>
    <w:rsid w:val="005E6B2F"/>
    <w:rsid w:val="005F0A16"/>
    <w:rsid w:val="005F1ABC"/>
    <w:rsid w:val="005F2744"/>
    <w:rsid w:val="005F468E"/>
    <w:rsid w:val="005F5850"/>
    <w:rsid w:val="005F60B9"/>
    <w:rsid w:val="005F678E"/>
    <w:rsid w:val="005F6A59"/>
    <w:rsid w:val="00600A97"/>
    <w:rsid w:val="00601B46"/>
    <w:rsid w:val="0061052B"/>
    <w:rsid w:val="00612EFA"/>
    <w:rsid w:val="00613CA5"/>
    <w:rsid w:val="00616919"/>
    <w:rsid w:val="00620065"/>
    <w:rsid w:val="00620CC3"/>
    <w:rsid w:val="00621ABA"/>
    <w:rsid w:val="00623977"/>
    <w:rsid w:val="00624D47"/>
    <w:rsid w:val="00625911"/>
    <w:rsid w:val="0063079C"/>
    <w:rsid w:val="00630A48"/>
    <w:rsid w:val="00631AD9"/>
    <w:rsid w:val="006368F6"/>
    <w:rsid w:val="00637841"/>
    <w:rsid w:val="00642709"/>
    <w:rsid w:val="00647E29"/>
    <w:rsid w:val="00650E4F"/>
    <w:rsid w:val="006543E2"/>
    <w:rsid w:val="0066177F"/>
    <w:rsid w:val="006641EF"/>
    <w:rsid w:val="0066558D"/>
    <w:rsid w:val="006658F4"/>
    <w:rsid w:val="006663CA"/>
    <w:rsid w:val="006667A9"/>
    <w:rsid w:val="00667818"/>
    <w:rsid w:val="006707DF"/>
    <w:rsid w:val="0067160F"/>
    <w:rsid w:val="0067252A"/>
    <w:rsid w:val="00672E57"/>
    <w:rsid w:val="006823DB"/>
    <w:rsid w:val="00682F2A"/>
    <w:rsid w:val="00684A5E"/>
    <w:rsid w:val="0069201C"/>
    <w:rsid w:val="00694C05"/>
    <w:rsid w:val="00694D53"/>
    <w:rsid w:val="006A23EF"/>
    <w:rsid w:val="006A3103"/>
    <w:rsid w:val="006A4893"/>
    <w:rsid w:val="006A636C"/>
    <w:rsid w:val="006A6ED0"/>
    <w:rsid w:val="006A7275"/>
    <w:rsid w:val="006A7E85"/>
    <w:rsid w:val="006B0ABA"/>
    <w:rsid w:val="006B2B43"/>
    <w:rsid w:val="006B5D40"/>
    <w:rsid w:val="006C0916"/>
    <w:rsid w:val="006C234C"/>
    <w:rsid w:val="006C3E88"/>
    <w:rsid w:val="006C5622"/>
    <w:rsid w:val="006D22F2"/>
    <w:rsid w:val="006D30DF"/>
    <w:rsid w:val="006D5659"/>
    <w:rsid w:val="006D649E"/>
    <w:rsid w:val="006D7415"/>
    <w:rsid w:val="006D79CF"/>
    <w:rsid w:val="006E0C99"/>
    <w:rsid w:val="006E4FD7"/>
    <w:rsid w:val="006E55A3"/>
    <w:rsid w:val="006F4943"/>
    <w:rsid w:val="006F6213"/>
    <w:rsid w:val="006F6575"/>
    <w:rsid w:val="007009F3"/>
    <w:rsid w:val="007168CB"/>
    <w:rsid w:val="00717E62"/>
    <w:rsid w:val="00717EC3"/>
    <w:rsid w:val="007273A9"/>
    <w:rsid w:val="00731393"/>
    <w:rsid w:val="007335E5"/>
    <w:rsid w:val="00734179"/>
    <w:rsid w:val="007424E9"/>
    <w:rsid w:val="0074353C"/>
    <w:rsid w:val="007435B8"/>
    <w:rsid w:val="007508DA"/>
    <w:rsid w:val="00751511"/>
    <w:rsid w:val="00751808"/>
    <w:rsid w:val="00751FFE"/>
    <w:rsid w:val="00752883"/>
    <w:rsid w:val="007541C4"/>
    <w:rsid w:val="007549AF"/>
    <w:rsid w:val="00761AAF"/>
    <w:rsid w:val="007648B8"/>
    <w:rsid w:val="00767F3B"/>
    <w:rsid w:val="0077093B"/>
    <w:rsid w:val="00771C0B"/>
    <w:rsid w:val="007739F9"/>
    <w:rsid w:val="00776A2E"/>
    <w:rsid w:val="0078236C"/>
    <w:rsid w:val="00791AE3"/>
    <w:rsid w:val="00792AC6"/>
    <w:rsid w:val="00793579"/>
    <w:rsid w:val="00794B30"/>
    <w:rsid w:val="007A22D3"/>
    <w:rsid w:val="007A3970"/>
    <w:rsid w:val="007B2C3B"/>
    <w:rsid w:val="007B334E"/>
    <w:rsid w:val="007B3DA3"/>
    <w:rsid w:val="007B53EC"/>
    <w:rsid w:val="007C059E"/>
    <w:rsid w:val="007C283C"/>
    <w:rsid w:val="007C4009"/>
    <w:rsid w:val="007C4AB3"/>
    <w:rsid w:val="007C64B2"/>
    <w:rsid w:val="007D05BA"/>
    <w:rsid w:val="007D30E2"/>
    <w:rsid w:val="007E0103"/>
    <w:rsid w:val="007E35AB"/>
    <w:rsid w:val="007E75ED"/>
    <w:rsid w:val="007F0660"/>
    <w:rsid w:val="007F07ED"/>
    <w:rsid w:val="007F0DB1"/>
    <w:rsid w:val="007F22A7"/>
    <w:rsid w:val="007F31E5"/>
    <w:rsid w:val="007F381F"/>
    <w:rsid w:val="007F7B7D"/>
    <w:rsid w:val="00800729"/>
    <w:rsid w:val="00807476"/>
    <w:rsid w:val="00811BBE"/>
    <w:rsid w:val="00815015"/>
    <w:rsid w:val="00820992"/>
    <w:rsid w:val="00821344"/>
    <w:rsid w:val="00822CE9"/>
    <w:rsid w:val="008245F8"/>
    <w:rsid w:val="00825D24"/>
    <w:rsid w:val="008277F1"/>
    <w:rsid w:val="00830420"/>
    <w:rsid w:val="00832C37"/>
    <w:rsid w:val="008437F5"/>
    <w:rsid w:val="00844F18"/>
    <w:rsid w:val="00845240"/>
    <w:rsid w:val="00845BB1"/>
    <w:rsid w:val="00853E8B"/>
    <w:rsid w:val="00863014"/>
    <w:rsid w:val="0086583C"/>
    <w:rsid w:val="0086675B"/>
    <w:rsid w:val="008702C8"/>
    <w:rsid w:val="008716C7"/>
    <w:rsid w:val="00871B70"/>
    <w:rsid w:val="00871BB2"/>
    <w:rsid w:val="00874D9E"/>
    <w:rsid w:val="00877662"/>
    <w:rsid w:val="00883470"/>
    <w:rsid w:val="00884377"/>
    <w:rsid w:val="0089167C"/>
    <w:rsid w:val="0089187A"/>
    <w:rsid w:val="0089367E"/>
    <w:rsid w:val="008976A2"/>
    <w:rsid w:val="008A3DD0"/>
    <w:rsid w:val="008A51CA"/>
    <w:rsid w:val="008A5D26"/>
    <w:rsid w:val="008A6BA9"/>
    <w:rsid w:val="008B335F"/>
    <w:rsid w:val="008B3E72"/>
    <w:rsid w:val="008C0C22"/>
    <w:rsid w:val="008C6CEA"/>
    <w:rsid w:val="008D01E7"/>
    <w:rsid w:val="008E0331"/>
    <w:rsid w:val="008E318D"/>
    <w:rsid w:val="008E4656"/>
    <w:rsid w:val="008E52B1"/>
    <w:rsid w:val="008F1D2F"/>
    <w:rsid w:val="008F5B72"/>
    <w:rsid w:val="008F6E40"/>
    <w:rsid w:val="009014CE"/>
    <w:rsid w:val="00903D07"/>
    <w:rsid w:val="00913273"/>
    <w:rsid w:val="00913887"/>
    <w:rsid w:val="00913DC4"/>
    <w:rsid w:val="00920FD2"/>
    <w:rsid w:val="00922BD3"/>
    <w:rsid w:val="009241F2"/>
    <w:rsid w:val="00926F34"/>
    <w:rsid w:val="00927B8A"/>
    <w:rsid w:val="00927C15"/>
    <w:rsid w:val="00937723"/>
    <w:rsid w:val="00937809"/>
    <w:rsid w:val="00937D16"/>
    <w:rsid w:val="00941A2B"/>
    <w:rsid w:val="00943580"/>
    <w:rsid w:val="00943E7B"/>
    <w:rsid w:val="00944BF6"/>
    <w:rsid w:val="0095392D"/>
    <w:rsid w:val="00957A30"/>
    <w:rsid w:val="009628A5"/>
    <w:rsid w:val="00963EFE"/>
    <w:rsid w:val="00964091"/>
    <w:rsid w:val="009645FC"/>
    <w:rsid w:val="00965015"/>
    <w:rsid w:val="009675A9"/>
    <w:rsid w:val="0097277A"/>
    <w:rsid w:val="0097320A"/>
    <w:rsid w:val="00973348"/>
    <w:rsid w:val="0097566A"/>
    <w:rsid w:val="00975AA6"/>
    <w:rsid w:val="009851B3"/>
    <w:rsid w:val="0098654C"/>
    <w:rsid w:val="00990D02"/>
    <w:rsid w:val="00993684"/>
    <w:rsid w:val="00994506"/>
    <w:rsid w:val="009A057D"/>
    <w:rsid w:val="009A0F08"/>
    <w:rsid w:val="009A0F32"/>
    <w:rsid w:val="009A26A9"/>
    <w:rsid w:val="009A462A"/>
    <w:rsid w:val="009A49D0"/>
    <w:rsid w:val="009A5577"/>
    <w:rsid w:val="009B21DA"/>
    <w:rsid w:val="009B2CE9"/>
    <w:rsid w:val="009B45EE"/>
    <w:rsid w:val="009C232B"/>
    <w:rsid w:val="009C694F"/>
    <w:rsid w:val="009D3091"/>
    <w:rsid w:val="009E0788"/>
    <w:rsid w:val="009E0A2D"/>
    <w:rsid w:val="009E2DC2"/>
    <w:rsid w:val="009E4BC5"/>
    <w:rsid w:val="009E7914"/>
    <w:rsid w:val="009F2E0A"/>
    <w:rsid w:val="009F31F1"/>
    <w:rsid w:val="009F5782"/>
    <w:rsid w:val="00A003DB"/>
    <w:rsid w:val="00A00F52"/>
    <w:rsid w:val="00A02BE6"/>
    <w:rsid w:val="00A03F4B"/>
    <w:rsid w:val="00A06A96"/>
    <w:rsid w:val="00A11C82"/>
    <w:rsid w:val="00A12926"/>
    <w:rsid w:val="00A12B8F"/>
    <w:rsid w:val="00A148DE"/>
    <w:rsid w:val="00A150EC"/>
    <w:rsid w:val="00A1784E"/>
    <w:rsid w:val="00A20A20"/>
    <w:rsid w:val="00A26D7C"/>
    <w:rsid w:val="00A27299"/>
    <w:rsid w:val="00A3173F"/>
    <w:rsid w:val="00A35044"/>
    <w:rsid w:val="00A3618B"/>
    <w:rsid w:val="00A3723F"/>
    <w:rsid w:val="00A40FD8"/>
    <w:rsid w:val="00A4526E"/>
    <w:rsid w:val="00A505AA"/>
    <w:rsid w:val="00A52816"/>
    <w:rsid w:val="00A53ED2"/>
    <w:rsid w:val="00A566C3"/>
    <w:rsid w:val="00A6014E"/>
    <w:rsid w:val="00A62815"/>
    <w:rsid w:val="00A6356E"/>
    <w:rsid w:val="00A64F4E"/>
    <w:rsid w:val="00A65514"/>
    <w:rsid w:val="00A720A8"/>
    <w:rsid w:val="00A720D6"/>
    <w:rsid w:val="00A72239"/>
    <w:rsid w:val="00A73EE2"/>
    <w:rsid w:val="00A7544F"/>
    <w:rsid w:val="00A754D6"/>
    <w:rsid w:val="00A839F1"/>
    <w:rsid w:val="00A83F1F"/>
    <w:rsid w:val="00A83FA8"/>
    <w:rsid w:val="00A86112"/>
    <w:rsid w:val="00A9639F"/>
    <w:rsid w:val="00A97977"/>
    <w:rsid w:val="00A97BCB"/>
    <w:rsid w:val="00AA109F"/>
    <w:rsid w:val="00AA213D"/>
    <w:rsid w:val="00AA3D4E"/>
    <w:rsid w:val="00AA72E5"/>
    <w:rsid w:val="00AB188B"/>
    <w:rsid w:val="00AB2874"/>
    <w:rsid w:val="00AB34F9"/>
    <w:rsid w:val="00AB4704"/>
    <w:rsid w:val="00AB4B9E"/>
    <w:rsid w:val="00AB56F6"/>
    <w:rsid w:val="00AC065D"/>
    <w:rsid w:val="00AC306B"/>
    <w:rsid w:val="00AC3453"/>
    <w:rsid w:val="00AC7D65"/>
    <w:rsid w:val="00AD0D9D"/>
    <w:rsid w:val="00AD10E4"/>
    <w:rsid w:val="00AD221E"/>
    <w:rsid w:val="00AD2779"/>
    <w:rsid w:val="00AE0E23"/>
    <w:rsid w:val="00AE2937"/>
    <w:rsid w:val="00AE4D4E"/>
    <w:rsid w:val="00AE5759"/>
    <w:rsid w:val="00AF009A"/>
    <w:rsid w:val="00AF1BF9"/>
    <w:rsid w:val="00AF2873"/>
    <w:rsid w:val="00AF50CF"/>
    <w:rsid w:val="00AF51FC"/>
    <w:rsid w:val="00AF55D9"/>
    <w:rsid w:val="00AF72E8"/>
    <w:rsid w:val="00AF78A1"/>
    <w:rsid w:val="00B0023E"/>
    <w:rsid w:val="00B027CA"/>
    <w:rsid w:val="00B04717"/>
    <w:rsid w:val="00B13528"/>
    <w:rsid w:val="00B20CBA"/>
    <w:rsid w:val="00B23859"/>
    <w:rsid w:val="00B26BC2"/>
    <w:rsid w:val="00B3585C"/>
    <w:rsid w:val="00B35DCC"/>
    <w:rsid w:val="00B36B3D"/>
    <w:rsid w:val="00B4130C"/>
    <w:rsid w:val="00B430A7"/>
    <w:rsid w:val="00B434D9"/>
    <w:rsid w:val="00B45648"/>
    <w:rsid w:val="00B468F1"/>
    <w:rsid w:val="00B5166C"/>
    <w:rsid w:val="00B529A8"/>
    <w:rsid w:val="00B53FBF"/>
    <w:rsid w:val="00B61AE5"/>
    <w:rsid w:val="00B62B3C"/>
    <w:rsid w:val="00B6534B"/>
    <w:rsid w:val="00B6575C"/>
    <w:rsid w:val="00B6637E"/>
    <w:rsid w:val="00B71C10"/>
    <w:rsid w:val="00B72CAE"/>
    <w:rsid w:val="00B758BC"/>
    <w:rsid w:val="00B75906"/>
    <w:rsid w:val="00B75DD5"/>
    <w:rsid w:val="00B8301A"/>
    <w:rsid w:val="00B83DA3"/>
    <w:rsid w:val="00B83ECC"/>
    <w:rsid w:val="00B84462"/>
    <w:rsid w:val="00B87329"/>
    <w:rsid w:val="00B914DE"/>
    <w:rsid w:val="00B976FE"/>
    <w:rsid w:val="00B97D98"/>
    <w:rsid w:val="00BA6510"/>
    <w:rsid w:val="00BA7935"/>
    <w:rsid w:val="00BB082A"/>
    <w:rsid w:val="00BB335C"/>
    <w:rsid w:val="00BB3F9E"/>
    <w:rsid w:val="00BB5AB0"/>
    <w:rsid w:val="00BB60B9"/>
    <w:rsid w:val="00BC337A"/>
    <w:rsid w:val="00BC770E"/>
    <w:rsid w:val="00BD2DFD"/>
    <w:rsid w:val="00BD39D3"/>
    <w:rsid w:val="00BD645F"/>
    <w:rsid w:val="00BD6D31"/>
    <w:rsid w:val="00BD733F"/>
    <w:rsid w:val="00BE6E14"/>
    <w:rsid w:val="00BE7786"/>
    <w:rsid w:val="00BF0FF8"/>
    <w:rsid w:val="00BF2CF4"/>
    <w:rsid w:val="00BF353D"/>
    <w:rsid w:val="00BF3C11"/>
    <w:rsid w:val="00BF3FE9"/>
    <w:rsid w:val="00BF5EE8"/>
    <w:rsid w:val="00C018DE"/>
    <w:rsid w:val="00C024C1"/>
    <w:rsid w:val="00C03B56"/>
    <w:rsid w:val="00C05BF3"/>
    <w:rsid w:val="00C06B11"/>
    <w:rsid w:val="00C06F67"/>
    <w:rsid w:val="00C10D98"/>
    <w:rsid w:val="00C13CA2"/>
    <w:rsid w:val="00C246B6"/>
    <w:rsid w:val="00C327A2"/>
    <w:rsid w:val="00C40A17"/>
    <w:rsid w:val="00C42CE0"/>
    <w:rsid w:val="00C43960"/>
    <w:rsid w:val="00C43F9D"/>
    <w:rsid w:val="00C47CB7"/>
    <w:rsid w:val="00C47E93"/>
    <w:rsid w:val="00C5038B"/>
    <w:rsid w:val="00C50E26"/>
    <w:rsid w:val="00C535CF"/>
    <w:rsid w:val="00C5418A"/>
    <w:rsid w:val="00C562A7"/>
    <w:rsid w:val="00C56E88"/>
    <w:rsid w:val="00C57097"/>
    <w:rsid w:val="00C57CD3"/>
    <w:rsid w:val="00C601D6"/>
    <w:rsid w:val="00C6217D"/>
    <w:rsid w:val="00C66036"/>
    <w:rsid w:val="00C665FF"/>
    <w:rsid w:val="00C700B2"/>
    <w:rsid w:val="00C71E62"/>
    <w:rsid w:val="00C7238C"/>
    <w:rsid w:val="00C73B73"/>
    <w:rsid w:val="00C8081D"/>
    <w:rsid w:val="00C858F1"/>
    <w:rsid w:val="00C8607A"/>
    <w:rsid w:val="00C86113"/>
    <w:rsid w:val="00C86B8C"/>
    <w:rsid w:val="00C86E6D"/>
    <w:rsid w:val="00C912FB"/>
    <w:rsid w:val="00C920EB"/>
    <w:rsid w:val="00C942DA"/>
    <w:rsid w:val="00CA16E7"/>
    <w:rsid w:val="00CA49AE"/>
    <w:rsid w:val="00CA772B"/>
    <w:rsid w:val="00CB0C47"/>
    <w:rsid w:val="00CB3573"/>
    <w:rsid w:val="00CB4E2E"/>
    <w:rsid w:val="00CB5547"/>
    <w:rsid w:val="00CB7C4B"/>
    <w:rsid w:val="00CC0B85"/>
    <w:rsid w:val="00CC36CA"/>
    <w:rsid w:val="00CC3D2A"/>
    <w:rsid w:val="00CC62E0"/>
    <w:rsid w:val="00CC6C5C"/>
    <w:rsid w:val="00CC7284"/>
    <w:rsid w:val="00CD58FC"/>
    <w:rsid w:val="00CD62CB"/>
    <w:rsid w:val="00CE38BB"/>
    <w:rsid w:val="00CE62E1"/>
    <w:rsid w:val="00CE76D4"/>
    <w:rsid w:val="00CE7D77"/>
    <w:rsid w:val="00CF02AF"/>
    <w:rsid w:val="00CF2E3F"/>
    <w:rsid w:val="00CF6905"/>
    <w:rsid w:val="00D0344C"/>
    <w:rsid w:val="00D05E70"/>
    <w:rsid w:val="00D07647"/>
    <w:rsid w:val="00D1105D"/>
    <w:rsid w:val="00D1455B"/>
    <w:rsid w:val="00D15AAC"/>
    <w:rsid w:val="00D226F8"/>
    <w:rsid w:val="00D23D39"/>
    <w:rsid w:val="00D25389"/>
    <w:rsid w:val="00D32D26"/>
    <w:rsid w:val="00D32FF4"/>
    <w:rsid w:val="00D3386C"/>
    <w:rsid w:val="00D33EC0"/>
    <w:rsid w:val="00D34CF1"/>
    <w:rsid w:val="00D362B2"/>
    <w:rsid w:val="00D363D7"/>
    <w:rsid w:val="00D4059A"/>
    <w:rsid w:val="00D42F3E"/>
    <w:rsid w:val="00D4306D"/>
    <w:rsid w:val="00D44291"/>
    <w:rsid w:val="00D477CE"/>
    <w:rsid w:val="00D51C11"/>
    <w:rsid w:val="00D556C1"/>
    <w:rsid w:val="00D55F29"/>
    <w:rsid w:val="00D561D1"/>
    <w:rsid w:val="00D561E3"/>
    <w:rsid w:val="00D572AA"/>
    <w:rsid w:val="00D60642"/>
    <w:rsid w:val="00D614D7"/>
    <w:rsid w:val="00D64C96"/>
    <w:rsid w:val="00D66B33"/>
    <w:rsid w:val="00D7037D"/>
    <w:rsid w:val="00D7160B"/>
    <w:rsid w:val="00D73150"/>
    <w:rsid w:val="00D75D95"/>
    <w:rsid w:val="00D77F7D"/>
    <w:rsid w:val="00D80FE7"/>
    <w:rsid w:val="00D82576"/>
    <w:rsid w:val="00D826AA"/>
    <w:rsid w:val="00D826DF"/>
    <w:rsid w:val="00D83640"/>
    <w:rsid w:val="00D85681"/>
    <w:rsid w:val="00D93B59"/>
    <w:rsid w:val="00D93C04"/>
    <w:rsid w:val="00DB0FF9"/>
    <w:rsid w:val="00DB1C09"/>
    <w:rsid w:val="00DB1C39"/>
    <w:rsid w:val="00DB222E"/>
    <w:rsid w:val="00DB3C60"/>
    <w:rsid w:val="00DB7538"/>
    <w:rsid w:val="00DC0061"/>
    <w:rsid w:val="00DC0582"/>
    <w:rsid w:val="00DC430E"/>
    <w:rsid w:val="00DD11F3"/>
    <w:rsid w:val="00DD37F8"/>
    <w:rsid w:val="00DD4BDD"/>
    <w:rsid w:val="00DE27DB"/>
    <w:rsid w:val="00DE2EE5"/>
    <w:rsid w:val="00DE3E67"/>
    <w:rsid w:val="00E036D4"/>
    <w:rsid w:val="00E12943"/>
    <w:rsid w:val="00E15177"/>
    <w:rsid w:val="00E201F3"/>
    <w:rsid w:val="00E2133D"/>
    <w:rsid w:val="00E216DD"/>
    <w:rsid w:val="00E219E0"/>
    <w:rsid w:val="00E27935"/>
    <w:rsid w:val="00E27BB5"/>
    <w:rsid w:val="00E3008D"/>
    <w:rsid w:val="00E312E6"/>
    <w:rsid w:val="00E320FD"/>
    <w:rsid w:val="00E32357"/>
    <w:rsid w:val="00E32D68"/>
    <w:rsid w:val="00E34FCE"/>
    <w:rsid w:val="00E40904"/>
    <w:rsid w:val="00E40D72"/>
    <w:rsid w:val="00E41531"/>
    <w:rsid w:val="00E4185F"/>
    <w:rsid w:val="00E4245D"/>
    <w:rsid w:val="00E442CC"/>
    <w:rsid w:val="00E44464"/>
    <w:rsid w:val="00E4519E"/>
    <w:rsid w:val="00E51A5A"/>
    <w:rsid w:val="00E5603E"/>
    <w:rsid w:val="00E57345"/>
    <w:rsid w:val="00E609AC"/>
    <w:rsid w:val="00E760DB"/>
    <w:rsid w:val="00E8005F"/>
    <w:rsid w:val="00E84E7B"/>
    <w:rsid w:val="00E86137"/>
    <w:rsid w:val="00E90889"/>
    <w:rsid w:val="00E92116"/>
    <w:rsid w:val="00E95A87"/>
    <w:rsid w:val="00E961BF"/>
    <w:rsid w:val="00E96522"/>
    <w:rsid w:val="00E9699F"/>
    <w:rsid w:val="00EB0BEC"/>
    <w:rsid w:val="00EB3A9A"/>
    <w:rsid w:val="00EB4C65"/>
    <w:rsid w:val="00EB5289"/>
    <w:rsid w:val="00EB73F0"/>
    <w:rsid w:val="00EC044F"/>
    <w:rsid w:val="00EC21BA"/>
    <w:rsid w:val="00EC2560"/>
    <w:rsid w:val="00EC629B"/>
    <w:rsid w:val="00ED3F1A"/>
    <w:rsid w:val="00ED6118"/>
    <w:rsid w:val="00ED7754"/>
    <w:rsid w:val="00EF0AEC"/>
    <w:rsid w:val="00EF3622"/>
    <w:rsid w:val="00EF5892"/>
    <w:rsid w:val="00EF60CF"/>
    <w:rsid w:val="00EF6F67"/>
    <w:rsid w:val="00F01F38"/>
    <w:rsid w:val="00F026CA"/>
    <w:rsid w:val="00F065C9"/>
    <w:rsid w:val="00F075B1"/>
    <w:rsid w:val="00F101F5"/>
    <w:rsid w:val="00F10652"/>
    <w:rsid w:val="00F111B9"/>
    <w:rsid w:val="00F1457E"/>
    <w:rsid w:val="00F14BE8"/>
    <w:rsid w:val="00F24062"/>
    <w:rsid w:val="00F24315"/>
    <w:rsid w:val="00F2623B"/>
    <w:rsid w:val="00F2788F"/>
    <w:rsid w:val="00F328BD"/>
    <w:rsid w:val="00F32BD0"/>
    <w:rsid w:val="00F3381E"/>
    <w:rsid w:val="00F34E94"/>
    <w:rsid w:val="00F41705"/>
    <w:rsid w:val="00F42E31"/>
    <w:rsid w:val="00F4334C"/>
    <w:rsid w:val="00F43FFB"/>
    <w:rsid w:val="00F4498D"/>
    <w:rsid w:val="00F50525"/>
    <w:rsid w:val="00F51767"/>
    <w:rsid w:val="00F534AD"/>
    <w:rsid w:val="00F60E45"/>
    <w:rsid w:val="00F610E8"/>
    <w:rsid w:val="00F62440"/>
    <w:rsid w:val="00F626B9"/>
    <w:rsid w:val="00F62EE1"/>
    <w:rsid w:val="00F63556"/>
    <w:rsid w:val="00F63C3C"/>
    <w:rsid w:val="00F66B7A"/>
    <w:rsid w:val="00F67C2D"/>
    <w:rsid w:val="00F7635F"/>
    <w:rsid w:val="00F76564"/>
    <w:rsid w:val="00F770E5"/>
    <w:rsid w:val="00F77572"/>
    <w:rsid w:val="00F82034"/>
    <w:rsid w:val="00F82F87"/>
    <w:rsid w:val="00F8453A"/>
    <w:rsid w:val="00FA6DA8"/>
    <w:rsid w:val="00FA714C"/>
    <w:rsid w:val="00FB0791"/>
    <w:rsid w:val="00FB1515"/>
    <w:rsid w:val="00FB5107"/>
    <w:rsid w:val="00FB5159"/>
    <w:rsid w:val="00FC219F"/>
    <w:rsid w:val="00FC274E"/>
    <w:rsid w:val="00FD2BEC"/>
    <w:rsid w:val="00FD3425"/>
    <w:rsid w:val="00FE06D4"/>
    <w:rsid w:val="00FE2C62"/>
    <w:rsid w:val="00FE3E44"/>
    <w:rsid w:val="00FE4DA1"/>
    <w:rsid w:val="00FE6C37"/>
    <w:rsid w:val="00FF0968"/>
    <w:rsid w:val="00FF1C5C"/>
    <w:rsid w:val="00FF39D0"/>
    <w:rsid w:val="00FF43CB"/>
    <w:rsid w:val="00FF6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7849"/>
  <w15:docId w15:val="{14AA4DCA-16E1-4D56-ADEC-639FA5D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rsid w:val="009F5782"/>
    <w:rPr>
      <w:rFonts w:cs="Times New Roman"/>
    </w:rPr>
  </w:style>
  <w:style w:type="paragraph" w:styleId="Revision">
    <w:name w:val="Revision"/>
    <w:hidden/>
    <w:uiPriority w:val="99"/>
    <w:semiHidden/>
    <w:rsid w:val="00CA16E7"/>
    <w:pPr>
      <w:spacing w:after="0" w:line="240" w:lineRule="auto"/>
    </w:pPr>
  </w:style>
  <w:style w:type="paragraph" w:customStyle="1" w:styleId="CharCharCharCharCharCharCharCharCharCharCharChar">
    <w:name w:val="Char Char Char Char Char Char Char Char Char Char Char Char"/>
    <w:basedOn w:val="Normal"/>
    <w:next w:val="Normal"/>
    <w:rsid w:val="00913DC4"/>
    <w:pPr>
      <w:spacing w:line="240" w:lineRule="exact"/>
    </w:pPr>
    <w:rPr>
      <w:rFonts w:ascii="Tahoma" w:eastAsia="Times New Roman" w:hAnsi="Tahoma" w:cs="Times New Roman"/>
      <w:sz w:val="24"/>
      <w:szCs w:val="20"/>
      <w:lang w:val="en-US"/>
    </w:rPr>
  </w:style>
  <w:style w:type="paragraph" w:customStyle="1" w:styleId="CharCharCharCharCharCharCharCharCharCharCharChar0">
    <w:name w:val="Char Char Char Char Char Char Char Char Char Char Char Char"/>
    <w:basedOn w:val="Normal"/>
    <w:next w:val="Normal"/>
    <w:rsid w:val="009A0F08"/>
    <w:pPr>
      <w:spacing w:line="240" w:lineRule="exact"/>
    </w:pPr>
    <w:rPr>
      <w:rFonts w:ascii="Tahoma" w:eastAsia="Times New Roman" w:hAnsi="Tahoma" w:cs="Times New Roman"/>
      <w:sz w:val="24"/>
      <w:szCs w:val="20"/>
      <w:lang w:val="en-US"/>
    </w:rPr>
  </w:style>
  <w:style w:type="paragraph" w:customStyle="1" w:styleId="CharCharCharRakstzCharCharRakstzCharChar">
    <w:name w:val="Char Char Char Rakstz. Char Char Rakstz. Char Char"/>
    <w:basedOn w:val="Normal"/>
    <w:rsid w:val="00495F35"/>
    <w:pPr>
      <w:spacing w:line="240" w:lineRule="exact"/>
    </w:pPr>
    <w:rPr>
      <w:rFonts w:ascii="Tahoma" w:eastAsia="Times New Roman" w:hAnsi="Tahoma" w:cs="Times New Roman"/>
      <w:sz w:val="20"/>
      <w:szCs w:val="20"/>
      <w:lang w:val="en-US"/>
    </w:rPr>
  </w:style>
  <w:style w:type="paragraph" w:customStyle="1" w:styleId="CharCharCharCharCharCharCharCharCharCharCharChar1">
    <w:name w:val="Char Char Char Char Char Char Char Char Char Char Char Char"/>
    <w:basedOn w:val="Normal"/>
    <w:next w:val="Normal"/>
    <w:rsid w:val="00D85681"/>
    <w:pPr>
      <w:spacing w:line="240" w:lineRule="exact"/>
    </w:pPr>
    <w:rPr>
      <w:rFonts w:ascii="Tahoma" w:eastAsia="Times New Roman" w:hAnsi="Tahoma" w:cs="Times New Roman"/>
      <w:sz w:val="24"/>
      <w:szCs w:val="20"/>
      <w:lang w:val="en-US"/>
    </w:rPr>
  </w:style>
  <w:style w:type="paragraph" w:customStyle="1" w:styleId="CharCharCharCharCharCharCharCharCharCharCharChar2">
    <w:name w:val="Char Char Char Char Char Char Char Char Char Char Char Char"/>
    <w:basedOn w:val="Normal"/>
    <w:next w:val="Normal"/>
    <w:rsid w:val="005214A3"/>
    <w:pPr>
      <w:spacing w:line="240" w:lineRule="exact"/>
    </w:pPr>
    <w:rPr>
      <w:rFonts w:ascii="Tahoma" w:eastAsia="Times New Roman" w:hAnsi="Tahoma" w:cs="Times New Roman"/>
      <w:sz w:val="24"/>
      <w:szCs w:val="20"/>
      <w:lang w:val="en-US"/>
    </w:rPr>
  </w:style>
  <w:style w:type="paragraph" w:customStyle="1" w:styleId="CharCharCharCharCharCharCharCharCharCharCharChar3">
    <w:name w:val="Char Char Char Char Char Char Char Char Char Char Char Char"/>
    <w:basedOn w:val="Normal"/>
    <w:next w:val="Normal"/>
    <w:rsid w:val="00BB3F9E"/>
    <w:pPr>
      <w:spacing w:line="240" w:lineRule="exact"/>
    </w:pPr>
    <w:rPr>
      <w:rFonts w:ascii="Tahoma" w:eastAsia="Times New Roman" w:hAnsi="Tahoma" w:cs="Times New Roman"/>
      <w:sz w:val="24"/>
      <w:szCs w:val="20"/>
      <w:lang w:val="en-US"/>
    </w:rPr>
  </w:style>
  <w:style w:type="paragraph" w:customStyle="1" w:styleId="CharCharCharCharCharCharCharCharCharCharCharChar4">
    <w:name w:val="Char Char Char Char Char Char Char Char Char Char Char Char"/>
    <w:basedOn w:val="Normal"/>
    <w:next w:val="Normal"/>
    <w:rsid w:val="00023273"/>
    <w:pPr>
      <w:spacing w:line="240" w:lineRule="exact"/>
    </w:pPr>
    <w:rPr>
      <w:rFonts w:ascii="Tahoma" w:eastAsia="Times New Roman" w:hAnsi="Tahoma" w:cs="Times New Roman"/>
      <w:sz w:val="24"/>
      <w:szCs w:val="20"/>
      <w:lang w:val="en-US"/>
    </w:rPr>
  </w:style>
  <w:style w:type="paragraph" w:customStyle="1" w:styleId="CharCharCharCharCharCharCharCharCharCharCharChar5">
    <w:name w:val="Char Char Char Char Char Char Char Char Char Char Char Char"/>
    <w:basedOn w:val="Normal"/>
    <w:next w:val="Normal"/>
    <w:rsid w:val="00944BF6"/>
    <w:pPr>
      <w:spacing w:line="240" w:lineRule="exact"/>
    </w:pPr>
    <w:rPr>
      <w:rFonts w:ascii="Tahoma" w:eastAsia="Times New Roman" w:hAnsi="Tahoma" w:cs="Times New Roman"/>
      <w:sz w:val="24"/>
      <w:szCs w:val="20"/>
      <w:lang w:val="en-US"/>
    </w:rPr>
  </w:style>
  <w:style w:type="paragraph" w:customStyle="1" w:styleId="naisc">
    <w:name w:val="naisc"/>
    <w:basedOn w:val="Normal"/>
    <w:rsid w:val="000503FE"/>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F63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 w:id="20409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6465-patveruma-mekletaju-izmitinasanas-telpu-ieksejas-kartibas-noteikum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181286-izmitinasanas-centra-ieksejas-kartibas-noteikumi" TargetMode="External"/><Relationship Id="rId4" Type="http://schemas.openxmlformats.org/officeDocument/2006/relationships/settings" Target="settings.xml"/><Relationship Id="rId9" Type="http://schemas.openxmlformats.org/officeDocument/2006/relationships/hyperlink" Target="http://likumi.lv/ta/id/206465-patveruma-mekletaju-izmitinasanas-telpu-ieksejas-kartibas-noteiku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F568-8FB2-4BD7-9872-CAB2F30A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11842</Words>
  <Characters>6751</Characters>
  <Application>Microsoft Office Word</Application>
  <DocSecurity>0</DocSecurity>
  <Lines>56</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Aizturēto ārzemnieku un patvēruma meklētāju izmitināšanas telpu iekšējās kārtības noteikumi</vt:lpstr>
      <vt:lpstr>Noteikumi par uzturēšanas normām, higiēnas un pirmās nepieciešamības preču apjomu Valsts robežsardzes patvēruma meklētāju izmitināšanas telpās izmitinātajam patvēruma meklētājam un  izmitināšanas centrā ievietotajām ārzemniekam.</vt:lpstr>
    </vt:vector>
  </TitlesOfParts>
  <Manager>IeM</Manager>
  <Company>VRS</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Aizturēto ārzemnieku un patvēruma meklētāju izmitināšanas telpu iekšējās kārtības noteikumi</dc:title>
  <dc:subject>Anotācija</dc:subject>
  <dc:creator>Beinaroviča</dc:creator>
  <cp:keywords/>
  <dc:description>jelena.beinarovica@rs.gov.lv, tālr.67075680, fakss 67075671</dc:description>
  <cp:lastModifiedBy>Mareks Honavko</cp:lastModifiedBy>
  <cp:revision>19</cp:revision>
  <cp:lastPrinted>2016-09-21T11:11:00Z</cp:lastPrinted>
  <dcterms:created xsi:type="dcterms:W3CDTF">2016-11-16T11:40:00Z</dcterms:created>
  <dcterms:modified xsi:type="dcterms:W3CDTF">2017-03-31T10:49:00Z</dcterms:modified>
</cp:coreProperties>
</file>