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EDB" w:rsidRDefault="00354EDB" w:rsidP="00354EDB">
      <w:pPr>
        <w:ind w:right="-51"/>
        <w:jc w:val="center"/>
        <w:rPr>
          <w:b/>
          <w:sz w:val="28"/>
          <w:szCs w:val="28"/>
        </w:rPr>
      </w:pPr>
      <w:bookmarkStart w:id="0" w:name="_GoBack"/>
      <w:bookmarkEnd w:id="0"/>
    </w:p>
    <w:p w:rsidR="00B426E6" w:rsidRDefault="00AC3CCE" w:rsidP="00F67B0D">
      <w:pPr>
        <w:ind w:right="-51"/>
        <w:jc w:val="center"/>
        <w:rPr>
          <w:b/>
        </w:rPr>
      </w:pPr>
      <w:r>
        <w:rPr>
          <w:b/>
        </w:rPr>
        <w:t>Ministru kabineta rīkojuma projekta</w:t>
      </w:r>
    </w:p>
    <w:p w:rsidR="00B426E6" w:rsidRDefault="00AC3CCE" w:rsidP="00B426E6">
      <w:pPr>
        <w:ind w:firstLine="720"/>
        <w:jc w:val="center"/>
        <w:rPr>
          <w:b/>
          <w:bCs/>
        </w:rPr>
      </w:pPr>
      <w:r>
        <w:rPr>
          <w:b/>
          <w:bCs/>
        </w:rPr>
        <w:t>“</w:t>
      </w:r>
      <w:r w:rsidR="00B426E6" w:rsidRPr="003B1F63">
        <w:rPr>
          <w:b/>
          <w:bCs/>
        </w:rPr>
        <w:t xml:space="preserve">Par </w:t>
      </w:r>
      <w:r w:rsidR="005013B9">
        <w:rPr>
          <w:b/>
          <w:bCs/>
        </w:rPr>
        <w:t>valstij piekrīt</w:t>
      </w:r>
      <w:r w:rsidR="00B426E6">
        <w:rPr>
          <w:b/>
          <w:bCs/>
        </w:rPr>
        <w:t>ošo</w:t>
      </w:r>
      <w:r w:rsidR="00B426E6" w:rsidRPr="003B1F63">
        <w:rPr>
          <w:b/>
          <w:bCs/>
        </w:rPr>
        <w:t xml:space="preserve"> nekustam</w:t>
      </w:r>
      <w:r w:rsidR="00B426E6">
        <w:rPr>
          <w:b/>
          <w:bCs/>
        </w:rPr>
        <w:t>o</w:t>
      </w:r>
      <w:r w:rsidR="00B426E6" w:rsidRPr="003B1F63">
        <w:rPr>
          <w:b/>
          <w:bCs/>
        </w:rPr>
        <w:t xml:space="preserve"> īpašum</w:t>
      </w:r>
      <w:r w:rsidR="00B426E6">
        <w:rPr>
          <w:b/>
          <w:bCs/>
        </w:rPr>
        <w:t>u</w:t>
      </w:r>
      <w:r w:rsidR="00B426E6" w:rsidRPr="003B1F63">
        <w:rPr>
          <w:b/>
          <w:bCs/>
        </w:rPr>
        <w:t xml:space="preserve"> nodošanu </w:t>
      </w:r>
    </w:p>
    <w:p w:rsidR="00B426E6" w:rsidRPr="003B1F63" w:rsidRDefault="00B426E6" w:rsidP="00B426E6">
      <w:pPr>
        <w:ind w:firstLine="720"/>
        <w:jc w:val="center"/>
        <w:rPr>
          <w:b/>
        </w:rPr>
      </w:pPr>
      <w:r>
        <w:rPr>
          <w:b/>
          <w:bCs/>
        </w:rPr>
        <w:t>Amatas</w:t>
      </w:r>
      <w:r w:rsidRPr="003B1F63">
        <w:rPr>
          <w:b/>
          <w:bCs/>
        </w:rPr>
        <w:t xml:space="preserve"> novada pašvaldības īpašumā</w:t>
      </w:r>
      <w:r w:rsidR="00AC3CCE">
        <w:rPr>
          <w:b/>
          <w:bCs/>
        </w:rPr>
        <w:t>”</w:t>
      </w:r>
      <w:r w:rsidRPr="003B1F63">
        <w:rPr>
          <w:b/>
        </w:rPr>
        <w:t xml:space="preserve"> </w:t>
      </w:r>
    </w:p>
    <w:p w:rsidR="00354EDB" w:rsidRPr="00F67B0D" w:rsidRDefault="00354EDB" w:rsidP="00F67B0D">
      <w:pPr>
        <w:ind w:right="-51"/>
        <w:jc w:val="center"/>
        <w:rPr>
          <w:b/>
        </w:rPr>
      </w:pPr>
      <w:r w:rsidRPr="008C04C1">
        <w:rPr>
          <w:b/>
        </w:rPr>
        <w:t xml:space="preserve"> sākotnējās ietekmes novērtējuma </w:t>
      </w:r>
      <w:smartTag w:uri="schemas-tilde-lv/tildestengine" w:element="veidnes">
        <w:smartTagPr>
          <w:attr w:name="id" w:val="-1"/>
          <w:attr w:name="baseform" w:val="ziņojums"/>
          <w:attr w:name="text" w:val="ziņojums"/>
        </w:smartTagPr>
        <w:r w:rsidRPr="008C04C1">
          <w:rPr>
            <w:b/>
          </w:rPr>
          <w:t>ziņojums</w:t>
        </w:r>
      </w:smartTag>
      <w:r w:rsidRPr="008C04C1">
        <w:rPr>
          <w:b/>
        </w:rPr>
        <w:t xml:space="preserve"> (anotācija)</w:t>
      </w:r>
    </w:p>
    <w:p w:rsidR="00354EDB" w:rsidRPr="000733BE" w:rsidRDefault="00354EDB" w:rsidP="00354EDB">
      <w:pPr>
        <w:ind w:right="-51"/>
        <w:jc w:val="center"/>
        <w:rPr>
          <w:sz w:val="28"/>
          <w:szCs w:val="28"/>
        </w:rPr>
      </w:pPr>
    </w:p>
    <w:tbl>
      <w:tblPr>
        <w:tblW w:w="5086" w:type="pct"/>
        <w:tblInd w:w="-78"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340"/>
        <w:gridCol w:w="1775"/>
        <w:gridCol w:w="6735"/>
      </w:tblGrid>
      <w:tr w:rsidR="00354EDB" w:rsidRPr="00E17EF2" w:rsidTr="00FB5489">
        <w:tc>
          <w:tcPr>
            <w:tcW w:w="5000" w:type="pct"/>
            <w:gridSpan w:val="3"/>
            <w:tcBorders>
              <w:top w:val="single" w:sz="4" w:space="0" w:color="auto"/>
              <w:left w:val="single" w:sz="4" w:space="0" w:color="auto"/>
              <w:bottom w:val="outset" w:sz="6" w:space="0" w:color="000000"/>
              <w:right w:val="single" w:sz="4" w:space="0" w:color="auto"/>
            </w:tcBorders>
            <w:vAlign w:val="center"/>
          </w:tcPr>
          <w:p w:rsidR="00354EDB" w:rsidRPr="00BB03E2" w:rsidRDefault="00354EDB" w:rsidP="00FB5489">
            <w:pPr>
              <w:jc w:val="center"/>
              <w:rPr>
                <w:b/>
                <w:bCs/>
              </w:rPr>
            </w:pPr>
            <w:r w:rsidRPr="00BB03E2">
              <w:rPr>
                <w:b/>
                <w:bCs/>
              </w:rPr>
              <w:t>I. Tiesību akta projekta izstrādes nepieciešamība</w:t>
            </w:r>
          </w:p>
        </w:tc>
      </w:tr>
      <w:tr w:rsidR="00354EDB" w:rsidRPr="00E17EF2" w:rsidTr="00FB5489">
        <w:tc>
          <w:tcPr>
            <w:tcW w:w="192" w:type="pct"/>
            <w:tcBorders>
              <w:top w:val="outset" w:sz="6" w:space="0" w:color="000000"/>
              <w:left w:val="outset" w:sz="6" w:space="0" w:color="000000"/>
              <w:bottom w:val="outset" w:sz="6" w:space="0" w:color="000000"/>
              <w:right w:val="outset" w:sz="6" w:space="0" w:color="000000"/>
            </w:tcBorders>
          </w:tcPr>
          <w:p w:rsidR="00354EDB" w:rsidRPr="00E17EF2" w:rsidRDefault="00354EDB" w:rsidP="00FB5489">
            <w:r w:rsidRPr="00E17EF2">
              <w:t>1.</w:t>
            </w:r>
          </w:p>
        </w:tc>
        <w:tc>
          <w:tcPr>
            <w:tcW w:w="1003" w:type="pct"/>
            <w:tcBorders>
              <w:top w:val="outset" w:sz="6" w:space="0" w:color="000000"/>
              <w:left w:val="outset" w:sz="6" w:space="0" w:color="000000"/>
              <w:bottom w:val="outset" w:sz="6" w:space="0" w:color="000000"/>
              <w:right w:val="outset" w:sz="6" w:space="0" w:color="000000"/>
            </w:tcBorders>
          </w:tcPr>
          <w:p w:rsidR="00354EDB" w:rsidRPr="00E17EF2" w:rsidRDefault="00354EDB" w:rsidP="00FB5489">
            <w:r w:rsidRPr="00E17EF2">
              <w:t>Pamatojums</w:t>
            </w:r>
          </w:p>
        </w:tc>
        <w:tc>
          <w:tcPr>
            <w:tcW w:w="3805" w:type="pct"/>
            <w:tcBorders>
              <w:top w:val="outset" w:sz="6" w:space="0" w:color="000000"/>
              <w:left w:val="outset" w:sz="6" w:space="0" w:color="000000"/>
              <w:bottom w:val="outset" w:sz="6" w:space="0" w:color="000000"/>
              <w:right w:val="outset" w:sz="6" w:space="0" w:color="000000"/>
            </w:tcBorders>
          </w:tcPr>
          <w:p w:rsidR="00354EDB" w:rsidRPr="00E17EF2" w:rsidRDefault="006E72B2" w:rsidP="006E72B2">
            <w:pPr>
              <w:jc w:val="both"/>
            </w:pPr>
            <w:r>
              <w:rPr>
                <w:color w:val="000000"/>
              </w:rPr>
              <w:t xml:space="preserve">         </w:t>
            </w:r>
            <w:r w:rsidR="00C46663" w:rsidRPr="001B1C86">
              <w:rPr>
                <w:color w:val="000000"/>
              </w:rPr>
              <w:t>Publiskas personas mant</w:t>
            </w:r>
            <w:r w:rsidR="00D4338B">
              <w:rPr>
                <w:color w:val="000000"/>
              </w:rPr>
              <w:t>as atsavināšanas likuma 42.pant</w:t>
            </w:r>
            <w:r w:rsidR="001D489D">
              <w:rPr>
                <w:color w:val="000000"/>
              </w:rPr>
              <w:t>a pirmā daļa</w:t>
            </w:r>
            <w:r w:rsidR="001B7692">
              <w:rPr>
                <w:color w:val="000000"/>
              </w:rPr>
              <w:t xml:space="preserve"> un 43.pants</w:t>
            </w:r>
            <w:r w:rsidR="000B13AC">
              <w:rPr>
                <w:color w:val="000000"/>
              </w:rPr>
              <w:t xml:space="preserve"> </w:t>
            </w:r>
            <w:r w:rsidR="000B13AC" w:rsidRPr="00ED18A4">
              <w:rPr>
                <w:color w:val="000000"/>
              </w:rPr>
              <w:t>un</w:t>
            </w:r>
            <w:r w:rsidR="000B13AC" w:rsidRPr="00ED18A4">
              <w:rPr>
                <w:lang w:eastAsia="en-US"/>
              </w:rPr>
              <w:t xml:space="preserve"> likuma „Par autoceļiem” 4.panta pirmā daļa.</w:t>
            </w:r>
          </w:p>
        </w:tc>
      </w:tr>
      <w:tr w:rsidR="00354EDB" w:rsidRPr="00647EEE" w:rsidTr="00FB5489">
        <w:tc>
          <w:tcPr>
            <w:tcW w:w="192" w:type="pct"/>
            <w:tcBorders>
              <w:top w:val="outset" w:sz="6" w:space="0" w:color="000000"/>
              <w:left w:val="outset" w:sz="6" w:space="0" w:color="000000"/>
              <w:bottom w:val="outset" w:sz="6" w:space="0" w:color="000000"/>
              <w:right w:val="outset" w:sz="6" w:space="0" w:color="000000"/>
            </w:tcBorders>
          </w:tcPr>
          <w:p w:rsidR="00354EDB" w:rsidRPr="00E17EF2" w:rsidRDefault="00354EDB" w:rsidP="00FB5489">
            <w:r w:rsidRPr="00E17EF2">
              <w:t>2.</w:t>
            </w:r>
          </w:p>
        </w:tc>
        <w:tc>
          <w:tcPr>
            <w:tcW w:w="1003" w:type="pct"/>
            <w:tcBorders>
              <w:top w:val="outset" w:sz="6" w:space="0" w:color="000000"/>
              <w:left w:val="outset" w:sz="6" w:space="0" w:color="000000"/>
              <w:bottom w:val="outset" w:sz="6" w:space="0" w:color="000000"/>
              <w:right w:val="outset" w:sz="6" w:space="0" w:color="000000"/>
            </w:tcBorders>
          </w:tcPr>
          <w:p w:rsidR="00354EDB" w:rsidRPr="00E17EF2" w:rsidRDefault="00354EDB" w:rsidP="00FB5489">
            <w:r w:rsidRPr="00E17EF2">
              <w:t>Pašreizējā situācija un problēmas</w:t>
            </w:r>
            <w:r w:rsidR="008C107F">
              <w:t>, kuru risināšanai tiesību akta projekts izstrādāts, tiesiskā regulējuma mērķis un būtība</w:t>
            </w:r>
          </w:p>
        </w:tc>
        <w:tc>
          <w:tcPr>
            <w:tcW w:w="3805" w:type="pct"/>
            <w:tcBorders>
              <w:top w:val="outset" w:sz="6" w:space="0" w:color="000000"/>
              <w:left w:val="outset" w:sz="6" w:space="0" w:color="000000"/>
              <w:bottom w:val="outset" w:sz="6" w:space="0" w:color="000000"/>
              <w:right w:val="outset" w:sz="6" w:space="0" w:color="000000"/>
            </w:tcBorders>
          </w:tcPr>
          <w:p w:rsidR="00530E65" w:rsidRDefault="006E72B2" w:rsidP="004F51B6">
            <w:pPr>
              <w:ind w:firstLine="373"/>
              <w:jc w:val="both"/>
              <w:rPr>
                <w:color w:val="000000"/>
              </w:rPr>
            </w:pPr>
            <w:r>
              <w:rPr>
                <w:color w:val="000000"/>
              </w:rPr>
              <w:t xml:space="preserve">   </w:t>
            </w:r>
            <w:r w:rsidR="00354EDB">
              <w:rPr>
                <w:color w:val="000000"/>
              </w:rPr>
              <w:t xml:space="preserve">Ministru kabineta rīkojuma projekts </w:t>
            </w:r>
            <w:r w:rsidR="001D2521" w:rsidRPr="001D2521">
              <w:t>„</w:t>
            </w:r>
            <w:r w:rsidR="005013B9">
              <w:rPr>
                <w:bCs/>
              </w:rPr>
              <w:t>Par valstij piekrīt</w:t>
            </w:r>
            <w:r w:rsidR="005D7CA4">
              <w:rPr>
                <w:bCs/>
              </w:rPr>
              <w:t>ošo</w:t>
            </w:r>
            <w:r w:rsidR="00883BAC">
              <w:rPr>
                <w:bCs/>
              </w:rPr>
              <w:t xml:space="preserve"> nekustamo īpašumu </w:t>
            </w:r>
            <w:r w:rsidR="00FD4DF8">
              <w:rPr>
                <w:bCs/>
              </w:rPr>
              <w:t xml:space="preserve">nodošanu </w:t>
            </w:r>
            <w:r w:rsidR="00883BAC">
              <w:rPr>
                <w:bCs/>
              </w:rPr>
              <w:t>Amatas</w:t>
            </w:r>
            <w:r w:rsidR="00816AFE">
              <w:t xml:space="preserve"> novada pašvaldības īpašumā</w:t>
            </w:r>
            <w:r w:rsidR="001D2521" w:rsidRPr="001D2521">
              <w:t>”</w:t>
            </w:r>
            <w:r w:rsidR="00354EDB">
              <w:rPr>
                <w:color w:val="000000"/>
              </w:rPr>
              <w:t xml:space="preserve"> (turpmāk – rīkojuma projekt</w:t>
            </w:r>
            <w:r w:rsidR="00912848">
              <w:rPr>
                <w:color w:val="000000"/>
              </w:rPr>
              <w:t xml:space="preserve">s) sagatavots ņemot vērā </w:t>
            </w:r>
            <w:r w:rsidR="0086584B">
              <w:t>Amatas</w:t>
            </w:r>
            <w:r w:rsidR="00380918">
              <w:t xml:space="preserve"> novada</w:t>
            </w:r>
            <w:r w:rsidR="005147BB">
              <w:t xml:space="preserve"> </w:t>
            </w:r>
            <w:r w:rsidR="00380918">
              <w:t>domes</w:t>
            </w:r>
            <w:r w:rsidR="00902714">
              <w:t xml:space="preserve"> </w:t>
            </w:r>
            <w:r w:rsidR="000E1C28">
              <w:t>2015</w:t>
            </w:r>
            <w:r w:rsidR="00696CD1">
              <w:t>.</w:t>
            </w:r>
            <w:r w:rsidR="000E1C28">
              <w:t>gada 29.jūlija</w:t>
            </w:r>
            <w:r w:rsidR="00380918">
              <w:t xml:space="preserve"> </w:t>
            </w:r>
            <w:r w:rsidR="00A93338">
              <w:t xml:space="preserve">lēmumu (prot. Nr.8, </w:t>
            </w:r>
            <w:r w:rsidR="002F538C">
              <w:t>16.p)</w:t>
            </w:r>
            <w:r w:rsidR="00236FDE">
              <w:t xml:space="preserve"> </w:t>
            </w:r>
            <w:r w:rsidR="00331C14">
              <w:rPr>
                <w:bCs/>
              </w:rPr>
              <w:t>„</w:t>
            </w:r>
            <w:r w:rsidR="00696CD1">
              <w:rPr>
                <w:bCs/>
              </w:rPr>
              <w:t xml:space="preserve">Par </w:t>
            </w:r>
            <w:r w:rsidR="00FA47A8">
              <w:rPr>
                <w:bCs/>
              </w:rPr>
              <w:t xml:space="preserve">valsts reģionālā autoceļa V 352 </w:t>
            </w:r>
            <w:proofErr w:type="spellStart"/>
            <w:r w:rsidR="00FA47A8">
              <w:rPr>
                <w:bCs/>
              </w:rPr>
              <w:t>Siši-Ķēči</w:t>
            </w:r>
            <w:proofErr w:type="spellEnd"/>
            <w:r w:rsidR="00FA47A8">
              <w:rPr>
                <w:bCs/>
              </w:rPr>
              <w:t xml:space="preserve"> pārņemšanu</w:t>
            </w:r>
            <w:r w:rsidR="00236FDE">
              <w:rPr>
                <w:bCs/>
              </w:rPr>
              <w:t>”</w:t>
            </w:r>
            <w:r w:rsidR="002F538C">
              <w:rPr>
                <w:bCs/>
              </w:rPr>
              <w:t>.</w:t>
            </w:r>
          </w:p>
          <w:p w:rsidR="004F51B6" w:rsidRDefault="004F51B6" w:rsidP="00B55723">
            <w:pPr>
              <w:jc w:val="both"/>
              <w:rPr>
                <w:color w:val="000000"/>
              </w:rPr>
            </w:pPr>
            <w:r>
              <w:rPr>
                <w:color w:val="000000"/>
              </w:rPr>
              <w:t xml:space="preserve">       </w:t>
            </w:r>
            <w:r w:rsidR="001F2835">
              <w:rPr>
                <w:color w:val="000000"/>
              </w:rPr>
              <w:t>Rīkojuma projekts par</w:t>
            </w:r>
            <w:r w:rsidR="00ED2F9B">
              <w:rPr>
                <w:color w:val="000000"/>
              </w:rPr>
              <w:t>ed</w:t>
            </w:r>
            <w:r w:rsidR="00DD635D">
              <w:rPr>
                <w:color w:val="000000"/>
              </w:rPr>
              <w:t>z nodot bez atlīdzības Amatas</w:t>
            </w:r>
            <w:r w:rsidR="001F2835">
              <w:rPr>
                <w:color w:val="000000"/>
              </w:rPr>
              <w:t xml:space="preserve"> novada pašvaldības īpašumā </w:t>
            </w:r>
            <w:r w:rsidR="005013B9">
              <w:rPr>
                <w:color w:val="000000"/>
                <w:lang w:eastAsia="ko-KR"/>
              </w:rPr>
              <w:t>valstij piekrīt</w:t>
            </w:r>
            <w:r w:rsidR="002F538C" w:rsidRPr="002F538C">
              <w:rPr>
                <w:color w:val="000000"/>
                <w:lang w:eastAsia="ko-KR"/>
              </w:rPr>
              <w:t>ošos nekustamos īpašumus „V352” (nekustamā īpašuma kadastra Nr.4278 004 0125) – zemes vienību 2.48 ha platībā (kadastra apzīmējums 4278 0010088) un zemes vienību 1.82 ha platībā (zemes vienības kadastra apzīmējums 4278 004 0125) – Skujenes pagastā, Amatas novadā, un „V352” (nekustamā īpašuma kadastra Nr. 4268 005 0098) – zemes vienību 2.02 ha platībā (kadastra apzīm</w:t>
            </w:r>
            <w:r w:rsidR="00AC3CCE">
              <w:rPr>
                <w:color w:val="000000"/>
                <w:lang w:eastAsia="ko-KR"/>
              </w:rPr>
              <w:t>ējums 4268 005 0098) - un uz tām</w:t>
            </w:r>
            <w:r w:rsidR="002F538C" w:rsidRPr="002F538C">
              <w:rPr>
                <w:color w:val="000000"/>
                <w:lang w:eastAsia="ko-KR"/>
              </w:rPr>
              <w:t xml:space="preserve"> izbūvēto komplekso inženierbūvi – valsts vietējā autoceļa V352 „</w:t>
            </w:r>
            <w:proofErr w:type="spellStart"/>
            <w:r w:rsidR="002F538C" w:rsidRPr="002F538C">
              <w:rPr>
                <w:color w:val="000000"/>
                <w:lang w:eastAsia="ko-KR"/>
              </w:rPr>
              <w:t>Siši</w:t>
            </w:r>
            <w:proofErr w:type="spellEnd"/>
            <w:r w:rsidR="002F538C" w:rsidRPr="002F538C">
              <w:rPr>
                <w:color w:val="000000"/>
                <w:lang w:eastAsia="ko-KR"/>
              </w:rPr>
              <w:t xml:space="preserve"> – </w:t>
            </w:r>
            <w:proofErr w:type="spellStart"/>
            <w:r w:rsidR="002F538C" w:rsidRPr="002F538C">
              <w:rPr>
                <w:color w:val="000000"/>
                <w:lang w:eastAsia="ko-KR"/>
              </w:rPr>
              <w:t>Ķēči</w:t>
            </w:r>
            <w:proofErr w:type="spellEnd"/>
            <w:r w:rsidR="002F538C" w:rsidRPr="002F538C">
              <w:rPr>
                <w:color w:val="000000"/>
                <w:lang w:eastAsia="ko-KR"/>
              </w:rPr>
              <w:t xml:space="preserve">” posmu 0,0.-5,1. km kopgarumā (kadastra apzīmējums 4268 005 0098 001) – Nītaures pagastā, Amatas novadā (turpmāk – nekustamie īpašumi), </w:t>
            </w:r>
            <w:r w:rsidR="00BE0CC7">
              <w:rPr>
                <w:color w:val="000000"/>
              </w:rPr>
              <w:t>bez iepriekšējas īpašuma tiesī</w:t>
            </w:r>
            <w:r w:rsidR="002053F4">
              <w:rPr>
                <w:color w:val="000000"/>
              </w:rPr>
              <w:t>bu nostiprināšanas zemesgrāmatā uz valsts vārda</w:t>
            </w:r>
            <w:r>
              <w:rPr>
                <w:color w:val="000000"/>
              </w:rPr>
              <w:t xml:space="preserve"> Satiksmes ministrijas personā</w:t>
            </w:r>
            <w:r w:rsidR="001F4837">
              <w:rPr>
                <w:color w:val="000000"/>
              </w:rPr>
              <w:t>.</w:t>
            </w:r>
            <w:r w:rsidR="002F538C">
              <w:rPr>
                <w:color w:val="000000"/>
              </w:rPr>
              <w:t xml:space="preserve"> </w:t>
            </w:r>
          </w:p>
          <w:p w:rsidR="004F51B6" w:rsidRPr="00F043D7" w:rsidRDefault="006E72B2" w:rsidP="002F538C">
            <w:pPr>
              <w:ind w:firstLine="373"/>
              <w:jc w:val="both"/>
              <w:rPr>
                <w:color w:val="000000"/>
              </w:rPr>
            </w:pPr>
            <w:r>
              <w:rPr>
                <w:color w:val="000000"/>
              </w:rPr>
              <w:t xml:space="preserve">  </w:t>
            </w:r>
            <w:r w:rsidR="002F538C">
              <w:rPr>
                <w:color w:val="000000"/>
              </w:rPr>
              <w:t>Nekustamo īpašumu</w:t>
            </w:r>
            <w:r w:rsidR="002F538C" w:rsidRPr="002B2039">
              <w:rPr>
                <w:color w:val="000000"/>
              </w:rPr>
              <w:t xml:space="preserve"> </w:t>
            </w:r>
            <w:r w:rsidR="005013B9">
              <w:rPr>
                <w:color w:val="000000"/>
              </w:rPr>
              <w:t xml:space="preserve">piekritība </w:t>
            </w:r>
            <w:r w:rsidR="002F538C" w:rsidRPr="002B2039">
              <w:rPr>
                <w:color w:val="000000"/>
              </w:rPr>
              <w:t>valstij ir konstatējama atbilstoši likuma „Par autoceļiem” 4.panta pirmajā daļā noteiktajam, ka valsts autoceļi un to zemes, tai skaitā ceļu zemes nodalījuma joslas, ar visām šo autoceļu kompleksā ietilpstošajām būvēm ir Latvijas Republikas īpašums, un uz šā likuma pamata izdoto Ministru kabineta 2009.gada 29.septembra noteikumu Nr.1104 “Noteikumi par valsts autoceļu un valsts autoceļu maršrutā ietverto pašvaldībām piederošo autoceļu posmu sarakstiem” 3.pielikumā “Vietējie autoceļi” norād</w:t>
            </w:r>
            <w:r w:rsidR="002F538C">
              <w:rPr>
                <w:color w:val="000000"/>
              </w:rPr>
              <w:t>ītajam par valsts autoceļa V352</w:t>
            </w:r>
            <w:r w:rsidR="002F538C" w:rsidRPr="002B2039">
              <w:rPr>
                <w:color w:val="000000"/>
              </w:rPr>
              <w:t xml:space="preserve"> “</w:t>
            </w:r>
            <w:proofErr w:type="spellStart"/>
            <w:r w:rsidR="002F538C">
              <w:rPr>
                <w:color w:val="000000"/>
              </w:rPr>
              <w:t>Siši-Ķēči”</w:t>
            </w:r>
            <w:proofErr w:type="spellEnd"/>
            <w:r w:rsidR="002F538C">
              <w:rPr>
                <w:color w:val="000000"/>
              </w:rPr>
              <w:t xml:space="preserve"> 5,1</w:t>
            </w:r>
            <w:r w:rsidR="002F538C" w:rsidRPr="002B2039">
              <w:rPr>
                <w:color w:val="000000"/>
              </w:rPr>
              <w:t xml:space="preserve"> km kopgarumā iekļaušanu valsts vietējo autoceļu sarakstā. Saskaņā ar Civillikuma 1477.pantu, kas nosaka, ka  lietu tiesības, kas pastāv uz likuma</w:t>
            </w:r>
            <w:r w:rsidR="00AC3CCE">
              <w:rPr>
                <w:color w:val="000000"/>
              </w:rPr>
              <w:t xml:space="preserve"> pamata</w:t>
            </w:r>
            <w:r w:rsidR="002F538C" w:rsidRPr="002B2039">
              <w:rPr>
                <w:color w:val="000000"/>
              </w:rPr>
              <w:t xml:space="preserve">, ir spēkā arī bez ierakstīšanas zemesgrāmatā, </w:t>
            </w:r>
            <w:r w:rsidR="002F538C">
              <w:rPr>
                <w:color w:val="000000"/>
              </w:rPr>
              <w:t>rīkojuma projektā minētā nekustamā īpašuma</w:t>
            </w:r>
            <w:r w:rsidR="002F538C" w:rsidRPr="002B2039">
              <w:rPr>
                <w:color w:val="000000"/>
              </w:rPr>
              <w:t xml:space="preserve"> atsavināšana ir pieļaujama Publiskas personas mantas atsavināšanas likuma 42.panta kārtībā</w:t>
            </w:r>
            <w:r w:rsidR="002F538C">
              <w:rPr>
                <w:color w:val="000000"/>
              </w:rPr>
              <w:t>, ievērojot faktu, ka nekustamais īpašums atzīstams</w:t>
            </w:r>
            <w:r w:rsidR="002F538C" w:rsidRPr="002B2039">
              <w:rPr>
                <w:color w:val="000000"/>
              </w:rPr>
              <w:t xml:space="preserve"> par šajā likumā minēto publiskas personas mantu.</w:t>
            </w:r>
          </w:p>
          <w:p w:rsidR="00A32D21" w:rsidRPr="005B704F" w:rsidRDefault="00256A14" w:rsidP="002F538C">
            <w:pPr>
              <w:ind w:firstLine="515"/>
              <w:jc w:val="both"/>
              <w:rPr>
                <w:color w:val="000000"/>
              </w:rPr>
            </w:pPr>
            <w:r>
              <w:rPr>
                <w:bCs/>
              </w:rPr>
              <w:lastRenderedPageBreak/>
              <w:t>P</w:t>
            </w:r>
            <w:r w:rsidR="00F043D7">
              <w:rPr>
                <w:bCs/>
              </w:rPr>
              <w:t xml:space="preserve">amatojoties uz </w:t>
            </w:r>
            <w:r w:rsidR="00AC6F39" w:rsidRPr="00CC48FD">
              <w:rPr>
                <w:bCs/>
              </w:rPr>
              <w:t>Valsts akciju sabiedrības „Latvijas</w:t>
            </w:r>
            <w:r w:rsidR="004328A3" w:rsidRPr="00CC48FD">
              <w:rPr>
                <w:bCs/>
              </w:rPr>
              <w:t xml:space="preserve"> Val</w:t>
            </w:r>
            <w:r w:rsidR="00363F85" w:rsidRPr="00CC48FD">
              <w:rPr>
                <w:bCs/>
              </w:rPr>
              <w:t>sts c</w:t>
            </w:r>
            <w:r w:rsidR="00F77594">
              <w:rPr>
                <w:bCs/>
              </w:rPr>
              <w:t xml:space="preserve">eļi” </w:t>
            </w:r>
            <w:r w:rsidR="002F538C">
              <w:rPr>
                <w:bCs/>
              </w:rPr>
              <w:t>2015.gada 19.oktobra</w:t>
            </w:r>
            <w:r w:rsidR="00F043D7">
              <w:rPr>
                <w:bCs/>
              </w:rPr>
              <w:t xml:space="preserve"> izziņu Nr.</w:t>
            </w:r>
            <w:r w:rsidR="002F538C">
              <w:rPr>
                <w:bCs/>
              </w:rPr>
              <w:t>4.9/4433</w:t>
            </w:r>
            <w:r w:rsidR="00051B4B" w:rsidRPr="00CC48FD">
              <w:rPr>
                <w:bCs/>
              </w:rPr>
              <w:t>, kas sagatavota</w:t>
            </w:r>
            <w:r w:rsidR="00AC6F39" w:rsidRPr="00CC48FD">
              <w:rPr>
                <w:bCs/>
              </w:rPr>
              <w:t xml:space="preserve"> saskaņā ar likuma „Par valsts un pašvaldību zemes īpašuma tiesībām un to nostiprināšanu zemesgrāmatās” 13.panta</w:t>
            </w:r>
            <w:r w:rsidR="00C46458" w:rsidRPr="00CC48FD">
              <w:rPr>
                <w:bCs/>
              </w:rPr>
              <w:t xml:space="preserve"> pirmās daļas</w:t>
            </w:r>
            <w:r w:rsidR="00AC6F39" w:rsidRPr="00CC48FD">
              <w:rPr>
                <w:bCs/>
              </w:rPr>
              <w:t xml:space="preserve"> 6.punktu, </w:t>
            </w:r>
            <w:r w:rsidR="00F043D7">
              <w:rPr>
                <w:bCs/>
              </w:rPr>
              <w:t>konstatējams</w:t>
            </w:r>
            <w:r w:rsidR="00AC6F39" w:rsidRPr="00CC48FD">
              <w:rPr>
                <w:bCs/>
              </w:rPr>
              <w:t>, ka rīko</w:t>
            </w:r>
            <w:r w:rsidR="00CA258F">
              <w:rPr>
                <w:bCs/>
              </w:rPr>
              <w:t xml:space="preserve">juma projektā norādītā </w:t>
            </w:r>
            <w:r w:rsidR="00F043D7">
              <w:rPr>
                <w:bCs/>
              </w:rPr>
              <w:t>kompleksā inženierbūve</w:t>
            </w:r>
            <w:r w:rsidR="00704007">
              <w:rPr>
                <w:bCs/>
              </w:rPr>
              <w:t xml:space="preserve">, kas izbūvēta uz visām rīkojuma projektā minētajām zemes vienībām, ir valsts īpašums, </w:t>
            </w:r>
            <w:r w:rsidR="00F043D7">
              <w:rPr>
                <w:bCs/>
              </w:rPr>
              <w:t xml:space="preserve">atrodas </w:t>
            </w:r>
            <w:r w:rsidR="00CC48FD" w:rsidRPr="00CC48FD">
              <w:rPr>
                <w:bCs/>
              </w:rPr>
              <w:t xml:space="preserve">Valsts autoceļu fonda bilancē </w:t>
            </w:r>
            <w:r w:rsidR="00F043D7">
              <w:rPr>
                <w:bCs/>
              </w:rPr>
              <w:t xml:space="preserve">un </w:t>
            </w:r>
            <w:r w:rsidR="00CC48FD" w:rsidRPr="00CC48FD">
              <w:rPr>
                <w:bCs/>
              </w:rPr>
              <w:t xml:space="preserve">saskaņā ar </w:t>
            </w:r>
            <w:r w:rsidR="0037386F">
              <w:rPr>
                <w:bCs/>
              </w:rPr>
              <w:t>2013.gada 16.decembra D</w:t>
            </w:r>
            <w:r w:rsidR="00CC48FD" w:rsidRPr="00CC48FD">
              <w:rPr>
                <w:bCs/>
              </w:rPr>
              <w:t xml:space="preserve">eleģēšanas līgumu </w:t>
            </w:r>
            <w:r w:rsidR="0037386F">
              <w:rPr>
                <w:bCs/>
              </w:rPr>
              <w:t>Nr.SM 2013/57 nodot</w:t>
            </w:r>
            <w:r w:rsidR="00F043D7">
              <w:rPr>
                <w:bCs/>
              </w:rPr>
              <w:t>a</w:t>
            </w:r>
            <w:r w:rsidR="00AC6F39" w:rsidRPr="00CC48FD">
              <w:rPr>
                <w:bCs/>
              </w:rPr>
              <w:t xml:space="preserve"> valsts akciju sabiedrības „Latvijas V</w:t>
            </w:r>
            <w:r w:rsidR="00704007">
              <w:rPr>
                <w:bCs/>
              </w:rPr>
              <w:t>alsts ceļi” pārvaldījumā.</w:t>
            </w:r>
            <w:r w:rsidR="009E464E" w:rsidRPr="00CC48FD">
              <w:rPr>
                <w:bCs/>
              </w:rPr>
              <w:t xml:space="preserve"> </w:t>
            </w:r>
            <w:r w:rsidR="00FE0B63" w:rsidRPr="00CC48FD">
              <w:rPr>
                <w:bCs/>
              </w:rPr>
              <w:t>Minētās būves īpašuma tiesības nav nostiprinātas zemesgrāmatā uz valsts vārda.</w:t>
            </w:r>
            <w:r w:rsidR="00FE0B63">
              <w:rPr>
                <w:bCs/>
              </w:rPr>
              <w:t xml:space="preserve"> Saskaņā ar Nekustamā īpašuma valsts kadastra likuma 15.panta 3. un 4.punktu minētās inženierbūves nodošanai pašvaldībai un reģistrācijai zemesgrāmatā šī būve kā nekustamā īpašuma objekts ir reģistrēta Nekustamā īpašuma valsts kadastra informācijas sistēmā ar ka</w:t>
            </w:r>
            <w:r w:rsidR="0059513D">
              <w:rPr>
                <w:bCs/>
              </w:rPr>
              <w:t>dastra apzīmējumu 42680050098001</w:t>
            </w:r>
            <w:r w:rsidR="00FE0B63">
              <w:rPr>
                <w:bCs/>
              </w:rPr>
              <w:t>.</w:t>
            </w:r>
          </w:p>
          <w:p w:rsidR="00354EDB" w:rsidRPr="00582F44" w:rsidRDefault="00DC3610" w:rsidP="0037386F">
            <w:pPr>
              <w:ind w:firstLine="373"/>
              <w:jc w:val="both"/>
              <w:rPr>
                <w:color w:val="000000"/>
              </w:rPr>
            </w:pPr>
            <w:r>
              <w:rPr>
                <w:color w:val="000000"/>
              </w:rPr>
              <w:t>Amatas</w:t>
            </w:r>
            <w:r w:rsidR="00354EDB" w:rsidRPr="00582F44">
              <w:rPr>
                <w:color w:val="000000"/>
              </w:rPr>
              <w:t xml:space="preserve"> novada pašvaldība, pārņemot īpašumā minēto</w:t>
            </w:r>
            <w:r w:rsidR="001823CB">
              <w:rPr>
                <w:color w:val="000000"/>
              </w:rPr>
              <w:t xml:space="preserve"> valsts autoceļa</w:t>
            </w:r>
            <w:r w:rsidR="00354EDB" w:rsidRPr="00582F44">
              <w:rPr>
                <w:color w:val="000000"/>
              </w:rPr>
              <w:t xml:space="preserve"> posmu, varēs nov</w:t>
            </w:r>
            <w:r w:rsidR="001823CB">
              <w:rPr>
                <w:color w:val="000000"/>
              </w:rPr>
              <w:t>ada teritorijā esošā</w:t>
            </w:r>
            <w:r w:rsidR="00354EDB" w:rsidRPr="00582F44">
              <w:rPr>
                <w:color w:val="000000"/>
              </w:rPr>
              <w:t xml:space="preserve"> autoceļu uzturēšanā un būvn</w:t>
            </w:r>
            <w:r w:rsidR="001823CB">
              <w:rPr>
                <w:color w:val="000000"/>
              </w:rPr>
              <w:t>iecības plānošanā piesaistīt ta</w:t>
            </w:r>
            <w:r w:rsidR="00354EDB" w:rsidRPr="00582F44">
              <w:rPr>
                <w:color w:val="000000"/>
              </w:rPr>
              <w:t>m nepieciešamo finansējumu, tai skaitā normatīvajos aktos noteiktajā kārtībā no valsts pamatbudžeta programmas „Valsts autoceļu fonds” apakšprogrammas „Mērķdotācija pašvaldību autoceļiem (ielām)” līdzekļiem, nepieprasot papi</w:t>
            </w:r>
            <w:r w:rsidR="00C17873">
              <w:rPr>
                <w:color w:val="000000"/>
              </w:rPr>
              <w:t>ldu līdzekļus no valsts b</w:t>
            </w:r>
            <w:r w:rsidR="00F911F3">
              <w:rPr>
                <w:color w:val="000000"/>
              </w:rPr>
              <w:t>udžeta</w:t>
            </w:r>
            <w:r w:rsidR="001B0C23">
              <w:rPr>
                <w:color w:val="000000"/>
              </w:rPr>
              <w:t>.</w:t>
            </w:r>
          </w:p>
          <w:p w:rsidR="00354EDB" w:rsidRPr="00582F44" w:rsidRDefault="001F5EE1" w:rsidP="009F18AF">
            <w:pPr>
              <w:ind w:firstLine="373"/>
              <w:jc w:val="both"/>
              <w:rPr>
                <w:color w:val="000000"/>
                <w:lang w:eastAsia="ko-KR"/>
              </w:rPr>
            </w:pPr>
            <w:r>
              <w:rPr>
                <w:color w:val="000000"/>
              </w:rPr>
              <w:t>N</w:t>
            </w:r>
            <w:r w:rsidR="003267B7">
              <w:rPr>
                <w:color w:val="000000"/>
              </w:rPr>
              <w:t>ekustamā</w:t>
            </w:r>
            <w:r w:rsidR="00910925">
              <w:rPr>
                <w:color w:val="000000"/>
              </w:rPr>
              <w:t xml:space="preserve"> īpašuma</w:t>
            </w:r>
            <w:r w:rsidR="00354EDB" w:rsidRPr="00582F44">
              <w:rPr>
                <w:color w:val="000000"/>
              </w:rPr>
              <w:t xml:space="preserve"> nodošana </w:t>
            </w:r>
            <w:r w:rsidR="005F5981">
              <w:rPr>
                <w:color w:val="000000"/>
              </w:rPr>
              <w:t>Amatas</w:t>
            </w:r>
            <w:r w:rsidR="00354EDB" w:rsidRPr="00582F44">
              <w:rPr>
                <w:color w:val="000000"/>
              </w:rPr>
              <w:t xml:space="preserve"> novada pašvaldībai nodrošinās pašvaldības tiesības ieguldīt pašvaldības budžet</w:t>
            </w:r>
            <w:r w:rsidR="00910925">
              <w:rPr>
                <w:color w:val="000000"/>
              </w:rPr>
              <w:t>a līdzekļus pašvaldības autoceļu</w:t>
            </w:r>
            <w:r w:rsidR="00354EDB" w:rsidRPr="00582F44">
              <w:rPr>
                <w:color w:val="000000"/>
              </w:rPr>
              <w:t xml:space="preserve"> uzturēšanā, veicinot pašvaldības autonomās funkcijas</w:t>
            </w:r>
            <w:r w:rsidR="00354EDB">
              <w:rPr>
                <w:color w:val="000000"/>
              </w:rPr>
              <w:t xml:space="preserve"> izpildi</w:t>
            </w:r>
            <w:r w:rsidR="00AC3CCE">
              <w:rPr>
                <w:color w:val="000000"/>
              </w:rPr>
              <w:t>,</w:t>
            </w:r>
            <w:r w:rsidR="00B17C0B">
              <w:rPr>
                <w:color w:val="000000"/>
              </w:rPr>
              <w:t xml:space="preserve"> </w:t>
            </w:r>
            <w:r w:rsidR="0038318A">
              <w:rPr>
                <w:color w:val="000000"/>
              </w:rPr>
              <w:t>pamatojoties uz likuma „Par pa</w:t>
            </w:r>
            <w:r w:rsidR="0001344F">
              <w:rPr>
                <w:color w:val="000000"/>
              </w:rPr>
              <w:t>švaldībām” 15.panta</w:t>
            </w:r>
            <w:r w:rsidR="0038318A">
              <w:rPr>
                <w:color w:val="000000"/>
              </w:rPr>
              <w:t xml:space="preserve"> 2.punktu </w:t>
            </w:r>
            <w:r w:rsidR="00B17C0B">
              <w:rPr>
                <w:color w:val="000000"/>
              </w:rPr>
              <w:t>–</w:t>
            </w:r>
            <w:r w:rsidR="00704007">
              <w:rPr>
                <w:color w:val="000000"/>
              </w:rPr>
              <w:t xml:space="preserve"> </w:t>
            </w:r>
            <w:r w:rsidR="00704007" w:rsidRPr="00704007">
              <w:rPr>
                <w:color w:val="000000"/>
                <w:lang w:eastAsia="ko-KR"/>
              </w:rPr>
              <w:t>pašvaldības administratīvās teritorijas labiekārtošanai un sanitārās tīrības nodrošināšanai (ielu, ceļu un laukumu būvniecība, rekonstruēšana un uzturēšana; ielu, laukumu un citu publiskai lietošanai paredzēto teritoriju apgaismošana, parku, skvēru un zaļo zonu ierīkošana un uzturēšana, atkritumu savākšanas un izvešanas kontrole).</w:t>
            </w:r>
            <w:r w:rsidR="000C1F09">
              <w:rPr>
                <w:color w:val="000000"/>
              </w:rPr>
              <w:t xml:space="preserve"> </w:t>
            </w:r>
          </w:p>
          <w:p w:rsidR="00742EFC" w:rsidRDefault="0054640E" w:rsidP="0037386F">
            <w:pPr>
              <w:ind w:firstLine="373"/>
              <w:jc w:val="both"/>
              <w:rPr>
                <w:color w:val="000000"/>
              </w:rPr>
            </w:pPr>
            <w:r>
              <w:t>Rīkojuma projekta mērķis ir atļaut Satiksmes ministrij</w:t>
            </w:r>
            <w:r w:rsidR="009B679A">
              <w:t>ai</w:t>
            </w:r>
            <w:r w:rsidR="00E273CE" w:rsidRPr="003B1F63">
              <w:rPr>
                <w:color w:val="000000"/>
              </w:rPr>
              <w:t xml:space="preserve"> nodot b</w:t>
            </w:r>
            <w:r w:rsidR="005F5981">
              <w:rPr>
                <w:color w:val="000000"/>
              </w:rPr>
              <w:t>ez atlīdzības Amatas</w:t>
            </w:r>
            <w:r w:rsidR="00E273CE" w:rsidRPr="003B1F63">
              <w:rPr>
                <w:color w:val="000000"/>
              </w:rPr>
              <w:t xml:space="preserve"> novada pašval</w:t>
            </w:r>
            <w:r w:rsidR="00742EFC">
              <w:rPr>
                <w:color w:val="000000"/>
              </w:rPr>
              <w:t>dības īpašumā valstij piederošo un rīkojuma projektā minēto</w:t>
            </w:r>
            <w:r w:rsidR="00E273CE" w:rsidRPr="003B1F63">
              <w:rPr>
                <w:color w:val="000000"/>
              </w:rPr>
              <w:t xml:space="preserve"> </w:t>
            </w:r>
            <w:r w:rsidR="00E273CE">
              <w:rPr>
                <w:color w:val="000000"/>
              </w:rPr>
              <w:t xml:space="preserve">nekustamo īpašumu </w:t>
            </w:r>
          </w:p>
          <w:p w:rsidR="00354EDB" w:rsidRPr="00582F44" w:rsidRDefault="0054640E" w:rsidP="0037386F">
            <w:pPr>
              <w:ind w:firstLine="373"/>
              <w:jc w:val="both"/>
              <w:rPr>
                <w:color w:val="000000"/>
              </w:rPr>
            </w:pPr>
            <w:r>
              <w:t>Projekts attiecas uz</w:t>
            </w:r>
            <w:r w:rsidR="000B3419">
              <w:t xml:space="preserve"> publiskās pārvaldes</w:t>
            </w:r>
            <w:r>
              <w:t xml:space="preserve"> politikas jomu.</w:t>
            </w:r>
          </w:p>
        </w:tc>
      </w:tr>
      <w:tr w:rsidR="00354EDB" w:rsidRPr="00E17EF2" w:rsidTr="00FB5489">
        <w:tc>
          <w:tcPr>
            <w:tcW w:w="192" w:type="pct"/>
            <w:tcBorders>
              <w:top w:val="outset" w:sz="6" w:space="0" w:color="000000"/>
              <w:left w:val="outset" w:sz="6" w:space="0" w:color="000000"/>
              <w:bottom w:val="outset" w:sz="6" w:space="0" w:color="000000"/>
              <w:right w:val="outset" w:sz="6" w:space="0" w:color="000000"/>
            </w:tcBorders>
          </w:tcPr>
          <w:p w:rsidR="00354EDB" w:rsidRPr="00E17EF2" w:rsidRDefault="00005453" w:rsidP="00FB5489">
            <w:r>
              <w:lastRenderedPageBreak/>
              <w:t>3</w:t>
            </w:r>
            <w:r w:rsidR="00354EDB" w:rsidRPr="00E17EF2">
              <w:t>.</w:t>
            </w:r>
          </w:p>
        </w:tc>
        <w:tc>
          <w:tcPr>
            <w:tcW w:w="1003" w:type="pct"/>
            <w:tcBorders>
              <w:top w:val="outset" w:sz="6" w:space="0" w:color="000000"/>
              <w:left w:val="outset" w:sz="6" w:space="0" w:color="000000"/>
              <w:bottom w:val="outset" w:sz="6" w:space="0" w:color="000000"/>
              <w:right w:val="outset" w:sz="6" w:space="0" w:color="000000"/>
            </w:tcBorders>
          </w:tcPr>
          <w:p w:rsidR="00354EDB" w:rsidRPr="00E17EF2" w:rsidRDefault="00354EDB" w:rsidP="00FB5489">
            <w:r w:rsidRPr="00E17EF2">
              <w:t>Projekta izstrādē iesaistītās institūcijas</w:t>
            </w:r>
          </w:p>
        </w:tc>
        <w:tc>
          <w:tcPr>
            <w:tcW w:w="3805" w:type="pct"/>
            <w:tcBorders>
              <w:top w:val="outset" w:sz="6" w:space="0" w:color="000000"/>
              <w:left w:val="outset" w:sz="6" w:space="0" w:color="000000"/>
              <w:bottom w:val="outset" w:sz="6" w:space="0" w:color="000000"/>
              <w:right w:val="outset" w:sz="6" w:space="0" w:color="000000"/>
            </w:tcBorders>
          </w:tcPr>
          <w:p w:rsidR="00354EDB" w:rsidRPr="00E17EF2" w:rsidRDefault="00354EDB" w:rsidP="0037386F">
            <w:pPr>
              <w:ind w:firstLine="373"/>
            </w:pPr>
            <w:r>
              <w:t xml:space="preserve">Satiksmes ministrija, </w:t>
            </w:r>
            <w:r w:rsidRPr="00E17EF2">
              <w:t>valsts akciju sabiedrība „Latvijas Valsts ceļi</w:t>
            </w:r>
            <w:r w:rsidR="00DE5128">
              <w:t>” un Amatas</w:t>
            </w:r>
            <w:r w:rsidR="0064796A">
              <w:t xml:space="preserve"> novada pašvaldība</w:t>
            </w:r>
            <w:r>
              <w:t>.</w:t>
            </w:r>
          </w:p>
        </w:tc>
      </w:tr>
      <w:tr w:rsidR="00354EDB" w:rsidRPr="00E17EF2" w:rsidTr="00FB5489">
        <w:tc>
          <w:tcPr>
            <w:tcW w:w="192" w:type="pct"/>
            <w:tcBorders>
              <w:top w:val="outset" w:sz="6" w:space="0" w:color="000000"/>
              <w:left w:val="outset" w:sz="6" w:space="0" w:color="000000"/>
              <w:bottom w:val="outset" w:sz="6" w:space="0" w:color="000000"/>
              <w:right w:val="outset" w:sz="6" w:space="0" w:color="000000"/>
            </w:tcBorders>
          </w:tcPr>
          <w:p w:rsidR="00354EDB" w:rsidRPr="00E17EF2" w:rsidRDefault="00005453" w:rsidP="00FB5489">
            <w:r>
              <w:t>4</w:t>
            </w:r>
            <w:r w:rsidR="00354EDB" w:rsidRPr="00E17EF2">
              <w:t>.</w:t>
            </w:r>
          </w:p>
        </w:tc>
        <w:tc>
          <w:tcPr>
            <w:tcW w:w="1003" w:type="pct"/>
            <w:tcBorders>
              <w:top w:val="outset" w:sz="6" w:space="0" w:color="000000"/>
              <w:left w:val="outset" w:sz="6" w:space="0" w:color="000000"/>
              <w:bottom w:val="outset" w:sz="6" w:space="0" w:color="000000"/>
              <w:right w:val="outset" w:sz="6" w:space="0" w:color="000000"/>
            </w:tcBorders>
          </w:tcPr>
          <w:p w:rsidR="00354EDB" w:rsidRPr="00E17EF2" w:rsidRDefault="00354EDB" w:rsidP="00FB5489">
            <w:r w:rsidRPr="00E17EF2">
              <w:t>Cita informācija</w:t>
            </w:r>
          </w:p>
        </w:tc>
        <w:tc>
          <w:tcPr>
            <w:tcW w:w="3805" w:type="pct"/>
            <w:tcBorders>
              <w:top w:val="outset" w:sz="6" w:space="0" w:color="000000"/>
              <w:left w:val="outset" w:sz="6" w:space="0" w:color="000000"/>
              <w:bottom w:val="outset" w:sz="6" w:space="0" w:color="000000"/>
              <w:right w:val="outset" w:sz="6" w:space="0" w:color="000000"/>
            </w:tcBorders>
          </w:tcPr>
          <w:p w:rsidR="00354EDB" w:rsidRPr="00587D0D" w:rsidRDefault="001379E0" w:rsidP="00FB5489">
            <w:pPr>
              <w:jc w:val="both"/>
              <w:rPr>
                <w:color w:val="000000"/>
                <w:sz w:val="28"/>
                <w:szCs w:val="28"/>
              </w:rPr>
            </w:pPr>
            <w:r>
              <w:rPr>
                <w:bCs/>
                <w:color w:val="000000"/>
              </w:rPr>
              <w:t>Nav</w:t>
            </w:r>
          </w:p>
        </w:tc>
      </w:tr>
    </w:tbl>
    <w:p w:rsidR="00354EDB" w:rsidRDefault="00354EDB" w:rsidP="00354EDB"/>
    <w:p w:rsidR="00676B4D" w:rsidRDefault="00676B4D" w:rsidP="00354EDB"/>
    <w:p w:rsidR="00354EDB" w:rsidRDefault="00354EDB" w:rsidP="00354EDB"/>
    <w:tbl>
      <w:tblPr>
        <w:tblW w:w="5202"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1"/>
        <w:gridCol w:w="1196"/>
        <w:gridCol w:w="1377"/>
        <w:gridCol w:w="1249"/>
        <w:gridCol w:w="1249"/>
        <w:gridCol w:w="1612"/>
      </w:tblGrid>
      <w:tr w:rsidR="00354EDB" w:rsidRPr="001524D3" w:rsidTr="009F18AF">
        <w:tc>
          <w:tcPr>
            <w:tcW w:w="5000" w:type="pct"/>
            <w:gridSpan w:val="6"/>
            <w:tcBorders>
              <w:top w:val="single" w:sz="4" w:space="0" w:color="auto"/>
              <w:left w:val="single" w:sz="4" w:space="0" w:color="auto"/>
              <w:bottom w:val="single" w:sz="4" w:space="0" w:color="auto"/>
              <w:right w:val="single" w:sz="4" w:space="0" w:color="auto"/>
            </w:tcBorders>
          </w:tcPr>
          <w:p w:rsidR="00354EDB" w:rsidRPr="002E2142" w:rsidRDefault="00354EDB" w:rsidP="00FB5489">
            <w:pPr>
              <w:pStyle w:val="NormalWeb"/>
              <w:jc w:val="center"/>
              <w:rPr>
                <w:b/>
                <w:bCs/>
              </w:rPr>
            </w:pPr>
            <w:r w:rsidRPr="002E2142">
              <w:rPr>
                <w:b/>
                <w:bCs/>
              </w:rPr>
              <w:lastRenderedPageBreak/>
              <w:t>III. Tiesību akta projekta ietekme uz valsts budžetu un pašvaldību budžetiem</w:t>
            </w:r>
          </w:p>
        </w:tc>
      </w:tr>
      <w:tr w:rsidR="00354EDB" w:rsidRPr="001524D3" w:rsidTr="009F18AF">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373" w:type="pct"/>
            <w:vMerge w:val="restart"/>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pPr>
              <w:pStyle w:val="NormalWeb"/>
              <w:jc w:val="center"/>
              <w:rPr>
                <w:b/>
                <w:bCs/>
              </w:rPr>
            </w:pPr>
            <w:r w:rsidRPr="002E2142">
              <w:rPr>
                <w:b/>
                <w:bCs/>
              </w:rPr>
              <w:t>Rādītāji</w:t>
            </w:r>
          </w:p>
        </w:tc>
        <w:tc>
          <w:tcPr>
            <w:tcW w:w="1396" w:type="pct"/>
            <w:gridSpan w:val="2"/>
            <w:vMerge w:val="restart"/>
            <w:tcBorders>
              <w:top w:val="outset" w:sz="6" w:space="0" w:color="000000"/>
              <w:left w:val="outset" w:sz="6" w:space="0" w:color="000000"/>
              <w:bottom w:val="outset" w:sz="6" w:space="0" w:color="000000"/>
              <w:right w:val="outset" w:sz="6" w:space="0" w:color="000000"/>
            </w:tcBorders>
            <w:vAlign w:val="center"/>
          </w:tcPr>
          <w:p w:rsidR="00354EDB" w:rsidRPr="002E2142" w:rsidRDefault="005441DB" w:rsidP="00FB5489">
            <w:pPr>
              <w:pStyle w:val="NormalWeb"/>
              <w:jc w:val="center"/>
              <w:rPr>
                <w:b/>
                <w:bCs/>
              </w:rPr>
            </w:pPr>
            <w:r>
              <w:rPr>
                <w:b/>
                <w:bCs/>
              </w:rPr>
              <w:t>2017</w:t>
            </w:r>
            <w:r w:rsidR="00354EDB">
              <w:rPr>
                <w:b/>
                <w:bCs/>
              </w:rPr>
              <w:t xml:space="preserve">. </w:t>
            </w:r>
            <w:r w:rsidR="00354EDB" w:rsidRPr="002E2142">
              <w:rPr>
                <w:b/>
                <w:bCs/>
              </w:rPr>
              <w:t>gads</w:t>
            </w:r>
          </w:p>
        </w:tc>
        <w:tc>
          <w:tcPr>
            <w:tcW w:w="2231" w:type="pct"/>
            <w:gridSpan w:val="3"/>
            <w:tcBorders>
              <w:top w:val="outset" w:sz="6" w:space="0" w:color="000000"/>
              <w:left w:val="outset" w:sz="6" w:space="0" w:color="000000"/>
              <w:bottom w:val="outset" w:sz="6" w:space="0" w:color="000000"/>
              <w:right w:val="outset" w:sz="6" w:space="0" w:color="000000"/>
            </w:tcBorders>
            <w:vAlign w:val="center"/>
          </w:tcPr>
          <w:p w:rsidR="00354EDB" w:rsidRPr="002E2142" w:rsidRDefault="00704007" w:rsidP="00FB5489">
            <w:pPr>
              <w:pStyle w:val="NormalWeb"/>
              <w:jc w:val="center"/>
            </w:pPr>
            <w:r>
              <w:t>Turpmākie trīs gadi (</w:t>
            </w:r>
            <w:proofErr w:type="spellStart"/>
            <w:r w:rsidR="00182810" w:rsidRPr="00182810">
              <w:rPr>
                <w:i/>
              </w:rPr>
              <w:t>euro</w:t>
            </w:r>
            <w:proofErr w:type="spellEnd"/>
            <w:r w:rsidR="00354EDB" w:rsidRPr="002E2142">
              <w:t>)</w:t>
            </w:r>
          </w:p>
        </w:tc>
      </w:tr>
      <w:tr w:rsidR="00354EDB" w:rsidRPr="001524D3" w:rsidTr="009F18AF">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373" w:type="pct"/>
            <w:vMerge/>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pPr>
              <w:rPr>
                <w:b/>
                <w:bCs/>
              </w:rPr>
            </w:pPr>
          </w:p>
        </w:tc>
        <w:tc>
          <w:tcPr>
            <w:tcW w:w="1396" w:type="pct"/>
            <w:gridSpan w:val="2"/>
            <w:vMerge/>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pPr>
              <w:rPr>
                <w:b/>
                <w:bCs/>
              </w:rPr>
            </w:pPr>
          </w:p>
        </w:tc>
        <w:tc>
          <w:tcPr>
            <w:tcW w:w="678" w:type="pct"/>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pPr>
              <w:pStyle w:val="NormalWeb"/>
              <w:jc w:val="center"/>
              <w:rPr>
                <w:b/>
                <w:bCs/>
              </w:rPr>
            </w:pPr>
            <w:r>
              <w:rPr>
                <w:b/>
                <w:bCs/>
              </w:rPr>
              <w:t>201</w:t>
            </w:r>
            <w:r w:rsidR="005441DB">
              <w:rPr>
                <w:b/>
                <w:bCs/>
              </w:rPr>
              <w:t>8</w:t>
            </w:r>
          </w:p>
        </w:tc>
        <w:tc>
          <w:tcPr>
            <w:tcW w:w="678" w:type="pct"/>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pPr>
              <w:pStyle w:val="NormalWeb"/>
              <w:jc w:val="center"/>
              <w:rPr>
                <w:b/>
                <w:bCs/>
              </w:rPr>
            </w:pPr>
            <w:r>
              <w:rPr>
                <w:b/>
                <w:bCs/>
              </w:rPr>
              <w:t>201</w:t>
            </w:r>
            <w:r w:rsidR="005441DB">
              <w:rPr>
                <w:b/>
                <w:bCs/>
              </w:rPr>
              <w:t>9</w:t>
            </w:r>
          </w:p>
        </w:tc>
        <w:tc>
          <w:tcPr>
            <w:tcW w:w="875" w:type="pct"/>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pPr>
              <w:pStyle w:val="NormalWeb"/>
              <w:jc w:val="center"/>
              <w:rPr>
                <w:b/>
                <w:bCs/>
              </w:rPr>
            </w:pPr>
            <w:r>
              <w:rPr>
                <w:b/>
                <w:bCs/>
              </w:rPr>
              <w:t>20</w:t>
            </w:r>
            <w:r w:rsidR="005441DB">
              <w:rPr>
                <w:b/>
                <w:bCs/>
              </w:rPr>
              <w:t>20</w:t>
            </w:r>
          </w:p>
        </w:tc>
      </w:tr>
      <w:tr w:rsidR="00354EDB" w:rsidRPr="001524D3" w:rsidTr="009F18AF">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373" w:type="pct"/>
            <w:vMerge/>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pPr>
              <w:rPr>
                <w:b/>
                <w:bCs/>
              </w:rPr>
            </w:pPr>
          </w:p>
        </w:tc>
        <w:tc>
          <w:tcPr>
            <w:tcW w:w="649" w:type="pct"/>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pPr>
              <w:pStyle w:val="NormalWeb"/>
              <w:jc w:val="center"/>
            </w:pPr>
            <w:r w:rsidRPr="002E2142">
              <w:t>Saskaņā ar valsts budžetu kārtējam gadam</w:t>
            </w:r>
          </w:p>
        </w:tc>
        <w:tc>
          <w:tcPr>
            <w:tcW w:w="747" w:type="pct"/>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pPr>
              <w:pStyle w:val="NormalWeb"/>
              <w:jc w:val="center"/>
            </w:pPr>
            <w:r w:rsidRPr="002E2142">
              <w:t>Izmaiņas kārtējā gadā, salīdzinot ar budžetu kārtējam gadam</w:t>
            </w:r>
          </w:p>
        </w:tc>
        <w:tc>
          <w:tcPr>
            <w:tcW w:w="678" w:type="pct"/>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pPr>
              <w:pStyle w:val="NormalWeb"/>
              <w:jc w:val="center"/>
            </w:pPr>
            <w:r w:rsidRPr="002E2142">
              <w:t>Izmaiņas, salīdzinot ar kārtējo (n) gadu</w:t>
            </w:r>
          </w:p>
        </w:tc>
        <w:tc>
          <w:tcPr>
            <w:tcW w:w="678" w:type="pct"/>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pPr>
              <w:pStyle w:val="NormalWeb"/>
              <w:jc w:val="center"/>
            </w:pPr>
            <w:r w:rsidRPr="002E2142">
              <w:t>Izmaiņas, salīdzinot ar kārtējo (n) gadu</w:t>
            </w:r>
          </w:p>
        </w:tc>
        <w:tc>
          <w:tcPr>
            <w:tcW w:w="875" w:type="pct"/>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pPr>
              <w:pStyle w:val="NormalWeb"/>
              <w:jc w:val="center"/>
            </w:pPr>
            <w:r w:rsidRPr="002E2142">
              <w:t>Izmaiņas, salīdzinot ar kārtējo (n) gadu</w:t>
            </w:r>
          </w:p>
        </w:tc>
      </w:tr>
      <w:tr w:rsidR="00354EDB" w:rsidRPr="001524D3" w:rsidTr="009F18AF">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373" w:type="pct"/>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pPr>
              <w:pStyle w:val="NormalWeb"/>
              <w:jc w:val="center"/>
            </w:pPr>
            <w:r w:rsidRPr="002E2142">
              <w:t>1</w:t>
            </w:r>
          </w:p>
        </w:tc>
        <w:tc>
          <w:tcPr>
            <w:tcW w:w="649" w:type="pct"/>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pPr>
              <w:pStyle w:val="NormalWeb"/>
              <w:jc w:val="center"/>
            </w:pPr>
            <w:r w:rsidRPr="002E2142">
              <w:t>2</w:t>
            </w:r>
          </w:p>
        </w:tc>
        <w:tc>
          <w:tcPr>
            <w:tcW w:w="747" w:type="pct"/>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pPr>
              <w:pStyle w:val="NormalWeb"/>
              <w:jc w:val="center"/>
            </w:pPr>
            <w:r w:rsidRPr="002E2142">
              <w:t>3</w:t>
            </w:r>
          </w:p>
        </w:tc>
        <w:tc>
          <w:tcPr>
            <w:tcW w:w="678" w:type="pct"/>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pPr>
              <w:pStyle w:val="NormalWeb"/>
              <w:jc w:val="center"/>
            </w:pPr>
            <w:r w:rsidRPr="002E2142">
              <w:t>4</w:t>
            </w:r>
          </w:p>
        </w:tc>
        <w:tc>
          <w:tcPr>
            <w:tcW w:w="678" w:type="pct"/>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pPr>
              <w:pStyle w:val="NormalWeb"/>
              <w:jc w:val="center"/>
            </w:pPr>
            <w:r w:rsidRPr="002E2142">
              <w:t>5</w:t>
            </w:r>
          </w:p>
        </w:tc>
        <w:tc>
          <w:tcPr>
            <w:tcW w:w="875" w:type="pct"/>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pPr>
              <w:pStyle w:val="NormalWeb"/>
              <w:jc w:val="center"/>
            </w:pPr>
            <w:r w:rsidRPr="002E2142">
              <w:t>6</w:t>
            </w:r>
          </w:p>
        </w:tc>
      </w:tr>
      <w:tr w:rsidR="00354EDB" w:rsidRPr="001524D3" w:rsidTr="009F18AF">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373"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pPr>
            <w:r w:rsidRPr="002E2142">
              <w:t>1. Budžeta ieņēmumi:</w:t>
            </w:r>
          </w:p>
        </w:tc>
        <w:tc>
          <w:tcPr>
            <w:tcW w:w="649"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47"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67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67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875"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r>
      <w:tr w:rsidR="00354EDB" w:rsidRPr="001524D3" w:rsidTr="009F18AF">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373"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pPr>
            <w:r w:rsidRPr="002E2142">
              <w:t>1.1. valsts pamatbudžets, tai skaitā ieņēmumi no maksas pakalpojumiem un citi pašu ieņēmumi</w:t>
            </w:r>
          </w:p>
        </w:tc>
        <w:tc>
          <w:tcPr>
            <w:tcW w:w="649"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w:t>
            </w:r>
            <w:r>
              <w:t>0</w:t>
            </w:r>
          </w:p>
        </w:tc>
        <w:tc>
          <w:tcPr>
            <w:tcW w:w="747"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67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67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875"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r>
      <w:tr w:rsidR="00354EDB" w:rsidRPr="001524D3" w:rsidTr="009F18AF">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373"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pPr>
            <w:r w:rsidRPr="002E2142">
              <w:t>1.2. valsts speciālais budžets</w:t>
            </w:r>
          </w:p>
        </w:tc>
        <w:tc>
          <w:tcPr>
            <w:tcW w:w="649"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47"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67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67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875"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r>
      <w:tr w:rsidR="00354EDB" w:rsidRPr="001524D3" w:rsidTr="009F18AF">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373"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pPr>
            <w:r w:rsidRPr="002E2142">
              <w:t>1.3. pašvaldību budžets</w:t>
            </w:r>
          </w:p>
        </w:tc>
        <w:tc>
          <w:tcPr>
            <w:tcW w:w="649"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47"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67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67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875"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r>
      <w:tr w:rsidR="00354EDB" w:rsidRPr="001524D3" w:rsidTr="009F18AF">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373"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pPr>
            <w:r w:rsidRPr="002E2142">
              <w:t>2. Budžeta izdevumi:</w:t>
            </w:r>
          </w:p>
        </w:tc>
        <w:tc>
          <w:tcPr>
            <w:tcW w:w="649"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47"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67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67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875"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r>
      <w:tr w:rsidR="00354EDB" w:rsidRPr="001524D3" w:rsidTr="009F18AF">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373"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pPr>
            <w:r w:rsidRPr="002E2142">
              <w:t>2.1. valsts pamatbudžets</w:t>
            </w:r>
          </w:p>
        </w:tc>
        <w:tc>
          <w:tcPr>
            <w:tcW w:w="649"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w:t>
            </w:r>
            <w:r>
              <w:t>0</w:t>
            </w:r>
          </w:p>
        </w:tc>
        <w:tc>
          <w:tcPr>
            <w:tcW w:w="747"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67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67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875"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r>
      <w:tr w:rsidR="00354EDB" w:rsidRPr="001524D3" w:rsidTr="009F18AF">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373"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pPr>
            <w:r w:rsidRPr="002E2142">
              <w:t>2.2. valsts speciālais budžets</w:t>
            </w:r>
          </w:p>
        </w:tc>
        <w:tc>
          <w:tcPr>
            <w:tcW w:w="649"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47"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67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67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875"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r>
      <w:tr w:rsidR="00354EDB" w:rsidRPr="001524D3" w:rsidTr="009F18AF">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373"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pPr>
            <w:r w:rsidRPr="002E2142">
              <w:t>2.3. pašvaldību budžets</w:t>
            </w:r>
          </w:p>
        </w:tc>
        <w:tc>
          <w:tcPr>
            <w:tcW w:w="649"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47"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67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67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875"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r>
      <w:tr w:rsidR="00354EDB" w:rsidRPr="001524D3" w:rsidTr="009F18AF">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373"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pPr>
            <w:r w:rsidRPr="002E2142">
              <w:t>3. Finansiālā ietekme:</w:t>
            </w:r>
          </w:p>
        </w:tc>
        <w:tc>
          <w:tcPr>
            <w:tcW w:w="649"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47"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67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67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875"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r>
      <w:tr w:rsidR="00354EDB" w:rsidRPr="001524D3" w:rsidTr="009F18AF">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373"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pPr>
            <w:r w:rsidRPr="002E2142">
              <w:t>3.1. valsts pamatbudžets</w:t>
            </w:r>
          </w:p>
        </w:tc>
        <w:tc>
          <w:tcPr>
            <w:tcW w:w="649"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47"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67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67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875"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r>
      <w:tr w:rsidR="00354EDB" w:rsidRPr="001524D3" w:rsidTr="009F18AF">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373"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pPr>
            <w:r w:rsidRPr="002E2142">
              <w:t>3.2. speciālais budžets</w:t>
            </w:r>
          </w:p>
        </w:tc>
        <w:tc>
          <w:tcPr>
            <w:tcW w:w="649"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47"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67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67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875"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r>
      <w:tr w:rsidR="00354EDB" w:rsidRPr="001524D3" w:rsidTr="009F18AF">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373"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pPr>
            <w:r w:rsidRPr="002E2142">
              <w:t>3.3. pašvaldību budžets</w:t>
            </w:r>
          </w:p>
        </w:tc>
        <w:tc>
          <w:tcPr>
            <w:tcW w:w="649"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47"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67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67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875"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r>
      <w:tr w:rsidR="00354EDB" w:rsidRPr="001524D3" w:rsidTr="009F18AF">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373" w:type="pct"/>
            <w:vMerge w:val="restar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pPr>
            <w:r w:rsidRPr="002E2142">
              <w:t>4. Finanšu līdzekļi papildu izde</w:t>
            </w:r>
            <w:r w:rsidRPr="002E2142">
              <w:softHyphen/>
              <w:t>vumu finansēšanai (kompensējošu izdevumu samazinājumu norāda ar "+" zīmi)</w:t>
            </w:r>
          </w:p>
        </w:tc>
        <w:tc>
          <w:tcPr>
            <w:tcW w:w="649" w:type="pct"/>
            <w:vMerge w:val="restar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jc w:val="center"/>
            </w:pPr>
            <w:r w:rsidRPr="002E2142">
              <w:t>X</w:t>
            </w:r>
          </w:p>
        </w:tc>
        <w:tc>
          <w:tcPr>
            <w:tcW w:w="747"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67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67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875"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r>
      <w:tr w:rsidR="00354EDB" w:rsidRPr="001524D3" w:rsidTr="009F18AF">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373" w:type="pct"/>
            <w:vMerge/>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tc>
        <w:tc>
          <w:tcPr>
            <w:tcW w:w="649" w:type="pct"/>
            <w:vMerge/>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tc>
        <w:tc>
          <w:tcPr>
            <w:tcW w:w="747"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67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67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875"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r>
      <w:tr w:rsidR="00354EDB" w:rsidRPr="001524D3" w:rsidTr="009F18AF">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373" w:type="pct"/>
            <w:vMerge/>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tc>
        <w:tc>
          <w:tcPr>
            <w:tcW w:w="649" w:type="pct"/>
            <w:vMerge/>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tc>
        <w:tc>
          <w:tcPr>
            <w:tcW w:w="747"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67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67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875"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r>
      <w:tr w:rsidR="00354EDB" w:rsidRPr="001524D3" w:rsidTr="009F18AF">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373"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pPr>
            <w:r w:rsidRPr="002E2142">
              <w:t>5. Precizēta finansiālā ietekme:</w:t>
            </w:r>
          </w:p>
        </w:tc>
        <w:tc>
          <w:tcPr>
            <w:tcW w:w="649" w:type="pct"/>
            <w:vMerge w:val="restar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jc w:val="center"/>
            </w:pPr>
            <w:r w:rsidRPr="002E2142">
              <w:t>X</w:t>
            </w:r>
          </w:p>
        </w:tc>
        <w:tc>
          <w:tcPr>
            <w:tcW w:w="747"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67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67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875"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r>
      <w:tr w:rsidR="00354EDB" w:rsidRPr="001524D3" w:rsidTr="009F18AF">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373"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pPr>
            <w:r w:rsidRPr="002E2142">
              <w:lastRenderedPageBreak/>
              <w:t>5.1. valsts pamatbudžets</w:t>
            </w:r>
          </w:p>
        </w:tc>
        <w:tc>
          <w:tcPr>
            <w:tcW w:w="649" w:type="pct"/>
            <w:vMerge/>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tc>
        <w:tc>
          <w:tcPr>
            <w:tcW w:w="747"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67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67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875"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r>
      <w:tr w:rsidR="00354EDB" w:rsidRPr="001524D3" w:rsidTr="009F18AF">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373"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pPr>
            <w:r w:rsidRPr="002E2142">
              <w:t>5.2. speciālais budžets</w:t>
            </w:r>
          </w:p>
        </w:tc>
        <w:tc>
          <w:tcPr>
            <w:tcW w:w="649" w:type="pct"/>
            <w:vMerge/>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tc>
        <w:tc>
          <w:tcPr>
            <w:tcW w:w="747"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67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67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875"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r>
      <w:tr w:rsidR="00354EDB" w:rsidRPr="001524D3" w:rsidTr="009F18AF">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373"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pPr>
            <w:r w:rsidRPr="002E2142">
              <w:t>5.3. pašvaldību budžets</w:t>
            </w:r>
          </w:p>
        </w:tc>
        <w:tc>
          <w:tcPr>
            <w:tcW w:w="649" w:type="pct"/>
            <w:vMerge/>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tc>
        <w:tc>
          <w:tcPr>
            <w:tcW w:w="747"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67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67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875"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r>
      <w:tr w:rsidR="00354EDB" w:rsidRPr="001524D3" w:rsidTr="009F18AF">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373"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pPr>
            <w:r w:rsidRPr="002E2142">
              <w:t>6. Detalizēts ieņēmumu un izdevu</w:t>
            </w:r>
            <w:r w:rsidRPr="002E2142">
              <w:softHyphen/>
              <w:t>mu aprēķins (ja nepieciešams, detalizētu ieņēmumu un izdevumu aprēķinu var pievienot anotācijas pielikumā):</w:t>
            </w:r>
          </w:p>
        </w:tc>
        <w:tc>
          <w:tcPr>
            <w:tcW w:w="3627" w:type="pct"/>
            <w:gridSpan w:val="5"/>
            <w:vMerge w:val="restar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t>Projekts šo jomu neskar.</w:t>
            </w:r>
          </w:p>
        </w:tc>
      </w:tr>
      <w:tr w:rsidR="00354EDB" w:rsidRPr="001524D3" w:rsidTr="009F18AF">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373"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pPr>
            <w:r w:rsidRPr="002E2142">
              <w:t>6.1. detalizēts ieņēmumu aprēķins</w:t>
            </w:r>
          </w:p>
        </w:tc>
        <w:tc>
          <w:tcPr>
            <w:tcW w:w="3627" w:type="pct"/>
            <w:gridSpan w:val="5"/>
            <w:vMerge/>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tc>
      </w:tr>
      <w:tr w:rsidR="00354EDB" w:rsidRPr="001524D3" w:rsidTr="009F18AF">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373"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pPr>
            <w:r w:rsidRPr="002E2142">
              <w:t>6.2. detalizēts izdevumu aprēķins</w:t>
            </w:r>
          </w:p>
        </w:tc>
        <w:tc>
          <w:tcPr>
            <w:tcW w:w="3627" w:type="pct"/>
            <w:gridSpan w:val="5"/>
            <w:vMerge/>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tc>
      </w:tr>
      <w:tr w:rsidR="00354EDB" w:rsidRPr="001524D3" w:rsidTr="009F18AF">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373"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pPr>
            <w:r w:rsidRPr="002E2142">
              <w:t>7. Cita informācija</w:t>
            </w:r>
          </w:p>
        </w:tc>
        <w:tc>
          <w:tcPr>
            <w:tcW w:w="3627" w:type="pct"/>
            <w:gridSpan w:val="5"/>
            <w:tcBorders>
              <w:top w:val="outset" w:sz="6" w:space="0" w:color="000000"/>
              <w:left w:val="outset" w:sz="6" w:space="0" w:color="000000"/>
              <w:bottom w:val="outset" w:sz="6" w:space="0" w:color="000000"/>
              <w:right w:val="outset" w:sz="6" w:space="0" w:color="000000"/>
            </w:tcBorders>
          </w:tcPr>
          <w:p w:rsidR="00D63530" w:rsidRDefault="00D63530" w:rsidP="0037386F">
            <w:pPr>
              <w:ind w:firstLine="276"/>
              <w:jc w:val="both"/>
              <w:rPr>
                <w:bCs/>
                <w:color w:val="000000"/>
              </w:rPr>
            </w:pPr>
            <w:r>
              <w:rPr>
                <w:bCs/>
                <w:color w:val="000000"/>
              </w:rPr>
              <w:t>Nekustamā īpašuma nodošana tiks organizēta esošā valsts akciju sabiedrības „Latvijas Valsts ceļi” budžeta ietvaros un izdevumi tiks segti no valsts budžeta programmas 23.00.00 „Valsts autoceļu fonds” apakšprogrammas 23.06.00 „Valsts autoceļu pārvaldīšana, uzturēšana un atjaunošana” paredzētajiem līdzekļiem.</w:t>
            </w:r>
          </w:p>
          <w:p w:rsidR="00D63530" w:rsidRDefault="00D63530" w:rsidP="0037386F">
            <w:pPr>
              <w:ind w:firstLine="276"/>
              <w:jc w:val="both"/>
              <w:rPr>
                <w:bCs/>
                <w:color w:val="000000"/>
              </w:rPr>
            </w:pPr>
            <w:r>
              <w:rPr>
                <w:bCs/>
                <w:color w:val="000000"/>
              </w:rPr>
              <w:t>Papildus izdevumi no valsts budžeta netiek plānoti.</w:t>
            </w:r>
          </w:p>
          <w:p w:rsidR="00354EDB" w:rsidRPr="003232ED" w:rsidRDefault="00A92B59" w:rsidP="0037386F">
            <w:pPr>
              <w:ind w:firstLine="276"/>
              <w:jc w:val="both"/>
              <w:rPr>
                <w:color w:val="000000"/>
              </w:rPr>
            </w:pPr>
            <w:r>
              <w:rPr>
                <w:color w:val="000000"/>
              </w:rPr>
              <w:t>Amatas</w:t>
            </w:r>
            <w:r w:rsidR="00354EDB" w:rsidRPr="003232ED">
              <w:rPr>
                <w:color w:val="000000"/>
              </w:rPr>
              <w:t xml:space="preserve"> novada pašvaldībai, pārņemot īpašumā minēto valsts autoceļu, sas</w:t>
            </w:r>
            <w:r w:rsidR="0037386F">
              <w:rPr>
                <w:color w:val="000000"/>
              </w:rPr>
              <w:t>kaņā ar Ministru kabineta 2008.gada 11.marta noteikumu</w:t>
            </w:r>
            <w:r w:rsidR="00354EDB" w:rsidRPr="003232ED">
              <w:rPr>
                <w:color w:val="000000"/>
              </w:rPr>
              <w:t xml:space="preserve"> Nr.173 „Valsts pamatbudžeta valsts autoceļu fonda programmai piešķirto līdzekļu izlietošanas kārtība” 1. pielikumu piešķirtais valsts pamatbudžeta programmas „Valsts autoceļu fonds” apakšprogrammas „Mērķdotācija pašvaldību au</w:t>
            </w:r>
            <w:r w:rsidR="00063FC1">
              <w:rPr>
                <w:color w:val="000000"/>
              </w:rPr>
              <w:t>toceļiem (i</w:t>
            </w:r>
            <w:r>
              <w:rPr>
                <w:color w:val="000000"/>
              </w:rPr>
              <w:t>elām)” apmērs Amatas</w:t>
            </w:r>
            <w:r w:rsidR="00E4295C">
              <w:rPr>
                <w:color w:val="000000"/>
              </w:rPr>
              <w:t xml:space="preserve"> </w:t>
            </w:r>
            <w:r w:rsidR="00354EDB" w:rsidRPr="003232ED">
              <w:rPr>
                <w:color w:val="000000"/>
              </w:rPr>
              <w:t>novada pašvaldībai paliek nemainīgs un papildus līdzekļi no valsts budžeta netiek piešķirti.</w:t>
            </w:r>
          </w:p>
          <w:p w:rsidR="00354EDB" w:rsidRPr="003232ED" w:rsidRDefault="00A92B59" w:rsidP="0037386F">
            <w:pPr>
              <w:ind w:firstLine="276"/>
              <w:jc w:val="both"/>
              <w:rPr>
                <w:color w:val="000000"/>
              </w:rPr>
            </w:pPr>
            <w:r>
              <w:rPr>
                <w:color w:val="000000"/>
              </w:rPr>
              <w:t>Amatas</w:t>
            </w:r>
            <w:r w:rsidR="00883660">
              <w:rPr>
                <w:color w:val="000000"/>
              </w:rPr>
              <w:t xml:space="preserve"> novada pašvaldība </w:t>
            </w:r>
            <w:r w:rsidR="00354EDB" w:rsidRPr="003232ED">
              <w:rPr>
                <w:color w:val="000000"/>
              </w:rPr>
              <w:t>novada teritorijā esošo autoceļu uzturēšanā un būvniecības plānošanā turpinās izmantot tiem pašvaldības budžetā pieejamo finansējumu.</w:t>
            </w:r>
          </w:p>
        </w:tc>
      </w:tr>
    </w:tbl>
    <w:p w:rsidR="00354EDB" w:rsidRDefault="00354EDB" w:rsidP="00354EDB">
      <w:pPr>
        <w:spacing w:before="120" w:after="120"/>
        <w:jc w:val="both"/>
        <w:outlineLvl w:val="0"/>
      </w:pPr>
    </w:p>
    <w:tbl>
      <w:tblPr>
        <w:tblW w:w="9198" w:type="dxa"/>
        <w:tblCellSpacing w:w="0" w:type="dxa"/>
        <w:tblInd w:w="-116"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634"/>
        <w:gridCol w:w="2446"/>
        <w:gridCol w:w="6118"/>
      </w:tblGrid>
      <w:tr w:rsidR="00354EDB" w:rsidTr="009F18AF">
        <w:trPr>
          <w:tblCellSpacing w:w="0" w:type="dxa"/>
        </w:trPr>
        <w:tc>
          <w:tcPr>
            <w:tcW w:w="9198" w:type="dxa"/>
            <w:gridSpan w:val="3"/>
            <w:tcBorders>
              <w:top w:val="single" w:sz="4" w:space="0" w:color="auto"/>
              <w:left w:val="single" w:sz="4" w:space="0" w:color="auto"/>
              <w:bottom w:val="single" w:sz="4" w:space="0" w:color="auto"/>
              <w:right w:val="single" w:sz="4" w:space="0" w:color="auto"/>
            </w:tcBorders>
          </w:tcPr>
          <w:p w:rsidR="00354EDB" w:rsidRPr="00EF7DEE" w:rsidRDefault="00354EDB" w:rsidP="00FB5489">
            <w:pPr>
              <w:pStyle w:val="naisnod"/>
              <w:spacing w:before="0" w:beforeAutospacing="0" w:after="0" w:afterAutospacing="0"/>
              <w:jc w:val="center"/>
              <w:rPr>
                <w:b/>
              </w:rPr>
            </w:pPr>
            <w:r w:rsidRPr="00EF7DEE">
              <w:rPr>
                <w:b/>
              </w:rPr>
              <w:t>IV. Tiesību akta projekta ietekme uz spēkā esošo tiesību normu sistēmu</w:t>
            </w:r>
          </w:p>
        </w:tc>
      </w:tr>
      <w:tr w:rsidR="00354EDB" w:rsidTr="009F18AF">
        <w:trPr>
          <w:tblCellSpacing w:w="0" w:type="dxa"/>
        </w:trPr>
        <w:tc>
          <w:tcPr>
            <w:tcW w:w="634" w:type="dxa"/>
            <w:tcBorders>
              <w:top w:val="single" w:sz="4" w:space="0" w:color="auto"/>
              <w:left w:val="single" w:sz="4" w:space="0" w:color="auto"/>
              <w:bottom w:val="single" w:sz="4" w:space="0" w:color="auto"/>
              <w:right w:val="single" w:sz="4" w:space="0" w:color="auto"/>
            </w:tcBorders>
          </w:tcPr>
          <w:p w:rsidR="00354EDB" w:rsidRDefault="00354EDB" w:rsidP="00FB5489">
            <w:pPr>
              <w:pStyle w:val="naiskr"/>
              <w:spacing w:before="0" w:beforeAutospacing="0" w:after="0" w:afterAutospacing="0"/>
              <w:jc w:val="center"/>
            </w:pPr>
            <w:r>
              <w:t>1.</w:t>
            </w:r>
          </w:p>
        </w:tc>
        <w:tc>
          <w:tcPr>
            <w:tcW w:w="2446" w:type="dxa"/>
            <w:tcBorders>
              <w:top w:val="single" w:sz="4" w:space="0" w:color="auto"/>
              <w:left w:val="single" w:sz="4" w:space="0" w:color="auto"/>
              <w:bottom w:val="single" w:sz="4" w:space="0" w:color="auto"/>
              <w:right w:val="single" w:sz="4" w:space="0" w:color="auto"/>
            </w:tcBorders>
          </w:tcPr>
          <w:p w:rsidR="00354EDB" w:rsidRDefault="00354EDB" w:rsidP="00FB5489">
            <w:pPr>
              <w:pStyle w:val="naiskr"/>
              <w:spacing w:before="0" w:beforeAutospacing="0" w:after="0" w:afterAutospacing="0"/>
            </w:pPr>
            <w:r>
              <w:t>Nepieciešamie saistītie tiesību aktu projekti</w:t>
            </w:r>
          </w:p>
        </w:tc>
        <w:tc>
          <w:tcPr>
            <w:tcW w:w="6118" w:type="dxa"/>
            <w:tcBorders>
              <w:top w:val="single" w:sz="4" w:space="0" w:color="auto"/>
              <w:left w:val="single" w:sz="4" w:space="0" w:color="auto"/>
              <w:bottom w:val="single" w:sz="4" w:space="0" w:color="auto"/>
              <w:right w:val="single" w:sz="4" w:space="0" w:color="auto"/>
            </w:tcBorders>
          </w:tcPr>
          <w:p w:rsidR="00B06604" w:rsidRDefault="00AF3BDF" w:rsidP="00B06604">
            <w:pPr>
              <w:jc w:val="both"/>
            </w:pPr>
            <w:r>
              <w:t xml:space="preserve">        </w:t>
            </w:r>
            <w:r w:rsidR="00B06604">
              <w:t>Grozījumi Ministru kabineta 2009.g</w:t>
            </w:r>
            <w:r w:rsidR="0037386F">
              <w:t>ada 29.septembra noteikumos Nr.</w:t>
            </w:r>
            <w:r w:rsidR="00B06604">
              <w:t>1104 „Noteikumi par valsts autoceļu un  valsts autoceļu maršrutā ietverto pašvaldībām piederošo autoceļu posmu sarakstiem”.</w:t>
            </w:r>
          </w:p>
          <w:p w:rsidR="00354EDB" w:rsidRDefault="00AF3BDF" w:rsidP="00B06604">
            <w:pPr>
              <w:jc w:val="both"/>
            </w:pPr>
            <w:r>
              <w:t xml:space="preserve">         </w:t>
            </w:r>
            <w:r w:rsidR="008C5D03">
              <w:t>Noteikumu g</w:t>
            </w:r>
            <w:r w:rsidR="00B06604">
              <w:t>rozījumu projek</w:t>
            </w:r>
            <w:r w:rsidR="008F4402">
              <w:t>ts tiks sagatavots pēc attiecīgā</w:t>
            </w:r>
            <w:r w:rsidR="00B06604">
              <w:t xml:space="preserve"> aut</w:t>
            </w:r>
            <w:r w:rsidR="00905548">
              <w:t>oceļa posma nodošanas Amatas</w:t>
            </w:r>
            <w:r w:rsidR="00B06604">
              <w:t xml:space="preserve"> novada pašvaldības īpašumā.</w:t>
            </w:r>
          </w:p>
        </w:tc>
      </w:tr>
      <w:tr w:rsidR="00354EDB" w:rsidTr="009F18AF">
        <w:trPr>
          <w:tblCellSpacing w:w="0" w:type="dxa"/>
        </w:trPr>
        <w:tc>
          <w:tcPr>
            <w:tcW w:w="634" w:type="dxa"/>
            <w:tcBorders>
              <w:top w:val="single" w:sz="4" w:space="0" w:color="auto"/>
              <w:left w:val="single" w:sz="4" w:space="0" w:color="auto"/>
              <w:bottom w:val="single" w:sz="4" w:space="0" w:color="auto"/>
              <w:right w:val="single" w:sz="4" w:space="0" w:color="auto"/>
            </w:tcBorders>
          </w:tcPr>
          <w:p w:rsidR="00354EDB" w:rsidRDefault="00354EDB" w:rsidP="00FB5489">
            <w:pPr>
              <w:pStyle w:val="naiskr"/>
              <w:spacing w:before="0" w:beforeAutospacing="0" w:after="0" w:afterAutospacing="0"/>
              <w:jc w:val="center"/>
            </w:pPr>
            <w:r>
              <w:t>2.</w:t>
            </w:r>
          </w:p>
        </w:tc>
        <w:tc>
          <w:tcPr>
            <w:tcW w:w="2446" w:type="dxa"/>
            <w:tcBorders>
              <w:top w:val="single" w:sz="4" w:space="0" w:color="auto"/>
              <w:left w:val="single" w:sz="4" w:space="0" w:color="auto"/>
              <w:bottom w:val="single" w:sz="4" w:space="0" w:color="auto"/>
              <w:right w:val="single" w:sz="4" w:space="0" w:color="auto"/>
            </w:tcBorders>
          </w:tcPr>
          <w:p w:rsidR="00354EDB" w:rsidRDefault="007A66AB" w:rsidP="00FB5489">
            <w:pPr>
              <w:pStyle w:val="naiskr"/>
              <w:spacing w:before="0" w:beforeAutospacing="0" w:after="0" w:afterAutospacing="0"/>
            </w:pPr>
            <w:r>
              <w:t>Atbildīgā institūcija</w:t>
            </w:r>
          </w:p>
        </w:tc>
        <w:tc>
          <w:tcPr>
            <w:tcW w:w="6118" w:type="dxa"/>
            <w:tcBorders>
              <w:top w:val="single" w:sz="4" w:space="0" w:color="auto"/>
              <w:left w:val="single" w:sz="4" w:space="0" w:color="auto"/>
              <w:bottom w:val="single" w:sz="4" w:space="0" w:color="auto"/>
              <w:right w:val="single" w:sz="4" w:space="0" w:color="auto"/>
            </w:tcBorders>
          </w:tcPr>
          <w:p w:rsidR="00354EDB" w:rsidRDefault="00B06604" w:rsidP="00FB5489">
            <w:pPr>
              <w:pStyle w:val="naiskr"/>
              <w:spacing w:before="0" w:beforeAutospacing="0" w:after="0" w:afterAutospacing="0"/>
            </w:pPr>
            <w:r>
              <w:t>Satiksmes ministrija</w:t>
            </w:r>
          </w:p>
        </w:tc>
      </w:tr>
      <w:tr w:rsidR="007A66AB" w:rsidTr="009F18AF">
        <w:trPr>
          <w:tblCellSpacing w:w="0" w:type="dxa"/>
        </w:trPr>
        <w:tc>
          <w:tcPr>
            <w:tcW w:w="634" w:type="dxa"/>
            <w:tcBorders>
              <w:top w:val="single" w:sz="4" w:space="0" w:color="auto"/>
              <w:left w:val="single" w:sz="4" w:space="0" w:color="auto"/>
              <w:bottom w:val="single" w:sz="4" w:space="0" w:color="auto"/>
              <w:right w:val="single" w:sz="4" w:space="0" w:color="auto"/>
            </w:tcBorders>
          </w:tcPr>
          <w:p w:rsidR="007A66AB" w:rsidRDefault="007A66AB" w:rsidP="00003F76">
            <w:pPr>
              <w:pStyle w:val="naiskr"/>
              <w:spacing w:before="0" w:beforeAutospacing="0" w:after="0" w:afterAutospacing="0"/>
              <w:jc w:val="center"/>
            </w:pPr>
            <w:r>
              <w:lastRenderedPageBreak/>
              <w:t>3.</w:t>
            </w:r>
          </w:p>
        </w:tc>
        <w:tc>
          <w:tcPr>
            <w:tcW w:w="2446" w:type="dxa"/>
            <w:tcBorders>
              <w:top w:val="single" w:sz="4" w:space="0" w:color="auto"/>
              <w:left w:val="single" w:sz="4" w:space="0" w:color="auto"/>
              <w:bottom w:val="single" w:sz="4" w:space="0" w:color="auto"/>
              <w:right w:val="single" w:sz="4" w:space="0" w:color="auto"/>
            </w:tcBorders>
          </w:tcPr>
          <w:p w:rsidR="007A66AB" w:rsidRDefault="007A66AB" w:rsidP="00003F76">
            <w:pPr>
              <w:pStyle w:val="naiskr"/>
              <w:spacing w:before="0" w:beforeAutospacing="0" w:after="0" w:afterAutospacing="0"/>
            </w:pPr>
            <w:r>
              <w:t>Cita informācija</w:t>
            </w:r>
          </w:p>
        </w:tc>
        <w:tc>
          <w:tcPr>
            <w:tcW w:w="6118" w:type="dxa"/>
            <w:tcBorders>
              <w:top w:val="single" w:sz="4" w:space="0" w:color="auto"/>
              <w:left w:val="single" w:sz="4" w:space="0" w:color="auto"/>
              <w:bottom w:val="single" w:sz="4" w:space="0" w:color="auto"/>
              <w:right w:val="single" w:sz="4" w:space="0" w:color="auto"/>
            </w:tcBorders>
          </w:tcPr>
          <w:p w:rsidR="007A66AB" w:rsidRDefault="007A66AB" w:rsidP="00003F76">
            <w:pPr>
              <w:pStyle w:val="naiskr"/>
              <w:spacing w:before="0" w:beforeAutospacing="0" w:after="0" w:afterAutospacing="0"/>
            </w:pPr>
            <w:r>
              <w:t>Nav</w:t>
            </w:r>
          </w:p>
        </w:tc>
      </w:tr>
    </w:tbl>
    <w:p w:rsidR="00354EDB" w:rsidRDefault="00354EDB" w:rsidP="00354EDB">
      <w:pPr>
        <w:spacing w:before="120" w:after="120"/>
        <w:jc w:val="both"/>
        <w:outlineLvl w:val="0"/>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3096"/>
        <w:gridCol w:w="5676"/>
      </w:tblGrid>
      <w:tr w:rsidR="00354EDB" w:rsidRPr="00E04A87" w:rsidTr="00FB5489">
        <w:tc>
          <w:tcPr>
            <w:tcW w:w="9288" w:type="dxa"/>
            <w:gridSpan w:val="3"/>
          </w:tcPr>
          <w:p w:rsidR="00354EDB" w:rsidRPr="00E04A87" w:rsidRDefault="00354EDB" w:rsidP="00FB5489">
            <w:pPr>
              <w:jc w:val="center"/>
              <w:outlineLvl w:val="0"/>
              <w:rPr>
                <w:color w:val="000000"/>
              </w:rPr>
            </w:pPr>
            <w:r w:rsidRPr="00E04A87">
              <w:rPr>
                <w:b/>
                <w:color w:val="000000"/>
                <w:lang w:eastAsia="en-US"/>
              </w:rPr>
              <w:t>VII. Tiesību akta projekta izpildes nodrošināšana un tās ietekme uz institūcijām</w:t>
            </w:r>
          </w:p>
        </w:tc>
      </w:tr>
      <w:tr w:rsidR="00354EDB" w:rsidRPr="00E04A87" w:rsidTr="00FB5489">
        <w:tc>
          <w:tcPr>
            <w:tcW w:w="516" w:type="dxa"/>
          </w:tcPr>
          <w:p w:rsidR="00354EDB" w:rsidRPr="00E04A87" w:rsidRDefault="00354EDB" w:rsidP="00FB5489">
            <w:pPr>
              <w:jc w:val="both"/>
              <w:outlineLvl w:val="0"/>
              <w:rPr>
                <w:color w:val="000000"/>
                <w:lang w:eastAsia="en-US"/>
              </w:rPr>
            </w:pPr>
            <w:r w:rsidRPr="00E04A87">
              <w:rPr>
                <w:color w:val="000000"/>
                <w:lang w:eastAsia="en-US"/>
              </w:rPr>
              <w:t>1.</w:t>
            </w:r>
          </w:p>
        </w:tc>
        <w:tc>
          <w:tcPr>
            <w:tcW w:w="3096" w:type="dxa"/>
          </w:tcPr>
          <w:p w:rsidR="00354EDB" w:rsidRPr="00E04A87" w:rsidRDefault="00354EDB" w:rsidP="00FB5489">
            <w:pPr>
              <w:jc w:val="both"/>
              <w:outlineLvl w:val="0"/>
              <w:rPr>
                <w:color w:val="000000"/>
                <w:lang w:eastAsia="en-US"/>
              </w:rPr>
            </w:pPr>
            <w:r w:rsidRPr="00E04A87">
              <w:rPr>
                <w:color w:val="000000"/>
                <w:lang w:eastAsia="en-US"/>
              </w:rPr>
              <w:t>Projekta izpildē iesaistītās institūcijas</w:t>
            </w:r>
          </w:p>
        </w:tc>
        <w:tc>
          <w:tcPr>
            <w:tcW w:w="5676" w:type="dxa"/>
          </w:tcPr>
          <w:p w:rsidR="00354EDB" w:rsidRPr="00E04A87" w:rsidRDefault="00354EDB" w:rsidP="00FB5489">
            <w:pPr>
              <w:jc w:val="both"/>
              <w:outlineLvl w:val="0"/>
              <w:rPr>
                <w:color w:val="000000"/>
                <w:lang w:eastAsia="en-US"/>
              </w:rPr>
            </w:pPr>
            <w:r w:rsidRPr="00E04A87">
              <w:rPr>
                <w:color w:val="000000"/>
              </w:rPr>
              <w:t xml:space="preserve">Satiksmes ministrija, </w:t>
            </w:r>
            <w:r w:rsidR="00BC09C4">
              <w:rPr>
                <w:color w:val="000000"/>
              </w:rPr>
              <w:t>Amatas</w:t>
            </w:r>
            <w:r w:rsidR="00E05EE0">
              <w:rPr>
                <w:color w:val="000000"/>
              </w:rPr>
              <w:t xml:space="preserve"> novada pašvaldība</w:t>
            </w:r>
            <w:r w:rsidRPr="00E04A87">
              <w:rPr>
                <w:color w:val="000000"/>
              </w:rPr>
              <w:t xml:space="preserve"> un </w:t>
            </w:r>
            <w:r w:rsidRPr="00E47194">
              <w:t>valsts akciju sabiedrība „</w:t>
            </w:r>
            <w:r w:rsidRPr="00E04A87">
              <w:rPr>
                <w:bCs/>
              </w:rPr>
              <w:t>Latvijas Valsts ceļi</w:t>
            </w:r>
            <w:r>
              <w:t>”.</w:t>
            </w:r>
          </w:p>
        </w:tc>
      </w:tr>
      <w:tr w:rsidR="00354EDB" w:rsidRPr="00E04A87" w:rsidTr="00FB5489">
        <w:tc>
          <w:tcPr>
            <w:tcW w:w="516" w:type="dxa"/>
          </w:tcPr>
          <w:p w:rsidR="00354EDB" w:rsidRPr="00E04A87" w:rsidRDefault="00354EDB" w:rsidP="00FB5489">
            <w:pPr>
              <w:jc w:val="both"/>
              <w:outlineLvl w:val="0"/>
              <w:rPr>
                <w:color w:val="000000"/>
                <w:lang w:eastAsia="en-US"/>
              </w:rPr>
            </w:pPr>
            <w:r w:rsidRPr="00E04A87">
              <w:rPr>
                <w:color w:val="000000"/>
                <w:lang w:eastAsia="en-US"/>
              </w:rPr>
              <w:t>2.</w:t>
            </w:r>
          </w:p>
        </w:tc>
        <w:tc>
          <w:tcPr>
            <w:tcW w:w="3096" w:type="dxa"/>
          </w:tcPr>
          <w:p w:rsidR="004215B6" w:rsidRDefault="00354EDB" w:rsidP="00FB5489">
            <w:pPr>
              <w:jc w:val="both"/>
              <w:outlineLvl w:val="0"/>
              <w:rPr>
                <w:color w:val="000000"/>
                <w:lang w:eastAsia="en-US"/>
              </w:rPr>
            </w:pPr>
            <w:r w:rsidRPr="00E04A87">
              <w:rPr>
                <w:color w:val="000000"/>
                <w:lang w:eastAsia="en-US"/>
              </w:rPr>
              <w:t>Projekta izpildes ietekme uz pārvaldes funkcijām</w:t>
            </w:r>
            <w:r w:rsidR="004215B6">
              <w:rPr>
                <w:color w:val="000000"/>
                <w:lang w:eastAsia="en-US"/>
              </w:rPr>
              <w:t xml:space="preserve"> un institucionālo struktūru</w:t>
            </w:r>
          </w:p>
          <w:p w:rsidR="004215B6" w:rsidRDefault="004215B6" w:rsidP="00FB5489">
            <w:pPr>
              <w:jc w:val="both"/>
              <w:outlineLvl w:val="0"/>
              <w:rPr>
                <w:color w:val="000000"/>
                <w:lang w:eastAsia="en-US"/>
              </w:rPr>
            </w:pPr>
            <w:r>
              <w:rPr>
                <w:color w:val="000000"/>
                <w:lang w:eastAsia="en-US"/>
              </w:rPr>
              <w:t xml:space="preserve">Jaunu institūciju izveide, esošu institūciju likvidācija vai reorganizācija, </w:t>
            </w:r>
          </w:p>
          <w:p w:rsidR="004215B6" w:rsidRPr="00E04A87" w:rsidRDefault="004215B6" w:rsidP="00FB5489">
            <w:pPr>
              <w:jc w:val="both"/>
              <w:outlineLvl w:val="0"/>
              <w:rPr>
                <w:color w:val="000000"/>
                <w:lang w:eastAsia="en-US"/>
              </w:rPr>
            </w:pPr>
            <w:r>
              <w:rPr>
                <w:color w:val="000000"/>
                <w:lang w:eastAsia="en-US"/>
              </w:rPr>
              <w:t>to ietekme uz institūcijas cilvēkresursiem</w:t>
            </w:r>
          </w:p>
        </w:tc>
        <w:tc>
          <w:tcPr>
            <w:tcW w:w="5676" w:type="dxa"/>
          </w:tcPr>
          <w:p w:rsidR="00354EDB" w:rsidRDefault="00354EDB" w:rsidP="00FB5489">
            <w:pPr>
              <w:jc w:val="both"/>
              <w:outlineLvl w:val="0"/>
              <w:rPr>
                <w:color w:val="000000"/>
                <w:lang w:eastAsia="en-US"/>
              </w:rPr>
            </w:pPr>
            <w:r w:rsidRPr="00E04A87">
              <w:rPr>
                <w:color w:val="000000"/>
                <w:lang w:eastAsia="en-US"/>
              </w:rPr>
              <w:t>Projekts šo jomu neskar.</w:t>
            </w:r>
          </w:p>
          <w:p w:rsidR="004215B6" w:rsidRDefault="004215B6" w:rsidP="00FB5489">
            <w:pPr>
              <w:jc w:val="both"/>
              <w:outlineLvl w:val="0"/>
              <w:rPr>
                <w:color w:val="000000"/>
                <w:lang w:eastAsia="en-US"/>
              </w:rPr>
            </w:pPr>
          </w:p>
          <w:p w:rsidR="004215B6" w:rsidRDefault="004215B6" w:rsidP="00FB5489">
            <w:pPr>
              <w:jc w:val="both"/>
              <w:outlineLvl w:val="0"/>
              <w:rPr>
                <w:color w:val="000000"/>
                <w:lang w:eastAsia="en-US"/>
              </w:rPr>
            </w:pPr>
          </w:p>
          <w:p w:rsidR="004215B6" w:rsidRDefault="004215B6" w:rsidP="00FB5489">
            <w:pPr>
              <w:jc w:val="both"/>
              <w:outlineLvl w:val="0"/>
              <w:rPr>
                <w:color w:val="000000"/>
                <w:lang w:eastAsia="en-US"/>
              </w:rPr>
            </w:pPr>
          </w:p>
          <w:p w:rsidR="004215B6" w:rsidRPr="00913B85" w:rsidRDefault="004215B6" w:rsidP="00FB5489">
            <w:pPr>
              <w:jc w:val="both"/>
              <w:outlineLvl w:val="0"/>
              <w:rPr>
                <w:color w:val="000000"/>
                <w:lang w:eastAsia="en-US"/>
              </w:rPr>
            </w:pPr>
          </w:p>
        </w:tc>
      </w:tr>
      <w:tr w:rsidR="00354EDB" w:rsidRPr="00E04A87" w:rsidTr="00FB5489">
        <w:tc>
          <w:tcPr>
            <w:tcW w:w="516" w:type="dxa"/>
          </w:tcPr>
          <w:p w:rsidR="00354EDB" w:rsidRPr="00E04A87" w:rsidRDefault="0037386F" w:rsidP="00FB5489">
            <w:pPr>
              <w:jc w:val="both"/>
              <w:outlineLvl w:val="0"/>
              <w:rPr>
                <w:color w:val="000000"/>
                <w:lang w:eastAsia="en-US"/>
              </w:rPr>
            </w:pPr>
            <w:r>
              <w:rPr>
                <w:color w:val="000000"/>
                <w:lang w:eastAsia="en-US"/>
              </w:rPr>
              <w:t>3</w:t>
            </w:r>
            <w:r w:rsidR="00354EDB" w:rsidRPr="00E04A87">
              <w:rPr>
                <w:color w:val="000000"/>
                <w:lang w:eastAsia="en-US"/>
              </w:rPr>
              <w:t>.</w:t>
            </w:r>
          </w:p>
        </w:tc>
        <w:tc>
          <w:tcPr>
            <w:tcW w:w="3096" w:type="dxa"/>
          </w:tcPr>
          <w:p w:rsidR="00354EDB" w:rsidRPr="00E04A87" w:rsidRDefault="00354EDB" w:rsidP="00FB5489">
            <w:pPr>
              <w:jc w:val="both"/>
              <w:outlineLvl w:val="0"/>
              <w:rPr>
                <w:color w:val="000000"/>
                <w:lang w:eastAsia="en-US"/>
              </w:rPr>
            </w:pPr>
            <w:r w:rsidRPr="00E04A87">
              <w:rPr>
                <w:color w:val="000000"/>
                <w:lang w:eastAsia="en-US"/>
              </w:rPr>
              <w:t>Cita informācija.</w:t>
            </w:r>
          </w:p>
        </w:tc>
        <w:tc>
          <w:tcPr>
            <w:tcW w:w="5676" w:type="dxa"/>
          </w:tcPr>
          <w:p w:rsidR="00354EDB" w:rsidRPr="00E04A87" w:rsidRDefault="00354EDB" w:rsidP="00FB5489">
            <w:pPr>
              <w:jc w:val="both"/>
              <w:outlineLvl w:val="0"/>
              <w:rPr>
                <w:color w:val="000000"/>
                <w:lang w:eastAsia="en-US"/>
              </w:rPr>
            </w:pPr>
            <w:r w:rsidRPr="00E04A87">
              <w:rPr>
                <w:color w:val="000000"/>
                <w:lang w:eastAsia="en-US"/>
              </w:rPr>
              <w:t>Nav</w:t>
            </w:r>
          </w:p>
        </w:tc>
      </w:tr>
    </w:tbl>
    <w:p w:rsidR="00354EDB" w:rsidRPr="00227E5B" w:rsidRDefault="00354EDB" w:rsidP="00354EDB">
      <w:pPr>
        <w:pStyle w:val="naisf"/>
        <w:spacing w:before="0" w:after="0"/>
        <w:ind w:firstLine="684"/>
        <w:rPr>
          <w:sz w:val="28"/>
          <w:szCs w:val="28"/>
        </w:rPr>
      </w:pPr>
    </w:p>
    <w:p w:rsidR="00354EDB" w:rsidRPr="00C37F7F" w:rsidRDefault="00354EDB" w:rsidP="00354EDB">
      <w:pPr>
        <w:pStyle w:val="naisf"/>
        <w:spacing w:before="0" w:after="0"/>
        <w:ind w:firstLine="684"/>
      </w:pPr>
      <w:r w:rsidRPr="00C37F7F">
        <w:rPr>
          <w:color w:val="000000"/>
          <w:lang w:eastAsia="en-US"/>
        </w:rPr>
        <w:t>Anotācijas II, V un VI sadaļa – rīkojuma projekts šīs jomas neskar.</w:t>
      </w:r>
    </w:p>
    <w:p w:rsidR="00354EDB" w:rsidRPr="00C37F7F" w:rsidRDefault="00354EDB" w:rsidP="00354EDB">
      <w:pPr>
        <w:pStyle w:val="naisf"/>
        <w:spacing w:before="0" w:after="0"/>
        <w:ind w:firstLine="684"/>
      </w:pPr>
    </w:p>
    <w:p w:rsidR="00354EDB" w:rsidRPr="00C37F7F" w:rsidRDefault="00354EDB" w:rsidP="00354EDB">
      <w:pPr>
        <w:pStyle w:val="naisf"/>
        <w:spacing w:before="0" w:after="0"/>
        <w:ind w:firstLine="684"/>
      </w:pPr>
    </w:p>
    <w:p w:rsidR="00354EDB" w:rsidRPr="00C37F7F" w:rsidRDefault="00354EDB" w:rsidP="00354EDB">
      <w:pPr>
        <w:pStyle w:val="naisf"/>
        <w:spacing w:before="0" w:after="0"/>
        <w:ind w:firstLine="684"/>
      </w:pPr>
      <w:r w:rsidRPr="00C37F7F">
        <w:t>Satiksmes ministrs</w:t>
      </w:r>
      <w:r w:rsidRPr="00C37F7F">
        <w:tab/>
      </w:r>
      <w:r w:rsidRPr="00C37F7F">
        <w:tab/>
      </w:r>
      <w:r w:rsidRPr="00C37F7F">
        <w:tab/>
      </w:r>
      <w:r w:rsidRPr="00C37F7F">
        <w:tab/>
      </w:r>
      <w:r w:rsidRPr="00C37F7F">
        <w:tab/>
      </w:r>
      <w:r w:rsidRPr="00C37F7F">
        <w:tab/>
        <w:t xml:space="preserve"> </w:t>
      </w:r>
      <w:proofErr w:type="spellStart"/>
      <w:r w:rsidR="0037386F" w:rsidRPr="00C37F7F">
        <w:t>U.Augulis</w:t>
      </w:r>
      <w:proofErr w:type="spellEnd"/>
    </w:p>
    <w:p w:rsidR="00354EDB" w:rsidRPr="00C37F7F" w:rsidRDefault="00354EDB" w:rsidP="00354EDB">
      <w:pPr>
        <w:pStyle w:val="naisf"/>
        <w:spacing w:before="0" w:after="0"/>
        <w:ind w:firstLine="684"/>
      </w:pPr>
    </w:p>
    <w:p w:rsidR="00354EDB" w:rsidRPr="00C37F7F" w:rsidRDefault="00354EDB" w:rsidP="00354EDB">
      <w:pPr>
        <w:pStyle w:val="naisf"/>
        <w:spacing w:before="0" w:after="0"/>
        <w:ind w:firstLine="684"/>
      </w:pPr>
    </w:p>
    <w:p w:rsidR="00ED18A4" w:rsidRDefault="00553AA7" w:rsidP="00354EDB">
      <w:pPr>
        <w:ind w:firstLine="684"/>
        <w:jc w:val="both"/>
      </w:pPr>
      <w:r w:rsidRPr="00C37F7F">
        <w:t>Vīza</w:t>
      </w:r>
      <w:r w:rsidR="00ED18A4">
        <w:t>: v</w:t>
      </w:r>
      <w:r w:rsidR="00354EDB" w:rsidRPr="00C37F7F">
        <w:t>alsts sekretār</w:t>
      </w:r>
      <w:r w:rsidR="00ED18A4">
        <w:t xml:space="preserve">a vietā – </w:t>
      </w:r>
    </w:p>
    <w:p w:rsidR="00354EDB" w:rsidRPr="00C37F7F" w:rsidRDefault="00ED18A4" w:rsidP="00354EDB">
      <w:pPr>
        <w:ind w:firstLine="684"/>
        <w:jc w:val="both"/>
      </w:pPr>
      <w:r>
        <w:t xml:space="preserve">         valsts sekretāra vietniece </w:t>
      </w:r>
      <w:r>
        <w:tab/>
      </w:r>
      <w:r>
        <w:tab/>
      </w:r>
      <w:r>
        <w:tab/>
      </w:r>
      <w:r>
        <w:tab/>
        <w:t xml:space="preserve"> </w:t>
      </w:r>
      <w:proofErr w:type="spellStart"/>
      <w:r>
        <w:t>Dž.Innusa</w:t>
      </w:r>
      <w:proofErr w:type="spellEnd"/>
      <w:r w:rsidR="00000D07" w:rsidRPr="00C37F7F">
        <w:tab/>
      </w:r>
      <w:r w:rsidR="00000D07" w:rsidRPr="00C37F7F">
        <w:tab/>
      </w:r>
      <w:r w:rsidR="00000D07" w:rsidRPr="00C37F7F">
        <w:tab/>
      </w:r>
      <w:r w:rsidR="00000D07" w:rsidRPr="00C37F7F">
        <w:tab/>
        <w:t xml:space="preserve">   </w:t>
      </w:r>
      <w:r w:rsidR="00C37F7F">
        <w:t xml:space="preserve">           </w:t>
      </w:r>
      <w:r w:rsidR="00000D07" w:rsidRPr="00C37F7F">
        <w:t xml:space="preserve">         </w:t>
      </w:r>
    </w:p>
    <w:p w:rsidR="00354EDB" w:rsidRPr="00C37F7F" w:rsidRDefault="00354EDB" w:rsidP="00354EDB">
      <w:pPr>
        <w:jc w:val="both"/>
      </w:pPr>
    </w:p>
    <w:p w:rsidR="00354EDB" w:rsidRDefault="00354EDB" w:rsidP="00354EDB">
      <w:pPr>
        <w:jc w:val="both"/>
      </w:pPr>
    </w:p>
    <w:p w:rsidR="009F18AF" w:rsidRDefault="009F18AF" w:rsidP="00354EDB">
      <w:pPr>
        <w:jc w:val="both"/>
      </w:pPr>
    </w:p>
    <w:p w:rsidR="009F18AF" w:rsidRDefault="009F18AF" w:rsidP="00354EDB">
      <w:pPr>
        <w:jc w:val="both"/>
      </w:pPr>
    </w:p>
    <w:p w:rsidR="009F18AF" w:rsidRDefault="009F18AF" w:rsidP="00354EDB">
      <w:pPr>
        <w:jc w:val="both"/>
      </w:pPr>
    </w:p>
    <w:p w:rsidR="00696CD1" w:rsidRPr="00696CD1" w:rsidRDefault="00696CD1" w:rsidP="00696CD1">
      <w:pPr>
        <w:jc w:val="both"/>
        <w:rPr>
          <w:bCs/>
          <w:sz w:val="20"/>
          <w:szCs w:val="20"/>
          <w:lang w:eastAsia="ko-KR"/>
        </w:rPr>
      </w:pPr>
    </w:p>
    <w:p w:rsidR="00696CD1" w:rsidRPr="00696CD1" w:rsidRDefault="003D1A0B" w:rsidP="00696CD1">
      <w:pPr>
        <w:jc w:val="both"/>
        <w:rPr>
          <w:bCs/>
          <w:sz w:val="20"/>
          <w:szCs w:val="20"/>
          <w:lang w:eastAsia="ko-KR"/>
        </w:rPr>
      </w:pPr>
      <w:r>
        <w:rPr>
          <w:bCs/>
          <w:sz w:val="20"/>
          <w:szCs w:val="20"/>
          <w:lang w:eastAsia="ko-KR"/>
        </w:rPr>
        <w:t>A.</w:t>
      </w:r>
      <w:r w:rsidR="00696CD1" w:rsidRPr="00696CD1">
        <w:rPr>
          <w:bCs/>
          <w:sz w:val="20"/>
          <w:szCs w:val="20"/>
          <w:lang w:eastAsia="ko-KR"/>
        </w:rPr>
        <w:t>Bojāre, 67028380</w:t>
      </w:r>
    </w:p>
    <w:p w:rsidR="00696CD1" w:rsidRDefault="006007D5" w:rsidP="00696CD1">
      <w:pPr>
        <w:jc w:val="both"/>
        <w:rPr>
          <w:bCs/>
          <w:sz w:val="20"/>
          <w:szCs w:val="20"/>
          <w:lang w:eastAsia="ko-KR"/>
        </w:rPr>
      </w:pPr>
      <w:hyperlink r:id="rId8" w:history="1">
        <w:r w:rsidR="00704007" w:rsidRPr="0009390F">
          <w:rPr>
            <w:rStyle w:val="Hyperlink"/>
            <w:bCs/>
            <w:sz w:val="20"/>
            <w:szCs w:val="20"/>
            <w:lang w:eastAsia="ko-KR"/>
          </w:rPr>
          <w:t>anita.bojare@lvceli.lv</w:t>
        </w:r>
      </w:hyperlink>
    </w:p>
    <w:p w:rsidR="00704007" w:rsidRDefault="00704007" w:rsidP="00696CD1">
      <w:pPr>
        <w:jc w:val="both"/>
        <w:rPr>
          <w:bCs/>
          <w:sz w:val="20"/>
          <w:szCs w:val="20"/>
          <w:lang w:eastAsia="ko-KR"/>
        </w:rPr>
      </w:pPr>
      <w:r>
        <w:rPr>
          <w:bCs/>
          <w:sz w:val="20"/>
          <w:szCs w:val="20"/>
          <w:lang w:eastAsia="ko-KR"/>
        </w:rPr>
        <w:t>Siliņa, 67028031</w:t>
      </w:r>
    </w:p>
    <w:p w:rsidR="00704007" w:rsidRPr="00696CD1" w:rsidRDefault="00704007" w:rsidP="00696CD1">
      <w:pPr>
        <w:jc w:val="both"/>
        <w:rPr>
          <w:lang w:eastAsia="ko-KR"/>
        </w:rPr>
      </w:pPr>
      <w:r>
        <w:rPr>
          <w:bCs/>
          <w:sz w:val="20"/>
          <w:szCs w:val="20"/>
          <w:lang w:eastAsia="ko-KR"/>
        </w:rPr>
        <w:t>sandra.silina@sam.gov.lv</w:t>
      </w:r>
    </w:p>
    <w:p w:rsidR="0002005B" w:rsidRDefault="0002005B"/>
    <w:sectPr w:rsidR="0002005B" w:rsidSect="00A93338">
      <w:headerReference w:type="default" r:id="rId9"/>
      <w:footerReference w:type="default" r:id="rId10"/>
      <w:headerReference w:type="first" r:id="rId11"/>
      <w:footerReference w:type="first" r:id="rId12"/>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70C" w:rsidRDefault="007A170C" w:rsidP="00B378D2">
      <w:r>
        <w:separator/>
      </w:r>
    </w:p>
  </w:endnote>
  <w:endnote w:type="continuationSeparator" w:id="0">
    <w:p w:rsidR="007A170C" w:rsidRDefault="007A170C" w:rsidP="00B37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F0D" w:rsidRPr="00F67B0D" w:rsidRDefault="00C82338" w:rsidP="004F6F0D">
    <w:pPr>
      <w:jc w:val="both"/>
      <w:rPr>
        <w:sz w:val="20"/>
        <w:szCs w:val="20"/>
      </w:rPr>
    </w:pPr>
    <w:r w:rsidRPr="00EC204F">
      <w:rPr>
        <w:sz w:val="20"/>
        <w:szCs w:val="20"/>
      </w:rPr>
      <w:t>SAMAnot</w:t>
    </w:r>
    <w:r w:rsidR="0060138E">
      <w:rPr>
        <w:sz w:val="20"/>
        <w:szCs w:val="20"/>
      </w:rPr>
      <w:t>_</w:t>
    </w:r>
    <w:r w:rsidR="00ED18A4">
      <w:rPr>
        <w:sz w:val="20"/>
        <w:szCs w:val="20"/>
      </w:rPr>
      <w:t>0304</w:t>
    </w:r>
    <w:r w:rsidR="004F6F0D">
      <w:rPr>
        <w:sz w:val="20"/>
        <w:szCs w:val="20"/>
      </w:rPr>
      <w:t>17</w:t>
    </w:r>
    <w:r w:rsidR="00476343">
      <w:rPr>
        <w:sz w:val="20"/>
        <w:szCs w:val="20"/>
      </w:rPr>
      <w:t>_</w:t>
    </w:r>
    <w:r w:rsidR="004F6F0D" w:rsidRPr="004F6F0D">
      <w:rPr>
        <w:sz w:val="20"/>
        <w:szCs w:val="20"/>
      </w:rPr>
      <w:t xml:space="preserve"> </w:t>
    </w:r>
    <w:r w:rsidR="000B13AC">
      <w:rPr>
        <w:sz w:val="20"/>
        <w:szCs w:val="20"/>
      </w:rPr>
      <w:t>Amata</w:t>
    </w:r>
  </w:p>
  <w:p w:rsidR="00476343" w:rsidRPr="00F67B0D" w:rsidRDefault="00476343" w:rsidP="00476343">
    <w:pPr>
      <w:jc w:val="both"/>
      <w:rPr>
        <w:sz w:val="20"/>
        <w:szCs w:val="20"/>
      </w:rPr>
    </w:pPr>
  </w:p>
  <w:p w:rsidR="00476343" w:rsidRPr="00F67B0D" w:rsidRDefault="00476343" w:rsidP="00476343">
    <w:pPr>
      <w:pStyle w:val="Footer"/>
      <w:jc w:val="both"/>
      <w:rPr>
        <w:sz w:val="20"/>
        <w:szCs w:val="20"/>
      </w:rPr>
    </w:pPr>
  </w:p>
  <w:p w:rsidR="00B378D2" w:rsidRPr="00305A82" w:rsidRDefault="00B378D2" w:rsidP="00B378D2"/>
  <w:p w:rsidR="00B378D2" w:rsidRDefault="00B378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338" w:rsidRPr="00A93338" w:rsidRDefault="00ED18A4" w:rsidP="00A93338">
    <w:pPr>
      <w:jc w:val="both"/>
      <w:rPr>
        <w:bCs/>
        <w:sz w:val="20"/>
        <w:szCs w:val="20"/>
      </w:rPr>
    </w:pPr>
    <w:r>
      <w:rPr>
        <w:bCs/>
        <w:sz w:val="20"/>
        <w:szCs w:val="20"/>
      </w:rPr>
      <w:t>SAMAnot_0304</w:t>
    </w:r>
    <w:r w:rsidR="000B13AC">
      <w:rPr>
        <w:bCs/>
        <w:sz w:val="20"/>
        <w:szCs w:val="20"/>
      </w:rPr>
      <w:t>17_Amata</w:t>
    </w:r>
  </w:p>
  <w:p w:rsidR="00F67B0D" w:rsidRPr="00A93338" w:rsidRDefault="00F67B0D" w:rsidP="00A93338">
    <w:pPr>
      <w:pStyle w:val="Footer"/>
      <w:jc w:val="both"/>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70C" w:rsidRDefault="007A170C" w:rsidP="00B378D2">
      <w:r>
        <w:separator/>
      </w:r>
    </w:p>
  </w:footnote>
  <w:footnote w:type="continuationSeparator" w:id="0">
    <w:p w:rsidR="007A170C" w:rsidRDefault="007A170C" w:rsidP="00B378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8683431"/>
      <w:docPartObj>
        <w:docPartGallery w:val="Page Numbers (Top of Page)"/>
        <w:docPartUnique/>
      </w:docPartObj>
    </w:sdtPr>
    <w:sdtEndPr>
      <w:rPr>
        <w:noProof/>
      </w:rPr>
    </w:sdtEndPr>
    <w:sdtContent>
      <w:p w:rsidR="00A93338" w:rsidRDefault="00A93338">
        <w:pPr>
          <w:pStyle w:val="Header"/>
          <w:jc w:val="center"/>
        </w:pPr>
        <w:r>
          <w:fldChar w:fldCharType="begin"/>
        </w:r>
        <w:r>
          <w:instrText xml:space="preserve"> PAGE   \* MERGEFORMAT </w:instrText>
        </w:r>
        <w:r>
          <w:fldChar w:fldCharType="separate"/>
        </w:r>
        <w:r w:rsidR="006007D5">
          <w:rPr>
            <w:noProof/>
          </w:rPr>
          <w:t>5</w:t>
        </w:r>
        <w:r>
          <w:rPr>
            <w:noProof/>
          </w:rPr>
          <w:fldChar w:fldCharType="end"/>
        </w:r>
      </w:p>
    </w:sdtContent>
  </w:sdt>
  <w:p w:rsidR="007E2091" w:rsidRDefault="007E20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338" w:rsidRDefault="00A93338">
    <w:pPr>
      <w:pStyle w:val="Header"/>
      <w:jc w:val="center"/>
    </w:pPr>
  </w:p>
  <w:p w:rsidR="00A93338" w:rsidRDefault="00A933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D1BC6"/>
    <w:multiLevelType w:val="hybridMultilevel"/>
    <w:tmpl w:val="3550CAFA"/>
    <w:lvl w:ilvl="0" w:tplc="E5A8EF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EDB"/>
    <w:rsid w:val="00000D07"/>
    <w:rsid w:val="000033FD"/>
    <w:rsid w:val="00005453"/>
    <w:rsid w:val="000066AF"/>
    <w:rsid w:val="0001344F"/>
    <w:rsid w:val="00015E56"/>
    <w:rsid w:val="00016C9B"/>
    <w:rsid w:val="0002005B"/>
    <w:rsid w:val="00021B09"/>
    <w:rsid w:val="0002659B"/>
    <w:rsid w:val="00037139"/>
    <w:rsid w:val="00043579"/>
    <w:rsid w:val="00044D99"/>
    <w:rsid w:val="000461DE"/>
    <w:rsid w:val="00050ACE"/>
    <w:rsid w:val="00051B4B"/>
    <w:rsid w:val="0005619B"/>
    <w:rsid w:val="00060CA0"/>
    <w:rsid w:val="00063FC1"/>
    <w:rsid w:val="00067A48"/>
    <w:rsid w:val="00070061"/>
    <w:rsid w:val="0007548D"/>
    <w:rsid w:val="00082A59"/>
    <w:rsid w:val="0009261C"/>
    <w:rsid w:val="000A6AF3"/>
    <w:rsid w:val="000B13AC"/>
    <w:rsid w:val="000B1527"/>
    <w:rsid w:val="000B3419"/>
    <w:rsid w:val="000C1F09"/>
    <w:rsid w:val="000C6C4C"/>
    <w:rsid w:val="000D2864"/>
    <w:rsid w:val="000D5C8F"/>
    <w:rsid w:val="000D7CD9"/>
    <w:rsid w:val="000E08AB"/>
    <w:rsid w:val="000E1C28"/>
    <w:rsid w:val="000E5728"/>
    <w:rsid w:val="000E5F39"/>
    <w:rsid w:val="000F0A74"/>
    <w:rsid w:val="000F24AF"/>
    <w:rsid w:val="0010016F"/>
    <w:rsid w:val="001018C4"/>
    <w:rsid w:val="00110C1D"/>
    <w:rsid w:val="001214A4"/>
    <w:rsid w:val="0012185F"/>
    <w:rsid w:val="00124372"/>
    <w:rsid w:val="0013080C"/>
    <w:rsid w:val="00133DFB"/>
    <w:rsid w:val="00135E45"/>
    <w:rsid w:val="001379E0"/>
    <w:rsid w:val="00144693"/>
    <w:rsid w:val="00150C30"/>
    <w:rsid w:val="00153AD3"/>
    <w:rsid w:val="001558B8"/>
    <w:rsid w:val="00165991"/>
    <w:rsid w:val="001663E9"/>
    <w:rsid w:val="00170506"/>
    <w:rsid w:val="001823CB"/>
    <w:rsid w:val="00182810"/>
    <w:rsid w:val="001846C5"/>
    <w:rsid w:val="001916BC"/>
    <w:rsid w:val="0019788D"/>
    <w:rsid w:val="001A2363"/>
    <w:rsid w:val="001A2577"/>
    <w:rsid w:val="001A6D7B"/>
    <w:rsid w:val="001A7178"/>
    <w:rsid w:val="001A7788"/>
    <w:rsid w:val="001B0C23"/>
    <w:rsid w:val="001B181D"/>
    <w:rsid w:val="001B2759"/>
    <w:rsid w:val="001B7692"/>
    <w:rsid w:val="001C42AA"/>
    <w:rsid w:val="001C6206"/>
    <w:rsid w:val="001C74B5"/>
    <w:rsid w:val="001D010B"/>
    <w:rsid w:val="001D2521"/>
    <w:rsid w:val="001D489D"/>
    <w:rsid w:val="001D5D6A"/>
    <w:rsid w:val="001D7ED0"/>
    <w:rsid w:val="001E14F7"/>
    <w:rsid w:val="001E7843"/>
    <w:rsid w:val="001F2835"/>
    <w:rsid w:val="001F4837"/>
    <w:rsid w:val="001F5EE1"/>
    <w:rsid w:val="001F6549"/>
    <w:rsid w:val="00202E03"/>
    <w:rsid w:val="0020316A"/>
    <w:rsid w:val="002053F4"/>
    <w:rsid w:val="00207C97"/>
    <w:rsid w:val="00216F42"/>
    <w:rsid w:val="0022044C"/>
    <w:rsid w:val="00222E53"/>
    <w:rsid w:val="00233B94"/>
    <w:rsid w:val="00236D2E"/>
    <w:rsid w:val="00236FDE"/>
    <w:rsid w:val="00253B69"/>
    <w:rsid w:val="002553AB"/>
    <w:rsid w:val="00256A14"/>
    <w:rsid w:val="00257AC3"/>
    <w:rsid w:val="00265BBC"/>
    <w:rsid w:val="00270367"/>
    <w:rsid w:val="00273571"/>
    <w:rsid w:val="00290162"/>
    <w:rsid w:val="002904B0"/>
    <w:rsid w:val="00290A52"/>
    <w:rsid w:val="00294267"/>
    <w:rsid w:val="00296E42"/>
    <w:rsid w:val="002A0270"/>
    <w:rsid w:val="002B0D34"/>
    <w:rsid w:val="002B3C58"/>
    <w:rsid w:val="002B6C5D"/>
    <w:rsid w:val="002C0008"/>
    <w:rsid w:val="002C5FF9"/>
    <w:rsid w:val="002E4C42"/>
    <w:rsid w:val="002E681A"/>
    <w:rsid w:val="002F0D61"/>
    <w:rsid w:val="002F538C"/>
    <w:rsid w:val="002F5702"/>
    <w:rsid w:val="00311DE4"/>
    <w:rsid w:val="003236B3"/>
    <w:rsid w:val="003267B7"/>
    <w:rsid w:val="00331AE0"/>
    <w:rsid w:val="00331C14"/>
    <w:rsid w:val="00354EDB"/>
    <w:rsid w:val="0035540A"/>
    <w:rsid w:val="003573B2"/>
    <w:rsid w:val="00361F63"/>
    <w:rsid w:val="00363F85"/>
    <w:rsid w:val="00364BDE"/>
    <w:rsid w:val="0036543E"/>
    <w:rsid w:val="0037386F"/>
    <w:rsid w:val="0037482C"/>
    <w:rsid w:val="00380918"/>
    <w:rsid w:val="00381BB7"/>
    <w:rsid w:val="0038318A"/>
    <w:rsid w:val="003862C7"/>
    <w:rsid w:val="00387CE3"/>
    <w:rsid w:val="00393EB5"/>
    <w:rsid w:val="003A1EE3"/>
    <w:rsid w:val="003A4E84"/>
    <w:rsid w:val="003A6A57"/>
    <w:rsid w:val="003C2557"/>
    <w:rsid w:val="003C33C9"/>
    <w:rsid w:val="003D0164"/>
    <w:rsid w:val="003D043A"/>
    <w:rsid w:val="003D0F8A"/>
    <w:rsid w:val="003D1A0B"/>
    <w:rsid w:val="003E18E1"/>
    <w:rsid w:val="003E1FFA"/>
    <w:rsid w:val="003E3846"/>
    <w:rsid w:val="003F14D4"/>
    <w:rsid w:val="003F5965"/>
    <w:rsid w:val="00413F0C"/>
    <w:rsid w:val="004215B6"/>
    <w:rsid w:val="00421A2E"/>
    <w:rsid w:val="00421D6F"/>
    <w:rsid w:val="004262DB"/>
    <w:rsid w:val="004328A3"/>
    <w:rsid w:val="004369CF"/>
    <w:rsid w:val="0043708C"/>
    <w:rsid w:val="0044262B"/>
    <w:rsid w:val="00455845"/>
    <w:rsid w:val="0046505A"/>
    <w:rsid w:val="0047207D"/>
    <w:rsid w:val="00476343"/>
    <w:rsid w:val="00494E33"/>
    <w:rsid w:val="004A022B"/>
    <w:rsid w:val="004A1647"/>
    <w:rsid w:val="004B08BA"/>
    <w:rsid w:val="004B3DAD"/>
    <w:rsid w:val="004B5259"/>
    <w:rsid w:val="004C10F3"/>
    <w:rsid w:val="004C461B"/>
    <w:rsid w:val="004C556C"/>
    <w:rsid w:val="004E3C73"/>
    <w:rsid w:val="004E7989"/>
    <w:rsid w:val="004F51B6"/>
    <w:rsid w:val="004F6EDC"/>
    <w:rsid w:val="004F6F0D"/>
    <w:rsid w:val="00500E22"/>
    <w:rsid w:val="005013B9"/>
    <w:rsid w:val="00506865"/>
    <w:rsid w:val="00511EF5"/>
    <w:rsid w:val="005147BB"/>
    <w:rsid w:val="005161FE"/>
    <w:rsid w:val="00521593"/>
    <w:rsid w:val="00521DED"/>
    <w:rsid w:val="00524DE7"/>
    <w:rsid w:val="00530E65"/>
    <w:rsid w:val="00532FDF"/>
    <w:rsid w:val="00541324"/>
    <w:rsid w:val="005429FE"/>
    <w:rsid w:val="00542E21"/>
    <w:rsid w:val="005441DB"/>
    <w:rsid w:val="0054640E"/>
    <w:rsid w:val="00553AA7"/>
    <w:rsid w:val="00557ECF"/>
    <w:rsid w:val="00563672"/>
    <w:rsid w:val="005672AC"/>
    <w:rsid w:val="00593EB2"/>
    <w:rsid w:val="0059513D"/>
    <w:rsid w:val="005A024C"/>
    <w:rsid w:val="005A2BBB"/>
    <w:rsid w:val="005A50EE"/>
    <w:rsid w:val="005A5312"/>
    <w:rsid w:val="005B704F"/>
    <w:rsid w:val="005D30F0"/>
    <w:rsid w:val="005D4324"/>
    <w:rsid w:val="005D47B2"/>
    <w:rsid w:val="005D4CE7"/>
    <w:rsid w:val="005D7CA4"/>
    <w:rsid w:val="005E29E7"/>
    <w:rsid w:val="005E5784"/>
    <w:rsid w:val="005F4F48"/>
    <w:rsid w:val="005F5981"/>
    <w:rsid w:val="006007D5"/>
    <w:rsid w:val="0060138E"/>
    <w:rsid w:val="00601B56"/>
    <w:rsid w:val="00603B09"/>
    <w:rsid w:val="00633E46"/>
    <w:rsid w:val="00635378"/>
    <w:rsid w:val="0064625F"/>
    <w:rsid w:val="006473B8"/>
    <w:rsid w:val="0064796A"/>
    <w:rsid w:val="00654AD7"/>
    <w:rsid w:val="00654BC2"/>
    <w:rsid w:val="00656E8F"/>
    <w:rsid w:val="00667F3B"/>
    <w:rsid w:val="00676B4D"/>
    <w:rsid w:val="00680407"/>
    <w:rsid w:val="00684A32"/>
    <w:rsid w:val="00694DD9"/>
    <w:rsid w:val="00696CD1"/>
    <w:rsid w:val="006A4A6D"/>
    <w:rsid w:val="006B3E6B"/>
    <w:rsid w:val="006B4095"/>
    <w:rsid w:val="006C0168"/>
    <w:rsid w:val="006C18A5"/>
    <w:rsid w:val="006C49AB"/>
    <w:rsid w:val="006C5A18"/>
    <w:rsid w:val="006C7595"/>
    <w:rsid w:val="006D0FD0"/>
    <w:rsid w:val="006E0266"/>
    <w:rsid w:val="006E0371"/>
    <w:rsid w:val="006E72B2"/>
    <w:rsid w:val="00702699"/>
    <w:rsid w:val="00704007"/>
    <w:rsid w:val="00707EA6"/>
    <w:rsid w:val="00717E82"/>
    <w:rsid w:val="007228C8"/>
    <w:rsid w:val="007260BC"/>
    <w:rsid w:val="00742EFC"/>
    <w:rsid w:val="00745FCC"/>
    <w:rsid w:val="00746F3C"/>
    <w:rsid w:val="00747CBE"/>
    <w:rsid w:val="00750025"/>
    <w:rsid w:val="007567EC"/>
    <w:rsid w:val="00757C03"/>
    <w:rsid w:val="007606AD"/>
    <w:rsid w:val="00760E1F"/>
    <w:rsid w:val="007647A1"/>
    <w:rsid w:val="00770F55"/>
    <w:rsid w:val="0077365C"/>
    <w:rsid w:val="00776BFE"/>
    <w:rsid w:val="00780F7A"/>
    <w:rsid w:val="00781F60"/>
    <w:rsid w:val="00793E63"/>
    <w:rsid w:val="007A164E"/>
    <w:rsid w:val="007A170C"/>
    <w:rsid w:val="007A1824"/>
    <w:rsid w:val="007A2384"/>
    <w:rsid w:val="007A3A57"/>
    <w:rsid w:val="007A66AB"/>
    <w:rsid w:val="007B0E96"/>
    <w:rsid w:val="007C2194"/>
    <w:rsid w:val="007E15DA"/>
    <w:rsid w:val="007E2091"/>
    <w:rsid w:val="007E58DD"/>
    <w:rsid w:val="007F0AB7"/>
    <w:rsid w:val="007F5536"/>
    <w:rsid w:val="007F6B28"/>
    <w:rsid w:val="00800AE0"/>
    <w:rsid w:val="00800B8D"/>
    <w:rsid w:val="00801D22"/>
    <w:rsid w:val="00816AFE"/>
    <w:rsid w:val="0082330D"/>
    <w:rsid w:val="00826B50"/>
    <w:rsid w:val="008276B2"/>
    <w:rsid w:val="00840559"/>
    <w:rsid w:val="00843501"/>
    <w:rsid w:val="008442DE"/>
    <w:rsid w:val="00850DB3"/>
    <w:rsid w:val="00851EE3"/>
    <w:rsid w:val="00857D1C"/>
    <w:rsid w:val="00862B99"/>
    <w:rsid w:val="0086584B"/>
    <w:rsid w:val="00871E36"/>
    <w:rsid w:val="00874418"/>
    <w:rsid w:val="00880034"/>
    <w:rsid w:val="008834B5"/>
    <w:rsid w:val="00883660"/>
    <w:rsid w:val="00883BAC"/>
    <w:rsid w:val="00885F59"/>
    <w:rsid w:val="00892372"/>
    <w:rsid w:val="00892EE0"/>
    <w:rsid w:val="008A2393"/>
    <w:rsid w:val="008A7713"/>
    <w:rsid w:val="008A7A0F"/>
    <w:rsid w:val="008B17C8"/>
    <w:rsid w:val="008C04C1"/>
    <w:rsid w:val="008C107F"/>
    <w:rsid w:val="008C12D5"/>
    <w:rsid w:val="008C4440"/>
    <w:rsid w:val="008C5D03"/>
    <w:rsid w:val="008C61E2"/>
    <w:rsid w:val="008C6D45"/>
    <w:rsid w:val="008E3CFC"/>
    <w:rsid w:val="008E5CC5"/>
    <w:rsid w:val="008F1297"/>
    <w:rsid w:val="008F4402"/>
    <w:rsid w:val="008F65FE"/>
    <w:rsid w:val="00902714"/>
    <w:rsid w:val="009044BE"/>
    <w:rsid w:val="00905548"/>
    <w:rsid w:val="00905738"/>
    <w:rsid w:val="00910925"/>
    <w:rsid w:val="00910DF9"/>
    <w:rsid w:val="00911F2D"/>
    <w:rsid w:val="00912848"/>
    <w:rsid w:val="00913A41"/>
    <w:rsid w:val="00913B85"/>
    <w:rsid w:val="009151F9"/>
    <w:rsid w:val="009179E1"/>
    <w:rsid w:val="00917A5E"/>
    <w:rsid w:val="00925415"/>
    <w:rsid w:val="00930746"/>
    <w:rsid w:val="00932CC1"/>
    <w:rsid w:val="0095335A"/>
    <w:rsid w:val="0096388C"/>
    <w:rsid w:val="00964746"/>
    <w:rsid w:val="0098154C"/>
    <w:rsid w:val="00986A6D"/>
    <w:rsid w:val="00986B5E"/>
    <w:rsid w:val="009A1E30"/>
    <w:rsid w:val="009A2D18"/>
    <w:rsid w:val="009B24C3"/>
    <w:rsid w:val="009B679A"/>
    <w:rsid w:val="009C12B2"/>
    <w:rsid w:val="009C3CF6"/>
    <w:rsid w:val="009D4E96"/>
    <w:rsid w:val="009E15E2"/>
    <w:rsid w:val="009E464E"/>
    <w:rsid w:val="009E751D"/>
    <w:rsid w:val="009F0956"/>
    <w:rsid w:val="009F18AF"/>
    <w:rsid w:val="009F28F1"/>
    <w:rsid w:val="009F5632"/>
    <w:rsid w:val="00A03A99"/>
    <w:rsid w:val="00A065C2"/>
    <w:rsid w:val="00A06AD5"/>
    <w:rsid w:val="00A2475B"/>
    <w:rsid w:val="00A24845"/>
    <w:rsid w:val="00A32D21"/>
    <w:rsid w:val="00A32EBC"/>
    <w:rsid w:val="00A368FC"/>
    <w:rsid w:val="00A41E4B"/>
    <w:rsid w:val="00A62A24"/>
    <w:rsid w:val="00A7136E"/>
    <w:rsid w:val="00A7255C"/>
    <w:rsid w:val="00A74015"/>
    <w:rsid w:val="00A81B2B"/>
    <w:rsid w:val="00A85B76"/>
    <w:rsid w:val="00A86385"/>
    <w:rsid w:val="00A92B59"/>
    <w:rsid w:val="00A93338"/>
    <w:rsid w:val="00A9386D"/>
    <w:rsid w:val="00AB4561"/>
    <w:rsid w:val="00AB4EC6"/>
    <w:rsid w:val="00AC3CCE"/>
    <w:rsid w:val="00AC41C1"/>
    <w:rsid w:val="00AC472B"/>
    <w:rsid w:val="00AC6F39"/>
    <w:rsid w:val="00AD27DC"/>
    <w:rsid w:val="00AD3105"/>
    <w:rsid w:val="00AD7A5C"/>
    <w:rsid w:val="00AE193E"/>
    <w:rsid w:val="00AE30D4"/>
    <w:rsid w:val="00AE4783"/>
    <w:rsid w:val="00AE7469"/>
    <w:rsid w:val="00AF24C1"/>
    <w:rsid w:val="00AF3BDF"/>
    <w:rsid w:val="00B02A13"/>
    <w:rsid w:val="00B06604"/>
    <w:rsid w:val="00B13B85"/>
    <w:rsid w:val="00B1658A"/>
    <w:rsid w:val="00B17C0B"/>
    <w:rsid w:val="00B230E9"/>
    <w:rsid w:val="00B27267"/>
    <w:rsid w:val="00B30E7E"/>
    <w:rsid w:val="00B34431"/>
    <w:rsid w:val="00B378D2"/>
    <w:rsid w:val="00B40D8E"/>
    <w:rsid w:val="00B426E6"/>
    <w:rsid w:val="00B45A01"/>
    <w:rsid w:val="00B54C60"/>
    <w:rsid w:val="00B55723"/>
    <w:rsid w:val="00B56D58"/>
    <w:rsid w:val="00B74081"/>
    <w:rsid w:val="00B74F8D"/>
    <w:rsid w:val="00B81FE5"/>
    <w:rsid w:val="00B962B6"/>
    <w:rsid w:val="00BA60CA"/>
    <w:rsid w:val="00BB3C04"/>
    <w:rsid w:val="00BB68D3"/>
    <w:rsid w:val="00BC09C4"/>
    <w:rsid w:val="00BC0A7F"/>
    <w:rsid w:val="00BC4C58"/>
    <w:rsid w:val="00BD509B"/>
    <w:rsid w:val="00BD510F"/>
    <w:rsid w:val="00BE0CC7"/>
    <w:rsid w:val="00BE2ADE"/>
    <w:rsid w:val="00BE5EC1"/>
    <w:rsid w:val="00BE67E1"/>
    <w:rsid w:val="00BF2C9D"/>
    <w:rsid w:val="00C01291"/>
    <w:rsid w:val="00C037B8"/>
    <w:rsid w:val="00C040C5"/>
    <w:rsid w:val="00C0539C"/>
    <w:rsid w:val="00C10B07"/>
    <w:rsid w:val="00C12162"/>
    <w:rsid w:val="00C17873"/>
    <w:rsid w:val="00C20568"/>
    <w:rsid w:val="00C20D02"/>
    <w:rsid w:val="00C25074"/>
    <w:rsid w:val="00C327DB"/>
    <w:rsid w:val="00C34CD5"/>
    <w:rsid w:val="00C37F7F"/>
    <w:rsid w:val="00C41E05"/>
    <w:rsid w:val="00C46458"/>
    <w:rsid w:val="00C46663"/>
    <w:rsid w:val="00C506B3"/>
    <w:rsid w:val="00C53B68"/>
    <w:rsid w:val="00C54EFA"/>
    <w:rsid w:val="00C55AEB"/>
    <w:rsid w:val="00C56597"/>
    <w:rsid w:val="00C56AC3"/>
    <w:rsid w:val="00C571B0"/>
    <w:rsid w:val="00C6260D"/>
    <w:rsid w:val="00C703A2"/>
    <w:rsid w:val="00C7138A"/>
    <w:rsid w:val="00C72A67"/>
    <w:rsid w:val="00C74803"/>
    <w:rsid w:val="00C81525"/>
    <w:rsid w:val="00C82338"/>
    <w:rsid w:val="00C90D61"/>
    <w:rsid w:val="00CA258F"/>
    <w:rsid w:val="00CA40CE"/>
    <w:rsid w:val="00CC02EF"/>
    <w:rsid w:val="00CC182B"/>
    <w:rsid w:val="00CC2089"/>
    <w:rsid w:val="00CC48FD"/>
    <w:rsid w:val="00CD37BA"/>
    <w:rsid w:val="00CD474D"/>
    <w:rsid w:val="00CD68C6"/>
    <w:rsid w:val="00CE0485"/>
    <w:rsid w:val="00CE57FA"/>
    <w:rsid w:val="00CF21D7"/>
    <w:rsid w:val="00CF4383"/>
    <w:rsid w:val="00D03801"/>
    <w:rsid w:val="00D04FB1"/>
    <w:rsid w:val="00D145E3"/>
    <w:rsid w:val="00D17BBE"/>
    <w:rsid w:val="00D23D1F"/>
    <w:rsid w:val="00D26077"/>
    <w:rsid w:val="00D32257"/>
    <w:rsid w:val="00D408F3"/>
    <w:rsid w:val="00D4338B"/>
    <w:rsid w:val="00D47992"/>
    <w:rsid w:val="00D5223A"/>
    <w:rsid w:val="00D539D1"/>
    <w:rsid w:val="00D54DBB"/>
    <w:rsid w:val="00D56850"/>
    <w:rsid w:val="00D60840"/>
    <w:rsid w:val="00D63530"/>
    <w:rsid w:val="00D80214"/>
    <w:rsid w:val="00D82465"/>
    <w:rsid w:val="00D85ABD"/>
    <w:rsid w:val="00DB0074"/>
    <w:rsid w:val="00DC2336"/>
    <w:rsid w:val="00DC3610"/>
    <w:rsid w:val="00DC36C3"/>
    <w:rsid w:val="00DC4335"/>
    <w:rsid w:val="00DC4CB0"/>
    <w:rsid w:val="00DD0CBE"/>
    <w:rsid w:val="00DD635D"/>
    <w:rsid w:val="00DE5128"/>
    <w:rsid w:val="00DE64CF"/>
    <w:rsid w:val="00DF431F"/>
    <w:rsid w:val="00DF6BB9"/>
    <w:rsid w:val="00E03CBF"/>
    <w:rsid w:val="00E05EE0"/>
    <w:rsid w:val="00E119C6"/>
    <w:rsid w:val="00E17D38"/>
    <w:rsid w:val="00E206AD"/>
    <w:rsid w:val="00E217DC"/>
    <w:rsid w:val="00E22056"/>
    <w:rsid w:val="00E22D88"/>
    <w:rsid w:val="00E273CE"/>
    <w:rsid w:val="00E4295C"/>
    <w:rsid w:val="00E511E3"/>
    <w:rsid w:val="00E51301"/>
    <w:rsid w:val="00E550A1"/>
    <w:rsid w:val="00E61E30"/>
    <w:rsid w:val="00E6391C"/>
    <w:rsid w:val="00E6434A"/>
    <w:rsid w:val="00E726F4"/>
    <w:rsid w:val="00E80F0A"/>
    <w:rsid w:val="00E85E06"/>
    <w:rsid w:val="00E864F6"/>
    <w:rsid w:val="00E96884"/>
    <w:rsid w:val="00E96C70"/>
    <w:rsid w:val="00EA34A3"/>
    <w:rsid w:val="00EA6414"/>
    <w:rsid w:val="00EB4703"/>
    <w:rsid w:val="00EC18AD"/>
    <w:rsid w:val="00EC204F"/>
    <w:rsid w:val="00EC4447"/>
    <w:rsid w:val="00ED18A4"/>
    <w:rsid w:val="00ED2F9B"/>
    <w:rsid w:val="00EE16BD"/>
    <w:rsid w:val="00EE4536"/>
    <w:rsid w:val="00EE48E9"/>
    <w:rsid w:val="00EE7DAB"/>
    <w:rsid w:val="00EF10EE"/>
    <w:rsid w:val="00EF2DBD"/>
    <w:rsid w:val="00F043D7"/>
    <w:rsid w:val="00F06659"/>
    <w:rsid w:val="00F06D72"/>
    <w:rsid w:val="00F13764"/>
    <w:rsid w:val="00F16694"/>
    <w:rsid w:val="00F20CCA"/>
    <w:rsid w:val="00F21EF0"/>
    <w:rsid w:val="00F26E2E"/>
    <w:rsid w:val="00F30C24"/>
    <w:rsid w:val="00F31741"/>
    <w:rsid w:val="00F327D5"/>
    <w:rsid w:val="00F36697"/>
    <w:rsid w:val="00F42FA4"/>
    <w:rsid w:val="00F452FD"/>
    <w:rsid w:val="00F514EC"/>
    <w:rsid w:val="00F51E25"/>
    <w:rsid w:val="00F51EE7"/>
    <w:rsid w:val="00F617B8"/>
    <w:rsid w:val="00F64D5C"/>
    <w:rsid w:val="00F678E8"/>
    <w:rsid w:val="00F67B0D"/>
    <w:rsid w:val="00F72D54"/>
    <w:rsid w:val="00F730C7"/>
    <w:rsid w:val="00F753C4"/>
    <w:rsid w:val="00F77594"/>
    <w:rsid w:val="00F827E5"/>
    <w:rsid w:val="00F903EA"/>
    <w:rsid w:val="00F91161"/>
    <w:rsid w:val="00F911F3"/>
    <w:rsid w:val="00F91FA4"/>
    <w:rsid w:val="00F927E6"/>
    <w:rsid w:val="00F946DE"/>
    <w:rsid w:val="00F96CC5"/>
    <w:rsid w:val="00FA47A8"/>
    <w:rsid w:val="00FA6F46"/>
    <w:rsid w:val="00FB62D3"/>
    <w:rsid w:val="00FC4005"/>
    <w:rsid w:val="00FD0E07"/>
    <w:rsid w:val="00FD4DF8"/>
    <w:rsid w:val="00FE0B63"/>
    <w:rsid w:val="00FE1E4C"/>
    <w:rsid w:val="00FE6D53"/>
    <w:rsid w:val="00FE7E7B"/>
    <w:rsid w:val="00FF03C2"/>
    <w:rsid w:val="00FF080D"/>
    <w:rsid w:val="00FF309E"/>
    <w:rsid w:val="00FF31EF"/>
    <w:rsid w:val="00FF3F4F"/>
    <w:rsid w:val="00FF7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EDB"/>
    <w:pPr>
      <w:spacing w:after="0" w:line="240" w:lineRule="auto"/>
    </w:pPr>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54EDB"/>
    <w:rPr>
      <w:color w:val="0000FF"/>
      <w:u w:val="single"/>
    </w:rPr>
  </w:style>
  <w:style w:type="paragraph" w:customStyle="1" w:styleId="naisf">
    <w:name w:val="naisf"/>
    <w:basedOn w:val="Normal"/>
    <w:rsid w:val="00354EDB"/>
    <w:pPr>
      <w:spacing w:before="75" w:after="75"/>
      <w:ind w:firstLine="375"/>
      <w:jc w:val="both"/>
    </w:pPr>
  </w:style>
  <w:style w:type="paragraph" w:styleId="NormalWeb">
    <w:name w:val="Normal (Web)"/>
    <w:basedOn w:val="Normal"/>
    <w:rsid w:val="00354EDB"/>
    <w:pPr>
      <w:spacing w:before="100" w:beforeAutospacing="1" w:after="100" w:afterAutospacing="1"/>
    </w:pPr>
  </w:style>
  <w:style w:type="paragraph" w:customStyle="1" w:styleId="naisnod">
    <w:name w:val="naisnod"/>
    <w:basedOn w:val="Normal"/>
    <w:rsid w:val="00354EDB"/>
    <w:pPr>
      <w:spacing w:before="100" w:beforeAutospacing="1" w:after="100" w:afterAutospacing="1"/>
    </w:pPr>
  </w:style>
  <w:style w:type="paragraph" w:customStyle="1" w:styleId="naiskr">
    <w:name w:val="naiskr"/>
    <w:basedOn w:val="Normal"/>
    <w:uiPriority w:val="99"/>
    <w:rsid w:val="00354EDB"/>
    <w:pPr>
      <w:spacing w:before="100" w:beforeAutospacing="1" w:after="100" w:afterAutospacing="1"/>
    </w:pPr>
  </w:style>
  <w:style w:type="paragraph" w:styleId="Header">
    <w:name w:val="header"/>
    <w:basedOn w:val="Normal"/>
    <w:link w:val="HeaderChar"/>
    <w:uiPriority w:val="99"/>
    <w:unhideWhenUsed/>
    <w:rsid w:val="00B378D2"/>
    <w:pPr>
      <w:tabs>
        <w:tab w:val="center" w:pos="4320"/>
        <w:tab w:val="right" w:pos="8640"/>
      </w:tabs>
    </w:pPr>
  </w:style>
  <w:style w:type="character" w:customStyle="1" w:styleId="HeaderChar">
    <w:name w:val="Header Char"/>
    <w:basedOn w:val="DefaultParagraphFont"/>
    <w:link w:val="Header"/>
    <w:uiPriority w:val="99"/>
    <w:rsid w:val="00B378D2"/>
    <w:rPr>
      <w:rFonts w:ascii="Times New Roman" w:eastAsia="Times New Roman" w:hAnsi="Times New Roman" w:cs="Times New Roman"/>
      <w:sz w:val="24"/>
      <w:szCs w:val="24"/>
      <w:lang w:val="lv-LV" w:eastAsia="lv-LV"/>
    </w:rPr>
  </w:style>
  <w:style w:type="paragraph" w:styleId="Footer">
    <w:name w:val="footer"/>
    <w:basedOn w:val="Normal"/>
    <w:link w:val="FooterChar"/>
    <w:uiPriority w:val="99"/>
    <w:unhideWhenUsed/>
    <w:rsid w:val="00B378D2"/>
    <w:pPr>
      <w:tabs>
        <w:tab w:val="center" w:pos="4320"/>
        <w:tab w:val="right" w:pos="8640"/>
      </w:tabs>
    </w:pPr>
  </w:style>
  <w:style w:type="character" w:customStyle="1" w:styleId="FooterChar">
    <w:name w:val="Footer Char"/>
    <w:basedOn w:val="DefaultParagraphFont"/>
    <w:link w:val="Footer"/>
    <w:uiPriority w:val="99"/>
    <w:rsid w:val="00B378D2"/>
    <w:rPr>
      <w:rFonts w:ascii="Times New Roman" w:eastAsia="Times New Roman" w:hAnsi="Times New Roman" w:cs="Times New Roman"/>
      <w:sz w:val="24"/>
      <w:szCs w:val="24"/>
      <w:lang w:val="lv-LV" w:eastAsia="lv-LV"/>
    </w:rPr>
  </w:style>
  <w:style w:type="paragraph" w:styleId="ListParagraph">
    <w:name w:val="List Paragraph"/>
    <w:basedOn w:val="Normal"/>
    <w:uiPriority w:val="34"/>
    <w:qFormat/>
    <w:rsid w:val="00871E36"/>
    <w:pPr>
      <w:ind w:left="720"/>
      <w:contextualSpacing/>
    </w:pPr>
  </w:style>
  <w:style w:type="character" w:styleId="CommentReference">
    <w:name w:val="annotation reference"/>
    <w:basedOn w:val="DefaultParagraphFont"/>
    <w:uiPriority w:val="99"/>
    <w:semiHidden/>
    <w:unhideWhenUsed/>
    <w:rsid w:val="00AC6F39"/>
    <w:rPr>
      <w:sz w:val="16"/>
      <w:szCs w:val="16"/>
    </w:rPr>
  </w:style>
  <w:style w:type="paragraph" w:styleId="CommentText">
    <w:name w:val="annotation text"/>
    <w:basedOn w:val="Normal"/>
    <w:link w:val="CommentTextChar"/>
    <w:uiPriority w:val="99"/>
    <w:semiHidden/>
    <w:unhideWhenUsed/>
    <w:rsid w:val="00AC6F39"/>
    <w:rPr>
      <w:sz w:val="20"/>
      <w:szCs w:val="20"/>
    </w:rPr>
  </w:style>
  <w:style w:type="character" w:customStyle="1" w:styleId="CommentTextChar">
    <w:name w:val="Comment Text Char"/>
    <w:basedOn w:val="DefaultParagraphFont"/>
    <w:link w:val="CommentText"/>
    <w:uiPriority w:val="99"/>
    <w:semiHidden/>
    <w:rsid w:val="00AC6F39"/>
    <w:rPr>
      <w:rFonts w:ascii="Times New Roman" w:eastAsia="Times New Roman" w:hAnsi="Times New Roman" w:cs="Times New Roman"/>
      <w:sz w:val="20"/>
      <w:szCs w:val="20"/>
      <w:lang w:val="lv-LV" w:eastAsia="lv-LV"/>
    </w:rPr>
  </w:style>
  <w:style w:type="paragraph" w:styleId="BalloonText">
    <w:name w:val="Balloon Text"/>
    <w:basedOn w:val="Normal"/>
    <w:link w:val="BalloonTextChar"/>
    <w:uiPriority w:val="99"/>
    <w:semiHidden/>
    <w:unhideWhenUsed/>
    <w:rsid w:val="00AC6F39"/>
    <w:rPr>
      <w:rFonts w:ascii="Tahoma" w:hAnsi="Tahoma" w:cs="Tahoma"/>
      <w:sz w:val="16"/>
      <w:szCs w:val="16"/>
    </w:rPr>
  </w:style>
  <w:style w:type="character" w:customStyle="1" w:styleId="BalloonTextChar">
    <w:name w:val="Balloon Text Char"/>
    <w:basedOn w:val="DefaultParagraphFont"/>
    <w:link w:val="BalloonText"/>
    <w:uiPriority w:val="99"/>
    <w:semiHidden/>
    <w:rsid w:val="00AC6F39"/>
    <w:rPr>
      <w:rFonts w:ascii="Tahoma" w:eastAsia="Times New Roman" w:hAnsi="Tahoma" w:cs="Tahoma"/>
      <w:sz w:val="16"/>
      <w:szCs w:val="16"/>
      <w:lang w:val="lv-LV"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EDB"/>
    <w:pPr>
      <w:spacing w:after="0" w:line="240" w:lineRule="auto"/>
    </w:pPr>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54EDB"/>
    <w:rPr>
      <w:color w:val="0000FF"/>
      <w:u w:val="single"/>
    </w:rPr>
  </w:style>
  <w:style w:type="paragraph" w:customStyle="1" w:styleId="naisf">
    <w:name w:val="naisf"/>
    <w:basedOn w:val="Normal"/>
    <w:rsid w:val="00354EDB"/>
    <w:pPr>
      <w:spacing w:before="75" w:after="75"/>
      <w:ind w:firstLine="375"/>
      <w:jc w:val="both"/>
    </w:pPr>
  </w:style>
  <w:style w:type="paragraph" w:styleId="NormalWeb">
    <w:name w:val="Normal (Web)"/>
    <w:basedOn w:val="Normal"/>
    <w:rsid w:val="00354EDB"/>
    <w:pPr>
      <w:spacing w:before="100" w:beforeAutospacing="1" w:after="100" w:afterAutospacing="1"/>
    </w:pPr>
  </w:style>
  <w:style w:type="paragraph" w:customStyle="1" w:styleId="naisnod">
    <w:name w:val="naisnod"/>
    <w:basedOn w:val="Normal"/>
    <w:rsid w:val="00354EDB"/>
    <w:pPr>
      <w:spacing w:before="100" w:beforeAutospacing="1" w:after="100" w:afterAutospacing="1"/>
    </w:pPr>
  </w:style>
  <w:style w:type="paragraph" w:customStyle="1" w:styleId="naiskr">
    <w:name w:val="naiskr"/>
    <w:basedOn w:val="Normal"/>
    <w:uiPriority w:val="99"/>
    <w:rsid w:val="00354EDB"/>
    <w:pPr>
      <w:spacing w:before="100" w:beforeAutospacing="1" w:after="100" w:afterAutospacing="1"/>
    </w:pPr>
  </w:style>
  <w:style w:type="paragraph" w:styleId="Header">
    <w:name w:val="header"/>
    <w:basedOn w:val="Normal"/>
    <w:link w:val="HeaderChar"/>
    <w:uiPriority w:val="99"/>
    <w:unhideWhenUsed/>
    <w:rsid w:val="00B378D2"/>
    <w:pPr>
      <w:tabs>
        <w:tab w:val="center" w:pos="4320"/>
        <w:tab w:val="right" w:pos="8640"/>
      </w:tabs>
    </w:pPr>
  </w:style>
  <w:style w:type="character" w:customStyle="1" w:styleId="HeaderChar">
    <w:name w:val="Header Char"/>
    <w:basedOn w:val="DefaultParagraphFont"/>
    <w:link w:val="Header"/>
    <w:uiPriority w:val="99"/>
    <w:rsid w:val="00B378D2"/>
    <w:rPr>
      <w:rFonts w:ascii="Times New Roman" w:eastAsia="Times New Roman" w:hAnsi="Times New Roman" w:cs="Times New Roman"/>
      <w:sz w:val="24"/>
      <w:szCs w:val="24"/>
      <w:lang w:val="lv-LV" w:eastAsia="lv-LV"/>
    </w:rPr>
  </w:style>
  <w:style w:type="paragraph" w:styleId="Footer">
    <w:name w:val="footer"/>
    <w:basedOn w:val="Normal"/>
    <w:link w:val="FooterChar"/>
    <w:uiPriority w:val="99"/>
    <w:unhideWhenUsed/>
    <w:rsid w:val="00B378D2"/>
    <w:pPr>
      <w:tabs>
        <w:tab w:val="center" w:pos="4320"/>
        <w:tab w:val="right" w:pos="8640"/>
      </w:tabs>
    </w:pPr>
  </w:style>
  <w:style w:type="character" w:customStyle="1" w:styleId="FooterChar">
    <w:name w:val="Footer Char"/>
    <w:basedOn w:val="DefaultParagraphFont"/>
    <w:link w:val="Footer"/>
    <w:uiPriority w:val="99"/>
    <w:rsid w:val="00B378D2"/>
    <w:rPr>
      <w:rFonts w:ascii="Times New Roman" w:eastAsia="Times New Roman" w:hAnsi="Times New Roman" w:cs="Times New Roman"/>
      <w:sz w:val="24"/>
      <w:szCs w:val="24"/>
      <w:lang w:val="lv-LV" w:eastAsia="lv-LV"/>
    </w:rPr>
  </w:style>
  <w:style w:type="paragraph" w:styleId="ListParagraph">
    <w:name w:val="List Paragraph"/>
    <w:basedOn w:val="Normal"/>
    <w:uiPriority w:val="34"/>
    <w:qFormat/>
    <w:rsid w:val="00871E36"/>
    <w:pPr>
      <w:ind w:left="720"/>
      <w:contextualSpacing/>
    </w:pPr>
  </w:style>
  <w:style w:type="character" w:styleId="CommentReference">
    <w:name w:val="annotation reference"/>
    <w:basedOn w:val="DefaultParagraphFont"/>
    <w:uiPriority w:val="99"/>
    <w:semiHidden/>
    <w:unhideWhenUsed/>
    <w:rsid w:val="00AC6F39"/>
    <w:rPr>
      <w:sz w:val="16"/>
      <w:szCs w:val="16"/>
    </w:rPr>
  </w:style>
  <w:style w:type="paragraph" w:styleId="CommentText">
    <w:name w:val="annotation text"/>
    <w:basedOn w:val="Normal"/>
    <w:link w:val="CommentTextChar"/>
    <w:uiPriority w:val="99"/>
    <w:semiHidden/>
    <w:unhideWhenUsed/>
    <w:rsid w:val="00AC6F39"/>
    <w:rPr>
      <w:sz w:val="20"/>
      <w:szCs w:val="20"/>
    </w:rPr>
  </w:style>
  <w:style w:type="character" w:customStyle="1" w:styleId="CommentTextChar">
    <w:name w:val="Comment Text Char"/>
    <w:basedOn w:val="DefaultParagraphFont"/>
    <w:link w:val="CommentText"/>
    <w:uiPriority w:val="99"/>
    <w:semiHidden/>
    <w:rsid w:val="00AC6F39"/>
    <w:rPr>
      <w:rFonts w:ascii="Times New Roman" w:eastAsia="Times New Roman" w:hAnsi="Times New Roman" w:cs="Times New Roman"/>
      <w:sz w:val="20"/>
      <w:szCs w:val="20"/>
      <w:lang w:val="lv-LV" w:eastAsia="lv-LV"/>
    </w:rPr>
  </w:style>
  <w:style w:type="paragraph" w:styleId="BalloonText">
    <w:name w:val="Balloon Text"/>
    <w:basedOn w:val="Normal"/>
    <w:link w:val="BalloonTextChar"/>
    <w:uiPriority w:val="99"/>
    <w:semiHidden/>
    <w:unhideWhenUsed/>
    <w:rsid w:val="00AC6F39"/>
    <w:rPr>
      <w:rFonts w:ascii="Tahoma" w:hAnsi="Tahoma" w:cs="Tahoma"/>
      <w:sz w:val="16"/>
      <w:szCs w:val="16"/>
    </w:rPr>
  </w:style>
  <w:style w:type="character" w:customStyle="1" w:styleId="BalloonTextChar">
    <w:name w:val="Balloon Text Char"/>
    <w:basedOn w:val="DefaultParagraphFont"/>
    <w:link w:val="BalloonText"/>
    <w:uiPriority w:val="99"/>
    <w:semiHidden/>
    <w:rsid w:val="00AC6F39"/>
    <w:rPr>
      <w:rFonts w:ascii="Tahoma" w:eastAsia="Times New Roman" w:hAnsi="Tahoma" w:cs="Tahoma"/>
      <w:sz w:val="16"/>
      <w:szCs w:val="16"/>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061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ita.bojare@lvceli.l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5</Pages>
  <Words>5668</Words>
  <Characters>3232</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valstij piekrītošo nekustamo īpašumu nodošanu Amatas novada pašvaldības īpašumā</dc:title>
  <dc:creator>Satiksmes ministrijas Juridiskā departamenta Nekustamo īpašumu nodaļas vecākā referente Sandra Siliņa;Sandra.Silina@sam.gov.lv;VAS "Latvijas Valsts ceļi" juriste Anita Bojāre;anita.bojare@lvceli.lv;67028380</dc:creator>
  <cp:keywords>Ministru kabineta rīkojuma projekts</cp:keywords>
  <dc:description>anita.bojare@lvceli.lv, 67028380; sandra.silina@sam.gov.lv, 67028031</dc:description>
  <cp:lastModifiedBy>Sandra Siliņa</cp:lastModifiedBy>
  <cp:revision>10</cp:revision>
  <cp:lastPrinted>2017-02-09T13:32:00Z</cp:lastPrinted>
  <dcterms:created xsi:type="dcterms:W3CDTF">2017-02-16T14:27:00Z</dcterms:created>
  <dcterms:modified xsi:type="dcterms:W3CDTF">2017-04-05T07:25:00Z</dcterms:modified>
</cp:coreProperties>
</file>