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62196" w14:textId="77777777" w:rsidR="00661E6D" w:rsidRPr="00D30C2B" w:rsidRDefault="00661E6D" w:rsidP="00DE7796">
      <w:pPr>
        <w:spacing w:after="0" w:line="240" w:lineRule="auto"/>
        <w:jc w:val="right"/>
        <w:rPr>
          <w:rFonts w:ascii="Times New Roman" w:hAnsi="Times New Roman" w:cs="Times New Roman"/>
          <w:i/>
          <w:sz w:val="24"/>
        </w:rPr>
      </w:pPr>
      <w:bookmarkStart w:id="0" w:name="_GoBack"/>
      <w:bookmarkEnd w:id="0"/>
      <w:r w:rsidRPr="00D30C2B">
        <w:rPr>
          <w:rFonts w:ascii="Times New Roman" w:hAnsi="Times New Roman" w:cs="Times New Roman"/>
          <w:i/>
          <w:sz w:val="24"/>
        </w:rPr>
        <w:t>P</w:t>
      </w:r>
      <w:r w:rsidR="00D872A7" w:rsidRPr="00D30C2B">
        <w:rPr>
          <w:rFonts w:ascii="Times New Roman" w:hAnsi="Times New Roman" w:cs="Times New Roman"/>
          <w:i/>
          <w:sz w:val="24"/>
        </w:rPr>
        <w:t>rojekts</w:t>
      </w:r>
    </w:p>
    <w:p w14:paraId="28C33828" w14:textId="77777777" w:rsidR="00661E6D" w:rsidRPr="006862B2" w:rsidRDefault="00661E6D" w:rsidP="00661E6D">
      <w:pPr>
        <w:spacing w:after="0" w:line="240" w:lineRule="auto"/>
        <w:rPr>
          <w:rFonts w:ascii="Times New Roman" w:hAnsi="Times New Roman" w:cs="Times New Roman"/>
          <w:sz w:val="24"/>
        </w:rPr>
      </w:pPr>
    </w:p>
    <w:p w14:paraId="644E2701" w14:textId="77777777" w:rsidR="00661E6D" w:rsidRPr="006862B2" w:rsidRDefault="00661E6D" w:rsidP="00661E6D">
      <w:pPr>
        <w:spacing w:after="0" w:line="240" w:lineRule="auto"/>
        <w:rPr>
          <w:rFonts w:ascii="Times New Roman" w:hAnsi="Times New Roman" w:cs="Times New Roman"/>
          <w:sz w:val="24"/>
        </w:rPr>
      </w:pPr>
      <w:r w:rsidRPr="006862B2">
        <w:rPr>
          <w:rFonts w:ascii="Times New Roman" w:hAnsi="Times New Roman" w:cs="Times New Roman"/>
          <w:sz w:val="24"/>
        </w:rPr>
        <w:t>Uz 11.01.2017. Nr. 111.9/2-2-12/17</w:t>
      </w:r>
    </w:p>
    <w:p w14:paraId="253B2E5A" w14:textId="77777777" w:rsidR="00661E6D" w:rsidRPr="006862B2" w:rsidRDefault="00661E6D" w:rsidP="00DE7796">
      <w:pPr>
        <w:spacing w:after="0" w:line="240" w:lineRule="auto"/>
        <w:jc w:val="right"/>
        <w:rPr>
          <w:rFonts w:ascii="Times New Roman" w:hAnsi="Times New Roman" w:cs="Times New Roman"/>
          <w:sz w:val="24"/>
        </w:rPr>
      </w:pPr>
    </w:p>
    <w:p w14:paraId="6A6DF621" w14:textId="7519AA06" w:rsidR="00DE7796" w:rsidRPr="00D30C2B" w:rsidRDefault="00246314" w:rsidP="00DE7796">
      <w:pPr>
        <w:spacing w:after="0" w:line="240" w:lineRule="auto"/>
        <w:jc w:val="right"/>
        <w:rPr>
          <w:rFonts w:ascii="Times New Roman" w:hAnsi="Times New Roman" w:cs="Times New Roman"/>
          <w:b/>
          <w:sz w:val="24"/>
        </w:rPr>
      </w:pPr>
      <w:r w:rsidRPr="00D30C2B">
        <w:rPr>
          <w:rFonts w:ascii="Times New Roman" w:hAnsi="Times New Roman" w:cs="Times New Roman"/>
          <w:b/>
          <w:sz w:val="24"/>
        </w:rPr>
        <w:t>Latvijas Republikas Saeimas</w:t>
      </w:r>
    </w:p>
    <w:p w14:paraId="17883C1D" w14:textId="77777777" w:rsidR="00DE7796" w:rsidRPr="00D30C2B" w:rsidRDefault="00DE7796" w:rsidP="00DE7796">
      <w:pPr>
        <w:spacing w:after="0" w:line="240" w:lineRule="auto"/>
        <w:jc w:val="right"/>
        <w:rPr>
          <w:rFonts w:ascii="Times New Roman" w:hAnsi="Times New Roman" w:cs="Times New Roman"/>
          <w:b/>
          <w:sz w:val="24"/>
        </w:rPr>
      </w:pPr>
      <w:r w:rsidRPr="00D30C2B">
        <w:rPr>
          <w:rFonts w:ascii="Times New Roman" w:hAnsi="Times New Roman" w:cs="Times New Roman"/>
          <w:b/>
          <w:sz w:val="24"/>
        </w:rPr>
        <w:t>Budžeta un finanšu (nodokļu) komisijai</w:t>
      </w:r>
    </w:p>
    <w:p w14:paraId="6076DC21" w14:textId="77777777" w:rsidR="00A71BDA" w:rsidRPr="006862B2" w:rsidRDefault="00A71BDA" w:rsidP="00A71BDA">
      <w:pPr>
        <w:spacing w:after="0" w:line="240" w:lineRule="auto"/>
        <w:rPr>
          <w:rFonts w:ascii="Times New Roman" w:hAnsi="Times New Roman" w:cs="Times New Roman"/>
          <w:sz w:val="24"/>
        </w:rPr>
      </w:pPr>
    </w:p>
    <w:p w14:paraId="4AE7D5A6" w14:textId="77777777" w:rsidR="00DE7796" w:rsidRPr="006862B2" w:rsidRDefault="00DE7796" w:rsidP="00A71BDA">
      <w:pPr>
        <w:spacing w:after="0" w:line="240" w:lineRule="auto"/>
        <w:rPr>
          <w:rFonts w:ascii="Times New Roman" w:hAnsi="Times New Roman" w:cs="Times New Roman"/>
          <w:sz w:val="24"/>
        </w:rPr>
      </w:pPr>
    </w:p>
    <w:p w14:paraId="3AFC1E37" w14:textId="77777777" w:rsidR="00A71BDA" w:rsidRPr="006862B2" w:rsidRDefault="00A71BDA" w:rsidP="00A71BDA">
      <w:pPr>
        <w:spacing w:after="0" w:line="240" w:lineRule="auto"/>
        <w:rPr>
          <w:rFonts w:ascii="Times New Roman" w:hAnsi="Times New Roman" w:cs="Times New Roman"/>
          <w:i/>
          <w:sz w:val="24"/>
        </w:rPr>
      </w:pPr>
      <w:r w:rsidRPr="006862B2">
        <w:rPr>
          <w:rFonts w:ascii="Times New Roman" w:hAnsi="Times New Roman" w:cs="Times New Roman"/>
          <w:i/>
          <w:sz w:val="24"/>
        </w:rPr>
        <w:t>Par nekustamā īpašuma nodokļa samaksas neizbēgamības</w:t>
      </w:r>
    </w:p>
    <w:p w14:paraId="752006CF" w14:textId="77777777" w:rsidR="00A71BDA" w:rsidRPr="006862B2" w:rsidRDefault="00A71BDA" w:rsidP="00A71BDA">
      <w:pPr>
        <w:spacing w:after="0" w:line="240" w:lineRule="auto"/>
        <w:rPr>
          <w:rFonts w:ascii="Times New Roman" w:hAnsi="Times New Roman" w:cs="Times New Roman"/>
          <w:i/>
          <w:sz w:val="24"/>
        </w:rPr>
      </w:pPr>
      <w:r w:rsidRPr="006862B2">
        <w:rPr>
          <w:rFonts w:ascii="Times New Roman" w:hAnsi="Times New Roman" w:cs="Times New Roman"/>
          <w:i/>
          <w:sz w:val="24"/>
        </w:rPr>
        <w:t>nodrošināšanu apbūves tiesības gadījumā</w:t>
      </w:r>
    </w:p>
    <w:p w14:paraId="68B22371" w14:textId="77777777" w:rsidR="00A71BDA" w:rsidRPr="006862B2" w:rsidRDefault="00A71BDA" w:rsidP="00A71BDA">
      <w:pPr>
        <w:spacing w:after="0" w:line="240" w:lineRule="auto"/>
        <w:rPr>
          <w:rFonts w:ascii="Times New Roman" w:hAnsi="Times New Roman" w:cs="Times New Roman"/>
          <w:sz w:val="24"/>
        </w:rPr>
      </w:pPr>
    </w:p>
    <w:p w14:paraId="150683CA" w14:textId="53BCB5C7" w:rsidR="00A71BDA" w:rsidRPr="006862B2" w:rsidRDefault="00A71BDA" w:rsidP="004866A0">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Latvijas Republikas Saeimas Budžeta un Finanšu (nodokļu) komisija ar 2017</w:t>
      </w:r>
      <w:r w:rsidR="00246314" w:rsidRPr="006862B2">
        <w:rPr>
          <w:rFonts w:ascii="Times New Roman" w:hAnsi="Times New Roman" w:cs="Times New Roman"/>
          <w:sz w:val="24"/>
        </w:rPr>
        <w:t>. </w:t>
      </w:r>
      <w:r w:rsidRPr="006862B2">
        <w:rPr>
          <w:rFonts w:ascii="Times New Roman" w:hAnsi="Times New Roman" w:cs="Times New Roman"/>
          <w:sz w:val="24"/>
        </w:rPr>
        <w:t>gada 11. janvāra vēstuli Nr.</w:t>
      </w:r>
      <w:r w:rsidR="00246314" w:rsidRPr="006862B2">
        <w:rPr>
          <w:rFonts w:ascii="Times New Roman" w:hAnsi="Times New Roman" w:cs="Times New Roman"/>
          <w:sz w:val="24"/>
        </w:rPr>
        <w:t> </w:t>
      </w:r>
      <w:r w:rsidRPr="006862B2">
        <w:rPr>
          <w:rFonts w:ascii="Times New Roman" w:hAnsi="Times New Roman" w:cs="Times New Roman"/>
          <w:sz w:val="24"/>
        </w:rPr>
        <w:t xml:space="preserve">111.9/2-2-12/17 (turpmāk – </w:t>
      </w:r>
      <w:r w:rsidR="00246314" w:rsidRPr="006862B2">
        <w:rPr>
          <w:rFonts w:ascii="Times New Roman" w:hAnsi="Times New Roman" w:cs="Times New Roman"/>
          <w:sz w:val="24"/>
        </w:rPr>
        <w:t>v</w:t>
      </w:r>
      <w:r w:rsidRPr="006862B2">
        <w:rPr>
          <w:rFonts w:ascii="Times New Roman" w:hAnsi="Times New Roman" w:cs="Times New Roman"/>
          <w:sz w:val="24"/>
        </w:rPr>
        <w:t xml:space="preserve">ēstule) ir lūgusi Ministru kabinetu izvērtēt iespējamos riskus nekustamā īpašuma nodokļa (turpmāk – NĪN) samaksas neizbēgamības nodrošināšanā apbūves tiesības gadījumā, kā arī, ja nepieciešams, </w:t>
      </w:r>
      <w:r w:rsidR="0018433F" w:rsidRPr="006862B2">
        <w:rPr>
          <w:rFonts w:ascii="Times New Roman" w:hAnsi="Times New Roman" w:cs="Times New Roman"/>
          <w:sz w:val="24"/>
        </w:rPr>
        <w:t>atbildei pievienot attiecīgu likumprojektu,</w:t>
      </w:r>
      <w:r w:rsidRPr="006862B2">
        <w:rPr>
          <w:rFonts w:ascii="Times New Roman" w:hAnsi="Times New Roman" w:cs="Times New Roman"/>
          <w:sz w:val="24"/>
        </w:rPr>
        <w:t xml:space="preserve"> kas pilnībā novērstu iespējamos riskus. </w:t>
      </w:r>
    </w:p>
    <w:p w14:paraId="35FA98C7" w14:textId="0DECA523" w:rsidR="004866A0" w:rsidRPr="006862B2" w:rsidRDefault="004866A0" w:rsidP="004866A0">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Saskaņā ar 2016.</w:t>
      </w:r>
      <w:r w:rsidR="00246314" w:rsidRPr="006862B2">
        <w:rPr>
          <w:rFonts w:ascii="Times New Roman" w:hAnsi="Times New Roman" w:cs="Times New Roman"/>
          <w:sz w:val="24"/>
        </w:rPr>
        <w:t> </w:t>
      </w:r>
      <w:r w:rsidRPr="006862B2">
        <w:rPr>
          <w:rFonts w:ascii="Times New Roman" w:hAnsi="Times New Roman" w:cs="Times New Roman"/>
          <w:sz w:val="24"/>
        </w:rPr>
        <w:t>gada 22.</w:t>
      </w:r>
      <w:r w:rsidR="00246314" w:rsidRPr="006862B2">
        <w:rPr>
          <w:rFonts w:ascii="Times New Roman" w:hAnsi="Times New Roman" w:cs="Times New Roman"/>
          <w:sz w:val="24"/>
        </w:rPr>
        <w:t> </w:t>
      </w:r>
      <w:r w:rsidRPr="006862B2">
        <w:rPr>
          <w:rFonts w:ascii="Times New Roman" w:hAnsi="Times New Roman" w:cs="Times New Roman"/>
          <w:sz w:val="24"/>
        </w:rPr>
        <w:t xml:space="preserve">decembra likumu </w:t>
      </w:r>
      <w:r w:rsidR="00246314" w:rsidRPr="006862B2">
        <w:rPr>
          <w:rFonts w:ascii="Times New Roman" w:hAnsi="Times New Roman" w:cs="Times New Roman"/>
          <w:sz w:val="24"/>
        </w:rPr>
        <w:t>"</w:t>
      </w:r>
      <w:r w:rsidRPr="006862B2">
        <w:rPr>
          <w:rFonts w:ascii="Times New Roman" w:hAnsi="Times New Roman" w:cs="Times New Roman"/>
          <w:sz w:val="24"/>
        </w:rPr>
        <w:t>Grozījumi likumā "Par nekustamā īpašuma nodokli"</w:t>
      </w:r>
      <w:r w:rsidR="00246314" w:rsidRPr="006862B2">
        <w:rPr>
          <w:rFonts w:ascii="Times New Roman" w:hAnsi="Times New Roman" w:cs="Times New Roman"/>
          <w:sz w:val="24"/>
        </w:rPr>
        <w:t>"</w:t>
      </w:r>
      <w:r w:rsidRPr="006862B2">
        <w:rPr>
          <w:rFonts w:ascii="Times New Roman" w:hAnsi="Times New Roman" w:cs="Times New Roman"/>
          <w:sz w:val="24"/>
        </w:rPr>
        <w:t xml:space="preserve"> NĪN par uz apbūves tiesības pamata uzceltu ēku vai inženierbūvi maksā apbūves tiesīgais.</w:t>
      </w:r>
    </w:p>
    <w:p w14:paraId="69C3CD34" w14:textId="77777777" w:rsidR="00A71BDA" w:rsidRPr="006862B2" w:rsidRDefault="004866A0" w:rsidP="00A71BDA">
      <w:pPr>
        <w:spacing w:after="0" w:line="240" w:lineRule="auto"/>
        <w:jc w:val="both"/>
        <w:rPr>
          <w:rFonts w:ascii="Times New Roman" w:hAnsi="Times New Roman" w:cs="Times New Roman"/>
          <w:sz w:val="24"/>
        </w:rPr>
      </w:pPr>
      <w:r w:rsidRPr="006862B2">
        <w:rPr>
          <w:rFonts w:ascii="Times New Roman" w:hAnsi="Times New Roman" w:cs="Times New Roman"/>
          <w:sz w:val="24"/>
        </w:rPr>
        <w:tab/>
        <w:t xml:space="preserve">Vēstulē norādīts, ka šobrīd NĪN samaksas neizbēgamību nodrošina nekustamā īpašuma, uz </w:t>
      </w:r>
      <w:r w:rsidR="008A6497" w:rsidRPr="006862B2">
        <w:rPr>
          <w:rFonts w:ascii="Times New Roman" w:hAnsi="Times New Roman" w:cs="Times New Roman"/>
          <w:sz w:val="24"/>
        </w:rPr>
        <w:t>kuru var vērst piedziņu, esamība</w:t>
      </w:r>
      <w:r w:rsidRPr="006862B2">
        <w:rPr>
          <w:rFonts w:ascii="Times New Roman" w:hAnsi="Times New Roman" w:cs="Times New Roman"/>
          <w:sz w:val="24"/>
        </w:rPr>
        <w:t>. Sav</w:t>
      </w:r>
      <w:r w:rsidR="008A6497" w:rsidRPr="006862B2">
        <w:rPr>
          <w:rFonts w:ascii="Times New Roman" w:hAnsi="Times New Roman" w:cs="Times New Roman"/>
          <w:sz w:val="24"/>
        </w:rPr>
        <w:t xml:space="preserve">ukārt apbūves tiesības būtiska atšķirība ir, ka uz apbūves tiesības pamata uzceltas būves, izbeidzoties apbūves tiesības termiņam, tiek automātiski ierakstītas zemesgabala zemesgrāmatas nodalījumā. Tāpat arī apbūves tiesības beigu posmā var pastāvēt situācijas, ka apbūves tiesību nav iespējams atsavināt piespiestā izsolē pircēju trūkuma dēļ. Tādējādi, ja apbūves tiesīgajam nav citas mantas, uz kuru vērst piedziņu, NĪN parāds nav atgūstams. </w:t>
      </w:r>
      <w:r w:rsidR="00B7234B" w:rsidRPr="006862B2">
        <w:rPr>
          <w:rFonts w:ascii="Times New Roman" w:hAnsi="Times New Roman" w:cs="Times New Roman"/>
          <w:sz w:val="24"/>
        </w:rPr>
        <w:t xml:space="preserve">Vēstulē izteiktas bažas, ka, apzinoties minēto situāciju, apbūves tiesības īpašnieki </w:t>
      </w:r>
      <w:r w:rsidR="00A5756E" w:rsidRPr="006862B2">
        <w:rPr>
          <w:rFonts w:ascii="Times New Roman" w:hAnsi="Times New Roman" w:cs="Times New Roman"/>
          <w:sz w:val="24"/>
        </w:rPr>
        <w:t xml:space="preserve">varētu ļaunprātīgi izvairīties no NĪN samaksas, bet nodokļu administrācijas rīcībā varētu nebūt pietiekami efektīvu tiesisku līdzekļu, lai to nepieļautu. </w:t>
      </w:r>
    </w:p>
    <w:p w14:paraId="17A4259A" w14:textId="4A87F88B" w:rsidR="00BE541D" w:rsidRPr="006862B2" w:rsidRDefault="00BE541D" w:rsidP="00560B30">
      <w:pPr>
        <w:spacing w:after="0" w:line="240" w:lineRule="auto"/>
        <w:jc w:val="both"/>
        <w:rPr>
          <w:rFonts w:ascii="Times New Roman" w:hAnsi="Times New Roman" w:cs="Times New Roman"/>
          <w:sz w:val="24"/>
        </w:rPr>
      </w:pPr>
      <w:r w:rsidRPr="006862B2">
        <w:rPr>
          <w:rFonts w:ascii="Times New Roman" w:hAnsi="Times New Roman" w:cs="Times New Roman"/>
          <w:sz w:val="24"/>
        </w:rPr>
        <w:tab/>
        <w:t>Lai izvērtētu vēstulē minētos riskus, ir nepieciešams vērtēt tiesiskos līdzekļus, kas ir nodokļu administrācijas rīcībā, lai atgūtu NĪN parādus, iespējamo</w:t>
      </w:r>
      <w:r w:rsidR="00CC1776" w:rsidRPr="006862B2">
        <w:rPr>
          <w:rFonts w:ascii="Times New Roman" w:hAnsi="Times New Roman" w:cs="Times New Roman"/>
          <w:sz w:val="24"/>
        </w:rPr>
        <w:t xml:space="preserve"> </w:t>
      </w:r>
      <w:r w:rsidR="00246314" w:rsidRPr="006862B2">
        <w:rPr>
          <w:rFonts w:ascii="Times New Roman" w:hAnsi="Times New Roman" w:cs="Times New Roman"/>
          <w:sz w:val="24"/>
        </w:rPr>
        <w:t>v</w:t>
      </w:r>
      <w:r w:rsidR="00CC1776" w:rsidRPr="006862B2">
        <w:rPr>
          <w:rFonts w:ascii="Times New Roman" w:hAnsi="Times New Roman" w:cs="Times New Roman"/>
          <w:sz w:val="24"/>
        </w:rPr>
        <w:t>ēstulē minēto</w:t>
      </w:r>
      <w:r w:rsidRPr="006862B2">
        <w:rPr>
          <w:rFonts w:ascii="Times New Roman" w:hAnsi="Times New Roman" w:cs="Times New Roman"/>
          <w:sz w:val="24"/>
        </w:rPr>
        <w:t xml:space="preserve"> risku iestāšanās ietekmi uz </w:t>
      </w:r>
      <w:r w:rsidR="001846B9" w:rsidRPr="006862B2">
        <w:rPr>
          <w:rFonts w:ascii="Times New Roman" w:hAnsi="Times New Roman" w:cs="Times New Roman"/>
          <w:sz w:val="24"/>
        </w:rPr>
        <w:t>NĪN</w:t>
      </w:r>
      <w:r w:rsidRPr="006862B2">
        <w:rPr>
          <w:rFonts w:ascii="Times New Roman" w:hAnsi="Times New Roman" w:cs="Times New Roman"/>
          <w:sz w:val="24"/>
        </w:rPr>
        <w:t xml:space="preserve"> ieņēmumiem, kā arī izvērtēt potenciālu risinājumu radīto administratīvo slogu pret ieguvumiem un to ietekmi uz civiltiesisko apgrozību. </w:t>
      </w:r>
    </w:p>
    <w:p w14:paraId="0F433308" w14:textId="77777777" w:rsidR="00A75085" w:rsidRPr="006862B2" w:rsidRDefault="00A75085" w:rsidP="00560B30">
      <w:pPr>
        <w:spacing w:after="0" w:line="240" w:lineRule="auto"/>
        <w:jc w:val="both"/>
        <w:rPr>
          <w:rFonts w:ascii="Times New Roman" w:hAnsi="Times New Roman" w:cs="Times New Roman"/>
          <w:sz w:val="24"/>
        </w:rPr>
      </w:pPr>
    </w:p>
    <w:p w14:paraId="20096238" w14:textId="77777777" w:rsidR="00BE541D" w:rsidRPr="006862B2" w:rsidRDefault="00560B30" w:rsidP="004B5601">
      <w:pPr>
        <w:pStyle w:val="Sarakstarindkopa"/>
        <w:numPr>
          <w:ilvl w:val="0"/>
          <w:numId w:val="3"/>
        </w:numPr>
        <w:spacing w:after="0" w:line="240" w:lineRule="auto"/>
        <w:jc w:val="both"/>
        <w:rPr>
          <w:rFonts w:ascii="Times New Roman" w:hAnsi="Times New Roman" w:cs="Times New Roman"/>
          <w:sz w:val="24"/>
        </w:rPr>
      </w:pPr>
      <w:r w:rsidRPr="006862B2">
        <w:rPr>
          <w:rFonts w:ascii="Times New Roman" w:hAnsi="Times New Roman" w:cs="Times New Roman"/>
          <w:sz w:val="24"/>
        </w:rPr>
        <w:t>Nodokļu administrācijas tiesiskie līdzekļi NĪN parāda atgūšanai.</w:t>
      </w:r>
    </w:p>
    <w:p w14:paraId="2309CD8C" w14:textId="77777777" w:rsidR="00A75085" w:rsidRPr="006862B2" w:rsidRDefault="00A75085" w:rsidP="00A75085">
      <w:pPr>
        <w:spacing w:after="0" w:line="240" w:lineRule="auto"/>
        <w:jc w:val="both"/>
        <w:rPr>
          <w:rFonts w:ascii="Times New Roman" w:hAnsi="Times New Roman" w:cs="Times New Roman"/>
          <w:sz w:val="24"/>
        </w:rPr>
      </w:pPr>
    </w:p>
    <w:p w14:paraId="4A1F271C" w14:textId="1D5D44DE" w:rsidR="00C80936" w:rsidRPr="006862B2" w:rsidRDefault="00CC1776" w:rsidP="00CC1776">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 xml:space="preserve">Nodokļu maksājumu parādu piedziņu cita starpā regulē likums </w:t>
      </w:r>
      <w:r w:rsidR="00246314" w:rsidRPr="006862B2">
        <w:rPr>
          <w:rFonts w:ascii="Times New Roman" w:hAnsi="Times New Roman" w:cs="Times New Roman"/>
          <w:sz w:val="24"/>
        </w:rPr>
        <w:t>"</w:t>
      </w:r>
      <w:r w:rsidRPr="006862B2">
        <w:rPr>
          <w:rFonts w:ascii="Times New Roman" w:hAnsi="Times New Roman" w:cs="Times New Roman"/>
          <w:sz w:val="24"/>
        </w:rPr>
        <w:t>Par nekustamā īpašuma nodokli</w:t>
      </w:r>
      <w:r w:rsidR="00246314" w:rsidRPr="006862B2">
        <w:rPr>
          <w:rFonts w:ascii="Times New Roman" w:hAnsi="Times New Roman" w:cs="Times New Roman"/>
          <w:sz w:val="24"/>
        </w:rPr>
        <w:t>"</w:t>
      </w:r>
      <w:r w:rsidRPr="006862B2">
        <w:rPr>
          <w:rFonts w:ascii="Times New Roman" w:hAnsi="Times New Roman" w:cs="Times New Roman"/>
          <w:sz w:val="24"/>
        </w:rPr>
        <w:t xml:space="preserve"> (turpmāk – NĪN likums), likums </w:t>
      </w:r>
      <w:r w:rsidR="00246314" w:rsidRPr="006862B2">
        <w:rPr>
          <w:rFonts w:ascii="Times New Roman" w:hAnsi="Times New Roman" w:cs="Times New Roman"/>
          <w:sz w:val="24"/>
        </w:rPr>
        <w:t>"</w:t>
      </w:r>
      <w:r w:rsidRPr="006862B2">
        <w:rPr>
          <w:rFonts w:ascii="Times New Roman" w:hAnsi="Times New Roman" w:cs="Times New Roman"/>
          <w:sz w:val="24"/>
        </w:rPr>
        <w:t>Par nodokļiem un nodevām</w:t>
      </w:r>
      <w:r w:rsidR="00246314" w:rsidRPr="006862B2">
        <w:rPr>
          <w:rFonts w:ascii="Times New Roman" w:hAnsi="Times New Roman" w:cs="Times New Roman"/>
          <w:sz w:val="24"/>
        </w:rPr>
        <w:t>"</w:t>
      </w:r>
      <w:r w:rsidRPr="006862B2">
        <w:rPr>
          <w:rFonts w:ascii="Times New Roman" w:hAnsi="Times New Roman" w:cs="Times New Roman"/>
          <w:sz w:val="24"/>
        </w:rPr>
        <w:t xml:space="preserve"> </w:t>
      </w:r>
      <w:r w:rsidR="00246314" w:rsidRPr="006862B2">
        <w:rPr>
          <w:rFonts w:ascii="Times New Roman" w:hAnsi="Times New Roman" w:cs="Times New Roman"/>
          <w:sz w:val="24"/>
        </w:rPr>
        <w:br/>
      </w:r>
      <w:r w:rsidRPr="006862B2">
        <w:rPr>
          <w:rFonts w:ascii="Times New Roman" w:hAnsi="Times New Roman" w:cs="Times New Roman"/>
          <w:sz w:val="24"/>
        </w:rPr>
        <w:t xml:space="preserve">(turpmāk – Nodokļu likums) un Administratīvā procesa likums. </w:t>
      </w:r>
    </w:p>
    <w:p w14:paraId="282C404E" w14:textId="763EF40C" w:rsidR="00560B30" w:rsidRPr="006862B2" w:rsidRDefault="00CC1776" w:rsidP="004B5601">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NĪN likuma</w:t>
      </w:r>
      <w:r w:rsidR="00560B30" w:rsidRPr="006862B2">
        <w:rPr>
          <w:rFonts w:ascii="Times New Roman" w:hAnsi="Times New Roman" w:cs="Times New Roman"/>
          <w:sz w:val="24"/>
        </w:rPr>
        <w:t xml:space="preserve"> 9.</w:t>
      </w:r>
      <w:r w:rsidR="006862B2" w:rsidRPr="006862B2">
        <w:rPr>
          <w:rFonts w:ascii="Times New Roman" w:hAnsi="Times New Roman" w:cs="Times New Roman"/>
          <w:sz w:val="24"/>
        </w:rPr>
        <w:t> </w:t>
      </w:r>
      <w:r w:rsidR="00560B30" w:rsidRPr="006862B2">
        <w:rPr>
          <w:rFonts w:ascii="Times New Roman" w:hAnsi="Times New Roman" w:cs="Times New Roman"/>
          <w:sz w:val="24"/>
        </w:rPr>
        <w:t xml:space="preserve">panta otrā daļa paredz, ka noteiktajā laikā nenomaksāto nodokli, soda naudu vai nokavējuma naudu saskaņā ar pašvaldības lēmumu piedzen bezstrīda kārtībā atbilstoši </w:t>
      </w:r>
      <w:r w:rsidR="006862B2" w:rsidRPr="006862B2">
        <w:rPr>
          <w:rFonts w:ascii="Times New Roman" w:hAnsi="Times New Roman" w:cs="Times New Roman"/>
          <w:sz w:val="24"/>
        </w:rPr>
        <w:t>Nodokļu likumam</w:t>
      </w:r>
      <w:r w:rsidR="00560B30" w:rsidRPr="006862B2">
        <w:rPr>
          <w:rFonts w:ascii="Times New Roman" w:hAnsi="Times New Roman" w:cs="Times New Roman"/>
          <w:sz w:val="24"/>
        </w:rPr>
        <w:t xml:space="preserve"> un Administratīvā procesa likumā noteiktajai administratīvā akta piespiedu izpildes kārtībai.</w:t>
      </w:r>
    </w:p>
    <w:p w14:paraId="44ABAFBA" w14:textId="68257282" w:rsidR="001846B9" w:rsidRPr="006862B2" w:rsidRDefault="00CC1776" w:rsidP="004B5601">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Nodokļu likuma 26.</w:t>
      </w:r>
      <w:r w:rsidR="006862B2" w:rsidRPr="006862B2">
        <w:rPr>
          <w:rFonts w:ascii="Times New Roman" w:hAnsi="Times New Roman" w:cs="Times New Roman"/>
          <w:sz w:val="24"/>
        </w:rPr>
        <w:t> </w:t>
      </w:r>
      <w:r w:rsidRPr="006862B2">
        <w:rPr>
          <w:rFonts w:ascii="Times New Roman" w:hAnsi="Times New Roman" w:cs="Times New Roman"/>
          <w:sz w:val="24"/>
        </w:rPr>
        <w:t>panta pirmā daļa paredz, ka nodokļu maksājumus atbilstoši nodokļu deklarācijai, avansa maksājumu aprēķinam, kā arī citiem dokumentiem par maksājumiem budžetā vai pēc nodokļu administrācijas kontroles (pārbaudes, revīzijas) aprēķinātos nodokļu maksājumus (arī soda naudu), kuri nav samaksāti nodokļu likumos vai citos normatīvajos aktos noteiktajā termiņā, un ar tiem saistīto nokavējuma naudu, kā arī izdevumus par nokavēto nodokļu maksājumu piedziņu bezstrīda kārtībā nodokļu administrācija piedzen bezstrīda kārtībā, pamatojoties uz lēmumu par nokavēto nodokļu maksājumu piedziņu</w:t>
      </w:r>
      <w:r w:rsidR="00CC0D74" w:rsidRPr="006862B2">
        <w:rPr>
          <w:rFonts w:ascii="Times New Roman" w:hAnsi="Times New Roman" w:cs="Times New Roman"/>
          <w:sz w:val="24"/>
        </w:rPr>
        <w:t xml:space="preserve"> (turpmāk – parādu piedziņas lēmums)</w:t>
      </w:r>
      <w:r w:rsidRPr="006862B2">
        <w:rPr>
          <w:rFonts w:ascii="Times New Roman" w:hAnsi="Times New Roman" w:cs="Times New Roman"/>
          <w:sz w:val="24"/>
        </w:rPr>
        <w:t>.</w:t>
      </w:r>
      <w:r w:rsidR="00BE4E40" w:rsidRPr="006862B2">
        <w:rPr>
          <w:rFonts w:ascii="Times New Roman" w:hAnsi="Times New Roman" w:cs="Times New Roman"/>
          <w:sz w:val="24"/>
        </w:rPr>
        <w:t xml:space="preserve"> </w:t>
      </w:r>
    </w:p>
    <w:p w14:paraId="09813FAD" w14:textId="3DEDDEF7" w:rsidR="00CC1776" w:rsidRPr="006862B2" w:rsidRDefault="001846B9" w:rsidP="004B5601">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lastRenderedPageBreak/>
        <w:t xml:space="preserve">Jautājumā par </w:t>
      </w:r>
      <w:r w:rsidR="00CC0D74" w:rsidRPr="006862B2">
        <w:rPr>
          <w:rFonts w:ascii="Times New Roman" w:hAnsi="Times New Roman" w:cs="Times New Roman"/>
          <w:sz w:val="24"/>
        </w:rPr>
        <w:t xml:space="preserve">parādu piedziņas lēmuma </w:t>
      </w:r>
      <w:r w:rsidRPr="006862B2">
        <w:rPr>
          <w:rFonts w:ascii="Times New Roman" w:hAnsi="Times New Roman" w:cs="Times New Roman"/>
          <w:sz w:val="24"/>
        </w:rPr>
        <w:t>pieņemšanas brīdi Nodokļu likuma 26.</w:t>
      </w:r>
      <w:r w:rsidR="006862B2" w:rsidRPr="006862B2">
        <w:rPr>
          <w:rFonts w:ascii="Times New Roman" w:hAnsi="Times New Roman" w:cs="Times New Roman"/>
          <w:sz w:val="24"/>
        </w:rPr>
        <w:t> </w:t>
      </w:r>
      <w:r w:rsidRPr="006862B2">
        <w:rPr>
          <w:rFonts w:ascii="Times New Roman" w:hAnsi="Times New Roman" w:cs="Times New Roman"/>
          <w:sz w:val="24"/>
        </w:rPr>
        <w:t xml:space="preserve">panta </w:t>
      </w:r>
      <w:r w:rsidR="00832E31" w:rsidRPr="006862B2">
        <w:rPr>
          <w:rFonts w:ascii="Times New Roman" w:hAnsi="Times New Roman" w:cs="Times New Roman"/>
          <w:sz w:val="24"/>
        </w:rPr>
        <w:t xml:space="preserve">piektā daļa </w:t>
      </w:r>
      <w:r w:rsidR="00696025" w:rsidRPr="006862B2">
        <w:rPr>
          <w:rFonts w:ascii="Times New Roman" w:hAnsi="Times New Roman" w:cs="Times New Roman"/>
          <w:sz w:val="24"/>
        </w:rPr>
        <w:t>nosaka</w:t>
      </w:r>
      <w:r w:rsidR="00832E31" w:rsidRPr="006862B2">
        <w:rPr>
          <w:rFonts w:ascii="Times New Roman" w:hAnsi="Times New Roman" w:cs="Times New Roman"/>
          <w:sz w:val="24"/>
        </w:rPr>
        <w:t>, ka</w:t>
      </w:r>
      <w:r w:rsidRPr="006862B2">
        <w:rPr>
          <w:rFonts w:ascii="Times New Roman" w:hAnsi="Times New Roman" w:cs="Times New Roman"/>
          <w:sz w:val="24"/>
        </w:rPr>
        <w:t xml:space="preserve"> šo</w:t>
      </w:r>
      <w:r w:rsidR="00832E31" w:rsidRPr="006862B2">
        <w:rPr>
          <w:rFonts w:ascii="Times New Roman" w:hAnsi="Times New Roman" w:cs="Times New Roman"/>
          <w:sz w:val="24"/>
        </w:rPr>
        <w:t xml:space="preserve"> lēmumu var pieņemt ne agrāk kā piecas darba dienas pēc nodokļu maksājumu termiņa. </w:t>
      </w:r>
      <w:r w:rsidRPr="006862B2">
        <w:rPr>
          <w:rFonts w:ascii="Times New Roman" w:hAnsi="Times New Roman" w:cs="Times New Roman"/>
          <w:sz w:val="24"/>
        </w:rPr>
        <w:t>Savukārt NĪN likuma 9.</w:t>
      </w:r>
      <w:r w:rsidR="006862B2" w:rsidRPr="006862B2">
        <w:rPr>
          <w:rFonts w:ascii="Times New Roman" w:hAnsi="Times New Roman" w:cs="Times New Roman"/>
          <w:sz w:val="24"/>
        </w:rPr>
        <w:t> </w:t>
      </w:r>
      <w:r w:rsidRPr="006862B2">
        <w:rPr>
          <w:rFonts w:ascii="Times New Roman" w:hAnsi="Times New Roman" w:cs="Times New Roman"/>
          <w:sz w:val="24"/>
        </w:rPr>
        <w:t>panta otrā daļa paredz, ka pašvaldība, pieņemot saistošos noteikumus, ir tiesīga noteikt nodokļa maksāšanas paziņojumu piespiedu izpildes termiņu, kas nepārsniedz septiņus gadus no nodokļa samaksas termiņa iestāšanās brīža.</w:t>
      </w:r>
    </w:p>
    <w:p w14:paraId="3E747FCD" w14:textId="698F7D93" w:rsidR="001846B9" w:rsidRPr="006862B2" w:rsidRDefault="001846B9" w:rsidP="004B5601">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Nodokļu likuma 26.</w:t>
      </w:r>
      <w:r w:rsidRPr="006862B2">
        <w:rPr>
          <w:rFonts w:ascii="Times New Roman" w:hAnsi="Times New Roman" w:cs="Times New Roman"/>
          <w:sz w:val="24"/>
          <w:vertAlign w:val="superscript"/>
        </w:rPr>
        <w:t>1</w:t>
      </w:r>
      <w:r w:rsidR="006862B2" w:rsidRPr="006862B2">
        <w:rPr>
          <w:rFonts w:ascii="Times New Roman" w:hAnsi="Times New Roman" w:cs="Times New Roman"/>
          <w:sz w:val="24"/>
        </w:rPr>
        <w:t> </w:t>
      </w:r>
      <w:r w:rsidRPr="006862B2">
        <w:rPr>
          <w:rFonts w:ascii="Times New Roman" w:hAnsi="Times New Roman" w:cs="Times New Roman"/>
          <w:sz w:val="24"/>
        </w:rPr>
        <w:t>pants paredz tiesības nodokļu administrācijai, pieņemot</w:t>
      </w:r>
      <w:r w:rsidR="00CC0D74" w:rsidRPr="006862B2">
        <w:rPr>
          <w:rFonts w:ascii="Times New Roman" w:hAnsi="Times New Roman" w:cs="Times New Roman"/>
          <w:sz w:val="24"/>
        </w:rPr>
        <w:t xml:space="preserve"> parādu piedziņas</w:t>
      </w:r>
      <w:r w:rsidRPr="006862B2">
        <w:rPr>
          <w:rFonts w:ascii="Times New Roman" w:hAnsi="Times New Roman" w:cs="Times New Roman"/>
          <w:sz w:val="24"/>
        </w:rPr>
        <w:t xml:space="preserve"> lēmumu, piemērot šādus lēmuma izpildes nodrošinājuma līdzekļus:</w:t>
      </w:r>
    </w:p>
    <w:p w14:paraId="1657BEE8" w14:textId="77777777" w:rsidR="001846B9" w:rsidRPr="006862B2" w:rsidRDefault="001846B9" w:rsidP="001846B9">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1) parādniekam piederošās kustamās mantas apķīlāšana;</w:t>
      </w:r>
    </w:p>
    <w:p w14:paraId="3F437F2E" w14:textId="77777777" w:rsidR="001846B9" w:rsidRPr="006862B2" w:rsidRDefault="001846B9" w:rsidP="001846B9">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2) prasības nodrošinājuma atzīmes (aizlieguma vai ķīlas atzīmes) ierakstīšana zemesgrāmatā, kuģu reģistrā vai citos īpašuma reģistros;</w:t>
      </w:r>
    </w:p>
    <w:p w14:paraId="1B72EAB2" w14:textId="77777777" w:rsidR="001846B9" w:rsidRPr="006862B2" w:rsidRDefault="001846B9" w:rsidP="001846B9">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3) aizliegums parādniekam veikt noteiktas darbības, kas vērstas uz izvairīšanos no nodokļu maksāšanas;</w:t>
      </w:r>
    </w:p>
    <w:p w14:paraId="22A2601E" w14:textId="77777777" w:rsidR="001846B9" w:rsidRPr="006862B2" w:rsidRDefault="001846B9" w:rsidP="001846B9">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4) pie citas personas esošās parādniekam piederošās mantas apķīlāšana.</w:t>
      </w:r>
    </w:p>
    <w:p w14:paraId="4A4E343E" w14:textId="4641CD3B" w:rsidR="001846B9" w:rsidRPr="006862B2" w:rsidRDefault="001846B9" w:rsidP="001846B9">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 xml:space="preserve">Jautājumā par </w:t>
      </w:r>
      <w:r w:rsidR="00CC0D74" w:rsidRPr="006862B2">
        <w:rPr>
          <w:rFonts w:ascii="Times New Roman" w:hAnsi="Times New Roman" w:cs="Times New Roman"/>
          <w:sz w:val="24"/>
        </w:rPr>
        <w:t>parādu piedziņas lēmuma juridisko statusu gan Nodokļu likuma 26. panta septītā daļa, gan Civilprocesa likuma 540.</w:t>
      </w:r>
      <w:r w:rsidR="006862B2" w:rsidRPr="006862B2">
        <w:rPr>
          <w:rFonts w:ascii="Times New Roman" w:hAnsi="Times New Roman" w:cs="Times New Roman"/>
          <w:sz w:val="24"/>
        </w:rPr>
        <w:t> </w:t>
      </w:r>
      <w:r w:rsidR="00CC0D74" w:rsidRPr="006862B2">
        <w:rPr>
          <w:rFonts w:ascii="Times New Roman" w:hAnsi="Times New Roman" w:cs="Times New Roman"/>
          <w:sz w:val="24"/>
        </w:rPr>
        <w:t xml:space="preserve">panta </w:t>
      </w:r>
      <w:r w:rsidR="006862B2" w:rsidRPr="006862B2">
        <w:rPr>
          <w:rFonts w:ascii="Times New Roman" w:hAnsi="Times New Roman" w:cs="Times New Roman"/>
          <w:sz w:val="24"/>
        </w:rPr>
        <w:t>3.</w:t>
      </w:r>
      <w:r w:rsidR="00CC0D74" w:rsidRPr="006862B2">
        <w:rPr>
          <w:rFonts w:ascii="Times New Roman" w:hAnsi="Times New Roman" w:cs="Times New Roman"/>
          <w:sz w:val="24"/>
        </w:rPr>
        <w:t>punkts nosaka, ka tas ir izpildu dokuments.</w:t>
      </w:r>
    </w:p>
    <w:p w14:paraId="35370418" w14:textId="5B1F12A7" w:rsidR="00CC0D74" w:rsidRPr="006862B2" w:rsidRDefault="00CC0D74" w:rsidP="001846B9">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Saskaņā ar Administratīvā procesa likuma 185.</w:t>
      </w:r>
      <w:r w:rsidR="006862B2">
        <w:rPr>
          <w:rFonts w:ascii="Times New Roman" w:hAnsi="Times New Roman" w:cs="Times New Roman"/>
          <w:sz w:val="24"/>
        </w:rPr>
        <w:t> </w:t>
      </w:r>
      <w:r w:rsidRPr="006862B2">
        <w:rPr>
          <w:rFonts w:ascii="Times New Roman" w:hAnsi="Times New Roman" w:cs="Times New Roman"/>
          <w:sz w:val="24"/>
        </w:rPr>
        <w:t>panta ceturtās daļas 1.</w:t>
      </w:r>
      <w:r w:rsidR="006862B2">
        <w:rPr>
          <w:rFonts w:ascii="Times New Roman" w:hAnsi="Times New Roman" w:cs="Times New Roman"/>
          <w:sz w:val="24"/>
        </w:rPr>
        <w:t> </w:t>
      </w:r>
      <w:r w:rsidRPr="006862B2">
        <w:rPr>
          <w:rFonts w:ascii="Times New Roman" w:hAnsi="Times New Roman" w:cs="Times New Roman"/>
          <w:sz w:val="24"/>
        </w:rPr>
        <w:t xml:space="preserve">punktu parādu piedziņas lēmuma pārsūdzēšana neaptur tā darbību. Tādējādi </w:t>
      </w:r>
      <w:r w:rsidR="00BF0417" w:rsidRPr="006862B2">
        <w:rPr>
          <w:rFonts w:ascii="Times New Roman" w:hAnsi="Times New Roman" w:cs="Times New Roman"/>
          <w:sz w:val="24"/>
        </w:rPr>
        <w:t>parādu piedziņas lēmuma izpilde</w:t>
      </w:r>
      <w:r w:rsidRPr="006862B2">
        <w:rPr>
          <w:rFonts w:ascii="Times New Roman" w:hAnsi="Times New Roman" w:cs="Times New Roman"/>
          <w:sz w:val="24"/>
        </w:rPr>
        <w:t xml:space="preserve"> netiek kavēta ar tā pārsūdzēšanu. </w:t>
      </w:r>
    </w:p>
    <w:p w14:paraId="1AA4D0D5" w14:textId="7F2C5B81" w:rsidR="001846B9" w:rsidRPr="006862B2" w:rsidRDefault="001846B9" w:rsidP="001846B9">
      <w:pPr>
        <w:spacing w:after="0" w:line="240" w:lineRule="auto"/>
        <w:jc w:val="both"/>
        <w:rPr>
          <w:rFonts w:ascii="Times New Roman" w:hAnsi="Times New Roman" w:cs="Times New Roman"/>
          <w:sz w:val="24"/>
        </w:rPr>
      </w:pPr>
      <w:r w:rsidRPr="006862B2">
        <w:rPr>
          <w:rFonts w:ascii="Times New Roman" w:hAnsi="Times New Roman" w:cs="Times New Roman"/>
          <w:sz w:val="24"/>
        </w:rPr>
        <w:tab/>
        <w:t xml:space="preserve">Ievērojot visu minēto secināms, ka pašvaldības kā nodokļu administrācijas rīcībā ir </w:t>
      </w:r>
      <w:r w:rsidR="00CC0D74" w:rsidRPr="006862B2">
        <w:rPr>
          <w:rFonts w:ascii="Times New Roman" w:hAnsi="Times New Roman" w:cs="Times New Roman"/>
          <w:sz w:val="24"/>
        </w:rPr>
        <w:t>plašas iespējas piedzīt NĪN parādus. Pašvaldībām ir dota rīcības brīvība noteikt piespiedu izpildes termiņus, kā arī uzsākt parādu piedziņu jau piecas darba dienas pēc nodokļu maksājuma termiņa.</w:t>
      </w:r>
      <w:r w:rsidR="00A444F8" w:rsidRPr="006862B2">
        <w:rPr>
          <w:rFonts w:ascii="Times New Roman" w:hAnsi="Times New Roman" w:cs="Times New Roman"/>
          <w:sz w:val="24"/>
        </w:rPr>
        <w:t xml:space="preserve"> Tāpat arī</w:t>
      </w:r>
      <w:r w:rsidR="00CC0D74" w:rsidRPr="006862B2">
        <w:rPr>
          <w:rFonts w:ascii="Times New Roman" w:hAnsi="Times New Roman" w:cs="Times New Roman"/>
          <w:sz w:val="24"/>
        </w:rPr>
        <w:t xml:space="preserve"> regulējumā ir noteiktas tiesības piemērot nodrošinājuma līdzekļus, lai nodrošinātu parādu piedziņas lēmumu izpildi, kā arī šo lēmumu izpildi nekavē to pārsūdz</w:t>
      </w:r>
      <w:r w:rsidR="005F4AF6" w:rsidRPr="006862B2">
        <w:rPr>
          <w:rFonts w:ascii="Times New Roman" w:hAnsi="Times New Roman" w:cs="Times New Roman"/>
          <w:sz w:val="24"/>
        </w:rPr>
        <w:t>ē</w:t>
      </w:r>
      <w:r w:rsidR="00CC0D74" w:rsidRPr="006862B2">
        <w:rPr>
          <w:rFonts w:ascii="Times New Roman" w:hAnsi="Times New Roman" w:cs="Times New Roman"/>
          <w:sz w:val="24"/>
        </w:rPr>
        <w:t xml:space="preserve">šana tiesā. </w:t>
      </w:r>
    </w:p>
    <w:p w14:paraId="3FEC3320" w14:textId="77777777" w:rsidR="00A75085" w:rsidRPr="006862B2" w:rsidRDefault="00A75085" w:rsidP="001846B9">
      <w:pPr>
        <w:spacing w:after="0" w:line="240" w:lineRule="auto"/>
        <w:jc w:val="both"/>
        <w:rPr>
          <w:rFonts w:ascii="Times New Roman" w:hAnsi="Times New Roman" w:cs="Times New Roman"/>
          <w:sz w:val="24"/>
        </w:rPr>
      </w:pPr>
    </w:p>
    <w:p w14:paraId="637231DB" w14:textId="77777777" w:rsidR="00A5756E" w:rsidRPr="006429DF" w:rsidRDefault="00A75085" w:rsidP="006429DF">
      <w:pPr>
        <w:pStyle w:val="Sarakstarindkopa"/>
        <w:numPr>
          <w:ilvl w:val="0"/>
          <w:numId w:val="3"/>
        </w:numPr>
        <w:tabs>
          <w:tab w:val="left" w:pos="1134"/>
        </w:tabs>
        <w:spacing w:after="0" w:line="240" w:lineRule="auto"/>
        <w:ind w:left="0" w:firstLine="720"/>
        <w:jc w:val="both"/>
        <w:rPr>
          <w:rFonts w:ascii="Times New Roman" w:hAnsi="Times New Roman" w:cs="Times New Roman"/>
          <w:sz w:val="24"/>
        </w:rPr>
      </w:pPr>
      <w:r w:rsidRPr="006429DF">
        <w:rPr>
          <w:rFonts w:ascii="Times New Roman" w:hAnsi="Times New Roman" w:cs="Times New Roman"/>
          <w:sz w:val="24"/>
        </w:rPr>
        <w:t>Iespējamie riski NĪN parādu piedziņā apbūves tiesības gadījumā un to iestāšanās potenciālā ietekme uz NĪN ieņēmumiem.</w:t>
      </w:r>
    </w:p>
    <w:p w14:paraId="2EEF9998" w14:textId="77777777" w:rsidR="00A75085" w:rsidRPr="006862B2" w:rsidRDefault="00A75085" w:rsidP="00A75085">
      <w:pPr>
        <w:spacing w:after="0" w:line="240" w:lineRule="auto"/>
        <w:jc w:val="both"/>
        <w:rPr>
          <w:rFonts w:ascii="Times New Roman" w:hAnsi="Times New Roman" w:cs="Times New Roman"/>
          <w:sz w:val="24"/>
        </w:rPr>
      </w:pPr>
    </w:p>
    <w:p w14:paraId="38E41970" w14:textId="521B7525" w:rsidR="00115E1B" w:rsidRPr="006862B2" w:rsidRDefault="00A75085" w:rsidP="009C3C20">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Ap</w:t>
      </w:r>
      <w:r w:rsidR="009C3C20" w:rsidRPr="006862B2">
        <w:rPr>
          <w:rFonts w:ascii="Times New Roman" w:hAnsi="Times New Roman" w:cs="Times New Roman"/>
          <w:sz w:val="24"/>
        </w:rPr>
        <w:t>būves tiesība</w:t>
      </w:r>
      <w:r w:rsidR="00BF0417" w:rsidRPr="006862B2">
        <w:rPr>
          <w:rFonts w:ascii="Times New Roman" w:hAnsi="Times New Roman" w:cs="Times New Roman"/>
          <w:sz w:val="24"/>
        </w:rPr>
        <w:t>,</w:t>
      </w:r>
      <w:r w:rsidR="009C3C20" w:rsidRPr="006862B2">
        <w:rPr>
          <w:rFonts w:ascii="Times New Roman" w:hAnsi="Times New Roman" w:cs="Times New Roman"/>
          <w:sz w:val="24"/>
        </w:rPr>
        <w:t xml:space="preserve"> atšķirībā no vienkāršām īpašuma tiesībām uz nekustamo īpašumu</w:t>
      </w:r>
      <w:r w:rsidR="00BF0417" w:rsidRPr="006862B2">
        <w:rPr>
          <w:rFonts w:ascii="Times New Roman" w:hAnsi="Times New Roman" w:cs="Times New Roman"/>
          <w:sz w:val="24"/>
        </w:rPr>
        <w:t>,</w:t>
      </w:r>
      <w:r w:rsidR="009C3C20" w:rsidRPr="006862B2">
        <w:rPr>
          <w:rFonts w:ascii="Times New Roman" w:hAnsi="Times New Roman" w:cs="Times New Roman"/>
          <w:sz w:val="24"/>
        </w:rPr>
        <w:t xml:space="preserve"> ir terminēta tiesība. Tādējādi, notekot apbūves tiesības termiņam,</w:t>
      </w:r>
      <w:r w:rsidR="00BF0417" w:rsidRPr="006862B2">
        <w:rPr>
          <w:rFonts w:ascii="Times New Roman" w:hAnsi="Times New Roman" w:cs="Times New Roman"/>
          <w:sz w:val="24"/>
        </w:rPr>
        <w:t xml:space="preserve"> apbūves tiesība izbeidzas, kā arī</w:t>
      </w:r>
      <w:r w:rsidR="009C3C20" w:rsidRPr="006862B2">
        <w:rPr>
          <w:rFonts w:ascii="Times New Roman" w:hAnsi="Times New Roman" w:cs="Times New Roman"/>
          <w:sz w:val="24"/>
        </w:rPr>
        <w:t xml:space="preserve"> pašas par sevi izbeidzas visas ar to saistītās tiesības. Šādā situācijā uz apbūves tiesības pamata uzceltās būves maina īpašnieku</w:t>
      </w:r>
      <w:r w:rsidR="00022501" w:rsidRPr="006862B2">
        <w:rPr>
          <w:rFonts w:ascii="Times New Roman" w:hAnsi="Times New Roman" w:cs="Times New Roman"/>
          <w:sz w:val="24"/>
        </w:rPr>
        <w:t xml:space="preserve"> uz likuma pamata</w:t>
      </w:r>
      <w:r w:rsidR="009C3C20" w:rsidRPr="006862B2">
        <w:rPr>
          <w:rFonts w:ascii="Times New Roman" w:hAnsi="Times New Roman" w:cs="Times New Roman"/>
          <w:sz w:val="24"/>
        </w:rPr>
        <w:t xml:space="preserve">, </w:t>
      </w:r>
      <w:r w:rsidR="00022501" w:rsidRPr="006862B2">
        <w:rPr>
          <w:rFonts w:ascii="Times New Roman" w:hAnsi="Times New Roman" w:cs="Times New Roman"/>
          <w:sz w:val="24"/>
        </w:rPr>
        <w:t>iestājoties apbūves tiesības termiņa notecējumam</w:t>
      </w:r>
      <w:r w:rsidR="00BF0417" w:rsidRPr="006862B2">
        <w:rPr>
          <w:rFonts w:ascii="Times New Roman" w:hAnsi="Times New Roman" w:cs="Times New Roman"/>
          <w:sz w:val="24"/>
        </w:rPr>
        <w:t>.</w:t>
      </w:r>
      <w:r w:rsidR="00C44EA2" w:rsidRPr="006862B2">
        <w:rPr>
          <w:rFonts w:ascii="Times New Roman" w:hAnsi="Times New Roman" w:cs="Times New Roman"/>
          <w:sz w:val="24"/>
        </w:rPr>
        <w:t xml:space="preserve"> Tādējādi uz apbūves tiesības termiņa notecējumu neattiecas </w:t>
      </w:r>
      <w:r w:rsidR="00022501" w:rsidRPr="006862B2">
        <w:rPr>
          <w:rFonts w:ascii="Times New Roman" w:hAnsi="Times New Roman" w:cs="Times New Roman"/>
          <w:sz w:val="24"/>
        </w:rPr>
        <w:t xml:space="preserve">NĪN likumā noteiktie </w:t>
      </w:r>
      <w:r w:rsidR="00C44EA2" w:rsidRPr="006862B2">
        <w:rPr>
          <w:rFonts w:ascii="Times New Roman" w:hAnsi="Times New Roman" w:cs="Times New Roman"/>
          <w:sz w:val="24"/>
        </w:rPr>
        <w:t xml:space="preserve">gadījumi, kas liedz reģistrēt īpašnieka maiņu zemesgrāmatā, ja nav samaksāts NĪN, jo īpašnieka maiņa </w:t>
      </w:r>
      <w:r w:rsidR="00022501" w:rsidRPr="006862B2">
        <w:rPr>
          <w:rFonts w:ascii="Times New Roman" w:hAnsi="Times New Roman" w:cs="Times New Roman"/>
          <w:sz w:val="24"/>
        </w:rPr>
        <w:t xml:space="preserve">apbūves tiesības gadījumā notiek </w:t>
      </w:r>
      <w:r w:rsidR="00C44EA2" w:rsidRPr="006862B2">
        <w:rPr>
          <w:rFonts w:ascii="Times New Roman" w:hAnsi="Times New Roman" w:cs="Times New Roman"/>
          <w:sz w:val="24"/>
        </w:rPr>
        <w:t>uz likuma pamata un izriet no pašas tiesības kā terminētas tiesības būtības, nevis nodošanas veidā, kas ir biežākais īpašumu tiesību maiņas veids.</w:t>
      </w:r>
      <w:r w:rsidR="00BF0417" w:rsidRPr="006862B2">
        <w:rPr>
          <w:rFonts w:ascii="Times New Roman" w:hAnsi="Times New Roman" w:cs="Times New Roman"/>
          <w:sz w:val="24"/>
        </w:rPr>
        <w:t xml:space="preserve"> Apbūves tiesība, lai arī ne vienīgā terminētā tiesība, ir pirmā tiesība</w:t>
      </w:r>
      <w:r w:rsidR="00022501" w:rsidRPr="006862B2">
        <w:rPr>
          <w:rFonts w:ascii="Times New Roman" w:hAnsi="Times New Roman" w:cs="Times New Roman"/>
          <w:sz w:val="24"/>
        </w:rPr>
        <w:t xml:space="preserve"> Latvijas tiesību sistēmā</w:t>
      </w:r>
      <w:r w:rsidR="00BF0417" w:rsidRPr="006862B2">
        <w:rPr>
          <w:rFonts w:ascii="Times New Roman" w:hAnsi="Times New Roman" w:cs="Times New Roman"/>
          <w:sz w:val="24"/>
        </w:rPr>
        <w:t>, kura zemesgrāmatu procesā izbeidzas automātiski, notekot tās termiņam</w:t>
      </w:r>
      <w:r w:rsidR="00022501" w:rsidRPr="006862B2">
        <w:rPr>
          <w:rFonts w:ascii="Times New Roman" w:hAnsi="Times New Roman" w:cs="Times New Roman"/>
          <w:sz w:val="24"/>
        </w:rPr>
        <w:t xml:space="preserve"> (tas izriet no Civillikuma un Zemesgrāmatu likuma regulējuma)</w:t>
      </w:r>
      <w:r w:rsidR="00BF0417" w:rsidRPr="006862B2">
        <w:rPr>
          <w:rFonts w:ascii="Times New Roman" w:hAnsi="Times New Roman" w:cs="Times New Roman"/>
          <w:sz w:val="24"/>
        </w:rPr>
        <w:t>. Ievērojot minēto</w:t>
      </w:r>
      <w:r w:rsidR="00C44EA2" w:rsidRPr="006862B2">
        <w:rPr>
          <w:rFonts w:ascii="Times New Roman" w:hAnsi="Times New Roman" w:cs="Times New Roman"/>
          <w:sz w:val="24"/>
        </w:rPr>
        <w:t xml:space="preserve">, </w:t>
      </w:r>
      <w:r w:rsidR="00BF0417" w:rsidRPr="006862B2">
        <w:rPr>
          <w:rFonts w:ascii="Times New Roman" w:hAnsi="Times New Roman" w:cs="Times New Roman"/>
          <w:sz w:val="24"/>
        </w:rPr>
        <w:t xml:space="preserve">pēc </w:t>
      </w:r>
      <w:r w:rsidR="00C44EA2" w:rsidRPr="006862B2">
        <w:rPr>
          <w:rFonts w:ascii="Times New Roman" w:hAnsi="Times New Roman" w:cs="Times New Roman"/>
          <w:sz w:val="24"/>
        </w:rPr>
        <w:t>apbūves tiesības</w:t>
      </w:r>
      <w:r w:rsidR="00BF0417" w:rsidRPr="006862B2">
        <w:rPr>
          <w:rFonts w:ascii="Times New Roman" w:hAnsi="Times New Roman" w:cs="Times New Roman"/>
          <w:sz w:val="24"/>
        </w:rPr>
        <w:t xml:space="preserve"> termiņa notecējuma nav iespējams vērst nodokļu parādu piedziņu uz apbūves tiesību, vai tās būtiskām daļām (būvēm), jo apbūves tiesība ir izbeigusies un vairs neietilpst nodokļu parādnieka mantas sastāvā. </w:t>
      </w:r>
      <w:r w:rsidR="00C44EA2" w:rsidRPr="006862B2">
        <w:rPr>
          <w:rFonts w:ascii="Times New Roman" w:hAnsi="Times New Roman" w:cs="Times New Roman"/>
          <w:sz w:val="24"/>
        </w:rPr>
        <w:t xml:space="preserve">Tādējādi, ja apbūves tiesība ir bijusi vienīgā </w:t>
      </w:r>
      <w:r w:rsidR="00022501" w:rsidRPr="006862B2">
        <w:rPr>
          <w:rFonts w:ascii="Times New Roman" w:hAnsi="Times New Roman" w:cs="Times New Roman"/>
          <w:sz w:val="24"/>
        </w:rPr>
        <w:t>lieta</w:t>
      </w:r>
      <w:r w:rsidR="00C44EA2" w:rsidRPr="006862B2">
        <w:rPr>
          <w:rFonts w:ascii="Times New Roman" w:hAnsi="Times New Roman" w:cs="Times New Roman"/>
          <w:sz w:val="24"/>
        </w:rPr>
        <w:t>, kas nodokļu parādniekam ir piederējusi un tam nav citas mantas, var pastāvēt situācijas, kad NĪN parādu par uz apbūves tiesības pamata uzceltu būvi nav iespējams piedzīt no nodokļu parādnieka.</w:t>
      </w:r>
    </w:p>
    <w:p w14:paraId="21B0A087" w14:textId="0269FC8A" w:rsidR="00CD1446" w:rsidRPr="006862B2" w:rsidRDefault="00115E1B" w:rsidP="00882712">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Minētā</w:t>
      </w:r>
      <w:r w:rsidR="00C44EA2" w:rsidRPr="006862B2">
        <w:rPr>
          <w:rFonts w:ascii="Times New Roman" w:hAnsi="Times New Roman" w:cs="Times New Roman"/>
          <w:sz w:val="24"/>
        </w:rPr>
        <w:t xml:space="preserve"> situācija var arī pastāvēt pirms apbūves tiesības termiņa notecējuma, ja apbūves tiesības atlikušais termiņš ir tik īss, ka no šādas tiesības nav iespējams gūt ekonomisku labumu</w:t>
      </w:r>
      <w:r w:rsidRPr="006862B2">
        <w:rPr>
          <w:rFonts w:ascii="Times New Roman" w:hAnsi="Times New Roman" w:cs="Times New Roman"/>
          <w:sz w:val="24"/>
        </w:rPr>
        <w:t>. Tādējādi apbūves tiesību var būt neiespējami pārdot piespiestā izsolē pircēju trūkuma dēļ. Par laika termiņu, kurš ir uzskatāms par riskantu pirms apbūves tiesības izbeigšanās</w:t>
      </w:r>
      <w:r w:rsidR="00882712" w:rsidRPr="006862B2">
        <w:rPr>
          <w:rFonts w:ascii="Times New Roman" w:hAnsi="Times New Roman" w:cs="Times New Roman"/>
          <w:sz w:val="24"/>
        </w:rPr>
        <w:t>,</w:t>
      </w:r>
      <w:r w:rsidRPr="006862B2">
        <w:rPr>
          <w:rFonts w:ascii="Times New Roman" w:hAnsi="Times New Roman" w:cs="Times New Roman"/>
          <w:sz w:val="24"/>
        </w:rPr>
        <w:t xml:space="preserve"> tiek pieņemti trīs gadi. Šāds termiņš izvēlēts, jo tas ir gan Civillikumā noteiktais termiņš, kurā nekustamā īpašuma īpašnieks var atbildēt par reālnastas parādiem, gan arī </w:t>
      </w:r>
      <w:r w:rsidRPr="006862B2">
        <w:rPr>
          <w:rFonts w:ascii="Times New Roman" w:hAnsi="Times New Roman" w:cs="Times New Roman"/>
          <w:sz w:val="24"/>
        </w:rPr>
        <w:lastRenderedPageBreak/>
        <w:t>nodokļu likumos noteiktais vispārējais noil</w:t>
      </w:r>
      <w:r w:rsidR="00882712" w:rsidRPr="006862B2">
        <w:rPr>
          <w:rFonts w:ascii="Times New Roman" w:hAnsi="Times New Roman" w:cs="Times New Roman"/>
          <w:sz w:val="24"/>
        </w:rPr>
        <w:t>guma termiņš nodokļu piedziņai. Minētais gan nenozīmē, ka katrā gadījumā, kurā līdz apbūves tiesības termiņa notecējumam ir atlikuši trīs gadi, to nebūs iespējams pārdot piespiestā izsolē, jo konkrētos gadījumos arī no tiesībām izmantot</w:t>
      </w:r>
      <w:r w:rsidR="00CD1446" w:rsidRPr="006862B2">
        <w:rPr>
          <w:rFonts w:ascii="Times New Roman" w:hAnsi="Times New Roman" w:cs="Times New Roman"/>
          <w:sz w:val="24"/>
        </w:rPr>
        <w:t xml:space="preserve"> apbūves zemesgabalu un</w:t>
      </w:r>
      <w:r w:rsidR="00882712" w:rsidRPr="006862B2">
        <w:rPr>
          <w:rFonts w:ascii="Times New Roman" w:hAnsi="Times New Roman" w:cs="Times New Roman"/>
          <w:sz w:val="24"/>
        </w:rPr>
        <w:t xml:space="preserve"> uz tās pamata uzceltās būves īsākā termiņā var gūt ekonomisku labumu</w:t>
      </w:r>
      <w:r w:rsidR="00CD1446" w:rsidRPr="006862B2">
        <w:rPr>
          <w:rFonts w:ascii="Times New Roman" w:hAnsi="Times New Roman" w:cs="Times New Roman"/>
          <w:sz w:val="24"/>
        </w:rPr>
        <w:t xml:space="preserve"> (kā salīdzināmu piemēru ir iespējams vērtēt nekustamo īpašumu nomas tirgu). Tāpat arī nav iespējams kategoriski apgalvot, ka par trīs gadiem garāka termiņa apbūves tiesību vienmēr būs iespējams pārdot izsolē, jo civiltiesiskajā apgrozībā absolūtas garantijas nepastāv. Arī nekustamo īpašumu ar beztermiņa īpašuma tiesībām ne vienmēr ir iespējams atsavināt izsoles ceļā.</w:t>
      </w:r>
    </w:p>
    <w:p w14:paraId="100B0F6C" w14:textId="3709E36B" w:rsidR="00CD1446" w:rsidRPr="006862B2" w:rsidRDefault="00CD1446" w:rsidP="00882712">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Ņemot vērā, ka pastāv riski, kuru iestāšanās gadījumā par uz apbūves tiesības pamata uzceltu būvju NĪN parādu nebūtu iespējams piedzīt, ir jāvērtē šādu risku iestāšanās iespējamā ietekme uz</w:t>
      </w:r>
      <w:r w:rsidR="00CB7107" w:rsidRPr="006862B2">
        <w:rPr>
          <w:rFonts w:ascii="Times New Roman" w:hAnsi="Times New Roman" w:cs="Times New Roman"/>
          <w:sz w:val="24"/>
        </w:rPr>
        <w:t xml:space="preserve"> kopējiem</w:t>
      </w:r>
      <w:r w:rsidRPr="006862B2">
        <w:rPr>
          <w:rFonts w:ascii="Times New Roman" w:hAnsi="Times New Roman" w:cs="Times New Roman"/>
          <w:sz w:val="24"/>
        </w:rPr>
        <w:t xml:space="preserve"> NĪN ieņēmumiem. </w:t>
      </w:r>
    </w:p>
    <w:p w14:paraId="135B5470" w14:textId="77777777" w:rsidR="00CB7107" w:rsidRPr="006862B2" w:rsidRDefault="00CB7107" w:rsidP="00882712">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 xml:space="preserve">Pamatojoties uz iepriekšminētajiem argumentiem, par potenciālo risku iestāšanās laika posmu tiek pieņemti minētie trīs gadi. </w:t>
      </w:r>
    </w:p>
    <w:p w14:paraId="31C31AFD" w14:textId="1F081E3C" w:rsidR="00CB7107" w:rsidRPr="006862B2" w:rsidRDefault="00CB7107" w:rsidP="00882712">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 xml:space="preserve">NĪN </w:t>
      </w:r>
      <w:r w:rsidR="00D905DD" w:rsidRPr="006862B2">
        <w:rPr>
          <w:rFonts w:ascii="Times New Roman" w:hAnsi="Times New Roman" w:cs="Times New Roman"/>
          <w:sz w:val="24"/>
        </w:rPr>
        <w:t>bāze</w:t>
      </w:r>
      <w:r w:rsidRPr="006862B2">
        <w:rPr>
          <w:rFonts w:ascii="Times New Roman" w:hAnsi="Times New Roman" w:cs="Times New Roman"/>
          <w:sz w:val="24"/>
        </w:rPr>
        <w:t xml:space="preserve"> ir kadastrālā vērtība, tādēļ būtiski ir noteikt kadastrālo vērtību summu, uz kuru konstatētie riski varētu attiekties. Saskaņā ar Valsts zemes dienesta datiem</w:t>
      </w:r>
      <w:r w:rsidRPr="006862B2">
        <w:rPr>
          <w:rStyle w:val="Vresatsauce"/>
          <w:rFonts w:ascii="Times New Roman" w:hAnsi="Times New Roman" w:cs="Times New Roman"/>
          <w:sz w:val="24"/>
        </w:rPr>
        <w:footnoteReference w:id="1"/>
      </w:r>
      <w:r w:rsidR="00007521" w:rsidRPr="006862B2">
        <w:rPr>
          <w:rFonts w:ascii="Times New Roman" w:hAnsi="Times New Roman" w:cs="Times New Roman"/>
          <w:sz w:val="24"/>
        </w:rPr>
        <w:t xml:space="preserve"> 2016.</w:t>
      </w:r>
      <w:r w:rsidR="00E25271">
        <w:rPr>
          <w:rFonts w:ascii="Times New Roman" w:hAnsi="Times New Roman" w:cs="Times New Roman"/>
          <w:sz w:val="24"/>
        </w:rPr>
        <w:t> </w:t>
      </w:r>
      <w:r w:rsidR="00007521" w:rsidRPr="00E25271">
        <w:rPr>
          <w:rFonts w:ascii="Times New Roman" w:hAnsi="Times New Roman" w:cs="Times New Roman"/>
          <w:sz w:val="24"/>
        </w:rPr>
        <w:t xml:space="preserve">gadā spēkā esošā visu būvju kadastrālā vērtība </w:t>
      </w:r>
      <w:r w:rsidR="002B15DF" w:rsidRPr="006862B2">
        <w:rPr>
          <w:rFonts w:ascii="Times New Roman" w:hAnsi="Times New Roman" w:cs="Times New Roman"/>
          <w:sz w:val="24"/>
        </w:rPr>
        <w:t>bija</w:t>
      </w:r>
      <w:r w:rsidR="00007521" w:rsidRPr="006862B2">
        <w:rPr>
          <w:rFonts w:ascii="Times New Roman" w:hAnsi="Times New Roman" w:cs="Times New Roman"/>
          <w:sz w:val="24"/>
        </w:rPr>
        <w:t xml:space="preserve"> 19 940 151 950 EUR. </w:t>
      </w:r>
      <w:r w:rsidR="00A1369C" w:rsidRPr="006862B2">
        <w:rPr>
          <w:rFonts w:ascii="Times New Roman" w:hAnsi="Times New Roman" w:cs="Times New Roman"/>
          <w:sz w:val="24"/>
        </w:rPr>
        <w:t>Savukārt inženierbūv</w:t>
      </w:r>
      <w:r w:rsidRPr="006862B2">
        <w:rPr>
          <w:rFonts w:ascii="Times New Roman" w:hAnsi="Times New Roman" w:cs="Times New Roman"/>
          <w:sz w:val="24"/>
        </w:rPr>
        <w:t>ju</w:t>
      </w:r>
      <w:r w:rsidR="00A1369C" w:rsidRPr="006862B2">
        <w:rPr>
          <w:rFonts w:ascii="Times New Roman" w:hAnsi="Times New Roman" w:cs="Times New Roman"/>
          <w:sz w:val="24"/>
        </w:rPr>
        <w:t xml:space="preserve"> un visu ēku, kas nav dzīvojamās ēkas, kadastrālā vērtība </w:t>
      </w:r>
      <w:r w:rsidR="002B15DF" w:rsidRPr="006862B2">
        <w:rPr>
          <w:rFonts w:ascii="Times New Roman" w:hAnsi="Times New Roman" w:cs="Times New Roman"/>
          <w:sz w:val="24"/>
        </w:rPr>
        <w:t>bija</w:t>
      </w:r>
      <w:r w:rsidR="007E631B" w:rsidRPr="006862B2">
        <w:rPr>
          <w:rFonts w:ascii="Times New Roman" w:hAnsi="Times New Roman" w:cs="Times New Roman"/>
          <w:sz w:val="24"/>
        </w:rPr>
        <w:t xml:space="preserve"> 6 743 518 263</w:t>
      </w:r>
      <w:r w:rsidR="00A1369C" w:rsidRPr="006862B2">
        <w:rPr>
          <w:rFonts w:ascii="Times New Roman" w:hAnsi="Times New Roman" w:cs="Times New Roman"/>
          <w:sz w:val="24"/>
        </w:rPr>
        <w:t> EUR. Tādējādi būvju, uz kurā</w:t>
      </w:r>
      <w:r w:rsidR="008515B7" w:rsidRPr="006862B2">
        <w:rPr>
          <w:rFonts w:ascii="Times New Roman" w:hAnsi="Times New Roman" w:cs="Times New Roman"/>
          <w:sz w:val="24"/>
        </w:rPr>
        <w:t>m var attiekties apbūves tiesība, kadastrālo vērtību proporcija pret visu būvju kadastrālo vērtību kopsummu</w:t>
      </w:r>
      <w:r w:rsidR="007E631B" w:rsidRPr="006862B2">
        <w:rPr>
          <w:rFonts w:ascii="Times New Roman" w:hAnsi="Times New Roman" w:cs="Times New Roman"/>
          <w:sz w:val="24"/>
        </w:rPr>
        <w:t xml:space="preserve"> ir</w:t>
      </w:r>
      <w:r w:rsidR="008515B7" w:rsidRPr="006862B2">
        <w:rPr>
          <w:rFonts w:ascii="Times New Roman" w:hAnsi="Times New Roman" w:cs="Times New Roman"/>
          <w:sz w:val="24"/>
        </w:rPr>
        <w:t xml:space="preserve"> </w:t>
      </w:r>
      <w:r w:rsidR="007E631B" w:rsidRPr="006862B2">
        <w:rPr>
          <w:rFonts w:ascii="Times New Roman" w:hAnsi="Times New Roman" w:cs="Times New Roman"/>
          <w:sz w:val="24"/>
        </w:rPr>
        <w:t>33,82</w:t>
      </w:r>
      <w:r w:rsidR="008515B7" w:rsidRPr="006862B2">
        <w:rPr>
          <w:rFonts w:ascii="Times New Roman" w:hAnsi="Times New Roman" w:cs="Times New Roman"/>
          <w:sz w:val="24"/>
        </w:rPr>
        <w:t xml:space="preserve"> %.</w:t>
      </w:r>
    </w:p>
    <w:p w14:paraId="24EF2EA2" w14:textId="6EC22DC1" w:rsidR="008515B7" w:rsidRPr="006862B2" w:rsidRDefault="008515B7" w:rsidP="00882712">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 xml:space="preserve">Ņemot vērā, ka potenciālie riski NĪN parādu atgūšanā attiecas uz noteiktu apbūves tiesības pastāvēšanas laika periodu (3 gadi), </w:t>
      </w:r>
      <w:r w:rsidR="00FD2BF4" w:rsidRPr="006862B2">
        <w:rPr>
          <w:rFonts w:ascii="Times New Roman" w:hAnsi="Times New Roman" w:cs="Times New Roman"/>
          <w:sz w:val="24"/>
        </w:rPr>
        <w:t>lai varētu prognozēt problēmas mērogu, svarīgs ir arī nodibināto apbūves tiesību vidējais termiņš. Laika periodā no 2017.</w:t>
      </w:r>
      <w:r w:rsidR="00E25271">
        <w:rPr>
          <w:rFonts w:ascii="Times New Roman" w:hAnsi="Times New Roman" w:cs="Times New Roman"/>
          <w:sz w:val="24"/>
        </w:rPr>
        <w:t> </w:t>
      </w:r>
      <w:r w:rsidR="00FD2BF4" w:rsidRPr="00E25271">
        <w:rPr>
          <w:rFonts w:ascii="Times New Roman" w:hAnsi="Times New Roman" w:cs="Times New Roman"/>
          <w:sz w:val="24"/>
        </w:rPr>
        <w:t>gada 1.</w:t>
      </w:r>
      <w:r w:rsidR="00E25271">
        <w:rPr>
          <w:rFonts w:ascii="Times New Roman" w:hAnsi="Times New Roman" w:cs="Times New Roman"/>
          <w:sz w:val="24"/>
        </w:rPr>
        <w:t> </w:t>
      </w:r>
      <w:r w:rsidR="00FD2BF4" w:rsidRPr="00E25271">
        <w:rPr>
          <w:rFonts w:ascii="Times New Roman" w:hAnsi="Times New Roman" w:cs="Times New Roman"/>
          <w:sz w:val="24"/>
        </w:rPr>
        <w:t>janvāra līdz 2017.</w:t>
      </w:r>
      <w:r w:rsidR="00E25271">
        <w:rPr>
          <w:rFonts w:ascii="Times New Roman" w:hAnsi="Times New Roman" w:cs="Times New Roman"/>
          <w:sz w:val="24"/>
        </w:rPr>
        <w:t> </w:t>
      </w:r>
      <w:r w:rsidR="00FD2BF4" w:rsidRPr="00E25271">
        <w:rPr>
          <w:rFonts w:ascii="Times New Roman" w:hAnsi="Times New Roman" w:cs="Times New Roman"/>
          <w:sz w:val="24"/>
        </w:rPr>
        <w:t>gada 10.</w:t>
      </w:r>
      <w:r w:rsidR="00E25271">
        <w:rPr>
          <w:rFonts w:ascii="Times New Roman" w:hAnsi="Times New Roman" w:cs="Times New Roman"/>
          <w:sz w:val="24"/>
        </w:rPr>
        <w:t> </w:t>
      </w:r>
      <w:r w:rsidR="00FD2BF4" w:rsidRPr="00E25271">
        <w:rPr>
          <w:rFonts w:ascii="Times New Roman" w:hAnsi="Times New Roman" w:cs="Times New Roman"/>
          <w:sz w:val="24"/>
        </w:rPr>
        <w:t xml:space="preserve">aprīlim ir nodibinātas 42 apbūves tiesības ar vidējo termiņu 49 gadi. Minimālais nodibinātas apbūves tiesības termiņš ir </w:t>
      </w:r>
      <w:r w:rsidR="00FD2BF4" w:rsidRPr="006862B2">
        <w:rPr>
          <w:rFonts w:ascii="Times New Roman" w:hAnsi="Times New Roman" w:cs="Times New Roman"/>
          <w:sz w:val="24"/>
        </w:rPr>
        <w:t xml:space="preserve">10 gadi, savukārt maksimālais – 99 gadi. Ievērojot minēto, pēc pašreizējiem datiem secināms, ka iespējamie riski vidēji attieksies uz 3/49 daļām no laika perioda, kurā NĪN maksātājs būs apbūves tiesīgais. </w:t>
      </w:r>
    </w:p>
    <w:p w14:paraId="06DCC4B6" w14:textId="10CA9875" w:rsidR="00FD2BF4" w:rsidRPr="006862B2" w:rsidRDefault="00FD2BF4" w:rsidP="00882712">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Saskaņā ar Finanšu ministrijas datiem NĪN parādu proporcija 2015.</w:t>
      </w:r>
      <w:r w:rsidR="00E25271">
        <w:rPr>
          <w:rFonts w:ascii="Times New Roman" w:hAnsi="Times New Roman" w:cs="Times New Roman"/>
          <w:sz w:val="24"/>
        </w:rPr>
        <w:t> </w:t>
      </w:r>
      <w:r w:rsidRPr="00E25271">
        <w:rPr>
          <w:rFonts w:ascii="Times New Roman" w:hAnsi="Times New Roman" w:cs="Times New Roman"/>
          <w:sz w:val="24"/>
        </w:rPr>
        <w:t>gadā bija 9,5 %, bet 2016.</w:t>
      </w:r>
      <w:r w:rsidR="00E25271">
        <w:rPr>
          <w:rFonts w:ascii="Times New Roman" w:hAnsi="Times New Roman" w:cs="Times New Roman"/>
          <w:sz w:val="24"/>
        </w:rPr>
        <w:t> </w:t>
      </w:r>
      <w:r w:rsidRPr="00E25271">
        <w:rPr>
          <w:rFonts w:ascii="Times New Roman" w:hAnsi="Times New Roman" w:cs="Times New Roman"/>
          <w:sz w:val="24"/>
        </w:rPr>
        <w:t>gadā 8,6 % no samaksātā nekustamā īpašuma nodokļa.</w:t>
      </w:r>
    </w:p>
    <w:p w14:paraId="5E733502" w14:textId="5C472D04" w:rsidR="00FD2BF4" w:rsidRPr="006862B2" w:rsidRDefault="00FD2BF4" w:rsidP="00882712">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Ņemot par pamatu minētos datus un sareizinot iegūtās</w:t>
      </w:r>
      <w:r w:rsidR="00C44519" w:rsidRPr="006862B2">
        <w:rPr>
          <w:rFonts w:ascii="Times New Roman" w:hAnsi="Times New Roman" w:cs="Times New Roman"/>
          <w:sz w:val="24"/>
        </w:rPr>
        <w:t xml:space="preserve"> proporcijas, ir iespējams aprēķināt, uz kādu daļu no </w:t>
      </w:r>
      <w:r w:rsidR="00007521" w:rsidRPr="006862B2">
        <w:rPr>
          <w:rFonts w:ascii="Times New Roman" w:hAnsi="Times New Roman" w:cs="Times New Roman"/>
          <w:sz w:val="24"/>
        </w:rPr>
        <w:t>kadastrālās vērtības</w:t>
      </w:r>
      <w:r w:rsidR="002B15DF" w:rsidRPr="006862B2">
        <w:rPr>
          <w:rFonts w:ascii="Times New Roman" w:hAnsi="Times New Roman" w:cs="Times New Roman"/>
          <w:sz w:val="24"/>
        </w:rPr>
        <w:t>, no kuras tiks aprēķināts NĪN,</w:t>
      </w:r>
      <w:r w:rsidR="00C44519" w:rsidRPr="006862B2">
        <w:rPr>
          <w:rFonts w:ascii="Times New Roman" w:hAnsi="Times New Roman" w:cs="Times New Roman"/>
          <w:sz w:val="24"/>
        </w:rPr>
        <w:t xml:space="preserve"> var attiekties konstatētie riski:</w:t>
      </w:r>
    </w:p>
    <w:p w14:paraId="04C58517" w14:textId="77777777" w:rsidR="00C44519" w:rsidRPr="006862B2" w:rsidRDefault="00C44519" w:rsidP="00882712">
      <w:pPr>
        <w:spacing w:after="0" w:line="240" w:lineRule="auto"/>
        <w:ind w:firstLine="720"/>
        <w:jc w:val="both"/>
        <w:rPr>
          <w:rFonts w:ascii="Times New Roman" w:hAnsi="Times New Roman" w:cs="Times New Roman"/>
          <w:sz w:val="24"/>
        </w:rPr>
      </w:pPr>
    </w:p>
    <w:p w14:paraId="288F8465" w14:textId="07D353EB" w:rsidR="00C44519" w:rsidRPr="006862B2" w:rsidRDefault="000C3C9A" w:rsidP="00C44519">
      <w:pPr>
        <w:spacing w:after="0" w:line="240" w:lineRule="auto"/>
        <w:jc w:val="both"/>
        <w:rPr>
          <w:rFonts w:ascii="Times New Roman" w:hAnsi="Times New Roman" w:cs="Times New Roman"/>
          <w:sz w:val="24"/>
        </w:rPr>
      </w:pPr>
      <m:oMathPara>
        <m:oMathParaPr>
          <m:jc m:val="left"/>
        </m:oMathParaPr>
        <m:oMath>
          <m:f>
            <m:fPr>
              <m:ctrlPr>
                <w:rPr>
                  <w:rFonts w:ascii="Cambria Math" w:hAnsi="Cambria Math" w:cs="Times New Roman"/>
                  <w:i/>
                  <w:sz w:val="24"/>
                </w:rPr>
              </m:ctrlPr>
            </m:fPr>
            <m:num>
              <m:r>
                <w:rPr>
                  <w:rFonts w:ascii="Cambria Math" w:hAnsi="Cambria Math" w:cs="Times New Roman"/>
                  <w:sz w:val="24"/>
                </w:rPr>
                <m:t>3382</m:t>
              </m:r>
            </m:num>
            <m:den>
              <m:r>
                <w:rPr>
                  <w:rFonts w:ascii="Cambria Math" w:hAnsi="Cambria Math" w:cs="Times New Roman"/>
                  <w:sz w:val="24"/>
                </w:rPr>
                <m:t>10000</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3</m:t>
              </m:r>
            </m:num>
            <m:den>
              <m:r>
                <w:rPr>
                  <w:rFonts w:ascii="Cambria Math" w:hAnsi="Cambria Math" w:cs="Times New Roman"/>
                  <w:sz w:val="24"/>
                </w:rPr>
                <m:t>49</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8,6</m:t>
              </m:r>
            </m:num>
            <m:den>
              <m:r>
                <w:rPr>
                  <w:rFonts w:ascii="Cambria Math" w:hAnsi="Cambria Math" w:cs="Times New Roman"/>
                  <w:sz w:val="24"/>
                </w:rPr>
                <m:t>100</m:t>
              </m:r>
            </m:den>
          </m:f>
          <m:r>
            <w:rPr>
              <w:rFonts w:ascii="Cambria Math" w:hAnsi="Cambria Math" w:cs="Times New Roman"/>
              <w:sz w:val="24"/>
            </w:rPr>
            <m:t>×100≈0,18%</m:t>
          </m:r>
        </m:oMath>
      </m:oMathPara>
    </w:p>
    <w:p w14:paraId="24D6E3A5" w14:textId="77777777" w:rsidR="00882712" w:rsidRPr="006862B2" w:rsidRDefault="00CD1446" w:rsidP="00882712">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 xml:space="preserve"> </w:t>
      </w:r>
    </w:p>
    <w:p w14:paraId="62E7F952" w14:textId="228B4BD8" w:rsidR="00C44519" w:rsidRPr="006862B2" w:rsidRDefault="00C44519" w:rsidP="00882712">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Tādējādi secināms, ka problēmas griesti, ņemot vērā esošos datus, ir 0,1</w:t>
      </w:r>
      <w:r w:rsidR="007E631B" w:rsidRPr="006862B2">
        <w:rPr>
          <w:rFonts w:ascii="Times New Roman" w:hAnsi="Times New Roman" w:cs="Times New Roman"/>
          <w:sz w:val="24"/>
        </w:rPr>
        <w:t>8</w:t>
      </w:r>
      <w:r w:rsidRPr="006862B2">
        <w:rPr>
          <w:rFonts w:ascii="Times New Roman" w:hAnsi="Times New Roman" w:cs="Times New Roman"/>
          <w:sz w:val="24"/>
        </w:rPr>
        <w:t xml:space="preserve"> % no </w:t>
      </w:r>
      <w:r w:rsidR="002B15DF" w:rsidRPr="006862B2">
        <w:rPr>
          <w:rFonts w:ascii="Times New Roman" w:hAnsi="Times New Roman" w:cs="Times New Roman"/>
          <w:sz w:val="24"/>
        </w:rPr>
        <w:t xml:space="preserve">būvju </w:t>
      </w:r>
      <w:r w:rsidR="007E631B" w:rsidRPr="006862B2">
        <w:rPr>
          <w:rFonts w:ascii="Times New Roman" w:hAnsi="Times New Roman" w:cs="Times New Roman"/>
          <w:sz w:val="24"/>
        </w:rPr>
        <w:t>kadastrālās vērtības, no kuras tiks aprēķināts NĪN</w:t>
      </w:r>
      <w:r w:rsidR="003C1BAC" w:rsidRPr="006862B2">
        <w:rPr>
          <w:rFonts w:ascii="Times New Roman" w:hAnsi="Times New Roman" w:cs="Times New Roman"/>
          <w:sz w:val="24"/>
        </w:rPr>
        <w:t xml:space="preserve"> (situācijā, ja visas nedzīvojamās ēkas un būves ir uzceltas uz apbūves tiesības pamata)</w:t>
      </w:r>
      <w:r w:rsidRPr="006862B2">
        <w:rPr>
          <w:rFonts w:ascii="Times New Roman" w:hAnsi="Times New Roman" w:cs="Times New Roman"/>
          <w:sz w:val="24"/>
        </w:rPr>
        <w:t>.</w:t>
      </w:r>
      <w:r w:rsidR="00042A3D" w:rsidRPr="006862B2">
        <w:rPr>
          <w:rFonts w:ascii="Times New Roman" w:hAnsi="Times New Roman" w:cs="Times New Roman"/>
          <w:sz w:val="24"/>
        </w:rPr>
        <w:t xml:space="preserve"> Tāpat ir jāņem vērā, ka NĪN tiek aprēķināts ne tikai par būvēm, bet arī zemi. Būvju kadastrālā vērtība sastāda apmēram 67% no būvju un zemes kadastrālo vērtību kopsummas. Tādējādi konstatētie riski var attiekties uz apmēram 0,1</w:t>
      </w:r>
      <w:r w:rsidR="002B15DF" w:rsidRPr="006862B2">
        <w:rPr>
          <w:rFonts w:ascii="Times New Roman" w:hAnsi="Times New Roman" w:cs="Times New Roman"/>
          <w:sz w:val="24"/>
        </w:rPr>
        <w:t>2</w:t>
      </w:r>
      <w:r w:rsidR="00042A3D" w:rsidRPr="006862B2">
        <w:rPr>
          <w:rFonts w:ascii="Times New Roman" w:hAnsi="Times New Roman" w:cs="Times New Roman"/>
          <w:sz w:val="24"/>
        </w:rPr>
        <w:t xml:space="preserve"> %</w:t>
      </w:r>
      <w:r w:rsidR="00A71F3B" w:rsidRPr="006862B2">
        <w:rPr>
          <w:rFonts w:ascii="Times New Roman" w:hAnsi="Times New Roman" w:cs="Times New Roman"/>
          <w:sz w:val="24"/>
        </w:rPr>
        <w:t xml:space="preserve"> no zemes un būvju </w:t>
      </w:r>
      <w:r w:rsidR="00007521" w:rsidRPr="006862B2">
        <w:rPr>
          <w:rFonts w:ascii="Times New Roman" w:hAnsi="Times New Roman" w:cs="Times New Roman"/>
          <w:sz w:val="24"/>
        </w:rPr>
        <w:t>kadastrālās vērtības</w:t>
      </w:r>
      <w:r w:rsidR="002B15DF" w:rsidRPr="006862B2">
        <w:rPr>
          <w:rFonts w:ascii="Times New Roman" w:hAnsi="Times New Roman" w:cs="Times New Roman"/>
          <w:sz w:val="24"/>
        </w:rPr>
        <w:t>, no kuras tiks aprēķināts NĪN</w:t>
      </w:r>
      <w:r w:rsidR="00042A3D" w:rsidRPr="006862B2">
        <w:rPr>
          <w:rFonts w:ascii="Times New Roman" w:hAnsi="Times New Roman" w:cs="Times New Roman"/>
          <w:sz w:val="24"/>
        </w:rPr>
        <w:t>.</w:t>
      </w:r>
      <w:r w:rsidRPr="006862B2">
        <w:rPr>
          <w:rFonts w:ascii="Times New Roman" w:hAnsi="Times New Roman" w:cs="Times New Roman"/>
          <w:sz w:val="24"/>
        </w:rPr>
        <w:t xml:space="preserve"> Ir vēl vairāki kritēriji, kas ir būtiski problēmas mēroga noteikšanā:</w:t>
      </w:r>
    </w:p>
    <w:p w14:paraId="7854AA75" w14:textId="77777777" w:rsidR="00C44519" w:rsidRPr="006862B2" w:rsidRDefault="00C44519" w:rsidP="006429DF">
      <w:pPr>
        <w:pStyle w:val="Sarakstarindkopa"/>
        <w:numPr>
          <w:ilvl w:val="0"/>
          <w:numId w:val="4"/>
        </w:numPr>
        <w:tabs>
          <w:tab w:val="left" w:pos="993"/>
        </w:tabs>
        <w:spacing w:after="0" w:line="240" w:lineRule="auto"/>
        <w:ind w:left="0" w:firstLine="709"/>
        <w:jc w:val="both"/>
        <w:rPr>
          <w:rFonts w:ascii="Times New Roman" w:hAnsi="Times New Roman" w:cs="Times New Roman"/>
          <w:sz w:val="24"/>
        </w:rPr>
      </w:pPr>
      <w:r w:rsidRPr="006862B2">
        <w:rPr>
          <w:rFonts w:ascii="Times New Roman" w:hAnsi="Times New Roman" w:cs="Times New Roman"/>
          <w:sz w:val="24"/>
        </w:rPr>
        <w:t>proporcionāli cik būves no visām nedzīvojamām būvēm tiks celtas uz apbūves tiesības pamata</w:t>
      </w:r>
      <w:r w:rsidR="003C1BAC" w:rsidRPr="006862B2">
        <w:rPr>
          <w:rFonts w:ascii="Times New Roman" w:hAnsi="Times New Roman" w:cs="Times New Roman"/>
          <w:sz w:val="24"/>
        </w:rPr>
        <w:t xml:space="preserve"> (nav pamata uzskatīt, ka turpmāk nedzīvojamas ēkas un inženierbūves galvenokārt tiks celtas uz apbūves tiesības pamata)</w:t>
      </w:r>
      <w:r w:rsidRPr="006862B2">
        <w:rPr>
          <w:rFonts w:ascii="Times New Roman" w:hAnsi="Times New Roman" w:cs="Times New Roman"/>
          <w:sz w:val="24"/>
        </w:rPr>
        <w:t>;</w:t>
      </w:r>
    </w:p>
    <w:p w14:paraId="4F84B243" w14:textId="77777777" w:rsidR="003C1BAC" w:rsidRPr="006862B2" w:rsidRDefault="003C1BAC" w:rsidP="006429DF">
      <w:pPr>
        <w:pStyle w:val="Sarakstarindkopa"/>
        <w:numPr>
          <w:ilvl w:val="0"/>
          <w:numId w:val="4"/>
        </w:numPr>
        <w:tabs>
          <w:tab w:val="left" w:pos="993"/>
        </w:tabs>
        <w:spacing w:after="0" w:line="240" w:lineRule="auto"/>
        <w:ind w:left="0" w:firstLine="709"/>
        <w:jc w:val="both"/>
        <w:rPr>
          <w:rFonts w:ascii="Times New Roman" w:hAnsi="Times New Roman" w:cs="Times New Roman"/>
          <w:sz w:val="24"/>
        </w:rPr>
      </w:pPr>
      <w:r w:rsidRPr="006862B2">
        <w:rPr>
          <w:rFonts w:ascii="Times New Roman" w:hAnsi="Times New Roman" w:cs="Times New Roman"/>
          <w:sz w:val="24"/>
        </w:rPr>
        <w:t xml:space="preserve">kāda proporcija no NĪN parādiem apbūves tiesības gadījumā nebūs piedzenama no parādnieka. </w:t>
      </w:r>
    </w:p>
    <w:p w14:paraId="30B78F01" w14:textId="27B77CBC" w:rsidR="003C1BAC" w:rsidRPr="006862B2" w:rsidRDefault="003C1BAC" w:rsidP="003C1BAC">
      <w:pPr>
        <w:spacing w:after="0" w:line="240" w:lineRule="auto"/>
        <w:ind w:firstLine="709"/>
        <w:jc w:val="both"/>
        <w:rPr>
          <w:rFonts w:ascii="Times New Roman" w:hAnsi="Times New Roman" w:cs="Times New Roman"/>
          <w:sz w:val="24"/>
        </w:rPr>
      </w:pPr>
      <w:r w:rsidRPr="006862B2">
        <w:rPr>
          <w:rFonts w:ascii="Times New Roman" w:hAnsi="Times New Roman" w:cs="Times New Roman"/>
          <w:sz w:val="24"/>
        </w:rPr>
        <w:lastRenderedPageBreak/>
        <w:t>Minētie kritēriji šobrīd</w:t>
      </w:r>
      <w:r w:rsidR="00022501" w:rsidRPr="006862B2">
        <w:rPr>
          <w:rFonts w:ascii="Times New Roman" w:hAnsi="Times New Roman" w:cs="Times New Roman"/>
          <w:sz w:val="24"/>
        </w:rPr>
        <w:t xml:space="preserve"> (ņemot vērā, ka apbūves tiesības institūts ir ieviests Latvijas tiesību sistēmā no 2017.</w:t>
      </w:r>
      <w:r w:rsidR="00A71F3B" w:rsidRPr="006862B2">
        <w:rPr>
          <w:rFonts w:ascii="Times New Roman" w:hAnsi="Times New Roman" w:cs="Times New Roman"/>
          <w:sz w:val="24"/>
        </w:rPr>
        <w:t> </w:t>
      </w:r>
      <w:r w:rsidR="00022501" w:rsidRPr="006862B2">
        <w:rPr>
          <w:rFonts w:ascii="Times New Roman" w:hAnsi="Times New Roman" w:cs="Times New Roman"/>
          <w:sz w:val="24"/>
        </w:rPr>
        <w:t>gada 1.</w:t>
      </w:r>
      <w:r w:rsidR="00A71F3B" w:rsidRPr="006862B2">
        <w:rPr>
          <w:rFonts w:ascii="Times New Roman" w:hAnsi="Times New Roman" w:cs="Times New Roman"/>
          <w:sz w:val="24"/>
        </w:rPr>
        <w:t> </w:t>
      </w:r>
      <w:r w:rsidR="00022501" w:rsidRPr="006862B2">
        <w:rPr>
          <w:rFonts w:ascii="Times New Roman" w:hAnsi="Times New Roman" w:cs="Times New Roman"/>
          <w:sz w:val="24"/>
        </w:rPr>
        <w:t>janvāra)</w:t>
      </w:r>
      <w:r w:rsidRPr="006862B2">
        <w:rPr>
          <w:rFonts w:ascii="Times New Roman" w:hAnsi="Times New Roman" w:cs="Times New Roman"/>
          <w:sz w:val="24"/>
        </w:rPr>
        <w:t xml:space="preserve"> nav nosakāmi, </w:t>
      </w:r>
      <w:r w:rsidR="00C91E6A" w:rsidRPr="006862B2">
        <w:rPr>
          <w:rFonts w:ascii="Times New Roman" w:hAnsi="Times New Roman" w:cs="Times New Roman"/>
          <w:sz w:val="24"/>
        </w:rPr>
        <w:t xml:space="preserve">kaut arī ir secināms, ka </w:t>
      </w:r>
      <w:r w:rsidR="00A71F3B" w:rsidRPr="006862B2">
        <w:rPr>
          <w:rFonts w:ascii="Times New Roman" w:hAnsi="Times New Roman" w:cs="Times New Roman"/>
          <w:sz w:val="24"/>
        </w:rPr>
        <w:t>tie</w:t>
      </w:r>
      <w:r w:rsidR="00C91E6A" w:rsidRPr="006862B2">
        <w:rPr>
          <w:rFonts w:ascii="Times New Roman" w:hAnsi="Times New Roman" w:cs="Times New Roman"/>
          <w:sz w:val="24"/>
        </w:rPr>
        <w:t xml:space="preserve"> samazinās problēmas mērogu, jo visas būves nevar tikt uzceltas uz apbūves tiesības pamata, kā arī nav paredzama situācija, ka visus parādus nebūs iespējams piedzīt. Tomēr būtiskākais, kas nosaka problēmas mērogu, ir apbūves tiesības vidējais termiņš. </w:t>
      </w:r>
      <w:r w:rsidR="00CF17BD" w:rsidRPr="006862B2">
        <w:rPr>
          <w:rFonts w:ascii="Times New Roman" w:hAnsi="Times New Roman" w:cs="Times New Roman"/>
          <w:sz w:val="24"/>
        </w:rPr>
        <w:t xml:space="preserve">Jāņem vērā, ka iespējamie riski var iestāties tikai </w:t>
      </w:r>
      <w:r w:rsidR="00022501" w:rsidRPr="006862B2">
        <w:rPr>
          <w:rFonts w:ascii="Times New Roman" w:hAnsi="Times New Roman" w:cs="Times New Roman"/>
          <w:sz w:val="24"/>
        </w:rPr>
        <w:t>apbūves tiesības termiņa beigu daļā</w:t>
      </w:r>
      <w:r w:rsidR="00CF17BD" w:rsidRPr="006862B2">
        <w:rPr>
          <w:rFonts w:ascii="Times New Roman" w:hAnsi="Times New Roman" w:cs="Times New Roman"/>
          <w:sz w:val="24"/>
        </w:rPr>
        <w:t xml:space="preserve"> (kad atlikušais termiņš ir par īsu, lai realizētu apbūves tiesību), pirms šī laika posma, kā arī pēc tā (ja būves pēc apbūves tiesības izbeigšanās netiek nojauktas) NĪN parādi ir piedzenami. Ņemot vērā, ka šobrīd nodibināto apbūves tiesību vidējais termiņš ir 49 gadi,</w:t>
      </w:r>
      <w:r w:rsidR="00230857" w:rsidRPr="006862B2">
        <w:rPr>
          <w:rFonts w:ascii="Times New Roman" w:hAnsi="Times New Roman" w:cs="Times New Roman"/>
          <w:sz w:val="24"/>
        </w:rPr>
        <w:t xml:space="preserve"> secināms, ka</w:t>
      </w:r>
      <w:r w:rsidR="00CF17BD" w:rsidRPr="006862B2">
        <w:rPr>
          <w:rFonts w:ascii="Times New Roman" w:hAnsi="Times New Roman" w:cs="Times New Roman"/>
          <w:sz w:val="24"/>
        </w:rPr>
        <w:t xml:space="preserve"> iespējamo risku</w:t>
      </w:r>
      <w:r w:rsidR="00230857" w:rsidRPr="006862B2">
        <w:rPr>
          <w:rFonts w:ascii="Times New Roman" w:hAnsi="Times New Roman" w:cs="Times New Roman"/>
          <w:sz w:val="24"/>
        </w:rPr>
        <w:t xml:space="preserve"> iestāšanās</w:t>
      </w:r>
      <w:r w:rsidR="00CF17BD" w:rsidRPr="006862B2">
        <w:rPr>
          <w:rFonts w:ascii="Times New Roman" w:hAnsi="Times New Roman" w:cs="Times New Roman"/>
          <w:sz w:val="24"/>
        </w:rPr>
        <w:t xml:space="preserve"> ietekme uz NĪN ieņēmumiem ir maza. </w:t>
      </w:r>
    </w:p>
    <w:p w14:paraId="0CF5EAF7" w14:textId="77777777" w:rsidR="00C91E6A" w:rsidRPr="006862B2" w:rsidRDefault="00CF17BD" w:rsidP="003C1BAC">
      <w:pPr>
        <w:spacing w:after="0" w:line="240" w:lineRule="auto"/>
        <w:ind w:firstLine="709"/>
        <w:jc w:val="both"/>
        <w:rPr>
          <w:rFonts w:ascii="Times New Roman" w:hAnsi="Times New Roman" w:cs="Times New Roman"/>
          <w:sz w:val="24"/>
        </w:rPr>
      </w:pPr>
      <w:r w:rsidRPr="006862B2">
        <w:rPr>
          <w:rFonts w:ascii="Times New Roman" w:hAnsi="Times New Roman" w:cs="Times New Roman"/>
          <w:sz w:val="24"/>
        </w:rPr>
        <w:t>Jāuzsver, ka arī konstatētie fakti, kas ir izmantoti aprēķinā</w:t>
      </w:r>
      <w:r w:rsidR="0014064E" w:rsidRPr="006862B2">
        <w:rPr>
          <w:rFonts w:ascii="Times New Roman" w:hAnsi="Times New Roman" w:cs="Times New Roman"/>
          <w:sz w:val="24"/>
        </w:rPr>
        <w:t>,</w:t>
      </w:r>
      <w:r w:rsidRPr="006862B2">
        <w:rPr>
          <w:rFonts w:ascii="Times New Roman" w:hAnsi="Times New Roman" w:cs="Times New Roman"/>
          <w:sz w:val="24"/>
        </w:rPr>
        <w:t xml:space="preserve"> laika gaitā mainīsies. Ņemot vērā, ka </w:t>
      </w:r>
      <w:r w:rsidR="0014064E" w:rsidRPr="006862B2">
        <w:rPr>
          <w:rFonts w:ascii="Times New Roman" w:hAnsi="Times New Roman" w:cs="Times New Roman"/>
          <w:sz w:val="24"/>
        </w:rPr>
        <w:t>jautājums par NĪN parādiem apbūves tiesības gadījumā varētu aktualizēties pēc vairākām desmitgadēm, šobrīd ir neiespējami</w:t>
      </w:r>
      <w:r w:rsidR="00EA23F5" w:rsidRPr="006862B2">
        <w:rPr>
          <w:rFonts w:ascii="Times New Roman" w:hAnsi="Times New Roman" w:cs="Times New Roman"/>
          <w:sz w:val="24"/>
        </w:rPr>
        <w:t xml:space="preserve"> objektīvi</w:t>
      </w:r>
      <w:r w:rsidR="0014064E" w:rsidRPr="006862B2">
        <w:rPr>
          <w:rFonts w:ascii="Times New Roman" w:hAnsi="Times New Roman" w:cs="Times New Roman"/>
          <w:sz w:val="24"/>
        </w:rPr>
        <w:t xml:space="preserve"> prognozēt situāciju tik tālā nākotnē. Bez minētajiem apsvērumiem šādu problēmu lielā mērā ietekmēs arī NĪN politika valstī, valsts ekonomiskais stāvoklis, nodokļu maksātāju attieksme pret nodokļu nomaksu</w:t>
      </w:r>
      <w:r w:rsidR="00EA23F5" w:rsidRPr="006862B2">
        <w:rPr>
          <w:rFonts w:ascii="Times New Roman" w:hAnsi="Times New Roman" w:cs="Times New Roman"/>
          <w:sz w:val="24"/>
        </w:rPr>
        <w:t xml:space="preserve">, ēnu ekonomikas apmērs, u.c. apstākļi, kuru attīstību tik tālā nākotnē prognozēt nav iespējams. </w:t>
      </w:r>
    </w:p>
    <w:p w14:paraId="5143B1CA" w14:textId="77777777" w:rsidR="00EA23F5" w:rsidRPr="006862B2" w:rsidRDefault="00EA23F5" w:rsidP="003C1BAC">
      <w:pPr>
        <w:spacing w:after="0" w:line="240" w:lineRule="auto"/>
        <w:ind w:firstLine="709"/>
        <w:jc w:val="both"/>
        <w:rPr>
          <w:rFonts w:ascii="Times New Roman" w:hAnsi="Times New Roman" w:cs="Times New Roman"/>
          <w:sz w:val="24"/>
        </w:rPr>
      </w:pPr>
    </w:p>
    <w:p w14:paraId="2D0864BB" w14:textId="77777777" w:rsidR="00C64CFB" w:rsidRPr="006862B2" w:rsidRDefault="004E4588" w:rsidP="00882712">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 xml:space="preserve">3. Iespējamie risinājumi konstatēto risku </w:t>
      </w:r>
      <w:r w:rsidR="008F5159" w:rsidRPr="006862B2">
        <w:rPr>
          <w:rFonts w:ascii="Times New Roman" w:hAnsi="Times New Roman" w:cs="Times New Roman"/>
          <w:sz w:val="24"/>
        </w:rPr>
        <w:t xml:space="preserve">iestāšanās </w:t>
      </w:r>
      <w:r w:rsidR="00C64CFB" w:rsidRPr="006862B2">
        <w:rPr>
          <w:rFonts w:ascii="Times New Roman" w:hAnsi="Times New Roman" w:cs="Times New Roman"/>
          <w:sz w:val="24"/>
        </w:rPr>
        <w:t>iespējas samazināšanai.</w:t>
      </w:r>
    </w:p>
    <w:p w14:paraId="360D2550" w14:textId="77777777" w:rsidR="00C64CFB" w:rsidRPr="006862B2" w:rsidRDefault="00C64CFB" w:rsidP="00C64CFB">
      <w:pPr>
        <w:spacing w:after="0" w:line="240" w:lineRule="auto"/>
        <w:jc w:val="both"/>
        <w:rPr>
          <w:rFonts w:ascii="Times New Roman" w:hAnsi="Times New Roman" w:cs="Times New Roman"/>
          <w:sz w:val="24"/>
        </w:rPr>
      </w:pPr>
    </w:p>
    <w:p w14:paraId="315D3D90" w14:textId="77777777" w:rsidR="00C64CFB" w:rsidRPr="006862B2" w:rsidRDefault="00C64CFB" w:rsidP="00C64CFB">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 xml:space="preserve">Vērtējot iespējamus risinājumus, kas varētu samazināt riskus, ka konkrētos gadījumos NĪN parādi nav piedzenami, jāuzsver, ka civiltiesiskajā apgrozībā nepastāv absolūtas garantijas. Tādēļ arī nepastāv risinājumi, kas pilnībā novērstu iespēju, ka NĪN parāds par uz apbūves tiesības pamata uzceltu būvi vienmēr būtu piedzenams. </w:t>
      </w:r>
    </w:p>
    <w:p w14:paraId="610F8C6F" w14:textId="4E744352" w:rsidR="00A150FA" w:rsidRPr="006862B2" w:rsidRDefault="006813E0" w:rsidP="006813E0">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J</w:t>
      </w:r>
      <w:r w:rsidR="00D872A7" w:rsidRPr="006862B2">
        <w:rPr>
          <w:rFonts w:ascii="Times New Roman" w:hAnsi="Times New Roman" w:cs="Times New Roman"/>
          <w:sz w:val="24"/>
        </w:rPr>
        <w:t xml:space="preserve">āuzsver, ka </w:t>
      </w:r>
      <w:r w:rsidRPr="006862B2">
        <w:rPr>
          <w:rFonts w:ascii="Times New Roman" w:hAnsi="Times New Roman" w:cs="Times New Roman"/>
          <w:sz w:val="24"/>
        </w:rPr>
        <w:t xml:space="preserve">jau šobrīd pastāv iespēja izvairīties no NĪN parādu piedziņas no nekustamā īpašuma brīvprātīga dalītā īpašuma gadījumā, ja nomas līgums paredz, ka tā termiņa beigās uz tā pamata uzceltās būves ir jānojauc. </w:t>
      </w:r>
      <w:r w:rsidR="0018433F" w:rsidRPr="006862B2">
        <w:rPr>
          <w:rFonts w:ascii="Times New Roman" w:hAnsi="Times New Roman" w:cs="Times New Roman"/>
          <w:sz w:val="24"/>
        </w:rPr>
        <w:t>Š</w:t>
      </w:r>
      <w:r w:rsidRPr="006862B2">
        <w:rPr>
          <w:rFonts w:ascii="Times New Roman" w:hAnsi="Times New Roman" w:cs="Times New Roman"/>
          <w:sz w:val="24"/>
        </w:rPr>
        <w:t>ādā situācijā nodokļu parādu var veidot aizvien lielāku pastāvīgi pagarinot nomas līguma termiņu, bet atsakoties to darīt, kad uz nekustamo īpašumu ir vērsta piedziņa. Tādējādi iespējams radīt nekustamo īpašumu, ko nebūs iespējams pārdot, jo ieguvēja vienīgais pienākums būs nojaukt iegādātās būves. Tomēr šobrīd nav</w:t>
      </w:r>
      <w:r w:rsidR="00EB1EC6" w:rsidRPr="006862B2">
        <w:rPr>
          <w:rFonts w:ascii="Times New Roman" w:hAnsi="Times New Roman" w:cs="Times New Roman"/>
          <w:sz w:val="24"/>
        </w:rPr>
        <w:t xml:space="preserve"> konstatēts, ka pastāvētu problēma ar</w:t>
      </w:r>
      <w:r w:rsidRPr="006862B2">
        <w:rPr>
          <w:rFonts w:ascii="Times New Roman" w:hAnsi="Times New Roman" w:cs="Times New Roman"/>
          <w:sz w:val="24"/>
        </w:rPr>
        <w:t xml:space="preserve"> NĪN </w:t>
      </w:r>
      <w:r w:rsidR="00D905DD" w:rsidRPr="006862B2">
        <w:rPr>
          <w:rFonts w:ascii="Times New Roman" w:hAnsi="Times New Roman" w:cs="Times New Roman"/>
          <w:sz w:val="24"/>
        </w:rPr>
        <w:t xml:space="preserve">samaksu </w:t>
      </w:r>
      <w:r w:rsidRPr="006862B2">
        <w:rPr>
          <w:rFonts w:ascii="Times New Roman" w:hAnsi="Times New Roman" w:cs="Times New Roman"/>
          <w:sz w:val="24"/>
        </w:rPr>
        <w:t xml:space="preserve">brīvprātīga dalītā īpašuma gadījumā. </w:t>
      </w:r>
    </w:p>
    <w:p w14:paraId="2C8B7756" w14:textId="77777777" w:rsidR="00C64CFB" w:rsidRPr="006862B2" w:rsidRDefault="00C64CFB" w:rsidP="00C64CFB">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Ievērojot minēto, nemainot apbūves tiesības institūta būtību, konstatēto risku iestāšanās iespēju ir iespējams samazināt</w:t>
      </w:r>
      <w:r w:rsidR="00207315" w:rsidRPr="006862B2">
        <w:rPr>
          <w:rFonts w:ascii="Times New Roman" w:hAnsi="Times New Roman" w:cs="Times New Roman"/>
          <w:sz w:val="24"/>
        </w:rPr>
        <w:t xml:space="preserve"> </w:t>
      </w:r>
      <w:r w:rsidR="0018433F" w:rsidRPr="006862B2">
        <w:rPr>
          <w:rFonts w:ascii="Times New Roman" w:hAnsi="Times New Roman" w:cs="Times New Roman"/>
          <w:sz w:val="24"/>
        </w:rPr>
        <w:t>šādos</w:t>
      </w:r>
      <w:r w:rsidR="00207315" w:rsidRPr="006862B2">
        <w:rPr>
          <w:rFonts w:ascii="Times New Roman" w:hAnsi="Times New Roman" w:cs="Times New Roman"/>
          <w:sz w:val="24"/>
        </w:rPr>
        <w:t xml:space="preserve"> veidos: </w:t>
      </w:r>
    </w:p>
    <w:p w14:paraId="7D6DDF20" w14:textId="77777777" w:rsidR="00207315" w:rsidRPr="006862B2" w:rsidRDefault="00207315" w:rsidP="00C64CFB">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 xml:space="preserve">1) </w:t>
      </w:r>
      <w:r w:rsidR="00686E79" w:rsidRPr="006862B2">
        <w:rPr>
          <w:rFonts w:ascii="Times New Roman" w:hAnsi="Times New Roman" w:cs="Times New Roman"/>
          <w:sz w:val="24"/>
        </w:rPr>
        <w:t>NĪN parāda</w:t>
      </w:r>
      <w:r w:rsidRPr="006862B2">
        <w:rPr>
          <w:rFonts w:ascii="Times New Roman" w:hAnsi="Times New Roman" w:cs="Times New Roman"/>
          <w:sz w:val="24"/>
        </w:rPr>
        <w:t xml:space="preserve"> par uz apbūves tiesības pamata uzceltu būvi</w:t>
      </w:r>
      <w:r w:rsidR="00686E79" w:rsidRPr="006862B2">
        <w:rPr>
          <w:rFonts w:ascii="Times New Roman" w:hAnsi="Times New Roman" w:cs="Times New Roman"/>
          <w:sz w:val="24"/>
        </w:rPr>
        <w:t xml:space="preserve"> samaksas pienākumu</w:t>
      </w:r>
      <w:r w:rsidRPr="006862B2">
        <w:rPr>
          <w:rFonts w:ascii="Times New Roman" w:hAnsi="Times New Roman" w:cs="Times New Roman"/>
          <w:sz w:val="24"/>
        </w:rPr>
        <w:t xml:space="preserve"> pārliekot uz zemesgabala īpašnieku;</w:t>
      </w:r>
    </w:p>
    <w:p w14:paraId="7B15DA5D" w14:textId="77777777" w:rsidR="00686E79" w:rsidRPr="006862B2" w:rsidRDefault="00207315" w:rsidP="00C64CFB">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2) iespējamās problēmas risināt, paredzot plašākas pašvaldību tiesiskās iespējas NĪN samaksas nodrošināšanā, piemēram, paredzot NĪN avansa maksājumus apb</w:t>
      </w:r>
      <w:r w:rsidR="00686E79" w:rsidRPr="006862B2">
        <w:rPr>
          <w:rFonts w:ascii="Times New Roman" w:hAnsi="Times New Roman" w:cs="Times New Roman"/>
          <w:sz w:val="24"/>
        </w:rPr>
        <w:t xml:space="preserve">ūves tiesības gadījumā. </w:t>
      </w:r>
    </w:p>
    <w:p w14:paraId="106718D9" w14:textId="77777777" w:rsidR="00111A76" w:rsidRPr="006862B2" w:rsidRDefault="0018433F" w:rsidP="00C64CFB">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 xml:space="preserve">Vērtējot </w:t>
      </w:r>
      <w:r w:rsidR="00340CDF" w:rsidRPr="006862B2">
        <w:rPr>
          <w:rFonts w:ascii="Times New Roman" w:hAnsi="Times New Roman" w:cs="Times New Roman"/>
          <w:sz w:val="24"/>
        </w:rPr>
        <w:t>iespēju NĪN parādu segšanas pienākumu pārlikt uz zemesgabala īpašnieku, secināms, ka</w:t>
      </w:r>
      <w:r w:rsidR="00111A76" w:rsidRPr="006862B2">
        <w:rPr>
          <w:rFonts w:ascii="Times New Roman" w:hAnsi="Times New Roman" w:cs="Times New Roman"/>
          <w:sz w:val="24"/>
        </w:rPr>
        <w:t xml:space="preserve"> tas būtu ļoti efektīvs līdzeklis, lai nodrošinātu NĪN parādu piedziņu, jo, pat ja būves pēc apbūves tiesības izbeigšanās tiek nojauktas, NĪN parādus ir iespējams piedzīt no visas citas zemes īpašnieka mantas, tajā skaitā zemes, uz kuras būves ir atradušās. Tādējādi ievērojami tiktu samazināti riski, ka NĪN parādu piedziņa nebūtu iespējama (kaut arī tie vēl pastāvētu, ja zemes pārdošanas cena ir mazāka par NĪN parādu un zemes īpašniekam nav citas mantas, uz kuru vērst piedziņu). </w:t>
      </w:r>
    </w:p>
    <w:p w14:paraId="5E31086F" w14:textId="77777777" w:rsidR="00111A76" w:rsidRPr="006862B2" w:rsidRDefault="00111A76" w:rsidP="00C64CFB">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Tomēr</w:t>
      </w:r>
      <w:r w:rsidR="00340CDF" w:rsidRPr="006862B2">
        <w:rPr>
          <w:rFonts w:ascii="Times New Roman" w:hAnsi="Times New Roman" w:cs="Times New Roman"/>
          <w:sz w:val="24"/>
        </w:rPr>
        <w:t xml:space="preserve"> </w:t>
      </w:r>
      <w:r w:rsidRPr="006862B2">
        <w:rPr>
          <w:rFonts w:ascii="Times New Roman" w:hAnsi="Times New Roman" w:cs="Times New Roman"/>
          <w:sz w:val="24"/>
        </w:rPr>
        <w:t>šāds risinājums</w:t>
      </w:r>
      <w:r w:rsidR="00340CDF" w:rsidRPr="006862B2">
        <w:rPr>
          <w:rFonts w:ascii="Times New Roman" w:hAnsi="Times New Roman" w:cs="Times New Roman"/>
          <w:sz w:val="24"/>
        </w:rPr>
        <w:t xml:space="preserve"> būtu </w:t>
      </w:r>
      <w:r w:rsidR="00EB1EC6" w:rsidRPr="006862B2">
        <w:rPr>
          <w:rFonts w:ascii="Times New Roman" w:hAnsi="Times New Roman" w:cs="Times New Roman"/>
          <w:sz w:val="24"/>
        </w:rPr>
        <w:t>būtisks Latvijas Republi</w:t>
      </w:r>
      <w:r w:rsidR="00813C41" w:rsidRPr="006862B2">
        <w:rPr>
          <w:rFonts w:ascii="Times New Roman" w:hAnsi="Times New Roman" w:cs="Times New Roman"/>
          <w:sz w:val="24"/>
        </w:rPr>
        <w:t>k</w:t>
      </w:r>
      <w:r w:rsidR="00EB1EC6" w:rsidRPr="006862B2">
        <w:rPr>
          <w:rFonts w:ascii="Times New Roman" w:hAnsi="Times New Roman" w:cs="Times New Roman"/>
          <w:sz w:val="24"/>
        </w:rPr>
        <w:t xml:space="preserve">as Satversmē garantēto </w:t>
      </w:r>
      <w:r w:rsidR="00340CDF" w:rsidRPr="006862B2">
        <w:rPr>
          <w:rFonts w:ascii="Times New Roman" w:hAnsi="Times New Roman" w:cs="Times New Roman"/>
          <w:sz w:val="24"/>
        </w:rPr>
        <w:t xml:space="preserve">personas tiesību uz īpašumu aizskārums, jo likums liktu personai atbildēt par citai personai publisko tiesību ietvaros pastāvoša pienākuma izpildi. Tādējādi būtu vērtējama šāda aizskāruma attaisnojamība atbilstoši Satversmes tiesas praksē pastāvošajai personas pamattiesību ierobežošanas shēmai. </w:t>
      </w:r>
      <w:r w:rsidR="00EB1EC6" w:rsidRPr="006862B2">
        <w:rPr>
          <w:rFonts w:ascii="Times New Roman" w:hAnsi="Times New Roman" w:cs="Times New Roman"/>
          <w:sz w:val="24"/>
        </w:rPr>
        <w:t xml:space="preserve">Šobrīd nav pamata uzskatīt, ka šāda ierobežojuma noteikšana varētu </w:t>
      </w:r>
      <w:r w:rsidR="00EB1EC6" w:rsidRPr="006862B2">
        <w:rPr>
          <w:rFonts w:ascii="Times New Roman" w:hAnsi="Times New Roman" w:cs="Times New Roman"/>
          <w:sz w:val="24"/>
        </w:rPr>
        <w:lastRenderedPageBreak/>
        <w:t>tikt uzskatīta par attaisnojumu, jo īpaši ņemot vērā to, ka ir pieejami citi tiesiski līdzekļi un mehānismi, kā veicināt NĪN nodokļa samaksu apbūves tiesības gadījumā.</w:t>
      </w:r>
    </w:p>
    <w:p w14:paraId="1A1D6EBB" w14:textId="77777777" w:rsidR="0018433F" w:rsidRPr="006862B2" w:rsidRDefault="00111A76" w:rsidP="00C64CFB">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B</w:t>
      </w:r>
      <w:r w:rsidR="00D44B3A" w:rsidRPr="006862B2">
        <w:rPr>
          <w:rFonts w:ascii="Times New Roman" w:hAnsi="Times New Roman" w:cs="Times New Roman"/>
          <w:sz w:val="24"/>
        </w:rPr>
        <w:t>ez minētā</w:t>
      </w:r>
      <w:r w:rsidRPr="006862B2">
        <w:rPr>
          <w:rFonts w:ascii="Times New Roman" w:hAnsi="Times New Roman" w:cs="Times New Roman"/>
          <w:sz w:val="24"/>
        </w:rPr>
        <w:t xml:space="preserve"> arī</w:t>
      </w:r>
      <w:r w:rsidR="00D44B3A" w:rsidRPr="006862B2">
        <w:rPr>
          <w:rFonts w:ascii="Times New Roman" w:hAnsi="Times New Roman" w:cs="Times New Roman"/>
          <w:sz w:val="24"/>
        </w:rPr>
        <w:t xml:space="preserve"> secināms, ka šāda pienākumu noteikšana likumā radītu papildus riskus zemesgabala īpašniekam, kas var arī ietekmēt civiltiesisko apgrozību un ekonomisko aktivi</w:t>
      </w:r>
      <w:r w:rsidR="006425EC" w:rsidRPr="006862B2">
        <w:rPr>
          <w:rFonts w:ascii="Times New Roman" w:hAnsi="Times New Roman" w:cs="Times New Roman"/>
          <w:sz w:val="24"/>
        </w:rPr>
        <w:t>t</w:t>
      </w:r>
      <w:r w:rsidR="00D44B3A" w:rsidRPr="006862B2">
        <w:rPr>
          <w:rFonts w:ascii="Times New Roman" w:hAnsi="Times New Roman" w:cs="Times New Roman"/>
          <w:sz w:val="24"/>
        </w:rPr>
        <w:t>āti, jo šādu risku pastāvēšanas gadījumā apbūves tiesības institūts var tikt mazāk izmantots</w:t>
      </w:r>
      <w:r w:rsidR="00EB1EC6" w:rsidRPr="006862B2">
        <w:rPr>
          <w:rFonts w:ascii="Times New Roman" w:hAnsi="Times New Roman" w:cs="Times New Roman"/>
          <w:sz w:val="24"/>
        </w:rPr>
        <w:t xml:space="preserve"> vai neizmantots vispār</w:t>
      </w:r>
      <w:r w:rsidR="00D44B3A" w:rsidRPr="006862B2">
        <w:rPr>
          <w:rFonts w:ascii="Times New Roman" w:hAnsi="Times New Roman" w:cs="Times New Roman"/>
          <w:sz w:val="24"/>
        </w:rPr>
        <w:t xml:space="preserve">. Nav iespējams noteikt, kādā apmērā samazinātos apbūves tiesības institūta izmantošana, ja zemes īpašniekam </w:t>
      </w:r>
      <w:r w:rsidR="00EB1EC6" w:rsidRPr="006862B2">
        <w:rPr>
          <w:rFonts w:ascii="Times New Roman" w:hAnsi="Times New Roman" w:cs="Times New Roman"/>
          <w:sz w:val="24"/>
        </w:rPr>
        <w:t xml:space="preserve">tiktu </w:t>
      </w:r>
      <w:r w:rsidR="00D44B3A" w:rsidRPr="006862B2">
        <w:rPr>
          <w:rFonts w:ascii="Times New Roman" w:hAnsi="Times New Roman" w:cs="Times New Roman"/>
          <w:sz w:val="24"/>
        </w:rPr>
        <w:t>noteikta akcesora atbildība par konkrētiem apbūves tiesīgā pienākumiem.</w:t>
      </w:r>
      <w:r w:rsidR="00BD660F" w:rsidRPr="006862B2">
        <w:rPr>
          <w:rFonts w:ascii="Times New Roman" w:hAnsi="Times New Roman" w:cs="Times New Roman"/>
          <w:sz w:val="24"/>
        </w:rPr>
        <w:t xml:space="preserve"> Tomēr ir skaidrs, ka būves celtniecība un ekspluatācija sabiedrībai dod lielāku ekonomisku pienesumu, nekā tikai </w:t>
      </w:r>
      <w:r w:rsidR="00EB1EC6" w:rsidRPr="006862B2">
        <w:rPr>
          <w:rFonts w:ascii="Times New Roman" w:hAnsi="Times New Roman" w:cs="Times New Roman"/>
          <w:sz w:val="24"/>
        </w:rPr>
        <w:t xml:space="preserve">iekasētā </w:t>
      </w:r>
      <w:r w:rsidR="00BD660F" w:rsidRPr="006862B2">
        <w:rPr>
          <w:rFonts w:ascii="Times New Roman" w:hAnsi="Times New Roman" w:cs="Times New Roman"/>
          <w:sz w:val="24"/>
        </w:rPr>
        <w:t>NĪN</w:t>
      </w:r>
      <w:r w:rsidR="00EB1EC6" w:rsidRPr="006862B2">
        <w:rPr>
          <w:rFonts w:ascii="Times New Roman" w:hAnsi="Times New Roman" w:cs="Times New Roman"/>
          <w:sz w:val="24"/>
        </w:rPr>
        <w:t xml:space="preserve"> apmērs</w:t>
      </w:r>
      <w:r w:rsidR="00BD660F" w:rsidRPr="006862B2">
        <w:rPr>
          <w:rFonts w:ascii="Times New Roman" w:hAnsi="Times New Roman" w:cs="Times New Roman"/>
          <w:sz w:val="24"/>
        </w:rPr>
        <w:t>. Pats celtniecības process rada ekonomisko aktivitāti, kas rada citu nodokļu ieņēmumus, kā arī uzceltie objekti tiek izmantoti ekonomiskā darbībā, kas tiek aplikta ar nodokļiem.</w:t>
      </w:r>
      <w:r w:rsidR="00D44B3A" w:rsidRPr="006862B2">
        <w:rPr>
          <w:rFonts w:ascii="Times New Roman" w:hAnsi="Times New Roman" w:cs="Times New Roman"/>
          <w:sz w:val="24"/>
        </w:rPr>
        <w:t xml:space="preserve"> </w:t>
      </w:r>
      <w:r w:rsidR="00BD660F" w:rsidRPr="006862B2">
        <w:rPr>
          <w:rFonts w:ascii="Times New Roman" w:hAnsi="Times New Roman" w:cs="Times New Roman"/>
          <w:sz w:val="24"/>
        </w:rPr>
        <w:t>Kā</w:t>
      </w:r>
      <w:r w:rsidR="00D44B3A" w:rsidRPr="006862B2">
        <w:rPr>
          <w:rFonts w:ascii="Times New Roman" w:hAnsi="Times New Roman" w:cs="Times New Roman"/>
          <w:sz w:val="24"/>
        </w:rPr>
        <w:t xml:space="preserve"> iepriekš secin</w:t>
      </w:r>
      <w:r w:rsidR="00BD660F" w:rsidRPr="006862B2">
        <w:rPr>
          <w:rFonts w:ascii="Times New Roman" w:hAnsi="Times New Roman" w:cs="Times New Roman"/>
          <w:sz w:val="24"/>
        </w:rPr>
        <w:t>āts,</w:t>
      </w:r>
      <w:r w:rsidR="00D44B3A" w:rsidRPr="006862B2">
        <w:rPr>
          <w:rFonts w:ascii="Times New Roman" w:hAnsi="Times New Roman" w:cs="Times New Roman"/>
          <w:sz w:val="24"/>
        </w:rPr>
        <w:t xml:space="preserve"> NĪN parāda piedziņas neiespējamības riski </w:t>
      </w:r>
      <w:r w:rsidR="006425EC" w:rsidRPr="006862B2">
        <w:rPr>
          <w:rFonts w:ascii="Times New Roman" w:hAnsi="Times New Roman" w:cs="Times New Roman"/>
          <w:sz w:val="24"/>
        </w:rPr>
        <w:t>var pastāvēt tikai par noteiktu apbūves tiesības termiņa laiku (ņemot vērā, ka minimālais apbūves tiesības termiņš ir 10 gadi, tie maksimāli var būt 30 % no apbūves tiesības termiņa, tomēr pašreizējā prakse neliecina par plašu apbūves tiesības piemērošanu minimālā termiņā</w:t>
      </w:r>
      <w:r w:rsidRPr="006862B2">
        <w:rPr>
          <w:rFonts w:ascii="Times New Roman" w:hAnsi="Times New Roman" w:cs="Times New Roman"/>
          <w:sz w:val="24"/>
        </w:rPr>
        <w:t>, bet tieši pretējo</w:t>
      </w:r>
      <w:r w:rsidR="006425EC" w:rsidRPr="006862B2">
        <w:rPr>
          <w:rFonts w:ascii="Times New Roman" w:hAnsi="Times New Roman" w:cs="Times New Roman"/>
          <w:sz w:val="24"/>
        </w:rPr>
        <w:t>).</w:t>
      </w:r>
      <w:r w:rsidR="00BD660F" w:rsidRPr="006862B2">
        <w:rPr>
          <w:rFonts w:ascii="Times New Roman" w:hAnsi="Times New Roman" w:cs="Times New Roman"/>
          <w:sz w:val="24"/>
        </w:rPr>
        <w:t xml:space="preserve"> Ņemot vērā minēto, secināms, ka</w:t>
      </w:r>
      <w:r w:rsidRPr="006862B2">
        <w:rPr>
          <w:rFonts w:ascii="Times New Roman" w:hAnsi="Times New Roman" w:cs="Times New Roman"/>
          <w:sz w:val="24"/>
        </w:rPr>
        <w:t xml:space="preserve"> uz apbūves tiesības pamata uzcelta būve kopumā sabiedrībai dod lielāku ekonomisku labumu, nekā neuzcelta būve</w:t>
      </w:r>
      <w:r w:rsidR="00BD660F" w:rsidRPr="006862B2">
        <w:rPr>
          <w:rFonts w:ascii="Times New Roman" w:hAnsi="Times New Roman" w:cs="Times New Roman"/>
          <w:sz w:val="24"/>
        </w:rPr>
        <w:t>.</w:t>
      </w:r>
    </w:p>
    <w:p w14:paraId="762DBEB1" w14:textId="77777777" w:rsidR="0046320C" w:rsidRPr="006862B2" w:rsidRDefault="0046320C" w:rsidP="00C64CFB">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Papildus jāuzsver, ka zemes īpašniekam, nodibinot apbūves tiesību uz sev piederošu zemesgabalu, pastāv arī dažādi citi riski. Piemēram, apbūves tiesīgā maksātnespējas gadījumā, ja līgums par apbūves tiesības piešķiršanu paredz būvju nojaukšanu pirms apbūves tiesības termiņas notecējuma, zemes īpašniekam var nākties pašam nojaukt būves un maksāt NĪN, kamēr tās nav nojauktas. Ja likums paredzētu arī zemes īpašnieka pienākumu atbildēt par apbūves tiesīgā NĪN parādu, zemes īpašnieka stāvoklis šādās situācijās būtu vēl vairāk apgrūtināts</w:t>
      </w:r>
      <w:r w:rsidR="001A4860" w:rsidRPr="006862B2">
        <w:rPr>
          <w:rFonts w:ascii="Times New Roman" w:hAnsi="Times New Roman" w:cs="Times New Roman"/>
          <w:sz w:val="24"/>
        </w:rPr>
        <w:t>, kas var novest pie paša zemes īpašnieka maksātnespējas.</w:t>
      </w:r>
    </w:p>
    <w:p w14:paraId="53F9866F" w14:textId="77777777" w:rsidR="001A4860" w:rsidRPr="006862B2" w:rsidRDefault="001A4860" w:rsidP="00C64CFB">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 xml:space="preserve">Ievērojot visu minēto, secināms, ka nevar noteikti apgalvot, ka sabiedrības ieguvums, paredzot zemes īpašnieka pienākumu atbildēt par apbūves tiesīgā NĪN parādiem, būs lielāks, nekā zaudējumi, ja ņem vērā šāda modeļa plašāku ietekmi uz civiltiesisko apgrozību kopumā. </w:t>
      </w:r>
    </w:p>
    <w:p w14:paraId="26A72D2A" w14:textId="1E5851E8" w:rsidR="00B4589F" w:rsidRPr="006862B2" w:rsidRDefault="00B4589F" w:rsidP="00C64CFB">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Jautājumā par iespējām samazināt riskus, ka NĪN parādi par uz apbūves tiesības pamata uzceltu būvi apbūves tiesību beigu posmā nebūtu piedzenami, 2017.</w:t>
      </w:r>
      <w:r w:rsidR="00E25271">
        <w:rPr>
          <w:rFonts w:ascii="Times New Roman" w:hAnsi="Times New Roman" w:cs="Times New Roman"/>
          <w:sz w:val="24"/>
        </w:rPr>
        <w:t> </w:t>
      </w:r>
      <w:r w:rsidRPr="00E25271">
        <w:rPr>
          <w:rFonts w:ascii="Times New Roman" w:hAnsi="Times New Roman" w:cs="Times New Roman"/>
          <w:sz w:val="24"/>
        </w:rPr>
        <w:t>gada 3.</w:t>
      </w:r>
      <w:r w:rsidR="00E25271">
        <w:rPr>
          <w:rFonts w:ascii="Times New Roman" w:hAnsi="Times New Roman" w:cs="Times New Roman"/>
          <w:sz w:val="24"/>
        </w:rPr>
        <w:t> </w:t>
      </w:r>
      <w:r w:rsidRPr="00E25271">
        <w:rPr>
          <w:rFonts w:ascii="Times New Roman" w:hAnsi="Times New Roman" w:cs="Times New Roman"/>
          <w:sz w:val="24"/>
        </w:rPr>
        <w:t>aprīlī tika organizēta sanāksmē starp iesaistītajām institūcijām – Tieslietu ministriju, Finanšu ministriju, Latvijas Pašvaldību savienību</w:t>
      </w:r>
      <w:r w:rsidR="00EB1EC6" w:rsidRPr="006862B2">
        <w:rPr>
          <w:rFonts w:ascii="Times New Roman" w:hAnsi="Times New Roman" w:cs="Times New Roman"/>
          <w:sz w:val="24"/>
        </w:rPr>
        <w:t>, pieaicinot arī</w:t>
      </w:r>
      <w:r w:rsidR="00813C41" w:rsidRPr="006862B2">
        <w:rPr>
          <w:rFonts w:ascii="Times New Roman" w:hAnsi="Times New Roman" w:cs="Times New Roman"/>
          <w:sz w:val="24"/>
        </w:rPr>
        <w:t xml:space="preserve"> </w:t>
      </w:r>
      <w:r w:rsidRPr="006862B2">
        <w:rPr>
          <w:rFonts w:ascii="Times New Roman" w:hAnsi="Times New Roman" w:cs="Times New Roman"/>
          <w:sz w:val="24"/>
        </w:rPr>
        <w:t xml:space="preserve">Latvijas Republikas Saeimas </w:t>
      </w:r>
      <w:r w:rsidR="00EB1EC6" w:rsidRPr="006862B2">
        <w:rPr>
          <w:rFonts w:ascii="Times New Roman" w:hAnsi="Times New Roman" w:cs="Times New Roman"/>
          <w:sz w:val="24"/>
        </w:rPr>
        <w:t>Juridiskā biroja pārstāvjus</w:t>
      </w:r>
      <w:r w:rsidRPr="006862B2">
        <w:rPr>
          <w:rFonts w:ascii="Times New Roman" w:hAnsi="Times New Roman" w:cs="Times New Roman"/>
          <w:sz w:val="24"/>
        </w:rPr>
        <w:t xml:space="preserve">. Sanāksmē tika panākta vienošanās, ka konstatētie riski ir samazināmi, paredzot pašvaldībām tiesības prasīt avansa maksājumus par NĪN apbūves tiesību beigu posmā. </w:t>
      </w:r>
    </w:p>
    <w:p w14:paraId="767C59C1" w14:textId="7288B5C4" w:rsidR="00406A0B" w:rsidRPr="006862B2" w:rsidRDefault="00B4589F" w:rsidP="00A90B5E">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Vēstul</w:t>
      </w:r>
      <w:r w:rsidR="00E23055">
        <w:rPr>
          <w:rFonts w:ascii="Times New Roman" w:hAnsi="Times New Roman" w:cs="Times New Roman"/>
          <w:sz w:val="24"/>
        </w:rPr>
        <w:t>e</w:t>
      </w:r>
      <w:r w:rsidRPr="006862B2">
        <w:rPr>
          <w:rFonts w:ascii="Times New Roman" w:hAnsi="Times New Roman" w:cs="Times New Roman"/>
          <w:sz w:val="24"/>
        </w:rPr>
        <w:t>s pielikumā ir pievienotas tiesību normu redakcijas iespējamiem grozījumiem NĪN likumā. Piedāvātās redakcijas paredz noteikt pašvaldībām tiesības ne ātrāk kā septiņus gadus pirms apbūves tiesības termiņa notecējuma aprēķināt NĪN avansa maksājumus apbūves tiesīgajam par taksācijas gadu, kurā notek apbūves tiesības termiņš</w:t>
      </w:r>
      <w:r w:rsidR="00E45751" w:rsidRPr="006862B2">
        <w:rPr>
          <w:rFonts w:ascii="Times New Roman" w:hAnsi="Times New Roman" w:cs="Times New Roman"/>
          <w:sz w:val="24"/>
        </w:rPr>
        <w:t>,</w:t>
      </w:r>
      <w:r w:rsidRPr="006862B2">
        <w:rPr>
          <w:rFonts w:ascii="Times New Roman" w:hAnsi="Times New Roman" w:cs="Times New Roman"/>
          <w:sz w:val="24"/>
        </w:rPr>
        <w:t xml:space="preserve"> un taksācijas gadu pirms tā. Šādā veidā pašvaldībām būtu nodrošināta iespēja</w:t>
      </w:r>
      <w:r w:rsidR="00E45751" w:rsidRPr="006862B2">
        <w:rPr>
          <w:rFonts w:ascii="Times New Roman" w:hAnsi="Times New Roman" w:cs="Times New Roman"/>
          <w:sz w:val="24"/>
        </w:rPr>
        <w:t xml:space="preserve"> identificēt negodprātīgus apbūves tiesīgos ievērojamu laiku pirms apbūves tiesības termiņa notecējuma. Tādējādi pašvaldība varēs uzsākt NĪN parādu piedziņas procesu jau, piemēram, 6 gadus pirms apbūves tiesības termiņa notecējuma. </w:t>
      </w:r>
    </w:p>
    <w:p w14:paraId="1B8C357B" w14:textId="77777777" w:rsidR="00A90B5E" w:rsidRPr="006862B2" w:rsidRDefault="00A90B5E" w:rsidP="00C64CFB">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Ņemot vērā, ka piedāvātais risinājums paredz pašvaldības tiesības prasīt avansa maksājumus, apbūves tiesīgajiem ir nepieciešams zināt, kādos gadījumos šādas tiesības pašvaldība izmantos, tādējādi nodrošinot stabilāku civiltiesisko apgrozību, personu tiesisko paļāvību, kā arī paredzamību attiecībā pret izmaksām, kas ir saistītas ar nekustamā īpašuma uzturēšanu. Tādēļ piedāvātās redakcijas nosaka, ka pašvaldība šādas tiesības var izmantot,</w:t>
      </w:r>
      <w:r w:rsidRPr="00D30C2B">
        <w:rPr>
          <w:rFonts w:ascii="Times New Roman" w:hAnsi="Times New Roman" w:cs="Times New Roman"/>
        </w:rPr>
        <w:t xml:space="preserve"> </w:t>
      </w:r>
      <w:r w:rsidRPr="006862B2">
        <w:rPr>
          <w:rFonts w:ascii="Times New Roman" w:hAnsi="Times New Roman" w:cs="Times New Roman"/>
          <w:sz w:val="24"/>
        </w:rPr>
        <w:t>ja apbūves tiesīgais vai apbūves tiesība atbilst pašvaldības saistošajos noteikumos noteiktiem kritērijiem šo tiesību izmantošanai. Piedāvātās tiesību normas būtība ir tāda, ka pašvaldībai vispār ir jānosaka gadījumi, kad šīs tiesības pašvaldība izmantos, nevis šiem gadījumiem ir objektīvi jāpamato, ka konkrētajos gadījumos apbūves tiesīgais gatavojas nemaksāt nodokli (ko nav iespējams noteikt).</w:t>
      </w:r>
    </w:p>
    <w:p w14:paraId="6CEC669B" w14:textId="77777777" w:rsidR="00A90B5E" w:rsidRPr="006862B2" w:rsidRDefault="00A90B5E" w:rsidP="00C64CFB">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lastRenderedPageBreak/>
        <w:t>Tā kā, aprēķinot avansa maksājumus par laika periodu nākotnē</w:t>
      </w:r>
      <w:r w:rsidR="00CF5B80" w:rsidRPr="006862B2">
        <w:rPr>
          <w:rFonts w:ascii="Times New Roman" w:hAnsi="Times New Roman" w:cs="Times New Roman"/>
          <w:sz w:val="24"/>
        </w:rPr>
        <w:t>,</w:t>
      </w:r>
      <w:r w:rsidRPr="006862B2">
        <w:rPr>
          <w:rFonts w:ascii="Times New Roman" w:hAnsi="Times New Roman" w:cs="Times New Roman"/>
          <w:sz w:val="24"/>
        </w:rPr>
        <w:t xml:space="preserve"> nav zināma kadastrālā vērtība, kas būs spēkā konkrētajā taksācijas gadā, piedāvātās tiesību normas paredz, ka avansa maksājumu nosaka, pamatojoties uz nekustamā īpašuma kadastrālo vērtību nekustamā īpašuma nodokļa paziņojuma izsūtīšanas gadā. Savukārt</w:t>
      </w:r>
      <w:r w:rsidR="00CF5B80" w:rsidRPr="006862B2">
        <w:rPr>
          <w:rFonts w:ascii="Times New Roman" w:hAnsi="Times New Roman" w:cs="Times New Roman"/>
          <w:sz w:val="24"/>
        </w:rPr>
        <w:t>,</w:t>
      </w:r>
      <w:r w:rsidRPr="006862B2">
        <w:rPr>
          <w:rFonts w:ascii="Times New Roman" w:hAnsi="Times New Roman" w:cs="Times New Roman"/>
          <w:sz w:val="24"/>
        </w:rPr>
        <w:t xml:space="preserve"> pienākot taksācijas gadam, par kuru aprēķināts avansa maksājums</w:t>
      </w:r>
      <w:r w:rsidR="00CF5B80" w:rsidRPr="006862B2">
        <w:rPr>
          <w:rFonts w:ascii="Times New Roman" w:hAnsi="Times New Roman" w:cs="Times New Roman"/>
          <w:sz w:val="24"/>
        </w:rPr>
        <w:t>, pašvaldība veic nodokļa apmēra precizēšanu par uz apbūves tiesības pamata uzceltu ēku vai inženierbūvi vispārējā likumā noteiktajā kārtībā.</w:t>
      </w:r>
    </w:p>
    <w:p w14:paraId="4429279E" w14:textId="77777777" w:rsidR="00A90B5E" w:rsidRPr="006862B2" w:rsidRDefault="00A90B5E" w:rsidP="00A90B5E">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Pastāvot šādam modelim, pašvaldības rīcībā būs tiesiski instrumenti, lai apbūves tiesīgajam, kurš nemaksā NĪN par uz apbūves tiesības pamata uzceltu būvi, liegtu iespēju gūt ekonomisku labumu no apbūves tiesības, kas arī motivēs apbūves tiesīgos izpildīt tām NĪN likumā noteiktos pienākumus. Tāpat arī šāds risinājums, godprātīgu, bet maksātnespējīgu apbūves tiesīgo gadījumā, sabalansē riskus un zaudējumus, kurus cieš</w:t>
      </w:r>
      <w:r w:rsidR="004F1ED2" w:rsidRPr="006862B2">
        <w:rPr>
          <w:rFonts w:ascii="Times New Roman" w:hAnsi="Times New Roman" w:cs="Times New Roman"/>
          <w:sz w:val="24"/>
        </w:rPr>
        <w:t>a sabiedrība un zemes īpašnieks. T</w:t>
      </w:r>
      <w:r w:rsidRPr="006862B2">
        <w:rPr>
          <w:rFonts w:ascii="Times New Roman" w:hAnsi="Times New Roman" w:cs="Times New Roman"/>
          <w:sz w:val="24"/>
        </w:rPr>
        <w:t>ādējādi</w:t>
      </w:r>
      <w:r w:rsidR="004F1ED2" w:rsidRPr="006862B2">
        <w:rPr>
          <w:rFonts w:ascii="Times New Roman" w:hAnsi="Times New Roman" w:cs="Times New Roman"/>
          <w:sz w:val="24"/>
        </w:rPr>
        <w:t xml:space="preserve"> tiktu nodrošināts</w:t>
      </w:r>
      <w:r w:rsidRPr="006862B2">
        <w:rPr>
          <w:rFonts w:ascii="Times New Roman" w:hAnsi="Times New Roman" w:cs="Times New Roman"/>
          <w:sz w:val="24"/>
        </w:rPr>
        <w:t xml:space="preserve">, ka zeme un uz tās esošā apbūve šādās situācijās pēc iespējas ātrāk tiek atgriezta ekonomiskajā apritē un efektīvi izmantota, kas ir visas sabiedrības mērķis. </w:t>
      </w:r>
    </w:p>
    <w:p w14:paraId="79E1B408" w14:textId="61635882" w:rsidR="00BD660F" w:rsidRPr="006862B2" w:rsidRDefault="00A90B5E" w:rsidP="00CF5B80">
      <w:pPr>
        <w:spacing w:after="0" w:line="240" w:lineRule="auto"/>
        <w:ind w:firstLine="720"/>
        <w:jc w:val="both"/>
        <w:rPr>
          <w:rFonts w:ascii="Times New Roman" w:hAnsi="Times New Roman" w:cs="Times New Roman"/>
          <w:sz w:val="24"/>
        </w:rPr>
      </w:pPr>
      <w:r w:rsidRPr="006862B2">
        <w:rPr>
          <w:rFonts w:ascii="Times New Roman" w:hAnsi="Times New Roman" w:cs="Times New Roman"/>
          <w:sz w:val="24"/>
        </w:rPr>
        <w:t>Vienlaikus jāuzsver, ka šāds risinājums arī atbilst Latvijas Republikas Saeimas lēmumam, pieņemot 2016.</w:t>
      </w:r>
      <w:r w:rsidR="00E25271">
        <w:rPr>
          <w:rFonts w:ascii="Times New Roman" w:hAnsi="Times New Roman" w:cs="Times New Roman"/>
          <w:sz w:val="24"/>
        </w:rPr>
        <w:t> </w:t>
      </w:r>
      <w:r w:rsidRPr="00E25271">
        <w:rPr>
          <w:rFonts w:ascii="Times New Roman" w:hAnsi="Times New Roman" w:cs="Times New Roman"/>
          <w:sz w:val="24"/>
        </w:rPr>
        <w:t>gada 22.</w:t>
      </w:r>
      <w:r w:rsidR="00E25271">
        <w:rPr>
          <w:rFonts w:ascii="Times New Roman" w:hAnsi="Times New Roman" w:cs="Times New Roman"/>
          <w:sz w:val="24"/>
        </w:rPr>
        <w:t> </w:t>
      </w:r>
      <w:r w:rsidRPr="00E25271">
        <w:rPr>
          <w:rFonts w:ascii="Times New Roman" w:hAnsi="Times New Roman" w:cs="Times New Roman"/>
          <w:sz w:val="24"/>
        </w:rPr>
        <w:t xml:space="preserve">decembra likumu </w:t>
      </w:r>
      <w:r w:rsidR="00E25271" w:rsidRPr="003F6E38">
        <w:rPr>
          <w:rFonts w:ascii="Times New Roman" w:hAnsi="Times New Roman" w:cs="Times New Roman"/>
          <w:sz w:val="24"/>
        </w:rPr>
        <w:t>"</w:t>
      </w:r>
      <w:r w:rsidRPr="00E25271">
        <w:rPr>
          <w:rFonts w:ascii="Times New Roman" w:hAnsi="Times New Roman" w:cs="Times New Roman"/>
          <w:sz w:val="24"/>
        </w:rPr>
        <w:t xml:space="preserve">Grozījumi likumā </w:t>
      </w:r>
      <w:r w:rsidR="00E25271" w:rsidRPr="003F6E38">
        <w:rPr>
          <w:rFonts w:ascii="Times New Roman" w:hAnsi="Times New Roman" w:cs="Times New Roman"/>
          <w:sz w:val="24"/>
        </w:rPr>
        <w:t>"</w:t>
      </w:r>
      <w:r w:rsidRPr="00E25271">
        <w:rPr>
          <w:rFonts w:ascii="Times New Roman" w:hAnsi="Times New Roman" w:cs="Times New Roman"/>
          <w:sz w:val="24"/>
        </w:rPr>
        <w:t>Par nekustamā īpašuma nodokli</w:t>
      </w:r>
      <w:r w:rsidR="00E25271" w:rsidRPr="003F6E38">
        <w:rPr>
          <w:rFonts w:ascii="Times New Roman" w:hAnsi="Times New Roman" w:cs="Times New Roman"/>
          <w:sz w:val="24"/>
        </w:rPr>
        <w:t>""</w:t>
      </w:r>
      <w:r w:rsidRPr="00E25271">
        <w:rPr>
          <w:rFonts w:ascii="Times New Roman" w:hAnsi="Times New Roman" w:cs="Times New Roman"/>
          <w:sz w:val="24"/>
        </w:rPr>
        <w:t>, kas cita starpā paredz, ka par uz apbūves t</w:t>
      </w:r>
      <w:r w:rsidRPr="006862B2">
        <w:rPr>
          <w:rFonts w:ascii="Times New Roman" w:hAnsi="Times New Roman" w:cs="Times New Roman"/>
          <w:sz w:val="24"/>
        </w:rPr>
        <w:t>iesības pamata uzceltu būvi NĪN maksā apbūves tiesīgais.</w:t>
      </w:r>
      <w:r w:rsidR="00207315" w:rsidRPr="006862B2">
        <w:rPr>
          <w:rFonts w:ascii="Times New Roman" w:hAnsi="Times New Roman" w:cs="Times New Roman"/>
          <w:sz w:val="24"/>
        </w:rPr>
        <w:t xml:space="preserve"> </w:t>
      </w:r>
      <w:r w:rsidR="00BF6293" w:rsidRPr="006862B2">
        <w:rPr>
          <w:rFonts w:ascii="Times New Roman" w:hAnsi="Times New Roman" w:cs="Times New Roman"/>
          <w:sz w:val="24"/>
        </w:rPr>
        <w:t>Tādējādi ar piedāvāto risinājumu publiski tiesiskās attiecībās starp valsti un nodokļa maksātāju netiek iesaistīta cita persona.</w:t>
      </w:r>
    </w:p>
    <w:p w14:paraId="62C49CBA" w14:textId="77777777" w:rsidR="00CD1446" w:rsidRPr="006862B2" w:rsidRDefault="00CD1446" w:rsidP="00C64CFB">
      <w:pPr>
        <w:spacing w:after="0" w:line="240" w:lineRule="auto"/>
        <w:jc w:val="both"/>
        <w:rPr>
          <w:rFonts w:ascii="Times New Roman" w:hAnsi="Times New Roman" w:cs="Times New Roman"/>
          <w:sz w:val="24"/>
        </w:rPr>
      </w:pPr>
    </w:p>
    <w:p w14:paraId="2BBD754C" w14:textId="77777777" w:rsidR="008F5159" w:rsidRPr="006862B2" w:rsidRDefault="008F5159" w:rsidP="008F5159">
      <w:pPr>
        <w:spacing w:after="0" w:line="240" w:lineRule="auto"/>
        <w:jc w:val="both"/>
        <w:rPr>
          <w:rFonts w:ascii="Times New Roman" w:hAnsi="Times New Roman" w:cs="Times New Roman"/>
          <w:sz w:val="24"/>
        </w:rPr>
      </w:pPr>
    </w:p>
    <w:p w14:paraId="2923FFC0" w14:textId="0E880B9C" w:rsidR="00E25271" w:rsidRPr="00D30C2B" w:rsidRDefault="00E25271" w:rsidP="00E25271">
      <w:pPr>
        <w:rPr>
          <w:rFonts w:ascii="Times New Roman" w:hAnsi="Times New Roman" w:cs="Times New Roman"/>
          <w:sz w:val="24"/>
          <w:szCs w:val="24"/>
        </w:rPr>
      </w:pPr>
      <w:r w:rsidRPr="00D30C2B">
        <w:rPr>
          <w:rFonts w:ascii="Times New Roman" w:hAnsi="Times New Roman" w:cs="Times New Roman"/>
          <w:sz w:val="24"/>
          <w:szCs w:val="24"/>
        </w:rPr>
        <w:t>Ministru prezidents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30C2B">
        <w:rPr>
          <w:rFonts w:ascii="Times New Roman" w:hAnsi="Times New Roman" w:cs="Times New Roman"/>
          <w:sz w:val="24"/>
          <w:szCs w:val="24"/>
        </w:rPr>
        <w:t>Māris</w:t>
      </w:r>
      <w:r>
        <w:rPr>
          <w:rFonts w:ascii="Times New Roman" w:hAnsi="Times New Roman" w:cs="Times New Roman"/>
          <w:sz w:val="24"/>
          <w:szCs w:val="24"/>
        </w:rPr>
        <w:t xml:space="preserve"> </w:t>
      </w:r>
      <w:r w:rsidRPr="00D30C2B">
        <w:rPr>
          <w:rFonts w:ascii="Times New Roman" w:hAnsi="Times New Roman" w:cs="Times New Roman"/>
          <w:sz w:val="24"/>
          <w:szCs w:val="24"/>
        </w:rPr>
        <w:t>Kučinskis</w:t>
      </w:r>
    </w:p>
    <w:p w14:paraId="0A0E6224" w14:textId="77777777" w:rsidR="00D872A7" w:rsidRPr="00D30C2B" w:rsidRDefault="00D872A7" w:rsidP="00D872A7">
      <w:pPr>
        <w:spacing w:after="0" w:line="240" w:lineRule="auto"/>
        <w:jc w:val="both"/>
        <w:rPr>
          <w:rFonts w:ascii="Times New Roman" w:hAnsi="Times New Roman" w:cs="Times New Roman"/>
          <w:sz w:val="24"/>
          <w:szCs w:val="24"/>
        </w:rPr>
      </w:pPr>
    </w:p>
    <w:p w14:paraId="57062424" w14:textId="77777777" w:rsidR="00E25271" w:rsidRPr="00D30C2B" w:rsidRDefault="00E25271" w:rsidP="00E25271">
      <w:pPr>
        <w:pStyle w:val="StyleRight"/>
        <w:spacing w:after="0"/>
        <w:ind w:firstLine="0"/>
        <w:jc w:val="both"/>
        <w:rPr>
          <w:sz w:val="24"/>
          <w:szCs w:val="24"/>
        </w:rPr>
      </w:pPr>
      <w:r w:rsidRPr="00D30C2B">
        <w:rPr>
          <w:sz w:val="24"/>
          <w:szCs w:val="24"/>
        </w:rPr>
        <w:t>Iesniedzējs:</w:t>
      </w:r>
    </w:p>
    <w:p w14:paraId="21A55EC2" w14:textId="2DE3FB64" w:rsidR="00E25271" w:rsidRPr="00D30C2B" w:rsidRDefault="00E25271" w:rsidP="00E25271">
      <w:pPr>
        <w:pStyle w:val="StyleRight"/>
        <w:spacing w:after="0"/>
        <w:ind w:firstLine="0"/>
        <w:jc w:val="both"/>
        <w:rPr>
          <w:sz w:val="24"/>
          <w:szCs w:val="24"/>
        </w:rPr>
      </w:pPr>
      <w:r w:rsidRPr="00D30C2B">
        <w:rPr>
          <w:sz w:val="24"/>
          <w:szCs w:val="24"/>
        </w:rPr>
        <w:t>tieslietu ministrs</w:t>
      </w:r>
      <w:r w:rsidRPr="00D30C2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30C2B">
        <w:rPr>
          <w:sz w:val="24"/>
          <w:szCs w:val="24"/>
        </w:rPr>
        <w:t>Dzintars Rasnačs</w:t>
      </w:r>
    </w:p>
    <w:p w14:paraId="64D7A9A3" w14:textId="23777802" w:rsidR="008F5159" w:rsidRPr="00D30C2B" w:rsidRDefault="008F5159" w:rsidP="00E25271">
      <w:pPr>
        <w:spacing w:after="0" w:line="240" w:lineRule="auto"/>
        <w:jc w:val="both"/>
        <w:rPr>
          <w:rFonts w:ascii="Times New Roman" w:hAnsi="Times New Roman" w:cs="Times New Roman"/>
          <w:sz w:val="24"/>
          <w:szCs w:val="24"/>
        </w:rPr>
      </w:pPr>
    </w:p>
    <w:sectPr w:rsidR="008F5159" w:rsidRPr="00D30C2B" w:rsidSect="00D30C2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DE5D7" w14:textId="77777777" w:rsidR="008841B3" w:rsidRDefault="008841B3" w:rsidP="00CB7107">
      <w:pPr>
        <w:spacing w:after="0" w:line="240" w:lineRule="auto"/>
      </w:pPr>
      <w:r>
        <w:separator/>
      </w:r>
    </w:p>
  </w:endnote>
  <w:endnote w:type="continuationSeparator" w:id="0">
    <w:p w14:paraId="0444B58A" w14:textId="77777777" w:rsidR="008841B3" w:rsidRDefault="008841B3" w:rsidP="00CB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153E9" w14:textId="01E69B0D" w:rsidR="00340CDF" w:rsidRPr="00340CDF" w:rsidRDefault="00B806B4">
    <w:pPr>
      <w:pStyle w:val="Kjene"/>
      <w:rPr>
        <w:rFonts w:ascii="Times New Roman" w:hAnsi="Times New Roman" w:cs="Times New Roman"/>
        <w:sz w:val="20"/>
      </w:rPr>
    </w:pPr>
    <w:r w:rsidRPr="00340CDF">
      <w:rPr>
        <w:rFonts w:ascii="Times New Roman" w:hAnsi="Times New Roman" w:cs="Times New Roman"/>
        <w:sz w:val="20"/>
      </w:rPr>
      <w:t>TM</w:t>
    </w:r>
    <w:r w:rsidR="005C5840">
      <w:rPr>
        <w:rFonts w:ascii="Times New Roman" w:hAnsi="Times New Roman" w:cs="Times New Roman"/>
        <w:sz w:val="20"/>
      </w:rPr>
      <w:t>v</w:t>
    </w:r>
    <w:r w:rsidRPr="00340CDF">
      <w:rPr>
        <w:rFonts w:ascii="Times New Roman" w:hAnsi="Times New Roman" w:cs="Times New Roman"/>
        <w:sz w:val="20"/>
      </w:rPr>
      <w:t>est_2</w:t>
    </w:r>
    <w:r w:rsidR="00E25271">
      <w:rPr>
        <w:rFonts w:ascii="Times New Roman" w:hAnsi="Times New Roman" w:cs="Times New Roman"/>
        <w:sz w:val="20"/>
      </w:rPr>
      <w:t>6</w:t>
    </w:r>
    <w:r w:rsidRPr="00340CDF">
      <w:rPr>
        <w:rFonts w:ascii="Times New Roman" w:hAnsi="Times New Roman" w:cs="Times New Roman"/>
        <w:sz w:val="20"/>
      </w:rPr>
      <w:t>0417_</w:t>
    </w:r>
    <w:r>
      <w:rPr>
        <w:rFonts w:ascii="Times New Roman" w:hAnsi="Times New Roman" w:cs="Times New Roman"/>
        <w:sz w:val="20"/>
      </w:rPr>
      <w:t>NĪN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0D69" w14:textId="00866BD3" w:rsidR="00340CDF" w:rsidRPr="00340CDF" w:rsidRDefault="00340CDF">
    <w:pPr>
      <w:pStyle w:val="Kjene"/>
      <w:rPr>
        <w:rFonts w:ascii="Times New Roman" w:hAnsi="Times New Roman" w:cs="Times New Roman"/>
        <w:sz w:val="20"/>
      </w:rPr>
    </w:pPr>
    <w:r w:rsidRPr="00340CDF">
      <w:rPr>
        <w:rFonts w:ascii="Times New Roman" w:hAnsi="Times New Roman" w:cs="Times New Roman"/>
        <w:sz w:val="20"/>
      </w:rPr>
      <w:t>TM</w:t>
    </w:r>
    <w:r w:rsidR="005C5840">
      <w:rPr>
        <w:rFonts w:ascii="Times New Roman" w:hAnsi="Times New Roman" w:cs="Times New Roman"/>
        <w:sz w:val="20"/>
      </w:rPr>
      <w:t>v</w:t>
    </w:r>
    <w:r w:rsidRPr="00340CDF">
      <w:rPr>
        <w:rFonts w:ascii="Times New Roman" w:hAnsi="Times New Roman" w:cs="Times New Roman"/>
        <w:sz w:val="20"/>
      </w:rPr>
      <w:t>est_2</w:t>
    </w:r>
    <w:r w:rsidR="006862B2">
      <w:rPr>
        <w:rFonts w:ascii="Times New Roman" w:hAnsi="Times New Roman" w:cs="Times New Roman"/>
        <w:sz w:val="20"/>
      </w:rPr>
      <w:t>6</w:t>
    </w:r>
    <w:r w:rsidRPr="00340CDF">
      <w:rPr>
        <w:rFonts w:ascii="Times New Roman" w:hAnsi="Times New Roman" w:cs="Times New Roman"/>
        <w:sz w:val="20"/>
      </w:rPr>
      <w:t>0417_</w:t>
    </w:r>
    <w:r w:rsidR="00B806B4">
      <w:rPr>
        <w:rFonts w:ascii="Times New Roman" w:hAnsi="Times New Roman" w:cs="Times New Roman"/>
        <w:sz w:val="20"/>
      </w:rPr>
      <w:t>NĪN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853C2" w14:textId="77777777" w:rsidR="008841B3" w:rsidRDefault="008841B3" w:rsidP="00CB7107">
      <w:pPr>
        <w:spacing w:after="0" w:line="240" w:lineRule="auto"/>
      </w:pPr>
      <w:r>
        <w:separator/>
      </w:r>
    </w:p>
  </w:footnote>
  <w:footnote w:type="continuationSeparator" w:id="0">
    <w:p w14:paraId="4BF906A1" w14:textId="77777777" w:rsidR="008841B3" w:rsidRDefault="008841B3" w:rsidP="00CB7107">
      <w:pPr>
        <w:spacing w:after="0" w:line="240" w:lineRule="auto"/>
      </w:pPr>
      <w:r>
        <w:continuationSeparator/>
      </w:r>
    </w:p>
  </w:footnote>
  <w:footnote w:id="1">
    <w:p w14:paraId="6FD0FA0E" w14:textId="77777777" w:rsidR="00CB7107" w:rsidRPr="00D30C2B" w:rsidRDefault="00CB7107" w:rsidP="00D30C2B">
      <w:pPr>
        <w:pStyle w:val="Vresteksts"/>
        <w:jc w:val="both"/>
        <w:rPr>
          <w:rFonts w:ascii="Times New Roman" w:hAnsi="Times New Roman" w:cs="Times New Roman"/>
        </w:rPr>
      </w:pPr>
      <w:r w:rsidRPr="00D30C2B">
        <w:rPr>
          <w:rStyle w:val="Vresatsauce"/>
          <w:rFonts w:ascii="Times New Roman" w:hAnsi="Times New Roman" w:cs="Times New Roman"/>
        </w:rPr>
        <w:footnoteRef/>
      </w:r>
      <w:r w:rsidRPr="00D30C2B">
        <w:rPr>
          <w:rFonts w:ascii="Times New Roman" w:hAnsi="Times New Roman" w:cs="Times New Roman"/>
        </w:rPr>
        <w:t xml:space="preserve"> Dati par kadastrālo vērtību kopsummām dažādos griezumos pieejami: </w:t>
      </w:r>
      <w:hyperlink r:id="rId1" w:history="1">
        <w:r w:rsidRPr="00D30C2B">
          <w:rPr>
            <w:rStyle w:val="Hipersaite"/>
            <w:rFonts w:ascii="Times New Roman" w:hAnsi="Times New Roman" w:cs="Times New Roman"/>
          </w:rPr>
          <w:t>http://kadastralavertiba.lv/kadastralo-vertibu-kopsummas-2018-gadam/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420441"/>
      <w:docPartObj>
        <w:docPartGallery w:val="Page Numbers (Top of Page)"/>
        <w:docPartUnique/>
      </w:docPartObj>
    </w:sdtPr>
    <w:sdtEndPr>
      <w:rPr>
        <w:rFonts w:ascii="Times New Roman" w:hAnsi="Times New Roman" w:cs="Times New Roman"/>
        <w:sz w:val="24"/>
        <w:szCs w:val="24"/>
      </w:rPr>
    </w:sdtEndPr>
    <w:sdtContent>
      <w:p w14:paraId="11A1AB9D" w14:textId="06D3CDE9" w:rsidR="00340CDF" w:rsidRPr="00D30C2B" w:rsidRDefault="00340CDF">
        <w:pPr>
          <w:pStyle w:val="Galvene"/>
          <w:jc w:val="center"/>
          <w:rPr>
            <w:rFonts w:ascii="Times New Roman" w:hAnsi="Times New Roman" w:cs="Times New Roman"/>
            <w:sz w:val="24"/>
            <w:szCs w:val="24"/>
          </w:rPr>
        </w:pPr>
        <w:r w:rsidRPr="00D30C2B">
          <w:rPr>
            <w:rFonts w:ascii="Times New Roman" w:hAnsi="Times New Roman" w:cs="Times New Roman"/>
            <w:sz w:val="24"/>
            <w:szCs w:val="24"/>
          </w:rPr>
          <w:fldChar w:fldCharType="begin"/>
        </w:r>
        <w:r w:rsidRPr="00D30C2B">
          <w:rPr>
            <w:rFonts w:ascii="Times New Roman" w:hAnsi="Times New Roman" w:cs="Times New Roman"/>
            <w:sz w:val="24"/>
            <w:szCs w:val="24"/>
          </w:rPr>
          <w:instrText>PAGE   \* MERGEFORMAT</w:instrText>
        </w:r>
        <w:r w:rsidRPr="00D30C2B">
          <w:rPr>
            <w:rFonts w:ascii="Times New Roman" w:hAnsi="Times New Roman" w:cs="Times New Roman"/>
            <w:sz w:val="24"/>
            <w:szCs w:val="24"/>
          </w:rPr>
          <w:fldChar w:fldCharType="separate"/>
        </w:r>
        <w:r w:rsidR="000C3C9A">
          <w:rPr>
            <w:rFonts w:ascii="Times New Roman" w:hAnsi="Times New Roman" w:cs="Times New Roman"/>
            <w:noProof/>
            <w:sz w:val="24"/>
            <w:szCs w:val="24"/>
          </w:rPr>
          <w:t>2</w:t>
        </w:r>
        <w:r w:rsidRPr="00D30C2B">
          <w:rPr>
            <w:rFonts w:ascii="Times New Roman" w:hAnsi="Times New Roman" w:cs="Times New Roman"/>
            <w:sz w:val="24"/>
            <w:szCs w:val="24"/>
          </w:rPr>
          <w:fldChar w:fldCharType="end"/>
        </w:r>
      </w:p>
    </w:sdtContent>
  </w:sdt>
  <w:p w14:paraId="02414E6D" w14:textId="77777777" w:rsidR="00340CDF" w:rsidRDefault="00340CD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2DDB"/>
    <w:multiLevelType w:val="hybridMultilevel"/>
    <w:tmpl w:val="B8262D16"/>
    <w:lvl w:ilvl="0" w:tplc="14545F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C343E0"/>
    <w:multiLevelType w:val="hybridMultilevel"/>
    <w:tmpl w:val="767E4E2E"/>
    <w:lvl w:ilvl="0" w:tplc="4204E1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92E3508"/>
    <w:multiLevelType w:val="hybridMultilevel"/>
    <w:tmpl w:val="3F2CE0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F737BED"/>
    <w:multiLevelType w:val="hybridMultilevel"/>
    <w:tmpl w:val="1E203374"/>
    <w:lvl w:ilvl="0" w:tplc="4704CC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B7"/>
    <w:rsid w:val="00007521"/>
    <w:rsid w:val="00022501"/>
    <w:rsid w:val="00042A3D"/>
    <w:rsid w:val="0008104A"/>
    <w:rsid w:val="000B62DF"/>
    <w:rsid w:val="000C3C9A"/>
    <w:rsid w:val="00111A76"/>
    <w:rsid w:val="00115E1B"/>
    <w:rsid w:val="0014064E"/>
    <w:rsid w:val="00173900"/>
    <w:rsid w:val="0018433F"/>
    <w:rsid w:val="001846B9"/>
    <w:rsid w:val="001A4860"/>
    <w:rsid w:val="001C2004"/>
    <w:rsid w:val="001F71AF"/>
    <w:rsid w:val="00207315"/>
    <w:rsid w:val="00216909"/>
    <w:rsid w:val="00230857"/>
    <w:rsid w:val="00246314"/>
    <w:rsid w:val="002B15DF"/>
    <w:rsid w:val="00340CDF"/>
    <w:rsid w:val="00392565"/>
    <w:rsid w:val="003A2D73"/>
    <w:rsid w:val="003C1BAC"/>
    <w:rsid w:val="003C4AC8"/>
    <w:rsid w:val="00406A0B"/>
    <w:rsid w:val="0046320C"/>
    <w:rsid w:val="004866A0"/>
    <w:rsid w:val="004B5601"/>
    <w:rsid w:val="004D2442"/>
    <w:rsid w:val="004E4588"/>
    <w:rsid w:val="004F1ED2"/>
    <w:rsid w:val="00560B30"/>
    <w:rsid w:val="005C5840"/>
    <w:rsid w:val="005F4AF6"/>
    <w:rsid w:val="006425EC"/>
    <w:rsid w:val="006429DF"/>
    <w:rsid w:val="00661E6D"/>
    <w:rsid w:val="006813E0"/>
    <w:rsid w:val="006862B2"/>
    <w:rsid w:val="00686E79"/>
    <w:rsid w:val="00696025"/>
    <w:rsid w:val="006C13D8"/>
    <w:rsid w:val="00775F16"/>
    <w:rsid w:val="007D00DC"/>
    <w:rsid w:val="007E631B"/>
    <w:rsid w:val="00813C41"/>
    <w:rsid w:val="008212DC"/>
    <w:rsid w:val="00832E31"/>
    <w:rsid w:val="0083316C"/>
    <w:rsid w:val="008515B7"/>
    <w:rsid w:val="00882712"/>
    <w:rsid w:val="008841B3"/>
    <w:rsid w:val="008A6497"/>
    <w:rsid w:val="008E525D"/>
    <w:rsid w:val="008F5159"/>
    <w:rsid w:val="009A0999"/>
    <w:rsid w:val="009A3A53"/>
    <w:rsid w:val="009C3C20"/>
    <w:rsid w:val="009D24EF"/>
    <w:rsid w:val="00A1369C"/>
    <w:rsid w:val="00A150FA"/>
    <w:rsid w:val="00A444F8"/>
    <w:rsid w:val="00A5756E"/>
    <w:rsid w:val="00A71BDA"/>
    <w:rsid w:val="00A71F3B"/>
    <w:rsid w:val="00A75085"/>
    <w:rsid w:val="00A90423"/>
    <w:rsid w:val="00A90B5E"/>
    <w:rsid w:val="00B12577"/>
    <w:rsid w:val="00B4589F"/>
    <w:rsid w:val="00B7234B"/>
    <w:rsid w:val="00B806B4"/>
    <w:rsid w:val="00B922B7"/>
    <w:rsid w:val="00BD660F"/>
    <w:rsid w:val="00BE4E40"/>
    <w:rsid w:val="00BE541D"/>
    <w:rsid w:val="00BF0417"/>
    <w:rsid w:val="00BF6293"/>
    <w:rsid w:val="00C44519"/>
    <w:rsid w:val="00C44EA2"/>
    <w:rsid w:val="00C64CFB"/>
    <w:rsid w:val="00C80936"/>
    <w:rsid w:val="00C91E6A"/>
    <w:rsid w:val="00C96250"/>
    <w:rsid w:val="00CB7107"/>
    <w:rsid w:val="00CC0D74"/>
    <w:rsid w:val="00CC1776"/>
    <w:rsid w:val="00CD1446"/>
    <w:rsid w:val="00CF17BD"/>
    <w:rsid w:val="00CF5B80"/>
    <w:rsid w:val="00D30C2B"/>
    <w:rsid w:val="00D44B3A"/>
    <w:rsid w:val="00D554CE"/>
    <w:rsid w:val="00D872A7"/>
    <w:rsid w:val="00D905DD"/>
    <w:rsid w:val="00DE7796"/>
    <w:rsid w:val="00E23055"/>
    <w:rsid w:val="00E25271"/>
    <w:rsid w:val="00E45751"/>
    <w:rsid w:val="00EA23F5"/>
    <w:rsid w:val="00EA38D2"/>
    <w:rsid w:val="00EB1EC6"/>
    <w:rsid w:val="00FD2BF4"/>
    <w:rsid w:val="00FD6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66A842"/>
  <w15:docId w15:val="{02B6D00A-41D0-46EF-A77B-8A30ACBB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60B30"/>
    <w:pPr>
      <w:ind w:left="720"/>
      <w:contextualSpacing/>
    </w:pPr>
  </w:style>
  <w:style w:type="paragraph" w:styleId="Vresteksts">
    <w:name w:val="footnote text"/>
    <w:basedOn w:val="Parasts"/>
    <w:link w:val="VrestekstsRakstz"/>
    <w:uiPriority w:val="99"/>
    <w:semiHidden/>
    <w:unhideWhenUsed/>
    <w:rsid w:val="00CB710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B7107"/>
    <w:rPr>
      <w:sz w:val="20"/>
      <w:szCs w:val="20"/>
    </w:rPr>
  </w:style>
  <w:style w:type="character" w:styleId="Vresatsauce">
    <w:name w:val="footnote reference"/>
    <w:basedOn w:val="Noklusjumarindkopasfonts"/>
    <w:uiPriority w:val="99"/>
    <w:semiHidden/>
    <w:unhideWhenUsed/>
    <w:rsid w:val="00CB7107"/>
    <w:rPr>
      <w:vertAlign w:val="superscript"/>
    </w:rPr>
  </w:style>
  <w:style w:type="character" w:styleId="Hipersaite">
    <w:name w:val="Hyperlink"/>
    <w:basedOn w:val="Noklusjumarindkopasfonts"/>
    <w:uiPriority w:val="99"/>
    <w:unhideWhenUsed/>
    <w:rsid w:val="00CB7107"/>
    <w:rPr>
      <w:color w:val="0000FF" w:themeColor="hyperlink"/>
      <w:u w:val="single"/>
    </w:rPr>
  </w:style>
  <w:style w:type="character" w:styleId="Vietturateksts">
    <w:name w:val="Placeholder Text"/>
    <w:basedOn w:val="Noklusjumarindkopasfonts"/>
    <w:uiPriority w:val="99"/>
    <w:semiHidden/>
    <w:rsid w:val="00C44519"/>
    <w:rPr>
      <w:color w:val="808080"/>
    </w:rPr>
  </w:style>
  <w:style w:type="paragraph" w:styleId="Balonteksts">
    <w:name w:val="Balloon Text"/>
    <w:basedOn w:val="Parasts"/>
    <w:link w:val="BalontekstsRakstz"/>
    <w:uiPriority w:val="99"/>
    <w:semiHidden/>
    <w:unhideWhenUsed/>
    <w:rsid w:val="00C4451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4519"/>
    <w:rPr>
      <w:rFonts w:ascii="Tahoma" w:hAnsi="Tahoma" w:cs="Tahoma"/>
      <w:sz w:val="16"/>
      <w:szCs w:val="16"/>
    </w:rPr>
  </w:style>
  <w:style w:type="paragraph" w:styleId="Galvene">
    <w:name w:val="header"/>
    <w:basedOn w:val="Parasts"/>
    <w:link w:val="GalveneRakstz"/>
    <w:uiPriority w:val="99"/>
    <w:unhideWhenUsed/>
    <w:rsid w:val="00340CD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40CDF"/>
  </w:style>
  <w:style w:type="paragraph" w:styleId="Kjene">
    <w:name w:val="footer"/>
    <w:basedOn w:val="Parasts"/>
    <w:link w:val="KjeneRakstz"/>
    <w:uiPriority w:val="99"/>
    <w:unhideWhenUsed/>
    <w:rsid w:val="00340CD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40CDF"/>
  </w:style>
  <w:style w:type="character" w:styleId="Komentraatsauce">
    <w:name w:val="annotation reference"/>
    <w:basedOn w:val="Noklusjumarindkopasfonts"/>
    <w:uiPriority w:val="99"/>
    <w:semiHidden/>
    <w:unhideWhenUsed/>
    <w:rsid w:val="001F71AF"/>
    <w:rPr>
      <w:sz w:val="16"/>
      <w:szCs w:val="16"/>
    </w:rPr>
  </w:style>
  <w:style w:type="paragraph" w:styleId="Komentrateksts">
    <w:name w:val="annotation text"/>
    <w:basedOn w:val="Parasts"/>
    <w:link w:val="KomentratekstsRakstz"/>
    <w:uiPriority w:val="99"/>
    <w:semiHidden/>
    <w:unhideWhenUsed/>
    <w:rsid w:val="001F71A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F71AF"/>
    <w:rPr>
      <w:sz w:val="20"/>
      <w:szCs w:val="20"/>
    </w:rPr>
  </w:style>
  <w:style w:type="paragraph" w:styleId="Komentratma">
    <w:name w:val="annotation subject"/>
    <w:basedOn w:val="Komentrateksts"/>
    <w:next w:val="Komentrateksts"/>
    <w:link w:val="KomentratmaRakstz"/>
    <w:uiPriority w:val="99"/>
    <w:semiHidden/>
    <w:unhideWhenUsed/>
    <w:rsid w:val="001F71AF"/>
    <w:rPr>
      <w:b/>
      <w:bCs/>
    </w:rPr>
  </w:style>
  <w:style w:type="character" w:customStyle="1" w:styleId="KomentratmaRakstz">
    <w:name w:val="Komentāra tēma Rakstz."/>
    <w:basedOn w:val="KomentratekstsRakstz"/>
    <w:link w:val="Komentratma"/>
    <w:uiPriority w:val="99"/>
    <w:semiHidden/>
    <w:rsid w:val="001F71AF"/>
    <w:rPr>
      <w:b/>
      <w:bCs/>
      <w:sz w:val="20"/>
      <w:szCs w:val="20"/>
    </w:rPr>
  </w:style>
  <w:style w:type="paragraph" w:customStyle="1" w:styleId="StyleRight">
    <w:name w:val="Style Right"/>
    <w:basedOn w:val="Parasts"/>
    <w:rsid w:val="00E25271"/>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kadastralavertiba.lv/kadastralo-vertibu-kopsummas-2018-gadam/"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24AE-3E1D-4906-849F-E2CE8ADE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13008</Words>
  <Characters>7415</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ministrija</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vēstule Saeimas Budžeta un finanšu (nodokļu) komisijai</dc:title>
  <dc:subject>Vēstule</dc:subject>
  <dc:creator>Toms Dreika</dc:creator>
  <dc:description>67046107, toms.dreika@tm.gov.lv</dc:description>
  <cp:lastModifiedBy>Līga Kokare-Zviedre</cp:lastModifiedBy>
  <cp:revision>15</cp:revision>
  <dcterms:created xsi:type="dcterms:W3CDTF">2017-04-25T05:36:00Z</dcterms:created>
  <dcterms:modified xsi:type="dcterms:W3CDTF">2017-04-27T08:38:00Z</dcterms:modified>
</cp:coreProperties>
</file>