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DD707" w14:textId="6E5A54B4" w:rsidR="00365D37" w:rsidRDefault="00365D37" w:rsidP="00437D46">
      <w:pPr>
        <w:spacing w:beforeLines="40" w:before="96"/>
        <w:ind w:left="0" w:firstLine="425"/>
        <w:jc w:val="right"/>
        <w:rPr>
          <w:rFonts w:ascii="Times New Roman" w:hAnsi="Times New Roman" w:cs="Times New Roman"/>
          <w:sz w:val="24"/>
          <w:szCs w:val="24"/>
        </w:rPr>
      </w:pPr>
      <w:bookmarkStart w:id="0" w:name="_GoBack"/>
      <w:bookmarkEnd w:id="0"/>
    </w:p>
    <w:p w14:paraId="29CED27B" w14:textId="77777777" w:rsidR="00437D46" w:rsidRPr="00F166F4" w:rsidRDefault="00437D46" w:rsidP="00437D46">
      <w:pPr>
        <w:spacing w:beforeLines="40" w:before="96"/>
        <w:ind w:left="0" w:firstLine="425"/>
        <w:jc w:val="right"/>
        <w:rPr>
          <w:rFonts w:ascii="Times New Roman" w:hAnsi="Times New Roman" w:cs="Times New Roman"/>
          <w:sz w:val="24"/>
          <w:szCs w:val="24"/>
        </w:rPr>
      </w:pPr>
    </w:p>
    <w:p w14:paraId="03F0F8E4" w14:textId="77777777" w:rsidR="00D63151" w:rsidRPr="00A4244C" w:rsidRDefault="00D63151" w:rsidP="00A4244C">
      <w:pPr>
        <w:pStyle w:val="ListParagraph"/>
        <w:spacing w:beforeLines="40" w:before="96"/>
        <w:ind w:firstLine="0"/>
        <w:jc w:val="center"/>
        <w:rPr>
          <w:rFonts w:ascii="Times New Roman" w:hAnsi="Times New Roman" w:cs="Times New Roman"/>
          <w:b/>
          <w:bCs/>
          <w:sz w:val="24"/>
          <w:szCs w:val="24"/>
        </w:rPr>
      </w:pPr>
      <w:r w:rsidRPr="00A4244C">
        <w:rPr>
          <w:rFonts w:ascii="Times New Roman" w:hAnsi="Times New Roman" w:cs="Times New Roman"/>
          <w:b/>
          <w:bCs/>
          <w:sz w:val="24"/>
          <w:szCs w:val="24"/>
        </w:rPr>
        <w:t>Veselības ministrija</w:t>
      </w:r>
    </w:p>
    <w:p w14:paraId="4E88FC39" w14:textId="77777777" w:rsidR="00D63151" w:rsidRPr="00D63151" w:rsidRDefault="00D63151" w:rsidP="00D63151">
      <w:pPr>
        <w:spacing w:beforeLines="40" w:before="96"/>
        <w:ind w:left="0" w:firstLine="0"/>
        <w:jc w:val="center"/>
        <w:rPr>
          <w:rFonts w:ascii="Times New Roman" w:hAnsi="Times New Roman" w:cs="Times New Roman"/>
          <w:b/>
          <w:bCs/>
          <w:sz w:val="24"/>
          <w:szCs w:val="24"/>
        </w:rPr>
      </w:pPr>
    </w:p>
    <w:p w14:paraId="7840F5CA" w14:textId="77777777" w:rsidR="00D63151" w:rsidRPr="00D63151" w:rsidRDefault="00D63151" w:rsidP="00D63151">
      <w:pPr>
        <w:spacing w:beforeLines="40" w:before="96"/>
        <w:ind w:left="0" w:firstLine="0"/>
        <w:jc w:val="center"/>
        <w:rPr>
          <w:rFonts w:ascii="Times New Roman" w:hAnsi="Times New Roman" w:cs="Times New Roman"/>
          <w:b/>
          <w:bCs/>
          <w:sz w:val="24"/>
          <w:szCs w:val="24"/>
        </w:rPr>
      </w:pPr>
    </w:p>
    <w:p w14:paraId="6F22337A" w14:textId="2497C11C" w:rsidR="00D63151" w:rsidRPr="00D63151" w:rsidRDefault="00D63151" w:rsidP="00A4244C">
      <w:pPr>
        <w:spacing w:beforeLines="40" w:before="96"/>
        <w:ind w:left="0" w:firstLine="1440"/>
        <w:jc w:val="center"/>
        <w:rPr>
          <w:rFonts w:ascii="Times New Roman" w:hAnsi="Times New Roman" w:cs="Times New Roman"/>
          <w:b/>
          <w:bCs/>
          <w:sz w:val="24"/>
          <w:szCs w:val="24"/>
        </w:rPr>
      </w:pPr>
    </w:p>
    <w:p w14:paraId="0E1DBB25" w14:textId="77777777" w:rsidR="00D63151" w:rsidRPr="00D63151" w:rsidRDefault="00D63151" w:rsidP="00D63151">
      <w:pPr>
        <w:spacing w:beforeLines="40" w:before="96"/>
        <w:ind w:left="0" w:firstLine="0"/>
        <w:jc w:val="center"/>
        <w:rPr>
          <w:rFonts w:ascii="Times New Roman" w:hAnsi="Times New Roman" w:cs="Times New Roman"/>
          <w:b/>
          <w:bCs/>
          <w:sz w:val="24"/>
          <w:szCs w:val="24"/>
        </w:rPr>
      </w:pPr>
    </w:p>
    <w:p w14:paraId="25A13C9B" w14:textId="77777777" w:rsidR="00D63151" w:rsidRPr="00D63151" w:rsidRDefault="00D63151" w:rsidP="00D63151">
      <w:pPr>
        <w:spacing w:beforeLines="40" w:before="96"/>
        <w:ind w:left="0" w:firstLine="0"/>
        <w:jc w:val="center"/>
        <w:rPr>
          <w:rFonts w:ascii="Times New Roman" w:hAnsi="Times New Roman" w:cs="Times New Roman"/>
          <w:b/>
          <w:bCs/>
          <w:sz w:val="24"/>
          <w:szCs w:val="24"/>
        </w:rPr>
      </w:pPr>
    </w:p>
    <w:p w14:paraId="359EC8B2" w14:textId="77777777" w:rsidR="00D63151" w:rsidRPr="00D63151" w:rsidRDefault="00D63151" w:rsidP="00D63151">
      <w:pPr>
        <w:spacing w:beforeLines="40" w:before="96"/>
        <w:ind w:left="0" w:firstLine="0"/>
        <w:jc w:val="center"/>
        <w:rPr>
          <w:rFonts w:ascii="Times New Roman" w:hAnsi="Times New Roman" w:cs="Times New Roman"/>
          <w:b/>
          <w:bCs/>
          <w:sz w:val="24"/>
          <w:szCs w:val="24"/>
        </w:rPr>
      </w:pPr>
    </w:p>
    <w:p w14:paraId="27862BF5" w14:textId="683DF094" w:rsidR="00D63151" w:rsidRDefault="00D63151" w:rsidP="00A4244C">
      <w:pPr>
        <w:pStyle w:val="ListParagraph"/>
        <w:spacing w:beforeLines="40" w:before="96"/>
        <w:ind w:firstLine="0"/>
        <w:jc w:val="center"/>
        <w:rPr>
          <w:rFonts w:ascii="Times New Roman" w:hAnsi="Times New Roman" w:cs="Times New Roman"/>
          <w:b/>
          <w:bCs/>
          <w:sz w:val="24"/>
          <w:szCs w:val="24"/>
        </w:rPr>
      </w:pPr>
      <w:r w:rsidRPr="00A4244C">
        <w:rPr>
          <w:rFonts w:ascii="Times New Roman" w:hAnsi="Times New Roman" w:cs="Times New Roman"/>
          <w:b/>
          <w:bCs/>
          <w:sz w:val="24"/>
          <w:szCs w:val="24"/>
        </w:rPr>
        <w:t>Konceptuālais ziņojums</w:t>
      </w:r>
    </w:p>
    <w:p w14:paraId="2B434E62" w14:textId="77777777" w:rsidR="00A4244C" w:rsidRPr="00A4244C" w:rsidRDefault="00A4244C" w:rsidP="00A4244C">
      <w:pPr>
        <w:pStyle w:val="ListParagraph"/>
        <w:spacing w:beforeLines="40" w:before="96"/>
        <w:ind w:firstLine="0"/>
        <w:jc w:val="center"/>
        <w:rPr>
          <w:rFonts w:ascii="Times New Roman" w:hAnsi="Times New Roman" w:cs="Times New Roman"/>
          <w:b/>
          <w:bCs/>
          <w:sz w:val="24"/>
          <w:szCs w:val="24"/>
        </w:rPr>
      </w:pPr>
    </w:p>
    <w:p w14:paraId="615120EE" w14:textId="00AC6CB3" w:rsidR="00D63151" w:rsidRPr="00A4244C" w:rsidRDefault="00D63151" w:rsidP="00A4244C">
      <w:pPr>
        <w:pStyle w:val="ListParagraph"/>
        <w:spacing w:beforeLines="40" w:before="96"/>
        <w:ind w:firstLine="0"/>
        <w:jc w:val="center"/>
        <w:rPr>
          <w:rFonts w:ascii="Times New Roman" w:hAnsi="Times New Roman" w:cs="Times New Roman"/>
          <w:b/>
          <w:bCs/>
          <w:sz w:val="24"/>
          <w:szCs w:val="24"/>
        </w:rPr>
      </w:pPr>
      <w:r w:rsidRPr="00A4244C">
        <w:rPr>
          <w:rFonts w:ascii="Times New Roman" w:hAnsi="Times New Roman" w:cs="Times New Roman"/>
          <w:b/>
          <w:bCs/>
          <w:sz w:val="24"/>
          <w:szCs w:val="24"/>
        </w:rPr>
        <w:t>“Par nepieciešamību pilnveidot sertifikācijas kārtību zobārstniecības studentiem no ārvalstīm”</w:t>
      </w:r>
    </w:p>
    <w:p w14:paraId="00693CE1" w14:textId="77777777" w:rsidR="00D63151" w:rsidRPr="00D63151" w:rsidRDefault="00D63151" w:rsidP="00D63151">
      <w:pPr>
        <w:spacing w:beforeLines="40" w:before="96"/>
        <w:ind w:left="0" w:firstLine="0"/>
        <w:jc w:val="center"/>
        <w:rPr>
          <w:rFonts w:ascii="Times New Roman" w:hAnsi="Times New Roman" w:cs="Times New Roman"/>
          <w:b/>
          <w:bCs/>
          <w:sz w:val="24"/>
          <w:szCs w:val="24"/>
        </w:rPr>
      </w:pPr>
    </w:p>
    <w:p w14:paraId="60514539" w14:textId="77777777" w:rsidR="00D63151" w:rsidRPr="00D63151" w:rsidRDefault="00D63151" w:rsidP="00D63151">
      <w:pPr>
        <w:spacing w:beforeLines="40" w:before="96"/>
        <w:ind w:left="0" w:firstLine="0"/>
        <w:jc w:val="center"/>
        <w:rPr>
          <w:rFonts w:ascii="Times New Roman" w:hAnsi="Times New Roman" w:cs="Times New Roman"/>
          <w:b/>
          <w:bCs/>
          <w:sz w:val="24"/>
          <w:szCs w:val="24"/>
        </w:rPr>
      </w:pPr>
    </w:p>
    <w:p w14:paraId="28D99279" w14:textId="77777777" w:rsidR="00D63151" w:rsidRPr="00D63151" w:rsidRDefault="00D63151" w:rsidP="00D63151">
      <w:pPr>
        <w:spacing w:beforeLines="40" w:before="96"/>
        <w:ind w:left="0" w:firstLine="0"/>
        <w:jc w:val="center"/>
        <w:rPr>
          <w:rFonts w:ascii="Times New Roman" w:hAnsi="Times New Roman" w:cs="Times New Roman"/>
          <w:b/>
          <w:bCs/>
          <w:sz w:val="24"/>
          <w:szCs w:val="24"/>
        </w:rPr>
      </w:pPr>
    </w:p>
    <w:p w14:paraId="3DD4EA00" w14:textId="77777777" w:rsidR="00D63151" w:rsidRPr="00D63151" w:rsidRDefault="00D63151" w:rsidP="00D63151">
      <w:pPr>
        <w:spacing w:beforeLines="40" w:before="96"/>
        <w:ind w:left="0" w:firstLine="0"/>
        <w:jc w:val="center"/>
        <w:rPr>
          <w:rFonts w:ascii="Times New Roman" w:hAnsi="Times New Roman" w:cs="Times New Roman"/>
          <w:b/>
          <w:bCs/>
          <w:sz w:val="24"/>
          <w:szCs w:val="24"/>
        </w:rPr>
      </w:pPr>
    </w:p>
    <w:p w14:paraId="2C21C4C3" w14:textId="77777777" w:rsidR="00D63151" w:rsidRPr="00D63151" w:rsidRDefault="00D63151" w:rsidP="00D63151">
      <w:pPr>
        <w:spacing w:beforeLines="40" w:before="96"/>
        <w:ind w:left="0" w:firstLine="0"/>
        <w:jc w:val="center"/>
        <w:rPr>
          <w:rFonts w:ascii="Times New Roman" w:hAnsi="Times New Roman" w:cs="Times New Roman"/>
          <w:b/>
          <w:bCs/>
          <w:sz w:val="24"/>
          <w:szCs w:val="24"/>
        </w:rPr>
      </w:pPr>
    </w:p>
    <w:p w14:paraId="2686409D" w14:textId="38497E0B" w:rsidR="00D63151" w:rsidRDefault="00D63151" w:rsidP="00D63151">
      <w:pPr>
        <w:spacing w:beforeLines="40" w:before="96"/>
        <w:ind w:left="0" w:firstLine="0"/>
        <w:jc w:val="center"/>
        <w:rPr>
          <w:rFonts w:ascii="Times New Roman" w:hAnsi="Times New Roman" w:cs="Times New Roman"/>
          <w:b/>
          <w:bCs/>
          <w:sz w:val="24"/>
          <w:szCs w:val="24"/>
        </w:rPr>
      </w:pPr>
    </w:p>
    <w:p w14:paraId="76753CD7" w14:textId="3A6169B9" w:rsidR="00960257" w:rsidRDefault="00960257" w:rsidP="00D63151">
      <w:pPr>
        <w:spacing w:beforeLines="40" w:before="96"/>
        <w:ind w:left="0" w:firstLine="0"/>
        <w:jc w:val="center"/>
        <w:rPr>
          <w:rFonts w:ascii="Times New Roman" w:hAnsi="Times New Roman" w:cs="Times New Roman"/>
          <w:b/>
          <w:bCs/>
          <w:sz w:val="24"/>
          <w:szCs w:val="24"/>
        </w:rPr>
      </w:pPr>
    </w:p>
    <w:p w14:paraId="4621B7BF" w14:textId="77777777" w:rsidR="00960257" w:rsidRPr="00D63151" w:rsidRDefault="00960257" w:rsidP="00D63151">
      <w:pPr>
        <w:spacing w:beforeLines="40" w:before="96"/>
        <w:ind w:left="0" w:firstLine="0"/>
        <w:jc w:val="center"/>
        <w:rPr>
          <w:rFonts w:ascii="Times New Roman" w:hAnsi="Times New Roman" w:cs="Times New Roman"/>
          <w:b/>
          <w:bCs/>
          <w:sz w:val="24"/>
          <w:szCs w:val="24"/>
        </w:rPr>
      </w:pPr>
    </w:p>
    <w:p w14:paraId="07697D5D" w14:textId="77777777" w:rsidR="00D63151" w:rsidRPr="00D63151" w:rsidRDefault="00D63151" w:rsidP="00D63151">
      <w:pPr>
        <w:spacing w:beforeLines="40" w:before="96"/>
        <w:ind w:left="0" w:firstLine="0"/>
        <w:jc w:val="center"/>
        <w:rPr>
          <w:rFonts w:ascii="Times New Roman" w:hAnsi="Times New Roman" w:cs="Times New Roman"/>
          <w:b/>
          <w:bCs/>
          <w:sz w:val="24"/>
          <w:szCs w:val="24"/>
        </w:rPr>
      </w:pPr>
    </w:p>
    <w:p w14:paraId="74FB0058" w14:textId="77777777" w:rsidR="00D63151" w:rsidRPr="00D63151" w:rsidRDefault="00D63151" w:rsidP="00D63151">
      <w:pPr>
        <w:spacing w:beforeLines="40" w:before="96"/>
        <w:ind w:left="0" w:firstLine="0"/>
        <w:jc w:val="center"/>
        <w:rPr>
          <w:rFonts w:ascii="Times New Roman" w:hAnsi="Times New Roman" w:cs="Times New Roman"/>
          <w:b/>
          <w:bCs/>
          <w:sz w:val="24"/>
          <w:szCs w:val="24"/>
        </w:rPr>
      </w:pPr>
    </w:p>
    <w:p w14:paraId="5C492C93" w14:textId="77777777" w:rsidR="00D63151" w:rsidRPr="00D63151" w:rsidRDefault="00D63151" w:rsidP="00D63151">
      <w:pPr>
        <w:spacing w:beforeLines="40" w:before="96"/>
        <w:ind w:left="0" w:firstLine="0"/>
        <w:jc w:val="center"/>
        <w:rPr>
          <w:rFonts w:ascii="Times New Roman" w:hAnsi="Times New Roman" w:cs="Times New Roman"/>
          <w:b/>
          <w:bCs/>
          <w:sz w:val="24"/>
          <w:szCs w:val="24"/>
        </w:rPr>
      </w:pPr>
    </w:p>
    <w:p w14:paraId="7E3FDFEF" w14:textId="77777777" w:rsidR="00D63151" w:rsidRPr="00D63151" w:rsidRDefault="00D63151" w:rsidP="00D63151">
      <w:pPr>
        <w:spacing w:beforeLines="40" w:before="96"/>
        <w:ind w:left="0" w:firstLine="0"/>
        <w:jc w:val="center"/>
        <w:rPr>
          <w:rFonts w:ascii="Times New Roman" w:hAnsi="Times New Roman" w:cs="Times New Roman"/>
          <w:b/>
          <w:bCs/>
          <w:sz w:val="24"/>
          <w:szCs w:val="24"/>
        </w:rPr>
      </w:pPr>
    </w:p>
    <w:p w14:paraId="737EE089" w14:textId="36BC8D2E" w:rsidR="00D63151" w:rsidRPr="00D63151" w:rsidRDefault="00D63151" w:rsidP="00A4244C">
      <w:pPr>
        <w:spacing w:beforeLines="40" w:before="96"/>
        <w:ind w:left="0" w:firstLine="2880"/>
        <w:jc w:val="center"/>
        <w:rPr>
          <w:rFonts w:ascii="Times New Roman" w:hAnsi="Times New Roman" w:cs="Times New Roman"/>
          <w:b/>
          <w:bCs/>
          <w:sz w:val="24"/>
          <w:szCs w:val="24"/>
        </w:rPr>
      </w:pPr>
    </w:p>
    <w:p w14:paraId="6578ECC4" w14:textId="77777777" w:rsidR="00D63151" w:rsidRPr="00D63151" w:rsidRDefault="00D63151" w:rsidP="00D63151">
      <w:pPr>
        <w:spacing w:beforeLines="40" w:before="96"/>
        <w:ind w:left="0" w:firstLine="0"/>
        <w:jc w:val="center"/>
        <w:rPr>
          <w:rFonts w:ascii="Times New Roman" w:hAnsi="Times New Roman" w:cs="Times New Roman"/>
          <w:b/>
          <w:bCs/>
          <w:sz w:val="24"/>
          <w:szCs w:val="24"/>
        </w:rPr>
      </w:pPr>
    </w:p>
    <w:p w14:paraId="6B2004ED" w14:textId="77777777" w:rsidR="00D63151" w:rsidRPr="00D63151" w:rsidRDefault="00D63151" w:rsidP="00D63151">
      <w:pPr>
        <w:spacing w:beforeLines="40" w:before="96"/>
        <w:ind w:left="0" w:firstLine="0"/>
        <w:jc w:val="center"/>
        <w:rPr>
          <w:rFonts w:ascii="Times New Roman" w:hAnsi="Times New Roman" w:cs="Times New Roman"/>
          <w:b/>
          <w:bCs/>
          <w:sz w:val="24"/>
          <w:szCs w:val="24"/>
        </w:rPr>
      </w:pPr>
    </w:p>
    <w:p w14:paraId="4669DD40" w14:textId="77777777" w:rsidR="00D63151" w:rsidRPr="00D63151" w:rsidRDefault="00D63151" w:rsidP="00D63151">
      <w:pPr>
        <w:spacing w:beforeLines="40" w:before="96"/>
        <w:ind w:left="0" w:firstLine="0"/>
        <w:jc w:val="center"/>
        <w:rPr>
          <w:rFonts w:ascii="Times New Roman" w:hAnsi="Times New Roman" w:cs="Times New Roman"/>
          <w:b/>
          <w:bCs/>
          <w:sz w:val="24"/>
          <w:szCs w:val="24"/>
        </w:rPr>
      </w:pPr>
    </w:p>
    <w:p w14:paraId="6659C27B" w14:textId="77777777" w:rsidR="00D63151" w:rsidRPr="00D63151" w:rsidRDefault="00D63151" w:rsidP="00D63151">
      <w:pPr>
        <w:spacing w:beforeLines="40" w:before="96"/>
        <w:ind w:left="0" w:firstLine="0"/>
        <w:jc w:val="center"/>
        <w:rPr>
          <w:rFonts w:ascii="Times New Roman" w:hAnsi="Times New Roman" w:cs="Times New Roman"/>
          <w:b/>
          <w:bCs/>
          <w:sz w:val="24"/>
          <w:szCs w:val="24"/>
        </w:rPr>
      </w:pPr>
    </w:p>
    <w:p w14:paraId="1C86C78C" w14:textId="77777777" w:rsidR="00D63151" w:rsidRPr="00D63151" w:rsidRDefault="00D63151" w:rsidP="00D63151">
      <w:pPr>
        <w:spacing w:beforeLines="40" w:before="96"/>
        <w:ind w:left="0" w:firstLine="0"/>
        <w:jc w:val="center"/>
        <w:rPr>
          <w:rFonts w:ascii="Times New Roman" w:hAnsi="Times New Roman" w:cs="Times New Roman"/>
          <w:b/>
          <w:bCs/>
          <w:sz w:val="24"/>
          <w:szCs w:val="24"/>
        </w:rPr>
      </w:pPr>
    </w:p>
    <w:p w14:paraId="79A1F7AF" w14:textId="77777777" w:rsidR="00D63151" w:rsidRPr="00D63151" w:rsidRDefault="00D63151" w:rsidP="00D63151">
      <w:pPr>
        <w:spacing w:beforeLines="40" w:before="96"/>
        <w:ind w:left="0" w:firstLine="0"/>
        <w:jc w:val="center"/>
        <w:rPr>
          <w:rFonts w:ascii="Times New Roman" w:hAnsi="Times New Roman" w:cs="Times New Roman"/>
          <w:b/>
          <w:bCs/>
          <w:sz w:val="24"/>
          <w:szCs w:val="24"/>
        </w:rPr>
      </w:pPr>
    </w:p>
    <w:p w14:paraId="55A7ECC2" w14:textId="77777777" w:rsidR="00D63151" w:rsidRPr="00D63151" w:rsidRDefault="00D63151" w:rsidP="00D63151">
      <w:pPr>
        <w:spacing w:beforeLines="40" w:before="96"/>
        <w:ind w:left="0" w:firstLine="0"/>
        <w:jc w:val="center"/>
        <w:rPr>
          <w:rFonts w:ascii="Times New Roman" w:hAnsi="Times New Roman" w:cs="Times New Roman"/>
          <w:b/>
          <w:bCs/>
          <w:sz w:val="24"/>
          <w:szCs w:val="24"/>
        </w:rPr>
      </w:pPr>
    </w:p>
    <w:p w14:paraId="2632B5CE" w14:textId="77777777" w:rsidR="00D63151" w:rsidRPr="00D63151" w:rsidRDefault="00D63151" w:rsidP="00D63151">
      <w:pPr>
        <w:spacing w:beforeLines="40" w:before="96"/>
        <w:ind w:left="0" w:firstLine="0"/>
        <w:jc w:val="center"/>
        <w:rPr>
          <w:rFonts w:ascii="Times New Roman" w:hAnsi="Times New Roman" w:cs="Times New Roman"/>
          <w:b/>
          <w:bCs/>
          <w:sz w:val="24"/>
          <w:szCs w:val="24"/>
        </w:rPr>
      </w:pPr>
    </w:p>
    <w:p w14:paraId="027565D3" w14:textId="77777777" w:rsidR="00D63151" w:rsidRPr="00D63151" w:rsidRDefault="00D63151" w:rsidP="00D63151">
      <w:pPr>
        <w:spacing w:beforeLines="40" w:before="96"/>
        <w:ind w:left="0" w:firstLine="0"/>
        <w:jc w:val="center"/>
        <w:rPr>
          <w:rFonts w:ascii="Times New Roman" w:hAnsi="Times New Roman" w:cs="Times New Roman"/>
          <w:b/>
          <w:bCs/>
          <w:sz w:val="24"/>
          <w:szCs w:val="24"/>
        </w:rPr>
      </w:pPr>
    </w:p>
    <w:p w14:paraId="6CCFF5CA" w14:textId="77777777" w:rsidR="00D63151" w:rsidRPr="00D63151" w:rsidRDefault="00D63151" w:rsidP="00D63151">
      <w:pPr>
        <w:spacing w:beforeLines="40" w:before="96"/>
        <w:ind w:left="0" w:firstLine="0"/>
        <w:jc w:val="center"/>
        <w:rPr>
          <w:rFonts w:ascii="Times New Roman" w:hAnsi="Times New Roman" w:cs="Times New Roman"/>
          <w:b/>
          <w:bCs/>
          <w:sz w:val="24"/>
          <w:szCs w:val="24"/>
        </w:rPr>
      </w:pPr>
    </w:p>
    <w:p w14:paraId="011531B0" w14:textId="77777777" w:rsidR="00D63151" w:rsidRPr="00D63151" w:rsidRDefault="00D63151" w:rsidP="00D63151">
      <w:pPr>
        <w:spacing w:beforeLines="40" w:before="96"/>
        <w:ind w:left="0" w:firstLine="0"/>
        <w:jc w:val="center"/>
        <w:rPr>
          <w:rFonts w:ascii="Times New Roman" w:hAnsi="Times New Roman" w:cs="Times New Roman"/>
          <w:b/>
          <w:bCs/>
          <w:sz w:val="24"/>
          <w:szCs w:val="24"/>
        </w:rPr>
      </w:pPr>
    </w:p>
    <w:p w14:paraId="251FD553" w14:textId="77777777" w:rsidR="00D63151" w:rsidRPr="00D63151" w:rsidRDefault="00D63151" w:rsidP="00D63151">
      <w:pPr>
        <w:spacing w:beforeLines="40" w:before="96"/>
        <w:ind w:left="0" w:firstLine="0"/>
        <w:jc w:val="center"/>
        <w:rPr>
          <w:rFonts w:ascii="Times New Roman" w:hAnsi="Times New Roman" w:cs="Times New Roman"/>
          <w:b/>
          <w:bCs/>
          <w:sz w:val="24"/>
          <w:szCs w:val="24"/>
        </w:rPr>
      </w:pPr>
    </w:p>
    <w:p w14:paraId="5147A752" w14:textId="77777777" w:rsidR="00D63151" w:rsidRPr="00A4244C" w:rsidRDefault="00D63151" w:rsidP="00A4244C">
      <w:pPr>
        <w:pStyle w:val="ListParagraph"/>
        <w:spacing w:beforeLines="40" w:before="96"/>
        <w:ind w:firstLine="0"/>
        <w:jc w:val="center"/>
        <w:rPr>
          <w:rFonts w:ascii="Times New Roman" w:hAnsi="Times New Roman" w:cs="Times New Roman"/>
          <w:b/>
          <w:bCs/>
          <w:sz w:val="24"/>
          <w:szCs w:val="24"/>
        </w:rPr>
      </w:pPr>
      <w:r w:rsidRPr="00A4244C">
        <w:rPr>
          <w:rFonts w:ascii="Times New Roman" w:hAnsi="Times New Roman" w:cs="Times New Roman"/>
          <w:b/>
          <w:bCs/>
          <w:sz w:val="24"/>
          <w:szCs w:val="24"/>
        </w:rPr>
        <w:t>2017. gada aprīlis</w:t>
      </w:r>
    </w:p>
    <w:p w14:paraId="40EA96A9" w14:textId="5CEF0A2C" w:rsidR="00693EDB" w:rsidRDefault="00693EDB" w:rsidP="00693EDB">
      <w:pPr>
        <w:spacing w:beforeLines="40" w:before="96"/>
        <w:ind w:left="0" w:firstLine="0"/>
        <w:jc w:val="left"/>
        <w:rPr>
          <w:rFonts w:ascii="Times New Roman" w:hAnsi="Times New Roman" w:cs="Times New Roman"/>
          <w:b/>
          <w:bCs/>
          <w:sz w:val="24"/>
          <w:szCs w:val="24"/>
        </w:rPr>
      </w:pPr>
    </w:p>
    <w:p w14:paraId="2DC143AC" w14:textId="77777777" w:rsidR="00693EDB" w:rsidRDefault="00693EDB" w:rsidP="00693EDB">
      <w:pPr>
        <w:spacing w:beforeLines="40" w:before="96"/>
        <w:ind w:left="0" w:firstLine="0"/>
        <w:jc w:val="left"/>
        <w:rPr>
          <w:rFonts w:ascii="Times New Roman" w:hAnsi="Times New Roman" w:cs="Times New Roman"/>
          <w:b/>
          <w:bCs/>
          <w:sz w:val="24"/>
          <w:szCs w:val="24"/>
        </w:rPr>
      </w:pPr>
    </w:p>
    <w:p w14:paraId="2741DAB7" w14:textId="77777777" w:rsidR="00693EDB" w:rsidRPr="00441E45" w:rsidRDefault="00693EDB" w:rsidP="00A4244C">
      <w:pPr>
        <w:pStyle w:val="ListParagraph"/>
        <w:spacing w:beforeLines="40" w:before="96"/>
        <w:ind w:firstLine="0"/>
        <w:jc w:val="center"/>
        <w:rPr>
          <w:rFonts w:ascii="Times New Roman" w:hAnsi="Times New Roman" w:cs="Times New Roman"/>
          <w:b/>
          <w:bCs/>
          <w:sz w:val="28"/>
          <w:szCs w:val="28"/>
        </w:rPr>
      </w:pPr>
    </w:p>
    <w:p w14:paraId="6522E912" w14:textId="0FC9A580" w:rsidR="00441E45" w:rsidRDefault="00441E45" w:rsidP="00441E45">
      <w:pPr>
        <w:jc w:val="center"/>
        <w:rPr>
          <w:rFonts w:ascii="Times New Roman" w:hAnsi="Times New Roman" w:cs="Times New Roman"/>
          <w:b/>
          <w:sz w:val="28"/>
          <w:szCs w:val="28"/>
        </w:rPr>
      </w:pPr>
      <w:r w:rsidRPr="00441E45">
        <w:rPr>
          <w:rFonts w:ascii="Times New Roman" w:hAnsi="Times New Roman" w:cs="Times New Roman"/>
          <w:b/>
          <w:sz w:val="28"/>
          <w:szCs w:val="28"/>
        </w:rPr>
        <w:t>SATURS</w:t>
      </w:r>
    </w:p>
    <w:sdt>
      <w:sdtPr>
        <w:rPr>
          <w:rFonts w:ascii="Calibri" w:eastAsia="Calibri" w:hAnsi="Calibri" w:cs="DokChampa"/>
          <w:color w:val="auto"/>
          <w:sz w:val="22"/>
          <w:szCs w:val="22"/>
          <w:lang w:val="lv-LV"/>
        </w:rPr>
        <w:id w:val="-330765142"/>
        <w:docPartObj>
          <w:docPartGallery w:val="Table of Contents"/>
          <w:docPartUnique/>
        </w:docPartObj>
      </w:sdtPr>
      <w:sdtEndPr>
        <w:rPr>
          <w:b/>
          <w:bCs/>
          <w:noProof/>
        </w:rPr>
      </w:sdtEndPr>
      <w:sdtContent>
        <w:p w14:paraId="12032DD5" w14:textId="39018D20" w:rsidR="00441E45" w:rsidRDefault="00441E45">
          <w:pPr>
            <w:pStyle w:val="TOCHeading"/>
          </w:pPr>
        </w:p>
        <w:p w14:paraId="26A672A7" w14:textId="2521B1FC" w:rsidR="00C777F9" w:rsidRDefault="00441E45">
          <w:pPr>
            <w:pStyle w:val="TOC1"/>
            <w:tabs>
              <w:tab w:val="right" w:leader="dot" w:pos="9061"/>
            </w:tabs>
            <w:rPr>
              <w:rFonts w:asciiTheme="minorHAnsi" w:eastAsiaTheme="minorEastAsia" w:hAnsiTheme="minorHAnsi" w:cstheme="minorBidi"/>
              <w:noProof/>
              <w:lang w:eastAsia="lv-LV"/>
            </w:rPr>
          </w:pPr>
          <w:r>
            <w:fldChar w:fldCharType="begin"/>
          </w:r>
          <w:r>
            <w:instrText xml:space="preserve"> TOC \o "1-3" \h \z \u </w:instrText>
          </w:r>
          <w:r>
            <w:fldChar w:fldCharType="separate"/>
          </w:r>
          <w:hyperlink w:anchor="_Toc479288531" w:history="1">
            <w:r w:rsidR="00C777F9" w:rsidRPr="004310A7">
              <w:rPr>
                <w:rStyle w:val="Hyperlink"/>
                <w:rFonts w:ascii="Times New Roman" w:hAnsi="Times New Roman" w:cs="Times New Roman"/>
                <w:noProof/>
              </w:rPr>
              <w:t>KONCEPTUĀLĀ ZIŅOJUMA KOPSAVILKUMS</w:t>
            </w:r>
            <w:r w:rsidR="00C777F9">
              <w:rPr>
                <w:noProof/>
                <w:webHidden/>
              </w:rPr>
              <w:tab/>
            </w:r>
            <w:r w:rsidR="00C777F9">
              <w:rPr>
                <w:noProof/>
                <w:webHidden/>
              </w:rPr>
              <w:fldChar w:fldCharType="begin"/>
            </w:r>
            <w:r w:rsidR="00C777F9">
              <w:rPr>
                <w:noProof/>
                <w:webHidden/>
              </w:rPr>
              <w:instrText xml:space="preserve"> PAGEREF _Toc479288531 \h </w:instrText>
            </w:r>
            <w:r w:rsidR="00C777F9">
              <w:rPr>
                <w:noProof/>
                <w:webHidden/>
              </w:rPr>
            </w:r>
            <w:r w:rsidR="00C777F9">
              <w:rPr>
                <w:noProof/>
                <w:webHidden/>
              </w:rPr>
              <w:fldChar w:fldCharType="separate"/>
            </w:r>
            <w:r w:rsidR="00C777F9">
              <w:rPr>
                <w:noProof/>
                <w:webHidden/>
              </w:rPr>
              <w:t>3</w:t>
            </w:r>
            <w:r w:rsidR="00C777F9">
              <w:rPr>
                <w:noProof/>
                <w:webHidden/>
              </w:rPr>
              <w:fldChar w:fldCharType="end"/>
            </w:r>
          </w:hyperlink>
        </w:p>
        <w:p w14:paraId="5A8930A8" w14:textId="4D74FBBD" w:rsidR="00C777F9" w:rsidRDefault="00AF15C0">
          <w:pPr>
            <w:pStyle w:val="TOC1"/>
            <w:tabs>
              <w:tab w:val="right" w:leader="dot" w:pos="9061"/>
            </w:tabs>
            <w:rPr>
              <w:rFonts w:asciiTheme="minorHAnsi" w:eastAsiaTheme="minorEastAsia" w:hAnsiTheme="minorHAnsi" w:cstheme="minorBidi"/>
              <w:noProof/>
              <w:lang w:eastAsia="lv-LV"/>
            </w:rPr>
          </w:pPr>
          <w:hyperlink w:anchor="_Toc479288532" w:history="1">
            <w:r w:rsidR="00C777F9" w:rsidRPr="004310A7">
              <w:rPr>
                <w:rStyle w:val="Hyperlink"/>
                <w:rFonts w:ascii="Times New Roman" w:hAnsi="Times New Roman" w:cs="Times New Roman"/>
                <w:noProof/>
              </w:rPr>
              <w:t>I ESOŠĀS SITUĀCIJAS RAKSTUROJUMS</w:t>
            </w:r>
            <w:r w:rsidR="00C777F9">
              <w:rPr>
                <w:noProof/>
                <w:webHidden/>
              </w:rPr>
              <w:tab/>
            </w:r>
            <w:r w:rsidR="00C777F9">
              <w:rPr>
                <w:noProof/>
                <w:webHidden/>
              </w:rPr>
              <w:fldChar w:fldCharType="begin"/>
            </w:r>
            <w:r w:rsidR="00C777F9">
              <w:rPr>
                <w:noProof/>
                <w:webHidden/>
              </w:rPr>
              <w:instrText xml:space="preserve"> PAGEREF _Toc479288532 \h </w:instrText>
            </w:r>
            <w:r w:rsidR="00C777F9">
              <w:rPr>
                <w:noProof/>
                <w:webHidden/>
              </w:rPr>
            </w:r>
            <w:r w:rsidR="00C777F9">
              <w:rPr>
                <w:noProof/>
                <w:webHidden/>
              </w:rPr>
              <w:fldChar w:fldCharType="separate"/>
            </w:r>
            <w:r w:rsidR="00C777F9">
              <w:rPr>
                <w:noProof/>
                <w:webHidden/>
              </w:rPr>
              <w:t>3</w:t>
            </w:r>
            <w:r w:rsidR="00C777F9">
              <w:rPr>
                <w:noProof/>
                <w:webHidden/>
              </w:rPr>
              <w:fldChar w:fldCharType="end"/>
            </w:r>
          </w:hyperlink>
        </w:p>
        <w:p w14:paraId="5C1C7B84" w14:textId="63DA499C" w:rsidR="00C777F9" w:rsidRDefault="00AF15C0">
          <w:pPr>
            <w:pStyle w:val="TOC2"/>
            <w:tabs>
              <w:tab w:val="right" w:leader="dot" w:pos="9061"/>
            </w:tabs>
            <w:rPr>
              <w:rFonts w:asciiTheme="minorHAnsi" w:eastAsiaTheme="minorEastAsia" w:hAnsiTheme="minorHAnsi" w:cstheme="minorBidi"/>
              <w:noProof/>
              <w:lang w:eastAsia="lv-LV"/>
            </w:rPr>
          </w:pPr>
          <w:hyperlink w:anchor="_Toc479288533" w:history="1">
            <w:r w:rsidR="00C777F9" w:rsidRPr="004310A7">
              <w:rPr>
                <w:rStyle w:val="Hyperlink"/>
                <w:rFonts w:ascii="Times New Roman" w:hAnsi="Times New Roman" w:cs="Times New Roman"/>
                <w:noProof/>
              </w:rPr>
              <w:t>1.</w:t>
            </w:r>
            <w:r w:rsidR="00C777F9">
              <w:rPr>
                <w:rFonts w:asciiTheme="minorHAnsi" w:eastAsiaTheme="minorEastAsia" w:hAnsiTheme="minorHAnsi" w:cstheme="minorBidi"/>
                <w:noProof/>
                <w:lang w:eastAsia="lv-LV"/>
              </w:rPr>
              <w:tab/>
            </w:r>
            <w:r w:rsidR="00C777F9" w:rsidRPr="004310A7">
              <w:rPr>
                <w:rStyle w:val="Hyperlink"/>
                <w:rFonts w:ascii="Times New Roman" w:hAnsi="Times New Roman" w:cs="Times New Roman"/>
                <w:noProof/>
              </w:rPr>
              <w:t>Par zobārstniecības studiju īstenošanu ārvalstu studentiem</w:t>
            </w:r>
            <w:r w:rsidR="00C777F9">
              <w:rPr>
                <w:noProof/>
                <w:webHidden/>
              </w:rPr>
              <w:tab/>
            </w:r>
            <w:r w:rsidR="00C777F9">
              <w:rPr>
                <w:noProof/>
                <w:webHidden/>
              </w:rPr>
              <w:fldChar w:fldCharType="begin"/>
            </w:r>
            <w:r w:rsidR="00C777F9">
              <w:rPr>
                <w:noProof/>
                <w:webHidden/>
              </w:rPr>
              <w:instrText xml:space="preserve"> PAGEREF _Toc479288533 \h </w:instrText>
            </w:r>
            <w:r w:rsidR="00C777F9">
              <w:rPr>
                <w:noProof/>
                <w:webHidden/>
              </w:rPr>
            </w:r>
            <w:r w:rsidR="00C777F9">
              <w:rPr>
                <w:noProof/>
                <w:webHidden/>
              </w:rPr>
              <w:fldChar w:fldCharType="separate"/>
            </w:r>
            <w:r w:rsidR="00C777F9">
              <w:rPr>
                <w:noProof/>
                <w:webHidden/>
              </w:rPr>
              <w:t>3</w:t>
            </w:r>
            <w:r w:rsidR="00C777F9">
              <w:rPr>
                <w:noProof/>
                <w:webHidden/>
              </w:rPr>
              <w:fldChar w:fldCharType="end"/>
            </w:r>
          </w:hyperlink>
        </w:p>
        <w:p w14:paraId="4BBB52AA" w14:textId="4D7D82C8" w:rsidR="00C777F9" w:rsidRDefault="00AF15C0">
          <w:pPr>
            <w:pStyle w:val="TOC2"/>
            <w:tabs>
              <w:tab w:val="right" w:leader="dot" w:pos="9061"/>
            </w:tabs>
            <w:rPr>
              <w:rFonts w:asciiTheme="minorHAnsi" w:eastAsiaTheme="minorEastAsia" w:hAnsiTheme="minorHAnsi" w:cstheme="minorBidi"/>
              <w:noProof/>
              <w:lang w:eastAsia="lv-LV"/>
            </w:rPr>
          </w:pPr>
          <w:hyperlink w:anchor="_Toc479288534" w:history="1">
            <w:r w:rsidR="00C777F9" w:rsidRPr="004310A7">
              <w:rPr>
                <w:rStyle w:val="Hyperlink"/>
                <w:rFonts w:ascii="Times New Roman" w:hAnsi="Times New Roman" w:cs="Times New Roman"/>
                <w:noProof/>
              </w:rPr>
              <w:t>2.</w:t>
            </w:r>
            <w:r w:rsidR="00C777F9">
              <w:rPr>
                <w:rFonts w:asciiTheme="minorHAnsi" w:eastAsiaTheme="minorEastAsia" w:hAnsiTheme="minorHAnsi" w:cstheme="minorBidi"/>
                <w:noProof/>
                <w:lang w:eastAsia="lv-LV"/>
              </w:rPr>
              <w:tab/>
            </w:r>
            <w:r w:rsidR="00C777F9" w:rsidRPr="004310A7">
              <w:rPr>
                <w:rStyle w:val="Hyperlink"/>
                <w:rFonts w:ascii="Times New Roman" w:hAnsi="Times New Roman" w:cs="Times New Roman"/>
                <w:noProof/>
              </w:rPr>
              <w:t>Par zobārsta kvalifikācijas atzīšanu</w:t>
            </w:r>
            <w:r w:rsidR="00C777F9">
              <w:rPr>
                <w:noProof/>
                <w:webHidden/>
              </w:rPr>
              <w:tab/>
            </w:r>
            <w:r w:rsidR="00C777F9">
              <w:rPr>
                <w:noProof/>
                <w:webHidden/>
              </w:rPr>
              <w:fldChar w:fldCharType="begin"/>
            </w:r>
            <w:r w:rsidR="00C777F9">
              <w:rPr>
                <w:noProof/>
                <w:webHidden/>
              </w:rPr>
              <w:instrText xml:space="preserve"> PAGEREF _Toc479288534 \h </w:instrText>
            </w:r>
            <w:r w:rsidR="00C777F9">
              <w:rPr>
                <w:noProof/>
                <w:webHidden/>
              </w:rPr>
            </w:r>
            <w:r w:rsidR="00C777F9">
              <w:rPr>
                <w:noProof/>
                <w:webHidden/>
              </w:rPr>
              <w:fldChar w:fldCharType="separate"/>
            </w:r>
            <w:r w:rsidR="00C777F9">
              <w:rPr>
                <w:noProof/>
                <w:webHidden/>
              </w:rPr>
              <w:t>6</w:t>
            </w:r>
            <w:r w:rsidR="00C777F9">
              <w:rPr>
                <w:noProof/>
                <w:webHidden/>
              </w:rPr>
              <w:fldChar w:fldCharType="end"/>
            </w:r>
          </w:hyperlink>
        </w:p>
        <w:p w14:paraId="6C5F2A2F" w14:textId="2DE3A41A" w:rsidR="00C777F9" w:rsidRDefault="00AF15C0">
          <w:pPr>
            <w:pStyle w:val="TOC1"/>
            <w:tabs>
              <w:tab w:val="right" w:leader="dot" w:pos="9061"/>
            </w:tabs>
            <w:rPr>
              <w:rFonts w:asciiTheme="minorHAnsi" w:eastAsiaTheme="minorEastAsia" w:hAnsiTheme="minorHAnsi" w:cstheme="minorBidi"/>
              <w:noProof/>
              <w:lang w:eastAsia="lv-LV"/>
            </w:rPr>
          </w:pPr>
          <w:hyperlink w:anchor="_Toc479288535" w:history="1">
            <w:r w:rsidR="00C777F9" w:rsidRPr="004310A7">
              <w:rPr>
                <w:rStyle w:val="Hyperlink"/>
                <w:rFonts w:ascii="Times New Roman" w:hAnsi="Times New Roman" w:cs="Times New Roman"/>
                <w:noProof/>
              </w:rPr>
              <w:t>II PIEDĀVĀTIE RISINĀJUMA VARIANTI</w:t>
            </w:r>
            <w:r w:rsidR="00C777F9">
              <w:rPr>
                <w:noProof/>
                <w:webHidden/>
              </w:rPr>
              <w:tab/>
            </w:r>
            <w:r w:rsidR="00C777F9">
              <w:rPr>
                <w:noProof/>
                <w:webHidden/>
              </w:rPr>
              <w:fldChar w:fldCharType="begin"/>
            </w:r>
            <w:r w:rsidR="00C777F9">
              <w:rPr>
                <w:noProof/>
                <w:webHidden/>
              </w:rPr>
              <w:instrText xml:space="preserve"> PAGEREF _Toc479288535 \h </w:instrText>
            </w:r>
            <w:r w:rsidR="00C777F9">
              <w:rPr>
                <w:noProof/>
                <w:webHidden/>
              </w:rPr>
            </w:r>
            <w:r w:rsidR="00C777F9">
              <w:rPr>
                <w:noProof/>
                <w:webHidden/>
              </w:rPr>
              <w:fldChar w:fldCharType="separate"/>
            </w:r>
            <w:r w:rsidR="00C777F9">
              <w:rPr>
                <w:noProof/>
                <w:webHidden/>
              </w:rPr>
              <w:t>9</w:t>
            </w:r>
            <w:r w:rsidR="00C777F9">
              <w:rPr>
                <w:noProof/>
                <w:webHidden/>
              </w:rPr>
              <w:fldChar w:fldCharType="end"/>
            </w:r>
          </w:hyperlink>
        </w:p>
        <w:p w14:paraId="19E23288" w14:textId="799DBEE1" w:rsidR="00C777F9" w:rsidRDefault="00AF15C0">
          <w:pPr>
            <w:pStyle w:val="TOC2"/>
            <w:tabs>
              <w:tab w:val="right" w:leader="dot" w:pos="9061"/>
            </w:tabs>
            <w:rPr>
              <w:rFonts w:asciiTheme="minorHAnsi" w:eastAsiaTheme="minorEastAsia" w:hAnsiTheme="minorHAnsi" w:cstheme="minorBidi"/>
              <w:noProof/>
              <w:lang w:eastAsia="lv-LV"/>
            </w:rPr>
          </w:pPr>
          <w:hyperlink w:anchor="_Toc479288536" w:history="1">
            <w:r w:rsidR="00C777F9" w:rsidRPr="004310A7">
              <w:rPr>
                <w:rStyle w:val="Hyperlink"/>
                <w:rFonts w:ascii="Times New Roman" w:hAnsi="Times New Roman" w:cs="Times New Roman"/>
                <w:noProof/>
              </w:rPr>
              <w:t>1.</w:t>
            </w:r>
            <w:r w:rsidR="00C777F9">
              <w:rPr>
                <w:rStyle w:val="Hyperlink"/>
                <w:rFonts w:ascii="Times New Roman" w:hAnsi="Times New Roman" w:cs="Times New Roman"/>
                <w:noProof/>
              </w:rPr>
              <w:t xml:space="preserve"> </w:t>
            </w:r>
            <w:r w:rsidR="00C777F9" w:rsidRPr="004310A7">
              <w:rPr>
                <w:rStyle w:val="Hyperlink"/>
                <w:rFonts w:ascii="Times New Roman" w:hAnsi="Times New Roman" w:cs="Times New Roman"/>
                <w:noProof/>
              </w:rPr>
              <w:t>Risinājuma variants</w:t>
            </w:r>
            <w:r w:rsidR="00C777F9">
              <w:rPr>
                <w:noProof/>
                <w:webHidden/>
              </w:rPr>
              <w:tab/>
            </w:r>
            <w:r w:rsidR="00C777F9">
              <w:rPr>
                <w:noProof/>
                <w:webHidden/>
              </w:rPr>
              <w:fldChar w:fldCharType="begin"/>
            </w:r>
            <w:r w:rsidR="00C777F9">
              <w:rPr>
                <w:noProof/>
                <w:webHidden/>
              </w:rPr>
              <w:instrText xml:space="preserve"> PAGEREF _Toc479288536 \h </w:instrText>
            </w:r>
            <w:r w:rsidR="00C777F9">
              <w:rPr>
                <w:noProof/>
                <w:webHidden/>
              </w:rPr>
            </w:r>
            <w:r w:rsidR="00C777F9">
              <w:rPr>
                <w:noProof/>
                <w:webHidden/>
              </w:rPr>
              <w:fldChar w:fldCharType="separate"/>
            </w:r>
            <w:r w:rsidR="00C777F9">
              <w:rPr>
                <w:noProof/>
                <w:webHidden/>
              </w:rPr>
              <w:t>9</w:t>
            </w:r>
            <w:r w:rsidR="00C777F9">
              <w:rPr>
                <w:noProof/>
                <w:webHidden/>
              </w:rPr>
              <w:fldChar w:fldCharType="end"/>
            </w:r>
          </w:hyperlink>
        </w:p>
        <w:p w14:paraId="15B93CC9" w14:textId="4840C3FC" w:rsidR="00C777F9" w:rsidRDefault="00AF15C0">
          <w:pPr>
            <w:pStyle w:val="TOC2"/>
            <w:tabs>
              <w:tab w:val="right" w:leader="dot" w:pos="9061"/>
            </w:tabs>
            <w:rPr>
              <w:rFonts w:asciiTheme="minorHAnsi" w:eastAsiaTheme="minorEastAsia" w:hAnsiTheme="minorHAnsi" w:cstheme="minorBidi"/>
              <w:noProof/>
              <w:lang w:eastAsia="lv-LV"/>
            </w:rPr>
          </w:pPr>
          <w:hyperlink w:anchor="_Toc479288537" w:history="1">
            <w:r w:rsidR="00C777F9" w:rsidRPr="004310A7">
              <w:rPr>
                <w:rStyle w:val="Hyperlink"/>
                <w:rFonts w:ascii="Times New Roman" w:hAnsi="Times New Roman" w:cs="Times New Roman"/>
                <w:noProof/>
              </w:rPr>
              <w:t>2. Risinājuma variants</w:t>
            </w:r>
            <w:r w:rsidR="00C777F9">
              <w:rPr>
                <w:noProof/>
                <w:webHidden/>
              </w:rPr>
              <w:tab/>
            </w:r>
            <w:r w:rsidR="00C777F9">
              <w:rPr>
                <w:noProof/>
                <w:webHidden/>
              </w:rPr>
              <w:fldChar w:fldCharType="begin"/>
            </w:r>
            <w:r w:rsidR="00C777F9">
              <w:rPr>
                <w:noProof/>
                <w:webHidden/>
              </w:rPr>
              <w:instrText xml:space="preserve"> PAGEREF _Toc479288537 \h </w:instrText>
            </w:r>
            <w:r w:rsidR="00C777F9">
              <w:rPr>
                <w:noProof/>
                <w:webHidden/>
              </w:rPr>
            </w:r>
            <w:r w:rsidR="00C777F9">
              <w:rPr>
                <w:noProof/>
                <w:webHidden/>
              </w:rPr>
              <w:fldChar w:fldCharType="separate"/>
            </w:r>
            <w:r w:rsidR="00C777F9">
              <w:rPr>
                <w:noProof/>
                <w:webHidden/>
              </w:rPr>
              <w:t>9</w:t>
            </w:r>
            <w:r w:rsidR="00C777F9">
              <w:rPr>
                <w:noProof/>
                <w:webHidden/>
              </w:rPr>
              <w:fldChar w:fldCharType="end"/>
            </w:r>
          </w:hyperlink>
        </w:p>
        <w:p w14:paraId="7E5DB964" w14:textId="210EDC65" w:rsidR="00C777F9" w:rsidRDefault="00AF15C0">
          <w:pPr>
            <w:pStyle w:val="TOC3"/>
            <w:tabs>
              <w:tab w:val="right" w:leader="dot" w:pos="9061"/>
            </w:tabs>
            <w:rPr>
              <w:rFonts w:asciiTheme="minorHAnsi" w:eastAsiaTheme="minorEastAsia" w:hAnsiTheme="minorHAnsi" w:cstheme="minorBidi"/>
              <w:noProof/>
              <w:lang w:eastAsia="lv-LV"/>
            </w:rPr>
          </w:pPr>
          <w:hyperlink w:anchor="_Toc479288538" w:history="1">
            <w:r w:rsidR="00C777F9" w:rsidRPr="004310A7">
              <w:rPr>
                <w:rStyle w:val="Hyperlink"/>
                <w:noProof/>
              </w:rPr>
              <w:t>2.a Risinājuma variants</w:t>
            </w:r>
            <w:r w:rsidR="00C777F9">
              <w:rPr>
                <w:noProof/>
                <w:webHidden/>
              </w:rPr>
              <w:tab/>
            </w:r>
            <w:r w:rsidR="00C777F9">
              <w:rPr>
                <w:noProof/>
                <w:webHidden/>
              </w:rPr>
              <w:fldChar w:fldCharType="begin"/>
            </w:r>
            <w:r w:rsidR="00C777F9">
              <w:rPr>
                <w:noProof/>
                <w:webHidden/>
              </w:rPr>
              <w:instrText xml:space="preserve"> PAGEREF _Toc479288538 \h </w:instrText>
            </w:r>
            <w:r w:rsidR="00C777F9">
              <w:rPr>
                <w:noProof/>
                <w:webHidden/>
              </w:rPr>
            </w:r>
            <w:r w:rsidR="00C777F9">
              <w:rPr>
                <w:noProof/>
                <w:webHidden/>
              </w:rPr>
              <w:fldChar w:fldCharType="separate"/>
            </w:r>
            <w:r w:rsidR="00C777F9">
              <w:rPr>
                <w:noProof/>
                <w:webHidden/>
              </w:rPr>
              <w:t>9</w:t>
            </w:r>
            <w:r w:rsidR="00C777F9">
              <w:rPr>
                <w:noProof/>
                <w:webHidden/>
              </w:rPr>
              <w:fldChar w:fldCharType="end"/>
            </w:r>
          </w:hyperlink>
        </w:p>
        <w:p w14:paraId="6C9E3161" w14:textId="2012B320" w:rsidR="00C777F9" w:rsidRDefault="00AF15C0">
          <w:pPr>
            <w:pStyle w:val="TOC3"/>
            <w:tabs>
              <w:tab w:val="right" w:leader="dot" w:pos="9061"/>
            </w:tabs>
            <w:rPr>
              <w:rFonts w:asciiTheme="minorHAnsi" w:eastAsiaTheme="minorEastAsia" w:hAnsiTheme="minorHAnsi" w:cstheme="minorBidi"/>
              <w:noProof/>
              <w:lang w:eastAsia="lv-LV"/>
            </w:rPr>
          </w:pPr>
          <w:hyperlink w:anchor="_Toc479288539" w:history="1">
            <w:r w:rsidR="00C777F9" w:rsidRPr="004310A7">
              <w:rPr>
                <w:rStyle w:val="Hyperlink"/>
                <w:noProof/>
              </w:rPr>
              <w:t>2.b Risinājuma variants</w:t>
            </w:r>
            <w:r w:rsidR="00C777F9">
              <w:rPr>
                <w:noProof/>
                <w:webHidden/>
              </w:rPr>
              <w:tab/>
            </w:r>
            <w:r w:rsidR="00C777F9">
              <w:rPr>
                <w:noProof/>
                <w:webHidden/>
              </w:rPr>
              <w:fldChar w:fldCharType="begin"/>
            </w:r>
            <w:r w:rsidR="00C777F9">
              <w:rPr>
                <w:noProof/>
                <w:webHidden/>
              </w:rPr>
              <w:instrText xml:space="preserve"> PAGEREF _Toc479288539 \h </w:instrText>
            </w:r>
            <w:r w:rsidR="00C777F9">
              <w:rPr>
                <w:noProof/>
                <w:webHidden/>
              </w:rPr>
            </w:r>
            <w:r w:rsidR="00C777F9">
              <w:rPr>
                <w:noProof/>
                <w:webHidden/>
              </w:rPr>
              <w:fldChar w:fldCharType="separate"/>
            </w:r>
            <w:r w:rsidR="00C777F9">
              <w:rPr>
                <w:noProof/>
                <w:webHidden/>
              </w:rPr>
              <w:t>10</w:t>
            </w:r>
            <w:r w:rsidR="00C777F9">
              <w:rPr>
                <w:noProof/>
                <w:webHidden/>
              </w:rPr>
              <w:fldChar w:fldCharType="end"/>
            </w:r>
          </w:hyperlink>
        </w:p>
        <w:p w14:paraId="0BD9406A" w14:textId="659EDBF3" w:rsidR="00C777F9" w:rsidRDefault="00AF15C0">
          <w:pPr>
            <w:pStyle w:val="TOC1"/>
            <w:tabs>
              <w:tab w:val="right" w:leader="dot" w:pos="9061"/>
            </w:tabs>
            <w:rPr>
              <w:rFonts w:asciiTheme="minorHAnsi" w:eastAsiaTheme="minorEastAsia" w:hAnsiTheme="minorHAnsi" w:cstheme="minorBidi"/>
              <w:noProof/>
              <w:lang w:eastAsia="lv-LV"/>
            </w:rPr>
          </w:pPr>
          <w:hyperlink w:anchor="_Toc479288540" w:history="1">
            <w:r w:rsidR="00C777F9" w:rsidRPr="004310A7">
              <w:rPr>
                <w:rStyle w:val="Hyperlink"/>
                <w:rFonts w:ascii="Times New Roman" w:hAnsi="Times New Roman" w:cs="Times New Roman"/>
                <w:noProof/>
              </w:rPr>
              <w:t>III RISINĀJUMA IETEKME UZ VALSTS UN PAŠVALDĪBU BUDŽETIEM</w:t>
            </w:r>
            <w:r w:rsidR="00C777F9">
              <w:rPr>
                <w:noProof/>
                <w:webHidden/>
              </w:rPr>
              <w:tab/>
            </w:r>
            <w:r w:rsidR="00C777F9">
              <w:rPr>
                <w:noProof/>
                <w:webHidden/>
              </w:rPr>
              <w:fldChar w:fldCharType="begin"/>
            </w:r>
            <w:r w:rsidR="00C777F9">
              <w:rPr>
                <w:noProof/>
                <w:webHidden/>
              </w:rPr>
              <w:instrText xml:space="preserve"> PAGEREF _Toc479288540 \h </w:instrText>
            </w:r>
            <w:r w:rsidR="00C777F9">
              <w:rPr>
                <w:noProof/>
                <w:webHidden/>
              </w:rPr>
            </w:r>
            <w:r w:rsidR="00C777F9">
              <w:rPr>
                <w:noProof/>
                <w:webHidden/>
              </w:rPr>
              <w:fldChar w:fldCharType="separate"/>
            </w:r>
            <w:r w:rsidR="00C777F9">
              <w:rPr>
                <w:noProof/>
                <w:webHidden/>
              </w:rPr>
              <w:t>11</w:t>
            </w:r>
            <w:r w:rsidR="00C777F9">
              <w:rPr>
                <w:noProof/>
                <w:webHidden/>
              </w:rPr>
              <w:fldChar w:fldCharType="end"/>
            </w:r>
          </w:hyperlink>
        </w:p>
        <w:p w14:paraId="1F01FA7B" w14:textId="0710B2C2" w:rsidR="00441E45" w:rsidRDefault="00441E45">
          <w:r>
            <w:rPr>
              <w:b/>
              <w:bCs/>
              <w:noProof/>
            </w:rPr>
            <w:fldChar w:fldCharType="end"/>
          </w:r>
        </w:p>
      </w:sdtContent>
    </w:sdt>
    <w:p w14:paraId="45DED500" w14:textId="77777777" w:rsidR="00441E45" w:rsidRDefault="00441E45" w:rsidP="00441E45">
      <w:pPr>
        <w:jc w:val="center"/>
        <w:rPr>
          <w:rFonts w:ascii="Times New Roman" w:hAnsi="Times New Roman" w:cs="Times New Roman"/>
          <w:b/>
          <w:sz w:val="28"/>
          <w:szCs w:val="28"/>
        </w:rPr>
      </w:pPr>
    </w:p>
    <w:p w14:paraId="3CB713CC" w14:textId="35464EA2" w:rsidR="00441E45" w:rsidRDefault="00441E45" w:rsidP="00441E45">
      <w:pPr>
        <w:jc w:val="center"/>
        <w:rPr>
          <w:rFonts w:ascii="Times New Roman" w:hAnsi="Times New Roman" w:cs="Times New Roman"/>
          <w:b/>
          <w:sz w:val="28"/>
          <w:szCs w:val="28"/>
        </w:rPr>
      </w:pPr>
    </w:p>
    <w:p w14:paraId="65435A5E" w14:textId="2EE973C7" w:rsidR="00441E45" w:rsidRDefault="00441E45" w:rsidP="00441E45">
      <w:pPr>
        <w:jc w:val="center"/>
        <w:rPr>
          <w:rFonts w:ascii="Times New Roman" w:hAnsi="Times New Roman" w:cs="Times New Roman"/>
          <w:b/>
          <w:sz w:val="28"/>
          <w:szCs w:val="28"/>
        </w:rPr>
      </w:pPr>
    </w:p>
    <w:p w14:paraId="4D0B73F5" w14:textId="3B5023D7" w:rsidR="00441E45" w:rsidRDefault="00441E45" w:rsidP="00441E45">
      <w:pPr>
        <w:jc w:val="center"/>
        <w:rPr>
          <w:rFonts w:ascii="Times New Roman" w:hAnsi="Times New Roman" w:cs="Times New Roman"/>
          <w:b/>
          <w:sz w:val="28"/>
          <w:szCs w:val="28"/>
        </w:rPr>
      </w:pPr>
    </w:p>
    <w:p w14:paraId="0C7BD370" w14:textId="121DD9A0" w:rsidR="00441E45" w:rsidRDefault="00441E45" w:rsidP="00441E45">
      <w:pPr>
        <w:jc w:val="center"/>
        <w:rPr>
          <w:rFonts w:ascii="Times New Roman" w:hAnsi="Times New Roman" w:cs="Times New Roman"/>
          <w:b/>
          <w:sz w:val="28"/>
          <w:szCs w:val="28"/>
        </w:rPr>
      </w:pPr>
    </w:p>
    <w:p w14:paraId="1E3298B5" w14:textId="22D0195E" w:rsidR="00441E45" w:rsidRDefault="00441E45" w:rsidP="00441E45">
      <w:pPr>
        <w:jc w:val="center"/>
        <w:rPr>
          <w:rFonts w:ascii="Times New Roman" w:hAnsi="Times New Roman" w:cs="Times New Roman"/>
          <w:b/>
          <w:sz w:val="28"/>
          <w:szCs w:val="28"/>
        </w:rPr>
      </w:pPr>
    </w:p>
    <w:p w14:paraId="2469EF43" w14:textId="09ABBA24" w:rsidR="00441E45" w:rsidRDefault="00441E45" w:rsidP="00441E45">
      <w:pPr>
        <w:jc w:val="center"/>
        <w:rPr>
          <w:rFonts w:ascii="Times New Roman" w:hAnsi="Times New Roman" w:cs="Times New Roman"/>
          <w:b/>
          <w:sz w:val="28"/>
          <w:szCs w:val="28"/>
        </w:rPr>
      </w:pPr>
    </w:p>
    <w:p w14:paraId="1C109E58" w14:textId="5513114E" w:rsidR="00441E45" w:rsidRDefault="00441E45" w:rsidP="00441E45">
      <w:pPr>
        <w:jc w:val="center"/>
        <w:rPr>
          <w:rFonts w:ascii="Times New Roman" w:hAnsi="Times New Roman" w:cs="Times New Roman"/>
          <w:b/>
          <w:sz w:val="28"/>
          <w:szCs w:val="28"/>
        </w:rPr>
      </w:pPr>
    </w:p>
    <w:p w14:paraId="578BBDEB" w14:textId="65C31B51" w:rsidR="00441E45" w:rsidRDefault="00441E45" w:rsidP="00441E45">
      <w:pPr>
        <w:jc w:val="center"/>
        <w:rPr>
          <w:rFonts w:ascii="Times New Roman" w:hAnsi="Times New Roman" w:cs="Times New Roman"/>
          <w:b/>
          <w:sz w:val="28"/>
          <w:szCs w:val="28"/>
        </w:rPr>
      </w:pPr>
    </w:p>
    <w:p w14:paraId="08FBE96A" w14:textId="624FA454" w:rsidR="00441E45" w:rsidRDefault="00441E45" w:rsidP="00441E45">
      <w:pPr>
        <w:jc w:val="center"/>
        <w:rPr>
          <w:rFonts w:ascii="Times New Roman" w:hAnsi="Times New Roman" w:cs="Times New Roman"/>
          <w:b/>
          <w:sz w:val="28"/>
          <w:szCs w:val="28"/>
        </w:rPr>
      </w:pPr>
    </w:p>
    <w:p w14:paraId="2460185D" w14:textId="1996201F" w:rsidR="00441E45" w:rsidRDefault="00441E45" w:rsidP="00441E45">
      <w:pPr>
        <w:jc w:val="center"/>
        <w:rPr>
          <w:rFonts w:ascii="Times New Roman" w:hAnsi="Times New Roman" w:cs="Times New Roman"/>
          <w:b/>
          <w:sz w:val="28"/>
          <w:szCs w:val="28"/>
        </w:rPr>
      </w:pPr>
    </w:p>
    <w:p w14:paraId="2F5AFC69" w14:textId="3713AED6" w:rsidR="00441E45" w:rsidRDefault="00441E45" w:rsidP="00441E45">
      <w:pPr>
        <w:jc w:val="center"/>
        <w:rPr>
          <w:rFonts w:ascii="Times New Roman" w:hAnsi="Times New Roman" w:cs="Times New Roman"/>
          <w:b/>
          <w:sz w:val="28"/>
          <w:szCs w:val="28"/>
        </w:rPr>
      </w:pPr>
    </w:p>
    <w:p w14:paraId="09271AEB" w14:textId="0FF83547" w:rsidR="00441E45" w:rsidRDefault="00441E45" w:rsidP="00441E45">
      <w:pPr>
        <w:jc w:val="center"/>
        <w:rPr>
          <w:rFonts w:ascii="Times New Roman" w:hAnsi="Times New Roman" w:cs="Times New Roman"/>
          <w:b/>
          <w:sz w:val="28"/>
          <w:szCs w:val="28"/>
        </w:rPr>
      </w:pPr>
    </w:p>
    <w:p w14:paraId="40209220" w14:textId="084EDD6E" w:rsidR="00441E45" w:rsidRDefault="00441E45" w:rsidP="00441E45">
      <w:pPr>
        <w:jc w:val="center"/>
        <w:rPr>
          <w:rFonts w:ascii="Times New Roman" w:hAnsi="Times New Roman" w:cs="Times New Roman"/>
          <w:b/>
          <w:sz w:val="28"/>
          <w:szCs w:val="28"/>
        </w:rPr>
      </w:pPr>
    </w:p>
    <w:p w14:paraId="5491864C" w14:textId="770DE229" w:rsidR="00441E45" w:rsidRDefault="00441E45" w:rsidP="00441E45">
      <w:pPr>
        <w:jc w:val="center"/>
        <w:rPr>
          <w:rFonts w:ascii="Times New Roman" w:hAnsi="Times New Roman" w:cs="Times New Roman"/>
          <w:b/>
          <w:sz w:val="28"/>
          <w:szCs w:val="28"/>
        </w:rPr>
      </w:pPr>
    </w:p>
    <w:p w14:paraId="6AAA4829" w14:textId="68E5F04E" w:rsidR="00441E45" w:rsidRDefault="00441E45" w:rsidP="00441E45">
      <w:pPr>
        <w:jc w:val="center"/>
        <w:rPr>
          <w:rFonts w:ascii="Times New Roman" w:hAnsi="Times New Roman" w:cs="Times New Roman"/>
          <w:b/>
          <w:sz w:val="28"/>
          <w:szCs w:val="28"/>
        </w:rPr>
      </w:pPr>
    </w:p>
    <w:p w14:paraId="5840CF87" w14:textId="2B72B8DF" w:rsidR="00441E45" w:rsidRDefault="00441E45" w:rsidP="00441E45">
      <w:pPr>
        <w:jc w:val="center"/>
        <w:rPr>
          <w:rFonts w:ascii="Times New Roman" w:hAnsi="Times New Roman" w:cs="Times New Roman"/>
          <w:b/>
          <w:sz w:val="28"/>
          <w:szCs w:val="28"/>
        </w:rPr>
      </w:pPr>
    </w:p>
    <w:p w14:paraId="6B2B1C8C" w14:textId="06E7C180" w:rsidR="00441E45" w:rsidRDefault="00441E45" w:rsidP="00441E45">
      <w:pPr>
        <w:jc w:val="center"/>
        <w:rPr>
          <w:rFonts w:ascii="Times New Roman" w:hAnsi="Times New Roman" w:cs="Times New Roman"/>
          <w:b/>
          <w:sz w:val="28"/>
          <w:szCs w:val="28"/>
        </w:rPr>
      </w:pPr>
    </w:p>
    <w:p w14:paraId="03F6F7DD" w14:textId="6867B2E4" w:rsidR="00441E45" w:rsidRDefault="00441E45" w:rsidP="00441E45">
      <w:pPr>
        <w:jc w:val="center"/>
        <w:rPr>
          <w:rFonts w:ascii="Times New Roman" w:hAnsi="Times New Roman" w:cs="Times New Roman"/>
          <w:b/>
          <w:sz w:val="28"/>
          <w:szCs w:val="28"/>
        </w:rPr>
      </w:pPr>
    </w:p>
    <w:p w14:paraId="6D46B303" w14:textId="35C65404" w:rsidR="00441E45" w:rsidRDefault="00441E45" w:rsidP="00441E45">
      <w:pPr>
        <w:jc w:val="center"/>
        <w:rPr>
          <w:rFonts w:ascii="Times New Roman" w:hAnsi="Times New Roman" w:cs="Times New Roman"/>
          <w:b/>
          <w:sz w:val="28"/>
          <w:szCs w:val="28"/>
        </w:rPr>
      </w:pPr>
    </w:p>
    <w:p w14:paraId="1491F413" w14:textId="32285FDA" w:rsidR="00441E45" w:rsidRDefault="00441E45" w:rsidP="00441E45">
      <w:pPr>
        <w:jc w:val="center"/>
        <w:rPr>
          <w:rFonts w:ascii="Times New Roman" w:hAnsi="Times New Roman" w:cs="Times New Roman"/>
          <w:b/>
          <w:sz w:val="28"/>
          <w:szCs w:val="28"/>
        </w:rPr>
      </w:pPr>
    </w:p>
    <w:p w14:paraId="51F1F47A" w14:textId="4AC930E5" w:rsidR="00441E45" w:rsidRDefault="00441E45" w:rsidP="00441E45">
      <w:pPr>
        <w:jc w:val="center"/>
        <w:rPr>
          <w:rFonts w:ascii="Times New Roman" w:hAnsi="Times New Roman" w:cs="Times New Roman"/>
          <w:b/>
          <w:sz w:val="28"/>
          <w:szCs w:val="28"/>
        </w:rPr>
      </w:pPr>
    </w:p>
    <w:p w14:paraId="23659976" w14:textId="4574DD47" w:rsidR="00441E45" w:rsidRDefault="00441E45" w:rsidP="00441E45">
      <w:pPr>
        <w:jc w:val="center"/>
        <w:rPr>
          <w:rFonts w:ascii="Times New Roman" w:hAnsi="Times New Roman" w:cs="Times New Roman"/>
          <w:b/>
          <w:sz w:val="28"/>
          <w:szCs w:val="28"/>
        </w:rPr>
      </w:pPr>
    </w:p>
    <w:p w14:paraId="08FFB564" w14:textId="395DF8EA" w:rsidR="00D63151" w:rsidRPr="00B81955" w:rsidRDefault="00A4244C" w:rsidP="00E759E3">
      <w:pPr>
        <w:pStyle w:val="Heading1"/>
        <w:jc w:val="center"/>
        <w:rPr>
          <w:rFonts w:ascii="Times New Roman" w:hAnsi="Times New Roman" w:cs="Times New Roman"/>
          <w:b/>
          <w:color w:val="000000" w:themeColor="text1"/>
          <w:sz w:val="28"/>
          <w:szCs w:val="28"/>
        </w:rPr>
      </w:pPr>
      <w:bookmarkStart w:id="1" w:name="_Toc479288531"/>
      <w:r w:rsidRPr="00B81955">
        <w:rPr>
          <w:rFonts w:ascii="Times New Roman" w:hAnsi="Times New Roman" w:cs="Times New Roman"/>
          <w:b/>
          <w:color w:val="000000" w:themeColor="text1"/>
          <w:sz w:val="28"/>
          <w:szCs w:val="28"/>
        </w:rPr>
        <w:t>KONCEPTUĀLĀ ZIŅOJUMA KOPSAVILKUMS</w:t>
      </w:r>
      <w:bookmarkEnd w:id="1"/>
    </w:p>
    <w:p w14:paraId="0B76B3A9" w14:textId="2FBBBD4E" w:rsidR="00AD4F2E" w:rsidRPr="00F166F4" w:rsidRDefault="00AD4F2E" w:rsidP="00E759E3">
      <w:pPr>
        <w:spacing w:beforeLines="40" w:before="96"/>
        <w:ind w:left="0" w:firstLine="0"/>
        <w:jc w:val="left"/>
        <w:rPr>
          <w:rFonts w:ascii="Times New Roman" w:hAnsi="Times New Roman" w:cs="Times New Roman"/>
          <w:b/>
          <w:bCs/>
          <w:sz w:val="24"/>
          <w:szCs w:val="24"/>
        </w:rPr>
      </w:pPr>
    </w:p>
    <w:p w14:paraId="63D71895" w14:textId="128EEE28" w:rsidR="00900002" w:rsidRDefault="00900002" w:rsidP="00A4244C">
      <w:pPr>
        <w:pStyle w:val="ListParagraph"/>
        <w:numPr>
          <w:ilvl w:val="0"/>
          <w:numId w:val="10"/>
        </w:numPr>
        <w:spacing w:before="0"/>
        <w:rPr>
          <w:rFonts w:ascii="Times New Roman" w:hAnsi="Times New Roman" w:cs="Times New Roman"/>
          <w:sz w:val="24"/>
          <w:szCs w:val="24"/>
        </w:rPr>
      </w:pPr>
      <w:r w:rsidRPr="00A4244C">
        <w:rPr>
          <w:rFonts w:ascii="Times New Roman" w:hAnsi="Times New Roman" w:cs="Times New Roman"/>
          <w:sz w:val="24"/>
          <w:szCs w:val="24"/>
        </w:rPr>
        <w:t xml:space="preserve">Konceptuālais ziņojums </w:t>
      </w:r>
      <w:r w:rsidR="00D63151" w:rsidRPr="00A4244C">
        <w:rPr>
          <w:rFonts w:ascii="Times New Roman" w:hAnsi="Times New Roman" w:cs="Times New Roman"/>
          <w:sz w:val="24"/>
          <w:szCs w:val="24"/>
        </w:rPr>
        <w:t xml:space="preserve">“Par nepieciešamību pilnveidot sertifikācijas kārtību zobārstniecības studentiem no ārvalstīm” (turpmāk </w:t>
      </w:r>
      <w:r w:rsidR="00693EDB">
        <w:rPr>
          <w:rFonts w:ascii="Times New Roman" w:hAnsi="Times New Roman" w:cs="Times New Roman"/>
          <w:sz w:val="24"/>
          <w:szCs w:val="24"/>
        </w:rPr>
        <w:t xml:space="preserve">tekstā </w:t>
      </w:r>
      <w:r w:rsidR="00D63151" w:rsidRPr="00A4244C">
        <w:rPr>
          <w:rFonts w:ascii="Times New Roman" w:hAnsi="Times New Roman" w:cs="Times New Roman"/>
          <w:sz w:val="24"/>
          <w:szCs w:val="24"/>
        </w:rPr>
        <w:t xml:space="preserve">– Ziņojums) </w:t>
      </w:r>
      <w:r w:rsidRPr="00A4244C">
        <w:rPr>
          <w:rFonts w:ascii="Times New Roman" w:hAnsi="Times New Roman" w:cs="Times New Roman"/>
          <w:sz w:val="24"/>
          <w:szCs w:val="24"/>
        </w:rPr>
        <w:t>sagatavots, lai izvērtētu situāciju zobārstniecības izglītības iegūšanas jomā un iegūtās zobārsta kvalifikācijas atzīšanu ārvalstniekiem viņu</w:t>
      </w:r>
      <w:r w:rsidR="001C18B0" w:rsidRPr="00A4244C">
        <w:rPr>
          <w:rFonts w:ascii="Times New Roman" w:hAnsi="Times New Roman" w:cs="Times New Roman"/>
          <w:sz w:val="24"/>
          <w:szCs w:val="24"/>
        </w:rPr>
        <w:t xml:space="preserve"> mītnes </w:t>
      </w:r>
      <w:r w:rsidRPr="00A4244C">
        <w:rPr>
          <w:rFonts w:ascii="Times New Roman" w:hAnsi="Times New Roman" w:cs="Times New Roman"/>
          <w:sz w:val="24"/>
          <w:szCs w:val="24"/>
        </w:rPr>
        <w:t xml:space="preserve">valstī. </w:t>
      </w:r>
    </w:p>
    <w:p w14:paraId="5BCEB944" w14:textId="7BED68D5" w:rsidR="00D63151" w:rsidRPr="0011191C" w:rsidRDefault="0011191C" w:rsidP="0011191C">
      <w:pPr>
        <w:pStyle w:val="ListParagraph"/>
        <w:numPr>
          <w:ilvl w:val="0"/>
          <w:numId w:val="10"/>
        </w:numPr>
        <w:rPr>
          <w:rFonts w:ascii="Times New Roman" w:eastAsia="Times New Roman" w:hAnsi="Times New Roman" w:cs="Times New Roman"/>
          <w:sz w:val="24"/>
          <w:szCs w:val="24"/>
        </w:rPr>
      </w:pPr>
      <w:r w:rsidRPr="0011191C">
        <w:rPr>
          <w:rFonts w:ascii="Times New Roman" w:hAnsi="Times New Roman" w:cs="Times New Roman"/>
          <w:sz w:val="24"/>
          <w:szCs w:val="24"/>
        </w:rPr>
        <w:t xml:space="preserve">Ziņojumā ir aplūkota esošā situācija par zobārstniecības studiju īstenošanu ārvalstu studentiem, analizētas prasības zobārsta kvalifikācijas atzīšanai, kā arī </w:t>
      </w:r>
      <w:r w:rsidR="00966598">
        <w:rPr>
          <w:rFonts w:ascii="Times New Roman" w:hAnsi="Times New Roman" w:cs="Times New Roman"/>
          <w:sz w:val="24"/>
          <w:szCs w:val="24"/>
        </w:rPr>
        <w:t>analizēta</w:t>
      </w:r>
      <w:r>
        <w:rPr>
          <w:rFonts w:ascii="Times New Roman" w:hAnsi="Times New Roman" w:cs="Times New Roman"/>
          <w:sz w:val="24"/>
          <w:szCs w:val="24"/>
        </w:rPr>
        <w:t xml:space="preserve"> </w:t>
      </w:r>
      <w:r w:rsidRPr="0011191C">
        <w:rPr>
          <w:rFonts w:ascii="Times New Roman" w:hAnsi="Times New Roman" w:cs="Times New Roman"/>
          <w:sz w:val="24"/>
          <w:szCs w:val="24"/>
        </w:rPr>
        <w:t>probl</w:t>
      </w:r>
      <w:r>
        <w:rPr>
          <w:rFonts w:ascii="Times New Roman" w:hAnsi="Times New Roman" w:cs="Times New Roman"/>
          <w:sz w:val="24"/>
          <w:szCs w:val="24"/>
        </w:rPr>
        <w:t>ēma</w:t>
      </w:r>
      <w:r w:rsidRPr="0011191C">
        <w:rPr>
          <w:rFonts w:ascii="Times New Roman" w:hAnsi="Times New Roman" w:cs="Times New Roman"/>
          <w:sz w:val="24"/>
          <w:szCs w:val="24"/>
        </w:rPr>
        <w:t xml:space="preserve"> saistībā ar ārvalstu studentiem, kuri zobārstniecības programmu apguvuši angļu valodā, nevar saņemt zobārsta sertifikātu, jo viena no normatīvajos aktos noteiktajām prasībām sertifikāta iegūšanai ir valsts valodas prasmes atbilstoši Valsts valodas likuma prasībām (valsts valodas prasmes C1 līmenī)</w:t>
      </w:r>
      <w:r>
        <w:rPr>
          <w:vertAlign w:val="superscript"/>
        </w:rPr>
        <w:footnoteReference w:id="1"/>
      </w:r>
      <w:r w:rsidRPr="0011191C">
        <w:rPr>
          <w:rFonts w:ascii="Times New Roman" w:eastAsia="Times New Roman" w:hAnsi="Times New Roman" w:cs="Times New Roman"/>
          <w:i/>
          <w:sz w:val="24"/>
          <w:szCs w:val="24"/>
        </w:rPr>
        <w:t>.</w:t>
      </w:r>
    </w:p>
    <w:p w14:paraId="007FF97E" w14:textId="056EDB7E" w:rsidR="002B6B29" w:rsidRDefault="0011191C" w:rsidP="002B6B29">
      <w:pPr>
        <w:pStyle w:val="ListParagraph"/>
        <w:numPr>
          <w:ilvl w:val="0"/>
          <w:numId w:val="10"/>
        </w:numPr>
        <w:spacing w:before="0"/>
        <w:rPr>
          <w:rFonts w:ascii="Times New Roman" w:hAnsi="Times New Roman" w:cs="Times New Roman"/>
          <w:sz w:val="24"/>
          <w:szCs w:val="24"/>
        </w:rPr>
      </w:pPr>
      <w:r>
        <w:rPr>
          <w:rFonts w:ascii="Times New Roman" w:hAnsi="Times New Roman" w:cs="Times New Roman"/>
          <w:sz w:val="24"/>
          <w:szCs w:val="24"/>
        </w:rPr>
        <w:t>Minētās problēmas risināšanai ziņojumā iekļauti</w:t>
      </w:r>
      <w:r w:rsidR="002B6B29">
        <w:rPr>
          <w:rFonts w:ascii="Times New Roman" w:hAnsi="Times New Roman" w:cs="Times New Roman"/>
          <w:sz w:val="24"/>
          <w:szCs w:val="24"/>
        </w:rPr>
        <w:t xml:space="preserve"> 3 risinājuma varianti: </w:t>
      </w:r>
    </w:p>
    <w:p w14:paraId="7922FD83" w14:textId="77777777" w:rsidR="00390A51" w:rsidRDefault="0011191C" w:rsidP="00390A51">
      <w:pPr>
        <w:pStyle w:val="ListParagraph"/>
        <w:numPr>
          <w:ilvl w:val="0"/>
          <w:numId w:val="31"/>
        </w:numPr>
        <w:spacing w:before="0"/>
        <w:rPr>
          <w:rFonts w:ascii="Times New Roman" w:hAnsi="Times New Roman" w:cs="Times New Roman"/>
          <w:sz w:val="24"/>
          <w:szCs w:val="24"/>
        </w:rPr>
      </w:pPr>
      <w:r w:rsidRPr="00F11EF9">
        <w:rPr>
          <w:rFonts w:ascii="Times New Roman" w:hAnsi="Times New Roman" w:cs="Times New Roman"/>
          <w:sz w:val="24"/>
          <w:szCs w:val="24"/>
        </w:rPr>
        <w:t>Saglabāt spēkā esošo regulējumu</w:t>
      </w:r>
      <w:r>
        <w:rPr>
          <w:rFonts w:ascii="Times New Roman" w:hAnsi="Times New Roman" w:cs="Times New Roman"/>
          <w:sz w:val="24"/>
          <w:szCs w:val="24"/>
        </w:rPr>
        <w:t>;</w:t>
      </w:r>
    </w:p>
    <w:p w14:paraId="1BC85D48" w14:textId="1AC43164" w:rsidR="00390A51" w:rsidRDefault="00390A51" w:rsidP="00390A51">
      <w:pPr>
        <w:pStyle w:val="ListParagraph"/>
        <w:numPr>
          <w:ilvl w:val="0"/>
          <w:numId w:val="31"/>
        </w:numPr>
        <w:spacing w:before="0"/>
        <w:rPr>
          <w:rFonts w:ascii="Times New Roman" w:hAnsi="Times New Roman" w:cs="Times New Roman"/>
          <w:sz w:val="24"/>
          <w:szCs w:val="24"/>
        </w:rPr>
      </w:pPr>
      <w:r w:rsidRPr="00390A51">
        <w:rPr>
          <w:rFonts w:ascii="Times New Roman" w:hAnsi="Times New Roman" w:cs="Times New Roman"/>
          <w:sz w:val="24"/>
          <w:szCs w:val="24"/>
        </w:rPr>
        <w:t>Atcelt prasību sertifikācijas procesā apli</w:t>
      </w:r>
      <w:r>
        <w:rPr>
          <w:rFonts w:ascii="Times New Roman" w:hAnsi="Times New Roman" w:cs="Times New Roman"/>
          <w:sz w:val="24"/>
          <w:szCs w:val="24"/>
        </w:rPr>
        <w:t>ecināt valsts valodas zināšanas, vienlaicīgi  p</w:t>
      </w:r>
      <w:r w:rsidRPr="00390A51">
        <w:rPr>
          <w:rFonts w:ascii="Times New Roman" w:hAnsi="Times New Roman" w:cs="Times New Roman"/>
          <w:sz w:val="24"/>
          <w:szCs w:val="24"/>
        </w:rPr>
        <w:t>aplašin</w:t>
      </w:r>
      <w:r>
        <w:rPr>
          <w:rFonts w:ascii="Times New Roman" w:hAnsi="Times New Roman" w:cs="Times New Roman"/>
          <w:sz w:val="24"/>
          <w:szCs w:val="24"/>
        </w:rPr>
        <w:t>o</w:t>
      </w:r>
      <w:r w:rsidRPr="00390A51">
        <w:rPr>
          <w:rFonts w:ascii="Times New Roman" w:hAnsi="Times New Roman" w:cs="Times New Roman"/>
          <w:sz w:val="24"/>
          <w:szCs w:val="24"/>
        </w:rPr>
        <w:t>t Valsts valodas centra pilnvaras administratīvo sodu uzlikšanā par valsts valodas jomu regulējušo normatīvo aktu prasību neievērošanu</w:t>
      </w:r>
      <w:r>
        <w:rPr>
          <w:rFonts w:ascii="Times New Roman" w:hAnsi="Times New Roman" w:cs="Times New Roman"/>
          <w:sz w:val="24"/>
          <w:szCs w:val="24"/>
        </w:rPr>
        <w:t>, kā arī  a</w:t>
      </w:r>
      <w:r w:rsidRPr="008164F1">
        <w:rPr>
          <w:rFonts w:ascii="Times New Roman" w:hAnsi="Times New Roman" w:cs="Times New Roman"/>
          <w:sz w:val="24"/>
          <w:szCs w:val="24"/>
        </w:rPr>
        <w:t>tbildība par nepieciešamā līmeņa valsts valodas zināšanām darba devējiem (ārstniecības iestādes vadītājam</w:t>
      </w:r>
      <w:r>
        <w:rPr>
          <w:rFonts w:ascii="Times New Roman" w:hAnsi="Times New Roman" w:cs="Times New Roman"/>
          <w:sz w:val="24"/>
          <w:szCs w:val="24"/>
        </w:rPr>
        <w:t>);</w:t>
      </w:r>
    </w:p>
    <w:p w14:paraId="4CA23A54" w14:textId="2DD9A518" w:rsidR="00AD4F2E" w:rsidRDefault="00390A51" w:rsidP="00390A51">
      <w:pPr>
        <w:pStyle w:val="ListParagraph"/>
        <w:numPr>
          <w:ilvl w:val="0"/>
          <w:numId w:val="31"/>
        </w:numPr>
        <w:spacing w:before="0"/>
        <w:rPr>
          <w:rFonts w:ascii="Times New Roman" w:hAnsi="Times New Roman" w:cs="Times New Roman"/>
          <w:sz w:val="24"/>
          <w:szCs w:val="24"/>
        </w:rPr>
      </w:pPr>
      <w:r>
        <w:rPr>
          <w:rFonts w:ascii="Times New Roman" w:hAnsi="Times New Roman" w:cs="Times New Roman"/>
          <w:sz w:val="24"/>
          <w:szCs w:val="24"/>
        </w:rPr>
        <w:t>Papildus otrajam risinājumam, noteikt,</w:t>
      </w:r>
      <w:r w:rsidRPr="00A4244C">
        <w:rPr>
          <w:rFonts w:ascii="Times New Roman" w:hAnsi="Times New Roman" w:cs="Times New Roman"/>
          <w:sz w:val="24"/>
          <w:szCs w:val="24"/>
        </w:rPr>
        <w:t xml:space="preserve"> ka reģistrējot ārstniecības iestādi</w:t>
      </w:r>
      <w:r w:rsidR="00B81955">
        <w:rPr>
          <w:rFonts w:ascii="Times New Roman" w:hAnsi="Times New Roman" w:cs="Times New Roman"/>
          <w:sz w:val="24"/>
          <w:szCs w:val="24"/>
        </w:rPr>
        <w:t xml:space="preserve"> vai aktualizējot informāciju par reģistrētu ārstniecības iestādi</w:t>
      </w:r>
      <w:r w:rsidRPr="00A4244C">
        <w:rPr>
          <w:rFonts w:ascii="Times New Roman" w:hAnsi="Times New Roman" w:cs="Times New Roman"/>
          <w:sz w:val="24"/>
          <w:szCs w:val="24"/>
        </w:rPr>
        <w:t>, papildus ārstniecības personu sarakst</w:t>
      </w:r>
      <w:r>
        <w:rPr>
          <w:rFonts w:ascii="Times New Roman" w:hAnsi="Times New Roman" w:cs="Times New Roman"/>
          <w:sz w:val="24"/>
          <w:szCs w:val="24"/>
        </w:rPr>
        <w:t>am,</w:t>
      </w:r>
      <w:r w:rsidRPr="00A4244C">
        <w:rPr>
          <w:rFonts w:ascii="Times New Roman" w:hAnsi="Times New Roman" w:cs="Times New Roman"/>
          <w:sz w:val="24"/>
          <w:szCs w:val="24"/>
        </w:rPr>
        <w:t xml:space="preserve"> jāiesniedz arī apliecinājums par ārstniecības personas </w:t>
      </w:r>
      <w:r>
        <w:rPr>
          <w:rFonts w:ascii="Times New Roman" w:hAnsi="Times New Roman" w:cs="Times New Roman"/>
          <w:sz w:val="24"/>
          <w:szCs w:val="24"/>
        </w:rPr>
        <w:t>valsts valodas zināšanām.</w:t>
      </w:r>
    </w:p>
    <w:p w14:paraId="2D7F319A" w14:textId="787EF1D7" w:rsidR="00390A51" w:rsidRPr="00390A51" w:rsidRDefault="00390A51" w:rsidP="00390A51">
      <w:pPr>
        <w:pStyle w:val="ListParagraph"/>
        <w:numPr>
          <w:ilvl w:val="0"/>
          <w:numId w:val="10"/>
        </w:numPr>
        <w:spacing w:beforeLines="40" w:before="96"/>
        <w:rPr>
          <w:rFonts w:ascii="Times New Roman" w:hAnsi="Times New Roman" w:cs="Times New Roman"/>
          <w:sz w:val="24"/>
          <w:szCs w:val="24"/>
        </w:rPr>
      </w:pPr>
      <w:r w:rsidRPr="00390A51">
        <w:rPr>
          <w:rFonts w:ascii="Times New Roman" w:hAnsi="Times New Roman" w:cs="Times New Roman"/>
          <w:sz w:val="24"/>
          <w:szCs w:val="24"/>
        </w:rPr>
        <w:t>Nevienam no piedāvātajiem risinājumiem nav tieša ietekme uz valsts un pašvaldību budžetiem.</w:t>
      </w:r>
    </w:p>
    <w:p w14:paraId="3144E88C" w14:textId="07133BCD" w:rsidR="00390A51" w:rsidRPr="00390A51" w:rsidRDefault="00390A51" w:rsidP="00390A51">
      <w:pPr>
        <w:pStyle w:val="ListParagraph"/>
        <w:spacing w:before="0"/>
        <w:ind w:firstLine="0"/>
        <w:rPr>
          <w:rFonts w:ascii="Times New Roman" w:hAnsi="Times New Roman" w:cs="Times New Roman"/>
          <w:sz w:val="24"/>
          <w:szCs w:val="24"/>
        </w:rPr>
      </w:pPr>
    </w:p>
    <w:p w14:paraId="0CB503E7" w14:textId="532BFB74" w:rsidR="008A3887" w:rsidRDefault="00A4244C" w:rsidP="00E759E3">
      <w:pPr>
        <w:pStyle w:val="Heading1"/>
        <w:jc w:val="center"/>
        <w:rPr>
          <w:rFonts w:ascii="Times New Roman" w:hAnsi="Times New Roman" w:cs="Times New Roman"/>
          <w:b/>
          <w:bCs/>
          <w:color w:val="000000" w:themeColor="text1"/>
          <w:sz w:val="28"/>
          <w:szCs w:val="28"/>
        </w:rPr>
      </w:pPr>
      <w:bookmarkStart w:id="2" w:name="_Toc479288532"/>
      <w:r w:rsidRPr="00E759E3">
        <w:rPr>
          <w:rFonts w:ascii="Times New Roman" w:hAnsi="Times New Roman" w:cs="Times New Roman"/>
          <w:b/>
          <w:bCs/>
          <w:color w:val="000000" w:themeColor="text1"/>
          <w:sz w:val="28"/>
          <w:szCs w:val="28"/>
        </w:rPr>
        <w:t>I</w:t>
      </w:r>
      <w:r w:rsidR="00BD193D" w:rsidRPr="00E759E3">
        <w:rPr>
          <w:rFonts w:ascii="Times New Roman" w:hAnsi="Times New Roman" w:cs="Times New Roman"/>
          <w:b/>
          <w:bCs/>
          <w:color w:val="000000" w:themeColor="text1"/>
          <w:sz w:val="28"/>
          <w:szCs w:val="28"/>
        </w:rPr>
        <w:t xml:space="preserve"> </w:t>
      </w:r>
      <w:r w:rsidR="008A3887">
        <w:rPr>
          <w:rFonts w:ascii="Times New Roman" w:hAnsi="Times New Roman" w:cs="Times New Roman"/>
          <w:b/>
          <w:bCs/>
          <w:color w:val="000000" w:themeColor="text1"/>
          <w:sz w:val="28"/>
          <w:szCs w:val="28"/>
        </w:rPr>
        <w:t>ESOŠĀS SITUĀCIJAS RAKSTUROJUMS</w:t>
      </w:r>
      <w:bookmarkEnd w:id="2"/>
    </w:p>
    <w:p w14:paraId="67BF497D" w14:textId="429A6022" w:rsidR="00A4244C" w:rsidRPr="008A3887" w:rsidRDefault="00AD4F2E" w:rsidP="008A3887">
      <w:pPr>
        <w:pStyle w:val="Heading2"/>
        <w:numPr>
          <w:ilvl w:val="0"/>
          <w:numId w:val="30"/>
        </w:numPr>
        <w:rPr>
          <w:rFonts w:ascii="Times New Roman" w:hAnsi="Times New Roman" w:cs="Times New Roman"/>
          <w:i w:val="0"/>
          <w:sz w:val="24"/>
          <w:szCs w:val="24"/>
        </w:rPr>
      </w:pPr>
      <w:bookmarkStart w:id="3" w:name="_Toc479288533"/>
      <w:r w:rsidRPr="008A3887">
        <w:rPr>
          <w:rFonts w:ascii="Times New Roman" w:hAnsi="Times New Roman" w:cs="Times New Roman"/>
          <w:i w:val="0"/>
          <w:sz w:val="24"/>
          <w:szCs w:val="24"/>
        </w:rPr>
        <w:t>P</w:t>
      </w:r>
      <w:r w:rsidR="008A3887" w:rsidRPr="008A3887">
        <w:rPr>
          <w:rFonts w:ascii="Times New Roman" w:hAnsi="Times New Roman" w:cs="Times New Roman"/>
          <w:i w:val="0"/>
          <w:sz w:val="24"/>
          <w:szCs w:val="24"/>
        </w:rPr>
        <w:t>ar zobārstniecības studiju īstenošanu ārvalstu studentiem</w:t>
      </w:r>
      <w:bookmarkEnd w:id="3"/>
      <w:r w:rsidR="00A4244C" w:rsidRPr="008A3887">
        <w:rPr>
          <w:rFonts w:ascii="Times New Roman" w:hAnsi="Times New Roman" w:cs="Times New Roman"/>
          <w:i w:val="0"/>
          <w:sz w:val="24"/>
          <w:szCs w:val="24"/>
        </w:rPr>
        <w:t xml:space="preserve"> </w:t>
      </w:r>
    </w:p>
    <w:p w14:paraId="70B3A885" w14:textId="6E795272" w:rsidR="007C5157" w:rsidRPr="00A4244C" w:rsidRDefault="005E1ADD" w:rsidP="00A4244C">
      <w:pPr>
        <w:pStyle w:val="ListParagraph"/>
        <w:numPr>
          <w:ilvl w:val="0"/>
          <w:numId w:val="10"/>
        </w:numPr>
        <w:spacing w:beforeLines="40" w:before="96"/>
        <w:rPr>
          <w:rFonts w:ascii="Times New Roman" w:hAnsi="Times New Roman" w:cs="Times New Roman"/>
          <w:i/>
          <w:iCs/>
          <w:sz w:val="24"/>
          <w:szCs w:val="24"/>
        </w:rPr>
      </w:pPr>
      <w:r w:rsidRPr="00A4244C">
        <w:rPr>
          <w:rFonts w:ascii="Times New Roman" w:hAnsi="Times New Roman" w:cs="Times New Roman"/>
          <w:sz w:val="24"/>
          <w:szCs w:val="24"/>
        </w:rPr>
        <w:t>Augstākās izglītības studiju programmas (2.līmeņa profesionālās studiju programmas) zobārstniecībā tiek piedāvātas R</w:t>
      </w:r>
      <w:r w:rsidR="00693EDB">
        <w:rPr>
          <w:rFonts w:ascii="Times New Roman" w:hAnsi="Times New Roman" w:cs="Times New Roman"/>
          <w:sz w:val="24"/>
          <w:szCs w:val="24"/>
        </w:rPr>
        <w:t>īgas Stradiņa universitātē (turpmāk tekstā – RSU) un Latvijas Universitātē (turpmāk tekstā – LU)</w:t>
      </w:r>
      <w:r w:rsidRPr="00A4244C">
        <w:rPr>
          <w:rFonts w:ascii="Times New Roman" w:hAnsi="Times New Roman" w:cs="Times New Roman"/>
          <w:sz w:val="24"/>
          <w:szCs w:val="24"/>
        </w:rPr>
        <w:t>. LU zobārstniecības studiju programma tiek piedāvāta kopš 2012.gada.</w:t>
      </w:r>
      <w:r w:rsidRPr="00A4244C">
        <w:rPr>
          <w:rFonts w:ascii="Times New Roman" w:hAnsi="Times New Roman" w:cs="Times New Roman"/>
          <w:i/>
          <w:iCs/>
          <w:sz w:val="24"/>
          <w:szCs w:val="24"/>
        </w:rPr>
        <w:t xml:space="preserve"> </w:t>
      </w:r>
    </w:p>
    <w:p w14:paraId="51373DA6" w14:textId="77777777" w:rsidR="00A4244C" w:rsidRDefault="0018785F" w:rsidP="00A4244C">
      <w:pPr>
        <w:pStyle w:val="ListParagraph"/>
        <w:numPr>
          <w:ilvl w:val="0"/>
          <w:numId w:val="10"/>
        </w:numPr>
        <w:spacing w:beforeLines="40" w:before="96"/>
        <w:rPr>
          <w:rFonts w:ascii="Times New Roman" w:hAnsi="Times New Roman" w:cs="Times New Roman"/>
          <w:sz w:val="24"/>
          <w:szCs w:val="24"/>
        </w:rPr>
      </w:pPr>
      <w:r w:rsidRPr="00A4244C">
        <w:rPr>
          <w:rFonts w:ascii="Times New Roman" w:hAnsi="Times New Roman" w:cs="Times New Roman"/>
          <w:sz w:val="24"/>
          <w:szCs w:val="24"/>
        </w:rPr>
        <w:t>Sask</w:t>
      </w:r>
      <w:r w:rsidR="005C201C" w:rsidRPr="00A4244C">
        <w:rPr>
          <w:rFonts w:ascii="Times New Roman" w:hAnsi="Times New Roman" w:cs="Times New Roman"/>
          <w:sz w:val="24"/>
          <w:szCs w:val="24"/>
        </w:rPr>
        <w:t xml:space="preserve">aņā ar RSU sniegto informāciju </w:t>
      </w:r>
      <w:r w:rsidR="00900002" w:rsidRPr="00A4244C">
        <w:rPr>
          <w:rFonts w:ascii="Times New Roman" w:hAnsi="Times New Roman" w:cs="Times New Roman"/>
          <w:sz w:val="24"/>
          <w:szCs w:val="24"/>
        </w:rPr>
        <w:t>RSU</w:t>
      </w:r>
      <w:r w:rsidRPr="00A4244C">
        <w:rPr>
          <w:rFonts w:ascii="Times New Roman" w:hAnsi="Times New Roman" w:cs="Times New Roman"/>
          <w:sz w:val="24"/>
          <w:szCs w:val="24"/>
        </w:rPr>
        <w:t xml:space="preserve"> </w:t>
      </w:r>
      <w:r w:rsidR="00365D37" w:rsidRPr="00A4244C">
        <w:rPr>
          <w:rFonts w:ascii="Times New Roman" w:hAnsi="Times New Roman" w:cs="Times New Roman"/>
          <w:sz w:val="24"/>
          <w:szCs w:val="24"/>
        </w:rPr>
        <w:t>studijas angļu valodā ārvalstu pilsoņiem tiek p</w:t>
      </w:r>
      <w:r w:rsidR="006D0295" w:rsidRPr="00A4244C">
        <w:rPr>
          <w:rFonts w:ascii="Times New Roman" w:hAnsi="Times New Roman" w:cs="Times New Roman"/>
          <w:sz w:val="24"/>
          <w:szCs w:val="24"/>
        </w:rPr>
        <w:t xml:space="preserve">iedāvātas </w:t>
      </w:r>
      <w:r w:rsidR="005E1ADD" w:rsidRPr="00A4244C">
        <w:rPr>
          <w:rFonts w:ascii="Times New Roman" w:hAnsi="Times New Roman" w:cs="Times New Roman"/>
          <w:sz w:val="24"/>
          <w:szCs w:val="24"/>
        </w:rPr>
        <w:t xml:space="preserve">jau </w:t>
      </w:r>
      <w:r w:rsidR="006D0295" w:rsidRPr="00A4244C">
        <w:rPr>
          <w:rFonts w:ascii="Times New Roman" w:hAnsi="Times New Roman" w:cs="Times New Roman"/>
          <w:sz w:val="24"/>
          <w:szCs w:val="24"/>
        </w:rPr>
        <w:t>kopš 1990.gada (kā Rīgas Medicīnas instit</w:t>
      </w:r>
      <w:r w:rsidR="009B26F4" w:rsidRPr="00A4244C">
        <w:rPr>
          <w:rFonts w:ascii="Times New Roman" w:hAnsi="Times New Roman" w:cs="Times New Roman"/>
          <w:sz w:val="24"/>
          <w:szCs w:val="24"/>
        </w:rPr>
        <w:t>ūts</w:t>
      </w:r>
      <w:r w:rsidR="006D0295" w:rsidRPr="00A4244C">
        <w:rPr>
          <w:rFonts w:ascii="Times New Roman" w:hAnsi="Times New Roman" w:cs="Times New Roman"/>
          <w:sz w:val="24"/>
          <w:szCs w:val="24"/>
        </w:rPr>
        <w:t>, vē</w:t>
      </w:r>
      <w:r w:rsidR="009B26F4" w:rsidRPr="00A4244C">
        <w:rPr>
          <w:rFonts w:ascii="Times New Roman" w:hAnsi="Times New Roman" w:cs="Times New Roman"/>
          <w:sz w:val="24"/>
          <w:szCs w:val="24"/>
        </w:rPr>
        <w:t>lāk Latvijas Medicīnas akadēmija</w:t>
      </w:r>
      <w:r w:rsidR="0084495A" w:rsidRPr="00A4244C">
        <w:rPr>
          <w:rFonts w:ascii="Times New Roman" w:hAnsi="Times New Roman" w:cs="Times New Roman"/>
          <w:sz w:val="24"/>
          <w:szCs w:val="24"/>
        </w:rPr>
        <w:t>)</w:t>
      </w:r>
      <w:r w:rsidR="00365D37" w:rsidRPr="00A4244C">
        <w:rPr>
          <w:rFonts w:ascii="Times New Roman" w:hAnsi="Times New Roman" w:cs="Times New Roman"/>
          <w:sz w:val="24"/>
          <w:szCs w:val="24"/>
        </w:rPr>
        <w:t xml:space="preserve"> </w:t>
      </w:r>
      <w:r w:rsidR="005E1ADD" w:rsidRPr="00A4244C">
        <w:rPr>
          <w:rFonts w:ascii="Times New Roman" w:hAnsi="Times New Roman" w:cs="Times New Roman"/>
          <w:sz w:val="24"/>
          <w:szCs w:val="24"/>
        </w:rPr>
        <w:t>– m</w:t>
      </w:r>
      <w:r w:rsidR="00365D37" w:rsidRPr="00A4244C">
        <w:rPr>
          <w:rFonts w:ascii="Times New Roman" w:hAnsi="Times New Roman" w:cs="Times New Roman"/>
          <w:sz w:val="24"/>
          <w:szCs w:val="24"/>
        </w:rPr>
        <w:t xml:space="preserve">edicīnas, kā arī </w:t>
      </w:r>
      <w:r w:rsidR="005E1ADD" w:rsidRPr="00A4244C">
        <w:rPr>
          <w:rFonts w:ascii="Times New Roman" w:hAnsi="Times New Roman" w:cs="Times New Roman"/>
          <w:sz w:val="24"/>
          <w:szCs w:val="24"/>
        </w:rPr>
        <w:t>z</w:t>
      </w:r>
      <w:r w:rsidR="00365D37" w:rsidRPr="00A4244C">
        <w:rPr>
          <w:rFonts w:ascii="Times New Roman" w:hAnsi="Times New Roman" w:cs="Times New Roman"/>
          <w:sz w:val="24"/>
          <w:szCs w:val="24"/>
        </w:rPr>
        <w:t xml:space="preserve">obārstniecības </w:t>
      </w:r>
      <w:r w:rsidR="005E1ADD" w:rsidRPr="00A4244C">
        <w:rPr>
          <w:rFonts w:ascii="Times New Roman" w:hAnsi="Times New Roman" w:cs="Times New Roman"/>
          <w:sz w:val="24"/>
          <w:szCs w:val="24"/>
        </w:rPr>
        <w:t xml:space="preserve">studiju </w:t>
      </w:r>
      <w:r w:rsidR="00365D37" w:rsidRPr="00A4244C">
        <w:rPr>
          <w:rFonts w:ascii="Times New Roman" w:hAnsi="Times New Roman" w:cs="Times New Roman"/>
          <w:sz w:val="24"/>
          <w:szCs w:val="24"/>
        </w:rPr>
        <w:t>programmās.</w:t>
      </w:r>
      <w:r w:rsidR="00AA0EE3" w:rsidRPr="00A4244C">
        <w:rPr>
          <w:rFonts w:ascii="Times New Roman" w:hAnsi="Times New Roman" w:cs="Times New Roman"/>
          <w:sz w:val="24"/>
          <w:szCs w:val="24"/>
        </w:rPr>
        <w:t xml:space="preserve"> </w:t>
      </w:r>
    </w:p>
    <w:p w14:paraId="1026A2EB" w14:textId="5EB2F331" w:rsidR="00C32E2D" w:rsidRDefault="0084495A" w:rsidP="00114677">
      <w:pPr>
        <w:pStyle w:val="ListParagraph"/>
        <w:numPr>
          <w:ilvl w:val="0"/>
          <w:numId w:val="10"/>
        </w:numPr>
        <w:spacing w:beforeLines="40" w:before="96"/>
        <w:rPr>
          <w:rFonts w:ascii="Times New Roman" w:hAnsi="Times New Roman" w:cs="Times New Roman"/>
          <w:sz w:val="24"/>
          <w:szCs w:val="24"/>
        </w:rPr>
      </w:pPr>
      <w:r w:rsidRPr="00693EDB">
        <w:rPr>
          <w:rFonts w:ascii="Times New Roman" w:hAnsi="Times New Roman" w:cs="Times New Roman"/>
          <w:sz w:val="24"/>
          <w:szCs w:val="24"/>
        </w:rPr>
        <w:t>Šobrīd</w:t>
      </w:r>
      <w:r w:rsidR="00982E15" w:rsidRPr="00693EDB">
        <w:rPr>
          <w:rFonts w:ascii="Times New Roman" w:hAnsi="Times New Roman" w:cs="Times New Roman"/>
          <w:sz w:val="24"/>
          <w:szCs w:val="24"/>
        </w:rPr>
        <w:t xml:space="preserve"> RSU </w:t>
      </w:r>
      <w:r w:rsidR="0018785F" w:rsidRPr="00693EDB">
        <w:rPr>
          <w:rFonts w:ascii="Times New Roman" w:hAnsi="Times New Roman" w:cs="Times New Roman"/>
          <w:sz w:val="24"/>
          <w:szCs w:val="24"/>
        </w:rPr>
        <w:t>z</w:t>
      </w:r>
      <w:r w:rsidR="00982E15" w:rsidRPr="00693EDB">
        <w:rPr>
          <w:rFonts w:ascii="Times New Roman" w:hAnsi="Times New Roman" w:cs="Times New Roman"/>
          <w:sz w:val="24"/>
          <w:szCs w:val="24"/>
        </w:rPr>
        <w:t xml:space="preserve">obārstniecības programmu </w:t>
      </w:r>
      <w:r w:rsidR="0018785F" w:rsidRPr="00693EDB">
        <w:rPr>
          <w:rFonts w:ascii="Times New Roman" w:hAnsi="Times New Roman" w:cs="Times New Roman"/>
          <w:sz w:val="24"/>
          <w:szCs w:val="24"/>
        </w:rPr>
        <w:t xml:space="preserve">angļu valodā </w:t>
      </w:r>
      <w:r w:rsidR="00982E15" w:rsidRPr="00693EDB">
        <w:rPr>
          <w:rFonts w:ascii="Times New Roman" w:hAnsi="Times New Roman" w:cs="Times New Roman"/>
          <w:sz w:val="24"/>
          <w:szCs w:val="24"/>
        </w:rPr>
        <w:t>apgūst 217 ārvalstu s</w:t>
      </w:r>
      <w:r w:rsidR="00C32E2D">
        <w:rPr>
          <w:rFonts w:ascii="Times New Roman" w:hAnsi="Times New Roman" w:cs="Times New Roman"/>
          <w:sz w:val="24"/>
          <w:szCs w:val="24"/>
        </w:rPr>
        <w:t>tudenti.</w:t>
      </w:r>
      <w:r w:rsidR="002F2DBF">
        <w:rPr>
          <w:rFonts w:ascii="Times New Roman" w:hAnsi="Times New Roman" w:cs="Times New Roman"/>
          <w:sz w:val="24"/>
          <w:szCs w:val="24"/>
        </w:rPr>
        <w:t xml:space="preserve"> Ārvalstu studenti RSU veido aptuveni 60% no zobārstniecības studiju programmas studentiem. Ārvalstu studentus pastāv iespēja uzņem</w:t>
      </w:r>
      <w:r w:rsidR="00DB3DCE">
        <w:rPr>
          <w:rFonts w:ascii="Times New Roman" w:hAnsi="Times New Roman" w:cs="Times New Roman"/>
          <w:sz w:val="24"/>
          <w:szCs w:val="24"/>
        </w:rPr>
        <w:t>t divas reizes gadā – gan vasarā</w:t>
      </w:r>
      <w:r w:rsidR="002F2DBF">
        <w:rPr>
          <w:rFonts w:ascii="Times New Roman" w:hAnsi="Times New Roman" w:cs="Times New Roman"/>
          <w:sz w:val="24"/>
          <w:szCs w:val="24"/>
        </w:rPr>
        <w:t xml:space="preserve">, gan ziemā, kamēr Latvijā vidējo izglītību ieguvušos reflektantus zobārstniecības programmā RSU uzņem vienu reizi gadā – vasarā. </w:t>
      </w:r>
      <w:r w:rsidR="00C87E27">
        <w:rPr>
          <w:rFonts w:ascii="Times New Roman" w:hAnsi="Times New Roman" w:cs="Times New Roman"/>
          <w:sz w:val="24"/>
          <w:szCs w:val="24"/>
        </w:rPr>
        <w:t xml:space="preserve">Ņemot vērā zobārstniecības studijas izmaksas – zobārstniecība ir viena no dārgākajām studiju jomām, kā arī nozares vajadzības un darba tirgus prognozes ir noteikts ierobežotu vietu skaits, kas tiek </w:t>
      </w:r>
      <w:r w:rsidR="00C87E27">
        <w:rPr>
          <w:rFonts w:ascii="Times New Roman" w:hAnsi="Times New Roman" w:cs="Times New Roman"/>
          <w:sz w:val="24"/>
          <w:szCs w:val="24"/>
        </w:rPr>
        <w:lastRenderedPageBreak/>
        <w:t>finansēts no valsts budžeta. Pastāvot šādiem apstākļiem, RSU pieejamās infrastruktūras jaudas piedāvā citu valstu studējošiem.</w:t>
      </w:r>
    </w:p>
    <w:p w14:paraId="2C004742" w14:textId="77777777" w:rsidR="00114677" w:rsidRPr="00114677" w:rsidRDefault="00C32E2D" w:rsidP="00114677">
      <w:pPr>
        <w:pStyle w:val="ListParagraph"/>
        <w:numPr>
          <w:ilvl w:val="0"/>
          <w:numId w:val="10"/>
        </w:numPr>
        <w:spacing w:beforeLines="40" w:before="96"/>
        <w:ind w:hanging="436"/>
        <w:rPr>
          <w:rFonts w:ascii="Times New Roman" w:hAnsi="Times New Roman" w:cs="Times New Roman"/>
          <w:i/>
          <w:sz w:val="24"/>
          <w:szCs w:val="24"/>
        </w:rPr>
      </w:pPr>
      <w:r w:rsidRPr="00114677">
        <w:rPr>
          <w:rFonts w:ascii="Times New Roman" w:hAnsi="Times New Roman" w:cs="Times New Roman"/>
          <w:sz w:val="24"/>
          <w:szCs w:val="24"/>
        </w:rPr>
        <w:t>LU zobārstniecības programmu angļu valodā apgūst 27 ārvalstu studenti (1.kursā - 11 studenti, 2.kursā – 10 studenti un 3.kursā – 7 studenti).</w:t>
      </w:r>
      <w:r w:rsidR="00114677" w:rsidRPr="00114677">
        <w:rPr>
          <w:rFonts w:ascii="Times New Roman" w:hAnsi="Times New Roman" w:cs="Times New Roman"/>
          <w:sz w:val="24"/>
          <w:szCs w:val="24"/>
        </w:rPr>
        <w:t xml:space="preserve"> </w:t>
      </w:r>
    </w:p>
    <w:p w14:paraId="7612D94C" w14:textId="6AAAB24C" w:rsidR="00E759E3" w:rsidRPr="00114677" w:rsidRDefault="00C32E2D" w:rsidP="00114677">
      <w:pPr>
        <w:pStyle w:val="ListParagraph"/>
        <w:numPr>
          <w:ilvl w:val="0"/>
          <w:numId w:val="10"/>
        </w:numPr>
        <w:spacing w:beforeLines="40" w:before="96"/>
        <w:ind w:hanging="436"/>
        <w:rPr>
          <w:rFonts w:ascii="Times New Roman" w:hAnsi="Times New Roman" w:cs="Times New Roman"/>
          <w:i/>
          <w:sz w:val="24"/>
          <w:szCs w:val="24"/>
        </w:rPr>
      </w:pPr>
      <w:r w:rsidRPr="00114677">
        <w:rPr>
          <w:rFonts w:ascii="Times New Roman" w:hAnsi="Times New Roman" w:cs="Times New Roman"/>
          <w:sz w:val="24"/>
          <w:szCs w:val="24"/>
        </w:rPr>
        <w:t xml:space="preserve">Zobārstniecības programmā studējošo ārvalstu studentu sadalījums pa valstīm atspoguļots 1. attēlā. </w:t>
      </w:r>
    </w:p>
    <w:p w14:paraId="3186FD6F" w14:textId="3D0B8773" w:rsidR="00114677" w:rsidRPr="00114677" w:rsidRDefault="00114677" w:rsidP="00114677">
      <w:pPr>
        <w:pStyle w:val="ListParagraph"/>
        <w:numPr>
          <w:ilvl w:val="0"/>
          <w:numId w:val="10"/>
        </w:numPr>
        <w:spacing w:beforeLines="40" w:before="96"/>
        <w:ind w:hanging="436"/>
        <w:rPr>
          <w:rFonts w:ascii="Times New Roman" w:hAnsi="Times New Roman" w:cs="Times New Roman"/>
          <w:i/>
          <w:sz w:val="24"/>
          <w:szCs w:val="24"/>
        </w:rPr>
      </w:pPr>
      <w:r>
        <w:rPr>
          <w:rFonts w:ascii="Times New Roman" w:hAnsi="Times New Roman" w:cs="Times New Roman"/>
          <w:sz w:val="24"/>
          <w:szCs w:val="24"/>
        </w:rPr>
        <w:t>LU plāno katru gadu zobārstniecības programmā uzņemt vidēji 14 ārvalstu studentus.</w:t>
      </w:r>
    </w:p>
    <w:p w14:paraId="2625DBC0" w14:textId="77777777" w:rsidR="00E759E3" w:rsidRDefault="00E759E3" w:rsidP="005E33E9">
      <w:pPr>
        <w:spacing w:beforeLines="40" w:before="96"/>
        <w:jc w:val="right"/>
        <w:rPr>
          <w:rFonts w:ascii="Times New Roman" w:hAnsi="Times New Roman" w:cs="Times New Roman"/>
          <w:i/>
          <w:sz w:val="24"/>
          <w:szCs w:val="24"/>
        </w:rPr>
      </w:pPr>
    </w:p>
    <w:p w14:paraId="1F78CFB2" w14:textId="417AAB2A" w:rsidR="005E33E9" w:rsidRDefault="004A0E10" w:rsidP="005E33E9">
      <w:pPr>
        <w:spacing w:beforeLines="40" w:before="96"/>
        <w:jc w:val="right"/>
        <w:rPr>
          <w:rFonts w:ascii="Times New Roman" w:hAnsi="Times New Roman" w:cs="Times New Roman"/>
          <w:i/>
          <w:sz w:val="24"/>
          <w:szCs w:val="24"/>
        </w:rPr>
      </w:pPr>
      <w:r>
        <w:rPr>
          <w:rFonts w:ascii="Times New Roman" w:hAnsi="Times New Roman" w:cs="Times New Roman"/>
          <w:i/>
          <w:sz w:val="24"/>
          <w:szCs w:val="24"/>
        </w:rPr>
        <w:t>1.a</w:t>
      </w:r>
      <w:r w:rsidR="005E33E9" w:rsidRPr="005E33E9">
        <w:rPr>
          <w:rFonts w:ascii="Times New Roman" w:hAnsi="Times New Roman" w:cs="Times New Roman"/>
          <w:i/>
          <w:sz w:val="24"/>
          <w:szCs w:val="24"/>
        </w:rPr>
        <w:t>ttēls</w:t>
      </w:r>
    </w:p>
    <w:p w14:paraId="6D4AAA03" w14:textId="50563158" w:rsidR="005E33E9" w:rsidRPr="004A0E10" w:rsidRDefault="005E33E9" w:rsidP="005E33E9">
      <w:pPr>
        <w:spacing w:beforeLines="40" w:before="96"/>
        <w:jc w:val="right"/>
        <w:rPr>
          <w:rFonts w:ascii="Times New Roman" w:hAnsi="Times New Roman" w:cs="Times New Roman"/>
          <w:b/>
          <w:sz w:val="24"/>
          <w:szCs w:val="24"/>
        </w:rPr>
      </w:pPr>
    </w:p>
    <w:p w14:paraId="15AFEBB7" w14:textId="30DCDBC1" w:rsidR="005E33E9" w:rsidRDefault="005E33E9" w:rsidP="005E33E9">
      <w:pPr>
        <w:spacing w:beforeLines="40" w:before="96"/>
        <w:jc w:val="center"/>
        <w:rPr>
          <w:rFonts w:ascii="Times New Roman" w:hAnsi="Times New Roman" w:cs="Times New Roman"/>
          <w:b/>
          <w:sz w:val="24"/>
          <w:szCs w:val="24"/>
        </w:rPr>
      </w:pPr>
      <w:r w:rsidRPr="004A0E10">
        <w:rPr>
          <w:rFonts w:ascii="Times New Roman" w:hAnsi="Times New Roman" w:cs="Times New Roman"/>
          <w:b/>
          <w:sz w:val="24"/>
          <w:szCs w:val="24"/>
        </w:rPr>
        <w:t>RSU</w:t>
      </w:r>
      <w:r w:rsidR="00114677">
        <w:rPr>
          <w:rFonts w:ascii="Times New Roman" w:hAnsi="Times New Roman" w:cs="Times New Roman"/>
          <w:b/>
          <w:sz w:val="24"/>
          <w:szCs w:val="24"/>
        </w:rPr>
        <w:t xml:space="preserve"> un LU</w:t>
      </w:r>
      <w:r w:rsidR="004A0E10" w:rsidRPr="004A0E10">
        <w:rPr>
          <w:rFonts w:ascii="Times New Roman" w:hAnsi="Times New Roman" w:cs="Times New Roman"/>
          <w:b/>
          <w:sz w:val="24"/>
          <w:szCs w:val="24"/>
        </w:rPr>
        <w:t xml:space="preserve"> zobārstniecības programmā angļu valodā</w:t>
      </w:r>
      <w:r w:rsidRPr="004A0E10">
        <w:rPr>
          <w:rFonts w:ascii="Times New Roman" w:hAnsi="Times New Roman" w:cs="Times New Roman"/>
          <w:b/>
          <w:sz w:val="24"/>
          <w:szCs w:val="24"/>
        </w:rPr>
        <w:t xml:space="preserve"> studējošo ārvalstu studentu skaits sadalījumā pa valstīm</w:t>
      </w:r>
      <w:r w:rsidR="004A0E10" w:rsidRPr="004A0E10">
        <w:rPr>
          <w:rFonts w:ascii="Times New Roman" w:hAnsi="Times New Roman" w:cs="Times New Roman"/>
          <w:b/>
          <w:sz w:val="24"/>
          <w:szCs w:val="24"/>
        </w:rPr>
        <w:t>.</w:t>
      </w:r>
    </w:p>
    <w:p w14:paraId="6E64CC1E" w14:textId="150086BE" w:rsidR="00114677" w:rsidRDefault="00114677" w:rsidP="005E33E9">
      <w:pPr>
        <w:spacing w:beforeLines="40" w:before="96"/>
        <w:jc w:val="center"/>
        <w:rPr>
          <w:rFonts w:ascii="Times New Roman" w:hAnsi="Times New Roman" w:cs="Times New Roman"/>
          <w:b/>
          <w:sz w:val="24"/>
          <w:szCs w:val="24"/>
        </w:rPr>
      </w:pPr>
    </w:p>
    <w:p w14:paraId="503DEC08" w14:textId="37CFA7A1" w:rsidR="00114677" w:rsidRDefault="00114677" w:rsidP="005E33E9">
      <w:pPr>
        <w:spacing w:beforeLines="40" w:before="96"/>
        <w:jc w:val="center"/>
        <w:rPr>
          <w:rFonts w:ascii="Times New Roman" w:hAnsi="Times New Roman" w:cs="Times New Roman"/>
          <w:b/>
          <w:sz w:val="24"/>
          <w:szCs w:val="24"/>
        </w:rPr>
      </w:pPr>
      <w:r>
        <w:rPr>
          <w:noProof/>
          <w:lang w:eastAsia="lv-LV"/>
        </w:rPr>
        <w:drawing>
          <wp:inline distT="0" distB="0" distL="0" distR="0" wp14:anchorId="345E9572" wp14:editId="32F964AD">
            <wp:extent cx="4572000" cy="2743200"/>
            <wp:effectExtent l="0" t="0" r="0" b="0"/>
            <wp:docPr id="1" name="Chart 1">
              <a:extLst xmlns:a="http://schemas.openxmlformats.org/drawingml/2006/main">
                <a:ext uri="{FF2B5EF4-FFF2-40B4-BE49-F238E27FC236}">
                  <a16:creationId xmlns:a16="http://schemas.microsoft.com/office/drawing/2014/main" id="{6A71E28F-E1CD-41F8-933F-7D85A53964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CF574B5" w14:textId="33B60B1A" w:rsidR="00114677" w:rsidRDefault="00114677" w:rsidP="005E33E9">
      <w:pPr>
        <w:spacing w:beforeLines="40" w:before="96"/>
        <w:jc w:val="center"/>
        <w:rPr>
          <w:rFonts w:ascii="Times New Roman" w:hAnsi="Times New Roman" w:cs="Times New Roman"/>
          <w:b/>
          <w:sz w:val="24"/>
          <w:szCs w:val="24"/>
        </w:rPr>
      </w:pPr>
    </w:p>
    <w:p w14:paraId="5C26889D" w14:textId="3F8AADB1" w:rsidR="005E33E9" w:rsidRDefault="005E33E9" w:rsidP="005E33E9">
      <w:pPr>
        <w:pStyle w:val="ListParagraph"/>
        <w:spacing w:beforeLines="40" w:before="96"/>
        <w:ind w:firstLine="0"/>
        <w:rPr>
          <w:rFonts w:ascii="Times New Roman" w:hAnsi="Times New Roman" w:cs="Times New Roman"/>
          <w:sz w:val="20"/>
          <w:szCs w:val="20"/>
        </w:rPr>
      </w:pPr>
      <w:r w:rsidRPr="005E33E9">
        <w:rPr>
          <w:rFonts w:ascii="Times New Roman" w:hAnsi="Times New Roman" w:cs="Times New Roman"/>
          <w:sz w:val="20"/>
          <w:szCs w:val="20"/>
        </w:rPr>
        <w:t xml:space="preserve">* </w:t>
      </w:r>
      <w:r w:rsidR="002E0674">
        <w:rPr>
          <w:rFonts w:ascii="Times New Roman" w:hAnsi="Times New Roman" w:cs="Times New Roman"/>
          <w:sz w:val="20"/>
          <w:szCs w:val="20"/>
        </w:rPr>
        <w:t>Kā arī</w:t>
      </w:r>
      <w:r w:rsidRPr="005E33E9">
        <w:rPr>
          <w:rFonts w:ascii="Times New Roman" w:hAnsi="Times New Roman" w:cs="Times New Roman"/>
          <w:sz w:val="20"/>
          <w:szCs w:val="20"/>
        </w:rPr>
        <w:t xml:space="preserve"> pa vienam studentam no ASV, Austrijas, </w:t>
      </w:r>
      <w:r w:rsidR="00114677">
        <w:rPr>
          <w:rFonts w:ascii="Times New Roman" w:hAnsi="Times New Roman" w:cs="Times New Roman"/>
          <w:sz w:val="20"/>
          <w:szCs w:val="20"/>
        </w:rPr>
        <w:t xml:space="preserve">Baltkrievijas, </w:t>
      </w:r>
      <w:r w:rsidRPr="005E33E9">
        <w:rPr>
          <w:rFonts w:ascii="Times New Roman" w:hAnsi="Times New Roman" w:cs="Times New Roman"/>
          <w:sz w:val="20"/>
          <w:szCs w:val="20"/>
        </w:rPr>
        <w:t>Francijas, Indijas, Irākas, Ķīnas, Latvijas, Lietuvas, Pakistānas, Singapūras, Šveices, Polijas, Ukrainas</w:t>
      </w:r>
      <w:r w:rsidR="00114677">
        <w:rPr>
          <w:rFonts w:ascii="Times New Roman" w:hAnsi="Times New Roman" w:cs="Times New Roman"/>
          <w:sz w:val="20"/>
          <w:szCs w:val="20"/>
        </w:rPr>
        <w:t>, Uzbekistānas</w:t>
      </w:r>
      <w:r w:rsidRPr="005E33E9">
        <w:rPr>
          <w:rFonts w:ascii="Times New Roman" w:hAnsi="Times New Roman" w:cs="Times New Roman"/>
          <w:sz w:val="20"/>
          <w:szCs w:val="20"/>
        </w:rPr>
        <w:t xml:space="preserve"> un Taivānas.</w:t>
      </w:r>
    </w:p>
    <w:p w14:paraId="1EB927D4" w14:textId="77777777" w:rsidR="005E33E9" w:rsidRPr="005E33E9" w:rsidRDefault="005E33E9" w:rsidP="005E33E9">
      <w:pPr>
        <w:pStyle w:val="ListParagraph"/>
        <w:spacing w:beforeLines="40" w:before="96"/>
        <w:ind w:firstLine="0"/>
        <w:rPr>
          <w:rFonts w:ascii="Times New Roman" w:hAnsi="Times New Roman" w:cs="Times New Roman"/>
          <w:sz w:val="20"/>
          <w:szCs w:val="20"/>
        </w:rPr>
      </w:pPr>
    </w:p>
    <w:p w14:paraId="53810B06" w14:textId="6EA5CCCF" w:rsidR="00693EDB" w:rsidRDefault="005E33E9" w:rsidP="00693EDB">
      <w:pPr>
        <w:pStyle w:val="ListParagraph"/>
        <w:spacing w:beforeLines="40" w:before="96"/>
        <w:ind w:firstLine="0"/>
        <w:rPr>
          <w:rFonts w:ascii="Times New Roman" w:hAnsi="Times New Roman" w:cs="Times New Roman"/>
          <w:i/>
          <w:sz w:val="24"/>
          <w:szCs w:val="24"/>
        </w:rPr>
      </w:pPr>
      <w:r w:rsidRPr="005E33E9">
        <w:rPr>
          <w:rFonts w:ascii="Times New Roman" w:hAnsi="Times New Roman" w:cs="Times New Roman"/>
          <w:i/>
          <w:sz w:val="24"/>
          <w:szCs w:val="24"/>
        </w:rPr>
        <w:t>A</w:t>
      </w:r>
      <w:r>
        <w:rPr>
          <w:rFonts w:ascii="Times New Roman" w:hAnsi="Times New Roman" w:cs="Times New Roman"/>
          <w:i/>
          <w:sz w:val="24"/>
          <w:szCs w:val="24"/>
        </w:rPr>
        <w:t>vots: RSU</w:t>
      </w:r>
      <w:r w:rsidR="00114677">
        <w:rPr>
          <w:rFonts w:ascii="Times New Roman" w:hAnsi="Times New Roman" w:cs="Times New Roman"/>
          <w:i/>
          <w:sz w:val="24"/>
          <w:szCs w:val="24"/>
        </w:rPr>
        <w:t xml:space="preserve"> un LU</w:t>
      </w:r>
      <w:r w:rsidRPr="005E33E9">
        <w:rPr>
          <w:rFonts w:ascii="Times New Roman" w:hAnsi="Times New Roman" w:cs="Times New Roman"/>
          <w:i/>
          <w:sz w:val="24"/>
          <w:szCs w:val="24"/>
        </w:rPr>
        <w:t xml:space="preserve"> dati</w:t>
      </w:r>
      <w:r w:rsidR="004A0E10">
        <w:rPr>
          <w:rFonts w:ascii="Times New Roman" w:hAnsi="Times New Roman" w:cs="Times New Roman"/>
          <w:i/>
          <w:sz w:val="24"/>
          <w:szCs w:val="24"/>
        </w:rPr>
        <w:t>, 2017.</w:t>
      </w:r>
    </w:p>
    <w:p w14:paraId="6DCBE24D" w14:textId="77777777" w:rsidR="005E33E9" w:rsidRPr="005E33E9" w:rsidRDefault="005E33E9" w:rsidP="00693EDB">
      <w:pPr>
        <w:pStyle w:val="ListParagraph"/>
        <w:spacing w:beforeLines="40" w:before="96"/>
        <w:ind w:firstLine="0"/>
        <w:rPr>
          <w:rFonts w:ascii="Times New Roman" w:hAnsi="Times New Roman" w:cs="Times New Roman"/>
          <w:i/>
          <w:sz w:val="24"/>
          <w:szCs w:val="24"/>
        </w:rPr>
      </w:pPr>
    </w:p>
    <w:p w14:paraId="2186A2D9" w14:textId="7CD295CE" w:rsidR="00114677" w:rsidRDefault="002E0674" w:rsidP="00114677">
      <w:pPr>
        <w:pStyle w:val="ListParagraph"/>
        <w:numPr>
          <w:ilvl w:val="0"/>
          <w:numId w:val="10"/>
        </w:numPr>
        <w:spacing w:beforeLines="40" w:before="96"/>
        <w:rPr>
          <w:rFonts w:ascii="Times New Roman" w:hAnsi="Times New Roman" w:cs="Times New Roman"/>
          <w:sz w:val="24"/>
          <w:szCs w:val="24"/>
        </w:rPr>
      </w:pPr>
      <w:r>
        <w:rPr>
          <w:rFonts w:ascii="Times New Roman" w:hAnsi="Times New Roman" w:cs="Times New Roman"/>
          <w:sz w:val="24"/>
          <w:szCs w:val="24"/>
        </w:rPr>
        <w:t>Ārvalstu absolventu skaitu</w:t>
      </w:r>
      <w:r w:rsidR="0084495A" w:rsidRPr="00693EDB">
        <w:rPr>
          <w:rFonts w:ascii="Times New Roman" w:hAnsi="Times New Roman" w:cs="Times New Roman"/>
          <w:sz w:val="24"/>
          <w:szCs w:val="24"/>
        </w:rPr>
        <w:t xml:space="preserve"> </w:t>
      </w:r>
      <w:r w:rsidR="005E1ADD" w:rsidRPr="00693EDB">
        <w:rPr>
          <w:rFonts w:ascii="Times New Roman" w:hAnsi="Times New Roman" w:cs="Times New Roman"/>
          <w:sz w:val="24"/>
          <w:szCs w:val="24"/>
        </w:rPr>
        <w:t>z</w:t>
      </w:r>
      <w:r w:rsidR="0084495A" w:rsidRPr="00693EDB">
        <w:rPr>
          <w:rFonts w:ascii="Times New Roman" w:hAnsi="Times New Roman" w:cs="Times New Roman"/>
          <w:sz w:val="24"/>
          <w:szCs w:val="24"/>
        </w:rPr>
        <w:t xml:space="preserve">obārstniecības </w:t>
      </w:r>
      <w:r w:rsidR="005E1ADD" w:rsidRPr="00693EDB">
        <w:rPr>
          <w:rFonts w:ascii="Times New Roman" w:hAnsi="Times New Roman" w:cs="Times New Roman"/>
          <w:sz w:val="24"/>
          <w:szCs w:val="24"/>
        </w:rPr>
        <w:t xml:space="preserve">studiju </w:t>
      </w:r>
      <w:r w:rsidR="0084495A" w:rsidRPr="00693EDB">
        <w:rPr>
          <w:rFonts w:ascii="Times New Roman" w:hAnsi="Times New Roman" w:cs="Times New Roman"/>
          <w:sz w:val="24"/>
          <w:szCs w:val="24"/>
        </w:rPr>
        <w:t>progra</w:t>
      </w:r>
      <w:r w:rsidR="00FE71E3">
        <w:rPr>
          <w:rFonts w:ascii="Times New Roman" w:hAnsi="Times New Roman" w:cs="Times New Roman"/>
          <w:sz w:val="24"/>
          <w:szCs w:val="24"/>
        </w:rPr>
        <w:t xml:space="preserve">mmā </w:t>
      </w:r>
      <w:r>
        <w:rPr>
          <w:rFonts w:ascii="Times New Roman" w:hAnsi="Times New Roman" w:cs="Times New Roman"/>
          <w:sz w:val="24"/>
          <w:szCs w:val="24"/>
        </w:rPr>
        <w:t>būtiski palielin</w:t>
      </w:r>
      <w:r w:rsidR="00FE71E3">
        <w:rPr>
          <w:rFonts w:ascii="Times New Roman" w:hAnsi="Times New Roman" w:cs="Times New Roman"/>
          <w:sz w:val="24"/>
          <w:szCs w:val="24"/>
        </w:rPr>
        <w:t>āsies, kā rezultātā</w:t>
      </w:r>
      <w:r w:rsidR="00FE71E3" w:rsidRPr="00693EDB">
        <w:rPr>
          <w:rFonts w:ascii="Times New Roman" w:hAnsi="Times New Roman" w:cs="Times New Roman"/>
          <w:sz w:val="24"/>
          <w:szCs w:val="24"/>
        </w:rPr>
        <w:t xml:space="preserve"> tuvāko piecu gadu laikā RSU Zobārstniecības fakultāti plānots ab</w:t>
      </w:r>
      <w:r w:rsidR="00FE71E3">
        <w:rPr>
          <w:rFonts w:ascii="Times New Roman" w:hAnsi="Times New Roman" w:cs="Times New Roman"/>
          <w:sz w:val="24"/>
          <w:szCs w:val="24"/>
        </w:rPr>
        <w:t>solvēt 188 ārvalstu studentiem</w:t>
      </w:r>
      <w:r w:rsidR="00C87E27">
        <w:rPr>
          <w:rFonts w:ascii="Times New Roman" w:hAnsi="Times New Roman" w:cs="Times New Roman"/>
          <w:sz w:val="24"/>
          <w:szCs w:val="24"/>
        </w:rPr>
        <w:t xml:space="preserve"> (skat.2.attēlu). Ārvalstu studentu skaita pieaugumu RSU saista ar attīstīto materiāli tehnisko bāzi, kā arī kvalitatīvajām studijām, ko apliecina RSU reputācijas un studējošo apmierinātības aptaujas – kas, citās valstīs izplatoties informācijai par studijām Latvijā, ir izraisījis ārvalstu jauniešu intereses pieaugumu par studijām RSU. Prakses iespējas gan ārvalstu, gan Latvijas studentiem atbilstoši studiju programmas prasībām RSU nodrošina tās klīniskajā bāzē – RSU Stomatoloģijas institūtā.</w:t>
      </w:r>
    </w:p>
    <w:p w14:paraId="06D300D0" w14:textId="7BCDCEE2" w:rsidR="00114677" w:rsidRDefault="00114677" w:rsidP="00114677">
      <w:pPr>
        <w:pStyle w:val="ListParagraph"/>
        <w:numPr>
          <w:ilvl w:val="0"/>
          <w:numId w:val="10"/>
        </w:numPr>
        <w:spacing w:beforeLines="40" w:before="96"/>
        <w:rPr>
          <w:rFonts w:ascii="Times New Roman" w:hAnsi="Times New Roman" w:cs="Times New Roman"/>
          <w:sz w:val="24"/>
          <w:szCs w:val="24"/>
        </w:rPr>
      </w:pPr>
      <w:r w:rsidRPr="00693EDB">
        <w:rPr>
          <w:rFonts w:ascii="Times New Roman" w:hAnsi="Times New Roman" w:cs="Times New Roman"/>
          <w:sz w:val="24"/>
          <w:szCs w:val="24"/>
        </w:rPr>
        <w:t>Augstākās izglītības internacionalizācijas un starptautiskās konkurētspējas attīstīšana ir viens no Izglītības attīstības pamatnostādņu 2014.–2020.gadam uzstādījumiem.</w:t>
      </w:r>
      <w:r w:rsidRPr="00F166F4">
        <w:rPr>
          <w:rStyle w:val="FootnoteReference"/>
          <w:rFonts w:ascii="Times New Roman" w:hAnsi="Times New Roman" w:cs="Times New Roman"/>
          <w:sz w:val="24"/>
          <w:szCs w:val="24"/>
        </w:rPr>
        <w:footnoteReference w:id="2"/>
      </w:r>
    </w:p>
    <w:p w14:paraId="67D2CD6E" w14:textId="77777777" w:rsidR="00114677" w:rsidRPr="00693EDB" w:rsidRDefault="00114677" w:rsidP="00114677">
      <w:pPr>
        <w:pStyle w:val="ListParagraph"/>
        <w:numPr>
          <w:ilvl w:val="0"/>
          <w:numId w:val="10"/>
        </w:numPr>
        <w:spacing w:beforeLines="40" w:before="96"/>
        <w:rPr>
          <w:rFonts w:ascii="Times New Roman" w:hAnsi="Times New Roman" w:cs="Times New Roman"/>
          <w:sz w:val="24"/>
          <w:szCs w:val="24"/>
        </w:rPr>
      </w:pPr>
      <w:r w:rsidRPr="00693EDB">
        <w:rPr>
          <w:rFonts w:ascii="Times New Roman" w:hAnsi="Times New Roman" w:cs="Times New Roman"/>
          <w:sz w:val="24"/>
          <w:szCs w:val="24"/>
        </w:rPr>
        <w:lastRenderedPageBreak/>
        <w:t>Saskaņā ar</w:t>
      </w:r>
      <w:r>
        <w:rPr>
          <w:rFonts w:ascii="Times New Roman" w:hAnsi="Times New Roman" w:cs="Times New Roman"/>
          <w:sz w:val="24"/>
          <w:szCs w:val="24"/>
        </w:rPr>
        <w:t xml:space="preserve"> minētajām</w:t>
      </w:r>
      <w:r w:rsidRPr="00693EDB">
        <w:rPr>
          <w:rFonts w:ascii="Times New Roman" w:hAnsi="Times New Roman" w:cs="Times New Roman"/>
          <w:sz w:val="24"/>
          <w:szCs w:val="24"/>
        </w:rPr>
        <w:t xml:space="preserve"> pamatnostādnēm, pieaugot globālajai konkurencei augstākajā izglītībā un zinātnē un vienlaikus samazinoties potenciālajam studējošo skaitam Latvijā, aktualizējas nepieciešamība izveidot elastīgu augstākās izglītības sistēmu, kas ir starptautiski atvērta, plaši pieejama, kvalitatīva, t.i., tāda, kas spēj apmierināt pieprasījumu pēc atbilstošas kvalifikācijas speciālistiem saskaņā ar Latvijas tautsaimniecības attīstības vajadzībām un globālā izglītības tirgus tendencēm un vienlaikus veicina indivīda personības izaugsmi un sabiedrības attīstību.</w:t>
      </w:r>
    </w:p>
    <w:p w14:paraId="3E0E7392" w14:textId="77777777" w:rsidR="00114677" w:rsidRDefault="00114677" w:rsidP="00114677">
      <w:pPr>
        <w:pStyle w:val="ListParagraph"/>
        <w:numPr>
          <w:ilvl w:val="0"/>
          <w:numId w:val="10"/>
        </w:numPr>
        <w:spacing w:beforeLines="40" w:before="96"/>
        <w:rPr>
          <w:rFonts w:ascii="Times New Roman" w:hAnsi="Times New Roman" w:cs="Times New Roman"/>
          <w:sz w:val="24"/>
          <w:szCs w:val="24"/>
        </w:rPr>
      </w:pPr>
      <w:r w:rsidRPr="00A4244C">
        <w:rPr>
          <w:rFonts w:ascii="Times New Roman" w:hAnsi="Times New Roman" w:cs="Times New Roman"/>
          <w:sz w:val="24"/>
          <w:szCs w:val="24"/>
        </w:rPr>
        <w:t xml:space="preserve">Pamatnostādnes paredz, ka augstākās izglītības atvērtības starptautiskai sadarbībai un informācijas apmaiņai veicināšana, kā arī eksportspējas kāpināšana ir viens no prioritārajiem augstākās izglītības attīstības rīcības virzieniem. </w:t>
      </w:r>
    </w:p>
    <w:p w14:paraId="5C646A18" w14:textId="56C4BB20" w:rsidR="004A0E10" w:rsidRPr="00114677" w:rsidRDefault="004A0E10" w:rsidP="00114677">
      <w:pPr>
        <w:spacing w:beforeLines="40" w:before="96"/>
        <w:ind w:left="360" w:firstLine="0"/>
        <w:rPr>
          <w:rFonts w:ascii="Times New Roman" w:hAnsi="Times New Roman" w:cs="Times New Roman"/>
          <w:sz w:val="24"/>
          <w:szCs w:val="24"/>
        </w:rPr>
      </w:pPr>
    </w:p>
    <w:p w14:paraId="13348A24" w14:textId="4D908D7F" w:rsidR="00114677" w:rsidRDefault="00114677" w:rsidP="00DB3DCE">
      <w:pPr>
        <w:spacing w:beforeLines="40" w:before="96"/>
        <w:ind w:left="0" w:firstLine="0"/>
        <w:rPr>
          <w:rFonts w:ascii="Times New Roman" w:hAnsi="Times New Roman" w:cs="Times New Roman"/>
          <w:i/>
          <w:sz w:val="24"/>
          <w:szCs w:val="24"/>
        </w:rPr>
      </w:pPr>
    </w:p>
    <w:p w14:paraId="672A97CD" w14:textId="3F5CEA36" w:rsidR="004A0E10" w:rsidRPr="004A0E10" w:rsidRDefault="004A0E10" w:rsidP="004A0E10">
      <w:pPr>
        <w:spacing w:beforeLines="40" w:before="96"/>
        <w:jc w:val="right"/>
        <w:rPr>
          <w:rFonts w:ascii="Times New Roman" w:hAnsi="Times New Roman" w:cs="Times New Roman"/>
          <w:i/>
          <w:sz w:val="24"/>
          <w:szCs w:val="24"/>
        </w:rPr>
      </w:pPr>
      <w:r w:rsidRPr="004A0E10">
        <w:rPr>
          <w:rFonts w:ascii="Times New Roman" w:hAnsi="Times New Roman" w:cs="Times New Roman"/>
          <w:i/>
          <w:sz w:val="24"/>
          <w:szCs w:val="24"/>
        </w:rPr>
        <w:t>2.attēls</w:t>
      </w:r>
    </w:p>
    <w:p w14:paraId="5E11298F" w14:textId="77777777" w:rsidR="004A0E10" w:rsidRPr="004A0E10" w:rsidRDefault="004A0E10" w:rsidP="004A0E10">
      <w:pPr>
        <w:spacing w:before="0"/>
        <w:jc w:val="center"/>
        <w:rPr>
          <w:rFonts w:ascii="Times New Roman" w:hAnsi="Times New Roman" w:cs="Times New Roman"/>
          <w:b/>
          <w:sz w:val="24"/>
          <w:szCs w:val="24"/>
        </w:rPr>
      </w:pPr>
      <w:r w:rsidRPr="004A0E10">
        <w:rPr>
          <w:rFonts w:ascii="Times New Roman" w:hAnsi="Times New Roman" w:cs="Times New Roman"/>
          <w:b/>
          <w:sz w:val="24"/>
          <w:szCs w:val="24"/>
        </w:rPr>
        <w:t xml:space="preserve">Plānotais ārvalstu absolventu skaits zobārstniecības studiju programmā </w:t>
      </w:r>
    </w:p>
    <w:p w14:paraId="4110663C" w14:textId="5A4ADDBE" w:rsidR="004A0E10" w:rsidRPr="004A0E10" w:rsidRDefault="004A0E10" w:rsidP="004A0E10">
      <w:pPr>
        <w:spacing w:before="0"/>
        <w:jc w:val="center"/>
        <w:rPr>
          <w:rFonts w:ascii="Times New Roman" w:hAnsi="Times New Roman" w:cs="Times New Roman"/>
          <w:b/>
          <w:sz w:val="24"/>
          <w:szCs w:val="24"/>
        </w:rPr>
      </w:pPr>
      <w:r w:rsidRPr="004A0E10">
        <w:rPr>
          <w:rFonts w:ascii="Times New Roman" w:hAnsi="Times New Roman" w:cs="Times New Roman"/>
          <w:b/>
          <w:sz w:val="24"/>
          <w:szCs w:val="24"/>
        </w:rPr>
        <w:t>tuvāko piecu gadu laikā RSU</w:t>
      </w:r>
      <w:r w:rsidR="00114677">
        <w:rPr>
          <w:rFonts w:ascii="Times New Roman" w:hAnsi="Times New Roman" w:cs="Times New Roman"/>
          <w:b/>
          <w:sz w:val="24"/>
          <w:szCs w:val="24"/>
        </w:rPr>
        <w:t xml:space="preserve"> un LU</w:t>
      </w:r>
    </w:p>
    <w:p w14:paraId="21FAB21A" w14:textId="7D963EF1" w:rsidR="004A0E10" w:rsidRDefault="00114677" w:rsidP="004A0E10">
      <w:pPr>
        <w:pStyle w:val="ListParagraph"/>
        <w:spacing w:beforeLines="40" w:before="96"/>
        <w:ind w:firstLine="0"/>
        <w:rPr>
          <w:rFonts w:ascii="Times New Roman" w:hAnsi="Times New Roman" w:cs="Times New Roman"/>
          <w:sz w:val="24"/>
          <w:szCs w:val="24"/>
        </w:rPr>
      </w:pPr>
      <w:r>
        <w:rPr>
          <w:noProof/>
          <w:lang w:eastAsia="lv-LV"/>
        </w:rPr>
        <w:drawing>
          <wp:inline distT="0" distB="0" distL="0" distR="0" wp14:anchorId="07F99AB1" wp14:editId="468D6859">
            <wp:extent cx="4848225" cy="2809875"/>
            <wp:effectExtent l="0" t="0" r="9525" b="9525"/>
            <wp:docPr id="4" name="Chart 4">
              <a:extLst xmlns:a="http://schemas.openxmlformats.org/drawingml/2006/main">
                <a:ext uri="{FF2B5EF4-FFF2-40B4-BE49-F238E27FC236}">
                  <a16:creationId xmlns:a16="http://schemas.microsoft.com/office/drawing/2014/main" id="{DA4ABDE0-B7A9-456C-9306-B147153568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9E35A4B" w14:textId="6226F670" w:rsidR="008B179E" w:rsidRDefault="008B179E" w:rsidP="004A0E10">
      <w:pPr>
        <w:pStyle w:val="ListParagraph"/>
        <w:spacing w:beforeLines="40" w:before="96"/>
        <w:ind w:firstLine="0"/>
        <w:rPr>
          <w:rFonts w:ascii="Times New Roman" w:hAnsi="Times New Roman" w:cs="Times New Roman"/>
          <w:sz w:val="24"/>
          <w:szCs w:val="24"/>
        </w:rPr>
      </w:pPr>
    </w:p>
    <w:p w14:paraId="7EA4550E" w14:textId="09A15A01" w:rsidR="00E759E3" w:rsidRPr="00E759E3" w:rsidRDefault="005B2457" w:rsidP="00E759E3">
      <w:pPr>
        <w:pStyle w:val="ListParagraph"/>
        <w:spacing w:beforeLines="40" w:before="96"/>
        <w:ind w:firstLine="0"/>
        <w:rPr>
          <w:rFonts w:ascii="Times New Roman" w:hAnsi="Times New Roman" w:cs="Times New Roman"/>
          <w:i/>
          <w:sz w:val="24"/>
          <w:szCs w:val="24"/>
        </w:rPr>
      </w:pPr>
      <w:r w:rsidRPr="005E33E9">
        <w:rPr>
          <w:rFonts w:ascii="Times New Roman" w:hAnsi="Times New Roman" w:cs="Times New Roman"/>
          <w:i/>
          <w:sz w:val="24"/>
          <w:szCs w:val="24"/>
        </w:rPr>
        <w:t>A</w:t>
      </w:r>
      <w:r>
        <w:rPr>
          <w:rFonts w:ascii="Times New Roman" w:hAnsi="Times New Roman" w:cs="Times New Roman"/>
          <w:i/>
          <w:sz w:val="24"/>
          <w:szCs w:val="24"/>
        </w:rPr>
        <w:t>vots: RSU</w:t>
      </w:r>
      <w:r w:rsidR="00114677">
        <w:rPr>
          <w:rFonts w:ascii="Times New Roman" w:hAnsi="Times New Roman" w:cs="Times New Roman"/>
          <w:i/>
          <w:sz w:val="24"/>
          <w:szCs w:val="24"/>
        </w:rPr>
        <w:t xml:space="preserve"> un LU</w:t>
      </w:r>
      <w:r w:rsidRPr="005E33E9">
        <w:rPr>
          <w:rFonts w:ascii="Times New Roman" w:hAnsi="Times New Roman" w:cs="Times New Roman"/>
          <w:i/>
          <w:sz w:val="24"/>
          <w:szCs w:val="24"/>
        </w:rPr>
        <w:t xml:space="preserve"> dati</w:t>
      </w:r>
      <w:r>
        <w:rPr>
          <w:rFonts w:ascii="Times New Roman" w:hAnsi="Times New Roman" w:cs="Times New Roman"/>
          <w:i/>
          <w:sz w:val="24"/>
          <w:szCs w:val="24"/>
        </w:rPr>
        <w:t>, 2017.</w:t>
      </w:r>
    </w:p>
    <w:p w14:paraId="29E5C0BB" w14:textId="77777777" w:rsidR="004A0E10" w:rsidRDefault="004A0E10" w:rsidP="004A0E10">
      <w:pPr>
        <w:pStyle w:val="ListParagraph"/>
        <w:spacing w:beforeLines="40" w:before="96"/>
        <w:ind w:firstLine="0"/>
        <w:rPr>
          <w:rFonts w:ascii="Times New Roman" w:hAnsi="Times New Roman" w:cs="Times New Roman"/>
          <w:sz w:val="24"/>
          <w:szCs w:val="24"/>
        </w:rPr>
      </w:pPr>
    </w:p>
    <w:p w14:paraId="03BD176C" w14:textId="1B839A66" w:rsidR="0018785F" w:rsidRPr="00A4244C" w:rsidRDefault="0018785F" w:rsidP="00A4244C">
      <w:pPr>
        <w:pStyle w:val="ListParagraph"/>
        <w:numPr>
          <w:ilvl w:val="0"/>
          <w:numId w:val="10"/>
        </w:numPr>
        <w:spacing w:beforeLines="40" w:before="96"/>
        <w:rPr>
          <w:rFonts w:ascii="Times New Roman" w:hAnsi="Times New Roman" w:cs="Times New Roman"/>
          <w:sz w:val="24"/>
          <w:szCs w:val="24"/>
        </w:rPr>
      </w:pPr>
      <w:r w:rsidRPr="00A4244C">
        <w:rPr>
          <w:rFonts w:ascii="Times New Roman" w:hAnsi="Times New Roman" w:cs="Times New Roman"/>
          <w:sz w:val="24"/>
          <w:szCs w:val="24"/>
        </w:rPr>
        <w:t>Mērķis palielināt ārvalstu studentu īpatsvaru Latvijas augstskolās ir definēts arī Latvijas ilgtspējīgas attīstības stratēģijā līdz 2030.gadam</w:t>
      </w:r>
      <w:r w:rsidR="00734DDF">
        <w:rPr>
          <w:rStyle w:val="FootnoteReference"/>
          <w:rFonts w:ascii="Times New Roman" w:hAnsi="Times New Roman" w:cs="Times New Roman"/>
          <w:sz w:val="24"/>
          <w:szCs w:val="24"/>
        </w:rPr>
        <w:footnoteReference w:id="3"/>
      </w:r>
      <w:r w:rsidRPr="00A4244C">
        <w:rPr>
          <w:rFonts w:ascii="Times New Roman" w:hAnsi="Times New Roman" w:cs="Times New Roman"/>
          <w:sz w:val="24"/>
          <w:szCs w:val="24"/>
        </w:rPr>
        <w:t xml:space="preserve">. </w:t>
      </w:r>
    </w:p>
    <w:p w14:paraId="2D12AE5A" w14:textId="77777777" w:rsidR="009F147C" w:rsidRDefault="009578E7" w:rsidP="00A4244C">
      <w:pPr>
        <w:pStyle w:val="ListParagraph"/>
        <w:numPr>
          <w:ilvl w:val="0"/>
          <w:numId w:val="10"/>
        </w:numPr>
        <w:spacing w:beforeLines="40" w:before="96"/>
        <w:rPr>
          <w:rFonts w:ascii="Times New Roman" w:hAnsi="Times New Roman" w:cs="Times New Roman"/>
          <w:sz w:val="24"/>
          <w:szCs w:val="24"/>
        </w:rPr>
      </w:pPr>
      <w:r w:rsidRPr="00A4244C">
        <w:rPr>
          <w:rFonts w:ascii="Times New Roman" w:hAnsi="Times New Roman" w:cs="Times New Roman"/>
          <w:sz w:val="24"/>
          <w:szCs w:val="24"/>
        </w:rPr>
        <w:t xml:space="preserve">Ārvalstu studenti sniedz būtisku pienesumu </w:t>
      </w:r>
      <w:r w:rsidR="00AA01AD" w:rsidRPr="00A4244C">
        <w:rPr>
          <w:rFonts w:ascii="Times New Roman" w:hAnsi="Times New Roman" w:cs="Times New Roman"/>
          <w:sz w:val="24"/>
          <w:szCs w:val="24"/>
        </w:rPr>
        <w:t xml:space="preserve">arī </w:t>
      </w:r>
      <w:r w:rsidRPr="00A4244C">
        <w:rPr>
          <w:rFonts w:ascii="Times New Roman" w:hAnsi="Times New Roman" w:cs="Times New Roman"/>
          <w:sz w:val="24"/>
          <w:szCs w:val="24"/>
        </w:rPr>
        <w:t>Latvijas tautsaimniecībai, valstī pavadītajos gados</w:t>
      </w:r>
      <w:r w:rsidR="009F147C">
        <w:rPr>
          <w:rFonts w:ascii="Times New Roman" w:hAnsi="Times New Roman" w:cs="Times New Roman"/>
          <w:sz w:val="24"/>
          <w:szCs w:val="24"/>
        </w:rPr>
        <w:t>,</w:t>
      </w:r>
      <w:r w:rsidRPr="00A4244C">
        <w:rPr>
          <w:rFonts w:ascii="Times New Roman" w:hAnsi="Times New Roman" w:cs="Times New Roman"/>
          <w:sz w:val="24"/>
          <w:szCs w:val="24"/>
        </w:rPr>
        <w:t xml:space="preserve"> tērējot līdzekļus uzturam, īrējot dzīvesvietu un izmantojot daudzus citus pakalpojumus.</w:t>
      </w:r>
    </w:p>
    <w:p w14:paraId="08384AC0" w14:textId="7D0E9E78" w:rsidR="009578E7" w:rsidRDefault="009578E7" w:rsidP="00A4244C">
      <w:pPr>
        <w:pStyle w:val="ListParagraph"/>
        <w:numPr>
          <w:ilvl w:val="0"/>
          <w:numId w:val="10"/>
        </w:numPr>
        <w:spacing w:beforeLines="40" w:before="96"/>
        <w:rPr>
          <w:rFonts w:ascii="Times New Roman" w:hAnsi="Times New Roman" w:cs="Times New Roman"/>
          <w:sz w:val="24"/>
          <w:szCs w:val="24"/>
        </w:rPr>
      </w:pPr>
      <w:r w:rsidRPr="00A4244C">
        <w:rPr>
          <w:rFonts w:ascii="Times New Roman" w:hAnsi="Times New Roman" w:cs="Times New Roman"/>
          <w:sz w:val="24"/>
          <w:szCs w:val="24"/>
        </w:rPr>
        <w:t xml:space="preserve"> Kā savā nesenajā pētījumā secinājusi domnīca CERTUS, augstākā izglītība vairs nav tikai patērējoša nozare, tā ir nozare ar nozīmīgu ekonomisko potenciālu, kas pozitīvi ietekmē visu Latvijas tautsaimniecību – ārvalstu studējošie, samaksājot studiju maksu un Latvijā izmantojot pakalpojumus, dod būtisku finansiālu pienesumu valsts tautsaimniecībai.</w:t>
      </w:r>
      <w:r w:rsidRPr="00F166F4">
        <w:rPr>
          <w:rStyle w:val="FootnoteReference"/>
          <w:rFonts w:ascii="Times New Roman" w:hAnsi="Times New Roman" w:cs="Times New Roman"/>
          <w:sz w:val="24"/>
          <w:szCs w:val="24"/>
        </w:rPr>
        <w:footnoteReference w:id="4"/>
      </w:r>
    </w:p>
    <w:p w14:paraId="34E26AF0" w14:textId="77777777" w:rsidR="008A3887" w:rsidRDefault="008A3887" w:rsidP="008A3887">
      <w:pPr>
        <w:pStyle w:val="ListParagraph"/>
        <w:spacing w:beforeLines="40" w:before="96"/>
        <w:ind w:firstLine="0"/>
        <w:rPr>
          <w:rFonts w:ascii="Times New Roman" w:hAnsi="Times New Roman" w:cs="Times New Roman"/>
          <w:sz w:val="24"/>
          <w:szCs w:val="24"/>
        </w:rPr>
      </w:pPr>
    </w:p>
    <w:p w14:paraId="5CB0B60B" w14:textId="62D58690" w:rsidR="0079772F" w:rsidRPr="005A3270" w:rsidRDefault="008A3887" w:rsidP="005A3270">
      <w:pPr>
        <w:pStyle w:val="Heading2"/>
        <w:numPr>
          <w:ilvl w:val="0"/>
          <w:numId w:val="30"/>
        </w:numPr>
        <w:rPr>
          <w:rFonts w:ascii="Times New Roman" w:hAnsi="Times New Roman" w:cs="Times New Roman"/>
          <w:i w:val="0"/>
          <w:sz w:val="24"/>
          <w:szCs w:val="24"/>
        </w:rPr>
      </w:pPr>
      <w:bookmarkStart w:id="4" w:name="_Toc479288534"/>
      <w:r w:rsidRPr="005A3270">
        <w:rPr>
          <w:rFonts w:ascii="Times New Roman" w:hAnsi="Times New Roman" w:cs="Times New Roman"/>
          <w:i w:val="0"/>
          <w:sz w:val="24"/>
          <w:szCs w:val="24"/>
        </w:rPr>
        <w:t>Par zobārsta kvalifikācijas atzīšanu</w:t>
      </w:r>
      <w:bookmarkEnd w:id="4"/>
    </w:p>
    <w:p w14:paraId="386E606F" w14:textId="77A10DB8" w:rsidR="0079772F" w:rsidRPr="0079772F" w:rsidRDefault="001C18B0" w:rsidP="0079772F">
      <w:pPr>
        <w:pStyle w:val="ListParagraph"/>
        <w:numPr>
          <w:ilvl w:val="0"/>
          <w:numId w:val="10"/>
        </w:numPr>
        <w:spacing w:before="0"/>
        <w:rPr>
          <w:rFonts w:ascii="Times New Roman" w:hAnsi="Times New Roman" w:cs="Times New Roman"/>
          <w:sz w:val="24"/>
          <w:szCs w:val="24"/>
        </w:rPr>
      </w:pPr>
      <w:r w:rsidRPr="009F147C">
        <w:rPr>
          <w:rFonts w:ascii="Times New Roman" w:hAnsi="Times New Roman" w:cs="Times New Roman"/>
          <w:sz w:val="24"/>
          <w:szCs w:val="24"/>
        </w:rPr>
        <w:t xml:space="preserve">Zobārsta profesija, līdzīgi kā ārsta profesija, </w:t>
      </w:r>
      <w:r w:rsidR="00B14170" w:rsidRPr="009F147C">
        <w:rPr>
          <w:rFonts w:ascii="Times New Roman" w:hAnsi="Times New Roman" w:cs="Times New Roman"/>
          <w:sz w:val="24"/>
          <w:szCs w:val="24"/>
        </w:rPr>
        <w:t xml:space="preserve">ir </w:t>
      </w:r>
      <w:r w:rsidRPr="009F147C">
        <w:rPr>
          <w:rFonts w:ascii="Times New Roman" w:hAnsi="Times New Roman" w:cs="Times New Roman"/>
          <w:sz w:val="24"/>
          <w:szCs w:val="24"/>
        </w:rPr>
        <w:t>reglamentēt</w:t>
      </w:r>
      <w:r w:rsidR="00B14170" w:rsidRPr="009F147C">
        <w:rPr>
          <w:rFonts w:ascii="Times New Roman" w:hAnsi="Times New Roman" w:cs="Times New Roman"/>
          <w:sz w:val="24"/>
          <w:szCs w:val="24"/>
        </w:rPr>
        <w:t>ā profesija.</w:t>
      </w:r>
    </w:p>
    <w:p w14:paraId="69933213" w14:textId="77777777" w:rsidR="0079772F" w:rsidRDefault="00B14170" w:rsidP="0079772F">
      <w:pPr>
        <w:pStyle w:val="ListParagraph"/>
        <w:numPr>
          <w:ilvl w:val="0"/>
          <w:numId w:val="10"/>
        </w:numPr>
        <w:spacing w:before="0"/>
        <w:rPr>
          <w:rFonts w:ascii="Times New Roman" w:hAnsi="Times New Roman" w:cs="Times New Roman"/>
          <w:sz w:val="24"/>
          <w:szCs w:val="24"/>
        </w:rPr>
      </w:pPr>
      <w:r w:rsidRPr="009F147C">
        <w:rPr>
          <w:rFonts w:ascii="Times New Roman" w:hAnsi="Times New Roman" w:cs="Times New Roman"/>
          <w:sz w:val="24"/>
          <w:szCs w:val="24"/>
        </w:rPr>
        <w:t xml:space="preserve"> Visu reglamentēto profesiju, tajā skaitā,  arī zobārstu, profesionālās kvalifikācijas sistēma</w:t>
      </w:r>
      <w:r w:rsidR="00A24C34" w:rsidRPr="009F147C">
        <w:rPr>
          <w:rFonts w:ascii="Times New Roman" w:hAnsi="Times New Roman" w:cs="Times New Roman"/>
          <w:sz w:val="24"/>
          <w:szCs w:val="24"/>
        </w:rPr>
        <w:t>s</w:t>
      </w:r>
      <w:r w:rsidRPr="009F147C">
        <w:rPr>
          <w:rFonts w:ascii="Times New Roman" w:hAnsi="Times New Roman" w:cs="Times New Roman"/>
          <w:sz w:val="24"/>
          <w:szCs w:val="24"/>
        </w:rPr>
        <w:t xml:space="preserve"> atzīšana ir unificētā visās Eiropas Savienības dalībvalstīs un Eiropas Ekonomikas zonas valstī saskaņā ar Eiro</w:t>
      </w:r>
      <w:r w:rsidR="0079772F">
        <w:rPr>
          <w:rFonts w:ascii="Times New Roman" w:hAnsi="Times New Roman" w:cs="Times New Roman"/>
          <w:sz w:val="24"/>
          <w:szCs w:val="24"/>
        </w:rPr>
        <w:t>pas Parlamenta un Padomes 2005.gada 7.</w:t>
      </w:r>
      <w:r w:rsidRPr="009F147C">
        <w:rPr>
          <w:rFonts w:ascii="Times New Roman" w:hAnsi="Times New Roman" w:cs="Times New Roman"/>
          <w:sz w:val="24"/>
          <w:szCs w:val="24"/>
        </w:rPr>
        <w:t>septembra direktīvu 2005/36/EK par profesionālo kvalifikācijas atzīšanu</w:t>
      </w:r>
      <w:r w:rsidR="00B10ED4" w:rsidRPr="009F147C">
        <w:rPr>
          <w:rFonts w:ascii="Times New Roman" w:hAnsi="Times New Roman" w:cs="Times New Roman"/>
          <w:sz w:val="24"/>
          <w:szCs w:val="24"/>
        </w:rPr>
        <w:t xml:space="preserve"> (turpmāk – direktīva 2005/36/EK)</w:t>
      </w:r>
      <w:r w:rsidRPr="009F147C">
        <w:rPr>
          <w:rFonts w:ascii="Times New Roman" w:hAnsi="Times New Roman" w:cs="Times New Roman"/>
          <w:sz w:val="24"/>
          <w:szCs w:val="24"/>
        </w:rPr>
        <w:t xml:space="preserve">. </w:t>
      </w:r>
    </w:p>
    <w:p w14:paraId="125D2384" w14:textId="679F6930" w:rsidR="001C18B0" w:rsidRPr="009F147C" w:rsidRDefault="00A24C34" w:rsidP="0079772F">
      <w:pPr>
        <w:pStyle w:val="ListParagraph"/>
        <w:numPr>
          <w:ilvl w:val="0"/>
          <w:numId w:val="10"/>
        </w:numPr>
        <w:spacing w:before="0"/>
        <w:rPr>
          <w:rFonts w:ascii="Times New Roman" w:hAnsi="Times New Roman" w:cs="Times New Roman"/>
          <w:sz w:val="24"/>
          <w:szCs w:val="24"/>
        </w:rPr>
      </w:pPr>
      <w:r w:rsidRPr="009F147C">
        <w:rPr>
          <w:rFonts w:ascii="Times New Roman" w:hAnsi="Times New Roman" w:cs="Times New Roman"/>
          <w:sz w:val="24"/>
          <w:szCs w:val="24"/>
        </w:rPr>
        <w:t xml:space="preserve">Latvijā profesionālās kvalifikācijas atzīšana tiek nodrošināta atbilstoši likumam „Par reglamentētajām profesijām un profesionālās kvalifikācijas atzīšanu”, kurā iekļautās tiesību normas izriet no </w:t>
      </w:r>
      <w:r w:rsidR="00B10ED4" w:rsidRPr="009F147C">
        <w:rPr>
          <w:rFonts w:ascii="Times New Roman" w:hAnsi="Times New Roman" w:cs="Times New Roman"/>
          <w:sz w:val="24"/>
          <w:szCs w:val="24"/>
        </w:rPr>
        <w:t>di</w:t>
      </w:r>
      <w:r w:rsidRPr="009F147C">
        <w:rPr>
          <w:rFonts w:ascii="Times New Roman" w:hAnsi="Times New Roman" w:cs="Times New Roman"/>
          <w:sz w:val="24"/>
          <w:szCs w:val="24"/>
        </w:rPr>
        <w:t>rektīvas 2005/36/EK, kā arī atbilstoši Izglītības likumam, Augstskolu likumam, Profesionālās izglītības likumam, Ārstniecības likumam un Farmācijas likumam.</w:t>
      </w:r>
    </w:p>
    <w:p w14:paraId="0D9B21FB" w14:textId="31A7F7F8" w:rsidR="00BF354D" w:rsidRDefault="00B10ED4" w:rsidP="00A4244C">
      <w:pPr>
        <w:pStyle w:val="ListParagraph"/>
        <w:numPr>
          <w:ilvl w:val="0"/>
          <w:numId w:val="10"/>
        </w:numPr>
        <w:rPr>
          <w:rFonts w:ascii="Times New Roman" w:hAnsi="Times New Roman" w:cs="Times New Roman"/>
          <w:sz w:val="24"/>
          <w:szCs w:val="24"/>
        </w:rPr>
      </w:pPr>
      <w:r w:rsidRPr="00A4244C">
        <w:rPr>
          <w:rFonts w:ascii="Times New Roman" w:hAnsi="Times New Roman" w:cs="Times New Roman"/>
          <w:sz w:val="24"/>
          <w:szCs w:val="24"/>
        </w:rPr>
        <w:t xml:space="preserve">Atbilstoši </w:t>
      </w:r>
      <w:r w:rsidR="00AB0C32">
        <w:rPr>
          <w:rFonts w:ascii="Times New Roman" w:hAnsi="Times New Roman" w:cs="Times New Roman"/>
          <w:sz w:val="24"/>
          <w:szCs w:val="24"/>
        </w:rPr>
        <w:t>direktīvas</w:t>
      </w:r>
      <w:r w:rsidR="00B74FB5" w:rsidRPr="00A4244C">
        <w:rPr>
          <w:rFonts w:ascii="Times New Roman" w:hAnsi="Times New Roman" w:cs="Times New Roman"/>
          <w:sz w:val="24"/>
          <w:szCs w:val="24"/>
        </w:rPr>
        <w:t xml:space="preserve"> 2005/36/EK </w:t>
      </w:r>
      <w:r w:rsidR="00AB0C32">
        <w:rPr>
          <w:rFonts w:ascii="Times New Roman" w:hAnsi="Times New Roman" w:cs="Times New Roman"/>
          <w:sz w:val="24"/>
          <w:szCs w:val="24"/>
        </w:rPr>
        <w:t xml:space="preserve">21.pantā </w:t>
      </w:r>
      <w:r w:rsidR="00B74FB5" w:rsidRPr="00A4244C">
        <w:rPr>
          <w:rFonts w:ascii="Times New Roman" w:hAnsi="Times New Roman" w:cs="Times New Roman"/>
          <w:sz w:val="24"/>
          <w:szCs w:val="24"/>
        </w:rPr>
        <w:t>noteiktajam</w:t>
      </w:r>
      <w:r w:rsidR="00AB0C32">
        <w:rPr>
          <w:rFonts w:ascii="Times New Roman" w:hAnsi="Times New Roman" w:cs="Times New Roman"/>
          <w:sz w:val="24"/>
          <w:szCs w:val="24"/>
        </w:rPr>
        <w:t xml:space="preserve"> (likuma “Par reglamentētajām profesijām un profesionālās kvalifikācijas atzīšanu” 34.pants)</w:t>
      </w:r>
      <w:r w:rsidR="00B74FB5" w:rsidRPr="00A4244C">
        <w:rPr>
          <w:rFonts w:ascii="Times New Roman" w:hAnsi="Times New Roman" w:cs="Times New Roman"/>
          <w:sz w:val="24"/>
          <w:szCs w:val="24"/>
        </w:rPr>
        <w:t xml:space="preserve">, dalībvalstij ir jāgarantē automātiska profesionālās kvalifikācijas atzīšana </w:t>
      </w:r>
      <w:r w:rsidR="00BF354D">
        <w:rPr>
          <w:rFonts w:ascii="Times New Roman" w:hAnsi="Times New Roman" w:cs="Times New Roman"/>
          <w:sz w:val="24"/>
          <w:szCs w:val="24"/>
        </w:rPr>
        <w:t xml:space="preserve">tām </w:t>
      </w:r>
      <w:r w:rsidR="00B74FB5" w:rsidRPr="00A4244C">
        <w:rPr>
          <w:rFonts w:ascii="Times New Roman" w:hAnsi="Times New Roman" w:cs="Times New Roman"/>
          <w:sz w:val="24"/>
          <w:szCs w:val="24"/>
        </w:rPr>
        <w:t>personām,</w:t>
      </w:r>
      <w:r w:rsidR="00BF354D">
        <w:rPr>
          <w:rFonts w:ascii="Times New Roman" w:hAnsi="Times New Roman" w:cs="Times New Roman"/>
          <w:sz w:val="24"/>
          <w:szCs w:val="24"/>
        </w:rPr>
        <w:t xml:space="preserve"> kuru izglītību un profesionālo kvalifikāciju apliecinošie dokumenti apliecina direktīvā 2005/36/EK noteiktās minimālās izglītības programmu prasību apguvi noteiktajās profesijās un persona ir ieguvusi profesionālo kvalifikāciju apliecinošo dokumentu, kas iekļauts direktīvas 2005/36/EK V pielikumā</w:t>
      </w:r>
      <w:r w:rsidR="00C53E5B">
        <w:rPr>
          <w:rFonts w:ascii="Times New Roman" w:hAnsi="Times New Roman" w:cs="Times New Roman"/>
          <w:sz w:val="24"/>
          <w:szCs w:val="24"/>
        </w:rPr>
        <w:t xml:space="preserve"> (attiecībā uz zobārstiem – Ministru kabineta 2005. gada 15. februāra noteikumi Nr.125 “Noteikumi par zobārsta izglītību un profesionālo kvalifikāciju apliecinošiem dokumentiem, kurus atzīst, piemērojot speciālo profesionālās kvalifikācijas atzīšanas sistēmu”)</w:t>
      </w:r>
      <w:r w:rsidR="00BF354D">
        <w:rPr>
          <w:rFonts w:ascii="Times New Roman" w:hAnsi="Times New Roman" w:cs="Times New Roman"/>
          <w:sz w:val="24"/>
          <w:szCs w:val="24"/>
        </w:rPr>
        <w:t xml:space="preserve">. </w:t>
      </w:r>
    </w:p>
    <w:p w14:paraId="59177801" w14:textId="752386E6" w:rsidR="0079772F" w:rsidRDefault="002247C9" w:rsidP="00A4244C">
      <w:pPr>
        <w:pStyle w:val="ListParagraph"/>
        <w:numPr>
          <w:ilvl w:val="0"/>
          <w:numId w:val="10"/>
        </w:numPr>
        <w:rPr>
          <w:rFonts w:ascii="Times New Roman" w:hAnsi="Times New Roman" w:cs="Times New Roman"/>
          <w:sz w:val="24"/>
          <w:szCs w:val="24"/>
        </w:rPr>
      </w:pPr>
      <w:r w:rsidRPr="00A4244C">
        <w:rPr>
          <w:rFonts w:ascii="Times New Roman" w:hAnsi="Times New Roman" w:cs="Times New Roman"/>
          <w:sz w:val="24"/>
          <w:szCs w:val="24"/>
        </w:rPr>
        <w:t xml:space="preserve">Tas nozīmē, ka direktīva 2005/36/EK paredz automātisko profesionālās kvalifikācijas atzīšanu personām, kuras izcelsmes dalībvalstī ir </w:t>
      </w:r>
      <w:r w:rsidR="00953784">
        <w:rPr>
          <w:rFonts w:ascii="Times New Roman" w:hAnsi="Times New Roman" w:cs="Times New Roman"/>
          <w:sz w:val="24"/>
          <w:szCs w:val="24"/>
        </w:rPr>
        <w:t>tiesīgas pretendēt uz patstāvīgu profesionālo darbību</w:t>
      </w:r>
      <w:r w:rsidRPr="00A4244C">
        <w:rPr>
          <w:rFonts w:ascii="Times New Roman" w:hAnsi="Times New Roman" w:cs="Times New Roman"/>
          <w:sz w:val="24"/>
          <w:szCs w:val="24"/>
        </w:rPr>
        <w:t xml:space="preserve"> – personai ir attiecīgās dalībvalsts norādītais kvalifikāciju apliecinošais dokuments. </w:t>
      </w:r>
    </w:p>
    <w:p w14:paraId="1A282C5D" w14:textId="232C75C6" w:rsidR="00A24C34" w:rsidRPr="00A4244C" w:rsidRDefault="00237F6A" w:rsidP="00A4244C">
      <w:pPr>
        <w:pStyle w:val="ListParagraph"/>
        <w:numPr>
          <w:ilvl w:val="0"/>
          <w:numId w:val="10"/>
        </w:numPr>
        <w:rPr>
          <w:rFonts w:ascii="Times New Roman" w:hAnsi="Times New Roman" w:cs="Times New Roman"/>
          <w:sz w:val="24"/>
          <w:szCs w:val="24"/>
        </w:rPr>
      </w:pPr>
      <w:r w:rsidRPr="00A4244C">
        <w:rPr>
          <w:rFonts w:ascii="Times New Roman" w:hAnsi="Times New Roman" w:cs="Times New Roman"/>
          <w:sz w:val="24"/>
          <w:szCs w:val="24"/>
        </w:rPr>
        <w:t xml:space="preserve">Ja persona nav </w:t>
      </w:r>
      <w:r w:rsidR="00953784">
        <w:rPr>
          <w:rFonts w:ascii="Times New Roman" w:hAnsi="Times New Roman" w:cs="Times New Roman"/>
          <w:sz w:val="24"/>
          <w:szCs w:val="24"/>
        </w:rPr>
        <w:t xml:space="preserve">tiesīga pretendēt uz patstāvīgu profesionālo darbību </w:t>
      </w:r>
      <w:r w:rsidRPr="00A4244C">
        <w:rPr>
          <w:rFonts w:ascii="Times New Roman" w:hAnsi="Times New Roman" w:cs="Times New Roman"/>
          <w:sz w:val="24"/>
          <w:szCs w:val="24"/>
        </w:rPr>
        <w:t>izcelsmes dalībvalstī</w:t>
      </w:r>
      <w:r w:rsidR="00953784">
        <w:rPr>
          <w:rFonts w:ascii="Times New Roman" w:hAnsi="Times New Roman" w:cs="Times New Roman"/>
          <w:sz w:val="24"/>
          <w:szCs w:val="24"/>
        </w:rPr>
        <w:t xml:space="preserve"> saistībā ar kvalifikāciju apliecinošo dokumentu</w:t>
      </w:r>
      <w:r w:rsidRPr="00A4244C">
        <w:rPr>
          <w:rFonts w:ascii="Times New Roman" w:hAnsi="Times New Roman" w:cs="Times New Roman"/>
          <w:sz w:val="24"/>
          <w:szCs w:val="24"/>
        </w:rPr>
        <w:t>, tad minētajai personai attiecībā uz darbības veikšanu tajā pašā profesijā citā dalībvalstī tiek nodrošināta vispārējā profesionālās kvalifikācijas atzīšana – ārvalstīs iegūtā izglītība un profesionālā kvalifikācija tiek atzīta, nosakot pretendenta izglītības un profesionālās kvalifikācijas atbilstību prasībām, kādas attiecīgā dalībvalsts ir noteikusi profesijai</w:t>
      </w:r>
      <w:r w:rsidR="00C53E5B">
        <w:rPr>
          <w:rFonts w:ascii="Times New Roman" w:hAnsi="Times New Roman" w:cs="Times New Roman"/>
          <w:sz w:val="24"/>
          <w:szCs w:val="24"/>
        </w:rPr>
        <w:t xml:space="preserve"> (direktīvas 2005/36/EK I nodaļa un likuma “Par reglamentētajām profesijām un profesionālās kvalifikācijas atzīšanu” 35.pants)</w:t>
      </w:r>
      <w:r w:rsidRPr="00A4244C">
        <w:rPr>
          <w:rFonts w:ascii="Times New Roman" w:hAnsi="Times New Roman" w:cs="Times New Roman"/>
          <w:sz w:val="24"/>
          <w:szCs w:val="24"/>
        </w:rPr>
        <w:t>.</w:t>
      </w:r>
    </w:p>
    <w:p w14:paraId="3E189290" w14:textId="77777777" w:rsidR="0079772F" w:rsidRDefault="00237F6A" w:rsidP="00A4244C">
      <w:pPr>
        <w:pStyle w:val="ListParagraph"/>
        <w:numPr>
          <w:ilvl w:val="0"/>
          <w:numId w:val="10"/>
        </w:numPr>
        <w:rPr>
          <w:rFonts w:ascii="Times New Roman" w:hAnsi="Times New Roman" w:cs="Times New Roman"/>
          <w:sz w:val="24"/>
          <w:szCs w:val="24"/>
        </w:rPr>
      </w:pPr>
      <w:r w:rsidRPr="00A4244C">
        <w:rPr>
          <w:rFonts w:ascii="Times New Roman" w:hAnsi="Times New Roman" w:cs="Times New Roman"/>
          <w:sz w:val="24"/>
          <w:szCs w:val="24"/>
        </w:rPr>
        <w:t>Saskaņā ar Ārstniecības likuma 26.pantu, patstāvīgi nodarboties ar ārstniecību attiecīgajā profesijā atbilstoši Ministru kabineta noteiktajai kompetencei atļauts ārstniecības personām, kuras ir reģistrēta</w:t>
      </w:r>
      <w:r w:rsidR="0079772F">
        <w:rPr>
          <w:rFonts w:ascii="Times New Roman" w:hAnsi="Times New Roman" w:cs="Times New Roman"/>
          <w:sz w:val="24"/>
          <w:szCs w:val="24"/>
        </w:rPr>
        <w:t>s ārstniecības personu reģistrā.</w:t>
      </w:r>
    </w:p>
    <w:p w14:paraId="275F1D5A" w14:textId="77777777" w:rsidR="0079772F" w:rsidRDefault="00237F6A" w:rsidP="00A4244C">
      <w:pPr>
        <w:pStyle w:val="ListParagraph"/>
        <w:numPr>
          <w:ilvl w:val="0"/>
          <w:numId w:val="10"/>
        </w:numPr>
        <w:rPr>
          <w:rFonts w:ascii="Times New Roman" w:hAnsi="Times New Roman" w:cs="Times New Roman"/>
          <w:sz w:val="24"/>
          <w:szCs w:val="24"/>
        </w:rPr>
      </w:pPr>
      <w:r w:rsidRPr="00A4244C">
        <w:rPr>
          <w:rFonts w:ascii="Times New Roman" w:hAnsi="Times New Roman" w:cs="Times New Roman"/>
          <w:sz w:val="24"/>
          <w:szCs w:val="24"/>
        </w:rPr>
        <w:t xml:space="preserve"> </w:t>
      </w:r>
      <w:r w:rsidR="0079772F">
        <w:rPr>
          <w:rFonts w:ascii="Times New Roman" w:hAnsi="Times New Roman" w:cs="Times New Roman"/>
          <w:sz w:val="24"/>
          <w:szCs w:val="24"/>
        </w:rPr>
        <w:t>S</w:t>
      </w:r>
      <w:r w:rsidRPr="00A4244C">
        <w:rPr>
          <w:rFonts w:ascii="Times New Roman" w:hAnsi="Times New Roman" w:cs="Times New Roman"/>
          <w:sz w:val="24"/>
          <w:szCs w:val="24"/>
        </w:rPr>
        <w:t xml:space="preserve">avukārt patstāvīgi nodarboties ar ārstniecību konkrētā pamatspecialitātē, apakšspecialitātē vai papildspecialitātē atbilstoši Ministru kabineta noteiktajai kompetencei atļauts ārstniecības personām, kuras ir sertificētas un reģistrētas ārstniecības personu reģistrā. </w:t>
      </w:r>
    </w:p>
    <w:p w14:paraId="506C1BDB" w14:textId="7BED9960" w:rsidR="0079772F" w:rsidRDefault="00237F6A" w:rsidP="00A4244C">
      <w:pPr>
        <w:pStyle w:val="ListParagraph"/>
        <w:numPr>
          <w:ilvl w:val="0"/>
          <w:numId w:val="10"/>
        </w:numPr>
        <w:rPr>
          <w:rFonts w:ascii="Times New Roman" w:hAnsi="Times New Roman" w:cs="Times New Roman"/>
          <w:sz w:val="24"/>
          <w:szCs w:val="24"/>
        </w:rPr>
      </w:pPr>
      <w:r w:rsidRPr="00A4244C">
        <w:rPr>
          <w:rFonts w:ascii="Times New Roman" w:hAnsi="Times New Roman" w:cs="Times New Roman"/>
          <w:sz w:val="24"/>
          <w:szCs w:val="24"/>
        </w:rPr>
        <w:t xml:space="preserve">Saskaņā ar Ministru kabineta </w:t>
      </w:r>
      <w:r w:rsidR="0079772F">
        <w:rPr>
          <w:rFonts w:ascii="Times New Roman" w:hAnsi="Times New Roman" w:cs="Times New Roman"/>
          <w:sz w:val="24"/>
          <w:szCs w:val="24"/>
        </w:rPr>
        <w:t>2009.gada 24.</w:t>
      </w:r>
      <w:r w:rsidRPr="00A4244C">
        <w:rPr>
          <w:rFonts w:ascii="Times New Roman" w:hAnsi="Times New Roman" w:cs="Times New Roman"/>
          <w:sz w:val="24"/>
          <w:szCs w:val="24"/>
        </w:rPr>
        <w:t xml:space="preserve">marta noteikumiem Nr.268 “Noteikumi par ārstniecības personu un studējošo, kuri apgūst pirmā vai otrā līmeņa profesionālās augstākās medicīniskās izglītības programmas, kompetenci ārstniecībā un šo personu teorētisko un praktisko zināšanu apjomu” </w:t>
      </w:r>
      <w:r w:rsidR="006216F4" w:rsidRPr="00A4244C">
        <w:rPr>
          <w:rFonts w:ascii="Times New Roman" w:hAnsi="Times New Roman" w:cs="Times New Roman"/>
          <w:sz w:val="24"/>
          <w:szCs w:val="24"/>
        </w:rPr>
        <w:t xml:space="preserve">zobārsts ir noteikts kā ārstniecības personas pamatspecialitāte, savukārt bērnu zobārsts, endodontists, ortodonts, periodontologs un zobu protēzists – kā apakšspecialitātes. </w:t>
      </w:r>
    </w:p>
    <w:p w14:paraId="123AA21C" w14:textId="5576FA45" w:rsidR="002247C9" w:rsidRPr="00A4244C" w:rsidRDefault="006216F4" w:rsidP="00A4244C">
      <w:pPr>
        <w:pStyle w:val="ListParagraph"/>
        <w:numPr>
          <w:ilvl w:val="0"/>
          <w:numId w:val="10"/>
        </w:numPr>
        <w:rPr>
          <w:rFonts w:ascii="Times New Roman" w:hAnsi="Times New Roman" w:cs="Times New Roman"/>
          <w:sz w:val="24"/>
          <w:szCs w:val="24"/>
        </w:rPr>
      </w:pPr>
      <w:r w:rsidRPr="00A4244C">
        <w:rPr>
          <w:rFonts w:ascii="Times New Roman" w:hAnsi="Times New Roman" w:cs="Times New Roman"/>
          <w:sz w:val="24"/>
          <w:szCs w:val="24"/>
        </w:rPr>
        <w:t xml:space="preserve">Tas nozīmē, ka Latvijā patstāvīgi nodarboties ar zobārstniecību var zobārsts, kurš ir reģistrēts ārstniecības personu reģistrā un sertificēts zobārsta pamatspecialitātē. </w:t>
      </w:r>
    </w:p>
    <w:p w14:paraId="634B97B0" w14:textId="46284B71" w:rsidR="00BD193D" w:rsidRPr="00A4244C" w:rsidRDefault="006216F4" w:rsidP="00A4244C">
      <w:pPr>
        <w:pStyle w:val="ListParagraph"/>
        <w:numPr>
          <w:ilvl w:val="0"/>
          <w:numId w:val="10"/>
        </w:numPr>
        <w:spacing w:before="0"/>
        <w:rPr>
          <w:rFonts w:ascii="Times New Roman" w:hAnsi="Times New Roman" w:cs="Times New Roman"/>
          <w:bCs/>
          <w:sz w:val="24"/>
          <w:szCs w:val="24"/>
        </w:rPr>
      </w:pPr>
      <w:r w:rsidRPr="00A4244C">
        <w:rPr>
          <w:rFonts w:ascii="Times New Roman" w:hAnsi="Times New Roman" w:cs="Times New Roman"/>
          <w:sz w:val="24"/>
          <w:szCs w:val="24"/>
        </w:rPr>
        <w:lastRenderedPageBreak/>
        <w:t>Minētais nosacījums ir ietverts arī l</w:t>
      </w:r>
      <w:r w:rsidR="00BD193D" w:rsidRPr="00A4244C">
        <w:rPr>
          <w:rFonts w:ascii="Times New Roman" w:hAnsi="Times New Roman" w:cs="Times New Roman"/>
          <w:sz w:val="24"/>
          <w:szCs w:val="24"/>
        </w:rPr>
        <w:t xml:space="preserve">ikuma “Par reglamentētajām profesijām un profesionālās kvalifikācijas atzīšanu” 12.panta </w:t>
      </w:r>
      <w:r w:rsidRPr="00A4244C">
        <w:rPr>
          <w:rFonts w:ascii="Times New Roman" w:hAnsi="Times New Roman" w:cs="Times New Roman"/>
          <w:sz w:val="24"/>
          <w:szCs w:val="24"/>
        </w:rPr>
        <w:t>(</w:t>
      </w:r>
      <w:r w:rsidR="00BD193D" w:rsidRPr="00A4244C">
        <w:rPr>
          <w:rFonts w:ascii="Times New Roman" w:eastAsia="Times New Roman" w:hAnsi="Times New Roman" w:cs="Times New Roman"/>
          <w:sz w:val="24"/>
          <w:szCs w:val="24"/>
          <w:lang w:eastAsia="lv-LV" w:bidi="lo-LA"/>
        </w:rPr>
        <w:t>2.</w:t>
      </w:r>
      <w:r w:rsidR="00BD193D" w:rsidRPr="00A4244C">
        <w:rPr>
          <w:rFonts w:ascii="Times New Roman" w:eastAsia="Times New Roman" w:hAnsi="Times New Roman" w:cs="Times New Roman"/>
          <w:sz w:val="24"/>
          <w:szCs w:val="24"/>
          <w:vertAlign w:val="superscript"/>
          <w:lang w:eastAsia="lv-LV" w:bidi="lo-LA"/>
        </w:rPr>
        <w:t>1</w:t>
      </w:r>
      <w:r w:rsidRPr="00A4244C">
        <w:rPr>
          <w:rFonts w:ascii="Times New Roman" w:eastAsia="Times New Roman" w:hAnsi="Times New Roman" w:cs="Times New Roman"/>
          <w:sz w:val="24"/>
          <w:szCs w:val="24"/>
          <w:lang w:eastAsia="lv-LV" w:bidi="lo-LA"/>
        </w:rPr>
        <w:t>)</w:t>
      </w:r>
      <w:r w:rsidRPr="00A4244C">
        <w:rPr>
          <w:rFonts w:ascii="Times New Roman" w:eastAsia="Times New Roman" w:hAnsi="Times New Roman" w:cs="Times New Roman"/>
          <w:sz w:val="24"/>
          <w:szCs w:val="24"/>
          <w:vertAlign w:val="superscript"/>
          <w:lang w:eastAsia="lv-LV" w:bidi="lo-LA"/>
        </w:rPr>
        <w:t xml:space="preserve"> </w:t>
      </w:r>
      <w:r w:rsidR="00BD193D" w:rsidRPr="00A4244C">
        <w:rPr>
          <w:rFonts w:ascii="Times New Roman" w:eastAsia="Times New Roman" w:hAnsi="Times New Roman" w:cs="Times New Roman"/>
          <w:sz w:val="24"/>
          <w:szCs w:val="24"/>
          <w:lang w:eastAsia="lv-LV" w:bidi="lo-LA"/>
        </w:rPr>
        <w:t>daļ</w:t>
      </w:r>
      <w:r w:rsidRPr="00A4244C">
        <w:rPr>
          <w:rFonts w:ascii="Times New Roman" w:eastAsia="Times New Roman" w:hAnsi="Times New Roman" w:cs="Times New Roman"/>
          <w:sz w:val="24"/>
          <w:szCs w:val="24"/>
          <w:lang w:eastAsia="lv-LV" w:bidi="lo-LA"/>
        </w:rPr>
        <w:t>ā, kas</w:t>
      </w:r>
      <w:r w:rsidR="00BD193D" w:rsidRPr="00A4244C">
        <w:rPr>
          <w:rFonts w:ascii="Times New Roman" w:eastAsia="Times New Roman" w:hAnsi="Times New Roman" w:cs="Times New Roman"/>
          <w:sz w:val="24"/>
          <w:szCs w:val="24"/>
          <w:lang w:eastAsia="lv-LV" w:bidi="lo-LA"/>
        </w:rPr>
        <w:t xml:space="preserve"> </w:t>
      </w:r>
      <w:r w:rsidRPr="00A4244C">
        <w:rPr>
          <w:rFonts w:ascii="Times New Roman" w:eastAsia="Times New Roman" w:hAnsi="Times New Roman" w:cs="Times New Roman"/>
          <w:sz w:val="24"/>
          <w:szCs w:val="24"/>
          <w:lang w:eastAsia="lv-LV" w:bidi="lo-LA"/>
        </w:rPr>
        <w:t>nosaka</w:t>
      </w:r>
      <w:r w:rsidR="00BD193D" w:rsidRPr="00A4244C">
        <w:rPr>
          <w:rFonts w:ascii="Times New Roman" w:eastAsia="Times New Roman" w:hAnsi="Times New Roman" w:cs="Times New Roman"/>
          <w:sz w:val="24"/>
          <w:szCs w:val="24"/>
          <w:lang w:eastAsia="lv-LV" w:bidi="lo-LA"/>
        </w:rPr>
        <w:t xml:space="preserve">, ka personas tiesības veikt patstāvīgu profesionālo darbību un prakses tiesības </w:t>
      </w:r>
      <w:r w:rsidR="00BD193D" w:rsidRPr="00A4244C">
        <w:rPr>
          <w:rFonts w:ascii="Times New Roman" w:eastAsia="Times New Roman" w:hAnsi="Times New Roman" w:cs="Times New Roman"/>
          <w:i/>
          <w:iCs/>
          <w:sz w:val="24"/>
          <w:szCs w:val="24"/>
          <w:lang w:eastAsia="lv-LV" w:bidi="lo-LA"/>
        </w:rPr>
        <w:t>zobārsta</w:t>
      </w:r>
      <w:r w:rsidR="00BD193D" w:rsidRPr="00A4244C">
        <w:rPr>
          <w:rFonts w:ascii="Times New Roman" w:eastAsia="Times New Roman" w:hAnsi="Times New Roman" w:cs="Times New Roman"/>
          <w:sz w:val="24"/>
          <w:szCs w:val="24"/>
          <w:lang w:eastAsia="lv-LV" w:bidi="lo-LA"/>
        </w:rPr>
        <w:t xml:space="preserve"> </w:t>
      </w:r>
      <w:r w:rsidR="00BD193D" w:rsidRPr="00A4244C">
        <w:rPr>
          <w:rFonts w:ascii="Times New Roman" w:eastAsia="Times New Roman" w:hAnsi="Times New Roman" w:cs="Times New Roman"/>
          <w:i/>
          <w:iCs/>
          <w:sz w:val="24"/>
          <w:szCs w:val="24"/>
          <w:lang w:eastAsia="lv-LV" w:bidi="lo-LA"/>
        </w:rPr>
        <w:t>pamatspecialitātē</w:t>
      </w:r>
      <w:r w:rsidR="00BD193D" w:rsidRPr="00A4244C">
        <w:rPr>
          <w:rFonts w:ascii="Times New Roman" w:eastAsia="Times New Roman" w:hAnsi="Times New Roman" w:cs="Times New Roman"/>
          <w:sz w:val="24"/>
          <w:szCs w:val="24"/>
          <w:lang w:eastAsia="lv-LV" w:bidi="lo-LA"/>
        </w:rPr>
        <w:t xml:space="preserve"> apliecina:</w:t>
      </w:r>
    </w:p>
    <w:p w14:paraId="6607215D" w14:textId="603BA5A6" w:rsidR="00BD193D" w:rsidRPr="0079772F" w:rsidRDefault="00BD193D" w:rsidP="0079772F">
      <w:pPr>
        <w:pStyle w:val="ListParagraph"/>
        <w:numPr>
          <w:ilvl w:val="0"/>
          <w:numId w:val="11"/>
        </w:numPr>
        <w:spacing w:before="0"/>
        <w:rPr>
          <w:rFonts w:ascii="Times New Roman" w:hAnsi="Times New Roman" w:cs="Times New Roman"/>
          <w:bCs/>
          <w:sz w:val="24"/>
          <w:szCs w:val="24"/>
        </w:rPr>
      </w:pPr>
      <w:r w:rsidRPr="0079772F">
        <w:rPr>
          <w:rFonts w:ascii="Times New Roman" w:eastAsia="Times New Roman" w:hAnsi="Times New Roman" w:cs="Times New Roman"/>
          <w:sz w:val="24"/>
          <w:szCs w:val="24"/>
          <w:lang w:eastAsia="lv-LV" w:bidi="lo-LA"/>
        </w:rPr>
        <w:t xml:space="preserve">augstākās izglītības </w:t>
      </w:r>
      <w:r w:rsidRPr="0079772F">
        <w:rPr>
          <w:rFonts w:ascii="Times New Roman" w:eastAsia="Times New Roman" w:hAnsi="Times New Roman" w:cs="Times New Roman"/>
          <w:i/>
          <w:iCs/>
          <w:sz w:val="24"/>
          <w:szCs w:val="24"/>
          <w:lang w:eastAsia="lv-LV" w:bidi="lo-LA"/>
        </w:rPr>
        <w:t>diploms</w:t>
      </w:r>
      <w:r w:rsidRPr="0079772F">
        <w:rPr>
          <w:rFonts w:ascii="Times New Roman" w:eastAsia="Times New Roman" w:hAnsi="Times New Roman" w:cs="Times New Roman"/>
          <w:sz w:val="24"/>
          <w:szCs w:val="24"/>
          <w:lang w:eastAsia="lv-LV" w:bidi="lo-LA"/>
        </w:rPr>
        <w:t xml:space="preserve"> par akreditētas pilna laika zobārstniecības studiju programmas apguvi, </w:t>
      </w:r>
    </w:p>
    <w:p w14:paraId="3A97D23D" w14:textId="4499DAC9" w:rsidR="00BD193D" w:rsidRPr="00F166F4" w:rsidRDefault="00BD193D" w:rsidP="0079772F">
      <w:pPr>
        <w:numPr>
          <w:ilvl w:val="0"/>
          <w:numId w:val="11"/>
        </w:numPr>
        <w:spacing w:before="0"/>
        <w:rPr>
          <w:rFonts w:ascii="Times New Roman" w:hAnsi="Times New Roman" w:cs="Times New Roman"/>
          <w:bCs/>
          <w:sz w:val="24"/>
          <w:szCs w:val="24"/>
        </w:rPr>
      </w:pPr>
      <w:r w:rsidRPr="00F166F4">
        <w:rPr>
          <w:rFonts w:ascii="Times New Roman" w:eastAsia="Times New Roman" w:hAnsi="Times New Roman" w:cs="Times New Roman"/>
          <w:sz w:val="24"/>
          <w:szCs w:val="24"/>
          <w:lang w:eastAsia="lv-LV" w:bidi="lo-LA"/>
        </w:rPr>
        <w:t xml:space="preserve">profesionālās kvalifikācijas </w:t>
      </w:r>
      <w:r w:rsidRPr="006972C5">
        <w:rPr>
          <w:rFonts w:ascii="Times New Roman" w:eastAsia="Times New Roman" w:hAnsi="Times New Roman" w:cs="Times New Roman"/>
          <w:i/>
          <w:iCs/>
          <w:sz w:val="24"/>
          <w:szCs w:val="24"/>
          <w:lang w:eastAsia="lv-LV" w:bidi="lo-LA"/>
        </w:rPr>
        <w:t>sertifikāts</w:t>
      </w:r>
      <w:r w:rsidR="0079772F">
        <w:rPr>
          <w:rFonts w:ascii="Times New Roman" w:eastAsia="Times New Roman" w:hAnsi="Times New Roman" w:cs="Times New Roman"/>
          <w:sz w:val="24"/>
          <w:szCs w:val="24"/>
          <w:lang w:eastAsia="lv-LV" w:bidi="lo-LA"/>
        </w:rPr>
        <w:t>,</w:t>
      </w:r>
    </w:p>
    <w:p w14:paraId="6D6945C0" w14:textId="77777777" w:rsidR="00BD193D" w:rsidRPr="00F166F4" w:rsidRDefault="00BD193D" w:rsidP="0079772F">
      <w:pPr>
        <w:numPr>
          <w:ilvl w:val="0"/>
          <w:numId w:val="11"/>
        </w:numPr>
        <w:spacing w:before="0"/>
        <w:rPr>
          <w:rFonts w:ascii="Times New Roman" w:hAnsi="Times New Roman" w:cs="Times New Roman"/>
          <w:bCs/>
          <w:sz w:val="24"/>
          <w:szCs w:val="24"/>
        </w:rPr>
      </w:pPr>
      <w:r w:rsidRPr="00F166F4">
        <w:rPr>
          <w:rFonts w:ascii="Times New Roman" w:eastAsia="Times New Roman" w:hAnsi="Times New Roman" w:cs="Times New Roman"/>
          <w:sz w:val="24"/>
          <w:szCs w:val="24"/>
          <w:lang w:eastAsia="lv-LV" w:bidi="lo-LA"/>
        </w:rPr>
        <w:t xml:space="preserve">personas iekļaušana ārstniecības personu </w:t>
      </w:r>
      <w:r w:rsidRPr="006972C5">
        <w:rPr>
          <w:rFonts w:ascii="Times New Roman" w:eastAsia="Times New Roman" w:hAnsi="Times New Roman" w:cs="Times New Roman"/>
          <w:sz w:val="24"/>
          <w:szCs w:val="24"/>
          <w:lang w:eastAsia="lv-LV" w:bidi="lo-LA"/>
        </w:rPr>
        <w:t>reģistrā</w:t>
      </w:r>
      <w:r w:rsidRPr="00F166F4">
        <w:rPr>
          <w:rFonts w:ascii="Times New Roman" w:eastAsia="Times New Roman" w:hAnsi="Times New Roman" w:cs="Times New Roman"/>
          <w:sz w:val="24"/>
          <w:szCs w:val="24"/>
          <w:lang w:eastAsia="lv-LV" w:bidi="lo-LA"/>
        </w:rPr>
        <w:t>.</w:t>
      </w:r>
    </w:p>
    <w:p w14:paraId="5026C3C4" w14:textId="77777777" w:rsidR="0079772F" w:rsidRDefault="00BD193D" w:rsidP="0079772F">
      <w:pPr>
        <w:pStyle w:val="ListParagraph"/>
        <w:numPr>
          <w:ilvl w:val="0"/>
          <w:numId w:val="10"/>
        </w:numPr>
        <w:spacing w:before="0"/>
        <w:rPr>
          <w:rFonts w:ascii="Times New Roman" w:eastAsia="Times New Roman" w:hAnsi="Times New Roman" w:cs="Times New Roman"/>
          <w:sz w:val="24"/>
          <w:szCs w:val="24"/>
          <w:lang w:eastAsia="lv-LV" w:bidi="lo-LA"/>
        </w:rPr>
      </w:pPr>
      <w:r w:rsidRPr="00A4244C">
        <w:rPr>
          <w:rFonts w:ascii="Times New Roman" w:hAnsi="Times New Roman" w:cs="Times New Roman"/>
          <w:sz w:val="24"/>
          <w:szCs w:val="24"/>
        </w:rPr>
        <w:t xml:space="preserve">Divas no minētajām prasībām norādītās arī direktīvā 2005/36/EK, kas paredz, ka </w:t>
      </w:r>
      <w:r w:rsidRPr="00A4244C">
        <w:rPr>
          <w:rFonts w:ascii="Times New Roman" w:eastAsia="Times New Roman" w:hAnsi="Times New Roman" w:cs="Times New Roman"/>
          <w:sz w:val="24"/>
          <w:szCs w:val="24"/>
          <w:lang w:eastAsia="lv-LV" w:bidi="lo-LA"/>
        </w:rPr>
        <w:t xml:space="preserve">Latvijā izglītību ieguvušam zobārstam bez zobārsta </w:t>
      </w:r>
      <w:r w:rsidRPr="00A4244C">
        <w:rPr>
          <w:rFonts w:ascii="Times New Roman" w:eastAsia="Times New Roman" w:hAnsi="Times New Roman" w:cs="Times New Roman"/>
          <w:i/>
          <w:iCs/>
          <w:sz w:val="24"/>
          <w:szCs w:val="24"/>
          <w:lang w:eastAsia="lv-LV" w:bidi="lo-LA"/>
        </w:rPr>
        <w:t>diploma</w:t>
      </w:r>
      <w:r w:rsidRPr="00A4244C">
        <w:rPr>
          <w:rFonts w:ascii="Times New Roman" w:eastAsia="Times New Roman" w:hAnsi="Times New Roman" w:cs="Times New Roman"/>
          <w:sz w:val="24"/>
          <w:szCs w:val="24"/>
          <w:lang w:eastAsia="lv-LV" w:bidi="lo-LA"/>
        </w:rPr>
        <w:t xml:space="preserve"> nepieciešams arī </w:t>
      </w:r>
      <w:r w:rsidRPr="00A4244C">
        <w:rPr>
          <w:rFonts w:ascii="Times New Roman" w:eastAsia="Times New Roman" w:hAnsi="Times New Roman" w:cs="Times New Roman"/>
          <w:i/>
          <w:iCs/>
          <w:sz w:val="24"/>
          <w:szCs w:val="24"/>
          <w:lang w:eastAsia="lv-LV" w:bidi="lo-LA"/>
        </w:rPr>
        <w:t>sertifikāts</w:t>
      </w:r>
      <w:r w:rsidRPr="00A4244C">
        <w:rPr>
          <w:rFonts w:ascii="Times New Roman" w:eastAsia="Times New Roman" w:hAnsi="Times New Roman" w:cs="Times New Roman"/>
          <w:sz w:val="24"/>
          <w:szCs w:val="24"/>
          <w:lang w:eastAsia="lv-LV" w:bidi="lo-LA"/>
        </w:rPr>
        <w:t xml:space="preserve"> – kompetentas iestādes izsniegts dokuments, kas apliecina, ka persona ir nokārtojusi sertifikācijas eksāmenu zobārstniecībā.</w:t>
      </w:r>
      <w:r w:rsidRPr="00F166F4">
        <w:rPr>
          <w:rStyle w:val="FootnoteReference"/>
          <w:rFonts w:ascii="Times New Roman" w:eastAsia="Times New Roman" w:hAnsi="Times New Roman" w:cs="Times New Roman"/>
          <w:sz w:val="24"/>
          <w:szCs w:val="24"/>
          <w:lang w:eastAsia="lv-LV" w:bidi="lo-LA"/>
        </w:rPr>
        <w:footnoteReference w:id="5"/>
      </w:r>
      <w:r w:rsidRPr="00A4244C">
        <w:rPr>
          <w:rFonts w:ascii="Times New Roman" w:eastAsia="Times New Roman" w:hAnsi="Times New Roman" w:cs="Times New Roman"/>
          <w:sz w:val="24"/>
          <w:szCs w:val="24"/>
          <w:lang w:eastAsia="lv-LV" w:bidi="lo-LA"/>
        </w:rPr>
        <w:t xml:space="preserve"> </w:t>
      </w:r>
    </w:p>
    <w:p w14:paraId="7AA5BD8C" w14:textId="37764AF7" w:rsidR="006216F4" w:rsidRPr="00A4244C" w:rsidRDefault="00DA75A5" w:rsidP="0079772F">
      <w:pPr>
        <w:pStyle w:val="ListParagraph"/>
        <w:numPr>
          <w:ilvl w:val="0"/>
          <w:numId w:val="10"/>
        </w:numPr>
        <w:spacing w:before="0"/>
        <w:rPr>
          <w:rFonts w:ascii="Times New Roman" w:eastAsia="Times New Roman" w:hAnsi="Times New Roman" w:cs="Times New Roman"/>
          <w:sz w:val="24"/>
          <w:szCs w:val="24"/>
          <w:lang w:eastAsia="lv-LV" w:bidi="lo-LA"/>
        </w:rPr>
      </w:pPr>
      <w:r w:rsidRPr="00A4244C">
        <w:rPr>
          <w:rFonts w:ascii="Times New Roman" w:eastAsia="Times New Roman" w:hAnsi="Times New Roman" w:cs="Times New Roman"/>
          <w:sz w:val="24"/>
          <w:szCs w:val="24"/>
          <w:lang w:eastAsia="lv-LV" w:bidi="lo-LA"/>
        </w:rPr>
        <w:t>Tikai šo visu nosacījumu izpilde – reģistrācija ārstniecības personu un ārstniecības atbalsta personu reģistrā, augstākās izglītības diploms un profesionālās kvalifikācijas sertifikāts garantē Latvijā iegūtās zobārsta profesionālās kvalifikācijas</w:t>
      </w:r>
      <w:r w:rsidR="000F4FA0" w:rsidRPr="00A4244C">
        <w:rPr>
          <w:rFonts w:ascii="Times New Roman" w:eastAsia="Times New Roman" w:hAnsi="Times New Roman" w:cs="Times New Roman"/>
          <w:sz w:val="24"/>
          <w:szCs w:val="24"/>
          <w:lang w:eastAsia="lv-LV" w:bidi="lo-LA"/>
        </w:rPr>
        <w:t xml:space="preserve"> automātisko</w:t>
      </w:r>
      <w:r w:rsidRPr="00A4244C">
        <w:rPr>
          <w:rFonts w:ascii="Times New Roman" w:eastAsia="Times New Roman" w:hAnsi="Times New Roman" w:cs="Times New Roman"/>
          <w:sz w:val="24"/>
          <w:szCs w:val="24"/>
          <w:lang w:eastAsia="lv-LV" w:bidi="lo-LA"/>
        </w:rPr>
        <w:t xml:space="preserve"> atzīšanu citās dalīb</w:t>
      </w:r>
      <w:r w:rsidR="000F4FA0" w:rsidRPr="00A4244C">
        <w:rPr>
          <w:rFonts w:ascii="Times New Roman" w:eastAsia="Times New Roman" w:hAnsi="Times New Roman" w:cs="Times New Roman"/>
          <w:sz w:val="24"/>
          <w:szCs w:val="24"/>
          <w:lang w:eastAsia="lv-LV" w:bidi="lo-LA"/>
        </w:rPr>
        <w:t>valstīs.</w:t>
      </w:r>
    </w:p>
    <w:p w14:paraId="082A67FD" w14:textId="77777777" w:rsidR="0079772F" w:rsidRDefault="006216F4" w:rsidP="0079772F">
      <w:pPr>
        <w:pStyle w:val="ListParagraph"/>
        <w:numPr>
          <w:ilvl w:val="0"/>
          <w:numId w:val="10"/>
        </w:numPr>
        <w:spacing w:beforeLines="40" w:before="96"/>
        <w:rPr>
          <w:rFonts w:ascii="Times New Roman" w:eastAsia="Times New Roman" w:hAnsi="Times New Roman" w:cs="Times New Roman"/>
          <w:sz w:val="24"/>
          <w:szCs w:val="24"/>
          <w:lang w:eastAsia="lv-LV" w:bidi="lo-LA"/>
        </w:rPr>
      </w:pPr>
      <w:r w:rsidRPr="00A4244C">
        <w:rPr>
          <w:rFonts w:ascii="Times New Roman" w:eastAsia="Times New Roman" w:hAnsi="Times New Roman" w:cs="Times New Roman"/>
          <w:sz w:val="24"/>
          <w:szCs w:val="24"/>
          <w:lang w:eastAsia="lv-LV" w:bidi="lo-LA"/>
        </w:rPr>
        <w:t>Ārstniecības personu iekļaušanu ārstniecības personu</w:t>
      </w:r>
      <w:r w:rsidR="00B86CFE" w:rsidRPr="00A4244C">
        <w:rPr>
          <w:rFonts w:ascii="Times New Roman" w:eastAsia="Times New Roman" w:hAnsi="Times New Roman" w:cs="Times New Roman"/>
          <w:sz w:val="24"/>
          <w:szCs w:val="24"/>
          <w:lang w:eastAsia="lv-LV" w:bidi="lo-LA"/>
        </w:rPr>
        <w:t xml:space="preserve"> un ārstniecības atbalsta personu</w:t>
      </w:r>
      <w:r w:rsidRPr="00A4244C">
        <w:rPr>
          <w:rFonts w:ascii="Times New Roman" w:eastAsia="Times New Roman" w:hAnsi="Times New Roman" w:cs="Times New Roman"/>
          <w:sz w:val="24"/>
          <w:szCs w:val="24"/>
          <w:lang w:eastAsia="lv-LV" w:bidi="lo-LA"/>
        </w:rPr>
        <w:t xml:space="preserve"> reģistrā regulē Ministru kabineta 2016. gada 24. maija noteikumi Nr.317 “Ārstniecības personu un ārstniecības atbalsta personu reģistra izveides, papildināšanas un uzturēšanas kārtība”, kuros noteiktas </w:t>
      </w:r>
      <w:r w:rsidR="00B86CFE" w:rsidRPr="00A4244C">
        <w:rPr>
          <w:rFonts w:ascii="Times New Roman" w:eastAsia="Times New Roman" w:hAnsi="Times New Roman" w:cs="Times New Roman"/>
          <w:sz w:val="24"/>
          <w:szCs w:val="24"/>
          <w:lang w:eastAsia="lv-LV" w:bidi="lo-LA"/>
        </w:rPr>
        <w:t>prasības ārstniecības personu iekļaušanai ārstniecības personu un ārstniecības atbalsta personu reģistrā – personai jāiesniedz reģistra uzskaites karte (ar informāciju par iegūto izglītību).</w:t>
      </w:r>
    </w:p>
    <w:p w14:paraId="680D96BD" w14:textId="77777777" w:rsidR="0079772F" w:rsidRDefault="00B86CFE" w:rsidP="0079772F">
      <w:pPr>
        <w:pStyle w:val="ListParagraph"/>
        <w:numPr>
          <w:ilvl w:val="0"/>
          <w:numId w:val="10"/>
        </w:numPr>
        <w:spacing w:beforeLines="40" w:before="96"/>
        <w:rPr>
          <w:rFonts w:ascii="Times New Roman" w:eastAsia="Times New Roman" w:hAnsi="Times New Roman" w:cs="Times New Roman"/>
          <w:sz w:val="24"/>
          <w:szCs w:val="24"/>
          <w:lang w:eastAsia="lv-LV" w:bidi="lo-LA"/>
        </w:rPr>
      </w:pPr>
      <w:r w:rsidRPr="00A4244C">
        <w:rPr>
          <w:rFonts w:ascii="Times New Roman" w:eastAsia="Times New Roman" w:hAnsi="Times New Roman" w:cs="Times New Roman"/>
          <w:sz w:val="24"/>
          <w:szCs w:val="24"/>
          <w:lang w:eastAsia="lv-LV" w:bidi="lo-LA"/>
        </w:rPr>
        <w:t>Savukārt ārstniecības personu sertifikācijas kārtību nosaka Ministru kabineta 2012. gada 18. decembra noteikumi Nr.943 “Ārstniecības personu sertifikācijas kārtība”, kas nosaka, ka sertifikāciju var kārtot ārstniecības persona, kura ir reģistrēta ārstniecības personu un ārstniecības atbalsta personu reģistrā, kura ir apguvusi izglītības programmu, kura prot valsts valodu atbilstoši Vals</w:t>
      </w:r>
      <w:r w:rsidR="0079772F">
        <w:rPr>
          <w:rFonts w:ascii="Times New Roman" w:eastAsia="Times New Roman" w:hAnsi="Times New Roman" w:cs="Times New Roman"/>
          <w:sz w:val="24"/>
          <w:szCs w:val="24"/>
          <w:lang w:eastAsia="lv-LV" w:bidi="lo-LA"/>
        </w:rPr>
        <w:t>ts valodas likuma prasībām, u.c.</w:t>
      </w:r>
    </w:p>
    <w:p w14:paraId="4365AC27" w14:textId="713C13CC" w:rsidR="00A71124" w:rsidRPr="00A4244C" w:rsidRDefault="00B86CFE" w:rsidP="0079772F">
      <w:pPr>
        <w:pStyle w:val="ListParagraph"/>
        <w:numPr>
          <w:ilvl w:val="0"/>
          <w:numId w:val="10"/>
        </w:numPr>
        <w:spacing w:beforeLines="40" w:before="96"/>
        <w:rPr>
          <w:rFonts w:ascii="Times New Roman" w:eastAsia="Times New Roman" w:hAnsi="Times New Roman" w:cs="Times New Roman"/>
          <w:sz w:val="24"/>
          <w:szCs w:val="24"/>
          <w:lang w:eastAsia="lv-LV" w:bidi="lo-LA"/>
        </w:rPr>
      </w:pPr>
      <w:r w:rsidRPr="00A4244C">
        <w:rPr>
          <w:rFonts w:ascii="Times New Roman" w:eastAsia="Times New Roman" w:hAnsi="Times New Roman" w:cs="Times New Roman"/>
          <w:sz w:val="24"/>
          <w:szCs w:val="24"/>
          <w:lang w:eastAsia="lv-LV" w:bidi="lo-LA"/>
        </w:rPr>
        <w:t>Saskaņā ar Ministru kabineta</w:t>
      </w:r>
      <w:r w:rsidR="0079772F">
        <w:rPr>
          <w:rFonts w:ascii="Times New Roman" w:eastAsia="Times New Roman" w:hAnsi="Times New Roman" w:cs="Times New Roman"/>
          <w:sz w:val="24"/>
          <w:szCs w:val="24"/>
          <w:lang w:eastAsia="lv-LV" w:bidi="lo-LA"/>
        </w:rPr>
        <w:t xml:space="preserve"> 2009.gada 7.</w:t>
      </w:r>
      <w:r w:rsidRPr="00A4244C">
        <w:rPr>
          <w:rFonts w:ascii="Times New Roman" w:eastAsia="Times New Roman" w:hAnsi="Times New Roman" w:cs="Times New Roman"/>
          <w:sz w:val="24"/>
          <w:szCs w:val="24"/>
          <w:lang w:eastAsia="lv-LV" w:bidi="lo-LA"/>
        </w:rPr>
        <w:t>jūlija</w:t>
      </w:r>
      <w:r w:rsidR="00DA75A5" w:rsidRPr="00A4244C">
        <w:rPr>
          <w:rFonts w:ascii="Times New Roman" w:eastAsia="Times New Roman" w:hAnsi="Times New Roman" w:cs="Times New Roman"/>
          <w:sz w:val="24"/>
          <w:szCs w:val="24"/>
          <w:lang w:eastAsia="lv-LV" w:bidi="lo-LA"/>
        </w:rPr>
        <w:t xml:space="preserve"> noteikumiem</w:t>
      </w:r>
      <w:r w:rsidRPr="00A4244C">
        <w:rPr>
          <w:rFonts w:ascii="Times New Roman" w:eastAsia="Times New Roman" w:hAnsi="Times New Roman" w:cs="Times New Roman"/>
          <w:sz w:val="24"/>
          <w:szCs w:val="24"/>
          <w:lang w:eastAsia="lv-LV" w:bidi="lo-LA"/>
        </w:rPr>
        <w:t xml:space="preserve"> Nr.733 “</w:t>
      </w:r>
      <w:r w:rsidRPr="00A4244C">
        <w:rPr>
          <w:rFonts w:ascii="Times New Roman" w:hAnsi="Times New Roman" w:cs="Times New Roman"/>
          <w:sz w:val="24"/>
          <w:szCs w:val="24"/>
        </w:rPr>
        <w:t>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w:t>
      </w:r>
      <w:r w:rsidR="00DA75A5" w:rsidRPr="00A4244C">
        <w:rPr>
          <w:rFonts w:ascii="Times New Roman" w:hAnsi="Times New Roman" w:cs="Times New Roman"/>
          <w:sz w:val="24"/>
          <w:szCs w:val="24"/>
        </w:rPr>
        <w:t xml:space="preserve"> (turpmāk – MK noteikumi Nr.733) zobārstiem, tāpat kā citām ārstniecības personām, izvirzīta prasība pēc valsts valodas zināšanām C līmeņa 1.pakāpē (C1 līmenī).</w:t>
      </w:r>
    </w:p>
    <w:p w14:paraId="31360082" w14:textId="77777777" w:rsidR="0079772F" w:rsidRPr="0079772F" w:rsidRDefault="00A71124" w:rsidP="0079772F">
      <w:pPr>
        <w:pStyle w:val="ListParagraph"/>
        <w:numPr>
          <w:ilvl w:val="0"/>
          <w:numId w:val="10"/>
        </w:numPr>
        <w:spacing w:beforeLines="40" w:before="96"/>
        <w:rPr>
          <w:rFonts w:ascii="Times New Roman" w:eastAsia="Times New Roman" w:hAnsi="Times New Roman" w:cs="Times New Roman"/>
          <w:sz w:val="24"/>
          <w:szCs w:val="24"/>
          <w:lang w:eastAsia="lv-LV" w:bidi="lo-LA"/>
        </w:rPr>
      </w:pPr>
      <w:r w:rsidRPr="00A4244C">
        <w:rPr>
          <w:rFonts w:ascii="Times New Roman" w:hAnsi="Times New Roman" w:cs="Times New Roman"/>
          <w:sz w:val="24"/>
          <w:szCs w:val="24"/>
        </w:rPr>
        <w:t xml:space="preserve">Latvijas studenti, kuri zobārstniecības programmu apguvuši </w:t>
      </w:r>
      <w:r w:rsidRPr="00A4244C">
        <w:rPr>
          <w:rFonts w:ascii="Times New Roman" w:hAnsi="Times New Roman" w:cs="Times New Roman"/>
          <w:sz w:val="24"/>
          <w:szCs w:val="24"/>
          <w:u w:val="single"/>
        </w:rPr>
        <w:t>latviešu valodā</w:t>
      </w:r>
      <w:r w:rsidRPr="00A4244C">
        <w:rPr>
          <w:rFonts w:ascii="Times New Roman" w:hAnsi="Times New Roman" w:cs="Times New Roman"/>
          <w:sz w:val="24"/>
          <w:szCs w:val="24"/>
        </w:rPr>
        <w:t xml:space="preserve">, sertifikātu var iegūt bez sarežģījumiem – </w:t>
      </w:r>
      <w:r w:rsidR="00E72DDD" w:rsidRPr="00A4244C">
        <w:rPr>
          <w:rFonts w:ascii="Times New Roman" w:hAnsi="Times New Roman" w:cs="Times New Roman"/>
          <w:sz w:val="24"/>
          <w:szCs w:val="24"/>
        </w:rPr>
        <w:t xml:space="preserve">sertifikācijas eksāmenu izglītības iestādes un sertifikācijas komisijas sadarbības ietvaros ir iespējams kārtot vienlaikus </w:t>
      </w:r>
      <w:r w:rsidR="0079772F">
        <w:rPr>
          <w:rFonts w:ascii="Times New Roman" w:hAnsi="Times New Roman" w:cs="Times New Roman"/>
          <w:sz w:val="24"/>
          <w:szCs w:val="24"/>
        </w:rPr>
        <w:t>a</w:t>
      </w:r>
      <w:r w:rsidR="00E72DDD" w:rsidRPr="00A4244C">
        <w:rPr>
          <w:rFonts w:ascii="Times New Roman" w:hAnsi="Times New Roman" w:cs="Times New Roman"/>
          <w:sz w:val="24"/>
          <w:szCs w:val="24"/>
        </w:rPr>
        <w:t xml:space="preserve">r izglītības programmas beigu pārbaudījumu. </w:t>
      </w:r>
    </w:p>
    <w:p w14:paraId="2E8A3D98" w14:textId="6F628284" w:rsidR="00A71124" w:rsidRPr="00A4244C" w:rsidRDefault="00A71124" w:rsidP="0079772F">
      <w:pPr>
        <w:pStyle w:val="ListParagraph"/>
        <w:numPr>
          <w:ilvl w:val="0"/>
          <w:numId w:val="10"/>
        </w:numPr>
        <w:spacing w:beforeLines="40" w:before="96"/>
        <w:rPr>
          <w:rFonts w:ascii="Times New Roman" w:eastAsia="Times New Roman" w:hAnsi="Times New Roman" w:cs="Times New Roman"/>
          <w:sz w:val="24"/>
          <w:szCs w:val="24"/>
          <w:lang w:eastAsia="lv-LV" w:bidi="lo-LA"/>
        </w:rPr>
      </w:pPr>
      <w:r w:rsidRPr="00A4244C">
        <w:rPr>
          <w:rFonts w:ascii="Times New Roman" w:hAnsi="Times New Roman" w:cs="Times New Roman"/>
          <w:sz w:val="24"/>
          <w:szCs w:val="24"/>
        </w:rPr>
        <w:t>Valsts valodas zināšanu pārbaude šiem studentiem nav nepieciešama, jo saskaņā ar</w:t>
      </w:r>
      <w:r w:rsidR="00DA75A5" w:rsidRPr="00A4244C">
        <w:rPr>
          <w:rFonts w:ascii="Times New Roman" w:eastAsia="Times New Roman" w:hAnsi="Times New Roman" w:cs="Times New Roman"/>
          <w:sz w:val="24"/>
          <w:szCs w:val="24"/>
          <w:lang w:eastAsia="lv-LV" w:bidi="lo-LA"/>
        </w:rPr>
        <w:t xml:space="preserve"> MK noteikumu Nr.733 </w:t>
      </w:r>
      <w:r w:rsidR="00DA75A5" w:rsidRPr="00A4244C">
        <w:rPr>
          <w:rFonts w:ascii="Times New Roman" w:hAnsi="Times New Roman" w:cs="Times New Roman"/>
          <w:sz w:val="24"/>
          <w:szCs w:val="24"/>
        </w:rPr>
        <w:t xml:space="preserve">12.1.punktu, </w:t>
      </w:r>
      <w:r w:rsidRPr="00A4244C">
        <w:rPr>
          <w:rFonts w:ascii="Times New Roman" w:eastAsia="Times New Roman" w:hAnsi="Times New Roman" w:cs="Times New Roman"/>
          <w:sz w:val="24"/>
          <w:szCs w:val="24"/>
          <w:lang w:eastAsia="lv-LV" w:bidi="lo-LA"/>
        </w:rPr>
        <w:t xml:space="preserve">personas, kuras ieguvušas augstāko izglītību akreditētās programmās latviešu valodā, </w:t>
      </w:r>
      <w:r w:rsidRPr="00A4244C">
        <w:rPr>
          <w:rFonts w:ascii="Times New Roman" w:hAnsi="Times New Roman" w:cs="Times New Roman"/>
          <w:sz w:val="24"/>
          <w:szCs w:val="24"/>
        </w:rPr>
        <w:t xml:space="preserve">valsts valodas pārbaudi </w:t>
      </w:r>
      <w:r w:rsidRPr="00A4244C">
        <w:rPr>
          <w:rFonts w:ascii="Times New Roman" w:eastAsia="Times New Roman" w:hAnsi="Times New Roman" w:cs="Times New Roman"/>
          <w:sz w:val="24"/>
          <w:szCs w:val="24"/>
          <w:lang w:eastAsia="lv-LV" w:bidi="lo-LA"/>
        </w:rPr>
        <w:t>nekārto.</w:t>
      </w:r>
    </w:p>
    <w:p w14:paraId="2E1A2A29" w14:textId="77777777" w:rsidR="0079772F" w:rsidRPr="0079772F" w:rsidRDefault="00DA75A5" w:rsidP="0079772F">
      <w:pPr>
        <w:pStyle w:val="ListParagraph"/>
        <w:numPr>
          <w:ilvl w:val="0"/>
          <w:numId w:val="10"/>
        </w:numPr>
        <w:spacing w:beforeLines="40" w:before="96"/>
        <w:rPr>
          <w:rFonts w:ascii="Times New Roman" w:eastAsia="Times New Roman" w:hAnsi="Times New Roman" w:cs="Times New Roman"/>
          <w:sz w:val="24"/>
          <w:szCs w:val="24"/>
          <w:lang w:eastAsia="lv-LV" w:bidi="lo-LA"/>
        </w:rPr>
      </w:pPr>
      <w:r w:rsidRPr="00A4244C">
        <w:rPr>
          <w:rFonts w:ascii="Times New Roman" w:hAnsi="Times New Roman" w:cs="Times New Roman"/>
          <w:sz w:val="24"/>
          <w:szCs w:val="24"/>
        </w:rPr>
        <w:t>A</w:t>
      </w:r>
      <w:r w:rsidR="00A71124" w:rsidRPr="00A4244C">
        <w:rPr>
          <w:rFonts w:ascii="Times New Roman" w:hAnsi="Times New Roman" w:cs="Times New Roman"/>
          <w:sz w:val="24"/>
          <w:szCs w:val="24"/>
        </w:rPr>
        <w:t>bsolventi</w:t>
      </w:r>
      <w:r w:rsidR="006972C5" w:rsidRPr="00A4244C">
        <w:rPr>
          <w:rFonts w:ascii="Times New Roman" w:hAnsi="Times New Roman" w:cs="Times New Roman"/>
          <w:sz w:val="24"/>
          <w:szCs w:val="24"/>
        </w:rPr>
        <w:t xml:space="preserve"> no ārvalstīm</w:t>
      </w:r>
      <w:r w:rsidR="00A71124" w:rsidRPr="00A4244C">
        <w:rPr>
          <w:rFonts w:ascii="Times New Roman" w:hAnsi="Times New Roman" w:cs="Times New Roman"/>
          <w:sz w:val="24"/>
          <w:szCs w:val="24"/>
        </w:rPr>
        <w:t xml:space="preserve">, kuri studiju programmu apguvuši </w:t>
      </w:r>
      <w:r w:rsidR="00A71124" w:rsidRPr="00A4244C">
        <w:rPr>
          <w:rFonts w:ascii="Times New Roman" w:hAnsi="Times New Roman" w:cs="Times New Roman"/>
          <w:sz w:val="24"/>
          <w:szCs w:val="24"/>
          <w:u w:val="single"/>
        </w:rPr>
        <w:t>angļu valodā</w:t>
      </w:r>
      <w:r w:rsidR="00A71124" w:rsidRPr="00A4244C">
        <w:rPr>
          <w:rFonts w:ascii="Times New Roman" w:hAnsi="Times New Roman" w:cs="Times New Roman"/>
          <w:sz w:val="24"/>
          <w:szCs w:val="24"/>
        </w:rPr>
        <w:t xml:space="preserve">, </w:t>
      </w:r>
      <w:r w:rsidR="00D028C8" w:rsidRPr="00A4244C">
        <w:rPr>
          <w:rFonts w:ascii="Times New Roman" w:hAnsi="Times New Roman" w:cs="Times New Roman"/>
          <w:sz w:val="24"/>
          <w:szCs w:val="24"/>
        </w:rPr>
        <w:t xml:space="preserve">zobārsta </w:t>
      </w:r>
      <w:r w:rsidR="00A71124" w:rsidRPr="00A4244C">
        <w:rPr>
          <w:rFonts w:ascii="Times New Roman" w:hAnsi="Times New Roman" w:cs="Times New Roman"/>
          <w:sz w:val="24"/>
          <w:szCs w:val="24"/>
        </w:rPr>
        <w:t>sertifikātu</w:t>
      </w:r>
      <w:r w:rsidRPr="00A4244C">
        <w:rPr>
          <w:rFonts w:ascii="Times New Roman" w:hAnsi="Times New Roman" w:cs="Times New Roman"/>
          <w:sz w:val="24"/>
          <w:szCs w:val="24"/>
        </w:rPr>
        <w:t xml:space="preserve"> var</w:t>
      </w:r>
      <w:r w:rsidR="00A71124" w:rsidRPr="00A4244C">
        <w:rPr>
          <w:rFonts w:ascii="Times New Roman" w:hAnsi="Times New Roman" w:cs="Times New Roman"/>
          <w:sz w:val="24"/>
          <w:szCs w:val="24"/>
        </w:rPr>
        <w:t xml:space="preserve"> nesaņem</w:t>
      </w:r>
      <w:r w:rsidRPr="00A4244C">
        <w:rPr>
          <w:rFonts w:ascii="Times New Roman" w:hAnsi="Times New Roman" w:cs="Times New Roman"/>
          <w:sz w:val="24"/>
          <w:szCs w:val="24"/>
        </w:rPr>
        <w:t>t</w:t>
      </w:r>
      <w:r w:rsidR="00A71124" w:rsidRPr="00A4244C">
        <w:rPr>
          <w:rFonts w:ascii="Times New Roman" w:hAnsi="Times New Roman" w:cs="Times New Roman"/>
          <w:sz w:val="24"/>
          <w:szCs w:val="24"/>
        </w:rPr>
        <w:t>, jo</w:t>
      </w:r>
      <w:r w:rsidR="00D028C8" w:rsidRPr="00A4244C">
        <w:rPr>
          <w:rFonts w:ascii="Times New Roman" w:hAnsi="Times New Roman" w:cs="Times New Roman"/>
          <w:sz w:val="24"/>
          <w:szCs w:val="24"/>
        </w:rPr>
        <w:t xml:space="preserve"> </w:t>
      </w:r>
      <w:r w:rsidR="00A71124" w:rsidRPr="00A4244C">
        <w:rPr>
          <w:rFonts w:ascii="Times New Roman" w:hAnsi="Times New Roman" w:cs="Times New Roman"/>
          <w:sz w:val="24"/>
          <w:szCs w:val="24"/>
        </w:rPr>
        <w:t>sertifikāt</w:t>
      </w:r>
      <w:r w:rsidR="00D028C8" w:rsidRPr="00A4244C">
        <w:rPr>
          <w:rFonts w:ascii="Times New Roman" w:hAnsi="Times New Roman" w:cs="Times New Roman"/>
          <w:sz w:val="24"/>
          <w:szCs w:val="24"/>
        </w:rPr>
        <w:t xml:space="preserve">a iegūšanai </w:t>
      </w:r>
      <w:r w:rsidR="00A71124" w:rsidRPr="00A4244C">
        <w:rPr>
          <w:rFonts w:ascii="Times New Roman" w:hAnsi="Times New Roman" w:cs="Times New Roman"/>
          <w:sz w:val="24"/>
          <w:szCs w:val="24"/>
        </w:rPr>
        <w:t xml:space="preserve">nepieciešams apliecināt valsts valodas zināšanas vismaz C1 līmenī. </w:t>
      </w:r>
    </w:p>
    <w:p w14:paraId="4D1CF57A" w14:textId="77777777" w:rsidR="0079772F" w:rsidRPr="0079772F" w:rsidRDefault="00DA75A5" w:rsidP="0079772F">
      <w:pPr>
        <w:pStyle w:val="ListParagraph"/>
        <w:numPr>
          <w:ilvl w:val="0"/>
          <w:numId w:val="10"/>
        </w:numPr>
        <w:spacing w:beforeLines="40" w:before="96"/>
        <w:rPr>
          <w:rFonts w:ascii="Times New Roman" w:eastAsia="Times New Roman" w:hAnsi="Times New Roman" w:cs="Times New Roman"/>
          <w:sz w:val="24"/>
          <w:szCs w:val="24"/>
          <w:lang w:eastAsia="lv-LV" w:bidi="lo-LA"/>
        </w:rPr>
      </w:pPr>
      <w:r w:rsidRPr="00A4244C">
        <w:rPr>
          <w:rFonts w:ascii="Times New Roman" w:hAnsi="Times New Roman" w:cs="Times New Roman"/>
          <w:sz w:val="24"/>
          <w:szCs w:val="24"/>
        </w:rPr>
        <w:t>Studiju programmā “Zobārstniecība” RSU ārvalstu studentiem ir noteikta obligāta  latviešu valodas apguve 7 kredītpunktu apjomā (10,5 ECTS</w:t>
      </w:r>
      <w:r w:rsidRPr="00F166F4">
        <w:rPr>
          <w:rStyle w:val="FootnoteReference"/>
          <w:rFonts w:ascii="Times New Roman" w:hAnsi="Times New Roman" w:cs="Times New Roman"/>
          <w:sz w:val="24"/>
          <w:szCs w:val="24"/>
        </w:rPr>
        <w:footnoteReference w:id="6"/>
      </w:r>
      <w:r w:rsidRPr="00A4244C">
        <w:rPr>
          <w:rFonts w:ascii="Times New Roman" w:hAnsi="Times New Roman" w:cs="Times New Roman"/>
          <w:sz w:val="24"/>
          <w:szCs w:val="24"/>
        </w:rPr>
        <w:t xml:space="preserve"> kredītpunkti). </w:t>
      </w:r>
    </w:p>
    <w:p w14:paraId="3FF46AC5" w14:textId="77777777" w:rsidR="0079772F" w:rsidRPr="0079772F" w:rsidRDefault="00DA75A5" w:rsidP="0079772F">
      <w:pPr>
        <w:pStyle w:val="ListParagraph"/>
        <w:numPr>
          <w:ilvl w:val="0"/>
          <w:numId w:val="10"/>
        </w:numPr>
        <w:spacing w:beforeLines="40" w:before="96"/>
        <w:rPr>
          <w:rFonts w:ascii="Times New Roman" w:eastAsia="Times New Roman" w:hAnsi="Times New Roman" w:cs="Times New Roman"/>
          <w:sz w:val="24"/>
          <w:szCs w:val="24"/>
          <w:lang w:eastAsia="lv-LV" w:bidi="lo-LA"/>
        </w:rPr>
      </w:pPr>
      <w:r w:rsidRPr="00A4244C">
        <w:rPr>
          <w:rFonts w:ascii="Times New Roman" w:hAnsi="Times New Roman" w:cs="Times New Roman"/>
          <w:sz w:val="24"/>
          <w:szCs w:val="24"/>
        </w:rPr>
        <w:lastRenderedPageBreak/>
        <w:t xml:space="preserve">Studentiem katrā studiju gadā tiek piedāvāts apgūt latviešu valodu arī kā izvēles studiju priekšmetu 2 kredītpunktu apjomā (3 ECTS kredītpunkti). </w:t>
      </w:r>
    </w:p>
    <w:p w14:paraId="0869B981" w14:textId="4928DEB4" w:rsidR="00A71124" w:rsidRPr="00A4244C" w:rsidRDefault="00DA75A5" w:rsidP="0079772F">
      <w:pPr>
        <w:pStyle w:val="ListParagraph"/>
        <w:numPr>
          <w:ilvl w:val="0"/>
          <w:numId w:val="10"/>
        </w:numPr>
        <w:spacing w:beforeLines="40" w:before="96"/>
        <w:rPr>
          <w:rFonts w:ascii="Times New Roman" w:eastAsia="Times New Roman" w:hAnsi="Times New Roman" w:cs="Times New Roman"/>
          <w:sz w:val="24"/>
          <w:szCs w:val="24"/>
          <w:lang w:eastAsia="lv-LV" w:bidi="lo-LA"/>
        </w:rPr>
      </w:pPr>
      <w:r w:rsidRPr="00A4244C">
        <w:rPr>
          <w:rFonts w:ascii="Times New Roman" w:hAnsi="Times New Roman" w:cs="Times New Roman"/>
          <w:sz w:val="24"/>
          <w:szCs w:val="24"/>
        </w:rPr>
        <w:t xml:space="preserve">Studenti pielieto latviešu valodas zināšanas ikdienas komunikācijā ar pacientu. Studenta dialogā ar pacientu asistē arī docētāji. </w:t>
      </w:r>
      <w:r w:rsidRPr="00A4244C">
        <w:rPr>
          <w:rFonts w:ascii="Times New Roman" w:eastAsia="Times New Roman" w:hAnsi="Times New Roman" w:cs="Times New Roman"/>
          <w:sz w:val="24"/>
          <w:szCs w:val="24"/>
          <w:lang w:eastAsia="lv-LV" w:bidi="lo-LA"/>
        </w:rPr>
        <w:t>T</w:t>
      </w:r>
      <w:r w:rsidR="00A71124" w:rsidRPr="00A4244C">
        <w:rPr>
          <w:rFonts w:ascii="Times New Roman" w:eastAsia="Times New Roman" w:hAnsi="Times New Roman" w:cs="Times New Roman"/>
          <w:sz w:val="24"/>
          <w:szCs w:val="24"/>
          <w:lang w:eastAsia="lv-LV" w:bidi="lo-LA"/>
        </w:rPr>
        <w:t xml:space="preserve">omēr </w:t>
      </w:r>
      <w:r w:rsidR="0018785F" w:rsidRPr="00A4244C">
        <w:rPr>
          <w:rFonts w:ascii="Times New Roman" w:hAnsi="Times New Roman" w:cs="Times New Roman"/>
          <w:sz w:val="24"/>
          <w:szCs w:val="24"/>
        </w:rPr>
        <w:t>M</w:t>
      </w:r>
      <w:r w:rsidRPr="00A4244C">
        <w:rPr>
          <w:rFonts w:ascii="Times New Roman" w:hAnsi="Times New Roman" w:cs="Times New Roman"/>
          <w:sz w:val="24"/>
          <w:szCs w:val="24"/>
        </w:rPr>
        <w:t>K</w:t>
      </w:r>
      <w:r w:rsidR="0018785F" w:rsidRPr="00A4244C">
        <w:rPr>
          <w:rFonts w:ascii="Times New Roman" w:hAnsi="Times New Roman" w:cs="Times New Roman"/>
          <w:sz w:val="24"/>
          <w:szCs w:val="24"/>
        </w:rPr>
        <w:t xml:space="preserve"> </w:t>
      </w:r>
      <w:r w:rsidR="00A71124" w:rsidRPr="00A4244C">
        <w:rPr>
          <w:rFonts w:ascii="Times New Roman" w:eastAsia="Times New Roman" w:hAnsi="Times New Roman" w:cs="Times New Roman"/>
          <w:sz w:val="24"/>
          <w:szCs w:val="24"/>
          <w:lang w:eastAsia="lv-LV" w:bidi="lo-LA"/>
        </w:rPr>
        <w:t>noteikumi</w:t>
      </w:r>
      <w:r w:rsidRPr="00A4244C">
        <w:rPr>
          <w:rFonts w:ascii="Times New Roman" w:eastAsia="Times New Roman" w:hAnsi="Times New Roman" w:cs="Times New Roman"/>
          <w:sz w:val="24"/>
          <w:szCs w:val="24"/>
          <w:lang w:eastAsia="lv-LV" w:bidi="lo-LA"/>
        </w:rPr>
        <w:t xml:space="preserve"> Nr.733</w:t>
      </w:r>
      <w:r w:rsidR="00A71124" w:rsidRPr="00A4244C">
        <w:rPr>
          <w:rFonts w:ascii="Times New Roman" w:eastAsia="Times New Roman" w:hAnsi="Times New Roman" w:cs="Times New Roman"/>
          <w:sz w:val="24"/>
          <w:szCs w:val="24"/>
          <w:lang w:eastAsia="lv-LV" w:bidi="lo-LA"/>
        </w:rPr>
        <w:t xml:space="preserve"> </w:t>
      </w:r>
      <w:r w:rsidR="00A71124" w:rsidRPr="00A4244C">
        <w:rPr>
          <w:rFonts w:ascii="Times New Roman" w:eastAsia="Times New Roman" w:hAnsi="Times New Roman" w:cs="Times New Roman"/>
          <w:i/>
          <w:iCs/>
          <w:sz w:val="24"/>
          <w:szCs w:val="24"/>
          <w:lang w:eastAsia="lv-LV" w:bidi="lo-LA"/>
        </w:rPr>
        <w:t xml:space="preserve">zobārstiem </w:t>
      </w:r>
      <w:r w:rsidR="00A71124" w:rsidRPr="00A4244C">
        <w:rPr>
          <w:rFonts w:ascii="Times New Roman" w:eastAsia="Times New Roman" w:hAnsi="Times New Roman" w:cs="Times New Roman"/>
          <w:sz w:val="24"/>
          <w:szCs w:val="24"/>
          <w:lang w:eastAsia="lv-LV" w:bidi="lo-LA"/>
        </w:rPr>
        <w:t xml:space="preserve">pieprasa valsts valodas prasmes </w:t>
      </w:r>
      <w:r w:rsidR="00A71124" w:rsidRPr="00A4244C">
        <w:rPr>
          <w:rFonts w:ascii="Times New Roman" w:hAnsi="Times New Roman" w:cs="Times New Roman"/>
          <w:sz w:val="24"/>
          <w:szCs w:val="24"/>
        </w:rPr>
        <w:t xml:space="preserve">C1 </w:t>
      </w:r>
      <w:r w:rsidR="00A71124" w:rsidRPr="00A4244C">
        <w:rPr>
          <w:rFonts w:ascii="Times New Roman" w:eastAsia="Times New Roman" w:hAnsi="Times New Roman" w:cs="Times New Roman"/>
          <w:sz w:val="24"/>
          <w:szCs w:val="24"/>
          <w:lang w:eastAsia="lv-LV" w:bidi="lo-LA"/>
        </w:rPr>
        <w:t>līmenī,</w:t>
      </w:r>
      <w:r w:rsidR="00A71124" w:rsidRPr="00F166F4">
        <w:rPr>
          <w:rStyle w:val="FootnoteReference"/>
          <w:rFonts w:ascii="Times New Roman" w:eastAsia="Times New Roman" w:hAnsi="Times New Roman" w:cs="Times New Roman"/>
          <w:sz w:val="24"/>
          <w:szCs w:val="24"/>
          <w:lang w:eastAsia="lv-LV" w:bidi="lo-LA"/>
        </w:rPr>
        <w:footnoteReference w:id="7"/>
      </w:r>
      <w:r w:rsidR="00A71124" w:rsidRPr="00A4244C">
        <w:rPr>
          <w:rFonts w:ascii="Times New Roman" w:eastAsia="Times New Roman" w:hAnsi="Times New Roman" w:cs="Times New Roman"/>
          <w:sz w:val="24"/>
          <w:szCs w:val="24"/>
          <w:lang w:eastAsia="lv-LV" w:bidi="lo-LA"/>
        </w:rPr>
        <w:t xml:space="preserve"> t.i. ļoti augstā zināšanu pakāpē, kādu ārvalstu studentiem grūti sasniegt papildus intensīvajām studijām izvēlētajā specialitātē.</w:t>
      </w:r>
      <w:r w:rsidR="000F4FA0" w:rsidRPr="00A4244C">
        <w:rPr>
          <w:rFonts w:ascii="Times New Roman" w:eastAsia="Times New Roman" w:hAnsi="Times New Roman" w:cs="Times New Roman"/>
          <w:sz w:val="24"/>
          <w:szCs w:val="24"/>
          <w:lang w:eastAsia="lv-LV" w:bidi="lo-LA"/>
        </w:rPr>
        <w:t xml:space="preserve"> Savukārt, neiegūstot sertifikātu zobārsta pamatspecialitātē, absolventam citas ES dalībvalstis nevar piemērot automātisko profesionālās kvalifikācijas atzīšanu, jo viņam nav patstāvīgās prakses tiesības Latvijā.</w:t>
      </w:r>
    </w:p>
    <w:p w14:paraId="1CC0BB14" w14:textId="77777777" w:rsidR="0079772F" w:rsidRDefault="007B22E4" w:rsidP="0079772F">
      <w:pPr>
        <w:pStyle w:val="ListParagraph"/>
        <w:numPr>
          <w:ilvl w:val="0"/>
          <w:numId w:val="10"/>
        </w:numPr>
        <w:spacing w:beforeLines="40" w:before="96"/>
        <w:rPr>
          <w:rFonts w:ascii="Times New Roman" w:hAnsi="Times New Roman" w:cs="Times New Roman"/>
          <w:sz w:val="24"/>
          <w:szCs w:val="24"/>
        </w:rPr>
      </w:pPr>
      <w:r w:rsidRPr="00A4244C">
        <w:rPr>
          <w:rFonts w:ascii="Times New Roman" w:hAnsi="Times New Roman" w:cs="Times New Roman"/>
          <w:sz w:val="24"/>
          <w:szCs w:val="24"/>
        </w:rPr>
        <w:t xml:space="preserve">Vērtējot citu dalībvalstu prasības zobārsta profesionālās kvalifikācijas piešķiršanai, ir jāņem vērā, ka Eiropas Savienības valstīs pastāv atšķirīga kārtība, kādā tiek apliecināta iegūtā zobārsta kvalifikācija. </w:t>
      </w:r>
    </w:p>
    <w:p w14:paraId="0DD30827" w14:textId="77777777" w:rsidR="0079772F" w:rsidRDefault="007B22E4" w:rsidP="0079772F">
      <w:pPr>
        <w:pStyle w:val="ListParagraph"/>
        <w:numPr>
          <w:ilvl w:val="0"/>
          <w:numId w:val="10"/>
        </w:numPr>
        <w:spacing w:beforeLines="40" w:before="96"/>
        <w:rPr>
          <w:rFonts w:ascii="Times New Roman" w:hAnsi="Times New Roman" w:cs="Times New Roman"/>
          <w:sz w:val="24"/>
          <w:szCs w:val="24"/>
        </w:rPr>
      </w:pPr>
      <w:r w:rsidRPr="00A4244C">
        <w:rPr>
          <w:rFonts w:ascii="Times New Roman" w:hAnsi="Times New Roman" w:cs="Times New Roman"/>
          <w:sz w:val="24"/>
          <w:szCs w:val="24"/>
        </w:rPr>
        <w:t xml:space="preserve">Vairākas valstis līdzīgi Latvijai paredz procedūras kvalifikāciju apliecinošu dokumentu ieguvei papildus universitātes diplomam, tomēr ir virkne valstu, kurās kvalifikācijas atzīšanas procedūrai papildus dokumentus (piemēram, </w:t>
      </w:r>
      <w:r w:rsidRPr="00A4244C">
        <w:rPr>
          <w:rFonts w:ascii="Times New Roman" w:hAnsi="Times New Roman" w:cs="Times New Roman"/>
          <w:i/>
          <w:iCs/>
          <w:sz w:val="24"/>
          <w:szCs w:val="24"/>
        </w:rPr>
        <w:t>zobārsta sertifikātu</w:t>
      </w:r>
      <w:r w:rsidR="0079772F">
        <w:rPr>
          <w:rFonts w:ascii="Times New Roman" w:hAnsi="Times New Roman" w:cs="Times New Roman"/>
          <w:sz w:val="24"/>
          <w:szCs w:val="24"/>
        </w:rPr>
        <w:t>) neprasa.</w:t>
      </w:r>
    </w:p>
    <w:p w14:paraId="1F5C2848" w14:textId="77777777" w:rsidR="0079772F" w:rsidRDefault="007B22E4" w:rsidP="0079772F">
      <w:pPr>
        <w:pStyle w:val="ListParagraph"/>
        <w:numPr>
          <w:ilvl w:val="0"/>
          <w:numId w:val="10"/>
        </w:numPr>
        <w:spacing w:beforeLines="40" w:before="96"/>
        <w:rPr>
          <w:rFonts w:ascii="Times New Roman" w:hAnsi="Times New Roman" w:cs="Times New Roman"/>
          <w:sz w:val="24"/>
          <w:szCs w:val="24"/>
        </w:rPr>
      </w:pPr>
      <w:r w:rsidRPr="00A4244C">
        <w:rPr>
          <w:rFonts w:ascii="Times New Roman" w:hAnsi="Times New Roman" w:cs="Times New Roman"/>
          <w:sz w:val="24"/>
          <w:szCs w:val="24"/>
        </w:rPr>
        <w:t xml:space="preserve">Savukārt jautājumā par attiecībās valsts oficiālās valodas zināšanām – lai nodrošinātu pacientu aizsardzību, arī citās valstīs ārstniecības personām tiek pieprasītas attiecīgas valsts oficiālās valodas zināšanas. </w:t>
      </w:r>
    </w:p>
    <w:p w14:paraId="7C178ACB" w14:textId="77777777" w:rsidR="0079772F" w:rsidRDefault="007B22E4" w:rsidP="0079772F">
      <w:pPr>
        <w:pStyle w:val="ListParagraph"/>
        <w:numPr>
          <w:ilvl w:val="0"/>
          <w:numId w:val="10"/>
        </w:numPr>
        <w:spacing w:beforeLines="40" w:before="96"/>
        <w:rPr>
          <w:rFonts w:ascii="Times New Roman" w:hAnsi="Times New Roman" w:cs="Times New Roman"/>
          <w:sz w:val="24"/>
          <w:szCs w:val="24"/>
        </w:rPr>
      </w:pPr>
      <w:r w:rsidRPr="00A4244C">
        <w:rPr>
          <w:rFonts w:ascii="Times New Roman" w:hAnsi="Times New Roman" w:cs="Times New Roman"/>
          <w:sz w:val="24"/>
          <w:szCs w:val="24"/>
        </w:rPr>
        <w:t>Tā piemēram, Lietuvā zobārstu profesionālo kvalifikāciju apliecina augstākās izglītības diploms, savukārt, lai varētu praktizēt kā zobārsts, personai ir jāsaņem licence un viens no nosacījumiem licences saņemšanai ir vals</w:t>
      </w:r>
      <w:r w:rsidR="0079772F">
        <w:rPr>
          <w:rFonts w:ascii="Times New Roman" w:hAnsi="Times New Roman" w:cs="Times New Roman"/>
          <w:sz w:val="24"/>
          <w:szCs w:val="24"/>
        </w:rPr>
        <w:t>ts oficiālās valodas zināšanas.</w:t>
      </w:r>
    </w:p>
    <w:p w14:paraId="439CB405" w14:textId="77777777" w:rsidR="0079772F" w:rsidRDefault="007B22E4" w:rsidP="0079772F">
      <w:pPr>
        <w:pStyle w:val="ListParagraph"/>
        <w:numPr>
          <w:ilvl w:val="0"/>
          <w:numId w:val="10"/>
        </w:numPr>
        <w:spacing w:beforeLines="40" w:before="96"/>
        <w:rPr>
          <w:rFonts w:ascii="Times New Roman" w:hAnsi="Times New Roman" w:cs="Times New Roman"/>
          <w:sz w:val="24"/>
          <w:szCs w:val="24"/>
        </w:rPr>
      </w:pPr>
      <w:r w:rsidRPr="00A4244C">
        <w:rPr>
          <w:rFonts w:ascii="Times New Roman" w:hAnsi="Times New Roman" w:cs="Times New Roman"/>
          <w:sz w:val="24"/>
          <w:szCs w:val="24"/>
        </w:rPr>
        <w:t xml:space="preserve">Ārvalstniekiem, kuri vēlas praktizēt kā zobārsti Lietuvā, sākumā ir nepieciešams iziet profesionālās kvalifikācijas atzīšanu un pēc profesionālās kvalifikācijas atzīšanas ārvalstnieks kārto valsts valodas eksāmenu. </w:t>
      </w:r>
    </w:p>
    <w:p w14:paraId="5AFE2FB3" w14:textId="509D74F5" w:rsidR="007B22E4" w:rsidRPr="00A4244C" w:rsidRDefault="007B22E4" w:rsidP="0079772F">
      <w:pPr>
        <w:pStyle w:val="ListParagraph"/>
        <w:numPr>
          <w:ilvl w:val="0"/>
          <w:numId w:val="10"/>
        </w:numPr>
        <w:spacing w:beforeLines="40" w:before="96"/>
        <w:rPr>
          <w:rFonts w:ascii="Times New Roman" w:hAnsi="Times New Roman" w:cs="Times New Roman"/>
          <w:sz w:val="24"/>
          <w:szCs w:val="24"/>
        </w:rPr>
      </w:pPr>
      <w:r w:rsidRPr="00A4244C">
        <w:rPr>
          <w:rFonts w:ascii="Times New Roman" w:hAnsi="Times New Roman" w:cs="Times New Roman"/>
          <w:sz w:val="24"/>
          <w:szCs w:val="24"/>
        </w:rPr>
        <w:t>Savukārt, Igaunijā zobārsts savu profesionālo darbību var uzsākt tikai pēc reģistrācijas veselības aprūpes darbinieku reģistrā pamatojoties uz atzītu medicīnisko kvalifikāciju. Reģistrējoties minētajā reģistrā, valsts valodas zināšanas netiek prasības un darba devējs ir atbildīgā persona, lai nodrošinātu to, ka darbiniekam ir valsts valodas prasmes.</w:t>
      </w:r>
    </w:p>
    <w:p w14:paraId="407CA75D" w14:textId="77777777" w:rsidR="0079772F" w:rsidRDefault="00363585" w:rsidP="0079772F">
      <w:pPr>
        <w:pStyle w:val="ListParagraph"/>
        <w:numPr>
          <w:ilvl w:val="0"/>
          <w:numId w:val="10"/>
        </w:numPr>
        <w:spacing w:beforeLines="40" w:before="96"/>
        <w:rPr>
          <w:rFonts w:ascii="Times New Roman" w:hAnsi="Times New Roman" w:cs="Times New Roman"/>
          <w:sz w:val="24"/>
          <w:szCs w:val="24"/>
        </w:rPr>
      </w:pPr>
      <w:r w:rsidRPr="00A4244C">
        <w:rPr>
          <w:rFonts w:ascii="Times New Roman" w:hAnsi="Times New Roman" w:cs="Times New Roman"/>
          <w:sz w:val="24"/>
          <w:szCs w:val="24"/>
        </w:rPr>
        <w:t xml:space="preserve">Problēmas ar zobārsta </w:t>
      </w:r>
      <w:r w:rsidR="000F4FA0" w:rsidRPr="00A4244C">
        <w:rPr>
          <w:rFonts w:ascii="Times New Roman" w:hAnsi="Times New Roman" w:cs="Times New Roman"/>
          <w:sz w:val="24"/>
          <w:szCs w:val="24"/>
        </w:rPr>
        <w:t xml:space="preserve">profesionālās </w:t>
      </w:r>
      <w:r w:rsidRPr="00A4244C">
        <w:rPr>
          <w:rFonts w:ascii="Times New Roman" w:hAnsi="Times New Roman" w:cs="Times New Roman"/>
          <w:sz w:val="24"/>
          <w:szCs w:val="24"/>
        </w:rPr>
        <w:t xml:space="preserve">kvalifikācijas atzīšanu ārvalstu absolventu mītnes zemēs </w:t>
      </w:r>
      <w:r w:rsidR="00D028C8" w:rsidRPr="00A4244C">
        <w:rPr>
          <w:rFonts w:ascii="Times New Roman" w:hAnsi="Times New Roman" w:cs="Times New Roman"/>
          <w:sz w:val="24"/>
          <w:szCs w:val="24"/>
        </w:rPr>
        <w:t>aiz</w:t>
      </w:r>
      <w:r w:rsidR="007C5157" w:rsidRPr="00A4244C">
        <w:rPr>
          <w:rFonts w:ascii="Times New Roman" w:hAnsi="Times New Roman" w:cs="Times New Roman"/>
          <w:sz w:val="24"/>
          <w:szCs w:val="24"/>
        </w:rPr>
        <w:t>sāk</w:t>
      </w:r>
      <w:r w:rsidRPr="00A4244C">
        <w:rPr>
          <w:rFonts w:ascii="Times New Roman" w:hAnsi="Times New Roman" w:cs="Times New Roman"/>
          <w:sz w:val="24"/>
          <w:szCs w:val="24"/>
        </w:rPr>
        <w:t xml:space="preserve">ās 2015.gadā, kad </w:t>
      </w:r>
      <w:r w:rsidR="000F4FA0" w:rsidRPr="00A4244C">
        <w:rPr>
          <w:rFonts w:ascii="Times New Roman" w:hAnsi="Times New Roman" w:cs="Times New Roman"/>
          <w:sz w:val="24"/>
          <w:szCs w:val="24"/>
        </w:rPr>
        <w:t xml:space="preserve">automātiskā profesionālās </w:t>
      </w:r>
      <w:r w:rsidRPr="00A4244C">
        <w:rPr>
          <w:rFonts w:ascii="Times New Roman" w:hAnsi="Times New Roman" w:cs="Times New Roman"/>
          <w:sz w:val="24"/>
          <w:szCs w:val="24"/>
        </w:rPr>
        <w:t>kvalifikācija</w:t>
      </w:r>
      <w:r w:rsidR="000F4FA0" w:rsidRPr="00A4244C">
        <w:rPr>
          <w:rFonts w:ascii="Times New Roman" w:hAnsi="Times New Roman" w:cs="Times New Roman"/>
          <w:sz w:val="24"/>
          <w:szCs w:val="24"/>
        </w:rPr>
        <w:t>s atzīšana</w:t>
      </w:r>
      <w:r w:rsidRPr="00A4244C">
        <w:rPr>
          <w:rFonts w:ascii="Times New Roman" w:hAnsi="Times New Roman" w:cs="Times New Roman"/>
          <w:sz w:val="24"/>
          <w:szCs w:val="24"/>
        </w:rPr>
        <w:t xml:space="preserve"> netika </w:t>
      </w:r>
      <w:r w:rsidR="000F4FA0" w:rsidRPr="00A4244C">
        <w:rPr>
          <w:rFonts w:ascii="Times New Roman" w:hAnsi="Times New Roman" w:cs="Times New Roman"/>
          <w:sz w:val="24"/>
          <w:szCs w:val="24"/>
        </w:rPr>
        <w:t>piemērota</w:t>
      </w:r>
      <w:r w:rsidRPr="00A4244C">
        <w:rPr>
          <w:rFonts w:ascii="Times New Roman" w:hAnsi="Times New Roman" w:cs="Times New Roman"/>
          <w:sz w:val="24"/>
          <w:szCs w:val="24"/>
        </w:rPr>
        <w:t xml:space="preserve"> </w:t>
      </w:r>
      <w:r w:rsidR="007C5157" w:rsidRPr="00A4244C">
        <w:rPr>
          <w:rFonts w:ascii="Times New Roman" w:hAnsi="Times New Roman" w:cs="Times New Roman"/>
          <w:sz w:val="24"/>
          <w:szCs w:val="24"/>
        </w:rPr>
        <w:t xml:space="preserve">RSU </w:t>
      </w:r>
      <w:r w:rsidRPr="00A4244C">
        <w:rPr>
          <w:rFonts w:ascii="Times New Roman" w:hAnsi="Times New Roman" w:cs="Times New Roman"/>
          <w:sz w:val="24"/>
          <w:szCs w:val="24"/>
        </w:rPr>
        <w:t xml:space="preserve">absolventei </w:t>
      </w:r>
      <w:r w:rsidR="0057061A" w:rsidRPr="00A4244C">
        <w:rPr>
          <w:rFonts w:ascii="Times New Roman" w:hAnsi="Times New Roman" w:cs="Times New Roman"/>
          <w:sz w:val="24"/>
          <w:szCs w:val="24"/>
        </w:rPr>
        <w:t xml:space="preserve">no Nīderlandes. </w:t>
      </w:r>
    </w:p>
    <w:p w14:paraId="5191D753" w14:textId="77777777" w:rsidR="0079772F" w:rsidRDefault="0057061A" w:rsidP="0079772F">
      <w:pPr>
        <w:pStyle w:val="ListParagraph"/>
        <w:numPr>
          <w:ilvl w:val="0"/>
          <w:numId w:val="10"/>
        </w:numPr>
        <w:spacing w:beforeLines="40" w:before="96"/>
        <w:rPr>
          <w:rFonts w:ascii="Times New Roman" w:hAnsi="Times New Roman" w:cs="Times New Roman"/>
          <w:sz w:val="24"/>
          <w:szCs w:val="24"/>
        </w:rPr>
      </w:pPr>
      <w:r w:rsidRPr="00A4244C">
        <w:rPr>
          <w:rFonts w:ascii="Times New Roman" w:hAnsi="Times New Roman" w:cs="Times New Roman"/>
          <w:sz w:val="24"/>
          <w:szCs w:val="24"/>
        </w:rPr>
        <w:t xml:space="preserve">Tajā pašā gadā </w:t>
      </w:r>
      <w:r w:rsidR="00363585" w:rsidRPr="00A4244C">
        <w:rPr>
          <w:rFonts w:ascii="Times New Roman" w:hAnsi="Times New Roman" w:cs="Times New Roman"/>
          <w:sz w:val="24"/>
          <w:szCs w:val="24"/>
        </w:rPr>
        <w:t xml:space="preserve">arī absolventam no Lielbritānijas </w:t>
      </w:r>
      <w:r w:rsidR="000F4FA0" w:rsidRPr="00A4244C">
        <w:rPr>
          <w:rFonts w:ascii="Times New Roman" w:hAnsi="Times New Roman" w:cs="Times New Roman"/>
          <w:sz w:val="24"/>
          <w:szCs w:val="24"/>
        </w:rPr>
        <w:t xml:space="preserve">automātiskā profesionālās </w:t>
      </w:r>
      <w:r w:rsidR="00363585" w:rsidRPr="00A4244C">
        <w:rPr>
          <w:rFonts w:ascii="Times New Roman" w:hAnsi="Times New Roman" w:cs="Times New Roman"/>
          <w:sz w:val="24"/>
          <w:szCs w:val="24"/>
        </w:rPr>
        <w:t>kvalifikācija</w:t>
      </w:r>
      <w:r w:rsidR="000F4FA0" w:rsidRPr="00A4244C">
        <w:rPr>
          <w:rFonts w:ascii="Times New Roman" w:hAnsi="Times New Roman" w:cs="Times New Roman"/>
          <w:sz w:val="24"/>
          <w:szCs w:val="24"/>
        </w:rPr>
        <w:t>s atzīšana</w:t>
      </w:r>
      <w:r w:rsidR="00363585" w:rsidRPr="00A4244C">
        <w:rPr>
          <w:rFonts w:ascii="Times New Roman" w:hAnsi="Times New Roman" w:cs="Times New Roman"/>
          <w:sz w:val="24"/>
          <w:szCs w:val="24"/>
        </w:rPr>
        <w:t xml:space="preserve"> tika </w:t>
      </w:r>
      <w:r w:rsidR="000F4FA0" w:rsidRPr="00A4244C">
        <w:rPr>
          <w:rFonts w:ascii="Times New Roman" w:hAnsi="Times New Roman" w:cs="Times New Roman"/>
          <w:sz w:val="24"/>
          <w:szCs w:val="24"/>
        </w:rPr>
        <w:t>piemērota</w:t>
      </w:r>
      <w:r w:rsidR="00363585" w:rsidRPr="00A4244C">
        <w:rPr>
          <w:rFonts w:ascii="Times New Roman" w:hAnsi="Times New Roman" w:cs="Times New Roman"/>
          <w:sz w:val="24"/>
          <w:szCs w:val="24"/>
        </w:rPr>
        <w:t xml:space="preserve"> tikai pēc papildus informācijas pieprasīšanas</w:t>
      </w:r>
      <w:r w:rsidR="006D0295" w:rsidRPr="00A4244C">
        <w:rPr>
          <w:rFonts w:ascii="Times New Roman" w:hAnsi="Times New Roman" w:cs="Times New Roman"/>
          <w:sz w:val="24"/>
          <w:szCs w:val="24"/>
        </w:rPr>
        <w:t xml:space="preserve"> no RSU par studiju programmu</w:t>
      </w:r>
      <w:r w:rsidR="0079772F">
        <w:rPr>
          <w:rFonts w:ascii="Times New Roman" w:hAnsi="Times New Roman" w:cs="Times New Roman"/>
          <w:sz w:val="24"/>
          <w:szCs w:val="24"/>
        </w:rPr>
        <w:t xml:space="preserve">. </w:t>
      </w:r>
    </w:p>
    <w:p w14:paraId="21EAE028" w14:textId="77777777" w:rsidR="0079772F" w:rsidRDefault="0079772F" w:rsidP="0079772F">
      <w:pPr>
        <w:pStyle w:val="ListParagraph"/>
        <w:numPr>
          <w:ilvl w:val="0"/>
          <w:numId w:val="10"/>
        </w:numPr>
        <w:spacing w:beforeLines="40" w:before="96"/>
        <w:rPr>
          <w:rFonts w:ascii="Times New Roman" w:hAnsi="Times New Roman" w:cs="Times New Roman"/>
          <w:sz w:val="24"/>
          <w:szCs w:val="24"/>
        </w:rPr>
      </w:pPr>
      <w:r>
        <w:rPr>
          <w:rFonts w:ascii="Times New Roman" w:hAnsi="Times New Roman" w:cs="Times New Roman"/>
          <w:sz w:val="24"/>
          <w:szCs w:val="24"/>
        </w:rPr>
        <w:t>J</w:t>
      </w:r>
      <w:r w:rsidR="00363585" w:rsidRPr="00A4244C">
        <w:rPr>
          <w:rFonts w:ascii="Times New Roman" w:hAnsi="Times New Roman" w:cs="Times New Roman"/>
          <w:sz w:val="24"/>
          <w:szCs w:val="24"/>
        </w:rPr>
        <w:t xml:space="preserve">au 2016.gadā Lielbritānijā RSU ārvalstu absolventam </w:t>
      </w:r>
      <w:r w:rsidR="00DA75A5" w:rsidRPr="00A4244C">
        <w:rPr>
          <w:rFonts w:ascii="Times New Roman" w:hAnsi="Times New Roman" w:cs="Times New Roman"/>
          <w:sz w:val="24"/>
          <w:szCs w:val="24"/>
        </w:rPr>
        <w:t>autom</w:t>
      </w:r>
      <w:r w:rsidR="000F4FA0" w:rsidRPr="00A4244C">
        <w:rPr>
          <w:rFonts w:ascii="Times New Roman" w:hAnsi="Times New Roman" w:cs="Times New Roman"/>
          <w:sz w:val="24"/>
          <w:szCs w:val="24"/>
        </w:rPr>
        <w:t>ātiskā</w:t>
      </w:r>
      <w:r w:rsidR="00DA75A5" w:rsidRPr="00A4244C">
        <w:rPr>
          <w:rFonts w:ascii="Times New Roman" w:hAnsi="Times New Roman" w:cs="Times New Roman"/>
          <w:sz w:val="24"/>
          <w:szCs w:val="24"/>
        </w:rPr>
        <w:t xml:space="preserve"> profesionālā</w:t>
      </w:r>
      <w:r w:rsidR="000F4FA0" w:rsidRPr="00A4244C">
        <w:rPr>
          <w:rFonts w:ascii="Times New Roman" w:hAnsi="Times New Roman" w:cs="Times New Roman"/>
          <w:sz w:val="24"/>
          <w:szCs w:val="24"/>
        </w:rPr>
        <w:t>s</w:t>
      </w:r>
      <w:r w:rsidR="00DA75A5" w:rsidRPr="00A4244C">
        <w:rPr>
          <w:rFonts w:ascii="Times New Roman" w:hAnsi="Times New Roman" w:cs="Times New Roman"/>
          <w:sz w:val="24"/>
          <w:szCs w:val="24"/>
        </w:rPr>
        <w:t xml:space="preserve"> </w:t>
      </w:r>
      <w:r w:rsidR="00363585" w:rsidRPr="00A4244C">
        <w:rPr>
          <w:rFonts w:ascii="Times New Roman" w:hAnsi="Times New Roman" w:cs="Times New Roman"/>
          <w:sz w:val="24"/>
          <w:szCs w:val="24"/>
        </w:rPr>
        <w:t>kval</w:t>
      </w:r>
      <w:r w:rsidR="006D0295" w:rsidRPr="00A4244C">
        <w:rPr>
          <w:rFonts w:ascii="Times New Roman" w:hAnsi="Times New Roman" w:cs="Times New Roman"/>
          <w:sz w:val="24"/>
          <w:szCs w:val="24"/>
        </w:rPr>
        <w:t>ifikācija</w:t>
      </w:r>
      <w:r w:rsidR="000F4FA0" w:rsidRPr="00A4244C">
        <w:rPr>
          <w:rFonts w:ascii="Times New Roman" w:hAnsi="Times New Roman" w:cs="Times New Roman"/>
          <w:sz w:val="24"/>
          <w:szCs w:val="24"/>
        </w:rPr>
        <w:t>s atzīšana</w:t>
      </w:r>
      <w:r w:rsidR="006D0295" w:rsidRPr="00A4244C">
        <w:rPr>
          <w:rFonts w:ascii="Times New Roman" w:hAnsi="Times New Roman" w:cs="Times New Roman"/>
          <w:sz w:val="24"/>
          <w:szCs w:val="24"/>
        </w:rPr>
        <w:t xml:space="preserve"> vairs </w:t>
      </w:r>
      <w:r w:rsidRPr="00383BE2">
        <w:rPr>
          <w:rFonts w:ascii="Times New Roman" w:hAnsi="Times New Roman" w:cs="Times New Roman"/>
          <w:sz w:val="24"/>
          <w:szCs w:val="24"/>
        </w:rPr>
        <w:t>netika</w:t>
      </w:r>
      <w:r>
        <w:rPr>
          <w:rFonts w:ascii="Times New Roman" w:hAnsi="Times New Roman" w:cs="Times New Roman"/>
          <w:sz w:val="24"/>
          <w:szCs w:val="24"/>
        </w:rPr>
        <w:t xml:space="preserve"> </w:t>
      </w:r>
      <w:r w:rsidR="000F4FA0" w:rsidRPr="00A4244C">
        <w:rPr>
          <w:rFonts w:ascii="Times New Roman" w:hAnsi="Times New Roman" w:cs="Times New Roman"/>
          <w:sz w:val="24"/>
          <w:szCs w:val="24"/>
        </w:rPr>
        <w:t>piemērota</w:t>
      </w:r>
      <w:r w:rsidR="006D0295" w:rsidRPr="00A4244C">
        <w:rPr>
          <w:rFonts w:ascii="Times New Roman" w:hAnsi="Times New Roman" w:cs="Times New Roman"/>
          <w:sz w:val="24"/>
          <w:szCs w:val="24"/>
        </w:rPr>
        <w:t xml:space="preserve">. </w:t>
      </w:r>
    </w:p>
    <w:p w14:paraId="43519F6C" w14:textId="77777777" w:rsidR="0079772F" w:rsidRDefault="006D0295" w:rsidP="0079772F">
      <w:pPr>
        <w:pStyle w:val="ListParagraph"/>
        <w:numPr>
          <w:ilvl w:val="0"/>
          <w:numId w:val="10"/>
        </w:numPr>
        <w:spacing w:beforeLines="40" w:before="96"/>
        <w:rPr>
          <w:rFonts w:ascii="Times New Roman" w:hAnsi="Times New Roman" w:cs="Times New Roman"/>
          <w:sz w:val="24"/>
          <w:szCs w:val="24"/>
        </w:rPr>
      </w:pPr>
      <w:r w:rsidRPr="00A4244C">
        <w:rPr>
          <w:rFonts w:ascii="Times New Roman" w:hAnsi="Times New Roman" w:cs="Times New Roman"/>
          <w:sz w:val="24"/>
          <w:szCs w:val="24"/>
        </w:rPr>
        <w:t>Kā pamatojums</w:t>
      </w:r>
      <w:r w:rsidR="000F4FA0" w:rsidRPr="00A4244C">
        <w:rPr>
          <w:rFonts w:ascii="Times New Roman" w:hAnsi="Times New Roman" w:cs="Times New Roman"/>
          <w:sz w:val="24"/>
          <w:szCs w:val="24"/>
        </w:rPr>
        <w:t xml:space="preserve"> automātiskai</w:t>
      </w:r>
      <w:r w:rsidRPr="00A4244C">
        <w:rPr>
          <w:rFonts w:ascii="Times New Roman" w:hAnsi="Times New Roman" w:cs="Times New Roman"/>
          <w:sz w:val="24"/>
          <w:szCs w:val="24"/>
        </w:rPr>
        <w:t xml:space="preserve"> </w:t>
      </w:r>
      <w:r w:rsidR="00DA75A5" w:rsidRPr="00A4244C">
        <w:rPr>
          <w:rFonts w:ascii="Times New Roman" w:hAnsi="Times New Roman" w:cs="Times New Roman"/>
          <w:sz w:val="24"/>
          <w:szCs w:val="24"/>
        </w:rPr>
        <w:t xml:space="preserve">profesionālās </w:t>
      </w:r>
      <w:r w:rsidRPr="00A4244C">
        <w:rPr>
          <w:rFonts w:ascii="Times New Roman" w:hAnsi="Times New Roman" w:cs="Times New Roman"/>
          <w:sz w:val="24"/>
          <w:szCs w:val="24"/>
        </w:rPr>
        <w:t>kvalifikācijas neatzīšanai bija fakts, ka absolvents nav ieguvis zobārsta sertifikātu.</w:t>
      </w:r>
      <w:r w:rsidR="008F2069" w:rsidRPr="00A4244C">
        <w:rPr>
          <w:rFonts w:ascii="Times New Roman" w:hAnsi="Times New Roman" w:cs="Times New Roman"/>
          <w:sz w:val="24"/>
          <w:szCs w:val="24"/>
        </w:rPr>
        <w:t xml:space="preserve"> </w:t>
      </w:r>
    </w:p>
    <w:p w14:paraId="0B95A916" w14:textId="2F3FF2C8" w:rsidR="000F4FA0" w:rsidRPr="00A4244C" w:rsidRDefault="007E4C69" w:rsidP="0079772F">
      <w:pPr>
        <w:pStyle w:val="ListParagraph"/>
        <w:numPr>
          <w:ilvl w:val="0"/>
          <w:numId w:val="10"/>
        </w:numPr>
        <w:spacing w:beforeLines="40" w:before="96"/>
        <w:rPr>
          <w:rFonts w:ascii="Times New Roman" w:hAnsi="Times New Roman" w:cs="Times New Roman"/>
          <w:sz w:val="24"/>
          <w:szCs w:val="24"/>
        </w:rPr>
      </w:pPr>
      <w:r w:rsidRPr="00A4244C">
        <w:rPr>
          <w:rFonts w:ascii="Times New Roman" w:hAnsi="Times New Roman" w:cs="Times New Roman"/>
          <w:sz w:val="24"/>
          <w:szCs w:val="24"/>
        </w:rPr>
        <w:t xml:space="preserve">Valstis, kurās problēmas ar iegūtās zobārsta kvalifikācijas atzīšanu šobrīd ir visaktuālākās, ir </w:t>
      </w:r>
      <w:r w:rsidR="008F2069" w:rsidRPr="00A4244C">
        <w:rPr>
          <w:rFonts w:ascii="Times New Roman" w:hAnsi="Times New Roman" w:cs="Times New Roman"/>
          <w:sz w:val="24"/>
          <w:szCs w:val="24"/>
        </w:rPr>
        <w:t xml:space="preserve">tieši </w:t>
      </w:r>
      <w:r w:rsidRPr="00A4244C">
        <w:rPr>
          <w:rFonts w:ascii="Times New Roman" w:hAnsi="Times New Roman" w:cs="Times New Roman"/>
          <w:sz w:val="24"/>
          <w:szCs w:val="24"/>
        </w:rPr>
        <w:t>Nīderlande (no šīs valsts RSU zobārstniecību apgūst 21 students) un Lielbritānija (</w:t>
      </w:r>
      <w:r w:rsidR="009B26F4" w:rsidRPr="00A4244C">
        <w:rPr>
          <w:rFonts w:ascii="Times New Roman" w:hAnsi="Times New Roman" w:cs="Times New Roman"/>
          <w:sz w:val="24"/>
          <w:szCs w:val="24"/>
        </w:rPr>
        <w:t>12 studenti</w:t>
      </w:r>
      <w:r w:rsidRPr="00A4244C">
        <w:rPr>
          <w:rFonts w:ascii="Times New Roman" w:hAnsi="Times New Roman" w:cs="Times New Roman"/>
          <w:sz w:val="24"/>
          <w:szCs w:val="24"/>
        </w:rPr>
        <w:t>)</w:t>
      </w:r>
      <w:r w:rsidR="008F2069" w:rsidRPr="00A4244C">
        <w:rPr>
          <w:rFonts w:ascii="Times New Roman" w:hAnsi="Times New Roman" w:cs="Times New Roman"/>
          <w:sz w:val="24"/>
          <w:szCs w:val="24"/>
        </w:rPr>
        <w:t>, t</w:t>
      </w:r>
      <w:r w:rsidRPr="00A4244C">
        <w:rPr>
          <w:rFonts w:ascii="Times New Roman" w:hAnsi="Times New Roman" w:cs="Times New Roman"/>
          <w:sz w:val="24"/>
          <w:szCs w:val="24"/>
        </w:rPr>
        <w:t>omēr</w:t>
      </w:r>
      <w:r w:rsidR="008F2069" w:rsidRPr="00A4244C">
        <w:rPr>
          <w:rFonts w:ascii="Times New Roman" w:hAnsi="Times New Roman" w:cs="Times New Roman"/>
          <w:sz w:val="24"/>
          <w:szCs w:val="24"/>
        </w:rPr>
        <w:t xml:space="preserve"> </w:t>
      </w:r>
      <w:r w:rsidRPr="00A4244C">
        <w:rPr>
          <w:rFonts w:ascii="Times New Roman" w:hAnsi="Times New Roman" w:cs="Times New Roman"/>
          <w:sz w:val="24"/>
          <w:szCs w:val="24"/>
        </w:rPr>
        <w:t>j</w:t>
      </w:r>
      <w:r w:rsidR="00352F6E" w:rsidRPr="00A4244C">
        <w:rPr>
          <w:rFonts w:ascii="Times New Roman" w:hAnsi="Times New Roman" w:cs="Times New Roman"/>
          <w:sz w:val="24"/>
          <w:szCs w:val="24"/>
        </w:rPr>
        <w:t xml:space="preserve">āņem vērā, ka formāli jebkura no ES valstīm var neatzīt </w:t>
      </w:r>
      <w:r w:rsidRPr="00A4244C">
        <w:rPr>
          <w:rFonts w:ascii="Times New Roman" w:hAnsi="Times New Roman" w:cs="Times New Roman"/>
          <w:sz w:val="24"/>
          <w:szCs w:val="24"/>
        </w:rPr>
        <w:t>z</w:t>
      </w:r>
      <w:r w:rsidR="00352F6E" w:rsidRPr="00A4244C">
        <w:rPr>
          <w:rFonts w:ascii="Times New Roman" w:hAnsi="Times New Roman" w:cs="Times New Roman"/>
          <w:sz w:val="24"/>
          <w:szCs w:val="24"/>
        </w:rPr>
        <w:t>obārstniecības programmas ārvalstu absolventa profesionālo kvalifikāciju, j</w:t>
      </w:r>
      <w:r w:rsidR="008F2069" w:rsidRPr="00A4244C">
        <w:rPr>
          <w:rFonts w:ascii="Times New Roman" w:hAnsi="Times New Roman" w:cs="Times New Roman"/>
          <w:sz w:val="24"/>
          <w:szCs w:val="24"/>
        </w:rPr>
        <w:t>a</w:t>
      </w:r>
      <w:r w:rsidR="00352F6E" w:rsidRPr="00A4244C">
        <w:rPr>
          <w:rFonts w:ascii="Times New Roman" w:hAnsi="Times New Roman" w:cs="Times New Roman"/>
          <w:sz w:val="24"/>
          <w:szCs w:val="24"/>
        </w:rPr>
        <w:t xml:space="preserve"> tā neatbilst </w:t>
      </w:r>
      <w:r w:rsidRPr="00A4244C">
        <w:rPr>
          <w:rFonts w:ascii="Times New Roman" w:hAnsi="Times New Roman" w:cs="Times New Roman"/>
          <w:sz w:val="24"/>
          <w:szCs w:val="24"/>
        </w:rPr>
        <w:t xml:space="preserve">direktīvas </w:t>
      </w:r>
      <w:r w:rsidR="00352F6E" w:rsidRPr="00A4244C">
        <w:rPr>
          <w:rFonts w:ascii="Times New Roman" w:hAnsi="Times New Roman" w:cs="Times New Roman"/>
          <w:sz w:val="24"/>
          <w:szCs w:val="24"/>
        </w:rPr>
        <w:t>prasībām.</w:t>
      </w:r>
    </w:p>
    <w:p w14:paraId="5D02D294" w14:textId="77777777" w:rsidR="00265320" w:rsidRDefault="009F659C" w:rsidP="0079772F">
      <w:pPr>
        <w:pStyle w:val="ListParagraph"/>
        <w:numPr>
          <w:ilvl w:val="0"/>
          <w:numId w:val="10"/>
        </w:numPr>
        <w:spacing w:beforeLines="40" w:before="96"/>
        <w:rPr>
          <w:rFonts w:ascii="Times New Roman" w:hAnsi="Times New Roman" w:cs="Times New Roman"/>
          <w:sz w:val="24"/>
          <w:szCs w:val="24"/>
        </w:rPr>
      </w:pPr>
      <w:r w:rsidRPr="00A4244C">
        <w:rPr>
          <w:rFonts w:ascii="Times New Roman" w:hAnsi="Times New Roman" w:cs="Times New Roman"/>
          <w:sz w:val="24"/>
          <w:szCs w:val="24"/>
        </w:rPr>
        <w:t>Ir jāņem vērā, ka t</w:t>
      </w:r>
      <w:r w:rsidR="007B22E4" w:rsidRPr="00A4244C">
        <w:rPr>
          <w:rFonts w:ascii="Times New Roman" w:hAnsi="Times New Roman" w:cs="Times New Roman"/>
          <w:sz w:val="24"/>
          <w:szCs w:val="24"/>
        </w:rPr>
        <w:t xml:space="preserve">urpinot pieprasīt augsta līmeņa valsts valodas zināšanas Latvijā augstāko izglītību zobārsta specialitātē ieguvušajiem ārvalstniekiem, kuri savu karjeru Latvijā neplāno uzsākt, tiek apdraudētas absolventu iespējas tikt atzītiem </w:t>
      </w:r>
      <w:r w:rsidR="00265320">
        <w:rPr>
          <w:rFonts w:ascii="Times New Roman" w:hAnsi="Times New Roman" w:cs="Times New Roman"/>
          <w:sz w:val="24"/>
          <w:szCs w:val="24"/>
        </w:rPr>
        <w:t>citās valstīs.</w:t>
      </w:r>
    </w:p>
    <w:p w14:paraId="0D4F994A" w14:textId="77777777" w:rsidR="00265320" w:rsidRDefault="007B22E4" w:rsidP="0079772F">
      <w:pPr>
        <w:pStyle w:val="ListParagraph"/>
        <w:numPr>
          <w:ilvl w:val="0"/>
          <w:numId w:val="10"/>
        </w:numPr>
        <w:spacing w:beforeLines="40" w:before="96"/>
        <w:rPr>
          <w:rFonts w:ascii="Times New Roman" w:hAnsi="Times New Roman" w:cs="Times New Roman"/>
          <w:sz w:val="24"/>
          <w:szCs w:val="24"/>
        </w:rPr>
      </w:pPr>
      <w:r w:rsidRPr="00A4244C">
        <w:rPr>
          <w:rFonts w:ascii="Times New Roman" w:hAnsi="Times New Roman" w:cs="Times New Roman"/>
          <w:sz w:val="24"/>
          <w:szCs w:val="24"/>
        </w:rPr>
        <w:t xml:space="preserve">Universitātes zaudēs ārvalstu studentus un savu konkurētspēju starp citu ES valstu augstskolām. </w:t>
      </w:r>
    </w:p>
    <w:p w14:paraId="07846166" w14:textId="41E51B28" w:rsidR="007B22E4" w:rsidRPr="00A4244C" w:rsidRDefault="007B22E4" w:rsidP="0079772F">
      <w:pPr>
        <w:pStyle w:val="ListParagraph"/>
        <w:numPr>
          <w:ilvl w:val="0"/>
          <w:numId w:val="10"/>
        </w:numPr>
        <w:spacing w:beforeLines="40" w:before="96"/>
        <w:rPr>
          <w:rFonts w:ascii="Times New Roman" w:hAnsi="Times New Roman" w:cs="Times New Roman"/>
          <w:sz w:val="24"/>
          <w:szCs w:val="24"/>
        </w:rPr>
      </w:pPr>
      <w:r w:rsidRPr="00A4244C">
        <w:rPr>
          <w:rFonts w:ascii="Times New Roman" w:eastAsia="Times New Roman" w:hAnsi="Times New Roman" w:cs="Times New Roman"/>
          <w:sz w:val="24"/>
          <w:szCs w:val="24"/>
          <w:lang w:eastAsia="lv-LV" w:bidi="lo-LA"/>
        </w:rPr>
        <w:t xml:space="preserve">Ieguvēji nebūs arī plašāka sabiedrība, jo </w:t>
      </w:r>
      <w:r w:rsidRPr="00A4244C">
        <w:rPr>
          <w:rFonts w:ascii="Times New Roman" w:hAnsi="Times New Roman" w:cs="Times New Roman"/>
          <w:sz w:val="24"/>
          <w:szCs w:val="24"/>
        </w:rPr>
        <w:t xml:space="preserve">Latvijas tautsaimniecībā neieplūdīs finansējums par ārvalstu studentu saņemtajiem pakalpojumiem un iegādātajām precēm. </w:t>
      </w:r>
    </w:p>
    <w:p w14:paraId="0184820E" w14:textId="77777777" w:rsidR="00265320" w:rsidRDefault="007B22E4" w:rsidP="0079772F">
      <w:pPr>
        <w:pStyle w:val="ListParagraph"/>
        <w:numPr>
          <w:ilvl w:val="0"/>
          <w:numId w:val="10"/>
        </w:numPr>
        <w:spacing w:beforeLines="40" w:before="96"/>
        <w:rPr>
          <w:rFonts w:ascii="Times New Roman" w:hAnsi="Times New Roman" w:cs="Times New Roman"/>
          <w:sz w:val="24"/>
          <w:szCs w:val="24"/>
        </w:rPr>
      </w:pPr>
      <w:r w:rsidRPr="00A4244C">
        <w:rPr>
          <w:rFonts w:ascii="Times New Roman" w:hAnsi="Times New Roman" w:cs="Times New Roman"/>
          <w:sz w:val="24"/>
          <w:szCs w:val="24"/>
        </w:rPr>
        <w:lastRenderedPageBreak/>
        <w:t>Tajā pašā laik</w:t>
      </w:r>
      <w:r w:rsidR="009F659C" w:rsidRPr="00A4244C">
        <w:rPr>
          <w:rFonts w:ascii="Times New Roman" w:hAnsi="Times New Roman" w:cs="Times New Roman"/>
          <w:sz w:val="24"/>
          <w:szCs w:val="24"/>
        </w:rPr>
        <w:t xml:space="preserve">ā nav apšaubāms, ka, lai nodrošinātu </w:t>
      </w:r>
      <w:r w:rsidR="009F659C" w:rsidRPr="00A4244C">
        <w:rPr>
          <w:rFonts w:ascii="Times New Roman" w:eastAsia="Times New Roman" w:hAnsi="Times New Roman" w:cs="Times New Roman"/>
          <w:sz w:val="24"/>
          <w:szCs w:val="24"/>
          <w:lang w:eastAsia="lv-LV" w:bidi="lo-LA"/>
        </w:rPr>
        <w:t>pacientu intereses, z</w:t>
      </w:r>
      <w:r w:rsidR="009F659C" w:rsidRPr="00A4244C">
        <w:rPr>
          <w:rFonts w:ascii="Times New Roman" w:hAnsi="Times New Roman" w:cs="Times New Roman"/>
          <w:sz w:val="24"/>
          <w:szCs w:val="24"/>
        </w:rPr>
        <w:t xml:space="preserve">obārstiem un citām ārstniecības personām uzsākot darbu Latvijā, valsts valoda jāpārvalda Ministru kabineta noteikumos paredzētajā līmenī. </w:t>
      </w:r>
    </w:p>
    <w:p w14:paraId="03141E8B" w14:textId="3095E525" w:rsidR="00A71124" w:rsidRPr="00A4244C" w:rsidRDefault="009F659C" w:rsidP="0079772F">
      <w:pPr>
        <w:pStyle w:val="ListParagraph"/>
        <w:numPr>
          <w:ilvl w:val="0"/>
          <w:numId w:val="10"/>
        </w:numPr>
        <w:spacing w:beforeLines="40" w:before="96"/>
        <w:rPr>
          <w:rFonts w:ascii="Times New Roman" w:hAnsi="Times New Roman" w:cs="Times New Roman"/>
          <w:sz w:val="24"/>
          <w:szCs w:val="24"/>
        </w:rPr>
      </w:pPr>
      <w:r w:rsidRPr="00A4244C">
        <w:rPr>
          <w:rFonts w:ascii="Times New Roman" w:hAnsi="Times New Roman" w:cs="Times New Roman"/>
          <w:sz w:val="24"/>
          <w:szCs w:val="24"/>
        </w:rPr>
        <w:t>Savukārt, lai kontrolētu nepieciešamo valsts valodas zināšanu līmeni prakses vietās, nākas konstatēt, ka Valsts valodas centra pilnvaras ārstniecības jomā ir ierobežotas – tās aprobežojas ar iespējām ārstniecības personas sodīt administratīvi, kas neliedz turpināt darbu specialitātē un, iespējams, apdraudēt pacientus.</w:t>
      </w:r>
    </w:p>
    <w:p w14:paraId="1F10AAFC" w14:textId="77777777" w:rsidR="00265320" w:rsidRDefault="00265320" w:rsidP="00265320">
      <w:pPr>
        <w:spacing w:beforeLines="40" w:before="96"/>
        <w:rPr>
          <w:rFonts w:ascii="Times New Roman" w:hAnsi="Times New Roman" w:cs="Times New Roman"/>
          <w:b/>
          <w:bCs/>
          <w:sz w:val="24"/>
          <w:szCs w:val="24"/>
        </w:rPr>
      </w:pPr>
    </w:p>
    <w:p w14:paraId="5F6348C3" w14:textId="14BE2B39" w:rsidR="00B74CEE" w:rsidRPr="002F5328" w:rsidRDefault="00B74CEE" w:rsidP="00E759E3">
      <w:pPr>
        <w:pStyle w:val="Heading1"/>
        <w:jc w:val="center"/>
        <w:rPr>
          <w:rFonts w:ascii="Times New Roman" w:hAnsi="Times New Roman" w:cs="Times New Roman"/>
          <w:b/>
          <w:color w:val="000000" w:themeColor="text1"/>
          <w:sz w:val="28"/>
          <w:szCs w:val="28"/>
        </w:rPr>
      </w:pPr>
      <w:bookmarkStart w:id="5" w:name="_Toc479288535"/>
      <w:r w:rsidRPr="002F5328">
        <w:rPr>
          <w:rFonts w:ascii="Times New Roman" w:hAnsi="Times New Roman" w:cs="Times New Roman"/>
          <w:b/>
          <w:color w:val="000000" w:themeColor="text1"/>
          <w:sz w:val="28"/>
          <w:szCs w:val="28"/>
        </w:rPr>
        <w:t xml:space="preserve">II </w:t>
      </w:r>
      <w:r w:rsidR="009F659C" w:rsidRPr="002F5328">
        <w:rPr>
          <w:rFonts w:ascii="Times New Roman" w:hAnsi="Times New Roman" w:cs="Times New Roman"/>
          <w:b/>
          <w:color w:val="000000" w:themeColor="text1"/>
          <w:sz w:val="28"/>
          <w:szCs w:val="28"/>
        </w:rPr>
        <w:t>P</w:t>
      </w:r>
      <w:r w:rsidRPr="002F5328">
        <w:rPr>
          <w:rFonts w:ascii="Times New Roman" w:hAnsi="Times New Roman" w:cs="Times New Roman"/>
          <w:b/>
          <w:color w:val="000000" w:themeColor="text1"/>
          <w:sz w:val="28"/>
          <w:szCs w:val="28"/>
        </w:rPr>
        <w:t>IEDĀVĀTIE RISINĀJUMA VARIANTI</w:t>
      </w:r>
      <w:bookmarkEnd w:id="5"/>
    </w:p>
    <w:p w14:paraId="5E8CD730" w14:textId="77777777" w:rsidR="002B6B29" w:rsidRPr="002B6B29" w:rsidRDefault="002B6B29" w:rsidP="002B6B29"/>
    <w:p w14:paraId="6C6DDA4A" w14:textId="01555181" w:rsidR="00341685" w:rsidRPr="006C1375" w:rsidRDefault="006C1375" w:rsidP="0034168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Veselības ministrija </w:t>
      </w:r>
      <w:r w:rsidRPr="00F11EF9">
        <w:rPr>
          <w:rFonts w:ascii="Times New Roman" w:hAnsi="Times New Roman" w:cs="Times New Roman"/>
          <w:sz w:val="24"/>
          <w:szCs w:val="24"/>
        </w:rPr>
        <w:t>sadarbīb</w:t>
      </w:r>
      <w:r w:rsidR="002B6B29" w:rsidRPr="00F11EF9">
        <w:rPr>
          <w:rFonts w:ascii="Times New Roman" w:hAnsi="Times New Roman" w:cs="Times New Roman"/>
          <w:sz w:val="24"/>
          <w:szCs w:val="24"/>
        </w:rPr>
        <w:t xml:space="preserve">ā ar RSU, LU ir izstrādājusi 3 risinājuma variantus pastāvošajām kvalifikācijas atzīšanas problēmām </w:t>
      </w:r>
      <w:r w:rsidR="00F11EF9" w:rsidRPr="00F11EF9">
        <w:rPr>
          <w:rFonts w:ascii="Times New Roman" w:hAnsi="Times New Roman" w:cs="Times New Roman"/>
          <w:sz w:val="24"/>
          <w:szCs w:val="24"/>
        </w:rPr>
        <w:t xml:space="preserve">zobārstniecības programmā angļu valodā studējošajiem ārvalstu studentiem </w:t>
      </w:r>
      <w:r w:rsidR="002B6B29" w:rsidRPr="00F11EF9">
        <w:rPr>
          <w:rFonts w:ascii="Times New Roman" w:hAnsi="Times New Roman" w:cs="Times New Roman"/>
          <w:sz w:val="24"/>
          <w:szCs w:val="24"/>
        </w:rPr>
        <w:t>(skat. t</w:t>
      </w:r>
      <w:r w:rsidR="00F11EF9" w:rsidRPr="00F11EF9">
        <w:rPr>
          <w:rFonts w:ascii="Times New Roman" w:hAnsi="Times New Roman" w:cs="Times New Roman"/>
          <w:sz w:val="24"/>
          <w:szCs w:val="24"/>
        </w:rPr>
        <w:t>a</w:t>
      </w:r>
      <w:r w:rsidR="002B6B29" w:rsidRPr="00F11EF9">
        <w:rPr>
          <w:rFonts w:ascii="Times New Roman" w:hAnsi="Times New Roman" w:cs="Times New Roman"/>
          <w:sz w:val="24"/>
          <w:szCs w:val="24"/>
        </w:rPr>
        <w:t>bulu).</w:t>
      </w:r>
    </w:p>
    <w:p w14:paraId="191651FE" w14:textId="77777777" w:rsidR="00E759E3" w:rsidRDefault="00E759E3" w:rsidP="00E759E3">
      <w:pPr>
        <w:pStyle w:val="Heading2"/>
        <w:rPr>
          <w:rFonts w:ascii="Times New Roman" w:hAnsi="Times New Roman" w:cs="Times New Roman"/>
          <w:i w:val="0"/>
          <w:sz w:val="24"/>
          <w:szCs w:val="24"/>
        </w:rPr>
      </w:pPr>
      <w:bookmarkStart w:id="6" w:name="_Toc479288536"/>
      <w:r>
        <w:rPr>
          <w:rFonts w:ascii="Times New Roman" w:hAnsi="Times New Roman" w:cs="Times New Roman"/>
          <w:i w:val="0"/>
          <w:sz w:val="24"/>
          <w:szCs w:val="24"/>
        </w:rPr>
        <w:t>1.</w:t>
      </w:r>
      <w:r w:rsidR="00B74CEE" w:rsidRPr="00E759E3">
        <w:rPr>
          <w:rFonts w:ascii="Times New Roman" w:hAnsi="Times New Roman" w:cs="Times New Roman"/>
          <w:i w:val="0"/>
          <w:sz w:val="24"/>
          <w:szCs w:val="24"/>
        </w:rPr>
        <w:t>R</w:t>
      </w:r>
      <w:r w:rsidR="009F659C" w:rsidRPr="00E759E3">
        <w:rPr>
          <w:rFonts w:ascii="Times New Roman" w:hAnsi="Times New Roman" w:cs="Times New Roman"/>
          <w:i w:val="0"/>
          <w:sz w:val="24"/>
          <w:szCs w:val="24"/>
        </w:rPr>
        <w:t>isinājuma variants</w:t>
      </w:r>
      <w:bookmarkEnd w:id="6"/>
    </w:p>
    <w:p w14:paraId="2910D5E8" w14:textId="24562AA4" w:rsidR="00547452" w:rsidRPr="00E759E3" w:rsidRDefault="009F659C" w:rsidP="00E759E3">
      <w:pPr>
        <w:pStyle w:val="ListParagraph"/>
        <w:numPr>
          <w:ilvl w:val="0"/>
          <w:numId w:val="10"/>
        </w:numPr>
        <w:rPr>
          <w:rFonts w:ascii="Times New Roman" w:hAnsi="Times New Roman" w:cs="Times New Roman"/>
          <w:b/>
          <w:sz w:val="24"/>
          <w:szCs w:val="24"/>
        </w:rPr>
      </w:pPr>
      <w:r w:rsidRPr="00E759E3">
        <w:rPr>
          <w:rFonts w:ascii="Times New Roman" w:hAnsi="Times New Roman" w:cs="Times New Roman"/>
          <w:b/>
          <w:sz w:val="24"/>
          <w:szCs w:val="24"/>
        </w:rPr>
        <w:t>Sa</w:t>
      </w:r>
      <w:r w:rsidR="008959BB" w:rsidRPr="00E759E3">
        <w:rPr>
          <w:rFonts w:ascii="Times New Roman" w:hAnsi="Times New Roman" w:cs="Times New Roman"/>
          <w:b/>
          <w:sz w:val="24"/>
          <w:szCs w:val="24"/>
        </w:rPr>
        <w:t xml:space="preserve">glabāt spēkā esošo regulējumu. </w:t>
      </w:r>
    </w:p>
    <w:p w14:paraId="4B5378D6" w14:textId="77777777" w:rsidR="00B74CEE" w:rsidRPr="00B74CEE" w:rsidRDefault="00B74CEE" w:rsidP="00B74CEE">
      <w:pPr>
        <w:pStyle w:val="ListParagraph"/>
        <w:spacing w:beforeLines="40" w:before="96"/>
        <w:ind w:left="1080" w:firstLine="0"/>
        <w:rPr>
          <w:rFonts w:ascii="Times New Roman" w:hAnsi="Times New Roman" w:cs="Times New Roman"/>
          <w:b/>
          <w:bCs/>
          <w:sz w:val="24"/>
          <w:szCs w:val="24"/>
        </w:rPr>
      </w:pPr>
    </w:p>
    <w:p w14:paraId="3882AA34" w14:textId="77777777" w:rsidR="00B74CEE" w:rsidRDefault="008959BB" w:rsidP="00E759E3">
      <w:pPr>
        <w:pStyle w:val="ListParagraph"/>
        <w:numPr>
          <w:ilvl w:val="0"/>
          <w:numId w:val="10"/>
        </w:numPr>
        <w:rPr>
          <w:rFonts w:ascii="Times New Roman" w:hAnsi="Times New Roman" w:cs="Times New Roman"/>
          <w:sz w:val="24"/>
          <w:szCs w:val="24"/>
        </w:rPr>
      </w:pPr>
      <w:r w:rsidRPr="00A4244C">
        <w:rPr>
          <w:rFonts w:ascii="Times New Roman" w:hAnsi="Times New Roman" w:cs="Times New Roman"/>
          <w:sz w:val="24"/>
          <w:szCs w:val="24"/>
        </w:rPr>
        <w:t xml:space="preserve">Tādējādi, </w:t>
      </w:r>
      <w:r w:rsidR="00694734" w:rsidRPr="00A4244C">
        <w:rPr>
          <w:rFonts w:ascii="Times New Roman" w:hAnsi="Times New Roman" w:cs="Times New Roman"/>
          <w:sz w:val="24"/>
          <w:szCs w:val="24"/>
        </w:rPr>
        <w:t>RSU un LU absolvējušie ārvalstu zobārsti</w:t>
      </w:r>
      <w:r w:rsidRPr="00A4244C">
        <w:rPr>
          <w:rFonts w:ascii="Times New Roman" w:hAnsi="Times New Roman" w:cs="Times New Roman"/>
          <w:sz w:val="24"/>
          <w:szCs w:val="24"/>
        </w:rPr>
        <w:t>, kuri</w:t>
      </w:r>
      <w:r w:rsidR="0074074D" w:rsidRPr="00A4244C">
        <w:rPr>
          <w:rFonts w:ascii="Times New Roman" w:hAnsi="Times New Roman" w:cs="Times New Roman"/>
          <w:sz w:val="24"/>
          <w:szCs w:val="24"/>
        </w:rPr>
        <w:t>em</w:t>
      </w:r>
      <w:r w:rsidRPr="00A4244C">
        <w:rPr>
          <w:rFonts w:ascii="Times New Roman" w:hAnsi="Times New Roman" w:cs="Times New Roman"/>
          <w:sz w:val="24"/>
          <w:szCs w:val="24"/>
        </w:rPr>
        <w:t xml:space="preserve"> nav valsts valodas prasmes atbilstoši Valsts valodas likumā noteiktajām prasībām (valsts valodas prasmes C1 līmenī), </w:t>
      </w:r>
      <w:r w:rsidR="00694734" w:rsidRPr="00A4244C">
        <w:rPr>
          <w:rFonts w:ascii="Times New Roman" w:hAnsi="Times New Roman" w:cs="Times New Roman"/>
          <w:sz w:val="24"/>
          <w:szCs w:val="24"/>
        </w:rPr>
        <w:t xml:space="preserve">varētu </w:t>
      </w:r>
      <w:r w:rsidRPr="00A4244C">
        <w:rPr>
          <w:rFonts w:ascii="Times New Roman" w:hAnsi="Times New Roman" w:cs="Times New Roman"/>
          <w:sz w:val="24"/>
          <w:szCs w:val="24"/>
        </w:rPr>
        <w:t>pieteikties profesionālās kvalifikācijas atzīšan</w:t>
      </w:r>
      <w:r w:rsidR="0074074D" w:rsidRPr="00A4244C">
        <w:rPr>
          <w:rFonts w:ascii="Times New Roman" w:hAnsi="Times New Roman" w:cs="Times New Roman"/>
          <w:sz w:val="24"/>
          <w:szCs w:val="24"/>
        </w:rPr>
        <w:t>ai</w:t>
      </w:r>
      <w:r w:rsidRPr="00A4244C">
        <w:rPr>
          <w:rFonts w:ascii="Times New Roman" w:hAnsi="Times New Roman" w:cs="Times New Roman"/>
          <w:sz w:val="24"/>
          <w:szCs w:val="24"/>
        </w:rPr>
        <w:t xml:space="preserve"> pēc vispārējās</w:t>
      </w:r>
      <w:r w:rsidR="009F659C" w:rsidRPr="00A4244C">
        <w:rPr>
          <w:rFonts w:ascii="Times New Roman" w:hAnsi="Times New Roman" w:cs="Times New Roman"/>
          <w:sz w:val="24"/>
          <w:szCs w:val="24"/>
        </w:rPr>
        <w:t xml:space="preserve"> profesionālās kvalifikācijas atzīšanas</w:t>
      </w:r>
      <w:r w:rsidRPr="00A4244C">
        <w:rPr>
          <w:rFonts w:ascii="Times New Roman" w:hAnsi="Times New Roman" w:cs="Times New Roman"/>
          <w:sz w:val="24"/>
          <w:szCs w:val="24"/>
        </w:rPr>
        <w:t xml:space="preserve"> sistēmas, kas, salīdzinot ar automātisko</w:t>
      </w:r>
      <w:r w:rsidR="009F659C" w:rsidRPr="00A4244C">
        <w:rPr>
          <w:rFonts w:ascii="Times New Roman" w:hAnsi="Times New Roman" w:cs="Times New Roman"/>
          <w:sz w:val="24"/>
          <w:szCs w:val="24"/>
        </w:rPr>
        <w:t xml:space="preserve"> profesionālās kvalifikācijas</w:t>
      </w:r>
      <w:r w:rsidRPr="00A4244C">
        <w:rPr>
          <w:rFonts w:ascii="Times New Roman" w:hAnsi="Times New Roman" w:cs="Times New Roman"/>
          <w:sz w:val="24"/>
          <w:szCs w:val="24"/>
        </w:rPr>
        <w:t xml:space="preserve"> atzīšanas sistēmu, ir laika un izmaksu ietilpīgāka.</w:t>
      </w:r>
    </w:p>
    <w:p w14:paraId="76119D73" w14:textId="52F6CFFC" w:rsidR="00B74CEE" w:rsidRDefault="00AA01AD" w:rsidP="00E759E3">
      <w:pPr>
        <w:pStyle w:val="ListParagraph"/>
        <w:numPr>
          <w:ilvl w:val="0"/>
          <w:numId w:val="10"/>
        </w:numPr>
        <w:spacing w:beforeLines="40" w:before="96"/>
        <w:ind w:left="714" w:hanging="357"/>
        <w:rPr>
          <w:rFonts w:ascii="Times New Roman" w:hAnsi="Times New Roman" w:cs="Times New Roman"/>
          <w:sz w:val="24"/>
          <w:szCs w:val="24"/>
        </w:rPr>
      </w:pPr>
      <w:r w:rsidRPr="00A4244C">
        <w:rPr>
          <w:rFonts w:ascii="Times New Roman" w:hAnsi="Times New Roman" w:cs="Times New Roman"/>
          <w:sz w:val="24"/>
          <w:szCs w:val="24"/>
        </w:rPr>
        <w:t xml:space="preserve">Ja Latvijā izglītību angļu valodā ieguvušajiem zobārstiem </w:t>
      </w:r>
      <w:r w:rsidR="009F659C" w:rsidRPr="00A4244C">
        <w:rPr>
          <w:rFonts w:ascii="Times New Roman" w:hAnsi="Times New Roman" w:cs="Times New Roman"/>
          <w:sz w:val="24"/>
          <w:szCs w:val="24"/>
        </w:rPr>
        <w:t xml:space="preserve">ir apgrūtināta </w:t>
      </w:r>
      <w:r w:rsidR="00694734" w:rsidRPr="00A4244C">
        <w:rPr>
          <w:rFonts w:ascii="Times New Roman" w:hAnsi="Times New Roman" w:cs="Times New Roman"/>
          <w:sz w:val="24"/>
          <w:szCs w:val="24"/>
        </w:rPr>
        <w:t>iespēja</w:t>
      </w:r>
      <w:r w:rsidRPr="00A4244C">
        <w:rPr>
          <w:rFonts w:ascii="Times New Roman" w:hAnsi="Times New Roman" w:cs="Times New Roman"/>
          <w:sz w:val="24"/>
          <w:szCs w:val="24"/>
        </w:rPr>
        <w:t xml:space="preserve"> saņemt zobārsta sertifikātu</w:t>
      </w:r>
      <w:r w:rsidR="00694734" w:rsidRPr="00A4244C">
        <w:rPr>
          <w:rFonts w:ascii="Times New Roman" w:hAnsi="Times New Roman" w:cs="Times New Roman"/>
          <w:sz w:val="24"/>
          <w:szCs w:val="24"/>
        </w:rPr>
        <w:t xml:space="preserve"> Latvijā</w:t>
      </w:r>
      <w:r w:rsidR="009F659C" w:rsidRPr="00A4244C">
        <w:rPr>
          <w:rFonts w:ascii="Times New Roman" w:hAnsi="Times New Roman" w:cs="Times New Roman"/>
          <w:sz w:val="24"/>
          <w:szCs w:val="24"/>
        </w:rPr>
        <w:t xml:space="preserve"> valsts valodas C1 līmenī nezināšanas dēļ</w:t>
      </w:r>
      <w:r w:rsidRPr="00A4244C">
        <w:rPr>
          <w:rFonts w:ascii="Times New Roman" w:hAnsi="Times New Roman" w:cs="Times New Roman"/>
          <w:sz w:val="24"/>
          <w:szCs w:val="24"/>
        </w:rPr>
        <w:t xml:space="preserve">, </w:t>
      </w:r>
      <w:r w:rsidR="001E3449" w:rsidRPr="00A4244C">
        <w:rPr>
          <w:rFonts w:ascii="Times New Roman" w:hAnsi="Times New Roman" w:cs="Times New Roman"/>
          <w:sz w:val="24"/>
          <w:szCs w:val="24"/>
        </w:rPr>
        <w:t xml:space="preserve">pastāv risks, ka </w:t>
      </w:r>
      <w:r w:rsidRPr="00A4244C">
        <w:rPr>
          <w:rFonts w:ascii="Times New Roman" w:hAnsi="Times New Roman" w:cs="Times New Roman"/>
          <w:sz w:val="24"/>
          <w:szCs w:val="24"/>
        </w:rPr>
        <w:t>RSU un LU īstenotās studiju programmas nespēs konkurēt ar citu valstu universitāšu studiju programmām zobārstniecībā</w:t>
      </w:r>
      <w:r w:rsidR="00694734" w:rsidRPr="00A4244C">
        <w:rPr>
          <w:rFonts w:ascii="Times New Roman" w:hAnsi="Times New Roman" w:cs="Times New Roman"/>
          <w:sz w:val="24"/>
          <w:szCs w:val="24"/>
        </w:rPr>
        <w:t>, un ārvalstu studenti neizvēlēsies studijas mūsu valsts universitātēs</w:t>
      </w:r>
      <w:r w:rsidRPr="00A4244C">
        <w:rPr>
          <w:rFonts w:ascii="Times New Roman" w:hAnsi="Times New Roman" w:cs="Times New Roman"/>
          <w:sz w:val="24"/>
          <w:szCs w:val="24"/>
        </w:rPr>
        <w:t>.</w:t>
      </w:r>
    </w:p>
    <w:p w14:paraId="6195E810" w14:textId="421CE958" w:rsidR="002F5328" w:rsidRDefault="00612A10" w:rsidP="00E759E3">
      <w:pPr>
        <w:pStyle w:val="ListParagraph"/>
        <w:numPr>
          <w:ilvl w:val="0"/>
          <w:numId w:val="10"/>
        </w:numPr>
        <w:spacing w:beforeLines="40" w:before="96"/>
        <w:ind w:left="714" w:hanging="357"/>
        <w:rPr>
          <w:rFonts w:ascii="Times New Roman" w:hAnsi="Times New Roman" w:cs="Times New Roman"/>
          <w:sz w:val="24"/>
          <w:szCs w:val="24"/>
        </w:rPr>
      </w:pPr>
      <w:r>
        <w:rPr>
          <w:rFonts w:ascii="Times New Roman" w:hAnsi="Times New Roman" w:cs="Times New Roman"/>
          <w:sz w:val="24"/>
          <w:szCs w:val="24"/>
        </w:rPr>
        <w:t>Ārstniecības personām t</w:t>
      </w:r>
      <w:r w:rsidR="002F5328">
        <w:rPr>
          <w:rFonts w:ascii="Times New Roman" w:hAnsi="Times New Roman" w:cs="Times New Roman"/>
          <w:sz w:val="24"/>
          <w:szCs w:val="24"/>
        </w:rPr>
        <w:t>iek saglabāta</w:t>
      </w:r>
      <w:r>
        <w:rPr>
          <w:rFonts w:ascii="Times New Roman" w:hAnsi="Times New Roman" w:cs="Times New Roman"/>
          <w:sz w:val="24"/>
          <w:szCs w:val="24"/>
        </w:rPr>
        <w:t xml:space="preserve"> valsts valodas prasmi apliecinoša dokumenta pārbaude pirms ārstniecības personai tiek piešķirtas patstāvīgas prakses tiesības pamatspecialitātē, apakšspecialitātē vai papildspecialitātē.</w:t>
      </w:r>
    </w:p>
    <w:p w14:paraId="05EAF3F6" w14:textId="011DFA22" w:rsidR="00AA01AD" w:rsidRPr="00A4244C" w:rsidRDefault="00AA01AD" w:rsidP="00B74CEE">
      <w:pPr>
        <w:pStyle w:val="ListParagraph"/>
        <w:spacing w:beforeLines="40" w:before="96"/>
        <w:ind w:firstLine="0"/>
        <w:rPr>
          <w:rFonts w:ascii="Times New Roman" w:hAnsi="Times New Roman" w:cs="Times New Roman"/>
          <w:sz w:val="24"/>
          <w:szCs w:val="24"/>
        </w:rPr>
      </w:pPr>
      <w:r w:rsidRPr="00A4244C">
        <w:rPr>
          <w:rFonts w:ascii="Times New Roman" w:hAnsi="Times New Roman" w:cs="Times New Roman"/>
          <w:sz w:val="24"/>
          <w:szCs w:val="24"/>
        </w:rPr>
        <w:t xml:space="preserve"> </w:t>
      </w:r>
    </w:p>
    <w:p w14:paraId="534435AC" w14:textId="77777777" w:rsidR="00E759E3" w:rsidRPr="00E759E3" w:rsidRDefault="00B74CEE" w:rsidP="00E759E3">
      <w:pPr>
        <w:pStyle w:val="Heading2"/>
        <w:rPr>
          <w:rFonts w:ascii="Times New Roman" w:hAnsi="Times New Roman" w:cs="Times New Roman"/>
          <w:i w:val="0"/>
          <w:sz w:val="24"/>
          <w:szCs w:val="24"/>
        </w:rPr>
      </w:pPr>
      <w:bookmarkStart w:id="7" w:name="_Toc479288537"/>
      <w:r w:rsidRPr="00E759E3">
        <w:rPr>
          <w:rFonts w:ascii="Times New Roman" w:hAnsi="Times New Roman" w:cs="Times New Roman"/>
          <w:i w:val="0"/>
          <w:sz w:val="24"/>
          <w:szCs w:val="24"/>
        </w:rPr>
        <w:t>2. R</w:t>
      </w:r>
      <w:r w:rsidR="009F659C" w:rsidRPr="00E759E3">
        <w:rPr>
          <w:rFonts w:ascii="Times New Roman" w:hAnsi="Times New Roman" w:cs="Times New Roman"/>
          <w:i w:val="0"/>
          <w:sz w:val="24"/>
          <w:szCs w:val="24"/>
        </w:rPr>
        <w:t>isinājuma variant</w:t>
      </w:r>
      <w:r w:rsidR="00E759E3" w:rsidRPr="00E759E3">
        <w:rPr>
          <w:rFonts w:ascii="Times New Roman" w:hAnsi="Times New Roman" w:cs="Times New Roman"/>
          <w:i w:val="0"/>
          <w:sz w:val="24"/>
          <w:szCs w:val="24"/>
        </w:rPr>
        <w:t>s</w:t>
      </w:r>
      <w:bookmarkEnd w:id="7"/>
    </w:p>
    <w:p w14:paraId="59CE3D64" w14:textId="742148B8" w:rsidR="00B74CEE" w:rsidRPr="00E759E3" w:rsidRDefault="00B74CEE" w:rsidP="00E759E3">
      <w:pPr>
        <w:pStyle w:val="ListParagraph"/>
        <w:numPr>
          <w:ilvl w:val="0"/>
          <w:numId w:val="10"/>
        </w:numPr>
        <w:spacing w:beforeLines="40" w:before="96"/>
        <w:rPr>
          <w:rFonts w:ascii="Times New Roman" w:hAnsi="Times New Roman" w:cs="Times New Roman"/>
          <w:sz w:val="24"/>
          <w:szCs w:val="24"/>
        </w:rPr>
      </w:pPr>
      <w:r w:rsidRPr="00E759E3">
        <w:rPr>
          <w:rFonts w:ascii="Times New Roman" w:hAnsi="Times New Roman" w:cs="Times New Roman"/>
          <w:b/>
          <w:sz w:val="24"/>
          <w:szCs w:val="24"/>
        </w:rPr>
        <w:t>Veikt izmaiņas reglamentēto profesiju veselības aprūpes jomā (t.sk. zobārstu) reģistrācijas un sertifikācijas prasībās, kuras attiektos uz visām ārstniecības personām.</w:t>
      </w:r>
      <w:r w:rsidRPr="00E759E3">
        <w:rPr>
          <w:rFonts w:ascii="Times New Roman" w:hAnsi="Times New Roman" w:cs="Times New Roman"/>
          <w:sz w:val="24"/>
          <w:szCs w:val="24"/>
        </w:rPr>
        <w:t xml:space="preserve"> </w:t>
      </w:r>
    </w:p>
    <w:p w14:paraId="219DCD35" w14:textId="01826536" w:rsidR="009F659C" w:rsidRPr="00A4244C" w:rsidRDefault="009F659C" w:rsidP="00B74CEE">
      <w:pPr>
        <w:pStyle w:val="ListParagraph"/>
        <w:spacing w:beforeLines="40" w:before="96"/>
        <w:ind w:firstLine="0"/>
        <w:rPr>
          <w:rFonts w:ascii="Times New Roman" w:hAnsi="Times New Roman" w:cs="Times New Roman"/>
          <w:b/>
          <w:sz w:val="24"/>
          <w:szCs w:val="24"/>
        </w:rPr>
      </w:pPr>
    </w:p>
    <w:p w14:paraId="5A36C0FE" w14:textId="253BECC8" w:rsidR="009F659C" w:rsidRPr="00A4244C" w:rsidRDefault="00B74CEE" w:rsidP="00E759E3">
      <w:pPr>
        <w:pStyle w:val="Heading3"/>
      </w:pPr>
      <w:r>
        <w:t xml:space="preserve"> </w:t>
      </w:r>
      <w:r w:rsidR="003710D3">
        <w:tab/>
      </w:r>
      <w:bookmarkStart w:id="8" w:name="_Toc479288538"/>
      <w:r w:rsidRPr="00E759E3">
        <w:rPr>
          <w:color w:val="000000" w:themeColor="text1"/>
        </w:rPr>
        <w:t>2.a R</w:t>
      </w:r>
      <w:r w:rsidR="009F659C" w:rsidRPr="00E759E3">
        <w:rPr>
          <w:color w:val="000000" w:themeColor="text1"/>
        </w:rPr>
        <w:t>isinājuma variants</w:t>
      </w:r>
      <w:bookmarkEnd w:id="8"/>
    </w:p>
    <w:p w14:paraId="0196B608" w14:textId="77777777" w:rsidR="009F659C" w:rsidRPr="00A4244C" w:rsidRDefault="009F659C" w:rsidP="0079772F">
      <w:pPr>
        <w:pStyle w:val="ListParagraph"/>
        <w:numPr>
          <w:ilvl w:val="0"/>
          <w:numId w:val="10"/>
        </w:numPr>
        <w:spacing w:beforeLines="40" w:before="96"/>
        <w:rPr>
          <w:rFonts w:ascii="Times New Roman" w:hAnsi="Times New Roman" w:cs="Times New Roman"/>
          <w:sz w:val="24"/>
          <w:szCs w:val="24"/>
        </w:rPr>
      </w:pPr>
      <w:r w:rsidRPr="00A4244C">
        <w:rPr>
          <w:rFonts w:ascii="Times New Roman" w:hAnsi="Times New Roman" w:cs="Times New Roman"/>
          <w:sz w:val="24"/>
          <w:szCs w:val="24"/>
        </w:rPr>
        <w:t xml:space="preserve">Veikt grozījumu </w:t>
      </w:r>
      <w:r w:rsidR="00DE4743" w:rsidRPr="00A4244C">
        <w:rPr>
          <w:rFonts w:ascii="Times New Roman" w:hAnsi="Times New Roman" w:cs="Times New Roman"/>
          <w:sz w:val="24"/>
          <w:szCs w:val="24"/>
        </w:rPr>
        <w:t xml:space="preserve"> </w:t>
      </w:r>
      <w:r w:rsidRPr="00A4244C">
        <w:rPr>
          <w:rFonts w:ascii="Times New Roman" w:hAnsi="Times New Roman" w:cs="Times New Roman"/>
          <w:sz w:val="24"/>
          <w:szCs w:val="24"/>
        </w:rPr>
        <w:t>Ministru kabineta 2012.gada 18.decembra noteikumos Nr.943 “Ārstniecības personu sertifikācijas kārtība”, svītrojot 5.3. un 27.6.punktu, kas paredz sertifikācijas procesā apliecināt valsts valodas zināšanas.</w:t>
      </w:r>
    </w:p>
    <w:p w14:paraId="0DD1F7A6" w14:textId="2C6DDA81" w:rsidR="004552F1" w:rsidRPr="00A4244C" w:rsidRDefault="004552F1" w:rsidP="0079772F">
      <w:pPr>
        <w:pStyle w:val="ListParagraph"/>
        <w:numPr>
          <w:ilvl w:val="0"/>
          <w:numId w:val="10"/>
        </w:numPr>
        <w:spacing w:beforeLines="40" w:before="96"/>
        <w:rPr>
          <w:rFonts w:ascii="Times New Roman" w:hAnsi="Times New Roman" w:cs="Times New Roman"/>
          <w:sz w:val="24"/>
          <w:szCs w:val="24"/>
        </w:rPr>
      </w:pPr>
      <w:r w:rsidRPr="00A4244C">
        <w:rPr>
          <w:rFonts w:ascii="Times New Roman" w:hAnsi="Times New Roman" w:cs="Times New Roman"/>
          <w:sz w:val="24"/>
          <w:szCs w:val="24"/>
        </w:rPr>
        <w:t xml:space="preserve">Veikt grozījumus Latvijas Administratīvo pārkāpumu kodeksā (pēc dekodifikācijas – Valsts valodas likumā), paplašinot Valsts valodas centra pilnvaras administratīvo sodu uzlikšanā par valsts valodas jomu regulējušo normatīvo aktu </w:t>
      </w:r>
      <w:r w:rsidR="00CB774E" w:rsidRPr="00A4244C">
        <w:rPr>
          <w:rFonts w:ascii="Times New Roman" w:hAnsi="Times New Roman" w:cs="Times New Roman"/>
          <w:sz w:val="24"/>
          <w:szCs w:val="24"/>
        </w:rPr>
        <w:t>prasību neievērošanu (piemēram, liegumu veikt profesionālo darbību līdz attiecīgā līmeņa valsts valodas zināšanas apliecinoša dokumenta iegūšanas)</w:t>
      </w:r>
      <w:r w:rsidR="00B74CEE">
        <w:rPr>
          <w:rFonts w:ascii="Times New Roman" w:hAnsi="Times New Roman" w:cs="Times New Roman"/>
          <w:sz w:val="24"/>
          <w:szCs w:val="24"/>
        </w:rPr>
        <w:t>.</w:t>
      </w:r>
    </w:p>
    <w:p w14:paraId="4B164B42" w14:textId="77777777" w:rsidR="009F659C" w:rsidRPr="00A4244C" w:rsidRDefault="009F659C" w:rsidP="0079772F">
      <w:pPr>
        <w:pStyle w:val="ListParagraph"/>
        <w:numPr>
          <w:ilvl w:val="0"/>
          <w:numId w:val="10"/>
        </w:numPr>
        <w:spacing w:beforeLines="40" w:before="96"/>
        <w:rPr>
          <w:rFonts w:ascii="Times New Roman" w:hAnsi="Times New Roman" w:cs="Times New Roman"/>
          <w:sz w:val="24"/>
          <w:szCs w:val="24"/>
        </w:rPr>
      </w:pPr>
      <w:r w:rsidRPr="00A4244C">
        <w:rPr>
          <w:rFonts w:ascii="Times New Roman" w:hAnsi="Times New Roman" w:cs="Times New Roman"/>
          <w:sz w:val="24"/>
          <w:szCs w:val="24"/>
        </w:rPr>
        <w:t xml:space="preserve">Tādējādi RSU un LU absolvējušās ārvalstu ārstniecības personas, kurām nav valsts valodas prasmes atbilstoši Valsts valodas likumā noteiktajām prasībām (valsts valodas </w:t>
      </w:r>
      <w:r w:rsidRPr="00A4244C">
        <w:rPr>
          <w:rFonts w:ascii="Times New Roman" w:hAnsi="Times New Roman" w:cs="Times New Roman"/>
          <w:sz w:val="24"/>
          <w:szCs w:val="24"/>
        </w:rPr>
        <w:lastRenderedPageBreak/>
        <w:t xml:space="preserve">prasmes C1 līmenī), varēs kārtot sertifikācijas eksāmenu </w:t>
      </w:r>
      <w:r w:rsidR="005E6426" w:rsidRPr="00A4244C">
        <w:rPr>
          <w:rFonts w:ascii="Times New Roman" w:hAnsi="Times New Roman" w:cs="Times New Roman"/>
          <w:sz w:val="24"/>
          <w:szCs w:val="24"/>
        </w:rPr>
        <w:t>un iegūt sertifikātu, l</w:t>
      </w:r>
      <w:r w:rsidRPr="00A4244C">
        <w:rPr>
          <w:rFonts w:ascii="Times New Roman" w:hAnsi="Times New Roman" w:cs="Times New Roman"/>
          <w:sz w:val="24"/>
          <w:szCs w:val="24"/>
        </w:rPr>
        <w:t xml:space="preserve">ai varētu pieteikties automātiskai profesionālās kvalifikācijas atzīšanas sistēmai. </w:t>
      </w:r>
    </w:p>
    <w:p w14:paraId="1D02D1BD" w14:textId="0965FF5A" w:rsidR="00B74CEE" w:rsidRDefault="00BD6DCC" w:rsidP="0079772F">
      <w:pPr>
        <w:pStyle w:val="ListParagraph"/>
        <w:numPr>
          <w:ilvl w:val="0"/>
          <w:numId w:val="10"/>
        </w:numPr>
        <w:spacing w:beforeLines="40" w:before="96"/>
        <w:rPr>
          <w:rFonts w:ascii="Times New Roman" w:hAnsi="Times New Roman" w:cs="Times New Roman"/>
          <w:sz w:val="24"/>
          <w:szCs w:val="24"/>
        </w:rPr>
      </w:pPr>
      <w:r w:rsidRPr="00A4244C">
        <w:rPr>
          <w:rFonts w:ascii="Times New Roman" w:hAnsi="Times New Roman" w:cs="Times New Roman"/>
          <w:sz w:val="24"/>
          <w:szCs w:val="24"/>
        </w:rPr>
        <w:t>Savukārt atbildība par nepieciešamā līmeņa valsts valodas zināšanām ārstniecības personām būtu ārstniecības personas darba devējiem (ār</w:t>
      </w:r>
      <w:r w:rsidR="006A2218">
        <w:rPr>
          <w:rFonts w:ascii="Times New Roman" w:hAnsi="Times New Roman" w:cs="Times New Roman"/>
          <w:sz w:val="24"/>
          <w:szCs w:val="24"/>
        </w:rPr>
        <w:t>stniecības iestādes vadītājam), kuram savukārt Latvijas Administratīvo pārkāpumu kodeksā ir noteikta administratīvā atbildība par darba līguma noslēgšanu ar darbinieku, kura valsts valodas zināšanu apjoms ir nepietiekams viņa profesionālo un amata pienākumu veikšanai un kurš nav uzrādījis Latvijas Republikas normatīvajos aktos paredzētu dokumentu, kas apliecina valsts valodas zināšanas.</w:t>
      </w:r>
    </w:p>
    <w:p w14:paraId="315211E9" w14:textId="0FFAA118" w:rsidR="00BD6DCC" w:rsidRPr="00A4244C" w:rsidRDefault="00BD6DCC" w:rsidP="0079772F">
      <w:pPr>
        <w:pStyle w:val="ListParagraph"/>
        <w:numPr>
          <w:ilvl w:val="0"/>
          <w:numId w:val="10"/>
        </w:numPr>
        <w:spacing w:beforeLines="40" w:before="96"/>
        <w:rPr>
          <w:rFonts w:ascii="Times New Roman" w:hAnsi="Times New Roman" w:cs="Times New Roman"/>
          <w:sz w:val="24"/>
          <w:szCs w:val="24"/>
        </w:rPr>
      </w:pPr>
      <w:r w:rsidRPr="00A4244C">
        <w:rPr>
          <w:rFonts w:ascii="Times New Roman" w:hAnsi="Times New Roman" w:cs="Times New Roman"/>
          <w:sz w:val="24"/>
          <w:szCs w:val="24"/>
        </w:rPr>
        <w:t>Normatīvo aktu ievērošanas uzraudzību valsts valodas lietošanā nodrošinātu Valsts valodas centrs.</w:t>
      </w:r>
    </w:p>
    <w:p w14:paraId="3485DB3B" w14:textId="244826F4" w:rsidR="009F659C" w:rsidRPr="00A4244C" w:rsidRDefault="00BD6DCC" w:rsidP="0079772F">
      <w:pPr>
        <w:pStyle w:val="ListParagraph"/>
        <w:numPr>
          <w:ilvl w:val="0"/>
          <w:numId w:val="10"/>
        </w:numPr>
        <w:spacing w:beforeLines="40" w:before="96"/>
        <w:rPr>
          <w:rFonts w:ascii="Times New Roman" w:hAnsi="Times New Roman" w:cs="Times New Roman"/>
          <w:sz w:val="24"/>
          <w:szCs w:val="24"/>
        </w:rPr>
      </w:pPr>
      <w:r w:rsidRPr="00A4244C">
        <w:rPr>
          <w:rFonts w:ascii="Times New Roman" w:hAnsi="Times New Roman" w:cs="Times New Roman"/>
          <w:sz w:val="24"/>
          <w:szCs w:val="24"/>
        </w:rPr>
        <w:t>Vienlai</w:t>
      </w:r>
      <w:r w:rsidR="00116214">
        <w:rPr>
          <w:rFonts w:ascii="Times New Roman" w:hAnsi="Times New Roman" w:cs="Times New Roman"/>
          <w:sz w:val="24"/>
          <w:szCs w:val="24"/>
        </w:rPr>
        <w:t>kus ir jāņem vērā, ka Latvijas Ā</w:t>
      </w:r>
      <w:r w:rsidRPr="00A4244C">
        <w:rPr>
          <w:rFonts w:ascii="Times New Roman" w:hAnsi="Times New Roman" w:cs="Times New Roman"/>
          <w:sz w:val="24"/>
          <w:szCs w:val="24"/>
        </w:rPr>
        <w:t>rstu biedrība,</w:t>
      </w:r>
      <w:r w:rsidR="00612A10">
        <w:rPr>
          <w:rFonts w:ascii="Times New Roman" w:hAnsi="Times New Roman" w:cs="Times New Roman"/>
          <w:sz w:val="24"/>
          <w:szCs w:val="24"/>
        </w:rPr>
        <w:t xml:space="preserve"> Latvijas Māsu asociācija un Latvijas Ārstniecības personu profesionālo organizāciju savienība,</w:t>
      </w:r>
      <w:r w:rsidRPr="00A4244C">
        <w:rPr>
          <w:rFonts w:ascii="Times New Roman" w:hAnsi="Times New Roman" w:cs="Times New Roman"/>
          <w:sz w:val="24"/>
          <w:szCs w:val="24"/>
        </w:rPr>
        <w:t xml:space="preserve"> sertificējot ārstniecības personas, pilda valsts deleģēto uzdevumu, līdz ar to attiecībā uz minētā uzdevuma izpildi, uz Latvijas </w:t>
      </w:r>
      <w:r w:rsidR="00612A10">
        <w:rPr>
          <w:rFonts w:ascii="Times New Roman" w:hAnsi="Times New Roman" w:cs="Times New Roman"/>
          <w:sz w:val="24"/>
          <w:szCs w:val="24"/>
        </w:rPr>
        <w:t>Ā</w:t>
      </w:r>
      <w:r w:rsidRPr="00A4244C">
        <w:rPr>
          <w:rFonts w:ascii="Times New Roman" w:hAnsi="Times New Roman" w:cs="Times New Roman"/>
          <w:sz w:val="24"/>
          <w:szCs w:val="24"/>
        </w:rPr>
        <w:t>rstu biedrību</w:t>
      </w:r>
      <w:r w:rsidR="00612A10">
        <w:rPr>
          <w:rFonts w:ascii="Times New Roman" w:hAnsi="Times New Roman" w:cs="Times New Roman"/>
          <w:sz w:val="24"/>
          <w:szCs w:val="24"/>
        </w:rPr>
        <w:t>, Latvijas Māsu asociāciju un Latvijas Ārstniecības personu profesionālo organizāciju savienību</w:t>
      </w:r>
      <w:r w:rsidRPr="00A4244C">
        <w:rPr>
          <w:rFonts w:ascii="Times New Roman" w:hAnsi="Times New Roman" w:cs="Times New Roman"/>
          <w:sz w:val="24"/>
          <w:szCs w:val="24"/>
        </w:rPr>
        <w:t xml:space="preserve"> ir attiecināma Valsts valodas likumā noteiktā prasība par valsts valodas lietošanu.</w:t>
      </w:r>
    </w:p>
    <w:p w14:paraId="22689A07" w14:textId="77777777" w:rsidR="00B74CEE" w:rsidRDefault="00B74CEE" w:rsidP="00B74CEE">
      <w:pPr>
        <w:pStyle w:val="ListParagraph"/>
        <w:spacing w:beforeLines="40" w:before="96"/>
        <w:ind w:firstLine="0"/>
        <w:rPr>
          <w:rFonts w:ascii="Times New Roman" w:hAnsi="Times New Roman" w:cs="Times New Roman"/>
          <w:b/>
          <w:sz w:val="24"/>
          <w:szCs w:val="24"/>
        </w:rPr>
      </w:pPr>
    </w:p>
    <w:p w14:paraId="60CFD82D" w14:textId="006F8C31" w:rsidR="00B74CEE" w:rsidRPr="003710D3" w:rsidRDefault="00B74CEE" w:rsidP="003710D3">
      <w:pPr>
        <w:pStyle w:val="Heading3"/>
        <w:ind w:firstLine="720"/>
        <w:rPr>
          <w:color w:val="000000" w:themeColor="text1"/>
        </w:rPr>
      </w:pPr>
      <w:bookmarkStart w:id="9" w:name="_Toc479288539"/>
      <w:r w:rsidRPr="003710D3">
        <w:rPr>
          <w:color w:val="000000" w:themeColor="text1"/>
        </w:rPr>
        <w:t>2.b Risinājuma variants</w:t>
      </w:r>
      <w:bookmarkEnd w:id="9"/>
    </w:p>
    <w:p w14:paraId="1E1AD9B5" w14:textId="77777777" w:rsidR="004552F1" w:rsidRPr="00A4244C" w:rsidRDefault="004552F1" w:rsidP="0079772F">
      <w:pPr>
        <w:pStyle w:val="ListParagraph"/>
        <w:numPr>
          <w:ilvl w:val="0"/>
          <w:numId w:val="10"/>
        </w:numPr>
        <w:spacing w:beforeLines="40" w:before="96"/>
        <w:rPr>
          <w:rFonts w:ascii="Times New Roman" w:hAnsi="Times New Roman" w:cs="Times New Roman"/>
          <w:sz w:val="24"/>
          <w:szCs w:val="24"/>
        </w:rPr>
      </w:pPr>
      <w:r w:rsidRPr="00A4244C">
        <w:rPr>
          <w:rFonts w:ascii="Times New Roman" w:hAnsi="Times New Roman" w:cs="Times New Roman"/>
          <w:sz w:val="24"/>
          <w:szCs w:val="24"/>
        </w:rPr>
        <w:t>Veikt grozījumu Ministru kabineta 2012.gada 18.decembra noteikumos Nr.943 “Ārstniecības personu sertifikācijas kārtība”, svītrojot 5.3. un 27.6.punktu, kas paredz sertifikācijas procesā apliecināt valsts valodas zināšanas.</w:t>
      </w:r>
    </w:p>
    <w:p w14:paraId="071EC6CE" w14:textId="558E39DA" w:rsidR="004552F1" w:rsidRPr="00A4244C" w:rsidRDefault="004552F1" w:rsidP="0079772F">
      <w:pPr>
        <w:pStyle w:val="ListParagraph"/>
        <w:numPr>
          <w:ilvl w:val="0"/>
          <w:numId w:val="10"/>
        </w:numPr>
        <w:spacing w:beforeLines="40" w:before="96"/>
        <w:rPr>
          <w:rFonts w:ascii="Times New Roman" w:hAnsi="Times New Roman" w:cs="Times New Roman"/>
          <w:sz w:val="24"/>
          <w:szCs w:val="24"/>
        </w:rPr>
      </w:pPr>
      <w:r w:rsidRPr="00A4244C">
        <w:rPr>
          <w:rFonts w:ascii="Times New Roman" w:hAnsi="Times New Roman" w:cs="Times New Roman"/>
          <w:sz w:val="24"/>
          <w:szCs w:val="24"/>
        </w:rPr>
        <w:t>Veikt grozījumu Ministru kabineta 2005.gada 8.marta noteikumos Nr.170 “Noteikumi par ārstniecības iestāžu reģistru”, nosakot, ka</w:t>
      </w:r>
      <w:r w:rsidR="00870A4C">
        <w:rPr>
          <w:rFonts w:ascii="Times New Roman" w:hAnsi="Times New Roman" w:cs="Times New Roman"/>
          <w:sz w:val="24"/>
          <w:szCs w:val="24"/>
        </w:rPr>
        <w:t xml:space="preserve"> pašnodarbinātai personai</w:t>
      </w:r>
      <w:r w:rsidRPr="00A4244C">
        <w:rPr>
          <w:rFonts w:ascii="Times New Roman" w:hAnsi="Times New Roman" w:cs="Times New Roman"/>
          <w:sz w:val="24"/>
          <w:szCs w:val="24"/>
        </w:rPr>
        <w:t xml:space="preserve"> reģistrējot ārstniecības iestādi</w:t>
      </w:r>
      <w:r w:rsidR="00612A10">
        <w:rPr>
          <w:rFonts w:ascii="Times New Roman" w:hAnsi="Times New Roman" w:cs="Times New Roman"/>
          <w:sz w:val="24"/>
          <w:szCs w:val="24"/>
        </w:rPr>
        <w:t xml:space="preserve"> vai aktualizējot informāciju par reģistrētu ārstniecības iestādi</w:t>
      </w:r>
      <w:r w:rsidRPr="00A4244C">
        <w:rPr>
          <w:rFonts w:ascii="Times New Roman" w:hAnsi="Times New Roman" w:cs="Times New Roman"/>
          <w:sz w:val="24"/>
          <w:szCs w:val="24"/>
        </w:rPr>
        <w:t xml:space="preserve">, papildus ārstniecības personu sarakstam, būtu jāiesniedz arī apliecinājums par </w:t>
      </w:r>
      <w:r w:rsidR="005E6426" w:rsidRPr="00A4244C">
        <w:rPr>
          <w:rFonts w:ascii="Times New Roman" w:hAnsi="Times New Roman" w:cs="Times New Roman"/>
          <w:sz w:val="24"/>
          <w:szCs w:val="24"/>
        </w:rPr>
        <w:t xml:space="preserve">ārstniecības personas </w:t>
      </w:r>
      <w:r w:rsidRPr="00A4244C">
        <w:rPr>
          <w:rFonts w:ascii="Times New Roman" w:hAnsi="Times New Roman" w:cs="Times New Roman"/>
          <w:sz w:val="24"/>
          <w:szCs w:val="24"/>
        </w:rPr>
        <w:t>valsts valodas zināšanām gadījumos, kad tas ir nepieciešams atbilstoši Valsts valodas likuma prasībām.</w:t>
      </w:r>
      <w:r w:rsidR="004D0181" w:rsidRPr="004D0181">
        <w:rPr>
          <w:rFonts w:ascii="Times New Roman" w:hAnsi="Times New Roman" w:cs="Times New Roman"/>
          <w:sz w:val="24"/>
          <w:szCs w:val="24"/>
        </w:rPr>
        <w:t xml:space="preserve"> </w:t>
      </w:r>
      <w:r w:rsidR="00870A4C">
        <w:rPr>
          <w:rFonts w:ascii="Times New Roman" w:hAnsi="Times New Roman" w:cs="Times New Roman"/>
          <w:sz w:val="24"/>
          <w:szCs w:val="24"/>
        </w:rPr>
        <w:t>Veikt grozījumus Ministru kabineta 2016.gada 24.maija noteikumos Nr.317 “Ārstniecības personu un ārstniecības atbalsta personu reģistra izveides, papildināšanas un uzturēšanas kārtība”, nosakot, ka, iesniedzot informāciju par ārstniecības personas nodarbinātu, būs jāiesniedz arī apliecinājums par ārstniecības personas valsts valodas zināšanām gadījumos, kad tas ir nepieciešams atbilstoši Valsts valodas likuma prasībām.</w:t>
      </w:r>
    </w:p>
    <w:p w14:paraId="42BD7C57" w14:textId="77777777" w:rsidR="00CB774E" w:rsidRPr="00A4244C" w:rsidRDefault="00CB774E" w:rsidP="0079772F">
      <w:pPr>
        <w:pStyle w:val="ListParagraph"/>
        <w:numPr>
          <w:ilvl w:val="0"/>
          <w:numId w:val="10"/>
        </w:numPr>
        <w:spacing w:beforeLines="40" w:before="96"/>
        <w:rPr>
          <w:rFonts w:ascii="Times New Roman" w:hAnsi="Times New Roman" w:cs="Times New Roman"/>
          <w:sz w:val="24"/>
          <w:szCs w:val="24"/>
        </w:rPr>
      </w:pPr>
      <w:r w:rsidRPr="00A4244C">
        <w:rPr>
          <w:rFonts w:ascii="Times New Roman" w:hAnsi="Times New Roman" w:cs="Times New Roman"/>
          <w:sz w:val="24"/>
          <w:szCs w:val="24"/>
        </w:rPr>
        <w:t>Veikt grozījumus Latvijas Administratīvo pārkāpumu kodeksā (pēc dekodifikācijas – Valsts valodas likumā), paplašinot Valsts valodas centra pilnvaras administratīvo sodu uzlikšanā par valsts valodas jomu regulējušo normatīvo aktu prasību neievērošanu (piemēram, liegumu veikt profesionālo darbību līdz attiecīgā līmeņa valsts valodas zināšanas apliecinoša dokumenta iegūšanas).</w:t>
      </w:r>
    </w:p>
    <w:p w14:paraId="7A57F596" w14:textId="77777777" w:rsidR="004552F1" w:rsidRPr="00A4244C" w:rsidRDefault="004552F1" w:rsidP="0079772F">
      <w:pPr>
        <w:pStyle w:val="ListParagraph"/>
        <w:numPr>
          <w:ilvl w:val="0"/>
          <w:numId w:val="10"/>
        </w:numPr>
        <w:spacing w:beforeLines="40" w:before="96"/>
        <w:rPr>
          <w:rFonts w:ascii="Times New Roman" w:hAnsi="Times New Roman" w:cs="Times New Roman"/>
          <w:sz w:val="24"/>
          <w:szCs w:val="24"/>
        </w:rPr>
      </w:pPr>
      <w:r w:rsidRPr="00A4244C">
        <w:rPr>
          <w:rFonts w:ascii="Times New Roman" w:hAnsi="Times New Roman" w:cs="Times New Roman"/>
          <w:sz w:val="24"/>
          <w:szCs w:val="24"/>
        </w:rPr>
        <w:t xml:space="preserve">Tādējādi RSU un LU absolvējušās ārvalstu ārstniecības personas, kurām nav valsts valodas prasmes atbilstoši Valsts valodas likumā noteiktajām prasībām (valsts valodas prasmes C1 līmenī), varēs kārtot sertifikācijas eksāmenu </w:t>
      </w:r>
      <w:r w:rsidR="005E6426" w:rsidRPr="00A4244C">
        <w:rPr>
          <w:rFonts w:ascii="Times New Roman" w:hAnsi="Times New Roman" w:cs="Times New Roman"/>
          <w:sz w:val="24"/>
          <w:szCs w:val="24"/>
        </w:rPr>
        <w:t>un iegūt sertifikātu, l</w:t>
      </w:r>
      <w:r w:rsidRPr="00A4244C">
        <w:rPr>
          <w:rFonts w:ascii="Times New Roman" w:hAnsi="Times New Roman" w:cs="Times New Roman"/>
          <w:sz w:val="24"/>
          <w:szCs w:val="24"/>
        </w:rPr>
        <w:t xml:space="preserve">ai varētu pieteikties automātiskai profesionālās kvalifikācijas atzīšanas sistēmai. </w:t>
      </w:r>
    </w:p>
    <w:p w14:paraId="11FF4213" w14:textId="77777777" w:rsidR="00B74CEE" w:rsidRDefault="004552F1" w:rsidP="0079772F">
      <w:pPr>
        <w:pStyle w:val="ListParagraph"/>
        <w:numPr>
          <w:ilvl w:val="0"/>
          <w:numId w:val="10"/>
        </w:numPr>
        <w:spacing w:beforeLines="40" w:before="96"/>
        <w:rPr>
          <w:rFonts w:ascii="Times New Roman" w:hAnsi="Times New Roman" w:cs="Times New Roman"/>
          <w:sz w:val="24"/>
          <w:szCs w:val="24"/>
        </w:rPr>
      </w:pPr>
      <w:r w:rsidRPr="00A4244C">
        <w:rPr>
          <w:rFonts w:ascii="Times New Roman" w:hAnsi="Times New Roman" w:cs="Times New Roman"/>
          <w:sz w:val="24"/>
          <w:szCs w:val="24"/>
        </w:rPr>
        <w:t xml:space="preserve">Savukārt atbildība par nepieciešamā līmeņa valsts valodas zināšanām ārstniecības personām būtu ārstniecības personas darba devējiem (ārstniecības iestādes vadītājam), Veselības inspekcijai veicot vispārēju kontroli. </w:t>
      </w:r>
    </w:p>
    <w:p w14:paraId="1B756F7C" w14:textId="0C4018AC" w:rsidR="004552F1" w:rsidRPr="00A4244C" w:rsidRDefault="004552F1" w:rsidP="0079772F">
      <w:pPr>
        <w:pStyle w:val="ListParagraph"/>
        <w:numPr>
          <w:ilvl w:val="0"/>
          <w:numId w:val="10"/>
        </w:numPr>
        <w:spacing w:beforeLines="40" w:before="96"/>
        <w:rPr>
          <w:rFonts w:ascii="Times New Roman" w:hAnsi="Times New Roman" w:cs="Times New Roman"/>
          <w:sz w:val="24"/>
          <w:szCs w:val="24"/>
        </w:rPr>
      </w:pPr>
      <w:r w:rsidRPr="00A4244C">
        <w:rPr>
          <w:rFonts w:ascii="Times New Roman" w:hAnsi="Times New Roman" w:cs="Times New Roman"/>
          <w:sz w:val="24"/>
          <w:szCs w:val="24"/>
        </w:rPr>
        <w:t>Normatīvo aktu ievērošanas uzraudzību valsts valodas lietošanā nodrošinātu Valsts valodas centrs.</w:t>
      </w:r>
    </w:p>
    <w:p w14:paraId="0342A26C" w14:textId="0F22D911" w:rsidR="004552F1" w:rsidRPr="00A4244C" w:rsidRDefault="004552F1" w:rsidP="0079772F">
      <w:pPr>
        <w:pStyle w:val="ListParagraph"/>
        <w:numPr>
          <w:ilvl w:val="0"/>
          <w:numId w:val="10"/>
        </w:numPr>
        <w:spacing w:beforeLines="40" w:before="96"/>
        <w:rPr>
          <w:rFonts w:ascii="Times New Roman" w:hAnsi="Times New Roman" w:cs="Times New Roman"/>
          <w:sz w:val="24"/>
          <w:szCs w:val="24"/>
        </w:rPr>
      </w:pPr>
      <w:r w:rsidRPr="00A4244C">
        <w:rPr>
          <w:rFonts w:ascii="Times New Roman" w:hAnsi="Times New Roman" w:cs="Times New Roman"/>
          <w:sz w:val="24"/>
          <w:szCs w:val="24"/>
        </w:rPr>
        <w:t>Vienlaikus ir jāņem vērā, ka Latvijas ārstu biedrība,</w:t>
      </w:r>
      <w:r w:rsidR="00612A10">
        <w:rPr>
          <w:rFonts w:ascii="Times New Roman" w:hAnsi="Times New Roman" w:cs="Times New Roman"/>
          <w:sz w:val="24"/>
          <w:szCs w:val="24"/>
        </w:rPr>
        <w:t xml:space="preserve"> Latvijas Māsu asociācija un Latvijas Ārstniecības personu profesionālo organizāciju savienība,</w:t>
      </w:r>
      <w:r w:rsidRPr="00A4244C">
        <w:rPr>
          <w:rFonts w:ascii="Times New Roman" w:hAnsi="Times New Roman" w:cs="Times New Roman"/>
          <w:sz w:val="24"/>
          <w:szCs w:val="24"/>
        </w:rPr>
        <w:t xml:space="preserve"> sertificējot ārstniecības personas, pilda valsts deleģēto uzdevumu, līdz ar to attiecībā uz minētā uzdevuma izpildi, uz Latvijas </w:t>
      </w:r>
      <w:r w:rsidR="00612A10">
        <w:rPr>
          <w:rFonts w:ascii="Times New Roman" w:hAnsi="Times New Roman" w:cs="Times New Roman"/>
          <w:sz w:val="24"/>
          <w:szCs w:val="24"/>
        </w:rPr>
        <w:t>Ā</w:t>
      </w:r>
      <w:r w:rsidRPr="00A4244C">
        <w:rPr>
          <w:rFonts w:ascii="Times New Roman" w:hAnsi="Times New Roman" w:cs="Times New Roman"/>
          <w:sz w:val="24"/>
          <w:szCs w:val="24"/>
        </w:rPr>
        <w:t>rstu biedrību</w:t>
      </w:r>
      <w:r w:rsidR="00612A10">
        <w:rPr>
          <w:rFonts w:ascii="Times New Roman" w:hAnsi="Times New Roman" w:cs="Times New Roman"/>
          <w:sz w:val="24"/>
          <w:szCs w:val="24"/>
        </w:rPr>
        <w:t xml:space="preserve">, Latvijas Māsu asociāciju un Latvijas </w:t>
      </w:r>
      <w:r w:rsidR="00612A10">
        <w:rPr>
          <w:rFonts w:ascii="Times New Roman" w:hAnsi="Times New Roman" w:cs="Times New Roman"/>
          <w:sz w:val="24"/>
          <w:szCs w:val="24"/>
        </w:rPr>
        <w:lastRenderedPageBreak/>
        <w:t>Ārstniecības personu profesionālo organizāciju savienību</w:t>
      </w:r>
      <w:r w:rsidRPr="00A4244C">
        <w:rPr>
          <w:rFonts w:ascii="Times New Roman" w:hAnsi="Times New Roman" w:cs="Times New Roman"/>
          <w:sz w:val="24"/>
          <w:szCs w:val="24"/>
        </w:rPr>
        <w:t xml:space="preserve"> ir attiecināma Valsts valodas likumā noteiktā prasība par valsts valodas lietošanu.</w:t>
      </w:r>
    </w:p>
    <w:p w14:paraId="2F9810E0" w14:textId="13EAF213" w:rsidR="00B74CEE" w:rsidRPr="00F11EF9" w:rsidRDefault="00F11EF9" w:rsidP="00F11EF9">
      <w:pPr>
        <w:jc w:val="right"/>
        <w:rPr>
          <w:rFonts w:ascii="Times New Roman" w:hAnsi="Times New Roman" w:cs="Times New Roman"/>
          <w:i/>
          <w:sz w:val="24"/>
          <w:szCs w:val="24"/>
        </w:rPr>
      </w:pPr>
      <w:r w:rsidRPr="00F11EF9">
        <w:rPr>
          <w:rFonts w:ascii="Times New Roman" w:hAnsi="Times New Roman" w:cs="Times New Roman"/>
          <w:i/>
          <w:sz w:val="24"/>
          <w:szCs w:val="24"/>
        </w:rPr>
        <w:t>Tabula</w:t>
      </w:r>
    </w:p>
    <w:p w14:paraId="375587FD" w14:textId="25BF75CD" w:rsidR="00F11EF9" w:rsidRDefault="00F11EF9" w:rsidP="00F11EF9">
      <w:pPr>
        <w:rPr>
          <w:rFonts w:ascii="Times New Roman" w:hAnsi="Times New Roman" w:cs="Times New Roman"/>
          <w:b/>
          <w:sz w:val="24"/>
          <w:szCs w:val="24"/>
        </w:rPr>
      </w:pPr>
      <w:r w:rsidRPr="00F11EF9">
        <w:rPr>
          <w:rFonts w:ascii="Times New Roman" w:hAnsi="Times New Roman" w:cs="Times New Roman"/>
          <w:b/>
          <w:sz w:val="24"/>
          <w:szCs w:val="24"/>
        </w:rPr>
        <w:t>Risinājuma varianti pastāvošajām kvalifikācijas atzīšanas problēmām zobārstniecības programmā angļu valodā studējošajiem ārvalstu studentiem.</w:t>
      </w:r>
    </w:p>
    <w:p w14:paraId="3D16F797" w14:textId="77777777" w:rsidR="00F11EF9" w:rsidRDefault="00F11EF9" w:rsidP="00F11EF9">
      <w:pPr>
        <w:ind w:left="0" w:firstLine="0"/>
        <w:rPr>
          <w:rFonts w:ascii="Times New Roman" w:hAnsi="Times New Roman" w:cs="Times New Roman"/>
          <w:b/>
          <w:sz w:val="24"/>
          <w:szCs w:val="24"/>
        </w:rPr>
      </w:pPr>
    </w:p>
    <w:tbl>
      <w:tblPr>
        <w:tblStyle w:val="TableGrid"/>
        <w:tblW w:w="9072" w:type="dxa"/>
        <w:tblInd w:w="-5" w:type="dxa"/>
        <w:tblLook w:val="04A0" w:firstRow="1" w:lastRow="0" w:firstColumn="1" w:lastColumn="0" w:noHBand="0" w:noVBand="1"/>
      </w:tblPr>
      <w:tblGrid>
        <w:gridCol w:w="1403"/>
        <w:gridCol w:w="3417"/>
        <w:gridCol w:w="2248"/>
        <w:gridCol w:w="2004"/>
      </w:tblGrid>
      <w:tr w:rsidR="004D0181" w14:paraId="2AC30332" w14:textId="77777777" w:rsidTr="004D0181">
        <w:tc>
          <w:tcPr>
            <w:tcW w:w="1403" w:type="dxa"/>
          </w:tcPr>
          <w:p w14:paraId="31BF197D" w14:textId="00908954" w:rsidR="00F11EF9" w:rsidRDefault="00F11EF9" w:rsidP="00F11EF9">
            <w:pPr>
              <w:ind w:left="0" w:firstLine="0"/>
              <w:jc w:val="left"/>
              <w:rPr>
                <w:rFonts w:ascii="Times New Roman" w:hAnsi="Times New Roman" w:cs="Times New Roman"/>
                <w:b/>
                <w:sz w:val="24"/>
                <w:szCs w:val="24"/>
              </w:rPr>
            </w:pPr>
            <w:r>
              <w:rPr>
                <w:rFonts w:ascii="Times New Roman" w:hAnsi="Times New Roman" w:cs="Times New Roman"/>
                <w:b/>
                <w:sz w:val="24"/>
                <w:szCs w:val="24"/>
              </w:rPr>
              <w:t>Risinājuma variants</w:t>
            </w:r>
          </w:p>
        </w:tc>
        <w:tc>
          <w:tcPr>
            <w:tcW w:w="3417" w:type="dxa"/>
          </w:tcPr>
          <w:p w14:paraId="189D46A9" w14:textId="6F3DEFBE" w:rsidR="00F11EF9" w:rsidRDefault="00135E28" w:rsidP="00F11EF9">
            <w:pPr>
              <w:ind w:left="0" w:firstLine="0"/>
              <w:jc w:val="left"/>
              <w:rPr>
                <w:rFonts w:ascii="Times New Roman" w:hAnsi="Times New Roman" w:cs="Times New Roman"/>
                <w:b/>
                <w:sz w:val="24"/>
                <w:szCs w:val="24"/>
              </w:rPr>
            </w:pPr>
            <w:r>
              <w:rPr>
                <w:rFonts w:ascii="Times New Roman" w:hAnsi="Times New Roman" w:cs="Times New Roman"/>
                <w:b/>
                <w:sz w:val="24"/>
                <w:szCs w:val="24"/>
              </w:rPr>
              <w:t>Risinājuma saturs</w:t>
            </w:r>
          </w:p>
        </w:tc>
        <w:tc>
          <w:tcPr>
            <w:tcW w:w="2248" w:type="dxa"/>
          </w:tcPr>
          <w:p w14:paraId="64AC87E6" w14:textId="200CFDDB" w:rsidR="00F11EF9" w:rsidRDefault="00135E28" w:rsidP="00F11EF9">
            <w:pPr>
              <w:ind w:left="0" w:firstLine="0"/>
              <w:jc w:val="left"/>
              <w:rPr>
                <w:rFonts w:ascii="Times New Roman" w:hAnsi="Times New Roman" w:cs="Times New Roman"/>
                <w:b/>
                <w:sz w:val="24"/>
                <w:szCs w:val="24"/>
              </w:rPr>
            </w:pPr>
            <w:r>
              <w:rPr>
                <w:rFonts w:ascii="Times New Roman" w:hAnsi="Times New Roman" w:cs="Times New Roman"/>
                <w:b/>
                <w:sz w:val="24"/>
                <w:szCs w:val="24"/>
              </w:rPr>
              <w:t>Ieguvumi</w:t>
            </w:r>
          </w:p>
        </w:tc>
        <w:tc>
          <w:tcPr>
            <w:tcW w:w="2004" w:type="dxa"/>
          </w:tcPr>
          <w:p w14:paraId="49E67FD6" w14:textId="717BDD11" w:rsidR="00F11EF9" w:rsidRDefault="00135E28" w:rsidP="00F11EF9">
            <w:pPr>
              <w:ind w:left="0" w:firstLine="0"/>
              <w:jc w:val="left"/>
              <w:rPr>
                <w:rFonts w:ascii="Times New Roman" w:hAnsi="Times New Roman" w:cs="Times New Roman"/>
                <w:b/>
                <w:sz w:val="24"/>
                <w:szCs w:val="24"/>
              </w:rPr>
            </w:pPr>
            <w:r>
              <w:rPr>
                <w:rFonts w:ascii="Times New Roman" w:hAnsi="Times New Roman" w:cs="Times New Roman"/>
                <w:b/>
                <w:sz w:val="24"/>
                <w:szCs w:val="24"/>
              </w:rPr>
              <w:t>Riski</w:t>
            </w:r>
          </w:p>
        </w:tc>
      </w:tr>
      <w:tr w:rsidR="004D0181" w14:paraId="7434272A" w14:textId="77777777" w:rsidTr="004D0181">
        <w:tc>
          <w:tcPr>
            <w:tcW w:w="1403" w:type="dxa"/>
          </w:tcPr>
          <w:p w14:paraId="6E6CEA9B" w14:textId="1456FE3A" w:rsidR="00F11EF9" w:rsidRPr="00F11EF9" w:rsidRDefault="00F11EF9" w:rsidP="00F11EF9">
            <w:pPr>
              <w:ind w:left="0" w:firstLine="0"/>
              <w:jc w:val="left"/>
              <w:rPr>
                <w:rFonts w:ascii="Times New Roman" w:hAnsi="Times New Roman" w:cs="Times New Roman"/>
                <w:sz w:val="24"/>
                <w:szCs w:val="24"/>
              </w:rPr>
            </w:pPr>
            <w:r w:rsidRPr="00F11EF9">
              <w:rPr>
                <w:rFonts w:ascii="Times New Roman" w:hAnsi="Times New Roman" w:cs="Times New Roman"/>
                <w:sz w:val="24"/>
                <w:szCs w:val="24"/>
              </w:rPr>
              <w:t>1. Saglabāt spēkā esošo regulējumu</w:t>
            </w:r>
          </w:p>
        </w:tc>
        <w:tc>
          <w:tcPr>
            <w:tcW w:w="3417" w:type="dxa"/>
          </w:tcPr>
          <w:p w14:paraId="3B1B217B" w14:textId="51A8D7EF" w:rsidR="00F11EF9" w:rsidRDefault="00135E28" w:rsidP="00F11EF9">
            <w:pPr>
              <w:ind w:left="0" w:firstLine="0"/>
              <w:jc w:val="left"/>
              <w:rPr>
                <w:rFonts w:ascii="Times New Roman" w:hAnsi="Times New Roman" w:cs="Times New Roman"/>
                <w:b/>
                <w:sz w:val="24"/>
                <w:szCs w:val="24"/>
              </w:rPr>
            </w:pPr>
            <w:r>
              <w:rPr>
                <w:rFonts w:ascii="Times New Roman" w:hAnsi="Times New Roman" w:cs="Times New Roman"/>
                <w:b/>
                <w:sz w:val="24"/>
                <w:szCs w:val="24"/>
              </w:rPr>
              <w:t>Izmaiņas netiek veiktas</w:t>
            </w:r>
          </w:p>
        </w:tc>
        <w:tc>
          <w:tcPr>
            <w:tcW w:w="2248" w:type="dxa"/>
          </w:tcPr>
          <w:p w14:paraId="1AE04DB1" w14:textId="3FB8A9B2" w:rsidR="00F11EF9" w:rsidRDefault="00612A10" w:rsidP="00F11EF9">
            <w:pPr>
              <w:ind w:left="0" w:firstLine="0"/>
              <w:jc w:val="left"/>
              <w:rPr>
                <w:rFonts w:ascii="Times New Roman" w:hAnsi="Times New Roman" w:cs="Times New Roman"/>
                <w:b/>
                <w:sz w:val="24"/>
                <w:szCs w:val="24"/>
              </w:rPr>
            </w:pPr>
            <w:r>
              <w:rPr>
                <w:rFonts w:ascii="Times New Roman" w:hAnsi="Times New Roman" w:cs="Times New Roman"/>
                <w:sz w:val="24"/>
                <w:szCs w:val="24"/>
              </w:rPr>
              <w:t>Ārstniecības personām tiek saglabāta valsts valodas prasmi apliecinoša dokumenta pārbaude pirms ārstniecības personai tiek piešķirtas patstāvīgas prakses tiesības pamatspecialitātē, apakšspecialitātē vai papildspecialitātē.</w:t>
            </w:r>
          </w:p>
        </w:tc>
        <w:tc>
          <w:tcPr>
            <w:tcW w:w="2004" w:type="dxa"/>
          </w:tcPr>
          <w:p w14:paraId="168DAB1B" w14:textId="31C8BC86" w:rsidR="008904BC" w:rsidRDefault="008904BC" w:rsidP="00F11EF9">
            <w:pPr>
              <w:ind w:left="0" w:firstLine="0"/>
              <w:jc w:val="left"/>
              <w:rPr>
                <w:rFonts w:ascii="Times New Roman" w:hAnsi="Times New Roman" w:cs="Times New Roman"/>
                <w:sz w:val="24"/>
                <w:szCs w:val="24"/>
              </w:rPr>
            </w:pPr>
            <w:r>
              <w:rPr>
                <w:rFonts w:ascii="Times New Roman" w:hAnsi="Times New Roman" w:cs="Times New Roman"/>
                <w:sz w:val="24"/>
                <w:szCs w:val="24"/>
              </w:rPr>
              <w:t>1)</w:t>
            </w:r>
            <w:r w:rsidR="00E9634D">
              <w:rPr>
                <w:rFonts w:ascii="Times New Roman" w:hAnsi="Times New Roman" w:cs="Times New Roman"/>
                <w:sz w:val="24"/>
                <w:szCs w:val="24"/>
              </w:rPr>
              <w:t>Ā</w:t>
            </w:r>
            <w:r w:rsidR="00135E28" w:rsidRPr="00A4244C">
              <w:rPr>
                <w:rFonts w:ascii="Times New Roman" w:hAnsi="Times New Roman" w:cs="Times New Roman"/>
                <w:sz w:val="24"/>
                <w:szCs w:val="24"/>
              </w:rPr>
              <w:t xml:space="preserve">rvalstu </w:t>
            </w:r>
            <w:r w:rsidR="00E9634D">
              <w:rPr>
                <w:rFonts w:ascii="Times New Roman" w:hAnsi="Times New Roman" w:cs="Times New Roman"/>
                <w:sz w:val="24"/>
                <w:szCs w:val="24"/>
              </w:rPr>
              <w:t>absolventiem</w:t>
            </w:r>
            <w:r w:rsidR="00135E28" w:rsidRPr="00A4244C">
              <w:rPr>
                <w:rFonts w:ascii="Times New Roman" w:hAnsi="Times New Roman" w:cs="Times New Roman"/>
                <w:sz w:val="24"/>
                <w:szCs w:val="24"/>
              </w:rPr>
              <w:t>, kuriem nav valsts valodas p</w:t>
            </w:r>
            <w:r w:rsidR="00135E28">
              <w:rPr>
                <w:rFonts w:ascii="Times New Roman" w:hAnsi="Times New Roman" w:cs="Times New Roman"/>
                <w:sz w:val="24"/>
                <w:szCs w:val="24"/>
              </w:rPr>
              <w:t>rasmes,</w:t>
            </w:r>
            <w:r w:rsidR="00135E28" w:rsidRPr="00A4244C">
              <w:rPr>
                <w:rFonts w:ascii="Times New Roman" w:hAnsi="Times New Roman" w:cs="Times New Roman"/>
                <w:sz w:val="24"/>
                <w:szCs w:val="24"/>
              </w:rPr>
              <w:t xml:space="preserve">  </w:t>
            </w:r>
            <w:r w:rsidRPr="00A4244C">
              <w:rPr>
                <w:rFonts w:ascii="Times New Roman" w:hAnsi="Times New Roman" w:cs="Times New Roman"/>
                <w:sz w:val="24"/>
                <w:szCs w:val="24"/>
              </w:rPr>
              <w:t xml:space="preserve">laika un izmaksu ietilpīgāka </w:t>
            </w:r>
            <w:r w:rsidR="00135E28" w:rsidRPr="00A4244C">
              <w:rPr>
                <w:rFonts w:ascii="Times New Roman" w:hAnsi="Times New Roman" w:cs="Times New Roman"/>
                <w:sz w:val="24"/>
                <w:szCs w:val="24"/>
              </w:rPr>
              <w:t>profesionālās kvalifikācijas atzīšan</w:t>
            </w:r>
            <w:r w:rsidR="00135E28">
              <w:rPr>
                <w:rFonts w:ascii="Times New Roman" w:hAnsi="Times New Roman" w:cs="Times New Roman"/>
                <w:sz w:val="24"/>
                <w:szCs w:val="24"/>
              </w:rPr>
              <w:t>a</w:t>
            </w:r>
            <w:r>
              <w:rPr>
                <w:rFonts w:ascii="Times New Roman" w:hAnsi="Times New Roman" w:cs="Times New Roman"/>
                <w:sz w:val="24"/>
                <w:szCs w:val="24"/>
              </w:rPr>
              <w:t>;</w:t>
            </w:r>
          </w:p>
          <w:p w14:paraId="61EC2ECB" w14:textId="3621F317" w:rsidR="008904BC" w:rsidRDefault="008904BC" w:rsidP="00F11EF9">
            <w:pPr>
              <w:ind w:left="0" w:firstLine="0"/>
              <w:jc w:val="left"/>
              <w:rPr>
                <w:rFonts w:ascii="Times New Roman" w:hAnsi="Times New Roman" w:cs="Times New Roman"/>
                <w:sz w:val="24"/>
                <w:szCs w:val="24"/>
              </w:rPr>
            </w:pPr>
            <w:r>
              <w:rPr>
                <w:rFonts w:ascii="Times New Roman" w:hAnsi="Times New Roman" w:cs="Times New Roman"/>
                <w:sz w:val="24"/>
                <w:szCs w:val="24"/>
              </w:rPr>
              <w:t>2)</w:t>
            </w:r>
            <w:r w:rsidRPr="00A4244C">
              <w:rPr>
                <w:rFonts w:ascii="Times New Roman" w:hAnsi="Times New Roman" w:cs="Times New Roman"/>
                <w:sz w:val="24"/>
                <w:szCs w:val="24"/>
              </w:rPr>
              <w:t>RSU un</w:t>
            </w:r>
            <w:r w:rsidR="00482AEB">
              <w:rPr>
                <w:rFonts w:ascii="Times New Roman" w:hAnsi="Times New Roman" w:cs="Times New Roman"/>
                <w:sz w:val="24"/>
                <w:szCs w:val="24"/>
              </w:rPr>
              <w:t xml:space="preserve"> LU īstenoto</w:t>
            </w:r>
            <w:r>
              <w:rPr>
                <w:rFonts w:ascii="Times New Roman" w:hAnsi="Times New Roman" w:cs="Times New Roman"/>
                <w:sz w:val="24"/>
                <w:szCs w:val="24"/>
              </w:rPr>
              <w:t xml:space="preserve"> studiju programmu </w:t>
            </w:r>
            <w:r w:rsidR="00482AEB">
              <w:rPr>
                <w:rFonts w:ascii="Times New Roman" w:hAnsi="Times New Roman" w:cs="Times New Roman"/>
                <w:sz w:val="24"/>
                <w:szCs w:val="24"/>
              </w:rPr>
              <w:t>starptautiskā</w:t>
            </w:r>
            <w:r w:rsidR="00E9634D">
              <w:rPr>
                <w:rFonts w:ascii="Times New Roman" w:hAnsi="Times New Roman" w:cs="Times New Roman"/>
                <w:sz w:val="24"/>
                <w:szCs w:val="24"/>
              </w:rPr>
              <w:t>s</w:t>
            </w:r>
            <w:r w:rsidR="00482AEB">
              <w:rPr>
                <w:rFonts w:ascii="Times New Roman" w:hAnsi="Times New Roman" w:cs="Times New Roman"/>
                <w:sz w:val="24"/>
                <w:szCs w:val="24"/>
              </w:rPr>
              <w:t xml:space="preserve"> konkurētspēja</w:t>
            </w:r>
            <w:r w:rsidR="00E9634D">
              <w:rPr>
                <w:rFonts w:ascii="Times New Roman" w:hAnsi="Times New Roman" w:cs="Times New Roman"/>
                <w:sz w:val="24"/>
                <w:szCs w:val="24"/>
              </w:rPr>
              <w:t>s pazemināšanās</w:t>
            </w:r>
            <w:r>
              <w:rPr>
                <w:rFonts w:ascii="Times New Roman" w:hAnsi="Times New Roman" w:cs="Times New Roman"/>
                <w:sz w:val="24"/>
                <w:szCs w:val="24"/>
              </w:rPr>
              <w:t>;</w:t>
            </w:r>
          </w:p>
          <w:p w14:paraId="2A114942" w14:textId="34F4EAD2" w:rsidR="008904BC" w:rsidRPr="008904BC" w:rsidRDefault="00E9634D" w:rsidP="00F11EF9">
            <w:pPr>
              <w:ind w:left="0" w:firstLine="0"/>
              <w:jc w:val="left"/>
              <w:rPr>
                <w:rFonts w:ascii="Times New Roman" w:hAnsi="Times New Roman" w:cs="Times New Roman"/>
                <w:sz w:val="24"/>
                <w:szCs w:val="24"/>
              </w:rPr>
            </w:pPr>
            <w:r>
              <w:rPr>
                <w:rFonts w:ascii="Times New Roman" w:hAnsi="Times New Roman" w:cs="Times New Roman"/>
                <w:sz w:val="24"/>
                <w:szCs w:val="24"/>
              </w:rPr>
              <w:t>3)</w:t>
            </w:r>
            <w:r w:rsidR="008904BC">
              <w:rPr>
                <w:rFonts w:ascii="Times New Roman" w:hAnsi="Times New Roman" w:cs="Times New Roman"/>
                <w:sz w:val="24"/>
                <w:szCs w:val="24"/>
              </w:rPr>
              <w:t xml:space="preserve"> </w:t>
            </w:r>
            <w:r>
              <w:rPr>
                <w:rFonts w:ascii="Times New Roman" w:hAnsi="Times New Roman" w:cs="Times New Roman"/>
                <w:sz w:val="24"/>
                <w:szCs w:val="24"/>
              </w:rPr>
              <w:t>Ārvalstu studentu skaita pazemināšanās</w:t>
            </w:r>
            <w:r w:rsidR="008904BC">
              <w:rPr>
                <w:rFonts w:ascii="Times New Roman" w:hAnsi="Times New Roman" w:cs="Times New Roman"/>
                <w:sz w:val="24"/>
                <w:szCs w:val="24"/>
              </w:rPr>
              <w:t xml:space="preserve"> LU un RSU zobārstniecības</w:t>
            </w:r>
            <w:r w:rsidR="008904BC" w:rsidRPr="00A4244C">
              <w:rPr>
                <w:rFonts w:ascii="Times New Roman" w:hAnsi="Times New Roman" w:cs="Times New Roman"/>
                <w:sz w:val="24"/>
                <w:szCs w:val="24"/>
              </w:rPr>
              <w:t xml:space="preserve"> s</w:t>
            </w:r>
            <w:r w:rsidR="008904BC">
              <w:rPr>
                <w:rFonts w:ascii="Times New Roman" w:hAnsi="Times New Roman" w:cs="Times New Roman"/>
                <w:sz w:val="24"/>
                <w:szCs w:val="24"/>
              </w:rPr>
              <w:t>tudiju programmās.</w:t>
            </w:r>
          </w:p>
        </w:tc>
      </w:tr>
      <w:tr w:rsidR="004D0181" w14:paraId="75C32C37" w14:textId="77777777" w:rsidTr="004D0181">
        <w:tc>
          <w:tcPr>
            <w:tcW w:w="1403" w:type="dxa"/>
          </w:tcPr>
          <w:p w14:paraId="062ECD2D" w14:textId="0E106BF9" w:rsidR="005034F4" w:rsidRPr="004D0181" w:rsidRDefault="005034F4" w:rsidP="005034F4">
            <w:pPr>
              <w:ind w:left="0" w:firstLine="0"/>
              <w:jc w:val="left"/>
              <w:rPr>
                <w:rFonts w:ascii="Times New Roman" w:hAnsi="Times New Roman" w:cs="Times New Roman"/>
                <w:sz w:val="24"/>
                <w:szCs w:val="24"/>
              </w:rPr>
            </w:pPr>
            <w:r w:rsidRPr="004D0181">
              <w:rPr>
                <w:rFonts w:ascii="Times New Roman" w:hAnsi="Times New Roman" w:cs="Times New Roman"/>
                <w:sz w:val="24"/>
                <w:szCs w:val="24"/>
              </w:rPr>
              <w:t>2.a</w:t>
            </w:r>
          </w:p>
        </w:tc>
        <w:tc>
          <w:tcPr>
            <w:tcW w:w="3417" w:type="dxa"/>
          </w:tcPr>
          <w:p w14:paraId="412EBBBE" w14:textId="52D591C7" w:rsidR="005034F4" w:rsidRPr="00AF49CB" w:rsidRDefault="005034F4" w:rsidP="005034F4">
            <w:pPr>
              <w:pStyle w:val="ListParagraph"/>
              <w:spacing w:beforeLines="40" w:before="96"/>
              <w:ind w:left="0" w:firstLine="0"/>
              <w:rPr>
                <w:rFonts w:ascii="Times New Roman" w:hAnsi="Times New Roman" w:cs="Times New Roman"/>
                <w:sz w:val="24"/>
                <w:szCs w:val="24"/>
              </w:rPr>
            </w:pPr>
            <w:r>
              <w:rPr>
                <w:rFonts w:ascii="Times New Roman" w:hAnsi="Times New Roman" w:cs="Times New Roman"/>
                <w:sz w:val="24"/>
                <w:szCs w:val="24"/>
              </w:rPr>
              <w:t>1)</w:t>
            </w:r>
            <w:r w:rsidRPr="00AF49CB">
              <w:rPr>
                <w:rFonts w:ascii="Times New Roman" w:hAnsi="Times New Roman" w:cs="Times New Roman"/>
                <w:sz w:val="24"/>
                <w:szCs w:val="24"/>
              </w:rPr>
              <w:t>Atcelt prasību sertifikācijas procesā apliecināt valsts valodas zināšanas.</w:t>
            </w:r>
          </w:p>
          <w:p w14:paraId="38E54BAE" w14:textId="55D9F6E4" w:rsidR="005034F4" w:rsidRPr="00AF49CB" w:rsidRDefault="005034F4" w:rsidP="005034F4">
            <w:pPr>
              <w:spacing w:beforeLines="40" w:before="96"/>
              <w:ind w:left="0" w:firstLine="0"/>
              <w:rPr>
                <w:rFonts w:ascii="Times New Roman" w:hAnsi="Times New Roman" w:cs="Times New Roman"/>
                <w:sz w:val="24"/>
                <w:szCs w:val="24"/>
              </w:rPr>
            </w:pPr>
            <w:r>
              <w:rPr>
                <w:rFonts w:ascii="Times New Roman" w:hAnsi="Times New Roman" w:cs="Times New Roman"/>
                <w:sz w:val="24"/>
                <w:szCs w:val="24"/>
              </w:rPr>
              <w:t>2)Paplašinā</w:t>
            </w:r>
            <w:r w:rsidRPr="00AF49CB">
              <w:rPr>
                <w:rFonts w:ascii="Times New Roman" w:hAnsi="Times New Roman" w:cs="Times New Roman"/>
                <w:sz w:val="24"/>
                <w:szCs w:val="24"/>
              </w:rPr>
              <w:t xml:space="preserve">t Valsts valodas centra pilnvaras administratīvo sodu uzlikšanā par valsts valodas jomu regulējušo normatīvo aktu </w:t>
            </w:r>
            <w:r>
              <w:rPr>
                <w:rFonts w:ascii="Times New Roman" w:hAnsi="Times New Roman" w:cs="Times New Roman"/>
                <w:sz w:val="24"/>
                <w:szCs w:val="24"/>
              </w:rPr>
              <w:t>prasību neievērošanu</w:t>
            </w:r>
            <w:r w:rsidRPr="00AF49CB">
              <w:rPr>
                <w:rFonts w:ascii="Times New Roman" w:hAnsi="Times New Roman" w:cs="Times New Roman"/>
                <w:sz w:val="24"/>
                <w:szCs w:val="24"/>
              </w:rPr>
              <w:t>.</w:t>
            </w:r>
          </w:p>
          <w:p w14:paraId="577708E0" w14:textId="03139413" w:rsidR="008164F1" w:rsidRPr="008164F1" w:rsidRDefault="008164F1" w:rsidP="008164F1">
            <w:pPr>
              <w:spacing w:beforeLines="40" w:before="96"/>
              <w:ind w:left="19" w:firstLine="0"/>
              <w:rPr>
                <w:rFonts w:ascii="Times New Roman" w:hAnsi="Times New Roman" w:cs="Times New Roman"/>
                <w:sz w:val="24"/>
                <w:szCs w:val="24"/>
              </w:rPr>
            </w:pPr>
            <w:r w:rsidRPr="008164F1">
              <w:rPr>
                <w:rFonts w:ascii="Times New Roman" w:hAnsi="Times New Roman" w:cs="Times New Roman"/>
                <w:sz w:val="24"/>
                <w:szCs w:val="24"/>
              </w:rPr>
              <w:t>3)</w:t>
            </w:r>
            <w:r>
              <w:rPr>
                <w:rFonts w:ascii="Times New Roman" w:hAnsi="Times New Roman" w:cs="Times New Roman"/>
                <w:sz w:val="24"/>
                <w:szCs w:val="24"/>
              </w:rPr>
              <w:t>A</w:t>
            </w:r>
            <w:r w:rsidRPr="008164F1">
              <w:rPr>
                <w:rFonts w:ascii="Times New Roman" w:hAnsi="Times New Roman" w:cs="Times New Roman"/>
                <w:sz w:val="24"/>
                <w:szCs w:val="24"/>
              </w:rPr>
              <w:t>tbildība par nepieciešamā līmeņa valsts valodas zināšanām darba devējiem (ārstniecības iestādes vadītājam).</w:t>
            </w:r>
          </w:p>
          <w:p w14:paraId="23A1AE65" w14:textId="60518278" w:rsidR="005034F4" w:rsidRDefault="005034F4" w:rsidP="005034F4">
            <w:pPr>
              <w:ind w:left="0" w:firstLine="0"/>
              <w:jc w:val="left"/>
              <w:rPr>
                <w:rFonts w:ascii="Times New Roman" w:hAnsi="Times New Roman" w:cs="Times New Roman"/>
                <w:b/>
                <w:sz w:val="24"/>
                <w:szCs w:val="24"/>
              </w:rPr>
            </w:pPr>
          </w:p>
        </w:tc>
        <w:tc>
          <w:tcPr>
            <w:tcW w:w="2248" w:type="dxa"/>
          </w:tcPr>
          <w:p w14:paraId="41A8532F" w14:textId="19824DE1" w:rsidR="005034F4" w:rsidRPr="005034F4" w:rsidRDefault="005034F4" w:rsidP="005034F4">
            <w:pPr>
              <w:spacing w:beforeLines="40" w:before="96"/>
              <w:ind w:left="41" w:firstLine="0"/>
              <w:rPr>
                <w:rFonts w:ascii="Times New Roman" w:hAnsi="Times New Roman" w:cs="Times New Roman"/>
                <w:sz w:val="24"/>
                <w:szCs w:val="24"/>
              </w:rPr>
            </w:pPr>
            <w:r>
              <w:rPr>
                <w:rFonts w:ascii="Times New Roman" w:hAnsi="Times New Roman" w:cs="Times New Roman"/>
                <w:sz w:val="24"/>
                <w:szCs w:val="24"/>
              </w:rPr>
              <w:t>Latvijā</w:t>
            </w:r>
            <w:r w:rsidRPr="005034F4">
              <w:rPr>
                <w:rFonts w:ascii="Times New Roman" w:hAnsi="Times New Roman" w:cs="Times New Roman"/>
                <w:sz w:val="24"/>
                <w:szCs w:val="24"/>
              </w:rPr>
              <w:t xml:space="preserve"> absolvējušās ārvalstu ārstniecības personas, kurām nav valsts valodas prasmes</w:t>
            </w:r>
            <w:r>
              <w:rPr>
                <w:rFonts w:ascii="Times New Roman" w:hAnsi="Times New Roman" w:cs="Times New Roman"/>
                <w:sz w:val="24"/>
                <w:szCs w:val="24"/>
              </w:rPr>
              <w:t>,</w:t>
            </w:r>
            <w:r w:rsidRPr="005034F4">
              <w:rPr>
                <w:rFonts w:ascii="Times New Roman" w:hAnsi="Times New Roman" w:cs="Times New Roman"/>
                <w:sz w:val="24"/>
                <w:szCs w:val="24"/>
              </w:rPr>
              <w:t xml:space="preserve"> varēs iegūt sertifikātu, </w:t>
            </w:r>
            <w:r w:rsidR="008164F1">
              <w:rPr>
                <w:rFonts w:ascii="Times New Roman" w:hAnsi="Times New Roman" w:cs="Times New Roman"/>
                <w:sz w:val="24"/>
                <w:szCs w:val="24"/>
              </w:rPr>
              <w:t>un</w:t>
            </w:r>
            <w:r w:rsidRPr="005034F4">
              <w:rPr>
                <w:rFonts w:ascii="Times New Roman" w:hAnsi="Times New Roman" w:cs="Times New Roman"/>
                <w:sz w:val="24"/>
                <w:szCs w:val="24"/>
              </w:rPr>
              <w:t xml:space="preserve"> pieteikties automātiskai profesionālās</w:t>
            </w:r>
            <w:r w:rsidR="008164F1">
              <w:rPr>
                <w:rFonts w:ascii="Times New Roman" w:hAnsi="Times New Roman" w:cs="Times New Roman"/>
                <w:sz w:val="24"/>
                <w:szCs w:val="24"/>
              </w:rPr>
              <w:t xml:space="preserve"> kvalifikācijas atzīšanas sistēm</w:t>
            </w:r>
            <w:r w:rsidRPr="005034F4">
              <w:rPr>
                <w:rFonts w:ascii="Times New Roman" w:hAnsi="Times New Roman" w:cs="Times New Roman"/>
                <w:sz w:val="24"/>
                <w:szCs w:val="24"/>
              </w:rPr>
              <w:t xml:space="preserve">ai. </w:t>
            </w:r>
          </w:p>
          <w:p w14:paraId="0CAC16BC" w14:textId="77777777" w:rsidR="005034F4" w:rsidRPr="008164F1" w:rsidRDefault="005034F4" w:rsidP="008164F1">
            <w:pPr>
              <w:spacing w:beforeLines="40" w:before="96"/>
              <w:rPr>
                <w:rFonts w:ascii="Times New Roman" w:hAnsi="Times New Roman" w:cs="Times New Roman"/>
                <w:b/>
                <w:sz w:val="24"/>
                <w:szCs w:val="24"/>
              </w:rPr>
            </w:pPr>
          </w:p>
        </w:tc>
        <w:tc>
          <w:tcPr>
            <w:tcW w:w="2004" w:type="dxa"/>
          </w:tcPr>
          <w:p w14:paraId="2E0B326F" w14:textId="75F4BB7C" w:rsidR="005034F4" w:rsidRPr="00871F1B" w:rsidRDefault="005034F4" w:rsidP="005034F4">
            <w:pPr>
              <w:pStyle w:val="ListParagraph"/>
              <w:spacing w:beforeLines="40" w:before="96"/>
              <w:ind w:left="0" w:firstLine="0"/>
              <w:rPr>
                <w:rFonts w:ascii="Times New Roman" w:hAnsi="Times New Roman" w:cs="Times New Roman"/>
                <w:sz w:val="24"/>
                <w:szCs w:val="24"/>
              </w:rPr>
            </w:pPr>
            <w:r w:rsidRPr="00871F1B">
              <w:rPr>
                <w:rFonts w:ascii="Times New Roman" w:hAnsi="Times New Roman" w:cs="Times New Roman"/>
                <w:sz w:val="24"/>
                <w:szCs w:val="24"/>
              </w:rPr>
              <w:t>1)Izmaiņas attiektos uz visām ārstniecības personām</w:t>
            </w:r>
            <w:r w:rsidR="008164F1">
              <w:rPr>
                <w:rFonts w:ascii="Times New Roman" w:hAnsi="Times New Roman" w:cs="Times New Roman"/>
                <w:sz w:val="24"/>
                <w:szCs w:val="24"/>
              </w:rPr>
              <w:t>, ne tikai zobārstiem.</w:t>
            </w:r>
            <w:r w:rsidRPr="00871F1B">
              <w:rPr>
                <w:rFonts w:ascii="Times New Roman" w:hAnsi="Times New Roman" w:cs="Times New Roman"/>
                <w:sz w:val="24"/>
                <w:szCs w:val="24"/>
              </w:rPr>
              <w:t xml:space="preserve"> </w:t>
            </w:r>
          </w:p>
          <w:p w14:paraId="40F0ED0F" w14:textId="4EF1DDFB" w:rsidR="005034F4" w:rsidRPr="00871F1B" w:rsidRDefault="005034F4" w:rsidP="005034F4">
            <w:pPr>
              <w:spacing w:beforeLines="40" w:before="96"/>
              <w:ind w:left="0" w:firstLine="0"/>
              <w:rPr>
                <w:rFonts w:ascii="Times New Roman" w:hAnsi="Times New Roman" w:cs="Times New Roman"/>
                <w:sz w:val="24"/>
                <w:szCs w:val="24"/>
              </w:rPr>
            </w:pPr>
            <w:r w:rsidRPr="00871F1B">
              <w:rPr>
                <w:rFonts w:ascii="Times New Roman" w:hAnsi="Times New Roman" w:cs="Times New Roman"/>
                <w:sz w:val="24"/>
                <w:szCs w:val="24"/>
              </w:rPr>
              <w:t>2)</w:t>
            </w:r>
            <w:r w:rsidR="008164F1">
              <w:rPr>
                <w:rFonts w:ascii="Times New Roman" w:hAnsi="Times New Roman" w:cs="Times New Roman"/>
                <w:sz w:val="24"/>
                <w:szCs w:val="24"/>
              </w:rPr>
              <w:t>Saskaņā ar Valsts valodas likumu, sertifikācijas procesam, tai skaitā sertifikācijas eksāmenam jānotiek valsts valodā</w:t>
            </w:r>
            <w:r w:rsidRPr="00871F1B">
              <w:rPr>
                <w:rFonts w:ascii="Times New Roman" w:hAnsi="Times New Roman" w:cs="Times New Roman"/>
                <w:sz w:val="24"/>
                <w:szCs w:val="24"/>
              </w:rPr>
              <w:t>.</w:t>
            </w:r>
          </w:p>
        </w:tc>
      </w:tr>
      <w:tr w:rsidR="004D0181" w14:paraId="4F3D004C" w14:textId="77777777" w:rsidTr="004D0181">
        <w:tc>
          <w:tcPr>
            <w:tcW w:w="1403" w:type="dxa"/>
          </w:tcPr>
          <w:p w14:paraId="2FCF8A2E" w14:textId="35397CFC" w:rsidR="005034F4" w:rsidRPr="004D0181" w:rsidRDefault="005034F4" w:rsidP="005034F4">
            <w:pPr>
              <w:ind w:left="0" w:firstLine="0"/>
              <w:jc w:val="left"/>
              <w:rPr>
                <w:rFonts w:ascii="Times New Roman" w:hAnsi="Times New Roman" w:cs="Times New Roman"/>
                <w:sz w:val="24"/>
                <w:szCs w:val="24"/>
              </w:rPr>
            </w:pPr>
            <w:r w:rsidRPr="004D0181">
              <w:rPr>
                <w:rFonts w:ascii="Times New Roman" w:hAnsi="Times New Roman" w:cs="Times New Roman"/>
                <w:sz w:val="24"/>
                <w:szCs w:val="24"/>
              </w:rPr>
              <w:t>2.b</w:t>
            </w:r>
          </w:p>
        </w:tc>
        <w:tc>
          <w:tcPr>
            <w:tcW w:w="3417" w:type="dxa"/>
          </w:tcPr>
          <w:p w14:paraId="64E7DEAD" w14:textId="017F763A" w:rsidR="00DF1F35" w:rsidRDefault="00DF1F35" w:rsidP="005034F4">
            <w:pPr>
              <w:ind w:left="0" w:firstLine="0"/>
              <w:jc w:val="left"/>
              <w:rPr>
                <w:rFonts w:ascii="Times New Roman" w:hAnsi="Times New Roman" w:cs="Times New Roman"/>
                <w:sz w:val="24"/>
                <w:szCs w:val="24"/>
              </w:rPr>
            </w:pPr>
            <w:r>
              <w:rPr>
                <w:rFonts w:ascii="Times New Roman" w:hAnsi="Times New Roman" w:cs="Times New Roman"/>
                <w:sz w:val="24"/>
                <w:szCs w:val="24"/>
              </w:rPr>
              <w:t xml:space="preserve">Papildus 2.a risinājuma variantam: </w:t>
            </w:r>
          </w:p>
          <w:p w14:paraId="7B2629E7" w14:textId="4669D95F" w:rsidR="005034F4" w:rsidRDefault="00DF1F35" w:rsidP="005034F4">
            <w:pPr>
              <w:ind w:left="0" w:firstLine="0"/>
              <w:jc w:val="left"/>
              <w:rPr>
                <w:rFonts w:ascii="Times New Roman" w:hAnsi="Times New Roman" w:cs="Times New Roman"/>
                <w:b/>
                <w:sz w:val="24"/>
                <w:szCs w:val="24"/>
              </w:rPr>
            </w:pPr>
            <w:r>
              <w:rPr>
                <w:rFonts w:ascii="Times New Roman" w:hAnsi="Times New Roman" w:cs="Times New Roman"/>
                <w:sz w:val="24"/>
                <w:szCs w:val="24"/>
              </w:rPr>
              <w:t>noteikt</w:t>
            </w:r>
            <w:r w:rsidRPr="00A4244C">
              <w:rPr>
                <w:rFonts w:ascii="Times New Roman" w:hAnsi="Times New Roman" w:cs="Times New Roman"/>
                <w:sz w:val="24"/>
                <w:szCs w:val="24"/>
              </w:rPr>
              <w:t>, ka reģistrējot ārstniecības iestādi</w:t>
            </w:r>
            <w:r w:rsidR="008B2C6B">
              <w:rPr>
                <w:rFonts w:ascii="Times New Roman" w:hAnsi="Times New Roman" w:cs="Times New Roman"/>
                <w:sz w:val="24"/>
                <w:szCs w:val="24"/>
              </w:rPr>
              <w:t xml:space="preserve"> vai </w:t>
            </w:r>
            <w:r w:rsidR="008B2C6B">
              <w:rPr>
                <w:rFonts w:ascii="Times New Roman" w:hAnsi="Times New Roman" w:cs="Times New Roman"/>
                <w:sz w:val="24"/>
                <w:szCs w:val="24"/>
              </w:rPr>
              <w:lastRenderedPageBreak/>
              <w:t>aktualizējot informāciju par ārstniecības iestādi</w:t>
            </w:r>
            <w:r w:rsidRPr="00A4244C">
              <w:rPr>
                <w:rFonts w:ascii="Times New Roman" w:hAnsi="Times New Roman" w:cs="Times New Roman"/>
                <w:sz w:val="24"/>
                <w:szCs w:val="24"/>
              </w:rPr>
              <w:t>, papildus ārstniecības personu sarakst</w:t>
            </w:r>
            <w:r>
              <w:rPr>
                <w:rFonts w:ascii="Times New Roman" w:hAnsi="Times New Roman" w:cs="Times New Roman"/>
                <w:sz w:val="24"/>
                <w:szCs w:val="24"/>
              </w:rPr>
              <w:t>am,</w:t>
            </w:r>
            <w:r w:rsidRPr="00A4244C">
              <w:rPr>
                <w:rFonts w:ascii="Times New Roman" w:hAnsi="Times New Roman" w:cs="Times New Roman"/>
                <w:sz w:val="24"/>
                <w:szCs w:val="24"/>
              </w:rPr>
              <w:t xml:space="preserve"> jāiesniedz arī apliecinājums par ārstniecības personas </w:t>
            </w:r>
            <w:r>
              <w:rPr>
                <w:rFonts w:ascii="Times New Roman" w:hAnsi="Times New Roman" w:cs="Times New Roman"/>
                <w:sz w:val="24"/>
                <w:szCs w:val="24"/>
              </w:rPr>
              <w:t>valsts valodas zināšanām.</w:t>
            </w:r>
            <w:r w:rsidR="004D0181">
              <w:rPr>
                <w:rFonts w:ascii="Times New Roman" w:hAnsi="Times New Roman" w:cs="Times New Roman"/>
                <w:sz w:val="24"/>
                <w:szCs w:val="24"/>
              </w:rPr>
              <w:t xml:space="preserve"> </w:t>
            </w:r>
          </w:p>
        </w:tc>
        <w:tc>
          <w:tcPr>
            <w:tcW w:w="2248" w:type="dxa"/>
          </w:tcPr>
          <w:p w14:paraId="0222867F" w14:textId="7E631784" w:rsidR="005034F4" w:rsidRPr="008A3887" w:rsidRDefault="004D0181" w:rsidP="005034F4">
            <w:pPr>
              <w:ind w:left="0" w:firstLine="0"/>
              <w:jc w:val="left"/>
              <w:rPr>
                <w:rFonts w:ascii="Times New Roman" w:hAnsi="Times New Roman" w:cs="Times New Roman"/>
                <w:sz w:val="24"/>
                <w:szCs w:val="24"/>
              </w:rPr>
            </w:pPr>
            <w:r w:rsidRPr="008A3887">
              <w:rPr>
                <w:rFonts w:ascii="Times New Roman" w:hAnsi="Times New Roman" w:cs="Times New Roman"/>
                <w:sz w:val="24"/>
                <w:szCs w:val="24"/>
              </w:rPr>
              <w:lastRenderedPageBreak/>
              <w:t>Atbil</w:t>
            </w:r>
            <w:r w:rsidR="0036058E" w:rsidRPr="008A3887">
              <w:rPr>
                <w:rFonts w:ascii="Times New Roman" w:hAnsi="Times New Roman" w:cs="Times New Roman"/>
                <w:sz w:val="24"/>
                <w:szCs w:val="24"/>
              </w:rPr>
              <w:t>s</w:t>
            </w:r>
            <w:r w:rsidRPr="008A3887">
              <w:rPr>
                <w:rFonts w:ascii="Times New Roman" w:hAnsi="Times New Roman" w:cs="Times New Roman"/>
                <w:sz w:val="24"/>
                <w:szCs w:val="24"/>
              </w:rPr>
              <w:t xml:space="preserve">toši 2.a </w:t>
            </w:r>
          </w:p>
        </w:tc>
        <w:tc>
          <w:tcPr>
            <w:tcW w:w="2004" w:type="dxa"/>
          </w:tcPr>
          <w:p w14:paraId="22F781E6" w14:textId="77777777" w:rsidR="005034F4" w:rsidRPr="008A3887" w:rsidRDefault="008A3887" w:rsidP="005034F4">
            <w:pPr>
              <w:ind w:left="0" w:firstLine="0"/>
              <w:jc w:val="left"/>
              <w:rPr>
                <w:rFonts w:ascii="Times New Roman" w:hAnsi="Times New Roman" w:cs="Times New Roman"/>
                <w:sz w:val="24"/>
                <w:szCs w:val="24"/>
              </w:rPr>
            </w:pPr>
            <w:r w:rsidRPr="008A3887">
              <w:rPr>
                <w:rFonts w:ascii="Times New Roman" w:hAnsi="Times New Roman" w:cs="Times New Roman"/>
                <w:sz w:val="24"/>
                <w:szCs w:val="24"/>
              </w:rPr>
              <w:t xml:space="preserve">Papildus </w:t>
            </w:r>
            <w:r w:rsidR="004D0181" w:rsidRPr="008A3887">
              <w:rPr>
                <w:rFonts w:ascii="Times New Roman" w:hAnsi="Times New Roman" w:cs="Times New Roman"/>
                <w:sz w:val="24"/>
                <w:szCs w:val="24"/>
              </w:rPr>
              <w:t>2.a</w:t>
            </w:r>
            <w:r w:rsidRPr="008A3887">
              <w:rPr>
                <w:rFonts w:ascii="Times New Roman" w:hAnsi="Times New Roman" w:cs="Times New Roman"/>
                <w:sz w:val="24"/>
                <w:szCs w:val="24"/>
              </w:rPr>
              <w:t xml:space="preserve">, </w:t>
            </w:r>
          </w:p>
          <w:p w14:paraId="018E681E" w14:textId="2A90AA37" w:rsidR="008A3887" w:rsidRPr="008A3887" w:rsidRDefault="008B2C6B" w:rsidP="005034F4">
            <w:pPr>
              <w:ind w:left="0" w:firstLine="0"/>
              <w:jc w:val="left"/>
              <w:rPr>
                <w:rFonts w:ascii="Times New Roman" w:hAnsi="Times New Roman" w:cs="Times New Roman"/>
                <w:sz w:val="24"/>
                <w:szCs w:val="24"/>
              </w:rPr>
            </w:pPr>
            <w:r>
              <w:rPr>
                <w:rFonts w:ascii="Times New Roman" w:hAnsi="Times New Roman" w:cs="Times New Roman"/>
                <w:sz w:val="24"/>
                <w:szCs w:val="24"/>
              </w:rPr>
              <w:t>p</w:t>
            </w:r>
            <w:r w:rsidR="008A3887" w:rsidRPr="008B2C6B">
              <w:rPr>
                <w:rFonts w:ascii="Times New Roman" w:hAnsi="Times New Roman" w:cs="Times New Roman"/>
                <w:sz w:val="24"/>
                <w:szCs w:val="24"/>
              </w:rPr>
              <w:t xml:space="preserve">rasība par </w:t>
            </w:r>
            <w:r w:rsidRPr="008B2C6B">
              <w:rPr>
                <w:rFonts w:ascii="Times New Roman" w:hAnsi="Times New Roman" w:cs="Times New Roman"/>
                <w:sz w:val="24"/>
                <w:szCs w:val="24"/>
              </w:rPr>
              <w:t xml:space="preserve">ārstniecības personu </w:t>
            </w:r>
            <w:r w:rsidR="008A3887" w:rsidRPr="008B2C6B">
              <w:rPr>
                <w:rFonts w:ascii="Times New Roman" w:hAnsi="Times New Roman" w:cs="Times New Roman"/>
                <w:sz w:val="24"/>
                <w:szCs w:val="24"/>
              </w:rPr>
              <w:t xml:space="preserve">valsts </w:t>
            </w:r>
            <w:r w:rsidR="008A3887" w:rsidRPr="008B2C6B">
              <w:rPr>
                <w:rFonts w:ascii="Times New Roman" w:hAnsi="Times New Roman" w:cs="Times New Roman"/>
                <w:sz w:val="24"/>
                <w:szCs w:val="24"/>
              </w:rPr>
              <w:lastRenderedPageBreak/>
              <w:t>valodas zināšanu apliecinājum</w:t>
            </w:r>
            <w:r w:rsidRPr="008B2C6B">
              <w:rPr>
                <w:rFonts w:ascii="Times New Roman" w:hAnsi="Times New Roman" w:cs="Times New Roman"/>
                <w:sz w:val="24"/>
                <w:szCs w:val="24"/>
              </w:rPr>
              <w:t>a iesniegšanu</w:t>
            </w:r>
            <w:r w:rsidR="008A3887" w:rsidRPr="008B2C6B">
              <w:rPr>
                <w:rFonts w:ascii="Times New Roman" w:hAnsi="Times New Roman" w:cs="Times New Roman"/>
                <w:sz w:val="24"/>
                <w:szCs w:val="24"/>
              </w:rPr>
              <w:t xml:space="preserve"> </w:t>
            </w:r>
            <w:r w:rsidRPr="008B2C6B">
              <w:rPr>
                <w:rFonts w:ascii="Times New Roman" w:hAnsi="Times New Roman" w:cs="Times New Roman"/>
                <w:sz w:val="24"/>
                <w:szCs w:val="24"/>
              </w:rPr>
              <w:t xml:space="preserve">reģistrējot </w:t>
            </w:r>
            <w:r w:rsidR="008A3887" w:rsidRPr="008B2C6B">
              <w:rPr>
                <w:rFonts w:ascii="Times New Roman" w:hAnsi="Times New Roman" w:cs="Times New Roman"/>
                <w:sz w:val="24"/>
                <w:szCs w:val="24"/>
              </w:rPr>
              <w:t>ārstniecības iestād</w:t>
            </w:r>
            <w:r w:rsidRPr="008B2C6B">
              <w:rPr>
                <w:rFonts w:ascii="Times New Roman" w:hAnsi="Times New Roman" w:cs="Times New Roman"/>
                <w:sz w:val="24"/>
                <w:szCs w:val="24"/>
              </w:rPr>
              <w:t>i vai aktualizējot informāciju par ārstniecības iestādi.</w:t>
            </w:r>
            <w:r w:rsidR="008A3887" w:rsidRPr="008B2C6B">
              <w:rPr>
                <w:rFonts w:ascii="Times New Roman" w:hAnsi="Times New Roman" w:cs="Times New Roman"/>
                <w:sz w:val="24"/>
                <w:szCs w:val="24"/>
              </w:rPr>
              <w:t xml:space="preserve"> </w:t>
            </w:r>
          </w:p>
        </w:tc>
      </w:tr>
    </w:tbl>
    <w:p w14:paraId="5C1E71E9" w14:textId="547BEF4E" w:rsidR="00F11EF9" w:rsidRPr="00F11EF9" w:rsidRDefault="00F11EF9" w:rsidP="001855FA">
      <w:pPr>
        <w:ind w:left="0" w:firstLine="0"/>
      </w:pPr>
    </w:p>
    <w:p w14:paraId="2E5DA974" w14:textId="3C290D31" w:rsidR="005E6426" w:rsidRPr="008B2C6B" w:rsidRDefault="00B74CEE" w:rsidP="003710D3">
      <w:pPr>
        <w:pStyle w:val="Heading1"/>
        <w:jc w:val="center"/>
        <w:rPr>
          <w:rFonts w:ascii="Times New Roman" w:hAnsi="Times New Roman" w:cs="Times New Roman"/>
          <w:b/>
          <w:color w:val="000000" w:themeColor="text1"/>
          <w:sz w:val="28"/>
          <w:szCs w:val="28"/>
        </w:rPr>
      </w:pPr>
      <w:bookmarkStart w:id="10" w:name="_Toc479288540"/>
      <w:r w:rsidRPr="008B2C6B">
        <w:rPr>
          <w:rFonts w:ascii="Times New Roman" w:hAnsi="Times New Roman" w:cs="Times New Roman"/>
          <w:b/>
          <w:color w:val="000000" w:themeColor="text1"/>
          <w:sz w:val="28"/>
          <w:szCs w:val="28"/>
        </w:rPr>
        <w:t xml:space="preserve">III </w:t>
      </w:r>
      <w:r w:rsidR="005E6426" w:rsidRPr="008B2C6B">
        <w:rPr>
          <w:rFonts w:ascii="Times New Roman" w:hAnsi="Times New Roman" w:cs="Times New Roman"/>
          <w:b/>
          <w:color w:val="000000" w:themeColor="text1"/>
          <w:sz w:val="28"/>
          <w:szCs w:val="28"/>
        </w:rPr>
        <w:t>R</w:t>
      </w:r>
      <w:r w:rsidR="003710D3" w:rsidRPr="008B2C6B">
        <w:rPr>
          <w:rFonts w:ascii="Times New Roman" w:hAnsi="Times New Roman" w:cs="Times New Roman"/>
          <w:b/>
          <w:color w:val="000000" w:themeColor="text1"/>
          <w:sz w:val="28"/>
          <w:szCs w:val="28"/>
        </w:rPr>
        <w:t>ISINĀJUMA IETEKME UZ VALSTS UN PAŠVALDĪBU BUDŽETIEM</w:t>
      </w:r>
      <w:bookmarkEnd w:id="10"/>
    </w:p>
    <w:p w14:paraId="726E3B8E" w14:textId="77777777" w:rsidR="00B74CEE" w:rsidRPr="00A4244C" w:rsidRDefault="00B74CEE" w:rsidP="00B74CEE">
      <w:pPr>
        <w:pStyle w:val="ListParagraph"/>
        <w:spacing w:beforeLines="40" w:before="96"/>
        <w:ind w:left="1440" w:firstLine="0"/>
        <w:rPr>
          <w:rFonts w:ascii="Times New Roman" w:hAnsi="Times New Roman" w:cs="Times New Roman"/>
          <w:sz w:val="24"/>
          <w:szCs w:val="24"/>
        </w:rPr>
      </w:pPr>
    </w:p>
    <w:p w14:paraId="0DC27561" w14:textId="5BB48EC9" w:rsidR="007C5157" w:rsidRPr="008B2C6B" w:rsidRDefault="005E6426" w:rsidP="008B2C6B">
      <w:pPr>
        <w:pStyle w:val="ListParagraph"/>
        <w:numPr>
          <w:ilvl w:val="0"/>
          <w:numId w:val="10"/>
        </w:numPr>
        <w:spacing w:beforeLines="40" w:before="96"/>
        <w:rPr>
          <w:rFonts w:ascii="Times New Roman" w:hAnsi="Times New Roman" w:cs="Times New Roman"/>
          <w:sz w:val="24"/>
          <w:szCs w:val="24"/>
        </w:rPr>
      </w:pPr>
      <w:r w:rsidRPr="008B2C6B">
        <w:rPr>
          <w:rFonts w:ascii="Times New Roman" w:hAnsi="Times New Roman" w:cs="Times New Roman"/>
          <w:sz w:val="24"/>
          <w:szCs w:val="24"/>
        </w:rPr>
        <w:t>Nevienam no piedāvātajiem risinājumiem nav tieša ietekme uz valsts un pašvaldību budžetiem.</w:t>
      </w:r>
    </w:p>
    <w:p w14:paraId="781DC042" w14:textId="77777777" w:rsidR="00E72DDD" w:rsidRDefault="00E72DDD" w:rsidP="0074074D">
      <w:pPr>
        <w:spacing w:beforeLines="40" w:before="96"/>
        <w:ind w:left="0" w:firstLine="0"/>
        <w:rPr>
          <w:rFonts w:ascii="Times New Roman" w:hAnsi="Times New Roman" w:cs="Times New Roman"/>
          <w:sz w:val="24"/>
          <w:szCs w:val="24"/>
        </w:rPr>
      </w:pPr>
    </w:p>
    <w:p w14:paraId="2865A2C2" w14:textId="2F9C3B50" w:rsidR="00E72DDD" w:rsidRPr="00693EDB" w:rsidRDefault="00364847" w:rsidP="00364847">
      <w:pPr>
        <w:tabs>
          <w:tab w:val="left" w:pos="7513"/>
        </w:tabs>
        <w:rPr>
          <w:rFonts w:ascii="Times New Roman" w:hAnsi="Times New Roman" w:cs="Times New Roman"/>
          <w:sz w:val="24"/>
          <w:szCs w:val="24"/>
        </w:rPr>
      </w:pPr>
      <w:r>
        <w:rPr>
          <w:rFonts w:ascii="Times New Roman" w:hAnsi="Times New Roman" w:cs="Times New Roman"/>
          <w:sz w:val="24"/>
          <w:szCs w:val="24"/>
        </w:rPr>
        <w:t>Veselības ministre</w:t>
      </w:r>
      <w:r>
        <w:rPr>
          <w:rFonts w:ascii="Times New Roman" w:hAnsi="Times New Roman" w:cs="Times New Roman"/>
          <w:sz w:val="24"/>
          <w:szCs w:val="24"/>
        </w:rPr>
        <w:tab/>
      </w:r>
      <w:r w:rsidR="00E72DDD" w:rsidRPr="00693EDB">
        <w:rPr>
          <w:rFonts w:ascii="Times New Roman" w:hAnsi="Times New Roman" w:cs="Times New Roman"/>
          <w:sz w:val="24"/>
          <w:szCs w:val="24"/>
        </w:rPr>
        <w:t xml:space="preserve"> </w:t>
      </w:r>
      <w:r>
        <w:rPr>
          <w:rFonts w:ascii="Times New Roman" w:hAnsi="Times New Roman" w:cs="Times New Roman"/>
          <w:sz w:val="24"/>
          <w:szCs w:val="24"/>
        </w:rPr>
        <w:t xml:space="preserve">   </w:t>
      </w:r>
      <w:r w:rsidR="00E72DDD" w:rsidRPr="00693EDB">
        <w:rPr>
          <w:rFonts w:ascii="Times New Roman" w:hAnsi="Times New Roman" w:cs="Times New Roman"/>
          <w:sz w:val="24"/>
          <w:szCs w:val="24"/>
        </w:rPr>
        <w:t xml:space="preserve">Anda Čakša </w:t>
      </w:r>
    </w:p>
    <w:p w14:paraId="5E21ACD7" w14:textId="77777777" w:rsidR="00E72DDD" w:rsidRPr="00E72DDD" w:rsidRDefault="00E72DDD" w:rsidP="00E72DDD">
      <w:pPr>
        <w:tabs>
          <w:tab w:val="left" w:pos="7655"/>
        </w:tabs>
        <w:ind w:left="0" w:firstLine="0"/>
        <w:rPr>
          <w:rFonts w:ascii="Times New Roman" w:hAnsi="Times New Roman" w:cs="Times New Roman"/>
          <w:sz w:val="24"/>
          <w:szCs w:val="24"/>
        </w:rPr>
      </w:pPr>
    </w:p>
    <w:p w14:paraId="4CF08F11" w14:textId="77777777" w:rsidR="00E72DDD" w:rsidRPr="00E72DDD" w:rsidRDefault="00E72DDD" w:rsidP="00E72DDD">
      <w:pPr>
        <w:tabs>
          <w:tab w:val="left" w:pos="7655"/>
        </w:tabs>
        <w:ind w:left="0" w:firstLine="0"/>
        <w:rPr>
          <w:rFonts w:ascii="Times New Roman" w:hAnsi="Times New Roman" w:cs="Times New Roman"/>
          <w:sz w:val="24"/>
          <w:szCs w:val="24"/>
        </w:rPr>
      </w:pPr>
    </w:p>
    <w:p w14:paraId="43AD6CA5" w14:textId="2479C5FB" w:rsidR="00E72DDD" w:rsidRPr="00693EDB" w:rsidRDefault="00E72DDD" w:rsidP="00693EDB">
      <w:pPr>
        <w:tabs>
          <w:tab w:val="right" w:pos="9072"/>
        </w:tabs>
        <w:ind w:left="425" w:firstLine="0"/>
        <w:rPr>
          <w:rFonts w:ascii="Times New Roman" w:hAnsi="Times New Roman" w:cs="Times New Roman"/>
          <w:sz w:val="24"/>
          <w:szCs w:val="24"/>
        </w:rPr>
      </w:pPr>
      <w:r w:rsidRPr="00693EDB">
        <w:rPr>
          <w:rFonts w:ascii="Times New Roman" w:hAnsi="Times New Roman" w:cs="Times New Roman"/>
          <w:sz w:val="24"/>
          <w:szCs w:val="24"/>
        </w:rPr>
        <w:t xml:space="preserve">Iesniedzējs: Veselības ministre             </w:t>
      </w:r>
      <w:r w:rsidR="00693EDB">
        <w:rPr>
          <w:rFonts w:ascii="Times New Roman" w:hAnsi="Times New Roman" w:cs="Times New Roman"/>
          <w:sz w:val="24"/>
          <w:szCs w:val="24"/>
        </w:rPr>
        <w:t xml:space="preserve">                                                         </w:t>
      </w:r>
      <w:r w:rsidR="00364847">
        <w:rPr>
          <w:rFonts w:ascii="Times New Roman" w:hAnsi="Times New Roman" w:cs="Times New Roman"/>
          <w:sz w:val="24"/>
          <w:szCs w:val="24"/>
        </w:rPr>
        <w:t xml:space="preserve">   </w:t>
      </w:r>
      <w:r w:rsidRPr="00693EDB">
        <w:rPr>
          <w:rFonts w:ascii="Times New Roman" w:hAnsi="Times New Roman" w:cs="Times New Roman"/>
          <w:sz w:val="24"/>
          <w:szCs w:val="24"/>
        </w:rPr>
        <w:t>Anda Čakša</w:t>
      </w:r>
      <w:r w:rsidRPr="00693EDB">
        <w:rPr>
          <w:rFonts w:ascii="Times New Roman" w:hAnsi="Times New Roman" w:cs="Times New Roman"/>
          <w:sz w:val="24"/>
          <w:szCs w:val="24"/>
        </w:rPr>
        <w:tab/>
      </w:r>
    </w:p>
    <w:p w14:paraId="6F2DDE3D" w14:textId="77777777" w:rsidR="00E72DDD" w:rsidRPr="00E72DDD" w:rsidRDefault="00E72DDD" w:rsidP="00E72DDD">
      <w:pPr>
        <w:tabs>
          <w:tab w:val="right" w:pos="9072"/>
        </w:tabs>
        <w:spacing w:after="120"/>
        <w:ind w:left="0" w:right="-1" w:firstLine="0"/>
        <w:rPr>
          <w:rFonts w:ascii="Times New Roman" w:hAnsi="Times New Roman" w:cs="Times New Roman"/>
          <w:sz w:val="24"/>
          <w:szCs w:val="24"/>
        </w:rPr>
      </w:pPr>
    </w:p>
    <w:p w14:paraId="4DB3C45E" w14:textId="77777777" w:rsidR="00E72DDD" w:rsidRPr="00E72DDD" w:rsidRDefault="00E72DDD" w:rsidP="00E72DDD">
      <w:pPr>
        <w:tabs>
          <w:tab w:val="right" w:pos="9072"/>
        </w:tabs>
        <w:ind w:left="0" w:right="-766" w:firstLine="0"/>
        <w:rPr>
          <w:rFonts w:ascii="Times New Roman" w:hAnsi="Times New Roman" w:cs="Times New Roman"/>
          <w:sz w:val="24"/>
          <w:szCs w:val="24"/>
        </w:rPr>
      </w:pPr>
    </w:p>
    <w:p w14:paraId="04812DE2" w14:textId="77777777" w:rsidR="00E72DDD" w:rsidRPr="00693EDB" w:rsidRDefault="00E72DDD" w:rsidP="00693EDB">
      <w:pPr>
        <w:tabs>
          <w:tab w:val="right" w:pos="9072"/>
        </w:tabs>
        <w:ind w:right="-766"/>
        <w:rPr>
          <w:rFonts w:ascii="Times New Roman" w:hAnsi="Times New Roman" w:cs="Times New Roman"/>
          <w:sz w:val="24"/>
          <w:szCs w:val="24"/>
        </w:rPr>
      </w:pPr>
      <w:r w:rsidRPr="00693EDB">
        <w:rPr>
          <w:rFonts w:ascii="Times New Roman" w:hAnsi="Times New Roman" w:cs="Times New Roman"/>
          <w:sz w:val="24"/>
          <w:szCs w:val="24"/>
        </w:rPr>
        <w:t>Vīza: Valsts sekretārs</w:t>
      </w:r>
      <w:r w:rsidRPr="00693EDB">
        <w:rPr>
          <w:rFonts w:ascii="Times New Roman" w:hAnsi="Times New Roman" w:cs="Times New Roman"/>
          <w:sz w:val="24"/>
          <w:szCs w:val="24"/>
        </w:rPr>
        <w:tab/>
        <w:t xml:space="preserve"> Kārlis Ketners</w:t>
      </w:r>
    </w:p>
    <w:p w14:paraId="6AC9E182" w14:textId="77777777" w:rsidR="00E72DDD" w:rsidRPr="00280D32" w:rsidRDefault="00E72DDD" w:rsidP="00E72DDD">
      <w:pPr>
        <w:rPr>
          <w:rFonts w:ascii="Times New Roman" w:eastAsia="Times New Roman" w:hAnsi="Times New Roman" w:cs="Times New Roman"/>
          <w:color w:val="FF0000"/>
          <w:sz w:val="20"/>
          <w:szCs w:val="20"/>
          <w:lang w:eastAsia="lv-LV"/>
        </w:rPr>
      </w:pPr>
    </w:p>
    <w:p w14:paraId="5DDD3116" w14:textId="77777777" w:rsidR="00E72DDD" w:rsidRPr="00F166F4" w:rsidRDefault="00E72DDD" w:rsidP="0074074D">
      <w:pPr>
        <w:spacing w:beforeLines="40" w:before="96"/>
        <w:ind w:left="0" w:firstLine="0"/>
        <w:rPr>
          <w:rFonts w:ascii="Times New Roman" w:hAnsi="Times New Roman" w:cs="Times New Roman"/>
          <w:sz w:val="24"/>
          <w:szCs w:val="24"/>
        </w:rPr>
      </w:pPr>
    </w:p>
    <w:sectPr w:rsidR="00E72DDD" w:rsidRPr="00F166F4" w:rsidSect="00DE0609">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4E745" w14:textId="77777777" w:rsidR="009F659C" w:rsidRDefault="009F659C" w:rsidP="004B1741">
      <w:pPr>
        <w:spacing w:before="0"/>
      </w:pPr>
      <w:r>
        <w:separator/>
      </w:r>
    </w:p>
  </w:endnote>
  <w:endnote w:type="continuationSeparator" w:id="0">
    <w:p w14:paraId="3AC0969D" w14:textId="77777777" w:rsidR="009F659C" w:rsidRDefault="009F659C" w:rsidP="004B174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okChampa">
    <w:altName w:val="Microsoft Sans Serif"/>
    <w:charset w:val="00"/>
    <w:family w:val="swiss"/>
    <w:pitch w:val="variable"/>
    <w:sig w:usb0="00000000" w:usb1="00000000" w:usb2="00000000" w:usb3="00000000" w:csb0="0001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E6CB6" w14:textId="61894D87" w:rsidR="009F659C" w:rsidRDefault="009F659C">
    <w:pPr>
      <w:pStyle w:val="Footer"/>
    </w:pPr>
    <w:r w:rsidRPr="00E72DDD">
      <w:rPr>
        <w:rFonts w:ascii="Times New Roman" w:hAnsi="Times New Roman" w:cs="Times New Roman"/>
        <w:sz w:val="20"/>
        <w:szCs w:val="20"/>
      </w:rPr>
      <w:t>VMzino_</w:t>
    </w:r>
    <w:r w:rsidR="007F7816">
      <w:rPr>
        <w:rFonts w:ascii="Times New Roman" w:hAnsi="Times New Roman" w:cs="Times New Roman"/>
        <w:sz w:val="20"/>
        <w:szCs w:val="20"/>
      </w:rPr>
      <w:t>0205</w:t>
    </w:r>
    <w:r w:rsidRPr="00E72DDD">
      <w:rPr>
        <w:rFonts w:ascii="Times New Roman" w:hAnsi="Times New Roman" w:cs="Times New Roman"/>
        <w:sz w:val="20"/>
        <w:szCs w:val="20"/>
      </w:rPr>
      <w:t>17_zob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92160" w14:textId="255B6F1B" w:rsidR="009F659C" w:rsidRDefault="009F659C">
    <w:pPr>
      <w:pStyle w:val="Footer"/>
    </w:pPr>
    <w:r w:rsidRPr="00E72DDD">
      <w:rPr>
        <w:rFonts w:ascii="Times New Roman" w:hAnsi="Times New Roman" w:cs="Times New Roman"/>
        <w:sz w:val="20"/>
        <w:szCs w:val="20"/>
      </w:rPr>
      <w:t>VMzino_</w:t>
    </w:r>
    <w:r w:rsidR="007F7816">
      <w:rPr>
        <w:rFonts w:ascii="Times New Roman" w:hAnsi="Times New Roman" w:cs="Times New Roman"/>
        <w:sz w:val="20"/>
        <w:szCs w:val="20"/>
      </w:rPr>
      <w:t>0205</w:t>
    </w:r>
    <w:r w:rsidRPr="00E72DDD">
      <w:rPr>
        <w:rFonts w:ascii="Times New Roman" w:hAnsi="Times New Roman" w:cs="Times New Roman"/>
        <w:sz w:val="20"/>
        <w:szCs w:val="20"/>
      </w:rPr>
      <w:t>17_zob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49BE3" w14:textId="77777777" w:rsidR="009F659C" w:rsidRDefault="009F659C" w:rsidP="004B1741">
      <w:pPr>
        <w:spacing w:before="0"/>
      </w:pPr>
      <w:r>
        <w:separator/>
      </w:r>
    </w:p>
  </w:footnote>
  <w:footnote w:type="continuationSeparator" w:id="0">
    <w:p w14:paraId="31544AF9" w14:textId="77777777" w:rsidR="009F659C" w:rsidRDefault="009F659C" w:rsidP="004B1741">
      <w:pPr>
        <w:spacing w:before="0"/>
      </w:pPr>
      <w:r>
        <w:continuationSeparator/>
      </w:r>
    </w:p>
  </w:footnote>
  <w:footnote w:id="1">
    <w:p w14:paraId="3DBD2DA4" w14:textId="77777777" w:rsidR="0011191C" w:rsidRDefault="0011191C" w:rsidP="00383BE2">
      <w:pPr>
        <w:pStyle w:val="FootnoteText"/>
        <w:jc w:val="both"/>
      </w:pPr>
      <w:r>
        <w:rPr>
          <w:rStyle w:val="FootnoteReference"/>
          <w:rFonts w:asciiTheme="minorHAnsi" w:hAnsiTheme="minorHAnsi"/>
        </w:rPr>
        <w:footnoteRef/>
      </w:r>
      <w:r>
        <w:t xml:space="preserve"> </w:t>
      </w:r>
      <w:r w:rsidRPr="00383BE2">
        <w:rPr>
          <w:lang w:val="lv-LV"/>
        </w:rPr>
        <w:t>Valts valodas likuma 6.pants; Ministru kabineta 2009.gada 7.jīlija noteikumi Nr.733 „Noteikumi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 1.pielikums; Ministru kabineta 2012.gada 18.decembra noteikumi Nr.943 „Ārstniecības personu sertifikācijas kārtība”</w:t>
      </w:r>
      <w:r>
        <w:t xml:space="preserve"> 27.6.apakšpunkts</w:t>
      </w:r>
    </w:p>
  </w:footnote>
  <w:footnote w:id="2">
    <w:p w14:paraId="1D1FD2B3" w14:textId="77777777" w:rsidR="00114677" w:rsidRPr="0020688C" w:rsidRDefault="00114677" w:rsidP="00114677">
      <w:pPr>
        <w:pStyle w:val="FootnoteText"/>
        <w:ind w:left="142" w:hanging="142"/>
        <w:rPr>
          <w:lang w:val="lv-LV"/>
        </w:rPr>
      </w:pPr>
      <w:r>
        <w:rPr>
          <w:rStyle w:val="FootnoteReference"/>
        </w:rPr>
        <w:footnoteRef/>
      </w:r>
      <w:r w:rsidRPr="00AA0EE3">
        <w:rPr>
          <w:lang w:val="lv-LV"/>
        </w:rPr>
        <w:t xml:space="preserve"> Izg</w:t>
      </w:r>
      <w:r>
        <w:rPr>
          <w:lang w:val="lv-LV"/>
        </w:rPr>
        <w:t xml:space="preserve">lītības attīstības pamatnostādnes 2014.–2020.gadam (apstiprinātas ar </w:t>
      </w:r>
      <w:r w:rsidRPr="00AA0EE3">
        <w:rPr>
          <w:lang w:val="lv-LV"/>
        </w:rPr>
        <w:t>Saeimas 2014. gada 22. ma</w:t>
      </w:r>
      <w:r>
        <w:rPr>
          <w:lang w:val="lv-LV"/>
        </w:rPr>
        <w:t>ija paziņojumu, Latvijas vēstnesis, 2014.gada 29.maijs Nr.103 (5163)), 22.lpp.</w:t>
      </w:r>
    </w:p>
  </w:footnote>
  <w:footnote w:id="3">
    <w:p w14:paraId="22C707EF" w14:textId="71BCDA41" w:rsidR="00734DDF" w:rsidRPr="00734DDF" w:rsidRDefault="00734DDF" w:rsidP="00383BE2">
      <w:pPr>
        <w:pStyle w:val="FootnoteText"/>
        <w:jc w:val="both"/>
        <w:rPr>
          <w:lang w:val="lv-LV"/>
        </w:rPr>
      </w:pPr>
      <w:r>
        <w:rPr>
          <w:rStyle w:val="FootnoteReference"/>
        </w:rPr>
        <w:footnoteRef/>
      </w:r>
      <w:r w:rsidRPr="00960257">
        <w:rPr>
          <w:lang w:val="lv-LV"/>
        </w:rPr>
        <w:t xml:space="preserve"> </w:t>
      </w:r>
      <w:r w:rsidRPr="00734DDF">
        <w:rPr>
          <w:lang w:val="lv-LV"/>
        </w:rPr>
        <w:t>Latvijas ilgtspējīgas attīstības stratēģijā līdz 2030.gadam</w:t>
      </w:r>
      <w:r>
        <w:rPr>
          <w:lang w:val="lv-LV"/>
        </w:rPr>
        <w:t xml:space="preserve"> (apstiprinātas ar Saeimas 2010. gada 10.jūnija paziņojumu), 93.lpp.</w:t>
      </w:r>
    </w:p>
  </w:footnote>
  <w:footnote w:id="4">
    <w:p w14:paraId="70511BDD" w14:textId="77777777" w:rsidR="009F659C" w:rsidRPr="00CC2A45" w:rsidRDefault="009F659C" w:rsidP="00383BE2">
      <w:pPr>
        <w:pStyle w:val="Heading3"/>
        <w:spacing w:before="0" w:after="0"/>
        <w:ind w:left="142" w:hanging="142"/>
        <w:jc w:val="both"/>
        <w:rPr>
          <w:b w:val="0"/>
          <w:bCs w:val="0"/>
          <w:color w:val="auto"/>
          <w:sz w:val="20"/>
          <w:szCs w:val="20"/>
        </w:rPr>
      </w:pPr>
      <w:r w:rsidRPr="00CC2A45">
        <w:rPr>
          <w:rStyle w:val="FootnoteReference"/>
          <w:b w:val="0"/>
          <w:bCs w:val="0"/>
          <w:color w:val="auto"/>
          <w:sz w:val="20"/>
          <w:szCs w:val="20"/>
        </w:rPr>
        <w:footnoteRef/>
      </w:r>
      <w:r w:rsidRPr="00CC2A45">
        <w:rPr>
          <w:b w:val="0"/>
          <w:bCs w:val="0"/>
          <w:color w:val="auto"/>
          <w:sz w:val="20"/>
          <w:szCs w:val="20"/>
        </w:rPr>
        <w:t xml:space="preserve"> Sk. plašāk – Auers D., Gubins S. Augstākās izglītības eksporta ekonomiskā nozīme un ietekme Latvijā </w:t>
      </w:r>
      <w:hyperlink r:id="rId1" w:history="1">
        <w:r w:rsidRPr="00CC2A45">
          <w:rPr>
            <w:rStyle w:val="Hyperlink"/>
            <w:b w:val="0"/>
            <w:bCs w:val="0"/>
            <w:color w:val="auto"/>
            <w:sz w:val="20"/>
            <w:szCs w:val="20"/>
          </w:rPr>
          <w:t>http://certusdomnica.lv/agenda/augstakas-izglitibas-eksporta-ekonomiska-nozime-un-ietekme-latvija/</w:t>
        </w:r>
      </w:hyperlink>
      <w:r w:rsidRPr="00CC2A45">
        <w:rPr>
          <w:b w:val="0"/>
          <w:bCs w:val="0"/>
          <w:color w:val="auto"/>
          <w:sz w:val="20"/>
          <w:szCs w:val="20"/>
        </w:rPr>
        <w:t xml:space="preserve"> </w:t>
      </w:r>
      <w:r>
        <w:rPr>
          <w:b w:val="0"/>
          <w:bCs w:val="0"/>
          <w:color w:val="auto"/>
          <w:sz w:val="20"/>
          <w:szCs w:val="20"/>
        </w:rPr>
        <w:t xml:space="preserve">un Auers D. </w:t>
      </w:r>
      <w:r w:rsidRPr="00CC2A45">
        <w:rPr>
          <w:b w:val="0"/>
          <w:bCs w:val="0"/>
          <w:color w:val="auto"/>
          <w:sz w:val="20"/>
          <w:szCs w:val="20"/>
        </w:rPr>
        <w:t xml:space="preserve">Augstākās izglītības eksporta </w:t>
      </w:r>
      <w:r>
        <w:rPr>
          <w:b w:val="0"/>
          <w:bCs w:val="0"/>
          <w:color w:val="auto"/>
          <w:sz w:val="20"/>
          <w:szCs w:val="20"/>
        </w:rPr>
        <w:t xml:space="preserve">pienesums tautsaimniecībai </w:t>
      </w:r>
      <w:hyperlink r:id="rId2" w:history="1">
        <w:r w:rsidRPr="00B51C59">
          <w:rPr>
            <w:rStyle w:val="Hyperlink"/>
            <w:b w:val="0"/>
            <w:bCs w:val="0"/>
            <w:sz w:val="20"/>
            <w:szCs w:val="20"/>
          </w:rPr>
          <w:t>http://certusdomnica.lv/news/augstakas-izglitibas-eksporta-pienesums-tautsaimniecibai/</w:t>
        </w:r>
      </w:hyperlink>
      <w:r>
        <w:rPr>
          <w:b w:val="0"/>
          <w:bCs w:val="0"/>
          <w:color w:val="auto"/>
          <w:sz w:val="20"/>
          <w:szCs w:val="20"/>
        </w:rPr>
        <w:t xml:space="preserve">  </w:t>
      </w:r>
    </w:p>
  </w:footnote>
  <w:footnote w:id="5">
    <w:p w14:paraId="72A6E7F1" w14:textId="77777777" w:rsidR="009F659C" w:rsidRPr="007E4C69" w:rsidRDefault="009F659C" w:rsidP="009578E7">
      <w:pPr>
        <w:pStyle w:val="FootnoteText"/>
        <w:ind w:left="142" w:hanging="142"/>
        <w:rPr>
          <w:lang w:val="lv-LV"/>
        </w:rPr>
      </w:pPr>
      <w:r w:rsidRPr="00CC2A45">
        <w:rPr>
          <w:rStyle w:val="FootnoteReference"/>
        </w:rPr>
        <w:footnoteRef/>
      </w:r>
      <w:r w:rsidRPr="007E4C69">
        <w:rPr>
          <w:lang w:val="lv-LV"/>
        </w:rPr>
        <w:t xml:space="preserve"> </w:t>
      </w:r>
      <w:r w:rsidRPr="007E4C69">
        <w:rPr>
          <w:bdr w:val="none" w:sz="0" w:space="0" w:color="auto" w:frame="1"/>
          <w:lang w:val="lv-LV" w:eastAsia="lv-LV" w:bidi="lo-LA"/>
        </w:rPr>
        <w:t xml:space="preserve">Komisijas paziņojums – Informācija par kvalifikāciju apliecinošiem dokumentiem – Direktīva 2005/36/EK par profesionālo kvalifikāciju atzīšanu (V pielikums) – </w:t>
      </w:r>
      <w:r w:rsidRPr="007E4C69">
        <w:rPr>
          <w:lang w:val="lv-LV" w:eastAsia="lv-LV" w:bidi="lo-LA"/>
        </w:rPr>
        <w:t xml:space="preserve">OJ C 244, ES </w:t>
      </w:r>
      <w:r w:rsidRPr="007E4C69">
        <w:rPr>
          <w:shd w:val="clear" w:color="auto" w:fill="FFFFFF"/>
          <w:lang w:val="lv-LV"/>
        </w:rPr>
        <w:t xml:space="preserve">Oficiālais Vēstnesis, </w:t>
      </w:r>
      <w:r w:rsidRPr="007E4C69">
        <w:rPr>
          <w:lang w:val="lv-LV" w:eastAsia="lv-LV" w:bidi="lo-LA"/>
        </w:rPr>
        <w:t>14.8.2012, 1.–6.lp. (LV)</w:t>
      </w:r>
    </w:p>
  </w:footnote>
  <w:footnote w:id="6">
    <w:p w14:paraId="113AA1CD" w14:textId="77777777" w:rsidR="009F659C" w:rsidRPr="007E4C69" w:rsidRDefault="009F659C" w:rsidP="00383BE2">
      <w:pPr>
        <w:pStyle w:val="FootnoteText"/>
        <w:jc w:val="both"/>
        <w:rPr>
          <w:lang w:val="lv-LV"/>
        </w:rPr>
      </w:pPr>
      <w:r>
        <w:rPr>
          <w:rStyle w:val="FootnoteReference"/>
        </w:rPr>
        <w:footnoteRef/>
      </w:r>
      <w:r w:rsidRPr="007E4C69">
        <w:rPr>
          <w:lang w:val="lv-LV"/>
        </w:rPr>
        <w:t xml:space="preserve"> ECTS – Eiropas kredītpunktu pārneses sistēma (</w:t>
      </w:r>
      <w:r w:rsidRPr="007E4C69">
        <w:rPr>
          <w:i/>
          <w:iCs/>
          <w:lang w:val="lv-LV"/>
        </w:rPr>
        <w:t>European Credit Transfer System</w:t>
      </w:r>
      <w:r w:rsidRPr="007E4C69">
        <w:rPr>
          <w:lang w:val="lv-LV"/>
        </w:rPr>
        <w:t xml:space="preserve">, angļu val.) </w:t>
      </w:r>
    </w:p>
    <w:p w14:paraId="115DF58A" w14:textId="77777777" w:rsidR="009F659C" w:rsidRPr="00D028C8" w:rsidRDefault="009F659C" w:rsidP="00383BE2">
      <w:pPr>
        <w:pStyle w:val="FootnoteText"/>
        <w:jc w:val="both"/>
        <w:rPr>
          <w:lang w:val="lv-LV"/>
        </w:rPr>
      </w:pPr>
    </w:p>
  </w:footnote>
  <w:footnote w:id="7">
    <w:p w14:paraId="380E584D" w14:textId="77777777" w:rsidR="009F659C" w:rsidRPr="007E4C69" w:rsidRDefault="009F659C" w:rsidP="00383BE2">
      <w:pPr>
        <w:pStyle w:val="FootnoteText"/>
        <w:ind w:left="142" w:hanging="142"/>
        <w:jc w:val="both"/>
        <w:rPr>
          <w:lang w:val="lv-LV"/>
        </w:rPr>
      </w:pPr>
      <w:r w:rsidRPr="00CC2A45">
        <w:rPr>
          <w:rStyle w:val="FootnoteReference"/>
        </w:rPr>
        <w:footnoteRef/>
      </w:r>
      <w:r w:rsidRPr="007E4C69">
        <w:rPr>
          <w:lang w:val="lv-LV"/>
        </w:rPr>
        <w:t xml:space="preserve"> 2009.gada 7.jūlija Ministru kabineta noteikumi Nr.733.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7B946" w14:textId="720E36E1" w:rsidR="009F659C" w:rsidRPr="00960257" w:rsidRDefault="009F659C">
    <w:pPr>
      <w:pStyle w:val="Header"/>
      <w:jc w:val="center"/>
      <w:rPr>
        <w:rFonts w:ascii="Times New Roman" w:hAnsi="Times New Roman" w:cs="Times New Roman"/>
        <w:sz w:val="24"/>
        <w:szCs w:val="24"/>
      </w:rPr>
    </w:pPr>
    <w:r w:rsidRPr="00960257">
      <w:rPr>
        <w:rFonts w:ascii="Times New Roman" w:hAnsi="Times New Roman" w:cs="Times New Roman"/>
        <w:sz w:val="24"/>
        <w:szCs w:val="24"/>
      </w:rPr>
      <w:fldChar w:fldCharType="begin"/>
    </w:r>
    <w:r w:rsidRPr="00960257">
      <w:rPr>
        <w:rFonts w:ascii="Times New Roman" w:hAnsi="Times New Roman" w:cs="Times New Roman"/>
        <w:sz w:val="24"/>
        <w:szCs w:val="24"/>
      </w:rPr>
      <w:instrText>PAGE   \* MERGEFORMAT</w:instrText>
    </w:r>
    <w:r w:rsidRPr="00960257">
      <w:rPr>
        <w:rFonts w:ascii="Times New Roman" w:hAnsi="Times New Roman" w:cs="Times New Roman"/>
        <w:sz w:val="24"/>
        <w:szCs w:val="24"/>
      </w:rPr>
      <w:fldChar w:fldCharType="separate"/>
    </w:r>
    <w:r w:rsidR="00AF15C0">
      <w:rPr>
        <w:rFonts w:ascii="Times New Roman" w:hAnsi="Times New Roman" w:cs="Times New Roman"/>
        <w:noProof/>
        <w:sz w:val="24"/>
        <w:szCs w:val="24"/>
      </w:rPr>
      <w:t>12</w:t>
    </w:r>
    <w:r w:rsidRPr="00960257">
      <w:rPr>
        <w:rFonts w:ascii="Times New Roman" w:hAnsi="Times New Roman" w:cs="Times New Roman"/>
        <w:sz w:val="24"/>
        <w:szCs w:val="24"/>
      </w:rPr>
      <w:fldChar w:fldCharType="end"/>
    </w:r>
  </w:p>
  <w:p w14:paraId="728B6168" w14:textId="77777777" w:rsidR="009F659C" w:rsidRPr="00DE0609" w:rsidRDefault="009F659C" w:rsidP="00DE0609">
    <w:pPr>
      <w:pStyle w:val="Header"/>
      <w:tabs>
        <w:tab w:val="clear" w:pos="4153"/>
        <w:tab w:val="clear" w:pos="8306"/>
        <w:tab w:val="left" w:pos="6492"/>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283E"/>
    <w:multiLevelType w:val="hybridMultilevel"/>
    <w:tmpl w:val="177C67E4"/>
    <w:lvl w:ilvl="0" w:tplc="ECD8D6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66A4DC0"/>
    <w:multiLevelType w:val="hybridMultilevel"/>
    <w:tmpl w:val="E5D263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4D2950"/>
    <w:multiLevelType w:val="hybridMultilevel"/>
    <w:tmpl w:val="282C74FA"/>
    <w:lvl w:ilvl="0" w:tplc="76808F0C">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3" w15:restartNumberingAfterBreak="0">
    <w:nsid w:val="0EBF559E"/>
    <w:multiLevelType w:val="hybridMultilevel"/>
    <w:tmpl w:val="BFC6A472"/>
    <w:lvl w:ilvl="0" w:tplc="A9221A04">
      <w:start w:val="1"/>
      <w:numFmt w:val="decimal"/>
      <w:lvlText w:val="%1."/>
      <w:lvlJc w:val="left"/>
      <w:pPr>
        <w:ind w:left="1145" w:hanging="360"/>
      </w:pPr>
      <w:rPr>
        <w:b w:val="0"/>
      </w:r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4" w15:restartNumberingAfterBreak="0">
    <w:nsid w:val="1421632E"/>
    <w:multiLevelType w:val="hybridMultilevel"/>
    <w:tmpl w:val="92065760"/>
    <w:lvl w:ilvl="0" w:tplc="DE66A38A">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5" w15:restartNumberingAfterBreak="0">
    <w:nsid w:val="15906C75"/>
    <w:multiLevelType w:val="hybridMultilevel"/>
    <w:tmpl w:val="0B16A118"/>
    <w:lvl w:ilvl="0" w:tplc="A9221A04">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2D4BCE"/>
    <w:multiLevelType w:val="hybridMultilevel"/>
    <w:tmpl w:val="0134777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E26FED"/>
    <w:multiLevelType w:val="hybridMultilevel"/>
    <w:tmpl w:val="6BF4D6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E54601"/>
    <w:multiLevelType w:val="hybridMultilevel"/>
    <w:tmpl w:val="58E609EC"/>
    <w:lvl w:ilvl="0" w:tplc="ACE0BC24">
      <w:numFmt w:val="bullet"/>
      <w:lvlText w:val="-"/>
      <w:lvlJc w:val="left"/>
      <w:pPr>
        <w:ind w:left="785" w:hanging="360"/>
      </w:pPr>
      <w:rPr>
        <w:rFonts w:ascii="Calibri" w:eastAsia="Calibri" w:hAnsi="Calibri" w:cs="DokChampa"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9" w15:restartNumberingAfterBreak="0">
    <w:nsid w:val="2D153E35"/>
    <w:multiLevelType w:val="hybridMultilevel"/>
    <w:tmpl w:val="478E9FB8"/>
    <w:lvl w:ilvl="0" w:tplc="13D8BFB6">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0" w15:restartNumberingAfterBreak="0">
    <w:nsid w:val="2F521182"/>
    <w:multiLevelType w:val="hybridMultilevel"/>
    <w:tmpl w:val="C8B2E434"/>
    <w:lvl w:ilvl="0" w:tplc="04260011">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1" w15:restartNumberingAfterBreak="0">
    <w:nsid w:val="39024843"/>
    <w:multiLevelType w:val="hybridMultilevel"/>
    <w:tmpl w:val="59547496"/>
    <w:lvl w:ilvl="0" w:tplc="7EB0AB84">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2" w15:restartNumberingAfterBreak="0">
    <w:nsid w:val="3A2B3575"/>
    <w:multiLevelType w:val="hybridMultilevel"/>
    <w:tmpl w:val="01325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E1C0872"/>
    <w:multiLevelType w:val="hybridMultilevel"/>
    <w:tmpl w:val="FACE42F6"/>
    <w:lvl w:ilvl="0" w:tplc="9B2ED3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5FF16EC"/>
    <w:multiLevelType w:val="hybridMultilevel"/>
    <w:tmpl w:val="B43CF5F8"/>
    <w:lvl w:ilvl="0" w:tplc="325C7436">
      <w:start w:val="1"/>
      <w:numFmt w:val="upperRoman"/>
      <w:lvlText w:val="%1."/>
      <w:lvlJc w:val="left"/>
      <w:pPr>
        <w:ind w:left="1145" w:hanging="72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5" w15:restartNumberingAfterBreak="0">
    <w:nsid w:val="49DF3A13"/>
    <w:multiLevelType w:val="hybridMultilevel"/>
    <w:tmpl w:val="0B16A118"/>
    <w:lvl w:ilvl="0" w:tplc="A9221A04">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F5E1843"/>
    <w:multiLevelType w:val="hybridMultilevel"/>
    <w:tmpl w:val="0BBEBF76"/>
    <w:lvl w:ilvl="0" w:tplc="A9221A04">
      <w:start w:val="1"/>
      <w:numFmt w:val="decimal"/>
      <w:lvlText w:val="%1."/>
      <w:lvlJc w:val="left"/>
      <w:pPr>
        <w:ind w:left="1145" w:hanging="360"/>
      </w:pPr>
      <w:rPr>
        <w:b w:val="0"/>
      </w:r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7" w15:restartNumberingAfterBreak="0">
    <w:nsid w:val="516D03B2"/>
    <w:multiLevelType w:val="hybridMultilevel"/>
    <w:tmpl w:val="D59697D8"/>
    <w:lvl w:ilvl="0" w:tplc="A9221A04">
      <w:start w:val="1"/>
      <w:numFmt w:val="decimal"/>
      <w:lvlText w:val="%1."/>
      <w:lvlJc w:val="left"/>
      <w:pPr>
        <w:ind w:left="1145" w:hanging="360"/>
      </w:pPr>
      <w:rPr>
        <w:b w:val="0"/>
      </w:r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8" w15:restartNumberingAfterBreak="0">
    <w:nsid w:val="54271709"/>
    <w:multiLevelType w:val="hybridMultilevel"/>
    <w:tmpl w:val="90E295BC"/>
    <w:lvl w:ilvl="0" w:tplc="A75AD1A8">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9" w15:restartNumberingAfterBreak="0">
    <w:nsid w:val="586F6F6D"/>
    <w:multiLevelType w:val="hybridMultilevel"/>
    <w:tmpl w:val="03BA59A8"/>
    <w:lvl w:ilvl="0" w:tplc="03D42E7E">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0" w15:restartNumberingAfterBreak="0">
    <w:nsid w:val="593060E4"/>
    <w:multiLevelType w:val="hybridMultilevel"/>
    <w:tmpl w:val="6B644B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95320A4"/>
    <w:multiLevelType w:val="hybridMultilevel"/>
    <w:tmpl w:val="B656B248"/>
    <w:lvl w:ilvl="0" w:tplc="17B871AA">
      <w:start w:val="1"/>
      <w:numFmt w:val="lowerLetter"/>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B150E18"/>
    <w:multiLevelType w:val="hybridMultilevel"/>
    <w:tmpl w:val="0B16A118"/>
    <w:lvl w:ilvl="0" w:tplc="A9221A04">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23027C2"/>
    <w:multiLevelType w:val="hybridMultilevel"/>
    <w:tmpl w:val="DB58423A"/>
    <w:lvl w:ilvl="0" w:tplc="A9221A04">
      <w:start w:val="1"/>
      <w:numFmt w:val="decimal"/>
      <w:lvlText w:val="%1."/>
      <w:lvlJc w:val="left"/>
      <w:pPr>
        <w:ind w:left="1145" w:hanging="360"/>
      </w:pPr>
      <w:rPr>
        <w:b w:val="0"/>
      </w:r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24" w15:restartNumberingAfterBreak="0">
    <w:nsid w:val="634F176D"/>
    <w:multiLevelType w:val="hybridMultilevel"/>
    <w:tmpl w:val="809A3290"/>
    <w:lvl w:ilvl="0" w:tplc="492473EA">
      <w:start w:val="1"/>
      <w:numFmt w:val="decimal"/>
      <w:lvlText w:val="%1)"/>
      <w:lvlJc w:val="left"/>
      <w:pPr>
        <w:ind w:left="720" w:hanging="360"/>
      </w:pPr>
      <w:rPr>
        <w:rFonts w:ascii="Times New Roman" w:eastAsia="Calibri" w:hAnsi="Times New Roman" w:cs="Times New Roman"/>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55C4320"/>
    <w:multiLevelType w:val="hybridMultilevel"/>
    <w:tmpl w:val="B6C6520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26" w15:restartNumberingAfterBreak="0">
    <w:nsid w:val="6A4470EA"/>
    <w:multiLevelType w:val="hybridMultilevel"/>
    <w:tmpl w:val="AECC6C00"/>
    <w:lvl w:ilvl="0" w:tplc="EE2478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6B4D43AB"/>
    <w:multiLevelType w:val="hybridMultilevel"/>
    <w:tmpl w:val="44E43916"/>
    <w:lvl w:ilvl="0" w:tplc="B3F659AA">
      <w:start w:val="1"/>
      <w:numFmt w:val="decimal"/>
      <w:lvlText w:val="%1)"/>
      <w:lvlJc w:val="left"/>
      <w:pPr>
        <w:ind w:left="1080" w:hanging="360"/>
      </w:pPr>
      <w:rPr>
        <w:rFonts w:eastAsia="Times New Roman"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B77777E"/>
    <w:multiLevelType w:val="hybridMultilevel"/>
    <w:tmpl w:val="FD16E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DE242C3"/>
    <w:multiLevelType w:val="hybridMultilevel"/>
    <w:tmpl w:val="0634337E"/>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30" w15:restartNumberingAfterBreak="0">
    <w:nsid w:val="6F8C244B"/>
    <w:multiLevelType w:val="hybridMultilevel"/>
    <w:tmpl w:val="ADBEF40A"/>
    <w:lvl w:ilvl="0" w:tplc="E3A26424">
      <w:start w:val="1"/>
      <w:numFmt w:val="decimal"/>
      <w:lvlText w:val="%1."/>
      <w:lvlJc w:val="left"/>
      <w:pPr>
        <w:ind w:left="720" w:hanging="360"/>
      </w:pPr>
      <w:rPr>
        <w:b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28"/>
  </w:num>
  <w:num w:numId="3">
    <w:abstractNumId w:val="12"/>
  </w:num>
  <w:num w:numId="4">
    <w:abstractNumId w:val="2"/>
  </w:num>
  <w:num w:numId="5">
    <w:abstractNumId w:val="21"/>
  </w:num>
  <w:num w:numId="6">
    <w:abstractNumId w:val="6"/>
  </w:num>
  <w:num w:numId="7">
    <w:abstractNumId w:val="20"/>
  </w:num>
  <w:num w:numId="8">
    <w:abstractNumId w:val="14"/>
  </w:num>
  <w:num w:numId="9">
    <w:abstractNumId w:val="1"/>
  </w:num>
  <w:num w:numId="10">
    <w:abstractNumId w:val="30"/>
  </w:num>
  <w:num w:numId="11">
    <w:abstractNumId w:val="27"/>
  </w:num>
  <w:num w:numId="12">
    <w:abstractNumId w:val="13"/>
  </w:num>
  <w:num w:numId="13">
    <w:abstractNumId w:val="25"/>
  </w:num>
  <w:num w:numId="14">
    <w:abstractNumId w:val="29"/>
  </w:num>
  <w:num w:numId="15">
    <w:abstractNumId w:val="3"/>
  </w:num>
  <w:num w:numId="16">
    <w:abstractNumId w:val="23"/>
  </w:num>
  <w:num w:numId="17">
    <w:abstractNumId w:val="17"/>
  </w:num>
  <w:num w:numId="18">
    <w:abstractNumId w:val="16"/>
  </w:num>
  <w:num w:numId="19">
    <w:abstractNumId w:val="0"/>
  </w:num>
  <w:num w:numId="20">
    <w:abstractNumId w:val="26"/>
  </w:num>
  <w:num w:numId="21">
    <w:abstractNumId w:val="19"/>
  </w:num>
  <w:num w:numId="22">
    <w:abstractNumId w:val="11"/>
  </w:num>
  <w:num w:numId="23">
    <w:abstractNumId w:val="7"/>
  </w:num>
  <w:num w:numId="24">
    <w:abstractNumId w:val="24"/>
  </w:num>
  <w:num w:numId="25">
    <w:abstractNumId w:val="10"/>
  </w:num>
  <w:num w:numId="26">
    <w:abstractNumId w:val="5"/>
  </w:num>
  <w:num w:numId="27">
    <w:abstractNumId w:val="22"/>
  </w:num>
  <w:num w:numId="28">
    <w:abstractNumId w:val="15"/>
  </w:num>
  <w:num w:numId="29">
    <w:abstractNumId w:val="9"/>
  </w:num>
  <w:num w:numId="30">
    <w:abstractNumId w:val="1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37"/>
    <w:rsid w:val="00003DB3"/>
    <w:rsid w:val="0004728B"/>
    <w:rsid w:val="00066974"/>
    <w:rsid w:val="00092A71"/>
    <w:rsid w:val="000A315E"/>
    <w:rsid w:val="000E46B6"/>
    <w:rsid w:val="000F4FA0"/>
    <w:rsid w:val="000F6175"/>
    <w:rsid w:val="0011191C"/>
    <w:rsid w:val="00114677"/>
    <w:rsid w:val="00116214"/>
    <w:rsid w:val="001239F7"/>
    <w:rsid w:val="00135E28"/>
    <w:rsid w:val="00153C73"/>
    <w:rsid w:val="001855FA"/>
    <w:rsid w:val="0018785F"/>
    <w:rsid w:val="001C18B0"/>
    <w:rsid w:val="001E1E18"/>
    <w:rsid w:val="001E3449"/>
    <w:rsid w:val="0020688C"/>
    <w:rsid w:val="002247C9"/>
    <w:rsid w:val="00234424"/>
    <w:rsid w:val="00237F6A"/>
    <w:rsid w:val="002477A0"/>
    <w:rsid w:val="00265320"/>
    <w:rsid w:val="00271124"/>
    <w:rsid w:val="00284339"/>
    <w:rsid w:val="00296FCE"/>
    <w:rsid w:val="002B6B29"/>
    <w:rsid w:val="002E0674"/>
    <w:rsid w:val="002F2DBF"/>
    <w:rsid w:val="002F5328"/>
    <w:rsid w:val="00341685"/>
    <w:rsid w:val="00352F6E"/>
    <w:rsid w:val="0036058E"/>
    <w:rsid w:val="00363585"/>
    <w:rsid w:val="00364847"/>
    <w:rsid w:val="00365D37"/>
    <w:rsid w:val="003710D3"/>
    <w:rsid w:val="00383BE2"/>
    <w:rsid w:val="00390A51"/>
    <w:rsid w:val="00394D0B"/>
    <w:rsid w:val="003D02BE"/>
    <w:rsid w:val="0042553A"/>
    <w:rsid w:val="00437D46"/>
    <w:rsid w:val="00441E45"/>
    <w:rsid w:val="0045518F"/>
    <w:rsid w:val="004552F1"/>
    <w:rsid w:val="00482AEB"/>
    <w:rsid w:val="004A0E10"/>
    <w:rsid w:val="004B1741"/>
    <w:rsid w:val="004D0181"/>
    <w:rsid w:val="004F1B53"/>
    <w:rsid w:val="005034F4"/>
    <w:rsid w:val="005112FF"/>
    <w:rsid w:val="00547452"/>
    <w:rsid w:val="0057061A"/>
    <w:rsid w:val="005A3270"/>
    <w:rsid w:val="005B2457"/>
    <w:rsid w:val="005C201C"/>
    <w:rsid w:val="005E1ADD"/>
    <w:rsid w:val="005E33E9"/>
    <w:rsid w:val="005E6426"/>
    <w:rsid w:val="00612A10"/>
    <w:rsid w:val="006216F4"/>
    <w:rsid w:val="00656C0F"/>
    <w:rsid w:val="006613E0"/>
    <w:rsid w:val="00693EDB"/>
    <w:rsid w:val="00694734"/>
    <w:rsid w:val="006972C5"/>
    <w:rsid w:val="006A2218"/>
    <w:rsid w:val="006C1375"/>
    <w:rsid w:val="006D0295"/>
    <w:rsid w:val="006E5DCD"/>
    <w:rsid w:val="00734DDF"/>
    <w:rsid w:val="0074074D"/>
    <w:rsid w:val="00754EE8"/>
    <w:rsid w:val="00796407"/>
    <w:rsid w:val="0079772F"/>
    <w:rsid w:val="007B22E4"/>
    <w:rsid w:val="007C5157"/>
    <w:rsid w:val="007E4C69"/>
    <w:rsid w:val="007F7816"/>
    <w:rsid w:val="00815474"/>
    <w:rsid w:val="008164F1"/>
    <w:rsid w:val="00816A91"/>
    <w:rsid w:val="008358D3"/>
    <w:rsid w:val="00842C5D"/>
    <w:rsid w:val="0084495A"/>
    <w:rsid w:val="008623B4"/>
    <w:rsid w:val="00870A4C"/>
    <w:rsid w:val="00871E76"/>
    <w:rsid w:val="00871F1B"/>
    <w:rsid w:val="00873E3D"/>
    <w:rsid w:val="00876919"/>
    <w:rsid w:val="008904BC"/>
    <w:rsid w:val="008918C5"/>
    <w:rsid w:val="008959BB"/>
    <w:rsid w:val="008A3887"/>
    <w:rsid w:val="008B179E"/>
    <w:rsid w:val="008B2C6B"/>
    <w:rsid w:val="008F2069"/>
    <w:rsid w:val="00900002"/>
    <w:rsid w:val="00902C5E"/>
    <w:rsid w:val="0092440E"/>
    <w:rsid w:val="00947D46"/>
    <w:rsid w:val="00953784"/>
    <w:rsid w:val="009578E7"/>
    <w:rsid w:val="00960257"/>
    <w:rsid w:val="00966598"/>
    <w:rsid w:val="00981C30"/>
    <w:rsid w:val="00982E15"/>
    <w:rsid w:val="009B26F4"/>
    <w:rsid w:val="009E0E48"/>
    <w:rsid w:val="009F147C"/>
    <w:rsid w:val="009F659C"/>
    <w:rsid w:val="00A16F4D"/>
    <w:rsid w:val="00A24C34"/>
    <w:rsid w:val="00A329EE"/>
    <w:rsid w:val="00A4244C"/>
    <w:rsid w:val="00A506E2"/>
    <w:rsid w:val="00A52011"/>
    <w:rsid w:val="00A5574B"/>
    <w:rsid w:val="00A71124"/>
    <w:rsid w:val="00AA01AD"/>
    <w:rsid w:val="00AA0EE3"/>
    <w:rsid w:val="00AB0C32"/>
    <w:rsid w:val="00AC7A1A"/>
    <w:rsid w:val="00AD4F2E"/>
    <w:rsid w:val="00AD6727"/>
    <w:rsid w:val="00AF15C0"/>
    <w:rsid w:val="00AF49CB"/>
    <w:rsid w:val="00AF5D57"/>
    <w:rsid w:val="00B10ED4"/>
    <w:rsid w:val="00B14170"/>
    <w:rsid w:val="00B34E54"/>
    <w:rsid w:val="00B74CEE"/>
    <w:rsid w:val="00B74FB5"/>
    <w:rsid w:val="00B81955"/>
    <w:rsid w:val="00B86CFE"/>
    <w:rsid w:val="00B97372"/>
    <w:rsid w:val="00BA1C3B"/>
    <w:rsid w:val="00BD193D"/>
    <w:rsid w:val="00BD6DCC"/>
    <w:rsid w:val="00BF354D"/>
    <w:rsid w:val="00C32E2D"/>
    <w:rsid w:val="00C53E5B"/>
    <w:rsid w:val="00C67844"/>
    <w:rsid w:val="00C777F9"/>
    <w:rsid w:val="00C84AC0"/>
    <w:rsid w:val="00C87E27"/>
    <w:rsid w:val="00CB774E"/>
    <w:rsid w:val="00CE185E"/>
    <w:rsid w:val="00D028C8"/>
    <w:rsid w:val="00D06C35"/>
    <w:rsid w:val="00D25BAA"/>
    <w:rsid w:val="00D41409"/>
    <w:rsid w:val="00D43FDA"/>
    <w:rsid w:val="00D53B26"/>
    <w:rsid w:val="00D63151"/>
    <w:rsid w:val="00D93EA3"/>
    <w:rsid w:val="00DA05A8"/>
    <w:rsid w:val="00DA75A5"/>
    <w:rsid w:val="00DB3DCE"/>
    <w:rsid w:val="00DD1D40"/>
    <w:rsid w:val="00DE0609"/>
    <w:rsid w:val="00DE4743"/>
    <w:rsid w:val="00DF1F35"/>
    <w:rsid w:val="00E1520F"/>
    <w:rsid w:val="00E67A2C"/>
    <w:rsid w:val="00E67E67"/>
    <w:rsid w:val="00E72DDD"/>
    <w:rsid w:val="00E759E3"/>
    <w:rsid w:val="00E84234"/>
    <w:rsid w:val="00E87791"/>
    <w:rsid w:val="00E9634D"/>
    <w:rsid w:val="00EB0CAF"/>
    <w:rsid w:val="00F11EF9"/>
    <w:rsid w:val="00F166F4"/>
    <w:rsid w:val="00F46498"/>
    <w:rsid w:val="00F77861"/>
    <w:rsid w:val="00FB0A57"/>
    <w:rsid w:val="00FD1435"/>
    <w:rsid w:val="00FE71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DA619F"/>
  <w15:chartTrackingRefBased/>
  <w15:docId w15:val="{8F2594F5-ED54-416B-8666-786F5BFB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DokChampa"/>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before="40"/>
      <w:ind w:left="850" w:hanging="425"/>
      <w:jc w:val="both"/>
    </w:pPr>
    <w:rPr>
      <w:sz w:val="22"/>
      <w:szCs w:val="22"/>
      <w:lang w:eastAsia="en-US"/>
    </w:rPr>
  </w:style>
  <w:style w:type="paragraph" w:styleId="Heading1">
    <w:name w:val="heading 1"/>
    <w:basedOn w:val="Normal"/>
    <w:next w:val="Normal"/>
    <w:link w:val="Heading1Char"/>
    <w:uiPriority w:val="9"/>
    <w:qFormat/>
    <w:rsid w:val="00E759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78E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9578E7"/>
    <w:pPr>
      <w:keepNext/>
      <w:keepLines/>
      <w:spacing w:before="120" w:after="60"/>
      <w:ind w:left="0" w:firstLine="0"/>
      <w:jc w:val="left"/>
      <w:outlineLvl w:val="2"/>
    </w:pPr>
    <w:rPr>
      <w:rFonts w:ascii="Times New Roman" w:eastAsia="Times New Roman" w:hAnsi="Times New Roman" w:cs="Times New Roman"/>
      <w:b/>
      <w:bCs/>
      <w:color w:val="8E001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D37"/>
    <w:pPr>
      <w:ind w:left="720"/>
      <w:contextualSpacing/>
    </w:pPr>
  </w:style>
  <w:style w:type="table" w:styleId="TableGrid">
    <w:name w:val="Table Grid"/>
    <w:basedOn w:val="TableNormal"/>
    <w:uiPriority w:val="39"/>
    <w:rsid w:val="00365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84339"/>
    <w:rPr>
      <w:b/>
      <w:bCs/>
    </w:rPr>
  </w:style>
  <w:style w:type="paragraph" w:styleId="BalloonText">
    <w:name w:val="Balloon Text"/>
    <w:basedOn w:val="Normal"/>
    <w:link w:val="BalloonTextChar"/>
    <w:uiPriority w:val="99"/>
    <w:semiHidden/>
    <w:unhideWhenUsed/>
    <w:rsid w:val="00D53B26"/>
    <w:pPr>
      <w:spacing w:before="0"/>
    </w:pPr>
    <w:rPr>
      <w:rFonts w:ascii="Segoe UI" w:hAnsi="Segoe UI" w:cs="Segoe UI"/>
      <w:sz w:val="18"/>
      <w:szCs w:val="18"/>
    </w:rPr>
  </w:style>
  <w:style w:type="character" w:customStyle="1" w:styleId="BalloonTextChar">
    <w:name w:val="Balloon Text Char"/>
    <w:link w:val="BalloonText"/>
    <w:uiPriority w:val="99"/>
    <w:semiHidden/>
    <w:rsid w:val="00D53B26"/>
    <w:rPr>
      <w:rFonts w:ascii="Segoe UI" w:hAnsi="Segoe UI" w:cs="Segoe UI"/>
      <w:sz w:val="18"/>
      <w:szCs w:val="18"/>
    </w:rPr>
  </w:style>
  <w:style w:type="paragraph" w:styleId="FootnoteText">
    <w:name w:val="footnote text"/>
    <w:basedOn w:val="Normal"/>
    <w:link w:val="FootnoteTextChar"/>
    <w:uiPriority w:val="99"/>
    <w:semiHidden/>
    <w:unhideWhenUsed/>
    <w:rsid w:val="004B1741"/>
    <w:pPr>
      <w:spacing w:before="0"/>
      <w:ind w:left="0" w:firstLine="0"/>
      <w:jc w:val="left"/>
    </w:pPr>
    <w:rPr>
      <w:rFonts w:ascii="Times New Roman" w:eastAsia="Times New Roman" w:hAnsi="Times New Roman" w:cs="Times New Roman"/>
      <w:sz w:val="20"/>
      <w:szCs w:val="20"/>
      <w:lang w:val="en-GB"/>
    </w:rPr>
  </w:style>
  <w:style w:type="character" w:customStyle="1" w:styleId="FootnoteTextChar">
    <w:name w:val="Footnote Text Char"/>
    <w:link w:val="FootnoteText"/>
    <w:uiPriority w:val="99"/>
    <w:semiHidden/>
    <w:rsid w:val="004B1741"/>
    <w:rPr>
      <w:rFonts w:ascii="Times New Roman" w:eastAsia="Times New Roman" w:hAnsi="Times New Roman" w:cs="Times New Roman"/>
      <w:lang w:val="en-GB" w:eastAsia="en-US" w:bidi="ar-SA"/>
    </w:rPr>
  </w:style>
  <w:style w:type="character" w:styleId="FootnoteReference">
    <w:name w:val="footnote reference"/>
    <w:uiPriority w:val="99"/>
    <w:semiHidden/>
    <w:unhideWhenUsed/>
    <w:rsid w:val="004B1741"/>
    <w:rPr>
      <w:vertAlign w:val="superscript"/>
    </w:rPr>
  </w:style>
  <w:style w:type="character" w:styleId="CommentReference">
    <w:name w:val="annotation reference"/>
    <w:uiPriority w:val="99"/>
    <w:semiHidden/>
    <w:unhideWhenUsed/>
    <w:rsid w:val="00A71124"/>
    <w:rPr>
      <w:sz w:val="16"/>
      <w:szCs w:val="16"/>
    </w:rPr>
  </w:style>
  <w:style w:type="paragraph" w:styleId="CommentText">
    <w:name w:val="annotation text"/>
    <w:basedOn w:val="Normal"/>
    <w:link w:val="CommentTextChar"/>
    <w:uiPriority w:val="99"/>
    <w:semiHidden/>
    <w:unhideWhenUsed/>
    <w:rsid w:val="00A71124"/>
    <w:rPr>
      <w:sz w:val="20"/>
      <w:szCs w:val="20"/>
    </w:rPr>
  </w:style>
  <w:style w:type="character" w:customStyle="1" w:styleId="CommentTextChar">
    <w:name w:val="Comment Text Char"/>
    <w:link w:val="CommentText"/>
    <w:uiPriority w:val="99"/>
    <w:semiHidden/>
    <w:rsid w:val="00A71124"/>
    <w:rPr>
      <w:lang w:eastAsia="en-US" w:bidi="ar-SA"/>
    </w:rPr>
  </w:style>
  <w:style w:type="paragraph" w:styleId="CommentSubject">
    <w:name w:val="annotation subject"/>
    <w:basedOn w:val="CommentText"/>
    <w:next w:val="CommentText"/>
    <w:link w:val="CommentSubjectChar"/>
    <w:uiPriority w:val="99"/>
    <w:semiHidden/>
    <w:unhideWhenUsed/>
    <w:rsid w:val="00A71124"/>
    <w:rPr>
      <w:b/>
      <w:bCs/>
    </w:rPr>
  </w:style>
  <w:style w:type="character" w:customStyle="1" w:styleId="CommentSubjectChar">
    <w:name w:val="Comment Subject Char"/>
    <w:link w:val="CommentSubject"/>
    <w:uiPriority w:val="99"/>
    <w:semiHidden/>
    <w:rsid w:val="00A71124"/>
    <w:rPr>
      <w:b/>
      <w:bCs/>
      <w:lang w:eastAsia="en-US" w:bidi="ar-SA"/>
    </w:rPr>
  </w:style>
  <w:style w:type="paragraph" w:styleId="Revision">
    <w:name w:val="Revision"/>
    <w:hidden/>
    <w:uiPriority w:val="99"/>
    <w:semiHidden/>
    <w:rsid w:val="00A71124"/>
    <w:rPr>
      <w:sz w:val="22"/>
      <w:szCs w:val="22"/>
      <w:lang w:eastAsia="en-US"/>
    </w:rPr>
  </w:style>
  <w:style w:type="character" w:customStyle="1" w:styleId="Heading3Char">
    <w:name w:val="Heading 3 Char"/>
    <w:link w:val="Heading3"/>
    <w:uiPriority w:val="9"/>
    <w:rsid w:val="009578E7"/>
    <w:rPr>
      <w:rFonts w:ascii="Times New Roman" w:eastAsia="Times New Roman" w:hAnsi="Times New Roman" w:cs="Times New Roman"/>
      <w:b/>
      <w:bCs/>
      <w:color w:val="8E001C"/>
      <w:sz w:val="24"/>
      <w:szCs w:val="24"/>
      <w:lang w:eastAsia="en-US" w:bidi="ar-SA"/>
    </w:rPr>
  </w:style>
  <w:style w:type="character" w:styleId="Hyperlink">
    <w:name w:val="Hyperlink"/>
    <w:uiPriority w:val="99"/>
    <w:unhideWhenUsed/>
    <w:rsid w:val="009578E7"/>
    <w:rPr>
      <w:color w:val="0000FF"/>
      <w:u w:val="single"/>
    </w:rPr>
  </w:style>
  <w:style w:type="character" w:customStyle="1" w:styleId="Heading2Char">
    <w:name w:val="Heading 2 Char"/>
    <w:link w:val="Heading2"/>
    <w:uiPriority w:val="9"/>
    <w:rsid w:val="009578E7"/>
    <w:rPr>
      <w:rFonts w:ascii="Cambria" w:eastAsia="Times New Roman" w:hAnsi="Cambria" w:cs="DokChampa"/>
      <w:b/>
      <w:bCs/>
      <w:i/>
      <w:iCs/>
      <w:sz w:val="28"/>
      <w:szCs w:val="28"/>
      <w:lang w:eastAsia="en-US" w:bidi="ar-SA"/>
    </w:rPr>
  </w:style>
  <w:style w:type="paragraph" w:styleId="Header">
    <w:name w:val="header"/>
    <w:basedOn w:val="Normal"/>
    <w:link w:val="HeaderChar"/>
    <w:uiPriority w:val="99"/>
    <w:unhideWhenUsed/>
    <w:rsid w:val="00DE0609"/>
    <w:pPr>
      <w:tabs>
        <w:tab w:val="center" w:pos="4153"/>
        <w:tab w:val="right" w:pos="8306"/>
      </w:tabs>
    </w:pPr>
  </w:style>
  <w:style w:type="character" w:customStyle="1" w:styleId="HeaderChar">
    <w:name w:val="Header Char"/>
    <w:link w:val="Header"/>
    <w:uiPriority w:val="99"/>
    <w:rsid w:val="00DE0609"/>
    <w:rPr>
      <w:sz w:val="22"/>
      <w:szCs w:val="22"/>
      <w:lang w:eastAsia="en-US" w:bidi="ar-SA"/>
    </w:rPr>
  </w:style>
  <w:style w:type="paragraph" w:styleId="Footer">
    <w:name w:val="footer"/>
    <w:basedOn w:val="Normal"/>
    <w:link w:val="FooterChar"/>
    <w:uiPriority w:val="99"/>
    <w:unhideWhenUsed/>
    <w:rsid w:val="00DE0609"/>
    <w:pPr>
      <w:tabs>
        <w:tab w:val="center" w:pos="4153"/>
        <w:tab w:val="right" w:pos="8306"/>
      </w:tabs>
    </w:pPr>
  </w:style>
  <w:style w:type="character" w:customStyle="1" w:styleId="FooterChar">
    <w:name w:val="Footer Char"/>
    <w:link w:val="Footer"/>
    <w:uiPriority w:val="99"/>
    <w:rsid w:val="00DE0609"/>
    <w:rPr>
      <w:sz w:val="22"/>
      <w:szCs w:val="22"/>
      <w:lang w:eastAsia="en-US" w:bidi="ar-SA"/>
    </w:rPr>
  </w:style>
  <w:style w:type="paragraph" w:customStyle="1" w:styleId="pamattekststabul">
    <w:name w:val="pamattekststabul"/>
    <w:basedOn w:val="Normal"/>
    <w:rsid w:val="008959BB"/>
    <w:pPr>
      <w:spacing w:before="100" w:beforeAutospacing="1" w:after="100" w:afterAutospacing="1"/>
      <w:ind w:left="0" w:firstLine="0"/>
      <w:jc w:val="left"/>
    </w:pPr>
    <w:rPr>
      <w:rFonts w:ascii="Times New Roman" w:eastAsia="Times New Roman" w:hAnsi="Times New Roman" w:cs="Times New Roman"/>
      <w:sz w:val="24"/>
      <w:szCs w:val="24"/>
      <w:lang w:val="en-US"/>
    </w:rPr>
  </w:style>
  <w:style w:type="character" w:styleId="FollowedHyperlink">
    <w:name w:val="FollowedHyperlink"/>
    <w:uiPriority w:val="99"/>
    <w:semiHidden/>
    <w:unhideWhenUsed/>
    <w:rsid w:val="00754EE8"/>
    <w:rPr>
      <w:color w:val="800080"/>
      <w:u w:val="single"/>
    </w:rPr>
  </w:style>
  <w:style w:type="character" w:customStyle="1" w:styleId="Heading1Char">
    <w:name w:val="Heading 1 Char"/>
    <w:basedOn w:val="DefaultParagraphFont"/>
    <w:link w:val="Heading1"/>
    <w:uiPriority w:val="9"/>
    <w:rsid w:val="00E759E3"/>
    <w:rPr>
      <w:rFonts w:asciiTheme="majorHAnsi" w:eastAsiaTheme="majorEastAsia" w:hAnsiTheme="majorHAnsi" w:cstheme="majorBidi"/>
      <w:color w:val="2E74B5" w:themeColor="accent1" w:themeShade="BF"/>
      <w:sz w:val="32"/>
      <w:szCs w:val="32"/>
      <w:lang w:eastAsia="en-US"/>
    </w:rPr>
  </w:style>
  <w:style w:type="paragraph" w:styleId="TOCHeading">
    <w:name w:val="TOC Heading"/>
    <w:basedOn w:val="Heading1"/>
    <w:next w:val="Normal"/>
    <w:uiPriority w:val="39"/>
    <w:unhideWhenUsed/>
    <w:qFormat/>
    <w:rsid w:val="00441E45"/>
    <w:pPr>
      <w:spacing w:line="259" w:lineRule="auto"/>
      <w:ind w:left="0" w:firstLine="0"/>
      <w:jc w:val="left"/>
      <w:outlineLvl w:val="9"/>
    </w:pPr>
    <w:rPr>
      <w:lang w:val="en-US"/>
    </w:rPr>
  </w:style>
  <w:style w:type="paragraph" w:styleId="TOC1">
    <w:name w:val="toc 1"/>
    <w:basedOn w:val="Normal"/>
    <w:next w:val="Normal"/>
    <w:autoRedefine/>
    <w:uiPriority w:val="39"/>
    <w:unhideWhenUsed/>
    <w:rsid w:val="00441E45"/>
    <w:pPr>
      <w:spacing w:after="100"/>
      <w:ind w:left="0"/>
    </w:pPr>
  </w:style>
  <w:style w:type="paragraph" w:styleId="TOC2">
    <w:name w:val="toc 2"/>
    <w:basedOn w:val="Normal"/>
    <w:next w:val="Normal"/>
    <w:autoRedefine/>
    <w:uiPriority w:val="39"/>
    <w:unhideWhenUsed/>
    <w:rsid w:val="00441E45"/>
    <w:pPr>
      <w:spacing w:after="100"/>
      <w:ind w:left="220"/>
    </w:pPr>
  </w:style>
  <w:style w:type="paragraph" w:styleId="TOC3">
    <w:name w:val="toc 3"/>
    <w:basedOn w:val="Normal"/>
    <w:next w:val="Normal"/>
    <w:autoRedefine/>
    <w:uiPriority w:val="39"/>
    <w:unhideWhenUsed/>
    <w:rsid w:val="00441E4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338547">
      <w:bodyDiv w:val="1"/>
      <w:marLeft w:val="0"/>
      <w:marRight w:val="0"/>
      <w:marTop w:val="0"/>
      <w:marBottom w:val="0"/>
      <w:divBdr>
        <w:top w:val="none" w:sz="0" w:space="0" w:color="auto"/>
        <w:left w:val="none" w:sz="0" w:space="0" w:color="auto"/>
        <w:bottom w:val="none" w:sz="0" w:space="0" w:color="auto"/>
        <w:right w:val="none" w:sz="0" w:space="0" w:color="auto"/>
      </w:divBdr>
    </w:div>
    <w:div w:id="839123352">
      <w:bodyDiv w:val="1"/>
      <w:marLeft w:val="0"/>
      <w:marRight w:val="0"/>
      <w:marTop w:val="0"/>
      <w:marBottom w:val="0"/>
      <w:divBdr>
        <w:top w:val="none" w:sz="0" w:space="0" w:color="auto"/>
        <w:left w:val="none" w:sz="0" w:space="0" w:color="auto"/>
        <w:bottom w:val="none" w:sz="0" w:space="0" w:color="auto"/>
        <w:right w:val="none" w:sz="0" w:space="0" w:color="auto"/>
      </w:divBdr>
    </w:div>
    <w:div w:id="1203591914">
      <w:bodyDiv w:val="1"/>
      <w:marLeft w:val="0"/>
      <w:marRight w:val="0"/>
      <w:marTop w:val="0"/>
      <w:marBottom w:val="0"/>
      <w:divBdr>
        <w:top w:val="none" w:sz="0" w:space="0" w:color="auto"/>
        <w:left w:val="none" w:sz="0" w:space="0" w:color="auto"/>
        <w:bottom w:val="none" w:sz="0" w:space="0" w:color="auto"/>
        <w:right w:val="none" w:sz="0" w:space="0" w:color="auto"/>
      </w:divBdr>
    </w:div>
    <w:div w:id="124414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certusdomnica.lv/news/augstakas-izglitibas-eksporta-pienesums-tautsaimniecibai/" TargetMode="External"/><Relationship Id="rId1" Type="http://schemas.openxmlformats.org/officeDocument/2006/relationships/hyperlink" Target="http://certusdomnica.lv/agenda/augstakas-izglitibas-eksporta-ekonomiska-nozime-un-ietekme-latvija/"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vnozare.pri\vm\Redirect_profiles\droga\My%20Documents\Izgl&#299;t&#299;ba\Zob&#257;rsti\Zi&#326;ojums\Book1_06041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vnozare.pri\vm\Redirect_profiles\droga\My%20Documents\Izgl&#299;t&#299;ba\Zob&#257;rsti\Zi&#326;ojums\Book1_060417.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dLbl>
              <c:idx val="0"/>
              <c:layout>
                <c:manualLayout>
                  <c:x val="-3.1111111111111109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21D-4B1E-B99E-3BA2336174D4}"/>
                </c:ext>
              </c:extLst>
            </c:dLbl>
            <c:dLbl>
              <c:idx val="1"/>
              <c:layout>
                <c:manualLayout>
                  <c:x val="-3.3333333333333332E-4"/>
                  <c:y val="-9.259259259259343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21D-4B1E-B99E-3BA2336174D4}"/>
                </c:ext>
              </c:extLst>
            </c:dLbl>
            <c:dLbl>
              <c:idx val="2"/>
              <c:layout>
                <c:manualLayout>
                  <c:x val="-3.3333333333338428E-4"/>
                  <c:y val="-9.259259259259343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21D-4B1E-B99E-3BA2336174D4}"/>
                </c:ext>
              </c:extLst>
            </c:dLbl>
            <c:dLbl>
              <c:idx val="3"/>
              <c:layout>
                <c:manualLayout>
                  <c:x val="-3.1111111111111109E-3"/>
                  <c:y val="-9.259259259259173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21D-4B1E-B99E-3BA2336174D4}"/>
                </c:ext>
              </c:extLst>
            </c:dLbl>
            <c:dLbl>
              <c:idx val="4"/>
              <c:layout>
                <c:manualLayout>
                  <c:x val="-3.1111111111111109E-3"/>
                  <c:y val="-9.259259259259258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21D-4B1E-B99E-3BA2336174D4}"/>
                </c:ext>
              </c:extLst>
            </c:dLbl>
            <c:dLbl>
              <c:idx val="5"/>
              <c:layout>
                <c:manualLayout>
                  <c:x val="-5.8888888888888888E-3"/>
                  <c:y val="-9.259259259259343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21D-4B1E-B99E-3BA2336174D4}"/>
                </c:ext>
              </c:extLst>
            </c:dLbl>
            <c:dLbl>
              <c:idx val="6"/>
              <c:layout>
                <c:manualLayout>
                  <c:x val="-4.3333333333333843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21D-4B1E-B99E-3BA2336174D4}"/>
                </c:ext>
              </c:extLst>
            </c:dLbl>
            <c:dLbl>
              <c:idx val="7"/>
              <c:layout>
                <c:manualLayout>
                  <c:x val="-1.2548556430446195E-2"/>
                  <c:y val="-9.259259259259258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21D-4B1E-B99E-3BA2336174D4}"/>
                </c:ext>
              </c:extLst>
            </c:dLbl>
            <c:dLbl>
              <c:idx val="8"/>
              <c:layout>
                <c:manualLayout>
                  <c:x val="-9.7707786526684427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21D-4B1E-B99E-3BA2336174D4}"/>
                </c:ext>
              </c:extLst>
            </c:dLbl>
            <c:dLbl>
              <c:idx val="9"/>
              <c:layout>
                <c:manualLayout>
                  <c:x val="-3.2370953630821611E-5"/>
                  <c:y val="-4.629629629629671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21D-4B1E-B99E-3BA2336174D4}"/>
                </c:ext>
              </c:extLst>
            </c:dLbl>
            <c:dLbl>
              <c:idx val="10"/>
              <c:layout>
                <c:manualLayout>
                  <c:x val="-2.8101487314085741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21D-4B1E-B99E-3BA2336174D4}"/>
                </c:ext>
              </c:extLst>
            </c:dLbl>
            <c:dLbl>
              <c:idx val="11"/>
              <c:layout>
                <c:manualLayout>
                  <c:x val="5.5231846019247596E-3"/>
                  <c:y val="2.1218890680033321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21D-4B1E-B99E-3BA2336174D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Sheet1!$A$2:$A$13</c:f>
              <c:strCache>
                <c:ptCount val="12"/>
                <c:pt idx="0">
                  <c:v>Vācija</c:v>
                </c:pt>
                <c:pt idx="1">
                  <c:v>Zviedrija</c:v>
                </c:pt>
                <c:pt idx="2">
                  <c:v>Norvēģija</c:v>
                </c:pt>
                <c:pt idx="3">
                  <c:v>Nīderlande</c:v>
                </c:pt>
                <c:pt idx="4">
                  <c:v>Lielbritānija</c:v>
                </c:pt>
                <c:pt idx="5">
                  <c:v>Somija</c:v>
                </c:pt>
                <c:pt idx="6">
                  <c:v>Itālija</c:v>
                </c:pt>
                <c:pt idx="7">
                  <c:v>Izraēla</c:v>
                </c:pt>
                <c:pt idx="8">
                  <c:v>Kanāda</c:v>
                </c:pt>
                <c:pt idx="9">
                  <c:v>Azerbaidžāna</c:v>
                </c:pt>
                <c:pt idx="10">
                  <c:v>Turcija</c:v>
                </c:pt>
                <c:pt idx="11">
                  <c:v>Igaunija</c:v>
                </c:pt>
              </c:strCache>
            </c:strRef>
          </c:cat>
          <c:val>
            <c:numRef>
              <c:f>Sheet1!$B$2:$B$13</c:f>
              <c:numCache>
                <c:formatCode>General</c:formatCode>
                <c:ptCount val="12"/>
                <c:pt idx="0">
                  <c:v>76</c:v>
                </c:pt>
                <c:pt idx="1">
                  <c:v>50</c:v>
                </c:pt>
                <c:pt idx="2">
                  <c:v>27</c:v>
                </c:pt>
                <c:pt idx="3">
                  <c:v>21</c:v>
                </c:pt>
                <c:pt idx="4">
                  <c:v>14</c:v>
                </c:pt>
                <c:pt idx="5">
                  <c:v>11</c:v>
                </c:pt>
                <c:pt idx="6">
                  <c:v>5</c:v>
                </c:pt>
                <c:pt idx="7">
                  <c:v>3</c:v>
                </c:pt>
                <c:pt idx="8">
                  <c:v>3</c:v>
                </c:pt>
                <c:pt idx="9">
                  <c:v>2</c:v>
                </c:pt>
                <c:pt idx="10">
                  <c:v>2</c:v>
                </c:pt>
                <c:pt idx="11">
                  <c:v>2</c:v>
                </c:pt>
              </c:numCache>
            </c:numRef>
          </c:val>
          <c:extLst>
            <c:ext xmlns:c16="http://schemas.microsoft.com/office/drawing/2014/chart" uri="{C3380CC4-5D6E-409C-BE32-E72D297353CC}">
              <c16:uniqueId val="{0000000C-221D-4B1E-B99E-3BA2336174D4}"/>
            </c:ext>
          </c:extLst>
        </c:ser>
        <c:dLbls>
          <c:dLblPos val="inEnd"/>
          <c:showLegendKey val="0"/>
          <c:showVal val="1"/>
          <c:showCatName val="0"/>
          <c:showSerName val="0"/>
          <c:showPercent val="0"/>
          <c:showBubbleSize val="0"/>
        </c:dLbls>
        <c:gapWidth val="100"/>
        <c:axId val="397383032"/>
        <c:axId val="397383688"/>
      </c:barChart>
      <c:catAx>
        <c:axId val="397383032"/>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397383688"/>
        <c:crosses val="autoZero"/>
        <c:auto val="1"/>
        <c:lblAlgn val="ctr"/>
        <c:lblOffset val="100"/>
        <c:noMultiLvlLbl val="0"/>
      </c:catAx>
      <c:valAx>
        <c:axId val="397383688"/>
        <c:scaling>
          <c:orientation val="minMax"/>
        </c:scaling>
        <c:delete val="1"/>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crossAx val="397383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Sheet1!$B$19</c:f>
              <c:strCache>
                <c:ptCount val="1"/>
                <c:pt idx="0">
                  <c:v>RUS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Sheet1!$A$20:$A$24</c:f>
              <c:numCache>
                <c:formatCode>General</c:formatCode>
                <c:ptCount val="5"/>
                <c:pt idx="0">
                  <c:v>2017</c:v>
                </c:pt>
                <c:pt idx="1">
                  <c:v>2018</c:v>
                </c:pt>
                <c:pt idx="2">
                  <c:v>2019</c:v>
                </c:pt>
                <c:pt idx="3">
                  <c:v>2020</c:v>
                </c:pt>
                <c:pt idx="4">
                  <c:v>2021</c:v>
                </c:pt>
              </c:numCache>
            </c:numRef>
          </c:cat>
          <c:val>
            <c:numRef>
              <c:f>Sheet1!$B$20:$B$24</c:f>
              <c:numCache>
                <c:formatCode>General</c:formatCode>
                <c:ptCount val="5"/>
                <c:pt idx="0">
                  <c:v>22</c:v>
                </c:pt>
                <c:pt idx="1">
                  <c:v>28</c:v>
                </c:pt>
                <c:pt idx="2">
                  <c:v>38</c:v>
                </c:pt>
                <c:pt idx="3">
                  <c:v>43</c:v>
                </c:pt>
                <c:pt idx="4">
                  <c:v>57</c:v>
                </c:pt>
              </c:numCache>
            </c:numRef>
          </c:val>
          <c:extLst>
            <c:ext xmlns:c16="http://schemas.microsoft.com/office/drawing/2014/chart" uri="{C3380CC4-5D6E-409C-BE32-E72D297353CC}">
              <c16:uniqueId val="{00000000-7412-46BE-9CEF-764040A6E889}"/>
            </c:ext>
          </c:extLst>
        </c:ser>
        <c:ser>
          <c:idx val="1"/>
          <c:order val="1"/>
          <c:tx>
            <c:strRef>
              <c:f>Sheet1!$C$19</c:f>
              <c:strCache>
                <c:ptCount val="1"/>
                <c:pt idx="0">
                  <c:v>LU</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Sheet1!$A$20:$A$24</c:f>
              <c:numCache>
                <c:formatCode>General</c:formatCode>
                <c:ptCount val="5"/>
                <c:pt idx="0">
                  <c:v>2017</c:v>
                </c:pt>
                <c:pt idx="1">
                  <c:v>2018</c:v>
                </c:pt>
                <c:pt idx="2">
                  <c:v>2019</c:v>
                </c:pt>
                <c:pt idx="3">
                  <c:v>2020</c:v>
                </c:pt>
                <c:pt idx="4">
                  <c:v>2021</c:v>
                </c:pt>
              </c:numCache>
            </c:numRef>
          </c:cat>
          <c:val>
            <c:numRef>
              <c:f>Sheet1!$C$20:$C$24</c:f>
              <c:numCache>
                <c:formatCode>General</c:formatCode>
                <c:ptCount val="5"/>
                <c:pt idx="0">
                  <c:v>0</c:v>
                </c:pt>
                <c:pt idx="1">
                  <c:v>0</c:v>
                </c:pt>
                <c:pt idx="2">
                  <c:v>7</c:v>
                </c:pt>
                <c:pt idx="3">
                  <c:v>10</c:v>
                </c:pt>
                <c:pt idx="4">
                  <c:v>11</c:v>
                </c:pt>
              </c:numCache>
            </c:numRef>
          </c:val>
          <c:extLst>
            <c:ext xmlns:c16="http://schemas.microsoft.com/office/drawing/2014/chart" uri="{C3380CC4-5D6E-409C-BE32-E72D297353CC}">
              <c16:uniqueId val="{00000001-7412-46BE-9CEF-764040A6E889}"/>
            </c:ext>
          </c:extLst>
        </c:ser>
        <c:dLbls>
          <c:dLblPos val="outEnd"/>
          <c:showLegendKey val="0"/>
          <c:showVal val="1"/>
          <c:showCatName val="0"/>
          <c:showSerName val="0"/>
          <c:showPercent val="0"/>
          <c:showBubbleSize val="0"/>
        </c:dLbls>
        <c:gapWidth val="100"/>
        <c:overlap val="-24"/>
        <c:axId val="399030992"/>
        <c:axId val="399039848"/>
      </c:barChart>
      <c:catAx>
        <c:axId val="39903099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399039848"/>
        <c:crosses val="autoZero"/>
        <c:auto val="1"/>
        <c:lblAlgn val="ctr"/>
        <c:lblOffset val="100"/>
        <c:noMultiLvlLbl val="0"/>
      </c:catAx>
      <c:valAx>
        <c:axId val="399039848"/>
        <c:scaling>
          <c:orientation val="minMax"/>
        </c:scaling>
        <c:delete val="1"/>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crossAx val="399030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E450F4C-4448-461B-84A2-CBEC2C261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17314</Words>
  <Characters>9869</Characters>
  <Application>Microsoft Office Word</Application>
  <DocSecurity>0</DocSecurity>
  <Lines>82</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Konceptuālais ziņojums “Par nepieciešamību pilnveidot sertifikācijas kārtību zobārstniecības studentiem no ārvalstīm”</vt:lpstr>
      <vt:lpstr/>
    </vt:vector>
  </TitlesOfParts>
  <Company>Veselības ministrija</Company>
  <LinksUpToDate>false</LinksUpToDate>
  <CharactersWithSpaces>27129</CharactersWithSpaces>
  <SharedDoc>false</SharedDoc>
  <HLinks>
    <vt:vector size="12" baseType="variant">
      <vt:variant>
        <vt:i4>7995443</vt:i4>
      </vt:variant>
      <vt:variant>
        <vt:i4>6</vt:i4>
      </vt:variant>
      <vt:variant>
        <vt:i4>0</vt:i4>
      </vt:variant>
      <vt:variant>
        <vt:i4>5</vt:i4>
      </vt:variant>
      <vt:variant>
        <vt:lpwstr>http://certusdomnica.lv/news/augstakas-izglitibas-eksporta-pienesums-tautsaimniecibai/</vt:lpwstr>
      </vt:variant>
      <vt:variant>
        <vt:lpwstr/>
      </vt:variant>
      <vt:variant>
        <vt:i4>2490405</vt:i4>
      </vt:variant>
      <vt:variant>
        <vt:i4>3</vt:i4>
      </vt:variant>
      <vt:variant>
        <vt:i4>0</vt:i4>
      </vt:variant>
      <vt:variant>
        <vt:i4>5</vt:i4>
      </vt:variant>
      <vt:variant>
        <vt:lpwstr>http://certusdomnica.lv/agenda/augstakas-izglitibas-eksporta-ekonomiska-nozime-un-ietekme-latvija/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Konceptuālais ziņojums “Par nepieciešamību pilnveidot sertifikācijas kārtību zobārstniecības studentiem no ārvalstīm”</dc:title>
  <dc:subject>Konceptuālais ziņojums</dc:subject>
  <dc:creator>Dace Roga</dc:creator>
  <cp:keywords/>
  <dc:description>Roga 67876093_x000d_
dace.roga@vm.gov.lv</dc:description>
  <cp:lastModifiedBy>Patrīcija Felda</cp:lastModifiedBy>
  <cp:revision>2</cp:revision>
  <cp:lastPrinted>2017-04-03T14:25:00Z</cp:lastPrinted>
  <dcterms:created xsi:type="dcterms:W3CDTF">2017-05-03T13:35:00Z</dcterms:created>
  <dcterms:modified xsi:type="dcterms:W3CDTF">2017-05-03T13:35:00Z</dcterms:modified>
</cp:coreProperties>
</file>