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9C6B5" w14:textId="77777777" w:rsidR="006D1BE0" w:rsidRPr="005F6AAF" w:rsidRDefault="006D1BE0" w:rsidP="006D1BE0">
      <w:pPr>
        <w:jc w:val="center"/>
        <w:rPr>
          <w:rFonts w:ascii="Times New Roman" w:hAnsi="Times New Roman" w:cs="Times New Roman"/>
          <w:b/>
          <w:bCs/>
          <w:sz w:val="28"/>
          <w:szCs w:val="28"/>
        </w:rPr>
      </w:pPr>
      <w:r w:rsidRPr="005F6AAF">
        <w:rPr>
          <w:rFonts w:ascii="Times New Roman" w:hAnsi="Times New Roman" w:cs="Times New Roman"/>
          <w:b/>
          <w:bCs/>
          <w:sz w:val="28"/>
          <w:szCs w:val="28"/>
        </w:rPr>
        <w:t>Informatīvais ziņojums</w:t>
      </w:r>
    </w:p>
    <w:p w14:paraId="30C8FC0D" w14:textId="77777777" w:rsidR="006D1BE0" w:rsidRPr="005F6AAF" w:rsidRDefault="006D1BE0" w:rsidP="006D1BE0">
      <w:pPr>
        <w:jc w:val="center"/>
        <w:rPr>
          <w:rFonts w:ascii="Times New Roman" w:hAnsi="Times New Roman" w:cs="Times New Roman"/>
          <w:b/>
          <w:sz w:val="28"/>
          <w:szCs w:val="28"/>
        </w:rPr>
      </w:pPr>
      <w:r w:rsidRPr="005F6AAF">
        <w:rPr>
          <w:rFonts w:ascii="Times New Roman" w:hAnsi="Times New Roman" w:cs="Times New Roman"/>
          <w:b/>
          <w:bCs/>
          <w:sz w:val="28"/>
          <w:szCs w:val="28"/>
        </w:rPr>
        <w:t xml:space="preserve">“Par neformālajā Eiropas Savienības Lauksaimniecības un zivsaimniecības ministru padomes 2017. gada </w:t>
      </w:r>
      <w:r w:rsidR="005C3B37" w:rsidRPr="005F6AAF">
        <w:rPr>
          <w:rFonts w:ascii="Times New Roman" w:hAnsi="Times New Roman" w:cs="Times New Roman"/>
          <w:b/>
          <w:sz w:val="28"/>
          <w:szCs w:val="28"/>
        </w:rPr>
        <w:t>21</w:t>
      </w:r>
      <w:r w:rsidRPr="005F6AAF">
        <w:rPr>
          <w:rFonts w:ascii="Times New Roman" w:hAnsi="Times New Roman" w:cs="Times New Roman"/>
          <w:b/>
          <w:sz w:val="28"/>
          <w:szCs w:val="28"/>
        </w:rPr>
        <w:t xml:space="preserve">.- 23. maija </w:t>
      </w:r>
      <w:r w:rsidRPr="005F6AAF">
        <w:rPr>
          <w:rFonts w:ascii="Times New Roman" w:hAnsi="Times New Roman" w:cs="Times New Roman"/>
          <w:b/>
          <w:bCs/>
          <w:sz w:val="28"/>
          <w:szCs w:val="28"/>
        </w:rPr>
        <w:t xml:space="preserve">sanāksmē izskatāmo jautājumu” </w:t>
      </w:r>
    </w:p>
    <w:p w14:paraId="297A4096" w14:textId="77777777" w:rsidR="006D1BE0" w:rsidRPr="005F6AAF" w:rsidRDefault="006D1BE0" w:rsidP="006D1BE0">
      <w:pPr>
        <w:ind w:firstLine="567"/>
        <w:jc w:val="center"/>
        <w:rPr>
          <w:rFonts w:ascii="Times New Roman" w:hAnsi="Times New Roman" w:cs="Times New Roman"/>
          <w:b/>
          <w:sz w:val="28"/>
          <w:szCs w:val="28"/>
        </w:rPr>
      </w:pPr>
      <w:r w:rsidRPr="005F6AAF">
        <w:rPr>
          <w:rFonts w:ascii="Times New Roman" w:hAnsi="Times New Roman" w:cs="Times New Roman"/>
          <w:b/>
          <w:sz w:val="28"/>
          <w:szCs w:val="28"/>
        </w:rPr>
        <w:t>I Ministru padomes neformālās sanāksmes darba kārtības jautājums</w:t>
      </w:r>
    </w:p>
    <w:p w14:paraId="520C875E" w14:textId="77777777" w:rsidR="0054211B" w:rsidRPr="005F6AAF" w:rsidRDefault="0054211B" w:rsidP="006D1BE0">
      <w:pPr>
        <w:ind w:firstLine="567"/>
        <w:jc w:val="center"/>
        <w:rPr>
          <w:rFonts w:ascii="Times New Roman" w:hAnsi="Times New Roman" w:cs="Times New Roman"/>
          <w:b/>
          <w:sz w:val="28"/>
          <w:szCs w:val="28"/>
        </w:rPr>
      </w:pPr>
    </w:p>
    <w:p w14:paraId="45B208ED" w14:textId="77777777" w:rsidR="0054211B" w:rsidRPr="005F6AAF" w:rsidRDefault="0054211B" w:rsidP="00111B48">
      <w:pPr>
        <w:spacing w:after="0"/>
        <w:ind w:firstLine="567"/>
        <w:jc w:val="both"/>
        <w:rPr>
          <w:rFonts w:ascii="Times New Roman" w:hAnsi="Times New Roman" w:cs="Times New Roman"/>
          <w:sz w:val="28"/>
          <w:szCs w:val="28"/>
        </w:rPr>
      </w:pPr>
      <w:r w:rsidRPr="005F6AAF">
        <w:rPr>
          <w:rFonts w:ascii="Times New Roman" w:hAnsi="Times New Roman" w:cs="Times New Roman"/>
          <w:sz w:val="28"/>
          <w:szCs w:val="28"/>
        </w:rPr>
        <w:t xml:space="preserve">Maltas prezidentūra š.g. </w:t>
      </w:r>
      <w:r w:rsidR="005C3B37" w:rsidRPr="005F6AAF">
        <w:rPr>
          <w:rFonts w:ascii="Times New Roman" w:hAnsi="Times New Roman" w:cs="Times New Roman"/>
          <w:sz w:val="28"/>
          <w:szCs w:val="28"/>
        </w:rPr>
        <w:t>21</w:t>
      </w:r>
      <w:r w:rsidR="006D1BE0" w:rsidRPr="005F6AAF">
        <w:rPr>
          <w:rFonts w:ascii="Times New Roman" w:hAnsi="Times New Roman" w:cs="Times New Roman"/>
          <w:sz w:val="28"/>
          <w:szCs w:val="28"/>
        </w:rPr>
        <w:t>.-23. maijā</w:t>
      </w:r>
      <w:r w:rsidRPr="005F6AAF">
        <w:rPr>
          <w:rFonts w:ascii="Times New Roman" w:hAnsi="Times New Roman" w:cs="Times New Roman"/>
          <w:sz w:val="28"/>
          <w:szCs w:val="28"/>
        </w:rPr>
        <w:t xml:space="preserve"> Maltā, Valletā organizē neformālo ES Lauksaimniecības un zivsaimniecības ministru padomes (turpmāk – MP) sanāksmi, kuras tēma ir “Klimata pārmaiņas un ūdens resursi ES: pieaugošie izaicinājumi lauksaimniecībā”.</w:t>
      </w:r>
    </w:p>
    <w:p w14:paraId="5A0D3587" w14:textId="07384355" w:rsidR="00830C2C" w:rsidRPr="005F6AAF" w:rsidRDefault="00830C2C" w:rsidP="00111B48">
      <w:pPr>
        <w:spacing w:after="0"/>
        <w:ind w:firstLine="567"/>
        <w:jc w:val="both"/>
        <w:rPr>
          <w:rFonts w:ascii="Times New Roman" w:hAnsi="Times New Roman" w:cs="Times New Roman"/>
          <w:sz w:val="28"/>
          <w:szCs w:val="28"/>
        </w:rPr>
      </w:pPr>
      <w:r w:rsidRPr="005F6AAF">
        <w:rPr>
          <w:rFonts w:ascii="Times New Roman" w:hAnsi="Times New Roman" w:cs="Times New Roman"/>
          <w:sz w:val="28"/>
          <w:szCs w:val="28"/>
        </w:rPr>
        <w:t>Klimata pārmaiņas un pieaugošais iedzīvotāju skaits pasaulē radījis izaicinājumus pārtikas un ūdens resursu pieejamībai un kvalitātei.</w:t>
      </w:r>
      <w:r w:rsidR="003B630E" w:rsidRPr="005F6AAF">
        <w:rPr>
          <w:rFonts w:ascii="Times New Roman" w:hAnsi="Times New Roman" w:cs="Times New Roman"/>
          <w:sz w:val="28"/>
          <w:szCs w:val="28"/>
        </w:rPr>
        <w:t xml:space="preserve"> Pieaugoš</w:t>
      </w:r>
      <w:r w:rsidR="00565F19" w:rsidRPr="005F6AAF">
        <w:rPr>
          <w:rFonts w:ascii="Times New Roman" w:hAnsi="Times New Roman" w:cs="Times New Roman"/>
          <w:sz w:val="28"/>
          <w:szCs w:val="28"/>
        </w:rPr>
        <w:t>ais</w:t>
      </w:r>
      <w:r w:rsidR="003B630E" w:rsidRPr="005F6AAF">
        <w:rPr>
          <w:rFonts w:ascii="Times New Roman" w:hAnsi="Times New Roman" w:cs="Times New Roman"/>
          <w:sz w:val="28"/>
          <w:szCs w:val="28"/>
        </w:rPr>
        <w:t xml:space="preserve"> pārtikas </w:t>
      </w:r>
      <w:r w:rsidR="00565F19" w:rsidRPr="005F6AAF">
        <w:rPr>
          <w:rFonts w:ascii="Times New Roman" w:hAnsi="Times New Roman" w:cs="Times New Roman"/>
          <w:sz w:val="28"/>
          <w:szCs w:val="28"/>
        </w:rPr>
        <w:t>pieprasījums nosaka lauksaimniecības intensifikācijas nepieciešamību</w:t>
      </w:r>
      <w:r w:rsidRPr="005F6AAF">
        <w:rPr>
          <w:rFonts w:ascii="Times New Roman" w:hAnsi="Times New Roman" w:cs="Times New Roman"/>
          <w:sz w:val="28"/>
          <w:szCs w:val="28"/>
        </w:rPr>
        <w:t>, kas</w:t>
      </w:r>
      <w:r w:rsidR="0038690B" w:rsidRPr="005F6AAF">
        <w:rPr>
          <w:rFonts w:ascii="Times New Roman" w:hAnsi="Times New Roman" w:cs="Times New Roman"/>
          <w:sz w:val="28"/>
          <w:szCs w:val="28"/>
        </w:rPr>
        <w:t xml:space="preserve"> </w:t>
      </w:r>
      <w:r w:rsidR="00565F19" w:rsidRPr="005F6AAF">
        <w:rPr>
          <w:rFonts w:ascii="Times New Roman" w:hAnsi="Times New Roman" w:cs="Times New Roman"/>
          <w:sz w:val="28"/>
          <w:szCs w:val="28"/>
        </w:rPr>
        <w:t>var ietekmēt ūdens resursa pieejamību nākotnē</w:t>
      </w:r>
      <w:r w:rsidR="00AE56D7" w:rsidRPr="005F6AAF">
        <w:rPr>
          <w:rFonts w:ascii="Times New Roman" w:hAnsi="Times New Roman" w:cs="Times New Roman"/>
          <w:sz w:val="28"/>
          <w:szCs w:val="28"/>
        </w:rPr>
        <w:t>, jo</w:t>
      </w:r>
      <w:r w:rsidR="005C3B37" w:rsidRPr="005F6AAF">
        <w:rPr>
          <w:rFonts w:ascii="Times New Roman" w:hAnsi="Times New Roman" w:cs="Times New Roman"/>
          <w:sz w:val="28"/>
          <w:szCs w:val="28"/>
        </w:rPr>
        <w:t xml:space="preserve"> lauksaimniecības nozare ir lielākais ūdens resursu patērētājs.  Turklāt</w:t>
      </w:r>
      <w:r w:rsidR="00C71281" w:rsidRPr="005F6AAF">
        <w:rPr>
          <w:rFonts w:ascii="Times New Roman" w:hAnsi="Times New Roman" w:cs="Times New Roman"/>
          <w:sz w:val="28"/>
          <w:szCs w:val="28"/>
        </w:rPr>
        <w:t xml:space="preserve"> </w:t>
      </w:r>
      <w:r w:rsidR="005C3B37" w:rsidRPr="005F6AAF">
        <w:rPr>
          <w:rFonts w:ascii="Times New Roman" w:hAnsi="Times New Roman" w:cs="Times New Roman"/>
          <w:sz w:val="28"/>
          <w:szCs w:val="28"/>
        </w:rPr>
        <w:t xml:space="preserve">lauksaimnieciskā darbība ir saistīta ar </w:t>
      </w:r>
      <w:r w:rsidRPr="005F6AAF">
        <w:rPr>
          <w:rFonts w:ascii="Times New Roman" w:hAnsi="Times New Roman" w:cs="Times New Roman"/>
          <w:sz w:val="28"/>
          <w:szCs w:val="28"/>
        </w:rPr>
        <w:t xml:space="preserve">ūdens </w:t>
      </w:r>
      <w:r w:rsidR="005C3B37" w:rsidRPr="005F6AAF">
        <w:rPr>
          <w:rFonts w:ascii="Times New Roman" w:hAnsi="Times New Roman" w:cs="Times New Roman"/>
          <w:sz w:val="28"/>
          <w:szCs w:val="28"/>
        </w:rPr>
        <w:t>piesārņojumu</w:t>
      </w:r>
      <w:r w:rsidRPr="005F6AAF">
        <w:rPr>
          <w:rFonts w:ascii="Times New Roman" w:hAnsi="Times New Roman" w:cs="Times New Roman"/>
          <w:sz w:val="28"/>
          <w:szCs w:val="28"/>
        </w:rPr>
        <w:t>.</w:t>
      </w:r>
    </w:p>
    <w:p w14:paraId="47CB562E" w14:textId="77777777" w:rsidR="009E385D" w:rsidRPr="005F6AAF" w:rsidRDefault="009E385D" w:rsidP="00111B48">
      <w:pPr>
        <w:spacing w:after="0"/>
        <w:ind w:firstLine="567"/>
        <w:jc w:val="both"/>
        <w:rPr>
          <w:rFonts w:ascii="Times New Roman" w:hAnsi="Times New Roman" w:cs="Times New Roman"/>
          <w:sz w:val="28"/>
          <w:szCs w:val="28"/>
        </w:rPr>
      </w:pPr>
      <w:r w:rsidRPr="005F6AAF">
        <w:rPr>
          <w:rFonts w:ascii="Times New Roman" w:hAnsi="Times New Roman" w:cs="Times New Roman"/>
          <w:sz w:val="28"/>
          <w:szCs w:val="28"/>
        </w:rPr>
        <w:t>Pēdējā desmitgadē ES dalībvalstu sadarbība</w:t>
      </w:r>
      <w:r w:rsidR="005C3B37" w:rsidRPr="005F6AAF">
        <w:rPr>
          <w:rFonts w:ascii="Times New Roman" w:hAnsi="Times New Roman" w:cs="Times New Roman"/>
          <w:sz w:val="28"/>
          <w:szCs w:val="28"/>
        </w:rPr>
        <w:t>s rezultātā</w:t>
      </w:r>
      <w:r w:rsidRPr="005F6AAF">
        <w:rPr>
          <w:rFonts w:ascii="Times New Roman" w:hAnsi="Times New Roman" w:cs="Times New Roman"/>
          <w:sz w:val="28"/>
          <w:szCs w:val="28"/>
        </w:rPr>
        <w:t xml:space="preserve"> ir </w:t>
      </w:r>
      <w:r w:rsidR="005C3B37" w:rsidRPr="005F6AAF">
        <w:rPr>
          <w:rFonts w:ascii="Times New Roman" w:hAnsi="Times New Roman" w:cs="Times New Roman"/>
          <w:sz w:val="28"/>
          <w:szCs w:val="28"/>
        </w:rPr>
        <w:t xml:space="preserve">izveidota </w:t>
      </w:r>
      <w:r w:rsidR="00AE56D7" w:rsidRPr="005F6AAF">
        <w:rPr>
          <w:rFonts w:ascii="Times New Roman" w:hAnsi="Times New Roman" w:cs="Times New Roman"/>
          <w:sz w:val="28"/>
          <w:szCs w:val="28"/>
        </w:rPr>
        <w:t>ES ūdens pārvaldības politika</w:t>
      </w:r>
      <w:r w:rsidRPr="005F6AAF">
        <w:rPr>
          <w:rFonts w:ascii="Times New Roman" w:hAnsi="Times New Roman" w:cs="Times New Roman"/>
          <w:sz w:val="28"/>
          <w:szCs w:val="28"/>
        </w:rPr>
        <w:t xml:space="preserve">, kuras mērķis ir pieejamo resursu efektīva izmantošana un inovatīvu instrumentu </w:t>
      </w:r>
      <w:r w:rsidR="0037727D" w:rsidRPr="005F6AAF">
        <w:rPr>
          <w:rFonts w:ascii="Times New Roman" w:hAnsi="Times New Roman" w:cs="Times New Roman"/>
          <w:sz w:val="28"/>
          <w:szCs w:val="28"/>
        </w:rPr>
        <w:t xml:space="preserve">meklēšana, lai aizsargātu un paaugstinātu ūdens kvalitāti. Dalībvalstis </w:t>
      </w:r>
      <w:r w:rsidR="005C3B37" w:rsidRPr="005F6AAF">
        <w:rPr>
          <w:rFonts w:ascii="Times New Roman" w:hAnsi="Times New Roman" w:cs="Times New Roman"/>
          <w:sz w:val="28"/>
          <w:szCs w:val="28"/>
        </w:rPr>
        <w:t xml:space="preserve">uzņemas </w:t>
      </w:r>
      <w:r w:rsidR="0037727D" w:rsidRPr="005F6AAF">
        <w:rPr>
          <w:rFonts w:ascii="Times New Roman" w:hAnsi="Times New Roman" w:cs="Times New Roman"/>
          <w:sz w:val="28"/>
          <w:szCs w:val="28"/>
        </w:rPr>
        <w:t xml:space="preserve">savu nacionālo atbildību </w:t>
      </w:r>
      <w:r w:rsidR="005C3B37" w:rsidRPr="005F6AAF">
        <w:rPr>
          <w:rFonts w:ascii="Times New Roman" w:hAnsi="Times New Roman" w:cs="Times New Roman"/>
          <w:sz w:val="28"/>
          <w:szCs w:val="28"/>
        </w:rPr>
        <w:t xml:space="preserve">ūdens resursu </w:t>
      </w:r>
      <w:r w:rsidR="0037727D" w:rsidRPr="005F6AAF">
        <w:rPr>
          <w:rFonts w:ascii="Times New Roman" w:hAnsi="Times New Roman" w:cs="Times New Roman"/>
          <w:sz w:val="28"/>
          <w:szCs w:val="28"/>
        </w:rPr>
        <w:t>jomā</w:t>
      </w:r>
      <w:r w:rsidR="00FB170A" w:rsidRPr="005F6AAF">
        <w:rPr>
          <w:rFonts w:ascii="Times New Roman" w:hAnsi="Times New Roman" w:cs="Times New Roman"/>
          <w:sz w:val="28"/>
          <w:szCs w:val="28"/>
        </w:rPr>
        <w:t>. V</w:t>
      </w:r>
      <w:r w:rsidR="005C3B37" w:rsidRPr="005F6AAF">
        <w:rPr>
          <w:rFonts w:ascii="Times New Roman" w:hAnsi="Times New Roman" w:cs="Times New Roman"/>
          <w:sz w:val="28"/>
          <w:szCs w:val="28"/>
        </w:rPr>
        <w:t xml:space="preserve">ienlaikus </w:t>
      </w:r>
      <w:r w:rsidR="00FB170A" w:rsidRPr="005F6AAF">
        <w:rPr>
          <w:rFonts w:ascii="Times New Roman" w:hAnsi="Times New Roman" w:cs="Times New Roman"/>
          <w:sz w:val="28"/>
          <w:szCs w:val="28"/>
        </w:rPr>
        <w:t>katrā dalībvalstī ūdens resursu</w:t>
      </w:r>
      <w:r w:rsidR="005C3B37" w:rsidRPr="005F6AAF">
        <w:rPr>
          <w:rFonts w:ascii="Times New Roman" w:hAnsi="Times New Roman" w:cs="Times New Roman"/>
          <w:sz w:val="28"/>
          <w:szCs w:val="28"/>
        </w:rPr>
        <w:t xml:space="preserve"> </w:t>
      </w:r>
      <w:r w:rsidR="00FB170A" w:rsidRPr="005F6AAF">
        <w:rPr>
          <w:rFonts w:ascii="Times New Roman" w:hAnsi="Times New Roman" w:cs="Times New Roman"/>
          <w:sz w:val="28"/>
          <w:szCs w:val="28"/>
        </w:rPr>
        <w:t xml:space="preserve">situācija, ar to saistītās problēmas </w:t>
      </w:r>
      <w:r w:rsidR="0037727D" w:rsidRPr="005F6AAF">
        <w:rPr>
          <w:rFonts w:ascii="Times New Roman" w:hAnsi="Times New Roman" w:cs="Times New Roman"/>
          <w:sz w:val="28"/>
          <w:szCs w:val="28"/>
        </w:rPr>
        <w:t xml:space="preserve">un problēmu </w:t>
      </w:r>
      <w:r w:rsidR="00FB170A" w:rsidRPr="005F6AAF">
        <w:rPr>
          <w:rFonts w:ascii="Times New Roman" w:hAnsi="Times New Roman" w:cs="Times New Roman"/>
          <w:sz w:val="28"/>
          <w:szCs w:val="28"/>
        </w:rPr>
        <w:t xml:space="preserve">risinājumi atšķiras, un līdz ar to kopīgu </w:t>
      </w:r>
      <w:r w:rsidR="0037727D" w:rsidRPr="005F6AAF">
        <w:rPr>
          <w:rFonts w:ascii="Times New Roman" w:hAnsi="Times New Roman" w:cs="Times New Roman"/>
          <w:sz w:val="28"/>
          <w:szCs w:val="28"/>
        </w:rPr>
        <w:t xml:space="preserve">reģionālo un globālo mērķu </w:t>
      </w:r>
      <w:r w:rsidR="00FB170A" w:rsidRPr="005F6AAF">
        <w:rPr>
          <w:rFonts w:ascii="Times New Roman" w:hAnsi="Times New Roman" w:cs="Times New Roman"/>
          <w:sz w:val="28"/>
          <w:szCs w:val="28"/>
        </w:rPr>
        <w:t>sasniegšana ir nozīmīgs ES izaicinājums</w:t>
      </w:r>
      <w:r w:rsidR="0037727D" w:rsidRPr="005F6AAF">
        <w:rPr>
          <w:rFonts w:ascii="Times New Roman" w:hAnsi="Times New Roman" w:cs="Times New Roman"/>
          <w:sz w:val="28"/>
          <w:szCs w:val="28"/>
        </w:rPr>
        <w:t>.</w:t>
      </w:r>
    </w:p>
    <w:p w14:paraId="5EB61041" w14:textId="77777777" w:rsidR="00A55C7D" w:rsidRPr="005F6AAF" w:rsidRDefault="00B57C9C" w:rsidP="00A55C7D">
      <w:pPr>
        <w:ind w:firstLine="567"/>
        <w:jc w:val="both"/>
        <w:rPr>
          <w:rFonts w:ascii="Times New Roman" w:hAnsi="Times New Roman" w:cs="Times New Roman"/>
          <w:b/>
          <w:sz w:val="28"/>
          <w:szCs w:val="28"/>
        </w:rPr>
      </w:pPr>
      <w:r w:rsidRPr="005F6AAF">
        <w:rPr>
          <w:rFonts w:ascii="Times New Roman" w:hAnsi="Times New Roman" w:cs="Times New Roman"/>
          <w:sz w:val="28"/>
          <w:szCs w:val="28"/>
        </w:rPr>
        <w:t>Kopējā</w:t>
      </w:r>
      <w:r w:rsidR="00FC05EC" w:rsidRPr="005F6AAF">
        <w:rPr>
          <w:rFonts w:ascii="Times New Roman" w:hAnsi="Times New Roman" w:cs="Times New Roman"/>
          <w:sz w:val="28"/>
          <w:szCs w:val="28"/>
        </w:rPr>
        <w:t>s</w:t>
      </w:r>
      <w:r w:rsidRPr="005F6AAF">
        <w:rPr>
          <w:rFonts w:ascii="Times New Roman" w:hAnsi="Times New Roman" w:cs="Times New Roman"/>
          <w:sz w:val="28"/>
          <w:szCs w:val="28"/>
        </w:rPr>
        <w:t xml:space="preserve"> lauksaimniecības politikas (</w:t>
      </w:r>
      <w:r w:rsidR="0054211B" w:rsidRPr="005F6AAF">
        <w:rPr>
          <w:rFonts w:ascii="Times New Roman" w:hAnsi="Times New Roman" w:cs="Times New Roman"/>
          <w:sz w:val="28"/>
          <w:szCs w:val="28"/>
        </w:rPr>
        <w:t xml:space="preserve">turpmāk - </w:t>
      </w:r>
      <w:r w:rsidRPr="005F6AAF">
        <w:rPr>
          <w:rFonts w:ascii="Times New Roman" w:hAnsi="Times New Roman" w:cs="Times New Roman"/>
          <w:sz w:val="28"/>
          <w:szCs w:val="28"/>
        </w:rPr>
        <w:t>KLP) ietvaros ūdens resursu pārvaldība un klimata pārmaiņas ir svarīgas prior</w:t>
      </w:r>
      <w:r w:rsidR="00FD365B" w:rsidRPr="005F6AAF">
        <w:rPr>
          <w:rFonts w:ascii="Times New Roman" w:hAnsi="Times New Roman" w:cs="Times New Roman"/>
          <w:sz w:val="28"/>
          <w:szCs w:val="28"/>
        </w:rPr>
        <w:t>itātes. T</w:t>
      </w:r>
      <w:r w:rsidR="00EE0A6A" w:rsidRPr="005F6AAF">
        <w:rPr>
          <w:rFonts w:ascii="Times New Roman" w:hAnsi="Times New Roman" w:cs="Times New Roman"/>
          <w:sz w:val="28"/>
          <w:szCs w:val="28"/>
        </w:rPr>
        <w:t>ie</w:t>
      </w:r>
      <w:r w:rsidR="004E0655" w:rsidRPr="005F6AAF">
        <w:rPr>
          <w:rFonts w:ascii="Times New Roman" w:hAnsi="Times New Roman" w:cs="Times New Roman"/>
          <w:sz w:val="28"/>
          <w:szCs w:val="28"/>
        </w:rPr>
        <w:t>k</w:t>
      </w:r>
      <w:r w:rsidR="00FD365B" w:rsidRPr="005F6AAF">
        <w:rPr>
          <w:rFonts w:ascii="Times New Roman" w:hAnsi="Times New Roman" w:cs="Times New Roman"/>
          <w:sz w:val="28"/>
          <w:szCs w:val="28"/>
        </w:rPr>
        <w:t xml:space="preserve"> piešķirts at</w:t>
      </w:r>
      <w:r w:rsidR="00EE0A6A" w:rsidRPr="005F6AAF">
        <w:rPr>
          <w:rFonts w:ascii="Times New Roman" w:hAnsi="Times New Roman" w:cs="Times New Roman"/>
          <w:sz w:val="28"/>
          <w:szCs w:val="28"/>
        </w:rPr>
        <w:t>balsts, lai veicinātu</w:t>
      </w:r>
      <w:r w:rsidR="00FD365B" w:rsidRPr="005F6AAF">
        <w:rPr>
          <w:rFonts w:ascii="Times New Roman" w:hAnsi="Times New Roman" w:cs="Times New Roman"/>
          <w:sz w:val="28"/>
          <w:szCs w:val="28"/>
        </w:rPr>
        <w:t xml:space="preserve"> videi draudz</w:t>
      </w:r>
      <w:r w:rsidR="00EE0A6A" w:rsidRPr="005F6AAF">
        <w:rPr>
          <w:rFonts w:ascii="Times New Roman" w:hAnsi="Times New Roman" w:cs="Times New Roman"/>
          <w:sz w:val="28"/>
          <w:szCs w:val="28"/>
        </w:rPr>
        <w:t>īgas lauksaimniecības prakses, taču vēl aizvien i</w:t>
      </w:r>
      <w:r w:rsidR="00FD365B" w:rsidRPr="005F6AAF">
        <w:rPr>
          <w:rFonts w:ascii="Times New Roman" w:hAnsi="Times New Roman" w:cs="Times New Roman"/>
          <w:sz w:val="28"/>
          <w:szCs w:val="28"/>
        </w:rPr>
        <w:t>r nepieciešams efektīvs regulējums, kas p</w:t>
      </w:r>
      <w:r w:rsidR="004E0655" w:rsidRPr="005F6AAF">
        <w:rPr>
          <w:rFonts w:ascii="Times New Roman" w:hAnsi="Times New Roman" w:cs="Times New Roman"/>
          <w:sz w:val="28"/>
          <w:szCs w:val="28"/>
        </w:rPr>
        <w:t>aredz</w:t>
      </w:r>
      <w:r w:rsidR="00FD365B" w:rsidRPr="005F6AAF">
        <w:rPr>
          <w:rFonts w:ascii="Times New Roman" w:hAnsi="Times New Roman" w:cs="Times New Roman"/>
          <w:sz w:val="28"/>
          <w:szCs w:val="28"/>
        </w:rPr>
        <w:t xml:space="preserve"> vides un </w:t>
      </w:r>
      <w:r w:rsidR="001B26B7" w:rsidRPr="005F6AAF">
        <w:rPr>
          <w:rFonts w:ascii="Times New Roman" w:hAnsi="Times New Roman" w:cs="Times New Roman"/>
          <w:sz w:val="28"/>
          <w:szCs w:val="28"/>
        </w:rPr>
        <w:t>ūdens resursu</w:t>
      </w:r>
      <w:r w:rsidR="00FD365B" w:rsidRPr="005F6AAF">
        <w:rPr>
          <w:rFonts w:ascii="Times New Roman" w:hAnsi="Times New Roman" w:cs="Times New Roman"/>
          <w:sz w:val="28"/>
          <w:szCs w:val="28"/>
        </w:rPr>
        <w:t xml:space="preserve"> aizsar</w:t>
      </w:r>
      <w:r w:rsidR="00EE0A6A" w:rsidRPr="005F6AAF">
        <w:rPr>
          <w:rFonts w:ascii="Times New Roman" w:hAnsi="Times New Roman" w:cs="Times New Roman"/>
          <w:sz w:val="28"/>
          <w:szCs w:val="28"/>
        </w:rPr>
        <w:t>dzību.</w:t>
      </w:r>
      <w:r w:rsidR="00FD365B" w:rsidRPr="005F6AAF">
        <w:rPr>
          <w:rFonts w:ascii="Times New Roman" w:hAnsi="Times New Roman" w:cs="Times New Roman"/>
          <w:sz w:val="28"/>
          <w:szCs w:val="28"/>
        </w:rPr>
        <w:t xml:space="preserve"> Būtiski, lai videi draudzīgi</w:t>
      </w:r>
      <w:r w:rsidR="00EE0A6A" w:rsidRPr="005F6AAF">
        <w:rPr>
          <w:rFonts w:ascii="Times New Roman" w:hAnsi="Times New Roman" w:cs="Times New Roman"/>
          <w:sz w:val="28"/>
          <w:szCs w:val="28"/>
        </w:rPr>
        <w:t>e</w:t>
      </w:r>
      <w:r w:rsidR="00FD365B" w:rsidRPr="005F6AAF">
        <w:rPr>
          <w:rFonts w:ascii="Times New Roman" w:hAnsi="Times New Roman" w:cs="Times New Roman"/>
          <w:sz w:val="28"/>
          <w:szCs w:val="28"/>
        </w:rPr>
        <w:t xml:space="preserve"> </w:t>
      </w:r>
      <w:r w:rsidR="00EE0A6A" w:rsidRPr="005F6AAF">
        <w:rPr>
          <w:rFonts w:ascii="Times New Roman" w:hAnsi="Times New Roman" w:cs="Times New Roman"/>
          <w:sz w:val="28"/>
          <w:szCs w:val="28"/>
        </w:rPr>
        <w:t>pasākumi</w:t>
      </w:r>
      <w:r w:rsidR="00FD365B" w:rsidRPr="005F6AAF">
        <w:rPr>
          <w:rFonts w:ascii="Times New Roman" w:hAnsi="Times New Roman" w:cs="Times New Roman"/>
          <w:sz w:val="28"/>
          <w:szCs w:val="28"/>
        </w:rPr>
        <w:t xml:space="preserve"> nekļūtu par </w:t>
      </w:r>
      <w:r w:rsidR="00BF2422" w:rsidRPr="005F6AAF">
        <w:rPr>
          <w:rFonts w:ascii="Times New Roman" w:hAnsi="Times New Roman" w:cs="Times New Roman"/>
          <w:sz w:val="28"/>
          <w:szCs w:val="28"/>
        </w:rPr>
        <w:t>šķērsli</w:t>
      </w:r>
      <w:r w:rsidR="00FD365B" w:rsidRPr="005F6AAF">
        <w:rPr>
          <w:rFonts w:ascii="Times New Roman" w:hAnsi="Times New Roman" w:cs="Times New Roman"/>
          <w:sz w:val="28"/>
          <w:szCs w:val="28"/>
        </w:rPr>
        <w:t xml:space="preserve"> la</w:t>
      </w:r>
      <w:r w:rsidR="00BF2422" w:rsidRPr="005F6AAF">
        <w:rPr>
          <w:rFonts w:ascii="Times New Roman" w:hAnsi="Times New Roman" w:cs="Times New Roman"/>
          <w:sz w:val="28"/>
          <w:szCs w:val="28"/>
        </w:rPr>
        <w:t>uksaimniecības sektor</w:t>
      </w:r>
      <w:r w:rsidR="00FD365B" w:rsidRPr="005F6AAF">
        <w:rPr>
          <w:rFonts w:ascii="Times New Roman" w:hAnsi="Times New Roman" w:cs="Times New Roman"/>
          <w:sz w:val="28"/>
          <w:szCs w:val="28"/>
        </w:rPr>
        <w:t xml:space="preserve">a attīstībai. </w:t>
      </w:r>
      <w:r w:rsidR="00FD365B" w:rsidRPr="005F6AAF">
        <w:rPr>
          <w:rFonts w:ascii="Times New Roman" w:hAnsi="Times New Roman" w:cs="Times New Roman"/>
          <w:b/>
          <w:sz w:val="28"/>
          <w:szCs w:val="28"/>
        </w:rPr>
        <w:t xml:space="preserve">Līdz ar to </w:t>
      </w:r>
      <w:r w:rsidR="00906EA9" w:rsidRPr="005F6AAF">
        <w:rPr>
          <w:rFonts w:ascii="Times New Roman" w:hAnsi="Times New Roman" w:cs="Times New Roman"/>
          <w:b/>
          <w:sz w:val="28"/>
          <w:szCs w:val="28"/>
        </w:rPr>
        <w:t xml:space="preserve">Maltas prezidentūra ir sagatavojusi 4 diskusiju jautājumus un MP sanāksmē </w:t>
      </w:r>
      <w:r w:rsidR="00FD365B" w:rsidRPr="005F6AAF">
        <w:rPr>
          <w:rFonts w:ascii="Times New Roman" w:hAnsi="Times New Roman" w:cs="Times New Roman"/>
          <w:b/>
          <w:sz w:val="28"/>
          <w:szCs w:val="28"/>
        </w:rPr>
        <w:t>aicina dalībvalstu ministrus izteikt savu viedokli par ES prioritātēm attiecībā uz ūdens resursu pārvaldību</w:t>
      </w:r>
      <w:r w:rsidR="001E602B" w:rsidRPr="005F6AAF">
        <w:rPr>
          <w:rFonts w:ascii="Times New Roman" w:hAnsi="Times New Roman" w:cs="Times New Roman"/>
          <w:b/>
          <w:sz w:val="28"/>
          <w:szCs w:val="28"/>
        </w:rPr>
        <w:t xml:space="preserve">, </w:t>
      </w:r>
      <w:r w:rsidR="00FD365B" w:rsidRPr="005F6AAF">
        <w:rPr>
          <w:rFonts w:ascii="Times New Roman" w:hAnsi="Times New Roman" w:cs="Times New Roman"/>
          <w:b/>
          <w:sz w:val="28"/>
          <w:szCs w:val="28"/>
        </w:rPr>
        <w:t>klimata pārmaiņām un to saikni ar lauksaimniecību.</w:t>
      </w:r>
      <w:r w:rsidR="008D4525" w:rsidRPr="005F6AAF">
        <w:rPr>
          <w:rFonts w:ascii="Times New Roman" w:hAnsi="Times New Roman" w:cs="Times New Roman"/>
          <w:b/>
          <w:sz w:val="28"/>
          <w:szCs w:val="28"/>
        </w:rPr>
        <w:t xml:space="preserve"> Atbildes uz Prezidentūras jautājumiem ir balstītas uz 14.02.2017. </w:t>
      </w:r>
      <w:r w:rsidR="001E006A" w:rsidRPr="005F6AAF">
        <w:rPr>
          <w:rFonts w:ascii="Times New Roman" w:hAnsi="Times New Roman" w:cs="Times New Roman"/>
          <w:b/>
          <w:sz w:val="28"/>
          <w:szCs w:val="28"/>
        </w:rPr>
        <w:t>n</w:t>
      </w:r>
      <w:r w:rsidR="008D4525" w:rsidRPr="005F6AAF">
        <w:rPr>
          <w:rFonts w:ascii="Times New Roman" w:hAnsi="Times New Roman" w:cs="Times New Roman"/>
          <w:b/>
          <w:sz w:val="28"/>
          <w:szCs w:val="28"/>
        </w:rPr>
        <w:t xml:space="preserve">acionālo pozīciju </w:t>
      </w:r>
      <w:r w:rsidR="001E006A" w:rsidRPr="005F6AAF">
        <w:rPr>
          <w:rFonts w:ascii="Times New Roman" w:hAnsi="Times New Roman" w:cs="Times New Roman"/>
          <w:b/>
          <w:sz w:val="28"/>
          <w:szCs w:val="28"/>
        </w:rPr>
        <w:t>“ES Kopējā lauksaimniecības politika</w:t>
      </w:r>
      <w:r w:rsidR="008D4525" w:rsidRPr="005F6AAF">
        <w:rPr>
          <w:rFonts w:ascii="Times New Roman" w:hAnsi="Times New Roman" w:cs="Times New Roman"/>
          <w:b/>
          <w:sz w:val="28"/>
          <w:szCs w:val="28"/>
        </w:rPr>
        <w:t xml:space="preserve"> pēc 2020. gada</w:t>
      </w:r>
      <w:r w:rsidR="001E006A" w:rsidRPr="005F6AAF">
        <w:rPr>
          <w:rFonts w:ascii="Times New Roman" w:hAnsi="Times New Roman" w:cs="Times New Roman"/>
          <w:b/>
          <w:sz w:val="28"/>
          <w:szCs w:val="28"/>
        </w:rPr>
        <w:t>”</w:t>
      </w:r>
      <w:r w:rsidR="008D4525" w:rsidRPr="005F6AAF">
        <w:rPr>
          <w:rFonts w:ascii="Times New Roman" w:hAnsi="Times New Roman" w:cs="Times New Roman"/>
          <w:b/>
          <w:sz w:val="28"/>
          <w:szCs w:val="28"/>
        </w:rPr>
        <w:t xml:space="preserve">. </w:t>
      </w:r>
    </w:p>
    <w:p w14:paraId="06B5B9D4" w14:textId="64DA06A5" w:rsidR="005340B8" w:rsidRPr="005F6AAF" w:rsidRDefault="008F59CC" w:rsidP="005340B8">
      <w:pPr>
        <w:pStyle w:val="Sarakstarindkopa"/>
        <w:numPr>
          <w:ilvl w:val="0"/>
          <w:numId w:val="1"/>
        </w:numPr>
        <w:autoSpaceDE w:val="0"/>
        <w:autoSpaceDN w:val="0"/>
        <w:adjustRightInd w:val="0"/>
        <w:spacing w:after="120" w:line="252" w:lineRule="auto"/>
        <w:ind w:left="0" w:firstLine="360"/>
        <w:contextualSpacing w:val="0"/>
        <w:jc w:val="both"/>
        <w:rPr>
          <w:rFonts w:ascii="Times New Roman" w:hAnsi="Times New Roman"/>
          <w:i/>
          <w:color w:val="auto"/>
          <w:sz w:val="28"/>
          <w:szCs w:val="28"/>
          <w:lang w:val="lv-LV"/>
        </w:rPr>
      </w:pPr>
      <w:r w:rsidRPr="005F6AAF">
        <w:rPr>
          <w:rFonts w:ascii="Times New Roman" w:hAnsi="Times New Roman"/>
          <w:b/>
          <w:color w:val="auto"/>
          <w:sz w:val="28"/>
          <w:szCs w:val="28"/>
          <w:lang w:val="lv-LV"/>
        </w:rPr>
        <w:t>Kādas politikas iniciatīvas nepieciešamas ES līmenī, lai veicinātu noturību</w:t>
      </w:r>
      <w:r w:rsidR="00C87AEA" w:rsidRPr="005F6AAF">
        <w:rPr>
          <w:rFonts w:ascii="Times New Roman" w:hAnsi="Times New Roman"/>
          <w:b/>
          <w:color w:val="auto"/>
          <w:sz w:val="28"/>
          <w:szCs w:val="28"/>
          <w:lang w:val="lv-LV"/>
        </w:rPr>
        <w:t xml:space="preserve"> </w:t>
      </w:r>
      <w:r w:rsidRPr="005F6AAF">
        <w:rPr>
          <w:rFonts w:ascii="Times New Roman" w:hAnsi="Times New Roman"/>
          <w:b/>
          <w:color w:val="auto"/>
          <w:sz w:val="28"/>
          <w:szCs w:val="28"/>
          <w:lang w:val="lv-LV"/>
        </w:rPr>
        <w:t>lauksaimniecības jomā, iekļaujot pētniecības un inovāciju lomu?</w:t>
      </w:r>
      <w:r w:rsidR="00201428" w:rsidRPr="005F6AAF">
        <w:rPr>
          <w:rFonts w:ascii="Times New Roman" w:hAnsi="Times New Roman"/>
          <w:b/>
          <w:i/>
          <w:color w:val="auto"/>
          <w:sz w:val="28"/>
          <w:szCs w:val="28"/>
          <w:lang w:val="lv-LV"/>
        </w:rPr>
        <w:t xml:space="preserve"> </w:t>
      </w:r>
    </w:p>
    <w:p w14:paraId="04A6B7B0" w14:textId="77777777" w:rsidR="005340B8" w:rsidRPr="005F6AAF" w:rsidRDefault="00C87AEA" w:rsidP="00692474">
      <w:pPr>
        <w:autoSpaceDE w:val="0"/>
        <w:autoSpaceDN w:val="0"/>
        <w:adjustRightInd w:val="0"/>
        <w:spacing w:after="0" w:line="240" w:lineRule="auto"/>
        <w:ind w:firstLine="567"/>
        <w:jc w:val="both"/>
        <w:rPr>
          <w:rFonts w:ascii="Times New Roman" w:hAnsi="Times New Roman"/>
          <w:i/>
          <w:sz w:val="28"/>
          <w:szCs w:val="28"/>
        </w:rPr>
      </w:pPr>
      <w:r w:rsidRPr="005F6AAF">
        <w:rPr>
          <w:rFonts w:ascii="Times New Roman" w:hAnsi="Times New Roman"/>
          <w:sz w:val="28"/>
          <w:szCs w:val="28"/>
        </w:rPr>
        <w:t xml:space="preserve">ES līmenī svarīgi nodrošināt, lai, veicinot lauksaimniecības noturību, būtu nodrošināta iespēja ņemt vērā </w:t>
      </w:r>
      <w:r w:rsidR="005340B8" w:rsidRPr="005F6AAF">
        <w:rPr>
          <w:rFonts w:ascii="Times New Roman" w:hAnsi="Times New Roman"/>
          <w:sz w:val="28"/>
          <w:szCs w:val="28"/>
        </w:rPr>
        <w:t xml:space="preserve">katras valsts specifiku, jo daudzos gadījumos </w:t>
      </w:r>
      <w:r w:rsidR="005340B8" w:rsidRPr="005F6AAF">
        <w:rPr>
          <w:rFonts w:ascii="Times New Roman" w:hAnsi="Times New Roman"/>
          <w:sz w:val="28"/>
          <w:szCs w:val="28"/>
        </w:rPr>
        <w:lastRenderedPageBreak/>
        <w:t xml:space="preserve">vienoti atbalsta instrumenti nerisina katras valsts problēmas, vai nav piemēroti specifiskām valsts praksēm. Nepieciešams izvērtēt, kā vienādas prasības var atsaukties uz mazu un vidēju saimniecību un uzņēmēju dzīvotspēju un konkurētspēju attiecīgajās valstīs. </w:t>
      </w:r>
    </w:p>
    <w:p w14:paraId="0AE17ADC" w14:textId="77777777" w:rsidR="00CB2F90" w:rsidRPr="005F6AAF" w:rsidRDefault="00CB2F90" w:rsidP="00692474">
      <w:pPr>
        <w:spacing w:after="0" w:line="240" w:lineRule="auto"/>
        <w:ind w:firstLine="567"/>
        <w:jc w:val="both"/>
        <w:rPr>
          <w:rFonts w:ascii="Times New Roman" w:hAnsi="Times New Roman" w:cs="Times New Roman"/>
          <w:sz w:val="28"/>
          <w:szCs w:val="28"/>
        </w:rPr>
      </w:pPr>
      <w:r w:rsidRPr="005F6AAF">
        <w:rPr>
          <w:rFonts w:ascii="Times New Roman" w:hAnsi="Times New Roman" w:cs="Times New Roman"/>
          <w:sz w:val="28"/>
          <w:szCs w:val="28"/>
        </w:rPr>
        <w:t>Lai novērstu pārmērīgu ūdens izmantošanu, nepieciešams aicināt sabiedrību</w:t>
      </w:r>
      <w:r w:rsidR="00C74FA1" w:rsidRPr="005F6AAF">
        <w:rPr>
          <w:rFonts w:ascii="Times New Roman" w:hAnsi="Times New Roman" w:cs="Times New Roman"/>
          <w:sz w:val="28"/>
          <w:szCs w:val="28"/>
        </w:rPr>
        <w:t xml:space="preserve"> un lauksaimniekus</w:t>
      </w:r>
      <w:r w:rsidRPr="005F6AAF">
        <w:rPr>
          <w:rFonts w:ascii="Times New Roman" w:hAnsi="Times New Roman" w:cs="Times New Roman"/>
          <w:sz w:val="28"/>
          <w:szCs w:val="28"/>
        </w:rPr>
        <w:t xml:space="preserve"> lietot ūdeni ilgtspējīgi, plānojot ūdens resursu lietojumu un attīstot jaunas videi draudzīgas tehnoloģijas. Inovācijas esošo ūdens resursu pārvaldībā un pētniecība klimata pārmaiņu ietekmes mazināšanā ir kopēja ES interese.</w:t>
      </w:r>
    </w:p>
    <w:p w14:paraId="07330BF0" w14:textId="77777777" w:rsidR="00E433D6" w:rsidRPr="005F6AAF" w:rsidRDefault="00CB2F90" w:rsidP="00692474">
      <w:pPr>
        <w:spacing w:after="0" w:line="240" w:lineRule="auto"/>
        <w:ind w:firstLine="567"/>
        <w:jc w:val="both"/>
        <w:rPr>
          <w:rFonts w:ascii="Times New Roman" w:hAnsi="Times New Roman" w:cs="Times New Roman"/>
          <w:sz w:val="28"/>
          <w:szCs w:val="28"/>
        </w:rPr>
      </w:pPr>
      <w:r w:rsidRPr="005F6AAF">
        <w:rPr>
          <w:rFonts w:ascii="Times New Roman" w:hAnsi="Times New Roman" w:cs="Times New Roman"/>
          <w:sz w:val="28"/>
          <w:szCs w:val="28"/>
        </w:rPr>
        <w:t xml:space="preserve">Nepieciešams izveidot izglītojošas programmas </w:t>
      </w:r>
      <w:r w:rsidR="00C74FA1" w:rsidRPr="005F6AAF">
        <w:rPr>
          <w:rFonts w:ascii="Times New Roman" w:hAnsi="Times New Roman" w:cs="Times New Roman"/>
          <w:sz w:val="28"/>
          <w:szCs w:val="28"/>
        </w:rPr>
        <w:t xml:space="preserve">un vienotu komunikācijas platformu </w:t>
      </w:r>
      <w:r w:rsidRPr="005F6AAF">
        <w:rPr>
          <w:rFonts w:ascii="Times New Roman" w:hAnsi="Times New Roman" w:cs="Times New Roman"/>
          <w:sz w:val="28"/>
          <w:szCs w:val="28"/>
        </w:rPr>
        <w:t xml:space="preserve">lauksaimniekiem, lai tiktu apzinātas klimatu pārmaiņu sekas un </w:t>
      </w:r>
      <w:r w:rsidR="00166BFE" w:rsidRPr="005F6AAF">
        <w:rPr>
          <w:rFonts w:ascii="Times New Roman" w:hAnsi="Times New Roman" w:cs="Times New Roman"/>
          <w:sz w:val="28"/>
          <w:szCs w:val="28"/>
        </w:rPr>
        <w:t xml:space="preserve">lauksaimnieku </w:t>
      </w:r>
      <w:r w:rsidRPr="005F6AAF">
        <w:rPr>
          <w:rFonts w:ascii="Times New Roman" w:hAnsi="Times New Roman" w:cs="Times New Roman"/>
          <w:sz w:val="28"/>
          <w:szCs w:val="28"/>
        </w:rPr>
        <w:t>lom</w:t>
      </w:r>
      <w:r w:rsidR="00166BFE" w:rsidRPr="005F6AAF">
        <w:rPr>
          <w:rFonts w:ascii="Times New Roman" w:hAnsi="Times New Roman" w:cs="Times New Roman"/>
          <w:sz w:val="28"/>
          <w:szCs w:val="28"/>
        </w:rPr>
        <w:t>a</w:t>
      </w:r>
      <w:r w:rsidRPr="005F6AAF">
        <w:rPr>
          <w:rFonts w:ascii="Times New Roman" w:hAnsi="Times New Roman" w:cs="Times New Roman"/>
          <w:sz w:val="28"/>
          <w:szCs w:val="28"/>
        </w:rPr>
        <w:t xml:space="preserve"> seku novēršanā. Ir aktīvi jādiskutē par </w:t>
      </w:r>
      <w:r w:rsidR="00DA6BBD" w:rsidRPr="005F6AAF">
        <w:rPr>
          <w:rFonts w:ascii="Times New Roman" w:hAnsi="Times New Roman" w:cs="Times New Roman"/>
          <w:sz w:val="28"/>
          <w:szCs w:val="28"/>
        </w:rPr>
        <w:t xml:space="preserve">reģionāli atlasītu </w:t>
      </w:r>
      <w:r w:rsidRPr="005F6AAF">
        <w:rPr>
          <w:rFonts w:ascii="Times New Roman" w:hAnsi="Times New Roman" w:cs="Times New Roman"/>
          <w:sz w:val="28"/>
          <w:szCs w:val="28"/>
        </w:rPr>
        <w:t>vid</w:t>
      </w:r>
      <w:r w:rsidR="00166BFE" w:rsidRPr="005F6AAF">
        <w:rPr>
          <w:rFonts w:ascii="Times New Roman" w:hAnsi="Times New Roman" w:cs="Times New Roman"/>
          <w:sz w:val="28"/>
          <w:szCs w:val="28"/>
        </w:rPr>
        <w:t>ei</w:t>
      </w:r>
      <w:r w:rsidRPr="005F6AAF">
        <w:rPr>
          <w:rFonts w:ascii="Times New Roman" w:hAnsi="Times New Roman" w:cs="Times New Roman"/>
          <w:sz w:val="28"/>
          <w:szCs w:val="28"/>
        </w:rPr>
        <w:t xml:space="preserve"> draudzīg</w:t>
      </w:r>
      <w:r w:rsidR="00166BFE" w:rsidRPr="005F6AAF">
        <w:rPr>
          <w:rFonts w:ascii="Times New Roman" w:hAnsi="Times New Roman" w:cs="Times New Roman"/>
          <w:sz w:val="28"/>
          <w:szCs w:val="28"/>
        </w:rPr>
        <w:t>u</w:t>
      </w:r>
      <w:r w:rsidRPr="005F6AAF">
        <w:rPr>
          <w:rFonts w:ascii="Times New Roman" w:hAnsi="Times New Roman" w:cs="Times New Roman"/>
          <w:sz w:val="28"/>
          <w:szCs w:val="28"/>
        </w:rPr>
        <w:t xml:space="preserve"> aktivitāšu priekšrocībām</w:t>
      </w:r>
      <w:r w:rsidR="00166BFE" w:rsidRPr="005F6AAF">
        <w:rPr>
          <w:rFonts w:ascii="Times New Roman" w:hAnsi="Times New Roman" w:cs="Times New Roman"/>
          <w:sz w:val="28"/>
          <w:szCs w:val="28"/>
        </w:rPr>
        <w:t xml:space="preserve">, videi un ražošanas attīstībai izdevīgiem (win-win) risinājumiem, </w:t>
      </w:r>
      <w:r w:rsidRPr="005F6AAF">
        <w:rPr>
          <w:rFonts w:ascii="Times New Roman" w:hAnsi="Times New Roman" w:cs="Times New Roman"/>
          <w:sz w:val="28"/>
          <w:szCs w:val="28"/>
        </w:rPr>
        <w:t>ilgtermiņā sasniedzamiem mērķiem</w:t>
      </w:r>
      <w:r w:rsidR="00593322" w:rsidRPr="005F6AAF">
        <w:rPr>
          <w:rFonts w:ascii="Times New Roman" w:hAnsi="Times New Roman" w:cs="Times New Roman"/>
          <w:sz w:val="28"/>
          <w:szCs w:val="28"/>
        </w:rPr>
        <w:t xml:space="preserve"> un ekonomiskiem ieguvumiem</w:t>
      </w:r>
      <w:r w:rsidRPr="005F6AAF">
        <w:rPr>
          <w:rFonts w:ascii="Times New Roman" w:hAnsi="Times New Roman" w:cs="Times New Roman"/>
          <w:sz w:val="28"/>
          <w:szCs w:val="28"/>
        </w:rPr>
        <w:t xml:space="preserve">. </w:t>
      </w:r>
    </w:p>
    <w:p w14:paraId="40680EC0" w14:textId="77777777" w:rsidR="004D4A28" w:rsidRPr="005F6AAF" w:rsidRDefault="004D4A28" w:rsidP="001B207E">
      <w:pPr>
        <w:spacing w:after="0"/>
        <w:ind w:firstLine="567"/>
        <w:jc w:val="both"/>
        <w:rPr>
          <w:rFonts w:ascii="Times New Roman" w:hAnsi="Times New Roman" w:cs="Times New Roman"/>
          <w:sz w:val="28"/>
          <w:szCs w:val="28"/>
        </w:rPr>
      </w:pPr>
      <w:r w:rsidRPr="005F6AAF">
        <w:rPr>
          <w:rFonts w:ascii="Times New Roman" w:hAnsi="Times New Roman" w:cs="Times New Roman"/>
          <w:sz w:val="28"/>
          <w:szCs w:val="28"/>
        </w:rPr>
        <w:t xml:space="preserve">ES līmenī ir svarīgi turpināt attīstīt iniciatīvas, kas ir specifiskas makroreģioniem (piemēram: ES Stratēģija Baltijas jūras reģionam (ir kopumā 5 makroreģionu stratēģijas). </w:t>
      </w:r>
      <w:r w:rsidR="008866F1" w:rsidRPr="005F6AAF">
        <w:rPr>
          <w:rFonts w:ascii="Times New Roman" w:hAnsi="Times New Roman" w:cs="Times New Roman"/>
          <w:sz w:val="28"/>
          <w:szCs w:val="28"/>
        </w:rPr>
        <w:t>Caur š</w:t>
      </w:r>
      <w:r w:rsidR="00551F41" w:rsidRPr="005F6AAF">
        <w:rPr>
          <w:rFonts w:ascii="Times New Roman" w:hAnsi="Times New Roman" w:cs="Times New Roman"/>
          <w:sz w:val="28"/>
          <w:szCs w:val="28"/>
        </w:rPr>
        <w:t xml:space="preserve">ādām </w:t>
      </w:r>
      <w:r w:rsidRPr="005F6AAF">
        <w:rPr>
          <w:rFonts w:ascii="Times New Roman" w:hAnsi="Times New Roman" w:cs="Times New Roman"/>
          <w:sz w:val="28"/>
          <w:szCs w:val="28"/>
        </w:rPr>
        <w:t>reģionālajām platformām jāturpina diskutēt par konkrētiem izaicinājumiem un to risinājumiem reģionālā līmenī. Svarīgi, lai, risinot kopīgus izaicinājumus, ir iespēja iegūt informāciju par reģionālās sadarbības labajiem piemēriem, iepazīstoties ar kaimiņvalstu sasniegumiem un tendencēm inovāciju jomā.</w:t>
      </w:r>
    </w:p>
    <w:p w14:paraId="730AA5ED" w14:textId="77777777" w:rsidR="004D4A28" w:rsidRPr="005F6AAF" w:rsidRDefault="004D4A28" w:rsidP="001B207E">
      <w:pPr>
        <w:spacing w:after="0"/>
        <w:ind w:firstLine="567"/>
        <w:jc w:val="both"/>
        <w:rPr>
          <w:rFonts w:ascii="Times New Roman" w:hAnsi="Times New Roman" w:cs="Times New Roman"/>
          <w:sz w:val="28"/>
          <w:szCs w:val="28"/>
        </w:rPr>
      </w:pPr>
    </w:p>
    <w:p w14:paraId="7A8C6E8E" w14:textId="20EBBFED" w:rsidR="00201428" w:rsidRPr="005F6AAF" w:rsidRDefault="008F59CC" w:rsidP="00692474">
      <w:pPr>
        <w:pStyle w:val="Sarakstarindkopa"/>
        <w:numPr>
          <w:ilvl w:val="0"/>
          <w:numId w:val="1"/>
        </w:numPr>
        <w:autoSpaceDE w:val="0"/>
        <w:autoSpaceDN w:val="0"/>
        <w:adjustRightInd w:val="0"/>
        <w:spacing w:after="0" w:line="252" w:lineRule="auto"/>
        <w:contextualSpacing w:val="0"/>
        <w:jc w:val="both"/>
        <w:rPr>
          <w:rFonts w:ascii="Times New Roman" w:hAnsi="Times New Roman"/>
          <w:i/>
          <w:color w:val="auto"/>
          <w:sz w:val="28"/>
          <w:szCs w:val="28"/>
          <w:lang w:val="lv-LV"/>
        </w:rPr>
      </w:pPr>
      <w:r w:rsidRPr="005F6AAF">
        <w:rPr>
          <w:rFonts w:ascii="Times New Roman" w:hAnsi="Times New Roman"/>
          <w:b/>
          <w:color w:val="auto"/>
          <w:sz w:val="28"/>
          <w:szCs w:val="28"/>
          <w:lang w:val="lv-LV"/>
        </w:rPr>
        <w:t xml:space="preserve">Vai KLP instrumenti ir efektīvi, lai samazinātu lauksaimniecības sektora </w:t>
      </w:r>
      <w:r w:rsidR="008D15D8">
        <w:rPr>
          <w:rFonts w:ascii="Times New Roman" w:hAnsi="Times New Roman"/>
          <w:b/>
          <w:color w:val="auto"/>
          <w:sz w:val="28"/>
          <w:szCs w:val="28"/>
          <w:lang w:val="lv-LV"/>
        </w:rPr>
        <w:t xml:space="preserve">ievainojamību </w:t>
      </w:r>
      <w:r w:rsidRPr="005F6AAF">
        <w:rPr>
          <w:rFonts w:ascii="Times New Roman" w:hAnsi="Times New Roman"/>
          <w:b/>
          <w:color w:val="auto"/>
          <w:sz w:val="28"/>
          <w:szCs w:val="28"/>
          <w:lang w:val="lv-LV"/>
        </w:rPr>
        <w:t>attiecībā pret dažādiem klimata pārmaiņu scenārijiem?</w:t>
      </w:r>
      <w:r w:rsidR="00201428" w:rsidRPr="005F6AAF">
        <w:rPr>
          <w:rFonts w:ascii="Times New Roman" w:hAnsi="Times New Roman"/>
          <w:i/>
          <w:color w:val="auto"/>
          <w:sz w:val="28"/>
          <w:szCs w:val="28"/>
          <w:lang w:val="lv-LV"/>
        </w:rPr>
        <w:t xml:space="preserve"> </w:t>
      </w:r>
    </w:p>
    <w:p w14:paraId="016B251F" w14:textId="592F06AE" w:rsidR="0004737A" w:rsidRPr="005F6AAF" w:rsidRDefault="007A06EC" w:rsidP="00692474">
      <w:pPr>
        <w:spacing w:after="0" w:line="240" w:lineRule="auto"/>
        <w:ind w:firstLine="567"/>
        <w:jc w:val="both"/>
        <w:rPr>
          <w:rFonts w:ascii="Times New Roman" w:hAnsi="Times New Roman"/>
          <w:bCs/>
          <w:sz w:val="28"/>
          <w:szCs w:val="28"/>
        </w:rPr>
      </w:pPr>
      <w:r w:rsidRPr="005F6AAF">
        <w:rPr>
          <w:rFonts w:ascii="Times New Roman" w:hAnsi="Times New Roman"/>
          <w:bCs/>
          <w:sz w:val="28"/>
          <w:szCs w:val="28"/>
        </w:rPr>
        <w:t xml:space="preserve">Esošā KLP struktūra ir labs pamats, uz kā balstīt jaunu, efektīvāku, ekonomiski spēcīgāku, reaģēt spējīgāku un vienkāršāku politiku. </w:t>
      </w:r>
      <w:r w:rsidR="0004737A" w:rsidRPr="005F6AAF">
        <w:rPr>
          <w:rFonts w:ascii="Times New Roman" w:hAnsi="Times New Roman"/>
          <w:sz w:val="28"/>
          <w:szCs w:val="28"/>
        </w:rPr>
        <w:t xml:space="preserve">Latvija uzskata, ka </w:t>
      </w:r>
      <w:r w:rsidR="0004737A" w:rsidRPr="005F6AAF">
        <w:rPr>
          <w:rFonts w:ascii="Times New Roman" w:hAnsi="Times New Roman"/>
          <w:b/>
          <w:sz w:val="28"/>
          <w:szCs w:val="28"/>
        </w:rPr>
        <w:t>KLP mērķiem ir jābūt vērstiem uz</w:t>
      </w:r>
      <w:r w:rsidR="0004737A" w:rsidRPr="005F6AAF">
        <w:rPr>
          <w:rFonts w:ascii="Times New Roman" w:hAnsi="Times New Roman"/>
          <w:sz w:val="28"/>
          <w:szCs w:val="28"/>
        </w:rPr>
        <w:t xml:space="preserve"> to, lai </w:t>
      </w:r>
      <w:r w:rsidR="00801174" w:rsidRPr="005F6AAF">
        <w:rPr>
          <w:rFonts w:ascii="Times New Roman" w:hAnsi="Times New Roman"/>
          <w:sz w:val="28"/>
          <w:szCs w:val="28"/>
        </w:rPr>
        <w:t>mazinātu lauksaimniecības sektora ievainojamību</w:t>
      </w:r>
      <w:r w:rsidR="000E5320" w:rsidRPr="005F6AAF">
        <w:rPr>
          <w:rFonts w:ascii="Times New Roman" w:hAnsi="Times New Roman"/>
          <w:sz w:val="28"/>
          <w:szCs w:val="28"/>
        </w:rPr>
        <w:t xml:space="preserve"> mainīgā klimata apstākļos</w:t>
      </w:r>
      <w:r w:rsidR="00801174" w:rsidRPr="005F6AAF">
        <w:rPr>
          <w:rFonts w:ascii="Times New Roman" w:hAnsi="Times New Roman"/>
          <w:sz w:val="28"/>
          <w:szCs w:val="28"/>
        </w:rPr>
        <w:t xml:space="preserve">. </w:t>
      </w:r>
    </w:p>
    <w:p w14:paraId="067BC5B2" w14:textId="77777777" w:rsidR="0004737A" w:rsidRPr="005F6AAF" w:rsidRDefault="001B7868" w:rsidP="00A33898">
      <w:pPr>
        <w:spacing w:after="0" w:line="240" w:lineRule="auto"/>
        <w:ind w:firstLine="567"/>
        <w:jc w:val="both"/>
        <w:rPr>
          <w:rFonts w:ascii="Times New Roman" w:hAnsi="Times New Roman" w:cs="Times New Roman"/>
          <w:sz w:val="28"/>
          <w:szCs w:val="28"/>
        </w:rPr>
      </w:pPr>
      <w:r w:rsidRPr="005F6AAF">
        <w:rPr>
          <w:rFonts w:ascii="Times New Roman" w:hAnsi="Times New Roman"/>
          <w:sz w:val="28"/>
          <w:szCs w:val="28"/>
        </w:rPr>
        <w:t>KLP reformas rezultātā ieviestais zaļināšanas</w:t>
      </w:r>
      <w:r w:rsidR="004F10F3" w:rsidRPr="005F6AAF">
        <w:rPr>
          <w:rFonts w:ascii="Times New Roman" w:hAnsi="Times New Roman"/>
          <w:sz w:val="28"/>
          <w:szCs w:val="28"/>
        </w:rPr>
        <w:t xml:space="preserve"> maksājums ir </w:t>
      </w:r>
      <w:r w:rsidR="00DA6BBD" w:rsidRPr="005F6AAF">
        <w:rPr>
          <w:rFonts w:ascii="Times New Roman" w:hAnsi="Times New Roman"/>
          <w:sz w:val="28"/>
          <w:szCs w:val="28"/>
        </w:rPr>
        <w:t xml:space="preserve">potenciāli </w:t>
      </w:r>
      <w:r w:rsidR="004F10F3" w:rsidRPr="005F6AAF">
        <w:rPr>
          <w:rFonts w:ascii="Times New Roman" w:hAnsi="Times New Roman"/>
          <w:sz w:val="28"/>
          <w:szCs w:val="28"/>
        </w:rPr>
        <w:t>efektīvs instruments</w:t>
      </w:r>
      <w:r w:rsidR="001F2DFC" w:rsidRPr="005F6AAF">
        <w:rPr>
          <w:rFonts w:ascii="Times New Roman" w:hAnsi="Times New Roman"/>
          <w:sz w:val="28"/>
          <w:szCs w:val="28"/>
        </w:rPr>
        <w:t>.</w:t>
      </w:r>
      <w:r w:rsidR="0004737A" w:rsidRPr="005F6AAF">
        <w:rPr>
          <w:rFonts w:ascii="Times New Roman" w:hAnsi="Times New Roman" w:cs="Times New Roman"/>
          <w:sz w:val="28"/>
          <w:szCs w:val="28"/>
        </w:rPr>
        <w:t xml:space="preserve"> Latvija atbalsta zaļināšanas maksājuma turpināšanu. Taču zaļināšanas prasībām ir jābūt samērīgām ar maksājuma līmeni. Dēļ zemā tiešmaksājuma līmeņa, š</w:t>
      </w:r>
      <w:r w:rsidR="0004737A" w:rsidRPr="005F6AAF">
        <w:rPr>
          <w:rFonts w:ascii="Times New Roman" w:hAnsi="Times New Roman"/>
          <w:sz w:val="28"/>
          <w:szCs w:val="28"/>
        </w:rPr>
        <w:t xml:space="preserve">obrīd zaļināšanas maksājums Latvijā sastāda vien 43 </w:t>
      </w:r>
      <w:r w:rsidR="0004737A" w:rsidRPr="005F6AAF">
        <w:rPr>
          <w:rFonts w:ascii="Times New Roman" w:hAnsi="Times New Roman" w:cs="Times New Roman"/>
          <w:sz w:val="28"/>
          <w:szCs w:val="28"/>
        </w:rPr>
        <w:t xml:space="preserve">eiro par hektāru. Ar to ir stipri par maz, lai segtu </w:t>
      </w:r>
      <w:r w:rsidR="00FC05EC" w:rsidRPr="005F6AAF">
        <w:rPr>
          <w:rFonts w:ascii="Times New Roman" w:hAnsi="Times New Roman" w:cs="Times New Roman"/>
          <w:sz w:val="28"/>
          <w:szCs w:val="28"/>
        </w:rPr>
        <w:t xml:space="preserve">ar </w:t>
      </w:r>
      <w:r w:rsidR="0004737A" w:rsidRPr="005F6AAF">
        <w:rPr>
          <w:rFonts w:ascii="Times New Roman" w:hAnsi="Times New Roman" w:cs="Times New Roman"/>
          <w:sz w:val="28"/>
          <w:szCs w:val="28"/>
        </w:rPr>
        <w:t xml:space="preserve">prasību </w:t>
      </w:r>
      <w:r w:rsidR="00FC05EC" w:rsidRPr="005F6AAF">
        <w:rPr>
          <w:rFonts w:ascii="Times New Roman" w:hAnsi="Times New Roman" w:cs="Times New Roman"/>
          <w:sz w:val="28"/>
          <w:szCs w:val="28"/>
        </w:rPr>
        <w:t>ieviešanu radītās izmaksas</w:t>
      </w:r>
      <w:r w:rsidR="0004737A" w:rsidRPr="005F6AAF">
        <w:rPr>
          <w:rFonts w:ascii="Times New Roman" w:hAnsi="Times New Roman" w:cs="Times New Roman"/>
          <w:sz w:val="28"/>
          <w:szCs w:val="28"/>
        </w:rPr>
        <w:t>.</w:t>
      </w:r>
    </w:p>
    <w:p w14:paraId="2A3980AD" w14:textId="691F38C6" w:rsidR="00DD274F" w:rsidRPr="005F6AAF" w:rsidRDefault="00DD274F" w:rsidP="00A33898">
      <w:pPr>
        <w:ind w:firstLine="567"/>
        <w:jc w:val="both"/>
        <w:rPr>
          <w:rFonts w:ascii="Times New Roman" w:hAnsi="Times New Roman"/>
          <w:sz w:val="28"/>
          <w:szCs w:val="28"/>
        </w:rPr>
      </w:pPr>
      <w:r w:rsidRPr="005F6AAF">
        <w:rPr>
          <w:rFonts w:ascii="Times New Roman" w:hAnsi="Times New Roman"/>
          <w:sz w:val="28"/>
          <w:szCs w:val="28"/>
        </w:rPr>
        <w:t xml:space="preserve">Papildus tam lauksaimniecības un klimata ievainojamības mazināšanas kontekstā svarīgi ir realizēt pasākumus, kas nodrošina gan lauksaimniecības konkurētspēju, gan arī saglabā bioloģisko daudzveidību. Šādi efektīvi pasākumi ir meliorācijas sistēmu attīstīšana, laukmalu uzraudzība, mēslošanas lietojuma uzraudzība. Īpaši jādomā par politikām un pasākumiem attiecībā uz invazīvajām sugām, slimību un kaitēkļu skartajām platībām, šķirnēm. </w:t>
      </w:r>
    </w:p>
    <w:p w14:paraId="3A169CA2" w14:textId="77777777" w:rsidR="00596E9D" w:rsidRPr="005F6AAF" w:rsidRDefault="007A06EC" w:rsidP="00596E9D">
      <w:pPr>
        <w:pStyle w:val="Sarakstarindkopa"/>
        <w:numPr>
          <w:ilvl w:val="0"/>
          <w:numId w:val="2"/>
        </w:numPr>
        <w:spacing w:after="0" w:line="240" w:lineRule="auto"/>
        <w:jc w:val="both"/>
        <w:rPr>
          <w:color w:val="auto"/>
          <w:lang w:val="lv-LV"/>
        </w:rPr>
      </w:pPr>
      <w:r w:rsidRPr="005F6AAF">
        <w:rPr>
          <w:rFonts w:ascii="Times New Roman" w:hAnsi="Times New Roman"/>
          <w:b/>
          <w:bCs/>
          <w:color w:val="auto"/>
          <w:sz w:val="28"/>
          <w:szCs w:val="28"/>
          <w:lang w:val="lv-LV"/>
        </w:rPr>
        <w:lastRenderedPageBreak/>
        <w:t xml:space="preserve">Esošajā periodā 42% </w:t>
      </w:r>
      <w:r w:rsidRPr="005F6AAF">
        <w:rPr>
          <w:rFonts w:ascii="Times New Roman" w:hAnsi="Times New Roman"/>
          <w:color w:val="auto"/>
          <w:sz w:val="28"/>
          <w:szCs w:val="28"/>
          <w:lang w:val="lv-LV"/>
        </w:rPr>
        <w:t xml:space="preserve">no Eiropas Lauksaimniecības fonda Lauku attīstībai (turpmāk - ELFLA) izdevumiem novirzīti </w:t>
      </w:r>
      <w:r w:rsidRPr="005F6AAF">
        <w:rPr>
          <w:rFonts w:ascii="Times New Roman" w:hAnsi="Times New Roman"/>
          <w:b/>
          <w:bCs/>
          <w:color w:val="auto"/>
          <w:sz w:val="28"/>
          <w:szCs w:val="28"/>
          <w:lang w:val="lv-LV"/>
        </w:rPr>
        <w:t xml:space="preserve">ar vides aizsardzību un klimata pārmaiņām saistītiem pasākumiem </w:t>
      </w:r>
      <w:r w:rsidRPr="005F6AAF">
        <w:rPr>
          <w:rFonts w:ascii="Times New Roman" w:hAnsi="Times New Roman"/>
          <w:color w:val="auto"/>
          <w:sz w:val="28"/>
          <w:szCs w:val="28"/>
          <w:lang w:val="lv-LV"/>
        </w:rPr>
        <w:t xml:space="preserve">tādiem, kā </w:t>
      </w:r>
      <w:r w:rsidRPr="005F6AAF">
        <w:rPr>
          <w:rFonts w:ascii="Times New Roman" w:hAnsi="Times New Roman"/>
          <w:iCs/>
          <w:color w:val="auto"/>
          <w:sz w:val="28"/>
          <w:szCs w:val="28"/>
          <w:lang w:val="lv-LV"/>
        </w:rPr>
        <w:t xml:space="preserve">bioloģiskā lauksaimniecība, agrovides pasākumiem, pasākumiem teritorijās ar dabas un citiem specifiskiem ierobežojumiem un meža ilgtspējas pasākumiem. </w:t>
      </w:r>
      <w:r w:rsidR="00596E9D" w:rsidRPr="005F6AAF">
        <w:rPr>
          <w:rFonts w:ascii="Times New Roman" w:hAnsi="Times New Roman"/>
          <w:iCs/>
          <w:color w:val="auto"/>
          <w:sz w:val="28"/>
          <w:szCs w:val="28"/>
          <w:lang w:val="lv-LV"/>
        </w:rPr>
        <w:t>Latvija uzskata, ka arī turpmāk ir jāv</w:t>
      </w:r>
      <w:r w:rsidR="00596E9D" w:rsidRPr="005F6AAF">
        <w:rPr>
          <w:rFonts w:ascii="Times New Roman" w:hAnsi="Times New Roman"/>
          <w:b/>
          <w:color w:val="auto"/>
          <w:sz w:val="28"/>
          <w:szCs w:val="28"/>
          <w:lang w:val="lv-LV"/>
        </w:rPr>
        <w:t>eicina resursu efektīvu izmantošanu un klimata pārmaiņām noturīgu ekonomiku lauksaimniecības, lauksaimniecības produktu pārstrādes un mežsaimniecības nozarēs</w:t>
      </w:r>
      <w:r w:rsidR="00596E9D" w:rsidRPr="005F6AAF">
        <w:rPr>
          <w:rFonts w:ascii="Times New Roman" w:hAnsi="Times New Roman"/>
          <w:color w:val="auto"/>
          <w:sz w:val="28"/>
          <w:szCs w:val="28"/>
          <w:lang w:val="lv-LV"/>
        </w:rPr>
        <w:t>.</w:t>
      </w:r>
    </w:p>
    <w:p w14:paraId="1083BB3C" w14:textId="77777777" w:rsidR="001B7868" w:rsidRPr="005F6AAF" w:rsidRDefault="001B7868" w:rsidP="0051708B">
      <w:pPr>
        <w:spacing w:after="0"/>
        <w:jc w:val="both"/>
        <w:rPr>
          <w:rFonts w:ascii="Times New Roman" w:hAnsi="Times New Roman"/>
          <w:sz w:val="28"/>
          <w:szCs w:val="28"/>
        </w:rPr>
      </w:pPr>
    </w:p>
    <w:p w14:paraId="28B2B21B" w14:textId="7A45FFBB" w:rsidR="009B43E6" w:rsidRDefault="009B43E6" w:rsidP="00692474">
      <w:pPr>
        <w:spacing w:after="0" w:line="240" w:lineRule="auto"/>
        <w:ind w:firstLine="567"/>
        <w:jc w:val="both"/>
        <w:rPr>
          <w:rFonts w:ascii="Times New Roman" w:hAnsi="Times New Roman"/>
          <w:sz w:val="28"/>
          <w:szCs w:val="28"/>
        </w:rPr>
      </w:pPr>
      <w:r w:rsidRPr="005F6AAF">
        <w:rPr>
          <w:rFonts w:ascii="Times New Roman" w:hAnsi="Times New Roman"/>
          <w:sz w:val="28"/>
          <w:szCs w:val="28"/>
        </w:rPr>
        <w:t>Latvija</w:t>
      </w:r>
      <w:r w:rsidR="0037727D" w:rsidRPr="005F6AAF">
        <w:rPr>
          <w:rFonts w:ascii="Times New Roman" w:hAnsi="Times New Roman"/>
          <w:sz w:val="28"/>
          <w:szCs w:val="28"/>
        </w:rPr>
        <w:t xml:space="preserve"> </w:t>
      </w:r>
      <w:r w:rsidR="007A06EC" w:rsidRPr="005F6AAF">
        <w:rPr>
          <w:rFonts w:ascii="Times New Roman" w:hAnsi="Times New Roman"/>
          <w:sz w:val="28"/>
          <w:szCs w:val="28"/>
        </w:rPr>
        <w:t>ir ieinteresēta, lai ES ietvaros būtu atbalsts</w:t>
      </w:r>
      <w:r w:rsidRPr="005F6AAF">
        <w:rPr>
          <w:rFonts w:ascii="Times New Roman" w:hAnsi="Times New Roman"/>
          <w:sz w:val="28"/>
          <w:szCs w:val="28"/>
        </w:rPr>
        <w:t xml:space="preserve"> dalībvalstīm īstenot kopīgus starpvalstu sadarbības projektus. </w:t>
      </w:r>
    </w:p>
    <w:p w14:paraId="1D2B9785" w14:textId="77777777" w:rsidR="00692474" w:rsidRPr="005F6AAF" w:rsidRDefault="00692474" w:rsidP="00692474">
      <w:pPr>
        <w:spacing w:after="0" w:line="240" w:lineRule="auto"/>
        <w:ind w:firstLine="567"/>
        <w:jc w:val="both"/>
        <w:rPr>
          <w:rFonts w:ascii="Times New Roman" w:hAnsi="Times New Roman"/>
          <w:sz w:val="28"/>
          <w:szCs w:val="28"/>
        </w:rPr>
      </w:pPr>
    </w:p>
    <w:p w14:paraId="6A679052" w14:textId="00EEF7B7" w:rsidR="00201428" w:rsidRPr="005F6AAF" w:rsidRDefault="008F59CC" w:rsidP="00692474">
      <w:pPr>
        <w:pStyle w:val="Sarakstarindkopa"/>
        <w:numPr>
          <w:ilvl w:val="0"/>
          <w:numId w:val="1"/>
        </w:numPr>
        <w:autoSpaceDE w:val="0"/>
        <w:autoSpaceDN w:val="0"/>
        <w:adjustRightInd w:val="0"/>
        <w:spacing w:after="0" w:line="240" w:lineRule="auto"/>
        <w:ind w:left="0" w:firstLine="360"/>
        <w:contextualSpacing w:val="0"/>
        <w:jc w:val="both"/>
        <w:rPr>
          <w:rFonts w:ascii="Times New Roman" w:hAnsi="Times New Roman"/>
          <w:i/>
          <w:color w:val="auto"/>
          <w:sz w:val="28"/>
          <w:szCs w:val="28"/>
          <w:lang w:val="lv-LV"/>
        </w:rPr>
      </w:pPr>
      <w:r w:rsidRPr="005F6AAF">
        <w:rPr>
          <w:rFonts w:ascii="Times New Roman" w:hAnsi="Times New Roman"/>
          <w:b/>
          <w:color w:val="auto"/>
          <w:sz w:val="28"/>
          <w:szCs w:val="28"/>
          <w:lang w:val="lv-LV"/>
        </w:rPr>
        <w:t>Kādas dažādošanas iespējas ir pieejamas lauksaimniecības sektoram, ņemot vērā klimata pārmaiņas un kā tās var tikt atbalstītas?</w:t>
      </w:r>
      <w:r w:rsidR="00201428" w:rsidRPr="005F6AAF">
        <w:rPr>
          <w:rFonts w:ascii="Times New Roman" w:hAnsi="Times New Roman"/>
          <w:b/>
          <w:i/>
          <w:color w:val="auto"/>
          <w:sz w:val="28"/>
          <w:szCs w:val="28"/>
          <w:lang w:val="lv-LV"/>
        </w:rPr>
        <w:t xml:space="preserve"> </w:t>
      </w:r>
    </w:p>
    <w:p w14:paraId="21859D3A" w14:textId="695585AE" w:rsidR="001B7868" w:rsidRPr="005F6AAF" w:rsidRDefault="00AE17E3" w:rsidP="00111B48">
      <w:pPr>
        <w:spacing w:after="0"/>
        <w:ind w:firstLine="567"/>
        <w:jc w:val="both"/>
        <w:rPr>
          <w:rFonts w:ascii="Times New Roman" w:hAnsi="Times New Roman"/>
          <w:sz w:val="28"/>
          <w:szCs w:val="28"/>
        </w:rPr>
      </w:pPr>
      <w:r w:rsidRPr="005F6AAF">
        <w:rPr>
          <w:rFonts w:ascii="Times New Roman" w:hAnsi="Times New Roman"/>
          <w:sz w:val="28"/>
          <w:szCs w:val="28"/>
        </w:rPr>
        <w:t xml:space="preserve">Nepieciešams ieviest </w:t>
      </w:r>
      <w:r w:rsidR="00FF7C43" w:rsidRPr="005F6AAF">
        <w:rPr>
          <w:rFonts w:ascii="Times New Roman" w:hAnsi="Times New Roman"/>
          <w:sz w:val="28"/>
          <w:szCs w:val="28"/>
        </w:rPr>
        <w:t xml:space="preserve">oglekļa mazietilpīgas attīstības un </w:t>
      </w:r>
      <w:r w:rsidR="001B7868" w:rsidRPr="005F6AAF">
        <w:rPr>
          <w:rFonts w:ascii="Times New Roman" w:hAnsi="Times New Roman"/>
          <w:sz w:val="28"/>
          <w:szCs w:val="28"/>
        </w:rPr>
        <w:t>aprites</w:t>
      </w:r>
      <w:r w:rsidR="00E80CB9" w:rsidRPr="005F6AAF">
        <w:rPr>
          <w:rFonts w:ascii="Times New Roman" w:hAnsi="Times New Roman"/>
          <w:sz w:val="28"/>
          <w:szCs w:val="28"/>
        </w:rPr>
        <w:t xml:space="preserve"> ekonomikas</w:t>
      </w:r>
      <w:r w:rsidR="001B7868" w:rsidRPr="005F6AAF">
        <w:rPr>
          <w:rFonts w:ascii="Times New Roman" w:hAnsi="Times New Roman"/>
          <w:sz w:val="28"/>
          <w:szCs w:val="28"/>
        </w:rPr>
        <w:t xml:space="preserve"> principu nākotnes KLP ietvarā, kas nozīmē, ka lauksaimnieciskajai ražošanai, kāpinot ražošanas efektivitāti, </w:t>
      </w:r>
      <w:r w:rsidR="00DA6BBD" w:rsidRPr="005F6AAF">
        <w:rPr>
          <w:rFonts w:ascii="Times New Roman" w:hAnsi="Times New Roman"/>
          <w:sz w:val="28"/>
          <w:szCs w:val="28"/>
        </w:rPr>
        <w:t xml:space="preserve">ir </w:t>
      </w:r>
      <w:r w:rsidR="001B7868" w:rsidRPr="005F6AAF">
        <w:rPr>
          <w:rFonts w:ascii="Times New Roman" w:hAnsi="Times New Roman"/>
          <w:sz w:val="28"/>
          <w:szCs w:val="28"/>
        </w:rPr>
        <w:t xml:space="preserve">būtiski </w:t>
      </w:r>
      <w:r w:rsidR="00DA6BBD" w:rsidRPr="005F6AAF">
        <w:rPr>
          <w:rFonts w:ascii="Times New Roman" w:hAnsi="Times New Roman"/>
          <w:sz w:val="28"/>
          <w:szCs w:val="28"/>
        </w:rPr>
        <w:t xml:space="preserve">ievērot </w:t>
      </w:r>
      <w:r w:rsidR="001B7868" w:rsidRPr="005F6AAF">
        <w:rPr>
          <w:rFonts w:ascii="Times New Roman" w:hAnsi="Times New Roman"/>
          <w:sz w:val="28"/>
          <w:szCs w:val="28"/>
        </w:rPr>
        <w:t>saudzīgu un pārdomātu ūdens resursu apsaimniekošanu</w:t>
      </w:r>
      <w:r w:rsidR="00DA6BBD" w:rsidRPr="005F6AAF">
        <w:rPr>
          <w:rFonts w:ascii="Times New Roman" w:hAnsi="Times New Roman"/>
          <w:sz w:val="28"/>
          <w:szCs w:val="28"/>
        </w:rPr>
        <w:t xml:space="preserve"> un</w:t>
      </w:r>
      <w:r w:rsidR="001B7868" w:rsidRPr="005F6AAF">
        <w:rPr>
          <w:rFonts w:ascii="Times New Roman" w:hAnsi="Times New Roman"/>
          <w:sz w:val="28"/>
          <w:szCs w:val="28"/>
        </w:rPr>
        <w:t xml:space="preserve"> nodrošin</w:t>
      </w:r>
      <w:r w:rsidR="00DA6BBD" w:rsidRPr="005F6AAF">
        <w:rPr>
          <w:rFonts w:ascii="Times New Roman" w:hAnsi="Times New Roman"/>
          <w:sz w:val="28"/>
          <w:szCs w:val="28"/>
        </w:rPr>
        <w:t>āt to</w:t>
      </w:r>
      <w:r w:rsidR="001B7868" w:rsidRPr="005F6AAF">
        <w:rPr>
          <w:rFonts w:ascii="Times New Roman" w:hAnsi="Times New Roman"/>
          <w:sz w:val="28"/>
          <w:szCs w:val="28"/>
        </w:rPr>
        <w:t xml:space="preserve">, ka lauksaimniecības ražošanas procesā iegūtie atkritumi un/vai atlikumi </w:t>
      </w:r>
      <w:r w:rsidR="00DA6BBD" w:rsidRPr="005F6AAF">
        <w:rPr>
          <w:rFonts w:ascii="Times New Roman" w:hAnsi="Times New Roman"/>
          <w:sz w:val="28"/>
          <w:szCs w:val="28"/>
        </w:rPr>
        <w:t xml:space="preserve">tiek </w:t>
      </w:r>
      <w:r w:rsidR="001B7868" w:rsidRPr="005F6AAF">
        <w:rPr>
          <w:rFonts w:ascii="Times New Roman" w:hAnsi="Times New Roman"/>
          <w:sz w:val="28"/>
          <w:szCs w:val="28"/>
        </w:rPr>
        <w:t xml:space="preserve">apsaimniekoti un tālāk pārstrādāti. Aprites principu ievērošana veicina pārdomātāku barības vielu apriti dabā, tādā veidā </w:t>
      </w:r>
      <w:r w:rsidR="00DA6BBD" w:rsidRPr="005F6AAF">
        <w:rPr>
          <w:rFonts w:ascii="Times New Roman" w:hAnsi="Times New Roman"/>
          <w:sz w:val="28"/>
          <w:szCs w:val="28"/>
        </w:rPr>
        <w:t xml:space="preserve">atbalstot ražošanas efektivitātes kāpumu un </w:t>
      </w:r>
      <w:r w:rsidR="001B7868" w:rsidRPr="005F6AAF">
        <w:rPr>
          <w:rFonts w:ascii="Times New Roman" w:hAnsi="Times New Roman"/>
          <w:sz w:val="28"/>
          <w:szCs w:val="28"/>
        </w:rPr>
        <w:t>ievērojot vides aizsardzīb</w:t>
      </w:r>
      <w:r w:rsidR="0050227B" w:rsidRPr="005F6AAF">
        <w:rPr>
          <w:rFonts w:ascii="Times New Roman" w:hAnsi="Times New Roman"/>
          <w:sz w:val="28"/>
          <w:szCs w:val="28"/>
        </w:rPr>
        <w:t xml:space="preserve">as nosacījumus un </w:t>
      </w:r>
      <w:r w:rsidR="001B7868" w:rsidRPr="005F6AAF">
        <w:rPr>
          <w:rFonts w:ascii="Times New Roman" w:hAnsi="Times New Roman"/>
          <w:sz w:val="28"/>
          <w:szCs w:val="28"/>
        </w:rPr>
        <w:t>radot priekšnosacījumus bioloģiskās daudzveidības saglabāšanai.</w:t>
      </w:r>
    </w:p>
    <w:p w14:paraId="1DED8BAB" w14:textId="5C743F38" w:rsidR="001B7868" w:rsidRPr="005F6AAF" w:rsidRDefault="00AE17E3" w:rsidP="008D4525">
      <w:pPr>
        <w:spacing w:after="0"/>
        <w:ind w:firstLine="567"/>
        <w:jc w:val="both"/>
        <w:rPr>
          <w:rFonts w:ascii="Times New Roman" w:hAnsi="Times New Roman"/>
          <w:sz w:val="28"/>
          <w:szCs w:val="28"/>
        </w:rPr>
      </w:pPr>
      <w:r w:rsidRPr="005F6AAF">
        <w:rPr>
          <w:rFonts w:ascii="Times New Roman" w:hAnsi="Times New Roman"/>
          <w:sz w:val="28"/>
          <w:szCs w:val="28"/>
        </w:rPr>
        <w:t>L</w:t>
      </w:r>
      <w:r w:rsidR="001B7868" w:rsidRPr="005F6AAF">
        <w:rPr>
          <w:rFonts w:ascii="Times New Roman" w:hAnsi="Times New Roman"/>
          <w:sz w:val="28"/>
          <w:szCs w:val="28"/>
        </w:rPr>
        <w:t>auksaimniecības ražošanai ir jābūt daudzveidīgai</w:t>
      </w:r>
      <w:r w:rsidR="004763A2" w:rsidRPr="005F6AAF">
        <w:rPr>
          <w:rFonts w:ascii="Times New Roman" w:hAnsi="Times New Roman"/>
          <w:sz w:val="28"/>
          <w:szCs w:val="28"/>
        </w:rPr>
        <w:t>. Identificētie klimata pārmaiņu riski un pasākumi to mazināšanai iesaka kultūraugu dažādošanu, pret klimata pārmaiņām tolerantu šķirņu ieviešanu un atbilstošu tehnoloģisko pasākumu īstenošanu, kultūraugu un dzīvnieku organismu izplatības monitoringu</w:t>
      </w:r>
      <w:r w:rsidR="00E3216F" w:rsidRPr="005F6AAF">
        <w:rPr>
          <w:rFonts w:ascii="Times New Roman" w:hAnsi="Times New Roman"/>
          <w:sz w:val="28"/>
          <w:szCs w:val="28"/>
        </w:rPr>
        <w:t xml:space="preserve">, </w:t>
      </w:r>
      <w:r w:rsidR="004763A2" w:rsidRPr="005F6AAF">
        <w:rPr>
          <w:rFonts w:ascii="Times New Roman" w:hAnsi="Times New Roman"/>
          <w:sz w:val="28"/>
          <w:szCs w:val="28"/>
        </w:rPr>
        <w:t xml:space="preserve">integrētās augu </w:t>
      </w:r>
      <w:r w:rsidR="00CD757F" w:rsidRPr="005F6AAF">
        <w:rPr>
          <w:rFonts w:ascii="Times New Roman" w:hAnsi="Times New Roman"/>
          <w:sz w:val="28"/>
          <w:szCs w:val="28"/>
        </w:rPr>
        <w:t>audzēša</w:t>
      </w:r>
      <w:r w:rsidR="00FF7C43" w:rsidRPr="005F6AAF">
        <w:rPr>
          <w:rFonts w:ascii="Times New Roman" w:hAnsi="Times New Roman"/>
          <w:sz w:val="28"/>
          <w:szCs w:val="28"/>
        </w:rPr>
        <w:t>nas</w:t>
      </w:r>
      <w:r w:rsidR="004763A2" w:rsidRPr="005F6AAF">
        <w:rPr>
          <w:rFonts w:ascii="Times New Roman" w:hAnsi="Times New Roman"/>
          <w:sz w:val="28"/>
          <w:szCs w:val="28"/>
        </w:rPr>
        <w:t xml:space="preserve"> ieviešanu. T</w:t>
      </w:r>
      <w:r w:rsidR="001B7868" w:rsidRPr="005F6AAF">
        <w:rPr>
          <w:rFonts w:ascii="Times New Roman" w:hAnsi="Times New Roman"/>
          <w:sz w:val="28"/>
          <w:szCs w:val="28"/>
        </w:rPr>
        <w:t xml:space="preserve">āpēc ir būtiski </w:t>
      </w:r>
      <w:r w:rsidR="004763A2" w:rsidRPr="005F6AAF">
        <w:rPr>
          <w:rFonts w:ascii="Times New Roman" w:hAnsi="Times New Roman"/>
          <w:sz w:val="28"/>
          <w:szCs w:val="28"/>
        </w:rPr>
        <w:t xml:space="preserve">pilnveidot </w:t>
      </w:r>
      <w:r w:rsidR="001B7868" w:rsidRPr="005F6AAF">
        <w:rPr>
          <w:rFonts w:ascii="Times New Roman" w:hAnsi="Times New Roman"/>
          <w:sz w:val="28"/>
          <w:szCs w:val="28"/>
        </w:rPr>
        <w:t xml:space="preserve">nākotnes KLP nosacījumus, lai līdzsvarotu un uzlabotu lauksaimniecības nozares konkurētspēju ar inovāciju kāpināšanu nozarē un starp sektoriem. Ir svarīgi nodrošināt pietiekamas investīcijas pētniecībā, kā rezultātā tiktu izstrādāti un ražoti jauni un inovatīvi produkti, veicinot patērētāju interesi, nodrošinot konkurētspējīgas cenas, kā arī meklēti risinājumi pārtikas nodrošinājuma jautājumā un radītu tehnoloģijas, kas mazinātu pārtikas atkritumu veidošanos. </w:t>
      </w:r>
      <w:r w:rsidR="005340B8" w:rsidRPr="005F6AAF">
        <w:rPr>
          <w:rFonts w:ascii="Times New Roman" w:hAnsi="Times New Roman"/>
          <w:sz w:val="28"/>
          <w:szCs w:val="28"/>
        </w:rPr>
        <w:t>Būtiska loma vides un klimata mērķu sasniegšanā ir jauniem, inovatīviem risinājumiem, metodēm un tehnoloģijām un to ieviešanā lauksaimniecības un pārtikas ražošanas nozarēs, jo īpaši pāreju uz oglekļa mazietilpīgu ekonomiku</w:t>
      </w:r>
      <w:r w:rsidR="008D4525" w:rsidRPr="005F6AAF">
        <w:rPr>
          <w:rFonts w:ascii="Times New Roman" w:hAnsi="Times New Roman"/>
          <w:sz w:val="28"/>
          <w:szCs w:val="28"/>
        </w:rPr>
        <w:t>.</w:t>
      </w:r>
      <w:r w:rsidR="001B7868" w:rsidRPr="005F6AAF">
        <w:rPr>
          <w:rFonts w:ascii="Times New Roman" w:hAnsi="Times New Roman"/>
          <w:sz w:val="28"/>
          <w:szCs w:val="28"/>
        </w:rPr>
        <w:t xml:space="preserve"> </w:t>
      </w:r>
      <w:r w:rsidR="008D4525" w:rsidRPr="005F6AAF">
        <w:rPr>
          <w:rFonts w:ascii="Times New Roman" w:hAnsi="Times New Roman"/>
          <w:sz w:val="28"/>
          <w:szCs w:val="28"/>
        </w:rPr>
        <w:t>Ņemot vērā iepriekšminēto, KLP pēc 2020 būtu jāturpina sniegt atbalstu lauksaimnieku un zinātnieku sadarbībai, jo īpaši lauku attīstības politikas ietvaros, lai rastu jaunus inovatīvus risinājumus.</w:t>
      </w:r>
    </w:p>
    <w:p w14:paraId="3D13F18B" w14:textId="77777777" w:rsidR="00201428" w:rsidRPr="005F6AAF" w:rsidRDefault="00201428" w:rsidP="00AE17E3">
      <w:pPr>
        <w:autoSpaceDE w:val="0"/>
        <w:autoSpaceDN w:val="0"/>
        <w:adjustRightInd w:val="0"/>
        <w:spacing w:after="120" w:line="252" w:lineRule="auto"/>
        <w:jc w:val="both"/>
        <w:rPr>
          <w:rFonts w:ascii="Times New Roman" w:hAnsi="Times New Roman"/>
          <w:b/>
          <w:i/>
          <w:sz w:val="24"/>
          <w:szCs w:val="24"/>
        </w:rPr>
      </w:pPr>
    </w:p>
    <w:p w14:paraId="412633D8" w14:textId="11C00389" w:rsidR="008F59CC" w:rsidRPr="005F6AAF" w:rsidRDefault="008F59CC" w:rsidP="00692474">
      <w:pPr>
        <w:pStyle w:val="Sarakstarindkopa"/>
        <w:numPr>
          <w:ilvl w:val="0"/>
          <w:numId w:val="1"/>
        </w:numPr>
        <w:autoSpaceDE w:val="0"/>
        <w:autoSpaceDN w:val="0"/>
        <w:adjustRightInd w:val="0"/>
        <w:spacing w:after="0" w:line="252" w:lineRule="auto"/>
        <w:ind w:left="0" w:firstLine="360"/>
        <w:contextualSpacing w:val="0"/>
        <w:jc w:val="both"/>
        <w:rPr>
          <w:rFonts w:ascii="Times New Roman" w:hAnsi="Times New Roman"/>
          <w:i/>
          <w:color w:val="auto"/>
          <w:sz w:val="28"/>
          <w:szCs w:val="28"/>
          <w:lang w:val="lv-LV"/>
        </w:rPr>
      </w:pPr>
      <w:r w:rsidRPr="005F6AAF">
        <w:rPr>
          <w:rFonts w:ascii="Times New Roman" w:hAnsi="Times New Roman"/>
          <w:b/>
          <w:color w:val="auto"/>
          <w:sz w:val="28"/>
          <w:szCs w:val="28"/>
          <w:lang w:val="lv-LV"/>
        </w:rPr>
        <w:t>Kādi ekonomiskie instrumenti nepieciešami lauksaimniecības sektora ilgtspējai un attīstībai, ņemot vērā klimata pārmaiņas</w:t>
      </w:r>
      <w:r w:rsidR="00201428" w:rsidRPr="005F6AAF">
        <w:rPr>
          <w:rFonts w:ascii="Times New Roman" w:hAnsi="Times New Roman"/>
          <w:b/>
          <w:color w:val="auto"/>
          <w:sz w:val="28"/>
          <w:szCs w:val="28"/>
          <w:lang w:val="lv-LV"/>
        </w:rPr>
        <w:t>?</w:t>
      </w:r>
      <w:r w:rsidR="00201428" w:rsidRPr="005F6AAF">
        <w:rPr>
          <w:rFonts w:ascii="Times New Roman" w:hAnsi="Times New Roman"/>
          <w:i/>
          <w:color w:val="auto"/>
          <w:sz w:val="28"/>
          <w:szCs w:val="28"/>
          <w:lang w:val="lv-LV"/>
        </w:rPr>
        <w:t xml:space="preserve"> </w:t>
      </w:r>
    </w:p>
    <w:p w14:paraId="719FB0D8" w14:textId="3F371DE6" w:rsidR="00596E9D" w:rsidRPr="005F6AAF" w:rsidRDefault="00596E9D" w:rsidP="00692474">
      <w:pPr>
        <w:spacing w:after="0"/>
        <w:ind w:firstLine="567"/>
        <w:jc w:val="both"/>
        <w:rPr>
          <w:rFonts w:ascii="Times New Roman" w:hAnsi="Times New Roman"/>
          <w:sz w:val="28"/>
          <w:szCs w:val="28"/>
        </w:rPr>
      </w:pPr>
      <w:r w:rsidRPr="005F6AAF">
        <w:rPr>
          <w:rFonts w:ascii="Times New Roman" w:hAnsi="Times New Roman"/>
          <w:sz w:val="28"/>
          <w:szCs w:val="28"/>
        </w:rPr>
        <w:lastRenderedPageBreak/>
        <w:t>Ga</w:t>
      </w:r>
      <w:r w:rsidR="00EF191C" w:rsidRPr="005F6AAF">
        <w:rPr>
          <w:rFonts w:ascii="Times New Roman" w:hAnsi="Times New Roman"/>
          <w:sz w:val="28"/>
          <w:szCs w:val="28"/>
        </w:rPr>
        <w:t>l</w:t>
      </w:r>
      <w:r w:rsidRPr="005F6AAF">
        <w:rPr>
          <w:rFonts w:ascii="Times New Roman" w:hAnsi="Times New Roman"/>
          <w:sz w:val="28"/>
          <w:szCs w:val="28"/>
        </w:rPr>
        <w:t xml:space="preserve">venais ekonomiskais instruments, kas Latvijai ir nepieciešams lauksaimniecības sektora ilgtspējai un attīstībai, ņemot vērā klimata pārmaiņas – ir </w:t>
      </w:r>
      <w:r w:rsidR="00FC05EC" w:rsidRPr="005F6AAF">
        <w:rPr>
          <w:rFonts w:ascii="Times New Roman" w:hAnsi="Times New Roman"/>
          <w:sz w:val="28"/>
          <w:szCs w:val="28"/>
        </w:rPr>
        <w:t>adekvāts tiešo maksājumu atbalsta apjoms</w:t>
      </w:r>
      <w:r w:rsidR="0002036A" w:rsidRPr="005F6AAF">
        <w:rPr>
          <w:rFonts w:ascii="Times New Roman" w:hAnsi="Times New Roman"/>
          <w:sz w:val="28"/>
          <w:szCs w:val="28"/>
        </w:rPr>
        <w:t xml:space="preserve"> un adekvāts finansējums Latvijas lauku attīstībai. To</w:t>
      </w:r>
      <w:r w:rsidR="00FC05EC" w:rsidRPr="005F6AAF">
        <w:rPr>
          <w:rFonts w:ascii="Times New Roman" w:hAnsi="Times New Roman"/>
          <w:sz w:val="28"/>
          <w:szCs w:val="28"/>
        </w:rPr>
        <w:t xml:space="preserve"> var panākt ar </w:t>
      </w:r>
      <w:r w:rsidRPr="005F6AAF">
        <w:rPr>
          <w:rFonts w:ascii="Times New Roman" w:hAnsi="Times New Roman"/>
          <w:sz w:val="28"/>
          <w:szCs w:val="28"/>
        </w:rPr>
        <w:t>tiešo maksājumu izlīdzināšan</w:t>
      </w:r>
      <w:r w:rsidR="00FC05EC" w:rsidRPr="005F6AAF">
        <w:rPr>
          <w:rFonts w:ascii="Times New Roman" w:hAnsi="Times New Roman"/>
          <w:sz w:val="28"/>
          <w:szCs w:val="28"/>
        </w:rPr>
        <w:t>u</w:t>
      </w:r>
      <w:r w:rsidR="00FE1891" w:rsidRPr="005F6AAF">
        <w:rPr>
          <w:rFonts w:ascii="Times New Roman" w:hAnsi="Times New Roman"/>
          <w:sz w:val="28"/>
          <w:szCs w:val="28"/>
        </w:rPr>
        <w:t xml:space="preserve">, nodrošinot vismaz vidējo ES tiešo maksājumu līmeni Latvijas lauksaimniekiem. </w:t>
      </w:r>
      <w:r w:rsidR="00EF191C" w:rsidRPr="005F6AAF">
        <w:rPr>
          <w:rFonts w:ascii="Times New Roman" w:hAnsi="Times New Roman"/>
          <w:sz w:val="28"/>
          <w:szCs w:val="28"/>
        </w:rPr>
        <w:t>Būtiski zemākais tiešo maksājumu līmenis</w:t>
      </w:r>
      <w:r w:rsidR="00FE1891" w:rsidRPr="005F6AAF">
        <w:rPr>
          <w:rFonts w:ascii="Times New Roman" w:hAnsi="Times New Roman"/>
          <w:sz w:val="28"/>
          <w:szCs w:val="28"/>
        </w:rPr>
        <w:t xml:space="preserve"> (tikai 66% no ES vidējā līmeņa</w:t>
      </w:r>
      <w:r w:rsidR="0002036A" w:rsidRPr="005F6AAF">
        <w:rPr>
          <w:rFonts w:ascii="Times New Roman" w:hAnsi="Times New Roman"/>
          <w:sz w:val="28"/>
          <w:szCs w:val="28"/>
        </w:rPr>
        <w:t xml:space="preserve"> 2020.</w:t>
      </w:r>
      <w:r w:rsidR="008D15D8">
        <w:rPr>
          <w:rFonts w:ascii="Times New Roman" w:hAnsi="Times New Roman"/>
          <w:sz w:val="28"/>
          <w:szCs w:val="28"/>
        </w:rPr>
        <w:t xml:space="preserve"> </w:t>
      </w:r>
      <w:r w:rsidR="0002036A" w:rsidRPr="005F6AAF">
        <w:rPr>
          <w:rFonts w:ascii="Times New Roman" w:hAnsi="Times New Roman"/>
          <w:sz w:val="28"/>
          <w:szCs w:val="28"/>
        </w:rPr>
        <w:t>gadā</w:t>
      </w:r>
      <w:r w:rsidR="00FE1891" w:rsidRPr="005F6AAF">
        <w:rPr>
          <w:rFonts w:ascii="Times New Roman" w:hAnsi="Times New Roman"/>
          <w:sz w:val="28"/>
          <w:szCs w:val="28"/>
        </w:rPr>
        <w:t>)</w:t>
      </w:r>
      <w:r w:rsidR="00EF191C" w:rsidRPr="005F6AAF">
        <w:rPr>
          <w:rFonts w:ascii="Times New Roman" w:hAnsi="Times New Roman"/>
          <w:sz w:val="28"/>
          <w:szCs w:val="28"/>
        </w:rPr>
        <w:t xml:space="preserve"> Latvijas lauksaimniekiem arī kavē investīcijas videi draudzīgās tehnoloģijās Latvijas lauksaimniecībā.</w:t>
      </w:r>
      <w:r w:rsidR="00B7496C" w:rsidRPr="005F6AAF">
        <w:rPr>
          <w:rFonts w:ascii="Times New Roman" w:hAnsi="Times New Roman"/>
          <w:sz w:val="28"/>
          <w:szCs w:val="28"/>
        </w:rPr>
        <w:t xml:space="preserve"> Tiešā atbalsta palielinājums lauksaimniekiem kalpos kā kompensācija par izvirzītajām prasībām, kuras nav iespējams kompensēt caur tirgu.</w:t>
      </w:r>
    </w:p>
    <w:p w14:paraId="16504455" w14:textId="4082E94E" w:rsidR="0002036A" w:rsidRPr="005F6AAF" w:rsidRDefault="00B7496C" w:rsidP="00B7496C">
      <w:pPr>
        <w:spacing w:after="0" w:line="240" w:lineRule="auto"/>
        <w:ind w:firstLine="567"/>
        <w:jc w:val="both"/>
        <w:rPr>
          <w:rFonts w:ascii="Times New Roman" w:hAnsi="Times New Roman" w:cs="Times New Roman"/>
          <w:sz w:val="28"/>
          <w:szCs w:val="28"/>
        </w:rPr>
      </w:pPr>
      <w:r w:rsidRPr="005F6AAF">
        <w:rPr>
          <w:rFonts w:ascii="Times New Roman" w:hAnsi="Times New Roman" w:cs="Times New Roman"/>
          <w:sz w:val="28"/>
          <w:szCs w:val="28"/>
        </w:rPr>
        <w:t>Lauku attīstības finansējuma kopējais apmērs Latvijai ir jāatgriež 2007.-2013.</w:t>
      </w:r>
      <w:r w:rsidR="008D15D8">
        <w:rPr>
          <w:rFonts w:ascii="Times New Roman" w:hAnsi="Times New Roman" w:cs="Times New Roman"/>
          <w:sz w:val="28"/>
          <w:szCs w:val="28"/>
        </w:rPr>
        <w:t xml:space="preserve"> </w:t>
      </w:r>
      <w:r w:rsidRPr="005F6AAF">
        <w:rPr>
          <w:rFonts w:ascii="Times New Roman" w:hAnsi="Times New Roman" w:cs="Times New Roman"/>
          <w:sz w:val="28"/>
          <w:szCs w:val="28"/>
        </w:rPr>
        <w:t>gada perioda apmērā. Esošajā periodā Latvijas lauku attīstības finansējums tika pakļauts krasam 9% samazinājumam, taču Latvijas laukos ir jāturpina risināt ekonomiskās un sociālās problēmas un vienlaikus jānodrošina lauksaimniecības sektora ilgtspēja.</w:t>
      </w:r>
    </w:p>
    <w:p w14:paraId="205A4015" w14:textId="77777777" w:rsidR="00AE17E3" w:rsidRPr="005F6AAF" w:rsidRDefault="00AE17E3" w:rsidP="00111B48">
      <w:pPr>
        <w:spacing w:after="0"/>
        <w:ind w:firstLine="567"/>
        <w:jc w:val="both"/>
        <w:rPr>
          <w:rFonts w:ascii="Times New Roman" w:hAnsi="Times New Roman"/>
          <w:sz w:val="28"/>
          <w:szCs w:val="28"/>
        </w:rPr>
      </w:pPr>
      <w:r w:rsidRPr="005F6AAF">
        <w:rPr>
          <w:rFonts w:ascii="Times New Roman" w:hAnsi="Times New Roman"/>
          <w:sz w:val="28"/>
          <w:szCs w:val="28"/>
        </w:rPr>
        <w:t>Jānodrošina elast</w:t>
      </w:r>
      <w:r w:rsidR="00111B48" w:rsidRPr="005F6AAF">
        <w:rPr>
          <w:rFonts w:ascii="Times New Roman" w:hAnsi="Times New Roman"/>
          <w:sz w:val="28"/>
          <w:szCs w:val="28"/>
        </w:rPr>
        <w:t>ība za</w:t>
      </w:r>
      <w:r w:rsidRPr="005F6AAF">
        <w:rPr>
          <w:rFonts w:ascii="Times New Roman" w:hAnsi="Times New Roman"/>
          <w:sz w:val="28"/>
          <w:szCs w:val="28"/>
        </w:rPr>
        <w:t>ļināšanas maksājumos, paredzot atsevišķas kompensācijas tajās jomās, kur esošās zaļināšanas prasības samazina konkurētspēju, piemēram, saimniecībām, kas darbojas lopkopības nozarē.</w:t>
      </w:r>
    </w:p>
    <w:p w14:paraId="415918E1" w14:textId="77777777" w:rsidR="000138CF" w:rsidRPr="005F6AAF" w:rsidRDefault="000138CF" w:rsidP="005340B8">
      <w:pPr>
        <w:pStyle w:val="Sarakstarindkopa"/>
        <w:tabs>
          <w:tab w:val="left" w:pos="284"/>
        </w:tabs>
        <w:spacing w:after="0" w:line="240" w:lineRule="auto"/>
        <w:ind w:left="0"/>
        <w:jc w:val="both"/>
        <w:rPr>
          <w:rFonts w:ascii="Times New Roman" w:hAnsi="Times New Roman"/>
          <w:bCs/>
          <w:color w:val="auto"/>
          <w:sz w:val="28"/>
          <w:szCs w:val="28"/>
          <w:lang w:val="lv-LV"/>
        </w:rPr>
      </w:pPr>
      <w:r w:rsidRPr="005F6AAF">
        <w:rPr>
          <w:rFonts w:ascii="Times New Roman" w:hAnsi="Times New Roman"/>
          <w:color w:val="auto"/>
          <w:sz w:val="28"/>
          <w:szCs w:val="28"/>
          <w:lang w:val="lv-LV"/>
        </w:rPr>
        <w:t>Latvija atbalsta 2014. gada 24. oktobra Eiropadomes secinājumos ietverto, kas uzsver lauksaimniecības īpašo lomu pārtikas nodrošinājumā un zemāko potenciālu klimata pārmaiņu mazināšanas jomā:</w:t>
      </w:r>
      <w:r w:rsidRPr="005F6AAF">
        <w:rPr>
          <w:rFonts w:ascii="Times New Roman" w:hAnsi="Times New Roman"/>
          <w:b/>
          <w:color w:val="auto"/>
          <w:sz w:val="28"/>
          <w:szCs w:val="28"/>
          <w:lang w:val="lv-LV"/>
        </w:rPr>
        <w:t xml:space="preserve"> </w:t>
      </w:r>
      <w:r w:rsidRPr="005F6AAF">
        <w:rPr>
          <w:rFonts w:ascii="Times New Roman" w:hAnsi="Times New Roman"/>
          <w:color w:val="auto"/>
          <w:sz w:val="28"/>
          <w:szCs w:val="28"/>
          <w:lang w:val="lv-LV"/>
        </w:rPr>
        <w:t>“2.14. būtu jāatzīst daudzveidīgie lauksaimniecības un zemes izmantošanas nozares mērķi ar to zemāko potenciālu klimata pārmaiņu mazināšanas jomā, kā arī vajadzība panākt saskaņotību starp ES mērķiem pārtikas nodrošinājuma un klimata pārmaiņu jomā.”</w:t>
      </w:r>
    </w:p>
    <w:p w14:paraId="121C52DF" w14:textId="77777777" w:rsidR="00E80CB9" w:rsidRPr="005F6AAF" w:rsidRDefault="00E433D6" w:rsidP="001B207E">
      <w:pPr>
        <w:spacing w:after="0"/>
        <w:ind w:firstLine="567"/>
        <w:jc w:val="both"/>
        <w:rPr>
          <w:rFonts w:ascii="Times New Roman" w:hAnsi="Times New Roman" w:cs="Times New Roman"/>
          <w:sz w:val="28"/>
          <w:szCs w:val="28"/>
        </w:rPr>
      </w:pPr>
      <w:r w:rsidRPr="005F6AAF">
        <w:rPr>
          <w:rFonts w:ascii="Times New Roman" w:hAnsi="Times New Roman" w:cs="Times New Roman"/>
          <w:sz w:val="28"/>
          <w:szCs w:val="28"/>
        </w:rPr>
        <w:t>Lai samazinātu dažādus ar klimata pārmaiņām saistītos riskus, piemēram, daba</w:t>
      </w:r>
      <w:r w:rsidR="00DB64E0" w:rsidRPr="005F6AAF">
        <w:rPr>
          <w:rFonts w:ascii="Times New Roman" w:hAnsi="Times New Roman" w:cs="Times New Roman"/>
          <w:sz w:val="28"/>
          <w:szCs w:val="28"/>
        </w:rPr>
        <w:t>s stihijas, slimību uzliesmojumus</w:t>
      </w:r>
      <w:r w:rsidRPr="005F6AAF">
        <w:rPr>
          <w:rFonts w:ascii="Times New Roman" w:hAnsi="Times New Roman" w:cs="Times New Roman"/>
          <w:sz w:val="28"/>
          <w:szCs w:val="28"/>
        </w:rPr>
        <w:t xml:space="preserve"> un tirgus svārstības, nepieciešams stiprināt riska pārvaldības mehānismus, izveidojot</w:t>
      </w:r>
      <w:r w:rsidR="00820ECB" w:rsidRPr="005F6AAF">
        <w:rPr>
          <w:rFonts w:ascii="Times New Roman" w:hAnsi="Times New Roman" w:cs="Times New Roman"/>
          <w:sz w:val="28"/>
          <w:szCs w:val="28"/>
        </w:rPr>
        <w:t xml:space="preserve"> stabilus</w:t>
      </w:r>
      <w:r w:rsidRPr="005F6AAF">
        <w:rPr>
          <w:rFonts w:ascii="Times New Roman" w:hAnsi="Times New Roman" w:cs="Times New Roman"/>
          <w:sz w:val="28"/>
          <w:szCs w:val="28"/>
        </w:rPr>
        <w:t xml:space="preserve"> </w:t>
      </w:r>
      <w:r w:rsidR="00820ECB" w:rsidRPr="005F6AAF">
        <w:rPr>
          <w:rFonts w:ascii="Times New Roman" w:hAnsi="Times New Roman" w:cs="Times New Roman"/>
          <w:sz w:val="28"/>
          <w:szCs w:val="28"/>
        </w:rPr>
        <w:t>riska vadības instrumentus arī ārpus lauku attīstības ietvara.</w:t>
      </w:r>
      <w:r w:rsidR="005261AE" w:rsidRPr="005F6AAF">
        <w:rPr>
          <w:rFonts w:ascii="Times New Roman" w:hAnsi="Times New Roman" w:cs="Times New Roman"/>
          <w:sz w:val="28"/>
          <w:szCs w:val="28"/>
        </w:rPr>
        <w:t xml:space="preserve"> </w:t>
      </w:r>
      <w:r w:rsidR="00D36D9E" w:rsidRPr="005F6AAF">
        <w:rPr>
          <w:rFonts w:ascii="Times New Roman" w:hAnsi="Times New Roman" w:cs="Times New Roman"/>
          <w:sz w:val="28"/>
          <w:szCs w:val="28"/>
        </w:rPr>
        <w:t xml:space="preserve">Ļoti efektīvs līdzeklis, kas strauji attīstās ne tikai pasaulē un Eiropas Savienībā, </w:t>
      </w:r>
      <w:r w:rsidR="00D551C5" w:rsidRPr="005F6AAF">
        <w:rPr>
          <w:rFonts w:ascii="Times New Roman" w:hAnsi="Times New Roman" w:cs="Times New Roman"/>
          <w:sz w:val="28"/>
          <w:szCs w:val="28"/>
        </w:rPr>
        <w:t xml:space="preserve">bet arī Latvijā, </w:t>
      </w:r>
      <w:r w:rsidR="00D36D9E" w:rsidRPr="005F6AAF">
        <w:rPr>
          <w:rFonts w:ascii="Times New Roman" w:hAnsi="Times New Roman" w:cs="Times New Roman"/>
          <w:sz w:val="28"/>
          <w:szCs w:val="28"/>
        </w:rPr>
        <w:t xml:space="preserve">ir dažādu apdrošināšanas sistēmu attīstība. Latvijā šobrīd attīstās dalītā apdrošināšana, kad pusi sedz valsts, pusi privātie apdrošinātāji. </w:t>
      </w:r>
      <w:r w:rsidR="001353B8" w:rsidRPr="005F6AAF">
        <w:rPr>
          <w:rFonts w:ascii="Times New Roman" w:hAnsi="Times New Roman" w:cs="Times New Roman"/>
          <w:sz w:val="28"/>
          <w:szCs w:val="28"/>
        </w:rPr>
        <w:t>A</w:t>
      </w:r>
      <w:r w:rsidR="00D36D9E" w:rsidRPr="005F6AAF">
        <w:rPr>
          <w:rFonts w:ascii="Times New Roman" w:hAnsi="Times New Roman" w:cs="Times New Roman"/>
          <w:sz w:val="28"/>
          <w:szCs w:val="28"/>
        </w:rPr>
        <w:t xml:space="preserve">ttīstāma </w:t>
      </w:r>
      <w:r w:rsidR="001353B8" w:rsidRPr="005F6AAF">
        <w:rPr>
          <w:rFonts w:ascii="Times New Roman" w:hAnsi="Times New Roman" w:cs="Times New Roman"/>
          <w:sz w:val="28"/>
          <w:szCs w:val="28"/>
        </w:rPr>
        <w:t xml:space="preserve">ir klimatisko </w:t>
      </w:r>
      <w:r w:rsidR="00D36D9E" w:rsidRPr="005F6AAF">
        <w:rPr>
          <w:rFonts w:ascii="Times New Roman" w:hAnsi="Times New Roman" w:cs="Times New Roman"/>
          <w:sz w:val="28"/>
          <w:szCs w:val="28"/>
        </w:rPr>
        <w:t>risku pārnešana</w:t>
      </w:r>
      <w:r w:rsidR="00041607" w:rsidRPr="005F6AAF">
        <w:rPr>
          <w:rFonts w:ascii="Times New Roman" w:hAnsi="Times New Roman" w:cs="Times New Roman"/>
          <w:sz w:val="28"/>
          <w:szCs w:val="28"/>
        </w:rPr>
        <w:t>, lauksaimniecības risku fonda darbība.</w:t>
      </w:r>
      <w:r w:rsidR="00D36D9E" w:rsidRPr="005F6AAF">
        <w:rPr>
          <w:rFonts w:ascii="Times New Roman" w:hAnsi="Times New Roman" w:cs="Times New Roman"/>
          <w:sz w:val="28"/>
          <w:szCs w:val="28"/>
        </w:rPr>
        <w:t xml:space="preserve">  </w:t>
      </w:r>
    </w:p>
    <w:p w14:paraId="23E3E085" w14:textId="77777777" w:rsidR="00F47A6E" w:rsidRPr="005F6AAF" w:rsidRDefault="00F47A6E" w:rsidP="001B207E">
      <w:pPr>
        <w:ind w:firstLine="567"/>
        <w:jc w:val="both"/>
        <w:rPr>
          <w:rFonts w:ascii="Times New Roman" w:hAnsi="Times New Roman" w:cs="Times New Roman"/>
          <w:sz w:val="28"/>
          <w:szCs w:val="28"/>
        </w:rPr>
      </w:pPr>
      <w:r w:rsidRPr="005F6AAF">
        <w:rPr>
          <w:rFonts w:ascii="Times New Roman" w:hAnsi="Times New Roman" w:cs="Times New Roman"/>
          <w:sz w:val="28"/>
          <w:szCs w:val="28"/>
        </w:rPr>
        <w:t>Svarīgi, lai dalībvalstīm tiktu dotas lielākas elastības iespējas nosakot valsts atbalstus (State aid) vides un klimata jautājumu risināšanai, lai veicinātu lauksaimniecības sektora ilgtspējību un attīstību.</w:t>
      </w:r>
      <w:r w:rsidR="00E80CB9" w:rsidRPr="005F6AAF">
        <w:rPr>
          <w:rFonts w:ascii="Times New Roman" w:hAnsi="Times New Roman" w:cs="Times New Roman"/>
          <w:sz w:val="28"/>
          <w:szCs w:val="28"/>
        </w:rPr>
        <w:t xml:space="preserve"> Atbalstītajiem pasākumiem būtu jābūt izmaksu efektīviem un ar skaidri nosakāmu pozitīvu ietekmi.</w:t>
      </w:r>
    </w:p>
    <w:p w14:paraId="782924A1" w14:textId="77777777" w:rsidR="00F47A6E" w:rsidRDefault="00F47A6E" w:rsidP="00AE17E3">
      <w:pPr>
        <w:ind w:firstLine="567"/>
        <w:jc w:val="both"/>
        <w:rPr>
          <w:rFonts w:ascii="Times New Roman" w:hAnsi="Times New Roman" w:cs="Times New Roman"/>
          <w:sz w:val="28"/>
          <w:szCs w:val="28"/>
        </w:rPr>
      </w:pPr>
    </w:p>
    <w:p w14:paraId="642FFE3C" w14:textId="77777777" w:rsidR="00B74A42" w:rsidRDefault="00B74A42" w:rsidP="00AE17E3">
      <w:pPr>
        <w:ind w:firstLine="567"/>
        <w:jc w:val="both"/>
        <w:rPr>
          <w:rFonts w:ascii="Times New Roman" w:hAnsi="Times New Roman" w:cs="Times New Roman"/>
          <w:sz w:val="28"/>
          <w:szCs w:val="28"/>
        </w:rPr>
      </w:pPr>
    </w:p>
    <w:p w14:paraId="203927D4" w14:textId="77777777" w:rsidR="00B74A42" w:rsidRPr="005F6AAF" w:rsidRDefault="00B74A42" w:rsidP="00AE17E3">
      <w:pPr>
        <w:ind w:firstLine="567"/>
        <w:jc w:val="both"/>
        <w:rPr>
          <w:rFonts w:ascii="Times New Roman" w:hAnsi="Times New Roman" w:cs="Times New Roman"/>
          <w:sz w:val="28"/>
          <w:szCs w:val="28"/>
        </w:rPr>
      </w:pPr>
    </w:p>
    <w:p w14:paraId="5D6F3E48" w14:textId="77777777" w:rsidR="00B55041" w:rsidRPr="005F6AAF" w:rsidRDefault="00B55041" w:rsidP="00B55041">
      <w:pPr>
        <w:jc w:val="center"/>
        <w:rPr>
          <w:rFonts w:ascii="Times New Roman" w:hAnsi="Times New Roman" w:cs="Times New Roman"/>
          <w:b/>
          <w:sz w:val="28"/>
          <w:szCs w:val="28"/>
        </w:rPr>
      </w:pPr>
      <w:r w:rsidRPr="005F6AAF">
        <w:rPr>
          <w:rFonts w:ascii="Times New Roman" w:hAnsi="Times New Roman" w:cs="Times New Roman"/>
          <w:b/>
          <w:sz w:val="28"/>
          <w:szCs w:val="28"/>
        </w:rPr>
        <w:lastRenderedPageBreak/>
        <w:t>II Latvijas delegācija</w:t>
      </w:r>
    </w:p>
    <w:p w14:paraId="0FB52B7F" w14:textId="77777777" w:rsidR="00B55041" w:rsidRPr="005F6AAF" w:rsidRDefault="00B55041" w:rsidP="00B55041">
      <w:pPr>
        <w:jc w:val="center"/>
        <w:rPr>
          <w:rFonts w:ascii="Times New Roman" w:hAnsi="Times New Roman" w:cs="Times New Roman"/>
          <w:sz w:val="28"/>
          <w:szCs w:val="28"/>
        </w:rPr>
      </w:pPr>
    </w:p>
    <w:p w14:paraId="34526AB9" w14:textId="77777777" w:rsidR="00B55041" w:rsidRPr="005F6AAF" w:rsidRDefault="00B55041" w:rsidP="00B55041">
      <w:pPr>
        <w:ind w:left="3600" w:hanging="2880"/>
        <w:jc w:val="both"/>
        <w:rPr>
          <w:rFonts w:ascii="Times New Roman" w:hAnsi="Times New Roman" w:cs="Times New Roman"/>
          <w:sz w:val="28"/>
          <w:szCs w:val="28"/>
        </w:rPr>
      </w:pPr>
      <w:r w:rsidRPr="005F6AAF">
        <w:rPr>
          <w:rFonts w:ascii="Times New Roman" w:hAnsi="Times New Roman" w:cs="Times New Roman"/>
          <w:sz w:val="28"/>
          <w:szCs w:val="28"/>
        </w:rPr>
        <w:t xml:space="preserve">Delegācijas vadītājs: </w:t>
      </w:r>
      <w:r w:rsidRPr="005F6AAF">
        <w:rPr>
          <w:rFonts w:ascii="Times New Roman" w:hAnsi="Times New Roman" w:cs="Times New Roman"/>
          <w:sz w:val="28"/>
          <w:szCs w:val="28"/>
        </w:rPr>
        <w:tab/>
      </w:r>
      <w:r w:rsidRPr="005F6AAF">
        <w:rPr>
          <w:rFonts w:ascii="Times New Roman" w:hAnsi="Times New Roman" w:cs="Times New Roman"/>
          <w:b/>
          <w:bCs/>
          <w:sz w:val="28"/>
          <w:szCs w:val="28"/>
        </w:rPr>
        <w:t>Jānis Dūklavs</w:t>
      </w:r>
      <w:r w:rsidRPr="005F6AAF">
        <w:rPr>
          <w:rFonts w:ascii="Times New Roman" w:hAnsi="Times New Roman" w:cs="Times New Roman"/>
          <w:bCs/>
          <w:sz w:val="28"/>
          <w:szCs w:val="28"/>
        </w:rPr>
        <w:t xml:space="preserve">, </w:t>
      </w:r>
      <w:r w:rsidRPr="005F6AAF">
        <w:rPr>
          <w:rFonts w:ascii="Times New Roman" w:hAnsi="Times New Roman" w:cs="Times New Roman"/>
          <w:sz w:val="28"/>
          <w:szCs w:val="28"/>
        </w:rPr>
        <w:t xml:space="preserve">Zemkopības ministrs; </w:t>
      </w:r>
    </w:p>
    <w:p w14:paraId="58D50EE7" w14:textId="77777777" w:rsidR="00B55041" w:rsidRPr="005F6AAF" w:rsidRDefault="00B55041" w:rsidP="00B55041">
      <w:pPr>
        <w:spacing w:before="120" w:after="120"/>
        <w:ind w:left="3600" w:hanging="2880"/>
        <w:jc w:val="both"/>
        <w:rPr>
          <w:rFonts w:ascii="Times New Roman" w:hAnsi="Times New Roman" w:cs="Times New Roman"/>
          <w:sz w:val="28"/>
          <w:szCs w:val="28"/>
        </w:rPr>
      </w:pPr>
      <w:r w:rsidRPr="005F6AAF">
        <w:rPr>
          <w:rFonts w:ascii="Times New Roman" w:hAnsi="Times New Roman" w:cs="Times New Roman"/>
          <w:sz w:val="28"/>
          <w:szCs w:val="28"/>
        </w:rPr>
        <w:t>Delegācijas dalībnieki:</w:t>
      </w:r>
      <w:r w:rsidRPr="005F6AAF">
        <w:rPr>
          <w:rFonts w:ascii="Times New Roman" w:hAnsi="Times New Roman" w:cs="Times New Roman"/>
          <w:sz w:val="28"/>
          <w:szCs w:val="28"/>
        </w:rPr>
        <w:tab/>
      </w:r>
      <w:r w:rsidRPr="005F6AAF">
        <w:rPr>
          <w:rFonts w:ascii="Times New Roman" w:hAnsi="Times New Roman" w:cs="Times New Roman"/>
          <w:b/>
          <w:sz w:val="28"/>
          <w:szCs w:val="28"/>
        </w:rPr>
        <w:t>Arvīds Ozols</w:t>
      </w:r>
      <w:r w:rsidRPr="005F6AAF">
        <w:rPr>
          <w:rFonts w:ascii="Times New Roman" w:hAnsi="Times New Roman" w:cs="Times New Roman"/>
          <w:sz w:val="28"/>
          <w:szCs w:val="28"/>
        </w:rPr>
        <w:t>, Zemkopības ministrijas Meža departamenta direktors;</w:t>
      </w:r>
      <w:r w:rsidRPr="005F6AAF">
        <w:rPr>
          <w:rFonts w:ascii="Times New Roman" w:hAnsi="Times New Roman" w:cs="Times New Roman"/>
          <w:b/>
          <w:sz w:val="28"/>
          <w:szCs w:val="28"/>
        </w:rPr>
        <w:t xml:space="preserve"> </w:t>
      </w:r>
    </w:p>
    <w:p w14:paraId="00A989A4" w14:textId="77777777" w:rsidR="00B55041" w:rsidRPr="005F6AAF" w:rsidRDefault="00B55041" w:rsidP="00B55041">
      <w:pPr>
        <w:spacing w:before="120" w:after="120"/>
        <w:ind w:left="3600"/>
        <w:jc w:val="both"/>
        <w:rPr>
          <w:rFonts w:ascii="Times New Roman" w:hAnsi="Times New Roman" w:cs="Times New Roman"/>
          <w:sz w:val="28"/>
          <w:szCs w:val="28"/>
        </w:rPr>
      </w:pPr>
      <w:r w:rsidRPr="005F6AAF">
        <w:rPr>
          <w:rFonts w:ascii="Times New Roman" w:hAnsi="Times New Roman" w:cs="Times New Roman"/>
          <w:b/>
          <w:sz w:val="28"/>
          <w:szCs w:val="28"/>
        </w:rPr>
        <w:t>Jānis Briedis</w:t>
      </w:r>
      <w:r w:rsidRPr="005F6AAF">
        <w:rPr>
          <w:rFonts w:ascii="Times New Roman" w:hAnsi="Times New Roman" w:cs="Times New Roman"/>
          <w:sz w:val="28"/>
          <w:szCs w:val="28"/>
        </w:rPr>
        <w:t>, Zemkopības ministrijas Starptautisko lietu un stratēģijas analīzes departamenta direktors.</w:t>
      </w:r>
    </w:p>
    <w:p w14:paraId="03120444" w14:textId="77777777" w:rsidR="00B55041" w:rsidRPr="005F6AAF" w:rsidRDefault="00B55041" w:rsidP="00B55041">
      <w:pPr>
        <w:pStyle w:val="Pamattekstaatkpe2"/>
        <w:spacing w:after="0" w:line="240" w:lineRule="auto"/>
        <w:ind w:left="0"/>
        <w:jc w:val="both"/>
        <w:rPr>
          <w:sz w:val="28"/>
          <w:szCs w:val="28"/>
        </w:rPr>
      </w:pPr>
    </w:p>
    <w:p w14:paraId="653A5435" w14:textId="77777777" w:rsidR="00B55041" w:rsidRPr="005F6AAF" w:rsidRDefault="00B55041" w:rsidP="00B55041">
      <w:pPr>
        <w:pStyle w:val="Pamattekstaatkpe2"/>
        <w:spacing w:after="0" w:line="240" w:lineRule="auto"/>
        <w:ind w:left="0"/>
        <w:jc w:val="both"/>
        <w:rPr>
          <w:sz w:val="28"/>
          <w:szCs w:val="28"/>
        </w:rPr>
      </w:pPr>
    </w:p>
    <w:p w14:paraId="09BD60BD" w14:textId="77777777" w:rsidR="00B55041" w:rsidRPr="005F6AAF" w:rsidRDefault="00B55041" w:rsidP="00B55041">
      <w:pPr>
        <w:pStyle w:val="naisf"/>
        <w:keepNext/>
        <w:spacing w:before="0" w:after="0"/>
        <w:ind w:firstLine="720"/>
        <w:rPr>
          <w:sz w:val="28"/>
          <w:szCs w:val="28"/>
        </w:rPr>
      </w:pPr>
    </w:p>
    <w:p w14:paraId="4134F7F8" w14:textId="77777777" w:rsidR="00B55041" w:rsidRPr="005F6AAF" w:rsidRDefault="00B55041" w:rsidP="00B55041">
      <w:pPr>
        <w:pStyle w:val="naisf"/>
        <w:keepNext/>
        <w:spacing w:before="0" w:after="0"/>
        <w:ind w:firstLine="720"/>
        <w:rPr>
          <w:sz w:val="28"/>
          <w:szCs w:val="28"/>
        </w:rPr>
      </w:pPr>
      <w:r w:rsidRPr="005F6AAF">
        <w:rPr>
          <w:sz w:val="28"/>
          <w:szCs w:val="28"/>
        </w:rPr>
        <w:t>Zemkopības ministrs</w:t>
      </w:r>
      <w:r w:rsidRPr="005F6AAF">
        <w:rPr>
          <w:sz w:val="28"/>
          <w:szCs w:val="28"/>
        </w:rPr>
        <w:tab/>
      </w:r>
      <w:r w:rsidRPr="005F6AAF">
        <w:rPr>
          <w:sz w:val="28"/>
          <w:szCs w:val="28"/>
        </w:rPr>
        <w:tab/>
      </w:r>
      <w:r w:rsidRPr="005F6AAF">
        <w:rPr>
          <w:sz w:val="28"/>
          <w:szCs w:val="28"/>
        </w:rPr>
        <w:tab/>
      </w:r>
      <w:r w:rsidRPr="005F6AAF">
        <w:rPr>
          <w:sz w:val="28"/>
          <w:szCs w:val="28"/>
        </w:rPr>
        <w:tab/>
      </w:r>
      <w:r w:rsidRPr="005F6AAF">
        <w:rPr>
          <w:sz w:val="28"/>
          <w:szCs w:val="28"/>
        </w:rPr>
        <w:tab/>
      </w:r>
      <w:r w:rsidRPr="005F6AAF">
        <w:rPr>
          <w:sz w:val="28"/>
          <w:szCs w:val="28"/>
        </w:rPr>
        <w:tab/>
      </w:r>
      <w:r w:rsidRPr="005F6AAF">
        <w:rPr>
          <w:sz w:val="28"/>
          <w:szCs w:val="28"/>
        </w:rPr>
        <w:tab/>
        <w:t>J.Dūklavs</w:t>
      </w:r>
    </w:p>
    <w:p w14:paraId="6C84803E" w14:textId="77777777" w:rsidR="00675AAA" w:rsidRPr="00C87AEA" w:rsidRDefault="00675AAA" w:rsidP="00675AAA">
      <w:pPr>
        <w:rPr>
          <w:rFonts w:ascii="Times New Roman" w:hAnsi="Times New Roman" w:cs="Times New Roman"/>
          <w:sz w:val="24"/>
        </w:rPr>
      </w:pPr>
      <w:bookmarkStart w:id="0" w:name="_GoBack"/>
      <w:bookmarkEnd w:id="0"/>
    </w:p>
    <w:sectPr w:rsidR="00675AAA" w:rsidRPr="00C87AEA" w:rsidSect="00B74A4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BF69A" w14:textId="77777777" w:rsidR="00921DBC" w:rsidRDefault="00921DBC" w:rsidP="00B55041">
      <w:pPr>
        <w:spacing w:after="0" w:line="240" w:lineRule="auto"/>
      </w:pPr>
      <w:r>
        <w:separator/>
      </w:r>
    </w:p>
  </w:endnote>
  <w:endnote w:type="continuationSeparator" w:id="0">
    <w:p w14:paraId="2202AC04" w14:textId="77777777" w:rsidR="00921DBC" w:rsidRDefault="00921DBC" w:rsidP="00B55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3F865" w14:textId="7064F862" w:rsidR="00B55041" w:rsidRPr="00B74A42" w:rsidRDefault="00B74A42" w:rsidP="00B74A42">
    <w:pPr>
      <w:pStyle w:val="Kjene"/>
    </w:pPr>
    <w:r w:rsidRPr="00B74A42">
      <w:rPr>
        <w:rFonts w:ascii="Times New Roman" w:hAnsi="Times New Roman" w:cs="Times New Roman"/>
        <w:sz w:val="20"/>
        <w:szCs w:val="20"/>
        <w:lang w:val="fr-FR"/>
      </w:rPr>
      <w:t>ZMZino_130517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4F231" w14:textId="71A1B880" w:rsidR="00B74A42" w:rsidRDefault="00B74A42">
    <w:pPr>
      <w:pStyle w:val="Kjene"/>
    </w:pPr>
    <w:r w:rsidRPr="00B74A42">
      <w:rPr>
        <w:rFonts w:ascii="Times New Roman" w:hAnsi="Times New Roman" w:cs="Times New Roman"/>
        <w:sz w:val="20"/>
        <w:szCs w:val="20"/>
        <w:lang w:val="fr-FR"/>
      </w:rPr>
      <w:t>ZMZino_130517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110E3" w14:textId="77777777" w:rsidR="00921DBC" w:rsidRDefault="00921DBC" w:rsidP="00B55041">
      <w:pPr>
        <w:spacing w:after="0" w:line="240" w:lineRule="auto"/>
      </w:pPr>
      <w:r>
        <w:separator/>
      </w:r>
    </w:p>
  </w:footnote>
  <w:footnote w:type="continuationSeparator" w:id="0">
    <w:p w14:paraId="46B9135B" w14:textId="77777777" w:rsidR="00921DBC" w:rsidRDefault="00921DBC" w:rsidP="00B550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108842"/>
      <w:docPartObj>
        <w:docPartGallery w:val="Page Numbers (Top of Page)"/>
        <w:docPartUnique/>
      </w:docPartObj>
    </w:sdtPr>
    <w:sdtEndPr>
      <w:rPr>
        <w:rFonts w:ascii="Times New Roman" w:hAnsi="Times New Roman" w:cs="Times New Roman"/>
        <w:sz w:val="24"/>
      </w:rPr>
    </w:sdtEndPr>
    <w:sdtContent>
      <w:p w14:paraId="6064CE98" w14:textId="7E08CB7C" w:rsidR="00B74A42" w:rsidRPr="00B74A42" w:rsidRDefault="00B74A42" w:rsidP="00B74A42">
        <w:pPr>
          <w:pStyle w:val="Galvene"/>
          <w:jc w:val="center"/>
          <w:rPr>
            <w:rFonts w:ascii="Times New Roman" w:hAnsi="Times New Roman" w:cs="Times New Roman"/>
            <w:sz w:val="24"/>
          </w:rPr>
        </w:pPr>
        <w:r w:rsidRPr="00B74A42">
          <w:rPr>
            <w:rFonts w:ascii="Times New Roman" w:hAnsi="Times New Roman" w:cs="Times New Roman"/>
            <w:sz w:val="24"/>
          </w:rPr>
          <w:fldChar w:fldCharType="begin"/>
        </w:r>
        <w:r w:rsidRPr="00B74A42">
          <w:rPr>
            <w:rFonts w:ascii="Times New Roman" w:hAnsi="Times New Roman" w:cs="Times New Roman"/>
            <w:sz w:val="24"/>
          </w:rPr>
          <w:instrText>PAGE   \* MERGEFORMAT</w:instrText>
        </w:r>
        <w:r w:rsidRPr="00B74A42">
          <w:rPr>
            <w:rFonts w:ascii="Times New Roman" w:hAnsi="Times New Roman" w:cs="Times New Roman"/>
            <w:sz w:val="24"/>
          </w:rPr>
          <w:fldChar w:fldCharType="separate"/>
        </w:r>
        <w:r>
          <w:rPr>
            <w:rFonts w:ascii="Times New Roman" w:hAnsi="Times New Roman" w:cs="Times New Roman"/>
            <w:noProof/>
            <w:sz w:val="24"/>
          </w:rPr>
          <w:t>5</w:t>
        </w:r>
        <w:r w:rsidRPr="00B74A42">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6184"/>
    <w:multiLevelType w:val="hybridMultilevel"/>
    <w:tmpl w:val="BAA25902"/>
    <w:lvl w:ilvl="0" w:tplc="7F7663DE">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C91BAA"/>
    <w:multiLevelType w:val="hybridMultilevel"/>
    <w:tmpl w:val="16BEB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4B61FBF"/>
    <w:multiLevelType w:val="hybridMultilevel"/>
    <w:tmpl w:val="D0165E7E"/>
    <w:lvl w:ilvl="0" w:tplc="D5AA7A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374208"/>
    <w:multiLevelType w:val="hybridMultilevel"/>
    <w:tmpl w:val="F084A1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AE658B8"/>
    <w:multiLevelType w:val="hybridMultilevel"/>
    <w:tmpl w:val="CB46F430"/>
    <w:lvl w:ilvl="0" w:tplc="04260001">
      <w:start w:val="1"/>
      <w:numFmt w:val="bullet"/>
      <w:lvlText w:val=""/>
      <w:lvlJc w:val="left"/>
      <w:pPr>
        <w:ind w:left="1287"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9918E7"/>
    <w:multiLevelType w:val="hybridMultilevel"/>
    <w:tmpl w:val="2B7A3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3F96C25"/>
    <w:multiLevelType w:val="hybridMultilevel"/>
    <w:tmpl w:val="3B907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5BC6CEF"/>
    <w:multiLevelType w:val="hybridMultilevel"/>
    <w:tmpl w:val="A9B2B198"/>
    <w:lvl w:ilvl="0" w:tplc="974EFEB0">
      <w:start w:val="1"/>
      <w:numFmt w:val="decimal"/>
      <w:lvlText w:val="%1."/>
      <w:lvlJc w:val="left"/>
      <w:pPr>
        <w:ind w:left="720" w:hanging="360"/>
      </w:pPr>
      <w:rPr>
        <w:rFonts w:ascii="Times New Roman" w:eastAsia="Times New Roman" w:hAnsi="Times New Roman" w:cs="Times New Roman"/>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DA3EC3"/>
    <w:multiLevelType w:val="hybridMultilevel"/>
    <w:tmpl w:val="07DE0966"/>
    <w:lvl w:ilvl="0" w:tplc="1174053C">
      <w:numFmt w:val="bullet"/>
      <w:lvlText w:val="-"/>
      <w:lvlJc w:val="left"/>
      <w:pPr>
        <w:ind w:left="360" w:hanging="360"/>
      </w:pPr>
      <w:rPr>
        <w:rFonts w:ascii="Times New Roman" w:eastAsia="Times New Roman" w:hAnsi="Times New Roman" w:cs="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ED87404"/>
    <w:multiLevelType w:val="hybridMultilevel"/>
    <w:tmpl w:val="1274561C"/>
    <w:lvl w:ilvl="0" w:tplc="0426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8"/>
  </w:num>
  <w:num w:numId="4">
    <w:abstractNumId w:val="3"/>
  </w:num>
  <w:num w:numId="5">
    <w:abstractNumId w:val="6"/>
  </w:num>
  <w:num w:numId="6">
    <w:abstractNumId w:val="9"/>
  </w:num>
  <w:num w:numId="7">
    <w:abstractNumId w:val="0"/>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90"/>
    <w:rsid w:val="00001FB4"/>
    <w:rsid w:val="00010EAD"/>
    <w:rsid w:val="000138CF"/>
    <w:rsid w:val="0002036A"/>
    <w:rsid w:val="000311F1"/>
    <w:rsid w:val="00041607"/>
    <w:rsid w:val="00045E87"/>
    <w:rsid w:val="0004737A"/>
    <w:rsid w:val="00055421"/>
    <w:rsid w:val="00076DBA"/>
    <w:rsid w:val="000863D1"/>
    <w:rsid w:val="000B66DA"/>
    <w:rsid w:val="000C2CB0"/>
    <w:rsid w:val="000C3574"/>
    <w:rsid w:val="000E5320"/>
    <w:rsid w:val="00111B48"/>
    <w:rsid w:val="00124838"/>
    <w:rsid w:val="001353B8"/>
    <w:rsid w:val="00152FBB"/>
    <w:rsid w:val="00166BFE"/>
    <w:rsid w:val="001B207E"/>
    <w:rsid w:val="001B26B7"/>
    <w:rsid w:val="001B57CE"/>
    <w:rsid w:val="001B7868"/>
    <w:rsid w:val="001D2AD3"/>
    <w:rsid w:val="001E006A"/>
    <w:rsid w:val="001E1E4A"/>
    <w:rsid w:val="001E2648"/>
    <w:rsid w:val="001E602B"/>
    <w:rsid w:val="001F2DFC"/>
    <w:rsid w:val="00201428"/>
    <w:rsid w:val="00201D80"/>
    <w:rsid w:val="00230188"/>
    <w:rsid w:val="00242C09"/>
    <w:rsid w:val="00243082"/>
    <w:rsid w:val="0024320C"/>
    <w:rsid w:val="00246B02"/>
    <w:rsid w:val="002550F8"/>
    <w:rsid w:val="002909AD"/>
    <w:rsid w:val="002A34CA"/>
    <w:rsid w:val="002C2173"/>
    <w:rsid w:val="002E7369"/>
    <w:rsid w:val="002F00A4"/>
    <w:rsid w:val="00313714"/>
    <w:rsid w:val="0031787B"/>
    <w:rsid w:val="003228AA"/>
    <w:rsid w:val="003266D4"/>
    <w:rsid w:val="00332C57"/>
    <w:rsid w:val="00336533"/>
    <w:rsid w:val="0035442A"/>
    <w:rsid w:val="00365A64"/>
    <w:rsid w:val="00373B2B"/>
    <w:rsid w:val="00374B63"/>
    <w:rsid w:val="0037727D"/>
    <w:rsid w:val="003852D1"/>
    <w:rsid w:val="0038690B"/>
    <w:rsid w:val="00395CD5"/>
    <w:rsid w:val="003A02A0"/>
    <w:rsid w:val="003B630E"/>
    <w:rsid w:val="003E18C5"/>
    <w:rsid w:val="0043285A"/>
    <w:rsid w:val="004763A2"/>
    <w:rsid w:val="00487994"/>
    <w:rsid w:val="004B03FE"/>
    <w:rsid w:val="004D4A28"/>
    <w:rsid w:val="004E0655"/>
    <w:rsid w:val="004E3D20"/>
    <w:rsid w:val="004E4F58"/>
    <w:rsid w:val="004F10F3"/>
    <w:rsid w:val="00500E4A"/>
    <w:rsid w:val="0050227B"/>
    <w:rsid w:val="0050616D"/>
    <w:rsid w:val="0051708B"/>
    <w:rsid w:val="005219C7"/>
    <w:rsid w:val="0052360F"/>
    <w:rsid w:val="005261AE"/>
    <w:rsid w:val="005340B8"/>
    <w:rsid w:val="0054211B"/>
    <w:rsid w:val="005515A0"/>
    <w:rsid w:val="00551F41"/>
    <w:rsid w:val="00565F19"/>
    <w:rsid w:val="0058227C"/>
    <w:rsid w:val="00583B30"/>
    <w:rsid w:val="00586527"/>
    <w:rsid w:val="00591DD6"/>
    <w:rsid w:val="00593322"/>
    <w:rsid w:val="00596E9D"/>
    <w:rsid w:val="005A0724"/>
    <w:rsid w:val="005B60C0"/>
    <w:rsid w:val="005C00A4"/>
    <w:rsid w:val="005C0A54"/>
    <w:rsid w:val="005C3B37"/>
    <w:rsid w:val="005C5F5C"/>
    <w:rsid w:val="005D1F3B"/>
    <w:rsid w:val="005D3F68"/>
    <w:rsid w:val="005D7D47"/>
    <w:rsid w:val="005E0421"/>
    <w:rsid w:val="005E5C8C"/>
    <w:rsid w:val="005F6AAF"/>
    <w:rsid w:val="00601D80"/>
    <w:rsid w:val="0061192B"/>
    <w:rsid w:val="00620B39"/>
    <w:rsid w:val="00624A91"/>
    <w:rsid w:val="00626439"/>
    <w:rsid w:val="00627532"/>
    <w:rsid w:val="00656D79"/>
    <w:rsid w:val="006644CA"/>
    <w:rsid w:val="00673DED"/>
    <w:rsid w:val="00675AAA"/>
    <w:rsid w:val="00692474"/>
    <w:rsid w:val="00696EC7"/>
    <w:rsid w:val="006A2F19"/>
    <w:rsid w:val="006C2496"/>
    <w:rsid w:val="006C2990"/>
    <w:rsid w:val="006D1BE0"/>
    <w:rsid w:val="006D544A"/>
    <w:rsid w:val="006F28C4"/>
    <w:rsid w:val="006F5D44"/>
    <w:rsid w:val="00703073"/>
    <w:rsid w:val="00726CF6"/>
    <w:rsid w:val="00733E15"/>
    <w:rsid w:val="0078134E"/>
    <w:rsid w:val="00787E58"/>
    <w:rsid w:val="00795B8F"/>
    <w:rsid w:val="007A06EC"/>
    <w:rsid w:val="007A2325"/>
    <w:rsid w:val="007B1FF6"/>
    <w:rsid w:val="007D2C91"/>
    <w:rsid w:val="007D6421"/>
    <w:rsid w:val="007D7CD2"/>
    <w:rsid w:val="007F4E01"/>
    <w:rsid w:val="007F6544"/>
    <w:rsid w:val="00801174"/>
    <w:rsid w:val="00820ECB"/>
    <w:rsid w:val="00824E08"/>
    <w:rsid w:val="00825BC1"/>
    <w:rsid w:val="00830C2C"/>
    <w:rsid w:val="008475CE"/>
    <w:rsid w:val="00864051"/>
    <w:rsid w:val="008866F1"/>
    <w:rsid w:val="008A7CD9"/>
    <w:rsid w:val="008B1127"/>
    <w:rsid w:val="008B519D"/>
    <w:rsid w:val="008B6F8E"/>
    <w:rsid w:val="008D15D8"/>
    <w:rsid w:val="008D4525"/>
    <w:rsid w:val="008E0518"/>
    <w:rsid w:val="008F594B"/>
    <w:rsid w:val="008F59CC"/>
    <w:rsid w:val="009010D9"/>
    <w:rsid w:val="00906EA9"/>
    <w:rsid w:val="0091435E"/>
    <w:rsid w:val="00921DBC"/>
    <w:rsid w:val="00951000"/>
    <w:rsid w:val="00954340"/>
    <w:rsid w:val="009B0904"/>
    <w:rsid w:val="009B43E6"/>
    <w:rsid w:val="009B6649"/>
    <w:rsid w:val="009B7F1C"/>
    <w:rsid w:val="009E385D"/>
    <w:rsid w:val="009F182E"/>
    <w:rsid w:val="009F49D4"/>
    <w:rsid w:val="00A06DB3"/>
    <w:rsid w:val="00A2487E"/>
    <w:rsid w:val="00A26594"/>
    <w:rsid w:val="00A31692"/>
    <w:rsid w:val="00A33898"/>
    <w:rsid w:val="00A53EC0"/>
    <w:rsid w:val="00A55C7D"/>
    <w:rsid w:val="00A621BA"/>
    <w:rsid w:val="00A6370B"/>
    <w:rsid w:val="00A76390"/>
    <w:rsid w:val="00AA0762"/>
    <w:rsid w:val="00AC32D2"/>
    <w:rsid w:val="00AE15E2"/>
    <w:rsid w:val="00AE17E3"/>
    <w:rsid w:val="00AE56D7"/>
    <w:rsid w:val="00AF28BD"/>
    <w:rsid w:val="00B00E82"/>
    <w:rsid w:val="00B02834"/>
    <w:rsid w:val="00B21E90"/>
    <w:rsid w:val="00B413E3"/>
    <w:rsid w:val="00B51AE0"/>
    <w:rsid w:val="00B55041"/>
    <w:rsid w:val="00B57C9C"/>
    <w:rsid w:val="00B655B4"/>
    <w:rsid w:val="00B71A66"/>
    <w:rsid w:val="00B7496C"/>
    <w:rsid w:val="00B74A42"/>
    <w:rsid w:val="00B94BF2"/>
    <w:rsid w:val="00BA1182"/>
    <w:rsid w:val="00BB7BF2"/>
    <w:rsid w:val="00BD0C3A"/>
    <w:rsid w:val="00BD17F2"/>
    <w:rsid w:val="00BF1D78"/>
    <w:rsid w:val="00BF2422"/>
    <w:rsid w:val="00BF4BC5"/>
    <w:rsid w:val="00C078C8"/>
    <w:rsid w:val="00C10A07"/>
    <w:rsid w:val="00C1116A"/>
    <w:rsid w:val="00C322AD"/>
    <w:rsid w:val="00C376D3"/>
    <w:rsid w:val="00C60367"/>
    <w:rsid w:val="00C71281"/>
    <w:rsid w:val="00C71F65"/>
    <w:rsid w:val="00C736A8"/>
    <w:rsid w:val="00C74FA1"/>
    <w:rsid w:val="00C75868"/>
    <w:rsid w:val="00C813D0"/>
    <w:rsid w:val="00C87AEA"/>
    <w:rsid w:val="00C96988"/>
    <w:rsid w:val="00CB2F90"/>
    <w:rsid w:val="00CC7DDA"/>
    <w:rsid w:val="00CC7FED"/>
    <w:rsid w:val="00CD13D5"/>
    <w:rsid w:val="00CD757F"/>
    <w:rsid w:val="00CF5F74"/>
    <w:rsid w:val="00D15502"/>
    <w:rsid w:val="00D36D9E"/>
    <w:rsid w:val="00D37C41"/>
    <w:rsid w:val="00D41FC2"/>
    <w:rsid w:val="00D51033"/>
    <w:rsid w:val="00D533EF"/>
    <w:rsid w:val="00D551C5"/>
    <w:rsid w:val="00D6115B"/>
    <w:rsid w:val="00D90FE9"/>
    <w:rsid w:val="00DA5A5E"/>
    <w:rsid w:val="00DA6BBD"/>
    <w:rsid w:val="00DB64E0"/>
    <w:rsid w:val="00DD0B9A"/>
    <w:rsid w:val="00DD274F"/>
    <w:rsid w:val="00DF68AA"/>
    <w:rsid w:val="00E3216F"/>
    <w:rsid w:val="00E433D6"/>
    <w:rsid w:val="00E51F0E"/>
    <w:rsid w:val="00E722B7"/>
    <w:rsid w:val="00E80CB9"/>
    <w:rsid w:val="00E936D5"/>
    <w:rsid w:val="00EA41DF"/>
    <w:rsid w:val="00EB093A"/>
    <w:rsid w:val="00EB60F4"/>
    <w:rsid w:val="00EC07D9"/>
    <w:rsid w:val="00ED10D8"/>
    <w:rsid w:val="00EE0A6A"/>
    <w:rsid w:val="00EF191C"/>
    <w:rsid w:val="00EF289F"/>
    <w:rsid w:val="00EF305B"/>
    <w:rsid w:val="00F021A5"/>
    <w:rsid w:val="00F132E7"/>
    <w:rsid w:val="00F26FC4"/>
    <w:rsid w:val="00F47A6E"/>
    <w:rsid w:val="00F51C66"/>
    <w:rsid w:val="00F7154A"/>
    <w:rsid w:val="00F720F6"/>
    <w:rsid w:val="00F838AB"/>
    <w:rsid w:val="00F911B4"/>
    <w:rsid w:val="00F92FA9"/>
    <w:rsid w:val="00F93D9E"/>
    <w:rsid w:val="00FA2608"/>
    <w:rsid w:val="00FB170A"/>
    <w:rsid w:val="00FC05EC"/>
    <w:rsid w:val="00FC340D"/>
    <w:rsid w:val="00FD365B"/>
    <w:rsid w:val="00FD7A83"/>
    <w:rsid w:val="00FE0C67"/>
    <w:rsid w:val="00FE1891"/>
    <w:rsid w:val="00FE24FE"/>
    <w:rsid w:val="00FF0B3A"/>
    <w:rsid w:val="00FF5F43"/>
    <w:rsid w:val="00FF7C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70018"/>
  <w15:docId w15:val="{28ECA0AE-7A57-4C69-8C07-F0827AAA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D544A"/>
  </w:style>
  <w:style w:type="paragraph" w:styleId="Virsraksts2">
    <w:name w:val="heading 2"/>
    <w:basedOn w:val="Parasts"/>
    <w:next w:val="Parasts"/>
    <w:link w:val="Virsraksts2Rakstz"/>
    <w:uiPriority w:val="9"/>
    <w:unhideWhenUsed/>
    <w:rsid w:val="006C2990"/>
    <w:pPr>
      <w:spacing w:before="120" w:after="60" w:line="240" w:lineRule="auto"/>
      <w:ind w:left="2160"/>
      <w:contextualSpacing/>
      <w:outlineLvl w:val="1"/>
    </w:pPr>
    <w:rPr>
      <w:rFonts w:ascii="Cambria" w:eastAsia="Times New Roman" w:hAnsi="Cambria" w:cs="Times New Roman"/>
      <w:smallCaps/>
      <w:color w:val="17365D"/>
      <w:spacing w:val="20"/>
      <w:sz w:val="28"/>
      <w:szCs w:val="28"/>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6C2990"/>
    <w:rPr>
      <w:rFonts w:ascii="Cambria" w:eastAsia="Times New Roman" w:hAnsi="Cambria" w:cs="Times New Roman"/>
      <w:smallCaps/>
      <w:color w:val="17365D"/>
      <w:spacing w:val="20"/>
      <w:sz w:val="28"/>
      <w:szCs w:val="28"/>
      <w:lang w:val="en-GB"/>
    </w:rPr>
  </w:style>
  <w:style w:type="paragraph" w:styleId="Sarakstarindkopa">
    <w:name w:val="List Paragraph"/>
    <w:aliases w:val="2,Numbered Para 1,Dot pt,No Spacing1,List Paragraph Char Char Char,Indicator Text,List Paragraph1,Bullet 1,Bullet Points,MAIN CONTENT,IFCL - List Paragraph,List Paragraph12,OBC Bullet,F5 List Paragraph,Colorful List - Accent 11,Strip"/>
    <w:basedOn w:val="Parasts"/>
    <w:link w:val="SarakstarindkopaRakstz"/>
    <w:uiPriority w:val="34"/>
    <w:qFormat/>
    <w:rsid w:val="006C2990"/>
    <w:pPr>
      <w:spacing w:line="288" w:lineRule="auto"/>
      <w:ind w:left="720"/>
      <w:contextualSpacing/>
    </w:pPr>
    <w:rPr>
      <w:rFonts w:ascii="Calibri" w:eastAsia="Times New Roman" w:hAnsi="Calibri" w:cs="Times New Roman"/>
      <w:color w:val="5A5A5A"/>
      <w:sz w:val="20"/>
      <w:szCs w:val="20"/>
      <w:lang w:val="en-GB"/>
    </w:rPr>
  </w:style>
  <w:style w:type="paragraph" w:customStyle="1" w:styleId="Default">
    <w:name w:val="Default"/>
    <w:rsid w:val="00E51F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arakstarindkopaRakstz">
    <w:name w:val="Saraksta rindkopa Rakstz."/>
    <w:aliases w:val="2 Rakstz.,Numbered Para 1 Rakstz.,Dot pt Rakstz.,No Spacing1 Rakstz.,List Paragraph Char Char Char Rakstz.,Indicator Text Rakstz.,List Paragraph1 Rakstz.,Bullet 1 Rakstz.,Bullet Points Rakstz.,MAIN CONTENT Rakstz.,Strip Rakstz."/>
    <w:link w:val="Sarakstarindkopa"/>
    <w:uiPriority w:val="34"/>
    <w:qFormat/>
    <w:locked/>
    <w:rsid w:val="00E51F0E"/>
    <w:rPr>
      <w:rFonts w:ascii="Calibri" w:eastAsia="Times New Roman" w:hAnsi="Calibri" w:cs="Times New Roman"/>
      <w:color w:val="5A5A5A"/>
      <w:sz w:val="20"/>
      <w:szCs w:val="20"/>
      <w:lang w:val="en-GB"/>
    </w:rPr>
  </w:style>
  <w:style w:type="character" w:styleId="Komentraatsauce">
    <w:name w:val="annotation reference"/>
    <w:rsid w:val="00726CF6"/>
    <w:rPr>
      <w:sz w:val="16"/>
      <w:szCs w:val="16"/>
    </w:rPr>
  </w:style>
  <w:style w:type="paragraph" w:styleId="Balonteksts">
    <w:name w:val="Balloon Text"/>
    <w:basedOn w:val="Parasts"/>
    <w:link w:val="BalontekstsRakstz"/>
    <w:uiPriority w:val="99"/>
    <w:semiHidden/>
    <w:unhideWhenUsed/>
    <w:rsid w:val="006D1BE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1BE0"/>
    <w:rPr>
      <w:rFonts w:ascii="Segoe UI" w:hAnsi="Segoe UI" w:cs="Segoe UI"/>
      <w:sz w:val="18"/>
      <w:szCs w:val="18"/>
    </w:rPr>
  </w:style>
  <w:style w:type="paragraph" w:styleId="Galvene">
    <w:name w:val="header"/>
    <w:basedOn w:val="Parasts"/>
    <w:link w:val="GalveneRakstz"/>
    <w:uiPriority w:val="99"/>
    <w:unhideWhenUsed/>
    <w:rsid w:val="00B55041"/>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B55041"/>
  </w:style>
  <w:style w:type="paragraph" w:styleId="Kjene">
    <w:name w:val="footer"/>
    <w:basedOn w:val="Parasts"/>
    <w:link w:val="KjeneRakstz"/>
    <w:uiPriority w:val="99"/>
    <w:unhideWhenUsed/>
    <w:rsid w:val="00B55041"/>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B55041"/>
  </w:style>
  <w:style w:type="paragraph" w:styleId="Pamattekstaatkpe2">
    <w:name w:val="Body Text Indent 2"/>
    <w:basedOn w:val="Parasts"/>
    <w:link w:val="Pamattekstaatkpe2Rakstz"/>
    <w:rsid w:val="00B55041"/>
    <w:pPr>
      <w:spacing w:after="120" w:line="480" w:lineRule="auto"/>
      <w:ind w:left="360"/>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B55041"/>
    <w:rPr>
      <w:rFonts w:ascii="Times New Roman" w:eastAsia="Times New Roman" w:hAnsi="Times New Roman" w:cs="Times New Roman"/>
      <w:sz w:val="24"/>
      <w:szCs w:val="24"/>
      <w:lang w:eastAsia="lv-LV"/>
    </w:rPr>
  </w:style>
  <w:style w:type="paragraph" w:customStyle="1" w:styleId="naisf">
    <w:name w:val="naisf"/>
    <w:basedOn w:val="Parasts"/>
    <w:rsid w:val="00B55041"/>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Komentrateksts">
    <w:name w:val="annotation text"/>
    <w:basedOn w:val="Parasts"/>
    <w:link w:val="KomentratekstsRakstz"/>
    <w:uiPriority w:val="99"/>
    <w:semiHidden/>
    <w:unhideWhenUsed/>
    <w:rsid w:val="0050227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0227B"/>
    <w:rPr>
      <w:sz w:val="20"/>
      <w:szCs w:val="20"/>
    </w:rPr>
  </w:style>
  <w:style w:type="paragraph" w:styleId="Komentratma">
    <w:name w:val="annotation subject"/>
    <w:basedOn w:val="Komentrateksts"/>
    <w:next w:val="Komentrateksts"/>
    <w:link w:val="KomentratmaRakstz"/>
    <w:uiPriority w:val="99"/>
    <w:semiHidden/>
    <w:unhideWhenUsed/>
    <w:rsid w:val="0050227B"/>
    <w:rPr>
      <w:b/>
      <w:bCs/>
    </w:rPr>
  </w:style>
  <w:style w:type="character" w:customStyle="1" w:styleId="KomentratmaRakstz">
    <w:name w:val="Komentāra tēma Rakstz."/>
    <w:basedOn w:val="KomentratekstsRakstz"/>
    <w:link w:val="Komentratma"/>
    <w:uiPriority w:val="99"/>
    <w:semiHidden/>
    <w:rsid w:val="0050227B"/>
    <w:rPr>
      <w:b/>
      <w:bCs/>
      <w:sz w:val="20"/>
      <w:szCs w:val="20"/>
    </w:rPr>
  </w:style>
  <w:style w:type="character" w:styleId="Hipersaite">
    <w:name w:val="Hyperlink"/>
    <w:basedOn w:val="Noklusjumarindkopasfonts"/>
    <w:uiPriority w:val="99"/>
    <w:unhideWhenUsed/>
    <w:rsid w:val="003869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4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06547-10F3-470C-A6E0-7211E91BE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6916</Words>
  <Characters>3943</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10838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Apenīte</dc:creator>
  <cp:lastModifiedBy>Sanita Žagare</cp:lastModifiedBy>
  <cp:revision>8</cp:revision>
  <dcterms:created xsi:type="dcterms:W3CDTF">2017-05-12T11:40:00Z</dcterms:created>
  <dcterms:modified xsi:type="dcterms:W3CDTF">2017-05-12T12:32:00Z</dcterms:modified>
</cp:coreProperties>
</file>