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12" w:rsidRPr="005F2F4F" w:rsidRDefault="00504012" w:rsidP="00504012">
      <w:pPr>
        <w:jc w:val="center"/>
        <w:rPr>
          <w:b/>
          <w:bCs/>
          <w:sz w:val="28"/>
          <w:szCs w:val="28"/>
        </w:rPr>
      </w:pPr>
      <w:r w:rsidRPr="005F2F4F">
        <w:rPr>
          <w:b/>
          <w:sz w:val="28"/>
          <w:szCs w:val="28"/>
        </w:rPr>
        <w:t>Ministru kabineta rīkojuma projekta „Par finanšu līdzekļu piešķiršanu no valsts pamatbudžeta programmas „Līdzekļi neparedzētiem gadījumiem””</w:t>
      </w:r>
    </w:p>
    <w:p w:rsidR="00504012" w:rsidRPr="005F2F4F" w:rsidRDefault="00504012" w:rsidP="00504012">
      <w:pPr>
        <w:jc w:val="center"/>
        <w:rPr>
          <w:b/>
          <w:bCs/>
          <w:sz w:val="28"/>
          <w:szCs w:val="28"/>
        </w:rPr>
      </w:pPr>
      <w:r w:rsidRPr="005F2F4F">
        <w:rPr>
          <w:b/>
          <w:bCs/>
          <w:sz w:val="28"/>
          <w:szCs w:val="28"/>
        </w:rPr>
        <w:t>sākotnējās ietekmes novērtējuma ziņojums (anotācija)</w:t>
      </w:r>
    </w:p>
    <w:p w:rsidR="00504012" w:rsidRPr="00D65792" w:rsidRDefault="00504012" w:rsidP="00504012"/>
    <w:tbl>
      <w:tblPr>
        <w:tblStyle w:val="Reatabula"/>
        <w:tblW w:w="9351" w:type="dxa"/>
        <w:tblLook w:val="04A0" w:firstRow="1" w:lastRow="0" w:firstColumn="1" w:lastColumn="0" w:noHBand="0" w:noVBand="1"/>
      </w:tblPr>
      <w:tblGrid>
        <w:gridCol w:w="802"/>
        <w:gridCol w:w="2238"/>
        <w:gridCol w:w="6311"/>
      </w:tblGrid>
      <w:tr w:rsidR="00504012" w:rsidRPr="00D65792" w:rsidTr="00C654E6">
        <w:tc>
          <w:tcPr>
            <w:tcW w:w="9351" w:type="dxa"/>
            <w:gridSpan w:val="3"/>
          </w:tcPr>
          <w:p w:rsidR="00504012" w:rsidRPr="00D65792" w:rsidRDefault="00504012" w:rsidP="00C654E6">
            <w:pPr>
              <w:jc w:val="center"/>
              <w:rPr>
                <w:b/>
              </w:rPr>
            </w:pPr>
            <w:r w:rsidRPr="00D65792">
              <w:rPr>
                <w:b/>
              </w:rPr>
              <w:t>I. Tiesību akta projekta izstrādes nepieciešamība</w:t>
            </w:r>
          </w:p>
        </w:tc>
      </w:tr>
      <w:tr w:rsidR="00504012" w:rsidRPr="00D65792" w:rsidTr="00C654E6">
        <w:tc>
          <w:tcPr>
            <w:tcW w:w="802" w:type="dxa"/>
          </w:tcPr>
          <w:p w:rsidR="00504012" w:rsidRPr="00D65792" w:rsidRDefault="00504012" w:rsidP="00C654E6">
            <w:r w:rsidRPr="00D65792">
              <w:t>1.</w:t>
            </w:r>
          </w:p>
        </w:tc>
        <w:tc>
          <w:tcPr>
            <w:tcW w:w="2238" w:type="dxa"/>
          </w:tcPr>
          <w:p w:rsidR="00504012" w:rsidRPr="00D65792" w:rsidRDefault="00504012" w:rsidP="00C654E6">
            <w:r w:rsidRPr="00D65792">
              <w:t>Pamatojums</w:t>
            </w:r>
          </w:p>
        </w:tc>
        <w:tc>
          <w:tcPr>
            <w:tcW w:w="6311" w:type="dxa"/>
          </w:tcPr>
          <w:p w:rsidR="00504012" w:rsidRPr="00D65792" w:rsidRDefault="00504012" w:rsidP="00C654E6">
            <w:pPr>
              <w:jc w:val="both"/>
            </w:pPr>
            <w:r w:rsidRPr="00D65792">
              <w:t>Veterinārmedicīnas likuma 35.</w:t>
            </w:r>
            <w:r>
              <w:t xml:space="preserve"> </w:t>
            </w:r>
            <w:r w:rsidRPr="00D65792">
              <w:t>panta pirmā daļa.</w:t>
            </w:r>
          </w:p>
          <w:p w:rsidR="00504012" w:rsidRPr="00D65792" w:rsidRDefault="00504012" w:rsidP="00980EEB">
            <w:pPr>
              <w:jc w:val="both"/>
            </w:pPr>
            <w:r w:rsidRPr="00D65792">
              <w:t>Ministru kabineta 2009.</w:t>
            </w:r>
            <w:r w:rsidR="00980EEB">
              <w:t> </w:t>
            </w:r>
            <w:r w:rsidRPr="00D65792">
              <w:t>gada 22.</w:t>
            </w:r>
            <w:r w:rsidR="00980EEB">
              <w:t> </w:t>
            </w:r>
            <w:r w:rsidRPr="00D65792">
              <w:t>decembra noteikumu Nr.1644 „Kārtība, kādā pieprasa un izlieto budžeta programmas „Līdzekļi neparedzētiem gadījumiem” līdzekļus” (turpmāk – noteikumi Nr.1644) 2.punkts un Ministru kabineta 2005.</w:t>
            </w:r>
            <w:r>
              <w:t xml:space="preserve"> </w:t>
            </w:r>
            <w:r w:rsidRPr="00D65792">
              <w:t>gada 15.</w:t>
            </w:r>
            <w:r>
              <w:t xml:space="preserve"> </w:t>
            </w:r>
            <w:r w:rsidRPr="00D65792">
              <w:t xml:space="preserve">marta noteikumi Nr.177 „Kārtība, kādā piešķir un dzīvnieku īpašnieks saņem kompensāciju par zaudējumiem, kas radušies valsts uzraudzībā esošās dzīvnieku infekcijas slimības vai epizootijas uzliesmojuma laikā” (turpmāk – noteikumi Nr.177). </w:t>
            </w:r>
          </w:p>
        </w:tc>
      </w:tr>
      <w:tr w:rsidR="00033DA7" w:rsidRPr="00D65792" w:rsidTr="00C654E6">
        <w:tc>
          <w:tcPr>
            <w:tcW w:w="802" w:type="dxa"/>
          </w:tcPr>
          <w:p w:rsidR="00033DA7" w:rsidRPr="00D65792" w:rsidRDefault="00033DA7" w:rsidP="00033DA7">
            <w:r w:rsidRPr="00D65792">
              <w:t>2.</w:t>
            </w:r>
          </w:p>
        </w:tc>
        <w:tc>
          <w:tcPr>
            <w:tcW w:w="2238" w:type="dxa"/>
          </w:tcPr>
          <w:p w:rsidR="00033DA7" w:rsidRPr="00D65792" w:rsidRDefault="00033DA7" w:rsidP="00033DA7">
            <w:pPr>
              <w:jc w:val="both"/>
            </w:pPr>
            <w:r w:rsidRPr="00D65792">
              <w:t>Pašreizējā situācija un problēmas, kuru risināšanai tiesību akta projekts izstrādāts, tiesiskā regulējuma mērķis un būtība</w:t>
            </w:r>
          </w:p>
        </w:tc>
        <w:tc>
          <w:tcPr>
            <w:tcW w:w="6311" w:type="dxa"/>
          </w:tcPr>
          <w:p w:rsidR="00033DA7" w:rsidRPr="00D65792" w:rsidRDefault="00033DA7" w:rsidP="00033DA7">
            <w:pPr>
              <w:pStyle w:val="Bezatstarpm"/>
              <w:jc w:val="both"/>
            </w:pPr>
            <w:r w:rsidRPr="00D65792">
              <w:t xml:space="preserve">Veterinārmedicīnas likuma </w:t>
            </w:r>
            <w:r w:rsidRPr="00D65792">
              <w:rPr>
                <w:bCs/>
              </w:rPr>
              <w:t>35.</w:t>
            </w:r>
            <w:r>
              <w:rPr>
                <w:bCs/>
              </w:rPr>
              <w:t xml:space="preserve"> </w:t>
            </w:r>
            <w:r w:rsidRPr="00D65792">
              <w:rPr>
                <w:bCs/>
              </w:rPr>
              <w:t xml:space="preserve">panta pirmās daļas </w:t>
            </w:r>
            <w:r w:rsidR="00980EEB">
              <w:rPr>
                <w:bCs/>
              </w:rPr>
              <w:t>2</w:t>
            </w:r>
            <w:r w:rsidRPr="00D65792">
              <w:rPr>
                <w:bCs/>
              </w:rPr>
              <w:t>.punktā ir noteikts, ka d</w:t>
            </w:r>
            <w:r w:rsidRPr="00D65792">
              <w:t xml:space="preserve">zīvnieku īpašniekam ir tiesības saņemt zaudējumu kompensāciju par epizootijas uzliesmojuma apkarošanas laikā slimības </w:t>
            </w:r>
            <w:r w:rsidR="00980EEB">
              <w:t>iznīcinātajiem kautķermeņiem un dzīvnieku izcelsmes produktiem un 3.punktā ir paredzēta kompensācija par iznīcināto inventāru</w:t>
            </w:r>
            <w:r w:rsidRPr="00D65792">
              <w:t xml:space="preserve">. </w:t>
            </w:r>
          </w:p>
          <w:p w:rsidR="00033DA7" w:rsidRPr="00D65792" w:rsidRDefault="00033DA7" w:rsidP="00033DA7">
            <w:pPr>
              <w:pStyle w:val="Bezatstarpm"/>
              <w:jc w:val="both"/>
            </w:pPr>
            <w:r w:rsidRPr="00D65792">
              <w:t xml:space="preserve">Noteikumi Nr.177 nosaka kārtību, kādā piešķir un dzīvnieku īpašnieks saņem kompensāciju par zaudējumiem, kas radušies valsts uzraudzībā esošo dzīvnieku infekcijas slimību un epizootijas uzliesmojuma laikā. </w:t>
            </w:r>
          </w:p>
          <w:p w:rsidR="00033DA7" w:rsidRDefault="00033DA7" w:rsidP="00033DA7">
            <w:pPr>
              <w:pStyle w:val="Bezatstarpm"/>
              <w:jc w:val="both"/>
            </w:pPr>
            <w:r w:rsidRPr="00D65792">
              <w:t xml:space="preserve">Dzīvnieku </w:t>
            </w:r>
            <w:r>
              <w:t>īpašniekam SIA “</w:t>
            </w:r>
            <w:proofErr w:type="spellStart"/>
            <w:r>
              <w:t>Ancers</w:t>
            </w:r>
            <w:proofErr w:type="spellEnd"/>
            <w:r>
              <w:t>”</w:t>
            </w:r>
            <w:r w:rsidRPr="00D65792">
              <w:t xml:space="preserve"> </w:t>
            </w:r>
            <w:r>
              <w:t>piederošajā dzīvnieku novietnē “</w:t>
            </w:r>
            <w:proofErr w:type="spellStart"/>
            <w:r>
              <w:t>Rukas</w:t>
            </w:r>
            <w:proofErr w:type="spellEnd"/>
            <w:r>
              <w:t>” 2017.</w:t>
            </w:r>
            <w:r w:rsidR="00980EEB">
              <w:t> </w:t>
            </w:r>
            <w:r>
              <w:t>gada 13.</w:t>
            </w:r>
            <w:r w:rsidR="00980EEB">
              <w:t> </w:t>
            </w:r>
            <w:r>
              <w:t>janvārī tika konstatēts Āfrikas cūku mēris (turpmāk – ĀCM), bet novietnē “</w:t>
            </w:r>
            <w:proofErr w:type="spellStart"/>
            <w:r>
              <w:t>Bunči</w:t>
            </w:r>
            <w:proofErr w:type="spellEnd"/>
            <w:r>
              <w:t>” ĀCM tika konstatēts 2017.</w:t>
            </w:r>
            <w:r w:rsidR="00980EEB">
              <w:t> </w:t>
            </w:r>
            <w:r>
              <w:t>gada 7.</w:t>
            </w:r>
            <w:r w:rsidR="00980EEB">
              <w:t> </w:t>
            </w:r>
            <w:r>
              <w:t xml:space="preserve">februārī. </w:t>
            </w:r>
            <w:r w:rsidR="00C64651">
              <w:t>Tā kā</w:t>
            </w:r>
            <w:r>
              <w:t xml:space="preserve"> ĀCM ir ļoti </w:t>
            </w:r>
            <w:proofErr w:type="spellStart"/>
            <w:r>
              <w:t>kontagioza</w:t>
            </w:r>
            <w:proofErr w:type="spellEnd"/>
            <w:r>
              <w:t xml:space="preserve"> slimība, Pārtikas un veterinārā dienesta inspektori pieņēma lēmumu abās novietnēs iznīcināt visu inventāru, kas bija saskarē ar iespējami inficētajiem dzīvniekiem. No novietnēm izņemtais inventārs tika sadedzināts uz lauka, bet nesadegušās metāla atliekas tika nodotas metāllūžņos. </w:t>
            </w:r>
          </w:p>
          <w:p w:rsidR="00033DA7" w:rsidRDefault="00033DA7" w:rsidP="00033DA7">
            <w:pPr>
              <w:pStyle w:val="Bezatstarpm"/>
              <w:jc w:val="both"/>
            </w:pPr>
            <w:r>
              <w:t>Novietnē</w:t>
            </w:r>
            <w:r w:rsidR="00C13C2F">
              <w:t xml:space="preserve"> “</w:t>
            </w:r>
            <w:proofErr w:type="spellStart"/>
            <w:r w:rsidR="00C13C2F">
              <w:t>Rukas</w:t>
            </w:r>
            <w:proofErr w:type="spellEnd"/>
            <w:r w:rsidR="00C13C2F">
              <w:t>”</w:t>
            </w:r>
            <w:r>
              <w:t xml:space="preserve"> tika iznīcināta arī dzīvnieku barība, bet par to tiks pieprasīta atsevišķa kompensācija, jo barības iznīcināšana ir pabeigta tikai nesen un Zemkopības ministrijā vēl nav saņemts kompensācijas pieteikums no SIA “</w:t>
            </w:r>
            <w:proofErr w:type="spellStart"/>
            <w:r>
              <w:t>Ancer</w:t>
            </w:r>
            <w:proofErr w:type="spellEnd"/>
            <w:r>
              <w:t>”. Abās SIA “</w:t>
            </w:r>
            <w:proofErr w:type="spellStart"/>
            <w:r>
              <w:t>Ancer</w:t>
            </w:r>
            <w:proofErr w:type="spellEnd"/>
            <w:r>
              <w:t>” novietnēs turpinās novietņu mazgāšanas un dezinfekcijas darbi. Pēc to pabeigšanas SIA “</w:t>
            </w:r>
            <w:proofErr w:type="spellStart"/>
            <w:r>
              <w:t>Ancer</w:t>
            </w:r>
            <w:proofErr w:type="spellEnd"/>
            <w:r>
              <w:t xml:space="preserve">” iesniegs pieteikumu kompensācijas saņemšanai par </w:t>
            </w:r>
            <w:r w:rsidR="00C13C2F">
              <w:t xml:space="preserve">novietņu </w:t>
            </w:r>
            <w:r>
              <w:t>dezinfekcijai iztērētajiem līdzekļiem.</w:t>
            </w:r>
          </w:p>
          <w:p w:rsidR="006B227E" w:rsidRDefault="00033DA7" w:rsidP="00033DA7">
            <w:pPr>
              <w:pStyle w:val="Bezatstarpm"/>
              <w:jc w:val="both"/>
            </w:pPr>
            <w:r>
              <w:t xml:space="preserve">SIA “Kurzemes </w:t>
            </w:r>
            <w:proofErr w:type="spellStart"/>
            <w:r>
              <w:t>gaļsaimnieks</w:t>
            </w:r>
            <w:proofErr w:type="spellEnd"/>
            <w:r>
              <w:t>” 2017.</w:t>
            </w:r>
            <w:r w:rsidR="00980EEB">
              <w:t> </w:t>
            </w:r>
            <w:r>
              <w:t>gada 29.</w:t>
            </w:r>
            <w:r w:rsidR="00980EEB">
              <w:t> </w:t>
            </w:r>
            <w:r>
              <w:t>janvārī no SIA “</w:t>
            </w:r>
            <w:proofErr w:type="spellStart"/>
            <w:r>
              <w:t>Ancer</w:t>
            </w:r>
            <w:proofErr w:type="spellEnd"/>
            <w:r>
              <w:t>” iepirka nokaušanai 200 cūkas ar kopējo svaru 23</w:t>
            </w:r>
            <w:r w:rsidR="00980EEB">
              <w:t> </w:t>
            </w:r>
            <w:r>
              <w:t>240</w:t>
            </w:r>
            <w:r w:rsidR="00980EEB">
              <w:t xml:space="preserve"> </w:t>
            </w:r>
            <w:r>
              <w:t>kilogrami par kopējo summu 28 119,</w:t>
            </w:r>
            <w:r w:rsidRPr="00CA0A87">
              <w:rPr>
                <w:i/>
              </w:rPr>
              <w:t>80</w:t>
            </w:r>
            <w:r w:rsidR="00980EEB">
              <w:rPr>
                <w:i/>
              </w:rPr>
              <w:t> </w:t>
            </w:r>
            <w:proofErr w:type="spellStart"/>
            <w:r w:rsidRPr="00CA0A87">
              <w:rPr>
                <w:i/>
              </w:rPr>
              <w:t>euro</w:t>
            </w:r>
            <w:proofErr w:type="spellEnd"/>
            <w:r>
              <w:t>. Pamatojoties uz to, ka PVD 7.</w:t>
            </w:r>
            <w:r w:rsidR="00980EEB">
              <w:t> </w:t>
            </w:r>
            <w:r>
              <w:t>februārī novietnē “</w:t>
            </w:r>
            <w:proofErr w:type="spellStart"/>
            <w:r>
              <w:t>Bunči</w:t>
            </w:r>
            <w:proofErr w:type="spellEnd"/>
            <w:r>
              <w:t>” konstatēja ĀCM, PVD inspektori 8.</w:t>
            </w:r>
            <w:r w:rsidR="00980EEB">
              <w:t> </w:t>
            </w:r>
            <w:r>
              <w:t xml:space="preserve">februārī SIA “Kurzemes </w:t>
            </w:r>
            <w:proofErr w:type="spellStart"/>
            <w:r>
              <w:t>gaļsaimnieks</w:t>
            </w:r>
            <w:proofErr w:type="spellEnd"/>
            <w:r>
              <w:t>” izņēma 765</w:t>
            </w:r>
            <w:r w:rsidR="00980EEB">
              <w:t> </w:t>
            </w:r>
            <w:r>
              <w:t>k</w:t>
            </w:r>
            <w:r w:rsidR="00980EEB">
              <w:t>ilogramus</w:t>
            </w:r>
            <w:r>
              <w:t xml:space="preserve"> cūku sānu speķi, 695</w:t>
            </w:r>
            <w:r w:rsidR="00980EEB">
              <w:t> </w:t>
            </w:r>
            <w:r>
              <w:t>k</w:t>
            </w:r>
            <w:r w:rsidR="00980EEB">
              <w:t>ilogramus</w:t>
            </w:r>
            <w:r>
              <w:t xml:space="preserve"> cūku muguras speķi un 378,4</w:t>
            </w:r>
            <w:r w:rsidR="00980EEB">
              <w:t> </w:t>
            </w:r>
            <w:r>
              <w:t>k</w:t>
            </w:r>
            <w:r w:rsidR="00980EEB">
              <w:t>ilogramus</w:t>
            </w:r>
            <w:r>
              <w:t xml:space="preserve"> cūku ādas. Izņemtie produkti tika iznīcināti SIA “</w:t>
            </w:r>
            <w:proofErr w:type="spellStart"/>
            <w:r>
              <w:t>Grow</w:t>
            </w:r>
            <w:proofErr w:type="spellEnd"/>
            <w:r>
              <w:t xml:space="preserve"> </w:t>
            </w:r>
            <w:proofErr w:type="spellStart"/>
            <w:r>
              <w:t>Energy</w:t>
            </w:r>
            <w:proofErr w:type="spellEnd"/>
            <w:r>
              <w:t>” 2017.</w:t>
            </w:r>
            <w:r w:rsidR="000973A2">
              <w:t> </w:t>
            </w:r>
            <w:r>
              <w:t>gada 21.</w:t>
            </w:r>
            <w:r w:rsidR="000973A2">
              <w:t> </w:t>
            </w:r>
            <w:r>
              <w:t xml:space="preserve">februārī. SIA “Kurzemes </w:t>
            </w:r>
            <w:proofErr w:type="spellStart"/>
            <w:r>
              <w:t>gaļsaimnieks</w:t>
            </w:r>
            <w:proofErr w:type="spellEnd"/>
            <w:r>
              <w:t>” 2017.</w:t>
            </w:r>
            <w:r w:rsidR="000973A2">
              <w:t> </w:t>
            </w:r>
            <w:r>
              <w:t>gada 17.</w:t>
            </w:r>
            <w:r w:rsidR="000973A2">
              <w:t> </w:t>
            </w:r>
            <w:r>
              <w:t>februārī samaksāj</w:t>
            </w:r>
            <w:r w:rsidR="00E14AD5">
              <w:t>a</w:t>
            </w:r>
            <w:r>
              <w:t xml:space="preserve"> SIA “</w:t>
            </w:r>
            <w:proofErr w:type="spellStart"/>
            <w:r>
              <w:t>Ancers</w:t>
            </w:r>
            <w:proofErr w:type="spellEnd"/>
            <w:r>
              <w:t xml:space="preserve">” par iepirktajām cūkām. Tādēļ SIA “Kurzemes </w:t>
            </w:r>
            <w:proofErr w:type="spellStart"/>
            <w:r>
              <w:lastRenderedPageBreak/>
              <w:t>gaļsaimnieks</w:t>
            </w:r>
            <w:proofErr w:type="spellEnd"/>
            <w:r>
              <w:t>” ir tiesīgs pieprasīt kompensāciju par izņemto</w:t>
            </w:r>
            <w:r w:rsidR="001D0EEA">
              <w:t xml:space="preserve"> un iznīcināto</w:t>
            </w:r>
            <w:r>
              <w:t xml:space="preserve"> </w:t>
            </w:r>
            <w:r w:rsidR="00E14AD5">
              <w:t>produkciju</w:t>
            </w:r>
            <w:r>
              <w:t xml:space="preserve">. </w:t>
            </w:r>
          </w:p>
          <w:p w:rsidR="00FF1F89" w:rsidRDefault="002440A8" w:rsidP="00033DA7">
            <w:pPr>
              <w:pStyle w:val="Bezatstarpm"/>
              <w:jc w:val="both"/>
            </w:pPr>
            <w:r>
              <w:t>SIA “</w:t>
            </w:r>
            <w:proofErr w:type="spellStart"/>
            <w:r>
              <w:t>Kastīre</w:t>
            </w:r>
            <w:proofErr w:type="spellEnd"/>
            <w:r>
              <w:t>” 2017.</w:t>
            </w:r>
            <w:r w:rsidR="000973A2">
              <w:t> </w:t>
            </w:r>
            <w:r>
              <w:t>gada 3.</w:t>
            </w:r>
            <w:r w:rsidR="000973A2">
              <w:t> </w:t>
            </w:r>
            <w:r>
              <w:t>janvārī no SIA “</w:t>
            </w:r>
            <w:proofErr w:type="spellStart"/>
            <w:r>
              <w:t>Ancers</w:t>
            </w:r>
            <w:proofErr w:type="spellEnd"/>
            <w:r>
              <w:t>” iepirka četrus cūku pusliemeņus un trīs cūku ceturtdaļas – kopā 565,0</w:t>
            </w:r>
            <w:r w:rsidR="000973A2">
              <w:t> </w:t>
            </w:r>
            <w:r>
              <w:t>kilogramus un 11.</w:t>
            </w:r>
            <w:r w:rsidR="000973A2">
              <w:t> </w:t>
            </w:r>
            <w:r>
              <w:t>janvārī trīs cūku ceturtdaļas – kopā 1245,0</w:t>
            </w:r>
            <w:r w:rsidR="000973A2">
              <w:t> </w:t>
            </w:r>
            <w:r>
              <w:t>kilogramus. SIA “</w:t>
            </w:r>
            <w:proofErr w:type="spellStart"/>
            <w:r>
              <w:t>Kastīre</w:t>
            </w:r>
            <w:proofErr w:type="spellEnd"/>
            <w:r>
              <w:t>” LAD 2017.</w:t>
            </w:r>
            <w:r w:rsidR="000973A2">
              <w:t> </w:t>
            </w:r>
            <w:r>
              <w:t>gada 4.</w:t>
            </w:r>
            <w:r w:rsidR="000973A2">
              <w:t> </w:t>
            </w:r>
            <w:r>
              <w:t>aprīlī nosūtītajā vēstulē paskaidro, ka no SIA “</w:t>
            </w:r>
            <w:proofErr w:type="spellStart"/>
            <w:r>
              <w:t>Ancers</w:t>
            </w:r>
            <w:proofErr w:type="spellEnd"/>
            <w:r>
              <w:t>” iepirktā cūkgaļa tika sadalīta SIA “</w:t>
            </w:r>
            <w:proofErr w:type="spellStart"/>
            <w:r>
              <w:t>Kastīre</w:t>
            </w:r>
            <w:proofErr w:type="spellEnd"/>
            <w:r>
              <w:t>” sadales cehā</w:t>
            </w:r>
            <w:proofErr w:type="gramStart"/>
            <w:r>
              <w:t xml:space="preserve"> un</w:t>
            </w:r>
            <w:proofErr w:type="gramEnd"/>
            <w:r>
              <w:t xml:space="preserve"> pārdota SIA “Baltiņš” ar pavaddokumentiem KST 0018 no 06.01.2017., KST 0040 un KST 0041 no 13.01.2017. Pamatojoties uz to, ka SIA “</w:t>
            </w:r>
            <w:proofErr w:type="spellStart"/>
            <w:r>
              <w:t>Ancers</w:t>
            </w:r>
            <w:proofErr w:type="spellEnd"/>
            <w:r>
              <w:t>” novietnē “</w:t>
            </w:r>
            <w:proofErr w:type="spellStart"/>
            <w:r>
              <w:t>Rukas</w:t>
            </w:r>
            <w:proofErr w:type="spellEnd"/>
            <w:r>
              <w:t>” tika konstatēts ĀCM, PVD 2017.</w:t>
            </w:r>
            <w:r w:rsidR="000973A2">
              <w:t> </w:t>
            </w:r>
            <w:r>
              <w:t>gada 17.</w:t>
            </w:r>
            <w:r w:rsidR="000973A2">
              <w:t> </w:t>
            </w:r>
            <w:r>
              <w:t>janvārī no SIA “</w:t>
            </w:r>
            <w:proofErr w:type="spellStart"/>
            <w:r>
              <w:t>Kastīre</w:t>
            </w:r>
            <w:proofErr w:type="spellEnd"/>
            <w:r>
              <w:t>” atsauca 130,88</w:t>
            </w:r>
            <w:r w:rsidR="000973A2">
              <w:t> </w:t>
            </w:r>
            <w:r>
              <w:t>k</w:t>
            </w:r>
            <w:r w:rsidR="000973A2">
              <w:t>ilogramus</w:t>
            </w:r>
            <w:r>
              <w:t xml:space="preserve"> cūkgaļas un cūku kaulu, bet no SIA “Baltiņš” </w:t>
            </w:r>
            <w:r w:rsidR="00C64651">
              <w:t xml:space="preserve">– </w:t>
            </w:r>
            <w:r>
              <w:t>1565,70</w:t>
            </w:r>
            <w:r w:rsidR="000973A2">
              <w:t> </w:t>
            </w:r>
            <w:r>
              <w:t>k</w:t>
            </w:r>
            <w:r w:rsidR="000973A2">
              <w:t>ilogramus</w:t>
            </w:r>
            <w:r>
              <w:t xml:space="preserve"> cūkgaļas</w:t>
            </w:r>
            <w:r w:rsidR="001D0EEA">
              <w:t xml:space="preserve"> produktu</w:t>
            </w:r>
            <w:r>
              <w:t xml:space="preserve">. SIA “Baltiņš” nebija </w:t>
            </w:r>
            <w:r w:rsidR="00A526A8">
              <w:t>samaksājis SIA “</w:t>
            </w:r>
            <w:proofErr w:type="spellStart"/>
            <w:r w:rsidR="00A526A8">
              <w:t>Kastīre</w:t>
            </w:r>
            <w:proofErr w:type="spellEnd"/>
            <w:r w:rsidR="00A526A8">
              <w:t xml:space="preserve">” </w:t>
            </w:r>
            <w:r w:rsidR="000973A2">
              <w:t>tādēļ</w:t>
            </w:r>
            <w:r w:rsidR="00A526A8">
              <w:t xml:space="preserve"> cūkgaļas īpašnieks joprojām </w:t>
            </w:r>
            <w:r w:rsidR="000973A2">
              <w:t>ir SIA “</w:t>
            </w:r>
            <w:proofErr w:type="spellStart"/>
            <w:r w:rsidR="000973A2">
              <w:t>Kastīre</w:t>
            </w:r>
            <w:proofErr w:type="spellEnd"/>
            <w:r w:rsidR="000973A2">
              <w:t xml:space="preserve">”, kas </w:t>
            </w:r>
            <w:r w:rsidR="00A526A8">
              <w:t>LAD iesniedz</w:t>
            </w:r>
            <w:r w:rsidR="000973A2">
              <w:t>a</w:t>
            </w:r>
            <w:r w:rsidR="00A526A8">
              <w:t xml:space="preserve"> kompensācijas pieprasījumu</w:t>
            </w:r>
            <w:r w:rsidR="00FF1F89">
              <w:t xml:space="preserve">. </w:t>
            </w:r>
          </w:p>
          <w:p w:rsidR="00033DA7" w:rsidRDefault="00033DA7" w:rsidP="00033DA7">
            <w:pPr>
              <w:pStyle w:val="Bezatstarpm"/>
              <w:jc w:val="both"/>
            </w:pPr>
            <w:r w:rsidRPr="00D65792">
              <w:t>Lai izpildītu Veterinārmedicīnas likum</w:t>
            </w:r>
            <w:r>
              <w:t>a</w:t>
            </w:r>
            <w:r w:rsidRPr="00D65792">
              <w:t xml:space="preserve"> un noteikum</w:t>
            </w:r>
            <w:r>
              <w:t>u</w:t>
            </w:r>
            <w:r w:rsidRPr="00D65792">
              <w:t xml:space="preserve"> Nr.177 </w:t>
            </w:r>
            <w:r>
              <w:t>prasības</w:t>
            </w:r>
            <w:r w:rsidRPr="00D65792">
              <w:t xml:space="preserve">, </w:t>
            </w:r>
            <w:r>
              <w:t xml:space="preserve">ir </w:t>
            </w:r>
            <w:r w:rsidRPr="00D65792">
              <w:t>jāizdod Ministru kabineta rīkojums (turpmāk – rīkojuma projekts), kas nosaka kompensācijas izmaksu dzīvnieku īpašniekiem, lai segtu zaudējumus, kas dzīvnieku īpašniekiem radušies Āfrikas cūku mēra uzliesmojuma apkarošanas laikā.</w:t>
            </w:r>
          </w:p>
          <w:p w:rsidR="00033DA7" w:rsidRDefault="00033DA7" w:rsidP="00033DA7">
            <w:pPr>
              <w:pStyle w:val="Bezatstarpm"/>
              <w:jc w:val="both"/>
              <w:rPr>
                <w:b/>
              </w:rPr>
            </w:pPr>
            <w:r w:rsidRPr="00D65792">
              <w:t xml:space="preserve">Kompensāciju lauksaimniecības dzīvnieku īpašniekiem izmaksās Lauku atbalsta dienests pēc naudas līdzekļu saņemšanas no valsts pamatbudžeta programmas 02.00.00 „Līdzekļi neparedzētiem gadījumiem”. Ar rīkojuma projektu tiks </w:t>
            </w:r>
            <w:proofErr w:type="gramStart"/>
            <w:r w:rsidRPr="00D65792">
              <w:t>nodrošināt</w:t>
            </w:r>
            <w:r>
              <w:t>a</w:t>
            </w:r>
            <w:r w:rsidRPr="00D65792">
              <w:t xml:space="preserve"> noteikumu</w:t>
            </w:r>
            <w:proofErr w:type="gramEnd"/>
            <w:r w:rsidRPr="00D65792">
              <w:t xml:space="preserve"> Nr.177 </w:t>
            </w:r>
            <w:r w:rsidRPr="00B05C09">
              <w:t>9.4. apakšpunkta prasības izpilde par to, ka kompensācija, pārskaitot to dzīvnieku īpašnieka norādītajā bankas kontā, tiek izmaksāta 90 dienu laikā no dzīvnieku īpašnieka iesnieguma saņemšanas. Iesniegum</w:t>
            </w:r>
            <w:r w:rsidR="006B227E">
              <w:t>i</w:t>
            </w:r>
            <w:r w:rsidRPr="00B05C09">
              <w:t xml:space="preserve"> no </w:t>
            </w:r>
            <w:proofErr w:type="spellStart"/>
            <w:r w:rsidRPr="00E14AD5">
              <w:t>no</w:t>
            </w:r>
            <w:proofErr w:type="spellEnd"/>
            <w:r w:rsidRPr="00E14AD5">
              <w:t xml:space="preserve"> SIA “</w:t>
            </w:r>
            <w:proofErr w:type="spellStart"/>
            <w:r w:rsidRPr="00E14AD5">
              <w:t>Ancer</w:t>
            </w:r>
            <w:proofErr w:type="spellEnd"/>
            <w:r w:rsidRPr="00E14AD5">
              <w:t xml:space="preserve">” </w:t>
            </w:r>
            <w:r w:rsidR="006B227E">
              <w:t xml:space="preserve">saņemti </w:t>
            </w:r>
            <w:r w:rsidRPr="00E14AD5">
              <w:t>1</w:t>
            </w:r>
            <w:r w:rsidR="00E14AD5" w:rsidRPr="00E14AD5">
              <w:t>6</w:t>
            </w:r>
            <w:r w:rsidRPr="00E14AD5">
              <w:t>.</w:t>
            </w:r>
            <w:r w:rsidR="000973A2">
              <w:t> </w:t>
            </w:r>
            <w:r w:rsidRPr="00E14AD5">
              <w:t>februārī un 1.</w:t>
            </w:r>
            <w:r w:rsidR="000973A2">
              <w:t> </w:t>
            </w:r>
            <w:r w:rsidR="00E14AD5" w:rsidRPr="00E14AD5">
              <w:t>martā</w:t>
            </w:r>
            <w:r w:rsidR="006B227E">
              <w:t>,</w:t>
            </w:r>
            <w:r w:rsidRPr="00E14AD5">
              <w:t xml:space="preserve"> no SIA “</w:t>
            </w:r>
            <w:r w:rsidR="00E14AD5" w:rsidRPr="00E14AD5">
              <w:t xml:space="preserve">Kurzemes </w:t>
            </w:r>
            <w:proofErr w:type="spellStart"/>
            <w:r w:rsidR="00E14AD5" w:rsidRPr="00E14AD5">
              <w:t>gaļsaimnieks</w:t>
            </w:r>
            <w:proofErr w:type="spellEnd"/>
            <w:r w:rsidRPr="00E14AD5">
              <w:t>” </w:t>
            </w:r>
            <w:r w:rsidR="00E14AD5" w:rsidRPr="00E14AD5">
              <w:t>24</w:t>
            </w:r>
            <w:r w:rsidRPr="00E14AD5">
              <w:t>.</w:t>
            </w:r>
            <w:r w:rsidR="000973A2">
              <w:t> </w:t>
            </w:r>
            <w:r w:rsidRPr="00E14AD5">
              <w:t>februārī</w:t>
            </w:r>
            <w:r w:rsidR="006B227E" w:rsidRPr="00E14AD5">
              <w:t xml:space="preserve"> un</w:t>
            </w:r>
            <w:r w:rsidR="006B227E">
              <w:t xml:space="preserve"> no SIA “</w:t>
            </w:r>
            <w:proofErr w:type="spellStart"/>
            <w:r w:rsidR="006B227E">
              <w:t>Kastīre</w:t>
            </w:r>
            <w:proofErr w:type="spellEnd"/>
            <w:r w:rsidR="006B227E">
              <w:t xml:space="preserve">” </w:t>
            </w:r>
            <w:r w:rsidR="00BE3DE9">
              <w:t>15. februārī viens iesniegums un četri iesniegumi 10. martā</w:t>
            </w:r>
            <w:r w:rsidRPr="00E14AD5">
              <w:t>.</w:t>
            </w:r>
            <w:r w:rsidRPr="00B05C09">
              <w:t xml:space="preserve"> Tā kā ir nepieciešams laiks Ministru kabineta rīkojuma projekta saskaņošanai ar Finanšu ministriju, izskatīšanai Ministru kabinetā un pēc tam ar kompensāciju izmaksu saistīto dokumentu sagatavošanai atbilstošajās valsts institūcijās, sagatavotais Ministru kabineta rīkojuma projekts ir jāvirza nekavējoties un nav iespējams vienā Ministru kabineta rīkojuma projektā apvienot visus SIA “</w:t>
            </w:r>
            <w:proofErr w:type="spellStart"/>
            <w:r w:rsidRPr="00B05C09">
              <w:t>Ancers</w:t>
            </w:r>
            <w:proofErr w:type="spellEnd"/>
            <w:r w:rsidRPr="00B05C09">
              <w:t>” iesniegumus par kompensāciju samaksu.</w:t>
            </w:r>
            <w:r>
              <w:rPr>
                <w:b/>
              </w:rPr>
              <w:t xml:space="preserve"> </w:t>
            </w:r>
          </w:p>
          <w:p w:rsidR="00033DA7" w:rsidRPr="00D65792" w:rsidRDefault="00033DA7" w:rsidP="00033DA7">
            <w:pPr>
              <w:pStyle w:val="Bezatstarpm"/>
              <w:jc w:val="both"/>
            </w:pPr>
            <w:r w:rsidRPr="00D65792">
              <w:t>Rīkojuma projekta pieņemšana problēmu atrisinās pilnībā.</w:t>
            </w:r>
          </w:p>
        </w:tc>
      </w:tr>
      <w:tr w:rsidR="00033DA7" w:rsidRPr="00D65792" w:rsidTr="00C654E6">
        <w:tc>
          <w:tcPr>
            <w:tcW w:w="802" w:type="dxa"/>
          </w:tcPr>
          <w:p w:rsidR="00033DA7" w:rsidRPr="00D65792" w:rsidRDefault="00033DA7" w:rsidP="00033DA7">
            <w:r w:rsidRPr="00D65792">
              <w:lastRenderedPageBreak/>
              <w:t>3.</w:t>
            </w:r>
          </w:p>
        </w:tc>
        <w:tc>
          <w:tcPr>
            <w:tcW w:w="2238" w:type="dxa"/>
          </w:tcPr>
          <w:p w:rsidR="00033DA7" w:rsidRPr="00D65792" w:rsidRDefault="00033DA7" w:rsidP="00033DA7">
            <w:pPr>
              <w:jc w:val="both"/>
            </w:pPr>
            <w:r w:rsidRPr="00D65792">
              <w:t>Projekta izstrādē iesaistītās institūcijas</w:t>
            </w:r>
          </w:p>
        </w:tc>
        <w:tc>
          <w:tcPr>
            <w:tcW w:w="6311" w:type="dxa"/>
          </w:tcPr>
          <w:p w:rsidR="00033DA7" w:rsidRPr="00D65792" w:rsidRDefault="00033DA7" w:rsidP="00033DA7">
            <w:pPr>
              <w:pStyle w:val="Bezatstarpm"/>
              <w:jc w:val="both"/>
            </w:pPr>
            <w:r w:rsidRPr="00D65792">
              <w:t>Lauku atbalsta dienests</w:t>
            </w:r>
          </w:p>
        </w:tc>
      </w:tr>
      <w:tr w:rsidR="00033DA7" w:rsidRPr="00D65792" w:rsidTr="00C654E6">
        <w:tc>
          <w:tcPr>
            <w:tcW w:w="802" w:type="dxa"/>
          </w:tcPr>
          <w:p w:rsidR="00033DA7" w:rsidRPr="00D65792" w:rsidRDefault="00033DA7" w:rsidP="00033DA7">
            <w:r w:rsidRPr="00D65792">
              <w:t>4.</w:t>
            </w:r>
          </w:p>
        </w:tc>
        <w:tc>
          <w:tcPr>
            <w:tcW w:w="2238" w:type="dxa"/>
          </w:tcPr>
          <w:p w:rsidR="00033DA7" w:rsidRPr="00D65792" w:rsidRDefault="00033DA7" w:rsidP="00033DA7">
            <w:pPr>
              <w:jc w:val="both"/>
            </w:pPr>
            <w:r w:rsidRPr="00D65792">
              <w:t>Cita informācija</w:t>
            </w:r>
          </w:p>
        </w:tc>
        <w:tc>
          <w:tcPr>
            <w:tcW w:w="6311" w:type="dxa"/>
          </w:tcPr>
          <w:p w:rsidR="00033DA7" w:rsidRPr="00D65792" w:rsidRDefault="00033DA7" w:rsidP="00033DA7">
            <w:pPr>
              <w:pStyle w:val="Bezatstarpm"/>
              <w:jc w:val="both"/>
            </w:pPr>
            <w:r w:rsidRPr="00D65792">
              <w:t xml:space="preserve">Nav </w:t>
            </w:r>
          </w:p>
        </w:tc>
      </w:tr>
    </w:tbl>
    <w:p w:rsidR="00504012" w:rsidRPr="00D65792" w:rsidRDefault="00504012" w:rsidP="00504012"/>
    <w:tbl>
      <w:tblPr>
        <w:tblStyle w:val="Reatabula"/>
        <w:tblW w:w="9351" w:type="dxa"/>
        <w:tblLook w:val="04A0" w:firstRow="1" w:lastRow="0" w:firstColumn="1" w:lastColumn="0" w:noHBand="0" w:noVBand="1"/>
      </w:tblPr>
      <w:tblGrid>
        <w:gridCol w:w="802"/>
        <w:gridCol w:w="2248"/>
        <w:gridCol w:w="6301"/>
      </w:tblGrid>
      <w:tr w:rsidR="00504012" w:rsidRPr="00D65792" w:rsidTr="00C654E6">
        <w:tc>
          <w:tcPr>
            <w:tcW w:w="9351" w:type="dxa"/>
            <w:gridSpan w:val="3"/>
          </w:tcPr>
          <w:p w:rsidR="00504012" w:rsidRPr="00D65792" w:rsidRDefault="00504012" w:rsidP="00C654E6">
            <w:pPr>
              <w:jc w:val="center"/>
              <w:rPr>
                <w:b/>
              </w:rPr>
            </w:pPr>
            <w:r w:rsidRPr="00D65792">
              <w:rPr>
                <w:b/>
              </w:rPr>
              <w:t>II. Tiesību akta projekta ietekme uz sabiedrību, tautsaimniecības attīstību un administratīvo slogu</w:t>
            </w:r>
          </w:p>
        </w:tc>
      </w:tr>
      <w:tr w:rsidR="00504012" w:rsidRPr="00D65792" w:rsidTr="00C654E6">
        <w:tc>
          <w:tcPr>
            <w:tcW w:w="802" w:type="dxa"/>
          </w:tcPr>
          <w:p w:rsidR="00504012" w:rsidRPr="00D65792" w:rsidRDefault="00504012" w:rsidP="00C654E6">
            <w:r w:rsidRPr="00D65792">
              <w:t>1.</w:t>
            </w:r>
          </w:p>
        </w:tc>
        <w:tc>
          <w:tcPr>
            <w:tcW w:w="2248" w:type="dxa"/>
          </w:tcPr>
          <w:p w:rsidR="00504012" w:rsidRPr="00D65792" w:rsidRDefault="00504012" w:rsidP="00C654E6">
            <w:pPr>
              <w:jc w:val="both"/>
            </w:pPr>
            <w:r w:rsidRPr="00D65792">
              <w:t xml:space="preserve">Sabiedrības mērķgrupas, kuras </w:t>
            </w:r>
            <w:r w:rsidRPr="00D65792">
              <w:lastRenderedPageBreak/>
              <w:t>tiesiskais regulējums ietekmē vai varētu ietekmēt</w:t>
            </w:r>
          </w:p>
        </w:tc>
        <w:tc>
          <w:tcPr>
            <w:tcW w:w="6301" w:type="dxa"/>
          </w:tcPr>
          <w:p w:rsidR="00504012" w:rsidRPr="00D65792" w:rsidRDefault="00504012" w:rsidP="00323D4A">
            <w:pPr>
              <w:jc w:val="both"/>
            </w:pPr>
            <w:r w:rsidRPr="00D65792">
              <w:lastRenderedPageBreak/>
              <w:t>Sabiedrības mērķgrupa ir lauksaimniecības dzīvnieku īpašniek</w:t>
            </w:r>
            <w:r>
              <w:t>i SIA “</w:t>
            </w:r>
            <w:proofErr w:type="spellStart"/>
            <w:r>
              <w:t>Ancer</w:t>
            </w:r>
            <w:proofErr w:type="spellEnd"/>
            <w:r>
              <w:t>”</w:t>
            </w:r>
            <w:r w:rsidR="00323D4A">
              <w:t>,</w:t>
            </w:r>
            <w:r>
              <w:t xml:space="preserve"> SIA “Kurzemes </w:t>
            </w:r>
            <w:proofErr w:type="spellStart"/>
            <w:r>
              <w:t>gaļsaimnieks</w:t>
            </w:r>
            <w:proofErr w:type="spellEnd"/>
            <w:r>
              <w:t>”</w:t>
            </w:r>
            <w:r w:rsidRPr="00D65792">
              <w:t xml:space="preserve"> </w:t>
            </w:r>
            <w:r w:rsidR="00323D4A">
              <w:t>un SIA “</w:t>
            </w:r>
            <w:proofErr w:type="spellStart"/>
            <w:r w:rsidR="00323D4A">
              <w:t>Kastīre</w:t>
            </w:r>
            <w:proofErr w:type="spellEnd"/>
            <w:r w:rsidR="00323D4A">
              <w:t>”.</w:t>
            </w:r>
          </w:p>
        </w:tc>
      </w:tr>
      <w:tr w:rsidR="00504012" w:rsidRPr="00D65792" w:rsidTr="00C654E6">
        <w:tc>
          <w:tcPr>
            <w:tcW w:w="802" w:type="dxa"/>
          </w:tcPr>
          <w:p w:rsidR="00504012" w:rsidRPr="00D65792" w:rsidRDefault="00504012" w:rsidP="00C654E6">
            <w:r w:rsidRPr="00D65792">
              <w:t>2.</w:t>
            </w:r>
          </w:p>
        </w:tc>
        <w:tc>
          <w:tcPr>
            <w:tcW w:w="2248" w:type="dxa"/>
          </w:tcPr>
          <w:p w:rsidR="00504012" w:rsidRPr="00D65792" w:rsidRDefault="00504012" w:rsidP="00C654E6">
            <w:pPr>
              <w:jc w:val="both"/>
            </w:pPr>
            <w:r w:rsidRPr="00D65792">
              <w:t>Tiesiskā regulējuma ietekme uz tautsaimniecību un administratīvo slogu</w:t>
            </w:r>
          </w:p>
        </w:tc>
        <w:tc>
          <w:tcPr>
            <w:tcW w:w="6301" w:type="dxa"/>
          </w:tcPr>
          <w:p w:rsidR="00504012" w:rsidRDefault="00504012" w:rsidP="00C654E6">
            <w:pPr>
              <w:jc w:val="both"/>
            </w:pPr>
            <w:r w:rsidRPr="00D65792">
              <w:t>Rīkojuma projekts paredz izmaksāt lauksaimniecības dzīvnieku īpašniek</w:t>
            </w:r>
            <w:r>
              <w:t>a</w:t>
            </w:r>
            <w:r w:rsidRPr="00D65792">
              <w:t>m</w:t>
            </w:r>
            <w:r>
              <w:t>:</w:t>
            </w:r>
          </w:p>
          <w:p w:rsidR="00504012" w:rsidRDefault="00504012" w:rsidP="00C654E6">
            <w:pPr>
              <w:jc w:val="both"/>
              <w:rPr>
                <w:i/>
              </w:rPr>
            </w:pPr>
            <w:r>
              <w:t>1)</w:t>
            </w:r>
            <w:r w:rsidRPr="00D65792">
              <w:t xml:space="preserve"> </w:t>
            </w:r>
            <w:r>
              <w:t>SIA “</w:t>
            </w:r>
            <w:proofErr w:type="spellStart"/>
            <w:r>
              <w:t>Ancer</w:t>
            </w:r>
            <w:proofErr w:type="spellEnd"/>
            <w:r>
              <w:t xml:space="preserve">” </w:t>
            </w:r>
            <w:r w:rsidR="00F826D1">
              <w:rPr>
                <w:b/>
              </w:rPr>
              <w:t>144 218,79</w:t>
            </w:r>
            <w:r w:rsidR="00F826D1" w:rsidRPr="00D65792">
              <w:t xml:space="preserve"> </w:t>
            </w:r>
            <w:proofErr w:type="spellStart"/>
            <w:r w:rsidRPr="00D65792">
              <w:rPr>
                <w:i/>
              </w:rPr>
              <w:t>euro</w:t>
            </w:r>
            <w:proofErr w:type="spellEnd"/>
            <w:r>
              <w:rPr>
                <w:i/>
              </w:rPr>
              <w:t>;</w:t>
            </w:r>
          </w:p>
          <w:p w:rsidR="00504012" w:rsidRDefault="00504012" w:rsidP="00C654E6">
            <w:pPr>
              <w:jc w:val="both"/>
              <w:rPr>
                <w:i/>
              </w:rPr>
            </w:pPr>
            <w:r>
              <w:t xml:space="preserve">2) SIA “Kurzemes </w:t>
            </w:r>
            <w:proofErr w:type="spellStart"/>
            <w:r>
              <w:t>gaļsaimnieks</w:t>
            </w:r>
            <w:proofErr w:type="spellEnd"/>
            <w:r>
              <w:t xml:space="preserve">” </w:t>
            </w:r>
            <w:r w:rsidR="00C13C2F">
              <w:rPr>
                <w:b/>
              </w:rPr>
              <w:t>934,49</w:t>
            </w:r>
            <w:r>
              <w:t xml:space="preserve"> </w:t>
            </w:r>
            <w:proofErr w:type="spellStart"/>
            <w:r w:rsidRPr="001F188F">
              <w:rPr>
                <w:i/>
              </w:rPr>
              <w:t>euro</w:t>
            </w:r>
            <w:proofErr w:type="spellEnd"/>
            <w:r>
              <w:rPr>
                <w:i/>
              </w:rPr>
              <w:t>;</w:t>
            </w:r>
          </w:p>
          <w:p w:rsidR="00504012" w:rsidRPr="007D6BA8" w:rsidRDefault="00504012" w:rsidP="00323D4A">
            <w:pPr>
              <w:jc w:val="both"/>
            </w:pPr>
            <w:r>
              <w:t>3)</w:t>
            </w:r>
            <w:r w:rsidR="00323D4A">
              <w:t xml:space="preserve"> SIA “</w:t>
            </w:r>
            <w:proofErr w:type="spellStart"/>
            <w:r w:rsidR="00323D4A">
              <w:t>Kastīre</w:t>
            </w:r>
            <w:proofErr w:type="spellEnd"/>
            <w:r w:rsidR="00323D4A">
              <w:t xml:space="preserve">” </w:t>
            </w:r>
            <w:r w:rsidR="00323D4A" w:rsidRPr="00323D4A">
              <w:rPr>
                <w:b/>
              </w:rPr>
              <w:t>3265,53</w:t>
            </w:r>
            <w:r w:rsidRPr="00323D4A">
              <w:t xml:space="preserve"> </w:t>
            </w:r>
            <w:proofErr w:type="spellStart"/>
            <w:r w:rsidRPr="00323D4A">
              <w:rPr>
                <w:i/>
              </w:rPr>
              <w:t>euro</w:t>
            </w:r>
            <w:proofErr w:type="spellEnd"/>
            <w:r w:rsidRPr="00323D4A">
              <w:t>.</w:t>
            </w:r>
          </w:p>
        </w:tc>
      </w:tr>
      <w:tr w:rsidR="00504012" w:rsidRPr="00D65792" w:rsidTr="00C654E6">
        <w:tc>
          <w:tcPr>
            <w:tcW w:w="802" w:type="dxa"/>
          </w:tcPr>
          <w:p w:rsidR="00504012" w:rsidRPr="00D65792" w:rsidRDefault="00504012" w:rsidP="00C654E6">
            <w:r w:rsidRPr="00D65792">
              <w:t>3.</w:t>
            </w:r>
          </w:p>
        </w:tc>
        <w:tc>
          <w:tcPr>
            <w:tcW w:w="2248" w:type="dxa"/>
          </w:tcPr>
          <w:p w:rsidR="00504012" w:rsidRPr="00D65792" w:rsidRDefault="00504012" w:rsidP="00C654E6">
            <w:pPr>
              <w:jc w:val="both"/>
            </w:pPr>
            <w:r w:rsidRPr="00D65792">
              <w:t>Administratīvo izmaksu monetārs novērtējums</w:t>
            </w:r>
          </w:p>
        </w:tc>
        <w:tc>
          <w:tcPr>
            <w:tcW w:w="6301" w:type="dxa"/>
          </w:tcPr>
          <w:p w:rsidR="00504012" w:rsidRPr="00D65792" w:rsidRDefault="00504012" w:rsidP="00C654E6">
            <w:r w:rsidRPr="00D65792">
              <w:t>Projekts šo jomu neskar.</w:t>
            </w:r>
          </w:p>
        </w:tc>
      </w:tr>
      <w:tr w:rsidR="00504012" w:rsidRPr="00D65792" w:rsidTr="00C654E6">
        <w:tc>
          <w:tcPr>
            <w:tcW w:w="802" w:type="dxa"/>
          </w:tcPr>
          <w:p w:rsidR="00504012" w:rsidRPr="00D65792" w:rsidRDefault="00504012" w:rsidP="00C654E6">
            <w:r w:rsidRPr="00D65792">
              <w:t>4.</w:t>
            </w:r>
          </w:p>
        </w:tc>
        <w:tc>
          <w:tcPr>
            <w:tcW w:w="2248" w:type="dxa"/>
          </w:tcPr>
          <w:p w:rsidR="00504012" w:rsidRPr="00D65792" w:rsidRDefault="00504012" w:rsidP="00C654E6">
            <w:pPr>
              <w:jc w:val="both"/>
            </w:pPr>
            <w:r w:rsidRPr="00D65792">
              <w:t>Cita informācija</w:t>
            </w:r>
          </w:p>
        </w:tc>
        <w:tc>
          <w:tcPr>
            <w:tcW w:w="6301" w:type="dxa"/>
          </w:tcPr>
          <w:p w:rsidR="00504012" w:rsidRPr="00D65792" w:rsidRDefault="00504012" w:rsidP="00C654E6">
            <w:r w:rsidRPr="00D65792">
              <w:t xml:space="preserve">Nav </w:t>
            </w:r>
          </w:p>
        </w:tc>
      </w:tr>
    </w:tbl>
    <w:p w:rsidR="00504012" w:rsidRPr="00D65792" w:rsidRDefault="00504012" w:rsidP="00504012"/>
    <w:tbl>
      <w:tblPr>
        <w:tblStyle w:val="Reatabula"/>
        <w:tblW w:w="9322" w:type="dxa"/>
        <w:tblLook w:val="04A0" w:firstRow="1" w:lastRow="0" w:firstColumn="1" w:lastColumn="0" w:noHBand="0" w:noVBand="1"/>
      </w:tblPr>
      <w:tblGrid>
        <w:gridCol w:w="2518"/>
        <w:gridCol w:w="1418"/>
        <w:gridCol w:w="1559"/>
        <w:gridCol w:w="1276"/>
        <w:gridCol w:w="1275"/>
        <w:gridCol w:w="1276"/>
      </w:tblGrid>
      <w:tr w:rsidR="00504012" w:rsidRPr="00D65792" w:rsidTr="00C654E6">
        <w:tc>
          <w:tcPr>
            <w:tcW w:w="9322" w:type="dxa"/>
            <w:gridSpan w:val="6"/>
          </w:tcPr>
          <w:p w:rsidR="00504012" w:rsidRPr="00D65792" w:rsidRDefault="00504012" w:rsidP="00C654E6">
            <w:pPr>
              <w:jc w:val="center"/>
              <w:rPr>
                <w:b/>
              </w:rPr>
            </w:pPr>
            <w:r w:rsidRPr="00D65792">
              <w:rPr>
                <w:b/>
              </w:rPr>
              <w:t>III. Tiesību akta projekta ietekme uz valsts budžetu un pašvaldību budžetiem</w:t>
            </w:r>
          </w:p>
        </w:tc>
      </w:tr>
      <w:tr w:rsidR="00504012" w:rsidRPr="00D65792" w:rsidTr="00C654E6">
        <w:tc>
          <w:tcPr>
            <w:tcW w:w="2518" w:type="dxa"/>
            <w:vMerge w:val="restart"/>
          </w:tcPr>
          <w:p w:rsidR="00504012" w:rsidRPr="00D65792" w:rsidRDefault="00504012" w:rsidP="00C654E6">
            <w:r w:rsidRPr="00D65792">
              <w:t>Rādītāji</w:t>
            </w:r>
          </w:p>
        </w:tc>
        <w:tc>
          <w:tcPr>
            <w:tcW w:w="2977" w:type="dxa"/>
            <w:gridSpan w:val="2"/>
            <w:vMerge w:val="restart"/>
          </w:tcPr>
          <w:p w:rsidR="00504012" w:rsidRPr="00D65792" w:rsidRDefault="00504012" w:rsidP="00C654E6">
            <w:proofErr w:type="gramStart"/>
            <w:r w:rsidRPr="00D65792">
              <w:t>201</w:t>
            </w:r>
            <w:r>
              <w:t>7</w:t>
            </w:r>
            <w:r w:rsidRPr="00D65792">
              <w:t>.gads</w:t>
            </w:r>
            <w:proofErr w:type="gramEnd"/>
          </w:p>
        </w:tc>
        <w:tc>
          <w:tcPr>
            <w:tcW w:w="3827" w:type="dxa"/>
            <w:gridSpan w:val="3"/>
          </w:tcPr>
          <w:p w:rsidR="00504012" w:rsidRPr="00D65792" w:rsidRDefault="00504012" w:rsidP="00C654E6">
            <w:r w:rsidRPr="00D65792">
              <w:t xml:space="preserve">Turpmākie trīs gadi </w:t>
            </w:r>
            <w:r w:rsidRPr="00D65792">
              <w:rPr>
                <w:i/>
              </w:rPr>
              <w:t>(</w:t>
            </w:r>
            <w:proofErr w:type="spellStart"/>
            <w:r w:rsidRPr="00D65792">
              <w:rPr>
                <w:i/>
              </w:rPr>
              <w:t>euro</w:t>
            </w:r>
            <w:proofErr w:type="spellEnd"/>
            <w:r w:rsidRPr="00D65792">
              <w:rPr>
                <w:i/>
              </w:rPr>
              <w:t>)</w:t>
            </w:r>
          </w:p>
        </w:tc>
      </w:tr>
      <w:tr w:rsidR="00504012" w:rsidRPr="00D65792" w:rsidTr="00C654E6">
        <w:tc>
          <w:tcPr>
            <w:tcW w:w="2518" w:type="dxa"/>
            <w:vMerge/>
          </w:tcPr>
          <w:p w:rsidR="00504012" w:rsidRPr="00D65792" w:rsidRDefault="00504012" w:rsidP="00C654E6"/>
        </w:tc>
        <w:tc>
          <w:tcPr>
            <w:tcW w:w="2977" w:type="dxa"/>
            <w:gridSpan w:val="2"/>
            <w:vMerge/>
          </w:tcPr>
          <w:p w:rsidR="00504012" w:rsidRPr="00D65792" w:rsidRDefault="00504012" w:rsidP="00C654E6"/>
        </w:tc>
        <w:tc>
          <w:tcPr>
            <w:tcW w:w="1276" w:type="dxa"/>
          </w:tcPr>
          <w:p w:rsidR="00504012" w:rsidRPr="00D65792" w:rsidRDefault="00504012" w:rsidP="00C654E6">
            <w:proofErr w:type="gramStart"/>
            <w:r w:rsidRPr="00D65792">
              <w:t>201</w:t>
            </w:r>
            <w:r>
              <w:t>8</w:t>
            </w:r>
            <w:r w:rsidRPr="00D65792">
              <w:t>.gads</w:t>
            </w:r>
            <w:proofErr w:type="gramEnd"/>
          </w:p>
        </w:tc>
        <w:tc>
          <w:tcPr>
            <w:tcW w:w="1275" w:type="dxa"/>
          </w:tcPr>
          <w:p w:rsidR="00504012" w:rsidRPr="00D65792" w:rsidRDefault="00504012" w:rsidP="00C654E6">
            <w:proofErr w:type="gramStart"/>
            <w:r w:rsidRPr="00D65792">
              <w:t>201</w:t>
            </w:r>
            <w:r>
              <w:t>9</w:t>
            </w:r>
            <w:r w:rsidRPr="00D65792">
              <w:t>.gads</w:t>
            </w:r>
            <w:proofErr w:type="gramEnd"/>
          </w:p>
        </w:tc>
        <w:tc>
          <w:tcPr>
            <w:tcW w:w="1276" w:type="dxa"/>
          </w:tcPr>
          <w:p w:rsidR="00504012" w:rsidRPr="00D65792" w:rsidRDefault="00504012" w:rsidP="00C654E6">
            <w:proofErr w:type="gramStart"/>
            <w:r w:rsidRPr="00D65792">
              <w:t>20</w:t>
            </w:r>
            <w:r>
              <w:t>20</w:t>
            </w:r>
            <w:r w:rsidRPr="00D65792">
              <w:t>.gads</w:t>
            </w:r>
            <w:proofErr w:type="gramEnd"/>
          </w:p>
        </w:tc>
      </w:tr>
      <w:tr w:rsidR="00504012" w:rsidRPr="00D65792" w:rsidTr="00C654E6">
        <w:tc>
          <w:tcPr>
            <w:tcW w:w="2518" w:type="dxa"/>
            <w:vMerge/>
          </w:tcPr>
          <w:p w:rsidR="00504012" w:rsidRPr="00D65792" w:rsidRDefault="00504012" w:rsidP="00C654E6"/>
        </w:tc>
        <w:tc>
          <w:tcPr>
            <w:tcW w:w="1418" w:type="dxa"/>
            <w:vAlign w:val="center"/>
          </w:tcPr>
          <w:p w:rsidR="00504012" w:rsidRPr="00D65792" w:rsidRDefault="00504012" w:rsidP="00C654E6">
            <w:pPr>
              <w:jc w:val="center"/>
            </w:pPr>
            <w:r w:rsidRPr="00D65792">
              <w:t>Saskaņā ar valsts budžetu kārtējam gadam</w:t>
            </w:r>
          </w:p>
        </w:tc>
        <w:tc>
          <w:tcPr>
            <w:tcW w:w="1559" w:type="dxa"/>
            <w:vAlign w:val="center"/>
          </w:tcPr>
          <w:p w:rsidR="00504012" w:rsidRPr="00D65792" w:rsidRDefault="00504012" w:rsidP="00C654E6">
            <w:pPr>
              <w:jc w:val="center"/>
            </w:pPr>
            <w:r w:rsidRPr="00D65792">
              <w:t>Izmaiņas kārtējā gadā, salīdzinot ar valsts budžetu kārtējam gadam</w:t>
            </w:r>
          </w:p>
        </w:tc>
        <w:tc>
          <w:tcPr>
            <w:tcW w:w="1276" w:type="dxa"/>
            <w:vAlign w:val="center"/>
          </w:tcPr>
          <w:p w:rsidR="00504012" w:rsidRPr="00D65792" w:rsidRDefault="00504012" w:rsidP="00C654E6">
            <w:pPr>
              <w:jc w:val="center"/>
            </w:pPr>
            <w:r w:rsidRPr="00D65792">
              <w:t>Izmaiņas, salīdzinot ar kārtējo (n) gadu</w:t>
            </w:r>
          </w:p>
        </w:tc>
        <w:tc>
          <w:tcPr>
            <w:tcW w:w="1275" w:type="dxa"/>
            <w:vAlign w:val="center"/>
          </w:tcPr>
          <w:p w:rsidR="00504012" w:rsidRPr="00D65792" w:rsidRDefault="00504012" w:rsidP="00C654E6">
            <w:pPr>
              <w:jc w:val="center"/>
            </w:pPr>
            <w:r w:rsidRPr="00D65792">
              <w:t>Izmaiņas, salīdzinot ar kārtējo (n) gadu</w:t>
            </w:r>
          </w:p>
        </w:tc>
        <w:tc>
          <w:tcPr>
            <w:tcW w:w="1276" w:type="dxa"/>
            <w:vAlign w:val="center"/>
          </w:tcPr>
          <w:p w:rsidR="00504012" w:rsidRPr="00D65792" w:rsidRDefault="00504012" w:rsidP="00C654E6">
            <w:pPr>
              <w:jc w:val="center"/>
            </w:pPr>
            <w:r w:rsidRPr="00D65792">
              <w:t>Izmaiņas, salīdzinot ar kārtējo (n) gadu</w:t>
            </w:r>
          </w:p>
        </w:tc>
      </w:tr>
      <w:tr w:rsidR="00504012" w:rsidRPr="00D65792" w:rsidTr="00C654E6">
        <w:tc>
          <w:tcPr>
            <w:tcW w:w="2518" w:type="dxa"/>
          </w:tcPr>
          <w:p w:rsidR="00504012" w:rsidRPr="00D65792" w:rsidRDefault="00504012" w:rsidP="00C654E6">
            <w:pPr>
              <w:jc w:val="center"/>
            </w:pPr>
            <w:r w:rsidRPr="00D65792">
              <w:t>1</w:t>
            </w:r>
          </w:p>
        </w:tc>
        <w:tc>
          <w:tcPr>
            <w:tcW w:w="1418" w:type="dxa"/>
          </w:tcPr>
          <w:p w:rsidR="00504012" w:rsidRPr="00D65792" w:rsidRDefault="00504012" w:rsidP="00C654E6">
            <w:pPr>
              <w:jc w:val="center"/>
            </w:pPr>
            <w:r w:rsidRPr="00D65792">
              <w:t>2</w:t>
            </w:r>
          </w:p>
        </w:tc>
        <w:tc>
          <w:tcPr>
            <w:tcW w:w="1559" w:type="dxa"/>
          </w:tcPr>
          <w:p w:rsidR="00504012" w:rsidRPr="00D65792" w:rsidRDefault="00504012" w:rsidP="00C654E6">
            <w:pPr>
              <w:jc w:val="center"/>
            </w:pPr>
            <w:r w:rsidRPr="00D65792">
              <w:t>3</w:t>
            </w:r>
          </w:p>
        </w:tc>
        <w:tc>
          <w:tcPr>
            <w:tcW w:w="1276" w:type="dxa"/>
          </w:tcPr>
          <w:p w:rsidR="00504012" w:rsidRPr="00D65792" w:rsidRDefault="00504012" w:rsidP="00C654E6">
            <w:pPr>
              <w:jc w:val="center"/>
            </w:pPr>
            <w:r w:rsidRPr="00D65792">
              <w:t>4</w:t>
            </w:r>
          </w:p>
        </w:tc>
        <w:tc>
          <w:tcPr>
            <w:tcW w:w="1275" w:type="dxa"/>
          </w:tcPr>
          <w:p w:rsidR="00504012" w:rsidRPr="00D65792" w:rsidRDefault="00504012" w:rsidP="00C654E6">
            <w:pPr>
              <w:jc w:val="center"/>
            </w:pPr>
            <w:r w:rsidRPr="00D65792">
              <w:t>5</w:t>
            </w:r>
          </w:p>
        </w:tc>
        <w:tc>
          <w:tcPr>
            <w:tcW w:w="1276" w:type="dxa"/>
          </w:tcPr>
          <w:p w:rsidR="00504012" w:rsidRPr="00D65792" w:rsidRDefault="00504012" w:rsidP="00C654E6">
            <w:pPr>
              <w:jc w:val="center"/>
            </w:pPr>
            <w:r w:rsidRPr="00D65792">
              <w:t>6</w:t>
            </w:r>
          </w:p>
        </w:tc>
      </w:tr>
      <w:tr w:rsidR="00504012" w:rsidRPr="00D65792" w:rsidTr="00C654E6">
        <w:tc>
          <w:tcPr>
            <w:tcW w:w="2518" w:type="dxa"/>
          </w:tcPr>
          <w:p w:rsidR="00504012" w:rsidRPr="00D65792" w:rsidRDefault="00504012" w:rsidP="00C654E6">
            <w:pPr>
              <w:jc w:val="both"/>
            </w:pPr>
            <w:r w:rsidRPr="00D65792">
              <w:t>1.Budžeta ieņēmumi:</w:t>
            </w:r>
          </w:p>
        </w:tc>
        <w:tc>
          <w:tcPr>
            <w:tcW w:w="1418" w:type="dxa"/>
          </w:tcPr>
          <w:p w:rsidR="00504012" w:rsidRPr="00D65792" w:rsidRDefault="00504012" w:rsidP="00C654E6">
            <w:pPr>
              <w:jc w:val="center"/>
            </w:pPr>
            <w:r w:rsidRPr="00D65792">
              <w:t>0</w:t>
            </w:r>
          </w:p>
        </w:tc>
        <w:tc>
          <w:tcPr>
            <w:tcW w:w="1559" w:type="dxa"/>
          </w:tcPr>
          <w:p w:rsidR="00504012" w:rsidRPr="00D65792" w:rsidRDefault="00504012" w:rsidP="00C654E6">
            <w:pPr>
              <w:jc w:val="center"/>
            </w:pPr>
            <w:r w:rsidRPr="00D65792">
              <w:t>0</w:t>
            </w:r>
          </w:p>
        </w:tc>
        <w:tc>
          <w:tcPr>
            <w:tcW w:w="1276" w:type="dxa"/>
          </w:tcPr>
          <w:p w:rsidR="00504012" w:rsidRPr="00504012" w:rsidRDefault="00504012" w:rsidP="00C654E6">
            <w:pPr>
              <w:jc w:val="center"/>
            </w:pPr>
            <w:r w:rsidRPr="0050401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1.1. valsts pamatbudžets, tai skaitā ieņēmumi no maksas pakalpojumiem un citi pašu ieņēmumi</w:t>
            </w:r>
          </w:p>
        </w:tc>
        <w:tc>
          <w:tcPr>
            <w:tcW w:w="1418" w:type="dxa"/>
          </w:tcPr>
          <w:p w:rsidR="00504012" w:rsidRPr="00D65792" w:rsidRDefault="00504012" w:rsidP="00C654E6">
            <w:pPr>
              <w:jc w:val="center"/>
            </w:pPr>
            <w:r w:rsidRPr="00D65792">
              <w:t>0</w:t>
            </w:r>
          </w:p>
        </w:tc>
        <w:tc>
          <w:tcPr>
            <w:tcW w:w="1559" w:type="dxa"/>
          </w:tcPr>
          <w:p w:rsidR="00504012" w:rsidRPr="00D65792" w:rsidRDefault="00504012" w:rsidP="00C654E6">
            <w:pPr>
              <w:jc w:val="center"/>
            </w:pPr>
            <w:r w:rsidRPr="00D65792">
              <w:t>0</w:t>
            </w:r>
          </w:p>
        </w:tc>
        <w:tc>
          <w:tcPr>
            <w:tcW w:w="1276" w:type="dxa"/>
          </w:tcPr>
          <w:p w:rsidR="00504012" w:rsidRPr="00504012" w:rsidRDefault="00504012" w:rsidP="00C654E6">
            <w:pPr>
              <w:jc w:val="center"/>
            </w:pPr>
            <w:r w:rsidRPr="0050401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1.2. valsts speciālais budžets</w:t>
            </w:r>
          </w:p>
        </w:tc>
        <w:tc>
          <w:tcPr>
            <w:tcW w:w="1418" w:type="dxa"/>
          </w:tcPr>
          <w:p w:rsidR="00504012" w:rsidRPr="00D65792" w:rsidRDefault="00504012" w:rsidP="00C654E6">
            <w:pPr>
              <w:jc w:val="center"/>
            </w:pPr>
            <w:r w:rsidRPr="00D65792">
              <w:t>0</w:t>
            </w:r>
          </w:p>
        </w:tc>
        <w:tc>
          <w:tcPr>
            <w:tcW w:w="1559" w:type="dxa"/>
          </w:tcPr>
          <w:p w:rsidR="00504012" w:rsidRPr="00D65792" w:rsidRDefault="00504012" w:rsidP="00C654E6">
            <w:pPr>
              <w:jc w:val="center"/>
            </w:pPr>
            <w:r w:rsidRPr="00D65792">
              <w:t>0</w:t>
            </w:r>
          </w:p>
        </w:tc>
        <w:tc>
          <w:tcPr>
            <w:tcW w:w="1276" w:type="dxa"/>
          </w:tcPr>
          <w:p w:rsidR="00504012" w:rsidRPr="00504012" w:rsidRDefault="00504012" w:rsidP="00C654E6">
            <w:pPr>
              <w:jc w:val="center"/>
            </w:pPr>
            <w:r w:rsidRPr="0050401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1.3. pašvaldību budžets</w:t>
            </w:r>
          </w:p>
        </w:tc>
        <w:tc>
          <w:tcPr>
            <w:tcW w:w="1418" w:type="dxa"/>
          </w:tcPr>
          <w:p w:rsidR="00504012" w:rsidRPr="00D65792" w:rsidRDefault="00504012" w:rsidP="00C654E6">
            <w:pPr>
              <w:jc w:val="center"/>
            </w:pPr>
            <w:r w:rsidRPr="00D65792">
              <w:t>0</w:t>
            </w:r>
          </w:p>
        </w:tc>
        <w:tc>
          <w:tcPr>
            <w:tcW w:w="1559" w:type="dxa"/>
          </w:tcPr>
          <w:p w:rsidR="00504012" w:rsidRPr="00D65792" w:rsidRDefault="00504012" w:rsidP="00C654E6">
            <w:pPr>
              <w:jc w:val="center"/>
            </w:pPr>
            <w:r w:rsidRPr="00D65792">
              <w:t>0</w:t>
            </w:r>
          </w:p>
        </w:tc>
        <w:tc>
          <w:tcPr>
            <w:tcW w:w="1276" w:type="dxa"/>
          </w:tcPr>
          <w:p w:rsidR="00504012" w:rsidRPr="00504012" w:rsidRDefault="00504012" w:rsidP="00C654E6">
            <w:pPr>
              <w:jc w:val="center"/>
            </w:pPr>
            <w:r w:rsidRPr="0050401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2. Budžeta izdevumi:</w:t>
            </w:r>
          </w:p>
        </w:tc>
        <w:tc>
          <w:tcPr>
            <w:tcW w:w="1418" w:type="dxa"/>
          </w:tcPr>
          <w:p w:rsidR="00504012" w:rsidRPr="00D65792" w:rsidRDefault="00504012" w:rsidP="00C654E6">
            <w:pPr>
              <w:jc w:val="center"/>
            </w:pPr>
            <w:r w:rsidRPr="00D65792">
              <w:t>0</w:t>
            </w:r>
          </w:p>
        </w:tc>
        <w:tc>
          <w:tcPr>
            <w:tcW w:w="1559" w:type="dxa"/>
          </w:tcPr>
          <w:p w:rsidR="00504012" w:rsidRPr="00386739" w:rsidRDefault="00B21F32" w:rsidP="000973A2">
            <w:pPr>
              <w:jc w:val="center"/>
              <w:rPr>
                <w:b/>
              </w:rPr>
            </w:pPr>
            <w:r>
              <w:rPr>
                <w:b/>
              </w:rPr>
              <w:t>148</w:t>
            </w:r>
            <w:r w:rsidR="000973A2">
              <w:rPr>
                <w:b/>
              </w:rPr>
              <w:t> </w:t>
            </w:r>
            <w:r>
              <w:rPr>
                <w:b/>
              </w:rPr>
              <w:t>419</w:t>
            </w:r>
          </w:p>
        </w:tc>
        <w:tc>
          <w:tcPr>
            <w:tcW w:w="1276" w:type="dxa"/>
          </w:tcPr>
          <w:p w:rsidR="00504012" w:rsidRPr="00504012" w:rsidRDefault="00504012" w:rsidP="00C654E6">
            <w:pPr>
              <w:jc w:val="center"/>
            </w:pPr>
            <w:r w:rsidRPr="0050401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2.1. valsts pamatbudžets</w:t>
            </w:r>
          </w:p>
        </w:tc>
        <w:tc>
          <w:tcPr>
            <w:tcW w:w="1418" w:type="dxa"/>
          </w:tcPr>
          <w:p w:rsidR="00504012" w:rsidRPr="00D65792" w:rsidRDefault="00504012" w:rsidP="00C654E6">
            <w:pPr>
              <w:jc w:val="center"/>
            </w:pPr>
            <w:r w:rsidRPr="00D65792">
              <w:t>0</w:t>
            </w:r>
          </w:p>
        </w:tc>
        <w:tc>
          <w:tcPr>
            <w:tcW w:w="1559" w:type="dxa"/>
          </w:tcPr>
          <w:p w:rsidR="00504012" w:rsidRPr="00386739" w:rsidRDefault="00B21F32" w:rsidP="000973A2">
            <w:pPr>
              <w:jc w:val="center"/>
              <w:rPr>
                <w:b/>
              </w:rPr>
            </w:pPr>
            <w:r>
              <w:rPr>
                <w:b/>
              </w:rPr>
              <w:t>148</w:t>
            </w:r>
            <w:r w:rsidR="000973A2">
              <w:rPr>
                <w:b/>
              </w:rPr>
              <w:t> </w:t>
            </w:r>
            <w:r>
              <w:rPr>
                <w:b/>
              </w:rPr>
              <w:t>419</w:t>
            </w:r>
          </w:p>
        </w:tc>
        <w:tc>
          <w:tcPr>
            <w:tcW w:w="1276" w:type="dxa"/>
          </w:tcPr>
          <w:p w:rsidR="00504012" w:rsidRPr="00504012" w:rsidRDefault="00504012" w:rsidP="00C654E6">
            <w:pPr>
              <w:jc w:val="center"/>
            </w:pPr>
            <w:r w:rsidRPr="0050401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2.2. valsts speciālais budžets</w:t>
            </w:r>
          </w:p>
        </w:tc>
        <w:tc>
          <w:tcPr>
            <w:tcW w:w="1418" w:type="dxa"/>
          </w:tcPr>
          <w:p w:rsidR="00504012" w:rsidRPr="00D65792" w:rsidRDefault="00504012" w:rsidP="00C654E6">
            <w:pPr>
              <w:jc w:val="center"/>
            </w:pPr>
            <w:r w:rsidRPr="00D65792">
              <w:t>0</w:t>
            </w:r>
          </w:p>
        </w:tc>
        <w:tc>
          <w:tcPr>
            <w:tcW w:w="1559" w:type="dxa"/>
          </w:tcPr>
          <w:p w:rsidR="00504012" w:rsidRPr="00D65792" w:rsidRDefault="00504012" w:rsidP="00C654E6">
            <w:pPr>
              <w:jc w:val="center"/>
            </w:pPr>
            <w:r w:rsidRPr="00D65792">
              <w:t>0</w:t>
            </w:r>
          </w:p>
        </w:tc>
        <w:tc>
          <w:tcPr>
            <w:tcW w:w="1276" w:type="dxa"/>
          </w:tcPr>
          <w:p w:rsidR="00504012" w:rsidRPr="00504012" w:rsidRDefault="00504012" w:rsidP="00C654E6">
            <w:pPr>
              <w:jc w:val="center"/>
            </w:pPr>
            <w:r w:rsidRPr="0050401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2.3. pašvaldību budžets</w:t>
            </w:r>
          </w:p>
        </w:tc>
        <w:tc>
          <w:tcPr>
            <w:tcW w:w="1418" w:type="dxa"/>
          </w:tcPr>
          <w:p w:rsidR="00504012" w:rsidRPr="00D65792" w:rsidRDefault="00504012" w:rsidP="00C654E6">
            <w:pPr>
              <w:jc w:val="center"/>
            </w:pPr>
            <w:r w:rsidRPr="00D65792">
              <w:t>0</w:t>
            </w:r>
          </w:p>
        </w:tc>
        <w:tc>
          <w:tcPr>
            <w:tcW w:w="1559" w:type="dxa"/>
          </w:tcPr>
          <w:p w:rsidR="00504012" w:rsidRPr="00D65792" w:rsidRDefault="00504012" w:rsidP="00C654E6">
            <w:pPr>
              <w:jc w:val="center"/>
            </w:pPr>
            <w:r w:rsidRPr="00D65792">
              <w:t>0</w:t>
            </w:r>
          </w:p>
        </w:tc>
        <w:tc>
          <w:tcPr>
            <w:tcW w:w="1276" w:type="dxa"/>
          </w:tcPr>
          <w:p w:rsidR="00504012" w:rsidRPr="00504012" w:rsidRDefault="00504012" w:rsidP="00C654E6">
            <w:pPr>
              <w:jc w:val="center"/>
            </w:pPr>
            <w:r w:rsidRPr="0050401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3. Finansiālā ietekme:</w:t>
            </w:r>
          </w:p>
        </w:tc>
        <w:tc>
          <w:tcPr>
            <w:tcW w:w="1418" w:type="dxa"/>
          </w:tcPr>
          <w:p w:rsidR="00504012" w:rsidRPr="00D65792" w:rsidRDefault="00504012" w:rsidP="00C654E6">
            <w:pPr>
              <w:jc w:val="center"/>
            </w:pPr>
            <w:r w:rsidRPr="00D65792">
              <w:t>0</w:t>
            </w:r>
          </w:p>
        </w:tc>
        <w:tc>
          <w:tcPr>
            <w:tcW w:w="1559" w:type="dxa"/>
          </w:tcPr>
          <w:p w:rsidR="00504012" w:rsidRPr="00386739" w:rsidRDefault="00504012" w:rsidP="000973A2">
            <w:pPr>
              <w:jc w:val="center"/>
              <w:rPr>
                <w:b/>
              </w:rPr>
            </w:pPr>
            <w:r w:rsidRPr="00386739">
              <w:rPr>
                <w:b/>
              </w:rPr>
              <w:t>–</w:t>
            </w:r>
            <w:r>
              <w:rPr>
                <w:b/>
              </w:rPr>
              <w:t xml:space="preserve"> </w:t>
            </w:r>
            <w:r w:rsidR="00B21F32">
              <w:rPr>
                <w:b/>
              </w:rPr>
              <w:t>148</w:t>
            </w:r>
            <w:r w:rsidR="000973A2">
              <w:rPr>
                <w:b/>
              </w:rPr>
              <w:t> </w:t>
            </w:r>
            <w:r w:rsidR="00B21F32">
              <w:rPr>
                <w:b/>
              </w:rPr>
              <w:t>419</w:t>
            </w:r>
          </w:p>
        </w:tc>
        <w:tc>
          <w:tcPr>
            <w:tcW w:w="1276" w:type="dxa"/>
          </w:tcPr>
          <w:p w:rsidR="00504012" w:rsidRPr="00504012" w:rsidRDefault="00504012" w:rsidP="00C654E6">
            <w:pPr>
              <w:jc w:val="center"/>
            </w:pPr>
            <w:r w:rsidRPr="0050401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3.1. valsts pamatbudžets</w:t>
            </w:r>
          </w:p>
        </w:tc>
        <w:tc>
          <w:tcPr>
            <w:tcW w:w="1418" w:type="dxa"/>
          </w:tcPr>
          <w:p w:rsidR="00504012" w:rsidRPr="00D65792" w:rsidRDefault="00504012" w:rsidP="00C654E6">
            <w:pPr>
              <w:jc w:val="center"/>
            </w:pPr>
            <w:r w:rsidRPr="00D65792">
              <w:t>0</w:t>
            </w:r>
          </w:p>
        </w:tc>
        <w:tc>
          <w:tcPr>
            <w:tcW w:w="1559" w:type="dxa"/>
          </w:tcPr>
          <w:p w:rsidR="00504012" w:rsidRPr="00386739" w:rsidRDefault="00504012" w:rsidP="000973A2">
            <w:pPr>
              <w:jc w:val="center"/>
              <w:rPr>
                <w:b/>
              </w:rPr>
            </w:pPr>
            <w:r w:rsidRPr="00386739">
              <w:rPr>
                <w:b/>
              </w:rPr>
              <w:t>–</w:t>
            </w:r>
            <w:r>
              <w:rPr>
                <w:b/>
              </w:rPr>
              <w:t xml:space="preserve"> </w:t>
            </w:r>
            <w:r w:rsidR="00B21F32">
              <w:rPr>
                <w:b/>
              </w:rPr>
              <w:t>148</w:t>
            </w:r>
            <w:r w:rsidR="000973A2">
              <w:rPr>
                <w:b/>
              </w:rPr>
              <w:t> </w:t>
            </w:r>
            <w:r w:rsidR="00B21F32">
              <w:rPr>
                <w:b/>
              </w:rPr>
              <w:t>419</w:t>
            </w:r>
          </w:p>
        </w:tc>
        <w:tc>
          <w:tcPr>
            <w:tcW w:w="1276" w:type="dxa"/>
          </w:tcPr>
          <w:p w:rsidR="00504012" w:rsidRPr="00504012" w:rsidRDefault="00504012" w:rsidP="00C654E6">
            <w:pPr>
              <w:jc w:val="center"/>
            </w:pPr>
            <w:r w:rsidRPr="0050401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3.2. speciālais budžets</w:t>
            </w:r>
          </w:p>
        </w:tc>
        <w:tc>
          <w:tcPr>
            <w:tcW w:w="1418" w:type="dxa"/>
          </w:tcPr>
          <w:p w:rsidR="00504012" w:rsidRPr="00D65792" w:rsidRDefault="00504012" w:rsidP="00C654E6">
            <w:pPr>
              <w:jc w:val="center"/>
            </w:pPr>
            <w:r w:rsidRPr="00D65792">
              <w:t>0</w:t>
            </w:r>
          </w:p>
        </w:tc>
        <w:tc>
          <w:tcPr>
            <w:tcW w:w="1559"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3.3. pašvaldību budžets</w:t>
            </w:r>
          </w:p>
        </w:tc>
        <w:tc>
          <w:tcPr>
            <w:tcW w:w="1418" w:type="dxa"/>
          </w:tcPr>
          <w:p w:rsidR="00504012" w:rsidRPr="00D65792" w:rsidRDefault="00504012" w:rsidP="00C654E6">
            <w:pPr>
              <w:jc w:val="center"/>
            </w:pPr>
            <w:r w:rsidRPr="00D65792">
              <w:t>0</w:t>
            </w:r>
          </w:p>
        </w:tc>
        <w:tc>
          <w:tcPr>
            <w:tcW w:w="1559"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276"/>
        <w:gridCol w:w="1275"/>
        <w:gridCol w:w="1276"/>
      </w:tblGrid>
      <w:tr w:rsidR="00504012" w:rsidRPr="00D65792" w:rsidTr="00C654E6">
        <w:tc>
          <w:tcPr>
            <w:tcW w:w="2518" w:type="dxa"/>
            <w:vMerge w:val="restart"/>
          </w:tcPr>
          <w:p w:rsidR="00504012" w:rsidRPr="00D65792" w:rsidRDefault="00504012" w:rsidP="00C654E6">
            <w:pPr>
              <w:jc w:val="both"/>
            </w:pPr>
            <w:r w:rsidRPr="00D65792">
              <w:t>4. Finanšu līdzekļi papildu izde</w:t>
            </w:r>
            <w:r w:rsidRPr="00D65792">
              <w:softHyphen/>
              <w:t xml:space="preserve">vumu finansēšanai (kompensējošu izdevumu </w:t>
            </w:r>
            <w:r w:rsidRPr="00D65792">
              <w:lastRenderedPageBreak/>
              <w:t>samazinājumu norāda ar "+" zīmi)</w:t>
            </w:r>
          </w:p>
        </w:tc>
        <w:tc>
          <w:tcPr>
            <w:tcW w:w="1418" w:type="dxa"/>
            <w:vMerge w:val="restart"/>
          </w:tcPr>
          <w:p w:rsidR="00504012" w:rsidRPr="00D65792" w:rsidRDefault="00504012" w:rsidP="00C654E6">
            <w:pPr>
              <w:jc w:val="center"/>
            </w:pPr>
            <w:r w:rsidRPr="00D65792">
              <w:lastRenderedPageBreak/>
              <w:t>X</w:t>
            </w:r>
          </w:p>
        </w:tc>
        <w:tc>
          <w:tcPr>
            <w:tcW w:w="1559"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vMerge/>
          </w:tcPr>
          <w:p w:rsidR="00504012" w:rsidRPr="00D65792" w:rsidRDefault="00504012" w:rsidP="00C654E6">
            <w:pPr>
              <w:jc w:val="both"/>
            </w:pPr>
          </w:p>
        </w:tc>
        <w:tc>
          <w:tcPr>
            <w:tcW w:w="1418" w:type="dxa"/>
            <w:vMerge/>
          </w:tcPr>
          <w:p w:rsidR="00504012" w:rsidRPr="00D65792" w:rsidRDefault="00504012" w:rsidP="00C654E6">
            <w:pPr>
              <w:jc w:val="both"/>
            </w:pPr>
          </w:p>
        </w:tc>
        <w:tc>
          <w:tcPr>
            <w:tcW w:w="1559"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vMerge/>
          </w:tcPr>
          <w:p w:rsidR="00504012" w:rsidRPr="00D65792" w:rsidRDefault="00504012" w:rsidP="00C654E6">
            <w:pPr>
              <w:jc w:val="both"/>
            </w:pPr>
          </w:p>
        </w:tc>
        <w:tc>
          <w:tcPr>
            <w:tcW w:w="1418" w:type="dxa"/>
            <w:vMerge/>
          </w:tcPr>
          <w:p w:rsidR="00504012" w:rsidRPr="00D65792" w:rsidRDefault="00504012" w:rsidP="00C654E6">
            <w:pPr>
              <w:jc w:val="both"/>
            </w:pPr>
          </w:p>
        </w:tc>
        <w:tc>
          <w:tcPr>
            <w:tcW w:w="1559" w:type="dxa"/>
          </w:tcPr>
          <w:p w:rsidR="00504012" w:rsidRPr="00386739" w:rsidRDefault="00504012" w:rsidP="000973A2">
            <w:pPr>
              <w:jc w:val="center"/>
              <w:rPr>
                <w:b/>
              </w:rPr>
            </w:pPr>
            <w:r w:rsidRPr="00386739">
              <w:rPr>
                <w:b/>
              </w:rPr>
              <w:t xml:space="preserve">+ </w:t>
            </w:r>
            <w:r w:rsidR="00B21F32">
              <w:rPr>
                <w:b/>
              </w:rPr>
              <w:t>148</w:t>
            </w:r>
            <w:r w:rsidR="000973A2">
              <w:rPr>
                <w:b/>
              </w:rPr>
              <w:t> </w:t>
            </w:r>
            <w:r w:rsidR="00B21F32">
              <w:rPr>
                <w:b/>
              </w:rPr>
              <w:t>419</w:t>
            </w:r>
          </w:p>
        </w:tc>
        <w:tc>
          <w:tcPr>
            <w:tcW w:w="1276" w:type="dxa"/>
          </w:tcPr>
          <w:p w:rsidR="00504012" w:rsidRPr="00D65792" w:rsidRDefault="00504012" w:rsidP="00C654E6">
            <w:pPr>
              <w:jc w:val="center"/>
            </w:pPr>
            <w:r w:rsidRPr="00D6579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5. Precizēta finansiālā ietekme:</w:t>
            </w:r>
          </w:p>
        </w:tc>
        <w:tc>
          <w:tcPr>
            <w:tcW w:w="1418" w:type="dxa"/>
            <w:vMerge w:val="restart"/>
          </w:tcPr>
          <w:p w:rsidR="00504012" w:rsidRPr="00D65792" w:rsidRDefault="00504012" w:rsidP="00C654E6">
            <w:pPr>
              <w:jc w:val="center"/>
            </w:pPr>
            <w:r w:rsidRPr="00D65792">
              <w:t>X</w:t>
            </w:r>
          </w:p>
        </w:tc>
        <w:tc>
          <w:tcPr>
            <w:tcW w:w="1559"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5.1. valsts pamatbudžets</w:t>
            </w:r>
          </w:p>
        </w:tc>
        <w:tc>
          <w:tcPr>
            <w:tcW w:w="1418" w:type="dxa"/>
            <w:vMerge/>
          </w:tcPr>
          <w:p w:rsidR="00504012" w:rsidRPr="00D65792" w:rsidRDefault="00504012" w:rsidP="00C654E6">
            <w:pPr>
              <w:jc w:val="both"/>
            </w:pPr>
          </w:p>
        </w:tc>
        <w:tc>
          <w:tcPr>
            <w:tcW w:w="1559"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5.2. speciālais budžets</w:t>
            </w:r>
          </w:p>
        </w:tc>
        <w:tc>
          <w:tcPr>
            <w:tcW w:w="1418" w:type="dxa"/>
            <w:vMerge/>
          </w:tcPr>
          <w:p w:rsidR="00504012" w:rsidRPr="00D65792" w:rsidRDefault="00504012" w:rsidP="00C654E6">
            <w:pPr>
              <w:jc w:val="both"/>
            </w:pPr>
          </w:p>
        </w:tc>
        <w:tc>
          <w:tcPr>
            <w:tcW w:w="1559"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 5.3. pašvaldību budžets</w:t>
            </w:r>
          </w:p>
        </w:tc>
        <w:tc>
          <w:tcPr>
            <w:tcW w:w="1418" w:type="dxa"/>
            <w:vMerge/>
          </w:tcPr>
          <w:p w:rsidR="00504012" w:rsidRPr="00D65792" w:rsidRDefault="00504012" w:rsidP="00C654E6">
            <w:pPr>
              <w:jc w:val="both"/>
            </w:pPr>
          </w:p>
        </w:tc>
        <w:tc>
          <w:tcPr>
            <w:tcW w:w="1559"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c>
          <w:tcPr>
            <w:tcW w:w="1275" w:type="dxa"/>
          </w:tcPr>
          <w:p w:rsidR="00504012" w:rsidRPr="00D65792" w:rsidRDefault="00504012" w:rsidP="00C654E6">
            <w:pPr>
              <w:jc w:val="center"/>
            </w:pPr>
            <w:r w:rsidRPr="00D65792">
              <w:t>0</w:t>
            </w:r>
          </w:p>
        </w:tc>
        <w:tc>
          <w:tcPr>
            <w:tcW w:w="1276" w:type="dxa"/>
          </w:tcPr>
          <w:p w:rsidR="00504012" w:rsidRPr="00D65792" w:rsidRDefault="00504012" w:rsidP="00C654E6">
            <w:pPr>
              <w:jc w:val="center"/>
            </w:pPr>
            <w:r w:rsidRPr="00D65792">
              <w:t>0</w:t>
            </w:r>
          </w:p>
        </w:tc>
      </w:tr>
      <w:tr w:rsidR="00504012" w:rsidRPr="00D65792" w:rsidTr="00C654E6">
        <w:tc>
          <w:tcPr>
            <w:tcW w:w="2518" w:type="dxa"/>
          </w:tcPr>
          <w:p w:rsidR="00504012" w:rsidRPr="00D65792" w:rsidRDefault="00504012" w:rsidP="00C654E6">
            <w:pPr>
              <w:jc w:val="both"/>
            </w:pPr>
            <w:r w:rsidRPr="00D65792">
              <w:t>6. Detalizēts ieņēmumu un izdevu</w:t>
            </w:r>
            <w:r w:rsidRPr="00D65792">
              <w:softHyphen/>
              <w:t>mu aprēķins (ja nepieciešams, detalizētu ieņēmumu un izdevumu aprēķinu var pievienot anotācijas pielikumā):</w:t>
            </w:r>
          </w:p>
        </w:tc>
        <w:tc>
          <w:tcPr>
            <w:tcW w:w="6804" w:type="dxa"/>
            <w:gridSpan w:val="5"/>
          </w:tcPr>
          <w:p w:rsidR="00504012" w:rsidRPr="004D272B" w:rsidRDefault="00504012" w:rsidP="00C654E6">
            <w:pPr>
              <w:jc w:val="both"/>
            </w:pPr>
            <w:r w:rsidRPr="00D65792">
              <w:t xml:space="preserve">Ar rīkojuma projektu paredzēta kompensācijas izmaksa dzīvnieku īpašniekam </w:t>
            </w:r>
            <w:r>
              <w:rPr>
                <w:b/>
              </w:rPr>
              <w:t>SIA</w:t>
            </w:r>
            <w:r w:rsidRPr="00DA52B1">
              <w:rPr>
                <w:b/>
              </w:rPr>
              <w:t xml:space="preserve"> “</w:t>
            </w:r>
            <w:proofErr w:type="spellStart"/>
            <w:r>
              <w:rPr>
                <w:b/>
              </w:rPr>
              <w:t>Ancers</w:t>
            </w:r>
            <w:proofErr w:type="spellEnd"/>
            <w:r w:rsidRPr="00DA52B1">
              <w:rPr>
                <w:b/>
              </w:rPr>
              <w:t>”</w:t>
            </w:r>
            <w:r w:rsidRPr="00D65792">
              <w:t xml:space="preserve"> </w:t>
            </w:r>
            <w:r w:rsidR="00892EFE">
              <w:rPr>
                <w:b/>
              </w:rPr>
              <w:t>144 218,79</w:t>
            </w:r>
            <w:r w:rsidRPr="00D65792">
              <w:t xml:space="preserve"> </w:t>
            </w:r>
            <w:proofErr w:type="spellStart"/>
            <w:r w:rsidRPr="00D65792">
              <w:rPr>
                <w:i/>
              </w:rPr>
              <w:t>euro</w:t>
            </w:r>
            <w:proofErr w:type="spellEnd"/>
            <w:r w:rsidRPr="00D65792">
              <w:rPr>
                <w:i/>
              </w:rPr>
              <w:t xml:space="preserve"> </w:t>
            </w:r>
            <w:r w:rsidRPr="00D65792">
              <w:t xml:space="preserve">apmērā. </w:t>
            </w:r>
            <w:r w:rsidR="006B61EC">
              <w:t xml:space="preserve">Noteikumu Nr.177 </w:t>
            </w:r>
            <w:r w:rsidR="006B61EC" w:rsidRPr="00B05C09">
              <w:t>10.</w:t>
            </w:r>
            <w:r w:rsidR="006B61EC" w:rsidRPr="00B05C09">
              <w:rPr>
                <w:vertAlign w:val="superscript"/>
              </w:rPr>
              <w:t>1</w:t>
            </w:r>
            <w:r w:rsidR="006B61EC" w:rsidRPr="00B05C09">
              <w:t>3. apakšpunkt</w:t>
            </w:r>
            <w:r w:rsidR="006B61EC">
              <w:t>s nosaka, ka</w:t>
            </w:r>
            <w:r w:rsidR="006B61EC" w:rsidRPr="00B05C09">
              <w:t xml:space="preserve"> dzīvnieku īpašniekiem, kuriem piespiedu kārtā ir nogalināti vairāk nekā 50 cūku sugas dzīvnieku, par iznīcināto inventāru izmaksā kompensāciju 10 % apmērā no kompensācijas apmēra, kas aprēķināts par nokautajiem vai nogalinātajiem cūku sugas dzīvniekiem.</w:t>
            </w:r>
            <w:r w:rsidR="006B61EC">
              <w:t xml:space="preserve"> Saskaņā ar Ministru kabineta 2017.</w:t>
            </w:r>
            <w:r w:rsidR="000973A2">
              <w:t> </w:t>
            </w:r>
            <w:r w:rsidR="006B61EC">
              <w:t>gada 28.</w:t>
            </w:r>
            <w:r w:rsidR="000973A2">
              <w:t> </w:t>
            </w:r>
            <w:r w:rsidR="006B61EC">
              <w:t>marta rīkojumu Nr.158 SIA “</w:t>
            </w:r>
            <w:proofErr w:type="spellStart"/>
            <w:r w:rsidR="006B61EC">
              <w:t>Ancers</w:t>
            </w:r>
            <w:proofErr w:type="spellEnd"/>
            <w:r w:rsidR="006B61EC">
              <w:t>” par novietnē “</w:t>
            </w:r>
            <w:proofErr w:type="spellStart"/>
            <w:r w:rsidR="006B61EC">
              <w:t>Rukas</w:t>
            </w:r>
            <w:proofErr w:type="spellEnd"/>
            <w:r w:rsidR="006B61EC">
              <w:t>” piespiedu kārtā nokautajiem un iznīcinātajiem 4539 cūku sugas dzīvniekiem un novietnē “</w:t>
            </w:r>
            <w:proofErr w:type="spellStart"/>
            <w:r w:rsidR="006B61EC">
              <w:t>Bunči</w:t>
            </w:r>
            <w:proofErr w:type="spellEnd"/>
            <w:r w:rsidR="006B61EC">
              <w:t>” 8521 piespiedu kārtā nokauto un iznīcināto dzīvnieku izmaksāt</w:t>
            </w:r>
            <w:r w:rsidR="00DB508E">
              <w:t>a</w:t>
            </w:r>
            <w:r w:rsidR="006B61EC">
              <w:t xml:space="preserve"> kompensācij</w:t>
            </w:r>
            <w:r w:rsidR="00DB508E">
              <w:t>a</w:t>
            </w:r>
            <w:r w:rsidR="006B61EC">
              <w:t xml:space="preserve"> </w:t>
            </w:r>
            <w:r w:rsidR="00892EFE">
              <w:t xml:space="preserve">1 451 316,40 </w:t>
            </w:r>
            <w:proofErr w:type="spellStart"/>
            <w:r w:rsidR="006B61EC" w:rsidRPr="00DA15A9">
              <w:rPr>
                <w:i/>
              </w:rPr>
              <w:t>euro</w:t>
            </w:r>
            <w:proofErr w:type="spellEnd"/>
            <w:r w:rsidR="006B61EC">
              <w:t xml:space="preserve">. </w:t>
            </w:r>
            <w:r w:rsidR="00892EFE">
              <w:t xml:space="preserve">10% no šīs summas ir 145 131,64 </w:t>
            </w:r>
            <w:proofErr w:type="spellStart"/>
            <w:r w:rsidR="00892EFE" w:rsidRPr="00892EFE">
              <w:rPr>
                <w:i/>
              </w:rPr>
              <w:t>euro</w:t>
            </w:r>
            <w:proofErr w:type="spellEnd"/>
            <w:r w:rsidR="00892EFE">
              <w:t xml:space="preserve">. </w:t>
            </w:r>
            <w:r w:rsidR="006B61EC">
              <w:t>SIA “</w:t>
            </w:r>
            <w:proofErr w:type="spellStart"/>
            <w:r w:rsidR="006B61EC">
              <w:t>Ancer</w:t>
            </w:r>
            <w:proofErr w:type="spellEnd"/>
            <w:r w:rsidR="006B61EC">
              <w:t xml:space="preserve">” </w:t>
            </w:r>
            <w:r w:rsidR="00892EFE">
              <w:t xml:space="preserve">kopā </w:t>
            </w:r>
            <w:r w:rsidR="006B61EC">
              <w:t>par novietn</w:t>
            </w:r>
            <w:r w:rsidR="00892EFE">
              <w:t>ē</w:t>
            </w:r>
            <w:r w:rsidR="006B61EC">
              <w:t xml:space="preserve"> “</w:t>
            </w:r>
            <w:proofErr w:type="spellStart"/>
            <w:r w:rsidR="006B61EC">
              <w:t>Rukas</w:t>
            </w:r>
            <w:proofErr w:type="spellEnd"/>
            <w:r w:rsidR="006B61EC">
              <w:t>”</w:t>
            </w:r>
            <w:r w:rsidR="00892EFE">
              <w:t xml:space="preserve"> un novietnē “</w:t>
            </w:r>
            <w:proofErr w:type="spellStart"/>
            <w:r w:rsidR="00892EFE">
              <w:t>Bunči</w:t>
            </w:r>
            <w:proofErr w:type="spellEnd"/>
            <w:r w:rsidR="00892EFE">
              <w:t xml:space="preserve">” nesadegušajiem </w:t>
            </w:r>
            <w:r w:rsidR="006B61EC">
              <w:t xml:space="preserve">metāllūžņiem ir saņēmis </w:t>
            </w:r>
            <w:r w:rsidR="00892EFE">
              <w:t>912,85</w:t>
            </w:r>
            <w:r w:rsidR="006B61EC">
              <w:t xml:space="preserve"> </w:t>
            </w:r>
            <w:proofErr w:type="spellStart"/>
            <w:r w:rsidR="006B61EC" w:rsidRPr="00DB508E">
              <w:rPr>
                <w:i/>
              </w:rPr>
              <w:t>euro</w:t>
            </w:r>
            <w:proofErr w:type="spellEnd"/>
            <w:r w:rsidR="00C64651">
              <w:t>,</w:t>
            </w:r>
            <w:r w:rsidR="006B61EC">
              <w:t xml:space="preserve"> </w:t>
            </w:r>
            <w:r w:rsidR="00C64651">
              <w:t>t</w:t>
            </w:r>
            <w:r w:rsidR="006B61EC">
              <w:t>ādēļ LAD pieņēma lēmumu par šo summu samazināt SIA “</w:t>
            </w:r>
            <w:proofErr w:type="spellStart"/>
            <w:r w:rsidR="006B61EC">
              <w:t>Ancers</w:t>
            </w:r>
            <w:proofErr w:type="spellEnd"/>
            <w:r w:rsidR="006B61EC">
              <w:t xml:space="preserve">” izmaksājamo kompensāciju. </w:t>
            </w:r>
            <w:r w:rsidRPr="00D65792">
              <w:t xml:space="preserve">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t>SIA “</w:t>
            </w:r>
            <w:proofErr w:type="spellStart"/>
            <w:r>
              <w:t>Ancers</w:t>
            </w:r>
            <w:proofErr w:type="spellEnd"/>
            <w:r>
              <w:t>”</w:t>
            </w:r>
            <w:r w:rsidRPr="00D65792">
              <w:t xml:space="preserve"> pienākas kompensācija pilnā apmērā – </w:t>
            </w:r>
            <w:r w:rsidR="00892EFE">
              <w:rPr>
                <w:b/>
              </w:rPr>
              <w:t>144 218,79</w:t>
            </w:r>
            <w:r w:rsidRPr="00D65792">
              <w:t xml:space="preserve"> </w:t>
            </w:r>
            <w:proofErr w:type="spellStart"/>
            <w:r w:rsidRPr="00D65792">
              <w:rPr>
                <w:i/>
              </w:rPr>
              <w:t>euro</w:t>
            </w:r>
            <w:proofErr w:type="spellEnd"/>
            <w:r w:rsidRPr="00D65792">
              <w:rPr>
                <w:i/>
              </w:rPr>
              <w:t xml:space="preserve">. </w:t>
            </w:r>
          </w:p>
          <w:p w:rsidR="00BE4AE2" w:rsidRDefault="00504012" w:rsidP="00C654E6">
            <w:pPr>
              <w:jc w:val="both"/>
            </w:pPr>
            <w:r w:rsidRPr="00D65792">
              <w:t>Ar rīkojuma projektu paredzēta kompensācijas izmaks</w:t>
            </w:r>
            <w:r w:rsidR="00892EFE">
              <w:t>a</w:t>
            </w:r>
            <w:r w:rsidRPr="00D65792">
              <w:t xml:space="preserve"> </w:t>
            </w:r>
            <w:r>
              <w:rPr>
                <w:b/>
              </w:rPr>
              <w:t>SIA</w:t>
            </w:r>
            <w:r w:rsidR="00C64651">
              <w:rPr>
                <w:b/>
              </w:rPr>
              <w:t> </w:t>
            </w:r>
            <w:r w:rsidRPr="00DA52B1">
              <w:rPr>
                <w:b/>
              </w:rPr>
              <w:t>“</w:t>
            </w:r>
            <w:r>
              <w:rPr>
                <w:b/>
              </w:rPr>
              <w:t xml:space="preserve">Kurzemes </w:t>
            </w:r>
            <w:proofErr w:type="spellStart"/>
            <w:r>
              <w:rPr>
                <w:b/>
              </w:rPr>
              <w:t>gaļsaimnieks</w:t>
            </w:r>
            <w:proofErr w:type="spellEnd"/>
            <w:r w:rsidRPr="00DA52B1">
              <w:rPr>
                <w:b/>
              </w:rPr>
              <w:t>”</w:t>
            </w:r>
            <w:r w:rsidRPr="00D65792">
              <w:t xml:space="preserve"> </w:t>
            </w:r>
            <w:r w:rsidR="00D90EE6">
              <w:rPr>
                <w:b/>
              </w:rPr>
              <w:t>934,49</w:t>
            </w:r>
            <w:r w:rsidRPr="00D65792">
              <w:t xml:space="preserve"> </w:t>
            </w:r>
            <w:proofErr w:type="spellStart"/>
            <w:r w:rsidRPr="00D65792">
              <w:rPr>
                <w:i/>
              </w:rPr>
              <w:t>euro</w:t>
            </w:r>
            <w:proofErr w:type="spellEnd"/>
            <w:r w:rsidRPr="00D65792">
              <w:rPr>
                <w:i/>
              </w:rPr>
              <w:t xml:space="preserve"> </w:t>
            </w:r>
            <w:r w:rsidRPr="00D65792">
              <w:t xml:space="preserve">apmērā. </w:t>
            </w:r>
          </w:p>
          <w:p w:rsidR="000F021F" w:rsidRDefault="00CA0A87" w:rsidP="00C654E6">
            <w:pPr>
              <w:jc w:val="both"/>
            </w:pPr>
            <w:r>
              <w:t>Noteikumu Nr.177 5.pielikuma 1.punkts nosaka, ka zaudējuma kompensācijas apmēru par produktiem, kas izņemti no aprites pārstrādes uzņēmumā vai noliktavā un iznīcināti, aprēķina atbilstoši produktu iegūšanas pašizmaksas vidējai vērtībai. Lauku atbalsta dienests 2017.</w:t>
            </w:r>
            <w:r w:rsidR="000973A2">
              <w:t> </w:t>
            </w:r>
            <w:r>
              <w:t>gada 14.</w:t>
            </w:r>
            <w:r w:rsidR="000973A2">
              <w:t> </w:t>
            </w:r>
            <w:r>
              <w:t xml:space="preserve">martā no SIA “Kurzemes </w:t>
            </w:r>
            <w:proofErr w:type="spellStart"/>
            <w:r>
              <w:t>gaļsaimnieks</w:t>
            </w:r>
            <w:proofErr w:type="spellEnd"/>
            <w:r>
              <w:t>” saņēma detalizētu produkcijas pašizmaksas aprēķinu.</w:t>
            </w:r>
          </w:p>
          <w:tbl>
            <w:tblPr>
              <w:tblStyle w:val="Reatabula"/>
              <w:tblW w:w="0" w:type="auto"/>
              <w:tblLayout w:type="fixed"/>
              <w:tblLook w:val="04A0" w:firstRow="1" w:lastRow="0" w:firstColumn="1" w:lastColumn="0" w:noHBand="0" w:noVBand="1"/>
            </w:tblPr>
            <w:tblGrid>
              <w:gridCol w:w="2467"/>
              <w:gridCol w:w="1418"/>
              <w:gridCol w:w="1276"/>
              <w:gridCol w:w="1417"/>
            </w:tblGrid>
            <w:tr w:rsidR="000F021F" w:rsidTr="00D03CC8">
              <w:tc>
                <w:tcPr>
                  <w:tcW w:w="2467" w:type="dxa"/>
                </w:tcPr>
                <w:p w:rsidR="000F021F" w:rsidRDefault="000F021F" w:rsidP="000F021F">
                  <w:pPr>
                    <w:jc w:val="both"/>
                  </w:pPr>
                  <w:r>
                    <w:t>Produkcijas nosaukums</w:t>
                  </w:r>
                </w:p>
              </w:tc>
              <w:tc>
                <w:tcPr>
                  <w:tcW w:w="1418" w:type="dxa"/>
                </w:tcPr>
                <w:p w:rsidR="000F021F" w:rsidRDefault="000F021F" w:rsidP="000F021F">
                  <w:pPr>
                    <w:jc w:val="both"/>
                  </w:pPr>
                  <w:r>
                    <w:t xml:space="preserve">Pašizmaksa </w:t>
                  </w:r>
                  <w:proofErr w:type="spellStart"/>
                  <w:r>
                    <w:t>euro</w:t>
                  </w:r>
                  <w:proofErr w:type="spellEnd"/>
                  <w:r>
                    <w:t>/kg</w:t>
                  </w:r>
                </w:p>
              </w:tc>
              <w:tc>
                <w:tcPr>
                  <w:tcW w:w="1276" w:type="dxa"/>
                </w:tcPr>
                <w:p w:rsidR="000F021F" w:rsidRDefault="000F021F" w:rsidP="000F021F">
                  <w:pPr>
                    <w:jc w:val="both"/>
                  </w:pPr>
                  <w:r>
                    <w:t>Daudzums kg</w:t>
                  </w:r>
                </w:p>
              </w:tc>
              <w:tc>
                <w:tcPr>
                  <w:tcW w:w="1417" w:type="dxa"/>
                </w:tcPr>
                <w:p w:rsidR="000F021F" w:rsidRDefault="000F021F" w:rsidP="000F021F">
                  <w:pPr>
                    <w:jc w:val="both"/>
                  </w:pPr>
                  <w:r>
                    <w:t xml:space="preserve">Zaudējumu summa </w:t>
                  </w:r>
                  <w:proofErr w:type="spellStart"/>
                  <w:r w:rsidRPr="002F177F">
                    <w:rPr>
                      <w:i/>
                    </w:rPr>
                    <w:t>euro</w:t>
                  </w:r>
                  <w:proofErr w:type="spellEnd"/>
                </w:p>
              </w:tc>
            </w:tr>
            <w:tr w:rsidR="000F021F" w:rsidTr="00D03CC8">
              <w:tc>
                <w:tcPr>
                  <w:tcW w:w="2467" w:type="dxa"/>
                </w:tcPr>
                <w:p w:rsidR="000F021F" w:rsidRDefault="000F021F" w:rsidP="000F021F">
                  <w:pPr>
                    <w:jc w:val="both"/>
                  </w:pPr>
                  <w:r>
                    <w:t>cūkas muguras speķis</w:t>
                  </w:r>
                </w:p>
              </w:tc>
              <w:tc>
                <w:tcPr>
                  <w:tcW w:w="1418" w:type="dxa"/>
                </w:tcPr>
                <w:p w:rsidR="000F021F" w:rsidRDefault="000F021F" w:rsidP="000F021F">
                  <w:pPr>
                    <w:jc w:val="both"/>
                  </w:pPr>
                  <w:r>
                    <w:t>0,62</w:t>
                  </w:r>
                </w:p>
              </w:tc>
              <w:tc>
                <w:tcPr>
                  <w:tcW w:w="1276" w:type="dxa"/>
                </w:tcPr>
                <w:p w:rsidR="000F021F" w:rsidRDefault="000F021F" w:rsidP="000F021F">
                  <w:pPr>
                    <w:jc w:val="both"/>
                  </w:pPr>
                  <w:r>
                    <w:t>695</w:t>
                  </w:r>
                </w:p>
              </w:tc>
              <w:tc>
                <w:tcPr>
                  <w:tcW w:w="1417" w:type="dxa"/>
                </w:tcPr>
                <w:p w:rsidR="000F021F" w:rsidRDefault="000F021F" w:rsidP="000F021F">
                  <w:pPr>
                    <w:jc w:val="both"/>
                  </w:pPr>
                  <w:r w:rsidRPr="000F021F">
                    <w:t>430,90</w:t>
                  </w:r>
                </w:p>
              </w:tc>
            </w:tr>
            <w:tr w:rsidR="000F021F" w:rsidTr="00D03CC8">
              <w:tc>
                <w:tcPr>
                  <w:tcW w:w="2467" w:type="dxa"/>
                </w:tcPr>
                <w:p w:rsidR="000F021F" w:rsidRDefault="000F021F" w:rsidP="000F021F">
                  <w:pPr>
                    <w:jc w:val="both"/>
                  </w:pPr>
                  <w:r>
                    <w:t>cūkas sānu speķis</w:t>
                  </w:r>
                </w:p>
              </w:tc>
              <w:tc>
                <w:tcPr>
                  <w:tcW w:w="1418" w:type="dxa"/>
                </w:tcPr>
                <w:p w:rsidR="000F021F" w:rsidRDefault="000F021F" w:rsidP="000F021F">
                  <w:pPr>
                    <w:jc w:val="both"/>
                  </w:pPr>
                  <w:r>
                    <w:t>0,50</w:t>
                  </w:r>
                </w:p>
              </w:tc>
              <w:tc>
                <w:tcPr>
                  <w:tcW w:w="1276" w:type="dxa"/>
                </w:tcPr>
                <w:p w:rsidR="000F021F" w:rsidRDefault="000F021F" w:rsidP="000F021F">
                  <w:pPr>
                    <w:jc w:val="both"/>
                  </w:pPr>
                  <w:r>
                    <w:t>765</w:t>
                  </w:r>
                </w:p>
              </w:tc>
              <w:tc>
                <w:tcPr>
                  <w:tcW w:w="1417" w:type="dxa"/>
                </w:tcPr>
                <w:p w:rsidR="000F021F" w:rsidRPr="000F021F" w:rsidRDefault="000F021F" w:rsidP="000F021F">
                  <w:pPr>
                    <w:jc w:val="both"/>
                  </w:pPr>
                  <w:r>
                    <w:t>382,</w:t>
                  </w:r>
                  <w:r w:rsidRPr="00DB508E">
                    <w:t>5</w:t>
                  </w:r>
                  <w:r w:rsidRPr="00D90EE6">
                    <w:rPr>
                      <w:i/>
                    </w:rPr>
                    <w:t>0</w:t>
                  </w:r>
                </w:p>
              </w:tc>
            </w:tr>
            <w:tr w:rsidR="000F021F" w:rsidTr="00D03CC8">
              <w:tc>
                <w:tcPr>
                  <w:tcW w:w="2467" w:type="dxa"/>
                </w:tcPr>
                <w:p w:rsidR="000F021F" w:rsidRDefault="000F021F" w:rsidP="000F021F">
                  <w:pPr>
                    <w:jc w:val="both"/>
                  </w:pPr>
                  <w:r>
                    <w:t>Cūku ādas</w:t>
                  </w:r>
                </w:p>
              </w:tc>
              <w:tc>
                <w:tcPr>
                  <w:tcW w:w="1418" w:type="dxa"/>
                </w:tcPr>
                <w:p w:rsidR="000F021F" w:rsidRDefault="000F021F" w:rsidP="000F021F">
                  <w:pPr>
                    <w:jc w:val="both"/>
                  </w:pPr>
                  <w:r>
                    <w:t>0,32</w:t>
                  </w:r>
                </w:p>
              </w:tc>
              <w:tc>
                <w:tcPr>
                  <w:tcW w:w="1276" w:type="dxa"/>
                </w:tcPr>
                <w:p w:rsidR="000F021F" w:rsidRDefault="000F021F" w:rsidP="000F021F">
                  <w:pPr>
                    <w:jc w:val="both"/>
                  </w:pPr>
                  <w:r>
                    <w:t>378,4</w:t>
                  </w:r>
                </w:p>
              </w:tc>
              <w:tc>
                <w:tcPr>
                  <w:tcW w:w="1417" w:type="dxa"/>
                </w:tcPr>
                <w:p w:rsidR="000F021F" w:rsidRDefault="000F021F" w:rsidP="000F021F">
                  <w:pPr>
                    <w:jc w:val="both"/>
                  </w:pPr>
                  <w:r>
                    <w:t>121,09</w:t>
                  </w:r>
                </w:p>
              </w:tc>
            </w:tr>
            <w:tr w:rsidR="000F021F" w:rsidTr="00F22382">
              <w:tc>
                <w:tcPr>
                  <w:tcW w:w="2467" w:type="dxa"/>
                </w:tcPr>
                <w:p w:rsidR="000F021F" w:rsidRDefault="000F021F" w:rsidP="000F021F">
                  <w:pPr>
                    <w:jc w:val="right"/>
                  </w:pPr>
                  <w:r w:rsidRPr="00927668">
                    <w:rPr>
                      <w:b/>
                    </w:rPr>
                    <w:t xml:space="preserve">Kopā </w:t>
                  </w:r>
                  <w:proofErr w:type="spellStart"/>
                  <w:r w:rsidRPr="00927668">
                    <w:rPr>
                      <w:b/>
                      <w:i/>
                    </w:rPr>
                    <w:t>euro</w:t>
                  </w:r>
                  <w:proofErr w:type="spellEnd"/>
                  <w:r>
                    <w:t>:</w:t>
                  </w:r>
                </w:p>
              </w:tc>
              <w:tc>
                <w:tcPr>
                  <w:tcW w:w="4111" w:type="dxa"/>
                  <w:gridSpan w:val="3"/>
                </w:tcPr>
                <w:p w:rsidR="000F021F" w:rsidRDefault="000F021F" w:rsidP="000F021F">
                  <w:pPr>
                    <w:jc w:val="both"/>
                  </w:pPr>
                  <w:r>
                    <w:rPr>
                      <w:b/>
                    </w:rPr>
                    <w:t>934,49</w:t>
                  </w:r>
                  <w:r w:rsidRPr="00D65792">
                    <w:t> </w:t>
                  </w:r>
                </w:p>
              </w:tc>
            </w:tr>
          </w:tbl>
          <w:p w:rsidR="00504012" w:rsidRPr="00D90EE6" w:rsidRDefault="00504012" w:rsidP="00C654E6">
            <w:pPr>
              <w:jc w:val="both"/>
            </w:pPr>
            <w:r w:rsidRPr="00D65792">
              <w:t xml:space="preserve">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t xml:space="preserve">SIA </w:t>
            </w:r>
            <w:r>
              <w:lastRenderedPageBreak/>
              <w:t xml:space="preserve">“Kurzemes </w:t>
            </w:r>
            <w:proofErr w:type="spellStart"/>
            <w:r>
              <w:t>gaļsaimnieks</w:t>
            </w:r>
            <w:proofErr w:type="spellEnd"/>
            <w:r>
              <w:t>”</w:t>
            </w:r>
            <w:r w:rsidRPr="00D65792">
              <w:t xml:space="preserve"> pienākas kompensācija pilnā apmērā – </w:t>
            </w:r>
            <w:r w:rsidR="00D90EE6">
              <w:rPr>
                <w:b/>
              </w:rPr>
              <w:t>934,49</w:t>
            </w:r>
            <w:r w:rsidRPr="00D65792">
              <w:t> </w:t>
            </w:r>
            <w:proofErr w:type="spellStart"/>
            <w:r w:rsidRPr="00D65792">
              <w:rPr>
                <w:i/>
              </w:rPr>
              <w:t>euro</w:t>
            </w:r>
            <w:proofErr w:type="spellEnd"/>
            <w:r w:rsidRPr="00D65792">
              <w:rPr>
                <w:i/>
              </w:rPr>
              <w:t xml:space="preserve">. </w:t>
            </w:r>
          </w:p>
          <w:p w:rsidR="00323D4A" w:rsidRDefault="00323D4A" w:rsidP="00323D4A">
            <w:pPr>
              <w:jc w:val="both"/>
            </w:pPr>
            <w:r w:rsidRPr="00D65792">
              <w:t>Ar rīkojuma projektu paredzēta kompensācijas izmaks</w:t>
            </w:r>
            <w:r>
              <w:t>a</w:t>
            </w:r>
            <w:r w:rsidRPr="00D65792">
              <w:t xml:space="preserve"> </w:t>
            </w:r>
            <w:r>
              <w:rPr>
                <w:b/>
              </w:rPr>
              <w:t>SIA</w:t>
            </w:r>
            <w:r w:rsidRPr="00DA52B1">
              <w:rPr>
                <w:b/>
              </w:rPr>
              <w:t xml:space="preserve"> “</w:t>
            </w:r>
            <w:proofErr w:type="spellStart"/>
            <w:r>
              <w:rPr>
                <w:b/>
              </w:rPr>
              <w:t>Kastīre</w:t>
            </w:r>
            <w:proofErr w:type="spellEnd"/>
            <w:r w:rsidRPr="00DA52B1">
              <w:rPr>
                <w:b/>
              </w:rPr>
              <w:t>”</w:t>
            </w:r>
            <w:r w:rsidRPr="00D65792">
              <w:t xml:space="preserve"> </w:t>
            </w:r>
            <w:r>
              <w:rPr>
                <w:b/>
              </w:rPr>
              <w:t>3265,53</w:t>
            </w:r>
            <w:r w:rsidRPr="00D65792">
              <w:t xml:space="preserve"> </w:t>
            </w:r>
            <w:proofErr w:type="spellStart"/>
            <w:r w:rsidRPr="00D65792">
              <w:rPr>
                <w:i/>
              </w:rPr>
              <w:t>euro</w:t>
            </w:r>
            <w:proofErr w:type="spellEnd"/>
            <w:r w:rsidRPr="00D65792">
              <w:rPr>
                <w:i/>
              </w:rPr>
              <w:t xml:space="preserve"> </w:t>
            </w:r>
            <w:r w:rsidRPr="00D65792">
              <w:t xml:space="preserve">apmērā. </w:t>
            </w:r>
          </w:p>
          <w:p w:rsidR="002F177F" w:rsidRDefault="00323D4A" w:rsidP="00323D4A">
            <w:pPr>
              <w:jc w:val="both"/>
            </w:pPr>
            <w:r>
              <w:t xml:space="preserve">Noteikumu Nr.177 5.pielikuma 1.punkts nosaka, ka zaudējuma kompensācijas apmēru par produktiem, kas izņemti no aprites pārstrādes uzņēmumā vai noliktavā un iznīcināti, aprēķina atbilstoši produktu iegūšanas pašizmaksas vidējai vērtībai. </w:t>
            </w:r>
            <w:r w:rsidR="00876211">
              <w:t>LAD pieprasīja SIA “</w:t>
            </w:r>
            <w:proofErr w:type="spellStart"/>
            <w:r w:rsidR="00876211">
              <w:t>Kastīre</w:t>
            </w:r>
            <w:proofErr w:type="spellEnd"/>
            <w:r w:rsidR="00876211">
              <w:t xml:space="preserve">” iesniegt detalizētu produktu pašizmaksas vidējās vērtības aprēķinu, lai atbilstoši noteikumu Nr.177 5.pielikuma 1.punktā noteiktajam varētu aprēķināt izmaksājamās kompensācijas apmēru. </w:t>
            </w:r>
            <w:r w:rsidR="00C64651">
              <w:t>Tā kā</w:t>
            </w:r>
            <w:r w:rsidR="00876211">
              <w:t xml:space="preserve"> SIA “</w:t>
            </w:r>
            <w:proofErr w:type="spellStart"/>
            <w:r w:rsidR="00876211">
              <w:t>Kastīre</w:t>
            </w:r>
            <w:proofErr w:type="spellEnd"/>
            <w:r w:rsidR="00876211">
              <w:t>” detalizētā aprēķina sagatavošanai bija nepieciešams papildu laiks, tad LAD informēja SIA “</w:t>
            </w:r>
            <w:proofErr w:type="spellStart"/>
            <w:r w:rsidR="00876211">
              <w:t>Kastīre</w:t>
            </w:r>
            <w:proofErr w:type="spellEnd"/>
            <w:r w:rsidR="00876211">
              <w:t xml:space="preserve">”, ka pirmā iesnieguma izskatīšanas laiks tiek pagarināts par vienu mēnesi. </w:t>
            </w:r>
          </w:p>
          <w:p w:rsidR="00E32F54" w:rsidRDefault="00E32F54" w:rsidP="00323D4A">
            <w:pPr>
              <w:jc w:val="both"/>
            </w:pPr>
            <w:r>
              <w:t>Detalizēts aprēķins par SIA “</w:t>
            </w:r>
            <w:proofErr w:type="spellStart"/>
            <w:r>
              <w:t>Kastīre</w:t>
            </w:r>
            <w:proofErr w:type="spellEnd"/>
            <w:r>
              <w:t>” 1.iesniegumā pieprasīto kompensāciju par atsauktajiem 130,88 kilogramiem cūkgaļas un cūku kauliem.</w:t>
            </w:r>
          </w:p>
          <w:tbl>
            <w:tblPr>
              <w:tblStyle w:val="Reatabula"/>
              <w:tblW w:w="0" w:type="auto"/>
              <w:tblLayout w:type="fixed"/>
              <w:tblLook w:val="04A0" w:firstRow="1" w:lastRow="0" w:firstColumn="1" w:lastColumn="0" w:noHBand="0" w:noVBand="1"/>
            </w:tblPr>
            <w:tblGrid>
              <w:gridCol w:w="2467"/>
              <w:gridCol w:w="1418"/>
              <w:gridCol w:w="1276"/>
              <w:gridCol w:w="1417"/>
            </w:tblGrid>
            <w:tr w:rsidR="00E32F54" w:rsidTr="00937E95">
              <w:tc>
                <w:tcPr>
                  <w:tcW w:w="2467" w:type="dxa"/>
                </w:tcPr>
                <w:p w:rsidR="00E32F54" w:rsidRDefault="00E32F54" w:rsidP="00E32F54">
                  <w:pPr>
                    <w:jc w:val="both"/>
                  </w:pPr>
                  <w:r>
                    <w:t>Produkcijas nosaukums</w:t>
                  </w:r>
                </w:p>
              </w:tc>
              <w:tc>
                <w:tcPr>
                  <w:tcW w:w="1418" w:type="dxa"/>
                </w:tcPr>
                <w:p w:rsidR="00E32F54" w:rsidRDefault="00E32F54" w:rsidP="00E32F54">
                  <w:pPr>
                    <w:jc w:val="both"/>
                  </w:pPr>
                  <w:r>
                    <w:t xml:space="preserve">Pašizmaksa </w:t>
                  </w:r>
                  <w:proofErr w:type="spellStart"/>
                  <w:r>
                    <w:t>euro</w:t>
                  </w:r>
                  <w:proofErr w:type="spellEnd"/>
                  <w:r>
                    <w:t>/kg</w:t>
                  </w:r>
                </w:p>
              </w:tc>
              <w:tc>
                <w:tcPr>
                  <w:tcW w:w="1276" w:type="dxa"/>
                </w:tcPr>
                <w:p w:rsidR="00E32F54" w:rsidRDefault="00E32F54" w:rsidP="00E32F54">
                  <w:pPr>
                    <w:jc w:val="both"/>
                  </w:pPr>
                  <w:r>
                    <w:t>Daudzums kg</w:t>
                  </w:r>
                </w:p>
              </w:tc>
              <w:tc>
                <w:tcPr>
                  <w:tcW w:w="1417" w:type="dxa"/>
                </w:tcPr>
                <w:p w:rsidR="00E32F54" w:rsidRDefault="00E32F54" w:rsidP="00E32F54">
                  <w:pPr>
                    <w:jc w:val="both"/>
                  </w:pPr>
                  <w:r>
                    <w:t xml:space="preserve">Zaudējumu summa </w:t>
                  </w:r>
                  <w:proofErr w:type="spellStart"/>
                  <w:r w:rsidRPr="002F177F">
                    <w:rPr>
                      <w:i/>
                    </w:rPr>
                    <w:t>euro</w:t>
                  </w:r>
                  <w:proofErr w:type="spellEnd"/>
                </w:p>
              </w:tc>
            </w:tr>
            <w:tr w:rsidR="00E32F54" w:rsidTr="00937E95">
              <w:tc>
                <w:tcPr>
                  <w:tcW w:w="2467" w:type="dxa"/>
                </w:tcPr>
                <w:p w:rsidR="00E32F54" w:rsidRDefault="00E32F54" w:rsidP="00E32F54">
                  <w:pPr>
                    <w:jc w:val="both"/>
                  </w:pPr>
                  <w:r>
                    <w:t>Cūkgaļas karbonāde</w:t>
                  </w:r>
                </w:p>
              </w:tc>
              <w:tc>
                <w:tcPr>
                  <w:tcW w:w="1418" w:type="dxa"/>
                </w:tcPr>
                <w:p w:rsidR="00E32F54" w:rsidRDefault="00E32F54" w:rsidP="00E32F54">
                  <w:pPr>
                    <w:jc w:val="both"/>
                  </w:pPr>
                  <w:r>
                    <w:t>4,30</w:t>
                  </w:r>
                </w:p>
              </w:tc>
              <w:tc>
                <w:tcPr>
                  <w:tcW w:w="1276" w:type="dxa"/>
                </w:tcPr>
                <w:p w:rsidR="00E32F54" w:rsidRDefault="00E32F54" w:rsidP="00E32F54">
                  <w:pPr>
                    <w:jc w:val="both"/>
                  </w:pPr>
                  <w:r>
                    <w:t>6,62</w:t>
                  </w:r>
                </w:p>
              </w:tc>
              <w:tc>
                <w:tcPr>
                  <w:tcW w:w="1417" w:type="dxa"/>
                </w:tcPr>
                <w:p w:rsidR="00E32F54" w:rsidRDefault="00E32F54" w:rsidP="00E32F54">
                  <w:pPr>
                    <w:jc w:val="both"/>
                  </w:pPr>
                  <w:r>
                    <w:t>28,47</w:t>
                  </w:r>
                </w:p>
              </w:tc>
            </w:tr>
            <w:tr w:rsidR="00E32F54" w:rsidTr="00937E95">
              <w:tc>
                <w:tcPr>
                  <w:tcW w:w="2467" w:type="dxa"/>
                </w:tcPr>
                <w:p w:rsidR="00E32F54" w:rsidRDefault="00E32F54" w:rsidP="00E32F54">
                  <w:pPr>
                    <w:jc w:val="both"/>
                  </w:pPr>
                  <w:r>
                    <w:t>Cūkgaļas speķis ar ādu</w:t>
                  </w:r>
                </w:p>
              </w:tc>
              <w:tc>
                <w:tcPr>
                  <w:tcW w:w="1418" w:type="dxa"/>
                </w:tcPr>
                <w:p w:rsidR="00E32F54" w:rsidRDefault="00E32F54" w:rsidP="00E32F54">
                  <w:pPr>
                    <w:jc w:val="both"/>
                  </w:pPr>
                  <w:r>
                    <w:t>2,521</w:t>
                  </w:r>
                </w:p>
              </w:tc>
              <w:tc>
                <w:tcPr>
                  <w:tcW w:w="1276" w:type="dxa"/>
                </w:tcPr>
                <w:p w:rsidR="00E32F54" w:rsidRDefault="00E32F54" w:rsidP="00E32F54">
                  <w:pPr>
                    <w:jc w:val="both"/>
                  </w:pPr>
                  <w:r>
                    <w:t>14,6</w:t>
                  </w:r>
                </w:p>
              </w:tc>
              <w:tc>
                <w:tcPr>
                  <w:tcW w:w="1417" w:type="dxa"/>
                </w:tcPr>
                <w:p w:rsidR="00E32F54" w:rsidRDefault="00E32F54" w:rsidP="00E32F54">
                  <w:pPr>
                    <w:jc w:val="both"/>
                  </w:pPr>
                  <w:r>
                    <w:t>36,81</w:t>
                  </w:r>
                </w:p>
              </w:tc>
            </w:tr>
            <w:tr w:rsidR="00E32F54" w:rsidTr="00937E95">
              <w:tc>
                <w:tcPr>
                  <w:tcW w:w="2467" w:type="dxa"/>
                </w:tcPr>
                <w:p w:rsidR="00E32F54" w:rsidRDefault="00E32F54" w:rsidP="00E32F54">
                  <w:pPr>
                    <w:jc w:val="both"/>
                  </w:pPr>
                  <w:r>
                    <w:t>Cūku vaigi</w:t>
                  </w:r>
                </w:p>
              </w:tc>
              <w:tc>
                <w:tcPr>
                  <w:tcW w:w="1418" w:type="dxa"/>
                </w:tcPr>
                <w:p w:rsidR="00E32F54" w:rsidRDefault="00E32F54" w:rsidP="00E32F54">
                  <w:pPr>
                    <w:jc w:val="both"/>
                  </w:pPr>
                  <w:r>
                    <w:t>1,03</w:t>
                  </w:r>
                </w:p>
              </w:tc>
              <w:tc>
                <w:tcPr>
                  <w:tcW w:w="1276" w:type="dxa"/>
                </w:tcPr>
                <w:p w:rsidR="00E32F54" w:rsidRDefault="00E32F54" w:rsidP="00E32F54">
                  <w:pPr>
                    <w:jc w:val="both"/>
                  </w:pPr>
                  <w:r>
                    <w:t>2,8</w:t>
                  </w:r>
                </w:p>
              </w:tc>
              <w:tc>
                <w:tcPr>
                  <w:tcW w:w="1417" w:type="dxa"/>
                </w:tcPr>
                <w:p w:rsidR="00E32F54" w:rsidRDefault="00E32F54" w:rsidP="00E32F54">
                  <w:pPr>
                    <w:jc w:val="both"/>
                  </w:pPr>
                  <w:r>
                    <w:t>2,88</w:t>
                  </w:r>
                </w:p>
              </w:tc>
            </w:tr>
            <w:tr w:rsidR="00E32F54" w:rsidTr="00937E95">
              <w:tc>
                <w:tcPr>
                  <w:tcW w:w="2467" w:type="dxa"/>
                </w:tcPr>
                <w:p w:rsidR="00E32F54" w:rsidRDefault="00E32F54" w:rsidP="00E32F54">
                  <w:pPr>
                    <w:jc w:val="both"/>
                  </w:pPr>
                  <w:r>
                    <w:t>Cūku kauli</w:t>
                  </w:r>
                </w:p>
              </w:tc>
              <w:tc>
                <w:tcPr>
                  <w:tcW w:w="1418" w:type="dxa"/>
                </w:tcPr>
                <w:p w:rsidR="00E32F54" w:rsidRDefault="00E32F54" w:rsidP="00E32F54">
                  <w:pPr>
                    <w:jc w:val="both"/>
                  </w:pPr>
                  <w:r>
                    <w:t>0,10</w:t>
                  </w:r>
                </w:p>
              </w:tc>
              <w:tc>
                <w:tcPr>
                  <w:tcW w:w="1276" w:type="dxa"/>
                </w:tcPr>
                <w:p w:rsidR="00E32F54" w:rsidRDefault="00E32F54" w:rsidP="00E32F54">
                  <w:pPr>
                    <w:jc w:val="both"/>
                  </w:pPr>
                  <w:r>
                    <w:t>106,86</w:t>
                  </w:r>
                </w:p>
              </w:tc>
              <w:tc>
                <w:tcPr>
                  <w:tcW w:w="1417" w:type="dxa"/>
                </w:tcPr>
                <w:p w:rsidR="00E32F54" w:rsidRDefault="00E32F54" w:rsidP="00E32F54">
                  <w:pPr>
                    <w:jc w:val="both"/>
                  </w:pPr>
                  <w:r>
                    <w:t>10,69</w:t>
                  </w:r>
                </w:p>
              </w:tc>
            </w:tr>
            <w:tr w:rsidR="00E32F54" w:rsidTr="00C661BF">
              <w:tc>
                <w:tcPr>
                  <w:tcW w:w="2467" w:type="dxa"/>
                </w:tcPr>
                <w:p w:rsidR="00E32F54" w:rsidRDefault="00E32F54" w:rsidP="00E32F54">
                  <w:pPr>
                    <w:jc w:val="right"/>
                  </w:pPr>
                  <w:r w:rsidRPr="00927668">
                    <w:rPr>
                      <w:b/>
                    </w:rPr>
                    <w:t xml:space="preserve">Kopā </w:t>
                  </w:r>
                  <w:proofErr w:type="spellStart"/>
                  <w:r w:rsidRPr="00927668">
                    <w:rPr>
                      <w:b/>
                      <w:i/>
                    </w:rPr>
                    <w:t>euro</w:t>
                  </w:r>
                  <w:proofErr w:type="spellEnd"/>
                  <w:r>
                    <w:t>:</w:t>
                  </w:r>
                </w:p>
              </w:tc>
              <w:tc>
                <w:tcPr>
                  <w:tcW w:w="4111" w:type="dxa"/>
                  <w:gridSpan w:val="3"/>
                </w:tcPr>
                <w:p w:rsidR="00E32F54" w:rsidRPr="00E32F54" w:rsidRDefault="00E32F54" w:rsidP="00FB5260">
                  <w:pPr>
                    <w:jc w:val="both"/>
                    <w:rPr>
                      <w:b/>
                    </w:rPr>
                  </w:pPr>
                  <w:r>
                    <w:rPr>
                      <w:b/>
                    </w:rPr>
                    <w:t>78,8</w:t>
                  </w:r>
                  <w:r w:rsidR="00FB5260">
                    <w:rPr>
                      <w:b/>
                    </w:rPr>
                    <w:t>5</w:t>
                  </w:r>
                </w:p>
              </w:tc>
            </w:tr>
          </w:tbl>
          <w:p w:rsidR="00E32F54" w:rsidRDefault="00E32F54" w:rsidP="00323D4A">
            <w:pPr>
              <w:jc w:val="both"/>
            </w:pPr>
          </w:p>
          <w:p w:rsidR="00E32F54" w:rsidRDefault="00E32F54" w:rsidP="00323D4A">
            <w:pPr>
              <w:jc w:val="both"/>
            </w:pPr>
            <w:r>
              <w:t>Detalizēts aprēķins par SIA “</w:t>
            </w:r>
            <w:proofErr w:type="spellStart"/>
            <w:r>
              <w:t>Kastīre</w:t>
            </w:r>
            <w:proofErr w:type="spellEnd"/>
            <w:r>
              <w:t>” 2.–4.iesniegumā pieprasīto kompensāciju par atsauktajiem 1565,70 kilogramiem cūkgaļas produktiem.</w:t>
            </w:r>
          </w:p>
          <w:tbl>
            <w:tblPr>
              <w:tblStyle w:val="Reatabula"/>
              <w:tblW w:w="0" w:type="auto"/>
              <w:tblLayout w:type="fixed"/>
              <w:tblLook w:val="04A0" w:firstRow="1" w:lastRow="0" w:firstColumn="1" w:lastColumn="0" w:noHBand="0" w:noVBand="1"/>
            </w:tblPr>
            <w:tblGrid>
              <w:gridCol w:w="2467"/>
              <w:gridCol w:w="1418"/>
              <w:gridCol w:w="1276"/>
              <w:gridCol w:w="1417"/>
            </w:tblGrid>
            <w:tr w:rsidR="002F177F" w:rsidTr="002F177F">
              <w:tc>
                <w:tcPr>
                  <w:tcW w:w="2467" w:type="dxa"/>
                </w:tcPr>
                <w:p w:rsidR="002F177F" w:rsidRDefault="00927668" w:rsidP="00323D4A">
                  <w:pPr>
                    <w:jc w:val="both"/>
                  </w:pPr>
                  <w:r>
                    <w:t>P</w:t>
                  </w:r>
                  <w:r w:rsidR="002F177F">
                    <w:t>rodukcijas nosaukums</w:t>
                  </w:r>
                </w:p>
              </w:tc>
              <w:tc>
                <w:tcPr>
                  <w:tcW w:w="1418" w:type="dxa"/>
                </w:tcPr>
                <w:p w:rsidR="002F177F" w:rsidRDefault="00927668" w:rsidP="00323D4A">
                  <w:pPr>
                    <w:jc w:val="both"/>
                  </w:pPr>
                  <w:r>
                    <w:t>P</w:t>
                  </w:r>
                  <w:r w:rsidR="002F177F">
                    <w:t xml:space="preserve">ašizmaksa </w:t>
                  </w:r>
                  <w:proofErr w:type="spellStart"/>
                  <w:r w:rsidR="002F177F">
                    <w:t>euro</w:t>
                  </w:r>
                  <w:proofErr w:type="spellEnd"/>
                  <w:r w:rsidR="002F177F">
                    <w:t>/kg</w:t>
                  </w:r>
                </w:p>
              </w:tc>
              <w:tc>
                <w:tcPr>
                  <w:tcW w:w="1276" w:type="dxa"/>
                </w:tcPr>
                <w:p w:rsidR="002F177F" w:rsidRDefault="00927668" w:rsidP="00323D4A">
                  <w:pPr>
                    <w:jc w:val="both"/>
                  </w:pPr>
                  <w:r>
                    <w:t>D</w:t>
                  </w:r>
                  <w:r w:rsidR="002F177F">
                    <w:t>audzums kg</w:t>
                  </w:r>
                </w:p>
              </w:tc>
              <w:tc>
                <w:tcPr>
                  <w:tcW w:w="1417" w:type="dxa"/>
                </w:tcPr>
                <w:p w:rsidR="002F177F" w:rsidRDefault="00927668" w:rsidP="00323D4A">
                  <w:pPr>
                    <w:jc w:val="both"/>
                  </w:pPr>
                  <w:r>
                    <w:t>Z</w:t>
                  </w:r>
                  <w:r w:rsidR="002F177F">
                    <w:t xml:space="preserve">audējumu summa </w:t>
                  </w:r>
                  <w:proofErr w:type="spellStart"/>
                  <w:r w:rsidR="002F177F" w:rsidRPr="002F177F">
                    <w:rPr>
                      <w:i/>
                    </w:rPr>
                    <w:t>euro</w:t>
                  </w:r>
                  <w:proofErr w:type="spellEnd"/>
                </w:p>
              </w:tc>
            </w:tr>
            <w:tr w:rsidR="002F177F" w:rsidTr="002F177F">
              <w:tc>
                <w:tcPr>
                  <w:tcW w:w="2467" w:type="dxa"/>
                </w:tcPr>
                <w:p w:rsidR="002F177F" w:rsidRDefault="00927668" w:rsidP="002F177F">
                  <w:pPr>
                    <w:jc w:val="both"/>
                  </w:pPr>
                  <w:r>
                    <w:t>C</w:t>
                  </w:r>
                  <w:r w:rsidR="002F177F">
                    <w:t>ūkgaļas krūtiņa ar kaulu</w:t>
                  </w:r>
                </w:p>
              </w:tc>
              <w:tc>
                <w:tcPr>
                  <w:tcW w:w="1418" w:type="dxa"/>
                </w:tcPr>
                <w:p w:rsidR="002F177F" w:rsidRDefault="002F177F" w:rsidP="002F177F">
                  <w:pPr>
                    <w:jc w:val="both"/>
                  </w:pPr>
                  <w:r>
                    <w:t>2,60</w:t>
                  </w:r>
                </w:p>
              </w:tc>
              <w:tc>
                <w:tcPr>
                  <w:tcW w:w="1276" w:type="dxa"/>
                </w:tcPr>
                <w:p w:rsidR="002F177F" w:rsidRDefault="002F177F" w:rsidP="00323D4A">
                  <w:pPr>
                    <w:jc w:val="both"/>
                  </w:pPr>
                  <w:r>
                    <w:t>193,24</w:t>
                  </w:r>
                </w:p>
              </w:tc>
              <w:tc>
                <w:tcPr>
                  <w:tcW w:w="1417" w:type="dxa"/>
                </w:tcPr>
                <w:p w:rsidR="002F177F" w:rsidRDefault="002F177F" w:rsidP="00323D4A">
                  <w:pPr>
                    <w:jc w:val="both"/>
                  </w:pPr>
                  <w:r>
                    <w:t>502,42</w:t>
                  </w:r>
                </w:p>
              </w:tc>
            </w:tr>
            <w:tr w:rsidR="002F177F" w:rsidTr="002F177F">
              <w:tc>
                <w:tcPr>
                  <w:tcW w:w="2467" w:type="dxa"/>
                </w:tcPr>
                <w:p w:rsidR="002F177F" w:rsidRDefault="00927668" w:rsidP="002F177F">
                  <w:pPr>
                    <w:jc w:val="both"/>
                  </w:pPr>
                  <w:r>
                    <w:t>C</w:t>
                  </w:r>
                  <w:r w:rsidR="002F177F">
                    <w:t>ūku ādas</w:t>
                  </w:r>
                </w:p>
              </w:tc>
              <w:tc>
                <w:tcPr>
                  <w:tcW w:w="1418" w:type="dxa"/>
                </w:tcPr>
                <w:p w:rsidR="002F177F" w:rsidRDefault="002F177F" w:rsidP="002F177F">
                  <w:pPr>
                    <w:jc w:val="both"/>
                  </w:pPr>
                  <w:r>
                    <w:t>0,30</w:t>
                  </w:r>
                </w:p>
              </w:tc>
              <w:tc>
                <w:tcPr>
                  <w:tcW w:w="1276" w:type="dxa"/>
                </w:tcPr>
                <w:p w:rsidR="002F177F" w:rsidRDefault="002F177F" w:rsidP="00FB5260">
                  <w:pPr>
                    <w:jc w:val="both"/>
                  </w:pPr>
                  <w:r>
                    <w:t>106,1</w:t>
                  </w:r>
                  <w:r w:rsidR="00FB5260">
                    <w:t>1</w:t>
                  </w:r>
                </w:p>
              </w:tc>
              <w:tc>
                <w:tcPr>
                  <w:tcW w:w="1417" w:type="dxa"/>
                </w:tcPr>
                <w:p w:rsidR="002F177F" w:rsidRDefault="002F177F" w:rsidP="00FB5260">
                  <w:pPr>
                    <w:jc w:val="both"/>
                  </w:pPr>
                  <w:r>
                    <w:t>31,8</w:t>
                  </w:r>
                  <w:r w:rsidR="00FB5260">
                    <w:t>3</w:t>
                  </w:r>
                </w:p>
              </w:tc>
            </w:tr>
            <w:tr w:rsidR="002F177F" w:rsidTr="002F177F">
              <w:tc>
                <w:tcPr>
                  <w:tcW w:w="2467" w:type="dxa"/>
                </w:tcPr>
                <w:p w:rsidR="002F177F" w:rsidRDefault="00927668" w:rsidP="002F177F">
                  <w:pPr>
                    <w:jc w:val="both"/>
                  </w:pPr>
                  <w:r>
                    <w:t>C</w:t>
                  </w:r>
                  <w:r w:rsidR="002F177F">
                    <w:t>ūkgaļas ragū</w:t>
                  </w:r>
                </w:p>
              </w:tc>
              <w:tc>
                <w:tcPr>
                  <w:tcW w:w="1418" w:type="dxa"/>
                </w:tcPr>
                <w:p w:rsidR="002F177F" w:rsidRDefault="002F177F" w:rsidP="002F177F">
                  <w:pPr>
                    <w:jc w:val="both"/>
                  </w:pPr>
                  <w:r>
                    <w:t>0,85</w:t>
                  </w:r>
                </w:p>
              </w:tc>
              <w:tc>
                <w:tcPr>
                  <w:tcW w:w="1276" w:type="dxa"/>
                </w:tcPr>
                <w:p w:rsidR="002F177F" w:rsidRDefault="002F177F" w:rsidP="00323D4A">
                  <w:pPr>
                    <w:jc w:val="both"/>
                  </w:pPr>
                  <w:r>
                    <w:t>134,58</w:t>
                  </w:r>
                </w:p>
              </w:tc>
              <w:tc>
                <w:tcPr>
                  <w:tcW w:w="1417" w:type="dxa"/>
                </w:tcPr>
                <w:p w:rsidR="002F177F" w:rsidRDefault="002F177F" w:rsidP="00323D4A">
                  <w:pPr>
                    <w:jc w:val="both"/>
                  </w:pPr>
                  <w:r>
                    <w:t>114,39</w:t>
                  </w:r>
                </w:p>
              </w:tc>
            </w:tr>
            <w:tr w:rsidR="002F177F" w:rsidTr="002F177F">
              <w:tc>
                <w:tcPr>
                  <w:tcW w:w="2467" w:type="dxa"/>
                </w:tcPr>
                <w:p w:rsidR="002F177F" w:rsidRDefault="002F177F" w:rsidP="002F177F">
                  <w:pPr>
                    <w:jc w:val="both"/>
                  </w:pPr>
                  <w:r>
                    <w:t>Cūkgaļas lāpstiņa bez kaula un bez ādas</w:t>
                  </w:r>
                </w:p>
              </w:tc>
              <w:tc>
                <w:tcPr>
                  <w:tcW w:w="1418" w:type="dxa"/>
                </w:tcPr>
                <w:p w:rsidR="002F177F" w:rsidRDefault="002F177F" w:rsidP="002F177F">
                  <w:pPr>
                    <w:jc w:val="both"/>
                  </w:pPr>
                  <w:r>
                    <w:t>2,60</w:t>
                  </w:r>
                </w:p>
              </w:tc>
              <w:tc>
                <w:tcPr>
                  <w:tcW w:w="1276" w:type="dxa"/>
                </w:tcPr>
                <w:p w:rsidR="002F177F" w:rsidRDefault="002F177F" w:rsidP="00323D4A">
                  <w:pPr>
                    <w:jc w:val="both"/>
                  </w:pPr>
                  <w:r>
                    <w:t>92,18</w:t>
                  </w:r>
                </w:p>
              </w:tc>
              <w:tc>
                <w:tcPr>
                  <w:tcW w:w="1417" w:type="dxa"/>
                </w:tcPr>
                <w:p w:rsidR="002F177F" w:rsidRDefault="002F177F" w:rsidP="00323D4A">
                  <w:pPr>
                    <w:jc w:val="both"/>
                  </w:pPr>
                  <w:r>
                    <w:t>239,67</w:t>
                  </w:r>
                </w:p>
              </w:tc>
            </w:tr>
            <w:tr w:rsidR="002F177F" w:rsidTr="002F177F">
              <w:tc>
                <w:tcPr>
                  <w:tcW w:w="2467" w:type="dxa"/>
                </w:tcPr>
                <w:p w:rsidR="002F177F" w:rsidRDefault="002F177F" w:rsidP="002F177F">
                  <w:pPr>
                    <w:jc w:val="both"/>
                  </w:pPr>
                  <w:r>
                    <w:t>Cūkgaļas šķiņķis bez kaula un bez ādas</w:t>
                  </w:r>
                </w:p>
              </w:tc>
              <w:tc>
                <w:tcPr>
                  <w:tcW w:w="1418" w:type="dxa"/>
                </w:tcPr>
                <w:p w:rsidR="002F177F" w:rsidRDefault="002F177F" w:rsidP="002F177F">
                  <w:pPr>
                    <w:jc w:val="both"/>
                  </w:pPr>
                  <w:r>
                    <w:t>2.88</w:t>
                  </w:r>
                </w:p>
              </w:tc>
              <w:tc>
                <w:tcPr>
                  <w:tcW w:w="1276" w:type="dxa"/>
                </w:tcPr>
                <w:p w:rsidR="002F177F" w:rsidRDefault="002F177F" w:rsidP="00323D4A">
                  <w:pPr>
                    <w:jc w:val="both"/>
                  </w:pPr>
                  <w:r>
                    <w:t>281,16</w:t>
                  </w:r>
                </w:p>
              </w:tc>
              <w:tc>
                <w:tcPr>
                  <w:tcW w:w="1417" w:type="dxa"/>
                </w:tcPr>
                <w:p w:rsidR="002F177F" w:rsidRDefault="002F177F" w:rsidP="00323D4A">
                  <w:pPr>
                    <w:jc w:val="both"/>
                  </w:pPr>
                  <w:r>
                    <w:t>809,74</w:t>
                  </w:r>
                </w:p>
              </w:tc>
            </w:tr>
            <w:tr w:rsidR="002F177F" w:rsidTr="002F177F">
              <w:tc>
                <w:tcPr>
                  <w:tcW w:w="2467" w:type="dxa"/>
                </w:tcPr>
                <w:p w:rsidR="002F177F" w:rsidRDefault="002F177F" w:rsidP="002F177F">
                  <w:pPr>
                    <w:jc w:val="both"/>
                  </w:pPr>
                  <w:r>
                    <w:t>Cūkgaļas speķis bez ādas</w:t>
                  </w:r>
                </w:p>
              </w:tc>
              <w:tc>
                <w:tcPr>
                  <w:tcW w:w="1418" w:type="dxa"/>
                </w:tcPr>
                <w:p w:rsidR="002F177F" w:rsidRDefault="00927668" w:rsidP="002F177F">
                  <w:pPr>
                    <w:jc w:val="both"/>
                  </w:pPr>
                  <w:r>
                    <w:t>0,79</w:t>
                  </w:r>
                </w:p>
              </w:tc>
              <w:tc>
                <w:tcPr>
                  <w:tcW w:w="1276" w:type="dxa"/>
                </w:tcPr>
                <w:p w:rsidR="002F177F" w:rsidRDefault="00927668" w:rsidP="00323D4A">
                  <w:pPr>
                    <w:jc w:val="both"/>
                  </w:pPr>
                  <w:r>
                    <w:t>186,98</w:t>
                  </w:r>
                </w:p>
              </w:tc>
              <w:tc>
                <w:tcPr>
                  <w:tcW w:w="1417" w:type="dxa"/>
                </w:tcPr>
                <w:p w:rsidR="002F177F" w:rsidRDefault="00927668" w:rsidP="00323D4A">
                  <w:pPr>
                    <w:jc w:val="both"/>
                  </w:pPr>
                  <w:r>
                    <w:t>147,71</w:t>
                  </w:r>
                </w:p>
              </w:tc>
            </w:tr>
            <w:tr w:rsidR="00927668" w:rsidTr="002F177F">
              <w:tc>
                <w:tcPr>
                  <w:tcW w:w="2467" w:type="dxa"/>
                </w:tcPr>
                <w:p w:rsidR="00927668" w:rsidRDefault="00927668" w:rsidP="002F177F">
                  <w:pPr>
                    <w:jc w:val="both"/>
                  </w:pPr>
                  <w:r>
                    <w:t>Cūkgaļas fileja</w:t>
                  </w:r>
                </w:p>
              </w:tc>
              <w:tc>
                <w:tcPr>
                  <w:tcW w:w="1418" w:type="dxa"/>
                </w:tcPr>
                <w:p w:rsidR="00927668" w:rsidRDefault="00927668" w:rsidP="002F177F">
                  <w:pPr>
                    <w:jc w:val="both"/>
                  </w:pPr>
                  <w:r>
                    <w:t>2,88</w:t>
                  </w:r>
                </w:p>
              </w:tc>
              <w:tc>
                <w:tcPr>
                  <w:tcW w:w="1276" w:type="dxa"/>
                </w:tcPr>
                <w:p w:rsidR="00927668" w:rsidRDefault="00927668" w:rsidP="00323D4A">
                  <w:pPr>
                    <w:jc w:val="both"/>
                  </w:pPr>
                  <w:r>
                    <w:t>17,20</w:t>
                  </w:r>
                </w:p>
              </w:tc>
              <w:tc>
                <w:tcPr>
                  <w:tcW w:w="1417" w:type="dxa"/>
                </w:tcPr>
                <w:p w:rsidR="00927668" w:rsidRDefault="00927668" w:rsidP="00323D4A">
                  <w:pPr>
                    <w:jc w:val="both"/>
                  </w:pPr>
                  <w:r>
                    <w:t>49,54</w:t>
                  </w:r>
                </w:p>
              </w:tc>
            </w:tr>
            <w:tr w:rsidR="00927668" w:rsidTr="002F177F">
              <w:tc>
                <w:tcPr>
                  <w:tcW w:w="2467" w:type="dxa"/>
                </w:tcPr>
                <w:p w:rsidR="00927668" w:rsidRDefault="00927668" w:rsidP="00927668">
                  <w:pPr>
                    <w:jc w:val="both"/>
                  </w:pPr>
                  <w:r>
                    <w:t>Cūkgaļas karbonāde</w:t>
                  </w:r>
                </w:p>
              </w:tc>
              <w:tc>
                <w:tcPr>
                  <w:tcW w:w="1418" w:type="dxa"/>
                </w:tcPr>
                <w:p w:rsidR="00927668" w:rsidRDefault="00927668" w:rsidP="002F177F">
                  <w:pPr>
                    <w:jc w:val="both"/>
                  </w:pPr>
                  <w:r>
                    <w:t>3,51</w:t>
                  </w:r>
                </w:p>
              </w:tc>
              <w:tc>
                <w:tcPr>
                  <w:tcW w:w="1276" w:type="dxa"/>
                </w:tcPr>
                <w:p w:rsidR="00927668" w:rsidRDefault="00927668" w:rsidP="00323D4A">
                  <w:pPr>
                    <w:jc w:val="both"/>
                  </w:pPr>
                  <w:r>
                    <w:t>73,62</w:t>
                  </w:r>
                </w:p>
              </w:tc>
              <w:tc>
                <w:tcPr>
                  <w:tcW w:w="1417" w:type="dxa"/>
                </w:tcPr>
                <w:p w:rsidR="00927668" w:rsidRDefault="00927668" w:rsidP="00323D4A">
                  <w:pPr>
                    <w:jc w:val="both"/>
                  </w:pPr>
                  <w:r>
                    <w:t>258,41</w:t>
                  </w:r>
                </w:p>
              </w:tc>
            </w:tr>
            <w:tr w:rsidR="00927668" w:rsidTr="002F177F">
              <w:tc>
                <w:tcPr>
                  <w:tcW w:w="2467" w:type="dxa"/>
                </w:tcPr>
                <w:p w:rsidR="00927668" w:rsidRDefault="00927668" w:rsidP="00927668">
                  <w:pPr>
                    <w:jc w:val="both"/>
                  </w:pPr>
                  <w:r>
                    <w:t>Cūkgaļas kakla karbonāde</w:t>
                  </w:r>
                </w:p>
              </w:tc>
              <w:tc>
                <w:tcPr>
                  <w:tcW w:w="1418" w:type="dxa"/>
                </w:tcPr>
                <w:p w:rsidR="00927668" w:rsidRDefault="00927668" w:rsidP="002F177F">
                  <w:pPr>
                    <w:jc w:val="both"/>
                  </w:pPr>
                  <w:r>
                    <w:t>3,03</w:t>
                  </w:r>
                </w:p>
              </w:tc>
              <w:tc>
                <w:tcPr>
                  <w:tcW w:w="1276" w:type="dxa"/>
                </w:tcPr>
                <w:p w:rsidR="00927668" w:rsidRDefault="00927668" w:rsidP="00323D4A">
                  <w:pPr>
                    <w:jc w:val="both"/>
                  </w:pPr>
                  <w:r>
                    <w:t>65,42</w:t>
                  </w:r>
                </w:p>
              </w:tc>
              <w:tc>
                <w:tcPr>
                  <w:tcW w:w="1417" w:type="dxa"/>
                </w:tcPr>
                <w:p w:rsidR="00927668" w:rsidRDefault="00927668" w:rsidP="00323D4A">
                  <w:pPr>
                    <w:jc w:val="both"/>
                  </w:pPr>
                  <w:r>
                    <w:t>198,22</w:t>
                  </w:r>
                </w:p>
              </w:tc>
            </w:tr>
            <w:tr w:rsidR="00927668" w:rsidTr="002F177F">
              <w:tc>
                <w:tcPr>
                  <w:tcW w:w="2467" w:type="dxa"/>
                </w:tcPr>
                <w:p w:rsidR="00927668" w:rsidRDefault="00927668" w:rsidP="00927668">
                  <w:pPr>
                    <w:jc w:val="both"/>
                  </w:pPr>
                  <w:r>
                    <w:t>Cūkgaļas atgriezumi 2.šķira</w:t>
                  </w:r>
                </w:p>
              </w:tc>
              <w:tc>
                <w:tcPr>
                  <w:tcW w:w="1418" w:type="dxa"/>
                </w:tcPr>
                <w:p w:rsidR="00927668" w:rsidRDefault="00927668" w:rsidP="002F177F">
                  <w:pPr>
                    <w:jc w:val="both"/>
                  </w:pPr>
                  <w:r>
                    <w:t>2,06</w:t>
                  </w:r>
                </w:p>
              </w:tc>
              <w:tc>
                <w:tcPr>
                  <w:tcW w:w="1276" w:type="dxa"/>
                </w:tcPr>
                <w:p w:rsidR="00927668" w:rsidRDefault="00927668" w:rsidP="00323D4A">
                  <w:pPr>
                    <w:jc w:val="both"/>
                  </w:pPr>
                  <w:r>
                    <w:t>405,22</w:t>
                  </w:r>
                </w:p>
              </w:tc>
              <w:tc>
                <w:tcPr>
                  <w:tcW w:w="1417" w:type="dxa"/>
                </w:tcPr>
                <w:p w:rsidR="00927668" w:rsidRDefault="00927668" w:rsidP="00323D4A">
                  <w:pPr>
                    <w:jc w:val="both"/>
                  </w:pPr>
                  <w:r>
                    <w:t>834,75</w:t>
                  </w:r>
                </w:p>
              </w:tc>
            </w:tr>
            <w:tr w:rsidR="00927668" w:rsidTr="00562768">
              <w:tc>
                <w:tcPr>
                  <w:tcW w:w="2467" w:type="dxa"/>
                </w:tcPr>
                <w:p w:rsidR="00927668" w:rsidRDefault="00927668" w:rsidP="00927668">
                  <w:pPr>
                    <w:jc w:val="right"/>
                  </w:pPr>
                  <w:r w:rsidRPr="00927668">
                    <w:rPr>
                      <w:b/>
                    </w:rPr>
                    <w:t xml:space="preserve">Kopā </w:t>
                  </w:r>
                  <w:proofErr w:type="spellStart"/>
                  <w:r w:rsidRPr="00927668">
                    <w:rPr>
                      <w:b/>
                      <w:i/>
                    </w:rPr>
                    <w:t>euro</w:t>
                  </w:r>
                  <w:proofErr w:type="spellEnd"/>
                  <w:r>
                    <w:t>:</w:t>
                  </w:r>
                </w:p>
              </w:tc>
              <w:tc>
                <w:tcPr>
                  <w:tcW w:w="4111" w:type="dxa"/>
                  <w:gridSpan w:val="3"/>
                </w:tcPr>
                <w:p w:rsidR="00927668" w:rsidRPr="00927668" w:rsidRDefault="00927668" w:rsidP="00FB5260">
                  <w:pPr>
                    <w:jc w:val="both"/>
                    <w:rPr>
                      <w:b/>
                    </w:rPr>
                  </w:pPr>
                  <w:r>
                    <w:rPr>
                      <w:b/>
                    </w:rPr>
                    <w:t>3186,6</w:t>
                  </w:r>
                  <w:r w:rsidR="00FB5260">
                    <w:rPr>
                      <w:b/>
                    </w:rPr>
                    <w:t>8</w:t>
                  </w:r>
                </w:p>
              </w:tc>
            </w:tr>
          </w:tbl>
          <w:p w:rsidR="00876211" w:rsidRPr="00B05C09" w:rsidRDefault="00876211" w:rsidP="00323D4A">
            <w:pPr>
              <w:jc w:val="both"/>
            </w:pPr>
            <w:r w:rsidRPr="00D65792">
              <w:t xml:space="preserve">Tā kā </w:t>
            </w:r>
            <w:r>
              <w:t xml:space="preserve">PVD </w:t>
            </w:r>
            <w:r w:rsidRPr="00D65792">
              <w:t>akt</w:t>
            </w:r>
            <w:r>
              <w:t>os Nr.1, Nr.2., Nr.3., Nr.4. un Nr.5.</w:t>
            </w:r>
            <w:r w:rsidRPr="00D65792">
              <w:t xml:space="preserve"> par piespiedu kārtā nokautiem vai iznīcinātiem dzīvniekiem, iznīcinātiem kautķermeņiem, dzīvnieku izcelsmes produktiem, spermu, olšūnām, </w:t>
            </w:r>
            <w:r w:rsidRPr="00D65792">
              <w:lastRenderedPageBreak/>
              <w:t xml:space="preserve">embrijiem, gametām, inkubējamām olām un dzīvnieku barību, iznīcināto inventāru vai zaudējumiem, kas radušies dezinficēšanas laikā, PVD inspektors atzīmējis norādi par kompensācijas nesamazināšanu, tad dzīvnieku īpašniekam </w:t>
            </w:r>
            <w:r>
              <w:t>SIA “</w:t>
            </w:r>
            <w:proofErr w:type="spellStart"/>
            <w:r>
              <w:t>Kastīre</w:t>
            </w:r>
            <w:proofErr w:type="spellEnd"/>
            <w:r>
              <w:t>”</w:t>
            </w:r>
            <w:r w:rsidRPr="00D65792">
              <w:t xml:space="preserve"> pienākas kompensācija pilnā apmērā – </w:t>
            </w:r>
            <w:r>
              <w:rPr>
                <w:b/>
              </w:rPr>
              <w:t>3265,53</w:t>
            </w:r>
            <w:r w:rsidRPr="00D65792">
              <w:t> </w:t>
            </w:r>
            <w:proofErr w:type="spellStart"/>
            <w:r w:rsidRPr="00D65792">
              <w:rPr>
                <w:i/>
              </w:rPr>
              <w:t>euro</w:t>
            </w:r>
            <w:proofErr w:type="spellEnd"/>
            <w:r w:rsidRPr="00D65792">
              <w:rPr>
                <w:i/>
              </w:rPr>
              <w:t xml:space="preserve">. </w:t>
            </w:r>
          </w:p>
        </w:tc>
      </w:tr>
      <w:tr w:rsidR="00504012" w:rsidRPr="00D65792" w:rsidTr="00C654E6">
        <w:tc>
          <w:tcPr>
            <w:tcW w:w="2518" w:type="dxa"/>
          </w:tcPr>
          <w:p w:rsidR="00504012" w:rsidRPr="00D65792" w:rsidRDefault="00504012" w:rsidP="00C654E6">
            <w:pPr>
              <w:jc w:val="both"/>
            </w:pPr>
            <w:r w:rsidRPr="00D65792">
              <w:lastRenderedPageBreak/>
              <w:t>6.1. detalizēts ieņēmumu aprēķins</w:t>
            </w:r>
          </w:p>
        </w:tc>
        <w:tc>
          <w:tcPr>
            <w:tcW w:w="6804" w:type="dxa"/>
            <w:gridSpan w:val="5"/>
          </w:tcPr>
          <w:p w:rsidR="00504012" w:rsidRPr="00D65792" w:rsidRDefault="00504012" w:rsidP="00C654E6">
            <w:pPr>
              <w:jc w:val="both"/>
            </w:pPr>
            <w:r>
              <w:t>–</w:t>
            </w:r>
          </w:p>
        </w:tc>
      </w:tr>
      <w:tr w:rsidR="00504012" w:rsidRPr="00D65792" w:rsidTr="00C654E6">
        <w:tc>
          <w:tcPr>
            <w:tcW w:w="2518" w:type="dxa"/>
          </w:tcPr>
          <w:p w:rsidR="00504012" w:rsidRPr="00D65792" w:rsidRDefault="00504012" w:rsidP="00C654E6">
            <w:pPr>
              <w:jc w:val="both"/>
            </w:pPr>
            <w:r w:rsidRPr="00D65792">
              <w:t>6.2. detalizēts izdevumu aprēķins</w:t>
            </w:r>
          </w:p>
        </w:tc>
        <w:tc>
          <w:tcPr>
            <w:tcW w:w="6804" w:type="dxa"/>
            <w:gridSpan w:val="5"/>
          </w:tcPr>
          <w:p w:rsidR="00504012" w:rsidRPr="00D65792" w:rsidRDefault="00504012" w:rsidP="00C654E6">
            <w:pPr>
              <w:jc w:val="both"/>
            </w:pPr>
            <w:r>
              <w:t>–</w:t>
            </w:r>
          </w:p>
        </w:tc>
      </w:tr>
      <w:tr w:rsidR="00504012" w:rsidRPr="00D65792" w:rsidTr="00C654E6">
        <w:tc>
          <w:tcPr>
            <w:tcW w:w="2518" w:type="dxa"/>
          </w:tcPr>
          <w:p w:rsidR="00504012" w:rsidRPr="00D65792" w:rsidRDefault="00504012" w:rsidP="00C654E6">
            <w:pPr>
              <w:jc w:val="both"/>
            </w:pPr>
            <w:r w:rsidRPr="00D65792">
              <w:t>7. Cita informācija</w:t>
            </w:r>
          </w:p>
        </w:tc>
        <w:tc>
          <w:tcPr>
            <w:tcW w:w="6804" w:type="dxa"/>
            <w:gridSpan w:val="5"/>
          </w:tcPr>
          <w:p w:rsidR="00504012" w:rsidRPr="00D65792" w:rsidRDefault="00504012" w:rsidP="00C654E6">
            <w:pPr>
              <w:jc w:val="both"/>
            </w:pPr>
            <w:r w:rsidRPr="00D65792">
              <w:t xml:space="preserve">Lēmums par kompensācijas apmēru pieņemts individuāli. Noteikumu Nr.177 6.punktā noteikti kritēriji, pēc kuriem var samazināt izmaksājamo kompensāciju. Turklāt PVD inspektors vērtē to, kā dzīvnieku īpašnieks ir pildījis normatīvajos aktos noteiktās prasības, vai laikus ir ziņots par dzīvnieku saslimšanu un vai laikus veikti pasākumi slimības ierobežošanai. Tā kā iepriekš minētajiem dzīvnieku īpašniekiem nav konstatēti normatīvo aktu pārkāpumi, tika pieņemts lēmums par kompensāciju nesamazināšanu. </w:t>
            </w:r>
            <w:r>
              <w:t>T</w:t>
            </w:r>
            <w:r w:rsidRPr="00D65792">
              <w:t xml:space="preserve">urklāt kaušanas brīdī cūku sugas dzīvniekiem nebija konstatētas </w:t>
            </w:r>
            <w:r>
              <w:t>slimību izraisītas pārmaiņas.</w:t>
            </w:r>
          </w:p>
          <w:p w:rsidR="00504012" w:rsidRPr="00D65792" w:rsidRDefault="00504012" w:rsidP="00C654E6">
            <w:pPr>
              <w:jc w:val="both"/>
            </w:pPr>
            <w:r w:rsidRPr="00D65792">
              <w:t>Izdevum</w:t>
            </w:r>
            <w:r>
              <w:t>i tiek</w:t>
            </w:r>
            <w:r w:rsidRPr="00D65792">
              <w:t xml:space="preserve"> se</w:t>
            </w:r>
            <w:r>
              <w:t xml:space="preserve">gti </w:t>
            </w:r>
            <w:r w:rsidRPr="00D65792">
              <w:t>no valsts budžeta programmas 02.00.00 „Līdzekļi neparedzētiem gadījumiem”.</w:t>
            </w:r>
          </w:p>
        </w:tc>
      </w:tr>
    </w:tbl>
    <w:p w:rsidR="00504012" w:rsidRPr="007D4B47" w:rsidRDefault="00504012" w:rsidP="00504012">
      <w:pPr>
        <w:jc w:val="both"/>
        <w:rPr>
          <w:sz w:val="28"/>
          <w:szCs w:val="28"/>
        </w:rPr>
      </w:pPr>
      <w:bookmarkStart w:id="0" w:name="_GoBack"/>
      <w:bookmarkEnd w:id="0"/>
      <w:r w:rsidRPr="007D4B47">
        <w:rPr>
          <w:sz w:val="28"/>
          <w:szCs w:val="28"/>
        </w:rPr>
        <w:t>Anotācijas IV, V un VI sadaļa – projekts šo jomu neskar.</w:t>
      </w:r>
    </w:p>
    <w:p w:rsidR="00504012" w:rsidRPr="00D65792" w:rsidRDefault="00504012" w:rsidP="00504012"/>
    <w:tbl>
      <w:tblPr>
        <w:tblStyle w:val="Reatabula"/>
        <w:tblW w:w="9351" w:type="dxa"/>
        <w:tblLook w:val="04A0" w:firstRow="1" w:lastRow="0" w:firstColumn="1" w:lastColumn="0" w:noHBand="0" w:noVBand="1"/>
      </w:tblPr>
      <w:tblGrid>
        <w:gridCol w:w="800"/>
        <w:gridCol w:w="3200"/>
        <w:gridCol w:w="5351"/>
      </w:tblGrid>
      <w:tr w:rsidR="00504012" w:rsidRPr="00D65792" w:rsidTr="00C654E6">
        <w:tc>
          <w:tcPr>
            <w:tcW w:w="9351" w:type="dxa"/>
            <w:gridSpan w:val="3"/>
          </w:tcPr>
          <w:p w:rsidR="00504012" w:rsidRPr="00D65792" w:rsidRDefault="00504012" w:rsidP="00C654E6">
            <w:pPr>
              <w:jc w:val="center"/>
              <w:rPr>
                <w:b/>
              </w:rPr>
            </w:pPr>
            <w:r w:rsidRPr="00D65792">
              <w:rPr>
                <w:b/>
              </w:rPr>
              <w:t>VII. Tiesību akta projekta izpildes nodrošināšana un tās ietekme uz institūcijām</w:t>
            </w:r>
          </w:p>
        </w:tc>
      </w:tr>
      <w:tr w:rsidR="00504012" w:rsidRPr="00D65792" w:rsidTr="00C654E6">
        <w:tc>
          <w:tcPr>
            <w:tcW w:w="800" w:type="dxa"/>
          </w:tcPr>
          <w:p w:rsidR="00504012" w:rsidRPr="00D65792" w:rsidRDefault="00504012" w:rsidP="00C654E6">
            <w:r w:rsidRPr="00D65792">
              <w:t>1.</w:t>
            </w:r>
          </w:p>
        </w:tc>
        <w:tc>
          <w:tcPr>
            <w:tcW w:w="3200" w:type="dxa"/>
          </w:tcPr>
          <w:p w:rsidR="00504012" w:rsidRPr="00D65792" w:rsidRDefault="00504012" w:rsidP="00C654E6">
            <w:r w:rsidRPr="00D65792">
              <w:t>Projekta izpildē iesaistītās institūcijas</w:t>
            </w:r>
          </w:p>
        </w:tc>
        <w:tc>
          <w:tcPr>
            <w:tcW w:w="5351" w:type="dxa"/>
          </w:tcPr>
          <w:p w:rsidR="00504012" w:rsidRPr="00D65792" w:rsidRDefault="00504012" w:rsidP="00C654E6">
            <w:pPr>
              <w:jc w:val="both"/>
            </w:pPr>
            <w:r w:rsidRPr="00D65792">
              <w:t>Finanšu ministrija, Zemkopības ministrija un Lauku atbalsta dienests</w:t>
            </w:r>
          </w:p>
        </w:tc>
      </w:tr>
      <w:tr w:rsidR="00504012" w:rsidRPr="00D65792" w:rsidTr="00C654E6">
        <w:tc>
          <w:tcPr>
            <w:tcW w:w="800" w:type="dxa"/>
          </w:tcPr>
          <w:p w:rsidR="00504012" w:rsidRPr="00D65792" w:rsidRDefault="00504012" w:rsidP="00C654E6">
            <w:r w:rsidRPr="00D65792">
              <w:t>2.</w:t>
            </w:r>
          </w:p>
        </w:tc>
        <w:tc>
          <w:tcPr>
            <w:tcW w:w="3200" w:type="dxa"/>
          </w:tcPr>
          <w:p w:rsidR="00504012" w:rsidRPr="00D65792" w:rsidRDefault="00504012" w:rsidP="00C654E6">
            <w:pPr>
              <w:jc w:val="both"/>
            </w:pPr>
            <w:r w:rsidRPr="00D65792">
              <w:t>Projekta izpildes ietekme uz pārvaldes funkcijām un institucionālo struktūru. Jaunu institūciju izveide, esošo institūciju likvidācija vai reorganizācija, to ietekme uz institūcijas cilvēkresursiem</w:t>
            </w:r>
          </w:p>
        </w:tc>
        <w:tc>
          <w:tcPr>
            <w:tcW w:w="5351" w:type="dxa"/>
          </w:tcPr>
          <w:p w:rsidR="00504012" w:rsidRPr="00D65792" w:rsidRDefault="00504012" w:rsidP="00C654E6">
            <w:r w:rsidRPr="00D65792">
              <w:t>Projekts šo jomu neskar.</w:t>
            </w:r>
          </w:p>
        </w:tc>
      </w:tr>
      <w:tr w:rsidR="00504012" w:rsidRPr="00D65792" w:rsidTr="00C654E6">
        <w:tc>
          <w:tcPr>
            <w:tcW w:w="800" w:type="dxa"/>
          </w:tcPr>
          <w:p w:rsidR="00504012" w:rsidRPr="00D65792" w:rsidRDefault="00504012" w:rsidP="00C654E6">
            <w:r w:rsidRPr="00D65792">
              <w:t>3.</w:t>
            </w:r>
          </w:p>
        </w:tc>
        <w:tc>
          <w:tcPr>
            <w:tcW w:w="3200" w:type="dxa"/>
          </w:tcPr>
          <w:p w:rsidR="00504012" w:rsidRPr="00D65792" w:rsidRDefault="00504012" w:rsidP="00C654E6">
            <w:r w:rsidRPr="00D65792">
              <w:t>Cita informācija</w:t>
            </w:r>
          </w:p>
        </w:tc>
        <w:tc>
          <w:tcPr>
            <w:tcW w:w="5351" w:type="dxa"/>
          </w:tcPr>
          <w:p w:rsidR="00504012" w:rsidRPr="00D65792" w:rsidRDefault="00504012" w:rsidP="00C654E6">
            <w:r w:rsidRPr="00D65792">
              <w:t xml:space="preserve">Nav </w:t>
            </w:r>
          </w:p>
        </w:tc>
      </w:tr>
    </w:tbl>
    <w:p w:rsidR="00504012" w:rsidRPr="00D65792" w:rsidRDefault="00504012" w:rsidP="00504012"/>
    <w:p w:rsidR="00504012" w:rsidRPr="00D65792" w:rsidRDefault="00504012" w:rsidP="00504012"/>
    <w:p w:rsidR="00504012" w:rsidRPr="005F2F4F" w:rsidRDefault="00504012" w:rsidP="00504012">
      <w:pPr>
        <w:jc w:val="both"/>
        <w:rPr>
          <w:color w:val="000000"/>
          <w:sz w:val="28"/>
          <w:szCs w:val="28"/>
        </w:rPr>
      </w:pPr>
      <w:r w:rsidRPr="005F2F4F">
        <w:rPr>
          <w:color w:val="000000"/>
          <w:sz w:val="28"/>
          <w:szCs w:val="28"/>
        </w:rPr>
        <w:t>Zemkopības ministrs</w:t>
      </w:r>
      <w:r w:rsidRPr="005F2F4F">
        <w:rPr>
          <w:color w:val="000000"/>
          <w:sz w:val="28"/>
          <w:szCs w:val="28"/>
        </w:rPr>
        <w:tab/>
      </w:r>
      <w:r w:rsidRPr="005F2F4F">
        <w:rPr>
          <w:color w:val="000000"/>
          <w:sz w:val="28"/>
          <w:szCs w:val="28"/>
        </w:rPr>
        <w:tab/>
      </w:r>
      <w:r w:rsidRPr="005F2F4F">
        <w:rPr>
          <w:color w:val="000000"/>
          <w:sz w:val="28"/>
          <w:szCs w:val="28"/>
        </w:rPr>
        <w:tab/>
      </w:r>
      <w:r w:rsidRPr="005F2F4F">
        <w:rPr>
          <w:color w:val="000000"/>
          <w:sz w:val="28"/>
          <w:szCs w:val="28"/>
        </w:rPr>
        <w:tab/>
      </w:r>
      <w:r w:rsidRPr="005F2F4F">
        <w:rPr>
          <w:color w:val="000000"/>
          <w:sz w:val="28"/>
          <w:szCs w:val="28"/>
        </w:rPr>
        <w:tab/>
      </w:r>
      <w:r w:rsidRPr="005F2F4F">
        <w:rPr>
          <w:color w:val="000000"/>
          <w:sz w:val="28"/>
          <w:szCs w:val="28"/>
        </w:rPr>
        <w:tab/>
      </w:r>
      <w:r w:rsidRPr="005F2F4F">
        <w:rPr>
          <w:color w:val="000000"/>
          <w:sz w:val="28"/>
          <w:szCs w:val="28"/>
        </w:rPr>
        <w:tab/>
      </w:r>
      <w:r>
        <w:rPr>
          <w:color w:val="000000"/>
          <w:sz w:val="28"/>
          <w:szCs w:val="28"/>
        </w:rPr>
        <w:t xml:space="preserve">Jānis </w:t>
      </w:r>
      <w:r w:rsidRPr="005F2F4F">
        <w:rPr>
          <w:color w:val="000000"/>
          <w:sz w:val="28"/>
          <w:szCs w:val="28"/>
        </w:rPr>
        <w:t>Dūklavs</w:t>
      </w:r>
    </w:p>
    <w:p w:rsidR="00504012" w:rsidRPr="00D65792" w:rsidRDefault="00504012" w:rsidP="00504012"/>
    <w:p w:rsidR="00504012" w:rsidRPr="00D65792" w:rsidRDefault="00504012" w:rsidP="00504012"/>
    <w:p w:rsidR="00504012" w:rsidRPr="00D65792" w:rsidRDefault="00760D69" w:rsidP="00504012">
      <w:r w:rsidRPr="00760D69">
        <w:rPr>
          <w:sz w:val="28"/>
        </w:rPr>
        <w:t>Zemkopības ministrijas valsts sekretāre</w:t>
      </w:r>
      <w:r w:rsidRPr="00760D69">
        <w:rPr>
          <w:sz w:val="28"/>
        </w:rPr>
        <w:tab/>
      </w:r>
      <w:r w:rsidRPr="00760D69">
        <w:rPr>
          <w:sz w:val="28"/>
        </w:rPr>
        <w:tab/>
      </w:r>
      <w:r w:rsidRPr="00760D69">
        <w:rPr>
          <w:sz w:val="28"/>
        </w:rPr>
        <w:tab/>
      </w:r>
      <w:r w:rsidRPr="00760D69">
        <w:rPr>
          <w:sz w:val="28"/>
        </w:rPr>
        <w:tab/>
        <w:t>Dace Lucaua</w:t>
      </w:r>
    </w:p>
    <w:p w:rsidR="00504012" w:rsidRPr="00D65792" w:rsidRDefault="00504012" w:rsidP="00504012"/>
    <w:p w:rsidR="00504012" w:rsidRDefault="00504012" w:rsidP="00504012"/>
    <w:p w:rsidR="00760D69" w:rsidRDefault="00760D69" w:rsidP="00504012"/>
    <w:p w:rsidR="00760D69" w:rsidRDefault="00760D69" w:rsidP="00504012"/>
    <w:p w:rsidR="00760D69" w:rsidRDefault="00760D69" w:rsidP="00504012"/>
    <w:p w:rsidR="00760D69" w:rsidRPr="00D65792" w:rsidRDefault="00760D69" w:rsidP="00504012"/>
    <w:p w:rsidR="00504012" w:rsidRPr="007D4B47" w:rsidRDefault="00504012" w:rsidP="00504012">
      <w:pPr>
        <w:jc w:val="both"/>
      </w:pPr>
      <w:r w:rsidRPr="007D4B47">
        <w:t xml:space="preserve">Vanaga 67027363 </w:t>
      </w:r>
    </w:p>
    <w:p w:rsidR="00D942C8" w:rsidRDefault="00504012" w:rsidP="00760D69">
      <w:pPr>
        <w:jc w:val="both"/>
      </w:pPr>
      <w:r w:rsidRPr="007D4B47">
        <w:t>sanita.vanaga@zm.gov.lv</w:t>
      </w:r>
    </w:p>
    <w:sectPr w:rsidR="00D942C8" w:rsidSect="00760D69">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012" w:rsidRDefault="00504012" w:rsidP="00504012">
      <w:r>
        <w:separator/>
      </w:r>
    </w:p>
  </w:endnote>
  <w:endnote w:type="continuationSeparator" w:id="0">
    <w:p w:rsidR="00504012" w:rsidRDefault="00504012" w:rsidP="0050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6D68E8" w:rsidRDefault="00760D69" w:rsidP="006D68E8">
    <w:pPr>
      <w:pStyle w:val="Kjene"/>
      <w:jc w:val="both"/>
      <w:rPr>
        <w:sz w:val="20"/>
        <w:szCs w:val="20"/>
      </w:rPr>
    </w:pPr>
    <w:r w:rsidRPr="00760D69">
      <w:rPr>
        <w:sz w:val="20"/>
        <w:szCs w:val="20"/>
      </w:rPr>
      <w:t>ZManot_090517_komp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527A56" w:rsidRDefault="00760D69" w:rsidP="00527A56">
    <w:pPr>
      <w:pStyle w:val="Kjene"/>
      <w:jc w:val="both"/>
      <w:rPr>
        <w:sz w:val="20"/>
        <w:szCs w:val="20"/>
      </w:rPr>
    </w:pPr>
    <w:r w:rsidRPr="00760D69">
      <w:rPr>
        <w:sz w:val="20"/>
        <w:szCs w:val="20"/>
      </w:rPr>
      <w:t>ZManot_090517_komp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012" w:rsidRDefault="00504012" w:rsidP="00504012">
      <w:r>
        <w:separator/>
      </w:r>
    </w:p>
  </w:footnote>
  <w:footnote w:type="continuationSeparator" w:id="0">
    <w:p w:rsidR="00504012" w:rsidRDefault="00504012" w:rsidP="00504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F826D1" w:rsidP="00760D69">
        <w:pPr>
          <w:pStyle w:val="Galvene"/>
          <w:jc w:val="center"/>
        </w:pPr>
        <w:r>
          <w:fldChar w:fldCharType="begin"/>
        </w:r>
        <w:r>
          <w:instrText>PAGE   \* MERGEFORMAT</w:instrText>
        </w:r>
        <w:r>
          <w:fldChar w:fldCharType="separate"/>
        </w:r>
        <w:r w:rsidR="00760D69">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12"/>
    <w:rsid w:val="00023155"/>
    <w:rsid w:val="00033DA7"/>
    <w:rsid w:val="000669C5"/>
    <w:rsid w:val="000973A2"/>
    <w:rsid w:val="0009789C"/>
    <w:rsid w:val="000D09E6"/>
    <w:rsid w:val="000E11AA"/>
    <w:rsid w:val="000F021F"/>
    <w:rsid w:val="001619B1"/>
    <w:rsid w:val="001D0EEA"/>
    <w:rsid w:val="00204158"/>
    <w:rsid w:val="00207E09"/>
    <w:rsid w:val="00237186"/>
    <w:rsid w:val="002440A8"/>
    <w:rsid w:val="00253307"/>
    <w:rsid w:val="002721F2"/>
    <w:rsid w:val="002E1258"/>
    <w:rsid w:val="002F177F"/>
    <w:rsid w:val="00323D4A"/>
    <w:rsid w:val="00325EF9"/>
    <w:rsid w:val="00384DD0"/>
    <w:rsid w:val="003F6838"/>
    <w:rsid w:val="004215A9"/>
    <w:rsid w:val="00484966"/>
    <w:rsid w:val="004C08A9"/>
    <w:rsid w:val="004C296D"/>
    <w:rsid w:val="004F7416"/>
    <w:rsid w:val="00504012"/>
    <w:rsid w:val="00520801"/>
    <w:rsid w:val="0056437F"/>
    <w:rsid w:val="005A35A1"/>
    <w:rsid w:val="005B4F4A"/>
    <w:rsid w:val="005C6ED6"/>
    <w:rsid w:val="00607476"/>
    <w:rsid w:val="006347FD"/>
    <w:rsid w:val="006707A5"/>
    <w:rsid w:val="006A5098"/>
    <w:rsid w:val="006B227E"/>
    <w:rsid w:val="006B61EC"/>
    <w:rsid w:val="007541FA"/>
    <w:rsid w:val="00760D69"/>
    <w:rsid w:val="007B26BE"/>
    <w:rsid w:val="007D4B47"/>
    <w:rsid w:val="008049BE"/>
    <w:rsid w:val="00876211"/>
    <w:rsid w:val="00892EFE"/>
    <w:rsid w:val="008C1C00"/>
    <w:rsid w:val="00927668"/>
    <w:rsid w:val="00980EEB"/>
    <w:rsid w:val="009A0DDC"/>
    <w:rsid w:val="009A451A"/>
    <w:rsid w:val="009C1DC7"/>
    <w:rsid w:val="009E7886"/>
    <w:rsid w:val="00A526A8"/>
    <w:rsid w:val="00A60A6C"/>
    <w:rsid w:val="00A8241F"/>
    <w:rsid w:val="00AD773E"/>
    <w:rsid w:val="00B21F32"/>
    <w:rsid w:val="00B2555B"/>
    <w:rsid w:val="00B77C0D"/>
    <w:rsid w:val="00B92CED"/>
    <w:rsid w:val="00BB314E"/>
    <w:rsid w:val="00BD5536"/>
    <w:rsid w:val="00BE3DE9"/>
    <w:rsid w:val="00BE4AE2"/>
    <w:rsid w:val="00C00B22"/>
    <w:rsid w:val="00C108F4"/>
    <w:rsid w:val="00C13C2F"/>
    <w:rsid w:val="00C14CF8"/>
    <w:rsid w:val="00C25C9E"/>
    <w:rsid w:val="00C31D51"/>
    <w:rsid w:val="00C35ABB"/>
    <w:rsid w:val="00C64651"/>
    <w:rsid w:val="00C970E8"/>
    <w:rsid w:val="00CA0A87"/>
    <w:rsid w:val="00CB0156"/>
    <w:rsid w:val="00CC2F8C"/>
    <w:rsid w:val="00D0193C"/>
    <w:rsid w:val="00D026BC"/>
    <w:rsid w:val="00D14A14"/>
    <w:rsid w:val="00D27469"/>
    <w:rsid w:val="00D42794"/>
    <w:rsid w:val="00D90EE6"/>
    <w:rsid w:val="00D942C8"/>
    <w:rsid w:val="00DA15A9"/>
    <w:rsid w:val="00DA58D6"/>
    <w:rsid w:val="00DB508E"/>
    <w:rsid w:val="00DB57E1"/>
    <w:rsid w:val="00E0175D"/>
    <w:rsid w:val="00E14AD5"/>
    <w:rsid w:val="00E32F54"/>
    <w:rsid w:val="00E33F15"/>
    <w:rsid w:val="00EE3A5D"/>
    <w:rsid w:val="00EE7330"/>
    <w:rsid w:val="00F5544A"/>
    <w:rsid w:val="00F62951"/>
    <w:rsid w:val="00F63A13"/>
    <w:rsid w:val="00F7604A"/>
    <w:rsid w:val="00F826D1"/>
    <w:rsid w:val="00F82998"/>
    <w:rsid w:val="00FB5260"/>
    <w:rsid w:val="00FC4EA7"/>
    <w:rsid w:val="00FF1F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A3439-F2F9-4008-8826-97AB3021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0401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0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04012"/>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04012"/>
    <w:pPr>
      <w:tabs>
        <w:tab w:val="center" w:pos="4513"/>
        <w:tab w:val="right" w:pos="9026"/>
      </w:tabs>
    </w:pPr>
  </w:style>
  <w:style w:type="character" w:customStyle="1" w:styleId="GalveneRakstz">
    <w:name w:val="Galvene Rakstz."/>
    <w:basedOn w:val="Noklusjumarindkopasfonts"/>
    <w:link w:val="Galvene"/>
    <w:uiPriority w:val="99"/>
    <w:rsid w:val="00504012"/>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504012"/>
    <w:pPr>
      <w:tabs>
        <w:tab w:val="center" w:pos="4513"/>
        <w:tab w:val="right" w:pos="9026"/>
      </w:tabs>
    </w:pPr>
  </w:style>
  <w:style w:type="character" w:customStyle="1" w:styleId="KjeneRakstz">
    <w:name w:val="Kājene Rakstz."/>
    <w:basedOn w:val="Noklusjumarindkopasfonts"/>
    <w:link w:val="Kjene"/>
    <w:rsid w:val="00504012"/>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4B4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4B47"/>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8677</Words>
  <Characters>4946</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Zemkopibas Ministrija</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pamatbudžeta programmas „Līdzekļi neparedzētiem gadījumiem””</dc:title>
  <dc:subject>Anotācija</dc:subject>
  <dc:creator>Sanita Vanaga</dc:creator>
  <cp:keywords/>
  <dc:description>Vanaga 67027363_x000d_
Sanita.Vanaga@zm.gov.lv</dc:description>
  <cp:lastModifiedBy>Sanita Žagare</cp:lastModifiedBy>
  <cp:revision>3</cp:revision>
  <dcterms:created xsi:type="dcterms:W3CDTF">2017-04-21T06:38:00Z</dcterms:created>
  <dcterms:modified xsi:type="dcterms:W3CDTF">2017-05-09T12:08:00Z</dcterms:modified>
</cp:coreProperties>
</file>