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11748" w14:textId="40762F99" w:rsidR="00DE3E39" w:rsidRPr="001E4F34" w:rsidRDefault="00983BA0" w:rsidP="009C0DD4">
      <w:pPr>
        <w:spacing w:after="0" w:line="240" w:lineRule="auto"/>
        <w:jc w:val="center"/>
        <w:rPr>
          <w:rFonts w:ascii="Times New Roman" w:hAnsi="Times New Roman" w:cs="Times New Roman"/>
          <w:b/>
          <w:bCs/>
          <w:sz w:val="28"/>
          <w:szCs w:val="28"/>
        </w:rPr>
      </w:pPr>
      <w:bookmarkStart w:id="0" w:name="OLE_LINK1"/>
      <w:bookmarkStart w:id="1" w:name="OLE_LINK2"/>
      <w:bookmarkStart w:id="2" w:name="OLE_LINK5"/>
      <w:bookmarkStart w:id="3" w:name="OLE_LINK6"/>
      <w:bookmarkStart w:id="4" w:name="OLE_LINK3"/>
      <w:bookmarkStart w:id="5" w:name="OLE_LINK4"/>
      <w:r w:rsidRPr="001E4F34">
        <w:rPr>
          <w:rFonts w:ascii="Times New Roman" w:hAnsi="Times New Roman" w:cs="Times New Roman"/>
          <w:b/>
          <w:sz w:val="28"/>
          <w:szCs w:val="28"/>
        </w:rPr>
        <w:t>Informatīvais ziņojums</w:t>
      </w:r>
      <w:r w:rsidR="006A2671">
        <w:rPr>
          <w:rFonts w:ascii="Times New Roman" w:hAnsi="Times New Roman" w:cs="Times New Roman"/>
          <w:b/>
          <w:sz w:val="28"/>
          <w:szCs w:val="28"/>
        </w:rPr>
        <w:t xml:space="preserve"> </w:t>
      </w:r>
      <w:r w:rsidR="007B5221" w:rsidRPr="001E4F34">
        <w:rPr>
          <w:rFonts w:ascii="Times New Roman" w:hAnsi="Times New Roman" w:cs="Times New Roman"/>
          <w:b/>
          <w:sz w:val="28"/>
          <w:szCs w:val="28"/>
        </w:rPr>
        <w:t>„P</w:t>
      </w:r>
      <w:r w:rsidRPr="001E4F34">
        <w:rPr>
          <w:rFonts w:ascii="Times New Roman" w:hAnsi="Times New Roman" w:cs="Times New Roman"/>
          <w:b/>
          <w:sz w:val="28"/>
          <w:szCs w:val="28"/>
        </w:rPr>
        <w:t xml:space="preserve">ar </w:t>
      </w:r>
      <w:bookmarkEnd w:id="0"/>
      <w:bookmarkEnd w:id="1"/>
      <w:bookmarkEnd w:id="2"/>
      <w:bookmarkEnd w:id="3"/>
      <w:r w:rsidR="007B5221" w:rsidRPr="001E4F34">
        <w:rPr>
          <w:rFonts w:ascii="Times New Roman" w:hAnsi="Times New Roman" w:cs="Times New Roman"/>
          <w:b/>
          <w:sz w:val="28"/>
          <w:szCs w:val="28"/>
        </w:rPr>
        <w:t>papildu val</w:t>
      </w:r>
      <w:r w:rsidR="00B21993">
        <w:rPr>
          <w:rFonts w:ascii="Times New Roman" w:hAnsi="Times New Roman" w:cs="Times New Roman"/>
          <w:b/>
          <w:sz w:val="28"/>
          <w:szCs w:val="28"/>
        </w:rPr>
        <w:t xml:space="preserve">sts budžeta saistību uzņemšanos Eiropas Savienības </w:t>
      </w:r>
      <w:proofErr w:type="spellStart"/>
      <w:r w:rsidR="00540722" w:rsidRPr="009C0DD4">
        <w:rPr>
          <w:rFonts w:ascii="Times New Roman" w:hAnsi="Times New Roman" w:cs="Times New Roman"/>
          <w:b/>
          <w:i/>
          <w:sz w:val="28"/>
          <w:szCs w:val="28"/>
        </w:rPr>
        <w:t>E</w:t>
      </w:r>
      <w:r w:rsidR="009C0DD4" w:rsidRPr="009C0DD4">
        <w:rPr>
          <w:rFonts w:ascii="Times New Roman" w:hAnsi="Times New Roman" w:cs="Times New Roman"/>
          <w:b/>
          <w:i/>
          <w:sz w:val="28"/>
          <w:szCs w:val="28"/>
        </w:rPr>
        <w:t>rasmus</w:t>
      </w:r>
      <w:proofErr w:type="spellEnd"/>
      <w:r w:rsidR="00540722" w:rsidRPr="009C0DD4">
        <w:rPr>
          <w:rFonts w:ascii="Times New Roman" w:hAnsi="Times New Roman" w:cs="Times New Roman"/>
          <w:b/>
          <w:i/>
          <w:sz w:val="28"/>
          <w:szCs w:val="28"/>
        </w:rPr>
        <w:t>+</w:t>
      </w:r>
      <w:r w:rsidR="007B5221" w:rsidRPr="001E4F34">
        <w:rPr>
          <w:rFonts w:ascii="Times New Roman" w:hAnsi="Times New Roman" w:cs="Times New Roman"/>
          <w:b/>
          <w:sz w:val="28"/>
          <w:szCs w:val="28"/>
        </w:rPr>
        <w:t xml:space="preserve"> programmas</w:t>
      </w:r>
      <w:r w:rsidR="00D13AF0" w:rsidRPr="001E4F34">
        <w:rPr>
          <w:rFonts w:ascii="Times New Roman" w:hAnsi="Times New Roman" w:cs="Times New Roman"/>
          <w:b/>
          <w:sz w:val="28"/>
          <w:szCs w:val="28"/>
        </w:rPr>
        <w:t xml:space="preserve"> </w:t>
      </w:r>
      <w:r w:rsidR="007B5221" w:rsidRPr="001E4F34">
        <w:rPr>
          <w:rFonts w:ascii="Times New Roman" w:hAnsi="Times New Roman" w:cs="Times New Roman"/>
          <w:b/>
          <w:sz w:val="28"/>
          <w:szCs w:val="28"/>
        </w:rPr>
        <w:t>līdzfinansētā projekta „</w:t>
      </w:r>
      <w:r w:rsidR="001052AD" w:rsidRPr="001E4F34">
        <w:rPr>
          <w:rFonts w:ascii="Times New Roman" w:hAnsi="Times New Roman" w:cs="Times New Roman"/>
          <w:b/>
          <w:bCs/>
          <w:sz w:val="28"/>
          <w:szCs w:val="28"/>
        </w:rPr>
        <w:t>Jaunas pieejas prakšu vadītāju sagatavošanā darba vidē balstītām mācībām (TTT4WBL)”</w:t>
      </w:r>
      <w:r w:rsidR="0001792D" w:rsidRPr="0001792D">
        <w:rPr>
          <w:rFonts w:ascii="Times New Roman" w:hAnsi="Times New Roman" w:cs="Times New Roman"/>
          <w:b/>
          <w:bCs/>
          <w:sz w:val="28"/>
          <w:szCs w:val="28"/>
        </w:rPr>
        <w:t xml:space="preserve"> </w:t>
      </w:r>
      <w:r w:rsidR="0001792D">
        <w:rPr>
          <w:rFonts w:ascii="Times New Roman" w:hAnsi="Times New Roman" w:cs="Times New Roman"/>
          <w:b/>
          <w:bCs/>
          <w:sz w:val="28"/>
          <w:szCs w:val="28"/>
        </w:rPr>
        <w:t>īstenošanā</w:t>
      </w:r>
      <w:r w:rsidR="00853899">
        <w:rPr>
          <w:rFonts w:ascii="Times New Roman" w:hAnsi="Times New Roman" w:cs="Times New Roman"/>
          <w:b/>
          <w:bCs/>
          <w:sz w:val="28"/>
          <w:szCs w:val="28"/>
        </w:rPr>
        <w:t>”</w:t>
      </w:r>
    </w:p>
    <w:p w14:paraId="2CB71F24" w14:textId="77777777" w:rsidR="006B4A63" w:rsidRPr="001E4F34" w:rsidRDefault="006B4A63" w:rsidP="006B4A63">
      <w:pPr>
        <w:spacing w:after="0" w:line="240" w:lineRule="auto"/>
        <w:jc w:val="both"/>
        <w:rPr>
          <w:rFonts w:ascii="Times New Roman" w:hAnsi="Times New Roman" w:cs="Times New Roman"/>
          <w:b/>
          <w:bCs/>
          <w:sz w:val="28"/>
          <w:szCs w:val="28"/>
        </w:rPr>
      </w:pPr>
    </w:p>
    <w:p w14:paraId="4A55E35A" w14:textId="5940FC22" w:rsidR="009C0DD4" w:rsidRDefault="00DE3E39" w:rsidP="006B4A63">
      <w:pPr>
        <w:spacing w:after="0" w:line="240" w:lineRule="auto"/>
        <w:ind w:firstLine="720"/>
        <w:jc w:val="both"/>
        <w:rPr>
          <w:rFonts w:ascii="Times New Roman" w:hAnsi="Times New Roman" w:cs="Times New Roman"/>
          <w:bCs/>
          <w:sz w:val="28"/>
          <w:szCs w:val="28"/>
        </w:rPr>
      </w:pPr>
      <w:r w:rsidRPr="001E4F34">
        <w:rPr>
          <w:rFonts w:ascii="Times New Roman" w:hAnsi="Times New Roman" w:cs="Times New Roman"/>
          <w:bCs/>
          <w:sz w:val="28"/>
          <w:szCs w:val="28"/>
        </w:rPr>
        <w:t xml:space="preserve">Valsts izglītības </w:t>
      </w:r>
      <w:r w:rsidRPr="00454ED4">
        <w:rPr>
          <w:rFonts w:ascii="Times New Roman" w:hAnsi="Times New Roman" w:cs="Times New Roman"/>
          <w:bCs/>
          <w:sz w:val="28"/>
          <w:szCs w:val="28"/>
        </w:rPr>
        <w:t>satura centrs</w:t>
      </w:r>
      <w:r w:rsidR="00E1614D" w:rsidRPr="00454ED4">
        <w:rPr>
          <w:rFonts w:ascii="Times New Roman" w:hAnsi="Times New Roman" w:cs="Times New Roman"/>
          <w:bCs/>
          <w:sz w:val="28"/>
          <w:szCs w:val="28"/>
        </w:rPr>
        <w:t xml:space="preserve"> (</w:t>
      </w:r>
      <w:r w:rsidR="001052AD" w:rsidRPr="00454ED4">
        <w:rPr>
          <w:rFonts w:ascii="Times New Roman" w:hAnsi="Times New Roman" w:cs="Times New Roman"/>
          <w:bCs/>
          <w:sz w:val="28"/>
          <w:szCs w:val="28"/>
        </w:rPr>
        <w:t>turpmāk</w:t>
      </w:r>
      <w:r w:rsidR="0056108E" w:rsidRPr="00454ED4">
        <w:rPr>
          <w:rFonts w:ascii="Times New Roman" w:hAnsi="Times New Roman" w:cs="Times New Roman"/>
          <w:bCs/>
          <w:sz w:val="28"/>
          <w:szCs w:val="28"/>
        </w:rPr>
        <w:t xml:space="preserve"> - </w:t>
      </w:r>
      <w:r w:rsidR="00E1614D" w:rsidRPr="00454ED4">
        <w:rPr>
          <w:rFonts w:ascii="Times New Roman" w:hAnsi="Times New Roman" w:cs="Times New Roman"/>
          <w:bCs/>
          <w:sz w:val="28"/>
          <w:szCs w:val="28"/>
        </w:rPr>
        <w:t>VISC)</w:t>
      </w:r>
      <w:r w:rsidR="00410309" w:rsidRPr="00454ED4">
        <w:rPr>
          <w:rFonts w:ascii="Times New Roman" w:hAnsi="Times New Roman" w:cs="Times New Roman"/>
          <w:bCs/>
          <w:sz w:val="28"/>
          <w:szCs w:val="28"/>
        </w:rPr>
        <w:t xml:space="preserve"> </w:t>
      </w:r>
      <w:r w:rsidR="00D25230" w:rsidRPr="00454ED4">
        <w:rPr>
          <w:rFonts w:ascii="Times New Roman" w:hAnsi="Times New Roman" w:cs="Times New Roman"/>
          <w:bCs/>
          <w:sz w:val="28"/>
          <w:szCs w:val="28"/>
        </w:rPr>
        <w:t>201</w:t>
      </w:r>
      <w:r w:rsidR="00351FB4" w:rsidRPr="00454ED4">
        <w:rPr>
          <w:rFonts w:ascii="Times New Roman" w:hAnsi="Times New Roman" w:cs="Times New Roman"/>
          <w:bCs/>
          <w:sz w:val="28"/>
          <w:szCs w:val="28"/>
        </w:rPr>
        <w:t>7.</w:t>
      </w:r>
      <w:r w:rsidR="00D25230" w:rsidRPr="00454ED4">
        <w:rPr>
          <w:rFonts w:ascii="Times New Roman" w:hAnsi="Times New Roman" w:cs="Times New Roman"/>
          <w:bCs/>
          <w:sz w:val="28"/>
          <w:szCs w:val="28"/>
        </w:rPr>
        <w:t xml:space="preserve">gada </w:t>
      </w:r>
      <w:r w:rsidR="009C0DD4">
        <w:rPr>
          <w:rFonts w:ascii="Times New Roman" w:hAnsi="Times New Roman" w:cs="Times New Roman"/>
          <w:bCs/>
          <w:sz w:val="28"/>
          <w:szCs w:val="28"/>
        </w:rPr>
        <w:t>30.</w:t>
      </w:r>
      <w:r w:rsidR="006B4A63" w:rsidRPr="00454ED4">
        <w:rPr>
          <w:rFonts w:ascii="Times New Roman" w:hAnsi="Times New Roman" w:cs="Times New Roman"/>
          <w:bCs/>
          <w:sz w:val="28"/>
          <w:szCs w:val="28"/>
        </w:rPr>
        <w:t>janvārī</w:t>
      </w:r>
      <w:r w:rsidR="00D25230" w:rsidRPr="00454ED4">
        <w:rPr>
          <w:rFonts w:ascii="Times New Roman" w:hAnsi="Times New Roman" w:cs="Times New Roman"/>
          <w:bCs/>
          <w:sz w:val="28"/>
          <w:szCs w:val="28"/>
        </w:rPr>
        <w:t xml:space="preserve"> </w:t>
      </w:r>
      <w:r w:rsidR="00410309" w:rsidRPr="00454ED4">
        <w:rPr>
          <w:rFonts w:ascii="Times New Roman" w:hAnsi="Times New Roman" w:cs="Times New Roman"/>
          <w:bCs/>
          <w:sz w:val="28"/>
          <w:szCs w:val="28"/>
        </w:rPr>
        <w:t>ir saņēm</w:t>
      </w:r>
      <w:r w:rsidR="00544E86" w:rsidRPr="00454ED4">
        <w:rPr>
          <w:rFonts w:ascii="Times New Roman" w:hAnsi="Times New Roman" w:cs="Times New Roman"/>
          <w:bCs/>
          <w:sz w:val="28"/>
          <w:szCs w:val="28"/>
        </w:rPr>
        <w:t>i</w:t>
      </w:r>
      <w:r w:rsidR="00410309" w:rsidRPr="00454ED4">
        <w:rPr>
          <w:rFonts w:ascii="Times New Roman" w:hAnsi="Times New Roman" w:cs="Times New Roman"/>
          <w:bCs/>
          <w:sz w:val="28"/>
          <w:szCs w:val="28"/>
        </w:rPr>
        <w:t>s</w:t>
      </w:r>
      <w:r w:rsidR="00544E86" w:rsidRPr="00454ED4">
        <w:rPr>
          <w:rFonts w:ascii="Times New Roman" w:hAnsi="Times New Roman" w:cs="Times New Roman"/>
          <w:bCs/>
          <w:sz w:val="28"/>
          <w:szCs w:val="28"/>
        </w:rPr>
        <w:t xml:space="preserve"> Eiropas Komisijas </w:t>
      </w:r>
      <w:r w:rsidR="00E20745" w:rsidRPr="00454ED4">
        <w:rPr>
          <w:rFonts w:ascii="Times New Roman" w:hAnsi="Times New Roman" w:cs="Times New Roman"/>
          <w:bCs/>
          <w:sz w:val="28"/>
          <w:szCs w:val="28"/>
        </w:rPr>
        <w:t xml:space="preserve">(turpmāk </w:t>
      </w:r>
      <w:r w:rsidR="00AA1E58" w:rsidRPr="00454ED4">
        <w:rPr>
          <w:rFonts w:ascii="Times New Roman" w:hAnsi="Times New Roman" w:cs="Times New Roman"/>
          <w:bCs/>
          <w:sz w:val="28"/>
          <w:szCs w:val="28"/>
        </w:rPr>
        <w:t xml:space="preserve">- </w:t>
      </w:r>
      <w:r w:rsidR="00E20745" w:rsidRPr="00454ED4">
        <w:rPr>
          <w:rFonts w:ascii="Times New Roman" w:hAnsi="Times New Roman" w:cs="Times New Roman"/>
          <w:bCs/>
          <w:sz w:val="28"/>
          <w:szCs w:val="28"/>
        </w:rPr>
        <w:t>Komisija)</w:t>
      </w:r>
      <w:r w:rsidR="00C048B8" w:rsidRPr="00454ED4">
        <w:rPr>
          <w:rFonts w:ascii="Times New Roman" w:hAnsi="Times New Roman" w:cs="Times New Roman"/>
          <w:bCs/>
          <w:sz w:val="28"/>
          <w:szCs w:val="28"/>
        </w:rPr>
        <w:t xml:space="preserve"> </w:t>
      </w:r>
      <w:r w:rsidR="00436D40" w:rsidRPr="00454ED4">
        <w:rPr>
          <w:rFonts w:ascii="Times New Roman" w:hAnsi="Times New Roman" w:cs="Times New Roman"/>
          <w:bCs/>
          <w:sz w:val="28"/>
          <w:szCs w:val="28"/>
        </w:rPr>
        <w:t xml:space="preserve">apstiprinājumu </w:t>
      </w:r>
      <w:r w:rsidR="00D571E1">
        <w:rPr>
          <w:rFonts w:ascii="Times New Roman" w:hAnsi="Times New Roman" w:cs="Times New Roman"/>
          <w:bCs/>
          <w:sz w:val="28"/>
          <w:szCs w:val="28"/>
        </w:rPr>
        <w:t>izstrādāt</w:t>
      </w:r>
      <w:r w:rsidR="00DC31A1">
        <w:rPr>
          <w:rFonts w:ascii="Times New Roman" w:hAnsi="Times New Roman" w:cs="Times New Roman"/>
          <w:bCs/>
          <w:sz w:val="28"/>
          <w:szCs w:val="28"/>
        </w:rPr>
        <w:t>a</w:t>
      </w:r>
      <w:r w:rsidR="00D571E1">
        <w:rPr>
          <w:rFonts w:ascii="Times New Roman" w:hAnsi="Times New Roman" w:cs="Times New Roman"/>
          <w:bCs/>
          <w:sz w:val="28"/>
          <w:szCs w:val="28"/>
        </w:rPr>
        <w:t xml:space="preserve">jam </w:t>
      </w:r>
      <w:r w:rsidR="009C0DD4">
        <w:rPr>
          <w:rFonts w:ascii="Times New Roman" w:hAnsi="Times New Roman" w:cs="Times New Roman"/>
          <w:bCs/>
          <w:sz w:val="28"/>
          <w:szCs w:val="28"/>
        </w:rPr>
        <w:t xml:space="preserve">Eiropas </w:t>
      </w:r>
      <w:r w:rsidR="00FA523B">
        <w:rPr>
          <w:rFonts w:ascii="Times New Roman" w:hAnsi="Times New Roman" w:cs="Times New Roman"/>
          <w:bCs/>
          <w:sz w:val="28"/>
          <w:szCs w:val="28"/>
        </w:rPr>
        <w:t xml:space="preserve">Savienības (turpmāk - </w:t>
      </w:r>
      <w:r w:rsidR="00B21993">
        <w:rPr>
          <w:rFonts w:ascii="Times New Roman" w:hAnsi="Times New Roman" w:cs="Times New Roman"/>
          <w:bCs/>
          <w:sz w:val="28"/>
          <w:szCs w:val="28"/>
        </w:rPr>
        <w:t xml:space="preserve">ES) </w:t>
      </w:r>
      <w:proofErr w:type="spellStart"/>
      <w:r w:rsidR="0072359A" w:rsidRPr="009C0DD4">
        <w:rPr>
          <w:rFonts w:ascii="Times New Roman" w:hAnsi="Times New Roman" w:cs="Times New Roman"/>
          <w:bCs/>
          <w:i/>
          <w:sz w:val="28"/>
          <w:szCs w:val="28"/>
        </w:rPr>
        <w:t>Erasmus</w:t>
      </w:r>
      <w:proofErr w:type="spellEnd"/>
      <w:r w:rsidR="007678F8" w:rsidRPr="009C0DD4">
        <w:rPr>
          <w:rFonts w:ascii="Times New Roman" w:hAnsi="Times New Roman" w:cs="Times New Roman"/>
          <w:bCs/>
          <w:i/>
          <w:sz w:val="28"/>
          <w:szCs w:val="28"/>
        </w:rPr>
        <w:t>+</w:t>
      </w:r>
      <w:r w:rsidR="00454ED4" w:rsidRPr="00454ED4">
        <w:rPr>
          <w:rFonts w:ascii="Times New Roman" w:hAnsi="Times New Roman" w:cs="Times New Roman"/>
          <w:bCs/>
          <w:sz w:val="28"/>
          <w:szCs w:val="28"/>
        </w:rPr>
        <w:t xml:space="preserve"> </w:t>
      </w:r>
      <w:r w:rsidR="009C0DD4">
        <w:rPr>
          <w:rFonts w:ascii="Times New Roman" w:hAnsi="Times New Roman" w:cs="Times New Roman"/>
          <w:bCs/>
          <w:sz w:val="28"/>
          <w:szCs w:val="28"/>
        </w:rPr>
        <w:t>p</w:t>
      </w:r>
      <w:r w:rsidR="009C0DD4" w:rsidRPr="00454ED4">
        <w:rPr>
          <w:rFonts w:ascii="Times New Roman" w:hAnsi="Times New Roman" w:cs="Times New Roman"/>
          <w:bCs/>
          <w:sz w:val="28"/>
          <w:szCs w:val="28"/>
        </w:rPr>
        <w:t>rogramm</w:t>
      </w:r>
      <w:r w:rsidR="009C0DD4">
        <w:rPr>
          <w:rFonts w:ascii="Times New Roman" w:hAnsi="Times New Roman" w:cs="Times New Roman"/>
          <w:bCs/>
          <w:sz w:val="28"/>
          <w:szCs w:val="28"/>
        </w:rPr>
        <w:t xml:space="preserve">as </w:t>
      </w:r>
      <w:r w:rsidR="00454ED4" w:rsidRPr="00454ED4">
        <w:rPr>
          <w:rFonts w:ascii="Times New Roman" w:hAnsi="Times New Roman" w:cs="Times New Roman"/>
          <w:bCs/>
          <w:sz w:val="28"/>
          <w:szCs w:val="28"/>
        </w:rPr>
        <w:t xml:space="preserve">projektam  “Jaunas pieejas prakšu vadītāju sagatavošanā darba vidē balstītām mācībām - </w:t>
      </w:r>
      <w:proofErr w:type="spellStart"/>
      <w:r w:rsidR="00454ED4" w:rsidRPr="00454ED4">
        <w:rPr>
          <w:rFonts w:ascii="Times New Roman" w:hAnsi="Times New Roman" w:cs="Times New Roman"/>
          <w:sz w:val="28"/>
          <w:szCs w:val="28"/>
        </w:rPr>
        <w:t>Testing</w:t>
      </w:r>
      <w:proofErr w:type="spellEnd"/>
      <w:r w:rsidR="00454ED4" w:rsidRPr="00454ED4">
        <w:rPr>
          <w:rFonts w:ascii="Times New Roman" w:hAnsi="Times New Roman" w:cs="Times New Roman"/>
          <w:sz w:val="28"/>
          <w:szCs w:val="28"/>
        </w:rPr>
        <w:t xml:space="preserve"> </w:t>
      </w:r>
      <w:proofErr w:type="spellStart"/>
      <w:r w:rsidR="00454ED4" w:rsidRPr="00454ED4">
        <w:rPr>
          <w:rFonts w:ascii="Times New Roman" w:hAnsi="Times New Roman" w:cs="Times New Roman"/>
          <w:sz w:val="28"/>
          <w:szCs w:val="28"/>
        </w:rPr>
        <w:t>New</w:t>
      </w:r>
      <w:proofErr w:type="spellEnd"/>
      <w:r w:rsidR="00454ED4" w:rsidRPr="00454ED4">
        <w:rPr>
          <w:rFonts w:ascii="Times New Roman" w:hAnsi="Times New Roman" w:cs="Times New Roman"/>
          <w:sz w:val="28"/>
          <w:szCs w:val="28"/>
        </w:rPr>
        <w:t xml:space="preserve"> </w:t>
      </w:r>
      <w:proofErr w:type="spellStart"/>
      <w:r w:rsidR="00454ED4" w:rsidRPr="00454ED4">
        <w:rPr>
          <w:rFonts w:ascii="Times New Roman" w:hAnsi="Times New Roman" w:cs="Times New Roman"/>
          <w:sz w:val="28"/>
          <w:szCs w:val="28"/>
        </w:rPr>
        <w:t>Approaches</w:t>
      </w:r>
      <w:proofErr w:type="spellEnd"/>
      <w:r w:rsidR="00454ED4" w:rsidRPr="00454ED4">
        <w:rPr>
          <w:rFonts w:ascii="Times New Roman" w:hAnsi="Times New Roman" w:cs="Times New Roman"/>
          <w:sz w:val="28"/>
          <w:szCs w:val="28"/>
        </w:rPr>
        <w:t xml:space="preserve"> to </w:t>
      </w:r>
      <w:proofErr w:type="spellStart"/>
      <w:r w:rsidR="00454ED4" w:rsidRPr="00454ED4">
        <w:rPr>
          <w:rFonts w:ascii="Times New Roman" w:hAnsi="Times New Roman" w:cs="Times New Roman"/>
          <w:sz w:val="28"/>
          <w:szCs w:val="28"/>
        </w:rPr>
        <w:t>Training</w:t>
      </w:r>
      <w:proofErr w:type="spellEnd"/>
      <w:r w:rsidR="00454ED4" w:rsidRPr="00454ED4">
        <w:rPr>
          <w:rFonts w:ascii="Times New Roman" w:hAnsi="Times New Roman" w:cs="Times New Roman"/>
          <w:sz w:val="28"/>
          <w:szCs w:val="28"/>
        </w:rPr>
        <w:t xml:space="preserve"> VET </w:t>
      </w:r>
      <w:proofErr w:type="spellStart"/>
      <w:r w:rsidR="00454ED4" w:rsidRPr="00454ED4">
        <w:rPr>
          <w:rFonts w:ascii="Times New Roman" w:hAnsi="Times New Roman" w:cs="Times New Roman"/>
          <w:sz w:val="28"/>
          <w:szCs w:val="28"/>
        </w:rPr>
        <w:t>and</w:t>
      </w:r>
      <w:proofErr w:type="spellEnd"/>
      <w:r w:rsidR="00454ED4" w:rsidRPr="00454ED4">
        <w:rPr>
          <w:rFonts w:ascii="Times New Roman" w:hAnsi="Times New Roman" w:cs="Times New Roman"/>
          <w:sz w:val="28"/>
          <w:szCs w:val="28"/>
        </w:rPr>
        <w:t xml:space="preserve"> </w:t>
      </w:r>
      <w:proofErr w:type="spellStart"/>
      <w:r w:rsidR="00454ED4" w:rsidRPr="00454ED4">
        <w:rPr>
          <w:rFonts w:ascii="Times New Roman" w:hAnsi="Times New Roman" w:cs="Times New Roman"/>
          <w:sz w:val="28"/>
          <w:szCs w:val="28"/>
        </w:rPr>
        <w:t>Workplace</w:t>
      </w:r>
      <w:proofErr w:type="spellEnd"/>
      <w:r w:rsidR="00454ED4" w:rsidRPr="00454ED4">
        <w:rPr>
          <w:rFonts w:ascii="Times New Roman" w:hAnsi="Times New Roman" w:cs="Times New Roman"/>
          <w:sz w:val="28"/>
          <w:szCs w:val="28"/>
        </w:rPr>
        <w:t xml:space="preserve"> </w:t>
      </w:r>
      <w:proofErr w:type="spellStart"/>
      <w:r w:rsidR="00454ED4" w:rsidRPr="00454ED4">
        <w:rPr>
          <w:rFonts w:ascii="Times New Roman" w:hAnsi="Times New Roman" w:cs="Times New Roman"/>
          <w:sz w:val="28"/>
          <w:szCs w:val="28"/>
        </w:rPr>
        <w:t>Tutors</w:t>
      </w:r>
      <w:proofErr w:type="spellEnd"/>
      <w:r w:rsidR="00454ED4" w:rsidRPr="00454ED4">
        <w:rPr>
          <w:rFonts w:ascii="Times New Roman" w:hAnsi="Times New Roman" w:cs="Times New Roman"/>
          <w:sz w:val="28"/>
          <w:szCs w:val="28"/>
        </w:rPr>
        <w:t xml:space="preserve"> </w:t>
      </w:r>
      <w:proofErr w:type="spellStart"/>
      <w:r w:rsidR="00454ED4" w:rsidRPr="00454ED4">
        <w:rPr>
          <w:rFonts w:ascii="Times New Roman" w:hAnsi="Times New Roman" w:cs="Times New Roman"/>
          <w:sz w:val="28"/>
          <w:szCs w:val="28"/>
        </w:rPr>
        <w:t>for</w:t>
      </w:r>
      <w:proofErr w:type="spellEnd"/>
      <w:r w:rsidR="00454ED4" w:rsidRPr="00454ED4">
        <w:rPr>
          <w:rFonts w:ascii="Times New Roman" w:hAnsi="Times New Roman" w:cs="Times New Roman"/>
          <w:sz w:val="28"/>
          <w:szCs w:val="28"/>
        </w:rPr>
        <w:t xml:space="preserve"> </w:t>
      </w:r>
      <w:proofErr w:type="spellStart"/>
      <w:r w:rsidR="00454ED4" w:rsidRPr="00454ED4">
        <w:rPr>
          <w:rFonts w:ascii="Times New Roman" w:hAnsi="Times New Roman" w:cs="Times New Roman"/>
          <w:sz w:val="28"/>
          <w:szCs w:val="28"/>
        </w:rPr>
        <w:t>Work</w:t>
      </w:r>
      <w:proofErr w:type="spellEnd"/>
      <w:r w:rsidR="00454ED4" w:rsidRPr="00454ED4">
        <w:rPr>
          <w:rFonts w:ascii="Times New Roman" w:hAnsi="Times New Roman" w:cs="Times New Roman"/>
          <w:sz w:val="28"/>
          <w:szCs w:val="28"/>
        </w:rPr>
        <w:t xml:space="preserve"> </w:t>
      </w:r>
      <w:proofErr w:type="spellStart"/>
      <w:r w:rsidR="00454ED4" w:rsidRPr="00454ED4">
        <w:rPr>
          <w:rFonts w:ascii="Times New Roman" w:hAnsi="Times New Roman" w:cs="Times New Roman"/>
          <w:sz w:val="28"/>
          <w:szCs w:val="28"/>
        </w:rPr>
        <w:t>Based</w:t>
      </w:r>
      <w:proofErr w:type="spellEnd"/>
      <w:r w:rsidR="00454ED4" w:rsidRPr="00454ED4">
        <w:rPr>
          <w:rFonts w:ascii="Times New Roman" w:hAnsi="Times New Roman" w:cs="Times New Roman"/>
          <w:sz w:val="28"/>
          <w:szCs w:val="28"/>
        </w:rPr>
        <w:t xml:space="preserve"> </w:t>
      </w:r>
      <w:proofErr w:type="spellStart"/>
      <w:r w:rsidR="00454ED4" w:rsidRPr="00454ED4">
        <w:rPr>
          <w:rFonts w:ascii="Times New Roman" w:hAnsi="Times New Roman" w:cs="Times New Roman"/>
          <w:sz w:val="28"/>
          <w:szCs w:val="28"/>
        </w:rPr>
        <w:t>Learning</w:t>
      </w:r>
      <w:proofErr w:type="spellEnd"/>
      <w:r w:rsidR="00454ED4" w:rsidRPr="00454ED4">
        <w:rPr>
          <w:rFonts w:ascii="Times New Roman" w:hAnsi="Times New Roman" w:cs="Times New Roman"/>
          <w:sz w:val="28"/>
          <w:szCs w:val="28"/>
        </w:rPr>
        <w:t xml:space="preserve"> - TTT4WBL</w:t>
      </w:r>
      <w:r w:rsidR="00454ED4" w:rsidRPr="00454ED4">
        <w:rPr>
          <w:rFonts w:ascii="Times New Roman" w:hAnsi="Times New Roman" w:cs="Times New Roman"/>
          <w:bCs/>
          <w:sz w:val="28"/>
          <w:szCs w:val="28"/>
        </w:rPr>
        <w:t xml:space="preserve">”, </w:t>
      </w:r>
      <w:r w:rsidR="00454ED4" w:rsidRPr="00454ED4">
        <w:rPr>
          <w:rFonts w:ascii="Times New Roman" w:hAnsi="Times New Roman" w:cs="Times New Roman"/>
          <w:sz w:val="28"/>
          <w:szCs w:val="28"/>
        </w:rPr>
        <w:t>projekta identifikācijas numurs</w:t>
      </w:r>
      <w:r w:rsidR="00454ED4" w:rsidRPr="00454ED4" w:rsidDel="004F0F4A">
        <w:rPr>
          <w:rFonts w:ascii="Times New Roman" w:hAnsi="Times New Roman" w:cs="Times New Roman"/>
          <w:bCs/>
          <w:sz w:val="28"/>
          <w:szCs w:val="28"/>
        </w:rPr>
        <w:t xml:space="preserve"> </w:t>
      </w:r>
      <w:r w:rsidR="00B21993" w:rsidRPr="00B21993">
        <w:rPr>
          <w:rFonts w:ascii="Times New Roman" w:hAnsi="Times New Roman" w:cs="Times New Roman"/>
          <w:bCs/>
          <w:sz w:val="28"/>
          <w:szCs w:val="28"/>
        </w:rPr>
        <w:t>582951-EPP-1-2016-2-LV-EPPKA3-PI-POLICY</w:t>
      </w:r>
      <w:r w:rsidR="00646B4F">
        <w:rPr>
          <w:rFonts w:ascii="Times New Roman" w:hAnsi="Times New Roman" w:cs="Times New Roman"/>
          <w:bCs/>
          <w:sz w:val="28"/>
          <w:szCs w:val="28"/>
        </w:rPr>
        <w:t xml:space="preserve"> </w:t>
      </w:r>
      <w:r w:rsidR="00454ED4" w:rsidRPr="00454ED4">
        <w:rPr>
          <w:rFonts w:ascii="Times New Roman" w:hAnsi="Times New Roman" w:cs="Times New Roman"/>
          <w:bCs/>
          <w:sz w:val="28"/>
          <w:szCs w:val="28"/>
        </w:rPr>
        <w:t>(turpmāk</w:t>
      </w:r>
      <w:r w:rsidR="00646B4F">
        <w:rPr>
          <w:rFonts w:ascii="Times New Roman" w:hAnsi="Times New Roman" w:cs="Times New Roman"/>
          <w:bCs/>
          <w:sz w:val="28"/>
          <w:szCs w:val="28"/>
        </w:rPr>
        <w:t xml:space="preserve"> - </w:t>
      </w:r>
      <w:r w:rsidR="00225D50">
        <w:rPr>
          <w:rFonts w:ascii="Times New Roman" w:hAnsi="Times New Roman" w:cs="Times New Roman"/>
          <w:bCs/>
          <w:sz w:val="28"/>
          <w:szCs w:val="28"/>
        </w:rPr>
        <w:t>p</w:t>
      </w:r>
      <w:r w:rsidR="00454ED4" w:rsidRPr="00454ED4">
        <w:rPr>
          <w:rFonts w:ascii="Times New Roman" w:hAnsi="Times New Roman" w:cs="Times New Roman"/>
          <w:bCs/>
          <w:sz w:val="28"/>
          <w:szCs w:val="28"/>
        </w:rPr>
        <w:t>rojekts)</w:t>
      </w:r>
      <w:r w:rsidR="009C0DD4">
        <w:rPr>
          <w:rFonts w:ascii="Times New Roman" w:hAnsi="Times New Roman" w:cs="Times New Roman"/>
          <w:bCs/>
          <w:sz w:val="28"/>
          <w:szCs w:val="28"/>
        </w:rPr>
        <w:t>.</w:t>
      </w:r>
    </w:p>
    <w:p w14:paraId="5406D591" w14:textId="52566148" w:rsidR="00851985" w:rsidRPr="001E4F34" w:rsidRDefault="009C0DD4" w:rsidP="006B4A63">
      <w:pPr>
        <w:spacing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 xml:space="preserve">Projekta pieteikums </w:t>
      </w:r>
      <w:r w:rsidR="00DB22C3">
        <w:rPr>
          <w:rFonts w:ascii="Times New Roman" w:hAnsi="Times New Roman" w:cs="Times New Roman"/>
          <w:bCs/>
          <w:sz w:val="28"/>
          <w:szCs w:val="28"/>
        </w:rPr>
        <w:t>tika iesniegts</w:t>
      </w:r>
      <w:r w:rsidR="00454ED4" w:rsidRPr="00454ED4">
        <w:rPr>
          <w:rFonts w:ascii="Times New Roman" w:hAnsi="Times New Roman" w:cs="Times New Roman"/>
          <w:bCs/>
          <w:sz w:val="28"/>
          <w:szCs w:val="28"/>
        </w:rPr>
        <w:t xml:space="preserve"> </w:t>
      </w:r>
      <w:r w:rsidR="00454ED4" w:rsidRPr="00454ED4">
        <w:rPr>
          <w:rFonts w:ascii="Times New Roman" w:hAnsi="Times New Roman" w:cs="Times New Roman"/>
          <w:color w:val="000000"/>
          <w:sz w:val="28"/>
          <w:szCs w:val="28"/>
        </w:rPr>
        <w:t xml:space="preserve">Komisijas Izglītības, audiovizuālās jomas un kultūras </w:t>
      </w:r>
      <w:proofErr w:type="spellStart"/>
      <w:r w:rsidR="00454ED4" w:rsidRPr="00454ED4">
        <w:rPr>
          <w:rFonts w:ascii="Times New Roman" w:hAnsi="Times New Roman" w:cs="Times New Roman"/>
          <w:color w:val="000000"/>
          <w:sz w:val="28"/>
          <w:szCs w:val="28"/>
        </w:rPr>
        <w:t>izpildaģentūras</w:t>
      </w:r>
      <w:proofErr w:type="spellEnd"/>
      <w:r w:rsidR="00454ED4" w:rsidRPr="00454ED4">
        <w:rPr>
          <w:rFonts w:ascii="Times New Roman" w:hAnsi="Times New Roman" w:cs="Times New Roman"/>
          <w:color w:val="000000"/>
          <w:sz w:val="28"/>
          <w:szCs w:val="28"/>
        </w:rPr>
        <w:t xml:space="preserve"> izsludinātajā </w:t>
      </w:r>
      <w:proofErr w:type="spellStart"/>
      <w:r w:rsidR="00A0231E" w:rsidRPr="009C0DD4">
        <w:rPr>
          <w:rFonts w:ascii="Times New Roman" w:hAnsi="Times New Roman" w:cs="Times New Roman"/>
          <w:bCs/>
          <w:i/>
          <w:sz w:val="28"/>
          <w:szCs w:val="28"/>
        </w:rPr>
        <w:t>Erasmus</w:t>
      </w:r>
      <w:proofErr w:type="spellEnd"/>
      <w:r w:rsidR="00A0231E" w:rsidRPr="009C0DD4">
        <w:rPr>
          <w:rFonts w:ascii="Times New Roman" w:hAnsi="Times New Roman" w:cs="Times New Roman"/>
          <w:bCs/>
          <w:i/>
          <w:sz w:val="28"/>
          <w:szCs w:val="28"/>
        </w:rPr>
        <w:t>+</w:t>
      </w:r>
      <w:r w:rsidR="00A0231E">
        <w:rPr>
          <w:rFonts w:ascii="Times New Roman" w:hAnsi="Times New Roman" w:cs="Times New Roman"/>
          <w:bCs/>
          <w:i/>
          <w:sz w:val="28"/>
          <w:szCs w:val="28"/>
        </w:rPr>
        <w:t xml:space="preserve"> </w:t>
      </w:r>
      <w:r w:rsidR="00A0231E" w:rsidRPr="00A0231E">
        <w:rPr>
          <w:rFonts w:ascii="Times New Roman" w:hAnsi="Times New Roman" w:cs="Times New Roman"/>
          <w:bCs/>
          <w:sz w:val="28"/>
          <w:szCs w:val="28"/>
        </w:rPr>
        <w:t>p</w:t>
      </w:r>
      <w:r w:rsidR="0072359A" w:rsidRPr="00454ED4">
        <w:rPr>
          <w:rFonts w:ascii="Times New Roman" w:hAnsi="Times New Roman" w:cs="Times New Roman"/>
          <w:bCs/>
          <w:sz w:val="28"/>
          <w:szCs w:val="28"/>
        </w:rPr>
        <w:t>rogrammas</w:t>
      </w:r>
      <w:r w:rsidR="00B8726D" w:rsidRPr="00454ED4">
        <w:rPr>
          <w:rFonts w:ascii="Times New Roman" w:hAnsi="Times New Roman" w:cs="Times New Roman"/>
          <w:bCs/>
          <w:sz w:val="28"/>
          <w:szCs w:val="28"/>
        </w:rPr>
        <w:t xml:space="preserve"> </w:t>
      </w:r>
      <w:r w:rsidR="001E0AC5" w:rsidRPr="00454ED4">
        <w:rPr>
          <w:rFonts w:ascii="Times New Roman" w:hAnsi="Times New Roman" w:cs="Times New Roman"/>
          <w:color w:val="000000"/>
          <w:sz w:val="28"/>
          <w:szCs w:val="28"/>
        </w:rPr>
        <w:t>3.pamatdarbības „Atbalsts politikas reformām: politikas inovāciju iniciatīvas</w:t>
      </w:r>
      <w:r w:rsidR="001E0AC5" w:rsidRPr="001E4F34">
        <w:rPr>
          <w:rFonts w:ascii="Times New Roman" w:hAnsi="Times New Roman" w:cs="Times New Roman"/>
          <w:color w:val="000000"/>
          <w:sz w:val="28"/>
          <w:szCs w:val="28"/>
        </w:rPr>
        <w:t xml:space="preserve">” </w:t>
      </w:r>
      <w:r w:rsidR="00E1614D" w:rsidRPr="001E4F34">
        <w:rPr>
          <w:rFonts w:ascii="Times New Roman" w:hAnsi="Times New Roman" w:cs="Times New Roman"/>
          <w:color w:val="000000"/>
          <w:sz w:val="28"/>
          <w:szCs w:val="28"/>
        </w:rPr>
        <w:t>konkursā</w:t>
      </w:r>
      <w:r w:rsidR="00350BF3">
        <w:rPr>
          <w:rFonts w:ascii="Times New Roman" w:hAnsi="Times New Roman" w:cs="Times New Roman"/>
          <w:color w:val="000000"/>
          <w:sz w:val="28"/>
          <w:szCs w:val="28"/>
        </w:rPr>
        <w:t xml:space="preserve"> </w:t>
      </w:r>
      <w:r w:rsidR="00350BF3">
        <w:rPr>
          <w:rFonts w:ascii="Times New Roman" w:hAnsi="Times New Roman" w:cs="Times New Roman"/>
          <w:bCs/>
          <w:sz w:val="28"/>
          <w:szCs w:val="28"/>
        </w:rPr>
        <w:t>2016.</w:t>
      </w:r>
      <w:r w:rsidR="00350BF3" w:rsidRPr="00454ED4">
        <w:rPr>
          <w:rFonts w:ascii="Times New Roman" w:hAnsi="Times New Roman" w:cs="Times New Roman"/>
          <w:bCs/>
          <w:sz w:val="28"/>
          <w:szCs w:val="28"/>
        </w:rPr>
        <w:t>gadā</w:t>
      </w:r>
      <w:r w:rsidR="00C546AD" w:rsidRPr="001E4F34">
        <w:rPr>
          <w:rFonts w:ascii="Times New Roman" w:hAnsi="Times New Roman" w:cs="Times New Roman"/>
          <w:color w:val="000000"/>
          <w:sz w:val="28"/>
          <w:szCs w:val="28"/>
        </w:rPr>
        <w:t>.</w:t>
      </w:r>
      <w:r w:rsidR="00436D40" w:rsidRPr="001E4F34">
        <w:rPr>
          <w:rFonts w:ascii="Times New Roman" w:hAnsi="Times New Roman" w:cs="Times New Roman"/>
          <w:color w:val="000000"/>
          <w:sz w:val="28"/>
          <w:szCs w:val="28"/>
        </w:rPr>
        <w:t xml:space="preserve"> </w:t>
      </w:r>
      <w:r w:rsidR="00FA523B">
        <w:rPr>
          <w:rFonts w:ascii="Times New Roman" w:hAnsi="Times New Roman" w:cs="Times New Roman"/>
          <w:color w:val="000000"/>
          <w:sz w:val="28"/>
          <w:szCs w:val="28"/>
        </w:rPr>
        <w:t xml:space="preserve">Minētajā </w:t>
      </w:r>
      <w:r w:rsidR="00D67A44" w:rsidRPr="001E4F34">
        <w:rPr>
          <w:rFonts w:ascii="Times New Roman" w:hAnsi="Times New Roman" w:cs="Times New Roman"/>
          <w:color w:val="000000"/>
          <w:sz w:val="28"/>
          <w:szCs w:val="28"/>
        </w:rPr>
        <w:t xml:space="preserve">3.pamatdarbības aktivitātē </w:t>
      </w:r>
      <w:r w:rsidR="007C4108" w:rsidRPr="001E4F34">
        <w:rPr>
          <w:rFonts w:ascii="Times New Roman" w:hAnsi="Times New Roman" w:cs="Times New Roman"/>
          <w:color w:val="000000"/>
          <w:sz w:val="28"/>
          <w:szCs w:val="28"/>
        </w:rPr>
        <w:t xml:space="preserve">tiek atbalstīti transnacionālie </w:t>
      </w:r>
      <w:r w:rsidR="00E1614D" w:rsidRPr="001E4F34">
        <w:rPr>
          <w:rFonts w:ascii="Times New Roman" w:hAnsi="Times New Roman" w:cs="Times New Roman"/>
          <w:color w:val="000000"/>
          <w:sz w:val="28"/>
          <w:szCs w:val="28"/>
        </w:rPr>
        <w:t>sadarbības pro</w:t>
      </w:r>
      <w:r w:rsidR="007C4108" w:rsidRPr="001E4F34">
        <w:rPr>
          <w:rFonts w:ascii="Times New Roman" w:hAnsi="Times New Roman" w:cs="Times New Roman"/>
          <w:color w:val="000000"/>
          <w:sz w:val="28"/>
          <w:szCs w:val="28"/>
        </w:rPr>
        <w:t xml:space="preserve">jekti, kuri </w:t>
      </w:r>
      <w:r w:rsidR="001E0AC5" w:rsidRPr="001E4F34">
        <w:rPr>
          <w:rFonts w:ascii="Times New Roman" w:hAnsi="Times New Roman" w:cs="Times New Roman"/>
          <w:color w:val="000000"/>
          <w:sz w:val="28"/>
          <w:szCs w:val="28"/>
        </w:rPr>
        <w:t xml:space="preserve">ir </w:t>
      </w:r>
      <w:r w:rsidR="007C4108" w:rsidRPr="001E4F34">
        <w:rPr>
          <w:rFonts w:ascii="Times New Roman" w:hAnsi="Times New Roman" w:cs="Times New Roman"/>
          <w:color w:val="000000"/>
          <w:sz w:val="28"/>
          <w:szCs w:val="28"/>
        </w:rPr>
        <w:t xml:space="preserve">izveidoti, lai </w:t>
      </w:r>
      <w:r w:rsidR="00EC29B2">
        <w:rPr>
          <w:rFonts w:ascii="Times New Roman" w:hAnsi="Times New Roman" w:cs="Times New Roman"/>
          <w:color w:val="000000"/>
          <w:sz w:val="28"/>
          <w:szCs w:val="28"/>
        </w:rPr>
        <w:t xml:space="preserve">sniegtu atbalstu izglītības politikas veidotājiem, </w:t>
      </w:r>
      <w:r w:rsidR="001E0AC5" w:rsidRPr="001E4F34">
        <w:rPr>
          <w:rFonts w:ascii="Times New Roman" w:hAnsi="Times New Roman" w:cs="Times New Roman"/>
          <w:color w:val="000000"/>
          <w:sz w:val="28"/>
          <w:szCs w:val="28"/>
        </w:rPr>
        <w:t>izstrādā</w:t>
      </w:r>
      <w:r w:rsidR="0073650F">
        <w:rPr>
          <w:rFonts w:ascii="Times New Roman" w:hAnsi="Times New Roman" w:cs="Times New Roman"/>
          <w:color w:val="000000"/>
          <w:sz w:val="28"/>
          <w:szCs w:val="28"/>
        </w:rPr>
        <w:t>jot</w:t>
      </w:r>
      <w:r w:rsidR="001E0AC5" w:rsidRPr="001E4F34">
        <w:rPr>
          <w:rFonts w:ascii="Times New Roman" w:hAnsi="Times New Roman" w:cs="Times New Roman"/>
          <w:color w:val="000000"/>
          <w:sz w:val="28"/>
          <w:szCs w:val="28"/>
        </w:rPr>
        <w:t xml:space="preserve">,  </w:t>
      </w:r>
      <w:r w:rsidR="007C4108" w:rsidRPr="001E4F34">
        <w:rPr>
          <w:rFonts w:ascii="Times New Roman" w:hAnsi="Times New Roman" w:cs="Times New Roman"/>
          <w:color w:val="000000"/>
          <w:sz w:val="28"/>
          <w:szCs w:val="28"/>
        </w:rPr>
        <w:t>pārbaud</w:t>
      </w:r>
      <w:r w:rsidR="00EC29B2">
        <w:rPr>
          <w:rFonts w:ascii="Times New Roman" w:hAnsi="Times New Roman" w:cs="Times New Roman"/>
          <w:color w:val="000000"/>
          <w:sz w:val="28"/>
          <w:szCs w:val="28"/>
        </w:rPr>
        <w:t>ot</w:t>
      </w:r>
      <w:r w:rsidR="00C546AD" w:rsidRPr="001E4F34">
        <w:rPr>
          <w:rFonts w:ascii="Times New Roman" w:hAnsi="Times New Roman" w:cs="Times New Roman"/>
          <w:color w:val="000000"/>
          <w:sz w:val="28"/>
          <w:szCs w:val="28"/>
        </w:rPr>
        <w:t xml:space="preserve"> un </w:t>
      </w:r>
      <w:r w:rsidR="007C4108" w:rsidRPr="001E4F34">
        <w:rPr>
          <w:rFonts w:ascii="Times New Roman" w:hAnsi="Times New Roman" w:cs="Times New Roman"/>
          <w:color w:val="000000"/>
          <w:sz w:val="28"/>
          <w:szCs w:val="28"/>
        </w:rPr>
        <w:t>novērtē</w:t>
      </w:r>
      <w:r w:rsidR="00EC29B2">
        <w:rPr>
          <w:rFonts w:ascii="Times New Roman" w:hAnsi="Times New Roman" w:cs="Times New Roman"/>
          <w:color w:val="000000"/>
          <w:sz w:val="28"/>
          <w:szCs w:val="28"/>
        </w:rPr>
        <w:t>jot</w:t>
      </w:r>
      <w:r w:rsidR="007C4108" w:rsidRPr="001E4F34">
        <w:rPr>
          <w:rFonts w:ascii="Times New Roman" w:hAnsi="Times New Roman" w:cs="Times New Roman"/>
          <w:color w:val="000000"/>
          <w:sz w:val="28"/>
          <w:szCs w:val="28"/>
        </w:rPr>
        <w:t xml:space="preserve"> novatoriska</w:t>
      </w:r>
      <w:r w:rsidR="00EC29B2">
        <w:rPr>
          <w:rFonts w:ascii="Times New Roman" w:hAnsi="Times New Roman" w:cs="Times New Roman"/>
          <w:color w:val="000000"/>
          <w:sz w:val="28"/>
          <w:szCs w:val="28"/>
        </w:rPr>
        <w:t>s</w:t>
      </w:r>
      <w:r w:rsidR="007C4108" w:rsidRPr="001E4F34">
        <w:rPr>
          <w:rFonts w:ascii="Times New Roman" w:hAnsi="Times New Roman" w:cs="Times New Roman"/>
          <w:color w:val="000000"/>
          <w:sz w:val="28"/>
          <w:szCs w:val="28"/>
        </w:rPr>
        <w:t xml:space="preserve"> pieejas, kurām ir potenciāls kļūt par noteicošām </w:t>
      </w:r>
      <w:r w:rsidR="00544E86" w:rsidRPr="001E4F34">
        <w:rPr>
          <w:rFonts w:ascii="Times New Roman" w:hAnsi="Times New Roman" w:cs="Times New Roman"/>
          <w:color w:val="000000"/>
          <w:sz w:val="28"/>
          <w:szCs w:val="28"/>
        </w:rPr>
        <w:t>izg</w:t>
      </w:r>
      <w:r w:rsidR="00F97BAF" w:rsidRPr="001E4F34">
        <w:rPr>
          <w:rFonts w:ascii="Times New Roman" w:hAnsi="Times New Roman" w:cs="Times New Roman"/>
          <w:color w:val="000000"/>
          <w:sz w:val="28"/>
          <w:szCs w:val="28"/>
        </w:rPr>
        <w:t>lītības un mācīb</w:t>
      </w:r>
      <w:r w:rsidR="00EF6C8D" w:rsidRPr="001E4F34">
        <w:rPr>
          <w:rFonts w:ascii="Times New Roman" w:hAnsi="Times New Roman" w:cs="Times New Roman"/>
          <w:color w:val="000000"/>
          <w:sz w:val="28"/>
          <w:szCs w:val="28"/>
        </w:rPr>
        <w:t>u</w:t>
      </w:r>
      <w:r w:rsidR="00F97BAF" w:rsidRPr="001E4F34">
        <w:rPr>
          <w:rFonts w:ascii="Times New Roman" w:hAnsi="Times New Roman" w:cs="Times New Roman"/>
          <w:color w:val="000000"/>
          <w:sz w:val="28"/>
          <w:szCs w:val="28"/>
        </w:rPr>
        <w:t xml:space="preserve"> sistēmās</w:t>
      </w:r>
      <w:r w:rsidR="00EC29B2">
        <w:rPr>
          <w:rFonts w:ascii="Times New Roman" w:hAnsi="Times New Roman" w:cs="Times New Roman"/>
          <w:color w:val="000000"/>
          <w:sz w:val="28"/>
          <w:szCs w:val="28"/>
        </w:rPr>
        <w:t>.</w:t>
      </w:r>
      <w:r w:rsidR="00F97BAF" w:rsidRPr="001E4F34">
        <w:rPr>
          <w:rFonts w:ascii="Times New Roman" w:hAnsi="Times New Roman" w:cs="Times New Roman"/>
          <w:color w:val="000000"/>
          <w:sz w:val="28"/>
          <w:szCs w:val="28"/>
        </w:rPr>
        <w:t xml:space="preserve"> </w:t>
      </w:r>
      <w:r w:rsidR="005828EB" w:rsidRPr="001E4F34">
        <w:rPr>
          <w:rFonts w:ascii="Times New Roman" w:hAnsi="Times New Roman" w:cs="Times New Roman"/>
          <w:color w:val="000000"/>
          <w:sz w:val="28"/>
          <w:szCs w:val="28"/>
        </w:rPr>
        <w:t xml:space="preserve">Projekts tika veidots sadarbībā ar Latvijas </w:t>
      </w:r>
      <w:r w:rsidR="00AE532C">
        <w:rPr>
          <w:rFonts w:ascii="Times New Roman" w:hAnsi="Times New Roman" w:cs="Times New Roman"/>
          <w:color w:val="000000"/>
          <w:sz w:val="28"/>
          <w:szCs w:val="28"/>
        </w:rPr>
        <w:t xml:space="preserve">Republikas </w:t>
      </w:r>
      <w:r w:rsidR="005828EB" w:rsidRPr="001E4F34">
        <w:rPr>
          <w:rFonts w:ascii="Times New Roman" w:hAnsi="Times New Roman" w:cs="Times New Roman"/>
          <w:color w:val="000000"/>
          <w:sz w:val="28"/>
          <w:szCs w:val="28"/>
        </w:rPr>
        <w:t>Izglītīb</w:t>
      </w:r>
      <w:r w:rsidR="00851985" w:rsidRPr="001E4F34">
        <w:rPr>
          <w:rFonts w:ascii="Times New Roman" w:hAnsi="Times New Roman" w:cs="Times New Roman"/>
          <w:color w:val="000000"/>
          <w:sz w:val="28"/>
          <w:szCs w:val="28"/>
        </w:rPr>
        <w:t>as un zinātnes ministriju (</w:t>
      </w:r>
      <w:r w:rsidR="006B4A63" w:rsidRPr="001E4F34">
        <w:rPr>
          <w:rFonts w:ascii="Times New Roman" w:hAnsi="Times New Roman" w:cs="Times New Roman"/>
          <w:color w:val="000000"/>
          <w:sz w:val="28"/>
          <w:szCs w:val="28"/>
        </w:rPr>
        <w:t xml:space="preserve">turpmāk </w:t>
      </w:r>
      <w:r w:rsidR="00773B07">
        <w:rPr>
          <w:rFonts w:ascii="Times New Roman" w:hAnsi="Times New Roman" w:cs="Times New Roman"/>
          <w:color w:val="000000"/>
          <w:sz w:val="28"/>
          <w:szCs w:val="28"/>
        </w:rPr>
        <w:t xml:space="preserve">- </w:t>
      </w:r>
      <w:r w:rsidR="00851985" w:rsidRPr="001E4F34">
        <w:rPr>
          <w:rFonts w:ascii="Times New Roman" w:hAnsi="Times New Roman" w:cs="Times New Roman"/>
          <w:color w:val="000000"/>
          <w:sz w:val="28"/>
          <w:szCs w:val="28"/>
        </w:rPr>
        <w:t xml:space="preserve">IZM), </w:t>
      </w:r>
      <w:r w:rsidR="005828EB" w:rsidRPr="001E4F34">
        <w:rPr>
          <w:rFonts w:ascii="Times New Roman" w:hAnsi="Times New Roman" w:cs="Times New Roman"/>
          <w:color w:val="000000"/>
          <w:sz w:val="28"/>
          <w:szCs w:val="28"/>
        </w:rPr>
        <w:t>Igaunijas</w:t>
      </w:r>
      <w:r w:rsidR="00D67A44" w:rsidRPr="001E4F34">
        <w:rPr>
          <w:rFonts w:ascii="Times New Roman" w:hAnsi="Times New Roman" w:cs="Times New Roman"/>
          <w:color w:val="000000"/>
          <w:sz w:val="28"/>
          <w:szCs w:val="28"/>
        </w:rPr>
        <w:t xml:space="preserve"> Izglītības un pētniecības ministriju un </w:t>
      </w:r>
      <w:r w:rsidR="005828EB" w:rsidRPr="001E4F34">
        <w:rPr>
          <w:rFonts w:ascii="Times New Roman" w:hAnsi="Times New Roman" w:cs="Times New Roman"/>
          <w:color w:val="000000"/>
          <w:sz w:val="28"/>
          <w:szCs w:val="28"/>
        </w:rPr>
        <w:t>Lietuvas</w:t>
      </w:r>
      <w:r w:rsidR="00D67A44" w:rsidRPr="001E4F34">
        <w:rPr>
          <w:rFonts w:ascii="Times New Roman" w:hAnsi="Times New Roman" w:cs="Times New Roman"/>
          <w:color w:val="000000"/>
          <w:sz w:val="28"/>
          <w:szCs w:val="28"/>
        </w:rPr>
        <w:t xml:space="preserve"> izglītības  un zinātnes </w:t>
      </w:r>
      <w:r w:rsidR="00851985" w:rsidRPr="001E4F34">
        <w:rPr>
          <w:rFonts w:ascii="Times New Roman" w:hAnsi="Times New Roman" w:cs="Times New Roman"/>
          <w:color w:val="000000"/>
          <w:sz w:val="28"/>
          <w:szCs w:val="28"/>
        </w:rPr>
        <w:t>ministriju</w:t>
      </w:r>
      <w:r w:rsidR="006B4A63" w:rsidRPr="001E4F34">
        <w:rPr>
          <w:rFonts w:ascii="Times New Roman" w:hAnsi="Times New Roman" w:cs="Times New Roman"/>
          <w:color w:val="000000"/>
          <w:sz w:val="28"/>
          <w:szCs w:val="28"/>
        </w:rPr>
        <w:t xml:space="preserve">. </w:t>
      </w:r>
      <w:r w:rsidR="00D67A44" w:rsidRPr="001E4F34">
        <w:rPr>
          <w:rFonts w:ascii="Times New Roman" w:hAnsi="Times New Roman" w:cs="Times New Roman"/>
          <w:color w:val="000000"/>
          <w:sz w:val="28"/>
          <w:szCs w:val="28"/>
        </w:rPr>
        <w:t>Nozare</w:t>
      </w:r>
      <w:r w:rsidR="00BB2F7D" w:rsidRPr="001E4F34">
        <w:rPr>
          <w:rFonts w:ascii="Times New Roman" w:hAnsi="Times New Roman" w:cs="Times New Roman"/>
          <w:color w:val="000000"/>
          <w:sz w:val="28"/>
          <w:szCs w:val="28"/>
        </w:rPr>
        <w:t xml:space="preserve">s ministriju  iesaistīšanās </w:t>
      </w:r>
      <w:r w:rsidR="005828EB" w:rsidRPr="001E4F34">
        <w:rPr>
          <w:rFonts w:ascii="Times New Roman" w:hAnsi="Times New Roman" w:cs="Times New Roman"/>
          <w:color w:val="000000"/>
          <w:sz w:val="28"/>
          <w:szCs w:val="28"/>
        </w:rPr>
        <w:t xml:space="preserve"> bija viens no projekta iesniegšanas atbilstības kritērijiem.</w:t>
      </w:r>
      <w:r w:rsidR="00DB2F4B" w:rsidRPr="001E4F34">
        <w:rPr>
          <w:rFonts w:ascii="Times New Roman" w:hAnsi="Times New Roman" w:cs="Times New Roman"/>
          <w:color w:val="000000"/>
          <w:sz w:val="28"/>
          <w:szCs w:val="28"/>
        </w:rPr>
        <w:t xml:space="preserve"> </w:t>
      </w:r>
      <w:r w:rsidR="006B4A63" w:rsidRPr="001E4F34">
        <w:rPr>
          <w:rFonts w:ascii="Times New Roman" w:hAnsi="Times New Roman" w:cs="Times New Roman"/>
          <w:color w:val="000000"/>
          <w:sz w:val="28"/>
          <w:szCs w:val="28"/>
        </w:rPr>
        <w:t xml:space="preserve">Otrs atbilstības kritērijs </w:t>
      </w:r>
      <w:r w:rsidR="00DB2F4B" w:rsidRPr="001E4F34">
        <w:rPr>
          <w:rFonts w:ascii="Times New Roman" w:hAnsi="Times New Roman" w:cs="Times New Roman"/>
          <w:color w:val="000000"/>
          <w:sz w:val="28"/>
          <w:szCs w:val="28"/>
        </w:rPr>
        <w:t>bija pētniecības institūcijas iesaistīšana partnerībā</w:t>
      </w:r>
      <w:r w:rsidR="00D67A44" w:rsidRPr="001E4F34">
        <w:rPr>
          <w:rFonts w:ascii="Times New Roman" w:hAnsi="Times New Roman" w:cs="Times New Roman"/>
          <w:color w:val="000000"/>
          <w:sz w:val="28"/>
          <w:szCs w:val="28"/>
        </w:rPr>
        <w:t>.</w:t>
      </w:r>
      <w:r w:rsidR="00D25230" w:rsidRPr="001E4F34">
        <w:rPr>
          <w:rFonts w:ascii="Times New Roman" w:hAnsi="Times New Roman" w:cs="Times New Roman"/>
          <w:color w:val="000000"/>
          <w:sz w:val="28"/>
          <w:szCs w:val="28"/>
        </w:rPr>
        <w:t xml:space="preserve"> </w:t>
      </w:r>
      <w:r w:rsidR="00973050" w:rsidRPr="001E4F34">
        <w:rPr>
          <w:rFonts w:ascii="Times New Roman" w:hAnsi="Times New Roman" w:cs="Times New Roman"/>
          <w:sz w:val="28"/>
          <w:szCs w:val="28"/>
        </w:rPr>
        <w:t xml:space="preserve">Projekts tika iesniegts prioritātē </w:t>
      </w:r>
      <w:r w:rsidR="00773B07">
        <w:rPr>
          <w:rFonts w:ascii="Times New Roman" w:hAnsi="Times New Roman" w:cs="Times New Roman"/>
          <w:sz w:val="28"/>
          <w:szCs w:val="28"/>
        </w:rPr>
        <w:t>“</w:t>
      </w:r>
      <w:r w:rsidR="00973050" w:rsidRPr="001E4F34">
        <w:rPr>
          <w:rFonts w:ascii="Times New Roman" w:hAnsi="Times New Roman" w:cs="Times New Roman"/>
          <w:sz w:val="28"/>
          <w:szCs w:val="28"/>
        </w:rPr>
        <w:t>Prakšu vadītāju sagatavošan</w:t>
      </w:r>
      <w:r w:rsidR="006B4A63" w:rsidRPr="001E4F34">
        <w:rPr>
          <w:rFonts w:ascii="Times New Roman" w:hAnsi="Times New Roman" w:cs="Times New Roman"/>
          <w:sz w:val="28"/>
          <w:szCs w:val="28"/>
        </w:rPr>
        <w:t>a darba vidē balstītās mācībās/</w:t>
      </w:r>
      <w:r w:rsidR="00973050" w:rsidRPr="001E4F34">
        <w:rPr>
          <w:rFonts w:ascii="Times New Roman" w:hAnsi="Times New Roman" w:cs="Times New Roman"/>
          <w:sz w:val="28"/>
          <w:szCs w:val="28"/>
        </w:rPr>
        <w:t>praksēs</w:t>
      </w:r>
      <w:r w:rsidR="00773B07">
        <w:rPr>
          <w:rFonts w:ascii="Times New Roman" w:hAnsi="Times New Roman" w:cs="Times New Roman"/>
          <w:sz w:val="28"/>
          <w:szCs w:val="28"/>
        </w:rPr>
        <w:t>”</w:t>
      </w:r>
      <w:r w:rsidR="00BB2F7D" w:rsidRPr="001E4F34">
        <w:rPr>
          <w:rFonts w:ascii="Times New Roman" w:hAnsi="Times New Roman" w:cs="Times New Roman"/>
          <w:sz w:val="28"/>
          <w:szCs w:val="28"/>
        </w:rPr>
        <w:t xml:space="preserve">, kas šobrīd ir arī </w:t>
      </w:r>
      <w:r w:rsidR="00D67A44" w:rsidRPr="001E4F34">
        <w:rPr>
          <w:rFonts w:ascii="Times New Roman" w:hAnsi="Times New Roman" w:cs="Times New Roman"/>
          <w:sz w:val="28"/>
          <w:szCs w:val="28"/>
        </w:rPr>
        <w:t>viena no Latvijas profesionālās  izglītības</w:t>
      </w:r>
      <w:r w:rsidR="00BB2F7D" w:rsidRPr="001E4F34">
        <w:rPr>
          <w:rFonts w:ascii="Times New Roman" w:hAnsi="Times New Roman" w:cs="Times New Roman"/>
          <w:sz w:val="28"/>
          <w:szCs w:val="28"/>
        </w:rPr>
        <w:t xml:space="preserve"> </w:t>
      </w:r>
      <w:r w:rsidR="00D25230" w:rsidRPr="001E4F34">
        <w:rPr>
          <w:rFonts w:ascii="Times New Roman" w:hAnsi="Times New Roman" w:cs="Times New Roman"/>
          <w:sz w:val="28"/>
          <w:szCs w:val="28"/>
        </w:rPr>
        <w:t xml:space="preserve">politikas </w:t>
      </w:r>
      <w:r w:rsidR="00102AB0" w:rsidRPr="001E4F34">
        <w:rPr>
          <w:rFonts w:ascii="Times New Roman" w:hAnsi="Times New Roman" w:cs="Times New Roman"/>
          <w:sz w:val="28"/>
          <w:szCs w:val="28"/>
        </w:rPr>
        <w:t>prioritātēm</w:t>
      </w:r>
      <w:r w:rsidR="00D67A44" w:rsidRPr="001E4F34">
        <w:rPr>
          <w:rFonts w:ascii="Times New Roman" w:hAnsi="Times New Roman" w:cs="Times New Roman"/>
          <w:sz w:val="28"/>
          <w:szCs w:val="28"/>
        </w:rPr>
        <w:t>.</w:t>
      </w:r>
      <w:r w:rsidR="00DB2F4B" w:rsidRPr="001E4F34">
        <w:rPr>
          <w:rFonts w:ascii="Times New Roman" w:hAnsi="Times New Roman" w:cs="Times New Roman"/>
          <w:sz w:val="28"/>
          <w:szCs w:val="28"/>
        </w:rPr>
        <w:t xml:space="preserve"> </w:t>
      </w:r>
    </w:p>
    <w:p w14:paraId="253BFF2F" w14:textId="2654C309" w:rsidR="00DF2268" w:rsidRPr="001E4F34" w:rsidRDefault="00DF2268" w:rsidP="006B4A63">
      <w:pPr>
        <w:spacing w:after="0" w:line="240" w:lineRule="auto"/>
        <w:ind w:firstLine="720"/>
        <w:jc w:val="both"/>
        <w:rPr>
          <w:rFonts w:ascii="Times New Roman" w:hAnsi="Times New Roman" w:cs="Times New Roman"/>
          <w:color w:val="000000"/>
          <w:sz w:val="28"/>
          <w:szCs w:val="28"/>
        </w:rPr>
      </w:pPr>
      <w:r w:rsidRPr="001E4F34">
        <w:rPr>
          <w:rFonts w:ascii="Times New Roman" w:hAnsi="Times New Roman" w:cs="Times New Roman"/>
          <w:sz w:val="28"/>
          <w:szCs w:val="28"/>
        </w:rPr>
        <w:t xml:space="preserve">Projekta mērķis ir atbalstīt darba vidē balstītu mācību ieviešanu, uzsvaru liekot uz prakšu vadītāju sagatavošanu. Dalība projektā Latvijai ir svarīga, </w:t>
      </w:r>
      <w:r w:rsidRPr="001E4F34">
        <w:rPr>
          <w:rFonts w:ascii="Times New Roman" w:hAnsi="Times New Roman" w:cs="Times New Roman"/>
          <w:color w:val="000000"/>
          <w:sz w:val="28"/>
          <w:szCs w:val="28"/>
        </w:rPr>
        <w:t>jo šobrīd valstī  notiek darba vidē balstītu mācību sistēmas sakārtošana</w:t>
      </w:r>
      <w:r w:rsidR="00ED42BA">
        <w:rPr>
          <w:rFonts w:ascii="Times New Roman" w:hAnsi="Times New Roman" w:cs="Times New Roman"/>
          <w:color w:val="000000"/>
          <w:sz w:val="28"/>
          <w:szCs w:val="28"/>
        </w:rPr>
        <w:t>,</w:t>
      </w:r>
      <w:r w:rsidRPr="001E4F34">
        <w:rPr>
          <w:rFonts w:ascii="Times New Roman" w:hAnsi="Times New Roman" w:cs="Times New Roman"/>
          <w:color w:val="000000"/>
          <w:sz w:val="28"/>
          <w:szCs w:val="28"/>
        </w:rPr>
        <w:t xml:space="preserve"> un viens no sistēmas </w:t>
      </w:r>
      <w:r w:rsidR="00EE543C" w:rsidRPr="001E4F34">
        <w:rPr>
          <w:rFonts w:ascii="Times New Roman" w:hAnsi="Times New Roman" w:cs="Times New Roman"/>
          <w:color w:val="000000"/>
          <w:sz w:val="28"/>
          <w:szCs w:val="28"/>
        </w:rPr>
        <w:t xml:space="preserve">būtiskākajiem </w:t>
      </w:r>
      <w:r w:rsidRPr="001E4F34">
        <w:rPr>
          <w:rFonts w:ascii="Times New Roman" w:hAnsi="Times New Roman" w:cs="Times New Roman"/>
          <w:color w:val="000000"/>
          <w:sz w:val="28"/>
          <w:szCs w:val="28"/>
        </w:rPr>
        <w:t xml:space="preserve">elementiem ir </w:t>
      </w:r>
      <w:r w:rsidR="00EE543C" w:rsidRPr="001E4F34">
        <w:rPr>
          <w:rFonts w:ascii="Times New Roman" w:hAnsi="Times New Roman" w:cs="Times New Roman"/>
          <w:color w:val="000000"/>
          <w:sz w:val="28"/>
          <w:szCs w:val="28"/>
        </w:rPr>
        <w:t xml:space="preserve">atbilstoša </w:t>
      </w:r>
      <w:r w:rsidRPr="001E4F34">
        <w:rPr>
          <w:rFonts w:ascii="Times New Roman" w:hAnsi="Times New Roman" w:cs="Times New Roman"/>
          <w:color w:val="000000"/>
          <w:sz w:val="28"/>
          <w:szCs w:val="28"/>
        </w:rPr>
        <w:t>prakšu vadītāju sagatavošana</w:t>
      </w:r>
      <w:r w:rsidR="00ED42BA">
        <w:rPr>
          <w:rFonts w:ascii="Times New Roman" w:hAnsi="Times New Roman" w:cs="Times New Roman"/>
          <w:color w:val="000000"/>
          <w:sz w:val="28"/>
          <w:szCs w:val="28"/>
        </w:rPr>
        <w:t xml:space="preserve"> (</w:t>
      </w:r>
      <w:r w:rsidR="00FA523B">
        <w:rPr>
          <w:rFonts w:ascii="Times New Roman" w:hAnsi="Times New Roman" w:cs="Times New Roman"/>
          <w:color w:val="000000"/>
          <w:sz w:val="28"/>
          <w:szCs w:val="28"/>
        </w:rPr>
        <w:t>atbilstoši</w:t>
      </w:r>
      <w:r w:rsidR="00C23C37">
        <w:rPr>
          <w:rFonts w:ascii="Times New Roman" w:hAnsi="Times New Roman" w:cs="Times New Roman"/>
          <w:color w:val="000000"/>
          <w:sz w:val="28"/>
          <w:szCs w:val="28"/>
        </w:rPr>
        <w:t xml:space="preserve"> </w:t>
      </w:r>
      <w:r w:rsidR="009C0DD4">
        <w:rPr>
          <w:rFonts w:ascii="Times New Roman" w:hAnsi="Times New Roman" w:cs="Times New Roman"/>
          <w:bCs/>
          <w:sz w:val="28"/>
          <w:szCs w:val="28"/>
        </w:rPr>
        <w:t>Ministru kabineta 2016.</w:t>
      </w:r>
      <w:r w:rsidR="00ED42BA" w:rsidRPr="001E4F34">
        <w:rPr>
          <w:rFonts w:ascii="Times New Roman" w:hAnsi="Times New Roman" w:cs="Times New Roman"/>
          <w:bCs/>
          <w:sz w:val="28"/>
          <w:szCs w:val="28"/>
        </w:rPr>
        <w:t>gada 15.jūlij</w:t>
      </w:r>
      <w:r w:rsidR="00ED42BA">
        <w:rPr>
          <w:rFonts w:ascii="Times New Roman" w:hAnsi="Times New Roman" w:cs="Times New Roman"/>
          <w:bCs/>
          <w:sz w:val="28"/>
          <w:szCs w:val="28"/>
        </w:rPr>
        <w:t>a</w:t>
      </w:r>
      <w:r w:rsidR="00ED42BA" w:rsidRPr="001E4F34">
        <w:rPr>
          <w:rFonts w:ascii="Times New Roman" w:hAnsi="Times New Roman" w:cs="Times New Roman"/>
          <w:bCs/>
          <w:sz w:val="28"/>
          <w:szCs w:val="28"/>
        </w:rPr>
        <w:t xml:space="preserve"> noteikum</w:t>
      </w:r>
      <w:r w:rsidR="00ED42BA">
        <w:rPr>
          <w:rFonts w:ascii="Times New Roman" w:hAnsi="Times New Roman" w:cs="Times New Roman"/>
          <w:bCs/>
          <w:sz w:val="28"/>
          <w:szCs w:val="28"/>
        </w:rPr>
        <w:t>u</w:t>
      </w:r>
      <w:r w:rsidR="009C0DD4">
        <w:rPr>
          <w:rFonts w:ascii="Times New Roman" w:hAnsi="Times New Roman" w:cs="Times New Roman"/>
          <w:bCs/>
          <w:sz w:val="28"/>
          <w:szCs w:val="28"/>
        </w:rPr>
        <w:t xml:space="preserve"> Nr.</w:t>
      </w:r>
      <w:r w:rsidR="00ED42BA" w:rsidRPr="001E4F34">
        <w:rPr>
          <w:rFonts w:ascii="Times New Roman" w:hAnsi="Times New Roman" w:cs="Times New Roman"/>
          <w:bCs/>
          <w:sz w:val="28"/>
          <w:szCs w:val="28"/>
        </w:rPr>
        <w:t>484 “Kārtība, kādā organizē un īsteno darba vidē balstītas mācības</w:t>
      </w:r>
      <w:r w:rsidR="00E93705">
        <w:rPr>
          <w:rFonts w:ascii="Times New Roman" w:hAnsi="Times New Roman" w:cs="Times New Roman"/>
          <w:bCs/>
          <w:sz w:val="28"/>
          <w:szCs w:val="28"/>
        </w:rPr>
        <w:t xml:space="preserve">” </w:t>
      </w:r>
      <w:r w:rsidR="00ED42BA">
        <w:rPr>
          <w:rFonts w:ascii="Times New Roman" w:hAnsi="Times New Roman" w:cs="Times New Roman"/>
          <w:bCs/>
          <w:sz w:val="28"/>
          <w:szCs w:val="28"/>
        </w:rPr>
        <w:t>10.punkt</w:t>
      </w:r>
      <w:r w:rsidR="00FA523B">
        <w:rPr>
          <w:rFonts w:ascii="Times New Roman" w:hAnsi="Times New Roman" w:cs="Times New Roman"/>
          <w:bCs/>
          <w:sz w:val="28"/>
          <w:szCs w:val="28"/>
        </w:rPr>
        <w:t>am</w:t>
      </w:r>
      <w:r w:rsidR="00ED42BA">
        <w:rPr>
          <w:rFonts w:ascii="Times New Roman" w:hAnsi="Times New Roman" w:cs="Times New Roman"/>
          <w:bCs/>
          <w:sz w:val="28"/>
          <w:szCs w:val="28"/>
        </w:rPr>
        <w:t>)</w:t>
      </w:r>
      <w:r w:rsidR="00735D38">
        <w:rPr>
          <w:rFonts w:ascii="Times New Roman" w:hAnsi="Times New Roman" w:cs="Times New Roman"/>
          <w:bCs/>
          <w:sz w:val="28"/>
          <w:szCs w:val="28"/>
        </w:rPr>
        <w:t xml:space="preserve">. </w:t>
      </w:r>
      <w:r w:rsidR="00735D38">
        <w:rPr>
          <w:rFonts w:ascii="Times New Roman" w:hAnsi="Times New Roman" w:cs="Times New Roman"/>
          <w:color w:val="000000"/>
          <w:sz w:val="28"/>
          <w:szCs w:val="28"/>
        </w:rPr>
        <w:t>P</w:t>
      </w:r>
      <w:r w:rsidRPr="001E4F34">
        <w:rPr>
          <w:rFonts w:ascii="Times New Roman" w:hAnsi="Times New Roman" w:cs="Times New Roman"/>
          <w:color w:val="000000"/>
          <w:sz w:val="28"/>
          <w:szCs w:val="28"/>
        </w:rPr>
        <w:t>rakšu vadītāju profesionālisms un kompet</w:t>
      </w:r>
      <w:r w:rsidR="00D67A44" w:rsidRPr="001E4F34">
        <w:rPr>
          <w:rFonts w:ascii="Times New Roman" w:hAnsi="Times New Roman" w:cs="Times New Roman"/>
          <w:color w:val="000000"/>
          <w:sz w:val="28"/>
          <w:szCs w:val="28"/>
        </w:rPr>
        <w:t xml:space="preserve">ence ir </w:t>
      </w:r>
      <w:r w:rsidR="003005AE">
        <w:rPr>
          <w:rFonts w:ascii="Times New Roman" w:hAnsi="Times New Roman" w:cs="Times New Roman"/>
          <w:color w:val="000000"/>
          <w:sz w:val="28"/>
          <w:szCs w:val="28"/>
        </w:rPr>
        <w:t xml:space="preserve">priekšnoteikums </w:t>
      </w:r>
      <w:r w:rsidR="00E93705">
        <w:rPr>
          <w:rFonts w:ascii="Times New Roman" w:hAnsi="Times New Roman" w:cs="Times New Roman"/>
          <w:color w:val="000000"/>
          <w:sz w:val="28"/>
          <w:szCs w:val="28"/>
        </w:rPr>
        <w:t xml:space="preserve">kvalitatīvai </w:t>
      </w:r>
      <w:r w:rsidRPr="001E4F34">
        <w:rPr>
          <w:rFonts w:ascii="Times New Roman" w:hAnsi="Times New Roman" w:cs="Times New Roman"/>
          <w:color w:val="000000"/>
          <w:sz w:val="28"/>
          <w:szCs w:val="28"/>
        </w:rPr>
        <w:t>prak</w:t>
      </w:r>
      <w:r w:rsidR="00D67A44" w:rsidRPr="001E4F34">
        <w:rPr>
          <w:rFonts w:ascii="Times New Roman" w:hAnsi="Times New Roman" w:cs="Times New Roman"/>
          <w:color w:val="000000"/>
          <w:sz w:val="28"/>
          <w:szCs w:val="28"/>
        </w:rPr>
        <w:t>sei</w:t>
      </w:r>
      <w:r w:rsidR="00735D38">
        <w:rPr>
          <w:rFonts w:ascii="Times New Roman" w:hAnsi="Times New Roman" w:cs="Times New Roman"/>
          <w:color w:val="000000"/>
          <w:sz w:val="28"/>
          <w:szCs w:val="28"/>
        </w:rPr>
        <w:t xml:space="preserve"> kopumā.</w:t>
      </w:r>
      <w:r w:rsidR="003005AE">
        <w:rPr>
          <w:rFonts w:ascii="Times New Roman" w:hAnsi="Times New Roman" w:cs="Times New Roman"/>
          <w:color w:val="000000"/>
          <w:sz w:val="28"/>
          <w:szCs w:val="28"/>
        </w:rPr>
        <w:t xml:space="preserve"> Latvijā  ir uzsākta  jauna </w:t>
      </w:r>
      <w:r w:rsidRPr="001E4F34">
        <w:rPr>
          <w:rFonts w:ascii="Times New Roman" w:hAnsi="Times New Roman" w:cs="Times New Roman"/>
          <w:color w:val="000000"/>
          <w:sz w:val="28"/>
          <w:szCs w:val="28"/>
        </w:rPr>
        <w:t>prakšu vadītāju mācīb</w:t>
      </w:r>
      <w:r w:rsidR="00EE543C" w:rsidRPr="001E4F34">
        <w:rPr>
          <w:rFonts w:ascii="Times New Roman" w:hAnsi="Times New Roman" w:cs="Times New Roman"/>
          <w:color w:val="000000"/>
          <w:sz w:val="28"/>
          <w:szCs w:val="28"/>
        </w:rPr>
        <w:t>u</w:t>
      </w:r>
      <w:r w:rsidRPr="001E4F34">
        <w:rPr>
          <w:rFonts w:ascii="Times New Roman" w:hAnsi="Times New Roman" w:cs="Times New Roman"/>
          <w:color w:val="000000"/>
          <w:sz w:val="28"/>
          <w:szCs w:val="28"/>
        </w:rPr>
        <w:t xml:space="preserve"> sistēmas veidošana, tāpēc </w:t>
      </w:r>
      <w:r w:rsidR="00735D38">
        <w:rPr>
          <w:rFonts w:ascii="Times New Roman" w:hAnsi="Times New Roman" w:cs="Times New Roman"/>
          <w:color w:val="000000"/>
          <w:sz w:val="28"/>
          <w:szCs w:val="28"/>
        </w:rPr>
        <w:t xml:space="preserve">īpaši </w:t>
      </w:r>
      <w:r w:rsidRPr="001E4F34">
        <w:rPr>
          <w:rFonts w:ascii="Times New Roman" w:hAnsi="Times New Roman" w:cs="Times New Roman"/>
          <w:color w:val="000000"/>
          <w:sz w:val="28"/>
          <w:szCs w:val="28"/>
        </w:rPr>
        <w:t xml:space="preserve">  svarīgi </w:t>
      </w:r>
      <w:r w:rsidR="00735D38">
        <w:rPr>
          <w:rFonts w:ascii="Times New Roman" w:hAnsi="Times New Roman" w:cs="Times New Roman"/>
          <w:color w:val="000000"/>
          <w:sz w:val="28"/>
          <w:szCs w:val="28"/>
        </w:rPr>
        <w:t xml:space="preserve">ir </w:t>
      </w:r>
      <w:r w:rsidRPr="001E4F34">
        <w:rPr>
          <w:rFonts w:ascii="Times New Roman" w:hAnsi="Times New Roman" w:cs="Times New Roman"/>
          <w:color w:val="000000"/>
          <w:sz w:val="28"/>
          <w:szCs w:val="28"/>
        </w:rPr>
        <w:t xml:space="preserve">analizēt esošo praksi, apmainīties pieredzē un mācīties no citām valstīm, lai izvēlētos izglītības un mācību sistēmai vispiemērotāko un efektīvāko modeli. </w:t>
      </w:r>
    </w:p>
    <w:p w14:paraId="09B969F2" w14:textId="3C6ACF03" w:rsidR="00995239" w:rsidRPr="001E4F34" w:rsidRDefault="00DF2268" w:rsidP="009C0DD4">
      <w:pPr>
        <w:spacing w:after="0" w:line="240" w:lineRule="auto"/>
        <w:ind w:firstLine="720"/>
        <w:jc w:val="both"/>
        <w:rPr>
          <w:rFonts w:ascii="Times New Roman" w:hAnsi="Times New Roman" w:cs="Times New Roman"/>
          <w:bCs/>
          <w:sz w:val="28"/>
          <w:szCs w:val="28"/>
        </w:rPr>
      </w:pPr>
      <w:r w:rsidRPr="001E4F34">
        <w:rPr>
          <w:rFonts w:ascii="Times New Roman" w:hAnsi="Times New Roman" w:cs="Times New Roman"/>
          <w:color w:val="000000"/>
          <w:sz w:val="28"/>
          <w:szCs w:val="28"/>
        </w:rPr>
        <w:t xml:space="preserve">Projekta inovācija </w:t>
      </w:r>
      <w:r w:rsidR="00DB769A">
        <w:rPr>
          <w:rFonts w:ascii="Times New Roman" w:hAnsi="Times New Roman" w:cs="Times New Roman"/>
          <w:color w:val="000000"/>
          <w:sz w:val="28"/>
          <w:szCs w:val="28"/>
        </w:rPr>
        <w:t xml:space="preserve">ir </w:t>
      </w:r>
      <w:r w:rsidRPr="001E4F34">
        <w:rPr>
          <w:rFonts w:ascii="Times New Roman" w:hAnsi="Times New Roman" w:cs="Times New Roman"/>
          <w:color w:val="000000"/>
          <w:sz w:val="28"/>
          <w:szCs w:val="28"/>
        </w:rPr>
        <w:t>prakšu vadītāj</w:t>
      </w:r>
      <w:r w:rsidR="00DB769A">
        <w:rPr>
          <w:rFonts w:ascii="Times New Roman" w:hAnsi="Times New Roman" w:cs="Times New Roman"/>
          <w:color w:val="000000"/>
          <w:sz w:val="28"/>
          <w:szCs w:val="28"/>
        </w:rPr>
        <w:t>u</w:t>
      </w:r>
      <w:r w:rsidRPr="001E4F34">
        <w:rPr>
          <w:rFonts w:ascii="Times New Roman" w:hAnsi="Times New Roman" w:cs="Times New Roman"/>
          <w:color w:val="000000"/>
          <w:sz w:val="28"/>
          <w:szCs w:val="28"/>
        </w:rPr>
        <w:t xml:space="preserve"> no profesionālās izglītības iestādēm un uzņēmumiem</w:t>
      </w:r>
      <w:r w:rsidR="00DB769A">
        <w:rPr>
          <w:rFonts w:ascii="Times New Roman" w:hAnsi="Times New Roman" w:cs="Times New Roman"/>
          <w:color w:val="000000"/>
          <w:sz w:val="28"/>
          <w:szCs w:val="28"/>
        </w:rPr>
        <w:t xml:space="preserve"> </w:t>
      </w:r>
      <w:r w:rsidR="00DB769A" w:rsidRPr="001E4F34">
        <w:rPr>
          <w:rFonts w:ascii="Times New Roman" w:hAnsi="Times New Roman" w:cs="Times New Roman"/>
          <w:color w:val="000000"/>
          <w:sz w:val="28"/>
          <w:szCs w:val="28"/>
        </w:rPr>
        <w:t>kopīgas</w:t>
      </w:r>
      <w:r w:rsidR="00DB769A">
        <w:rPr>
          <w:rFonts w:ascii="Times New Roman" w:hAnsi="Times New Roman" w:cs="Times New Roman"/>
          <w:color w:val="000000"/>
          <w:sz w:val="28"/>
          <w:szCs w:val="28"/>
        </w:rPr>
        <w:t xml:space="preserve"> mācības</w:t>
      </w:r>
      <w:r w:rsidR="00EE543C" w:rsidRPr="001E4F34">
        <w:rPr>
          <w:rFonts w:ascii="Times New Roman" w:hAnsi="Times New Roman" w:cs="Times New Roman"/>
          <w:color w:val="000000"/>
          <w:sz w:val="28"/>
          <w:szCs w:val="28"/>
        </w:rPr>
        <w:t xml:space="preserve">, tai skaitā ievērojot, ka mūsdienās kompetence un ekspertīze kādā jautājumā vai jomā ir </w:t>
      </w:r>
      <w:proofErr w:type="spellStart"/>
      <w:r w:rsidR="00EE543C" w:rsidRPr="001E4F34">
        <w:rPr>
          <w:rFonts w:ascii="Times New Roman" w:hAnsi="Times New Roman" w:cs="Times New Roman"/>
          <w:color w:val="000000"/>
          <w:sz w:val="28"/>
          <w:szCs w:val="28"/>
        </w:rPr>
        <w:t>koprades</w:t>
      </w:r>
      <w:proofErr w:type="spellEnd"/>
      <w:r w:rsidR="00EE543C" w:rsidRPr="001E4F34">
        <w:rPr>
          <w:rFonts w:ascii="Times New Roman" w:hAnsi="Times New Roman" w:cs="Times New Roman"/>
          <w:color w:val="000000"/>
          <w:sz w:val="28"/>
          <w:szCs w:val="28"/>
        </w:rPr>
        <w:t xml:space="preserve"> process, kad zināšanu un prasmju avots nav rodams vienas iesaistītās puses </w:t>
      </w:r>
      <w:r w:rsidR="001F39C1" w:rsidRPr="001E4F34">
        <w:rPr>
          <w:rFonts w:ascii="Times New Roman" w:hAnsi="Times New Roman" w:cs="Times New Roman"/>
          <w:color w:val="000000"/>
          <w:sz w:val="28"/>
          <w:szCs w:val="28"/>
        </w:rPr>
        <w:t xml:space="preserve">resursos. </w:t>
      </w:r>
      <w:r w:rsidRPr="001E4F34">
        <w:rPr>
          <w:rFonts w:ascii="Times New Roman" w:hAnsi="Times New Roman" w:cs="Times New Roman"/>
          <w:color w:val="000000"/>
          <w:sz w:val="28"/>
          <w:szCs w:val="28"/>
        </w:rPr>
        <w:t xml:space="preserve">Projekta idejas pamatā ir </w:t>
      </w:r>
      <w:r w:rsidR="004E6FF6">
        <w:rPr>
          <w:rFonts w:ascii="Times New Roman" w:hAnsi="Times New Roman" w:cs="Times New Roman"/>
          <w:color w:val="000000"/>
          <w:sz w:val="28"/>
          <w:szCs w:val="28"/>
        </w:rPr>
        <w:t>VISC</w:t>
      </w:r>
      <w:r w:rsidR="0028277F">
        <w:rPr>
          <w:rFonts w:ascii="Times New Roman" w:hAnsi="Times New Roman" w:cs="Times New Roman"/>
          <w:color w:val="000000"/>
          <w:sz w:val="28"/>
          <w:szCs w:val="28"/>
        </w:rPr>
        <w:t xml:space="preserve">, </w:t>
      </w:r>
      <w:r w:rsidR="00C048B8">
        <w:rPr>
          <w:rFonts w:ascii="Times New Roman" w:hAnsi="Times New Roman" w:cs="Times New Roman"/>
          <w:color w:val="000000"/>
          <w:sz w:val="28"/>
          <w:szCs w:val="28"/>
        </w:rPr>
        <w:t xml:space="preserve">IZM </w:t>
      </w:r>
      <w:r w:rsidRPr="001E4F34">
        <w:rPr>
          <w:rFonts w:ascii="Times New Roman" w:hAnsi="Times New Roman" w:cs="Times New Roman"/>
          <w:color w:val="000000"/>
          <w:sz w:val="28"/>
          <w:szCs w:val="28"/>
        </w:rPr>
        <w:t>un sadarbības partneru gūtā pieredze</w:t>
      </w:r>
      <w:r w:rsidR="001F39C1" w:rsidRPr="001E4F34">
        <w:rPr>
          <w:rFonts w:ascii="Times New Roman" w:hAnsi="Times New Roman" w:cs="Times New Roman"/>
          <w:color w:val="000000"/>
          <w:sz w:val="28"/>
          <w:szCs w:val="28"/>
        </w:rPr>
        <w:t xml:space="preserve">, </w:t>
      </w:r>
      <w:r w:rsidR="00351FB4" w:rsidRPr="001E4F34">
        <w:rPr>
          <w:rFonts w:ascii="Times New Roman" w:hAnsi="Times New Roman" w:cs="Times New Roman"/>
          <w:color w:val="000000"/>
          <w:sz w:val="28"/>
          <w:szCs w:val="28"/>
        </w:rPr>
        <w:t>īstenojot citus starptautiskā</w:t>
      </w:r>
      <w:r w:rsidR="001E4F34" w:rsidRPr="001E4F34">
        <w:rPr>
          <w:rFonts w:ascii="Times New Roman" w:hAnsi="Times New Roman" w:cs="Times New Roman"/>
          <w:color w:val="000000"/>
          <w:sz w:val="28"/>
          <w:szCs w:val="28"/>
        </w:rPr>
        <w:t>s</w:t>
      </w:r>
      <w:r w:rsidR="00351FB4" w:rsidRPr="001E4F34">
        <w:rPr>
          <w:rFonts w:ascii="Times New Roman" w:hAnsi="Times New Roman" w:cs="Times New Roman"/>
          <w:color w:val="000000"/>
          <w:sz w:val="28"/>
          <w:szCs w:val="28"/>
        </w:rPr>
        <w:t xml:space="preserve"> sadarbības projektus, kuru ietvaros tika </w:t>
      </w:r>
      <w:r w:rsidR="00224400">
        <w:rPr>
          <w:rFonts w:ascii="Times New Roman" w:hAnsi="Times New Roman" w:cs="Times New Roman"/>
          <w:color w:val="000000"/>
          <w:sz w:val="28"/>
          <w:szCs w:val="28"/>
        </w:rPr>
        <w:t>izvirzīt</w:t>
      </w:r>
      <w:r w:rsidR="00301527">
        <w:rPr>
          <w:rFonts w:ascii="Times New Roman" w:hAnsi="Times New Roman" w:cs="Times New Roman"/>
          <w:color w:val="000000"/>
          <w:sz w:val="28"/>
          <w:szCs w:val="28"/>
        </w:rPr>
        <w:t xml:space="preserve">s priekšlikums </w:t>
      </w:r>
      <w:r w:rsidR="00224400">
        <w:rPr>
          <w:rFonts w:ascii="Times New Roman" w:hAnsi="Times New Roman" w:cs="Times New Roman"/>
          <w:color w:val="000000"/>
          <w:sz w:val="28"/>
          <w:szCs w:val="28"/>
        </w:rPr>
        <w:t xml:space="preserve">par </w:t>
      </w:r>
      <w:r w:rsidR="001E4F34" w:rsidRPr="00B8726D">
        <w:rPr>
          <w:rFonts w:ascii="Times New Roman" w:hAnsi="Times New Roman" w:cs="Times New Roman"/>
          <w:color w:val="000000"/>
          <w:sz w:val="28"/>
          <w:szCs w:val="28"/>
        </w:rPr>
        <w:t>kopīgās mācīšanās</w:t>
      </w:r>
      <w:r w:rsidR="001E4F34" w:rsidRPr="001E4F34">
        <w:rPr>
          <w:rFonts w:ascii="Times New Roman" w:hAnsi="Times New Roman" w:cs="Times New Roman"/>
          <w:color w:val="000000"/>
          <w:sz w:val="28"/>
          <w:szCs w:val="28"/>
        </w:rPr>
        <w:t xml:space="preserve"> </w:t>
      </w:r>
      <w:r w:rsidR="00351FB4" w:rsidRPr="001E4F34">
        <w:rPr>
          <w:rFonts w:ascii="Times New Roman" w:hAnsi="Times New Roman" w:cs="Times New Roman"/>
          <w:color w:val="000000"/>
          <w:sz w:val="28"/>
          <w:szCs w:val="28"/>
        </w:rPr>
        <w:t>pieeja</w:t>
      </w:r>
      <w:r w:rsidR="00224400">
        <w:rPr>
          <w:rFonts w:ascii="Times New Roman" w:hAnsi="Times New Roman" w:cs="Times New Roman"/>
          <w:color w:val="000000"/>
          <w:sz w:val="28"/>
          <w:szCs w:val="28"/>
        </w:rPr>
        <w:t xml:space="preserve">s </w:t>
      </w:r>
      <w:r w:rsidR="00224400">
        <w:rPr>
          <w:rFonts w:ascii="Times New Roman" w:hAnsi="Times New Roman" w:cs="Times New Roman"/>
          <w:color w:val="000000"/>
          <w:sz w:val="28"/>
          <w:szCs w:val="28"/>
        </w:rPr>
        <w:lastRenderedPageBreak/>
        <w:t xml:space="preserve">iespējām. Priekšlikums </w:t>
      </w:r>
      <w:r w:rsidR="00351FB4" w:rsidRPr="001E4F34">
        <w:rPr>
          <w:rFonts w:ascii="Times New Roman" w:hAnsi="Times New Roman" w:cs="Times New Roman"/>
          <w:color w:val="000000"/>
          <w:sz w:val="28"/>
          <w:szCs w:val="28"/>
        </w:rPr>
        <w:t xml:space="preserve">guva augstu visu iesaistīto pušu novērtējumu un rosināja </w:t>
      </w:r>
      <w:r w:rsidR="001F39C1" w:rsidRPr="001E4F34">
        <w:rPr>
          <w:rFonts w:ascii="Times New Roman" w:hAnsi="Times New Roman" w:cs="Times New Roman"/>
          <w:bCs/>
          <w:sz w:val="28"/>
          <w:szCs w:val="28"/>
        </w:rPr>
        <w:t xml:space="preserve">plānot darbu </w:t>
      </w:r>
      <w:r w:rsidRPr="001E4F34">
        <w:rPr>
          <w:rFonts w:ascii="Times New Roman" w:hAnsi="Times New Roman" w:cs="Times New Roman"/>
          <w:bCs/>
          <w:sz w:val="28"/>
          <w:szCs w:val="28"/>
        </w:rPr>
        <w:t>metodik</w:t>
      </w:r>
      <w:r w:rsidR="001F39C1" w:rsidRPr="001E4F34">
        <w:rPr>
          <w:rFonts w:ascii="Times New Roman" w:hAnsi="Times New Roman" w:cs="Times New Roman"/>
          <w:bCs/>
          <w:sz w:val="28"/>
          <w:szCs w:val="28"/>
        </w:rPr>
        <w:t>as</w:t>
      </w:r>
      <w:r w:rsidR="00224400">
        <w:rPr>
          <w:rFonts w:ascii="Times New Roman" w:hAnsi="Times New Roman" w:cs="Times New Roman"/>
          <w:bCs/>
          <w:sz w:val="28"/>
          <w:szCs w:val="28"/>
        </w:rPr>
        <w:t xml:space="preserve"> un </w:t>
      </w:r>
      <w:proofErr w:type="spellStart"/>
      <w:r w:rsidR="00224400">
        <w:rPr>
          <w:rFonts w:ascii="Times New Roman" w:hAnsi="Times New Roman" w:cs="Times New Roman"/>
          <w:bCs/>
          <w:sz w:val="28"/>
          <w:szCs w:val="28"/>
        </w:rPr>
        <w:t>paraugprogrammas</w:t>
      </w:r>
      <w:proofErr w:type="spellEnd"/>
      <w:r w:rsidR="00224400">
        <w:rPr>
          <w:rFonts w:ascii="Times New Roman" w:hAnsi="Times New Roman" w:cs="Times New Roman"/>
          <w:bCs/>
          <w:sz w:val="28"/>
          <w:szCs w:val="28"/>
        </w:rPr>
        <w:t xml:space="preserve"> </w:t>
      </w:r>
      <w:r w:rsidR="001F39C1" w:rsidRPr="001E4F34">
        <w:rPr>
          <w:rFonts w:ascii="Times New Roman" w:hAnsi="Times New Roman" w:cs="Times New Roman"/>
          <w:bCs/>
          <w:sz w:val="28"/>
          <w:szCs w:val="28"/>
        </w:rPr>
        <w:t>izstrādei</w:t>
      </w:r>
      <w:r w:rsidRPr="001E4F34">
        <w:rPr>
          <w:rFonts w:ascii="Times New Roman" w:hAnsi="Times New Roman" w:cs="Times New Roman"/>
          <w:bCs/>
          <w:sz w:val="28"/>
          <w:szCs w:val="28"/>
        </w:rPr>
        <w:t xml:space="preserve"> un piedāvā</w:t>
      </w:r>
      <w:r w:rsidR="001F39C1" w:rsidRPr="001E4F34">
        <w:rPr>
          <w:rFonts w:ascii="Times New Roman" w:hAnsi="Times New Roman" w:cs="Times New Roman"/>
          <w:bCs/>
          <w:sz w:val="28"/>
          <w:szCs w:val="28"/>
        </w:rPr>
        <w:t>šanai</w:t>
      </w:r>
      <w:r w:rsidRPr="001E4F34">
        <w:rPr>
          <w:rFonts w:ascii="Times New Roman" w:hAnsi="Times New Roman" w:cs="Times New Roman"/>
          <w:bCs/>
          <w:sz w:val="28"/>
          <w:szCs w:val="28"/>
        </w:rPr>
        <w:t xml:space="preserve">  sistēmas līmenī</w:t>
      </w:r>
      <w:r w:rsidR="006B4A63" w:rsidRPr="001E4F34">
        <w:rPr>
          <w:rFonts w:ascii="Times New Roman" w:hAnsi="Times New Roman" w:cs="Times New Roman"/>
          <w:bCs/>
          <w:sz w:val="28"/>
          <w:szCs w:val="28"/>
        </w:rPr>
        <w:t xml:space="preserve">. </w:t>
      </w:r>
      <w:r w:rsidR="001F39C1" w:rsidRPr="001E4F34">
        <w:rPr>
          <w:rFonts w:ascii="Times New Roman" w:hAnsi="Times New Roman" w:cs="Times New Roman"/>
          <w:bCs/>
          <w:sz w:val="28"/>
          <w:szCs w:val="28"/>
        </w:rPr>
        <w:t xml:space="preserve">Šo iespēju nodrošina </w:t>
      </w:r>
      <w:r w:rsidR="00225D50">
        <w:rPr>
          <w:rFonts w:ascii="Times New Roman" w:hAnsi="Times New Roman" w:cs="Times New Roman"/>
          <w:bCs/>
          <w:sz w:val="28"/>
          <w:szCs w:val="28"/>
        </w:rPr>
        <w:t>p</w:t>
      </w:r>
      <w:r w:rsidRPr="001E4F34">
        <w:rPr>
          <w:rFonts w:ascii="Times New Roman" w:hAnsi="Times New Roman" w:cs="Times New Roman"/>
          <w:bCs/>
          <w:sz w:val="28"/>
          <w:szCs w:val="28"/>
        </w:rPr>
        <w:t>rojekts</w:t>
      </w:r>
      <w:r w:rsidR="001F39C1" w:rsidRPr="001E4F34">
        <w:rPr>
          <w:rFonts w:ascii="Times New Roman" w:hAnsi="Times New Roman" w:cs="Times New Roman"/>
          <w:bCs/>
          <w:sz w:val="28"/>
          <w:szCs w:val="28"/>
        </w:rPr>
        <w:t xml:space="preserve">, kas vienlaikus ir </w:t>
      </w:r>
      <w:r w:rsidR="009C0DD4" w:rsidRPr="001E4F34">
        <w:rPr>
          <w:rFonts w:ascii="Times New Roman" w:hAnsi="Times New Roman" w:cs="Times New Roman"/>
          <w:bCs/>
          <w:sz w:val="28"/>
          <w:szCs w:val="28"/>
        </w:rPr>
        <w:t xml:space="preserve">arī </w:t>
      </w:r>
      <w:r w:rsidR="001F39C1" w:rsidRPr="001E4F34">
        <w:rPr>
          <w:rFonts w:ascii="Times New Roman" w:hAnsi="Times New Roman" w:cs="Times New Roman"/>
          <w:bCs/>
          <w:sz w:val="28"/>
          <w:szCs w:val="28"/>
        </w:rPr>
        <w:t xml:space="preserve">turpinājums 2017.gada februārī pabeigtam IZM </w:t>
      </w:r>
      <w:r w:rsidR="00447553" w:rsidRPr="001E4F34">
        <w:rPr>
          <w:rFonts w:ascii="Times New Roman" w:hAnsi="Times New Roman" w:cs="Times New Roman"/>
          <w:bCs/>
          <w:sz w:val="28"/>
          <w:szCs w:val="28"/>
        </w:rPr>
        <w:t xml:space="preserve">koordinētam </w:t>
      </w:r>
      <w:proofErr w:type="spellStart"/>
      <w:r w:rsidR="00A0231E" w:rsidRPr="009C0DD4">
        <w:rPr>
          <w:rFonts w:ascii="Times New Roman" w:hAnsi="Times New Roman" w:cs="Times New Roman"/>
          <w:bCs/>
          <w:i/>
          <w:sz w:val="28"/>
          <w:szCs w:val="28"/>
        </w:rPr>
        <w:t>Erasmus</w:t>
      </w:r>
      <w:proofErr w:type="spellEnd"/>
      <w:r w:rsidR="00A0231E" w:rsidRPr="009C0DD4">
        <w:rPr>
          <w:rFonts w:ascii="Times New Roman" w:hAnsi="Times New Roman" w:cs="Times New Roman"/>
          <w:bCs/>
          <w:i/>
          <w:sz w:val="28"/>
          <w:szCs w:val="28"/>
        </w:rPr>
        <w:t>+</w:t>
      </w:r>
      <w:r w:rsidR="00A0231E">
        <w:rPr>
          <w:rFonts w:ascii="Times New Roman" w:hAnsi="Times New Roman" w:cs="Times New Roman"/>
          <w:bCs/>
          <w:i/>
          <w:sz w:val="28"/>
          <w:szCs w:val="28"/>
        </w:rPr>
        <w:t xml:space="preserve"> </w:t>
      </w:r>
      <w:r w:rsidR="00A0231E" w:rsidRPr="00A0231E">
        <w:rPr>
          <w:rFonts w:ascii="Times New Roman" w:hAnsi="Times New Roman" w:cs="Times New Roman"/>
          <w:bCs/>
          <w:sz w:val="28"/>
          <w:szCs w:val="28"/>
        </w:rPr>
        <w:t>p</w:t>
      </w:r>
      <w:r w:rsidR="00FA523B">
        <w:rPr>
          <w:rFonts w:ascii="Times New Roman" w:hAnsi="Times New Roman" w:cs="Times New Roman"/>
          <w:bCs/>
          <w:sz w:val="28"/>
          <w:szCs w:val="28"/>
        </w:rPr>
        <w:t>rogrammas</w:t>
      </w:r>
      <w:r w:rsidR="006B4A63" w:rsidRPr="001E4F34">
        <w:rPr>
          <w:rFonts w:ascii="Times New Roman" w:hAnsi="Times New Roman" w:cs="Times New Roman"/>
          <w:bCs/>
          <w:sz w:val="28"/>
          <w:szCs w:val="28"/>
        </w:rPr>
        <w:t xml:space="preserve"> projektam </w:t>
      </w:r>
      <w:r w:rsidR="00447553" w:rsidRPr="001E4F34">
        <w:rPr>
          <w:rFonts w:ascii="Times New Roman" w:hAnsi="Times New Roman" w:cs="Times New Roman"/>
          <w:bCs/>
          <w:sz w:val="28"/>
          <w:szCs w:val="28"/>
        </w:rPr>
        <w:t>“Valsts pārvaldes institūciju atbalsts māceklībai: darba vidē balstītu mācību īstenošana Latvijā, Lietuvā un Igaunijā”</w:t>
      </w:r>
      <w:r w:rsidR="00C0381C">
        <w:rPr>
          <w:rFonts w:ascii="Times New Roman" w:hAnsi="Times New Roman" w:cs="Times New Roman"/>
          <w:bCs/>
          <w:sz w:val="28"/>
          <w:szCs w:val="28"/>
        </w:rPr>
        <w:t xml:space="preserve"> </w:t>
      </w:r>
      <w:r w:rsidR="0046426E">
        <w:rPr>
          <w:rFonts w:ascii="Times New Roman" w:hAnsi="Times New Roman" w:cs="Times New Roman"/>
          <w:bCs/>
          <w:sz w:val="28"/>
          <w:szCs w:val="28"/>
        </w:rPr>
        <w:t>(</w:t>
      </w:r>
      <w:proofErr w:type="spellStart"/>
      <w:r w:rsidR="004246D8" w:rsidRPr="001E4F34">
        <w:rPr>
          <w:rFonts w:ascii="Times New Roman" w:hAnsi="Times New Roman" w:cs="Times New Roman"/>
          <w:bCs/>
          <w:sz w:val="28"/>
          <w:szCs w:val="28"/>
        </w:rPr>
        <w:t>granta</w:t>
      </w:r>
      <w:proofErr w:type="spellEnd"/>
      <w:r w:rsidR="004246D8" w:rsidRPr="001E4F34">
        <w:rPr>
          <w:rFonts w:ascii="Times New Roman" w:hAnsi="Times New Roman" w:cs="Times New Roman"/>
          <w:bCs/>
          <w:sz w:val="28"/>
          <w:szCs w:val="28"/>
        </w:rPr>
        <w:t xml:space="preserve"> </w:t>
      </w:r>
      <w:r w:rsidR="006B4A63" w:rsidRPr="001E4F34">
        <w:rPr>
          <w:rFonts w:ascii="Times New Roman" w:hAnsi="Times New Roman" w:cs="Times New Roman"/>
          <w:bCs/>
          <w:sz w:val="28"/>
          <w:szCs w:val="28"/>
        </w:rPr>
        <w:t>līgums Nr.</w:t>
      </w:r>
      <w:r w:rsidR="004246D8" w:rsidRPr="001E4F34">
        <w:rPr>
          <w:rFonts w:ascii="Times New Roman" w:hAnsi="Times New Roman" w:cs="Times New Roman"/>
          <w:bCs/>
          <w:sz w:val="28"/>
          <w:szCs w:val="28"/>
        </w:rPr>
        <w:t>2014-3566/001-001</w:t>
      </w:r>
      <w:r w:rsidR="0046426E">
        <w:rPr>
          <w:rFonts w:ascii="Times New Roman" w:hAnsi="Times New Roman" w:cs="Times New Roman"/>
          <w:bCs/>
          <w:sz w:val="28"/>
          <w:szCs w:val="28"/>
        </w:rPr>
        <w:t>)</w:t>
      </w:r>
      <w:r w:rsidR="006B4A63" w:rsidRPr="001E4F34">
        <w:rPr>
          <w:rFonts w:ascii="Times New Roman" w:hAnsi="Times New Roman" w:cs="Times New Roman"/>
          <w:bCs/>
          <w:sz w:val="28"/>
          <w:szCs w:val="28"/>
        </w:rPr>
        <w:t>,</w:t>
      </w:r>
      <w:r w:rsidR="00B21993">
        <w:rPr>
          <w:rFonts w:ascii="Times New Roman" w:hAnsi="Times New Roman" w:cs="Times New Roman"/>
          <w:bCs/>
          <w:sz w:val="28"/>
          <w:szCs w:val="28"/>
        </w:rPr>
        <w:t xml:space="preserve"> </w:t>
      </w:r>
      <w:r w:rsidR="001F39C1" w:rsidRPr="001E4F34">
        <w:rPr>
          <w:rFonts w:ascii="Times New Roman" w:hAnsi="Times New Roman" w:cs="Times New Roman"/>
          <w:bCs/>
          <w:sz w:val="28"/>
          <w:szCs w:val="28"/>
        </w:rPr>
        <w:t xml:space="preserve">kura rezultātā pēc plašām sociālo partneru </w:t>
      </w:r>
      <w:r w:rsidR="00EF6C8D" w:rsidRPr="001E4F34">
        <w:rPr>
          <w:rFonts w:ascii="Times New Roman" w:hAnsi="Times New Roman" w:cs="Times New Roman"/>
          <w:bCs/>
          <w:sz w:val="28"/>
          <w:szCs w:val="28"/>
        </w:rPr>
        <w:t>konsultācijām</w:t>
      </w:r>
      <w:r w:rsidR="001F39C1" w:rsidRPr="001E4F34">
        <w:rPr>
          <w:rFonts w:ascii="Times New Roman" w:hAnsi="Times New Roman" w:cs="Times New Roman"/>
          <w:bCs/>
          <w:sz w:val="28"/>
          <w:szCs w:val="28"/>
        </w:rPr>
        <w:t xml:space="preserve"> tika izstrādātas konceptuālās pieejas darba vidē balstītām mācībām Latvijā</w:t>
      </w:r>
      <w:r w:rsidR="00250E51">
        <w:rPr>
          <w:rFonts w:ascii="Times New Roman" w:hAnsi="Times New Roman" w:cs="Times New Roman"/>
          <w:bCs/>
          <w:sz w:val="28"/>
          <w:szCs w:val="28"/>
        </w:rPr>
        <w:t>. P</w:t>
      </w:r>
      <w:r w:rsidR="002D2938">
        <w:rPr>
          <w:rFonts w:ascii="Times New Roman" w:hAnsi="Times New Roman" w:cs="Times New Roman"/>
          <w:bCs/>
          <w:sz w:val="28"/>
          <w:szCs w:val="28"/>
        </w:rPr>
        <w:t xml:space="preserve">amatojoties uz šīm </w:t>
      </w:r>
      <w:r w:rsidR="003D3872">
        <w:rPr>
          <w:rFonts w:ascii="Times New Roman" w:hAnsi="Times New Roman" w:cs="Times New Roman"/>
          <w:bCs/>
          <w:sz w:val="28"/>
          <w:szCs w:val="28"/>
        </w:rPr>
        <w:t xml:space="preserve">konceptuālajām </w:t>
      </w:r>
      <w:r w:rsidR="002D2938">
        <w:rPr>
          <w:rFonts w:ascii="Times New Roman" w:hAnsi="Times New Roman" w:cs="Times New Roman"/>
          <w:bCs/>
          <w:sz w:val="28"/>
          <w:szCs w:val="28"/>
        </w:rPr>
        <w:t xml:space="preserve">pieejām, </w:t>
      </w:r>
      <w:r w:rsidR="00250E51">
        <w:rPr>
          <w:rFonts w:ascii="Times New Roman" w:hAnsi="Times New Roman" w:cs="Times New Roman"/>
          <w:bCs/>
          <w:sz w:val="28"/>
          <w:szCs w:val="28"/>
        </w:rPr>
        <w:t xml:space="preserve">tika izstrādāti un </w:t>
      </w:r>
      <w:r w:rsidR="001F39C1" w:rsidRPr="001E4F34">
        <w:rPr>
          <w:rFonts w:ascii="Times New Roman" w:hAnsi="Times New Roman" w:cs="Times New Roman"/>
          <w:bCs/>
          <w:sz w:val="28"/>
          <w:szCs w:val="28"/>
        </w:rPr>
        <w:t>2016.gada 15.jūlijā apstiprināti Ministru kabineta noteikumi Nr.484 “Kārtība, kādā organizē un īsteno darba vidē balstītas mācības</w:t>
      </w:r>
      <w:r w:rsidR="00ED42BA">
        <w:rPr>
          <w:rFonts w:ascii="Times New Roman" w:hAnsi="Times New Roman" w:cs="Times New Roman"/>
          <w:bCs/>
          <w:sz w:val="28"/>
          <w:szCs w:val="28"/>
        </w:rPr>
        <w:t>”</w:t>
      </w:r>
      <w:r w:rsidR="001F39C1" w:rsidRPr="001E4F34">
        <w:rPr>
          <w:rFonts w:ascii="Times New Roman" w:hAnsi="Times New Roman" w:cs="Times New Roman"/>
          <w:bCs/>
          <w:sz w:val="28"/>
          <w:szCs w:val="28"/>
        </w:rPr>
        <w:t xml:space="preserve">.    </w:t>
      </w:r>
    </w:p>
    <w:p w14:paraId="29222169" w14:textId="247279D5" w:rsidR="00DF2268" w:rsidRPr="001E4F34" w:rsidRDefault="00DF2268" w:rsidP="009F553D">
      <w:pPr>
        <w:spacing w:after="0" w:line="240" w:lineRule="auto"/>
        <w:ind w:firstLine="720"/>
        <w:jc w:val="both"/>
        <w:rPr>
          <w:rFonts w:ascii="Times New Roman" w:hAnsi="Times New Roman" w:cs="Times New Roman"/>
          <w:bCs/>
          <w:sz w:val="28"/>
          <w:szCs w:val="28"/>
        </w:rPr>
      </w:pPr>
      <w:r w:rsidRPr="001E4F34">
        <w:rPr>
          <w:rFonts w:ascii="Times New Roman" w:hAnsi="Times New Roman" w:cs="Times New Roman"/>
          <w:bCs/>
          <w:sz w:val="28"/>
          <w:szCs w:val="28"/>
        </w:rPr>
        <w:t>Projektā tiks izstrādāta un sadarbībā ar pētniekiem testēta kopīgas</w:t>
      </w:r>
      <w:r w:rsidR="00995239" w:rsidRPr="001E4F34">
        <w:rPr>
          <w:rFonts w:ascii="Times New Roman" w:hAnsi="Times New Roman" w:cs="Times New Roman"/>
          <w:bCs/>
          <w:sz w:val="28"/>
          <w:szCs w:val="28"/>
        </w:rPr>
        <w:t xml:space="preserve"> (tandēma) </w:t>
      </w:r>
      <w:r w:rsidRPr="001E4F34">
        <w:rPr>
          <w:rFonts w:ascii="Times New Roman" w:hAnsi="Times New Roman" w:cs="Times New Roman"/>
          <w:bCs/>
          <w:sz w:val="28"/>
          <w:szCs w:val="28"/>
        </w:rPr>
        <w:t xml:space="preserve">mācīšanās programma, sagatavoti vadošie treneri un izglītoti 800 prakšu vadītāji </w:t>
      </w:r>
      <w:r w:rsidR="009C0DD4">
        <w:rPr>
          <w:rFonts w:ascii="Times New Roman" w:hAnsi="Times New Roman" w:cs="Times New Roman"/>
          <w:bCs/>
          <w:sz w:val="28"/>
          <w:szCs w:val="28"/>
        </w:rPr>
        <w:t>trīs</w:t>
      </w:r>
      <w:r w:rsidRPr="001E4F34">
        <w:rPr>
          <w:rFonts w:ascii="Times New Roman" w:hAnsi="Times New Roman" w:cs="Times New Roman"/>
          <w:bCs/>
          <w:sz w:val="28"/>
          <w:szCs w:val="28"/>
        </w:rPr>
        <w:t xml:space="preserve"> Baltijas valstīs. Projekta noslēgumā tiks sagatavots Pētījuma ziņojums, kurā tiks analizēta kopīgas mācīšanās ietekme uz prakšu vadītāju kompetenču pilnveidi, prakšu kvalitāti, sadarbību starp </w:t>
      </w:r>
      <w:r w:rsidR="00892192" w:rsidRPr="001E4F34">
        <w:rPr>
          <w:rFonts w:ascii="Times New Roman" w:hAnsi="Times New Roman" w:cs="Times New Roman"/>
          <w:bCs/>
          <w:sz w:val="28"/>
          <w:szCs w:val="28"/>
        </w:rPr>
        <w:t xml:space="preserve"> profesionālās izglītības iestādi </w:t>
      </w:r>
      <w:r w:rsidRPr="001E4F34">
        <w:rPr>
          <w:rFonts w:ascii="Times New Roman" w:hAnsi="Times New Roman" w:cs="Times New Roman"/>
          <w:bCs/>
          <w:sz w:val="28"/>
          <w:szCs w:val="28"/>
        </w:rPr>
        <w:t>un uzņēmum</w:t>
      </w:r>
      <w:r w:rsidR="002F1AF7">
        <w:rPr>
          <w:rFonts w:ascii="Times New Roman" w:hAnsi="Times New Roman" w:cs="Times New Roman"/>
          <w:bCs/>
          <w:sz w:val="28"/>
          <w:szCs w:val="28"/>
        </w:rPr>
        <w:t xml:space="preserve">u, atbalstu mazajiem uzņēmumiem </w:t>
      </w:r>
      <w:r w:rsidRPr="001E4F34">
        <w:rPr>
          <w:rFonts w:ascii="Times New Roman" w:hAnsi="Times New Roman" w:cs="Times New Roman"/>
          <w:bCs/>
          <w:sz w:val="28"/>
          <w:szCs w:val="28"/>
        </w:rPr>
        <w:t>un sagatavotas rekomendācijas</w:t>
      </w:r>
      <w:r w:rsidR="002F1AF7">
        <w:rPr>
          <w:rFonts w:ascii="Times New Roman" w:hAnsi="Times New Roman" w:cs="Times New Roman"/>
          <w:bCs/>
          <w:sz w:val="28"/>
          <w:szCs w:val="28"/>
        </w:rPr>
        <w:t xml:space="preserve"> </w:t>
      </w:r>
      <w:r w:rsidRPr="001E4F34">
        <w:rPr>
          <w:rFonts w:ascii="Times New Roman" w:hAnsi="Times New Roman" w:cs="Times New Roman"/>
          <w:bCs/>
          <w:sz w:val="28"/>
          <w:szCs w:val="28"/>
        </w:rPr>
        <w:t xml:space="preserve">politikas veidotājiem un īstenotājiem. </w:t>
      </w:r>
      <w:r w:rsidR="00995239" w:rsidRPr="001E4F34">
        <w:rPr>
          <w:rFonts w:ascii="Times New Roman" w:hAnsi="Times New Roman" w:cs="Times New Roman"/>
          <w:bCs/>
          <w:sz w:val="28"/>
          <w:szCs w:val="28"/>
        </w:rPr>
        <w:t xml:space="preserve">Īpaši </w:t>
      </w:r>
      <w:r w:rsidR="002F1AF7">
        <w:rPr>
          <w:rFonts w:ascii="Times New Roman" w:hAnsi="Times New Roman" w:cs="Times New Roman"/>
          <w:bCs/>
          <w:sz w:val="28"/>
          <w:szCs w:val="28"/>
        </w:rPr>
        <w:t xml:space="preserve">nozīmīgi ir tas, ka </w:t>
      </w:r>
      <w:r w:rsidRPr="001E4F34">
        <w:rPr>
          <w:rFonts w:ascii="Times New Roman" w:hAnsi="Times New Roman" w:cs="Times New Roman"/>
          <w:bCs/>
          <w:sz w:val="28"/>
          <w:szCs w:val="28"/>
        </w:rPr>
        <w:t>projekta aktivitātes tiks īstenotas visās trijās Baltijas valstīs, iesaistoties dažāda līmeņa</w:t>
      </w:r>
      <w:r w:rsidR="00892192" w:rsidRPr="001E4F34">
        <w:rPr>
          <w:rFonts w:ascii="Times New Roman" w:hAnsi="Times New Roman" w:cs="Times New Roman"/>
          <w:bCs/>
          <w:sz w:val="28"/>
          <w:szCs w:val="28"/>
        </w:rPr>
        <w:t xml:space="preserve"> </w:t>
      </w:r>
      <w:r w:rsidRPr="001E4F34">
        <w:rPr>
          <w:rFonts w:ascii="Times New Roman" w:hAnsi="Times New Roman" w:cs="Times New Roman"/>
          <w:bCs/>
          <w:sz w:val="28"/>
          <w:szCs w:val="28"/>
        </w:rPr>
        <w:t>institūcijām, tādējādi tiks turpināta un stipri</w:t>
      </w:r>
      <w:r w:rsidR="00892192" w:rsidRPr="001E4F34">
        <w:rPr>
          <w:rFonts w:ascii="Times New Roman" w:hAnsi="Times New Roman" w:cs="Times New Roman"/>
          <w:bCs/>
          <w:sz w:val="28"/>
          <w:szCs w:val="28"/>
        </w:rPr>
        <w:t xml:space="preserve">nāta </w:t>
      </w:r>
      <w:r w:rsidR="00995239" w:rsidRPr="001E4F34">
        <w:rPr>
          <w:rFonts w:ascii="Times New Roman" w:hAnsi="Times New Roman" w:cs="Times New Roman"/>
          <w:bCs/>
          <w:sz w:val="28"/>
          <w:szCs w:val="28"/>
        </w:rPr>
        <w:t xml:space="preserve">Latvijas prezidentūras ES Padomē laikā izveidotā </w:t>
      </w:r>
      <w:r w:rsidR="00892192" w:rsidRPr="001E4F34">
        <w:rPr>
          <w:rFonts w:ascii="Times New Roman" w:hAnsi="Times New Roman" w:cs="Times New Roman"/>
          <w:bCs/>
          <w:sz w:val="28"/>
          <w:szCs w:val="28"/>
        </w:rPr>
        <w:t>Baltijas M</w:t>
      </w:r>
      <w:r w:rsidRPr="001E4F34">
        <w:rPr>
          <w:rFonts w:ascii="Times New Roman" w:hAnsi="Times New Roman" w:cs="Times New Roman"/>
          <w:bCs/>
          <w:sz w:val="28"/>
          <w:szCs w:val="28"/>
        </w:rPr>
        <w:t>āceklības alians</w:t>
      </w:r>
      <w:r w:rsidR="00892192" w:rsidRPr="001E4F34">
        <w:rPr>
          <w:rFonts w:ascii="Times New Roman" w:hAnsi="Times New Roman" w:cs="Times New Roman"/>
          <w:bCs/>
          <w:sz w:val="28"/>
          <w:szCs w:val="28"/>
        </w:rPr>
        <w:t>e</w:t>
      </w:r>
      <w:r w:rsidRPr="001E4F34">
        <w:rPr>
          <w:rFonts w:ascii="Times New Roman" w:hAnsi="Times New Roman" w:cs="Times New Roman"/>
          <w:bCs/>
          <w:sz w:val="28"/>
          <w:szCs w:val="28"/>
        </w:rPr>
        <w:t xml:space="preserve"> </w:t>
      </w:r>
      <w:r w:rsidR="00892192" w:rsidRPr="001E4F34">
        <w:rPr>
          <w:rFonts w:ascii="Times New Roman" w:hAnsi="Times New Roman" w:cs="Times New Roman"/>
          <w:bCs/>
          <w:sz w:val="28"/>
          <w:szCs w:val="28"/>
        </w:rPr>
        <w:t>(</w:t>
      </w:r>
      <w:proofErr w:type="spellStart"/>
      <w:r w:rsidR="00892192" w:rsidRPr="002F1AF7">
        <w:rPr>
          <w:rFonts w:ascii="Times New Roman" w:hAnsi="Times New Roman" w:cs="Times New Roman"/>
          <w:bCs/>
          <w:i/>
          <w:sz w:val="28"/>
          <w:szCs w:val="28"/>
        </w:rPr>
        <w:t>Baltic</w:t>
      </w:r>
      <w:proofErr w:type="spellEnd"/>
      <w:r w:rsidR="006B4A63" w:rsidRPr="002F1AF7">
        <w:rPr>
          <w:rFonts w:ascii="Times New Roman" w:hAnsi="Times New Roman" w:cs="Times New Roman"/>
          <w:bCs/>
          <w:i/>
          <w:sz w:val="28"/>
          <w:szCs w:val="28"/>
        </w:rPr>
        <w:t xml:space="preserve"> </w:t>
      </w:r>
      <w:r w:rsidR="00892192" w:rsidRPr="002F1AF7">
        <w:rPr>
          <w:rFonts w:ascii="Times New Roman" w:hAnsi="Times New Roman" w:cs="Times New Roman"/>
          <w:bCs/>
          <w:i/>
          <w:sz w:val="28"/>
          <w:szCs w:val="28"/>
        </w:rPr>
        <w:t xml:space="preserve">Alliance </w:t>
      </w:r>
      <w:proofErr w:type="spellStart"/>
      <w:r w:rsidR="00892192" w:rsidRPr="002F1AF7">
        <w:rPr>
          <w:rFonts w:ascii="Times New Roman" w:hAnsi="Times New Roman" w:cs="Times New Roman"/>
          <w:bCs/>
          <w:i/>
          <w:sz w:val="28"/>
          <w:szCs w:val="28"/>
        </w:rPr>
        <w:t>of</w:t>
      </w:r>
      <w:proofErr w:type="spellEnd"/>
      <w:r w:rsidR="00892192" w:rsidRPr="002F1AF7">
        <w:rPr>
          <w:rFonts w:ascii="Times New Roman" w:hAnsi="Times New Roman" w:cs="Times New Roman"/>
          <w:bCs/>
          <w:i/>
          <w:sz w:val="28"/>
          <w:szCs w:val="28"/>
        </w:rPr>
        <w:t xml:space="preserve"> </w:t>
      </w:r>
      <w:proofErr w:type="spellStart"/>
      <w:r w:rsidRPr="002F1AF7">
        <w:rPr>
          <w:rFonts w:ascii="Times New Roman" w:hAnsi="Times New Roman" w:cs="Times New Roman"/>
          <w:bCs/>
          <w:i/>
          <w:sz w:val="28"/>
          <w:szCs w:val="28"/>
        </w:rPr>
        <w:t>Apprenticeship</w:t>
      </w:r>
      <w:proofErr w:type="spellEnd"/>
      <w:r w:rsidRPr="001E4F34">
        <w:rPr>
          <w:rFonts w:ascii="Times New Roman" w:hAnsi="Times New Roman" w:cs="Times New Roman"/>
          <w:bCs/>
          <w:sz w:val="28"/>
          <w:szCs w:val="28"/>
        </w:rPr>
        <w:t xml:space="preserve">) </w:t>
      </w:r>
      <w:r w:rsidR="00995239" w:rsidRPr="001E4F34">
        <w:rPr>
          <w:rFonts w:ascii="Times New Roman" w:hAnsi="Times New Roman" w:cs="Times New Roman"/>
          <w:bCs/>
          <w:sz w:val="28"/>
          <w:szCs w:val="28"/>
        </w:rPr>
        <w:t xml:space="preserve">un tās </w:t>
      </w:r>
      <w:r w:rsidR="00892192" w:rsidRPr="001E4F34">
        <w:rPr>
          <w:rFonts w:ascii="Times New Roman" w:hAnsi="Times New Roman" w:cs="Times New Roman"/>
          <w:bCs/>
          <w:sz w:val="28"/>
          <w:szCs w:val="28"/>
        </w:rPr>
        <w:t xml:space="preserve">ietvaros </w:t>
      </w:r>
      <w:r w:rsidRPr="001E4F34">
        <w:rPr>
          <w:rFonts w:ascii="Times New Roman" w:hAnsi="Times New Roman" w:cs="Times New Roman"/>
          <w:bCs/>
          <w:sz w:val="28"/>
          <w:szCs w:val="28"/>
        </w:rPr>
        <w:t>uzsāktā sadarbība un dialogs starp</w:t>
      </w:r>
      <w:r w:rsidR="00C048B8">
        <w:rPr>
          <w:rFonts w:ascii="Times New Roman" w:hAnsi="Times New Roman" w:cs="Times New Roman"/>
          <w:bCs/>
          <w:sz w:val="28"/>
          <w:szCs w:val="28"/>
        </w:rPr>
        <w:t xml:space="preserve"> Baltijas </w:t>
      </w:r>
      <w:r w:rsidRPr="001E4F34">
        <w:rPr>
          <w:rFonts w:ascii="Times New Roman" w:hAnsi="Times New Roman" w:cs="Times New Roman"/>
          <w:bCs/>
          <w:sz w:val="28"/>
          <w:szCs w:val="28"/>
        </w:rPr>
        <w:t>profesionālās izglītības politikas veidotājiem</w:t>
      </w:r>
      <w:r w:rsidR="00995239" w:rsidRPr="001E4F34">
        <w:rPr>
          <w:rFonts w:ascii="Times New Roman" w:hAnsi="Times New Roman" w:cs="Times New Roman"/>
          <w:bCs/>
          <w:sz w:val="28"/>
          <w:szCs w:val="28"/>
        </w:rPr>
        <w:t xml:space="preserve">, </w:t>
      </w:r>
      <w:r w:rsidR="006C20C2" w:rsidRPr="001E4F34">
        <w:rPr>
          <w:rFonts w:ascii="Times New Roman" w:hAnsi="Times New Roman" w:cs="Times New Roman"/>
          <w:bCs/>
          <w:sz w:val="28"/>
          <w:szCs w:val="28"/>
        </w:rPr>
        <w:t xml:space="preserve">praktiķiem </w:t>
      </w:r>
      <w:r w:rsidRPr="001E4F34">
        <w:rPr>
          <w:rFonts w:ascii="Times New Roman" w:hAnsi="Times New Roman" w:cs="Times New Roman"/>
          <w:bCs/>
          <w:sz w:val="28"/>
          <w:szCs w:val="28"/>
        </w:rPr>
        <w:t>un īstenotājiem</w:t>
      </w:r>
      <w:r w:rsidR="00892192" w:rsidRPr="001E4F34">
        <w:rPr>
          <w:rFonts w:ascii="Times New Roman" w:hAnsi="Times New Roman" w:cs="Times New Roman"/>
          <w:bCs/>
          <w:sz w:val="28"/>
          <w:szCs w:val="28"/>
        </w:rPr>
        <w:t xml:space="preserve"> darba vidē balstītu mācību atbalstam</w:t>
      </w:r>
      <w:r w:rsidRPr="001E4F34">
        <w:rPr>
          <w:rFonts w:ascii="Times New Roman" w:hAnsi="Times New Roman" w:cs="Times New Roman"/>
          <w:bCs/>
          <w:sz w:val="28"/>
          <w:szCs w:val="28"/>
        </w:rPr>
        <w:t xml:space="preserve">. </w:t>
      </w:r>
      <w:r w:rsidR="00892192" w:rsidRPr="001E4F34">
        <w:rPr>
          <w:rFonts w:ascii="Times New Roman" w:hAnsi="Times New Roman" w:cs="Times New Roman"/>
          <w:bCs/>
          <w:sz w:val="28"/>
          <w:szCs w:val="28"/>
        </w:rPr>
        <w:t>Nozares m</w:t>
      </w:r>
      <w:r w:rsidRPr="001E4F34">
        <w:rPr>
          <w:rFonts w:ascii="Times New Roman" w:hAnsi="Times New Roman" w:cs="Times New Roman"/>
          <w:bCs/>
          <w:sz w:val="28"/>
          <w:szCs w:val="28"/>
        </w:rPr>
        <w:t>inistriju līdzdalība</w:t>
      </w:r>
      <w:r w:rsidR="006C20C2" w:rsidRPr="001E4F34">
        <w:rPr>
          <w:rFonts w:ascii="Times New Roman" w:hAnsi="Times New Roman" w:cs="Times New Roman"/>
          <w:bCs/>
          <w:sz w:val="28"/>
          <w:szCs w:val="28"/>
        </w:rPr>
        <w:t xml:space="preserve"> ne vien ir priekšnosacījums </w:t>
      </w:r>
      <w:r w:rsidR="00225D50">
        <w:rPr>
          <w:rFonts w:ascii="Times New Roman" w:hAnsi="Times New Roman" w:cs="Times New Roman"/>
          <w:bCs/>
          <w:sz w:val="28"/>
          <w:szCs w:val="28"/>
        </w:rPr>
        <w:t>p</w:t>
      </w:r>
      <w:r w:rsidR="006C20C2" w:rsidRPr="001E4F34">
        <w:rPr>
          <w:rFonts w:ascii="Times New Roman" w:hAnsi="Times New Roman" w:cs="Times New Roman"/>
          <w:bCs/>
          <w:sz w:val="28"/>
          <w:szCs w:val="28"/>
        </w:rPr>
        <w:t xml:space="preserve">rojekta īstenošanai, bet arī pēc būtības ļauj nodrošināt pēctecību un sinerģiju ar </w:t>
      </w:r>
      <w:r w:rsidRPr="001E4F34">
        <w:rPr>
          <w:rFonts w:ascii="Times New Roman" w:hAnsi="Times New Roman" w:cs="Times New Roman"/>
          <w:bCs/>
          <w:sz w:val="28"/>
          <w:szCs w:val="28"/>
        </w:rPr>
        <w:t>cit</w:t>
      </w:r>
      <w:r w:rsidR="006C20C2" w:rsidRPr="001E4F34">
        <w:rPr>
          <w:rFonts w:ascii="Times New Roman" w:hAnsi="Times New Roman" w:cs="Times New Roman"/>
          <w:bCs/>
          <w:sz w:val="28"/>
          <w:szCs w:val="28"/>
        </w:rPr>
        <w:t xml:space="preserve">ām </w:t>
      </w:r>
      <w:r w:rsidR="0089507D" w:rsidRPr="001E4F34">
        <w:rPr>
          <w:rFonts w:ascii="Times New Roman" w:hAnsi="Times New Roman" w:cs="Times New Roman"/>
          <w:bCs/>
          <w:sz w:val="28"/>
          <w:szCs w:val="28"/>
        </w:rPr>
        <w:t>valstī notiekošaj</w:t>
      </w:r>
      <w:r w:rsidR="006C20C2" w:rsidRPr="001E4F34">
        <w:rPr>
          <w:rFonts w:ascii="Times New Roman" w:hAnsi="Times New Roman" w:cs="Times New Roman"/>
          <w:bCs/>
          <w:sz w:val="28"/>
          <w:szCs w:val="28"/>
        </w:rPr>
        <w:t xml:space="preserve">ām </w:t>
      </w:r>
      <w:r w:rsidR="0089507D" w:rsidRPr="001E4F34">
        <w:rPr>
          <w:rFonts w:ascii="Times New Roman" w:hAnsi="Times New Roman" w:cs="Times New Roman"/>
          <w:bCs/>
          <w:sz w:val="28"/>
          <w:szCs w:val="28"/>
        </w:rPr>
        <w:t>darba vidē balstītu mācību</w:t>
      </w:r>
      <w:r w:rsidR="006C20C2" w:rsidRPr="001E4F34">
        <w:rPr>
          <w:rFonts w:ascii="Times New Roman" w:hAnsi="Times New Roman" w:cs="Times New Roman"/>
          <w:bCs/>
          <w:sz w:val="28"/>
          <w:szCs w:val="28"/>
        </w:rPr>
        <w:t xml:space="preserve"> aktivitātēm un </w:t>
      </w:r>
      <w:r w:rsidR="0089507D" w:rsidRPr="001E4F34">
        <w:rPr>
          <w:rFonts w:ascii="Times New Roman" w:hAnsi="Times New Roman" w:cs="Times New Roman"/>
          <w:bCs/>
          <w:sz w:val="28"/>
          <w:szCs w:val="28"/>
        </w:rPr>
        <w:t>īstenošanu procesiem</w:t>
      </w:r>
      <w:r w:rsidRPr="001E4F34">
        <w:rPr>
          <w:rFonts w:ascii="Times New Roman" w:hAnsi="Times New Roman" w:cs="Times New Roman"/>
          <w:bCs/>
          <w:sz w:val="28"/>
          <w:szCs w:val="28"/>
        </w:rPr>
        <w:t>, kā arī</w:t>
      </w:r>
      <w:r w:rsidR="007935C5">
        <w:rPr>
          <w:rFonts w:ascii="Times New Roman" w:hAnsi="Times New Roman" w:cs="Times New Roman"/>
          <w:bCs/>
          <w:sz w:val="28"/>
          <w:szCs w:val="28"/>
        </w:rPr>
        <w:t xml:space="preserve"> veicinās </w:t>
      </w:r>
      <w:r w:rsidRPr="001E4F34">
        <w:rPr>
          <w:rFonts w:ascii="Times New Roman" w:hAnsi="Times New Roman" w:cs="Times New Roman"/>
          <w:bCs/>
          <w:sz w:val="28"/>
          <w:szCs w:val="28"/>
        </w:rPr>
        <w:t>projekta rezult</w:t>
      </w:r>
      <w:r w:rsidR="00851985" w:rsidRPr="001E4F34">
        <w:rPr>
          <w:rFonts w:ascii="Times New Roman" w:hAnsi="Times New Roman" w:cs="Times New Roman"/>
          <w:bCs/>
          <w:sz w:val="28"/>
          <w:szCs w:val="28"/>
        </w:rPr>
        <w:t>ātu</w:t>
      </w:r>
      <w:r w:rsidRPr="001E4F34">
        <w:rPr>
          <w:rFonts w:ascii="Times New Roman" w:hAnsi="Times New Roman" w:cs="Times New Roman"/>
          <w:bCs/>
          <w:sz w:val="28"/>
          <w:szCs w:val="28"/>
        </w:rPr>
        <w:t xml:space="preserve"> ieviešanu sistēmas līmenī.  </w:t>
      </w:r>
    </w:p>
    <w:p w14:paraId="2E06614D" w14:textId="77777777" w:rsidR="00D255AB" w:rsidRDefault="00DF2268" w:rsidP="00500767">
      <w:pPr>
        <w:spacing w:after="0" w:line="240" w:lineRule="auto"/>
        <w:ind w:firstLine="720"/>
        <w:jc w:val="both"/>
        <w:rPr>
          <w:rFonts w:ascii="Times New Roman" w:hAnsi="Times New Roman" w:cs="Times New Roman"/>
          <w:color w:val="000000"/>
          <w:sz w:val="28"/>
          <w:szCs w:val="28"/>
        </w:rPr>
      </w:pPr>
      <w:r w:rsidRPr="001E4F34">
        <w:rPr>
          <w:rFonts w:ascii="Times New Roman" w:hAnsi="Times New Roman" w:cs="Times New Roman"/>
          <w:bCs/>
          <w:sz w:val="28"/>
          <w:szCs w:val="28"/>
        </w:rPr>
        <w:t xml:space="preserve">Projekta  iesniedzējs un vadošais partneris ir </w:t>
      </w:r>
      <w:r w:rsidR="003117F1">
        <w:rPr>
          <w:rFonts w:ascii="Times New Roman" w:hAnsi="Times New Roman" w:cs="Times New Roman"/>
          <w:bCs/>
          <w:sz w:val="28"/>
          <w:szCs w:val="28"/>
        </w:rPr>
        <w:t>VISC</w:t>
      </w:r>
      <w:r w:rsidR="00426D01">
        <w:rPr>
          <w:rFonts w:ascii="Times New Roman" w:hAnsi="Times New Roman" w:cs="Times New Roman"/>
          <w:bCs/>
          <w:sz w:val="28"/>
          <w:szCs w:val="28"/>
        </w:rPr>
        <w:t xml:space="preserve"> stratēģiskā partnerībā ar IZM kā par izglītības politiku atbildīgo ministriju.</w:t>
      </w:r>
      <w:r w:rsidRPr="001E4F34">
        <w:rPr>
          <w:rFonts w:ascii="Times New Roman" w:hAnsi="Times New Roman" w:cs="Times New Roman"/>
          <w:bCs/>
          <w:sz w:val="28"/>
          <w:szCs w:val="28"/>
        </w:rPr>
        <w:t xml:space="preserve"> Projekt</w:t>
      </w:r>
      <w:r w:rsidR="009F553D">
        <w:rPr>
          <w:rFonts w:ascii="Times New Roman" w:hAnsi="Times New Roman" w:cs="Times New Roman"/>
          <w:bCs/>
          <w:sz w:val="28"/>
          <w:szCs w:val="28"/>
        </w:rPr>
        <w:t>a</w:t>
      </w:r>
      <w:r w:rsidRPr="001E4F34">
        <w:rPr>
          <w:rFonts w:ascii="Times New Roman" w:hAnsi="Times New Roman" w:cs="Times New Roman"/>
          <w:bCs/>
          <w:sz w:val="28"/>
          <w:szCs w:val="28"/>
        </w:rPr>
        <w:t xml:space="preserve"> īstenošanā piedalās </w:t>
      </w:r>
      <w:r w:rsidR="009F553D">
        <w:rPr>
          <w:rFonts w:ascii="Times New Roman" w:hAnsi="Times New Roman" w:cs="Times New Roman"/>
          <w:bCs/>
          <w:sz w:val="28"/>
          <w:szCs w:val="28"/>
        </w:rPr>
        <w:t xml:space="preserve">deviņi </w:t>
      </w:r>
      <w:r w:rsidRPr="001E4F34">
        <w:rPr>
          <w:rFonts w:ascii="Times New Roman" w:hAnsi="Times New Roman" w:cs="Times New Roman"/>
          <w:bCs/>
          <w:sz w:val="28"/>
          <w:szCs w:val="28"/>
        </w:rPr>
        <w:t xml:space="preserve">partneri no </w:t>
      </w:r>
      <w:r w:rsidR="009F553D">
        <w:rPr>
          <w:rFonts w:ascii="Times New Roman" w:hAnsi="Times New Roman" w:cs="Times New Roman"/>
          <w:bCs/>
          <w:sz w:val="28"/>
          <w:szCs w:val="28"/>
        </w:rPr>
        <w:t>četrām</w:t>
      </w:r>
      <w:r w:rsidRPr="001E4F34">
        <w:rPr>
          <w:rFonts w:ascii="Times New Roman" w:hAnsi="Times New Roman" w:cs="Times New Roman"/>
          <w:bCs/>
          <w:sz w:val="28"/>
          <w:szCs w:val="28"/>
        </w:rPr>
        <w:t xml:space="preserve"> valstīm</w:t>
      </w:r>
      <w:r w:rsidR="00FA523B">
        <w:rPr>
          <w:rFonts w:ascii="Times New Roman" w:hAnsi="Times New Roman" w:cs="Times New Roman"/>
          <w:bCs/>
          <w:sz w:val="28"/>
          <w:szCs w:val="28"/>
        </w:rPr>
        <w:t>:</w:t>
      </w:r>
      <w:r w:rsidR="002B61D1" w:rsidRPr="001E4F34">
        <w:rPr>
          <w:rFonts w:ascii="Times New Roman" w:hAnsi="Times New Roman" w:cs="Times New Roman"/>
          <w:bCs/>
          <w:sz w:val="28"/>
          <w:szCs w:val="28"/>
        </w:rPr>
        <w:t xml:space="preserve"> </w:t>
      </w:r>
      <w:r w:rsidRPr="001E4F34">
        <w:rPr>
          <w:rFonts w:ascii="Times New Roman" w:hAnsi="Times New Roman" w:cs="Times New Roman"/>
          <w:bCs/>
          <w:sz w:val="28"/>
          <w:szCs w:val="28"/>
        </w:rPr>
        <w:t>Latvijas, Lietuvas, Igaunijas un Somijas</w:t>
      </w:r>
      <w:r w:rsidR="002B61D1" w:rsidRPr="001E4F34">
        <w:rPr>
          <w:rFonts w:ascii="Times New Roman" w:hAnsi="Times New Roman" w:cs="Times New Roman"/>
          <w:bCs/>
          <w:sz w:val="28"/>
          <w:szCs w:val="28"/>
        </w:rPr>
        <w:t xml:space="preserve">. </w:t>
      </w:r>
      <w:r w:rsidRPr="001E4F34">
        <w:rPr>
          <w:rFonts w:ascii="Times New Roman" w:hAnsi="Times New Roman" w:cs="Times New Roman"/>
          <w:color w:val="000000"/>
          <w:sz w:val="28"/>
          <w:szCs w:val="28"/>
        </w:rPr>
        <w:t xml:space="preserve">Projekta īstenošanas laiks ir </w:t>
      </w:r>
      <w:r w:rsidR="009F553D">
        <w:rPr>
          <w:rFonts w:ascii="Times New Roman" w:hAnsi="Times New Roman" w:cs="Times New Roman"/>
          <w:color w:val="000000"/>
          <w:sz w:val="28"/>
          <w:szCs w:val="28"/>
        </w:rPr>
        <w:t>trīs</w:t>
      </w:r>
      <w:r w:rsidRPr="001E4F34">
        <w:rPr>
          <w:rFonts w:ascii="Times New Roman" w:hAnsi="Times New Roman" w:cs="Times New Roman"/>
          <w:color w:val="000000"/>
          <w:sz w:val="28"/>
          <w:szCs w:val="28"/>
        </w:rPr>
        <w:t xml:space="preserve"> gadi</w:t>
      </w:r>
      <w:r w:rsidR="00FA523B">
        <w:rPr>
          <w:rFonts w:ascii="Times New Roman" w:hAnsi="Times New Roman" w:cs="Times New Roman"/>
          <w:color w:val="000000"/>
          <w:sz w:val="28"/>
          <w:szCs w:val="28"/>
        </w:rPr>
        <w:t xml:space="preserve"> </w:t>
      </w:r>
      <w:r w:rsidR="00AE532C">
        <w:rPr>
          <w:rFonts w:ascii="Times New Roman" w:hAnsi="Times New Roman" w:cs="Times New Roman"/>
          <w:color w:val="000000"/>
          <w:sz w:val="28"/>
          <w:szCs w:val="28"/>
        </w:rPr>
        <w:t>- no</w:t>
      </w:r>
      <w:r w:rsidR="009F553D">
        <w:rPr>
          <w:rFonts w:ascii="Times New Roman" w:hAnsi="Times New Roman" w:cs="Times New Roman"/>
          <w:color w:val="000000"/>
          <w:sz w:val="28"/>
          <w:szCs w:val="28"/>
        </w:rPr>
        <w:t xml:space="preserve"> 2017.</w:t>
      </w:r>
      <w:r w:rsidR="00255E7E" w:rsidRPr="001E4F34">
        <w:rPr>
          <w:rFonts w:ascii="Times New Roman" w:hAnsi="Times New Roman" w:cs="Times New Roman"/>
          <w:color w:val="000000"/>
          <w:sz w:val="28"/>
          <w:szCs w:val="28"/>
        </w:rPr>
        <w:t>g</w:t>
      </w:r>
      <w:r w:rsidR="009F553D">
        <w:rPr>
          <w:rFonts w:ascii="Times New Roman" w:hAnsi="Times New Roman" w:cs="Times New Roman"/>
          <w:color w:val="000000"/>
          <w:sz w:val="28"/>
          <w:szCs w:val="28"/>
        </w:rPr>
        <w:t>ada 1.</w:t>
      </w:r>
      <w:r w:rsidR="006B4A63" w:rsidRPr="001E4F34">
        <w:rPr>
          <w:rFonts w:ascii="Times New Roman" w:hAnsi="Times New Roman" w:cs="Times New Roman"/>
          <w:color w:val="000000"/>
          <w:sz w:val="28"/>
          <w:szCs w:val="28"/>
        </w:rPr>
        <w:t>f</w:t>
      </w:r>
      <w:r w:rsidRPr="001E4F34">
        <w:rPr>
          <w:rFonts w:ascii="Times New Roman" w:hAnsi="Times New Roman" w:cs="Times New Roman"/>
          <w:color w:val="000000"/>
          <w:sz w:val="28"/>
          <w:szCs w:val="28"/>
        </w:rPr>
        <w:t>ebruār</w:t>
      </w:r>
      <w:r w:rsidR="00AE532C">
        <w:rPr>
          <w:rFonts w:ascii="Times New Roman" w:hAnsi="Times New Roman" w:cs="Times New Roman"/>
          <w:color w:val="000000"/>
          <w:sz w:val="28"/>
          <w:szCs w:val="28"/>
        </w:rPr>
        <w:t xml:space="preserve">a līdz </w:t>
      </w:r>
      <w:r w:rsidR="009F553D">
        <w:rPr>
          <w:rFonts w:ascii="Times New Roman" w:hAnsi="Times New Roman" w:cs="Times New Roman"/>
          <w:color w:val="000000"/>
          <w:sz w:val="28"/>
          <w:szCs w:val="28"/>
        </w:rPr>
        <w:t>2020.</w:t>
      </w:r>
      <w:r w:rsidR="00255E7E" w:rsidRPr="001E4F34">
        <w:rPr>
          <w:rFonts w:ascii="Times New Roman" w:hAnsi="Times New Roman" w:cs="Times New Roman"/>
          <w:color w:val="000000"/>
          <w:sz w:val="28"/>
          <w:szCs w:val="28"/>
        </w:rPr>
        <w:t>g</w:t>
      </w:r>
      <w:r w:rsidRPr="001E4F34">
        <w:rPr>
          <w:rFonts w:ascii="Times New Roman" w:hAnsi="Times New Roman" w:cs="Times New Roman"/>
          <w:color w:val="000000"/>
          <w:sz w:val="28"/>
          <w:szCs w:val="28"/>
        </w:rPr>
        <w:t>ada 31.</w:t>
      </w:r>
      <w:r w:rsidR="00255E7E" w:rsidRPr="001E4F34">
        <w:rPr>
          <w:rFonts w:ascii="Times New Roman" w:hAnsi="Times New Roman" w:cs="Times New Roman"/>
          <w:color w:val="000000"/>
          <w:sz w:val="28"/>
          <w:szCs w:val="28"/>
        </w:rPr>
        <w:t>j</w:t>
      </w:r>
      <w:r w:rsidRPr="001E4F34">
        <w:rPr>
          <w:rFonts w:ascii="Times New Roman" w:hAnsi="Times New Roman" w:cs="Times New Roman"/>
          <w:color w:val="000000"/>
          <w:sz w:val="28"/>
          <w:szCs w:val="28"/>
        </w:rPr>
        <w:t>anvāri</w:t>
      </w:r>
      <w:r w:rsidR="00AE532C">
        <w:rPr>
          <w:rFonts w:ascii="Times New Roman" w:hAnsi="Times New Roman" w:cs="Times New Roman"/>
          <w:color w:val="000000"/>
          <w:sz w:val="28"/>
          <w:szCs w:val="28"/>
        </w:rPr>
        <w:t>m</w:t>
      </w:r>
      <w:r w:rsidR="002B61D1" w:rsidRPr="001E4F34">
        <w:rPr>
          <w:rFonts w:ascii="Times New Roman" w:hAnsi="Times New Roman" w:cs="Times New Roman"/>
          <w:color w:val="000000"/>
          <w:sz w:val="28"/>
          <w:szCs w:val="28"/>
        </w:rPr>
        <w:t>.</w:t>
      </w:r>
      <w:r w:rsidR="009F553D">
        <w:rPr>
          <w:rFonts w:ascii="Times New Roman" w:hAnsi="Times New Roman" w:cs="Times New Roman"/>
          <w:color w:val="000000"/>
          <w:sz w:val="28"/>
          <w:szCs w:val="28"/>
        </w:rPr>
        <w:t xml:space="preserve"> </w:t>
      </w:r>
    </w:p>
    <w:p w14:paraId="0E0A2305" w14:textId="3C0283F5" w:rsidR="00DC31A1" w:rsidRDefault="00A675CE" w:rsidP="00DC31A1">
      <w:pPr>
        <w:spacing w:after="0" w:line="240" w:lineRule="auto"/>
        <w:ind w:firstLine="720"/>
        <w:jc w:val="both"/>
        <w:rPr>
          <w:rFonts w:ascii="Times New Roman" w:hAnsi="Times New Roman" w:cs="Times New Roman"/>
          <w:color w:val="000000"/>
          <w:sz w:val="28"/>
          <w:szCs w:val="28"/>
        </w:rPr>
      </w:pPr>
      <w:r w:rsidRPr="00A675CE">
        <w:rPr>
          <w:rFonts w:ascii="Times New Roman" w:hAnsi="Times New Roman"/>
          <w:sz w:val="28"/>
          <w:szCs w:val="28"/>
        </w:rPr>
        <w:t xml:space="preserve">Latvijas valsts budžeta ilgtermiņa saistību apmērs </w:t>
      </w:r>
      <w:proofErr w:type="spellStart"/>
      <w:r w:rsidRPr="00A675CE">
        <w:rPr>
          <w:rFonts w:ascii="Times New Roman" w:hAnsi="Times New Roman" w:cs="Times New Roman"/>
          <w:bCs/>
          <w:i/>
          <w:sz w:val="28"/>
          <w:szCs w:val="28"/>
        </w:rPr>
        <w:t>Erasmus</w:t>
      </w:r>
      <w:proofErr w:type="spellEnd"/>
      <w:r w:rsidRPr="00A675CE">
        <w:rPr>
          <w:rFonts w:ascii="Times New Roman" w:hAnsi="Times New Roman" w:cs="Times New Roman"/>
          <w:bCs/>
          <w:i/>
          <w:sz w:val="28"/>
          <w:szCs w:val="28"/>
        </w:rPr>
        <w:t xml:space="preserve">+ </w:t>
      </w:r>
      <w:r w:rsidRPr="00A675CE">
        <w:rPr>
          <w:rFonts w:ascii="Times New Roman" w:hAnsi="Times New Roman" w:cs="Times New Roman"/>
          <w:bCs/>
          <w:sz w:val="28"/>
          <w:szCs w:val="28"/>
        </w:rPr>
        <w:t xml:space="preserve">programmas ieviešanai </w:t>
      </w:r>
      <w:r w:rsidRPr="00A675CE">
        <w:rPr>
          <w:rFonts w:ascii="Times New Roman" w:hAnsi="Times New Roman"/>
          <w:sz w:val="28"/>
          <w:szCs w:val="28"/>
        </w:rPr>
        <w:t xml:space="preserve">tiek aprēķināts, ņemot vērā </w:t>
      </w:r>
      <w:r w:rsidR="00AA027C" w:rsidRPr="00A675CE">
        <w:rPr>
          <w:rFonts w:ascii="Times New Roman" w:hAnsi="Times New Roman"/>
          <w:sz w:val="28"/>
          <w:szCs w:val="28"/>
        </w:rPr>
        <w:t xml:space="preserve">aktivitātēm un politikas atbalsta instrumentiem </w:t>
      </w:r>
      <w:r w:rsidR="00AA027C">
        <w:rPr>
          <w:rFonts w:ascii="Times New Roman" w:hAnsi="Times New Roman"/>
          <w:sz w:val="28"/>
          <w:szCs w:val="28"/>
        </w:rPr>
        <w:t xml:space="preserve">paredzētā </w:t>
      </w:r>
      <w:r w:rsidRPr="00A675CE">
        <w:rPr>
          <w:rFonts w:ascii="Times New Roman" w:hAnsi="Times New Roman"/>
          <w:sz w:val="28"/>
          <w:szCs w:val="28"/>
        </w:rPr>
        <w:t>ES finansējuma apmēru</w:t>
      </w:r>
      <w:r w:rsidR="00AA027C">
        <w:rPr>
          <w:rFonts w:ascii="Times New Roman" w:hAnsi="Times New Roman"/>
          <w:sz w:val="28"/>
          <w:szCs w:val="28"/>
        </w:rPr>
        <w:t xml:space="preserve"> un atbalsta likmes</w:t>
      </w:r>
      <w:r w:rsidRPr="00A675CE">
        <w:rPr>
          <w:rFonts w:ascii="Times New Roman" w:hAnsi="Times New Roman"/>
          <w:sz w:val="28"/>
          <w:szCs w:val="28"/>
        </w:rPr>
        <w:t xml:space="preserve">. </w:t>
      </w:r>
      <w:r>
        <w:rPr>
          <w:rFonts w:ascii="Times New Roman" w:hAnsi="Times New Roman"/>
          <w:sz w:val="28"/>
          <w:szCs w:val="28"/>
        </w:rPr>
        <w:t>A</w:t>
      </w:r>
      <w:r w:rsidRPr="00DC31A1">
        <w:rPr>
          <w:rFonts w:ascii="Times New Roman" w:hAnsi="Times New Roman" w:cs="Times New Roman"/>
          <w:sz w:val="28"/>
          <w:szCs w:val="28"/>
          <w:lang w:eastAsia="lv-LV"/>
        </w:rPr>
        <w:t xml:space="preserve">r Ministru kabineta 2016.gada 16.novembra </w:t>
      </w:r>
      <w:proofErr w:type="spellStart"/>
      <w:r w:rsidRPr="00DC31A1">
        <w:rPr>
          <w:rFonts w:ascii="Times New Roman" w:hAnsi="Times New Roman"/>
          <w:sz w:val="28"/>
          <w:szCs w:val="28"/>
        </w:rPr>
        <w:t>protokollēmumu</w:t>
      </w:r>
      <w:proofErr w:type="spellEnd"/>
      <w:r w:rsidRPr="00DC31A1">
        <w:rPr>
          <w:rStyle w:val="FootnoteReference"/>
          <w:rFonts w:ascii="Times New Roman" w:hAnsi="Times New Roman"/>
          <w:sz w:val="28"/>
          <w:szCs w:val="28"/>
        </w:rPr>
        <w:footnoteReference w:id="1"/>
      </w:r>
      <w:r w:rsidRPr="00DC31A1">
        <w:rPr>
          <w:rFonts w:ascii="Times New Roman" w:hAnsi="Times New Roman"/>
          <w:sz w:val="28"/>
          <w:szCs w:val="28"/>
        </w:rPr>
        <w:t xml:space="preserve"> </w:t>
      </w:r>
      <w:r w:rsidRPr="00DC31A1">
        <w:rPr>
          <w:rFonts w:ascii="Times New Roman" w:hAnsi="Times New Roman" w:cs="Times New Roman"/>
          <w:sz w:val="28"/>
          <w:szCs w:val="28"/>
          <w:lang w:eastAsia="lv-LV"/>
        </w:rPr>
        <w:t>tika</w:t>
      </w:r>
      <w:r w:rsidRPr="00DC31A1">
        <w:rPr>
          <w:rFonts w:ascii="Times New Roman" w:hAnsi="Times New Roman"/>
          <w:sz w:val="28"/>
          <w:szCs w:val="28"/>
        </w:rPr>
        <w:t xml:space="preserve"> atļauts palielināt valsts</w:t>
      </w:r>
      <w:r w:rsidRPr="00DC31A1">
        <w:rPr>
          <w:rFonts w:ascii="Times New Roman" w:hAnsi="Times New Roman"/>
          <w:b/>
          <w:sz w:val="28"/>
          <w:szCs w:val="28"/>
        </w:rPr>
        <w:t xml:space="preserve"> </w:t>
      </w:r>
      <w:r w:rsidRPr="00DC31A1">
        <w:rPr>
          <w:rFonts w:ascii="Times New Roman" w:hAnsi="Times New Roman"/>
          <w:iCs/>
          <w:sz w:val="28"/>
          <w:szCs w:val="28"/>
        </w:rPr>
        <w:t>budžeta</w:t>
      </w:r>
      <w:r w:rsidRPr="00DC31A1">
        <w:rPr>
          <w:rFonts w:ascii="Times New Roman" w:hAnsi="Times New Roman"/>
          <w:sz w:val="28"/>
          <w:szCs w:val="28"/>
        </w:rPr>
        <w:t xml:space="preserve"> līdzfinansējumu </w:t>
      </w:r>
      <w:proofErr w:type="spellStart"/>
      <w:r w:rsidR="008949C6" w:rsidRPr="00A675CE">
        <w:rPr>
          <w:rFonts w:ascii="Times New Roman" w:hAnsi="Times New Roman" w:cs="Times New Roman"/>
          <w:bCs/>
          <w:i/>
          <w:sz w:val="28"/>
          <w:szCs w:val="28"/>
        </w:rPr>
        <w:t>Erasmus</w:t>
      </w:r>
      <w:proofErr w:type="spellEnd"/>
      <w:r w:rsidR="008949C6" w:rsidRPr="00A675CE">
        <w:rPr>
          <w:rFonts w:ascii="Times New Roman" w:hAnsi="Times New Roman" w:cs="Times New Roman"/>
          <w:bCs/>
          <w:i/>
          <w:sz w:val="28"/>
          <w:szCs w:val="28"/>
        </w:rPr>
        <w:t xml:space="preserve">+ </w:t>
      </w:r>
      <w:r w:rsidR="008949C6" w:rsidRPr="00A675CE">
        <w:rPr>
          <w:rFonts w:ascii="Times New Roman" w:hAnsi="Times New Roman" w:cs="Times New Roman"/>
          <w:bCs/>
          <w:sz w:val="28"/>
          <w:szCs w:val="28"/>
        </w:rPr>
        <w:t xml:space="preserve">programmas </w:t>
      </w:r>
      <w:r w:rsidR="00AA027C">
        <w:rPr>
          <w:rFonts w:ascii="Times New Roman" w:hAnsi="Times New Roman"/>
          <w:sz w:val="28"/>
          <w:szCs w:val="28"/>
        </w:rPr>
        <w:t>decentralizēt</w:t>
      </w:r>
      <w:r w:rsidR="00F038FE">
        <w:rPr>
          <w:rFonts w:ascii="Times New Roman" w:hAnsi="Times New Roman"/>
          <w:sz w:val="28"/>
          <w:szCs w:val="28"/>
        </w:rPr>
        <w:t>i</w:t>
      </w:r>
      <w:r w:rsidR="000C26DF">
        <w:rPr>
          <w:rFonts w:ascii="Times New Roman" w:hAnsi="Times New Roman"/>
          <w:sz w:val="28"/>
          <w:szCs w:val="28"/>
        </w:rPr>
        <w:t xml:space="preserve"> administrēti</w:t>
      </w:r>
      <w:r w:rsidR="00F038FE">
        <w:rPr>
          <w:rFonts w:ascii="Times New Roman" w:hAnsi="Times New Roman"/>
          <w:sz w:val="28"/>
          <w:szCs w:val="28"/>
        </w:rPr>
        <w:t>e</w:t>
      </w:r>
      <w:r w:rsidR="00AA027C">
        <w:rPr>
          <w:rFonts w:ascii="Times New Roman" w:hAnsi="Times New Roman"/>
          <w:sz w:val="28"/>
          <w:szCs w:val="28"/>
        </w:rPr>
        <w:t>m</w:t>
      </w:r>
      <w:r w:rsidR="00AA027C" w:rsidRPr="00A675CE">
        <w:rPr>
          <w:rFonts w:ascii="Times New Roman" w:hAnsi="Times New Roman"/>
          <w:sz w:val="28"/>
          <w:szCs w:val="28"/>
        </w:rPr>
        <w:t xml:space="preserve"> </w:t>
      </w:r>
      <w:r w:rsidRPr="00DC31A1">
        <w:rPr>
          <w:rFonts w:ascii="Times New Roman" w:hAnsi="Times New Roman"/>
          <w:sz w:val="28"/>
          <w:szCs w:val="28"/>
        </w:rPr>
        <w:t>pasākumiem</w:t>
      </w:r>
      <w:r w:rsidR="00AA027C">
        <w:rPr>
          <w:rFonts w:ascii="Times New Roman" w:hAnsi="Times New Roman"/>
          <w:sz w:val="28"/>
          <w:szCs w:val="28"/>
        </w:rPr>
        <w:t xml:space="preserve"> un </w:t>
      </w:r>
      <w:r w:rsidR="00F038FE">
        <w:rPr>
          <w:rFonts w:ascii="Times New Roman" w:hAnsi="Times New Roman" w:cs="Times New Roman"/>
          <w:sz w:val="28"/>
          <w:szCs w:val="28"/>
          <w:lang w:eastAsia="lv-LV"/>
        </w:rPr>
        <w:t>projektiem</w:t>
      </w:r>
      <w:r w:rsidR="008949C6">
        <w:rPr>
          <w:rFonts w:ascii="Times New Roman" w:hAnsi="Times New Roman" w:cs="Times New Roman"/>
          <w:sz w:val="28"/>
          <w:szCs w:val="28"/>
          <w:lang w:eastAsia="lv-LV"/>
        </w:rPr>
        <w:t xml:space="preserve">, kuriem </w:t>
      </w:r>
      <w:r w:rsidR="003805AC">
        <w:rPr>
          <w:rFonts w:ascii="Times New Roman" w:hAnsi="Times New Roman" w:cs="Times New Roman"/>
          <w:sz w:val="28"/>
          <w:szCs w:val="28"/>
          <w:lang w:eastAsia="lv-LV"/>
        </w:rPr>
        <w:t xml:space="preserve">uz doto brīdi </w:t>
      </w:r>
      <w:r w:rsidR="003C4757">
        <w:rPr>
          <w:rFonts w:ascii="Times New Roman" w:hAnsi="Times New Roman" w:cs="Times New Roman"/>
          <w:sz w:val="28"/>
          <w:szCs w:val="28"/>
          <w:lang w:eastAsia="lv-LV"/>
        </w:rPr>
        <w:t xml:space="preserve">jau </w:t>
      </w:r>
      <w:r w:rsidR="008949C6">
        <w:rPr>
          <w:rFonts w:ascii="Times New Roman" w:hAnsi="Times New Roman" w:cs="Times New Roman"/>
          <w:sz w:val="28"/>
          <w:szCs w:val="28"/>
          <w:lang w:eastAsia="lv-LV"/>
        </w:rPr>
        <w:t xml:space="preserve">bija piešķirts </w:t>
      </w:r>
      <w:r w:rsidR="008949C6">
        <w:rPr>
          <w:rFonts w:ascii="Times New Roman" w:hAnsi="Times New Roman" w:cs="Times New Roman"/>
          <w:color w:val="000000"/>
          <w:sz w:val="28"/>
          <w:szCs w:val="28"/>
        </w:rPr>
        <w:t>ES</w:t>
      </w:r>
      <w:r w:rsidR="008949C6" w:rsidRPr="00DC31A1">
        <w:rPr>
          <w:rFonts w:ascii="Times New Roman" w:hAnsi="Times New Roman"/>
          <w:sz w:val="28"/>
          <w:szCs w:val="28"/>
        </w:rPr>
        <w:t xml:space="preserve"> </w:t>
      </w:r>
      <w:r w:rsidR="008949C6">
        <w:rPr>
          <w:rFonts w:ascii="Times New Roman" w:hAnsi="Times New Roman" w:cs="Times New Roman"/>
          <w:bCs/>
          <w:sz w:val="28"/>
          <w:szCs w:val="28"/>
        </w:rPr>
        <w:t>finansējums</w:t>
      </w:r>
      <w:r w:rsidRPr="00DC31A1">
        <w:rPr>
          <w:rFonts w:ascii="Times New Roman" w:hAnsi="Times New Roman"/>
          <w:sz w:val="28"/>
          <w:szCs w:val="28"/>
        </w:rPr>
        <w:t>.</w:t>
      </w:r>
      <w:r w:rsidR="00F038FE">
        <w:rPr>
          <w:rFonts w:ascii="Times New Roman" w:hAnsi="Times New Roman"/>
          <w:sz w:val="28"/>
          <w:szCs w:val="28"/>
        </w:rPr>
        <w:t xml:space="preserve"> </w:t>
      </w:r>
      <w:r w:rsidR="00F038FE" w:rsidRPr="00DC31A1">
        <w:rPr>
          <w:rFonts w:ascii="Times New Roman" w:hAnsi="Times New Roman"/>
          <w:sz w:val="28"/>
          <w:szCs w:val="28"/>
        </w:rPr>
        <w:t xml:space="preserve">Ņemot vērā, ka </w:t>
      </w:r>
      <w:r w:rsidR="008949C6" w:rsidRPr="00DC31A1">
        <w:rPr>
          <w:rFonts w:ascii="Times New Roman" w:hAnsi="Times New Roman" w:cs="Times New Roman"/>
          <w:bCs/>
          <w:sz w:val="28"/>
          <w:szCs w:val="28"/>
        </w:rPr>
        <w:t xml:space="preserve">VISC </w:t>
      </w:r>
      <w:r w:rsidR="003805AC">
        <w:rPr>
          <w:rFonts w:ascii="Times New Roman" w:hAnsi="Times New Roman" w:cs="Times New Roman"/>
          <w:bCs/>
          <w:sz w:val="28"/>
          <w:szCs w:val="28"/>
        </w:rPr>
        <w:t xml:space="preserve">projekts </w:t>
      </w:r>
      <w:r w:rsidR="000C26DF">
        <w:rPr>
          <w:rFonts w:ascii="Times New Roman" w:hAnsi="Times New Roman" w:cs="Times New Roman"/>
          <w:bCs/>
          <w:sz w:val="28"/>
          <w:szCs w:val="28"/>
        </w:rPr>
        <w:t xml:space="preserve">tika iesniegts centralizēti administrētā aktivitātē konkursa kārtībā un </w:t>
      </w:r>
      <w:r w:rsidR="008949C6" w:rsidRPr="00DC31A1">
        <w:rPr>
          <w:rFonts w:ascii="Times New Roman" w:hAnsi="Times New Roman" w:cs="Times New Roman"/>
          <w:bCs/>
          <w:sz w:val="28"/>
          <w:szCs w:val="28"/>
        </w:rPr>
        <w:t>saņēm</w:t>
      </w:r>
      <w:r w:rsidR="008949C6">
        <w:rPr>
          <w:rFonts w:ascii="Times New Roman" w:hAnsi="Times New Roman" w:cs="Times New Roman"/>
          <w:bCs/>
          <w:sz w:val="28"/>
          <w:szCs w:val="28"/>
        </w:rPr>
        <w:t>a</w:t>
      </w:r>
      <w:r w:rsidR="008949C6" w:rsidRPr="00DC31A1">
        <w:rPr>
          <w:rFonts w:ascii="Times New Roman" w:hAnsi="Times New Roman" w:cs="Times New Roman"/>
          <w:bCs/>
          <w:sz w:val="28"/>
          <w:szCs w:val="28"/>
        </w:rPr>
        <w:t xml:space="preserve"> Komisijas </w:t>
      </w:r>
      <w:proofErr w:type="spellStart"/>
      <w:r w:rsidR="008949C6">
        <w:rPr>
          <w:rFonts w:ascii="Times New Roman" w:hAnsi="Times New Roman" w:cs="Times New Roman"/>
          <w:bCs/>
          <w:sz w:val="28"/>
          <w:szCs w:val="28"/>
        </w:rPr>
        <w:t>granta</w:t>
      </w:r>
      <w:proofErr w:type="spellEnd"/>
      <w:r w:rsidR="008949C6">
        <w:rPr>
          <w:rFonts w:ascii="Times New Roman" w:hAnsi="Times New Roman" w:cs="Times New Roman"/>
          <w:bCs/>
          <w:sz w:val="28"/>
          <w:szCs w:val="28"/>
        </w:rPr>
        <w:t xml:space="preserve"> lēmumu</w:t>
      </w:r>
      <w:r w:rsidR="003C4757">
        <w:rPr>
          <w:rFonts w:ascii="Times New Roman" w:hAnsi="Times New Roman" w:cs="Times New Roman"/>
          <w:bCs/>
          <w:sz w:val="28"/>
          <w:szCs w:val="28"/>
        </w:rPr>
        <w:t xml:space="preserve"> </w:t>
      </w:r>
      <w:r w:rsidR="003805AC">
        <w:rPr>
          <w:rFonts w:ascii="Times New Roman" w:hAnsi="Times New Roman"/>
          <w:sz w:val="28"/>
          <w:szCs w:val="28"/>
        </w:rPr>
        <w:t xml:space="preserve">pēc </w:t>
      </w:r>
      <w:r w:rsidR="0051601F">
        <w:rPr>
          <w:rFonts w:ascii="Times New Roman" w:hAnsi="Times New Roman"/>
          <w:sz w:val="28"/>
          <w:szCs w:val="28"/>
        </w:rPr>
        <w:t xml:space="preserve">minētā </w:t>
      </w:r>
      <w:proofErr w:type="spellStart"/>
      <w:r w:rsidR="003805AC">
        <w:rPr>
          <w:rFonts w:ascii="Times New Roman" w:hAnsi="Times New Roman"/>
          <w:sz w:val="28"/>
          <w:szCs w:val="28"/>
        </w:rPr>
        <w:t>protokollēmuma</w:t>
      </w:r>
      <w:proofErr w:type="spellEnd"/>
      <w:r w:rsidR="003805AC">
        <w:rPr>
          <w:rFonts w:ascii="Times New Roman" w:hAnsi="Times New Roman"/>
          <w:sz w:val="28"/>
          <w:szCs w:val="28"/>
        </w:rPr>
        <w:t xml:space="preserve"> </w:t>
      </w:r>
      <w:r w:rsidR="00B9200E">
        <w:rPr>
          <w:rFonts w:ascii="Times New Roman" w:hAnsi="Times New Roman"/>
          <w:sz w:val="28"/>
          <w:szCs w:val="28"/>
        </w:rPr>
        <w:lastRenderedPageBreak/>
        <w:t>apstiprinā</w:t>
      </w:r>
      <w:r w:rsidR="003805AC">
        <w:rPr>
          <w:rFonts w:ascii="Times New Roman" w:hAnsi="Times New Roman"/>
          <w:sz w:val="28"/>
          <w:szCs w:val="28"/>
        </w:rPr>
        <w:t xml:space="preserve">šanas, </w:t>
      </w:r>
      <w:r w:rsidR="008949C6">
        <w:rPr>
          <w:rFonts w:ascii="Times New Roman" w:hAnsi="Times New Roman" w:cs="Times New Roman"/>
          <w:color w:val="000000"/>
          <w:sz w:val="28"/>
          <w:szCs w:val="28"/>
        </w:rPr>
        <w:t>projekt</w:t>
      </w:r>
      <w:r w:rsidR="00B9200E">
        <w:rPr>
          <w:rFonts w:ascii="Times New Roman" w:hAnsi="Times New Roman" w:cs="Times New Roman"/>
          <w:color w:val="000000"/>
          <w:sz w:val="28"/>
          <w:szCs w:val="28"/>
        </w:rPr>
        <w:t>am nepieciešamai</w:t>
      </w:r>
      <w:r w:rsidR="008949C6">
        <w:rPr>
          <w:rFonts w:ascii="Times New Roman" w:hAnsi="Times New Roman" w:cs="Times New Roman"/>
          <w:color w:val="000000"/>
          <w:sz w:val="28"/>
          <w:szCs w:val="28"/>
        </w:rPr>
        <w:t xml:space="preserve">s </w:t>
      </w:r>
      <w:r w:rsidR="00B9200E">
        <w:rPr>
          <w:rFonts w:ascii="Times New Roman" w:hAnsi="Times New Roman" w:cs="Times New Roman"/>
          <w:color w:val="000000"/>
          <w:sz w:val="28"/>
          <w:szCs w:val="28"/>
        </w:rPr>
        <w:t xml:space="preserve">valsts budžeta līdzfinansējums </w:t>
      </w:r>
      <w:r w:rsidR="000C26DF">
        <w:rPr>
          <w:rFonts w:ascii="Times New Roman" w:hAnsi="Times New Roman" w:cs="Times New Roman"/>
          <w:color w:val="000000"/>
          <w:sz w:val="28"/>
          <w:szCs w:val="28"/>
        </w:rPr>
        <w:t xml:space="preserve">netika </w:t>
      </w:r>
      <w:r w:rsidR="00B9200E">
        <w:rPr>
          <w:rFonts w:ascii="Times New Roman" w:hAnsi="Times New Roman" w:cs="Times New Roman"/>
          <w:color w:val="000000"/>
          <w:sz w:val="28"/>
          <w:szCs w:val="28"/>
        </w:rPr>
        <w:t xml:space="preserve">plānots </w:t>
      </w:r>
      <w:r w:rsidR="00D314ED" w:rsidRPr="00DC31A1">
        <w:rPr>
          <w:rFonts w:ascii="Times New Roman" w:hAnsi="Times New Roman" w:cs="Times New Roman"/>
          <w:sz w:val="28"/>
          <w:szCs w:val="28"/>
          <w:lang w:eastAsia="lv-LV"/>
        </w:rPr>
        <w:t>g</w:t>
      </w:r>
      <w:r w:rsidR="00B9200E">
        <w:rPr>
          <w:rFonts w:ascii="Times New Roman" w:hAnsi="Times New Roman" w:cs="Times New Roman"/>
          <w:sz w:val="28"/>
          <w:szCs w:val="28"/>
          <w:lang w:eastAsia="lv-LV"/>
        </w:rPr>
        <w:t>adskārtējā valsts budžeta likuma</w:t>
      </w:r>
      <w:r w:rsidR="00D314ED" w:rsidRPr="00DC31A1">
        <w:rPr>
          <w:rFonts w:ascii="Times New Roman" w:hAnsi="Times New Roman" w:cs="Times New Roman"/>
          <w:sz w:val="28"/>
          <w:szCs w:val="28"/>
          <w:lang w:eastAsia="lv-LV"/>
        </w:rPr>
        <w:t xml:space="preserve"> ietvaros</w:t>
      </w:r>
      <w:r w:rsidR="008949C6">
        <w:rPr>
          <w:rFonts w:ascii="Times New Roman" w:hAnsi="Times New Roman" w:cs="Times New Roman"/>
          <w:sz w:val="28"/>
          <w:szCs w:val="28"/>
          <w:lang w:eastAsia="lv-LV"/>
        </w:rPr>
        <w:t>.</w:t>
      </w:r>
      <w:r w:rsidR="00F31EE9">
        <w:rPr>
          <w:rFonts w:ascii="Times New Roman" w:hAnsi="Times New Roman" w:cs="Times New Roman"/>
          <w:sz w:val="28"/>
          <w:szCs w:val="28"/>
          <w:lang w:eastAsia="lv-LV"/>
        </w:rPr>
        <w:t xml:space="preserve"> </w:t>
      </w:r>
      <w:r w:rsidR="00D314ED" w:rsidRPr="00D314ED">
        <w:rPr>
          <w:rFonts w:ascii="Times New Roman" w:hAnsi="Times New Roman" w:cs="Times New Roman"/>
          <w:color w:val="000000"/>
          <w:sz w:val="28"/>
          <w:szCs w:val="28"/>
        </w:rPr>
        <w:t xml:space="preserve"> </w:t>
      </w:r>
    </w:p>
    <w:p w14:paraId="4F9C6210" w14:textId="45CF9187" w:rsidR="00DE3E39" w:rsidRDefault="00BC6C48" w:rsidP="00500767">
      <w:pPr>
        <w:spacing w:after="0" w:line="240" w:lineRule="auto"/>
        <w:ind w:firstLine="720"/>
        <w:jc w:val="both"/>
        <w:rPr>
          <w:rFonts w:ascii="Times New Roman" w:hAnsi="Times New Roman" w:cs="Times New Roman"/>
          <w:color w:val="000000" w:themeColor="text1"/>
          <w:sz w:val="28"/>
          <w:szCs w:val="28"/>
        </w:rPr>
      </w:pPr>
      <w:r w:rsidRPr="001E4F34">
        <w:rPr>
          <w:rFonts w:ascii="Times New Roman" w:hAnsi="Times New Roman" w:cs="Times New Roman"/>
          <w:sz w:val="28"/>
          <w:szCs w:val="28"/>
        </w:rPr>
        <w:t>Ievērojot nacionālā regulējum</w:t>
      </w:r>
      <w:r w:rsidR="00A0231E">
        <w:rPr>
          <w:rFonts w:ascii="Times New Roman" w:hAnsi="Times New Roman" w:cs="Times New Roman"/>
          <w:sz w:val="28"/>
          <w:szCs w:val="28"/>
        </w:rPr>
        <w:t>ā</w:t>
      </w:r>
      <w:r w:rsidRPr="001E4F34">
        <w:rPr>
          <w:rStyle w:val="FootnoteReference"/>
          <w:rFonts w:ascii="Times New Roman" w:hAnsi="Times New Roman" w:cs="Times New Roman"/>
          <w:sz w:val="28"/>
          <w:szCs w:val="28"/>
        </w:rPr>
        <w:footnoteReference w:id="2"/>
      </w:r>
      <w:r w:rsidRPr="001E4F34">
        <w:rPr>
          <w:rFonts w:ascii="Times New Roman" w:hAnsi="Times New Roman" w:cs="Times New Roman"/>
          <w:sz w:val="28"/>
          <w:szCs w:val="28"/>
        </w:rPr>
        <w:t xml:space="preserve"> noteikto kārtību, kādā budžeta iestādes var uzņemties papildu saistības ES politikas instrumentu un pārējās ārvalstu finanšu palīdzības līdzfinansētos projektos un pasākumos, </w:t>
      </w:r>
      <w:r w:rsidR="002B61D1" w:rsidRPr="001E4F34">
        <w:rPr>
          <w:rFonts w:ascii="Times New Roman" w:hAnsi="Times New Roman" w:cs="Times New Roman"/>
          <w:sz w:val="28"/>
          <w:szCs w:val="28"/>
        </w:rPr>
        <w:t xml:space="preserve">IZM </w:t>
      </w:r>
      <w:r w:rsidRPr="001E4F34">
        <w:rPr>
          <w:rFonts w:ascii="Times New Roman" w:hAnsi="Times New Roman" w:cs="Times New Roman"/>
          <w:sz w:val="28"/>
          <w:szCs w:val="28"/>
        </w:rPr>
        <w:t xml:space="preserve">ir </w:t>
      </w:r>
      <w:r w:rsidR="007A32BB" w:rsidRPr="001E4F34">
        <w:rPr>
          <w:rFonts w:ascii="Times New Roman" w:hAnsi="Times New Roman" w:cs="Times New Roman"/>
          <w:sz w:val="28"/>
          <w:szCs w:val="28"/>
        </w:rPr>
        <w:t>sagatavoj</w:t>
      </w:r>
      <w:r w:rsidR="007A32BB">
        <w:rPr>
          <w:rFonts w:ascii="Times New Roman" w:hAnsi="Times New Roman" w:cs="Times New Roman"/>
          <w:sz w:val="28"/>
          <w:szCs w:val="28"/>
        </w:rPr>
        <w:t>usi</w:t>
      </w:r>
      <w:r w:rsidR="007A32BB" w:rsidRPr="001E4F34">
        <w:rPr>
          <w:rFonts w:ascii="Times New Roman" w:hAnsi="Times New Roman" w:cs="Times New Roman"/>
          <w:sz w:val="28"/>
          <w:szCs w:val="28"/>
        </w:rPr>
        <w:t xml:space="preserve">  </w:t>
      </w:r>
      <w:r w:rsidRPr="001E4F34">
        <w:rPr>
          <w:rFonts w:ascii="Times New Roman" w:hAnsi="Times New Roman" w:cs="Times New Roman"/>
          <w:sz w:val="28"/>
          <w:szCs w:val="28"/>
        </w:rPr>
        <w:t xml:space="preserve">informatīvo ziņojumu, lai tiktu pieņemts Ministru kabineta lēmums par atļauju uzņemties valsts budžeta saistības </w:t>
      </w:r>
      <w:proofErr w:type="spellStart"/>
      <w:r w:rsidR="00A0231E" w:rsidRPr="009C0DD4">
        <w:rPr>
          <w:rFonts w:ascii="Times New Roman" w:hAnsi="Times New Roman" w:cs="Times New Roman"/>
          <w:bCs/>
          <w:i/>
          <w:sz w:val="28"/>
          <w:szCs w:val="28"/>
        </w:rPr>
        <w:t>Erasmus</w:t>
      </w:r>
      <w:proofErr w:type="spellEnd"/>
      <w:r w:rsidR="00A0231E" w:rsidRPr="009C0DD4">
        <w:rPr>
          <w:rFonts w:ascii="Times New Roman" w:hAnsi="Times New Roman" w:cs="Times New Roman"/>
          <w:bCs/>
          <w:i/>
          <w:sz w:val="28"/>
          <w:szCs w:val="28"/>
        </w:rPr>
        <w:t>+</w:t>
      </w:r>
      <w:r w:rsidR="00A0231E">
        <w:rPr>
          <w:rFonts w:ascii="Times New Roman" w:hAnsi="Times New Roman" w:cs="Times New Roman"/>
          <w:bCs/>
          <w:i/>
          <w:sz w:val="28"/>
          <w:szCs w:val="28"/>
        </w:rPr>
        <w:t xml:space="preserve"> </w:t>
      </w:r>
      <w:r w:rsidR="00A0231E" w:rsidRPr="00A0231E">
        <w:rPr>
          <w:rFonts w:ascii="Times New Roman" w:hAnsi="Times New Roman" w:cs="Times New Roman"/>
          <w:bCs/>
          <w:sz w:val="28"/>
          <w:szCs w:val="28"/>
        </w:rPr>
        <w:t>p</w:t>
      </w:r>
      <w:r w:rsidR="00A0231E">
        <w:rPr>
          <w:rFonts w:ascii="Times New Roman" w:hAnsi="Times New Roman" w:cs="Times New Roman"/>
          <w:bCs/>
          <w:sz w:val="28"/>
          <w:szCs w:val="28"/>
        </w:rPr>
        <w:t>rogrammas</w:t>
      </w:r>
      <w:r w:rsidR="00A0231E" w:rsidRPr="001E4F34">
        <w:rPr>
          <w:rFonts w:ascii="Times New Roman" w:hAnsi="Times New Roman" w:cs="Times New Roman"/>
          <w:bCs/>
          <w:sz w:val="28"/>
          <w:szCs w:val="28"/>
        </w:rPr>
        <w:t xml:space="preserve"> </w:t>
      </w:r>
      <w:r w:rsidR="00225D50">
        <w:rPr>
          <w:rFonts w:ascii="Times New Roman" w:hAnsi="Times New Roman" w:cs="Times New Roman"/>
          <w:sz w:val="28"/>
          <w:szCs w:val="28"/>
        </w:rPr>
        <w:t>p</w:t>
      </w:r>
      <w:r w:rsidRPr="001E4F34">
        <w:rPr>
          <w:rFonts w:ascii="Times New Roman" w:hAnsi="Times New Roman" w:cs="Times New Roman"/>
          <w:sz w:val="28"/>
          <w:szCs w:val="28"/>
        </w:rPr>
        <w:t>rojekta īstenošanai un Ministru kabineta lēmums par papildu finansējuma piešķiršanu projekta īstenošanai no 74.resora „Gadskārtējā valsts budžeta izpildes procesā pārdalāmais finansējums” 80.00.00 programmas „Nesadalītais finansējums Eiropas Savienības politiku instrumentu un pārējās ārvalstu finanšu palīdzības projektu un pasākumu īstenošanai”</w:t>
      </w:r>
      <w:r w:rsidR="004406F4">
        <w:rPr>
          <w:rFonts w:ascii="Times New Roman" w:hAnsi="Times New Roman" w:cs="Times New Roman"/>
          <w:sz w:val="28"/>
          <w:szCs w:val="28"/>
        </w:rPr>
        <w:t xml:space="preserve"> </w:t>
      </w:r>
      <w:r w:rsidR="002A354D">
        <w:rPr>
          <w:rFonts w:ascii="Times New Roman" w:hAnsi="Times New Roman" w:cs="Times New Roman"/>
          <w:sz w:val="28"/>
          <w:szCs w:val="28"/>
        </w:rPr>
        <w:t xml:space="preserve">valsts </w:t>
      </w:r>
      <w:r w:rsidRPr="001E4F34">
        <w:rPr>
          <w:rFonts w:ascii="Times New Roman" w:hAnsi="Times New Roman" w:cs="Times New Roman"/>
          <w:sz w:val="28"/>
          <w:szCs w:val="28"/>
        </w:rPr>
        <w:t xml:space="preserve">līdzfinansējuma un ārvalstu palīdzības </w:t>
      </w:r>
      <w:proofErr w:type="spellStart"/>
      <w:r w:rsidRPr="001E4F34">
        <w:rPr>
          <w:rFonts w:ascii="Times New Roman" w:hAnsi="Times New Roman" w:cs="Times New Roman"/>
          <w:sz w:val="28"/>
          <w:szCs w:val="28"/>
        </w:rPr>
        <w:t>priekšfinansējuma</w:t>
      </w:r>
      <w:proofErr w:type="spellEnd"/>
      <w:r w:rsidRPr="001E4F34">
        <w:rPr>
          <w:rFonts w:ascii="Times New Roman" w:hAnsi="Times New Roman" w:cs="Times New Roman"/>
          <w:sz w:val="28"/>
          <w:szCs w:val="28"/>
        </w:rPr>
        <w:t xml:space="preserve"> nodrošināšanai </w:t>
      </w:r>
      <w:r w:rsidR="00B21993">
        <w:rPr>
          <w:rFonts w:ascii="Times New Roman" w:hAnsi="Times New Roman" w:cs="Times New Roman"/>
          <w:sz w:val="28"/>
          <w:szCs w:val="28"/>
        </w:rPr>
        <w:t xml:space="preserve"> </w:t>
      </w:r>
      <w:r w:rsidR="0060746C" w:rsidRPr="004406F4">
        <w:rPr>
          <w:rFonts w:ascii="Times New Roman" w:hAnsi="Times New Roman" w:cs="Times New Roman"/>
          <w:color w:val="000000" w:themeColor="text1"/>
          <w:sz w:val="28"/>
          <w:szCs w:val="28"/>
        </w:rPr>
        <w:t>2017.</w:t>
      </w:r>
      <w:r w:rsidR="00E558FD" w:rsidRPr="004406F4">
        <w:rPr>
          <w:rFonts w:ascii="Times New Roman" w:hAnsi="Times New Roman" w:cs="Times New Roman"/>
          <w:color w:val="000000" w:themeColor="text1"/>
          <w:sz w:val="28"/>
          <w:szCs w:val="28"/>
        </w:rPr>
        <w:t>-2020.</w:t>
      </w:r>
      <w:r w:rsidR="0060746C" w:rsidRPr="004406F4">
        <w:rPr>
          <w:rFonts w:ascii="Times New Roman" w:hAnsi="Times New Roman" w:cs="Times New Roman"/>
          <w:color w:val="000000" w:themeColor="text1"/>
          <w:sz w:val="28"/>
          <w:szCs w:val="28"/>
        </w:rPr>
        <w:t>gadā.</w:t>
      </w:r>
    </w:p>
    <w:bookmarkEnd w:id="4"/>
    <w:bookmarkEnd w:id="5"/>
    <w:p w14:paraId="49321610" w14:textId="169CFC2B" w:rsidR="00FE63F6" w:rsidRPr="00927A15" w:rsidRDefault="00412386" w:rsidP="0077022B">
      <w:pPr>
        <w:spacing w:after="0" w:line="240" w:lineRule="auto"/>
        <w:ind w:right="13"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Atbilstoši </w:t>
      </w:r>
      <w:r w:rsidR="00225D50">
        <w:rPr>
          <w:rFonts w:ascii="Times New Roman" w:eastAsia="Times New Roman" w:hAnsi="Times New Roman" w:cs="Times New Roman"/>
          <w:bCs/>
          <w:sz w:val="28"/>
          <w:szCs w:val="28"/>
        </w:rPr>
        <w:t>p</w:t>
      </w:r>
      <w:r w:rsidRPr="001E4F34">
        <w:rPr>
          <w:rFonts w:ascii="Times New Roman" w:eastAsia="Times New Roman" w:hAnsi="Times New Roman" w:cs="Times New Roman"/>
          <w:bCs/>
          <w:sz w:val="28"/>
          <w:szCs w:val="28"/>
        </w:rPr>
        <w:t xml:space="preserve">rojekta </w:t>
      </w:r>
      <w:r>
        <w:rPr>
          <w:rFonts w:ascii="Times New Roman" w:eastAsia="Times New Roman" w:hAnsi="Times New Roman" w:cs="Times New Roman"/>
          <w:bCs/>
          <w:sz w:val="28"/>
          <w:szCs w:val="28"/>
        </w:rPr>
        <w:t>budžetam, k</w:t>
      </w:r>
      <w:r w:rsidR="00FD2EDA" w:rsidRPr="001E4F34">
        <w:rPr>
          <w:rFonts w:ascii="Times New Roman" w:eastAsia="Times New Roman" w:hAnsi="Times New Roman" w:cs="Times New Roman"/>
          <w:bCs/>
          <w:sz w:val="28"/>
          <w:szCs w:val="28"/>
        </w:rPr>
        <w:t>opējā</w:t>
      </w:r>
      <w:r w:rsidR="00A10024" w:rsidRPr="001E4F34">
        <w:rPr>
          <w:rFonts w:ascii="Times New Roman" w:eastAsia="Times New Roman" w:hAnsi="Times New Roman" w:cs="Times New Roman"/>
          <w:bCs/>
          <w:sz w:val="28"/>
          <w:szCs w:val="28"/>
        </w:rPr>
        <w:t>s</w:t>
      </w:r>
      <w:r w:rsidR="00F477AC" w:rsidRPr="001E4F34">
        <w:rPr>
          <w:rFonts w:ascii="Times New Roman" w:eastAsia="Times New Roman" w:hAnsi="Times New Roman" w:cs="Times New Roman"/>
          <w:bCs/>
          <w:sz w:val="28"/>
          <w:szCs w:val="28"/>
        </w:rPr>
        <w:t xml:space="preserve"> </w:t>
      </w:r>
      <w:r w:rsidR="00FF0A64" w:rsidRPr="00B8726D">
        <w:rPr>
          <w:rFonts w:ascii="Times New Roman" w:eastAsia="Times New Roman" w:hAnsi="Times New Roman" w:cs="Times New Roman"/>
          <w:bCs/>
          <w:sz w:val="28"/>
          <w:szCs w:val="28"/>
        </w:rPr>
        <w:t>IZM</w:t>
      </w:r>
      <w:r w:rsidR="004B0E4F">
        <w:rPr>
          <w:rFonts w:ascii="Times New Roman" w:eastAsia="Times New Roman" w:hAnsi="Times New Roman" w:cs="Times New Roman"/>
          <w:bCs/>
          <w:sz w:val="28"/>
          <w:szCs w:val="28"/>
        </w:rPr>
        <w:t xml:space="preserve"> un VISC kā</w:t>
      </w:r>
      <w:r w:rsidR="00FF0A64" w:rsidRPr="001E4F34">
        <w:rPr>
          <w:rFonts w:ascii="Times New Roman" w:eastAsia="Times New Roman" w:hAnsi="Times New Roman" w:cs="Times New Roman"/>
          <w:bCs/>
          <w:sz w:val="28"/>
          <w:szCs w:val="28"/>
        </w:rPr>
        <w:t xml:space="preserve"> </w:t>
      </w:r>
      <w:r w:rsidR="004B0E4F">
        <w:rPr>
          <w:rFonts w:ascii="Times New Roman" w:eastAsia="Times New Roman" w:hAnsi="Times New Roman" w:cs="Times New Roman"/>
          <w:bCs/>
          <w:sz w:val="28"/>
          <w:szCs w:val="28"/>
        </w:rPr>
        <w:t>partneru</w:t>
      </w:r>
      <w:r w:rsidR="00A10024" w:rsidRPr="001E4F34">
        <w:rPr>
          <w:rFonts w:ascii="Times New Roman" w:eastAsia="Times New Roman" w:hAnsi="Times New Roman" w:cs="Times New Roman"/>
          <w:bCs/>
          <w:sz w:val="28"/>
          <w:szCs w:val="28"/>
        </w:rPr>
        <w:t xml:space="preserve"> izmaksas</w:t>
      </w:r>
      <w:r w:rsidR="00FD2EDA" w:rsidRPr="001E4F34">
        <w:rPr>
          <w:rFonts w:ascii="Times New Roman" w:eastAsia="Times New Roman" w:hAnsi="Times New Roman" w:cs="Times New Roman"/>
          <w:bCs/>
          <w:sz w:val="28"/>
          <w:szCs w:val="28"/>
        </w:rPr>
        <w:t xml:space="preserve"> </w:t>
      </w:r>
      <w:r w:rsidR="00EF42B0" w:rsidRPr="001E4F34">
        <w:rPr>
          <w:rFonts w:ascii="Times New Roman" w:eastAsia="Times New Roman" w:hAnsi="Times New Roman" w:cs="Times New Roman"/>
          <w:bCs/>
          <w:sz w:val="28"/>
          <w:szCs w:val="28"/>
        </w:rPr>
        <w:t xml:space="preserve">ir </w:t>
      </w:r>
      <w:r w:rsidR="00EF42B0" w:rsidRPr="00454ED4">
        <w:rPr>
          <w:rFonts w:ascii="Times New Roman" w:eastAsia="Times New Roman" w:hAnsi="Times New Roman" w:cs="Times New Roman"/>
          <w:bCs/>
          <w:sz w:val="28"/>
          <w:szCs w:val="28"/>
        </w:rPr>
        <w:t>366 722</w:t>
      </w:r>
      <w:r w:rsidR="00FD2EDA" w:rsidRPr="001E4F34">
        <w:rPr>
          <w:rFonts w:ascii="Times New Roman" w:eastAsia="Times New Roman" w:hAnsi="Times New Roman" w:cs="Times New Roman"/>
          <w:bCs/>
          <w:sz w:val="28"/>
          <w:szCs w:val="28"/>
        </w:rPr>
        <w:t xml:space="preserve"> </w:t>
      </w:r>
      <w:proofErr w:type="spellStart"/>
      <w:r w:rsidR="00583F4A" w:rsidRPr="00471C06">
        <w:rPr>
          <w:rFonts w:ascii="Times New Roman" w:hAnsi="Times New Roman" w:cs="Times New Roman"/>
          <w:i/>
          <w:sz w:val="28"/>
          <w:szCs w:val="28"/>
          <w:lang w:eastAsia="lv-LV"/>
        </w:rPr>
        <w:t>euro</w:t>
      </w:r>
      <w:proofErr w:type="spellEnd"/>
      <w:r w:rsidR="007F48D3">
        <w:rPr>
          <w:rFonts w:ascii="Times New Roman" w:eastAsia="Times New Roman" w:hAnsi="Times New Roman" w:cs="Times New Roman"/>
          <w:bCs/>
          <w:i/>
          <w:sz w:val="28"/>
          <w:szCs w:val="28"/>
        </w:rPr>
        <w:t xml:space="preserve">. </w:t>
      </w:r>
      <w:r w:rsidR="007F48D3" w:rsidRPr="001E4F34">
        <w:rPr>
          <w:rFonts w:ascii="Times New Roman" w:eastAsia="Times New Roman" w:hAnsi="Times New Roman" w:cs="Times New Roman"/>
          <w:bCs/>
          <w:sz w:val="28"/>
          <w:szCs w:val="28"/>
        </w:rPr>
        <w:t>Komisija</w:t>
      </w:r>
      <w:r w:rsidR="007F48D3">
        <w:rPr>
          <w:rFonts w:ascii="Times New Roman" w:eastAsia="Times New Roman" w:hAnsi="Times New Roman" w:cs="Times New Roman"/>
          <w:bCs/>
          <w:sz w:val="28"/>
          <w:szCs w:val="28"/>
        </w:rPr>
        <w:t xml:space="preserve"> piešķir </w:t>
      </w:r>
      <w:r w:rsidR="004F0F4A">
        <w:rPr>
          <w:rFonts w:ascii="Times New Roman" w:eastAsia="Times New Roman" w:hAnsi="Times New Roman" w:cs="Times New Roman"/>
          <w:bCs/>
          <w:sz w:val="28"/>
          <w:szCs w:val="28"/>
        </w:rPr>
        <w:t xml:space="preserve">ES </w:t>
      </w:r>
      <w:r w:rsidR="007F48D3">
        <w:rPr>
          <w:rFonts w:ascii="Times New Roman" w:eastAsia="Times New Roman" w:hAnsi="Times New Roman" w:cs="Times New Roman"/>
          <w:bCs/>
          <w:sz w:val="28"/>
          <w:szCs w:val="28"/>
        </w:rPr>
        <w:t>f</w:t>
      </w:r>
      <w:r w:rsidR="007F48D3" w:rsidRPr="001E4F34">
        <w:rPr>
          <w:rFonts w:ascii="Times New Roman" w:eastAsia="Times New Roman" w:hAnsi="Times New Roman" w:cs="Times New Roman"/>
          <w:bCs/>
          <w:sz w:val="28"/>
          <w:szCs w:val="28"/>
        </w:rPr>
        <w:t>inansējum</w:t>
      </w:r>
      <w:r w:rsidR="007F48D3">
        <w:rPr>
          <w:rFonts w:ascii="Times New Roman" w:eastAsia="Times New Roman" w:hAnsi="Times New Roman" w:cs="Times New Roman"/>
          <w:bCs/>
          <w:sz w:val="28"/>
          <w:szCs w:val="28"/>
        </w:rPr>
        <w:t>u</w:t>
      </w:r>
      <w:r w:rsidR="007F48D3" w:rsidRPr="001E4F34">
        <w:rPr>
          <w:rFonts w:ascii="Times New Roman" w:eastAsia="Times New Roman" w:hAnsi="Times New Roman" w:cs="Times New Roman"/>
          <w:bCs/>
          <w:sz w:val="28"/>
          <w:szCs w:val="28"/>
        </w:rPr>
        <w:t xml:space="preserve"> 75%</w:t>
      </w:r>
      <w:r w:rsidR="007F48D3">
        <w:rPr>
          <w:rFonts w:ascii="Times New Roman" w:eastAsia="Times New Roman" w:hAnsi="Times New Roman" w:cs="Times New Roman"/>
          <w:bCs/>
          <w:sz w:val="28"/>
          <w:szCs w:val="28"/>
        </w:rPr>
        <w:t xml:space="preserve"> apmērā jeb </w:t>
      </w:r>
      <w:r w:rsidR="003717B4" w:rsidRPr="001E4F34">
        <w:rPr>
          <w:rFonts w:ascii="Times New Roman" w:eastAsia="Times New Roman" w:hAnsi="Times New Roman" w:cs="Times New Roman"/>
          <w:bCs/>
          <w:sz w:val="28"/>
          <w:szCs w:val="28"/>
        </w:rPr>
        <w:t>275</w:t>
      </w:r>
      <w:r w:rsidR="007F48D3">
        <w:rPr>
          <w:rFonts w:ascii="Times New Roman" w:eastAsia="Times New Roman" w:hAnsi="Times New Roman" w:cs="Times New Roman"/>
          <w:bCs/>
          <w:sz w:val="28"/>
          <w:szCs w:val="28"/>
        </w:rPr>
        <w:t> </w:t>
      </w:r>
      <w:r w:rsidR="00450000" w:rsidRPr="001E4F34">
        <w:rPr>
          <w:rFonts w:ascii="Times New Roman" w:eastAsia="Times New Roman" w:hAnsi="Times New Roman" w:cs="Times New Roman"/>
          <w:bCs/>
          <w:sz w:val="28"/>
          <w:szCs w:val="28"/>
        </w:rPr>
        <w:t>041</w:t>
      </w:r>
      <w:r w:rsidR="007F48D3">
        <w:rPr>
          <w:rFonts w:ascii="Times New Roman" w:eastAsia="Times New Roman" w:hAnsi="Times New Roman" w:cs="Times New Roman"/>
          <w:bCs/>
          <w:sz w:val="28"/>
          <w:szCs w:val="28"/>
        </w:rPr>
        <w:t xml:space="preserve"> </w:t>
      </w:r>
      <w:proofErr w:type="spellStart"/>
      <w:r w:rsidR="00583F4A" w:rsidRPr="00471C06">
        <w:rPr>
          <w:rFonts w:ascii="Times New Roman" w:hAnsi="Times New Roman" w:cs="Times New Roman"/>
          <w:i/>
          <w:sz w:val="28"/>
          <w:szCs w:val="28"/>
          <w:lang w:eastAsia="lv-LV"/>
        </w:rPr>
        <w:t>euro</w:t>
      </w:r>
      <w:proofErr w:type="spellEnd"/>
      <w:r w:rsidR="007F48D3">
        <w:rPr>
          <w:rFonts w:ascii="Times New Roman" w:eastAsia="Times New Roman" w:hAnsi="Times New Roman" w:cs="Times New Roman"/>
          <w:bCs/>
          <w:sz w:val="28"/>
          <w:szCs w:val="28"/>
        </w:rPr>
        <w:t xml:space="preserve">, savukārt </w:t>
      </w:r>
      <w:r w:rsidR="00614189">
        <w:rPr>
          <w:rFonts w:ascii="Times New Roman" w:eastAsia="Times New Roman" w:hAnsi="Times New Roman" w:cs="Times New Roman"/>
          <w:bCs/>
          <w:sz w:val="28"/>
          <w:szCs w:val="28"/>
        </w:rPr>
        <w:t xml:space="preserve">valsts </w:t>
      </w:r>
      <w:r w:rsidR="004F0F4A" w:rsidRPr="001E4F34">
        <w:rPr>
          <w:rFonts w:ascii="Times New Roman" w:eastAsia="Times New Roman" w:hAnsi="Times New Roman" w:cs="Times New Roman"/>
          <w:bCs/>
          <w:sz w:val="28"/>
          <w:szCs w:val="28"/>
        </w:rPr>
        <w:t>līdzfinansējums</w:t>
      </w:r>
      <w:r w:rsidR="004F0F4A">
        <w:rPr>
          <w:rFonts w:ascii="Times New Roman" w:eastAsia="Times New Roman" w:hAnsi="Times New Roman" w:cs="Times New Roman"/>
          <w:bCs/>
          <w:sz w:val="28"/>
          <w:szCs w:val="28"/>
        </w:rPr>
        <w:t xml:space="preserve"> ir nepieciešams </w:t>
      </w:r>
      <w:r w:rsidR="004F0F4A" w:rsidRPr="001E4F34">
        <w:rPr>
          <w:rFonts w:ascii="Times New Roman" w:eastAsia="Times New Roman" w:hAnsi="Times New Roman" w:cs="Times New Roman"/>
          <w:bCs/>
          <w:sz w:val="28"/>
          <w:szCs w:val="28"/>
        </w:rPr>
        <w:t>25%</w:t>
      </w:r>
      <w:r w:rsidR="00031067">
        <w:rPr>
          <w:rFonts w:ascii="Times New Roman" w:eastAsia="Times New Roman" w:hAnsi="Times New Roman" w:cs="Times New Roman"/>
          <w:bCs/>
          <w:sz w:val="28"/>
          <w:szCs w:val="28"/>
        </w:rPr>
        <w:t xml:space="preserve"> </w:t>
      </w:r>
      <w:r w:rsidR="004F0F4A" w:rsidRPr="001E4F34">
        <w:rPr>
          <w:rFonts w:ascii="Times New Roman" w:eastAsia="Times New Roman" w:hAnsi="Times New Roman" w:cs="Times New Roman"/>
          <w:bCs/>
          <w:sz w:val="28"/>
          <w:szCs w:val="28"/>
        </w:rPr>
        <w:t>apmērā</w:t>
      </w:r>
      <w:r w:rsidR="004F0F4A">
        <w:rPr>
          <w:rFonts w:ascii="Times New Roman" w:eastAsia="Times New Roman" w:hAnsi="Times New Roman" w:cs="Times New Roman"/>
          <w:bCs/>
          <w:sz w:val="28"/>
          <w:szCs w:val="28"/>
        </w:rPr>
        <w:t xml:space="preserve"> jeb </w:t>
      </w:r>
      <w:r w:rsidR="003717B4" w:rsidRPr="00454ED4">
        <w:rPr>
          <w:rFonts w:ascii="Times New Roman" w:eastAsia="Times New Roman" w:hAnsi="Times New Roman" w:cs="Times New Roman"/>
          <w:bCs/>
          <w:sz w:val="28"/>
          <w:szCs w:val="28"/>
        </w:rPr>
        <w:t>91</w:t>
      </w:r>
      <w:r w:rsidR="00450000" w:rsidRPr="00454ED4">
        <w:rPr>
          <w:rFonts w:ascii="Times New Roman" w:eastAsia="Times New Roman" w:hAnsi="Times New Roman" w:cs="Times New Roman"/>
          <w:bCs/>
          <w:sz w:val="28"/>
          <w:szCs w:val="28"/>
        </w:rPr>
        <w:t> 681</w:t>
      </w:r>
      <w:r w:rsidR="00450000" w:rsidRPr="001E4F34">
        <w:rPr>
          <w:rFonts w:ascii="Times New Roman" w:eastAsia="Times New Roman" w:hAnsi="Times New Roman" w:cs="Times New Roman"/>
          <w:bCs/>
          <w:sz w:val="28"/>
          <w:szCs w:val="28"/>
        </w:rPr>
        <w:t xml:space="preserve"> </w:t>
      </w:r>
      <w:proofErr w:type="spellStart"/>
      <w:r w:rsidR="00583F4A" w:rsidRPr="00471C06">
        <w:rPr>
          <w:rFonts w:ascii="Times New Roman" w:hAnsi="Times New Roman" w:cs="Times New Roman"/>
          <w:i/>
          <w:sz w:val="28"/>
          <w:szCs w:val="28"/>
          <w:lang w:eastAsia="lv-LV"/>
        </w:rPr>
        <w:t>euro</w:t>
      </w:r>
      <w:proofErr w:type="spellEnd"/>
      <w:r w:rsidR="00FE63F6" w:rsidRPr="00927A15">
        <w:rPr>
          <w:rFonts w:ascii="Times New Roman" w:eastAsia="Times New Roman" w:hAnsi="Times New Roman" w:cs="Times New Roman"/>
          <w:bCs/>
          <w:sz w:val="28"/>
          <w:szCs w:val="28"/>
        </w:rPr>
        <w:t xml:space="preserve"> (</w:t>
      </w:r>
      <w:r w:rsidR="00883FC3" w:rsidRPr="00927A15">
        <w:rPr>
          <w:rFonts w:ascii="Times New Roman" w:hAnsi="Times New Roman" w:cs="Times New Roman"/>
          <w:sz w:val="28"/>
          <w:szCs w:val="28"/>
        </w:rPr>
        <w:t>tabula Nr.1</w:t>
      </w:r>
      <w:r w:rsidR="00FE63F6" w:rsidRPr="00927A15">
        <w:rPr>
          <w:rFonts w:ascii="Times New Roman" w:eastAsia="Times New Roman" w:hAnsi="Times New Roman" w:cs="Times New Roman"/>
          <w:bCs/>
          <w:sz w:val="28"/>
          <w:szCs w:val="28"/>
        </w:rPr>
        <w:t>)</w:t>
      </w:r>
      <w:r w:rsidR="004F0F4A" w:rsidRPr="00927A15">
        <w:rPr>
          <w:rFonts w:ascii="Times New Roman" w:eastAsia="Times New Roman" w:hAnsi="Times New Roman" w:cs="Times New Roman"/>
          <w:bCs/>
          <w:sz w:val="28"/>
          <w:szCs w:val="28"/>
        </w:rPr>
        <w:t>.</w:t>
      </w:r>
    </w:p>
    <w:p w14:paraId="533FE817" w14:textId="77777777" w:rsidR="00DC31A1" w:rsidRDefault="00DC31A1" w:rsidP="00EB7E5D">
      <w:pPr>
        <w:spacing w:after="0" w:line="360" w:lineRule="auto"/>
        <w:ind w:right="11" w:firstLine="720"/>
        <w:jc w:val="center"/>
        <w:rPr>
          <w:rFonts w:ascii="Times New Roman" w:eastAsia="Times New Roman" w:hAnsi="Times New Roman" w:cs="Times New Roman"/>
          <w:bCs/>
          <w:sz w:val="28"/>
          <w:szCs w:val="28"/>
        </w:rPr>
      </w:pPr>
    </w:p>
    <w:p w14:paraId="0D9B585D" w14:textId="772F36F4" w:rsidR="00581564" w:rsidRPr="002D5CF1" w:rsidRDefault="00FE63F6" w:rsidP="00EB7E5D">
      <w:pPr>
        <w:spacing w:after="0" w:line="360" w:lineRule="auto"/>
        <w:ind w:right="11" w:firstLine="720"/>
        <w:jc w:val="center"/>
        <w:rPr>
          <w:rFonts w:ascii="Times New Roman" w:eastAsia="Times New Roman" w:hAnsi="Times New Roman" w:cs="Times New Roman"/>
          <w:bCs/>
          <w:sz w:val="28"/>
          <w:szCs w:val="28"/>
        </w:rPr>
      </w:pPr>
      <w:r w:rsidRPr="002D5CF1">
        <w:rPr>
          <w:rFonts w:ascii="Times New Roman" w:eastAsia="Times New Roman" w:hAnsi="Times New Roman" w:cs="Times New Roman"/>
          <w:bCs/>
          <w:sz w:val="28"/>
          <w:szCs w:val="28"/>
        </w:rPr>
        <w:t>Tabula Nr.1 “Projekta izmaksu sadalījums (</w:t>
      </w:r>
      <w:proofErr w:type="spellStart"/>
      <w:r w:rsidR="00583F4A" w:rsidRPr="00471C06">
        <w:rPr>
          <w:rFonts w:ascii="Times New Roman" w:hAnsi="Times New Roman" w:cs="Times New Roman"/>
          <w:i/>
          <w:sz w:val="28"/>
          <w:szCs w:val="28"/>
          <w:lang w:eastAsia="lv-LV"/>
        </w:rPr>
        <w:t>euro</w:t>
      </w:r>
      <w:proofErr w:type="spellEnd"/>
      <w:r w:rsidRPr="002D5CF1">
        <w:rPr>
          <w:rFonts w:ascii="Times New Roman" w:eastAsia="Times New Roman" w:hAnsi="Times New Roman" w:cs="Times New Roman"/>
          <w:bCs/>
          <w:sz w:val="28"/>
          <w:szCs w:val="28"/>
        </w:rPr>
        <w:t>)”</w:t>
      </w:r>
    </w:p>
    <w:tbl>
      <w:tblPr>
        <w:tblStyle w:val="TableGrid"/>
        <w:tblW w:w="0" w:type="auto"/>
        <w:tblLook w:val="04A0" w:firstRow="1" w:lastRow="0" w:firstColumn="1" w:lastColumn="0" w:noHBand="0" w:noVBand="1"/>
      </w:tblPr>
      <w:tblGrid>
        <w:gridCol w:w="1809"/>
        <w:gridCol w:w="2268"/>
        <w:gridCol w:w="2410"/>
        <w:gridCol w:w="2800"/>
      </w:tblGrid>
      <w:tr w:rsidR="004F0F4A" w14:paraId="07C4F2B0" w14:textId="77777777" w:rsidTr="00927A15">
        <w:tc>
          <w:tcPr>
            <w:tcW w:w="1809" w:type="dxa"/>
          </w:tcPr>
          <w:p w14:paraId="1B999F76" w14:textId="77777777" w:rsidR="00FE63F6" w:rsidRDefault="00FE63F6" w:rsidP="00DA7762">
            <w:pPr>
              <w:spacing w:after="120"/>
              <w:ind w:right="1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Iestāde</w:t>
            </w:r>
          </w:p>
        </w:tc>
        <w:tc>
          <w:tcPr>
            <w:tcW w:w="2268" w:type="dxa"/>
          </w:tcPr>
          <w:p w14:paraId="6F8723C4" w14:textId="466FD7BD" w:rsidR="00FE63F6" w:rsidRDefault="00FE63F6" w:rsidP="00DA7762">
            <w:pPr>
              <w:spacing w:after="120"/>
              <w:ind w:right="1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Kopējās izmaksas </w:t>
            </w:r>
          </w:p>
        </w:tc>
        <w:tc>
          <w:tcPr>
            <w:tcW w:w="2410" w:type="dxa"/>
          </w:tcPr>
          <w:p w14:paraId="2E74155C" w14:textId="4BB44301" w:rsidR="00FE63F6" w:rsidRDefault="00FE63F6" w:rsidP="00DA7762">
            <w:pPr>
              <w:spacing w:after="120"/>
              <w:ind w:right="1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Komisijas </w:t>
            </w:r>
            <w:r w:rsidRPr="001D4BA6">
              <w:rPr>
                <w:rFonts w:ascii="Times New Roman" w:eastAsia="Times New Roman" w:hAnsi="Times New Roman" w:cs="Times New Roman"/>
                <w:bCs/>
                <w:sz w:val="28"/>
                <w:szCs w:val="28"/>
              </w:rPr>
              <w:t>finansējums</w:t>
            </w:r>
            <w:r>
              <w:rPr>
                <w:rFonts w:ascii="Times New Roman" w:eastAsia="Times New Roman" w:hAnsi="Times New Roman" w:cs="Times New Roman"/>
                <w:bCs/>
                <w:sz w:val="28"/>
                <w:szCs w:val="28"/>
              </w:rPr>
              <w:t xml:space="preserve"> 75%</w:t>
            </w:r>
          </w:p>
        </w:tc>
        <w:tc>
          <w:tcPr>
            <w:tcW w:w="2800" w:type="dxa"/>
          </w:tcPr>
          <w:p w14:paraId="3B4601EF" w14:textId="06F801D1" w:rsidR="002D5CF1" w:rsidRDefault="007F48D3" w:rsidP="00DA7762">
            <w:pPr>
              <w:spacing w:after="120"/>
              <w:ind w:right="1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Valsts </w:t>
            </w:r>
            <w:r w:rsidR="004F0F4A">
              <w:rPr>
                <w:rFonts w:ascii="Times New Roman" w:eastAsia="Times New Roman" w:hAnsi="Times New Roman" w:cs="Times New Roman"/>
                <w:bCs/>
                <w:sz w:val="28"/>
                <w:szCs w:val="28"/>
              </w:rPr>
              <w:t xml:space="preserve">budžeta </w:t>
            </w:r>
            <w:r>
              <w:rPr>
                <w:rFonts w:ascii="Times New Roman" w:eastAsia="Times New Roman" w:hAnsi="Times New Roman" w:cs="Times New Roman"/>
                <w:bCs/>
                <w:sz w:val="28"/>
                <w:szCs w:val="28"/>
              </w:rPr>
              <w:t>l</w:t>
            </w:r>
            <w:r w:rsidR="00FE63F6">
              <w:rPr>
                <w:rFonts w:ascii="Times New Roman" w:eastAsia="Times New Roman" w:hAnsi="Times New Roman" w:cs="Times New Roman"/>
                <w:bCs/>
                <w:sz w:val="28"/>
                <w:szCs w:val="28"/>
              </w:rPr>
              <w:t>īdzfinansējums</w:t>
            </w:r>
            <w:r w:rsidR="00927A15">
              <w:rPr>
                <w:rFonts w:ascii="Times New Roman" w:eastAsia="Times New Roman" w:hAnsi="Times New Roman" w:cs="Times New Roman"/>
                <w:bCs/>
                <w:sz w:val="28"/>
                <w:szCs w:val="28"/>
              </w:rPr>
              <w:t xml:space="preserve"> </w:t>
            </w:r>
            <w:r w:rsidR="00FE63F6">
              <w:rPr>
                <w:rFonts w:ascii="Times New Roman" w:eastAsia="Times New Roman" w:hAnsi="Times New Roman" w:cs="Times New Roman"/>
                <w:bCs/>
                <w:sz w:val="28"/>
                <w:szCs w:val="28"/>
              </w:rPr>
              <w:t>25%</w:t>
            </w:r>
          </w:p>
        </w:tc>
      </w:tr>
      <w:tr w:rsidR="004F0F4A" w14:paraId="7017B795" w14:textId="77777777" w:rsidTr="00927A15">
        <w:tc>
          <w:tcPr>
            <w:tcW w:w="1809" w:type="dxa"/>
          </w:tcPr>
          <w:p w14:paraId="299EFAA5" w14:textId="77777777" w:rsidR="00FE63F6" w:rsidRDefault="00FE63F6" w:rsidP="00454ED4">
            <w:pPr>
              <w:ind w:right="13"/>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VISC</w:t>
            </w:r>
          </w:p>
        </w:tc>
        <w:tc>
          <w:tcPr>
            <w:tcW w:w="2268" w:type="dxa"/>
          </w:tcPr>
          <w:p w14:paraId="530241F7" w14:textId="77777777" w:rsidR="00FE63F6" w:rsidRDefault="00FE63F6" w:rsidP="00454ED4">
            <w:pPr>
              <w:ind w:right="13"/>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231 410</w:t>
            </w:r>
          </w:p>
        </w:tc>
        <w:tc>
          <w:tcPr>
            <w:tcW w:w="2410" w:type="dxa"/>
          </w:tcPr>
          <w:p w14:paraId="18A97926" w14:textId="77777777" w:rsidR="00FE63F6" w:rsidRDefault="00FE63F6" w:rsidP="00454ED4">
            <w:pPr>
              <w:ind w:right="13"/>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173 557</w:t>
            </w:r>
          </w:p>
        </w:tc>
        <w:tc>
          <w:tcPr>
            <w:tcW w:w="2800" w:type="dxa"/>
          </w:tcPr>
          <w:p w14:paraId="3899672B" w14:textId="77777777" w:rsidR="00FE63F6" w:rsidRDefault="00FE63F6" w:rsidP="00454ED4">
            <w:pPr>
              <w:ind w:right="13"/>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57 853</w:t>
            </w:r>
          </w:p>
        </w:tc>
      </w:tr>
      <w:tr w:rsidR="004F0F4A" w14:paraId="48CCC40C" w14:textId="77777777" w:rsidTr="00927A15">
        <w:tc>
          <w:tcPr>
            <w:tcW w:w="1809" w:type="dxa"/>
          </w:tcPr>
          <w:p w14:paraId="58EABC99" w14:textId="77777777" w:rsidR="00FE63F6" w:rsidRDefault="00FE63F6" w:rsidP="00454ED4">
            <w:pPr>
              <w:ind w:right="13"/>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IZM</w:t>
            </w:r>
          </w:p>
        </w:tc>
        <w:tc>
          <w:tcPr>
            <w:tcW w:w="2268" w:type="dxa"/>
          </w:tcPr>
          <w:p w14:paraId="405221F5" w14:textId="77777777" w:rsidR="00FE63F6" w:rsidRDefault="00FE63F6" w:rsidP="00454ED4">
            <w:pPr>
              <w:ind w:right="13"/>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135 312</w:t>
            </w:r>
          </w:p>
        </w:tc>
        <w:tc>
          <w:tcPr>
            <w:tcW w:w="2410" w:type="dxa"/>
          </w:tcPr>
          <w:p w14:paraId="29ED8ED2" w14:textId="77777777" w:rsidR="00FE63F6" w:rsidRDefault="00FE63F6" w:rsidP="00454ED4">
            <w:pPr>
              <w:ind w:right="13"/>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101 484</w:t>
            </w:r>
          </w:p>
        </w:tc>
        <w:tc>
          <w:tcPr>
            <w:tcW w:w="2800" w:type="dxa"/>
          </w:tcPr>
          <w:p w14:paraId="198CC776" w14:textId="77777777" w:rsidR="00FE63F6" w:rsidRDefault="00FE63F6" w:rsidP="00454ED4">
            <w:pPr>
              <w:ind w:right="13"/>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33 828</w:t>
            </w:r>
          </w:p>
        </w:tc>
      </w:tr>
      <w:tr w:rsidR="004F0F4A" w14:paraId="6CFE401F" w14:textId="77777777" w:rsidTr="00927A15">
        <w:tc>
          <w:tcPr>
            <w:tcW w:w="1809" w:type="dxa"/>
          </w:tcPr>
          <w:p w14:paraId="7289D374" w14:textId="77777777" w:rsidR="00FE63F6" w:rsidRDefault="00FE63F6" w:rsidP="00454ED4">
            <w:pPr>
              <w:ind w:right="13"/>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Kopā</w:t>
            </w:r>
          </w:p>
        </w:tc>
        <w:tc>
          <w:tcPr>
            <w:tcW w:w="2268" w:type="dxa"/>
          </w:tcPr>
          <w:p w14:paraId="2C81F3D7" w14:textId="77777777" w:rsidR="00FE63F6" w:rsidRPr="0033495C" w:rsidRDefault="00FE63F6" w:rsidP="00454ED4">
            <w:pPr>
              <w:ind w:right="13"/>
              <w:jc w:val="center"/>
              <w:rPr>
                <w:rFonts w:ascii="Times New Roman" w:eastAsia="Times New Roman" w:hAnsi="Times New Roman" w:cs="Times New Roman"/>
                <w:b/>
                <w:bCs/>
                <w:sz w:val="28"/>
                <w:szCs w:val="28"/>
              </w:rPr>
            </w:pPr>
            <w:r w:rsidRPr="0033495C">
              <w:rPr>
                <w:rFonts w:ascii="Times New Roman" w:eastAsia="Times New Roman" w:hAnsi="Times New Roman" w:cs="Times New Roman"/>
                <w:b/>
                <w:bCs/>
                <w:sz w:val="28"/>
                <w:szCs w:val="28"/>
              </w:rPr>
              <w:t>366 722</w:t>
            </w:r>
          </w:p>
        </w:tc>
        <w:tc>
          <w:tcPr>
            <w:tcW w:w="2410" w:type="dxa"/>
          </w:tcPr>
          <w:p w14:paraId="10744BC3" w14:textId="77777777" w:rsidR="00FE63F6" w:rsidRPr="00FE63F6" w:rsidRDefault="00FE63F6" w:rsidP="00454ED4">
            <w:pPr>
              <w:ind w:right="13"/>
              <w:jc w:val="center"/>
              <w:rPr>
                <w:rFonts w:ascii="Times New Roman" w:eastAsia="Times New Roman" w:hAnsi="Times New Roman" w:cs="Times New Roman"/>
                <w:b/>
                <w:bCs/>
                <w:sz w:val="28"/>
                <w:szCs w:val="28"/>
              </w:rPr>
            </w:pPr>
            <w:r w:rsidRPr="00FE63F6">
              <w:rPr>
                <w:rFonts w:ascii="Times New Roman" w:eastAsia="Times New Roman" w:hAnsi="Times New Roman" w:cs="Times New Roman"/>
                <w:b/>
                <w:bCs/>
                <w:sz w:val="28"/>
                <w:szCs w:val="28"/>
              </w:rPr>
              <w:t>275 041</w:t>
            </w:r>
          </w:p>
        </w:tc>
        <w:tc>
          <w:tcPr>
            <w:tcW w:w="2800" w:type="dxa"/>
          </w:tcPr>
          <w:p w14:paraId="588B2459" w14:textId="77777777" w:rsidR="00FE63F6" w:rsidRPr="00FE63F6" w:rsidRDefault="00FE63F6" w:rsidP="00454ED4">
            <w:pPr>
              <w:ind w:right="13"/>
              <w:jc w:val="center"/>
              <w:rPr>
                <w:rFonts w:ascii="Times New Roman" w:eastAsia="Times New Roman" w:hAnsi="Times New Roman" w:cs="Times New Roman"/>
                <w:b/>
                <w:bCs/>
                <w:sz w:val="28"/>
                <w:szCs w:val="28"/>
              </w:rPr>
            </w:pPr>
            <w:r w:rsidRPr="00FE63F6">
              <w:rPr>
                <w:rFonts w:ascii="Times New Roman" w:eastAsia="Times New Roman" w:hAnsi="Times New Roman" w:cs="Times New Roman"/>
                <w:b/>
                <w:bCs/>
                <w:sz w:val="28"/>
                <w:szCs w:val="28"/>
              </w:rPr>
              <w:t>91</w:t>
            </w:r>
            <w:r>
              <w:rPr>
                <w:rFonts w:ascii="Times New Roman" w:eastAsia="Times New Roman" w:hAnsi="Times New Roman" w:cs="Times New Roman"/>
                <w:b/>
                <w:bCs/>
                <w:sz w:val="28"/>
                <w:szCs w:val="28"/>
              </w:rPr>
              <w:t xml:space="preserve"> </w:t>
            </w:r>
            <w:r w:rsidRPr="00FE63F6">
              <w:rPr>
                <w:rFonts w:ascii="Times New Roman" w:eastAsia="Times New Roman" w:hAnsi="Times New Roman" w:cs="Times New Roman"/>
                <w:b/>
                <w:bCs/>
                <w:sz w:val="28"/>
                <w:szCs w:val="28"/>
              </w:rPr>
              <w:t>681</w:t>
            </w:r>
          </w:p>
        </w:tc>
      </w:tr>
    </w:tbl>
    <w:p w14:paraId="70EEE4A3" w14:textId="77777777" w:rsidR="00FE63F6" w:rsidRPr="001E4F34" w:rsidRDefault="00FE63F6" w:rsidP="006B4A63">
      <w:pPr>
        <w:spacing w:after="0" w:line="240" w:lineRule="auto"/>
        <w:ind w:right="13" w:firstLine="720"/>
        <w:jc w:val="both"/>
        <w:rPr>
          <w:rFonts w:ascii="Times New Roman" w:eastAsia="Times New Roman" w:hAnsi="Times New Roman" w:cs="Times New Roman"/>
          <w:bCs/>
          <w:sz w:val="28"/>
          <w:szCs w:val="28"/>
        </w:rPr>
      </w:pPr>
    </w:p>
    <w:p w14:paraId="17C63954" w14:textId="5C1BCFC6" w:rsidR="004F0F4A" w:rsidRDefault="00461FD0" w:rsidP="006B4A63">
      <w:pPr>
        <w:spacing w:after="0" w:line="240" w:lineRule="auto"/>
        <w:ind w:firstLine="720"/>
        <w:jc w:val="both"/>
        <w:rPr>
          <w:rFonts w:ascii="Times New Roman" w:hAnsi="Times New Roman" w:cs="Times New Roman"/>
          <w:sz w:val="28"/>
          <w:szCs w:val="28"/>
        </w:rPr>
      </w:pPr>
      <w:r w:rsidRPr="001E4F34">
        <w:rPr>
          <w:rFonts w:ascii="Times New Roman" w:hAnsi="Times New Roman" w:cs="Times New Roman"/>
          <w:sz w:val="28"/>
          <w:szCs w:val="28"/>
        </w:rPr>
        <w:t xml:space="preserve">Komisijas </w:t>
      </w:r>
      <w:r w:rsidRPr="001D4BA6">
        <w:rPr>
          <w:rFonts w:ascii="Times New Roman" w:hAnsi="Times New Roman" w:cs="Times New Roman"/>
          <w:sz w:val="28"/>
          <w:szCs w:val="28"/>
        </w:rPr>
        <w:t>maks</w:t>
      </w:r>
      <w:r w:rsidR="00B21993" w:rsidRPr="001D4BA6">
        <w:rPr>
          <w:rFonts w:ascii="Times New Roman" w:hAnsi="Times New Roman" w:cs="Times New Roman"/>
          <w:sz w:val="28"/>
          <w:szCs w:val="28"/>
        </w:rPr>
        <w:t>ājumi</w:t>
      </w:r>
      <w:r w:rsidR="00B21993">
        <w:rPr>
          <w:rFonts w:ascii="Times New Roman" w:hAnsi="Times New Roman" w:cs="Times New Roman"/>
          <w:sz w:val="28"/>
          <w:szCs w:val="28"/>
        </w:rPr>
        <w:t xml:space="preserve"> </w:t>
      </w:r>
      <w:r w:rsidR="00031067">
        <w:rPr>
          <w:rFonts w:ascii="Times New Roman" w:hAnsi="Times New Roman" w:cs="Times New Roman"/>
          <w:sz w:val="28"/>
          <w:szCs w:val="28"/>
        </w:rPr>
        <w:t>2017.</w:t>
      </w:r>
      <w:r w:rsidR="002B61D1" w:rsidRPr="001E4F34">
        <w:rPr>
          <w:rFonts w:ascii="Times New Roman" w:hAnsi="Times New Roman" w:cs="Times New Roman"/>
          <w:sz w:val="28"/>
          <w:szCs w:val="28"/>
        </w:rPr>
        <w:t>g</w:t>
      </w:r>
      <w:r w:rsidR="003F4CB1" w:rsidRPr="001E4F34">
        <w:rPr>
          <w:rFonts w:ascii="Times New Roman" w:hAnsi="Times New Roman" w:cs="Times New Roman"/>
          <w:sz w:val="28"/>
          <w:szCs w:val="28"/>
        </w:rPr>
        <w:t xml:space="preserve">adā  ir </w:t>
      </w:r>
      <w:r w:rsidR="0077281C" w:rsidRPr="001E4F34">
        <w:rPr>
          <w:rFonts w:ascii="Times New Roman" w:hAnsi="Times New Roman" w:cs="Times New Roman"/>
          <w:sz w:val="28"/>
          <w:szCs w:val="28"/>
        </w:rPr>
        <w:t xml:space="preserve"> </w:t>
      </w:r>
      <w:r w:rsidR="004F0F4A">
        <w:rPr>
          <w:rFonts w:ascii="Times New Roman" w:hAnsi="Times New Roman" w:cs="Times New Roman"/>
          <w:sz w:val="28"/>
          <w:szCs w:val="28"/>
        </w:rPr>
        <w:t xml:space="preserve">paredzēti </w:t>
      </w:r>
      <w:r w:rsidR="00031067">
        <w:rPr>
          <w:rFonts w:ascii="Times New Roman" w:hAnsi="Times New Roman" w:cs="Times New Roman"/>
          <w:sz w:val="28"/>
          <w:szCs w:val="28"/>
        </w:rPr>
        <w:t>30</w:t>
      </w:r>
      <w:r w:rsidRPr="001E4F34">
        <w:rPr>
          <w:rFonts w:ascii="Times New Roman" w:hAnsi="Times New Roman" w:cs="Times New Roman"/>
          <w:sz w:val="28"/>
          <w:szCs w:val="28"/>
        </w:rPr>
        <w:t>%</w:t>
      </w:r>
      <w:r w:rsidR="002B61D1" w:rsidRPr="001E4F34">
        <w:rPr>
          <w:rFonts w:ascii="Times New Roman" w:hAnsi="Times New Roman" w:cs="Times New Roman"/>
          <w:sz w:val="28"/>
          <w:szCs w:val="28"/>
        </w:rPr>
        <w:t xml:space="preserve"> </w:t>
      </w:r>
      <w:r w:rsidR="004F0F4A">
        <w:rPr>
          <w:rFonts w:ascii="Times New Roman" w:hAnsi="Times New Roman" w:cs="Times New Roman"/>
          <w:sz w:val="28"/>
          <w:szCs w:val="28"/>
        </w:rPr>
        <w:t xml:space="preserve">apmērā </w:t>
      </w:r>
      <w:r w:rsidR="002B61D1" w:rsidRPr="001E4F34">
        <w:rPr>
          <w:rFonts w:ascii="Times New Roman" w:hAnsi="Times New Roman" w:cs="Times New Roman"/>
          <w:sz w:val="28"/>
          <w:szCs w:val="28"/>
        </w:rPr>
        <w:t xml:space="preserve">no </w:t>
      </w:r>
      <w:r w:rsidR="007678F8">
        <w:rPr>
          <w:rFonts w:ascii="Times New Roman" w:hAnsi="Times New Roman" w:cs="Times New Roman"/>
          <w:sz w:val="28"/>
          <w:szCs w:val="28"/>
        </w:rPr>
        <w:t xml:space="preserve">Komisijas </w:t>
      </w:r>
      <w:r w:rsidR="002B61D1" w:rsidRPr="001E4F34">
        <w:rPr>
          <w:rFonts w:ascii="Times New Roman" w:hAnsi="Times New Roman" w:cs="Times New Roman"/>
          <w:sz w:val="28"/>
          <w:szCs w:val="28"/>
        </w:rPr>
        <w:t>piešķirtā finansējuma</w:t>
      </w:r>
      <w:r w:rsidR="007678F8">
        <w:rPr>
          <w:rFonts w:ascii="Times New Roman" w:hAnsi="Times New Roman" w:cs="Times New Roman"/>
          <w:sz w:val="28"/>
          <w:szCs w:val="28"/>
        </w:rPr>
        <w:t>,</w:t>
      </w:r>
      <w:r w:rsidR="005A6DE5" w:rsidRPr="005A6DE5">
        <w:rPr>
          <w:rFonts w:ascii="Times New Roman" w:hAnsi="Times New Roman" w:cs="Times New Roman"/>
          <w:sz w:val="28"/>
          <w:szCs w:val="28"/>
        </w:rPr>
        <w:t xml:space="preserve"> </w:t>
      </w:r>
      <w:r w:rsidR="00031067">
        <w:rPr>
          <w:rFonts w:ascii="Times New Roman" w:hAnsi="Times New Roman" w:cs="Times New Roman"/>
          <w:sz w:val="28"/>
          <w:szCs w:val="28"/>
        </w:rPr>
        <w:t>2018.</w:t>
      </w:r>
      <w:r w:rsidR="00BD097F" w:rsidRPr="001E4F34">
        <w:rPr>
          <w:rFonts w:ascii="Times New Roman" w:hAnsi="Times New Roman" w:cs="Times New Roman"/>
          <w:sz w:val="28"/>
          <w:szCs w:val="28"/>
        </w:rPr>
        <w:t>g</w:t>
      </w:r>
      <w:r w:rsidR="003F4CB1" w:rsidRPr="001E4F34">
        <w:rPr>
          <w:rFonts w:ascii="Times New Roman" w:hAnsi="Times New Roman" w:cs="Times New Roman"/>
          <w:sz w:val="28"/>
          <w:szCs w:val="28"/>
        </w:rPr>
        <w:t xml:space="preserve">adā  - </w:t>
      </w:r>
      <w:r w:rsidR="00450000" w:rsidRPr="001E4F34">
        <w:rPr>
          <w:rFonts w:ascii="Times New Roman" w:hAnsi="Times New Roman" w:cs="Times New Roman"/>
          <w:sz w:val="28"/>
          <w:szCs w:val="28"/>
        </w:rPr>
        <w:t>40%</w:t>
      </w:r>
      <w:r w:rsidR="007A32BB">
        <w:rPr>
          <w:rFonts w:ascii="Times New Roman" w:hAnsi="Times New Roman" w:cs="Times New Roman"/>
          <w:sz w:val="28"/>
          <w:szCs w:val="28"/>
        </w:rPr>
        <w:t xml:space="preserve"> apmērā</w:t>
      </w:r>
      <w:r w:rsidR="004F0F4A">
        <w:rPr>
          <w:rFonts w:ascii="Times New Roman" w:hAnsi="Times New Roman" w:cs="Times New Roman"/>
          <w:sz w:val="28"/>
          <w:szCs w:val="28"/>
        </w:rPr>
        <w:t>,</w:t>
      </w:r>
      <w:r w:rsidR="00D330CE">
        <w:rPr>
          <w:rFonts w:ascii="Times New Roman" w:hAnsi="Times New Roman" w:cs="Times New Roman"/>
          <w:sz w:val="28"/>
          <w:szCs w:val="28"/>
        </w:rPr>
        <w:t xml:space="preserve"> </w:t>
      </w:r>
      <w:r w:rsidRPr="001E4F34">
        <w:rPr>
          <w:rFonts w:ascii="Times New Roman" w:hAnsi="Times New Roman" w:cs="Times New Roman"/>
          <w:sz w:val="28"/>
          <w:szCs w:val="28"/>
        </w:rPr>
        <w:t xml:space="preserve">un </w:t>
      </w:r>
      <w:r w:rsidR="00BD097F" w:rsidRPr="001E4F34">
        <w:rPr>
          <w:rFonts w:ascii="Times New Roman" w:hAnsi="Times New Roman" w:cs="Times New Roman"/>
          <w:sz w:val="28"/>
          <w:szCs w:val="28"/>
        </w:rPr>
        <w:t>pēdējais maks</w:t>
      </w:r>
      <w:r w:rsidR="002B61D1" w:rsidRPr="001E4F34">
        <w:rPr>
          <w:rFonts w:ascii="Times New Roman" w:hAnsi="Times New Roman" w:cs="Times New Roman"/>
          <w:sz w:val="28"/>
          <w:szCs w:val="28"/>
        </w:rPr>
        <w:t xml:space="preserve">ājums, kas sastāda </w:t>
      </w:r>
      <w:r w:rsidR="00BD097F" w:rsidRPr="001E4F34">
        <w:rPr>
          <w:rFonts w:ascii="Times New Roman" w:hAnsi="Times New Roman" w:cs="Times New Roman"/>
          <w:sz w:val="28"/>
          <w:szCs w:val="28"/>
        </w:rPr>
        <w:t>30%,</w:t>
      </w:r>
      <w:r w:rsidR="00D330CE">
        <w:rPr>
          <w:rFonts w:ascii="Times New Roman" w:hAnsi="Times New Roman" w:cs="Times New Roman"/>
          <w:sz w:val="28"/>
          <w:szCs w:val="28"/>
        </w:rPr>
        <w:t xml:space="preserve"> </w:t>
      </w:r>
      <w:r w:rsidR="00F477AC" w:rsidRPr="001E4F34">
        <w:rPr>
          <w:rFonts w:ascii="Times New Roman" w:hAnsi="Times New Roman" w:cs="Times New Roman"/>
          <w:sz w:val="28"/>
          <w:szCs w:val="28"/>
        </w:rPr>
        <w:t>paredzams</w:t>
      </w:r>
      <w:r w:rsidR="00BD097F" w:rsidRPr="001E4F34">
        <w:rPr>
          <w:rFonts w:ascii="Times New Roman" w:hAnsi="Times New Roman" w:cs="Times New Roman"/>
          <w:sz w:val="28"/>
          <w:szCs w:val="28"/>
        </w:rPr>
        <w:t xml:space="preserve"> tikai </w:t>
      </w:r>
      <w:r w:rsidR="003F4CB1" w:rsidRPr="001E4F34">
        <w:rPr>
          <w:rFonts w:ascii="Times New Roman" w:hAnsi="Times New Roman" w:cs="Times New Roman"/>
          <w:sz w:val="28"/>
          <w:szCs w:val="28"/>
        </w:rPr>
        <w:t>2020</w:t>
      </w:r>
      <w:r w:rsidR="00031067">
        <w:rPr>
          <w:rFonts w:ascii="Times New Roman" w:hAnsi="Times New Roman" w:cs="Times New Roman"/>
          <w:sz w:val="28"/>
          <w:szCs w:val="28"/>
        </w:rPr>
        <w:t>.</w:t>
      </w:r>
      <w:r w:rsidR="00BD097F" w:rsidRPr="001E4F34">
        <w:rPr>
          <w:rFonts w:ascii="Times New Roman" w:hAnsi="Times New Roman" w:cs="Times New Roman"/>
          <w:sz w:val="28"/>
          <w:szCs w:val="28"/>
        </w:rPr>
        <w:t>g</w:t>
      </w:r>
      <w:r w:rsidR="003F4CB1" w:rsidRPr="001E4F34">
        <w:rPr>
          <w:rFonts w:ascii="Times New Roman" w:hAnsi="Times New Roman" w:cs="Times New Roman"/>
          <w:sz w:val="28"/>
          <w:szCs w:val="28"/>
        </w:rPr>
        <w:t>adā</w:t>
      </w:r>
      <w:r w:rsidR="00BD097F" w:rsidRPr="001E4F34">
        <w:rPr>
          <w:rFonts w:ascii="Times New Roman" w:hAnsi="Times New Roman" w:cs="Times New Roman"/>
          <w:sz w:val="28"/>
          <w:szCs w:val="28"/>
        </w:rPr>
        <w:t xml:space="preserve"> pēc </w:t>
      </w:r>
      <w:r w:rsidR="00225D50">
        <w:rPr>
          <w:rFonts w:ascii="Times New Roman" w:hAnsi="Times New Roman" w:cs="Times New Roman"/>
          <w:sz w:val="28"/>
          <w:szCs w:val="28"/>
        </w:rPr>
        <w:t>p</w:t>
      </w:r>
      <w:r w:rsidR="00BD097F" w:rsidRPr="001E4F34">
        <w:rPr>
          <w:rFonts w:ascii="Times New Roman" w:hAnsi="Times New Roman" w:cs="Times New Roman"/>
          <w:sz w:val="28"/>
          <w:szCs w:val="28"/>
        </w:rPr>
        <w:t>rojekta noslēguma</w:t>
      </w:r>
      <w:r w:rsidR="004F0F4A">
        <w:rPr>
          <w:rFonts w:ascii="Times New Roman" w:hAnsi="Times New Roman" w:cs="Times New Roman"/>
          <w:sz w:val="28"/>
          <w:szCs w:val="28"/>
        </w:rPr>
        <w:t>.</w:t>
      </w:r>
      <w:r w:rsidR="00BD097F" w:rsidRPr="001E4F34">
        <w:rPr>
          <w:rFonts w:ascii="Times New Roman" w:hAnsi="Times New Roman" w:cs="Times New Roman"/>
          <w:sz w:val="28"/>
          <w:szCs w:val="28"/>
        </w:rPr>
        <w:t xml:space="preserve"> </w:t>
      </w:r>
    </w:p>
    <w:p w14:paraId="2A920596" w14:textId="018316FA" w:rsidR="00A852FC" w:rsidRDefault="004F0F4A" w:rsidP="006B4A63">
      <w:pPr>
        <w:spacing w:after="0" w:line="240" w:lineRule="auto"/>
        <w:ind w:firstLine="720"/>
        <w:jc w:val="both"/>
        <w:rPr>
          <w:rFonts w:ascii="Times New Roman" w:hAnsi="Times New Roman" w:cs="Times New Roman"/>
          <w:sz w:val="28"/>
          <w:szCs w:val="28"/>
        </w:rPr>
      </w:pPr>
      <w:r w:rsidRPr="001E4F34">
        <w:rPr>
          <w:rFonts w:ascii="Times New Roman" w:eastAsia="Times New Roman" w:hAnsi="Times New Roman" w:cs="Times New Roman"/>
          <w:bCs/>
          <w:sz w:val="28"/>
          <w:szCs w:val="28"/>
        </w:rPr>
        <w:t xml:space="preserve">Ņemot vērā to, ka </w:t>
      </w:r>
      <w:r w:rsidR="00225D50">
        <w:rPr>
          <w:rFonts w:ascii="Times New Roman" w:eastAsia="Times New Roman" w:hAnsi="Times New Roman" w:cs="Times New Roman"/>
          <w:bCs/>
          <w:sz w:val="28"/>
          <w:szCs w:val="28"/>
        </w:rPr>
        <w:t>p</w:t>
      </w:r>
      <w:r w:rsidRPr="001E4F34">
        <w:rPr>
          <w:rFonts w:ascii="Times New Roman" w:eastAsia="Times New Roman" w:hAnsi="Times New Roman" w:cs="Times New Roman"/>
          <w:bCs/>
          <w:sz w:val="28"/>
          <w:szCs w:val="28"/>
        </w:rPr>
        <w:t xml:space="preserve">rojekta īstenošanas laiks ir </w:t>
      </w:r>
      <w:r w:rsidR="00031067">
        <w:rPr>
          <w:rFonts w:ascii="Times New Roman" w:eastAsia="Times New Roman" w:hAnsi="Times New Roman" w:cs="Times New Roman"/>
          <w:bCs/>
          <w:sz w:val="28"/>
          <w:szCs w:val="28"/>
        </w:rPr>
        <w:t>trīs</w:t>
      </w:r>
      <w:r w:rsidRPr="001E4F34">
        <w:rPr>
          <w:rFonts w:ascii="Times New Roman" w:eastAsia="Times New Roman" w:hAnsi="Times New Roman" w:cs="Times New Roman"/>
          <w:bCs/>
          <w:sz w:val="28"/>
          <w:szCs w:val="28"/>
        </w:rPr>
        <w:t xml:space="preserve"> gadi </w:t>
      </w:r>
      <w:r w:rsidRPr="001E4F34">
        <w:rPr>
          <w:rFonts w:ascii="Times New Roman" w:hAnsi="Times New Roman" w:cs="Times New Roman"/>
          <w:sz w:val="28"/>
          <w:szCs w:val="28"/>
        </w:rPr>
        <w:t xml:space="preserve">un ka IZM </w:t>
      </w:r>
      <w:r>
        <w:rPr>
          <w:rFonts w:ascii="Times New Roman" w:hAnsi="Times New Roman" w:cs="Times New Roman"/>
          <w:sz w:val="28"/>
          <w:szCs w:val="28"/>
        </w:rPr>
        <w:t xml:space="preserve">un </w:t>
      </w:r>
      <w:r w:rsidRPr="001E4F34">
        <w:rPr>
          <w:rFonts w:ascii="Times New Roman" w:hAnsi="Times New Roman" w:cs="Times New Roman"/>
          <w:sz w:val="28"/>
          <w:szCs w:val="28"/>
        </w:rPr>
        <w:t xml:space="preserve">VISC ir </w:t>
      </w:r>
      <w:r>
        <w:rPr>
          <w:rFonts w:ascii="Times New Roman" w:hAnsi="Times New Roman" w:cs="Times New Roman"/>
          <w:sz w:val="28"/>
          <w:szCs w:val="28"/>
        </w:rPr>
        <w:t xml:space="preserve">valsts budžeta </w:t>
      </w:r>
      <w:r w:rsidRPr="001E4F34">
        <w:rPr>
          <w:rFonts w:ascii="Times New Roman" w:hAnsi="Times New Roman" w:cs="Times New Roman"/>
          <w:sz w:val="28"/>
          <w:szCs w:val="28"/>
        </w:rPr>
        <w:t>iestāde</w:t>
      </w:r>
      <w:r>
        <w:rPr>
          <w:rFonts w:ascii="Times New Roman" w:hAnsi="Times New Roman" w:cs="Times New Roman"/>
          <w:sz w:val="28"/>
          <w:szCs w:val="28"/>
        </w:rPr>
        <w:t>s</w:t>
      </w:r>
      <w:r w:rsidRPr="001E4F34">
        <w:rPr>
          <w:rFonts w:ascii="Times New Roman" w:hAnsi="Times New Roman" w:cs="Times New Roman"/>
          <w:sz w:val="28"/>
          <w:szCs w:val="28"/>
        </w:rPr>
        <w:t>, kura</w:t>
      </w:r>
      <w:r>
        <w:rPr>
          <w:rFonts w:ascii="Times New Roman" w:hAnsi="Times New Roman" w:cs="Times New Roman"/>
          <w:sz w:val="28"/>
          <w:szCs w:val="28"/>
        </w:rPr>
        <w:t>s</w:t>
      </w:r>
      <w:r w:rsidRPr="001E4F34">
        <w:rPr>
          <w:rFonts w:ascii="Times New Roman" w:hAnsi="Times New Roman" w:cs="Times New Roman"/>
          <w:sz w:val="28"/>
          <w:szCs w:val="28"/>
        </w:rPr>
        <w:t xml:space="preserve"> darbojas apstiprinātā budžeta ietvaros,</w:t>
      </w:r>
      <w:r>
        <w:rPr>
          <w:rFonts w:ascii="Times New Roman" w:hAnsi="Times New Roman" w:cs="Times New Roman"/>
          <w:sz w:val="28"/>
          <w:szCs w:val="28"/>
        </w:rPr>
        <w:t xml:space="preserve"> </w:t>
      </w:r>
      <w:r w:rsidR="00A852FC" w:rsidRPr="001E4F34">
        <w:rPr>
          <w:rFonts w:ascii="Times New Roman" w:eastAsia="Times New Roman" w:hAnsi="Times New Roman" w:cs="Times New Roman"/>
          <w:bCs/>
          <w:sz w:val="28"/>
          <w:szCs w:val="28"/>
        </w:rPr>
        <w:t>lūdz</w:t>
      </w:r>
      <w:r>
        <w:rPr>
          <w:rFonts w:ascii="Times New Roman" w:eastAsia="Times New Roman" w:hAnsi="Times New Roman" w:cs="Times New Roman"/>
          <w:bCs/>
          <w:sz w:val="28"/>
          <w:szCs w:val="28"/>
        </w:rPr>
        <w:t>am</w:t>
      </w:r>
      <w:r w:rsidR="00A852FC" w:rsidRPr="001E4F34">
        <w:rPr>
          <w:rFonts w:ascii="Times New Roman" w:eastAsia="Times New Roman" w:hAnsi="Times New Roman" w:cs="Times New Roman"/>
          <w:bCs/>
          <w:sz w:val="28"/>
          <w:szCs w:val="28"/>
        </w:rPr>
        <w:t xml:space="preserve"> </w:t>
      </w:r>
      <w:r w:rsidR="00225D50">
        <w:rPr>
          <w:rFonts w:ascii="Times New Roman" w:eastAsia="Times New Roman" w:hAnsi="Times New Roman" w:cs="Times New Roman"/>
          <w:bCs/>
          <w:sz w:val="28"/>
          <w:szCs w:val="28"/>
        </w:rPr>
        <w:t>p</w:t>
      </w:r>
      <w:r w:rsidR="00732962">
        <w:rPr>
          <w:rFonts w:ascii="Times New Roman" w:eastAsia="Times New Roman" w:hAnsi="Times New Roman" w:cs="Times New Roman"/>
          <w:bCs/>
          <w:sz w:val="28"/>
          <w:szCs w:val="28"/>
        </w:rPr>
        <w:t xml:space="preserve">rojekta īstenošanai </w:t>
      </w:r>
      <w:r w:rsidR="000F0049" w:rsidRPr="001E4F34">
        <w:rPr>
          <w:rFonts w:ascii="Times New Roman" w:eastAsia="Times New Roman" w:hAnsi="Times New Roman" w:cs="Times New Roman"/>
          <w:bCs/>
          <w:sz w:val="28"/>
          <w:szCs w:val="28"/>
        </w:rPr>
        <w:t>piešķirt</w:t>
      </w:r>
      <w:r w:rsidR="000F0049">
        <w:rPr>
          <w:rFonts w:ascii="Times New Roman" w:eastAsia="Times New Roman" w:hAnsi="Times New Roman" w:cs="Times New Roman"/>
          <w:bCs/>
          <w:sz w:val="28"/>
          <w:szCs w:val="28"/>
        </w:rPr>
        <w:t xml:space="preserve"> IZM un VISC </w:t>
      </w:r>
      <w:r w:rsidR="007678F8">
        <w:rPr>
          <w:rFonts w:ascii="Times New Roman" w:eastAsia="Times New Roman" w:hAnsi="Times New Roman" w:cs="Times New Roman"/>
          <w:bCs/>
          <w:sz w:val="28"/>
          <w:szCs w:val="28"/>
        </w:rPr>
        <w:t xml:space="preserve">valsts </w:t>
      </w:r>
      <w:r w:rsidR="00A852FC" w:rsidRPr="001E4F34">
        <w:rPr>
          <w:rFonts w:ascii="Times New Roman" w:eastAsia="Times New Roman" w:hAnsi="Times New Roman" w:cs="Times New Roman"/>
          <w:bCs/>
          <w:sz w:val="28"/>
          <w:szCs w:val="28"/>
        </w:rPr>
        <w:t xml:space="preserve">līdzfinansējumu </w:t>
      </w:r>
      <w:r w:rsidR="0089507D" w:rsidRPr="001E4F34">
        <w:rPr>
          <w:rFonts w:ascii="Times New Roman" w:eastAsia="Times New Roman" w:hAnsi="Times New Roman" w:cs="Times New Roman"/>
          <w:bCs/>
          <w:sz w:val="28"/>
          <w:szCs w:val="28"/>
        </w:rPr>
        <w:t xml:space="preserve">91 681 </w:t>
      </w:r>
      <w:proofErr w:type="spellStart"/>
      <w:r w:rsidR="00583F4A" w:rsidRPr="00471C06">
        <w:rPr>
          <w:rFonts w:ascii="Times New Roman" w:hAnsi="Times New Roman" w:cs="Times New Roman"/>
          <w:i/>
          <w:sz w:val="28"/>
          <w:szCs w:val="28"/>
          <w:lang w:eastAsia="lv-LV"/>
        </w:rPr>
        <w:t>euro</w:t>
      </w:r>
      <w:proofErr w:type="spellEnd"/>
      <w:r w:rsidR="00416F26">
        <w:rPr>
          <w:rFonts w:ascii="Times New Roman" w:eastAsia="Times New Roman" w:hAnsi="Times New Roman" w:cs="Times New Roman"/>
          <w:bCs/>
          <w:i/>
          <w:sz w:val="28"/>
          <w:szCs w:val="28"/>
        </w:rPr>
        <w:t xml:space="preserve"> </w:t>
      </w:r>
      <w:r w:rsidR="0089507D" w:rsidRPr="001E4F34">
        <w:rPr>
          <w:rFonts w:ascii="Times New Roman" w:eastAsia="Times New Roman" w:hAnsi="Times New Roman" w:cs="Times New Roman"/>
          <w:bCs/>
          <w:sz w:val="28"/>
          <w:szCs w:val="28"/>
        </w:rPr>
        <w:t xml:space="preserve">un </w:t>
      </w:r>
      <w:proofErr w:type="spellStart"/>
      <w:r w:rsidR="0089507D" w:rsidRPr="00A85079">
        <w:rPr>
          <w:rFonts w:ascii="Times New Roman" w:eastAsia="Times New Roman" w:hAnsi="Times New Roman" w:cs="Times New Roman"/>
          <w:bCs/>
          <w:sz w:val="28"/>
          <w:szCs w:val="28"/>
        </w:rPr>
        <w:t>priekšfinansējumu</w:t>
      </w:r>
      <w:proofErr w:type="spellEnd"/>
      <w:r w:rsidR="0089507D" w:rsidRPr="001E4F34">
        <w:rPr>
          <w:rFonts w:ascii="Times New Roman" w:eastAsia="Times New Roman" w:hAnsi="Times New Roman" w:cs="Times New Roman"/>
          <w:bCs/>
          <w:sz w:val="28"/>
          <w:szCs w:val="28"/>
        </w:rPr>
        <w:t xml:space="preserve"> </w:t>
      </w:r>
      <w:r w:rsidR="00301527">
        <w:rPr>
          <w:rFonts w:ascii="Times New Roman" w:hAnsi="Times New Roman" w:cs="Times New Roman"/>
          <w:sz w:val="28"/>
          <w:szCs w:val="28"/>
        </w:rPr>
        <w:t>82</w:t>
      </w:r>
      <w:r w:rsidR="00416F26">
        <w:rPr>
          <w:rFonts w:ascii="Times New Roman" w:hAnsi="Times New Roman" w:cs="Times New Roman"/>
          <w:sz w:val="28"/>
          <w:szCs w:val="28"/>
        </w:rPr>
        <w:t> </w:t>
      </w:r>
      <w:r w:rsidR="00301527">
        <w:rPr>
          <w:rFonts w:ascii="Times New Roman" w:hAnsi="Times New Roman" w:cs="Times New Roman"/>
          <w:sz w:val="28"/>
          <w:szCs w:val="28"/>
        </w:rPr>
        <w:t>512</w:t>
      </w:r>
      <w:r w:rsidR="00416F26">
        <w:rPr>
          <w:rFonts w:ascii="Times New Roman" w:hAnsi="Times New Roman" w:cs="Times New Roman"/>
          <w:sz w:val="28"/>
          <w:szCs w:val="28"/>
        </w:rPr>
        <w:t xml:space="preserve"> </w:t>
      </w:r>
      <w:proofErr w:type="spellStart"/>
      <w:r w:rsidR="00583F4A" w:rsidRPr="00471C06">
        <w:rPr>
          <w:rFonts w:ascii="Times New Roman" w:hAnsi="Times New Roman" w:cs="Times New Roman"/>
          <w:i/>
          <w:sz w:val="28"/>
          <w:szCs w:val="28"/>
          <w:lang w:eastAsia="lv-LV"/>
        </w:rPr>
        <w:t>euro</w:t>
      </w:r>
      <w:proofErr w:type="spellEnd"/>
      <w:r w:rsidR="0089507D" w:rsidRPr="001E4F34">
        <w:rPr>
          <w:rFonts w:ascii="Times New Roman" w:eastAsia="Times New Roman" w:hAnsi="Times New Roman" w:cs="Times New Roman"/>
          <w:bCs/>
          <w:sz w:val="28"/>
          <w:szCs w:val="28"/>
        </w:rPr>
        <w:t xml:space="preserve">, </w:t>
      </w:r>
      <w:r w:rsidR="002B62FB">
        <w:rPr>
          <w:rFonts w:ascii="Times New Roman" w:eastAsia="Times New Roman" w:hAnsi="Times New Roman" w:cs="Times New Roman"/>
          <w:bCs/>
          <w:sz w:val="28"/>
          <w:szCs w:val="28"/>
        </w:rPr>
        <w:t>pārdalot to no 74.</w:t>
      </w:r>
      <w:r w:rsidR="00A852FC" w:rsidRPr="001E4F34">
        <w:rPr>
          <w:rFonts w:ascii="Times New Roman" w:eastAsia="Times New Roman" w:hAnsi="Times New Roman" w:cs="Times New Roman"/>
          <w:bCs/>
          <w:sz w:val="28"/>
          <w:szCs w:val="28"/>
        </w:rPr>
        <w:t>resora „Gadskārtējā valsts budžeta izpildes p</w:t>
      </w:r>
      <w:r w:rsidR="00031067">
        <w:rPr>
          <w:rFonts w:ascii="Times New Roman" w:eastAsia="Times New Roman" w:hAnsi="Times New Roman" w:cs="Times New Roman"/>
          <w:bCs/>
          <w:sz w:val="28"/>
          <w:szCs w:val="28"/>
        </w:rPr>
        <w:t xml:space="preserve">rocesā pārdalāmais finansējums” </w:t>
      </w:r>
      <w:r w:rsidR="00A852FC" w:rsidRPr="001E4F34">
        <w:rPr>
          <w:rFonts w:ascii="Times New Roman" w:eastAsia="Times New Roman" w:hAnsi="Times New Roman" w:cs="Times New Roman"/>
          <w:bCs/>
          <w:sz w:val="28"/>
          <w:szCs w:val="28"/>
        </w:rPr>
        <w:t>programmas 80.00.00 „Nesadalītais finansējums Eiropas Savienības politiku instrumentu un pārējās ārvalstu finanšu palīdzības līdzfinansēto projektu un pasāku</w:t>
      </w:r>
      <w:r w:rsidR="0089507D" w:rsidRPr="001E4F34">
        <w:rPr>
          <w:rFonts w:ascii="Times New Roman" w:eastAsia="Times New Roman" w:hAnsi="Times New Roman" w:cs="Times New Roman"/>
          <w:bCs/>
          <w:sz w:val="28"/>
          <w:szCs w:val="28"/>
        </w:rPr>
        <w:t xml:space="preserve">mu īstenošanai”. </w:t>
      </w:r>
      <w:proofErr w:type="spellStart"/>
      <w:r w:rsidR="0089507D" w:rsidRPr="001E4F34">
        <w:rPr>
          <w:rFonts w:ascii="Times New Roman" w:eastAsia="Times New Roman" w:hAnsi="Times New Roman" w:cs="Times New Roman"/>
          <w:bCs/>
          <w:sz w:val="28"/>
          <w:szCs w:val="28"/>
        </w:rPr>
        <w:t>Priekšfina</w:t>
      </w:r>
      <w:r w:rsidR="00EF6C8D" w:rsidRPr="001E4F34">
        <w:rPr>
          <w:rFonts w:ascii="Times New Roman" w:eastAsia="Times New Roman" w:hAnsi="Times New Roman" w:cs="Times New Roman"/>
          <w:bCs/>
          <w:sz w:val="28"/>
          <w:szCs w:val="28"/>
        </w:rPr>
        <w:t>n</w:t>
      </w:r>
      <w:r w:rsidR="0089507D" w:rsidRPr="001E4F34">
        <w:rPr>
          <w:rFonts w:ascii="Times New Roman" w:eastAsia="Times New Roman" w:hAnsi="Times New Roman" w:cs="Times New Roman"/>
          <w:bCs/>
          <w:sz w:val="28"/>
          <w:szCs w:val="28"/>
        </w:rPr>
        <w:t>sējums</w:t>
      </w:r>
      <w:proofErr w:type="spellEnd"/>
      <w:r w:rsidR="0089507D" w:rsidRPr="001E4F34">
        <w:rPr>
          <w:rFonts w:ascii="Times New Roman" w:eastAsia="Times New Roman" w:hAnsi="Times New Roman" w:cs="Times New Roman"/>
          <w:bCs/>
          <w:sz w:val="28"/>
          <w:szCs w:val="28"/>
        </w:rPr>
        <w:t xml:space="preserve"> </w:t>
      </w:r>
      <w:r w:rsidR="00A852FC" w:rsidRPr="001E4F34">
        <w:rPr>
          <w:rFonts w:ascii="Times New Roman" w:eastAsia="Times New Roman" w:hAnsi="Times New Roman" w:cs="Times New Roman"/>
          <w:bCs/>
          <w:sz w:val="28"/>
          <w:szCs w:val="28"/>
        </w:rPr>
        <w:t xml:space="preserve">tiks </w:t>
      </w:r>
      <w:r w:rsidR="0025772F">
        <w:rPr>
          <w:rFonts w:ascii="Times New Roman" w:eastAsia="Times New Roman" w:hAnsi="Times New Roman" w:cs="Times New Roman"/>
          <w:bCs/>
          <w:sz w:val="28"/>
          <w:szCs w:val="28"/>
        </w:rPr>
        <w:t>at</w:t>
      </w:r>
      <w:r w:rsidR="00732962">
        <w:rPr>
          <w:rFonts w:ascii="Times New Roman" w:eastAsia="Times New Roman" w:hAnsi="Times New Roman" w:cs="Times New Roman"/>
          <w:bCs/>
          <w:sz w:val="28"/>
          <w:szCs w:val="28"/>
        </w:rPr>
        <w:t>maksāts</w:t>
      </w:r>
      <w:r w:rsidR="00031067">
        <w:rPr>
          <w:rFonts w:ascii="Times New Roman" w:eastAsia="Times New Roman" w:hAnsi="Times New Roman" w:cs="Times New Roman"/>
          <w:bCs/>
          <w:sz w:val="28"/>
          <w:szCs w:val="28"/>
        </w:rPr>
        <w:t xml:space="preserve"> </w:t>
      </w:r>
      <w:r w:rsidR="00732962">
        <w:rPr>
          <w:rFonts w:ascii="Times New Roman" w:eastAsia="Times New Roman" w:hAnsi="Times New Roman" w:cs="Times New Roman"/>
          <w:bCs/>
          <w:sz w:val="28"/>
          <w:szCs w:val="28"/>
        </w:rPr>
        <w:t xml:space="preserve">valsts </w:t>
      </w:r>
      <w:r w:rsidR="0025772F" w:rsidRPr="001E4F34">
        <w:rPr>
          <w:rFonts w:ascii="Times New Roman" w:eastAsia="Times New Roman" w:hAnsi="Times New Roman" w:cs="Times New Roman"/>
          <w:bCs/>
          <w:sz w:val="28"/>
          <w:szCs w:val="28"/>
        </w:rPr>
        <w:t>budžet</w:t>
      </w:r>
      <w:r w:rsidR="0025772F">
        <w:rPr>
          <w:rFonts w:ascii="Times New Roman" w:eastAsia="Times New Roman" w:hAnsi="Times New Roman" w:cs="Times New Roman"/>
          <w:bCs/>
          <w:sz w:val="28"/>
          <w:szCs w:val="28"/>
        </w:rPr>
        <w:t>am</w:t>
      </w:r>
      <w:r w:rsidR="00A852FC" w:rsidRPr="001E4F34">
        <w:rPr>
          <w:rFonts w:ascii="Times New Roman" w:eastAsia="Times New Roman" w:hAnsi="Times New Roman" w:cs="Times New Roman"/>
          <w:bCs/>
          <w:sz w:val="28"/>
          <w:szCs w:val="28"/>
        </w:rPr>
        <w:t xml:space="preserve"> </w:t>
      </w:r>
      <w:r w:rsidR="0025772F">
        <w:rPr>
          <w:rFonts w:ascii="Times New Roman" w:eastAsia="Times New Roman" w:hAnsi="Times New Roman" w:cs="Times New Roman"/>
          <w:bCs/>
          <w:sz w:val="28"/>
          <w:szCs w:val="28"/>
        </w:rPr>
        <w:t>pēc</w:t>
      </w:r>
      <w:r w:rsidR="0025772F" w:rsidRPr="001E4F34">
        <w:rPr>
          <w:rFonts w:ascii="Times New Roman" w:eastAsia="Times New Roman" w:hAnsi="Times New Roman" w:cs="Times New Roman"/>
          <w:bCs/>
          <w:sz w:val="28"/>
          <w:szCs w:val="28"/>
        </w:rPr>
        <w:t xml:space="preserve"> </w:t>
      </w:r>
      <w:r w:rsidR="00225D50">
        <w:rPr>
          <w:rFonts w:ascii="Times New Roman" w:eastAsia="Times New Roman" w:hAnsi="Times New Roman" w:cs="Times New Roman"/>
          <w:bCs/>
          <w:sz w:val="28"/>
          <w:szCs w:val="28"/>
        </w:rPr>
        <w:t>p</w:t>
      </w:r>
      <w:r w:rsidR="00A852FC" w:rsidRPr="001E4F34">
        <w:rPr>
          <w:rFonts w:ascii="Times New Roman" w:eastAsia="Times New Roman" w:hAnsi="Times New Roman" w:cs="Times New Roman"/>
          <w:bCs/>
          <w:sz w:val="28"/>
          <w:szCs w:val="28"/>
        </w:rPr>
        <w:t xml:space="preserve">rojekta noslēguma </w:t>
      </w:r>
      <w:r w:rsidR="0025772F" w:rsidRPr="001E4F34">
        <w:rPr>
          <w:rFonts w:ascii="Times New Roman" w:eastAsia="Times New Roman" w:hAnsi="Times New Roman" w:cs="Times New Roman"/>
          <w:bCs/>
          <w:sz w:val="28"/>
          <w:szCs w:val="28"/>
        </w:rPr>
        <w:t>maksājum</w:t>
      </w:r>
      <w:r w:rsidR="0025772F">
        <w:rPr>
          <w:rFonts w:ascii="Times New Roman" w:eastAsia="Times New Roman" w:hAnsi="Times New Roman" w:cs="Times New Roman"/>
          <w:bCs/>
          <w:sz w:val="28"/>
          <w:szCs w:val="28"/>
        </w:rPr>
        <w:t xml:space="preserve">a saņemšanas </w:t>
      </w:r>
      <w:r w:rsidR="005A6DE5">
        <w:rPr>
          <w:rFonts w:ascii="Times New Roman" w:eastAsia="Times New Roman" w:hAnsi="Times New Roman" w:cs="Times New Roman"/>
          <w:bCs/>
          <w:sz w:val="28"/>
          <w:szCs w:val="28"/>
        </w:rPr>
        <w:t xml:space="preserve">no Komisijas </w:t>
      </w:r>
      <w:r w:rsidR="00A852FC" w:rsidRPr="001E4F34">
        <w:rPr>
          <w:rFonts w:ascii="Times New Roman" w:eastAsia="Times New Roman" w:hAnsi="Times New Roman" w:cs="Times New Roman"/>
          <w:bCs/>
          <w:sz w:val="28"/>
          <w:szCs w:val="28"/>
        </w:rPr>
        <w:t>20</w:t>
      </w:r>
      <w:r w:rsidR="0089507D" w:rsidRPr="001E4F34">
        <w:rPr>
          <w:rFonts w:ascii="Times New Roman" w:eastAsia="Times New Roman" w:hAnsi="Times New Roman" w:cs="Times New Roman"/>
          <w:bCs/>
          <w:sz w:val="28"/>
          <w:szCs w:val="28"/>
        </w:rPr>
        <w:t>20</w:t>
      </w:r>
      <w:r w:rsidR="00A852FC" w:rsidRPr="001E4F34">
        <w:rPr>
          <w:rFonts w:ascii="Times New Roman" w:eastAsia="Times New Roman" w:hAnsi="Times New Roman" w:cs="Times New Roman"/>
          <w:bCs/>
          <w:sz w:val="28"/>
          <w:szCs w:val="28"/>
        </w:rPr>
        <w:t>.gadā.</w:t>
      </w:r>
      <w:r w:rsidR="00FE63F6" w:rsidRPr="00FE63F6">
        <w:rPr>
          <w:rFonts w:ascii="Times New Roman" w:hAnsi="Times New Roman" w:cs="Times New Roman"/>
          <w:sz w:val="28"/>
          <w:szCs w:val="28"/>
        </w:rPr>
        <w:t xml:space="preserve"> </w:t>
      </w:r>
      <w:r w:rsidR="00FE63F6" w:rsidRPr="001E4F34">
        <w:rPr>
          <w:rFonts w:ascii="Times New Roman" w:hAnsi="Times New Roman" w:cs="Times New Roman"/>
          <w:sz w:val="28"/>
          <w:szCs w:val="28"/>
        </w:rPr>
        <w:t xml:space="preserve">No </w:t>
      </w:r>
      <w:proofErr w:type="spellStart"/>
      <w:r w:rsidR="00A0231E" w:rsidRPr="009C0DD4">
        <w:rPr>
          <w:rFonts w:ascii="Times New Roman" w:hAnsi="Times New Roman" w:cs="Times New Roman"/>
          <w:bCs/>
          <w:i/>
          <w:sz w:val="28"/>
          <w:szCs w:val="28"/>
        </w:rPr>
        <w:t>Erasmus</w:t>
      </w:r>
      <w:proofErr w:type="spellEnd"/>
      <w:r w:rsidR="00A0231E" w:rsidRPr="009C0DD4">
        <w:rPr>
          <w:rFonts w:ascii="Times New Roman" w:hAnsi="Times New Roman" w:cs="Times New Roman"/>
          <w:bCs/>
          <w:i/>
          <w:sz w:val="28"/>
          <w:szCs w:val="28"/>
        </w:rPr>
        <w:t>+</w:t>
      </w:r>
      <w:r w:rsidR="00A0231E">
        <w:rPr>
          <w:rFonts w:ascii="Times New Roman" w:hAnsi="Times New Roman" w:cs="Times New Roman"/>
          <w:bCs/>
          <w:i/>
          <w:sz w:val="28"/>
          <w:szCs w:val="28"/>
        </w:rPr>
        <w:t xml:space="preserve"> </w:t>
      </w:r>
      <w:r w:rsidR="00A0231E" w:rsidRPr="00A0231E">
        <w:rPr>
          <w:rFonts w:ascii="Times New Roman" w:hAnsi="Times New Roman" w:cs="Times New Roman"/>
          <w:bCs/>
          <w:sz w:val="28"/>
          <w:szCs w:val="28"/>
        </w:rPr>
        <w:t>p</w:t>
      </w:r>
      <w:r w:rsidR="00A0231E">
        <w:rPr>
          <w:rFonts w:ascii="Times New Roman" w:hAnsi="Times New Roman" w:cs="Times New Roman"/>
          <w:bCs/>
          <w:sz w:val="28"/>
          <w:szCs w:val="28"/>
        </w:rPr>
        <w:t>rogrammas</w:t>
      </w:r>
      <w:r w:rsidR="00FE63F6" w:rsidRPr="001E4F34">
        <w:rPr>
          <w:rFonts w:ascii="Times New Roman" w:hAnsi="Times New Roman" w:cs="Times New Roman"/>
          <w:sz w:val="28"/>
          <w:szCs w:val="28"/>
        </w:rPr>
        <w:t xml:space="preserve"> un </w:t>
      </w:r>
      <w:r w:rsidR="00031067">
        <w:rPr>
          <w:rFonts w:ascii="Times New Roman" w:eastAsia="Times New Roman" w:hAnsi="Times New Roman" w:cs="Times New Roman"/>
          <w:bCs/>
          <w:sz w:val="28"/>
          <w:szCs w:val="28"/>
        </w:rPr>
        <w:t>valsts</w:t>
      </w:r>
      <w:r w:rsidR="00031067" w:rsidRPr="001E4F34">
        <w:rPr>
          <w:rFonts w:ascii="Times New Roman" w:hAnsi="Times New Roman" w:cs="Times New Roman"/>
          <w:sz w:val="28"/>
          <w:szCs w:val="28"/>
        </w:rPr>
        <w:t xml:space="preserve"> </w:t>
      </w:r>
      <w:r w:rsidR="00FE63F6" w:rsidRPr="001E4F34">
        <w:rPr>
          <w:rFonts w:ascii="Times New Roman" w:hAnsi="Times New Roman" w:cs="Times New Roman"/>
          <w:sz w:val="28"/>
          <w:szCs w:val="28"/>
        </w:rPr>
        <w:t xml:space="preserve">līdzfinansējuma </w:t>
      </w:r>
      <w:r w:rsidR="00FE63F6" w:rsidRPr="001E4F34">
        <w:rPr>
          <w:rFonts w:ascii="Times New Roman" w:hAnsi="Times New Roman" w:cs="Times New Roman"/>
          <w:sz w:val="28"/>
          <w:szCs w:val="28"/>
        </w:rPr>
        <w:lastRenderedPageBreak/>
        <w:t xml:space="preserve">līdzekļiem tiks segtas tikai </w:t>
      </w:r>
      <w:r w:rsidR="00225D50">
        <w:rPr>
          <w:rFonts w:ascii="Times New Roman" w:hAnsi="Times New Roman" w:cs="Times New Roman"/>
          <w:sz w:val="28"/>
          <w:szCs w:val="28"/>
        </w:rPr>
        <w:t>p</w:t>
      </w:r>
      <w:r w:rsidR="00FE63F6" w:rsidRPr="001E4F34">
        <w:rPr>
          <w:rFonts w:ascii="Times New Roman" w:hAnsi="Times New Roman" w:cs="Times New Roman"/>
          <w:sz w:val="28"/>
          <w:szCs w:val="28"/>
        </w:rPr>
        <w:t xml:space="preserve">rojekta attiecināmās izmaksas. Neattiecināmās izmaksas, ja tādas radīsies, ir jāsedz </w:t>
      </w:r>
      <w:r w:rsidR="00C23C37">
        <w:rPr>
          <w:rFonts w:ascii="Times New Roman" w:hAnsi="Times New Roman" w:cs="Times New Roman"/>
          <w:sz w:val="28"/>
          <w:szCs w:val="28"/>
        </w:rPr>
        <w:t>IZM un VISC</w:t>
      </w:r>
      <w:r w:rsidR="001D31F4">
        <w:rPr>
          <w:rFonts w:ascii="Times New Roman" w:hAnsi="Times New Roman" w:cs="Times New Roman"/>
          <w:sz w:val="28"/>
          <w:szCs w:val="28"/>
        </w:rPr>
        <w:t xml:space="preserve"> no saviem līdzekļiem.</w:t>
      </w:r>
    </w:p>
    <w:p w14:paraId="3EED1C91" w14:textId="13400984" w:rsidR="00B077BF" w:rsidRPr="001E4F34" w:rsidRDefault="00D330CE" w:rsidP="003953E5">
      <w:pPr>
        <w:tabs>
          <w:tab w:val="left" w:pos="709"/>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E20745">
        <w:rPr>
          <w:rFonts w:ascii="Times New Roman" w:hAnsi="Times New Roman" w:cs="Times New Roman"/>
          <w:sz w:val="28"/>
          <w:szCs w:val="28"/>
        </w:rPr>
        <w:t xml:space="preserve">Komisijas </w:t>
      </w:r>
      <w:r w:rsidR="00FC09BF" w:rsidRPr="001E4F34">
        <w:rPr>
          <w:rFonts w:ascii="Times New Roman" w:hAnsi="Times New Roman" w:cs="Times New Roman"/>
          <w:sz w:val="28"/>
          <w:szCs w:val="28"/>
        </w:rPr>
        <w:t>finansējuma</w:t>
      </w:r>
      <w:r w:rsidR="00A852FC" w:rsidRPr="001E4F34">
        <w:rPr>
          <w:rFonts w:ascii="Times New Roman" w:hAnsi="Times New Roman" w:cs="Times New Roman"/>
          <w:sz w:val="28"/>
          <w:szCs w:val="28"/>
        </w:rPr>
        <w:t xml:space="preserve">, </w:t>
      </w:r>
      <w:r w:rsidR="00FC09BF" w:rsidRPr="001E4F34">
        <w:rPr>
          <w:rFonts w:ascii="Times New Roman" w:hAnsi="Times New Roman" w:cs="Times New Roman"/>
          <w:sz w:val="28"/>
          <w:szCs w:val="28"/>
        </w:rPr>
        <w:t>valsts līdzfinansējuma</w:t>
      </w:r>
      <w:r w:rsidR="004E7F96" w:rsidRPr="001E4F34">
        <w:rPr>
          <w:rFonts w:ascii="Times New Roman" w:hAnsi="Times New Roman" w:cs="Times New Roman"/>
          <w:sz w:val="28"/>
          <w:szCs w:val="28"/>
        </w:rPr>
        <w:t xml:space="preserve"> </w:t>
      </w:r>
      <w:r w:rsidR="00031067">
        <w:rPr>
          <w:rFonts w:ascii="Times New Roman" w:hAnsi="Times New Roman" w:cs="Times New Roman"/>
          <w:sz w:val="28"/>
          <w:szCs w:val="28"/>
        </w:rPr>
        <w:t xml:space="preserve">un </w:t>
      </w:r>
      <w:proofErr w:type="spellStart"/>
      <w:r w:rsidR="00A852FC" w:rsidRPr="001E4F34">
        <w:rPr>
          <w:rFonts w:ascii="Times New Roman" w:hAnsi="Times New Roman" w:cs="Times New Roman"/>
          <w:sz w:val="28"/>
          <w:szCs w:val="28"/>
        </w:rPr>
        <w:t>priekšfinansējuma</w:t>
      </w:r>
      <w:proofErr w:type="spellEnd"/>
      <w:r w:rsidR="00A852FC" w:rsidRPr="001E4F34">
        <w:rPr>
          <w:rFonts w:ascii="Times New Roman" w:hAnsi="Times New Roman" w:cs="Times New Roman"/>
          <w:sz w:val="28"/>
          <w:szCs w:val="28"/>
        </w:rPr>
        <w:t xml:space="preserve"> </w:t>
      </w:r>
      <w:r w:rsidR="00FC09BF" w:rsidRPr="001E4F34">
        <w:rPr>
          <w:rFonts w:ascii="Times New Roman" w:hAnsi="Times New Roman" w:cs="Times New Roman"/>
          <w:sz w:val="28"/>
          <w:szCs w:val="28"/>
        </w:rPr>
        <w:t xml:space="preserve"> atšifrējums sadalīju</w:t>
      </w:r>
      <w:r w:rsidR="00FF207F">
        <w:rPr>
          <w:rFonts w:ascii="Times New Roman" w:hAnsi="Times New Roman" w:cs="Times New Roman"/>
          <w:sz w:val="28"/>
          <w:szCs w:val="28"/>
        </w:rPr>
        <w:t>mā pa gadiem norādīts tabulā Nr</w:t>
      </w:r>
      <w:r w:rsidR="00883FC3">
        <w:rPr>
          <w:rFonts w:ascii="Times New Roman" w:hAnsi="Times New Roman" w:cs="Times New Roman"/>
          <w:sz w:val="28"/>
          <w:szCs w:val="28"/>
        </w:rPr>
        <w:t>.</w:t>
      </w:r>
      <w:r w:rsidR="00FF207F">
        <w:rPr>
          <w:rFonts w:ascii="Times New Roman" w:hAnsi="Times New Roman" w:cs="Times New Roman"/>
          <w:sz w:val="28"/>
          <w:szCs w:val="28"/>
        </w:rPr>
        <w:t>2</w:t>
      </w:r>
      <w:r w:rsidR="00F477AC" w:rsidRPr="001E4F34">
        <w:rPr>
          <w:rFonts w:ascii="Times New Roman" w:hAnsi="Times New Roman" w:cs="Times New Roman"/>
          <w:sz w:val="28"/>
          <w:szCs w:val="28"/>
        </w:rPr>
        <w:t>.</w:t>
      </w:r>
      <w:r w:rsidR="00FC09BF" w:rsidRPr="001E4F34">
        <w:rPr>
          <w:rFonts w:ascii="Times New Roman" w:hAnsi="Times New Roman" w:cs="Times New Roman"/>
          <w:sz w:val="28"/>
          <w:szCs w:val="28"/>
        </w:rPr>
        <w:t xml:space="preserve"> </w:t>
      </w:r>
    </w:p>
    <w:p w14:paraId="55B7A92C" w14:textId="77777777" w:rsidR="00DC31A1" w:rsidRDefault="00DC31A1" w:rsidP="006A2671">
      <w:pPr>
        <w:spacing w:after="120" w:line="240" w:lineRule="auto"/>
        <w:jc w:val="center"/>
        <w:rPr>
          <w:rFonts w:ascii="Times New Roman" w:hAnsi="Times New Roman" w:cs="Times New Roman"/>
          <w:sz w:val="28"/>
          <w:szCs w:val="28"/>
        </w:rPr>
      </w:pPr>
    </w:p>
    <w:p w14:paraId="4FE87A96" w14:textId="4ECEE7C2" w:rsidR="002A354D" w:rsidRDefault="002A354D" w:rsidP="006A2671">
      <w:pPr>
        <w:spacing w:after="120" w:line="240" w:lineRule="auto"/>
        <w:jc w:val="center"/>
        <w:rPr>
          <w:rFonts w:ascii="Times New Roman" w:hAnsi="Times New Roman" w:cs="Times New Roman"/>
          <w:sz w:val="28"/>
          <w:szCs w:val="28"/>
        </w:rPr>
      </w:pPr>
      <w:r w:rsidRPr="002D5CF1">
        <w:rPr>
          <w:rFonts w:ascii="Times New Roman" w:hAnsi="Times New Roman" w:cs="Times New Roman"/>
          <w:sz w:val="28"/>
          <w:szCs w:val="28"/>
        </w:rPr>
        <w:t>Tabula Nr.2 “Projekta īstenošanai plānotais finansējums</w:t>
      </w:r>
      <w:r w:rsidR="002D5CF1">
        <w:rPr>
          <w:rFonts w:ascii="Times New Roman" w:hAnsi="Times New Roman" w:cs="Times New Roman"/>
          <w:sz w:val="28"/>
          <w:szCs w:val="28"/>
        </w:rPr>
        <w:t xml:space="preserve"> pa gadiem</w:t>
      </w:r>
      <w:r w:rsidRPr="002D5CF1">
        <w:rPr>
          <w:rFonts w:ascii="Times New Roman" w:hAnsi="Times New Roman" w:cs="Times New Roman"/>
          <w:sz w:val="28"/>
          <w:szCs w:val="28"/>
        </w:rPr>
        <w:t xml:space="preserve">, </w:t>
      </w:r>
      <w:proofErr w:type="spellStart"/>
      <w:r w:rsidR="00583F4A" w:rsidRPr="00471C06">
        <w:rPr>
          <w:rFonts w:ascii="Times New Roman" w:hAnsi="Times New Roman" w:cs="Times New Roman"/>
          <w:i/>
          <w:sz w:val="28"/>
          <w:szCs w:val="28"/>
          <w:lang w:eastAsia="lv-LV"/>
        </w:rPr>
        <w:t>euro</w:t>
      </w:r>
      <w:proofErr w:type="spellEnd"/>
      <w:r w:rsidRPr="002D5CF1">
        <w:rPr>
          <w:rFonts w:ascii="Times New Roman" w:hAnsi="Times New Roman" w:cs="Times New Roman"/>
          <w:sz w:val="28"/>
          <w:szCs w:val="28"/>
        </w:rPr>
        <w:t>”</w:t>
      </w:r>
    </w:p>
    <w:tbl>
      <w:tblPr>
        <w:tblStyle w:val="TableGrid"/>
        <w:tblW w:w="9818" w:type="dxa"/>
        <w:jc w:val="center"/>
        <w:tblLook w:val="04A0" w:firstRow="1" w:lastRow="0" w:firstColumn="1" w:lastColumn="0" w:noHBand="0" w:noVBand="1"/>
      </w:tblPr>
      <w:tblGrid>
        <w:gridCol w:w="2965"/>
        <w:gridCol w:w="1409"/>
        <w:gridCol w:w="1431"/>
        <w:gridCol w:w="1360"/>
        <w:gridCol w:w="1488"/>
        <w:gridCol w:w="1165"/>
      </w:tblGrid>
      <w:tr w:rsidR="002A354D" w:rsidRPr="003953E5" w14:paraId="2F5C824E" w14:textId="77777777" w:rsidTr="00846C82">
        <w:trPr>
          <w:jc w:val="center"/>
        </w:trPr>
        <w:tc>
          <w:tcPr>
            <w:tcW w:w="2965" w:type="dxa"/>
          </w:tcPr>
          <w:p w14:paraId="1B291ABE" w14:textId="77777777" w:rsidR="002A354D" w:rsidRPr="003953E5" w:rsidRDefault="002A354D" w:rsidP="00B177A0">
            <w:pPr>
              <w:jc w:val="both"/>
              <w:rPr>
                <w:rFonts w:ascii="Times New Roman" w:hAnsi="Times New Roman" w:cs="Times New Roman"/>
                <w:b/>
                <w:sz w:val="28"/>
                <w:szCs w:val="28"/>
              </w:rPr>
            </w:pPr>
          </w:p>
        </w:tc>
        <w:tc>
          <w:tcPr>
            <w:tcW w:w="1409" w:type="dxa"/>
          </w:tcPr>
          <w:p w14:paraId="12F3B116" w14:textId="77777777"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2017.gads</w:t>
            </w:r>
          </w:p>
        </w:tc>
        <w:tc>
          <w:tcPr>
            <w:tcW w:w="1431" w:type="dxa"/>
          </w:tcPr>
          <w:p w14:paraId="29DD461A" w14:textId="77777777"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2018.gads</w:t>
            </w:r>
          </w:p>
        </w:tc>
        <w:tc>
          <w:tcPr>
            <w:tcW w:w="1360" w:type="dxa"/>
          </w:tcPr>
          <w:p w14:paraId="28D71443" w14:textId="77777777"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2019.gads</w:t>
            </w:r>
          </w:p>
        </w:tc>
        <w:tc>
          <w:tcPr>
            <w:tcW w:w="1488" w:type="dxa"/>
          </w:tcPr>
          <w:p w14:paraId="5E310662" w14:textId="77777777"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2020.gads</w:t>
            </w:r>
          </w:p>
        </w:tc>
        <w:tc>
          <w:tcPr>
            <w:tcW w:w="1165" w:type="dxa"/>
          </w:tcPr>
          <w:p w14:paraId="2D0654F9" w14:textId="77777777"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Kopā</w:t>
            </w:r>
          </w:p>
          <w:p w14:paraId="19CED8B6" w14:textId="556885DD" w:rsidR="002D5CF1" w:rsidRPr="003953E5" w:rsidRDefault="002D5CF1" w:rsidP="002D5CF1">
            <w:pPr>
              <w:jc w:val="center"/>
              <w:rPr>
                <w:rFonts w:ascii="Times New Roman" w:hAnsi="Times New Roman" w:cs="Times New Roman"/>
                <w:sz w:val="28"/>
                <w:szCs w:val="28"/>
              </w:rPr>
            </w:pPr>
          </w:p>
        </w:tc>
      </w:tr>
      <w:tr w:rsidR="002A354D" w:rsidRPr="003953E5" w14:paraId="4A3B1444" w14:textId="77777777" w:rsidTr="00846C82">
        <w:trPr>
          <w:jc w:val="center"/>
        </w:trPr>
        <w:tc>
          <w:tcPr>
            <w:tcW w:w="2965" w:type="dxa"/>
          </w:tcPr>
          <w:p w14:paraId="0AFFA90E" w14:textId="77777777" w:rsidR="002A354D" w:rsidRPr="003953E5" w:rsidRDefault="002A354D" w:rsidP="00B177A0">
            <w:pPr>
              <w:jc w:val="both"/>
              <w:rPr>
                <w:rFonts w:ascii="Times New Roman" w:hAnsi="Times New Roman" w:cs="Times New Roman"/>
                <w:sz w:val="28"/>
                <w:szCs w:val="28"/>
              </w:rPr>
            </w:pPr>
            <w:r w:rsidRPr="003953E5">
              <w:rPr>
                <w:rFonts w:ascii="Times New Roman" w:hAnsi="Times New Roman" w:cs="Times New Roman"/>
                <w:b/>
                <w:sz w:val="28"/>
                <w:szCs w:val="28"/>
              </w:rPr>
              <w:t>Ieņēmumi, t.sk.:</w:t>
            </w:r>
          </w:p>
        </w:tc>
        <w:tc>
          <w:tcPr>
            <w:tcW w:w="1409" w:type="dxa"/>
            <w:vAlign w:val="center"/>
          </w:tcPr>
          <w:p w14:paraId="0D0532D7" w14:textId="25E4635A" w:rsidR="002A354D" w:rsidRPr="003953E5" w:rsidRDefault="002A354D" w:rsidP="002D5CF1">
            <w:pPr>
              <w:jc w:val="center"/>
              <w:rPr>
                <w:rFonts w:ascii="Times New Roman" w:hAnsi="Times New Roman" w:cs="Times New Roman"/>
                <w:b/>
                <w:sz w:val="28"/>
                <w:szCs w:val="28"/>
              </w:rPr>
            </w:pPr>
            <w:r w:rsidRPr="003953E5">
              <w:rPr>
                <w:rFonts w:ascii="Times New Roman" w:hAnsi="Times New Roman" w:cs="Times New Roman"/>
                <w:b/>
                <w:sz w:val="28"/>
                <w:szCs w:val="28"/>
              </w:rPr>
              <w:t>94 641</w:t>
            </w:r>
          </w:p>
        </w:tc>
        <w:tc>
          <w:tcPr>
            <w:tcW w:w="1431" w:type="dxa"/>
            <w:vAlign w:val="center"/>
          </w:tcPr>
          <w:p w14:paraId="1B7C10CA" w14:textId="77777777" w:rsidR="002A354D" w:rsidRPr="003953E5" w:rsidRDefault="002A354D" w:rsidP="002D5CF1">
            <w:pPr>
              <w:jc w:val="center"/>
              <w:rPr>
                <w:rFonts w:ascii="Times New Roman" w:hAnsi="Times New Roman" w:cs="Times New Roman"/>
                <w:b/>
                <w:sz w:val="28"/>
                <w:szCs w:val="28"/>
              </w:rPr>
            </w:pPr>
            <w:r w:rsidRPr="003953E5">
              <w:rPr>
                <w:rFonts w:ascii="Times New Roman" w:hAnsi="Times New Roman" w:cs="Times New Roman"/>
                <w:b/>
                <w:sz w:val="28"/>
                <w:szCs w:val="28"/>
              </w:rPr>
              <w:t>132  967</w:t>
            </w:r>
          </w:p>
        </w:tc>
        <w:tc>
          <w:tcPr>
            <w:tcW w:w="1360" w:type="dxa"/>
            <w:vAlign w:val="center"/>
          </w:tcPr>
          <w:p w14:paraId="019CCF15" w14:textId="77777777" w:rsidR="002A354D" w:rsidRPr="003953E5" w:rsidRDefault="002A354D" w:rsidP="002D5CF1">
            <w:pPr>
              <w:jc w:val="center"/>
              <w:rPr>
                <w:rFonts w:ascii="Times New Roman" w:hAnsi="Times New Roman" w:cs="Times New Roman"/>
                <w:b/>
                <w:sz w:val="28"/>
                <w:szCs w:val="28"/>
              </w:rPr>
            </w:pPr>
            <w:r w:rsidRPr="003953E5">
              <w:rPr>
                <w:rFonts w:ascii="Times New Roman" w:hAnsi="Times New Roman" w:cs="Times New Roman"/>
                <w:b/>
                <w:sz w:val="28"/>
                <w:szCs w:val="28"/>
              </w:rPr>
              <w:t>113 297</w:t>
            </w:r>
          </w:p>
        </w:tc>
        <w:tc>
          <w:tcPr>
            <w:tcW w:w="1488" w:type="dxa"/>
          </w:tcPr>
          <w:p w14:paraId="77C106DB" w14:textId="29D48454" w:rsidR="002A354D" w:rsidRPr="003953E5" w:rsidRDefault="002A354D" w:rsidP="002D5CF1">
            <w:pPr>
              <w:jc w:val="center"/>
              <w:rPr>
                <w:rFonts w:ascii="Times New Roman" w:hAnsi="Times New Roman" w:cs="Times New Roman"/>
                <w:b/>
                <w:sz w:val="28"/>
                <w:szCs w:val="28"/>
              </w:rPr>
            </w:pPr>
            <w:r w:rsidRPr="003953E5">
              <w:rPr>
                <w:rFonts w:ascii="Times New Roman" w:hAnsi="Times New Roman" w:cs="Times New Roman"/>
                <w:b/>
                <w:sz w:val="28"/>
                <w:szCs w:val="28"/>
              </w:rPr>
              <w:t>108</w:t>
            </w:r>
            <w:r w:rsidR="0025772F" w:rsidRPr="003953E5">
              <w:rPr>
                <w:rFonts w:ascii="Times New Roman" w:hAnsi="Times New Roman" w:cs="Times New Roman"/>
                <w:b/>
                <w:sz w:val="28"/>
                <w:szCs w:val="28"/>
              </w:rPr>
              <w:t xml:space="preserve"> </w:t>
            </w:r>
            <w:r w:rsidRPr="003953E5">
              <w:rPr>
                <w:rFonts w:ascii="Times New Roman" w:hAnsi="Times New Roman" w:cs="Times New Roman"/>
                <w:b/>
                <w:sz w:val="28"/>
                <w:szCs w:val="28"/>
              </w:rPr>
              <w:t>329</w:t>
            </w:r>
          </w:p>
        </w:tc>
        <w:tc>
          <w:tcPr>
            <w:tcW w:w="1165" w:type="dxa"/>
          </w:tcPr>
          <w:p w14:paraId="43310289" w14:textId="77777777" w:rsidR="002A354D" w:rsidRPr="003953E5" w:rsidRDefault="002A354D" w:rsidP="002D5CF1">
            <w:pPr>
              <w:jc w:val="center"/>
              <w:rPr>
                <w:rFonts w:ascii="Times New Roman" w:hAnsi="Times New Roman" w:cs="Times New Roman"/>
                <w:b/>
                <w:sz w:val="28"/>
                <w:szCs w:val="28"/>
              </w:rPr>
            </w:pPr>
            <w:r w:rsidRPr="003953E5">
              <w:rPr>
                <w:rFonts w:ascii="Times New Roman" w:hAnsi="Times New Roman" w:cs="Times New Roman"/>
                <w:b/>
                <w:sz w:val="28"/>
                <w:szCs w:val="28"/>
              </w:rPr>
              <w:t>449 234</w:t>
            </w:r>
          </w:p>
        </w:tc>
      </w:tr>
      <w:tr w:rsidR="002A354D" w:rsidRPr="003953E5" w14:paraId="510E9F38" w14:textId="77777777" w:rsidTr="00846C82">
        <w:trPr>
          <w:jc w:val="center"/>
        </w:trPr>
        <w:tc>
          <w:tcPr>
            <w:tcW w:w="2965" w:type="dxa"/>
          </w:tcPr>
          <w:p w14:paraId="57854E04" w14:textId="14DAD054" w:rsidR="002A354D" w:rsidRPr="003953E5" w:rsidRDefault="002A354D" w:rsidP="00B177A0">
            <w:pPr>
              <w:jc w:val="right"/>
              <w:rPr>
                <w:rFonts w:ascii="Times New Roman" w:hAnsi="Times New Roman" w:cs="Times New Roman"/>
                <w:sz w:val="28"/>
                <w:szCs w:val="28"/>
              </w:rPr>
            </w:pPr>
            <w:r w:rsidRPr="003953E5">
              <w:rPr>
                <w:rFonts w:ascii="Times New Roman" w:hAnsi="Times New Roman" w:cs="Times New Roman"/>
                <w:sz w:val="28"/>
                <w:szCs w:val="28"/>
              </w:rPr>
              <w:t>Komisijas finansējums (75%)</w:t>
            </w:r>
          </w:p>
        </w:tc>
        <w:tc>
          <w:tcPr>
            <w:tcW w:w="1409" w:type="dxa"/>
            <w:vAlign w:val="center"/>
          </w:tcPr>
          <w:p w14:paraId="300EDD13" w14:textId="45C43508"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82</w:t>
            </w:r>
            <w:r w:rsidR="0025772F" w:rsidRPr="003953E5">
              <w:rPr>
                <w:rFonts w:ascii="Times New Roman" w:hAnsi="Times New Roman" w:cs="Times New Roman"/>
                <w:sz w:val="28"/>
                <w:szCs w:val="28"/>
              </w:rPr>
              <w:t xml:space="preserve"> </w:t>
            </w:r>
            <w:r w:rsidRPr="003953E5">
              <w:rPr>
                <w:rFonts w:ascii="Times New Roman" w:hAnsi="Times New Roman" w:cs="Times New Roman"/>
                <w:sz w:val="28"/>
                <w:szCs w:val="28"/>
              </w:rPr>
              <w:t>512</w:t>
            </w:r>
          </w:p>
          <w:p w14:paraId="4543F1C7" w14:textId="77777777"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( 30%)</w:t>
            </w:r>
          </w:p>
        </w:tc>
        <w:tc>
          <w:tcPr>
            <w:tcW w:w="1431" w:type="dxa"/>
            <w:vAlign w:val="center"/>
          </w:tcPr>
          <w:p w14:paraId="5A9F2AE5" w14:textId="3C6FD894"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110</w:t>
            </w:r>
            <w:r w:rsidR="0025772F" w:rsidRPr="003953E5">
              <w:rPr>
                <w:rFonts w:ascii="Times New Roman" w:hAnsi="Times New Roman" w:cs="Times New Roman"/>
                <w:sz w:val="28"/>
                <w:szCs w:val="28"/>
              </w:rPr>
              <w:t xml:space="preserve"> </w:t>
            </w:r>
            <w:r w:rsidRPr="003953E5">
              <w:rPr>
                <w:rFonts w:ascii="Times New Roman" w:hAnsi="Times New Roman" w:cs="Times New Roman"/>
                <w:sz w:val="28"/>
                <w:szCs w:val="28"/>
              </w:rPr>
              <w:t>017</w:t>
            </w:r>
          </w:p>
          <w:p w14:paraId="273D7799" w14:textId="13335CBC"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( 40%)</w:t>
            </w:r>
          </w:p>
        </w:tc>
        <w:tc>
          <w:tcPr>
            <w:tcW w:w="1360" w:type="dxa"/>
            <w:vAlign w:val="center"/>
          </w:tcPr>
          <w:p w14:paraId="7C21EB57" w14:textId="77777777"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0</w:t>
            </w:r>
          </w:p>
        </w:tc>
        <w:tc>
          <w:tcPr>
            <w:tcW w:w="1488" w:type="dxa"/>
          </w:tcPr>
          <w:p w14:paraId="3C4E62BD" w14:textId="77777777"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82 512</w:t>
            </w:r>
          </w:p>
          <w:p w14:paraId="262EC959" w14:textId="34795032" w:rsidR="002A354D" w:rsidRPr="003953E5" w:rsidRDefault="0025772F" w:rsidP="002D5CF1">
            <w:pPr>
              <w:jc w:val="center"/>
              <w:rPr>
                <w:rFonts w:ascii="Times New Roman" w:hAnsi="Times New Roman" w:cs="Times New Roman"/>
                <w:sz w:val="28"/>
                <w:szCs w:val="28"/>
              </w:rPr>
            </w:pPr>
            <w:r w:rsidRPr="003953E5">
              <w:rPr>
                <w:rFonts w:ascii="Times New Roman" w:hAnsi="Times New Roman" w:cs="Times New Roman"/>
                <w:sz w:val="28"/>
                <w:szCs w:val="28"/>
              </w:rPr>
              <w:t>(</w:t>
            </w:r>
            <w:r w:rsidR="002A354D" w:rsidRPr="003953E5">
              <w:rPr>
                <w:rFonts w:ascii="Times New Roman" w:hAnsi="Times New Roman" w:cs="Times New Roman"/>
                <w:sz w:val="28"/>
                <w:szCs w:val="28"/>
              </w:rPr>
              <w:t>30%</w:t>
            </w:r>
            <w:r w:rsidRPr="003953E5">
              <w:rPr>
                <w:rFonts w:ascii="Times New Roman" w:hAnsi="Times New Roman" w:cs="Times New Roman"/>
                <w:sz w:val="28"/>
                <w:szCs w:val="28"/>
              </w:rPr>
              <w:t>)</w:t>
            </w:r>
          </w:p>
        </w:tc>
        <w:tc>
          <w:tcPr>
            <w:tcW w:w="1165" w:type="dxa"/>
          </w:tcPr>
          <w:p w14:paraId="6BEF2941" w14:textId="77777777"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275 041</w:t>
            </w:r>
          </w:p>
        </w:tc>
      </w:tr>
      <w:tr w:rsidR="002A354D" w:rsidRPr="003953E5" w14:paraId="4E065B65" w14:textId="77777777" w:rsidTr="00846C82">
        <w:trPr>
          <w:jc w:val="center"/>
        </w:trPr>
        <w:tc>
          <w:tcPr>
            <w:tcW w:w="2965" w:type="dxa"/>
          </w:tcPr>
          <w:p w14:paraId="38FF03E2" w14:textId="29FA1BD0" w:rsidR="002A354D" w:rsidRPr="003953E5" w:rsidRDefault="00416F26" w:rsidP="00B177A0">
            <w:pPr>
              <w:jc w:val="right"/>
              <w:rPr>
                <w:rFonts w:ascii="Times New Roman" w:hAnsi="Times New Roman" w:cs="Times New Roman"/>
                <w:sz w:val="28"/>
                <w:szCs w:val="28"/>
              </w:rPr>
            </w:pPr>
            <w:r w:rsidRPr="003953E5">
              <w:rPr>
                <w:rFonts w:ascii="Times New Roman" w:hAnsi="Times New Roman" w:cs="Times New Roman"/>
                <w:sz w:val="28"/>
                <w:szCs w:val="28"/>
              </w:rPr>
              <w:t xml:space="preserve"> Valsts l</w:t>
            </w:r>
            <w:r w:rsidR="002A354D" w:rsidRPr="003953E5">
              <w:rPr>
                <w:rFonts w:ascii="Times New Roman" w:hAnsi="Times New Roman" w:cs="Times New Roman"/>
                <w:sz w:val="28"/>
                <w:szCs w:val="28"/>
              </w:rPr>
              <w:t>īdzfinansējums (25%)</w:t>
            </w:r>
          </w:p>
        </w:tc>
        <w:tc>
          <w:tcPr>
            <w:tcW w:w="1409" w:type="dxa"/>
            <w:vAlign w:val="center"/>
          </w:tcPr>
          <w:p w14:paraId="2A44B518" w14:textId="387307F9"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12</w:t>
            </w:r>
            <w:r w:rsidR="00C23C37" w:rsidRPr="003953E5">
              <w:rPr>
                <w:rFonts w:ascii="Times New Roman" w:hAnsi="Times New Roman" w:cs="Times New Roman"/>
                <w:sz w:val="28"/>
                <w:szCs w:val="28"/>
              </w:rPr>
              <w:t xml:space="preserve"> </w:t>
            </w:r>
            <w:r w:rsidRPr="003953E5">
              <w:rPr>
                <w:rFonts w:ascii="Times New Roman" w:hAnsi="Times New Roman" w:cs="Times New Roman"/>
                <w:sz w:val="28"/>
                <w:szCs w:val="28"/>
              </w:rPr>
              <w:t>129</w:t>
            </w:r>
          </w:p>
        </w:tc>
        <w:tc>
          <w:tcPr>
            <w:tcW w:w="1431" w:type="dxa"/>
            <w:vAlign w:val="center"/>
          </w:tcPr>
          <w:p w14:paraId="28E411D7" w14:textId="77777777"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22 950</w:t>
            </w:r>
          </w:p>
        </w:tc>
        <w:tc>
          <w:tcPr>
            <w:tcW w:w="1360" w:type="dxa"/>
            <w:vAlign w:val="center"/>
          </w:tcPr>
          <w:p w14:paraId="508D40D1" w14:textId="77777777"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50 148</w:t>
            </w:r>
          </w:p>
        </w:tc>
        <w:tc>
          <w:tcPr>
            <w:tcW w:w="1488" w:type="dxa"/>
            <w:vAlign w:val="center"/>
          </w:tcPr>
          <w:p w14:paraId="55FC785A" w14:textId="59D8C424"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6</w:t>
            </w:r>
            <w:r w:rsidR="0058231D" w:rsidRPr="003953E5">
              <w:rPr>
                <w:rFonts w:ascii="Times New Roman" w:hAnsi="Times New Roman" w:cs="Times New Roman"/>
                <w:sz w:val="28"/>
                <w:szCs w:val="28"/>
              </w:rPr>
              <w:t xml:space="preserve"> </w:t>
            </w:r>
            <w:r w:rsidRPr="003953E5">
              <w:rPr>
                <w:rFonts w:ascii="Times New Roman" w:hAnsi="Times New Roman" w:cs="Times New Roman"/>
                <w:sz w:val="28"/>
                <w:szCs w:val="28"/>
              </w:rPr>
              <w:t>454</w:t>
            </w:r>
          </w:p>
        </w:tc>
        <w:tc>
          <w:tcPr>
            <w:tcW w:w="1165" w:type="dxa"/>
            <w:vAlign w:val="center"/>
          </w:tcPr>
          <w:p w14:paraId="51A1FA26" w14:textId="07FEB574"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91</w:t>
            </w:r>
            <w:r w:rsidR="0025772F" w:rsidRPr="003953E5">
              <w:rPr>
                <w:rFonts w:ascii="Times New Roman" w:hAnsi="Times New Roman" w:cs="Times New Roman"/>
                <w:sz w:val="28"/>
                <w:szCs w:val="28"/>
              </w:rPr>
              <w:t xml:space="preserve"> </w:t>
            </w:r>
            <w:r w:rsidRPr="003953E5">
              <w:rPr>
                <w:rFonts w:ascii="Times New Roman" w:hAnsi="Times New Roman" w:cs="Times New Roman"/>
                <w:sz w:val="28"/>
                <w:szCs w:val="28"/>
              </w:rPr>
              <w:t>681</w:t>
            </w:r>
          </w:p>
        </w:tc>
      </w:tr>
      <w:tr w:rsidR="002A354D" w:rsidRPr="003953E5" w14:paraId="2B058340" w14:textId="77777777" w:rsidTr="00846C82">
        <w:trPr>
          <w:jc w:val="center"/>
        </w:trPr>
        <w:tc>
          <w:tcPr>
            <w:tcW w:w="2965" w:type="dxa"/>
          </w:tcPr>
          <w:p w14:paraId="35F9FEF2" w14:textId="77777777" w:rsidR="008E532D" w:rsidRPr="003953E5" w:rsidRDefault="002A354D" w:rsidP="008E532D">
            <w:pPr>
              <w:jc w:val="right"/>
              <w:rPr>
                <w:rFonts w:ascii="Times New Roman" w:hAnsi="Times New Roman" w:cs="Times New Roman"/>
                <w:sz w:val="28"/>
                <w:szCs w:val="28"/>
              </w:rPr>
            </w:pPr>
            <w:proofErr w:type="spellStart"/>
            <w:r w:rsidRPr="003953E5">
              <w:rPr>
                <w:rFonts w:ascii="Times New Roman" w:hAnsi="Times New Roman" w:cs="Times New Roman"/>
                <w:sz w:val="28"/>
                <w:szCs w:val="28"/>
              </w:rPr>
              <w:t>Priekšfinansējums</w:t>
            </w:r>
            <w:proofErr w:type="spellEnd"/>
            <w:r w:rsidR="00583DB9" w:rsidRPr="003953E5">
              <w:rPr>
                <w:rFonts w:ascii="Times New Roman" w:hAnsi="Times New Roman" w:cs="Times New Roman"/>
                <w:sz w:val="28"/>
                <w:szCs w:val="28"/>
              </w:rPr>
              <w:t xml:space="preserve"> </w:t>
            </w:r>
          </w:p>
          <w:p w14:paraId="64ED187E" w14:textId="1FA02B9E" w:rsidR="002A354D" w:rsidRPr="003953E5" w:rsidRDefault="002A354D" w:rsidP="00846C82">
            <w:pPr>
              <w:jc w:val="right"/>
              <w:rPr>
                <w:rFonts w:ascii="Times New Roman" w:hAnsi="Times New Roman" w:cs="Times New Roman"/>
                <w:sz w:val="28"/>
                <w:szCs w:val="28"/>
              </w:rPr>
            </w:pPr>
            <w:r w:rsidRPr="003953E5">
              <w:rPr>
                <w:rFonts w:ascii="Times New Roman" w:hAnsi="Times New Roman" w:cs="Times New Roman"/>
                <w:sz w:val="28"/>
                <w:szCs w:val="28"/>
              </w:rPr>
              <w:t>(30% apmērā no Komisijas</w:t>
            </w:r>
            <w:r w:rsidR="00846C82">
              <w:rPr>
                <w:rFonts w:ascii="Times New Roman" w:hAnsi="Times New Roman" w:cs="Times New Roman"/>
                <w:sz w:val="28"/>
                <w:szCs w:val="28"/>
              </w:rPr>
              <w:t xml:space="preserve"> </w:t>
            </w:r>
            <w:r w:rsidRPr="003953E5">
              <w:rPr>
                <w:rFonts w:ascii="Times New Roman" w:hAnsi="Times New Roman" w:cs="Times New Roman"/>
                <w:sz w:val="28"/>
                <w:szCs w:val="28"/>
              </w:rPr>
              <w:t>finansējuma)</w:t>
            </w:r>
          </w:p>
        </w:tc>
        <w:tc>
          <w:tcPr>
            <w:tcW w:w="1409" w:type="dxa"/>
            <w:vAlign w:val="center"/>
          </w:tcPr>
          <w:p w14:paraId="76D17BB4" w14:textId="77777777" w:rsidR="002A354D" w:rsidRPr="003953E5" w:rsidRDefault="002A354D" w:rsidP="002D5CF1">
            <w:pPr>
              <w:jc w:val="center"/>
              <w:rPr>
                <w:rFonts w:ascii="Times New Roman" w:hAnsi="Times New Roman" w:cs="Times New Roman"/>
                <w:sz w:val="28"/>
                <w:szCs w:val="28"/>
              </w:rPr>
            </w:pPr>
          </w:p>
        </w:tc>
        <w:tc>
          <w:tcPr>
            <w:tcW w:w="1431" w:type="dxa"/>
            <w:vAlign w:val="center"/>
          </w:tcPr>
          <w:p w14:paraId="5D8391BD" w14:textId="77777777" w:rsidR="002A354D" w:rsidRPr="003953E5" w:rsidRDefault="002A354D" w:rsidP="002D5CF1">
            <w:pPr>
              <w:jc w:val="center"/>
              <w:rPr>
                <w:rFonts w:ascii="Times New Roman" w:hAnsi="Times New Roman" w:cs="Times New Roman"/>
                <w:sz w:val="28"/>
                <w:szCs w:val="28"/>
              </w:rPr>
            </w:pPr>
          </w:p>
        </w:tc>
        <w:tc>
          <w:tcPr>
            <w:tcW w:w="1360" w:type="dxa"/>
            <w:vAlign w:val="center"/>
          </w:tcPr>
          <w:p w14:paraId="1B7AE856" w14:textId="77777777"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63 149</w:t>
            </w:r>
          </w:p>
        </w:tc>
        <w:tc>
          <w:tcPr>
            <w:tcW w:w="1488" w:type="dxa"/>
            <w:vAlign w:val="center"/>
          </w:tcPr>
          <w:p w14:paraId="552FFB90" w14:textId="6BE972FD"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19</w:t>
            </w:r>
            <w:r w:rsidR="0058231D" w:rsidRPr="003953E5">
              <w:rPr>
                <w:rFonts w:ascii="Times New Roman" w:hAnsi="Times New Roman" w:cs="Times New Roman"/>
                <w:sz w:val="28"/>
                <w:szCs w:val="28"/>
              </w:rPr>
              <w:t xml:space="preserve"> </w:t>
            </w:r>
            <w:r w:rsidRPr="003953E5">
              <w:rPr>
                <w:rFonts w:ascii="Times New Roman" w:hAnsi="Times New Roman" w:cs="Times New Roman"/>
                <w:sz w:val="28"/>
                <w:szCs w:val="28"/>
              </w:rPr>
              <w:t>363</w:t>
            </w:r>
          </w:p>
        </w:tc>
        <w:tc>
          <w:tcPr>
            <w:tcW w:w="1165" w:type="dxa"/>
            <w:vAlign w:val="center"/>
          </w:tcPr>
          <w:p w14:paraId="2CD2B8BA" w14:textId="77777777"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82 512</w:t>
            </w:r>
          </w:p>
        </w:tc>
      </w:tr>
      <w:tr w:rsidR="002A354D" w:rsidRPr="003953E5" w14:paraId="3431D78E" w14:textId="77777777" w:rsidTr="00846C82">
        <w:trPr>
          <w:jc w:val="center"/>
        </w:trPr>
        <w:tc>
          <w:tcPr>
            <w:tcW w:w="2965" w:type="dxa"/>
          </w:tcPr>
          <w:p w14:paraId="0D88F343" w14:textId="77777777" w:rsidR="002A354D" w:rsidRPr="003953E5" w:rsidRDefault="002A354D" w:rsidP="00B177A0">
            <w:pPr>
              <w:jc w:val="both"/>
              <w:rPr>
                <w:rFonts w:ascii="Times New Roman" w:hAnsi="Times New Roman" w:cs="Times New Roman"/>
                <w:b/>
                <w:sz w:val="28"/>
                <w:szCs w:val="28"/>
              </w:rPr>
            </w:pPr>
            <w:r w:rsidRPr="003953E5">
              <w:rPr>
                <w:rFonts w:ascii="Times New Roman" w:hAnsi="Times New Roman" w:cs="Times New Roman"/>
                <w:b/>
                <w:sz w:val="28"/>
                <w:szCs w:val="28"/>
              </w:rPr>
              <w:t>Izdevumi, t.sk.:</w:t>
            </w:r>
          </w:p>
        </w:tc>
        <w:tc>
          <w:tcPr>
            <w:tcW w:w="1409" w:type="dxa"/>
            <w:vAlign w:val="center"/>
          </w:tcPr>
          <w:p w14:paraId="59E90FFB" w14:textId="77777777" w:rsidR="002A354D" w:rsidRPr="003953E5" w:rsidRDefault="002A354D" w:rsidP="002D5CF1">
            <w:pPr>
              <w:jc w:val="center"/>
              <w:rPr>
                <w:rFonts w:ascii="Times New Roman" w:hAnsi="Times New Roman" w:cs="Times New Roman"/>
                <w:b/>
                <w:sz w:val="28"/>
                <w:szCs w:val="28"/>
              </w:rPr>
            </w:pPr>
            <w:r w:rsidRPr="003953E5">
              <w:rPr>
                <w:rFonts w:ascii="Times New Roman" w:hAnsi="Times New Roman" w:cs="Times New Roman"/>
                <w:b/>
                <w:sz w:val="28"/>
                <w:szCs w:val="28"/>
              </w:rPr>
              <w:t>94 641</w:t>
            </w:r>
          </w:p>
        </w:tc>
        <w:tc>
          <w:tcPr>
            <w:tcW w:w="1431" w:type="dxa"/>
          </w:tcPr>
          <w:p w14:paraId="5D16E454" w14:textId="77777777" w:rsidR="002A354D" w:rsidRPr="003953E5" w:rsidRDefault="002A354D" w:rsidP="002D5CF1">
            <w:pPr>
              <w:jc w:val="center"/>
              <w:rPr>
                <w:rFonts w:ascii="Times New Roman" w:hAnsi="Times New Roman" w:cs="Times New Roman"/>
                <w:b/>
                <w:sz w:val="28"/>
                <w:szCs w:val="28"/>
              </w:rPr>
            </w:pPr>
            <w:r w:rsidRPr="003953E5">
              <w:rPr>
                <w:rFonts w:ascii="Times New Roman" w:hAnsi="Times New Roman" w:cs="Times New Roman"/>
                <w:b/>
                <w:sz w:val="28"/>
                <w:szCs w:val="28"/>
              </w:rPr>
              <w:t>132 967</w:t>
            </w:r>
          </w:p>
        </w:tc>
        <w:tc>
          <w:tcPr>
            <w:tcW w:w="1360" w:type="dxa"/>
            <w:vAlign w:val="center"/>
          </w:tcPr>
          <w:p w14:paraId="524243AE" w14:textId="77777777" w:rsidR="002A354D" w:rsidRPr="003953E5" w:rsidRDefault="002A354D" w:rsidP="002D5CF1">
            <w:pPr>
              <w:jc w:val="center"/>
              <w:rPr>
                <w:rFonts w:ascii="Times New Roman" w:hAnsi="Times New Roman" w:cs="Times New Roman"/>
                <w:b/>
                <w:sz w:val="28"/>
                <w:szCs w:val="28"/>
              </w:rPr>
            </w:pPr>
            <w:r w:rsidRPr="003953E5">
              <w:rPr>
                <w:rFonts w:ascii="Times New Roman" w:hAnsi="Times New Roman" w:cs="Times New Roman"/>
                <w:b/>
                <w:sz w:val="28"/>
                <w:szCs w:val="28"/>
              </w:rPr>
              <w:t>113 297</w:t>
            </w:r>
          </w:p>
        </w:tc>
        <w:tc>
          <w:tcPr>
            <w:tcW w:w="1488" w:type="dxa"/>
          </w:tcPr>
          <w:p w14:paraId="532B49E5" w14:textId="0F212898" w:rsidR="002A354D" w:rsidRPr="003953E5" w:rsidRDefault="002A354D" w:rsidP="002D5CF1">
            <w:pPr>
              <w:jc w:val="center"/>
              <w:rPr>
                <w:rFonts w:ascii="Times New Roman" w:hAnsi="Times New Roman" w:cs="Times New Roman"/>
                <w:b/>
                <w:sz w:val="28"/>
                <w:szCs w:val="28"/>
              </w:rPr>
            </w:pPr>
            <w:r w:rsidRPr="003953E5">
              <w:rPr>
                <w:rFonts w:ascii="Times New Roman" w:hAnsi="Times New Roman" w:cs="Times New Roman"/>
                <w:b/>
                <w:sz w:val="28"/>
                <w:szCs w:val="28"/>
              </w:rPr>
              <w:t>108</w:t>
            </w:r>
            <w:r w:rsidR="0025772F" w:rsidRPr="003953E5">
              <w:rPr>
                <w:rFonts w:ascii="Times New Roman" w:hAnsi="Times New Roman" w:cs="Times New Roman"/>
                <w:b/>
                <w:sz w:val="28"/>
                <w:szCs w:val="28"/>
              </w:rPr>
              <w:t xml:space="preserve"> </w:t>
            </w:r>
            <w:r w:rsidRPr="003953E5">
              <w:rPr>
                <w:rFonts w:ascii="Times New Roman" w:hAnsi="Times New Roman" w:cs="Times New Roman"/>
                <w:b/>
                <w:sz w:val="28"/>
                <w:szCs w:val="28"/>
              </w:rPr>
              <w:t>329</w:t>
            </w:r>
          </w:p>
        </w:tc>
        <w:tc>
          <w:tcPr>
            <w:tcW w:w="1165" w:type="dxa"/>
          </w:tcPr>
          <w:p w14:paraId="3EBEAE4F" w14:textId="77777777" w:rsidR="002A354D" w:rsidRPr="003953E5" w:rsidRDefault="002A354D" w:rsidP="002D5CF1">
            <w:pPr>
              <w:jc w:val="center"/>
              <w:rPr>
                <w:rFonts w:ascii="Times New Roman" w:hAnsi="Times New Roman" w:cs="Times New Roman"/>
                <w:b/>
                <w:sz w:val="28"/>
                <w:szCs w:val="28"/>
              </w:rPr>
            </w:pPr>
            <w:r w:rsidRPr="003953E5">
              <w:rPr>
                <w:rFonts w:ascii="Times New Roman" w:hAnsi="Times New Roman" w:cs="Times New Roman"/>
                <w:b/>
                <w:sz w:val="28"/>
                <w:szCs w:val="28"/>
              </w:rPr>
              <w:t>449234</w:t>
            </w:r>
          </w:p>
        </w:tc>
      </w:tr>
      <w:tr w:rsidR="002A354D" w:rsidRPr="003953E5" w14:paraId="498E6B79" w14:textId="77777777" w:rsidTr="00846C82">
        <w:trPr>
          <w:jc w:val="center"/>
        </w:trPr>
        <w:tc>
          <w:tcPr>
            <w:tcW w:w="2965" w:type="dxa"/>
          </w:tcPr>
          <w:p w14:paraId="772727AB" w14:textId="77777777" w:rsidR="002A354D" w:rsidRPr="003953E5" w:rsidRDefault="002A354D" w:rsidP="004406F4">
            <w:pPr>
              <w:ind w:left="508"/>
              <w:jc w:val="right"/>
              <w:rPr>
                <w:rFonts w:ascii="Times New Roman" w:hAnsi="Times New Roman" w:cs="Times New Roman"/>
                <w:i/>
                <w:sz w:val="28"/>
                <w:szCs w:val="28"/>
              </w:rPr>
            </w:pPr>
            <w:r w:rsidRPr="003953E5">
              <w:rPr>
                <w:rFonts w:ascii="Times New Roman" w:hAnsi="Times New Roman" w:cs="Times New Roman"/>
                <w:sz w:val="28"/>
                <w:szCs w:val="28"/>
              </w:rPr>
              <w:t>Atlīdzība, t.sk.:</w:t>
            </w:r>
          </w:p>
        </w:tc>
        <w:tc>
          <w:tcPr>
            <w:tcW w:w="1409" w:type="dxa"/>
            <w:vAlign w:val="center"/>
          </w:tcPr>
          <w:p w14:paraId="3429B718" w14:textId="58E546D5"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75</w:t>
            </w:r>
            <w:r w:rsidR="0025772F" w:rsidRPr="003953E5">
              <w:rPr>
                <w:rFonts w:ascii="Times New Roman" w:hAnsi="Times New Roman" w:cs="Times New Roman"/>
                <w:sz w:val="28"/>
                <w:szCs w:val="28"/>
              </w:rPr>
              <w:t xml:space="preserve"> </w:t>
            </w:r>
            <w:r w:rsidRPr="003953E5">
              <w:rPr>
                <w:rFonts w:ascii="Times New Roman" w:hAnsi="Times New Roman" w:cs="Times New Roman"/>
                <w:sz w:val="28"/>
                <w:szCs w:val="28"/>
              </w:rPr>
              <w:t>141</w:t>
            </w:r>
          </w:p>
        </w:tc>
        <w:tc>
          <w:tcPr>
            <w:tcW w:w="1431" w:type="dxa"/>
          </w:tcPr>
          <w:p w14:paraId="3F61E3D1" w14:textId="6EDB3BAF"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81</w:t>
            </w:r>
            <w:r w:rsidR="0025772F" w:rsidRPr="003953E5">
              <w:rPr>
                <w:rFonts w:ascii="Times New Roman" w:hAnsi="Times New Roman" w:cs="Times New Roman"/>
                <w:sz w:val="28"/>
                <w:szCs w:val="28"/>
              </w:rPr>
              <w:t xml:space="preserve"> </w:t>
            </w:r>
            <w:r w:rsidRPr="003953E5">
              <w:rPr>
                <w:rFonts w:ascii="Times New Roman" w:hAnsi="Times New Roman" w:cs="Times New Roman"/>
                <w:sz w:val="28"/>
                <w:szCs w:val="28"/>
              </w:rPr>
              <w:t>967</w:t>
            </w:r>
          </w:p>
        </w:tc>
        <w:tc>
          <w:tcPr>
            <w:tcW w:w="1360" w:type="dxa"/>
            <w:vAlign w:val="center"/>
          </w:tcPr>
          <w:p w14:paraId="296DA96F" w14:textId="6B8D8E66"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81</w:t>
            </w:r>
            <w:r w:rsidR="0025772F" w:rsidRPr="003953E5">
              <w:rPr>
                <w:rFonts w:ascii="Times New Roman" w:hAnsi="Times New Roman" w:cs="Times New Roman"/>
                <w:sz w:val="28"/>
                <w:szCs w:val="28"/>
              </w:rPr>
              <w:t xml:space="preserve"> </w:t>
            </w:r>
            <w:r w:rsidRPr="003953E5">
              <w:rPr>
                <w:rFonts w:ascii="Times New Roman" w:hAnsi="Times New Roman" w:cs="Times New Roman"/>
                <w:sz w:val="28"/>
                <w:szCs w:val="28"/>
              </w:rPr>
              <w:t>967</w:t>
            </w:r>
          </w:p>
        </w:tc>
        <w:tc>
          <w:tcPr>
            <w:tcW w:w="1488" w:type="dxa"/>
          </w:tcPr>
          <w:p w14:paraId="6F09DF5D" w14:textId="309CD990"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6</w:t>
            </w:r>
            <w:r w:rsidR="0025772F" w:rsidRPr="003953E5">
              <w:rPr>
                <w:rFonts w:ascii="Times New Roman" w:hAnsi="Times New Roman" w:cs="Times New Roman"/>
                <w:sz w:val="28"/>
                <w:szCs w:val="28"/>
              </w:rPr>
              <w:t xml:space="preserve"> </w:t>
            </w:r>
            <w:r w:rsidRPr="003953E5">
              <w:rPr>
                <w:rFonts w:ascii="Times New Roman" w:hAnsi="Times New Roman" w:cs="Times New Roman"/>
                <w:sz w:val="28"/>
                <w:szCs w:val="28"/>
              </w:rPr>
              <w:t>830</w:t>
            </w:r>
          </w:p>
        </w:tc>
        <w:tc>
          <w:tcPr>
            <w:tcW w:w="1165" w:type="dxa"/>
          </w:tcPr>
          <w:p w14:paraId="68CADD08" w14:textId="0C53428E"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245</w:t>
            </w:r>
            <w:r w:rsidR="0025772F" w:rsidRPr="003953E5">
              <w:rPr>
                <w:rFonts w:ascii="Times New Roman" w:hAnsi="Times New Roman" w:cs="Times New Roman"/>
                <w:sz w:val="28"/>
                <w:szCs w:val="28"/>
              </w:rPr>
              <w:t xml:space="preserve"> </w:t>
            </w:r>
            <w:r w:rsidRPr="003953E5">
              <w:rPr>
                <w:rFonts w:ascii="Times New Roman" w:hAnsi="Times New Roman" w:cs="Times New Roman"/>
                <w:sz w:val="28"/>
                <w:szCs w:val="28"/>
              </w:rPr>
              <w:t>905</w:t>
            </w:r>
          </w:p>
        </w:tc>
      </w:tr>
      <w:tr w:rsidR="002A354D" w:rsidRPr="003953E5" w14:paraId="53F8C203" w14:textId="77777777" w:rsidTr="00846C82">
        <w:trPr>
          <w:jc w:val="center"/>
        </w:trPr>
        <w:tc>
          <w:tcPr>
            <w:tcW w:w="2965" w:type="dxa"/>
          </w:tcPr>
          <w:p w14:paraId="77BDEC8D" w14:textId="7DF4DBE9" w:rsidR="002A354D" w:rsidRPr="003953E5" w:rsidRDefault="007576C0" w:rsidP="00FE0842">
            <w:pPr>
              <w:jc w:val="right"/>
              <w:rPr>
                <w:rFonts w:ascii="Times New Roman" w:hAnsi="Times New Roman" w:cs="Times New Roman"/>
                <w:sz w:val="28"/>
                <w:szCs w:val="28"/>
              </w:rPr>
            </w:pPr>
            <w:r w:rsidRPr="003953E5">
              <w:rPr>
                <w:rFonts w:ascii="Times New Roman" w:hAnsi="Times New Roman" w:cs="Times New Roman"/>
                <w:sz w:val="28"/>
                <w:szCs w:val="28"/>
              </w:rPr>
              <w:t xml:space="preserve">        </w:t>
            </w:r>
            <w:r w:rsidR="00FE0842">
              <w:rPr>
                <w:rFonts w:ascii="Times New Roman" w:hAnsi="Times New Roman" w:cs="Times New Roman"/>
                <w:sz w:val="28"/>
                <w:szCs w:val="28"/>
              </w:rPr>
              <w:t xml:space="preserve">              </w:t>
            </w:r>
            <w:r w:rsidR="002A354D" w:rsidRPr="003953E5">
              <w:rPr>
                <w:rFonts w:ascii="Times New Roman" w:hAnsi="Times New Roman" w:cs="Times New Roman"/>
                <w:sz w:val="28"/>
                <w:szCs w:val="28"/>
              </w:rPr>
              <w:t xml:space="preserve">Preces un </w:t>
            </w:r>
            <w:r w:rsidR="00FE0842">
              <w:rPr>
                <w:rFonts w:ascii="Times New Roman" w:hAnsi="Times New Roman" w:cs="Times New Roman"/>
                <w:sz w:val="28"/>
                <w:szCs w:val="28"/>
              </w:rPr>
              <w:t xml:space="preserve">          </w:t>
            </w:r>
            <w:r w:rsidR="002A354D" w:rsidRPr="003953E5">
              <w:rPr>
                <w:rFonts w:ascii="Times New Roman" w:hAnsi="Times New Roman" w:cs="Times New Roman"/>
                <w:sz w:val="28"/>
                <w:szCs w:val="28"/>
              </w:rPr>
              <w:t>pakalpojumi</w:t>
            </w:r>
          </w:p>
        </w:tc>
        <w:tc>
          <w:tcPr>
            <w:tcW w:w="1409" w:type="dxa"/>
            <w:vAlign w:val="center"/>
          </w:tcPr>
          <w:p w14:paraId="4C28D721" w14:textId="77777777"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12 300</w:t>
            </w:r>
          </w:p>
        </w:tc>
        <w:tc>
          <w:tcPr>
            <w:tcW w:w="1431" w:type="dxa"/>
            <w:vAlign w:val="center"/>
          </w:tcPr>
          <w:p w14:paraId="55D1FB35" w14:textId="77777777"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43 000</w:t>
            </w:r>
          </w:p>
        </w:tc>
        <w:tc>
          <w:tcPr>
            <w:tcW w:w="1360" w:type="dxa"/>
            <w:vAlign w:val="center"/>
          </w:tcPr>
          <w:p w14:paraId="739F0182" w14:textId="77777777"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23 330</w:t>
            </w:r>
          </w:p>
        </w:tc>
        <w:tc>
          <w:tcPr>
            <w:tcW w:w="1488" w:type="dxa"/>
            <w:vAlign w:val="center"/>
          </w:tcPr>
          <w:p w14:paraId="3609CF97" w14:textId="77777777"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18 200</w:t>
            </w:r>
          </w:p>
        </w:tc>
        <w:tc>
          <w:tcPr>
            <w:tcW w:w="1165" w:type="dxa"/>
            <w:vAlign w:val="center"/>
          </w:tcPr>
          <w:p w14:paraId="316D94F8" w14:textId="712D01DF"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96</w:t>
            </w:r>
            <w:r w:rsidR="0025772F" w:rsidRPr="003953E5">
              <w:rPr>
                <w:rFonts w:ascii="Times New Roman" w:hAnsi="Times New Roman" w:cs="Times New Roman"/>
                <w:sz w:val="28"/>
                <w:szCs w:val="28"/>
              </w:rPr>
              <w:t xml:space="preserve"> </w:t>
            </w:r>
            <w:r w:rsidRPr="003953E5">
              <w:rPr>
                <w:rFonts w:ascii="Times New Roman" w:hAnsi="Times New Roman" w:cs="Times New Roman"/>
                <w:sz w:val="28"/>
                <w:szCs w:val="28"/>
              </w:rPr>
              <w:t>830</w:t>
            </w:r>
          </w:p>
        </w:tc>
      </w:tr>
      <w:tr w:rsidR="002A354D" w:rsidRPr="003953E5" w14:paraId="17B4F817" w14:textId="77777777" w:rsidTr="00846C82">
        <w:trPr>
          <w:jc w:val="center"/>
        </w:trPr>
        <w:tc>
          <w:tcPr>
            <w:tcW w:w="2965" w:type="dxa"/>
          </w:tcPr>
          <w:p w14:paraId="0937D7B7" w14:textId="77777777" w:rsidR="002A354D" w:rsidRPr="003953E5" w:rsidRDefault="002A354D" w:rsidP="004406F4">
            <w:pPr>
              <w:ind w:left="508"/>
              <w:jc w:val="right"/>
              <w:rPr>
                <w:rFonts w:ascii="Times New Roman" w:hAnsi="Times New Roman" w:cs="Times New Roman"/>
                <w:sz w:val="28"/>
                <w:szCs w:val="28"/>
              </w:rPr>
            </w:pPr>
            <w:r w:rsidRPr="003953E5">
              <w:rPr>
                <w:rFonts w:ascii="Times New Roman" w:hAnsi="Times New Roman" w:cs="Times New Roman"/>
                <w:sz w:val="28"/>
                <w:szCs w:val="28"/>
              </w:rPr>
              <w:t>Netiešās izmaksas</w:t>
            </w:r>
          </w:p>
        </w:tc>
        <w:tc>
          <w:tcPr>
            <w:tcW w:w="1409" w:type="dxa"/>
            <w:vAlign w:val="center"/>
          </w:tcPr>
          <w:p w14:paraId="3E5B4D2A" w14:textId="286D9606"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7</w:t>
            </w:r>
            <w:r w:rsidR="0025772F" w:rsidRPr="003953E5">
              <w:rPr>
                <w:rFonts w:ascii="Times New Roman" w:hAnsi="Times New Roman" w:cs="Times New Roman"/>
                <w:sz w:val="28"/>
                <w:szCs w:val="28"/>
              </w:rPr>
              <w:t xml:space="preserve"> </w:t>
            </w:r>
            <w:r w:rsidRPr="003953E5">
              <w:rPr>
                <w:rFonts w:ascii="Times New Roman" w:hAnsi="Times New Roman" w:cs="Times New Roman"/>
                <w:sz w:val="28"/>
                <w:szCs w:val="28"/>
              </w:rPr>
              <w:t>200</w:t>
            </w:r>
          </w:p>
        </w:tc>
        <w:tc>
          <w:tcPr>
            <w:tcW w:w="1431" w:type="dxa"/>
          </w:tcPr>
          <w:p w14:paraId="4FAC1B40" w14:textId="225816C0"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8</w:t>
            </w:r>
            <w:r w:rsidR="0025772F" w:rsidRPr="003953E5">
              <w:rPr>
                <w:rFonts w:ascii="Times New Roman" w:hAnsi="Times New Roman" w:cs="Times New Roman"/>
                <w:sz w:val="28"/>
                <w:szCs w:val="28"/>
              </w:rPr>
              <w:t xml:space="preserve"> </w:t>
            </w:r>
            <w:r w:rsidRPr="003953E5">
              <w:rPr>
                <w:rFonts w:ascii="Times New Roman" w:hAnsi="Times New Roman" w:cs="Times New Roman"/>
                <w:sz w:val="28"/>
                <w:szCs w:val="28"/>
              </w:rPr>
              <w:t>000</w:t>
            </w:r>
          </w:p>
        </w:tc>
        <w:tc>
          <w:tcPr>
            <w:tcW w:w="1360" w:type="dxa"/>
            <w:vAlign w:val="center"/>
          </w:tcPr>
          <w:p w14:paraId="189E3BAC" w14:textId="1BAEF775"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8</w:t>
            </w:r>
            <w:r w:rsidR="0025772F" w:rsidRPr="003953E5">
              <w:rPr>
                <w:rFonts w:ascii="Times New Roman" w:hAnsi="Times New Roman" w:cs="Times New Roman"/>
                <w:sz w:val="28"/>
                <w:szCs w:val="28"/>
              </w:rPr>
              <w:t xml:space="preserve"> </w:t>
            </w:r>
            <w:r w:rsidRPr="003953E5">
              <w:rPr>
                <w:rFonts w:ascii="Times New Roman" w:hAnsi="Times New Roman" w:cs="Times New Roman"/>
                <w:sz w:val="28"/>
                <w:szCs w:val="28"/>
              </w:rPr>
              <w:t>000</w:t>
            </w:r>
          </w:p>
        </w:tc>
        <w:tc>
          <w:tcPr>
            <w:tcW w:w="1488" w:type="dxa"/>
          </w:tcPr>
          <w:p w14:paraId="0963EBA9" w14:textId="77777777"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787</w:t>
            </w:r>
          </w:p>
        </w:tc>
        <w:tc>
          <w:tcPr>
            <w:tcW w:w="1165" w:type="dxa"/>
          </w:tcPr>
          <w:p w14:paraId="59547262" w14:textId="77777777"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23 987</w:t>
            </w:r>
          </w:p>
        </w:tc>
      </w:tr>
      <w:tr w:rsidR="002A354D" w:rsidRPr="003953E5" w14:paraId="2233E5E9" w14:textId="77777777" w:rsidTr="00846C82">
        <w:trPr>
          <w:jc w:val="center"/>
        </w:trPr>
        <w:tc>
          <w:tcPr>
            <w:tcW w:w="2965" w:type="dxa"/>
          </w:tcPr>
          <w:p w14:paraId="149E3FB5" w14:textId="77777777" w:rsidR="002A354D" w:rsidRPr="003953E5" w:rsidRDefault="002A354D" w:rsidP="004406F4">
            <w:pPr>
              <w:ind w:left="508"/>
              <w:jc w:val="right"/>
              <w:rPr>
                <w:rFonts w:ascii="Times New Roman" w:hAnsi="Times New Roman" w:cs="Times New Roman"/>
                <w:b/>
                <w:sz w:val="28"/>
                <w:szCs w:val="28"/>
              </w:rPr>
            </w:pPr>
            <w:r w:rsidRPr="003953E5">
              <w:rPr>
                <w:rFonts w:ascii="Times New Roman" w:hAnsi="Times New Roman" w:cs="Times New Roman"/>
                <w:sz w:val="28"/>
                <w:szCs w:val="28"/>
              </w:rPr>
              <w:t>Atmaksa budžetam</w:t>
            </w:r>
          </w:p>
        </w:tc>
        <w:tc>
          <w:tcPr>
            <w:tcW w:w="1409" w:type="dxa"/>
            <w:vAlign w:val="center"/>
          </w:tcPr>
          <w:p w14:paraId="15FEC2D2" w14:textId="77777777" w:rsidR="002A354D" w:rsidRPr="003953E5" w:rsidRDefault="002A354D" w:rsidP="002D5CF1">
            <w:pPr>
              <w:jc w:val="center"/>
              <w:rPr>
                <w:rFonts w:ascii="Times New Roman" w:hAnsi="Times New Roman" w:cs="Times New Roman"/>
                <w:b/>
                <w:sz w:val="28"/>
                <w:szCs w:val="28"/>
              </w:rPr>
            </w:pPr>
          </w:p>
        </w:tc>
        <w:tc>
          <w:tcPr>
            <w:tcW w:w="1431" w:type="dxa"/>
          </w:tcPr>
          <w:p w14:paraId="6984B160" w14:textId="77777777" w:rsidR="002A354D" w:rsidRPr="003953E5" w:rsidRDefault="002A354D" w:rsidP="002D5CF1">
            <w:pPr>
              <w:jc w:val="center"/>
              <w:rPr>
                <w:rFonts w:ascii="Times New Roman" w:hAnsi="Times New Roman" w:cs="Times New Roman"/>
                <w:sz w:val="28"/>
                <w:szCs w:val="28"/>
              </w:rPr>
            </w:pPr>
          </w:p>
        </w:tc>
        <w:tc>
          <w:tcPr>
            <w:tcW w:w="1360" w:type="dxa"/>
            <w:vAlign w:val="center"/>
          </w:tcPr>
          <w:p w14:paraId="2295ADD5" w14:textId="77777777" w:rsidR="002A354D" w:rsidRPr="003953E5" w:rsidRDefault="002A354D" w:rsidP="002D5CF1">
            <w:pPr>
              <w:jc w:val="center"/>
              <w:rPr>
                <w:rFonts w:ascii="Times New Roman" w:hAnsi="Times New Roman" w:cs="Times New Roman"/>
                <w:sz w:val="28"/>
                <w:szCs w:val="28"/>
              </w:rPr>
            </w:pPr>
          </w:p>
        </w:tc>
        <w:tc>
          <w:tcPr>
            <w:tcW w:w="1488" w:type="dxa"/>
          </w:tcPr>
          <w:p w14:paraId="633A84D1" w14:textId="330681D1"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82</w:t>
            </w:r>
            <w:r w:rsidR="0025772F" w:rsidRPr="003953E5">
              <w:rPr>
                <w:rFonts w:ascii="Times New Roman" w:hAnsi="Times New Roman" w:cs="Times New Roman"/>
                <w:sz w:val="28"/>
                <w:szCs w:val="28"/>
              </w:rPr>
              <w:t xml:space="preserve"> </w:t>
            </w:r>
            <w:r w:rsidRPr="003953E5">
              <w:rPr>
                <w:rFonts w:ascii="Times New Roman" w:hAnsi="Times New Roman" w:cs="Times New Roman"/>
                <w:sz w:val="28"/>
                <w:szCs w:val="28"/>
              </w:rPr>
              <w:t>512</w:t>
            </w:r>
          </w:p>
        </w:tc>
        <w:tc>
          <w:tcPr>
            <w:tcW w:w="1165" w:type="dxa"/>
          </w:tcPr>
          <w:p w14:paraId="570627DB" w14:textId="66ADC25E" w:rsidR="002A354D" w:rsidRPr="003953E5" w:rsidRDefault="002A354D" w:rsidP="002D5CF1">
            <w:pPr>
              <w:jc w:val="center"/>
              <w:rPr>
                <w:rFonts w:ascii="Times New Roman" w:hAnsi="Times New Roman" w:cs="Times New Roman"/>
                <w:sz w:val="28"/>
                <w:szCs w:val="28"/>
              </w:rPr>
            </w:pPr>
            <w:r w:rsidRPr="003953E5">
              <w:rPr>
                <w:rFonts w:ascii="Times New Roman" w:hAnsi="Times New Roman" w:cs="Times New Roman"/>
                <w:sz w:val="28"/>
                <w:szCs w:val="28"/>
              </w:rPr>
              <w:t>82</w:t>
            </w:r>
            <w:r w:rsidR="0025772F" w:rsidRPr="003953E5">
              <w:rPr>
                <w:rFonts w:ascii="Times New Roman" w:hAnsi="Times New Roman" w:cs="Times New Roman"/>
                <w:sz w:val="28"/>
                <w:szCs w:val="28"/>
              </w:rPr>
              <w:t xml:space="preserve"> </w:t>
            </w:r>
            <w:r w:rsidRPr="003953E5">
              <w:rPr>
                <w:rFonts w:ascii="Times New Roman" w:hAnsi="Times New Roman" w:cs="Times New Roman"/>
                <w:sz w:val="28"/>
                <w:szCs w:val="28"/>
              </w:rPr>
              <w:t>512</w:t>
            </w:r>
          </w:p>
        </w:tc>
      </w:tr>
    </w:tbl>
    <w:p w14:paraId="6696840D" w14:textId="77777777" w:rsidR="00FE63F6" w:rsidRPr="001E4F34" w:rsidRDefault="00FE63F6" w:rsidP="00FE63F6">
      <w:pPr>
        <w:spacing w:after="0" w:line="240" w:lineRule="auto"/>
        <w:jc w:val="both"/>
        <w:rPr>
          <w:rFonts w:ascii="Times New Roman" w:hAnsi="Times New Roman" w:cs="Times New Roman"/>
          <w:b/>
          <w:sz w:val="28"/>
          <w:szCs w:val="28"/>
        </w:rPr>
      </w:pPr>
    </w:p>
    <w:p w14:paraId="3754D8D7" w14:textId="0D07358F" w:rsidR="004643CB" w:rsidRPr="001E4F34" w:rsidRDefault="00176C5E" w:rsidP="006B4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Savukārt t</w:t>
      </w:r>
      <w:r w:rsidR="00484A7D">
        <w:rPr>
          <w:rFonts w:ascii="Times New Roman" w:hAnsi="Times New Roman" w:cs="Times New Roman"/>
          <w:sz w:val="28"/>
          <w:szCs w:val="28"/>
        </w:rPr>
        <w:t xml:space="preserve">abulā Nr.3 ir </w:t>
      </w:r>
      <w:r w:rsidR="00614189">
        <w:rPr>
          <w:rFonts w:ascii="Times New Roman" w:hAnsi="Times New Roman" w:cs="Times New Roman"/>
          <w:sz w:val="28"/>
          <w:szCs w:val="28"/>
        </w:rPr>
        <w:t>atspoguļotas budžeta kategorijas un</w:t>
      </w:r>
      <w:r w:rsidR="00350ABC">
        <w:rPr>
          <w:rFonts w:ascii="Times New Roman" w:hAnsi="Times New Roman" w:cs="Times New Roman"/>
          <w:sz w:val="28"/>
          <w:szCs w:val="28"/>
        </w:rPr>
        <w:t xml:space="preserve"> plānotais budžets. </w:t>
      </w:r>
      <w:r w:rsidR="00CF4C95" w:rsidRPr="001E4F34">
        <w:rPr>
          <w:rFonts w:ascii="Times New Roman" w:hAnsi="Times New Roman" w:cs="Times New Roman"/>
          <w:sz w:val="28"/>
          <w:szCs w:val="28"/>
        </w:rPr>
        <w:t xml:space="preserve">Projekta </w:t>
      </w:r>
      <w:r w:rsidR="00CB0930" w:rsidRPr="001E4F34">
        <w:rPr>
          <w:rFonts w:ascii="Times New Roman" w:hAnsi="Times New Roman" w:cs="Times New Roman"/>
          <w:sz w:val="28"/>
          <w:szCs w:val="28"/>
        </w:rPr>
        <w:t>tiešās izmaksas</w:t>
      </w:r>
      <w:r w:rsidR="00FF207F">
        <w:rPr>
          <w:rFonts w:ascii="Times New Roman" w:hAnsi="Times New Roman" w:cs="Times New Roman"/>
          <w:sz w:val="28"/>
          <w:szCs w:val="28"/>
        </w:rPr>
        <w:t xml:space="preserve"> </w:t>
      </w:r>
      <w:r w:rsidR="00CB0930" w:rsidRPr="001E4F34">
        <w:rPr>
          <w:rFonts w:ascii="Times New Roman" w:hAnsi="Times New Roman" w:cs="Times New Roman"/>
          <w:sz w:val="28"/>
          <w:szCs w:val="28"/>
        </w:rPr>
        <w:t>ietver</w:t>
      </w:r>
      <w:r>
        <w:rPr>
          <w:rFonts w:ascii="Times New Roman" w:hAnsi="Times New Roman" w:cs="Times New Roman"/>
          <w:sz w:val="28"/>
          <w:szCs w:val="28"/>
        </w:rPr>
        <w:t>:</w:t>
      </w:r>
      <w:r w:rsidR="00CB0930" w:rsidRPr="001E4F34">
        <w:rPr>
          <w:rFonts w:ascii="Times New Roman" w:hAnsi="Times New Roman" w:cs="Times New Roman"/>
          <w:sz w:val="28"/>
          <w:szCs w:val="28"/>
        </w:rPr>
        <w:t xml:space="preserve"> </w:t>
      </w:r>
      <w:r w:rsidR="00FB4D99">
        <w:rPr>
          <w:rFonts w:ascii="Times New Roman" w:hAnsi="Times New Roman" w:cs="Times New Roman"/>
          <w:sz w:val="28"/>
          <w:szCs w:val="28"/>
        </w:rPr>
        <w:t xml:space="preserve">1) </w:t>
      </w:r>
      <w:r w:rsidR="00CB0930" w:rsidRPr="001E4F34">
        <w:rPr>
          <w:rFonts w:ascii="Times New Roman" w:hAnsi="Times New Roman" w:cs="Times New Roman"/>
          <w:sz w:val="28"/>
          <w:szCs w:val="28"/>
        </w:rPr>
        <w:t>projekta īstenošanā iesaistītā personāla atlīdzību</w:t>
      </w:r>
      <w:r>
        <w:rPr>
          <w:rFonts w:ascii="Times New Roman" w:hAnsi="Times New Roman" w:cs="Times New Roman"/>
          <w:sz w:val="28"/>
          <w:szCs w:val="28"/>
        </w:rPr>
        <w:t xml:space="preserve">; 2) </w:t>
      </w:r>
      <w:r w:rsidR="00CB0930" w:rsidRPr="001E4F34">
        <w:rPr>
          <w:rFonts w:ascii="Times New Roman" w:hAnsi="Times New Roman" w:cs="Times New Roman"/>
          <w:sz w:val="28"/>
          <w:szCs w:val="28"/>
        </w:rPr>
        <w:t>ceļa un uzturēšanās izdevumus projekta person</w:t>
      </w:r>
      <w:r w:rsidR="001B6890" w:rsidRPr="001E4F34">
        <w:rPr>
          <w:rFonts w:ascii="Times New Roman" w:hAnsi="Times New Roman" w:cs="Times New Roman"/>
          <w:sz w:val="28"/>
          <w:szCs w:val="28"/>
        </w:rPr>
        <w:t>ālam</w:t>
      </w:r>
      <w:r w:rsidR="00575943" w:rsidRPr="001E4F34">
        <w:rPr>
          <w:rFonts w:ascii="Times New Roman" w:hAnsi="Times New Roman" w:cs="Times New Roman"/>
          <w:sz w:val="28"/>
          <w:szCs w:val="28"/>
        </w:rPr>
        <w:t xml:space="preserve"> projekta sanāksmju </w:t>
      </w:r>
      <w:r w:rsidR="008B2E21" w:rsidRPr="001E4F34">
        <w:rPr>
          <w:rFonts w:ascii="Times New Roman" w:hAnsi="Times New Roman" w:cs="Times New Roman"/>
          <w:sz w:val="28"/>
          <w:szCs w:val="28"/>
        </w:rPr>
        <w:t>apmeklēšanai</w:t>
      </w:r>
      <w:r w:rsidR="00B654BD" w:rsidRPr="001E4F34">
        <w:rPr>
          <w:rFonts w:ascii="Times New Roman" w:hAnsi="Times New Roman" w:cs="Times New Roman"/>
          <w:sz w:val="28"/>
          <w:szCs w:val="28"/>
        </w:rPr>
        <w:t xml:space="preserve"> un dalībai mācību semināros</w:t>
      </w:r>
      <w:r w:rsidR="001B6890" w:rsidRPr="001E4F34">
        <w:rPr>
          <w:rFonts w:ascii="Times New Roman" w:hAnsi="Times New Roman" w:cs="Times New Roman"/>
          <w:sz w:val="28"/>
          <w:szCs w:val="28"/>
        </w:rPr>
        <w:t xml:space="preserve">; </w:t>
      </w:r>
      <w:r w:rsidR="008B2E21" w:rsidRPr="001E4F34">
        <w:rPr>
          <w:rFonts w:ascii="Times New Roman" w:hAnsi="Times New Roman" w:cs="Times New Roman"/>
          <w:sz w:val="28"/>
          <w:szCs w:val="28"/>
        </w:rPr>
        <w:t xml:space="preserve">3) </w:t>
      </w:r>
      <w:r w:rsidR="00575943" w:rsidRPr="001E4F34">
        <w:rPr>
          <w:rFonts w:ascii="Times New Roman" w:hAnsi="Times New Roman" w:cs="Times New Roman"/>
          <w:sz w:val="28"/>
          <w:szCs w:val="28"/>
        </w:rPr>
        <w:t>ārpakalp</w:t>
      </w:r>
      <w:r w:rsidR="001B6890" w:rsidRPr="001E4F34">
        <w:rPr>
          <w:rFonts w:ascii="Times New Roman" w:hAnsi="Times New Roman" w:cs="Times New Roman"/>
          <w:sz w:val="28"/>
          <w:szCs w:val="28"/>
        </w:rPr>
        <w:t>ojumu</w:t>
      </w:r>
      <w:r w:rsidR="00575943" w:rsidRPr="001E4F34">
        <w:rPr>
          <w:rFonts w:ascii="Times New Roman" w:hAnsi="Times New Roman" w:cs="Times New Roman"/>
          <w:sz w:val="28"/>
          <w:szCs w:val="28"/>
        </w:rPr>
        <w:t xml:space="preserve"> </w:t>
      </w:r>
      <w:r w:rsidR="008B2E21" w:rsidRPr="001E4F34">
        <w:rPr>
          <w:rFonts w:ascii="Times New Roman" w:hAnsi="Times New Roman" w:cs="Times New Roman"/>
          <w:sz w:val="28"/>
          <w:szCs w:val="28"/>
        </w:rPr>
        <w:t>veikšanu, kurus neveic iesaistītās in</w:t>
      </w:r>
      <w:r w:rsidR="009807BF">
        <w:rPr>
          <w:rFonts w:ascii="Times New Roman" w:hAnsi="Times New Roman" w:cs="Times New Roman"/>
          <w:sz w:val="28"/>
          <w:szCs w:val="28"/>
        </w:rPr>
        <w:t xml:space="preserve">stitūcijas (piemēram, projekta </w:t>
      </w:r>
      <w:r w:rsidR="008B2E21" w:rsidRPr="001E4F34">
        <w:rPr>
          <w:rFonts w:ascii="Times New Roman" w:hAnsi="Times New Roman" w:cs="Times New Roman"/>
          <w:sz w:val="28"/>
          <w:szCs w:val="28"/>
        </w:rPr>
        <w:t>vizuālās identitātes izstrāde, mājas lapas sagatavošana un uzturēšana, tulka pakalpojumi projekta materiālu tulkošanai,</w:t>
      </w:r>
      <w:r w:rsidR="00B654BD" w:rsidRPr="001E4F34">
        <w:rPr>
          <w:rFonts w:ascii="Times New Roman" w:hAnsi="Times New Roman" w:cs="Times New Roman"/>
          <w:sz w:val="28"/>
          <w:szCs w:val="28"/>
        </w:rPr>
        <w:t xml:space="preserve"> ekspertu piedalīšanās konferencē,</w:t>
      </w:r>
      <w:r w:rsidR="008B2E21" w:rsidRPr="001E4F34">
        <w:rPr>
          <w:rFonts w:ascii="Times New Roman" w:hAnsi="Times New Roman" w:cs="Times New Roman"/>
          <w:sz w:val="28"/>
          <w:szCs w:val="28"/>
        </w:rPr>
        <w:t xml:space="preserve"> maketēšanas un iespiešanas pakalp</w:t>
      </w:r>
      <w:r w:rsidR="00225D50">
        <w:rPr>
          <w:rFonts w:ascii="Times New Roman" w:hAnsi="Times New Roman" w:cs="Times New Roman"/>
          <w:sz w:val="28"/>
          <w:szCs w:val="28"/>
        </w:rPr>
        <w:t>ojumi</w:t>
      </w:r>
      <w:r w:rsidR="008B2E21" w:rsidRPr="001E4F34">
        <w:rPr>
          <w:rFonts w:ascii="Times New Roman" w:hAnsi="Times New Roman" w:cs="Times New Roman"/>
          <w:sz w:val="28"/>
          <w:szCs w:val="28"/>
        </w:rPr>
        <w:t>); 4) cit</w:t>
      </w:r>
      <w:r w:rsidR="004B2A43">
        <w:rPr>
          <w:rFonts w:ascii="Times New Roman" w:hAnsi="Times New Roman" w:cs="Times New Roman"/>
          <w:sz w:val="28"/>
          <w:szCs w:val="28"/>
        </w:rPr>
        <w:t>us</w:t>
      </w:r>
      <w:r w:rsidR="008B2E21" w:rsidRPr="001E4F34">
        <w:rPr>
          <w:rFonts w:ascii="Times New Roman" w:hAnsi="Times New Roman" w:cs="Times New Roman"/>
          <w:sz w:val="28"/>
          <w:szCs w:val="28"/>
        </w:rPr>
        <w:t xml:space="preserve"> ar projektu saistīt</w:t>
      </w:r>
      <w:r w:rsidR="004B2A43">
        <w:rPr>
          <w:rFonts w:ascii="Times New Roman" w:hAnsi="Times New Roman" w:cs="Times New Roman"/>
          <w:sz w:val="28"/>
          <w:szCs w:val="28"/>
        </w:rPr>
        <w:t>os</w:t>
      </w:r>
      <w:r w:rsidR="008B2E21" w:rsidRPr="001E4F34">
        <w:rPr>
          <w:rFonts w:ascii="Times New Roman" w:hAnsi="Times New Roman" w:cs="Times New Roman"/>
          <w:sz w:val="28"/>
          <w:szCs w:val="28"/>
        </w:rPr>
        <w:t xml:space="preserve"> izdevum</w:t>
      </w:r>
      <w:r w:rsidR="00225D50">
        <w:rPr>
          <w:rFonts w:ascii="Times New Roman" w:hAnsi="Times New Roman" w:cs="Times New Roman"/>
          <w:sz w:val="28"/>
          <w:szCs w:val="28"/>
        </w:rPr>
        <w:t>us (</w:t>
      </w:r>
      <w:r w:rsidR="004B2A43">
        <w:rPr>
          <w:rFonts w:ascii="Times New Roman" w:hAnsi="Times New Roman" w:cs="Times New Roman"/>
          <w:sz w:val="28"/>
          <w:szCs w:val="28"/>
        </w:rPr>
        <w:t xml:space="preserve">piemēram, </w:t>
      </w:r>
      <w:r w:rsidR="00B654BD" w:rsidRPr="001E4F34">
        <w:rPr>
          <w:rFonts w:ascii="Times New Roman" w:hAnsi="Times New Roman" w:cs="Times New Roman"/>
          <w:sz w:val="28"/>
          <w:szCs w:val="28"/>
        </w:rPr>
        <w:t>maksu par telpu</w:t>
      </w:r>
      <w:r w:rsidR="002575C9" w:rsidRPr="001E4F34">
        <w:rPr>
          <w:rFonts w:ascii="Times New Roman" w:hAnsi="Times New Roman" w:cs="Times New Roman"/>
          <w:sz w:val="28"/>
          <w:szCs w:val="28"/>
        </w:rPr>
        <w:t xml:space="preserve"> un iekārtu</w:t>
      </w:r>
      <w:r w:rsidR="00B654BD" w:rsidRPr="001E4F34">
        <w:rPr>
          <w:rFonts w:ascii="Times New Roman" w:hAnsi="Times New Roman" w:cs="Times New Roman"/>
          <w:sz w:val="28"/>
          <w:szCs w:val="28"/>
        </w:rPr>
        <w:t xml:space="preserve"> īri </w:t>
      </w:r>
      <w:r w:rsidR="002575C9" w:rsidRPr="001E4F34">
        <w:rPr>
          <w:rFonts w:ascii="Times New Roman" w:hAnsi="Times New Roman" w:cs="Times New Roman"/>
          <w:sz w:val="28"/>
          <w:szCs w:val="28"/>
        </w:rPr>
        <w:t xml:space="preserve">un pakalpojumiem </w:t>
      </w:r>
      <w:r w:rsidR="00B654BD" w:rsidRPr="001E4F34">
        <w:rPr>
          <w:rFonts w:ascii="Times New Roman" w:hAnsi="Times New Roman" w:cs="Times New Roman"/>
          <w:sz w:val="28"/>
          <w:szCs w:val="28"/>
        </w:rPr>
        <w:t xml:space="preserve">semināriem, uzturēšanās un ceļa izdevumus semināru dalībniekiem, </w:t>
      </w:r>
      <w:r w:rsidR="00B654BD" w:rsidRPr="001D4BA6">
        <w:rPr>
          <w:rFonts w:ascii="Times New Roman" w:hAnsi="Times New Roman" w:cs="Times New Roman"/>
          <w:sz w:val="28"/>
          <w:szCs w:val="28"/>
        </w:rPr>
        <w:t>projekta rezultātu izplatī</w:t>
      </w:r>
      <w:r w:rsidR="008F5275" w:rsidRPr="001D4BA6">
        <w:rPr>
          <w:rFonts w:ascii="Times New Roman" w:hAnsi="Times New Roman" w:cs="Times New Roman"/>
          <w:sz w:val="28"/>
          <w:szCs w:val="28"/>
        </w:rPr>
        <w:t xml:space="preserve">šanu masu </w:t>
      </w:r>
      <w:r w:rsidR="00732962" w:rsidRPr="001D4BA6">
        <w:rPr>
          <w:rFonts w:ascii="Times New Roman" w:hAnsi="Times New Roman" w:cs="Times New Roman"/>
          <w:sz w:val="28"/>
          <w:szCs w:val="28"/>
        </w:rPr>
        <w:t>medijos</w:t>
      </w:r>
      <w:r w:rsidR="008F5275" w:rsidRPr="001D4BA6">
        <w:rPr>
          <w:rFonts w:ascii="Times New Roman" w:hAnsi="Times New Roman" w:cs="Times New Roman"/>
          <w:sz w:val="28"/>
          <w:szCs w:val="28"/>
        </w:rPr>
        <w:t xml:space="preserve">, </w:t>
      </w:r>
      <w:r w:rsidR="00B654BD" w:rsidRPr="001D4BA6">
        <w:rPr>
          <w:rFonts w:ascii="Times New Roman" w:hAnsi="Times New Roman" w:cs="Times New Roman"/>
          <w:sz w:val="28"/>
          <w:szCs w:val="28"/>
        </w:rPr>
        <w:t>pasākumus un aktivitātes</w:t>
      </w:r>
      <w:r w:rsidR="008F5275" w:rsidRPr="001D4BA6">
        <w:rPr>
          <w:rFonts w:ascii="Times New Roman" w:hAnsi="Times New Roman" w:cs="Times New Roman"/>
          <w:sz w:val="28"/>
          <w:szCs w:val="28"/>
        </w:rPr>
        <w:t>, kas saistīti ar</w:t>
      </w:r>
      <w:r w:rsidR="008F5275" w:rsidRPr="001E4F34">
        <w:rPr>
          <w:rFonts w:ascii="Times New Roman" w:hAnsi="Times New Roman" w:cs="Times New Roman"/>
          <w:sz w:val="28"/>
          <w:szCs w:val="28"/>
        </w:rPr>
        <w:t xml:space="preserve"> </w:t>
      </w:r>
      <w:r w:rsidR="008F5275" w:rsidRPr="001D4BA6">
        <w:rPr>
          <w:rFonts w:ascii="Times New Roman" w:hAnsi="Times New Roman" w:cs="Times New Roman"/>
          <w:sz w:val="28"/>
          <w:szCs w:val="28"/>
        </w:rPr>
        <w:t>rezultātu izplatīšanu</w:t>
      </w:r>
      <w:r w:rsidR="00225D50">
        <w:rPr>
          <w:rFonts w:ascii="Times New Roman" w:hAnsi="Times New Roman" w:cs="Times New Roman"/>
          <w:sz w:val="28"/>
          <w:szCs w:val="28"/>
        </w:rPr>
        <w:t>)</w:t>
      </w:r>
      <w:r w:rsidR="002575C9" w:rsidRPr="001D4BA6">
        <w:rPr>
          <w:rFonts w:ascii="Times New Roman" w:hAnsi="Times New Roman" w:cs="Times New Roman"/>
          <w:sz w:val="28"/>
          <w:szCs w:val="28"/>
        </w:rPr>
        <w:t>.</w:t>
      </w:r>
      <w:r w:rsidR="004643CB" w:rsidRPr="001E4F34">
        <w:rPr>
          <w:rFonts w:ascii="Times New Roman" w:hAnsi="Times New Roman" w:cs="Times New Roman"/>
          <w:sz w:val="28"/>
          <w:szCs w:val="28"/>
        </w:rPr>
        <w:t xml:space="preserve"> </w:t>
      </w:r>
    </w:p>
    <w:p w14:paraId="4D0F7C15" w14:textId="77777777" w:rsidR="00863208" w:rsidRPr="001E4F34" w:rsidRDefault="00863208" w:rsidP="006B4A63">
      <w:pPr>
        <w:tabs>
          <w:tab w:val="left" w:pos="720"/>
          <w:tab w:val="left" w:pos="3540"/>
        </w:tabs>
        <w:spacing w:after="0" w:line="240" w:lineRule="auto"/>
        <w:jc w:val="both"/>
        <w:rPr>
          <w:rFonts w:ascii="Times New Roman" w:hAnsi="Times New Roman" w:cs="Times New Roman"/>
          <w:color w:val="000000"/>
          <w:sz w:val="28"/>
          <w:szCs w:val="28"/>
        </w:rPr>
      </w:pPr>
    </w:p>
    <w:p w14:paraId="448B001C" w14:textId="2C4A40C6" w:rsidR="008F5275" w:rsidRDefault="00FE63F6" w:rsidP="00176C5E">
      <w:pPr>
        <w:spacing w:after="120" w:line="240" w:lineRule="auto"/>
        <w:ind w:firstLine="720"/>
        <w:jc w:val="both"/>
        <w:rPr>
          <w:rFonts w:ascii="Times New Roman" w:hAnsi="Times New Roman" w:cs="Times New Roman"/>
          <w:sz w:val="28"/>
          <w:szCs w:val="28"/>
        </w:rPr>
      </w:pPr>
      <w:r w:rsidRPr="002B62FB">
        <w:rPr>
          <w:rFonts w:ascii="Times New Roman" w:hAnsi="Times New Roman" w:cs="Times New Roman"/>
          <w:sz w:val="28"/>
          <w:szCs w:val="28"/>
        </w:rPr>
        <w:t>Tabula Nr.</w:t>
      </w:r>
      <w:r w:rsidR="00FF207F" w:rsidRPr="002B62FB">
        <w:rPr>
          <w:rFonts w:ascii="Times New Roman" w:hAnsi="Times New Roman" w:cs="Times New Roman"/>
          <w:sz w:val="28"/>
          <w:szCs w:val="28"/>
        </w:rPr>
        <w:t xml:space="preserve"> </w:t>
      </w:r>
      <w:r w:rsidRPr="002B62FB">
        <w:rPr>
          <w:rFonts w:ascii="Times New Roman" w:hAnsi="Times New Roman" w:cs="Times New Roman"/>
          <w:sz w:val="28"/>
          <w:szCs w:val="28"/>
        </w:rPr>
        <w:t>3</w:t>
      </w:r>
      <w:r w:rsidR="00863208" w:rsidRPr="002B62FB">
        <w:rPr>
          <w:rFonts w:ascii="Times New Roman" w:hAnsi="Times New Roman" w:cs="Times New Roman"/>
          <w:sz w:val="28"/>
          <w:szCs w:val="28"/>
        </w:rPr>
        <w:t xml:space="preserve"> “</w:t>
      </w:r>
      <w:r w:rsidR="00CB0930" w:rsidRPr="002B62FB">
        <w:rPr>
          <w:rFonts w:ascii="Times New Roman" w:hAnsi="Times New Roman" w:cs="Times New Roman"/>
          <w:sz w:val="28"/>
          <w:szCs w:val="28"/>
        </w:rPr>
        <w:t xml:space="preserve">Projekta budžeta kategorijas un </w:t>
      </w:r>
      <w:r w:rsidR="00350ABC" w:rsidRPr="002B62FB">
        <w:rPr>
          <w:rFonts w:ascii="Times New Roman" w:hAnsi="Times New Roman" w:cs="Times New Roman"/>
          <w:sz w:val="28"/>
          <w:szCs w:val="28"/>
        </w:rPr>
        <w:t xml:space="preserve"> plānotais budžets</w:t>
      </w:r>
      <w:r w:rsidR="002B0C99">
        <w:rPr>
          <w:rFonts w:ascii="Times New Roman" w:hAnsi="Times New Roman" w:cs="Times New Roman"/>
          <w:sz w:val="28"/>
          <w:szCs w:val="28"/>
        </w:rPr>
        <w:t>,</w:t>
      </w:r>
      <w:r w:rsidR="00350ABC" w:rsidRPr="002B62FB">
        <w:rPr>
          <w:rFonts w:ascii="Times New Roman" w:hAnsi="Times New Roman" w:cs="Times New Roman"/>
          <w:sz w:val="28"/>
          <w:szCs w:val="28"/>
        </w:rPr>
        <w:t xml:space="preserve"> </w:t>
      </w:r>
      <w:proofErr w:type="spellStart"/>
      <w:r w:rsidR="00583F4A" w:rsidRPr="00471C06">
        <w:rPr>
          <w:rFonts w:ascii="Times New Roman" w:hAnsi="Times New Roman" w:cs="Times New Roman"/>
          <w:i/>
          <w:sz w:val="28"/>
          <w:szCs w:val="28"/>
          <w:lang w:eastAsia="lv-LV"/>
        </w:rPr>
        <w:t>euro</w:t>
      </w:r>
      <w:proofErr w:type="spellEnd"/>
      <w:r w:rsidR="00863208" w:rsidRPr="002B62FB">
        <w:rPr>
          <w:rFonts w:ascii="Times New Roman" w:hAnsi="Times New Roman" w:cs="Times New Roman"/>
          <w:sz w:val="28"/>
          <w:szCs w:val="28"/>
        </w:rPr>
        <w:t>”</w:t>
      </w:r>
    </w:p>
    <w:tbl>
      <w:tblPr>
        <w:tblStyle w:val="TableGrid"/>
        <w:tblW w:w="0" w:type="auto"/>
        <w:jc w:val="center"/>
        <w:tblLook w:val="04A0" w:firstRow="1" w:lastRow="0" w:firstColumn="1" w:lastColumn="0" w:noHBand="0" w:noVBand="1"/>
      </w:tblPr>
      <w:tblGrid>
        <w:gridCol w:w="6403"/>
        <w:gridCol w:w="2431"/>
      </w:tblGrid>
      <w:tr w:rsidR="00575943" w:rsidRPr="003953E5" w14:paraId="00A2085B" w14:textId="77777777" w:rsidTr="003953E5">
        <w:trPr>
          <w:jc w:val="center"/>
        </w:trPr>
        <w:tc>
          <w:tcPr>
            <w:tcW w:w="6403" w:type="dxa"/>
          </w:tcPr>
          <w:p w14:paraId="239007D1" w14:textId="7BAFDED9" w:rsidR="00575943" w:rsidRPr="003953E5" w:rsidRDefault="00575943" w:rsidP="008E532D">
            <w:pPr>
              <w:jc w:val="center"/>
              <w:rPr>
                <w:rFonts w:ascii="Times New Roman" w:hAnsi="Times New Roman" w:cs="Times New Roman"/>
                <w:b/>
                <w:sz w:val="28"/>
                <w:szCs w:val="28"/>
              </w:rPr>
            </w:pPr>
            <w:r w:rsidRPr="003953E5">
              <w:rPr>
                <w:rFonts w:ascii="Times New Roman" w:hAnsi="Times New Roman" w:cs="Times New Roman"/>
                <w:color w:val="000000"/>
                <w:sz w:val="28"/>
                <w:szCs w:val="28"/>
              </w:rPr>
              <w:t>Budžeta kategorijas</w:t>
            </w:r>
          </w:p>
        </w:tc>
        <w:tc>
          <w:tcPr>
            <w:tcW w:w="2431" w:type="dxa"/>
          </w:tcPr>
          <w:p w14:paraId="7B91B7D0" w14:textId="77777777" w:rsidR="00575943" w:rsidRDefault="00575943" w:rsidP="008E532D">
            <w:pPr>
              <w:jc w:val="center"/>
              <w:rPr>
                <w:rFonts w:ascii="Times New Roman" w:hAnsi="Times New Roman" w:cs="Times New Roman"/>
                <w:sz w:val="28"/>
                <w:szCs w:val="28"/>
              </w:rPr>
            </w:pPr>
            <w:r w:rsidRPr="003953E5">
              <w:rPr>
                <w:rFonts w:ascii="Times New Roman" w:hAnsi="Times New Roman" w:cs="Times New Roman"/>
                <w:sz w:val="28"/>
                <w:szCs w:val="28"/>
              </w:rPr>
              <w:t>Plānotais budžets</w:t>
            </w:r>
          </w:p>
          <w:p w14:paraId="6788A800" w14:textId="31328F4A" w:rsidR="0017593A" w:rsidRPr="003953E5" w:rsidRDefault="0017593A" w:rsidP="008E532D">
            <w:pPr>
              <w:jc w:val="center"/>
              <w:rPr>
                <w:rFonts w:ascii="Times New Roman" w:hAnsi="Times New Roman" w:cs="Times New Roman"/>
                <w:sz w:val="28"/>
                <w:szCs w:val="28"/>
              </w:rPr>
            </w:pPr>
          </w:p>
        </w:tc>
      </w:tr>
      <w:tr w:rsidR="00575943" w:rsidRPr="003953E5" w14:paraId="2934B07D" w14:textId="77777777" w:rsidTr="003953E5">
        <w:trPr>
          <w:jc w:val="center"/>
        </w:trPr>
        <w:tc>
          <w:tcPr>
            <w:tcW w:w="6403" w:type="dxa"/>
          </w:tcPr>
          <w:p w14:paraId="6327444D" w14:textId="6FA45F2C" w:rsidR="00575943" w:rsidRPr="003953E5" w:rsidRDefault="00575943" w:rsidP="0017593A">
            <w:pPr>
              <w:pStyle w:val="ListParagraph"/>
              <w:numPr>
                <w:ilvl w:val="0"/>
                <w:numId w:val="31"/>
              </w:numPr>
              <w:rPr>
                <w:rFonts w:ascii="Times New Roman" w:hAnsi="Times New Roman" w:cs="Times New Roman"/>
                <w:b/>
                <w:sz w:val="28"/>
                <w:szCs w:val="28"/>
              </w:rPr>
            </w:pPr>
            <w:r w:rsidRPr="003953E5">
              <w:rPr>
                <w:rFonts w:ascii="Times New Roman" w:hAnsi="Times New Roman" w:cs="Times New Roman"/>
                <w:b/>
                <w:sz w:val="28"/>
                <w:szCs w:val="28"/>
              </w:rPr>
              <w:t>Tiešās izmaksas ( personāla algas)</w:t>
            </w:r>
          </w:p>
        </w:tc>
        <w:tc>
          <w:tcPr>
            <w:tcW w:w="2431" w:type="dxa"/>
            <w:vAlign w:val="center"/>
          </w:tcPr>
          <w:p w14:paraId="7474357B" w14:textId="77777777" w:rsidR="00575943" w:rsidRPr="003953E5" w:rsidRDefault="00575943" w:rsidP="008E532D">
            <w:pPr>
              <w:jc w:val="center"/>
              <w:rPr>
                <w:rFonts w:ascii="Times New Roman" w:hAnsi="Times New Roman" w:cs="Times New Roman"/>
                <w:b/>
                <w:sz w:val="28"/>
                <w:szCs w:val="28"/>
              </w:rPr>
            </w:pPr>
            <w:r w:rsidRPr="003953E5">
              <w:rPr>
                <w:rFonts w:ascii="Times New Roman" w:hAnsi="Times New Roman" w:cs="Times New Roman"/>
                <w:b/>
                <w:sz w:val="28"/>
                <w:szCs w:val="28"/>
              </w:rPr>
              <w:t>245 905</w:t>
            </w:r>
          </w:p>
        </w:tc>
      </w:tr>
      <w:tr w:rsidR="00575943" w:rsidRPr="003953E5" w14:paraId="725FEE8B" w14:textId="77777777" w:rsidTr="003953E5">
        <w:trPr>
          <w:jc w:val="center"/>
        </w:trPr>
        <w:tc>
          <w:tcPr>
            <w:tcW w:w="6403" w:type="dxa"/>
          </w:tcPr>
          <w:p w14:paraId="6563682D" w14:textId="77DF018C" w:rsidR="00575943" w:rsidRPr="003953E5" w:rsidRDefault="00575943" w:rsidP="0017593A">
            <w:pPr>
              <w:pStyle w:val="ListParagraph"/>
              <w:numPr>
                <w:ilvl w:val="0"/>
                <w:numId w:val="31"/>
              </w:numPr>
              <w:rPr>
                <w:rFonts w:ascii="Times New Roman" w:hAnsi="Times New Roman" w:cs="Times New Roman"/>
                <w:b/>
                <w:sz w:val="28"/>
                <w:szCs w:val="28"/>
              </w:rPr>
            </w:pPr>
            <w:r w:rsidRPr="003953E5">
              <w:rPr>
                <w:rFonts w:ascii="Times New Roman" w:hAnsi="Times New Roman" w:cs="Times New Roman"/>
                <w:b/>
                <w:sz w:val="28"/>
                <w:szCs w:val="28"/>
              </w:rPr>
              <w:t xml:space="preserve">Tiešās izmaksas ( darbības izmaksas)  </w:t>
            </w:r>
          </w:p>
        </w:tc>
        <w:tc>
          <w:tcPr>
            <w:tcW w:w="2431" w:type="dxa"/>
            <w:vAlign w:val="center"/>
          </w:tcPr>
          <w:p w14:paraId="31A06C1A" w14:textId="77777777" w:rsidR="00575943" w:rsidRPr="003953E5" w:rsidRDefault="00575943" w:rsidP="008E532D">
            <w:pPr>
              <w:jc w:val="center"/>
              <w:rPr>
                <w:rFonts w:ascii="Times New Roman" w:hAnsi="Times New Roman" w:cs="Times New Roman"/>
                <w:b/>
                <w:sz w:val="28"/>
                <w:szCs w:val="28"/>
              </w:rPr>
            </w:pPr>
            <w:r w:rsidRPr="003953E5">
              <w:rPr>
                <w:rFonts w:ascii="Times New Roman" w:hAnsi="Times New Roman" w:cs="Times New Roman"/>
                <w:b/>
                <w:sz w:val="28"/>
                <w:szCs w:val="28"/>
              </w:rPr>
              <w:t>96 830</w:t>
            </w:r>
          </w:p>
        </w:tc>
      </w:tr>
      <w:tr w:rsidR="00575943" w:rsidRPr="003953E5" w14:paraId="66DBE98E" w14:textId="77777777" w:rsidTr="003953E5">
        <w:trPr>
          <w:jc w:val="center"/>
        </w:trPr>
        <w:tc>
          <w:tcPr>
            <w:tcW w:w="6403" w:type="dxa"/>
          </w:tcPr>
          <w:p w14:paraId="654F472D" w14:textId="21CAC366" w:rsidR="00575943" w:rsidRPr="003953E5" w:rsidRDefault="001D31F4" w:rsidP="0017593A">
            <w:pPr>
              <w:rPr>
                <w:rFonts w:ascii="Times New Roman" w:hAnsi="Times New Roman" w:cs="Times New Roman"/>
                <w:i/>
                <w:sz w:val="28"/>
                <w:szCs w:val="28"/>
              </w:rPr>
            </w:pPr>
            <w:r w:rsidRPr="003953E5">
              <w:rPr>
                <w:rFonts w:ascii="Times New Roman" w:hAnsi="Times New Roman" w:cs="Times New Roman"/>
                <w:i/>
                <w:sz w:val="28"/>
                <w:szCs w:val="28"/>
              </w:rPr>
              <w:t>2.</w:t>
            </w:r>
            <w:r w:rsidR="0058231D" w:rsidRPr="003953E5">
              <w:rPr>
                <w:rFonts w:ascii="Times New Roman" w:hAnsi="Times New Roman" w:cs="Times New Roman"/>
                <w:i/>
                <w:sz w:val="28"/>
                <w:szCs w:val="28"/>
              </w:rPr>
              <w:t>1</w:t>
            </w:r>
            <w:r w:rsidR="008F5275" w:rsidRPr="003953E5">
              <w:rPr>
                <w:rFonts w:ascii="Times New Roman" w:hAnsi="Times New Roman" w:cs="Times New Roman"/>
                <w:i/>
                <w:sz w:val="28"/>
                <w:szCs w:val="28"/>
              </w:rPr>
              <w:t>.</w:t>
            </w:r>
            <w:r w:rsidR="00225D50" w:rsidRPr="003953E5">
              <w:rPr>
                <w:rFonts w:ascii="Times New Roman" w:hAnsi="Times New Roman" w:cs="Times New Roman"/>
                <w:i/>
                <w:sz w:val="28"/>
                <w:szCs w:val="28"/>
              </w:rPr>
              <w:t xml:space="preserve"> </w:t>
            </w:r>
            <w:r w:rsidR="00575943" w:rsidRPr="003953E5">
              <w:rPr>
                <w:rFonts w:ascii="Times New Roman" w:hAnsi="Times New Roman" w:cs="Times New Roman"/>
                <w:i/>
                <w:sz w:val="28"/>
                <w:szCs w:val="28"/>
              </w:rPr>
              <w:t>Ceļa un uzturēšanās izdevumi</w:t>
            </w:r>
          </w:p>
        </w:tc>
        <w:tc>
          <w:tcPr>
            <w:tcW w:w="2431" w:type="dxa"/>
            <w:vAlign w:val="center"/>
          </w:tcPr>
          <w:p w14:paraId="2D6A6CC7" w14:textId="77777777" w:rsidR="00575943" w:rsidRPr="003953E5" w:rsidRDefault="00575943" w:rsidP="008E532D">
            <w:pPr>
              <w:jc w:val="center"/>
              <w:rPr>
                <w:rFonts w:ascii="Times New Roman" w:hAnsi="Times New Roman" w:cs="Times New Roman"/>
                <w:sz w:val="28"/>
                <w:szCs w:val="28"/>
              </w:rPr>
            </w:pPr>
            <w:r w:rsidRPr="003953E5">
              <w:rPr>
                <w:rFonts w:ascii="Times New Roman" w:hAnsi="Times New Roman" w:cs="Times New Roman"/>
                <w:sz w:val="28"/>
                <w:szCs w:val="28"/>
              </w:rPr>
              <w:t>19 140</w:t>
            </w:r>
          </w:p>
        </w:tc>
      </w:tr>
      <w:tr w:rsidR="00575943" w:rsidRPr="003953E5" w14:paraId="5083481E" w14:textId="77777777" w:rsidTr="003953E5">
        <w:trPr>
          <w:jc w:val="center"/>
        </w:trPr>
        <w:tc>
          <w:tcPr>
            <w:tcW w:w="6403" w:type="dxa"/>
          </w:tcPr>
          <w:p w14:paraId="1D9BCF92" w14:textId="7AB6DA32" w:rsidR="00575943" w:rsidRPr="003953E5" w:rsidRDefault="001D31F4" w:rsidP="0017593A">
            <w:pPr>
              <w:rPr>
                <w:rFonts w:ascii="Times New Roman" w:hAnsi="Times New Roman" w:cs="Times New Roman"/>
                <w:i/>
                <w:sz w:val="28"/>
                <w:szCs w:val="28"/>
              </w:rPr>
            </w:pPr>
            <w:r w:rsidRPr="003953E5">
              <w:rPr>
                <w:rFonts w:ascii="Times New Roman" w:hAnsi="Times New Roman" w:cs="Times New Roman"/>
                <w:i/>
                <w:sz w:val="28"/>
                <w:szCs w:val="28"/>
              </w:rPr>
              <w:lastRenderedPageBreak/>
              <w:t>2.</w:t>
            </w:r>
            <w:r w:rsidR="0058231D" w:rsidRPr="003953E5">
              <w:rPr>
                <w:rFonts w:ascii="Times New Roman" w:hAnsi="Times New Roman" w:cs="Times New Roman"/>
                <w:i/>
                <w:sz w:val="28"/>
                <w:szCs w:val="28"/>
              </w:rPr>
              <w:t>2</w:t>
            </w:r>
            <w:r w:rsidR="008F5275" w:rsidRPr="003953E5">
              <w:rPr>
                <w:rFonts w:ascii="Times New Roman" w:hAnsi="Times New Roman" w:cs="Times New Roman"/>
                <w:i/>
                <w:sz w:val="28"/>
                <w:szCs w:val="28"/>
              </w:rPr>
              <w:t>.</w:t>
            </w:r>
            <w:r w:rsidR="00225D50" w:rsidRPr="003953E5">
              <w:rPr>
                <w:rFonts w:ascii="Times New Roman" w:hAnsi="Times New Roman" w:cs="Times New Roman"/>
                <w:i/>
                <w:sz w:val="28"/>
                <w:szCs w:val="28"/>
              </w:rPr>
              <w:t xml:space="preserve"> </w:t>
            </w:r>
            <w:r w:rsidR="00575943" w:rsidRPr="003953E5">
              <w:rPr>
                <w:rFonts w:ascii="Times New Roman" w:hAnsi="Times New Roman" w:cs="Times New Roman"/>
                <w:i/>
                <w:sz w:val="28"/>
                <w:szCs w:val="28"/>
              </w:rPr>
              <w:t>Ārpakalpojumi</w:t>
            </w:r>
          </w:p>
        </w:tc>
        <w:tc>
          <w:tcPr>
            <w:tcW w:w="2431" w:type="dxa"/>
            <w:vAlign w:val="center"/>
          </w:tcPr>
          <w:p w14:paraId="7D76C57D" w14:textId="77777777" w:rsidR="00575943" w:rsidRPr="003953E5" w:rsidRDefault="00575943" w:rsidP="008E532D">
            <w:pPr>
              <w:jc w:val="center"/>
              <w:rPr>
                <w:rFonts w:ascii="Times New Roman" w:hAnsi="Times New Roman" w:cs="Times New Roman"/>
                <w:sz w:val="28"/>
                <w:szCs w:val="28"/>
              </w:rPr>
            </w:pPr>
            <w:r w:rsidRPr="003953E5">
              <w:rPr>
                <w:rFonts w:ascii="Times New Roman" w:hAnsi="Times New Roman" w:cs="Times New Roman"/>
                <w:sz w:val="28"/>
                <w:szCs w:val="28"/>
              </w:rPr>
              <w:t>35 500</w:t>
            </w:r>
          </w:p>
        </w:tc>
      </w:tr>
      <w:tr w:rsidR="00575943" w:rsidRPr="003953E5" w14:paraId="26630065" w14:textId="77777777" w:rsidTr="003953E5">
        <w:trPr>
          <w:jc w:val="center"/>
        </w:trPr>
        <w:tc>
          <w:tcPr>
            <w:tcW w:w="6403" w:type="dxa"/>
          </w:tcPr>
          <w:p w14:paraId="57727C8A" w14:textId="53DDAE91" w:rsidR="00575943" w:rsidRPr="003953E5" w:rsidRDefault="001D31F4" w:rsidP="0017593A">
            <w:pPr>
              <w:rPr>
                <w:rFonts w:ascii="Times New Roman" w:hAnsi="Times New Roman" w:cs="Times New Roman"/>
                <w:i/>
                <w:sz w:val="28"/>
                <w:szCs w:val="28"/>
              </w:rPr>
            </w:pPr>
            <w:r w:rsidRPr="003953E5">
              <w:rPr>
                <w:rFonts w:ascii="Times New Roman" w:hAnsi="Times New Roman" w:cs="Times New Roman"/>
                <w:i/>
                <w:sz w:val="28"/>
                <w:szCs w:val="28"/>
              </w:rPr>
              <w:t>2.</w:t>
            </w:r>
            <w:r w:rsidR="0058231D" w:rsidRPr="003953E5">
              <w:rPr>
                <w:rFonts w:ascii="Times New Roman" w:hAnsi="Times New Roman" w:cs="Times New Roman"/>
                <w:i/>
                <w:sz w:val="28"/>
                <w:szCs w:val="28"/>
              </w:rPr>
              <w:t>3</w:t>
            </w:r>
            <w:r w:rsidR="008F5275" w:rsidRPr="003953E5">
              <w:rPr>
                <w:rFonts w:ascii="Times New Roman" w:hAnsi="Times New Roman" w:cs="Times New Roman"/>
                <w:i/>
                <w:sz w:val="28"/>
                <w:szCs w:val="28"/>
              </w:rPr>
              <w:t>.</w:t>
            </w:r>
            <w:r w:rsidR="00225D50" w:rsidRPr="003953E5">
              <w:rPr>
                <w:rFonts w:ascii="Times New Roman" w:hAnsi="Times New Roman" w:cs="Times New Roman"/>
                <w:i/>
                <w:sz w:val="28"/>
                <w:szCs w:val="28"/>
              </w:rPr>
              <w:t xml:space="preserve"> </w:t>
            </w:r>
            <w:r w:rsidR="00575943" w:rsidRPr="003953E5">
              <w:rPr>
                <w:rFonts w:ascii="Times New Roman" w:hAnsi="Times New Roman" w:cs="Times New Roman"/>
                <w:i/>
                <w:sz w:val="28"/>
                <w:szCs w:val="28"/>
              </w:rPr>
              <w:t>Citas ar projekta īstenošanu saistītās izmaksas</w:t>
            </w:r>
          </w:p>
        </w:tc>
        <w:tc>
          <w:tcPr>
            <w:tcW w:w="2431" w:type="dxa"/>
            <w:vAlign w:val="center"/>
          </w:tcPr>
          <w:p w14:paraId="5E20AB93" w14:textId="77777777" w:rsidR="00575943" w:rsidRPr="003953E5" w:rsidRDefault="00575943" w:rsidP="008E532D">
            <w:pPr>
              <w:jc w:val="center"/>
              <w:rPr>
                <w:rFonts w:ascii="Times New Roman" w:hAnsi="Times New Roman" w:cs="Times New Roman"/>
                <w:sz w:val="28"/>
                <w:szCs w:val="28"/>
              </w:rPr>
            </w:pPr>
            <w:r w:rsidRPr="003953E5">
              <w:rPr>
                <w:rFonts w:ascii="Times New Roman" w:hAnsi="Times New Roman" w:cs="Times New Roman"/>
                <w:sz w:val="28"/>
                <w:szCs w:val="28"/>
              </w:rPr>
              <w:t>42 190</w:t>
            </w:r>
          </w:p>
        </w:tc>
      </w:tr>
      <w:tr w:rsidR="00575943" w:rsidRPr="003953E5" w14:paraId="0FFF4D38" w14:textId="77777777" w:rsidTr="003953E5">
        <w:trPr>
          <w:jc w:val="center"/>
        </w:trPr>
        <w:tc>
          <w:tcPr>
            <w:tcW w:w="6403" w:type="dxa"/>
          </w:tcPr>
          <w:p w14:paraId="3F12DBF0" w14:textId="7D7A4E52" w:rsidR="00575943" w:rsidRPr="003953E5" w:rsidRDefault="00575943" w:rsidP="0017593A">
            <w:pPr>
              <w:pStyle w:val="ListParagraph"/>
              <w:numPr>
                <w:ilvl w:val="0"/>
                <w:numId w:val="31"/>
              </w:numPr>
              <w:rPr>
                <w:rFonts w:ascii="Times New Roman" w:hAnsi="Times New Roman" w:cs="Times New Roman"/>
                <w:b/>
                <w:sz w:val="28"/>
                <w:szCs w:val="28"/>
              </w:rPr>
            </w:pPr>
            <w:r w:rsidRPr="003953E5">
              <w:rPr>
                <w:rFonts w:ascii="Times New Roman" w:hAnsi="Times New Roman" w:cs="Times New Roman"/>
                <w:b/>
                <w:sz w:val="28"/>
                <w:szCs w:val="28"/>
              </w:rPr>
              <w:t>Netiešās izmaksas</w:t>
            </w:r>
          </w:p>
        </w:tc>
        <w:tc>
          <w:tcPr>
            <w:tcW w:w="2431" w:type="dxa"/>
            <w:vAlign w:val="center"/>
          </w:tcPr>
          <w:p w14:paraId="518C5756" w14:textId="77777777" w:rsidR="00575943" w:rsidRPr="003953E5" w:rsidRDefault="00575943" w:rsidP="008E532D">
            <w:pPr>
              <w:jc w:val="center"/>
              <w:rPr>
                <w:rFonts w:ascii="Times New Roman" w:hAnsi="Times New Roman" w:cs="Times New Roman"/>
                <w:b/>
                <w:sz w:val="28"/>
                <w:szCs w:val="28"/>
              </w:rPr>
            </w:pPr>
            <w:r w:rsidRPr="003953E5">
              <w:rPr>
                <w:rFonts w:ascii="Times New Roman" w:hAnsi="Times New Roman" w:cs="Times New Roman"/>
                <w:b/>
                <w:sz w:val="28"/>
                <w:szCs w:val="28"/>
              </w:rPr>
              <w:t>23 987</w:t>
            </w:r>
          </w:p>
        </w:tc>
      </w:tr>
      <w:tr w:rsidR="00575943" w:rsidRPr="003953E5" w14:paraId="5A0FEE9C" w14:textId="77777777" w:rsidTr="003953E5">
        <w:trPr>
          <w:jc w:val="center"/>
        </w:trPr>
        <w:tc>
          <w:tcPr>
            <w:tcW w:w="6403" w:type="dxa"/>
          </w:tcPr>
          <w:p w14:paraId="5042220D" w14:textId="77777777" w:rsidR="00575943" w:rsidRPr="003953E5" w:rsidRDefault="00575943" w:rsidP="0017593A">
            <w:pPr>
              <w:spacing w:before="120"/>
              <w:rPr>
                <w:rFonts w:ascii="Times New Roman" w:hAnsi="Times New Roman" w:cs="Times New Roman"/>
                <w:b/>
                <w:sz w:val="28"/>
                <w:szCs w:val="28"/>
              </w:rPr>
            </w:pPr>
            <w:r w:rsidRPr="003953E5">
              <w:rPr>
                <w:rFonts w:ascii="Times New Roman" w:hAnsi="Times New Roman" w:cs="Times New Roman"/>
                <w:b/>
                <w:sz w:val="28"/>
                <w:szCs w:val="28"/>
              </w:rPr>
              <w:t xml:space="preserve">Kopējās projekta izmaksas: </w:t>
            </w:r>
          </w:p>
        </w:tc>
        <w:tc>
          <w:tcPr>
            <w:tcW w:w="2431" w:type="dxa"/>
            <w:vAlign w:val="center"/>
          </w:tcPr>
          <w:p w14:paraId="14213C38" w14:textId="2C680C0F" w:rsidR="00575943" w:rsidRPr="003953E5" w:rsidRDefault="00575943" w:rsidP="008E532D">
            <w:pPr>
              <w:spacing w:before="120"/>
              <w:jc w:val="center"/>
              <w:rPr>
                <w:rFonts w:ascii="Times New Roman" w:hAnsi="Times New Roman" w:cs="Times New Roman"/>
                <w:b/>
                <w:sz w:val="28"/>
                <w:szCs w:val="28"/>
              </w:rPr>
            </w:pPr>
            <w:r w:rsidRPr="003953E5">
              <w:rPr>
                <w:rFonts w:ascii="Times New Roman" w:hAnsi="Times New Roman" w:cs="Times New Roman"/>
                <w:b/>
                <w:sz w:val="28"/>
                <w:szCs w:val="28"/>
              </w:rPr>
              <w:t>366</w:t>
            </w:r>
            <w:r w:rsidR="0058231D" w:rsidRPr="003953E5">
              <w:rPr>
                <w:rFonts w:ascii="Times New Roman" w:hAnsi="Times New Roman" w:cs="Times New Roman"/>
                <w:b/>
                <w:sz w:val="28"/>
                <w:szCs w:val="28"/>
              </w:rPr>
              <w:t xml:space="preserve"> </w:t>
            </w:r>
            <w:r w:rsidRPr="003953E5">
              <w:rPr>
                <w:rFonts w:ascii="Times New Roman" w:hAnsi="Times New Roman" w:cs="Times New Roman"/>
                <w:b/>
                <w:sz w:val="28"/>
                <w:szCs w:val="28"/>
              </w:rPr>
              <w:t>722</w:t>
            </w:r>
          </w:p>
        </w:tc>
      </w:tr>
    </w:tbl>
    <w:p w14:paraId="40DD0BB1" w14:textId="77777777" w:rsidR="003D7BA5" w:rsidRDefault="003D7BA5" w:rsidP="003D7BA5">
      <w:pPr>
        <w:tabs>
          <w:tab w:val="left" w:pos="0"/>
        </w:tabs>
        <w:spacing w:after="0" w:line="240" w:lineRule="auto"/>
        <w:ind w:firstLine="709"/>
        <w:jc w:val="both"/>
        <w:rPr>
          <w:rFonts w:ascii="Times New Roman" w:hAnsi="Times New Roman" w:cs="Times New Roman"/>
          <w:sz w:val="28"/>
          <w:szCs w:val="28"/>
        </w:rPr>
      </w:pPr>
    </w:p>
    <w:p w14:paraId="7D91535F" w14:textId="77777777" w:rsidR="00EF0EDA" w:rsidRDefault="00EF0EDA" w:rsidP="003D7BA5">
      <w:pPr>
        <w:tabs>
          <w:tab w:val="left" w:pos="0"/>
        </w:tabs>
        <w:spacing w:after="0" w:line="240" w:lineRule="auto"/>
        <w:ind w:firstLine="709"/>
        <w:jc w:val="both"/>
        <w:rPr>
          <w:rFonts w:ascii="Times New Roman" w:hAnsi="Times New Roman" w:cs="Times New Roman"/>
          <w:sz w:val="28"/>
          <w:szCs w:val="28"/>
        </w:rPr>
      </w:pPr>
    </w:p>
    <w:p w14:paraId="12901BFE" w14:textId="52995DED" w:rsidR="003D7BA5" w:rsidRPr="00471C06" w:rsidRDefault="003D7BA5" w:rsidP="003D7BA5">
      <w:pPr>
        <w:tabs>
          <w:tab w:val="left" w:pos="0"/>
        </w:tabs>
        <w:spacing w:after="0" w:line="240" w:lineRule="auto"/>
        <w:ind w:firstLine="709"/>
        <w:jc w:val="both"/>
        <w:rPr>
          <w:rFonts w:ascii="Times New Roman" w:hAnsi="Times New Roman" w:cs="Times New Roman"/>
          <w:sz w:val="28"/>
          <w:szCs w:val="28"/>
        </w:rPr>
      </w:pPr>
      <w:r w:rsidRPr="003D7BA5">
        <w:rPr>
          <w:rFonts w:ascii="Times New Roman" w:hAnsi="Times New Roman" w:cs="Times New Roman"/>
          <w:color w:val="000000" w:themeColor="text1"/>
          <w:sz w:val="28"/>
          <w:szCs w:val="28"/>
        </w:rPr>
        <w:t xml:space="preserve">Ņemot vērā </w:t>
      </w:r>
      <w:r w:rsidR="00225D50">
        <w:rPr>
          <w:rFonts w:ascii="Times New Roman" w:hAnsi="Times New Roman" w:cs="Times New Roman"/>
          <w:color w:val="000000" w:themeColor="text1"/>
          <w:sz w:val="28"/>
          <w:szCs w:val="28"/>
        </w:rPr>
        <w:t>p</w:t>
      </w:r>
      <w:r w:rsidRPr="003D7BA5">
        <w:rPr>
          <w:rFonts w:ascii="Times New Roman" w:hAnsi="Times New Roman" w:cs="Times New Roman"/>
          <w:color w:val="000000" w:themeColor="text1"/>
          <w:sz w:val="28"/>
          <w:szCs w:val="28"/>
        </w:rPr>
        <w:t xml:space="preserve">rojekta nozīmīgumu profesionālās izglītības reformas kontekstā, </w:t>
      </w:r>
      <w:r w:rsidRPr="00471C06">
        <w:rPr>
          <w:rFonts w:ascii="Times New Roman" w:hAnsi="Times New Roman" w:cs="Times New Roman"/>
          <w:sz w:val="28"/>
          <w:szCs w:val="28"/>
        </w:rPr>
        <w:t xml:space="preserve">kā arī pieejamā Komisijas </w:t>
      </w:r>
      <w:proofErr w:type="spellStart"/>
      <w:r w:rsidRPr="00471C06">
        <w:rPr>
          <w:rFonts w:ascii="Times New Roman" w:hAnsi="Times New Roman" w:cs="Times New Roman"/>
          <w:sz w:val="28"/>
          <w:szCs w:val="28"/>
        </w:rPr>
        <w:t>granta</w:t>
      </w:r>
      <w:proofErr w:type="spellEnd"/>
      <w:r w:rsidRPr="00471C06">
        <w:rPr>
          <w:rFonts w:ascii="Times New Roman" w:hAnsi="Times New Roman" w:cs="Times New Roman"/>
          <w:sz w:val="28"/>
          <w:szCs w:val="28"/>
        </w:rPr>
        <w:t xml:space="preserve"> apjomu, </w:t>
      </w:r>
      <w:r w:rsidR="00225D50" w:rsidRPr="00471C06">
        <w:rPr>
          <w:rFonts w:ascii="Times New Roman" w:hAnsi="Times New Roman" w:cs="Times New Roman"/>
          <w:sz w:val="28"/>
          <w:szCs w:val="28"/>
        </w:rPr>
        <w:t>p</w:t>
      </w:r>
      <w:r w:rsidRPr="00471C06">
        <w:rPr>
          <w:rFonts w:ascii="Times New Roman" w:hAnsi="Times New Roman" w:cs="Times New Roman"/>
          <w:sz w:val="28"/>
          <w:szCs w:val="28"/>
        </w:rPr>
        <w:t xml:space="preserve">rojekta īstenošanai nepieciešams:  </w:t>
      </w:r>
    </w:p>
    <w:p w14:paraId="6D5E2395" w14:textId="77777777" w:rsidR="00DC31A1" w:rsidRPr="00DC31A1" w:rsidRDefault="00DC31A1" w:rsidP="00DC31A1">
      <w:pPr>
        <w:pStyle w:val="ListParagraph"/>
        <w:numPr>
          <w:ilvl w:val="0"/>
          <w:numId w:val="30"/>
        </w:numPr>
        <w:tabs>
          <w:tab w:val="left" w:pos="1134"/>
        </w:tabs>
        <w:spacing w:after="0" w:line="240" w:lineRule="auto"/>
        <w:ind w:left="0" w:firstLine="709"/>
        <w:jc w:val="both"/>
        <w:rPr>
          <w:rFonts w:ascii="Times New Roman" w:hAnsi="Times New Roman" w:cs="Times New Roman"/>
          <w:sz w:val="28"/>
          <w:szCs w:val="28"/>
        </w:rPr>
      </w:pPr>
      <w:r w:rsidRPr="00DC31A1">
        <w:rPr>
          <w:rFonts w:ascii="Times New Roman" w:hAnsi="Times New Roman" w:cs="Times New Roman"/>
          <w:sz w:val="28"/>
          <w:szCs w:val="28"/>
        </w:rPr>
        <w:t xml:space="preserve">Atļaut Izglītības un zinātnes ministrijai (Valsts izglītības satura centram) </w:t>
      </w:r>
      <w:r w:rsidRPr="00DC31A1">
        <w:rPr>
          <w:rFonts w:ascii="Times New Roman" w:hAnsi="Times New Roman" w:cs="Times New Roman"/>
          <w:sz w:val="28"/>
          <w:szCs w:val="28"/>
          <w:lang w:eastAsia="lv-LV"/>
        </w:rPr>
        <w:t xml:space="preserve">2017.–2020.gadā uzņemties papildu valsts budžeta ilgtermiņa saistības un īstenot </w:t>
      </w:r>
      <w:proofErr w:type="spellStart"/>
      <w:r w:rsidRPr="00DC31A1">
        <w:rPr>
          <w:rFonts w:ascii="Times New Roman" w:hAnsi="Times New Roman" w:cs="Times New Roman"/>
          <w:i/>
          <w:sz w:val="28"/>
          <w:szCs w:val="28"/>
          <w:lang w:eastAsia="lv-LV"/>
        </w:rPr>
        <w:t>Erasmus</w:t>
      </w:r>
      <w:proofErr w:type="spellEnd"/>
      <w:r w:rsidRPr="00DC31A1">
        <w:rPr>
          <w:rFonts w:ascii="Times New Roman" w:hAnsi="Times New Roman" w:cs="Times New Roman"/>
          <w:i/>
          <w:sz w:val="28"/>
          <w:szCs w:val="28"/>
          <w:lang w:eastAsia="lv-LV"/>
        </w:rPr>
        <w:t xml:space="preserve">+ </w:t>
      </w:r>
      <w:r w:rsidRPr="00DC31A1">
        <w:rPr>
          <w:rFonts w:ascii="Times New Roman" w:hAnsi="Times New Roman" w:cs="Times New Roman"/>
          <w:sz w:val="28"/>
          <w:szCs w:val="28"/>
          <w:lang w:eastAsia="lv-LV"/>
        </w:rPr>
        <w:t xml:space="preserve">programmas projektu “Jaunas pieejas prakšu vadītāju sagatavošanā darba vidē balstītām mācībām (TTT4WBL)”. </w:t>
      </w:r>
    </w:p>
    <w:p w14:paraId="4F87EE56" w14:textId="77777777" w:rsidR="00DC31A1" w:rsidRPr="00DC31A1" w:rsidRDefault="00DC31A1" w:rsidP="00DC31A1">
      <w:pPr>
        <w:pStyle w:val="ListParagraph"/>
        <w:numPr>
          <w:ilvl w:val="0"/>
          <w:numId w:val="30"/>
        </w:numPr>
        <w:tabs>
          <w:tab w:val="left" w:pos="1134"/>
        </w:tabs>
        <w:spacing w:after="0" w:line="240" w:lineRule="auto"/>
        <w:ind w:left="0" w:firstLine="709"/>
        <w:jc w:val="both"/>
        <w:rPr>
          <w:rFonts w:ascii="Times New Roman" w:hAnsi="Times New Roman" w:cs="Times New Roman"/>
          <w:sz w:val="28"/>
          <w:szCs w:val="28"/>
        </w:rPr>
      </w:pPr>
      <w:r w:rsidRPr="00DC31A1">
        <w:rPr>
          <w:rFonts w:ascii="Times New Roman" w:hAnsi="Times New Roman" w:cs="Times New Roman"/>
          <w:sz w:val="28"/>
          <w:szCs w:val="28"/>
          <w:lang w:eastAsia="lv-LV"/>
        </w:rPr>
        <w:t xml:space="preserve">Izglītības un zinātnes ministrijai projekta TTT4WBL īstenošanai, t.sk. </w:t>
      </w:r>
      <w:proofErr w:type="spellStart"/>
      <w:r w:rsidRPr="00DC31A1">
        <w:rPr>
          <w:rFonts w:ascii="Times New Roman" w:hAnsi="Times New Roman" w:cs="Times New Roman"/>
          <w:sz w:val="28"/>
          <w:szCs w:val="28"/>
          <w:lang w:eastAsia="lv-LV"/>
        </w:rPr>
        <w:t>priekšfinansējuma</w:t>
      </w:r>
      <w:proofErr w:type="spellEnd"/>
      <w:r w:rsidRPr="00DC31A1">
        <w:rPr>
          <w:rFonts w:ascii="Times New Roman" w:hAnsi="Times New Roman" w:cs="Times New Roman"/>
          <w:sz w:val="28"/>
          <w:szCs w:val="28"/>
          <w:lang w:eastAsia="lv-LV"/>
        </w:rPr>
        <w:t xml:space="preserve"> nodrošināšanai 82 512 </w:t>
      </w:r>
      <w:proofErr w:type="spellStart"/>
      <w:r w:rsidRPr="00DC31A1">
        <w:rPr>
          <w:rFonts w:ascii="Times New Roman" w:hAnsi="Times New Roman" w:cs="Times New Roman"/>
          <w:i/>
          <w:sz w:val="28"/>
          <w:szCs w:val="28"/>
          <w:lang w:eastAsia="lv-LV"/>
        </w:rPr>
        <w:t>euro</w:t>
      </w:r>
      <w:proofErr w:type="spellEnd"/>
      <w:r w:rsidRPr="00DC31A1">
        <w:rPr>
          <w:rFonts w:ascii="Times New Roman" w:hAnsi="Times New Roman" w:cs="Times New Roman"/>
          <w:sz w:val="28"/>
          <w:szCs w:val="28"/>
          <w:lang w:eastAsia="lv-LV"/>
        </w:rPr>
        <w:t xml:space="preserve"> apmērā, normatīvajos aktos noteiktā kārtībā iesniegt Finanšu ministrijā pieprasījumu finansējuma pārdalei no valsts budžeta 74. resora “Gadskārtējā valsts budžeta izpildes procesā pārdalāmais finansējums” programmas 80.00.00 “Nesadalītais finansējums Eiropas Savienības politiku instrumentu un pārējās ārvalstu finanšu palīdzības līdzfinansēto projektu un pasākumu īstenošanai”.</w:t>
      </w:r>
    </w:p>
    <w:p w14:paraId="2CCF36AE" w14:textId="77777777" w:rsidR="00DC31A1" w:rsidRPr="00DC31A1" w:rsidRDefault="00DC31A1" w:rsidP="00DC31A1">
      <w:pPr>
        <w:pStyle w:val="ListParagraph"/>
        <w:numPr>
          <w:ilvl w:val="0"/>
          <w:numId w:val="30"/>
        </w:numPr>
        <w:tabs>
          <w:tab w:val="left" w:pos="1134"/>
        </w:tabs>
        <w:spacing w:after="0" w:line="240" w:lineRule="auto"/>
        <w:ind w:left="0" w:firstLine="709"/>
        <w:jc w:val="both"/>
        <w:rPr>
          <w:rFonts w:ascii="Times New Roman" w:hAnsi="Times New Roman" w:cs="Times New Roman"/>
          <w:sz w:val="28"/>
          <w:szCs w:val="28"/>
        </w:rPr>
      </w:pPr>
      <w:r w:rsidRPr="00DC31A1">
        <w:rPr>
          <w:rFonts w:ascii="Times New Roman" w:hAnsi="Times New Roman" w:cs="Times New Roman"/>
          <w:sz w:val="28"/>
          <w:szCs w:val="28"/>
          <w:lang w:eastAsia="lv-LV"/>
        </w:rPr>
        <w:t xml:space="preserve">Izglītības un zinātnes ministrijai nodrošināt, ka </w:t>
      </w:r>
      <w:proofErr w:type="spellStart"/>
      <w:r w:rsidRPr="00DC31A1">
        <w:rPr>
          <w:rFonts w:ascii="Times New Roman" w:hAnsi="Times New Roman" w:cs="Times New Roman"/>
          <w:sz w:val="28"/>
          <w:szCs w:val="28"/>
          <w:lang w:eastAsia="lv-LV"/>
        </w:rPr>
        <w:t>priekšfinansējums</w:t>
      </w:r>
      <w:proofErr w:type="spellEnd"/>
      <w:r w:rsidRPr="00DC31A1">
        <w:rPr>
          <w:rFonts w:ascii="Times New Roman" w:hAnsi="Times New Roman" w:cs="Times New Roman"/>
          <w:sz w:val="28"/>
          <w:szCs w:val="28"/>
          <w:lang w:eastAsia="lv-LV"/>
        </w:rPr>
        <w:t xml:space="preserve"> tiks atmaksāts valsts budžetā pēc projekta noslēguma maksājuma saņemšanas 2020.gadā.</w:t>
      </w:r>
    </w:p>
    <w:p w14:paraId="494990BA" w14:textId="77777777" w:rsidR="00471C06" w:rsidRPr="00DC31A1" w:rsidRDefault="00471C06" w:rsidP="00471C06">
      <w:pPr>
        <w:spacing w:after="0" w:line="240" w:lineRule="auto"/>
        <w:jc w:val="both"/>
        <w:rPr>
          <w:rFonts w:ascii="Times New Roman" w:hAnsi="Times New Roman" w:cs="Times New Roman"/>
          <w:color w:val="000000" w:themeColor="text1"/>
          <w:sz w:val="28"/>
          <w:szCs w:val="28"/>
        </w:rPr>
      </w:pPr>
    </w:p>
    <w:p w14:paraId="7479295B" w14:textId="77777777" w:rsidR="00471C06" w:rsidRPr="00471C06" w:rsidRDefault="00471C06" w:rsidP="00471C06">
      <w:pPr>
        <w:spacing w:after="0" w:line="240" w:lineRule="auto"/>
        <w:jc w:val="both"/>
        <w:rPr>
          <w:rFonts w:ascii="Times New Roman" w:hAnsi="Times New Roman" w:cs="Times New Roman"/>
          <w:color w:val="000000" w:themeColor="text1"/>
          <w:sz w:val="28"/>
          <w:szCs w:val="28"/>
          <w:highlight w:val="yellow"/>
        </w:rPr>
      </w:pPr>
    </w:p>
    <w:p w14:paraId="6CC69A12" w14:textId="77777777" w:rsidR="00DC660A" w:rsidRPr="00DC660A" w:rsidRDefault="00DC660A" w:rsidP="00DC660A">
      <w:pPr>
        <w:pStyle w:val="ListParagraph"/>
        <w:rPr>
          <w:rFonts w:ascii="Times New Roman" w:hAnsi="Times New Roman"/>
          <w:sz w:val="28"/>
          <w:szCs w:val="28"/>
        </w:rPr>
      </w:pPr>
      <w:r w:rsidRPr="00DC660A">
        <w:rPr>
          <w:rFonts w:ascii="Times New Roman" w:hAnsi="Times New Roman"/>
          <w:sz w:val="28"/>
          <w:szCs w:val="28"/>
        </w:rPr>
        <w:t>Iesniedzējs:</w:t>
      </w:r>
    </w:p>
    <w:p w14:paraId="1A11A305" w14:textId="2FED4591" w:rsidR="00DC660A" w:rsidRPr="00DC660A" w:rsidRDefault="00DC660A" w:rsidP="00DC660A">
      <w:pPr>
        <w:pStyle w:val="ListParagraph"/>
        <w:rPr>
          <w:rFonts w:ascii="Times New Roman" w:hAnsi="Times New Roman"/>
          <w:sz w:val="28"/>
          <w:szCs w:val="28"/>
        </w:rPr>
      </w:pPr>
      <w:r w:rsidRPr="00DC660A">
        <w:rPr>
          <w:rFonts w:ascii="Times New Roman" w:hAnsi="Times New Roman"/>
          <w:sz w:val="28"/>
          <w:szCs w:val="28"/>
        </w:rPr>
        <w:t>Izglī</w:t>
      </w:r>
      <w:r w:rsidR="008B6908">
        <w:rPr>
          <w:rFonts w:ascii="Times New Roman" w:hAnsi="Times New Roman"/>
          <w:sz w:val="28"/>
          <w:szCs w:val="28"/>
        </w:rPr>
        <w:t>tības un zinātnes ministrs</w:t>
      </w:r>
      <w:r w:rsidR="008B6908">
        <w:rPr>
          <w:rFonts w:ascii="Times New Roman" w:hAnsi="Times New Roman"/>
          <w:sz w:val="28"/>
          <w:szCs w:val="28"/>
        </w:rPr>
        <w:tab/>
      </w:r>
      <w:r w:rsidR="008B6908">
        <w:rPr>
          <w:rFonts w:ascii="Times New Roman" w:hAnsi="Times New Roman"/>
          <w:sz w:val="28"/>
          <w:szCs w:val="28"/>
        </w:rPr>
        <w:tab/>
      </w:r>
      <w:r w:rsidR="008B6908">
        <w:rPr>
          <w:rFonts w:ascii="Times New Roman" w:hAnsi="Times New Roman"/>
          <w:sz w:val="28"/>
          <w:szCs w:val="28"/>
        </w:rPr>
        <w:tab/>
      </w:r>
      <w:r w:rsidR="008B6908">
        <w:rPr>
          <w:rFonts w:ascii="Times New Roman" w:hAnsi="Times New Roman"/>
          <w:sz w:val="28"/>
          <w:szCs w:val="28"/>
        </w:rPr>
        <w:tab/>
      </w:r>
      <w:r w:rsidR="008B6908">
        <w:rPr>
          <w:rFonts w:ascii="Times New Roman" w:hAnsi="Times New Roman"/>
          <w:sz w:val="28"/>
          <w:szCs w:val="28"/>
        </w:rPr>
        <w:tab/>
      </w:r>
      <w:proofErr w:type="spellStart"/>
      <w:r w:rsidRPr="00DC660A">
        <w:rPr>
          <w:rFonts w:ascii="Times New Roman" w:hAnsi="Times New Roman"/>
          <w:sz w:val="28"/>
          <w:szCs w:val="28"/>
        </w:rPr>
        <w:t>K.Šadurskis</w:t>
      </w:r>
      <w:proofErr w:type="spellEnd"/>
    </w:p>
    <w:p w14:paraId="31A7C1AC" w14:textId="77777777" w:rsidR="00DC660A" w:rsidRDefault="00DC660A" w:rsidP="00DC660A">
      <w:pPr>
        <w:pStyle w:val="ListParagraph"/>
        <w:rPr>
          <w:rFonts w:ascii="Times New Roman" w:hAnsi="Times New Roman"/>
          <w:sz w:val="28"/>
          <w:szCs w:val="28"/>
        </w:rPr>
      </w:pPr>
    </w:p>
    <w:p w14:paraId="05F8AEA7" w14:textId="77777777" w:rsidR="00DC660A" w:rsidRPr="00DC660A" w:rsidRDefault="00DC660A" w:rsidP="00DC660A">
      <w:pPr>
        <w:pStyle w:val="ListParagraph"/>
        <w:rPr>
          <w:rFonts w:ascii="Times New Roman" w:hAnsi="Times New Roman"/>
          <w:sz w:val="28"/>
          <w:szCs w:val="28"/>
        </w:rPr>
      </w:pPr>
      <w:r w:rsidRPr="00DC660A">
        <w:rPr>
          <w:rFonts w:ascii="Times New Roman" w:hAnsi="Times New Roman"/>
          <w:sz w:val="28"/>
          <w:szCs w:val="28"/>
        </w:rPr>
        <w:t xml:space="preserve">Vizē: </w:t>
      </w:r>
    </w:p>
    <w:p w14:paraId="50ED11A3" w14:textId="77777777" w:rsidR="00474754" w:rsidRPr="00474754" w:rsidRDefault="00474754" w:rsidP="00474754">
      <w:pPr>
        <w:pStyle w:val="ListParagraph"/>
        <w:tabs>
          <w:tab w:val="left" w:pos="709"/>
          <w:tab w:val="left" w:pos="851"/>
        </w:tabs>
        <w:spacing w:after="0" w:line="240" w:lineRule="auto"/>
        <w:ind w:left="426" w:firstLine="283"/>
        <w:rPr>
          <w:rFonts w:ascii="Times New Roman" w:hAnsi="Times New Roman" w:cs="Times New Roman"/>
          <w:sz w:val="28"/>
          <w:szCs w:val="28"/>
        </w:rPr>
      </w:pPr>
      <w:r w:rsidRPr="00474754">
        <w:rPr>
          <w:rFonts w:ascii="Times New Roman" w:hAnsi="Times New Roman" w:cs="Times New Roman"/>
          <w:sz w:val="28"/>
          <w:szCs w:val="28"/>
        </w:rPr>
        <w:t>Valsts sekretāra vietniece –</w:t>
      </w:r>
      <w:r w:rsidRPr="00474754">
        <w:rPr>
          <w:rFonts w:ascii="Times New Roman" w:hAnsi="Times New Roman" w:cs="Times New Roman"/>
          <w:sz w:val="28"/>
          <w:szCs w:val="28"/>
        </w:rPr>
        <w:tab/>
      </w:r>
      <w:r w:rsidRPr="00474754">
        <w:rPr>
          <w:rFonts w:ascii="Times New Roman" w:hAnsi="Times New Roman" w:cs="Times New Roman"/>
          <w:sz w:val="28"/>
          <w:szCs w:val="28"/>
        </w:rPr>
        <w:tab/>
      </w:r>
      <w:r w:rsidRPr="00474754">
        <w:rPr>
          <w:rFonts w:ascii="Times New Roman" w:hAnsi="Times New Roman" w:cs="Times New Roman"/>
          <w:sz w:val="28"/>
          <w:szCs w:val="28"/>
        </w:rPr>
        <w:tab/>
      </w:r>
      <w:r w:rsidRPr="00474754">
        <w:rPr>
          <w:rFonts w:ascii="Times New Roman" w:hAnsi="Times New Roman" w:cs="Times New Roman"/>
          <w:sz w:val="28"/>
          <w:szCs w:val="28"/>
        </w:rPr>
        <w:tab/>
      </w:r>
      <w:r w:rsidRPr="00474754">
        <w:rPr>
          <w:rFonts w:ascii="Times New Roman" w:hAnsi="Times New Roman" w:cs="Times New Roman"/>
          <w:sz w:val="28"/>
          <w:szCs w:val="28"/>
        </w:rPr>
        <w:tab/>
      </w:r>
    </w:p>
    <w:p w14:paraId="31CA73C1" w14:textId="77777777" w:rsidR="00474754" w:rsidRPr="00474754" w:rsidRDefault="00474754" w:rsidP="00474754">
      <w:pPr>
        <w:tabs>
          <w:tab w:val="left" w:pos="709"/>
          <w:tab w:val="left" w:pos="851"/>
        </w:tabs>
        <w:spacing w:after="0" w:line="240" w:lineRule="auto"/>
        <w:ind w:firstLine="709"/>
        <w:rPr>
          <w:rFonts w:ascii="Times New Roman" w:hAnsi="Times New Roman" w:cs="Times New Roman"/>
          <w:iCs/>
          <w:sz w:val="28"/>
          <w:szCs w:val="28"/>
        </w:rPr>
      </w:pPr>
      <w:r w:rsidRPr="00474754">
        <w:rPr>
          <w:rFonts w:ascii="Times New Roman" w:hAnsi="Times New Roman" w:cs="Times New Roman"/>
          <w:iCs/>
          <w:sz w:val="28"/>
          <w:szCs w:val="28"/>
        </w:rPr>
        <w:t xml:space="preserve">Politikas iniciatīvu un attīstības </w:t>
      </w:r>
    </w:p>
    <w:p w14:paraId="0BCB52AE" w14:textId="77777777" w:rsidR="00474754" w:rsidRDefault="00474754" w:rsidP="00474754">
      <w:pPr>
        <w:tabs>
          <w:tab w:val="left" w:pos="709"/>
          <w:tab w:val="left" w:pos="851"/>
        </w:tabs>
        <w:spacing w:after="0" w:line="240" w:lineRule="auto"/>
        <w:ind w:firstLine="709"/>
        <w:rPr>
          <w:rFonts w:ascii="Times New Roman" w:hAnsi="Times New Roman" w:cs="Times New Roman"/>
          <w:iCs/>
          <w:sz w:val="28"/>
          <w:szCs w:val="28"/>
        </w:rPr>
      </w:pPr>
      <w:r w:rsidRPr="00474754">
        <w:rPr>
          <w:rFonts w:ascii="Times New Roman" w:hAnsi="Times New Roman" w:cs="Times New Roman"/>
          <w:iCs/>
          <w:sz w:val="28"/>
          <w:szCs w:val="28"/>
        </w:rPr>
        <w:t xml:space="preserve">departamenta direktore, </w:t>
      </w:r>
    </w:p>
    <w:p w14:paraId="064E63BF" w14:textId="24A2DC76" w:rsidR="00364FE7" w:rsidRPr="00474754" w:rsidRDefault="00474754" w:rsidP="00474754">
      <w:pPr>
        <w:tabs>
          <w:tab w:val="left" w:pos="709"/>
          <w:tab w:val="left" w:pos="851"/>
        </w:tabs>
        <w:spacing w:after="0" w:line="240" w:lineRule="auto"/>
        <w:ind w:firstLine="709"/>
        <w:rPr>
          <w:rFonts w:ascii="Times New Roman" w:hAnsi="Times New Roman" w:cs="Times New Roman"/>
          <w:iCs/>
          <w:sz w:val="28"/>
          <w:szCs w:val="28"/>
        </w:rPr>
      </w:pPr>
      <w:r w:rsidRPr="00474754">
        <w:rPr>
          <w:rFonts w:ascii="Times New Roman" w:hAnsi="Times New Roman" w:cs="Times New Roman"/>
          <w:iCs/>
          <w:sz w:val="28"/>
          <w:szCs w:val="28"/>
        </w:rPr>
        <w:t xml:space="preserve">valsts </w:t>
      </w:r>
      <w:r w:rsidRPr="00474754">
        <w:rPr>
          <w:rFonts w:ascii="Times New Roman" w:hAnsi="Times New Roman" w:cs="Times New Roman"/>
          <w:sz w:val="28"/>
          <w:szCs w:val="28"/>
        </w:rPr>
        <w:t>sekretāra pienākumu izpildītāja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G.Arāja</w:t>
      </w:r>
      <w:proofErr w:type="spellEnd"/>
    </w:p>
    <w:p w14:paraId="2FDEEB1A" w14:textId="77777777" w:rsidR="00DC660A" w:rsidRDefault="00DC660A" w:rsidP="00DC660A">
      <w:pPr>
        <w:tabs>
          <w:tab w:val="left" w:pos="3360"/>
        </w:tabs>
        <w:spacing w:after="0" w:line="240" w:lineRule="auto"/>
        <w:jc w:val="both"/>
        <w:rPr>
          <w:rFonts w:ascii="Times New Roman" w:hAnsi="Times New Roman"/>
          <w:bCs/>
          <w:sz w:val="20"/>
          <w:szCs w:val="20"/>
        </w:rPr>
      </w:pPr>
    </w:p>
    <w:p w14:paraId="14C34863" w14:textId="77777777" w:rsidR="00474754" w:rsidRDefault="00474754" w:rsidP="00DC660A">
      <w:pPr>
        <w:tabs>
          <w:tab w:val="left" w:pos="3360"/>
        </w:tabs>
        <w:spacing w:after="0" w:line="240" w:lineRule="auto"/>
        <w:jc w:val="both"/>
        <w:rPr>
          <w:rFonts w:ascii="Times New Roman" w:hAnsi="Times New Roman" w:cs="Times New Roman"/>
          <w:bCs/>
          <w:sz w:val="20"/>
          <w:szCs w:val="20"/>
        </w:rPr>
      </w:pPr>
    </w:p>
    <w:p w14:paraId="22BCCD8A" w14:textId="77777777" w:rsidR="00474754" w:rsidRDefault="00474754" w:rsidP="00DC660A">
      <w:pPr>
        <w:tabs>
          <w:tab w:val="left" w:pos="3360"/>
        </w:tabs>
        <w:spacing w:after="0" w:line="240" w:lineRule="auto"/>
        <w:jc w:val="both"/>
        <w:rPr>
          <w:rFonts w:ascii="Times New Roman" w:hAnsi="Times New Roman" w:cs="Times New Roman"/>
          <w:bCs/>
          <w:sz w:val="20"/>
          <w:szCs w:val="20"/>
        </w:rPr>
      </w:pPr>
    </w:p>
    <w:p w14:paraId="4025FD3A" w14:textId="77777777" w:rsidR="00474754" w:rsidRDefault="00474754" w:rsidP="00DC660A">
      <w:pPr>
        <w:tabs>
          <w:tab w:val="left" w:pos="3360"/>
        </w:tabs>
        <w:spacing w:after="0" w:line="240" w:lineRule="auto"/>
        <w:jc w:val="both"/>
        <w:rPr>
          <w:rFonts w:ascii="Times New Roman" w:hAnsi="Times New Roman" w:cs="Times New Roman"/>
          <w:bCs/>
          <w:sz w:val="20"/>
          <w:szCs w:val="20"/>
        </w:rPr>
      </w:pPr>
    </w:p>
    <w:p w14:paraId="264405C9" w14:textId="6965B9F8" w:rsidR="00DC660A" w:rsidRPr="00DC660A" w:rsidRDefault="00DC660A" w:rsidP="00DC660A">
      <w:pPr>
        <w:tabs>
          <w:tab w:val="left" w:pos="3360"/>
        </w:tabs>
        <w:spacing w:after="0" w:line="240" w:lineRule="auto"/>
        <w:jc w:val="both"/>
        <w:rPr>
          <w:rFonts w:ascii="Times New Roman" w:hAnsi="Times New Roman" w:cs="Times New Roman"/>
          <w:bCs/>
          <w:sz w:val="20"/>
          <w:szCs w:val="20"/>
        </w:rPr>
      </w:pPr>
      <w:r w:rsidRPr="00DC660A">
        <w:rPr>
          <w:rFonts w:ascii="Times New Roman" w:hAnsi="Times New Roman" w:cs="Times New Roman"/>
          <w:bCs/>
          <w:sz w:val="20"/>
          <w:szCs w:val="20"/>
        </w:rPr>
        <w:fldChar w:fldCharType="begin"/>
      </w:r>
      <w:r w:rsidRPr="00DC660A">
        <w:rPr>
          <w:rFonts w:ascii="Times New Roman" w:hAnsi="Times New Roman" w:cs="Times New Roman"/>
          <w:bCs/>
          <w:sz w:val="20"/>
          <w:szCs w:val="20"/>
        </w:rPr>
        <w:instrText xml:space="preserve"> SAVEDATE  \@ "dd.MM.yyyy. H:mm"  \* MERGEFORMAT </w:instrText>
      </w:r>
      <w:r w:rsidRPr="00DC660A">
        <w:rPr>
          <w:rFonts w:ascii="Times New Roman" w:hAnsi="Times New Roman" w:cs="Times New Roman"/>
          <w:bCs/>
          <w:sz w:val="20"/>
          <w:szCs w:val="20"/>
        </w:rPr>
        <w:fldChar w:fldCharType="separate"/>
      </w:r>
      <w:r w:rsidR="000E463A">
        <w:rPr>
          <w:rFonts w:ascii="Times New Roman" w:hAnsi="Times New Roman" w:cs="Times New Roman"/>
          <w:bCs/>
          <w:noProof/>
          <w:sz w:val="20"/>
          <w:szCs w:val="20"/>
        </w:rPr>
        <w:t>17.05.2017. 14:24</w:t>
      </w:r>
      <w:r w:rsidRPr="00DC660A">
        <w:rPr>
          <w:rFonts w:ascii="Times New Roman" w:hAnsi="Times New Roman" w:cs="Times New Roman"/>
          <w:bCs/>
          <w:sz w:val="20"/>
          <w:szCs w:val="20"/>
        </w:rPr>
        <w:fldChar w:fldCharType="end"/>
      </w:r>
      <w:bookmarkStart w:id="6" w:name="_GoBack"/>
      <w:bookmarkEnd w:id="6"/>
    </w:p>
    <w:p w14:paraId="1A9EAED0" w14:textId="1FF5412E" w:rsidR="00DC660A" w:rsidRPr="00DC660A" w:rsidRDefault="007D67D7" w:rsidP="00DC660A">
      <w:pPr>
        <w:tabs>
          <w:tab w:val="left" w:pos="3360"/>
        </w:tab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15</w:t>
      </w:r>
      <w:r w:rsidR="00AA7BA0">
        <w:rPr>
          <w:rFonts w:ascii="Times New Roman" w:hAnsi="Times New Roman" w:cs="Times New Roman"/>
          <w:bCs/>
          <w:sz w:val="20"/>
          <w:szCs w:val="20"/>
        </w:rPr>
        <w:t>68</w:t>
      </w:r>
    </w:p>
    <w:p w14:paraId="0E8C9DD8" w14:textId="25A7BCDD" w:rsidR="00DC660A" w:rsidRPr="00DC660A" w:rsidRDefault="00DC660A" w:rsidP="00DC660A">
      <w:pPr>
        <w:spacing w:after="0" w:line="240" w:lineRule="auto"/>
        <w:rPr>
          <w:rFonts w:ascii="Times New Roman" w:hAnsi="Times New Roman" w:cs="Times New Roman"/>
          <w:sz w:val="20"/>
          <w:szCs w:val="20"/>
          <w:lang w:eastAsia="lv-LV"/>
        </w:rPr>
      </w:pPr>
      <w:proofErr w:type="spellStart"/>
      <w:r w:rsidRPr="00DC660A">
        <w:rPr>
          <w:rFonts w:ascii="Times New Roman" w:hAnsi="Times New Roman" w:cs="Times New Roman"/>
          <w:sz w:val="20"/>
          <w:szCs w:val="20"/>
          <w:lang w:eastAsia="lv-LV"/>
        </w:rPr>
        <w:t>I.Baranovska</w:t>
      </w:r>
      <w:proofErr w:type="spellEnd"/>
    </w:p>
    <w:p w14:paraId="15EE0C9B" w14:textId="4580B706" w:rsidR="00DC660A" w:rsidRPr="00702EF7" w:rsidRDefault="00DC660A" w:rsidP="00DC660A">
      <w:pPr>
        <w:spacing w:after="0" w:line="240" w:lineRule="auto"/>
        <w:rPr>
          <w:rFonts w:ascii="Times New Roman" w:hAnsi="Times New Roman" w:cs="Times New Roman"/>
          <w:sz w:val="20"/>
          <w:szCs w:val="20"/>
        </w:rPr>
      </w:pPr>
      <w:r w:rsidRPr="00DC660A">
        <w:rPr>
          <w:rFonts w:ascii="Times New Roman" w:hAnsi="Times New Roman" w:cs="Times New Roman"/>
          <w:sz w:val="20"/>
          <w:szCs w:val="20"/>
          <w:lang w:eastAsia="lv-LV"/>
        </w:rPr>
        <w:t>67350961; </w:t>
      </w:r>
      <w:hyperlink r:id="rId8" w:history="1">
        <w:r w:rsidRPr="00702EF7">
          <w:rPr>
            <w:rStyle w:val="Hyperlink"/>
            <w:rFonts w:ascii="Times New Roman" w:hAnsi="Times New Roman" w:cs="Times New Roman"/>
            <w:color w:val="auto"/>
            <w:sz w:val="20"/>
            <w:szCs w:val="20"/>
            <w:u w:val="none"/>
            <w:lang w:eastAsia="lv-LV"/>
          </w:rPr>
          <w:t>inta.baranovska@visc.gov.lv</w:t>
        </w:r>
      </w:hyperlink>
    </w:p>
    <w:p w14:paraId="54A51D48" w14:textId="77777777" w:rsidR="00DC660A" w:rsidRPr="00702EF7" w:rsidRDefault="00DC660A" w:rsidP="00DC660A">
      <w:pPr>
        <w:spacing w:after="0" w:line="240" w:lineRule="auto"/>
        <w:jc w:val="both"/>
        <w:rPr>
          <w:rFonts w:ascii="Times New Roman" w:hAnsi="Times New Roman" w:cs="Times New Roman"/>
          <w:sz w:val="20"/>
          <w:szCs w:val="20"/>
        </w:rPr>
      </w:pPr>
      <w:proofErr w:type="spellStart"/>
      <w:r w:rsidRPr="00702EF7">
        <w:rPr>
          <w:rFonts w:ascii="Times New Roman" w:hAnsi="Times New Roman" w:cs="Times New Roman"/>
          <w:sz w:val="20"/>
          <w:szCs w:val="20"/>
        </w:rPr>
        <w:t>E.Vīka</w:t>
      </w:r>
      <w:proofErr w:type="spellEnd"/>
    </w:p>
    <w:p w14:paraId="5D612414" w14:textId="77777777" w:rsidR="00DC660A" w:rsidRPr="00702EF7" w:rsidRDefault="00DC660A" w:rsidP="00DC660A">
      <w:pPr>
        <w:spacing w:after="0" w:line="240" w:lineRule="auto"/>
        <w:jc w:val="both"/>
        <w:rPr>
          <w:rFonts w:ascii="Times New Roman" w:hAnsi="Times New Roman" w:cs="Times New Roman"/>
          <w:sz w:val="20"/>
          <w:szCs w:val="20"/>
        </w:rPr>
      </w:pPr>
      <w:r w:rsidRPr="00702EF7">
        <w:rPr>
          <w:rFonts w:ascii="Times New Roman" w:hAnsi="Times New Roman" w:cs="Times New Roman"/>
          <w:sz w:val="20"/>
          <w:szCs w:val="20"/>
        </w:rPr>
        <w:t>67047707;</w:t>
      </w:r>
      <w:r w:rsidRPr="00702EF7">
        <w:rPr>
          <w:rFonts w:ascii="Times New Roman" w:hAnsi="Times New Roman" w:cs="Times New Roman"/>
          <w:iCs/>
          <w:sz w:val="20"/>
          <w:szCs w:val="20"/>
        </w:rPr>
        <w:t xml:space="preserve"> </w:t>
      </w:r>
      <w:hyperlink r:id="rId9" w:history="1">
        <w:r w:rsidRPr="00702EF7">
          <w:rPr>
            <w:rStyle w:val="Hyperlink"/>
            <w:rFonts w:ascii="Times New Roman" w:hAnsi="Times New Roman" w:cs="Times New Roman"/>
            <w:iCs/>
            <w:color w:val="auto"/>
            <w:sz w:val="20"/>
            <w:szCs w:val="20"/>
            <w:u w:val="none"/>
          </w:rPr>
          <w:t>evi.vika@izm.gov.lv</w:t>
        </w:r>
      </w:hyperlink>
    </w:p>
    <w:p w14:paraId="2C82353E" w14:textId="38C6FD55" w:rsidR="00A1638B" w:rsidRDefault="00A1638B" w:rsidP="00DC660A">
      <w:pPr>
        <w:pStyle w:val="NormalWeb"/>
        <w:spacing w:before="0" w:beforeAutospacing="0" w:after="0" w:afterAutospacing="0"/>
        <w:jc w:val="both"/>
        <w:rPr>
          <w:sz w:val="28"/>
          <w:szCs w:val="28"/>
        </w:rPr>
      </w:pPr>
    </w:p>
    <w:p w14:paraId="729782BF" w14:textId="510B6632" w:rsidR="001960E2" w:rsidRPr="00A1638B" w:rsidRDefault="001960E2" w:rsidP="00A1638B">
      <w:pPr>
        <w:tabs>
          <w:tab w:val="left" w:pos="1039"/>
        </w:tabs>
        <w:rPr>
          <w:lang w:eastAsia="lv-LV"/>
        </w:rPr>
      </w:pPr>
    </w:p>
    <w:sectPr w:rsidR="001960E2" w:rsidRPr="00A1638B" w:rsidSect="009C0DD4">
      <w:headerReference w:type="default" r:id="rId10"/>
      <w:footerReference w:type="default" r:id="rId11"/>
      <w:footerReference w:type="first" r:id="rId12"/>
      <w:pgSz w:w="11906" w:h="16838"/>
      <w:pgMar w:top="1418" w:right="851" w:bottom="1134" w:left="1701" w:header="79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3F12B" w14:textId="77777777" w:rsidR="00D35084" w:rsidRDefault="00D35084" w:rsidP="006D04FF">
      <w:pPr>
        <w:spacing w:after="0" w:line="240" w:lineRule="auto"/>
      </w:pPr>
      <w:r>
        <w:separator/>
      </w:r>
    </w:p>
  </w:endnote>
  <w:endnote w:type="continuationSeparator" w:id="0">
    <w:p w14:paraId="648C5E19" w14:textId="77777777" w:rsidR="00D35084" w:rsidRDefault="00D35084" w:rsidP="006D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5516D" w14:textId="58E51108" w:rsidR="00031067" w:rsidRPr="00F1733B" w:rsidRDefault="001E2FC9" w:rsidP="004A4A87">
    <w:pPr>
      <w:spacing w:after="0" w:line="240" w:lineRule="auto"/>
      <w:jc w:val="both"/>
    </w:pPr>
    <w:r>
      <w:rPr>
        <w:rFonts w:ascii="Times New Roman" w:hAnsi="Times New Roman" w:cs="Times New Roman"/>
        <w:sz w:val="20"/>
        <w:szCs w:val="20"/>
      </w:rPr>
      <w:t>IZMZino_1</w:t>
    </w:r>
    <w:r w:rsidR="00474754">
      <w:rPr>
        <w:rFonts w:ascii="Times New Roman" w:hAnsi="Times New Roman" w:cs="Times New Roman"/>
        <w:sz w:val="20"/>
        <w:szCs w:val="20"/>
      </w:rPr>
      <w:t>7</w:t>
    </w:r>
    <w:r w:rsidR="00A1638B">
      <w:rPr>
        <w:rFonts w:ascii="Times New Roman" w:hAnsi="Times New Roman" w:cs="Times New Roman"/>
        <w:sz w:val="20"/>
        <w:szCs w:val="20"/>
      </w:rPr>
      <w:t>05</w:t>
    </w:r>
    <w:r w:rsidR="00F1733B" w:rsidRPr="009C0DD4">
      <w:rPr>
        <w:rFonts w:ascii="Times New Roman" w:hAnsi="Times New Roman" w:cs="Times New Roman"/>
        <w:sz w:val="20"/>
        <w:szCs w:val="20"/>
      </w:rPr>
      <w:t>17</w:t>
    </w:r>
    <w:r w:rsidR="00F1733B">
      <w:rPr>
        <w:rFonts w:ascii="Times New Roman" w:hAnsi="Times New Roman" w:cs="Times New Roman"/>
        <w:sz w:val="20"/>
        <w:szCs w:val="20"/>
      </w:rPr>
      <w:t>_TTT4WBL;</w:t>
    </w:r>
    <w:r w:rsidR="00F1733B" w:rsidRPr="009C0DD4">
      <w:rPr>
        <w:rFonts w:ascii="Times New Roman" w:hAnsi="Times New Roman" w:cs="Times New Roman"/>
        <w:sz w:val="20"/>
        <w:szCs w:val="20"/>
      </w:rPr>
      <w:t xml:space="preserve"> Informatīvais ziņojums</w:t>
    </w:r>
    <w:r w:rsidR="00F1733B">
      <w:rPr>
        <w:rFonts w:ascii="Times New Roman" w:hAnsi="Times New Roman" w:cs="Times New Roman"/>
        <w:sz w:val="20"/>
        <w:szCs w:val="20"/>
      </w:rPr>
      <w:t xml:space="preserve"> </w:t>
    </w:r>
    <w:r w:rsidR="00F1733B" w:rsidRPr="009C0DD4">
      <w:rPr>
        <w:rFonts w:ascii="Times New Roman" w:hAnsi="Times New Roman" w:cs="Times New Roman"/>
        <w:sz w:val="20"/>
        <w:szCs w:val="20"/>
      </w:rPr>
      <w:t xml:space="preserve">„Par papildu valsts budžeta saistību uzņemšanos Eiropas Savienības </w:t>
    </w:r>
    <w:proofErr w:type="spellStart"/>
    <w:r w:rsidR="00F1733B" w:rsidRPr="00A0231E">
      <w:rPr>
        <w:rFonts w:ascii="Times New Roman" w:hAnsi="Times New Roman" w:cs="Times New Roman"/>
        <w:i/>
        <w:sz w:val="20"/>
        <w:szCs w:val="20"/>
      </w:rPr>
      <w:t>Erasmus</w:t>
    </w:r>
    <w:proofErr w:type="spellEnd"/>
    <w:r w:rsidR="00F1733B" w:rsidRPr="00A0231E">
      <w:rPr>
        <w:rFonts w:ascii="Times New Roman" w:hAnsi="Times New Roman" w:cs="Times New Roman"/>
        <w:i/>
        <w:sz w:val="20"/>
        <w:szCs w:val="20"/>
      </w:rPr>
      <w:t>+</w:t>
    </w:r>
    <w:r w:rsidR="00F1733B" w:rsidRPr="009C0DD4">
      <w:rPr>
        <w:rFonts w:ascii="Times New Roman" w:hAnsi="Times New Roman" w:cs="Times New Roman"/>
        <w:sz w:val="20"/>
        <w:szCs w:val="20"/>
      </w:rPr>
      <w:t xml:space="preserve"> programmas līdzfinansētā projekta „</w:t>
    </w:r>
    <w:r w:rsidR="00F1733B" w:rsidRPr="009C0DD4">
      <w:rPr>
        <w:rFonts w:ascii="Times New Roman" w:hAnsi="Times New Roman" w:cs="Times New Roman"/>
        <w:bCs/>
        <w:sz w:val="20"/>
        <w:szCs w:val="20"/>
      </w:rPr>
      <w:t>Jaunas pieejas prakšu vadītāju sagatavošanā darba vidē balstītām mācībām (TTT4WBL)” īstenošanā”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16270" w14:textId="1FE2E9FF" w:rsidR="009C0DD4" w:rsidRPr="009C0DD4" w:rsidRDefault="001052AD" w:rsidP="009C0DD4">
    <w:pPr>
      <w:spacing w:after="0" w:line="240" w:lineRule="auto"/>
      <w:jc w:val="both"/>
      <w:rPr>
        <w:rFonts w:ascii="Times New Roman" w:hAnsi="Times New Roman" w:cs="Times New Roman"/>
        <w:bCs/>
        <w:sz w:val="20"/>
        <w:szCs w:val="20"/>
      </w:rPr>
    </w:pPr>
    <w:r w:rsidRPr="009C0DD4">
      <w:rPr>
        <w:rFonts w:ascii="Times New Roman" w:hAnsi="Times New Roman" w:cs="Times New Roman"/>
        <w:sz w:val="20"/>
        <w:szCs w:val="20"/>
      </w:rPr>
      <w:t>IZM</w:t>
    </w:r>
    <w:r w:rsidR="00DB31AC" w:rsidRPr="009C0DD4">
      <w:rPr>
        <w:rFonts w:ascii="Times New Roman" w:hAnsi="Times New Roman" w:cs="Times New Roman"/>
        <w:sz w:val="20"/>
        <w:szCs w:val="20"/>
      </w:rPr>
      <w:t>Zino_</w:t>
    </w:r>
    <w:r w:rsidR="001E2FC9">
      <w:rPr>
        <w:rFonts w:ascii="Times New Roman" w:hAnsi="Times New Roman" w:cs="Times New Roman"/>
        <w:sz w:val="20"/>
        <w:szCs w:val="20"/>
      </w:rPr>
      <w:t>1</w:t>
    </w:r>
    <w:r w:rsidR="00474754">
      <w:rPr>
        <w:rFonts w:ascii="Times New Roman" w:hAnsi="Times New Roman" w:cs="Times New Roman"/>
        <w:sz w:val="20"/>
        <w:szCs w:val="20"/>
      </w:rPr>
      <w:t>7</w:t>
    </w:r>
    <w:r w:rsidR="00A1638B">
      <w:rPr>
        <w:rFonts w:ascii="Times New Roman" w:hAnsi="Times New Roman" w:cs="Times New Roman"/>
        <w:sz w:val="20"/>
        <w:szCs w:val="20"/>
      </w:rPr>
      <w:t>05</w:t>
    </w:r>
    <w:r w:rsidR="00F1733B" w:rsidRPr="009C0DD4">
      <w:rPr>
        <w:rFonts w:ascii="Times New Roman" w:hAnsi="Times New Roman" w:cs="Times New Roman"/>
        <w:sz w:val="20"/>
        <w:szCs w:val="20"/>
      </w:rPr>
      <w:t>17</w:t>
    </w:r>
    <w:r w:rsidR="00F1733B">
      <w:rPr>
        <w:rFonts w:ascii="Times New Roman" w:hAnsi="Times New Roman" w:cs="Times New Roman"/>
        <w:sz w:val="20"/>
        <w:szCs w:val="20"/>
      </w:rPr>
      <w:t>_TTT4WBL</w:t>
    </w:r>
    <w:r w:rsidR="0043295B">
      <w:rPr>
        <w:rFonts w:ascii="Times New Roman" w:hAnsi="Times New Roman" w:cs="Times New Roman"/>
        <w:sz w:val="20"/>
        <w:szCs w:val="20"/>
      </w:rPr>
      <w:t>;</w:t>
    </w:r>
    <w:r w:rsidR="009C0DD4" w:rsidRPr="009C0DD4">
      <w:rPr>
        <w:rFonts w:ascii="Times New Roman" w:hAnsi="Times New Roman" w:cs="Times New Roman"/>
        <w:sz w:val="20"/>
        <w:szCs w:val="20"/>
      </w:rPr>
      <w:t xml:space="preserve"> Informatīvais ziņojums</w:t>
    </w:r>
    <w:r w:rsidR="009C0DD4">
      <w:rPr>
        <w:rFonts w:ascii="Times New Roman" w:hAnsi="Times New Roman" w:cs="Times New Roman"/>
        <w:sz w:val="20"/>
        <w:szCs w:val="20"/>
      </w:rPr>
      <w:t xml:space="preserve"> </w:t>
    </w:r>
    <w:r w:rsidR="009C0DD4" w:rsidRPr="009C0DD4">
      <w:rPr>
        <w:rFonts w:ascii="Times New Roman" w:hAnsi="Times New Roman" w:cs="Times New Roman"/>
        <w:sz w:val="20"/>
        <w:szCs w:val="20"/>
      </w:rPr>
      <w:t xml:space="preserve">„Par papildu valsts budžeta saistību uzņemšanos Eiropas Savienības </w:t>
    </w:r>
    <w:proofErr w:type="spellStart"/>
    <w:r w:rsidR="009C0DD4" w:rsidRPr="00A0231E">
      <w:rPr>
        <w:rFonts w:ascii="Times New Roman" w:hAnsi="Times New Roman" w:cs="Times New Roman"/>
        <w:i/>
        <w:sz w:val="20"/>
        <w:szCs w:val="20"/>
      </w:rPr>
      <w:t>E</w:t>
    </w:r>
    <w:r w:rsidR="00A0231E" w:rsidRPr="00A0231E">
      <w:rPr>
        <w:rFonts w:ascii="Times New Roman" w:hAnsi="Times New Roman" w:cs="Times New Roman"/>
        <w:i/>
        <w:sz w:val="20"/>
        <w:szCs w:val="20"/>
      </w:rPr>
      <w:t>rasmus</w:t>
    </w:r>
    <w:proofErr w:type="spellEnd"/>
    <w:r w:rsidR="009C0DD4" w:rsidRPr="00A0231E">
      <w:rPr>
        <w:rFonts w:ascii="Times New Roman" w:hAnsi="Times New Roman" w:cs="Times New Roman"/>
        <w:i/>
        <w:sz w:val="20"/>
        <w:szCs w:val="20"/>
      </w:rPr>
      <w:t>+</w:t>
    </w:r>
    <w:r w:rsidR="009C0DD4" w:rsidRPr="009C0DD4">
      <w:rPr>
        <w:rFonts w:ascii="Times New Roman" w:hAnsi="Times New Roman" w:cs="Times New Roman"/>
        <w:sz w:val="20"/>
        <w:szCs w:val="20"/>
      </w:rPr>
      <w:t xml:space="preserve"> programmas līdzfinansētā projekta „</w:t>
    </w:r>
    <w:r w:rsidR="009C0DD4" w:rsidRPr="009C0DD4">
      <w:rPr>
        <w:rFonts w:ascii="Times New Roman" w:hAnsi="Times New Roman" w:cs="Times New Roman"/>
        <w:bCs/>
        <w:sz w:val="20"/>
        <w:szCs w:val="20"/>
      </w:rPr>
      <w:t>Jaunas pieejas prakšu vadītāju sagatavošanā darba vidē balstītām mācībām (TTT4WBL)” īstenošanā”</w:t>
    </w:r>
  </w:p>
  <w:p w14:paraId="3A5E6882" w14:textId="55399FC8" w:rsidR="009C0DD4" w:rsidRPr="009C0DD4" w:rsidRDefault="009C0DD4" w:rsidP="009C0DD4">
    <w:pPr>
      <w:spacing w:after="0" w:line="240" w:lineRule="auto"/>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7DB9A" w14:textId="77777777" w:rsidR="00D35084" w:rsidRDefault="00D35084" w:rsidP="006D04FF">
      <w:pPr>
        <w:spacing w:after="0" w:line="240" w:lineRule="auto"/>
      </w:pPr>
      <w:r>
        <w:separator/>
      </w:r>
    </w:p>
  </w:footnote>
  <w:footnote w:type="continuationSeparator" w:id="0">
    <w:p w14:paraId="759D7E3E" w14:textId="77777777" w:rsidR="00D35084" w:rsidRDefault="00D35084" w:rsidP="006D04FF">
      <w:pPr>
        <w:spacing w:after="0" w:line="240" w:lineRule="auto"/>
      </w:pPr>
      <w:r>
        <w:continuationSeparator/>
      </w:r>
    </w:p>
  </w:footnote>
  <w:footnote w:id="1">
    <w:p w14:paraId="0BCB92A6" w14:textId="6218BABB" w:rsidR="00A675CE" w:rsidRPr="00DB52BA" w:rsidRDefault="00A675CE" w:rsidP="00A675CE">
      <w:pPr>
        <w:pStyle w:val="FootnoteText"/>
        <w:jc w:val="both"/>
        <w:rPr>
          <w:rFonts w:ascii="Times New Roman" w:hAnsi="Times New Roman" w:cs="Times New Roman"/>
          <w:sz w:val="22"/>
          <w:szCs w:val="22"/>
        </w:rPr>
      </w:pPr>
      <w:r>
        <w:rPr>
          <w:rStyle w:val="FootnoteReference"/>
        </w:rPr>
        <w:footnoteRef/>
      </w:r>
      <w:r>
        <w:t xml:space="preserve"> </w:t>
      </w:r>
      <w:r w:rsidRPr="00DB52BA">
        <w:rPr>
          <w:rFonts w:ascii="Times New Roman" w:hAnsi="Times New Roman" w:cs="Times New Roman"/>
          <w:sz w:val="22"/>
          <w:szCs w:val="22"/>
        </w:rPr>
        <w:t xml:space="preserve">IZM </w:t>
      </w:r>
      <w:r w:rsidR="003805AC">
        <w:rPr>
          <w:rFonts w:ascii="Times New Roman" w:hAnsi="Times New Roman" w:cs="Times New Roman"/>
          <w:sz w:val="22"/>
          <w:szCs w:val="22"/>
        </w:rPr>
        <w:t xml:space="preserve">sagatavotais </w:t>
      </w:r>
      <w:r w:rsidRPr="00DB52BA">
        <w:rPr>
          <w:rFonts w:ascii="Times New Roman" w:hAnsi="Times New Roman" w:cs="Times New Roman"/>
          <w:sz w:val="22"/>
          <w:szCs w:val="22"/>
        </w:rPr>
        <w:t>informatīvais ziņojums “Par Eiropas Savienības programmas izglītības, mācību, jaunatnes un sporta jomā “</w:t>
      </w:r>
      <w:proofErr w:type="spellStart"/>
      <w:r w:rsidRPr="00DB52BA">
        <w:rPr>
          <w:rFonts w:ascii="Times New Roman" w:hAnsi="Times New Roman" w:cs="Times New Roman"/>
          <w:sz w:val="22"/>
          <w:szCs w:val="22"/>
        </w:rPr>
        <w:t>Erasmus</w:t>
      </w:r>
      <w:proofErr w:type="spellEnd"/>
      <w:r w:rsidRPr="00DB52BA">
        <w:rPr>
          <w:rFonts w:ascii="Times New Roman" w:hAnsi="Times New Roman" w:cs="Times New Roman"/>
          <w:sz w:val="22"/>
          <w:szCs w:val="22"/>
        </w:rPr>
        <w:t>+” īstenošanas nodrošināšanai nepieciešamo finansējumu 2016.gadā un turpmākajos programmas īstenošanas gados” (protokols Nr.63 28.§)</w:t>
      </w:r>
    </w:p>
    <w:p w14:paraId="08D5413A" w14:textId="77777777" w:rsidR="00A675CE" w:rsidRDefault="00A675CE" w:rsidP="00A675CE">
      <w:pPr>
        <w:pStyle w:val="FootnoteText"/>
      </w:pPr>
    </w:p>
  </w:footnote>
  <w:footnote w:id="2">
    <w:p w14:paraId="05BDD6AE" w14:textId="77777777" w:rsidR="00BC6C48" w:rsidRDefault="00BC6C48" w:rsidP="00BC6C48">
      <w:pPr>
        <w:pStyle w:val="FootnoteText"/>
        <w:jc w:val="both"/>
        <w:rPr>
          <w:rFonts w:ascii="Times New Roman" w:hAnsi="Times New Roman" w:cs="Times New Roman"/>
          <w:sz w:val="22"/>
          <w:szCs w:val="22"/>
        </w:rPr>
      </w:pPr>
      <w:r>
        <w:rPr>
          <w:rStyle w:val="FootnoteReference"/>
        </w:rPr>
        <w:footnoteRef/>
      </w:r>
      <w:r>
        <w:t xml:space="preserve"> </w:t>
      </w:r>
      <w:r w:rsidRPr="008413B7">
        <w:rPr>
          <w:rFonts w:ascii="Times New Roman" w:hAnsi="Times New Roman" w:cs="Times New Roman"/>
          <w:sz w:val="22"/>
          <w:szCs w:val="22"/>
        </w:rPr>
        <w:t>Ministru kabineta 2010. gada 18. maija noteikumu Nr. 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 15.punkts;</w:t>
      </w:r>
      <w:r>
        <w:t xml:space="preserve"> </w:t>
      </w:r>
      <w:r w:rsidRPr="008413B7">
        <w:rPr>
          <w:rFonts w:ascii="Times New Roman" w:hAnsi="Times New Roman" w:cs="Times New Roman"/>
          <w:sz w:val="22"/>
          <w:szCs w:val="22"/>
        </w:rPr>
        <w:t>"Likums par budžetu un finanšu vadību" 24. panta trešā daļa.</w:t>
      </w:r>
    </w:p>
    <w:p w14:paraId="69F67328" w14:textId="77777777" w:rsidR="00A0231E" w:rsidRPr="008413B7" w:rsidRDefault="00A0231E" w:rsidP="00BC6C48">
      <w:pPr>
        <w:pStyle w:val="FootnoteText"/>
        <w:jc w:val="both"/>
        <w:rPr>
          <w:rFonts w:ascii="Times New Roman" w:hAnsi="Times New Roman" w:cs="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147633"/>
      <w:docPartObj>
        <w:docPartGallery w:val="Page Numbers (Top of Page)"/>
        <w:docPartUnique/>
      </w:docPartObj>
    </w:sdtPr>
    <w:sdtEndPr>
      <w:rPr>
        <w:rFonts w:ascii="Times New Roman" w:hAnsi="Times New Roman" w:cs="Times New Roman"/>
        <w:sz w:val="24"/>
        <w:szCs w:val="24"/>
      </w:rPr>
    </w:sdtEndPr>
    <w:sdtContent>
      <w:p w14:paraId="59CB790E" w14:textId="77777777" w:rsidR="00DB31AC" w:rsidRPr="00A9221F" w:rsidRDefault="00583C63">
        <w:pPr>
          <w:pStyle w:val="Header"/>
          <w:jc w:val="center"/>
          <w:rPr>
            <w:rFonts w:ascii="Times New Roman" w:hAnsi="Times New Roman" w:cs="Times New Roman"/>
            <w:sz w:val="24"/>
            <w:szCs w:val="24"/>
          </w:rPr>
        </w:pPr>
        <w:r w:rsidRPr="00A9221F">
          <w:rPr>
            <w:rFonts w:ascii="Times New Roman" w:hAnsi="Times New Roman" w:cs="Times New Roman"/>
            <w:sz w:val="24"/>
            <w:szCs w:val="24"/>
          </w:rPr>
          <w:fldChar w:fldCharType="begin"/>
        </w:r>
        <w:r w:rsidR="00DB31AC" w:rsidRPr="00A9221F">
          <w:rPr>
            <w:rFonts w:ascii="Times New Roman" w:hAnsi="Times New Roman" w:cs="Times New Roman"/>
            <w:sz w:val="24"/>
            <w:szCs w:val="24"/>
          </w:rPr>
          <w:instrText xml:space="preserve"> PAGE   \* MERGEFORMAT </w:instrText>
        </w:r>
        <w:r w:rsidRPr="00A9221F">
          <w:rPr>
            <w:rFonts w:ascii="Times New Roman" w:hAnsi="Times New Roman" w:cs="Times New Roman"/>
            <w:sz w:val="24"/>
            <w:szCs w:val="24"/>
          </w:rPr>
          <w:fldChar w:fldCharType="separate"/>
        </w:r>
        <w:r w:rsidR="000E463A">
          <w:rPr>
            <w:rFonts w:ascii="Times New Roman" w:hAnsi="Times New Roman" w:cs="Times New Roman"/>
            <w:noProof/>
            <w:sz w:val="24"/>
            <w:szCs w:val="24"/>
          </w:rPr>
          <w:t>4</w:t>
        </w:r>
        <w:r w:rsidRPr="00A9221F">
          <w:rPr>
            <w:rFonts w:ascii="Times New Roman" w:hAnsi="Times New Roman" w:cs="Times New Roman"/>
            <w:sz w:val="24"/>
            <w:szCs w:val="24"/>
          </w:rPr>
          <w:fldChar w:fldCharType="end"/>
        </w:r>
      </w:p>
    </w:sdtContent>
  </w:sdt>
  <w:p w14:paraId="6DEFE9F2" w14:textId="77777777" w:rsidR="00DB31AC" w:rsidRDefault="00DB31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743"/>
    <w:multiLevelType w:val="hybridMultilevel"/>
    <w:tmpl w:val="96BAEF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C84AC4"/>
    <w:multiLevelType w:val="hybridMultilevel"/>
    <w:tmpl w:val="1B422DF4"/>
    <w:lvl w:ilvl="0" w:tplc="E88C0A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8249EF"/>
    <w:multiLevelType w:val="hybridMultilevel"/>
    <w:tmpl w:val="29E23C4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BCB1926"/>
    <w:multiLevelType w:val="hybridMultilevel"/>
    <w:tmpl w:val="03808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E33944"/>
    <w:multiLevelType w:val="hybridMultilevel"/>
    <w:tmpl w:val="C76C0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E6592"/>
    <w:multiLevelType w:val="hybridMultilevel"/>
    <w:tmpl w:val="26A61F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7CC2B62"/>
    <w:multiLevelType w:val="hybridMultilevel"/>
    <w:tmpl w:val="A670A812"/>
    <w:lvl w:ilvl="0" w:tplc="C596A208">
      <w:numFmt w:val="bullet"/>
      <w:lvlText w:val=""/>
      <w:lvlJc w:val="left"/>
      <w:pPr>
        <w:ind w:left="1579" w:hanging="360"/>
      </w:pPr>
      <w:rPr>
        <w:rFonts w:ascii="Symbol" w:eastAsia="Times New Roman" w:hAnsi="Symbol" w:cs="Times New Roman" w:hint="default"/>
      </w:rPr>
    </w:lvl>
    <w:lvl w:ilvl="1" w:tplc="04260003" w:tentative="1">
      <w:start w:val="1"/>
      <w:numFmt w:val="bullet"/>
      <w:lvlText w:val="o"/>
      <w:lvlJc w:val="left"/>
      <w:pPr>
        <w:ind w:left="2299" w:hanging="360"/>
      </w:pPr>
      <w:rPr>
        <w:rFonts w:ascii="Courier New" w:hAnsi="Courier New" w:cs="Courier New" w:hint="default"/>
      </w:rPr>
    </w:lvl>
    <w:lvl w:ilvl="2" w:tplc="04260005" w:tentative="1">
      <w:start w:val="1"/>
      <w:numFmt w:val="bullet"/>
      <w:lvlText w:val=""/>
      <w:lvlJc w:val="left"/>
      <w:pPr>
        <w:ind w:left="3019" w:hanging="360"/>
      </w:pPr>
      <w:rPr>
        <w:rFonts w:ascii="Wingdings" w:hAnsi="Wingdings" w:hint="default"/>
      </w:rPr>
    </w:lvl>
    <w:lvl w:ilvl="3" w:tplc="04260001" w:tentative="1">
      <w:start w:val="1"/>
      <w:numFmt w:val="bullet"/>
      <w:lvlText w:val=""/>
      <w:lvlJc w:val="left"/>
      <w:pPr>
        <w:ind w:left="3739" w:hanging="360"/>
      </w:pPr>
      <w:rPr>
        <w:rFonts w:ascii="Symbol" w:hAnsi="Symbol" w:hint="default"/>
      </w:rPr>
    </w:lvl>
    <w:lvl w:ilvl="4" w:tplc="04260003" w:tentative="1">
      <w:start w:val="1"/>
      <w:numFmt w:val="bullet"/>
      <w:lvlText w:val="o"/>
      <w:lvlJc w:val="left"/>
      <w:pPr>
        <w:ind w:left="4459" w:hanging="360"/>
      </w:pPr>
      <w:rPr>
        <w:rFonts w:ascii="Courier New" w:hAnsi="Courier New" w:cs="Courier New" w:hint="default"/>
      </w:rPr>
    </w:lvl>
    <w:lvl w:ilvl="5" w:tplc="04260005" w:tentative="1">
      <w:start w:val="1"/>
      <w:numFmt w:val="bullet"/>
      <w:lvlText w:val=""/>
      <w:lvlJc w:val="left"/>
      <w:pPr>
        <w:ind w:left="5179" w:hanging="360"/>
      </w:pPr>
      <w:rPr>
        <w:rFonts w:ascii="Wingdings" w:hAnsi="Wingdings" w:hint="default"/>
      </w:rPr>
    </w:lvl>
    <w:lvl w:ilvl="6" w:tplc="04260001" w:tentative="1">
      <w:start w:val="1"/>
      <w:numFmt w:val="bullet"/>
      <w:lvlText w:val=""/>
      <w:lvlJc w:val="left"/>
      <w:pPr>
        <w:ind w:left="5899" w:hanging="360"/>
      </w:pPr>
      <w:rPr>
        <w:rFonts w:ascii="Symbol" w:hAnsi="Symbol" w:hint="default"/>
      </w:rPr>
    </w:lvl>
    <w:lvl w:ilvl="7" w:tplc="04260003" w:tentative="1">
      <w:start w:val="1"/>
      <w:numFmt w:val="bullet"/>
      <w:lvlText w:val="o"/>
      <w:lvlJc w:val="left"/>
      <w:pPr>
        <w:ind w:left="6619" w:hanging="360"/>
      </w:pPr>
      <w:rPr>
        <w:rFonts w:ascii="Courier New" w:hAnsi="Courier New" w:cs="Courier New" w:hint="default"/>
      </w:rPr>
    </w:lvl>
    <w:lvl w:ilvl="8" w:tplc="04260005" w:tentative="1">
      <w:start w:val="1"/>
      <w:numFmt w:val="bullet"/>
      <w:lvlText w:val=""/>
      <w:lvlJc w:val="left"/>
      <w:pPr>
        <w:ind w:left="7339" w:hanging="360"/>
      </w:pPr>
      <w:rPr>
        <w:rFonts w:ascii="Wingdings" w:hAnsi="Wingdings" w:hint="default"/>
      </w:rPr>
    </w:lvl>
  </w:abstractNum>
  <w:abstractNum w:abstractNumId="7" w15:restartNumberingAfterBreak="0">
    <w:nsid w:val="1A2774EB"/>
    <w:multiLevelType w:val="multilevel"/>
    <w:tmpl w:val="57641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94CEC"/>
    <w:multiLevelType w:val="hybridMultilevel"/>
    <w:tmpl w:val="5F92F6E0"/>
    <w:lvl w:ilvl="0" w:tplc="A136130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475E46"/>
    <w:multiLevelType w:val="hybridMultilevel"/>
    <w:tmpl w:val="C80897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42D6642"/>
    <w:multiLevelType w:val="hybridMultilevel"/>
    <w:tmpl w:val="5B3E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F797C"/>
    <w:multiLevelType w:val="hybridMultilevel"/>
    <w:tmpl w:val="97E4AE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AA04560"/>
    <w:multiLevelType w:val="hybridMultilevel"/>
    <w:tmpl w:val="8F36B5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4034592D"/>
    <w:multiLevelType w:val="hybridMultilevel"/>
    <w:tmpl w:val="ADBA4F14"/>
    <w:lvl w:ilvl="0" w:tplc="0260772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15:restartNumberingAfterBreak="0">
    <w:nsid w:val="41BB67DF"/>
    <w:multiLevelType w:val="hybridMultilevel"/>
    <w:tmpl w:val="79DA15B8"/>
    <w:lvl w:ilvl="0" w:tplc="8E62E81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AE5245"/>
    <w:multiLevelType w:val="hybridMultilevel"/>
    <w:tmpl w:val="D8FAB1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3B06ABF"/>
    <w:multiLevelType w:val="multilevel"/>
    <w:tmpl w:val="E73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F31DA7"/>
    <w:multiLevelType w:val="hybridMultilevel"/>
    <w:tmpl w:val="28BE7C5E"/>
    <w:lvl w:ilvl="0" w:tplc="0ECAD79C">
      <w:numFmt w:val="bullet"/>
      <w:lvlText w:val=""/>
      <w:lvlJc w:val="left"/>
      <w:pPr>
        <w:ind w:left="1219" w:hanging="360"/>
      </w:pPr>
      <w:rPr>
        <w:rFonts w:ascii="Symbol" w:eastAsia="Times New Roman" w:hAnsi="Symbol" w:cs="Times New Roman" w:hint="default"/>
      </w:rPr>
    </w:lvl>
    <w:lvl w:ilvl="1" w:tplc="04260003" w:tentative="1">
      <w:start w:val="1"/>
      <w:numFmt w:val="bullet"/>
      <w:lvlText w:val="o"/>
      <w:lvlJc w:val="left"/>
      <w:pPr>
        <w:ind w:left="1939" w:hanging="360"/>
      </w:pPr>
      <w:rPr>
        <w:rFonts w:ascii="Courier New" w:hAnsi="Courier New" w:cs="Courier New" w:hint="default"/>
      </w:rPr>
    </w:lvl>
    <w:lvl w:ilvl="2" w:tplc="04260005" w:tentative="1">
      <w:start w:val="1"/>
      <w:numFmt w:val="bullet"/>
      <w:lvlText w:val=""/>
      <w:lvlJc w:val="left"/>
      <w:pPr>
        <w:ind w:left="2659" w:hanging="360"/>
      </w:pPr>
      <w:rPr>
        <w:rFonts w:ascii="Wingdings" w:hAnsi="Wingdings" w:hint="default"/>
      </w:rPr>
    </w:lvl>
    <w:lvl w:ilvl="3" w:tplc="04260001" w:tentative="1">
      <w:start w:val="1"/>
      <w:numFmt w:val="bullet"/>
      <w:lvlText w:val=""/>
      <w:lvlJc w:val="left"/>
      <w:pPr>
        <w:ind w:left="3379" w:hanging="360"/>
      </w:pPr>
      <w:rPr>
        <w:rFonts w:ascii="Symbol" w:hAnsi="Symbol" w:hint="default"/>
      </w:rPr>
    </w:lvl>
    <w:lvl w:ilvl="4" w:tplc="04260003" w:tentative="1">
      <w:start w:val="1"/>
      <w:numFmt w:val="bullet"/>
      <w:lvlText w:val="o"/>
      <w:lvlJc w:val="left"/>
      <w:pPr>
        <w:ind w:left="4099" w:hanging="360"/>
      </w:pPr>
      <w:rPr>
        <w:rFonts w:ascii="Courier New" w:hAnsi="Courier New" w:cs="Courier New" w:hint="default"/>
      </w:rPr>
    </w:lvl>
    <w:lvl w:ilvl="5" w:tplc="04260005" w:tentative="1">
      <w:start w:val="1"/>
      <w:numFmt w:val="bullet"/>
      <w:lvlText w:val=""/>
      <w:lvlJc w:val="left"/>
      <w:pPr>
        <w:ind w:left="4819" w:hanging="360"/>
      </w:pPr>
      <w:rPr>
        <w:rFonts w:ascii="Wingdings" w:hAnsi="Wingdings" w:hint="default"/>
      </w:rPr>
    </w:lvl>
    <w:lvl w:ilvl="6" w:tplc="04260001" w:tentative="1">
      <w:start w:val="1"/>
      <w:numFmt w:val="bullet"/>
      <w:lvlText w:val=""/>
      <w:lvlJc w:val="left"/>
      <w:pPr>
        <w:ind w:left="5539" w:hanging="360"/>
      </w:pPr>
      <w:rPr>
        <w:rFonts w:ascii="Symbol" w:hAnsi="Symbol" w:hint="default"/>
      </w:rPr>
    </w:lvl>
    <w:lvl w:ilvl="7" w:tplc="04260003" w:tentative="1">
      <w:start w:val="1"/>
      <w:numFmt w:val="bullet"/>
      <w:lvlText w:val="o"/>
      <w:lvlJc w:val="left"/>
      <w:pPr>
        <w:ind w:left="6259" w:hanging="360"/>
      </w:pPr>
      <w:rPr>
        <w:rFonts w:ascii="Courier New" w:hAnsi="Courier New" w:cs="Courier New" w:hint="default"/>
      </w:rPr>
    </w:lvl>
    <w:lvl w:ilvl="8" w:tplc="04260005" w:tentative="1">
      <w:start w:val="1"/>
      <w:numFmt w:val="bullet"/>
      <w:lvlText w:val=""/>
      <w:lvlJc w:val="left"/>
      <w:pPr>
        <w:ind w:left="6979" w:hanging="360"/>
      </w:pPr>
      <w:rPr>
        <w:rFonts w:ascii="Wingdings" w:hAnsi="Wingdings" w:hint="default"/>
      </w:rPr>
    </w:lvl>
  </w:abstractNum>
  <w:abstractNum w:abstractNumId="18" w15:restartNumberingAfterBreak="0">
    <w:nsid w:val="4C2A2DC0"/>
    <w:multiLevelType w:val="hybridMultilevel"/>
    <w:tmpl w:val="8B0CC4CA"/>
    <w:lvl w:ilvl="0" w:tplc="B9080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80B13"/>
    <w:multiLevelType w:val="hybridMultilevel"/>
    <w:tmpl w:val="F364EF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9526270"/>
    <w:multiLevelType w:val="hybridMultilevel"/>
    <w:tmpl w:val="7A6ADBE4"/>
    <w:lvl w:ilvl="0" w:tplc="B10813CA">
      <w:start w:val="2"/>
      <w:numFmt w:val="bullet"/>
      <w:lvlText w:val=""/>
      <w:lvlJc w:val="left"/>
      <w:pPr>
        <w:ind w:left="868" w:hanging="360"/>
      </w:pPr>
      <w:rPr>
        <w:rFonts w:ascii="Symbol" w:eastAsiaTheme="minorHAnsi" w:hAnsi="Symbol" w:cs="Times New Roman" w:hint="default"/>
      </w:rPr>
    </w:lvl>
    <w:lvl w:ilvl="1" w:tplc="04260003" w:tentative="1">
      <w:start w:val="1"/>
      <w:numFmt w:val="bullet"/>
      <w:lvlText w:val="o"/>
      <w:lvlJc w:val="left"/>
      <w:pPr>
        <w:ind w:left="1588" w:hanging="360"/>
      </w:pPr>
      <w:rPr>
        <w:rFonts w:ascii="Courier New" w:hAnsi="Courier New" w:cs="Courier New" w:hint="default"/>
      </w:rPr>
    </w:lvl>
    <w:lvl w:ilvl="2" w:tplc="04260005" w:tentative="1">
      <w:start w:val="1"/>
      <w:numFmt w:val="bullet"/>
      <w:lvlText w:val=""/>
      <w:lvlJc w:val="left"/>
      <w:pPr>
        <w:ind w:left="2308" w:hanging="360"/>
      </w:pPr>
      <w:rPr>
        <w:rFonts w:ascii="Wingdings" w:hAnsi="Wingdings" w:hint="default"/>
      </w:rPr>
    </w:lvl>
    <w:lvl w:ilvl="3" w:tplc="04260001" w:tentative="1">
      <w:start w:val="1"/>
      <w:numFmt w:val="bullet"/>
      <w:lvlText w:val=""/>
      <w:lvlJc w:val="left"/>
      <w:pPr>
        <w:ind w:left="3028" w:hanging="360"/>
      </w:pPr>
      <w:rPr>
        <w:rFonts w:ascii="Symbol" w:hAnsi="Symbol" w:hint="default"/>
      </w:rPr>
    </w:lvl>
    <w:lvl w:ilvl="4" w:tplc="04260003" w:tentative="1">
      <w:start w:val="1"/>
      <w:numFmt w:val="bullet"/>
      <w:lvlText w:val="o"/>
      <w:lvlJc w:val="left"/>
      <w:pPr>
        <w:ind w:left="3748" w:hanging="360"/>
      </w:pPr>
      <w:rPr>
        <w:rFonts w:ascii="Courier New" w:hAnsi="Courier New" w:cs="Courier New" w:hint="default"/>
      </w:rPr>
    </w:lvl>
    <w:lvl w:ilvl="5" w:tplc="04260005" w:tentative="1">
      <w:start w:val="1"/>
      <w:numFmt w:val="bullet"/>
      <w:lvlText w:val=""/>
      <w:lvlJc w:val="left"/>
      <w:pPr>
        <w:ind w:left="4468" w:hanging="360"/>
      </w:pPr>
      <w:rPr>
        <w:rFonts w:ascii="Wingdings" w:hAnsi="Wingdings" w:hint="default"/>
      </w:rPr>
    </w:lvl>
    <w:lvl w:ilvl="6" w:tplc="04260001" w:tentative="1">
      <w:start w:val="1"/>
      <w:numFmt w:val="bullet"/>
      <w:lvlText w:val=""/>
      <w:lvlJc w:val="left"/>
      <w:pPr>
        <w:ind w:left="5188" w:hanging="360"/>
      </w:pPr>
      <w:rPr>
        <w:rFonts w:ascii="Symbol" w:hAnsi="Symbol" w:hint="default"/>
      </w:rPr>
    </w:lvl>
    <w:lvl w:ilvl="7" w:tplc="04260003" w:tentative="1">
      <w:start w:val="1"/>
      <w:numFmt w:val="bullet"/>
      <w:lvlText w:val="o"/>
      <w:lvlJc w:val="left"/>
      <w:pPr>
        <w:ind w:left="5908" w:hanging="360"/>
      </w:pPr>
      <w:rPr>
        <w:rFonts w:ascii="Courier New" w:hAnsi="Courier New" w:cs="Courier New" w:hint="default"/>
      </w:rPr>
    </w:lvl>
    <w:lvl w:ilvl="8" w:tplc="04260005" w:tentative="1">
      <w:start w:val="1"/>
      <w:numFmt w:val="bullet"/>
      <w:lvlText w:val=""/>
      <w:lvlJc w:val="left"/>
      <w:pPr>
        <w:ind w:left="6628" w:hanging="360"/>
      </w:pPr>
      <w:rPr>
        <w:rFonts w:ascii="Wingdings" w:hAnsi="Wingdings" w:hint="default"/>
      </w:rPr>
    </w:lvl>
  </w:abstractNum>
  <w:abstractNum w:abstractNumId="21" w15:restartNumberingAfterBreak="0">
    <w:nsid w:val="5CFE4BB5"/>
    <w:multiLevelType w:val="hybridMultilevel"/>
    <w:tmpl w:val="262E05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23" w15:restartNumberingAfterBreak="0">
    <w:nsid w:val="67324072"/>
    <w:multiLevelType w:val="hybridMultilevel"/>
    <w:tmpl w:val="B5285DA8"/>
    <w:lvl w:ilvl="0" w:tplc="DDF45AEE">
      <w:numFmt w:val="bullet"/>
      <w:lvlText w:val="-"/>
      <w:lvlJc w:val="left"/>
      <w:pPr>
        <w:ind w:left="987" w:hanging="360"/>
      </w:pPr>
      <w:rPr>
        <w:rFonts w:ascii="Times New Roman" w:eastAsia="SimSun" w:hAnsi="Times New Roman" w:cs="Times New Roman"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24" w15:restartNumberingAfterBreak="0">
    <w:nsid w:val="680D7A90"/>
    <w:multiLevelType w:val="hybridMultilevel"/>
    <w:tmpl w:val="6AFA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D77573"/>
    <w:multiLevelType w:val="hybridMultilevel"/>
    <w:tmpl w:val="BDF4EB64"/>
    <w:lvl w:ilvl="0" w:tplc="19005D26">
      <w:start w:val="1"/>
      <w:numFmt w:val="decimal"/>
      <w:lvlText w:val="%1."/>
      <w:lvlJc w:val="left"/>
      <w:pPr>
        <w:ind w:left="1779" w:hanging="360"/>
      </w:pPr>
      <w:rPr>
        <w:rFonts w:ascii="Times New Roman" w:hAnsi="Times New Roman" w:cs="Times New Roman" w:hint="default"/>
      </w:rPr>
    </w:lvl>
    <w:lvl w:ilvl="1" w:tplc="04260019" w:tentative="1">
      <w:start w:val="1"/>
      <w:numFmt w:val="lowerLetter"/>
      <w:lvlText w:val="%2."/>
      <w:lvlJc w:val="left"/>
      <w:pPr>
        <w:ind w:left="2499" w:hanging="360"/>
      </w:pPr>
    </w:lvl>
    <w:lvl w:ilvl="2" w:tplc="0426001B" w:tentative="1">
      <w:start w:val="1"/>
      <w:numFmt w:val="lowerRoman"/>
      <w:lvlText w:val="%3."/>
      <w:lvlJc w:val="right"/>
      <w:pPr>
        <w:ind w:left="3219" w:hanging="180"/>
      </w:pPr>
    </w:lvl>
    <w:lvl w:ilvl="3" w:tplc="0426000F" w:tentative="1">
      <w:start w:val="1"/>
      <w:numFmt w:val="decimal"/>
      <w:lvlText w:val="%4."/>
      <w:lvlJc w:val="left"/>
      <w:pPr>
        <w:ind w:left="3939" w:hanging="360"/>
      </w:pPr>
    </w:lvl>
    <w:lvl w:ilvl="4" w:tplc="04260019" w:tentative="1">
      <w:start w:val="1"/>
      <w:numFmt w:val="lowerLetter"/>
      <w:lvlText w:val="%5."/>
      <w:lvlJc w:val="left"/>
      <w:pPr>
        <w:ind w:left="4659" w:hanging="360"/>
      </w:pPr>
    </w:lvl>
    <w:lvl w:ilvl="5" w:tplc="0426001B" w:tentative="1">
      <w:start w:val="1"/>
      <w:numFmt w:val="lowerRoman"/>
      <w:lvlText w:val="%6."/>
      <w:lvlJc w:val="right"/>
      <w:pPr>
        <w:ind w:left="5379" w:hanging="180"/>
      </w:pPr>
    </w:lvl>
    <w:lvl w:ilvl="6" w:tplc="0426000F" w:tentative="1">
      <w:start w:val="1"/>
      <w:numFmt w:val="decimal"/>
      <w:lvlText w:val="%7."/>
      <w:lvlJc w:val="left"/>
      <w:pPr>
        <w:ind w:left="6099" w:hanging="360"/>
      </w:pPr>
    </w:lvl>
    <w:lvl w:ilvl="7" w:tplc="04260019" w:tentative="1">
      <w:start w:val="1"/>
      <w:numFmt w:val="lowerLetter"/>
      <w:lvlText w:val="%8."/>
      <w:lvlJc w:val="left"/>
      <w:pPr>
        <w:ind w:left="6819" w:hanging="360"/>
      </w:pPr>
    </w:lvl>
    <w:lvl w:ilvl="8" w:tplc="0426001B" w:tentative="1">
      <w:start w:val="1"/>
      <w:numFmt w:val="lowerRoman"/>
      <w:lvlText w:val="%9."/>
      <w:lvlJc w:val="right"/>
      <w:pPr>
        <w:ind w:left="7539" w:hanging="180"/>
      </w:pPr>
    </w:lvl>
  </w:abstractNum>
  <w:abstractNum w:abstractNumId="26" w15:restartNumberingAfterBreak="0">
    <w:nsid w:val="6C7E7F5C"/>
    <w:multiLevelType w:val="hybridMultilevel"/>
    <w:tmpl w:val="4E187E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FEA260D"/>
    <w:multiLevelType w:val="hybridMultilevel"/>
    <w:tmpl w:val="69903BB2"/>
    <w:lvl w:ilvl="0" w:tplc="E02A2E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71174F50"/>
    <w:multiLevelType w:val="multilevel"/>
    <w:tmpl w:val="E18C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387723"/>
    <w:multiLevelType w:val="hybridMultilevel"/>
    <w:tmpl w:val="BACCC5E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3"/>
  </w:num>
  <w:num w:numId="2">
    <w:abstractNumId w:val="12"/>
  </w:num>
  <w:num w:numId="3">
    <w:abstractNumId w:val="2"/>
  </w:num>
  <w:num w:numId="4">
    <w:abstractNumId w:val="21"/>
  </w:num>
  <w:num w:numId="5">
    <w:abstractNumId w:val="11"/>
  </w:num>
  <w:num w:numId="6">
    <w:abstractNumId w:val="14"/>
  </w:num>
  <w:num w:numId="7">
    <w:abstractNumId w:val="16"/>
  </w:num>
  <w:num w:numId="8">
    <w:abstractNumId w:val="19"/>
  </w:num>
  <w:num w:numId="9">
    <w:abstractNumId w:val="5"/>
  </w:num>
  <w:num w:numId="10">
    <w:abstractNumId w:val="15"/>
  </w:num>
  <w:num w:numId="11">
    <w:abstractNumId w:val="27"/>
  </w:num>
  <w:num w:numId="12">
    <w:abstractNumId w:val="9"/>
  </w:num>
  <w:num w:numId="13">
    <w:abstractNumId w:val="24"/>
  </w:num>
  <w:num w:numId="14">
    <w:abstractNumId w:val="29"/>
  </w:num>
  <w:num w:numId="15">
    <w:abstractNumId w:val="0"/>
  </w:num>
  <w:num w:numId="16">
    <w:abstractNumId w:val="10"/>
  </w:num>
  <w:num w:numId="17">
    <w:abstractNumId w:val="18"/>
  </w:num>
  <w:num w:numId="18">
    <w:abstractNumId w:val="13"/>
  </w:num>
  <w:num w:numId="19">
    <w:abstractNumId w:val="7"/>
  </w:num>
  <w:num w:numId="20">
    <w:abstractNumId w:val="17"/>
  </w:num>
  <w:num w:numId="21">
    <w:abstractNumId w:val="6"/>
  </w:num>
  <w:num w:numId="22">
    <w:abstractNumId w:val="26"/>
  </w:num>
  <w:num w:numId="23">
    <w:abstractNumId w:val="1"/>
  </w:num>
  <w:num w:numId="24">
    <w:abstractNumId w:val="28"/>
  </w:num>
  <w:num w:numId="25">
    <w:abstractNumId w:val="25"/>
  </w:num>
  <w:num w:numId="26">
    <w:abstractNumId w:val="8"/>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1E"/>
    <w:rsid w:val="000001C5"/>
    <w:rsid w:val="00001A2B"/>
    <w:rsid w:val="00002155"/>
    <w:rsid w:val="00003ACF"/>
    <w:rsid w:val="00004384"/>
    <w:rsid w:val="0000469B"/>
    <w:rsid w:val="00005757"/>
    <w:rsid w:val="00005C43"/>
    <w:rsid w:val="00005D2D"/>
    <w:rsid w:val="00006591"/>
    <w:rsid w:val="00006EEF"/>
    <w:rsid w:val="000072B6"/>
    <w:rsid w:val="0000786F"/>
    <w:rsid w:val="00007A19"/>
    <w:rsid w:val="00007EBA"/>
    <w:rsid w:val="0001071B"/>
    <w:rsid w:val="0001375F"/>
    <w:rsid w:val="00013A4E"/>
    <w:rsid w:val="00014945"/>
    <w:rsid w:val="00014A53"/>
    <w:rsid w:val="000151BC"/>
    <w:rsid w:val="0001792D"/>
    <w:rsid w:val="00021191"/>
    <w:rsid w:val="00021E02"/>
    <w:rsid w:val="00022710"/>
    <w:rsid w:val="00023C38"/>
    <w:rsid w:val="00023C76"/>
    <w:rsid w:val="00024D4A"/>
    <w:rsid w:val="00026697"/>
    <w:rsid w:val="0003054F"/>
    <w:rsid w:val="00030A31"/>
    <w:rsid w:val="00030C68"/>
    <w:rsid w:val="00031067"/>
    <w:rsid w:val="00032904"/>
    <w:rsid w:val="00032EF0"/>
    <w:rsid w:val="00034B06"/>
    <w:rsid w:val="0003540A"/>
    <w:rsid w:val="0004326D"/>
    <w:rsid w:val="00044A69"/>
    <w:rsid w:val="00044A82"/>
    <w:rsid w:val="0004550B"/>
    <w:rsid w:val="00051C98"/>
    <w:rsid w:val="000524E6"/>
    <w:rsid w:val="00052B76"/>
    <w:rsid w:val="00052C28"/>
    <w:rsid w:val="00054715"/>
    <w:rsid w:val="00054A42"/>
    <w:rsid w:val="00056F30"/>
    <w:rsid w:val="00064822"/>
    <w:rsid w:val="00065BAC"/>
    <w:rsid w:val="00066342"/>
    <w:rsid w:val="000668E4"/>
    <w:rsid w:val="000712A7"/>
    <w:rsid w:val="0007153E"/>
    <w:rsid w:val="0007695B"/>
    <w:rsid w:val="0008089C"/>
    <w:rsid w:val="0008587E"/>
    <w:rsid w:val="00087027"/>
    <w:rsid w:val="00087C86"/>
    <w:rsid w:val="000937E8"/>
    <w:rsid w:val="000970FD"/>
    <w:rsid w:val="000979C7"/>
    <w:rsid w:val="000A04F9"/>
    <w:rsid w:val="000A0ECD"/>
    <w:rsid w:val="000A2350"/>
    <w:rsid w:val="000A2427"/>
    <w:rsid w:val="000A29FB"/>
    <w:rsid w:val="000A6743"/>
    <w:rsid w:val="000B0185"/>
    <w:rsid w:val="000B0599"/>
    <w:rsid w:val="000B0650"/>
    <w:rsid w:val="000B0915"/>
    <w:rsid w:val="000B105A"/>
    <w:rsid w:val="000B11B9"/>
    <w:rsid w:val="000B149C"/>
    <w:rsid w:val="000B2D1D"/>
    <w:rsid w:val="000B3AAE"/>
    <w:rsid w:val="000B40F0"/>
    <w:rsid w:val="000B6257"/>
    <w:rsid w:val="000B6543"/>
    <w:rsid w:val="000B6A2E"/>
    <w:rsid w:val="000B76D5"/>
    <w:rsid w:val="000C10F8"/>
    <w:rsid w:val="000C166C"/>
    <w:rsid w:val="000C26DF"/>
    <w:rsid w:val="000C27A2"/>
    <w:rsid w:val="000C2D33"/>
    <w:rsid w:val="000C3C1F"/>
    <w:rsid w:val="000C5A18"/>
    <w:rsid w:val="000D0B4C"/>
    <w:rsid w:val="000D1807"/>
    <w:rsid w:val="000D3EFA"/>
    <w:rsid w:val="000D4F1F"/>
    <w:rsid w:val="000E239E"/>
    <w:rsid w:val="000E2F93"/>
    <w:rsid w:val="000E3530"/>
    <w:rsid w:val="000E393C"/>
    <w:rsid w:val="000E3A69"/>
    <w:rsid w:val="000E401F"/>
    <w:rsid w:val="000E41F9"/>
    <w:rsid w:val="000E463A"/>
    <w:rsid w:val="000E4D79"/>
    <w:rsid w:val="000E5086"/>
    <w:rsid w:val="000E50A6"/>
    <w:rsid w:val="000E57E9"/>
    <w:rsid w:val="000E58D9"/>
    <w:rsid w:val="000F0049"/>
    <w:rsid w:val="000F0DDE"/>
    <w:rsid w:val="000F11FA"/>
    <w:rsid w:val="000F27A9"/>
    <w:rsid w:val="000F33C7"/>
    <w:rsid w:val="000F5610"/>
    <w:rsid w:val="000F5B12"/>
    <w:rsid w:val="000F7840"/>
    <w:rsid w:val="000F7E1A"/>
    <w:rsid w:val="00101E36"/>
    <w:rsid w:val="00102AB0"/>
    <w:rsid w:val="00103D8D"/>
    <w:rsid w:val="00104581"/>
    <w:rsid w:val="001052AD"/>
    <w:rsid w:val="00105C1E"/>
    <w:rsid w:val="00106579"/>
    <w:rsid w:val="00106731"/>
    <w:rsid w:val="00110253"/>
    <w:rsid w:val="00110DD8"/>
    <w:rsid w:val="00110F3E"/>
    <w:rsid w:val="00111D27"/>
    <w:rsid w:val="00113074"/>
    <w:rsid w:val="001134B0"/>
    <w:rsid w:val="00113B69"/>
    <w:rsid w:val="001148E0"/>
    <w:rsid w:val="001153E3"/>
    <w:rsid w:val="00116C94"/>
    <w:rsid w:val="00116D3D"/>
    <w:rsid w:val="001175F1"/>
    <w:rsid w:val="00120B60"/>
    <w:rsid w:val="00122A1D"/>
    <w:rsid w:val="00122E07"/>
    <w:rsid w:val="001245A5"/>
    <w:rsid w:val="00125322"/>
    <w:rsid w:val="00125DA3"/>
    <w:rsid w:val="001307E3"/>
    <w:rsid w:val="0013242B"/>
    <w:rsid w:val="0013288D"/>
    <w:rsid w:val="001330B3"/>
    <w:rsid w:val="0013318E"/>
    <w:rsid w:val="00133907"/>
    <w:rsid w:val="0013399D"/>
    <w:rsid w:val="0013542A"/>
    <w:rsid w:val="00135F3D"/>
    <w:rsid w:val="0013760D"/>
    <w:rsid w:val="0014177D"/>
    <w:rsid w:val="00141C4B"/>
    <w:rsid w:val="00141E3F"/>
    <w:rsid w:val="00144837"/>
    <w:rsid w:val="00144933"/>
    <w:rsid w:val="0014720C"/>
    <w:rsid w:val="00150EC2"/>
    <w:rsid w:val="00151B43"/>
    <w:rsid w:val="00153782"/>
    <w:rsid w:val="001552B2"/>
    <w:rsid w:val="00156946"/>
    <w:rsid w:val="00156B70"/>
    <w:rsid w:val="00157420"/>
    <w:rsid w:val="001618FA"/>
    <w:rsid w:val="00162A19"/>
    <w:rsid w:val="00162C06"/>
    <w:rsid w:val="00164FD5"/>
    <w:rsid w:val="001670F8"/>
    <w:rsid w:val="0016710A"/>
    <w:rsid w:val="00172BF0"/>
    <w:rsid w:val="00174723"/>
    <w:rsid w:val="00174A68"/>
    <w:rsid w:val="0017593A"/>
    <w:rsid w:val="0017653A"/>
    <w:rsid w:val="00176C5E"/>
    <w:rsid w:val="00181E7F"/>
    <w:rsid w:val="00181EA1"/>
    <w:rsid w:val="00182739"/>
    <w:rsid w:val="00183BA1"/>
    <w:rsid w:val="00184E92"/>
    <w:rsid w:val="00184EEB"/>
    <w:rsid w:val="00185541"/>
    <w:rsid w:val="00185BCF"/>
    <w:rsid w:val="00186613"/>
    <w:rsid w:val="00186EDC"/>
    <w:rsid w:val="00187982"/>
    <w:rsid w:val="001928C4"/>
    <w:rsid w:val="00193524"/>
    <w:rsid w:val="0019388F"/>
    <w:rsid w:val="00193AAE"/>
    <w:rsid w:val="0019600D"/>
    <w:rsid w:val="001960E2"/>
    <w:rsid w:val="001968AA"/>
    <w:rsid w:val="001969F1"/>
    <w:rsid w:val="00197386"/>
    <w:rsid w:val="001A002F"/>
    <w:rsid w:val="001A0A66"/>
    <w:rsid w:val="001A0D3A"/>
    <w:rsid w:val="001A0D5C"/>
    <w:rsid w:val="001A2005"/>
    <w:rsid w:val="001A20B8"/>
    <w:rsid w:val="001A21AF"/>
    <w:rsid w:val="001A32DA"/>
    <w:rsid w:val="001A424E"/>
    <w:rsid w:val="001A51C7"/>
    <w:rsid w:val="001A5443"/>
    <w:rsid w:val="001A6DA5"/>
    <w:rsid w:val="001A7C43"/>
    <w:rsid w:val="001B44CE"/>
    <w:rsid w:val="001B6890"/>
    <w:rsid w:val="001B692C"/>
    <w:rsid w:val="001B69CA"/>
    <w:rsid w:val="001C0430"/>
    <w:rsid w:val="001C0F4A"/>
    <w:rsid w:val="001C30A8"/>
    <w:rsid w:val="001C31B5"/>
    <w:rsid w:val="001C5247"/>
    <w:rsid w:val="001C591E"/>
    <w:rsid w:val="001C73E5"/>
    <w:rsid w:val="001C79C5"/>
    <w:rsid w:val="001D02D5"/>
    <w:rsid w:val="001D0C57"/>
    <w:rsid w:val="001D0F03"/>
    <w:rsid w:val="001D0FCC"/>
    <w:rsid w:val="001D31F4"/>
    <w:rsid w:val="001D4BA6"/>
    <w:rsid w:val="001D6BAD"/>
    <w:rsid w:val="001D6C16"/>
    <w:rsid w:val="001D7CC6"/>
    <w:rsid w:val="001E0ABA"/>
    <w:rsid w:val="001E0AC5"/>
    <w:rsid w:val="001E1AF4"/>
    <w:rsid w:val="001E1D6C"/>
    <w:rsid w:val="001E2FC9"/>
    <w:rsid w:val="001E3541"/>
    <w:rsid w:val="001E3C83"/>
    <w:rsid w:val="001E4AD5"/>
    <w:rsid w:val="001E4F34"/>
    <w:rsid w:val="001E4F96"/>
    <w:rsid w:val="001E5D11"/>
    <w:rsid w:val="001E60E1"/>
    <w:rsid w:val="001E7F5A"/>
    <w:rsid w:val="001F1618"/>
    <w:rsid w:val="001F21B0"/>
    <w:rsid w:val="001F2556"/>
    <w:rsid w:val="001F2C70"/>
    <w:rsid w:val="001F39C1"/>
    <w:rsid w:val="001F3FFE"/>
    <w:rsid w:val="001F47FB"/>
    <w:rsid w:val="00200F5C"/>
    <w:rsid w:val="00202FB8"/>
    <w:rsid w:val="002030F1"/>
    <w:rsid w:val="00203A2E"/>
    <w:rsid w:val="00203F88"/>
    <w:rsid w:val="00204850"/>
    <w:rsid w:val="00204F62"/>
    <w:rsid w:val="00207072"/>
    <w:rsid w:val="002071BF"/>
    <w:rsid w:val="002076DF"/>
    <w:rsid w:val="00207A83"/>
    <w:rsid w:val="00207CE4"/>
    <w:rsid w:val="00211450"/>
    <w:rsid w:val="00212C94"/>
    <w:rsid w:val="00212D64"/>
    <w:rsid w:val="00213615"/>
    <w:rsid w:val="00213D2E"/>
    <w:rsid w:val="00214402"/>
    <w:rsid w:val="002157EC"/>
    <w:rsid w:val="00215CB4"/>
    <w:rsid w:val="0021770B"/>
    <w:rsid w:val="00217815"/>
    <w:rsid w:val="0021782A"/>
    <w:rsid w:val="00221C38"/>
    <w:rsid w:val="00223219"/>
    <w:rsid w:val="002237F8"/>
    <w:rsid w:val="00223B98"/>
    <w:rsid w:val="00224400"/>
    <w:rsid w:val="00224528"/>
    <w:rsid w:val="002248F0"/>
    <w:rsid w:val="00225D50"/>
    <w:rsid w:val="00226FE2"/>
    <w:rsid w:val="00227E65"/>
    <w:rsid w:val="00231DAE"/>
    <w:rsid w:val="0023453A"/>
    <w:rsid w:val="00235E72"/>
    <w:rsid w:val="00235E7D"/>
    <w:rsid w:val="00242099"/>
    <w:rsid w:val="0024350E"/>
    <w:rsid w:val="00243671"/>
    <w:rsid w:val="002439FC"/>
    <w:rsid w:val="00246AFE"/>
    <w:rsid w:val="00250E51"/>
    <w:rsid w:val="00251EFA"/>
    <w:rsid w:val="002526B3"/>
    <w:rsid w:val="00252F35"/>
    <w:rsid w:val="00254110"/>
    <w:rsid w:val="00255E7E"/>
    <w:rsid w:val="00255FDA"/>
    <w:rsid w:val="002575C9"/>
    <w:rsid w:val="0025772F"/>
    <w:rsid w:val="00257F53"/>
    <w:rsid w:val="00260473"/>
    <w:rsid w:val="0026176F"/>
    <w:rsid w:val="00265099"/>
    <w:rsid w:val="0026654C"/>
    <w:rsid w:val="00271AE2"/>
    <w:rsid w:val="00271BA2"/>
    <w:rsid w:val="00271E74"/>
    <w:rsid w:val="00271E7F"/>
    <w:rsid w:val="00272A96"/>
    <w:rsid w:val="00272E08"/>
    <w:rsid w:val="0027310D"/>
    <w:rsid w:val="00273BD4"/>
    <w:rsid w:val="00277392"/>
    <w:rsid w:val="00280560"/>
    <w:rsid w:val="0028111D"/>
    <w:rsid w:val="0028277F"/>
    <w:rsid w:val="00284EB5"/>
    <w:rsid w:val="00286061"/>
    <w:rsid w:val="00287043"/>
    <w:rsid w:val="00290CAC"/>
    <w:rsid w:val="00291B92"/>
    <w:rsid w:val="00292442"/>
    <w:rsid w:val="00292AAF"/>
    <w:rsid w:val="002934F4"/>
    <w:rsid w:val="00294C56"/>
    <w:rsid w:val="00295311"/>
    <w:rsid w:val="002960B2"/>
    <w:rsid w:val="00296833"/>
    <w:rsid w:val="00296E02"/>
    <w:rsid w:val="002A1A46"/>
    <w:rsid w:val="002A354D"/>
    <w:rsid w:val="002A3E80"/>
    <w:rsid w:val="002A4B4A"/>
    <w:rsid w:val="002A4E57"/>
    <w:rsid w:val="002A5215"/>
    <w:rsid w:val="002A5918"/>
    <w:rsid w:val="002A6866"/>
    <w:rsid w:val="002A7051"/>
    <w:rsid w:val="002A7227"/>
    <w:rsid w:val="002A7236"/>
    <w:rsid w:val="002B0029"/>
    <w:rsid w:val="002B0C99"/>
    <w:rsid w:val="002B4004"/>
    <w:rsid w:val="002B4041"/>
    <w:rsid w:val="002B4B8A"/>
    <w:rsid w:val="002B4C3A"/>
    <w:rsid w:val="002B4ED1"/>
    <w:rsid w:val="002B4F4E"/>
    <w:rsid w:val="002B57C0"/>
    <w:rsid w:val="002B5A5B"/>
    <w:rsid w:val="002B5F11"/>
    <w:rsid w:val="002B61D1"/>
    <w:rsid w:val="002B62FB"/>
    <w:rsid w:val="002C09C4"/>
    <w:rsid w:val="002C1B0B"/>
    <w:rsid w:val="002C280E"/>
    <w:rsid w:val="002C3491"/>
    <w:rsid w:val="002C36A6"/>
    <w:rsid w:val="002C55F9"/>
    <w:rsid w:val="002C648B"/>
    <w:rsid w:val="002D0B4D"/>
    <w:rsid w:val="002D0FDF"/>
    <w:rsid w:val="002D2327"/>
    <w:rsid w:val="002D2495"/>
    <w:rsid w:val="002D2938"/>
    <w:rsid w:val="002D2ED4"/>
    <w:rsid w:val="002D34F5"/>
    <w:rsid w:val="002D3FFE"/>
    <w:rsid w:val="002D4C85"/>
    <w:rsid w:val="002D5C65"/>
    <w:rsid w:val="002D5CF1"/>
    <w:rsid w:val="002E04D6"/>
    <w:rsid w:val="002E108F"/>
    <w:rsid w:val="002E1D97"/>
    <w:rsid w:val="002E20E6"/>
    <w:rsid w:val="002E335F"/>
    <w:rsid w:val="002E47E9"/>
    <w:rsid w:val="002E5494"/>
    <w:rsid w:val="002E5591"/>
    <w:rsid w:val="002E608F"/>
    <w:rsid w:val="002E7D97"/>
    <w:rsid w:val="002F03F4"/>
    <w:rsid w:val="002F1AF7"/>
    <w:rsid w:val="002F20B9"/>
    <w:rsid w:val="002F2954"/>
    <w:rsid w:val="002F5364"/>
    <w:rsid w:val="002F7511"/>
    <w:rsid w:val="00300410"/>
    <w:rsid w:val="003004F1"/>
    <w:rsid w:val="003005AE"/>
    <w:rsid w:val="003008A1"/>
    <w:rsid w:val="00301527"/>
    <w:rsid w:val="003015A2"/>
    <w:rsid w:val="0030192B"/>
    <w:rsid w:val="00301D38"/>
    <w:rsid w:val="0030207C"/>
    <w:rsid w:val="003023D2"/>
    <w:rsid w:val="00303665"/>
    <w:rsid w:val="00304B36"/>
    <w:rsid w:val="00304C99"/>
    <w:rsid w:val="003061A2"/>
    <w:rsid w:val="0030746D"/>
    <w:rsid w:val="00307E44"/>
    <w:rsid w:val="00307FEE"/>
    <w:rsid w:val="003117F1"/>
    <w:rsid w:val="0031269B"/>
    <w:rsid w:val="003137CB"/>
    <w:rsid w:val="00314035"/>
    <w:rsid w:val="00314709"/>
    <w:rsid w:val="003148FA"/>
    <w:rsid w:val="00315E48"/>
    <w:rsid w:val="003166FD"/>
    <w:rsid w:val="0031697A"/>
    <w:rsid w:val="0031725D"/>
    <w:rsid w:val="0031768B"/>
    <w:rsid w:val="003177A5"/>
    <w:rsid w:val="00321013"/>
    <w:rsid w:val="0032139F"/>
    <w:rsid w:val="00321C0B"/>
    <w:rsid w:val="0032282D"/>
    <w:rsid w:val="00325928"/>
    <w:rsid w:val="003277E7"/>
    <w:rsid w:val="00330CFB"/>
    <w:rsid w:val="003327AB"/>
    <w:rsid w:val="00332DF1"/>
    <w:rsid w:val="00334289"/>
    <w:rsid w:val="00334B12"/>
    <w:rsid w:val="00337D4F"/>
    <w:rsid w:val="00341166"/>
    <w:rsid w:val="00341CEE"/>
    <w:rsid w:val="0034250C"/>
    <w:rsid w:val="00344BA0"/>
    <w:rsid w:val="00344C70"/>
    <w:rsid w:val="00344EC3"/>
    <w:rsid w:val="00345342"/>
    <w:rsid w:val="00346855"/>
    <w:rsid w:val="003469A1"/>
    <w:rsid w:val="003505D8"/>
    <w:rsid w:val="00350ABC"/>
    <w:rsid w:val="00350BF3"/>
    <w:rsid w:val="003511F1"/>
    <w:rsid w:val="003519DC"/>
    <w:rsid w:val="00351FB4"/>
    <w:rsid w:val="00353301"/>
    <w:rsid w:val="00353C1C"/>
    <w:rsid w:val="0035763D"/>
    <w:rsid w:val="00357F8B"/>
    <w:rsid w:val="00360055"/>
    <w:rsid w:val="00360BF6"/>
    <w:rsid w:val="00361A28"/>
    <w:rsid w:val="00362900"/>
    <w:rsid w:val="0036386B"/>
    <w:rsid w:val="00363AF1"/>
    <w:rsid w:val="00364FE7"/>
    <w:rsid w:val="0036553A"/>
    <w:rsid w:val="003707C3"/>
    <w:rsid w:val="003717B4"/>
    <w:rsid w:val="00371950"/>
    <w:rsid w:val="00372DCB"/>
    <w:rsid w:val="0037373A"/>
    <w:rsid w:val="0037418D"/>
    <w:rsid w:val="00374477"/>
    <w:rsid w:val="00374713"/>
    <w:rsid w:val="00374907"/>
    <w:rsid w:val="003773F0"/>
    <w:rsid w:val="00377D43"/>
    <w:rsid w:val="00380252"/>
    <w:rsid w:val="003805AC"/>
    <w:rsid w:val="00382A86"/>
    <w:rsid w:val="00382BD0"/>
    <w:rsid w:val="003835EE"/>
    <w:rsid w:val="00384871"/>
    <w:rsid w:val="00386CF7"/>
    <w:rsid w:val="003913F9"/>
    <w:rsid w:val="003919AA"/>
    <w:rsid w:val="003953E5"/>
    <w:rsid w:val="00396245"/>
    <w:rsid w:val="003969CF"/>
    <w:rsid w:val="0039706A"/>
    <w:rsid w:val="0039789C"/>
    <w:rsid w:val="00397AE5"/>
    <w:rsid w:val="00397E44"/>
    <w:rsid w:val="003A0EEE"/>
    <w:rsid w:val="003A28A3"/>
    <w:rsid w:val="003A2B2E"/>
    <w:rsid w:val="003A34B8"/>
    <w:rsid w:val="003A4F25"/>
    <w:rsid w:val="003A51B2"/>
    <w:rsid w:val="003A5506"/>
    <w:rsid w:val="003B058B"/>
    <w:rsid w:val="003B3595"/>
    <w:rsid w:val="003B5F31"/>
    <w:rsid w:val="003B5F41"/>
    <w:rsid w:val="003B7844"/>
    <w:rsid w:val="003B7A1F"/>
    <w:rsid w:val="003C102B"/>
    <w:rsid w:val="003C20B0"/>
    <w:rsid w:val="003C2177"/>
    <w:rsid w:val="003C4757"/>
    <w:rsid w:val="003C4839"/>
    <w:rsid w:val="003D1B4D"/>
    <w:rsid w:val="003D3872"/>
    <w:rsid w:val="003D3C65"/>
    <w:rsid w:val="003D3E90"/>
    <w:rsid w:val="003D474B"/>
    <w:rsid w:val="003D50E3"/>
    <w:rsid w:val="003D5C81"/>
    <w:rsid w:val="003D6579"/>
    <w:rsid w:val="003D7BA5"/>
    <w:rsid w:val="003E0224"/>
    <w:rsid w:val="003E1490"/>
    <w:rsid w:val="003E201A"/>
    <w:rsid w:val="003E2E6F"/>
    <w:rsid w:val="003E3512"/>
    <w:rsid w:val="003E5103"/>
    <w:rsid w:val="003E5728"/>
    <w:rsid w:val="003E58C6"/>
    <w:rsid w:val="003E6285"/>
    <w:rsid w:val="003E7608"/>
    <w:rsid w:val="003E7DBD"/>
    <w:rsid w:val="003F0290"/>
    <w:rsid w:val="003F1E71"/>
    <w:rsid w:val="003F22E3"/>
    <w:rsid w:val="003F29F3"/>
    <w:rsid w:val="003F2A1F"/>
    <w:rsid w:val="003F3F49"/>
    <w:rsid w:val="003F4CB1"/>
    <w:rsid w:val="003F623F"/>
    <w:rsid w:val="00400699"/>
    <w:rsid w:val="00400AE7"/>
    <w:rsid w:val="00400B09"/>
    <w:rsid w:val="0040407B"/>
    <w:rsid w:val="004052CA"/>
    <w:rsid w:val="00406553"/>
    <w:rsid w:val="0040702C"/>
    <w:rsid w:val="004071AC"/>
    <w:rsid w:val="004071B8"/>
    <w:rsid w:val="0041010E"/>
    <w:rsid w:val="00410309"/>
    <w:rsid w:val="00412386"/>
    <w:rsid w:val="00413663"/>
    <w:rsid w:val="00413B26"/>
    <w:rsid w:val="0041525A"/>
    <w:rsid w:val="00415DDE"/>
    <w:rsid w:val="0041611E"/>
    <w:rsid w:val="0041640A"/>
    <w:rsid w:val="00416D8A"/>
    <w:rsid w:val="00416F26"/>
    <w:rsid w:val="004172C5"/>
    <w:rsid w:val="00417F3A"/>
    <w:rsid w:val="00420DDB"/>
    <w:rsid w:val="00421C15"/>
    <w:rsid w:val="00422E2D"/>
    <w:rsid w:val="0042360C"/>
    <w:rsid w:val="00423B45"/>
    <w:rsid w:val="00423FD2"/>
    <w:rsid w:val="004246D8"/>
    <w:rsid w:val="00425EA9"/>
    <w:rsid w:val="0042681B"/>
    <w:rsid w:val="00426D01"/>
    <w:rsid w:val="00427F7B"/>
    <w:rsid w:val="004305BD"/>
    <w:rsid w:val="004318D9"/>
    <w:rsid w:val="0043295B"/>
    <w:rsid w:val="004333C6"/>
    <w:rsid w:val="00434056"/>
    <w:rsid w:val="004363F1"/>
    <w:rsid w:val="00436D40"/>
    <w:rsid w:val="00436D65"/>
    <w:rsid w:val="00436EA1"/>
    <w:rsid w:val="0043757E"/>
    <w:rsid w:val="004376C7"/>
    <w:rsid w:val="00437BF3"/>
    <w:rsid w:val="00440194"/>
    <w:rsid w:val="004402C2"/>
    <w:rsid w:val="00440347"/>
    <w:rsid w:val="004406F4"/>
    <w:rsid w:val="00442AA5"/>
    <w:rsid w:val="00446404"/>
    <w:rsid w:val="0044676D"/>
    <w:rsid w:val="00446AAC"/>
    <w:rsid w:val="00446E32"/>
    <w:rsid w:val="004473CC"/>
    <w:rsid w:val="00447553"/>
    <w:rsid w:val="004476A3"/>
    <w:rsid w:val="00450000"/>
    <w:rsid w:val="00450C7A"/>
    <w:rsid w:val="00451C8A"/>
    <w:rsid w:val="004541B5"/>
    <w:rsid w:val="00454299"/>
    <w:rsid w:val="00454ED4"/>
    <w:rsid w:val="0045513A"/>
    <w:rsid w:val="004606BB"/>
    <w:rsid w:val="00461A95"/>
    <w:rsid w:val="00461B8A"/>
    <w:rsid w:val="00461FD0"/>
    <w:rsid w:val="00463547"/>
    <w:rsid w:val="00463ED8"/>
    <w:rsid w:val="0046426E"/>
    <w:rsid w:val="004643CB"/>
    <w:rsid w:val="00465EEC"/>
    <w:rsid w:val="004668DC"/>
    <w:rsid w:val="00466F03"/>
    <w:rsid w:val="004708FB"/>
    <w:rsid w:val="00471875"/>
    <w:rsid w:val="00471969"/>
    <w:rsid w:val="00471C06"/>
    <w:rsid w:val="00471C52"/>
    <w:rsid w:val="00474754"/>
    <w:rsid w:val="00474841"/>
    <w:rsid w:val="004765A8"/>
    <w:rsid w:val="00476930"/>
    <w:rsid w:val="00476BA1"/>
    <w:rsid w:val="00476D2A"/>
    <w:rsid w:val="00477A0E"/>
    <w:rsid w:val="00481DF9"/>
    <w:rsid w:val="004838AE"/>
    <w:rsid w:val="00483D92"/>
    <w:rsid w:val="00484A7D"/>
    <w:rsid w:val="004866D1"/>
    <w:rsid w:val="004866D7"/>
    <w:rsid w:val="00486C7A"/>
    <w:rsid w:val="00486EFF"/>
    <w:rsid w:val="00486F55"/>
    <w:rsid w:val="00491952"/>
    <w:rsid w:val="00493995"/>
    <w:rsid w:val="0049419F"/>
    <w:rsid w:val="00495A4E"/>
    <w:rsid w:val="00495AB5"/>
    <w:rsid w:val="00495D3F"/>
    <w:rsid w:val="00496FB9"/>
    <w:rsid w:val="004A07C8"/>
    <w:rsid w:val="004A1929"/>
    <w:rsid w:val="004A4311"/>
    <w:rsid w:val="004A46E5"/>
    <w:rsid w:val="004A4A87"/>
    <w:rsid w:val="004A5A64"/>
    <w:rsid w:val="004A6761"/>
    <w:rsid w:val="004B0E4F"/>
    <w:rsid w:val="004B1130"/>
    <w:rsid w:val="004B116D"/>
    <w:rsid w:val="004B2A43"/>
    <w:rsid w:val="004B41BB"/>
    <w:rsid w:val="004B78B7"/>
    <w:rsid w:val="004C0363"/>
    <w:rsid w:val="004C0CE5"/>
    <w:rsid w:val="004C163F"/>
    <w:rsid w:val="004C1B97"/>
    <w:rsid w:val="004C3031"/>
    <w:rsid w:val="004C3776"/>
    <w:rsid w:val="004C5056"/>
    <w:rsid w:val="004C5AC5"/>
    <w:rsid w:val="004C5CFE"/>
    <w:rsid w:val="004C5DA8"/>
    <w:rsid w:val="004C68B9"/>
    <w:rsid w:val="004C714D"/>
    <w:rsid w:val="004D0CD6"/>
    <w:rsid w:val="004D30E4"/>
    <w:rsid w:val="004D500E"/>
    <w:rsid w:val="004D5630"/>
    <w:rsid w:val="004D67EA"/>
    <w:rsid w:val="004D728E"/>
    <w:rsid w:val="004E0FD6"/>
    <w:rsid w:val="004E16C0"/>
    <w:rsid w:val="004E38C8"/>
    <w:rsid w:val="004E4455"/>
    <w:rsid w:val="004E64C1"/>
    <w:rsid w:val="004E6FF6"/>
    <w:rsid w:val="004E7F96"/>
    <w:rsid w:val="004F0C60"/>
    <w:rsid w:val="004F0F4A"/>
    <w:rsid w:val="004F182B"/>
    <w:rsid w:val="004F4186"/>
    <w:rsid w:val="004F5B33"/>
    <w:rsid w:val="004F6EA1"/>
    <w:rsid w:val="00500767"/>
    <w:rsid w:val="00500F2F"/>
    <w:rsid w:val="0050296C"/>
    <w:rsid w:val="00502C61"/>
    <w:rsid w:val="00502C8A"/>
    <w:rsid w:val="00505549"/>
    <w:rsid w:val="00505A4C"/>
    <w:rsid w:val="00506AF8"/>
    <w:rsid w:val="005072D5"/>
    <w:rsid w:val="00507FB4"/>
    <w:rsid w:val="005108F5"/>
    <w:rsid w:val="00510F5B"/>
    <w:rsid w:val="0051171A"/>
    <w:rsid w:val="005123B2"/>
    <w:rsid w:val="005136DB"/>
    <w:rsid w:val="0051601F"/>
    <w:rsid w:val="00516389"/>
    <w:rsid w:val="00517A4F"/>
    <w:rsid w:val="005222D1"/>
    <w:rsid w:val="005234DC"/>
    <w:rsid w:val="00530884"/>
    <w:rsid w:val="0053104F"/>
    <w:rsid w:val="005311AE"/>
    <w:rsid w:val="0053127B"/>
    <w:rsid w:val="00532FB9"/>
    <w:rsid w:val="00533CF2"/>
    <w:rsid w:val="00537774"/>
    <w:rsid w:val="00537EDF"/>
    <w:rsid w:val="00540722"/>
    <w:rsid w:val="00544E86"/>
    <w:rsid w:val="005457A9"/>
    <w:rsid w:val="005462C1"/>
    <w:rsid w:val="00547A5D"/>
    <w:rsid w:val="00550ABD"/>
    <w:rsid w:val="00551409"/>
    <w:rsid w:val="005526A1"/>
    <w:rsid w:val="00552F0E"/>
    <w:rsid w:val="00553C31"/>
    <w:rsid w:val="0055599A"/>
    <w:rsid w:val="00556E34"/>
    <w:rsid w:val="0056108E"/>
    <w:rsid w:val="00562433"/>
    <w:rsid w:val="005626A2"/>
    <w:rsid w:val="00563DCA"/>
    <w:rsid w:val="00571B9D"/>
    <w:rsid w:val="005723C2"/>
    <w:rsid w:val="0057318E"/>
    <w:rsid w:val="005731B9"/>
    <w:rsid w:val="00573487"/>
    <w:rsid w:val="00575943"/>
    <w:rsid w:val="00576843"/>
    <w:rsid w:val="005811AC"/>
    <w:rsid w:val="00581564"/>
    <w:rsid w:val="0058231D"/>
    <w:rsid w:val="005828EB"/>
    <w:rsid w:val="00582C4D"/>
    <w:rsid w:val="00583C63"/>
    <w:rsid w:val="00583DB9"/>
    <w:rsid w:val="00583F4A"/>
    <w:rsid w:val="00583F4C"/>
    <w:rsid w:val="00585CF0"/>
    <w:rsid w:val="005868DB"/>
    <w:rsid w:val="00587845"/>
    <w:rsid w:val="00587858"/>
    <w:rsid w:val="00590A1B"/>
    <w:rsid w:val="00591246"/>
    <w:rsid w:val="00591E6D"/>
    <w:rsid w:val="00595F9A"/>
    <w:rsid w:val="00596E9C"/>
    <w:rsid w:val="005A1D8D"/>
    <w:rsid w:val="005A214E"/>
    <w:rsid w:val="005A33F8"/>
    <w:rsid w:val="005A4AEE"/>
    <w:rsid w:val="005A4D74"/>
    <w:rsid w:val="005A513F"/>
    <w:rsid w:val="005A60C5"/>
    <w:rsid w:val="005A67D7"/>
    <w:rsid w:val="005A6D2D"/>
    <w:rsid w:val="005A6DE5"/>
    <w:rsid w:val="005B0883"/>
    <w:rsid w:val="005B4FC7"/>
    <w:rsid w:val="005B590F"/>
    <w:rsid w:val="005B73AF"/>
    <w:rsid w:val="005C1C4E"/>
    <w:rsid w:val="005C22A2"/>
    <w:rsid w:val="005C2485"/>
    <w:rsid w:val="005C255F"/>
    <w:rsid w:val="005C31AB"/>
    <w:rsid w:val="005C45F3"/>
    <w:rsid w:val="005C6D27"/>
    <w:rsid w:val="005C7C39"/>
    <w:rsid w:val="005D42F5"/>
    <w:rsid w:val="005D6955"/>
    <w:rsid w:val="005E0008"/>
    <w:rsid w:val="005E05AE"/>
    <w:rsid w:val="005E0D49"/>
    <w:rsid w:val="005E3805"/>
    <w:rsid w:val="005E5D65"/>
    <w:rsid w:val="005E6061"/>
    <w:rsid w:val="005F00B5"/>
    <w:rsid w:val="005F1FE1"/>
    <w:rsid w:val="005F24A5"/>
    <w:rsid w:val="005F57D5"/>
    <w:rsid w:val="005F6100"/>
    <w:rsid w:val="005F6395"/>
    <w:rsid w:val="00600E01"/>
    <w:rsid w:val="0060116F"/>
    <w:rsid w:val="0060242E"/>
    <w:rsid w:val="00602BE0"/>
    <w:rsid w:val="00606D9C"/>
    <w:rsid w:val="00607204"/>
    <w:rsid w:val="0060746C"/>
    <w:rsid w:val="00607A2E"/>
    <w:rsid w:val="00610C99"/>
    <w:rsid w:val="00610F8D"/>
    <w:rsid w:val="00611ECC"/>
    <w:rsid w:val="00612DFB"/>
    <w:rsid w:val="00614189"/>
    <w:rsid w:val="0061604C"/>
    <w:rsid w:val="00617653"/>
    <w:rsid w:val="00622AA3"/>
    <w:rsid w:val="0062439E"/>
    <w:rsid w:val="0062568F"/>
    <w:rsid w:val="00625CC0"/>
    <w:rsid w:val="00626D97"/>
    <w:rsid w:val="00627D24"/>
    <w:rsid w:val="00630AB7"/>
    <w:rsid w:val="00630D41"/>
    <w:rsid w:val="0063165D"/>
    <w:rsid w:val="006332FB"/>
    <w:rsid w:val="006333D5"/>
    <w:rsid w:val="00634E08"/>
    <w:rsid w:val="00635C35"/>
    <w:rsid w:val="00641816"/>
    <w:rsid w:val="00642774"/>
    <w:rsid w:val="006431DF"/>
    <w:rsid w:val="0064411E"/>
    <w:rsid w:val="0064454A"/>
    <w:rsid w:val="00644C34"/>
    <w:rsid w:val="006458E6"/>
    <w:rsid w:val="00646B4F"/>
    <w:rsid w:val="00651F68"/>
    <w:rsid w:val="0065321A"/>
    <w:rsid w:val="00653ADC"/>
    <w:rsid w:val="006549FB"/>
    <w:rsid w:val="0065545D"/>
    <w:rsid w:val="0065585A"/>
    <w:rsid w:val="00655D26"/>
    <w:rsid w:val="006579A6"/>
    <w:rsid w:val="006609D9"/>
    <w:rsid w:val="00660A24"/>
    <w:rsid w:val="00660BEC"/>
    <w:rsid w:val="00661F8F"/>
    <w:rsid w:val="006649A2"/>
    <w:rsid w:val="00664CDA"/>
    <w:rsid w:val="006650DB"/>
    <w:rsid w:val="00665EA2"/>
    <w:rsid w:val="0067112C"/>
    <w:rsid w:val="00671140"/>
    <w:rsid w:val="006719BD"/>
    <w:rsid w:val="00672576"/>
    <w:rsid w:val="006747C8"/>
    <w:rsid w:val="00675091"/>
    <w:rsid w:val="006834D9"/>
    <w:rsid w:val="006839E3"/>
    <w:rsid w:val="006856E8"/>
    <w:rsid w:val="00685E39"/>
    <w:rsid w:val="006860E6"/>
    <w:rsid w:val="00686E29"/>
    <w:rsid w:val="0069008E"/>
    <w:rsid w:val="0069078F"/>
    <w:rsid w:val="0069295F"/>
    <w:rsid w:val="0069438B"/>
    <w:rsid w:val="006946C4"/>
    <w:rsid w:val="00694DE9"/>
    <w:rsid w:val="00695748"/>
    <w:rsid w:val="00695BA7"/>
    <w:rsid w:val="00696927"/>
    <w:rsid w:val="0069697F"/>
    <w:rsid w:val="0069766F"/>
    <w:rsid w:val="006A0CF3"/>
    <w:rsid w:val="006A2671"/>
    <w:rsid w:val="006A2D0A"/>
    <w:rsid w:val="006A3624"/>
    <w:rsid w:val="006A369A"/>
    <w:rsid w:val="006A69B5"/>
    <w:rsid w:val="006B0D6F"/>
    <w:rsid w:val="006B2726"/>
    <w:rsid w:val="006B4A63"/>
    <w:rsid w:val="006B5004"/>
    <w:rsid w:val="006B6960"/>
    <w:rsid w:val="006C066B"/>
    <w:rsid w:val="006C18F8"/>
    <w:rsid w:val="006C1D3E"/>
    <w:rsid w:val="006C20C2"/>
    <w:rsid w:val="006C290C"/>
    <w:rsid w:val="006C29F3"/>
    <w:rsid w:val="006C46D2"/>
    <w:rsid w:val="006C6D0A"/>
    <w:rsid w:val="006C708A"/>
    <w:rsid w:val="006D04FF"/>
    <w:rsid w:val="006D2849"/>
    <w:rsid w:val="006D33EA"/>
    <w:rsid w:val="006D5833"/>
    <w:rsid w:val="006D63E1"/>
    <w:rsid w:val="006E0088"/>
    <w:rsid w:val="006E0D32"/>
    <w:rsid w:val="006E36F4"/>
    <w:rsid w:val="006F19EE"/>
    <w:rsid w:val="006F3831"/>
    <w:rsid w:val="006F4718"/>
    <w:rsid w:val="006F530D"/>
    <w:rsid w:val="006F6196"/>
    <w:rsid w:val="006F657F"/>
    <w:rsid w:val="006F6D84"/>
    <w:rsid w:val="00700387"/>
    <w:rsid w:val="00701235"/>
    <w:rsid w:val="00702E6B"/>
    <w:rsid w:val="00702EF7"/>
    <w:rsid w:val="00703184"/>
    <w:rsid w:val="00704E39"/>
    <w:rsid w:val="00706624"/>
    <w:rsid w:val="00706BF2"/>
    <w:rsid w:val="007075BC"/>
    <w:rsid w:val="00707B66"/>
    <w:rsid w:val="0071054A"/>
    <w:rsid w:val="00710EF2"/>
    <w:rsid w:val="0071217E"/>
    <w:rsid w:val="007130A5"/>
    <w:rsid w:val="00713B0D"/>
    <w:rsid w:val="00713BD3"/>
    <w:rsid w:val="00717CB4"/>
    <w:rsid w:val="007209E4"/>
    <w:rsid w:val="007218A5"/>
    <w:rsid w:val="00722E70"/>
    <w:rsid w:val="0072359A"/>
    <w:rsid w:val="00724A03"/>
    <w:rsid w:val="00726171"/>
    <w:rsid w:val="007317B8"/>
    <w:rsid w:val="00732892"/>
    <w:rsid w:val="00732962"/>
    <w:rsid w:val="00732A50"/>
    <w:rsid w:val="00733421"/>
    <w:rsid w:val="007334CC"/>
    <w:rsid w:val="00734182"/>
    <w:rsid w:val="00735D38"/>
    <w:rsid w:val="00736107"/>
    <w:rsid w:val="00736301"/>
    <w:rsid w:val="00736448"/>
    <w:rsid w:val="0073650F"/>
    <w:rsid w:val="00740F06"/>
    <w:rsid w:val="00743037"/>
    <w:rsid w:val="00743C1E"/>
    <w:rsid w:val="00743E8F"/>
    <w:rsid w:val="00744458"/>
    <w:rsid w:val="00744AB3"/>
    <w:rsid w:val="00744E37"/>
    <w:rsid w:val="007473A7"/>
    <w:rsid w:val="00751817"/>
    <w:rsid w:val="00754B03"/>
    <w:rsid w:val="0075547B"/>
    <w:rsid w:val="00755515"/>
    <w:rsid w:val="00756273"/>
    <w:rsid w:val="007569B1"/>
    <w:rsid w:val="007576C0"/>
    <w:rsid w:val="007578C3"/>
    <w:rsid w:val="0076109D"/>
    <w:rsid w:val="00761692"/>
    <w:rsid w:val="0076357E"/>
    <w:rsid w:val="007638C9"/>
    <w:rsid w:val="007651F5"/>
    <w:rsid w:val="00765FD1"/>
    <w:rsid w:val="00766AE4"/>
    <w:rsid w:val="007678F8"/>
    <w:rsid w:val="0077022B"/>
    <w:rsid w:val="007705AA"/>
    <w:rsid w:val="00770C79"/>
    <w:rsid w:val="007719B5"/>
    <w:rsid w:val="0077281C"/>
    <w:rsid w:val="00773B07"/>
    <w:rsid w:val="0077488E"/>
    <w:rsid w:val="007752D3"/>
    <w:rsid w:val="0077566F"/>
    <w:rsid w:val="00776CA5"/>
    <w:rsid w:val="00780246"/>
    <w:rsid w:val="0078061F"/>
    <w:rsid w:val="007815C2"/>
    <w:rsid w:val="0078300A"/>
    <w:rsid w:val="00783BC7"/>
    <w:rsid w:val="00786A10"/>
    <w:rsid w:val="00790FC6"/>
    <w:rsid w:val="007926E5"/>
    <w:rsid w:val="007935C5"/>
    <w:rsid w:val="00795404"/>
    <w:rsid w:val="00796804"/>
    <w:rsid w:val="007A0B9F"/>
    <w:rsid w:val="007A1CB4"/>
    <w:rsid w:val="007A2FF5"/>
    <w:rsid w:val="007A32BB"/>
    <w:rsid w:val="007A3A37"/>
    <w:rsid w:val="007A3B49"/>
    <w:rsid w:val="007A540F"/>
    <w:rsid w:val="007A6203"/>
    <w:rsid w:val="007A6820"/>
    <w:rsid w:val="007B10BA"/>
    <w:rsid w:val="007B1829"/>
    <w:rsid w:val="007B1BDD"/>
    <w:rsid w:val="007B2EAC"/>
    <w:rsid w:val="007B3923"/>
    <w:rsid w:val="007B39D6"/>
    <w:rsid w:val="007B5221"/>
    <w:rsid w:val="007C25B4"/>
    <w:rsid w:val="007C30D9"/>
    <w:rsid w:val="007C354F"/>
    <w:rsid w:val="007C4108"/>
    <w:rsid w:val="007C4BC6"/>
    <w:rsid w:val="007C68C5"/>
    <w:rsid w:val="007C7BDE"/>
    <w:rsid w:val="007C7EF9"/>
    <w:rsid w:val="007D0980"/>
    <w:rsid w:val="007D1A9D"/>
    <w:rsid w:val="007D567F"/>
    <w:rsid w:val="007D67D7"/>
    <w:rsid w:val="007D6EEF"/>
    <w:rsid w:val="007D7000"/>
    <w:rsid w:val="007D7656"/>
    <w:rsid w:val="007E1DB3"/>
    <w:rsid w:val="007E3E55"/>
    <w:rsid w:val="007E512B"/>
    <w:rsid w:val="007E7418"/>
    <w:rsid w:val="007E7C9B"/>
    <w:rsid w:val="007F1334"/>
    <w:rsid w:val="007F169C"/>
    <w:rsid w:val="007F3069"/>
    <w:rsid w:val="007F48D3"/>
    <w:rsid w:val="008005B8"/>
    <w:rsid w:val="00801284"/>
    <w:rsid w:val="008021A8"/>
    <w:rsid w:val="00802249"/>
    <w:rsid w:val="00803617"/>
    <w:rsid w:val="008043FB"/>
    <w:rsid w:val="00804E18"/>
    <w:rsid w:val="0080552F"/>
    <w:rsid w:val="00805C0C"/>
    <w:rsid w:val="00806BA9"/>
    <w:rsid w:val="008101D6"/>
    <w:rsid w:val="00811297"/>
    <w:rsid w:val="0081156A"/>
    <w:rsid w:val="008123C8"/>
    <w:rsid w:val="008129F9"/>
    <w:rsid w:val="00812C9C"/>
    <w:rsid w:val="00813BFF"/>
    <w:rsid w:val="00814BEB"/>
    <w:rsid w:val="008161F9"/>
    <w:rsid w:val="00816880"/>
    <w:rsid w:val="00816D15"/>
    <w:rsid w:val="00817AA9"/>
    <w:rsid w:val="00820797"/>
    <w:rsid w:val="00821DB7"/>
    <w:rsid w:val="0082210C"/>
    <w:rsid w:val="00822517"/>
    <w:rsid w:val="008232F5"/>
    <w:rsid w:val="0082759B"/>
    <w:rsid w:val="0083101B"/>
    <w:rsid w:val="00834672"/>
    <w:rsid w:val="00834F3C"/>
    <w:rsid w:val="00835515"/>
    <w:rsid w:val="0083606B"/>
    <w:rsid w:val="008377E4"/>
    <w:rsid w:val="00840A23"/>
    <w:rsid w:val="008413B7"/>
    <w:rsid w:val="00842D7D"/>
    <w:rsid w:val="00843FCB"/>
    <w:rsid w:val="00844CC2"/>
    <w:rsid w:val="00846C82"/>
    <w:rsid w:val="00847213"/>
    <w:rsid w:val="008503AB"/>
    <w:rsid w:val="00851985"/>
    <w:rsid w:val="008529E1"/>
    <w:rsid w:val="00853899"/>
    <w:rsid w:val="008544A2"/>
    <w:rsid w:val="008558D0"/>
    <w:rsid w:val="00855FEF"/>
    <w:rsid w:val="0085719D"/>
    <w:rsid w:val="0085763F"/>
    <w:rsid w:val="00860556"/>
    <w:rsid w:val="00861CA3"/>
    <w:rsid w:val="00861EE0"/>
    <w:rsid w:val="00863208"/>
    <w:rsid w:val="00863819"/>
    <w:rsid w:val="00863B34"/>
    <w:rsid w:val="00864192"/>
    <w:rsid w:val="00864707"/>
    <w:rsid w:val="00865F4F"/>
    <w:rsid w:val="00866A0B"/>
    <w:rsid w:val="00866C73"/>
    <w:rsid w:val="00870303"/>
    <w:rsid w:val="00870408"/>
    <w:rsid w:val="00870749"/>
    <w:rsid w:val="00872425"/>
    <w:rsid w:val="0087648B"/>
    <w:rsid w:val="008802E1"/>
    <w:rsid w:val="0088039C"/>
    <w:rsid w:val="00880612"/>
    <w:rsid w:val="0088063E"/>
    <w:rsid w:val="00880778"/>
    <w:rsid w:val="0088092E"/>
    <w:rsid w:val="00883FC3"/>
    <w:rsid w:val="00884B24"/>
    <w:rsid w:val="008854BA"/>
    <w:rsid w:val="0089065F"/>
    <w:rsid w:val="00892192"/>
    <w:rsid w:val="0089421D"/>
    <w:rsid w:val="008949C6"/>
    <w:rsid w:val="0089507D"/>
    <w:rsid w:val="00896196"/>
    <w:rsid w:val="008A0204"/>
    <w:rsid w:val="008A08BB"/>
    <w:rsid w:val="008A0BA6"/>
    <w:rsid w:val="008A1218"/>
    <w:rsid w:val="008A2221"/>
    <w:rsid w:val="008A5AA1"/>
    <w:rsid w:val="008A62A9"/>
    <w:rsid w:val="008A68D6"/>
    <w:rsid w:val="008B105A"/>
    <w:rsid w:val="008B2E21"/>
    <w:rsid w:val="008B432B"/>
    <w:rsid w:val="008B51A6"/>
    <w:rsid w:val="008B6908"/>
    <w:rsid w:val="008B6CF7"/>
    <w:rsid w:val="008B7968"/>
    <w:rsid w:val="008B7DD4"/>
    <w:rsid w:val="008C0736"/>
    <w:rsid w:val="008C32C8"/>
    <w:rsid w:val="008C4466"/>
    <w:rsid w:val="008C453B"/>
    <w:rsid w:val="008C465A"/>
    <w:rsid w:val="008C640E"/>
    <w:rsid w:val="008C7EB9"/>
    <w:rsid w:val="008D0E87"/>
    <w:rsid w:val="008D1322"/>
    <w:rsid w:val="008D4A1F"/>
    <w:rsid w:val="008D5084"/>
    <w:rsid w:val="008D50C6"/>
    <w:rsid w:val="008D5A08"/>
    <w:rsid w:val="008D6801"/>
    <w:rsid w:val="008D77C2"/>
    <w:rsid w:val="008D7C5D"/>
    <w:rsid w:val="008D7EFF"/>
    <w:rsid w:val="008E1FD4"/>
    <w:rsid w:val="008E304A"/>
    <w:rsid w:val="008E32BA"/>
    <w:rsid w:val="008E35B9"/>
    <w:rsid w:val="008E375D"/>
    <w:rsid w:val="008E532D"/>
    <w:rsid w:val="008E57DA"/>
    <w:rsid w:val="008E69B3"/>
    <w:rsid w:val="008E6BCC"/>
    <w:rsid w:val="008E732D"/>
    <w:rsid w:val="008F0844"/>
    <w:rsid w:val="008F1718"/>
    <w:rsid w:val="008F1F99"/>
    <w:rsid w:val="008F3830"/>
    <w:rsid w:val="008F43B0"/>
    <w:rsid w:val="008F4D5F"/>
    <w:rsid w:val="008F5146"/>
    <w:rsid w:val="008F5275"/>
    <w:rsid w:val="008F5BCF"/>
    <w:rsid w:val="00900E51"/>
    <w:rsid w:val="00901E30"/>
    <w:rsid w:val="00902408"/>
    <w:rsid w:val="00906651"/>
    <w:rsid w:val="00911DC6"/>
    <w:rsid w:val="00912BE0"/>
    <w:rsid w:val="009137CD"/>
    <w:rsid w:val="009142C5"/>
    <w:rsid w:val="009143B7"/>
    <w:rsid w:val="00914FAC"/>
    <w:rsid w:val="0092208B"/>
    <w:rsid w:val="009228BC"/>
    <w:rsid w:val="00922D12"/>
    <w:rsid w:val="00923E4F"/>
    <w:rsid w:val="009252E0"/>
    <w:rsid w:val="00926209"/>
    <w:rsid w:val="0092748D"/>
    <w:rsid w:val="00927A15"/>
    <w:rsid w:val="00927DA7"/>
    <w:rsid w:val="00930FF2"/>
    <w:rsid w:val="009315DB"/>
    <w:rsid w:val="00935149"/>
    <w:rsid w:val="00936D1E"/>
    <w:rsid w:val="0093748D"/>
    <w:rsid w:val="00942087"/>
    <w:rsid w:val="009438B9"/>
    <w:rsid w:val="00944555"/>
    <w:rsid w:val="00946490"/>
    <w:rsid w:val="009506EA"/>
    <w:rsid w:val="0095072F"/>
    <w:rsid w:val="00951431"/>
    <w:rsid w:val="009522D5"/>
    <w:rsid w:val="00952C7D"/>
    <w:rsid w:val="00956393"/>
    <w:rsid w:val="00956CAC"/>
    <w:rsid w:val="009575F2"/>
    <w:rsid w:val="00960553"/>
    <w:rsid w:val="00961FBC"/>
    <w:rsid w:val="0096206B"/>
    <w:rsid w:val="009635DB"/>
    <w:rsid w:val="00965877"/>
    <w:rsid w:val="00967B8C"/>
    <w:rsid w:val="0097087C"/>
    <w:rsid w:val="00972B9D"/>
    <w:rsid w:val="00973050"/>
    <w:rsid w:val="00974AA6"/>
    <w:rsid w:val="009767C5"/>
    <w:rsid w:val="0097689A"/>
    <w:rsid w:val="009805D2"/>
    <w:rsid w:val="009807BF"/>
    <w:rsid w:val="00980A3A"/>
    <w:rsid w:val="009833DC"/>
    <w:rsid w:val="00983405"/>
    <w:rsid w:val="00983BA0"/>
    <w:rsid w:val="00983CB7"/>
    <w:rsid w:val="00984B22"/>
    <w:rsid w:val="00985CF1"/>
    <w:rsid w:val="00986190"/>
    <w:rsid w:val="00986A34"/>
    <w:rsid w:val="009877F0"/>
    <w:rsid w:val="00990214"/>
    <w:rsid w:val="00990B8B"/>
    <w:rsid w:val="0099492E"/>
    <w:rsid w:val="00994EB2"/>
    <w:rsid w:val="009951F8"/>
    <w:rsid w:val="00995239"/>
    <w:rsid w:val="00995853"/>
    <w:rsid w:val="00996182"/>
    <w:rsid w:val="009A058B"/>
    <w:rsid w:val="009A56DA"/>
    <w:rsid w:val="009A5A9B"/>
    <w:rsid w:val="009A72B8"/>
    <w:rsid w:val="009A7BCA"/>
    <w:rsid w:val="009B00B1"/>
    <w:rsid w:val="009B2760"/>
    <w:rsid w:val="009B36D3"/>
    <w:rsid w:val="009B4703"/>
    <w:rsid w:val="009B75C2"/>
    <w:rsid w:val="009B7A14"/>
    <w:rsid w:val="009C042E"/>
    <w:rsid w:val="009C0DD4"/>
    <w:rsid w:val="009C1098"/>
    <w:rsid w:val="009C11EE"/>
    <w:rsid w:val="009C16DF"/>
    <w:rsid w:val="009C2831"/>
    <w:rsid w:val="009C2F94"/>
    <w:rsid w:val="009C6B97"/>
    <w:rsid w:val="009D07D1"/>
    <w:rsid w:val="009D09F1"/>
    <w:rsid w:val="009D2357"/>
    <w:rsid w:val="009D537A"/>
    <w:rsid w:val="009D7D08"/>
    <w:rsid w:val="009E2625"/>
    <w:rsid w:val="009E6499"/>
    <w:rsid w:val="009E756D"/>
    <w:rsid w:val="009F13B1"/>
    <w:rsid w:val="009F27AA"/>
    <w:rsid w:val="009F28C0"/>
    <w:rsid w:val="009F32CB"/>
    <w:rsid w:val="009F3C9D"/>
    <w:rsid w:val="009F520C"/>
    <w:rsid w:val="009F553D"/>
    <w:rsid w:val="009F5F5B"/>
    <w:rsid w:val="009F77E5"/>
    <w:rsid w:val="00A001FF"/>
    <w:rsid w:val="00A00F3E"/>
    <w:rsid w:val="00A017C6"/>
    <w:rsid w:val="00A0231E"/>
    <w:rsid w:val="00A02337"/>
    <w:rsid w:val="00A026DA"/>
    <w:rsid w:val="00A0318B"/>
    <w:rsid w:val="00A044B1"/>
    <w:rsid w:val="00A04B30"/>
    <w:rsid w:val="00A058FB"/>
    <w:rsid w:val="00A05CD0"/>
    <w:rsid w:val="00A10024"/>
    <w:rsid w:val="00A11BD0"/>
    <w:rsid w:val="00A11DA0"/>
    <w:rsid w:val="00A14C60"/>
    <w:rsid w:val="00A15B0B"/>
    <w:rsid w:val="00A1638B"/>
    <w:rsid w:val="00A165D5"/>
    <w:rsid w:val="00A22B7D"/>
    <w:rsid w:val="00A22E43"/>
    <w:rsid w:val="00A24204"/>
    <w:rsid w:val="00A30CFC"/>
    <w:rsid w:val="00A30D81"/>
    <w:rsid w:val="00A311BC"/>
    <w:rsid w:val="00A31368"/>
    <w:rsid w:val="00A337FC"/>
    <w:rsid w:val="00A33ABB"/>
    <w:rsid w:val="00A341E1"/>
    <w:rsid w:val="00A34A6F"/>
    <w:rsid w:val="00A36580"/>
    <w:rsid w:val="00A3733F"/>
    <w:rsid w:val="00A40A48"/>
    <w:rsid w:val="00A41FF1"/>
    <w:rsid w:val="00A42374"/>
    <w:rsid w:val="00A45731"/>
    <w:rsid w:val="00A4586D"/>
    <w:rsid w:val="00A45F27"/>
    <w:rsid w:val="00A46B6C"/>
    <w:rsid w:val="00A50C57"/>
    <w:rsid w:val="00A5158B"/>
    <w:rsid w:val="00A53165"/>
    <w:rsid w:val="00A53509"/>
    <w:rsid w:val="00A53EA2"/>
    <w:rsid w:val="00A55961"/>
    <w:rsid w:val="00A573AB"/>
    <w:rsid w:val="00A60EC3"/>
    <w:rsid w:val="00A61896"/>
    <w:rsid w:val="00A61ECC"/>
    <w:rsid w:val="00A6394E"/>
    <w:rsid w:val="00A6569A"/>
    <w:rsid w:val="00A665DB"/>
    <w:rsid w:val="00A66799"/>
    <w:rsid w:val="00A675CE"/>
    <w:rsid w:val="00A67E19"/>
    <w:rsid w:val="00A70483"/>
    <w:rsid w:val="00A70A23"/>
    <w:rsid w:val="00A7116F"/>
    <w:rsid w:val="00A712ED"/>
    <w:rsid w:val="00A7206D"/>
    <w:rsid w:val="00A729DD"/>
    <w:rsid w:val="00A74658"/>
    <w:rsid w:val="00A7509B"/>
    <w:rsid w:val="00A80E61"/>
    <w:rsid w:val="00A8133D"/>
    <w:rsid w:val="00A81EC5"/>
    <w:rsid w:val="00A841EC"/>
    <w:rsid w:val="00A85079"/>
    <w:rsid w:val="00A852FC"/>
    <w:rsid w:val="00A86A27"/>
    <w:rsid w:val="00A86CA9"/>
    <w:rsid w:val="00A87860"/>
    <w:rsid w:val="00A87A85"/>
    <w:rsid w:val="00A90526"/>
    <w:rsid w:val="00A90C2A"/>
    <w:rsid w:val="00A91F5A"/>
    <w:rsid w:val="00A9221F"/>
    <w:rsid w:val="00A9256E"/>
    <w:rsid w:val="00A9278C"/>
    <w:rsid w:val="00A94467"/>
    <w:rsid w:val="00A94880"/>
    <w:rsid w:val="00A9642F"/>
    <w:rsid w:val="00A96EF5"/>
    <w:rsid w:val="00A97C94"/>
    <w:rsid w:val="00AA027C"/>
    <w:rsid w:val="00AA0B59"/>
    <w:rsid w:val="00AA0E68"/>
    <w:rsid w:val="00AA15F5"/>
    <w:rsid w:val="00AA1E58"/>
    <w:rsid w:val="00AA1FC4"/>
    <w:rsid w:val="00AA29FC"/>
    <w:rsid w:val="00AA308F"/>
    <w:rsid w:val="00AA7BA0"/>
    <w:rsid w:val="00AB0BB2"/>
    <w:rsid w:val="00AB3866"/>
    <w:rsid w:val="00AB406D"/>
    <w:rsid w:val="00AB52B1"/>
    <w:rsid w:val="00AB683C"/>
    <w:rsid w:val="00AB79BE"/>
    <w:rsid w:val="00AB7A45"/>
    <w:rsid w:val="00AC1031"/>
    <w:rsid w:val="00AC36B3"/>
    <w:rsid w:val="00AC4A83"/>
    <w:rsid w:val="00AC5BC2"/>
    <w:rsid w:val="00AC5C2F"/>
    <w:rsid w:val="00AC60D9"/>
    <w:rsid w:val="00AC7849"/>
    <w:rsid w:val="00AD0FB9"/>
    <w:rsid w:val="00AD129C"/>
    <w:rsid w:val="00AD2BDB"/>
    <w:rsid w:val="00AD3E0F"/>
    <w:rsid w:val="00AD49BB"/>
    <w:rsid w:val="00AD5491"/>
    <w:rsid w:val="00AD5F67"/>
    <w:rsid w:val="00AD67C7"/>
    <w:rsid w:val="00AD79DC"/>
    <w:rsid w:val="00AE030F"/>
    <w:rsid w:val="00AE1E7A"/>
    <w:rsid w:val="00AE22EE"/>
    <w:rsid w:val="00AE37E3"/>
    <w:rsid w:val="00AE3F20"/>
    <w:rsid w:val="00AE41F6"/>
    <w:rsid w:val="00AE4F48"/>
    <w:rsid w:val="00AE532C"/>
    <w:rsid w:val="00AE5F05"/>
    <w:rsid w:val="00AE6BC2"/>
    <w:rsid w:val="00AE6FDB"/>
    <w:rsid w:val="00AE763E"/>
    <w:rsid w:val="00AE7951"/>
    <w:rsid w:val="00AE7F61"/>
    <w:rsid w:val="00AF1BE0"/>
    <w:rsid w:val="00AF2FAA"/>
    <w:rsid w:val="00AF3A30"/>
    <w:rsid w:val="00B008EE"/>
    <w:rsid w:val="00B01ED1"/>
    <w:rsid w:val="00B03785"/>
    <w:rsid w:val="00B03913"/>
    <w:rsid w:val="00B05033"/>
    <w:rsid w:val="00B077BF"/>
    <w:rsid w:val="00B10D67"/>
    <w:rsid w:val="00B11858"/>
    <w:rsid w:val="00B140AF"/>
    <w:rsid w:val="00B14886"/>
    <w:rsid w:val="00B14FC2"/>
    <w:rsid w:val="00B1591B"/>
    <w:rsid w:val="00B1618D"/>
    <w:rsid w:val="00B164E7"/>
    <w:rsid w:val="00B167E3"/>
    <w:rsid w:val="00B20976"/>
    <w:rsid w:val="00B21006"/>
    <w:rsid w:val="00B21993"/>
    <w:rsid w:val="00B2201C"/>
    <w:rsid w:val="00B22672"/>
    <w:rsid w:val="00B22C86"/>
    <w:rsid w:val="00B2569C"/>
    <w:rsid w:val="00B278B7"/>
    <w:rsid w:val="00B27C1D"/>
    <w:rsid w:val="00B30975"/>
    <w:rsid w:val="00B30D96"/>
    <w:rsid w:val="00B3391A"/>
    <w:rsid w:val="00B3419D"/>
    <w:rsid w:val="00B348DB"/>
    <w:rsid w:val="00B34C54"/>
    <w:rsid w:val="00B36521"/>
    <w:rsid w:val="00B36BC9"/>
    <w:rsid w:val="00B37A8E"/>
    <w:rsid w:val="00B41EF7"/>
    <w:rsid w:val="00B42480"/>
    <w:rsid w:val="00B42703"/>
    <w:rsid w:val="00B43287"/>
    <w:rsid w:val="00B469D9"/>
    <w:rsid w:val="00B527C3"/>
    <w:rsid w:val="00B53355"/>
    <w:rsid w:val="00B5527D"/>
    <w:rsid w:val="00B60B8A"/>
    <w:rsid w:val="00B62455"/>
    <w:rsid w:val="00B62D91"/>
    <w:rsid w:val="00B632CB"/>
    <w:rsid w:val="00B63835"/>
    <w:rsid w:val="00B64597"/>
    <w:rsid w:val="00B654BD"/>
    <w:rsid w:val="00B65C51"/>
    <w:rsid w:val="00B65DEB"/>
    <w:rsid w:val="00B66AEB"/>
    <w:rsid w:val="00B67253"/>
    <w:rsid w:val="00B70101"/>
    <w:rsid w:val="00B70C88"/>
    <w:rsid w:val="00B71366"/>
    <w:rsid w:val="00B717D7"/>
    <w:rsid w:val="00B7185B"/>
    <w:rsid w:val="00B73357"/>
    <w:rsid w:val="00B73FC8"/>
    <w:rsid w:val="00B75CAF"/>
    <w:rsid w:val="00B817B9"/>
    <w:rsid w:val="00B82A65"/>
    <w:rsid w:val="00B83825"/>
    <w:rsid w:val="00B8529F"/>
    <w:rsid w:val="00B85806"/>
    <w:rsid w:val="00B86136"/>
    <w:rsid w:val="00B86657"/>
    <w:rsid w:val="00B86724"/>
    <w:rsid w:val="00B8726D"/>
    <w:rsid w:val="00B87C6B"/>
    <w:rsid w:val="00B9200E"/>
    <w:rsid w:val="00B92F00"/>
    <w:rsid w:val="00B947E5"/>
    <w:rsid w:val="00B94D67"/>
    <w:rsid w:val="00B95282"/>
    <w:rsid w:val="00B967EC"/>
    <w:rsid w:val="00B96F7B"/>
    <w:rsid w:val="00BA0061"/>
    <w:rsid w:val="00BA0158"/>
    <w:rsid w:val="00BA1412"/>
    <w:rsid w:val="00BA3CAC"/>
    <w:rsid w:val="00BA4288"/>
    <w:rsid w:val="00BA45EA"/>
    <w:rsid w:val="00BA4698"/>
    <w:rsid w:val="00BA625E"/>
    <w:rsid w:val="00BB21F2"/>
    <w:rsid w:val="00BB2F7D"/>
    <w:rsid w:val="00BB3CED"/>
    <w:rsid w:val="00BB656D"/>
    <w:rsid w:val="00BB6C2C"/>
    <w:rsid w:val="00BB6C76"/>
    <w:rsid w:val="00BC4C66"/>
    <w:rsid w:val="00BC51A3"/>
    <w:rsid w:val="00BC6BE1"/>
    <w:rsid w:val="00BC6C48"/>
    <w:rsid w:val="00BC6D67"/>
    <w:rsid w:val="00BC7150"/>
    <w:rsid w:val="00BD0597"/>
    <w:rsid w:val="00BD097F"/>
    <w:rsid w:val="00BD2BE7"/>
    <w:rsid w:val="00BD3FCD"/>
    <w:rsid w:val="00BD5597"/>
    <w:rsid w:val="00BD60F8"/>
    <w:rsid w:val="00BD6380"/>
    <w:rsid w:val="00BE0406"/>
    <w:rsid w:val="00BE0555"/>
    <w:rsid w:val="00BE0ABF"/>
    <w:rsid w:val="00BE1C0D"/>
    <w:rsid w:val="00BE1D71"/>
    <w:rsid w:val="00BE212F"/>
    <w:rsid w:val="00BE304A"/>
    <w:rsid w:val="00BE4359"/>
    <w:rsid w:val="00BE464F"/>
    <w:rsid w:val="00BE47FC"/>
    <w:rsid w:val="00BE67B8"/>
    <w:rsid w:val="00BE742C"/>
    <w:rsid w:val="00BF0281"/>
    <w:rsid w:val="00BF1EFD"/>
    <w:rsid w:val="00BF37F7"/>
    <w:rsid w:val="00BF496E"/>
    <w:rsid w:val="00BF6118"/>
    <w:rsid w:val="00C0381C"/>
    <w:rsid w:val="00C03CB9"/>
    <w:rsid w:val="00C03E70"/>
    <w:rsid w:val="00C03E91"/>
    <w:rsid w:val="00C048B8"/>
    <w:rsid w:val="00C117E9"/>
    <w:rsid w:val="00C124FB"/>
    <w:rsid w:val="00C13B10"/>
    <w:rsid w:val="00C1404E"/>
    <w:rsid w:val="00C15D94"/>
    <w:rsid w:val="00C1701D"/>
    <w:rsid w:val="00C174C0"/>
    <w:rsid w:val="00C176BA"/>
    <w:rsid w:val="00C2249F"/>
    <w:rsid w:val="00C23204"/>
    <w:rsid w:val="00C23C37"/>
    <w:rsid w:val="00C249F4"/>
    <w:rsid w:val="00C2617B"/>
    <w:rsid w:val="00C31E59"/>
    <w:rsid w:val="00C3202F"/>
    <w:rsid w:val="00C32EF4"/>
    <w:rsid w:val="00C34CFA"/>
    <w:rsid w:val="00C35A2C"/>
    <w:rsid w:val="00C35E7E"/>
    <w:rsid w:val="00C36649"/>
    <w:rsid w:val="00C40EA3"/>
    <w:rsid w:val="00C41341"/>
    <w:rsid w:val="00C41CDE"/>
    <w:rsid w:val="00C42A12"/>
    <w:rsid w:val="00C42E04"/>
    <w:rsid w:val="00C43AD3"/>
    <w:rsid w:val="00C44754"/>
    <w:rsid w:val="00C44B81"/>
    <w:rsid w:val="00C44CC9"/>
    <w:rsid w:val="00C44D28"/>
    <w:rsid w:val="00C45275"/>
    <w:rsid w:val="00C4535D"/>
    <w:rsid w:val="00C512A4"/>
    <w:rsid w:val="00C5208B"/>
    <w:rsid w:val="00C53003"/>
    <w:rsid w:val="00C546AD"/>
    <w:rsid w:val="00C54FE4"/>
    <w:rsid w:val="00C56C75"/>
    <w:rsid w:val="00C5789D"/>
    <w:rsid w:val="00C60BDF"/>
    <w:rsid w:val="00C61C73"/>
    <w:rsid w:val="00C62B43"/>
    <w:rsid w:val="00C65FCA"/>
    <w:rsid w:val="00C67640"/>
    <w:rsid w:val="00C67B4B"/>
    <w:rsid w:val="00C720B9"/>
    <w:rsid w:val="00C72916"/>
    <w:rsid w:val="00C7442A"/>
    <w:rsid w:val="00C74A9A"/>
    <w:rsid w:val="00C752CE"/>
    <w:rsid w:val="00C7634C"/>
    <w:rsid w:val="00C76B1B"/>
    <w:rsid w:val="00C76F40"/>
    <w:rsid w:val="00C80293"/>
    <w:rsid w:val="00C808FE"/>
    <w:rsid w:val="00C80EC7"/>
    <w:rsid w:val="00C81585"/>
    <w:rsid w:val="00C818B7"/>
    <w:rsid w:val="00C83117"/>
    <w:rsid w:val="00C843AD"/>
    <w:rsid w:val="00C84A40"/>
    <w:rsid w:val="00C85415"/>
    <w:rsid w:val="00C857A4"/>
    <w:rsid w:val="00C85D78"/>
    <w:rsid w:val="00C85F47"/>
    <w:rsid w:val="00C8605B"/>
    <w:rsid w:val="00C90800"/>
    <w:rsid w:val="00C9117F"/>
    <w:rsid w:val="00C9261C"/>
    <w:rsid w:val="00C927EF"/>
    <w:rsid w:val="00C930F7"/>
    <w:rsid w:val="00C93A4A"/>
    <w:rsid w:val="00C949D0"/>
    <w:rsid w:val="00C95440"/>
    <w:rsid w:val="00C95A05"/>
    <w:rsid w:val="00C968CA"/>
    <w:rsid w:val="00C96B5A"/>
    <w:rsid w:val="00C97C56"/>
    <w:rsid w:val="00CA1F26"/>
    <w:rsid w:val="00CA283F"/>
    <w:rsid w:val="00CA2D86"/>
    <w:rsid w:val="00CA3446"/>
    <w:rsid w:val="00CA36C0"/>
    <w:rsid w:val="00CA49FA"/>
    <w:rsid w:val="00CA6379"/>
    <w:rsid w:val="00CA6807"/>
    <w:rsid w:val="00CA710C"/>
    <w:rsid w:val="00CA742E"/>
    <w:rsid w:val="00CA7F49"/>
    <w:rsid w:val="00CB017A"/>
    <w:rsid w:val="00CB0930"/>
    <w:rsid w:val="00CB0CC1"/>
    <w:rsid w:val="00CB1D2D"/>
    <w:rsid w:val="00CB2967"/>
    <w:rsid w:val="00CB2B13"/>
    <w:rsid w:val="00CB3728"/>
    <w:rsid w:val="00CB3FE4"/>
    <w:rsid w:val="00CB4E8E"/>
    <w:rsid w:val="00CB6E58"/>
    <w:rsid w:val="00CB7ECE"/>
    <w:rsid w:val="00CC0375"/>
    <w:rsid w:val="00CC1924"/>
    <w:rsid w:val="00CC3AAC"/>
    <w:rsid w:val="00CC3D62"/>
    <w:rsid w:val="00CC59A8"/>
    <w:rsid w:val="00CC69F3"/>
    <w:rsid w:val="00CD1225"/>
    <w:rsid w:val="00CD2C5D"/>
    <w:rsid w:val="00CD38EB"/>
    <w:rsid w:val="00CD45CC"/>
    <w:rsid w:val="00CD52FC"/>
    <w:rsid w:val="00CD78CF"/>
    <w:rsid w:val="00CE2005"/>
    <w:rsid w:val="00CE6FD6"/>
    <w:rsid w:val="00CE79F3"/>
    <w:rsid w:val="00CF0693"/>
    <w:rsid w:val="00CF13FF"/>
    <w:rsid w:val="00CF3866"/>
    <w:rsid w:val="00CF409B"/>
    <w:rsid w:val="00CF48D5"/>
    <w:rsid w:val="00CF4C95"/>
    <w:rsid w:val="00CF68B4"/>
    <w:rsid w:val="00CF692C"/>
    <w:rsid w:val="00CF6FAB"/>
    <w:rsid w:val="00CF73E6"/>
    <w:rsid w:val="00CF74AD"/>
    <w:rsid w:val="00CF7A36"/>
    <w:rsid w:val="00CF7C1D"/>
    <w:rsid w:val="00D002A7"/>
    <w:rsid w:val="00D03008"/>
    <w:rsid w:val="00D05EC6"/>
    <w:rsid w:val="00D060D4"/>
    <w:rsid w:val="00D07CA6"/>
    <w:rsid w:val="00D07FFD"/>
    <w:rsid w:val="00D1023C"/>
    <w:rsid w:val="00D131CB"/>
    <w:rsid w:val="00D13AF0"/>
    <w:rsid w:val="00D145B9"/>
    <w:rsid w:val="00D15012"/>
    <w:rsid w:val="00D15B94"/>
    <w:rsid w:val="00D1676C"/>
    <w:rsid w:val="00D1783C"/>
    <w:rsid w:val="00D21A5D"/>
    <w:rsid w:val="00D21ABA"/>
    <w:rsid w:val="00D22739"/>
    <w:rsid w:val="00D24895"/>
    <w:rsid w:val="00D25230"/>
    <w:rsid w:val="00D255AB"/>
    <w:rsid w:val="00D2572C"/>
    <w:rsid w:val="00D314ED"/>
    <w:rsid w:val="00D330CE"/>
    <w:rsid w:val="00D33763"/>
    <w:rsid w:val="00D33905"/>
    <w:rsid w:val="00D35084"/>
    <w:rsid w:val="00D447F2"/>
    <w:rsid w:val="00D52269"/>
    <w:rsid w:val="00D52DBD"/>
    <w:rsid w:val="00D53C1B"/>
    <w:rsid w:val="00D53CC2"/>
    <w:rsid w:val="00D571E1"/>
    <w:rsid w:val="00D62243"/>
    <w:rsid w:val="00D622BB"/>
    <w:rsid w:val="00D63EF9"/>
    <w:rsid w:val="00D67A44"/>
    <w:rsid w:val="00D700CF"/>
    <w:rsid w:val="00D715D3"/>
    <w:rsid w:val="00D71B05"/>
    <w:rsid w:val="00D72688"/>
    <w:rsid w:val="00D72E6F"/>
    <w:rsid w:val="00D74FF7"/>
    <w:rsid w:val="00D75082"/>
    <w:rsid w:val="00D758B2"/>
    <w:rsid w:val="00D759D5"/>
    <w:rsid w:val="00D7646F"/>
    <w:rsid w:val="00D76FB0"/>
    <w:rsid w:val="00D7737E"/>
    <w:rsid w:val="00D80ECF"/>
    <w:rsid w:val="00D81218"/>
    <w:rsid w:val="00D8181D"/>
    <w:rsid w:val="00D8191A"/>
    <w:rsid w:val="00D85C0C"/>
    <w:rsid w:val="00D85EA6"/>
    <w:rsid w:val="00D87318"/>
    <w:rsid w:val="00D903C1"/>
    <w:rsid w:val="00D93871"/>
    <w:rsid w:val="00D93B63"/>
    <w:rsid w:val="00D94101"/>
    <w:rsid w:val="00D95546"/>
    <w:rsid w:val="00D95E75"/>
    <w:rsid w:val="00D97AF9"/>
    <w:rsid w:val="00DA1D4F"/>
    <w:rsid w:val="00DA3945"/>
    <w:rsid w:val="00DA3B12"/>
    <w:rsid w:val="00DA4582"/>
    <w:rsid w:val="00DA5EA2"/>
    <w:rsid w:val="00DA7762"/>
    <w:rsid w:val="00DB22C3"/>
    <w:rsid w:val="00DB2F4B"/>
    <w:rsid w:val="00DB31AC"/>
    <w:rsid w:val="00DB3A40"/>
    <w:rsid w:val="00DB427E"/>
    <w:rsid w:val="00DB4733"/>
    <w:rsid w:val="00DB52BA"/>
    <w:rsid w:val="00DB769A"/>
    <w:rsid w:val="00DC1999"/>
    <w:rsid w:val="00DC2B10"/>
    <w:rsid w:val="00DC31A1"/>
    <w:rsid w:val="00DC47B1"/>
    <w:rsid w:val="00DC48C6"/>
    <w:rsid w:val="00DC51C4"/>
    <w:rsid w:val="00DC5696"/>
    <w:rsid w:val="00DC5B67"/>
    <w:rsid w:val="00DC660A"/>
    <w:rsid w:val="00DC70C1"/>
    <w:rsid w:val="00DD09F4"/>
    <w:rsid w:val="00DD1C21"/>
    <w:rsid w:val="00DD1D4E"/>
    <w:rsid w:val="00DD205F"/>
    <w:rsid w:val="00DD35AF"/>
    <w:rsid w:val="00DD4682"/>
    <w:rsid w:val="00DE199F"/>
    <w:rsid w:val="00DE2121"/>
    <w:rsid w:val="00DE244C"/>
    <w:rsid w:val="00DE263F"/>
    <w:rsid w:val="00DE3461"/>
    <w:rsid w:val="00DE3DE1"/>
    <w:rsid w:val="00DE3E39"/>
    <w:rsid w:val="00DE4D01"/>
    <w:rsid w:val="00DE55EF"/>
    <w:rsid w:val="00DE75C1"/>
    <w:rsid w:val="00DF0DF1"/>
    <w:rsid w:val="00DF2268"/>
    <w:rsid w:val="00DF27D4"/>
    <w:rsid w:val="00DF6B2B"/>
    <w:rsid w:val="00DF71B3"/>
    <w:rsid w:val="00DF72FE"/>
    <w:rsid w:val="00DF7F06"/>
    <w:rsid w:val="00E009B0"/>
    <w:rsid w:val="00E00F38"/>
    <w:rsid w:val="00E01D66"/>
    <w:rsid w:val="00E022E7"/>
    <w:rsid w:val="00E02B34"/>
    <w:rsid w:val="00E0312D"/>
    <w:rsid w:val="00E042AE"/>
    <w:rsid w:val="00E05160"/>
    <w:rsid w:val="00E1072D"/>
    <w:rsid w:val="00E107D8"/>
    <w:rsid w:val="00E10879"/>
    <w:rsid w:val="00E1140F"/>
    <w:rsid w:val="00E119D5"/>
    <w:rsid w:val="00E12A12"/>
    <w:rsid w:val="00E1451A"/>
    <w:rsid w:val="00E1614D"/>
    <w:rsid w:val="00E1618F"/>
    <w:rsid w:val="00E20745"/>
    <w:rsid w:val="00E21EFF"/>
    <w:rsid w:val="00E22133"/>
    <w:rsid w:val="00E22A5D"/>
    <w:rsid w:val="00E23942"/>
    <w:rsid w:val="00E2677D"/>
    <w:rsid w:val="00E2686A"/>
    <w:rsid w:val="00E26F56"/>
    <w:rsid w:val="00E26F77"/>
    <w:rsid w:val="00E272A0"/>
    <w:rsid w:val="00E27B9A"/>
    <w:rsid w:val="00E3198A"/>
    <w:rsid w:val="00E32A5B"/>
    <w:rsid w:val="00E334C8"/>
    <w:rsid w:val="00E344E5"/>
    <w:rsid w:val="00E35EA1"/>
    <w:rsid w:val="00E4039F"/>
    <w:rsid w:val="00E422D4"/>
    <w:rsid w:val="00E4654B"/>
    <w:rsid w:val="00E46C55"/>
    <w:rsid w:val="00E47816"/>
    <w:rsid w:val="00E47EB3"/>
    <w:rsid w:val="00E513E2"/>
    <w:rsid w:val="00E5196E"/>
    <w:rsid w:val="00E534EA"/>
    <w:rsid w:val="00E5353F"/>
    <w:rsid w:val="00E54187"/>
    <w:rsid w:val="00E5444B"/>
    <w:rsid w:val="00E555E1"/>
    <w:rsid w:val="00E5589E"/>
    <w:rsid w:val="00E558FD"/>
    <w:rsid w:val="00E60CAA"/>
    <w:rsid w:val="00E6144F"/>
    <w:rsid w:val="00E616B6"/>
    <w:rsid w:val="00E6181D"/>
    <w:rsid w:val="00E61FE6"/>
    <w:rsid w:val="00E6411A"/>
    <w:rsid w:val="00E64CA7"/>
    <w:rsid w:val="00E651F1"/>
    <w:rsid w:val="00E65E9B"/>
    <w:rsid w:val="00E663D6"/>
    <w:rsid w:val="00E66E5C"/>
    <w:rsid w:val="00E6706B"/>
    <w:rsid w:val="00E72854"/>
    <w:rsid w:val="00E72FAF"/>
    <w:rsid w:val="00E73A7D"/>
    <w:rsid w:val="00E755DB"/>
    <w:rsid w:val="00E75C0F"/>
    <w:rsid w:val="00E75C51"/>
    <w:rsid w:val="00E76E19"/>
    <w:rsid w:val="00E80AD9"/>
    <w:rsid w:val="00E81654"/>
    <w:rsid w:val="00E83C40"/>
    <w:rsid w:val="00E85745"/>
    <w:rsid w:val="00E91672"/>
    <w:rsid w:val="00E93108"/>
    <w:rsid w:val="00E93705"/>
    <w:rsid w:val="00E93ED5"/>
    <w:rsid w:val="00E943AB"/>
    <w:rsid w:val="00E948EC"/>
    <w:rsid w:val="00EA00A8"/>
    <w:rsid w:val="00EA2CD0"/>
    <w:rsid w:val="00EA6501"/>
    <w:rsid w:val="00EB2D5C"/>
    <w:rsid w:val="00EB30E0"/>
    <w:rsid w:val="00EB3586"/>
    <w:rsid w:val="00EB4514"/>
    <w:rsid w:val="00EB499C"/>
    <w:rsid w:val="00EB78E2"/>
    <w:rsid w:val="00EB7E5D"/>
    <w:rsid w:val="00EB7EF8"/>
    <w:rsid w:val="00EC0A0A"/>
    <w:rsid w:val="00EC0E75"/>
    <w:rsid w:val="00EC1261"/>
    <w:rsid w:val="00EC176A"/>
    <w:rsid w:val="00EC1E55"/>
    <w:rsid w:val="00EC29B2"/>
    <w:rsid w:val="00EC2B45"/>
    <w:rsid w:val="00EC4B14"/>
    <w:rsid w:val="00EC5DB7"/>
    <w:rsid w:val="00EC6428"/>
    <w:rsid w:val="00ED23F7"/>
    <w:rsid w:val="00ED42BA"/>
    <w:rsid w:val="00ED44F4"/>
    <w:rsid w:val="00ED4506"/>
    <w:rsid w:val="00ED51A9"/>
    <w:rsid w:val="00ED57C0"/>
    <w:rsid w:val="00ED5CF8"/>
    <w:rsid w:val="00ED729F"/>
    <w:rsid w:val="00ED7302"/>
    <w:rsid w:val="00ED7D41"/>
    <w:rsid w:val="00EE2D83"/>
    <w:rsid w:val="00EE43A7"/>
    <w:rsid w:val="00EE4C19"/>
    <w:rsid w:val="00EE5122"/>
    <w:rsid w:val="00EE533A"/>
    <w:rsid w:val="00EE543C"/>
    <w:rsid w:val="00EE5A9B"/>
    <w:rsid w:val="00EE7C08"/>
    <w:rsid w:val="00EF0EDA"/>
    <w:rsid w:val="00EF118A"/>
    <w:rsid w:val="00EF20F1"/>
    <w:rsid w:val="00EF42B0"/>
    <w:rsid w:val="00EF487B"/>
    <w:rsid w:val="00EF4D31"/>
    <w:rsid w:val="00EF5481"/>
    <w:rsid w:val="00EF6C8D"/>
    <w:rsid w:val="00EF7D78"/>
    <w:rsid w:val="00F013B5"/>
    <w:rsid w:val="00F01D63"/>
    <w:rsid w:val="00F03712"/>
    <w:rsid w:val="00F03717"/>
    <w:rsid w:val="00F038FE"/>
    <w:rsid w:val="00F0404F"/>
    <w:rsid w:val="00F047BE"/>
    <w:rsid w:val="00F0787D"/>
    <w:rsid w:val="00F11713"/>
    <w:rsid w:val="00F1225B"/>
    <w:rsid w:val="00F139E9"/>
    <w:rsid w:val="00F1410E"/>
    <w:rsid w:val="00F15159"/>
    <w:rsid w:val="00F16EAF"/>
    <w:rsid w:val="00F1733B"/>
    <w:rsid w:val="00F21D9E"/>
    <w:rsid w:val="00F2250D"/>
    <w:rsid w:val="00F23A38"/>
    <w:rsid w:val="00F3092F"/>
    <w:rsid w:val="00F30CE4"/>
    <w:rsid w:val="00F31ED0"/>
    <w:rsid w:val="00F31EE9"/>
    <w:rsid w:val="00F32357"/>
    <w:rsid w:val="00F33804"/>
    <w:rsid w:val="00F3550D"/>
    <w:rsid w:val="00F35BAB"/>
    <w:rsid w:val="00F367B3"/>
    <w:rsid w:val="00F36CBE"/>
    <w:rsid w:val="00F4062F"/>
    <w:rsid w:val="00F42068"/>
    <w:rsid w:val="00F42787"/>
    <w:rsid w:val="00F42C31"/>
    <w:rsid w:val="00F443DF"/>
    <w:rsid w:val="00F46621"/>
    <w:rsid w:val="00F4779F"/>
    <w:rsid w:val="00F477AC"/>
    <w:rsid w:val="00F47D2D"/>
    <w:rsid w:val="00F50E99"/>
    <w:rsid w:val="00F513EE"/>
    <w:rsid w:val="00F5167D"/>
    <w:rsid w:val="00F519BB"/>
    <w:rsid w:val="00F51AC6"/>
    <w:rsid w:val="00F51D0E"/>
    <w:rsid w:val="00F60CB8"/>
    <w:rsid w:val="00F60CBA"/>
    <w:rsid w:val="00F61666"/>
    <w:rsid w:val="00F61715"/>
    <w:rsid w:val="00F638AA"/>
    <w:rsid w:val="00F63A05"/>
    <w:rsid w:val="00F65889"/>
    <w:rsid w:val="00F66F26"/>
    <w:rsid w:val="00F7043B"/>
    <w:rsid w:val="00F7105A"/>
    <w:rsid w:val="00F7375F"/>
    <w:rsid w:val="00F73B36"/>
    <w:rsid w:val="00F751EB"/>
    <w:rsid w:val="00F76514"/>
    <w:rsid w:val="00F82C57"/>
    <w:rsid w:val="00F8322F"/>
    <w:rsid w:val="00F845B9"/>
    <w:rsid w:val="00F8565B"/>
    <w:rsid w:val="00F90A29"/>
    <w:rsid w:val="00F90BDE"/>
    <w:rsid w:val="00F9219A"/>
    <w:rsid w:val="00F927BB"/>
    <w:rsid w:val="00F96858"/>
    <w:rsid w:val="00F97BAF"/>
    <w:rsid w:val="00FA1BA9"/>
    <w:rsid w:val="00FA1FCF"/>
    <w:rsid w:val="00FA2CBD"/>
    <w:rsid w:val="00FA523B"/>
    <w:rsid w:val="00FA677D"/>
    <w:rsid w:val="00FB08BA"/>
    <w:rsid w:val="00FB131E"/>
    <w:rsid w:val="00FB17F0"/>
    <w:rsid w:val="00FB3550"/>
    <w:rsid w:val="00FB35A0"/>
    <w:rsid w:val="00FB3BA7"/>
    <w:rsid w:val="00FB43C6"/>
    <w:rsid w:val="00FB4D99"/>
    <w:rsid w:val="00FB545C"/>
    <w:rsid w:val="00FC09BF"/>
    <w:rsid w:val="00FC0CC4"/>
    <w:rsid w:val="00FC1D76"/>
    <w:rsid w:val="00FC2A6E"/>
    <w:rsid w:val="00FC33D7"/>
    <w:rsid w:val="00FC3726"/>
    <w:rsid w:val="00FC7156"/>
    <w:rsid w:val="00FC799A"/>
    <w:rsid w:val="00FD00B9"/>
    <w:rsid w:val="00FD0739"/>
    <w:rsid w:val="00FD20A6"/>
    <w:rsid w:val="00FD2158"/>
    <w:rsid w:val="00FD2EDA"/>
    <w:rsid w:val="00FD2F1E"/>
    <w:rsid w:val="00FD3C84"/>
    <w:rsid w:val="00FD3F6A"/>
    <w:rsid w:val="00FD41C0"/>
    <w:rsid w:val="00FD47F9"/>
    <w:rsid w:val="00FD4BA8"/>
    <w:rsid w:val="00FD69AC"/>
    <w:rsid w:val="00FD6DC7"/>
    <w:rsid w:val="00FD7CDF"/>
    <w:rsid w:val="00FE0842"/>
    <w:rsid w:val="00FE28F6"/>
    <w:rsid w:val="00FE2C45"/>
    <w:rsid w:val="00FE2DCF"/>
    <w:rsid w:val="00FE301D"/>
    <w:rsid w:val="00FE4122"/>
    <w:rsid w:val="00FE63F6"/>
    <w:rsid w:val="00FE7DB4"/>
    <w:rsid w:val="00FF07B7"/>
    <w:rsid w:val="00FF0A64"/>
    <w:rsid w:val="00FF207F"/>
    <w:rsid w:val="00FF220C"/>
    <w:rsid w:val="00FF25F5"/>
    <w:rsid w:val="00FF3F7E"/>
    <w:rsid w:val="00FF463B"/>
    <w:rsid w:val="00FF4A1E"/>
    <w:rsid w:val="00FF5E17"/>
    <w:rsid w:val="00FF647F"/>
    <w:rsid w:val="00FF681D"/>
    <w:rsid w:val="00FF7B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0FA48"/>
  <w15:docId w15:val="{A6283CCE-5CB8-4819-A20A-D257B0B8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C99"/>
  </w:style>
  <w:style w:type="paragraph" w:styleId="Heading1">
    <w:name w:val="heading 1"/>
    <w:basedOn w:val="Normal"/>
    <w:link w:val="Heading1Char"/>
    <w:uiPriority w:val="9"/>
    <w:qFormat/>
    <w:rsid w:val="000E4D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nhideWhenUsed/>
    <w:qFormat/>
    <w:rsid w:val="00397AE5"/>
    <w:pPr>
      <w:spacing w:after="0" w:line="240" w:lineRule="auto"/>
    </w:pPr>
    <w:rPr>
      <w:rFonts w:eastAsiaTheme="minorEastAsia"/>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rsid w:val="00397AE5"/>
    <w:rPr>
      <w:rFonts w:eastAsiaTheme="minorEastAsia"/>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semiHidden/>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semiHidden/>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sz w:val="20"/>
      <w:szCs w:val="20"/>
    </w:rPr>
  </w:style>
  <w:style w:type="paragraph" w:customStyle="1" w:styleId="Normal1">
    <w:name w:val="Normal1"/>
    <w:basedOn w:val="Normal"/>
    <w:rsid w:val="003008A1"/>
    <w:pPr>
      <w:spacing w:before="120" w:after="0" w:line="240" w:lineRule="auto"/>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16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C94"/>
    <w:rPr>
      <w:sz w:val="20"/>
      <w:szCs w:val="20"/>
    </w:rPr>
  </w:style>
  <w:style w:type="character" w:styleId="EndnoteReference">
    <w:name w:val="endnote reference"/>
    <w:basedOn w:val="DefaultParagraphFont"/>
    <w:uiPriority w:val="99"/>
    <w:semiHidden/>
    <w:unhideWhenUsed/>
    <w:rsid w:val="00116C94"/>
    <w:rPr>
      <w:vertAlign w:val="superscript"/>
    </w:rPr>
  </w:style>
  <w:style w:type="paragraph" w:customStyle="1" w:styleId="xmsolistparagraph">
    <w:name w:val="x_msolistparagraph"/>
    <w:basedOn w:val="Normal"/>
    <w:rsid w:val="005A33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5A33F8"/>
  </w:style>
  <w:style w:type="paragraph" w:customStyle="1" w:styleId="xmsonormal">
    <w:name w:val="x_msonormal"/>
    <w:basedOn w:val="Normal"/>
    <w:rsid w:val="005A33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0E4D79"/>
    <w:rPr>
      <w:rFonts w:ascii="Times New Roman" w:eastAsia="Times New Roman" w:hAnsi="Times New Roman" w:cs="Times New Roman"/>
      <w:b/>
      <w:bCs/>
      <w:kern w:val="36"/>
      <w:sz w:val="48"/>
      <w:szCs w:val="48"/>
      <w:lang w:eastAsia="lv-LV"/>
    </w:rPr>
  </w:style>
  <w:style w:type="paragraph" w:styleId="BodyText">
    <w:name w:val="Body Text"/>
    <w:basedOn w:val="Normal"/>
    <w:link w:val="BodyTextChar"/>
    <w:uiPriority w:val="99"/>
    <w:rsid w:val="00B9200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B9200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22179">
      <w:bodyDiv w:val="1"/>
      <w:marLeft w:val="0"/>
      <w:marRight w:val="0"/>
      <w:marTop w:val="0"/>
      <w:marBottom w:val="0"/>
      <w:divBdr>
        <w:top w:val="none" w:sz="0" w:space="0" w:color="auto"/>
        <w:left w:val="none" w:sz="0" w:space="0" w:color="auto"/>
        <w:bottom w:val="none" w:sz="0" w:space="0" w:color="auto"/>
        <w:right w:val="none" w:sz="0" w:space="0" w:color="auto"/>
      </w:divBdr>
    </w:div>
    <w:div w:id="161433819">
      <w:bodyDiv w:val="1"/>
      <w:marLeft w:val="0"/>
      <w:marRight w:val="0"/>
      <w:marTop w:val="0"/>
      <w:marBottom w:val="0"/>
      <w:divBdr>
        <w:top w:val="none" w:sz="0" w:space="0" w:color="auto"/>
        <w:left w:val="none" w:sz="0" w:space="0" w:color="auto"/>
        <w:bottom w:val="none" w:sz="0" w:space="0" w:color="auto"/>
        <w:right w:val="none" w:sz="0" w:space="0" w:color="auto"/>
      </w:divBdr>
    </w:div>
    <w:div w:id="183909678">
      <w:bodyDiv w:val="1"/>
      <w:marLeft w:val="0"/>
      <w:marRight w:val="0"/>
      <w:marTop w:val="0"/>
      <w:marBottom w:val="0"/>
      <w:divBdr>
        <w:top w:val="none" w:sz="0" w:space="0" w:color="auto"/>
        <w:left w:val="none" w:sz="0" w:space="0" w:color="auto"/>
        <w:bottom w:val="none" w:sz="0" w:space="0" w:color="auto"/>
        <w:right w:val="none" w:sz="0" w:space="0" w:color="auto"/>
      </w:divBdr>
    </w:div>
    <w:div w:id="380909214">
      <w:bodyDiv w:val="1"/>
      <w:marLeft w:val="0"/>
      <w:marRight w:val="0"/>
      <w:marTop w:val="0"/>
      <w:marBottom w:val="0"/>
      <w:divBdr>
        <w:top w:val="none" w:sz="0" w:space="0" w:color="auto"/>
        <w:left w:val="none" w:sz="0" w:space="0" w:color="auto"/>
        <w:bottom w:val="none" w:sz="0" w:space="0" w:color="auto"/>
        <w:right w:val="none" w:sz="0" w:space="0" w:color="auto"/>
      </w:divBdr>
      <w:divsChild>
        <w:div w:id="958298521">
          <w:marLeft w:val="0"/>
          <w:marRight w:val="0"/>
          <w:marTop w:val="0"/>
          <w:marBottom w:val="0"/>
          <w:divBdr>
            <w:top w:val="none" w:sz="0" w:space="0" w:color="auto"/>
            <w:left w:val="none" w:sz="0" w:space="0" w:color="auto"/>
            <w:bottom w:val="none" w:sz="0" w:space="0" w:color="auto"/>
            <w:right w:val="none" w:sz="0" w:space="0" w:color="auto"/>
          </w:divBdr>
        </w:div>
      </w:divsChild>
    </w:div>
    <w:div w:id="478347476">
      <w:bodyDiv w:val="1"/>
      <w:marLeft w:val="0"/>
      <w:marRight w:val="0"/>
      <w:marTop w:val="0"/>
      <w:marBottom w:val="0"/>
      <w:divBdr>
        <w:top w:val="none" w:sz="0" w:space="0" w:color="auto"/>
        <w:left w:val="none" w:sz="0" w:space="0" w:color="auto"/>
        <w:bottom w:val="none" w:sz="0" w:space="0" w:color="auto"/>
        <w:right w:val="none" w:sz="0" w:space="0" w:color="auto"/>
      </w:divBdr>
    </w:div>
    <w:div w:id="592281411">
      <w:bodyDiv w:val="1"/>
      <w:marLeft w:val="0"/>
      <w:marRight w:val="0"/>
      <w:marTop w:val="0"/>
      <w:marBottom w:val="0"/>
      <w:divBdr>
        <w:top w:val="none" w:sz="0" w:space="0" w:color="auto"/>
        <w:left w:val="none" w:sz="0" w:space="0" w:color="auto"/>
        <w:bottom w:val="none" w:sz="0" w:space="0" w:color="auto"/>
        <w:right w:val="none" w:sz="0" w:space="0" w:color="auto"/>
      </w:divBdr>
    </w:div>
    <w:div w:id="610474611">
      <w:bodyDiv w:val="1"/>
      <w:marLeft w:val="0"/>
      <w:marRight w:val="0"/>
      <w:marTop w:val="0"/>
      <w:marBottom w:val="0"/>
      <w:divBdr>
        <w:top w:val="none" w:sz="0" w:space="0" w:color="auto"/>
        <w:left w:val="none" w:sz="0" w:space="0" w:color="auto"/>
        <w:bottom w:val="none" w:sz="0" w:space="0" w:color="auto"/>
        <w:right w:val="none" w:sz="0" w:space="0" w:color="auto"/>
      </w:divBdr>
      <w:divsChild>
        <w:div w:id="150143214">
          <w:marLeft w:val="0"/>
          <w:marRight w:val="0"/>
          <w:marTop w:val="0"/>
          <w:marBottom w:val="0"/>
          <w:divBdr>
            <w:top w:val="none" w:sz="0" w:space="0" w:color="auto"/>
            <w:left w:val="none" w:sz="0" w:space="0" w:color="auto"/>
            <w:bottom w:val="none" w:sz="0" w:space="0" w:color="auto"/>
            <w:right w:val="none" w:sz="0" w:space="0" w:color="auto"/>
          </w:divBdr>
          <w:divsChild>
            <w:div w:id="1590893163">
              <w:marLeft w:val="0"/>
              <w:marRight w:val="0"/>
              <w:marTop w:val="0"/>
              <w:marBottom w:val="0"/>
              <w:divBdr>
                <w:top w:val="none" w:sz="0" w:space="0" w:color="auto"/>
                <w:left w:val="none" w:sz="0" w:space="0" w:color="auto"/>
                <w:bottom w:val="none" w:sz="0" w:space="0" w:color="auto"/>
                <w:right w:val="none" w:sz="0" w:space="0" w:color="auto"/>
              </w:divBdr>
              <w:divsChild>
                <w:div w:id="239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4273">
      <w:bodyDiv w:val="1"/>
      <w:marLeft w:val="0"/>
      <w:marRight w:val="0"/>
      <w:marTop w:val="0"/>
      <w:marBottom w:val="0"/>
      <w:divBdr>
        <w:top w:val="none" w:sz="0" w:space="0" w:color="auto"/>
        <w:left w:val="none" w:sz="0" w:space="0" w:color="auto"/>
        <w:bottom w:val="none" w:sz="0" w:space="0" w:color="auto"/>
        <w:right w:val="none" w:sz="0" w:space="0" w:color="auto"/>
      </w:divBdr>
      <w:divsChild>
        <w:div w:id="1450509237">
          <w:marLeft w:val="0"/>
          <w:marRight w:val="0"/>
          <w:marTop w:val="0"/>
          <w:marBottom w:val="0"/>
          <w:divBdr>
            <w:top w:val="none" w:sz="0" w:space="0" w:color="auto"/>
            <w:left w:val="none" w:sz="0" w:space="0" w:color="auto"/>
            <w:bottom w:val="none" w:sz="0" w:space="0" w:color="auto"/>
            <w:right w:val="none" w:sz="0" w:space="0" w:color="auto"/>
          </w:divBdr>
          <w:divsChild>
            <w:div w:id="1977491627">
              <w:marLeft w:val="0"/>
              <w:marRight w:val="0"/>
              <w:marTop w:val="0"/>
              <w:marBottom w:val="0"/>
              <w:divBdr>
                <w:top w:val="none" w:sz="0" w:space="0" w:color="auto"/>
                <w:left w:val="none" w:sz="0" w:space="0" w:color="auto"/>
                <w:bottom w:val="none" w:sz="0" w:space="0" w:color="auto"/>
                <w:right w:val="none" w:sz="0" w:space="0" w:color="auto"/>
              </w:divBdr>
              <w:divsChild>
                <w:div w:id="1063060066">
                  <w:marLeft w:val="0"/>
                  <w:marRight w:val="0"/>
                  <w:marTop w:val="75"/>
                  <w:marBottom w:val="4125"/>
                  <w:divBdr>
                    <w:top w:val="none" w:sz="0" w:space="0" w:color="auto"/>
                    <w:left w:val="none" w:sz="0" w:space="0" w:color="auto"/>
                    <w:bottom w:val="none" w:sz="0" w:space="0" w:color="auto"/>
                    <w:right w:val="none" w:sz="0" w:space="0" w:color="auto"/>
                  </w:divBdr>
                  <w:divsChild>
                    <w:div w:id="213198886">
                      <w:marLeft w:val="0"/>
                      <w:marRight w:val="0"/>
                      <w:marTop w:val="0"/>
                      <w:marBottom w:val="0"/>
                      <w:divBdr>
                        <w:top w:val="none" w:sz="0" w:space="0" w:color="auto"/>
                        <w:left w:val="none" w:sz="0" w:space="0" w:color="auto"/>
                        <w:bottom w:val="none" w:sz="0" w:space="0" w:color="auto"/>
                        <w:right w:val="none" w:sz="0" w:space="0" w:color="auto"/>
                      </w:divBdr>
                      <w:divsChild>
                        <w:div w:id="1467623937">
                          <w:marLeft w:val="0"/>
                          <w:marRight w:val="0"/>
                          <w:marTop w:val="0"/>
                          <w:marBottom w:val="0"/>
                          <w:divBdr>
                            <w:top w:val="none" w:sz="0" w:space="0" w:color="auto"/>
                            <w:left w:val="none" w:sz="0" w:space="0" w:color="auto"/>
                            <w:bottom w:val="none" w:sz="0" w:space="0" w:color="auto"/>
                            <w:right w:val="none" w:sz="0" w:space="0" w:color="auto"/>
                          </w:divBdr>
                          <w:divsChild>
                            <w:div w:id="1817601480">
                              <w:marLeft w:val="0"/>
                              <w:marRight w:val="0"/>
                              <w:marTop w:val="0"/>
                              <w:marBottom w:val="0"/>
                              <w:divBdr>
                                <w:top w:val="none" w:sz="0" w:space="0" w:color="auto"/>
                                <w:left w:val="none" w:sz="0" w:space="0" w:color="auto"/>
                                <w:bottom w:val="none" w:sz="0" w:space="0" w:color="auto"/>
                                <w:right w:val="none" w:sz="0" w:space="0" w:color="auto"/>
                              </w:divBdr>
                              <w:divsChild>
                                <w:div w:id="687875551">
                                  <w:marLeft w:val="0"/>
                                  <w:marRight w:val="0"/>
                                  <w:marTop w:val="0"/>
                                  <w:marBottom w:val="0"/>
                                  <w:divBdr>
                                    <w:top w:val="none" w:sz="0" w:space="0" w:color="auto"/>
                                    <w:left w:val="none" w:sz="0" w:space="0" w:color="auto"/>
                                    <w:bottom w:val="none" w:sz="0" w:space="0" w:color="auto"/>
                                    <w:right w:val="none" w:sz="0" w:space="0" w:color="auto"/>
                                  </w:divBdr>
                                  <w:divsChild>
                                    <w:div w:id="83348996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407124">
      <w:bodyDiv w:val="1"/>
      <w:marLeft w:val="390"/>
      <w:marRight w:val="390"/>
      <w:marTop w:val="0"/>
      <w:marBottom w:val="0"/>
      <w:divBdr>
        <w:top w:val="none" w:sz="0" w:space="0" w:color="auto"/>
        <w:left w:val="none" w:sz="0" w:space="0" w:color="auto"/>
        <w:bottom w:val="none" w:sz="0" w:space="0" w:color="auto"/>
        <w:right w:val="none" w:sz="0" w:space="0" w:color="auto"/>
      </w:divBdr>
    </w:div>
    <w:div w:id="930891733">
      <w:bodyDiv w:val="1"/>
      <w:marLeft w:val="0"/>
      <w:marRight w:val="0"/>
      <w:marTop w:val="0"/>
      <w:marBottom w:val="0"/>
      <w:divBdr>
        <w:top w:val="none" w:sz="0" w:space="0" w:color="auto"/>
        <w:left w:val="none" w:sz="0" w:space="0" w:color="auto"/>
        <w:bottom w:val="none" w:sz="0" w:space="0" w:color="auto"/>
        <w:right w:val="none" w:sz="0" w:space="0" w:color="auto"/>
      </w:divBdr>
    </w:div>
    <w:div w:id="956449944">
      <w:bodyDiv w:val="1"/>
      <w:marLeft w:val="0"/>
      <w:marRight w:val="0"/>
      <w:marTop w:val="0"/>
      <w:marBottom w:val="0"/>
      <w:divBdr>
        <w:top w:val="none" w:sz="0" w:space="0" w:color="auto"/>
        <w:left w:val="none" w:sz="0" w:space="0" w:color="auto"/>
        <w:bottom w:val="none" w:sz="0" w:space="0" w:color="auto"/>
        <w:right w:val="none" w:sz="0" w:space="0" w:color="auto"/>
      </w:divBdr>
      <w:divsChild>
        <w:div w:id="1622884294">
          <w:marLeft w:val="0"/>
          <w:marRight w:val="0"/>
          <w:marTop w:val="0"/>
          <w:marBottom w:val="0"/>
          <w:divBdr>
            <w:top w:val="none" w:sz="0" w:space="0" w:color="auto"/>
            <w:left w:val="none" w:sz="0" w:space="0" w:color="auto"/>
            <w:bottom w:val="none" w:sz="0" w:space="0" w:color="auto"/>
            <w:right w:val="none" w:sz="0" w:space="0" w:color="auto"/>
          </w:divBdr>
          <w:divsChild>
            <w:div w:id="550700875">
              <w:marLeft w:val="0"/>
              <w:marRight w:val="0"/>
              <w:marTop w:val="0"/>
              <w:marBottom w:val="0"/>
              <w:divBdr>
                <w:top w:val="none" w:sz="0" w:space="0" w:color="auto"/>
                <w:left w:val="none" w:sz="0" w:space="0" w:color="auto"/>
                <w:bottom w:val="none" w:sz="0" w:space="0" w:color="auto"/>
                <w:right w:val="none" w:sz="0" w:space="0" w:color="auto"/>
              </w:divBdr>
              <w:divsChild>
                <w:div w:id="1963949783">
                  <w:marLeft w:val="0"/>
                  <w:marRight w:val="0"/>
                  <w:marTop w:val="75"/>
                  <w:marBottom w:val="4125"/>
                  <w:divBdr>
                    <w:top w:val="none" w:sz="0" w:space="0" w:color="auto"/>
                    <w:left w:val="none" w:sz="0" w:space="0" w:color="auto"/>
                    <w:bottom w:val="none" w:sz="0" w:space="0" w:color="auto"/>
                    <w:right w:val="none" w:sz="0" w:space="0" w:color="auto"/>
                  </w:divBdr>
                  <w:divsChild>
                    <w:div w:id="1753769814">
                      <w:marLeft w:val="0"/>
                      <w:marRight w:val="0"/>
                      <w:marTop w:val="0"/>
                      <w:marBottom w:val="0"/>
                      <w:divBdr>
                        <w:top w:val="none" w:sz="0" w:space="0" w:color="auto"/>
                        <w:left w:val="none" w:sz="0" w:space="0" w:color="auto"/>
                        <w:bottom w:val="none" w:sz="0" w:space="0" w:color="auto"/>
                        <w:right w:val="none" w:sz="0" w:space="0" w:color="auto"/>
                      </w:divBdr>
                      <w:divsChild>
                        <w:div w:id="994646617">
                          <w:marLeft w:val="0"/>
                          <w:marRight w:val="0"/>
                          <w:marTop w:val="0"/>
                          <w:marBottom w:val="0"/>
                          <w:divBdr>
                            <w:top w:val="none" w:sz="0" w:space="0" w:color="auto"/>
                            <w:left w:val="none" w:sz="0" w:space="0" w:color="auto"/>
                            <w:bottom w:val="none" w:sz="0" w:space="0" w:color="auto"/>
                            <w:right w:val="none" w:sz="0" w:space="0" w:color="auto"/>
                          </w:divBdr>
                          <w:divsChild>
                            <w:div w:id="17587588">
                              <w:marLeft w:val="0"/>
                              <w:marRight w:val="0"/>
                              <w:marTop w:val="0"/>
                              <w:marBottom w:val="0"/>
                              <w:divBdr>
                                <w:top w:val="none" w:sz="0" w:space="0" w:color="auto"/>
                                <w:left w:val="none" w:sz="0" w:space="0" w:color="auto"/>
                                <w:bottom w:val="none" w:sz="0" w:space="0" w:color="auto"/>
                                <w:right w:val="none" w:sz="0" w:space="0" w:color="auto"/>
                              </w:divBdr>
                              <w:divsChild>
                                <w:div w:id="645286180">
                                  <w:marLeft w:val="0"/>
                                  <w:marRight w:val="0"/>
                                  <w:marTop w:val="0"/>
                                  <w:marBottom w:val="0"/>
                                  <w:divBdr>
                                    <w:top w:val="none" w:sz="0" w:space="0" w:color="auto"/>
                                    <w:left w:val="none" w:sz="0" w:space="0" w:color="auto"/>
                                    <w:bottom w:val="none" w:sz="0" w:space="0" w:color="auto"/>
                                    <w:right w:val="none" w:sz="0" w:space="0" w:color="auto"/>
                                  </w:divBdr>
                                  <w:divsChild>
                                    <w:div w:id="1134560467">
                                      <w:marLeft w:val="0"/>
                                      <w:marRight w:val="0"/>
                                      <w:marTop w:val="0"/>
                                      <w:marBottom w:val="90"/>
                                      <w:divBdr>
                                        <w:top w:val="none" w:sz="0" w:space="0" w:color="auto"/>
                                        <w:left w:val="none" w:sz="0" w:space="0" w:color="auto"/>
                                        <w:bottom w:val="none" w:sz="0" w:space="0" w:color="auto"/>
                                        <w:right w:val="none" w:sz="0" w:space="0" w:color="auto"/>
                                      </w:divBdr>
                                      <w:divsChild>
                                        <w:div w:id="1740516700">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295602">
      <w:bodyDiv w:val="1"/>
      <w:marLeft w:val="0"/>
      <w:marRight w:val="0"/>
      <w:marTop w:val="0"/>
      <w:marBottom w:val="0"/>
      <w:divBdr>
        <w:top w:val="none" w:sz="0" w:space="0" w:color="auto"/>
        <w:left w:val="none" w:sz="0" w:space="0" w:color="auto"/>
        <w:bottom w:val="none" w:sz="0" w:space="0" w:color="auto"/>
        <w:right w:val="none" w:sz="0" w:space="0" w:color="auto"/>
      </w:divBdr>
    </w:div>
    <w:div w:id="1380478437">
      <w:bodyDiv w:val="1"/>
      <w:marLeft w:val="0"/>
      <w:marRight w:val="0"/>
      <w:marTop w:val="0"/>
      <w:marBottom w:val="0"/>
      <w:divBdr>
        <w:top w:val="none" w:sz="0" w:space="0" w:color="auto"/>
        <w:left w:val="none" w:sz="0" w:space="0" w:color="auto"/>
        <w:bottom w:val="none" w:sz="0" w:space="0" w:color="auto"/>
        <w:right w:val="none" w:sz="0" w:space="0" w:color="auto"/>
      </w:divBdr>
    </w:div>
    <w:div w:id="1407142222">
      <w:bodyDiv w:val="1"/>
      <w:marLeft w:val="0"/>
      <w:marRight w:val="0"/>
      <w:marTop w:val="0"/>
      <w:marBottom w:val="0"/>
      <w:divBdr>
        <w:top w:val="none" w:sz="0" w:space="0" w:color="auto"/>
        <w:left w:val="none" w:sz="0" w:space="0" w:color="auto"/>
        <w:bottom w:val="none" w:sz="0" w:space="0" w:color="auto"/>
        <w:right w:val="none" w:sz="0" w:space="0" w:color="auto"/>
      </w:divBdr>
    </w:div>
    <w:div w:id="1594509983">
      <w:bodyDiv w:val="1"/>
      <w:marLeft w:val="0"/>
      <w:marRight w:val="0"/>
      <w:marTop w:val="0"/>
      <w:marBottom w:val="0"/>
      <w:divBdr>
        <w:top w:val="none" w:sz="0" w:space="0" w:color="auto"/>
        <w:left w:val="none" w:sz="0" w:space="0" w:color="auto"/>
        <w:bottom w:val="none" w:sz="0" w:space="0" w:color="auto"/>
        <w:right w:val="none" w:sz="0" w:space="0" w:color="auto"/>
      </w:divBdr>
    </w:div>
    <w:div w:id="1596090987">
      <w:bodyDiv w:val="1"/>
      <w:marLeft w:val="0"/>
      <w:marRight w:val="0"/>
      <w:marTop w:val="0"/>
      <w:marBottom w:val="0"/>
      <w:divBdr>
        <w:top w:val="none" w:sz="0" w:space="0" w:color="auto"/>
        <w:left w:val="none" w:sz="0" w:space="0" w:color="auto"/>
        <w:bottom w:val="none" w:sz="0" w:space="0" w:color="auto"/>
        <w:right w:val="none" w:sz="0" w:space="0" w:color="auto"/>
      </w:divBdr>
    </w:div>
    <w:div w:id="1810169887">
      <w:bodyDiv w:val="1"/>
      <w:marLeft w:val="0"/>
      <w:marRight w:val="0"/>
      <w:marTop w:val="0"/>
      <w:marBottom w:val="0"/>
      <w:divBdr>
        <w:top w:val="none" w:sz="0" w:space="0" w:color="auto"/>
        <w:left w:val="none" w:sz="0" w:space="0" w:color="auto"/>
        <w:bottom w:val="none" w:sz="0" w:space="0" w:color="auto"/>
        <w:right w:val="none" w:sz="0" w:space="0" w:color="auto"/>
      </w:divBdr>
    </w:div>
    <w:div w:id="1913811087">
      <w:bodyDiv w:val="1"/>
      <w:marLeft w:val="0"/>
      <w:marRight w:val="0"/>
      <w:marTop w:val="0"/>
      <w:marBottom w:val="0"/>
      <w:divBdr>
        <w:top w:val="none" w:sz="0" w:space="0" w:color="auto"/>
        <w:left w:val="none" w:sz="0" w:space="0" w:color="auto"/>
        <w:bottom w:val="none" w:sz="0" w:space="0" w:color="auto"/>
        <w:right w:val="none" w:sz="0" w:space="0" w:color="auto"/>
      </w:divBdr>
    </w:div>
    <w:div w:id="1985620897">
      <w:bodyDiv w:val="1"/>
      <w:marLeft w:val="0"/>
      <w:marRight w:val="0"/>
      <w:marTop w:val="0"/>
      <w:marBottom w:val="0"/>
      <w:divBdr>
        <w:top w:val="none" w:sz="0" w:space="0" w:color="auto"/>
        <w:left w:val="none" w:sz="0" w:space="0" w:color="auto"/>
        <w:bottom w:val="none" w:sz="0" w:space="0" w:color="auto"/>
        <w:right w:val="none" w:sz="0" w:space="0" w:color="auto"/>
      </w:divBdr>
    </w:div>
    <w:div w:id="1987051861">
      <w:bodyDiv w:val="1"/>
      <w:marLeft w:val="0"/>
      <w:marRight w:val="0"/>
      <w:marTop w:val="0"/>
      <w:marBottom w:val="0"/>
      <w:divBdr>
        <w:top w:val="none" w:sz="0" w:space="0" w:color="auto"/>
        <w:left w:val="none" w:sz="0" w:space="0" w:color="auto"/>
        <w:bottom w:val="none" w:sz="0" w:space="0" w:color="auto"/>
        <w:right w:val="none" w:sz="0" w:space="0" w:color="auto"/>
      </w:divBdr>
    </w:div>
    <w:div w:id="20704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baranovska@vis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i.vika@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3F00C-32C0-4B21-8EAF-FE728AD2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1816</Words>
  <Characters>10357</Characters>
  <Application>Microsoft Office Word</Application>
  <DocSecurity>0</DocSecurity>
  <Lines>86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papildu valsts budžeta saistību uzņemšanos ERASMUS+ programmas līdzfinansētā projekta „Eiropas antidopinga paaudze (E.D.GE.)” īstenošanai"</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12149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 valsts budžeta saistību uzņemšanos Eiropas Savienības Erasmus+ programmas līdzfinansētā projekta „Jaunas pieejas prakšu vadītāju sagatavošanā darba vidē balstītām mācībām (TTT4WBL)””</dc:title>
  <dc:subject>Informatīvais ziņojums</dc:subject>
  <dc:creator>E. Vīka</dc:creator>
  <dc:description/>
  <cp:lastModifiedBy>Evi Vīka</cp:lastModifiedBy>
  <cp:revision>5</cp:revision>
  <cp:lastPrinted>2017-04-19T07:24:00Z</cp:lastPrinted>
  <dcterms:created xsi:type="dcterms:W3CDTF">2017-05-12T05:46:00Z</dcterms:created>
  <dcterms:modified xsi:type="dcterms:W3CDTF">2017-05-17T11:25:00Z</dcterms:modified>
</cp:coreProperties>
</file>