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F57" w:rsidRPr="00767308" w:rsidRDefault="007E5F57" w:rsidP="007E5F57">
      <w:pPr>
        <w:tabs>
          <w:tab w:val="center" w:pos="4153"/>
          <w:tab w:val="right" w:pos="8306"/>
        </w:tabs>
        <w:spacing w:after="120" w:line="240" w:lineRule="auto"/>
        <w:ind w:firstLine="720"/>
        <w:jc w:val="both"/>
        <w:rPr>
          <w:rFonts w:ascii="Times New Roman" w:eastAsia="Times New Roman" w:hAnsi="Times New Roman" w:cs="Times New Roman"/>
          <w:sz w:val="28"/>
          <w:szCs w:val="28"/>
          <w:lang w:val="en-GB"/>
        </w:rPr>
      </w:pPr>
    </w:p>
    <w:p w:rsidR="007E5F57" w:rsidRPr="00767308" w:rsidRDefault="007E5F57" w:rsidP="007E5F57">
      <w:pPr>
        <w:tabs>
          <w:tab w:val="center" w:pos="4153"/>
          <w:tab w:val="right" w:pos="8306"/>
        </w:tabs>
        <w:spacing w:after="120" w:line="240" w:lineRule="auto"/>
        <w:ind w:firstLine="720"/>
        <w:jc w:val="both"/>
        <w:rPr>
          <w:rFonts w:ascii="Times New Roman" w:eastAsia="Times New Roman" w:hAnsi="Times New Roman" w:cs="Times New Roman"/>
          <w:sz w:val="28"/>
          <w:szCs w:val="28"/>
          <w:lang w:val="en-GB"/>
        </w:rPr>
      </w:pPr>
    </w:p>
    <w:p w:rsidR="007E5F57" w:rsidRPr="00767308" w:rsidRDefault="007E5F57" w:rsidP="007E5F57">
      <w:pPr>
        <w:tabs>
          <w:tab w:val="center" w:pos="4153"/>
          <w:tab w:val="right" w:pos="8306"/>
        </w:tabs>
        <w:spacing w:after="120" w:line="240" w:lineRule="auto"/>
        <w:ind w:firstLine="720"/>
        <w:jc w:val="both"/>
        <w:rPr>
          <w:rFonts w:ascii="Times New Roman" w:eastAsia="Times New Roman" w:hAnsi="Times New Roman" w:cs="Times New Roman"/>
          <w:sz w:val="28"/>
          <w:szCs w:val="28"/>
          <w:lang w:val="en-GB"/>
        </w:rPr>
      </w:pPr>
    </w:p>
    <w:p w:rsidR="007E5F57" w:rsidRPr="00767308" w:rsidRDefault="007E5F57" w:rsidP="007E5F57">
      <w:pPr>
        <w:tabs>
          <w:tab w:val="center" w:pos="4153"/>
          <w:tab w:val="right" w:pos="8306"/>
        </w:tabs>
        <w:spacing w:after="120" w:line="240" w:lineRule="auto"/>
        <w:ind w:firstLine="720"/>
        <w:jc w:val="both"/>
        <w:rPr>
          <w:rFonts w:ascii="Times New Roman" w:eastAsia="Times New Roman" w:hAnsi="Times New Roman" w:cs="Times New Roman"/>
          <w:sz w:val="28"/>
          <w:szCs w:val="28"/>
          <w:lang w:val="en-GB"/>
        </w:rPr>
      </w:pPr>
    </w:p>
    <w:p w:rsidR="007E5F57" w:rsidRPr="00767308" w:rsidRDefault="007E5F57" w:rsidP="007E5F57">
      <w:pPr>
        <w:tabs>
          <w:tab w:val="center" w:pos="4153"/>
          <w:tab w:val="right" w:pos="8306"/>
        </w:tabs>
        <w:spacing w:after="120" w:line="240" w:lineRule="auto"/>
        <w:ind w:firstLine="720"/>
        <w:jc w:val="both"/>
        <w:rPr>
          <w:rFonts w:ascii="Times New Roman" w:eastAsia="Times New Roman" w:hAnsi="Times New Roman" w:cs="Times New Roman"/>
          <w:sz w:val="28"/>
          <w:szCs w:val="28"/>
          <w:lang w:val="en-GB"/>
        </w:rPr>
      </w:pPr>
      <w:r>
        <w:rPr>
          <w:rFonts w:ascii="Times New Roman" w:eastAsia="Times New Roman" w:hAnsi="Times New Roman" w:cs="Times New Roman"/>
          <w:noProof/>
          <w:sz w:val="28"/>
          <w:szCs w:val="28"/>
          <w:lang w:eastAsia="lv-LV"/>
        </w:rPr>
        <mc:AlternateContent>
          <mc:Choice Requires="wps">
            <w:drawing>
              <wp:anchor distT="0" distB="0" distL="114300" distR="114300" simplePos="0" relativeHeight="251661312" behindDoc="1" locked="0" layoutInCell="1" allowOverlap="1" wp14:anchorId="7D4C3C7D" wp14:editId="70B98C8E">
                <wp:simplePos x="0" y="0"/>
                <wp:positionH relativeFrom="page">
                  <wp:posOffset>857250</wp:posOffset>
                </wp:positionH>
                <wp:positionV relativeFrom="page">
                  <wp:posOffset>1981200</wp:posOffset>
                </wp:positionV>
                <wp:extent cx="5838825" cy="31432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F57" w:rsidRDefault="007E5F57" w:rsidP="007E5F57">
                            <w:pPr>
                              <w:spacing w:after="0" w:line="194" w:lineRule="exact"/>
                              <w:ind w:left="20" w:right="-45"/>
                              <w:jc w:val="center"/>
                              <w:rPr>
                                <w:sz w:val="17"/>
                                <w:szCs w:val="17"/>
                              </w:rPr>
                            </w:pPr>
                            <w:r w:rsidRPr="00153879">
                              <w:rPr>
                                <w:color w:val="231F20"/>
                                <w:sz w:val="17"/>
                                <w:szCs w:val="17"/>
                              </w:rPr>
                              <w:t xml:space="preserve">Skolas iela 28, Rīga, LV - 1331, tālr. 67021600, fakss 67276445, e-pasts </w:t>
                            </w:r>
                            <w:proofErr w:type="spellStart"/>
                            <w:r w:rsidRPr="00153879">
                              <w:rPr>
                                <w:color w:val="231F20"/>
                                <w:sz w:val="17"/>
                                <w:szCs w:val="17"/>
                              </w:rPr>
                              <w:t>lm@lm.gov.lv</w:t>
                            </w:r>
                            <w:proofErr w:type="spellEnd"/>
                            <w:r w:rsidRPr="00153879">
                              <w:rPr>
                                <w:color w:val="231F20"/>
                                <w:sz w:val="17"/>
                                <w:szCs w:val="17"/>
                              </w:rPr>
                              <w:t xml:space="preserve">, </w:t>
                            </w:r>
                            <w:proofErr w:type="spellStart"/>
                            <w:r w:rsidRPr="00153879">
                              <w:rPr>
                                <w:color w:val="231F20"/>
                                <w:sz w:val="17"/>
                                <w:szCs w:val="17"/>
                              </w:rPr>
                              <w:t>www.lm.gov.lv</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7.5pt;margin-top:156pt;width:459.75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" filled="f" stroked="f">
                <v:textbox inset="0,0,0,0">
                  <w:txbxContent>
                    <w:p w:rsidR="007E5F57" w:rsidRDefault="007E5F57" w:rsidP="007E5F57">
                      <w:pPr>
                        <w:spacing w:after="0" w:line="194" w:lineRule="exact"/>
                        <w:ind w:left="20" w:right="-45"/>
                        <w:jc w:val="center"/>
                        <w:rPr>
                          <w:sz w:val="17"/>
                          <w:szCs w:val="17"/>
                        </w:rPr>
                      </w:pPr>
                      <w:r w:rsidRPr="00153879">
                        <w:rPr>
                          <w:color w:val="231F20"/>
                          <w:sz w:val="17"/>
                          <w:szCs w:val="17"/>
                        </w:rPr>
                        <w:t xml:space="preserve">Skolas iela 28, Rīga, LV - 1331, tālr. 67021600, fakss 67276445, e-pasts </w:t>
                      </w:r>
                      <w:proofErr w:type="spellStart"/>
                      <w:r w:rsidRPr="00153879">
                        <w:rPr>
                          <w:color w:val="231F20"/>
                          <w:sz w:val="17"/>
                          <w:szCs w:val="17"/>
                        </w:rPr>
                        <w:t>lm@lm.gov.lv</w:t>
                      </w:r>
                      <w:proofErr w:type="spellEnd"/>
                      <w:r w:rsidRPr="00153879">
                        <w:rPr>
                          <w:color w:val="231F20"/>
                          <w:sz w:val="17"/>
                          <w:szCs w:val="17"/>
                        </w:rPr>
                        <w:t xml:space="preserve">, </w:t>
                      </w:r>
                      <w:proofErr w:type="spellStart"/>
                      <w:r w:rsidRPr="00153879">
                        <w:rPr>
                          <w:color w:val="231F20"/>
                          <w:sz w:val="17"/>
                          <w:szCs w:val="17"/>
                        </w:rPr>
                        <w:t>www.lm.gov.lv</w:t>
                      </w:r>
                      <w:proofErr w:type="spellEnd"/>
                    </w:p>
                  </w:txbxContent>
                </v:textbox>
                <w10:wrap anchorx="page" anchory="page"/>
              </v:shape>
            </w:pict>
          </mc:Fallback>
        </mc:AlternateContent>
      </w:r>
    </w:p>
    <w:p w:rsidR="007E5F57" w:rsidRPr="00767308" w:rsidRDefault="007E5F57" w:rsidP="007E5F57">
      <w:pPr>
        <w:tabs>
          <w:tab w:val="center" w:pos="4153"/>
          <w:tab w:val="right" w:pos="8306"/>
        </w:tabs>
        <w:spacing w:after="120" w:line="240" w:lineRule="auto"/>
        <w:ind w:firstLine="720"/>
        <w:jc w:val="both"/>
        <w:rPr>
          <w:rFonts w:ascii="Times New Roman" w:eastAsia="Times New Roman" w:hAnsi="Times New Roman" w:cs="Times New Roman"/>
          <w:sz w:val="28"/>
          <w:szCs w:val="28"/>
          <w:lang w:val="en-GB"/>
        </w:rPr>
      </w:pPr>
    </w:p>
    <w:p w:rsidR="007E5F57" w:rsidRPr="00B13A43" w:rsidRDefault="007E5F57" w:rsidP="007E5F57">
      <w:pPr>
        <w:tabs>
          <w:tab w:val="center" w:pos="4153"/>
          <w:tab w:val="right" w:pos="8306"/>
        </w:tabs>
        <w:spacing w:after="120" w:line="240" w:lineRule="auto"/>
        <w:ind w:firstLine="720"/>
        <w:jc w:val="center"/>
        <w:rPr>
          <w:rFonts w:ascii="Times New Roman" w:eastAsia="Times New Roman" w:hAnsi="Times New Roman" w:cs="Times New Roman"/>
          <w:sz w:val="28"/>
          <w:szCs w:val="28"/>
          <w:lang w:val="fr-FR"/>
        </w:rPr>
      </w:pPr>
      <w:r>
        <w:rPr>
          <w:rFonts w:ascii="Times New Roman" w:eastAsia="Times New Roman" w:hAnsi="Times New Roman" w:cs="Times New Roman"/>
          <w:noProof/>
          <w:sz w:val="28"/>
          <w:szCs w:val="28"/>
          <w:lang w:eastAsia="lv-LV"/>
        </w:rPr>
        <w:drawing>
          <wp:anchor distT="0" distB="0" distL="114300" distR="114300" simplePos="0" relativeHeight="251659264" behindDoc="1" locked="0" layoutInCell="1" allowOverlap="1" wp14:anchorId="19521B40" wp14:editId="7DEC1CDF">
            <wp:simplePos x="0" y="0"/>
            <wp:positionH relativeFrom="page">
              <wp:posOffset>1217930</wp:posOffset>
            </wp:positionH>
            <wp:positionV relativeFrom="page">
              <wp:posOffset>742950</wp:posOffset>
            </wp:positionV>
            <wp:extent cx="5671820" cy="103314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rFonts w:ascii="Times New Roman" w:eastAsia="Times New Roman" w:hAnsi="Times New Roman" w:cs="Times New Roman"/>
          <w:noProof/>
          <w:sz w:val="28"/>
          <w:szCs w:val="28"/>
          <w:lang w:eastAsia="lv-LV"/>
        </w:rPr>
        <mc:AlternateContent>
          <mc:Choice Requires="wpg">
            <w:drawing>
              <wp:anchor distT="0" distB="0" distL="114300" distR="114300" simplePos="0" relativeHeight="251660288" behindDoc="1" locked="0" layoutInCell="1" allowOverlap="1" wp14:anchorId="661C80CF" wp14:editId="6E867151">
                <wp:simplePos x="0" y="0"/>
                <wp:positionH relativeFrom="page">
                  <wp:posOffset>1850390</wp:posOffset>
                </wp:positionH>
                <wp:positionV relativeFrom="page">
                  <wp:posOffset>1903095</wp:posOffset>
                </wp:positionV>
                <wp:extent cx="4397375" cy="1270"/>
                <wp:effectExtent l="0" t="0" r="22225" b="177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45.7pt;margin-top:149.85pt;width:346.25pt;height:.1pt;z-index:-25165619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VOYQMAAOM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roofErr w:type="spellStart"/>
      <w:r w:rsidRPr="00B13A43">
        <w:rPr>
          <w:rFonts w:ascii="Times New Roman" w:eastAsia="Times New Roman" w:hAnsi="Times New Roman" w:cs="Times New Roman"/>
          <w:sz w:val="28"/>
          <w:szCs w:val="28"/>
          <w:lang w:val="fr-FR"/>
        </w:rPr>
        <w:t>Rīgā</w:t>
      </w:r>
      <w:proofErr w:type="spellEnd"/>
    </w:p>
    <w:p w:rsidR="007E5F57" w:rsidRDefault="003D7FE1" w:rsidP="007E5F57">
      <w:pPr>
        <w:tabs>
          <w:tab w:val="right" w:pos="9072"/>
        </w:tabs>
        <w:spacing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 xml:space="preserve">09.05.2017. </w:t>
      </w:r>
      <w:r w:rsidR="007E5F57" w:rsidRPr="00767308">
        <w:rPr>
          <w:rFonts w:ascii="Times New Roman" w:eastAsia="Times New Roman" w:hAnsi="Times New Roman" w:cs="Times New Roman"/>
          <w:sz w:val="26"/>
          <w:szCs w:val="26"/>
        </w:rPr>
        <w:t>Nr.</w:t>
      </w:r>
      <w:r>
        <w:rPr>
          <w:rFonts w:ascii="Times New Roman" w:eastAsia="Times New Roman" w:hAnsi="Times New Roman" w:cs="Times New Roman"/>
          <w:sz w:val="26"/>
          <w:szCs w:val="26"/>
          <w:u w:val="single"/>
        </w:rPr>
        <w:t>TA-39/32-1-01/73</w:t>
      </w:r>
      <w:bookmarkStart w:id="0" w:name="_GoBack"/>
      <w:bookmarkEnd w:id="0"/>
      <w:r w:rsidR="007E5F57" w:rsidRPr="00767308">
        <w:rPr>
          <w:rFonts w:ascii="Times New Roman" w:eastAsia="Times New Roman" w:hAnsi="Times New Roman" w:cs="Times New Roman"/>
          <w:sz w:val="26"/>
          <w:szCs w:val="26"/>
        </w:rPr>
        <w:tab/>
      </w:r>
    </w:p>
    <w:p w:rsidR="00905ACF" w:rsidRDefault="00905ACF">
      <w:pPr>
        <w:rPr>
          <w:rFonts w:ascii="Times New Roman" w:eastAsia="Times New Roman" w:hAnsi="Times New Roman" w:cs="Times New Roman"/>
          <w:sz w:val="27"/>
          <w:szCs w:val="27"/>
        </w:rPr>
      </w:pPr>
    </w:p>
    <w:p w:rsidR="00BE0A4C" w:rsidRPr="00BE0A4C" w:rsidRDefault="00BE0A4C" w:rsidP="00BE0A4C">
      <w:pPr>
        <w:spacing w:after="0" w:line="240" w:lineRule="auto"/>
        <w:ind w:firstLine="720"/>
        <w:jc w:val="right"/>
        <w:rPr>
          <w:rFonts w:ascii="Times New Roman" w:eastAsia="Times New Roman" w:hAnsi="Times New Roman" w:cs="Times New Roman"/>
          <w:b/>
          <w:sz w:val="28"/>
          <w:szCs w:val="28"/>
        </w:rPr>
      </w:pPr>
      <w:r w:rsidRPr="00BE0A4C">
        <w:rPr>
          <w:rFonts w:ascii="Times New Roman" w:eastAsia="Times New Roman" w:hAnsi="Times New Roman" w:cs="Times New Roman"/>
          <w:b/>
          <w:sz w:val="28"/>
          <w:szCs w:val="28"/>
        </w:rPr>
        <w:t>Valsts kancelejai</w:t>
      </w:r>
    </w:p>
    <w:p w:rsidR="00BE0A4C" w:rsidRPr="00BE0A4C" w:rsidRDefault="00BE0A4C" w:rsidP="00BE0A4C">
      <w:pPr>
        <w:spacing w:after="0" w:line="240" w:lineRule="auto"/>
        <w:jc w:val="both"/>
        <w:rPr>
          <w:rFonts w:ascii="Times New Roman" w:eastAsia="Times New Roman" w:hAnsi="Times New Roman" w:cs="Times New Roman"/>
          <w:sz w:val="28"/>
          <w:szCs w:val="28"/>
        </w:rPr>
      </w:pPr>
    </w:p>
    <w:p w:rsidR="00BE0A4C" w:rsidRPr="00BE0A4C" w:rsidRDefault="00BE0A4C" w:rsidP="00BE0A4C">
      <w:pPr>
        <w:spacing w:after="0" w:line="240" w:lineRule="auto"/>
        <w:ind w:firstLine="720"/>
        <w:jc w:val="right"/>
        <w:rPr>
          <w:rFonts w:ascii="Times New Roman" w:eastAsia="Times New Roman" w:hAnsi="Times New Roman" w:cs="Times New Roman"/>
          <w:sz w:val="28"/>
          <w:szCs w:val="28"/>
        </w:rPr>
      </w:pPr>
      <w:r w:rsidRPr="00BE0A4C">
        <w:rPr>
          <w:rFonts w:ascii="Times New Roman" w:eastAsia="Times New Roman" w:hAnsi="Times New Roman" w:cs="Times New Roman"/>
          <w:sz w:val="28"/>
          <w:szCs w:val="28"/>
        </w:rPr>
        <w:t xml:space="preserve">Informācijai: Finanšu ministrijai </w:t>
      </w:r>
    </w:p>
    <w:p w:rsidR="00BE0A4C" w:rsidRPr="00BE0A4C" w:rsidRDefault="00BE0A4C" w:rsidP="00BE0A4C">
      <w:pPr>
        <w:spacing w:after="0" w:line="240" w:lineRule="auto"/>
        <w:ind w:firstLine="720"/>
        <w:jc w:val="right"/>
        <w:rPr>
          <w:rFonts w:ascii="Times New Roman" w:eastAsia="Times New Roman" w:hAnsi="Times New Roman" w:cs="Times New Roman"/>
          <w:sz w:val="28"/>
          <w:szCs w:val="28"/>
        </w:rPr>
      </w:pPr>
      <w:r w:rsidRPr="00BE0A4C">
        <w:rPr>
          <w:rFonts w:ascii="Times New Roman" w:eastAsia="Times New Roman" w:hAnsi="Times New Roman" w:cs="Times New Roman"/>
          <w:sz w:val="28"/>
          <w:szCs w:val="28"/>
        </w:rPr>
        <w:t>Iekšlietu ministrijai</w:t>
      </w:r>
    </w:p>
    <w:p w:rsidR="00BE0A4C" w:rsidRPr="00BE0A4C" w:rsidRDefault="00BE0A4C" w:rsidP="00BE0A4C">
      <w:pPr>
        <w:spacing w:after="0" w:line="240" w:lineRule="auto"/>
        <w:rPr>
          <w:rFonts w:ascii="Times New Roman" w:eastAsia="Times New Roman" w:hAnsi="Times New Roman" w:cs="Times New Roman"/>
          <w:sz w:val="28"/>
          <w:szCs w:val="28"/>
        </w:rPr>
      </w:pPr>
    </w:p>
    <w:p w:rsidR="00BE0A4C" w:rsidRPr="00BE0A4C" w:rsidRDefault="00BE0A4C" w:rsidP="00BE0A4C">
      <w:pPr>
        <w:spacing w:after="0" w:line="240" w:lineRule="auto"/>
        <w:ind w:right="2693"/>
        <w:rPr>
          <w:rFonts w:ascii="Times New Roman" w:eastAsia="Times New Roman" w:hAnsi="Times New Roman" w:cs="Times New Roman"/>
          <w:i/>
          <w:sz w:val="28"/>
          <w:szCs w:val="28"/>
        </w:rPr>
      </w:pPr>
      <w:r w:rsidRPr="00BE0A4C">
        <w:rPr>
          <w:rFonts w:ascii="Times New Roman" w:eastAsia="Times New Roman" w:hAnsi="Times New Roman" w:cs="Times New Roman"/>
          <w:i/>
          <w:sz w:val="28"/>
          <w:szCs w:val="28"/>
        </w:rPr>
        <w:t xml:space="preserve">Par Ministru kabineta sēdes </w:t>
      </w:r>
      <w:proofErr w:type="spellStart"/>
      <w:r w:rsidRPr="00BE0A4C">
        <w:rPr>
          <w:rFonts w:ascii="Times New Roman" w:eastAsia="Times New Roman" w:hAnsi="Times New Roman" w:cs="Times New Roman"/>
          <w:i/>
          <w:sz w:val="28"/>
          <w:szCs w:val="28"/>
        </w:rPr>
        <w:t>protokollēmuma</w:t>
      </w:r>
      <w:proofErr w:type="spellEnd"/>
      <w:r w:rsidRPr="00BE0A4C">
        <w:rPr>
          <w:rFonts w:ascii="Times New Roman" w:eastAsia="Times New Roman" w:hAnsi="Times New Roman" w:cs="Times New Roman"/>
          <w:i/>
          <w:sz w:val="28"/>
          <w:szCs w:val="28"/>
        </w:rPr>
        <w:t xml:space="preserve"> projektu saistībā ar uzdevuma (</w:t>
      </w:r>
      <w:r w:rsidRPr="00BE0A4C">
        <w:rPr>
          <w:rFonts w:ascii="Times New Roman" w:eastAsia="Calibri" w:hAnsi="Times New Roman" w:cs="Times New Roman"/>
          <w:i/>
          <w:sz w:val="28"/>
          <w:szCs w:val="28"/>
          <w:shd w:val="clear" w:color="auto" w:fill="FFFFFF"/>
          <w:lang w:val="en-US"/>
        </w:rPr>
        <w:t>2015.gada 3.novembra</w:t>
      </w:r>
      <w:r w:rsidRPr="00BE0A4C">
        <w:rPr>
          <w:rFonts w:ascii="Times New Roman" w:eastAsia="Calibri" w:hAnsi="Times New Roman" w:cs="Times New Roman"/>
          <w:i/>
          <w:sz w:val="28"/>
          <w:szCs w:val="28"/>
        </w:rPr>
        <w:t xml:space="preserve"> </w:t>
      </w:r>
      <w:r w:rsidRPr="00BE0A4C">
        <w:rPr>
          <w:rFonts w:ascii="Times New Roman" w:eastAsia="Times New Roman" w:hAnsi="Times New Roman" w:cs="Times New Roman"/>
          <w:i/>
          <w:sz w:val="28"/>
          <w:szCs w:val="28"/>
        </w:rPr>
        <w:t xml:space="preserve">prot. Nr.57 </w:t>
      </w:r>
      <w:r w:rsidRPr="00BE0A4C">
        <w:rPr>
          <w:rFonts w:ascii="Times New Roman" w:eastAsia="Calibri" w:hAnsi="Times New Roman" w:cs="Times New Roman"/>
          <w:bCs/>
          <w:i/>
          <w:sz w:val="28"/>
          <w:szCs w:val="28"/>
          <w:shd w:val="clear" w:color="auto" w:fill="FFFFFF"/>
        </w:rPr>
        <w:t xml:space="preserve">58.§ 5.punktu) </w:t>
      </w:r>
      <w:r w:rsidRPr="00BE0A4C">
        <w:rPr>
          <w:rFonts w:ascii="Times New Roman" w:eastAsia="Times New Roman" w:hAnsi="Times New Roman" w:cs="Times New Roman"/>
          <w:i/>
          <w:sz w:val="28"/>
          <w:szCs w:val="28"/>
        </w:rPr>
        <w:t>izpildi</w:t>
      </w:r>
    </w:p>
    <w:p w:rsidR="00BE0A4C" w:rsidRPr="00BE0A4C" w:rsidRDefault="00BE0A4C" w:rsidP="00BE0A4C">
      <w:pPr>
        <w:autoSpaceDE w:val="0"/>
        <w:autoSpaceDN w:val="0"/>
        <w:adjustRightInd w:val="0"/>
        <w:spacing w:after="0" w:line="240" w:lineRule="auto"/>
        <w:ind w:right="2693"/>
        <w:jc w:val="both"/>
        <w:rPr>
          <w:rFonts w:ascii="Times New Roman" w:eastAsia="Times New Roman" w:hAnsi="Times New Roman" w:cs="Times New Roman"/>
          <w:sz w:val="28"/>
          <w:szCs w:val="28"/>
        </w:rPr>
      </w:pPr>
    </w:p>
    <w:p w:rsidR="00BE0A4C" w:rsidRPr="00BE0A4C" w:rsidRDefault="00BE0A4C" w:rsidP="00BE0A4C">
      <w:pPr>
        <w:spacing w:after="0" w:line="240" w:lineRule="auto"/>
        <w:ind w:firstLine="720"/>
        <w:jc w:val="both"/>
        <w:rPr>
          <w:rFonts w:ascii="Times New Roman" w:eastAsia="Times New Roman" w:hAnsi="Times New Roman" w:cs="Times New Roman"/>
          <w:color w:val="2A2A2A"/>
          <w:sz w:val="19"/>
          <w:szCs w:val="19"/>
          <w:shd w:val="clear" w:color="auto" w:fill="FFFFFF"/>
        </w:rPr>
      </w:pPr>
      <w:r w:rsidRPr="00BE0A4C">
        <w:rPr>
          <w:rFonts w:ascii="Times New Roman" w:eastAsia="Times New Roman" w:hAnsi="Times New Roman" w:cs="Times New Roman"/>
          <w:sz w:val="28"/>
          <w:szCs w:val="28"/>
        </w:rPr>
        <w:t xml:space="preserve">Pamatojoties uz Ministru kabineta 2009.gada 7.aprīļa noteikumu Nr.300 „Ministru kabineta kārtības rullis” 164.3.2.apakšpunktu, iesniedzu izskatīšanai Ministru kabineta sēdē Ministru kabineta sēdes </w:t>
      </w:r>
      <w:proofErr w:type="spellStart"/>
      <w:r w:rsidRPr="00BE0A4C">
        <w:rPr>
          <w:rFonts w:ascii="Times New Roman" w:eastAsia="Times New Roman" w:hAnsi="Times New Roman" w:cs="Times New Roman"/>
          <w:sz w:val="28"/>
          <w:szCs w:val="28"/>
        </w:rPr>
        <w:t>protokollēmuma</w:t>
      </w:r>
      <w:proofErr w:type="spellEnd"/>
      <w:r w:rsidRPr="00BE0A4C">
        <w:rPr>
          <w:rFonts w:ascii="Times New Roman" w:eastAsia="Times New Roman" w:hAnsi="Times New Roman" w:cs="Times New Roman"/>
          <w:sz w:val="28"/>
          <w:szCs w:val="28"/>
        </w:rPr>
        <w:t xml:space="preserve"> projektu „Par Ministru kabineta </w:t>
      </w:r>
      <w:r w:rsidRPr="00BE0A4C">
        <w:rPr>
          <w:rFonts w:ascii="Times New Roman" w:eastAsia="Calibri" w:hAnsi="Times New Roman" w:cs="Times New Roman"/>
          <w:sz w:val="28"/>
          <w:szCs w:val="28"/>
          <w:shd w:val="clear" w:color="auto" w:fill="FFFFFF"/>
        </w:rPr>
        <w:t>2015.gada 3.novembra</w:t>
      </w:r>
      <w:r w:rsidRPr="00BE0A4C">
        <w:rPr>
          <w:rFonts w:ascii="Times New Roman" w:eastAsia="Calibri" w:hAnsi="Times New Roman" w:cs="Times New Roman"/>
          <w:sz w:val="28"/>
          <w:szCs w:val="28"/>
        </w:rPr>
        <w:t xml:space="preserve"> </w:t>
      </w:r>
      <w:r w:rsidRPr="00BE0A4C">
        <w:rPr>
          <w:rFonts w:ascii="Times New Roman" w:eastAsia="Times New Roman" w:hAnsi="Times New Roman" w:cs="Times New Roman"/>
          <w:sz w:val="28"/>
          <w:szCs w:val="28"/>
        </w:rPr>
        <w:t xml:space="preserve">sēdes </w:t>
      </w:r>
      <w:proofErr w:type="spellStart"/>
      <w:r w:rsidRPr="00BE0A4C">
        <w:rPr>
          <w:rFonts w:ascii="Times New Roman" w:eastAsia="Times New Roman" w:hAnsi="Times New Roman" w:cs="Times New Roman"/>
          <w:sz w:val="28"/>
          <w:szCs w:val="28"/>
        </w:rPr>
        <w:t>protokollēmuma</w:t>
      </w:r>
      <w:proofErr w:type="spellEnd"/>
      <w:r w:rsidRPr="00BE0A4C">
        <w:rPr>
          <w:rFonts w:ascii="Times New Roman" w:eastAsia="Times New Roman" w:hAnsi="Times New Roman" w:cs="Times New Roman"/>
          <w:sz w:val="28"/>
          <w:szCs w:val="28"/>
        </w:rPr>
        <w:t xml:space="preserve"> (prot. Nr.57 </w:t>
      </w:r>
      <w:r w:rsidRPr="00BE0A4C">
        <w:rPr>
          <w:rFonts w:ascii="Times New Roman" w:eastAsia="Calibri" w:hAnsi="Times New Roman" w:cs="Times New Roman"/>
          <w:bCs/>
          <w:sz w:val="28"/>
          <w:szCs w:val="28"/>
          <w:shd w:val="clear" w:color="auto" w:fill="FFFFFF"/>
        </w:rPr>
        <w:t>58.§</w:t>
      </w:r>
      <w:r w:rsidRPr="00BE0A4C">
        <w:rPr>
          <w:rFonts w:ascii="Times New Roman" w:eastAsia="Times New Roman" w:hAnsi="Times New Roman" w:cs="Times New Roman"/>
          <w:sz w:val="28"/>
          <w:szCs w:val="28"/>
        </w:rPr>
        <w:t xml:space="preserve">) </w:t>
      </w:r>
      <w:r w:rsidRPr="00BE0A4C">
        <w:rPr>
          <w:rFonts w:ascii="Times New Roman" w:eastAsia="Times New Roman" w:hAnsi="Times New Roman" w:cs="Times New Roman"/>
          <w:sz w:val="28"/>
          <w:szCs w:val="28"/>
          <w:shd w:val="clear" w:color="auto" w:fill="FFFFFF"/>
        </w:rPr>
        <w:t>Rīkojuma projekts "Rīcības plāns personu, kurām nepieciešama starptautiskā aizsardzība, pārvietošanai un uzņemšanai Latvijā" 5</w:t>
      </w:r>
      <w:r w:rsidRPr="00BE0A4C">
        <w:rPr>
          <w:rFonts w:ascii="Times New Roman" w:eastAsia="Times New Roman" w:hAnsi="Times New Roman" w:cs="Times New Roman"/>
          <w:sz w:val="28"/>
          <w:szCs w:val="28"/>
        </w:rPr>
        <w:t>. punktā dotā uzdevuma izpildi” (turpmāk – projekts).</w:t>
      </w:r>
    </w:p>
    <w:p w:rsidR="00BE0A4C" w:rsidRPr="00BE0A4C" w:rsidRDefault="00BE0A4C" w:rsidP="00BE0A4C">
      <w:pPr>
        <w:spacing w:after="0" w:line="240" w:lineRule="auto"/>
        <w:jc w:val="both"/>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1882"/>
        <w:gridCol w:w="6840"/>
      </w:tblGrid>
      <w:tr w:rsidR="00BE0A4C" w:rsidRPr="00BE0A4C" w:rsidTr="0044771A">
        <w:tc>
          <w:tcPr>
            <w:tcW w:w="305" w:type="pct"/>
            <w:tcBorders>
              <w:top w:val="single" w:sz="4" w:space="0" w:color="auto"/>
              <w:left w:val="single" w:sz="4" w:space="0" w:color="auto"/>
              <w:bottom w:val="single" w:sz="4" w:space="0" w:color="auto"/>
              <w:right w:val="single" w:sz="4" w:space="0" w:color="auto"/>
            </w:tcBorders>
          </w:tcPr>
          <w:p w:rsidR="00BE0A4C" w:rsidRPr="00BE0A4C" w:rsidRDefault="00BE0A4C" w:rsidP="00BE0A4C">
            <w:pPr>
              <w:spacing w:after="120" w:line="240" w:lineRule="auto"/>
              <w:jc w:val="center"/>
              <w:rPr>
                <w:rFonts w:ascii="Times New Roman" w:eastAsia="Times New Roman" w:hAnsi="Times New Roman" w:cs="Times New Roman"/>
                <w:sz w:val="28"/>
                <w:szCs w:val="28"/>
              </w:rPr>
            </w:pPr>
            <w:r w:rsidRPr="00BE0A4C">
              <w:rPr>
                <w:rFonts w:ascii="Times New Roman" w:eastAsia="Times New Roman" w:hAnsi="Times New Roman" w:cs="Times New Roman"/>
                <w:sz w:val="28"/>
                <w:szCs w:val="28"/>
              </w:rPr>
              <w:t>1.</w:t>
            </w:r>
          </w:p>
        </w:tc>
        <w:tc>
          <w:tcPr>
            <w:tcW w:w="1013" w:type="pct"/>
            <w:tcBorders>
              <w:top w:val="single" w:sz="4" w:space="0" w:color="auto"/>
              <w:left w:val="single" w:sz="4" w:space="0" w:color="auto"/>
              <w:bottom w:val="single" w:sz="4" w:space="0" w:color="auto"/>
              <w:right w:val="single" w:sz="4" w:space="0" w:color="auto"/>
            </w:tcBorders>
          </w:tcPr>
          <w:p w:rsidR="00BE0A4C" w:rsidRPr="00BE0A4C" w:rsidRDefault="00BE0A4C" w:rsidP="00BE0A4C">
            <w:pPr>
              <w:spacing w:after="120" w:line="240" w:lineRule="auto"/>
              <w:ind w:firstLine="24"/>
              <w:jc w:val="both"/>
              <w:rPr>
                <w:rFonts w:ascii="Times New Roman" w:eastAsia="Times New Roman" w:hAnsi="Times New Roman" w:cs="Times New Roman"/>
                <w:sz w:val="28"/>
                <w:szCs w:val="28"/>
              </w:rPr>
            </w:pPr>
            <w:r w:rsidRPr="00BE0A4C">
              <w:rPr>
                <w:rFonts w:ascii="Times New Roman" w:eastAsia="Times New Roman" w:hAnsi="Times New Roman" w:cs="Times New Roman"/>
                <w:sz w:val="28"/>
                <w:szCs w:val="28"/>
              </w:rPr>
              <w:t>Iesniegšanas pamatojums</w:t>
            </w:r>
          </w:p>
        </w:tc>
        <w:tc>
          <w:tcPr>
            <w:tcW w:w="3682" w:type="pct"/>
            <w:tcBorders>
              <w:top w:val="single" w:sz="4" w:space="0" w:color="auto"/>
              <w:left w:val="single" w:sz="4" w:space="0" w:color="auto"/>
              <w:bottom w:val="single" w:sz="4" w:space="0" w:color="auto"/>
              <w:right w:val="single" w:sz="4" w:space="0" w:color="auto"/>
            </w:tcBorders>
          </w:tcPr>
          <w:p w:rsidR="00BE0A4C" w:rsidRPr="00BE0A4C" w:rsidRDefault="00BE0A4C" w:rsidP="00BE0A4C">
            <w:pPr>
              <w:spacing w:after="0" w:line="240" w:lineRule="auto"/>
              <w:ind w:firstLine="504"/>
              <w:jc w:val="both"/>
              <w:rPr>
                <w:rFonts w:ascii="Times New Roman" w:eastAsia="Times New Roman" w:hAnsi="Times New Roman" w:cs="Times New Roman"/>
                <w:sz w:val="28"/>
                <w:szCs w:val="28"/>
              </w:rPr>
            </w:pPr>
            <w:r w:rsidRPr="00BE0A4C">
              <w:rPr>
                <w:rFonts w:ascii="Times New Roman" w:eastAsia="Times New Roman" w:hAnsi="Times New Roman" w:cs="Times New Roman"/>
                <w:sz w:val="28"/>
                <w:szCs w:val="28"/>
              </w:rPr>
              <w:t xml:space="preserve">Projekts sagatavots saistībā ar </w:t>
            </w:r>
            <w:proofErr w:type="gramStart"/>
            <w:r w:rsidRPr="00BE0A4C">
              <w:rPr>
                <w:rFonts w:ascii="Times New Roman" w:eastAsia="Calibri" w:hAnsi="Times New Roman" w:cs="Times New Roman"/>
                <w:sz w:val="28"/>
                <w:szCs w:val="28"/>
                <w:shd w:val="clear" w:color="auto" w:fill="FFFFFF"/>
              </w:rPr>
              <w:t>2015.gada</w:t>
            </w:r>
            <w:proofErr w:type="gramEnd"/>
            <w:r w:rsidRPr="00BE0A4C">
              <w:rPr>
                <w:rFonts w:ascii="Times New Roman" w:eastAsia="Calibri" w:hAnsi="Times New Roman" w:cs="Times New Roman"/>
                <w:sz w:val="28"/>
                <w:szCs w:val="28"/>
                <w:shd w:val="clear" w:color="auto" w:fill="FFFFFF"/>
              </w:rPr>
              <w:t xml:space="preserve"> 3.novembra</w:t>
            </w:r>
            <w:r w:rsidRPr="00BE0A4C">
              <w:rPr>
                <w:rFonts w:ascii="Times New Roman" w:eastAsia="Calibri" w:hAnsi="Times New Roman" w:cs="Times New Roman"/>
                <w:sz w:val="28"/>
                <w:szCs w:val="28"/>
              </w:rPr>
              <w:t xml:space="preserve"> </w:t>
            </w:r>
            <w:r w:rsidRPr="00BE0A4C">
              <w:rPr>
                <w:rFonts w:ascii="Times New Roman" w:eastAsia="Times New Roman" w:hAnsi="Times New Roman" w:cs="Times New Roman"/>
                <w:sz w:val="28"/>
                <w:szCs w:val="28"/>
              </w:rPr>
              <w:t xml:space="preserve">Ministru kabineta sēdes </w:t>
            </w:r>
            <w:proofErr w:type="spellStart"/>
            <w:r w:rsidRPr="00BE0A4C">
              <w:rPr>
                <w:rFonts w:ascii="Times New Roman" w:eastAsia="Times New Roman" w:hAnsi="Times New Roman" w:cs="Times New Roman"/>
                <w:sz w:val="28"/>
                <w:szCs w:val="28"/>
              </w:rPr>
              <w:t>protokollēmuma</w:t>
            </w:r>
            <w:proofErr w:type="spellEnd"/>
            <w:r w:rsidRPr="00BE0A4C">
              <w:rPr>
                <w:rFonts w:ascii="Times New Roman" w:eastAsia="Times New Roman" w:hAnsi="Times New Roman" w:cs="Times New Roman"/>
                <w:sz w:val="28"/>
                <w:szCs w:val="28"/>
              </w:rPr>
              <w:t xml:space="preserve"> (prot. Nr. 57 </w:t>
            </w:r>
            <w:r w:rsidRPr="00BE0A4C">
              <w:rPr>
                <w:rFonts w:ascii="Times New Roman" w:eastAsia="Calibri" w:hAnsi="Times New Roman" w:cs="Times New Roman"/>
                <w:bCs/>
                <w:sz w:val="28"/>
                <w:szCs w:val="28"/>
                <w:shd w:val="clear" w:color="auto" w:fill="FFFFFF"/>
              </w:rPr>
              <w:t>58.§</w:t>
            </w:r>
            <w:r w:rsidRPr="00BE0A4C">
              <w:rPr>
                <w:rFonts w:ascii="Times New Roman" w:eastAsia="Times New Roman" w:hAnsi="Times New Roman" w:cs="Times New Roman"/>
                <w:sz w:val="28"/>
                <w:szCs w:val="28"/>
              </w:rPr>
              <w:t xml:space="preserve">) 5.punktā doto uzdevumu: </w:t>
            </w:r>
          </w:p>
          <w:p w:rsidR="00BE0A4C" w:rsidRPr="00BE0A4C" w:rsidRDefault="00BE0A4C" w:rsidP="00BE0A4C">
            <w:pPr>
              <w:autoSpaceDE w:val="0"/>
              <w:autoSpaceDN w:val="0"/>
              <w:adjustRightInd w:val="0"/>
              <w:spacing w:after="0" w:line="240" w:lineRule="auto"/>
              <w:ind w:firstLine="624"/>
              <w:jc w:val="both"/>
              <w:rPr>
                <w:rFonts w:ascii="Times New Roman" w:eastAsia="Times New Roman" w:hAnsi="Times New Roman" w:cs="Times New Roman"/>
                <w:sz w:val="28"/>
                <w:szCs w:val="28"/>
              </w:rPr>
            </w:pPr>
            <w:r w:rsidRPr="00BE0A4C">
              <w:rPr>
                <w:rFonts w:ascii="Times New Roman" w:eastAsia="Times New Roman" w:hAnsi="Times New Roman" w:cs="Times New Roman"/>
                <w:sz w:val="28"/>
                <w:szCs w:val="28"/>
              </w:rPr>
              <w:t>„J</w:t>
            </w:r>
            <w:r w:rsidRPr="00BE0A4C">
              <w:rPr>
                <w:rFonts w:ascii="Times New Roman" w:eastAsia="Times New Roman" w:hAnsi="Times New Roman" w:cs="Times New Roman"/>
                <w:sz w:val="28"/>
                <w:szCs w:val="28"/>
                <w:shd w:val="clear" w:color="auto" w:fill="FFFFFF"/>
              </w:rPr>
              <w:t>autājumu par papildu nepieciešamā finansējuma piešķiršanu Labklājības ministrijai lemt pēc Labklājības ministrijas iesniegtā informatīvā ziņojuma par Nodarbinātības valsts aģentūras faktisko noslodzi, īstenojot Rīcības plānā noteiktos pasākumus. Labklājības ministrijai informatīvo ziņojumu saskaņot ar Finanšu ministriju un iesniegt Ministru kabinetā līdz 2016.gada 1.maijam</w:t>
            </w:r>
            <w:r w:rsidRPr="00BE0A4C">
              <w:rPr>
                <w:rFonts w:ascii="Times New Roman" w:eastAsia="Times New Roman" w:hAnsi="Times New Roman" w:cs="Times New Roman"/>
                <w:sz w:val="28"/>
                <w:szCs w:val="28"/>
              </w:rPr>
              <w:t xml:space="preserve">.” (Valsts kancelejas kontroles uzdevums </w:t>
            </w:r>
            <w:r w:rsidRPr="00BE0A4C">
              <w:rPr>
                <w:rFonts w:ascii="Times New Roman" w:eastAsia="Times New Roman" w:hAnsi="Times New Roman" w:cs="Times New Roman"/>
                <w:sz w:val="28"/>
                <w:szCs w:val="28"/>
                <w:lang w:eastAsia="lv-LV"/>
              </w:rPr>
              <w:t>Nr.2015-3131</w:t>
            </w:r>
            <w:r w:rsidRPr="00BE0A4C">
              <w:rPr>
                <w:rFonts w:ascii="Times New Roman" w:eastAsia="Times New Roman" w:hAnsi="Times New Roman" w:cs="Times New Roman"/>
                <w:sz w:val="28"/>
                <w:szCs w:val="28"/>
              </w:rPr>
              <w:t>).</w:t>
            </w:r>
            <w:r w:rsidR="00AA3FB6">
              <w:rPr>
                <w:rFonts w:ascii="Times New Roman" w:eastAsia="Times New Roman" w:hAnsi="Times New Roman" w:cs="Times New Roman"/>
                <w:sz w:val="28"/>
                <w:szCs w:val="28"/>
              </w:rPr>
              <w:t xml:space="preserve"> Uzdevuma izpilde ir pagarināta līdz 2017.gada 1.maijam ar 2016.gada 17.maija </w:t>
            </w:r>
            <w:proofErr w:type="spellStart"/>
            <w:r w:rsidR="00331944">
              <w:rPr>
                <w:rFonts w:ascii="Times New Roman" w:eastAsia="Times New Roman" w:hAnsi="Times New Roman" w:cs="Times New Roman"/>
                <w:sz w:val="28"/>
                <w:szCs w:val="28"/>
              </w:rPr>
              <w:lastRenderedPageBreak/>
              <w:t>protokollēmumā</w:t>
            </w:r>
            <w:proofErr w:type="spellEnd"/>
            <w:r w:rsidR="00AA3FB6">
              <w:rPr>
                <w:rFonts w:ascii="Times New Roman" w:eastAsia="Times New Roman" w:hAnsi="Times New Roman" w:cs="Times New Roman"/>
                <w:sz w:val="28"/>
                <w:szCs w:val="28"/>
              </w:rPr>
              <w:t xml:space="preserve"> (prot. Nr. 23 15.§) doto uzdevumu.</w:t>
            </w:r>
          </w:p>
          <w:p w:rsidR="00BE0A4C" w:rsidRPr="00BE0A4C" w:rsidRDefault="00BE0A4C" w:rsidP="00BE0A4C">
            <w:pPr>
              <w:spacing w:after="0" w:line="240" w:lineRule="auto"/>
              <w:ind w:firstLine="567"/>
              <w:jc w:val="both"/>
              <w:rPr>
                <w:rFonts w:ascii="Times New Roman" w:eastAsia="Times New Roman" w:hAnsi="Times New Roman" w:cs="Times New Roman"/>
                <w:kern w:val="18"/>
                <w:sz w:val="28"/>
                <w:szCs w:val="28"/>
                <w:lang w:eastAsia="lv-LV"/>
              </w:rPr>
            </w:pPr>
            <w:r w:rsidRPr="00BE0A4C">
              <w:rPr>
                <w:rFonts w:ascii="Times New Roman" w:eastAsia="Times New Roman" w:hAnsi="Times New Roman" w:cs="Times New Roman"/>
                <w:kern w:val="18"/>
                <w:sz w:val="28"/>
                <w:szCs w:val="28"/>
                <w:lang w:eastAsia="lv-LV"/>
              </w:rPr>
              <w:t xml:space="preserve">Saskaņā ar </w:t>
            </w:r>
            <w:r w:rsidR="00602CF8">
              <w:rPr>
                <w:rFonts w:ascii="Times New Roman" w:eastAsia="Times New Roman" w:hAnsi="Times New Roman" w:cs="Times New Roman"/>
                <w:kern w:val="18"/>
                <w:sz w:val="28"/>
                <w:szCs w:val="28"/>
                <w:shd w:val="clear" w:color="auto" w:fill="FFFFFF"/>
                <w:lang w:eastAsia="lv-LV"/>
              </w:rPr>
              <w:t>līdzšinējo patvēruma</w:t>
            </w:r>
            <w:r w:rsidRPr="00BE0A4C">
              <w:rPr>
                <w:rFonts w:ascii="Times New Roman" w:eastAsia="Times New Roman" w:hAnsi="Times New Roman" w:cs="Times New Roman"/>
                <w:kern w:val="18"/>
                <w:sz w:val="28"/>
                <w:szCs w:val="28"/>
                <w:shd w:val="clear" w:color="auto" w:fill="FFFFFF"/>
                <w:lang w:eastAsia="lv-LV"/>
              </w:rPr>
              <w:t xml:space="preserve"> meklētāju </w:t>
            </w:r>
            <w:r w:rsidR="00602CF8">
              <w:rPr>
                <w:rFonts w:ascii="Times New Roman" w:eastAsia="Times New Roman" w:hAnsi="Times New Roman" w:cs="Times New Roman"/>
                <w:kern w:val="18"/>
                <w:sz w:val="28"/>
                <w:szCs w:val="28"/>
                <w:shd w:val="clear" w:color="auto" w:fill="FFFFFF"/>
                <w:lang w:eastAsia="lv-LV"/>
              </w:rPr>
              <w:t>pār</w:t>
            </w:r>
            <w:r w:rsidR="00AA3FB6">
              <w:rPr>
                <w:rFonts w:ascii="Times New Roman" w:eastAsia="Times New Roman" w:hAnsi="Times New Roman" w:cs="Times New Roman"/>
                <w:kern w:val="18"/>
                <w:sz w:val="28"/>
                <w:szCs w:val="28"/>
                <w:shd w:val="clear" w:color="auto" w:fill="FFFFFF"/>
                <w:lang w:eastAsia="lv-LV"/>
              </w:rPr>
              <w:t>vietošanas situāciju, patlaban</w:t>
            </w:r>
            <w:r w:rsidRPr="00BE0A4C">
              <w:rPr>
                <w:rFonts w:ascii="Times New Roman" w:eastAsia="Times New Roman" w:hAnsi="Times New Roman" w:cs="Times New Roman"/>
                <w:kern w:val="18"/>
                <w:sz w:val="28"/>
                <w:szCs w:val="28"/>
                <w:shd w:val="clear" w:color="auto" w:fill="FFFFFF"/>
                <w:lang w:eastAsia="lv-LV"/>
              </w:rPr>
              <w:t xml:space="preserve"> no Itālijas un Grieķi</w:t>
            </w:r>
            <w:r w:rsidR="00602CF8">
              <w:rPr>
                <w:rFonts w:ascii="Times New Roman" w:eastAsia="Times New Roman" w:hAnsi="Times New Roman" w:cs="Times New Roman"/>
                <w:kern w:val="18"/>
                <w:sz w:val="28"/>
                <w:szCs w:val="28"/>
                <w:shd w:val="clear" w:color="auto" w:fill="FFFFFF"/>
                <w:lang w:eastAsia="lv-LV"/>
              </w:rPr>
              <w:t>jas pārcelto patvēruma</w:t>
            </w:r>
            <w:r w:rsidRPr="00BE0A4C">
              <w:rPr>
                <w:rFonts w:ascii="Times New Roman" w:eastAsia="Times New Roman" w:hAnsi="Times New Roman" w:cs="Times New Roman"/>
                <w:kern w:val="18"/>
                <w:sz w:val="28"/>
                <w:szCs w:val="28"/>
                <w:shd w:val="clear" w:color="auto" w:fill="FFFFFF"/>
                <w:lang w:eastAsia="lv-LV"/>
              </w:rPr>
              <w:t xml:space="preserve"> meklētāju skaits ir 163 personas 2016.gadā un 127 personas 2017.gadā </w:t>
            </w:r>
            <w:r w:rsidRPr="00BE0A4C">
              <w:rPr>
                <w:rFonts w:ascii="Times New Roman" w:eastAsia="Times New Roman" w:hAnsi="Times New Roman" w:cs="Times New Roman"/>
                <w:i/>
                <w:kern w:val="18"/>
                <w:sz w:val="28"/>
                <w:szCs w:val="28"/>
                <w:shd w:val="clear" w:color="auto" w:fill="FFFFFF"/>
                <w:lang w:eastAsia="lv-LV"/>
              </w:rPr>
              <w:t>(uz 19.04.2017.)</w:t>
            </w:r>
            <w:r w:rsidRPr="00BE0A4C">
              <w:rPr>
                <w:rFonts w:ascii="Times New Roman" w:eastAsia="Times New Roman" w:hAnsi="Times New Roman" w:cs="Times New Roman"/>
                <w:kern w:val="18"/>
                <w:sz w:val="28"/>
                <w:szCs w:val="28"/>
                <w:shd w:val="clear" w:color="auto" w:fill="FFFFFF"/>
                <w:lang w:eastAsia="lv-LV"/>
              </w:rPr>
              <w:t xml:space="preserve">. Papildus 2016. un 2017.gadā no Turcijas tika pārmitinātas 10 personas </w:t>
            </w:r>
            <w:r w:rsidRPr="00BE0A4C">
              <w:rPr>
                <w:rFonts w:ascii="Times New Roman" w:eastAsia="Times New Roman" w:hAnsi="Times New Roman" w:cs="Times New Roman"/>
                <w:i/>
                <w:kern w:val="18"/>
                <w:sz w:val="28"/>
                <w:szCs w:val="28"/>
                <w:shd w:val="clear" w:color="auto" w:fill="FFFFFF"/>
                <w:lang w:eastAsia="lv-LV"/>
              </w:rPr>
              <w:t>(uz 19.04.2017.)</w:t>
            </w:r>
            <w:r w:rsidRPr="00BE0A4C">
              <w:rPr>
                <w:rFonts w:ascii="Times New Roman" w:eastAsia="Times New Roman" w:hAnsi="Times New Roman" w:cs="Times New Roman"/>
                <w:kern w:val="18"/>
                <w:sz w:val="28"/>
                <w:szCs w:val="28"/>
                <w:shd w:val="clear" w:color="auto" w:fill="FFFFFF"/>
                <w:lang w:eastAsia="lv-LV"/>
              </w:rPr>
              <w:t xml:space="preserve">. No tām 10 personām ir piešķirts bēgļa statuss (7 pieaugušajiem un 3 bērniem) un 189 personām (94 pieaugušajiem un 95 bērniem) piešķirts alternatīvais statuss. Vēršam uzmanību, ka tikai darbspējīgā vecumā esošajām </w:t>
            </w:r>
            <w:r w:rsidR="00602CF8">
              <w:rPr>
                <w:rFonts w:ascii="Times New Roman" w:eastAsia="Times New Roman" w:hAnsi="Times New Roman" w:cs="Times New Roman"/>
                <w:kern w:val="18"/>
                <w:sz w:val="28"/>
                <w:szCs w:val="28"/>
                <w:shd w:val="clear" w:color="auto" w:fill="FFFFFF"/>
                <w:lang w:eastAsia="lv-LV"/>
              </w:rPr>
              <w:t>personām, kā arī tikai pēc bēgļa</w:t>
            </w:r>
            <w:r w:rsidRPr="00BE0A4C">
              <w:rPr>
                <w:rFonts w:ascii="Times New Roman" w:eastAsia="Times New Roman" w:hAnsi="Times New Roman" w:cs="Times New Roman"/>
                <w:kern w:val="18"/>
                <w:sz w:val="28"/>
                <w:szCs w:val="28"/>
                <w:shd w:val="clear" w:color="auto" w:fill="FFFFFF"/>
                <w:lang w:eastAsia="lv-LV"/>
              </w:rPr>
              <w:t xml:space="preserve"> vai alternatīvā statusa saņemšanas</w:t>
            </w:r>
            <w:r w:rsidRPr="00BE0A4C">
              <w:rPr>
                <w:rFonts w:ascii="Times New Roman" w:eastAsia="Times New Roman" w:hAnsi="Times New Roman" w:cs="Times New Roman"/>
                <w:kern w:val="18"/>
                <w:sz w:val="28"/>
                <w:szCs w:val="28"/>
                <w:lang w:eastAsia="lv-LV"/>
              </w:rPr>
              <w:t xml:space="preserve"> ir jāreģistrējas Nodarbinātības valsts aģentūrā, lai saņemtu aktīvās darba tirgus politikas pakalpojumus. </w:t>
            </w:r>
          </w:p>
          <w:p w:rsidR="00BE0A4C" w:rsidRPr="00BE0A4C" w:rsidRDefault="00AA3FB6" w:rsidP="00BE0A4C">
            <w:pPr>
              <w:autoSpaceDE w:val="0"/>
              <w:autoSpaceDN w:val="0"/>
              <w:adjustRightInd w:val="0"/>
              <w:spacing w:after="0" w:line="240" w:lineRule="auto"/>
              <w:ind w:firstLine="624"/>
              <w:jc w:val="both"/>
              <w:rPr>
                <w:rFonts w:ascii="Times New Roman" w:eastAsia="Times New Roman" w:hAnsi="Times New Roman" w:cs="Times New Roman"/>
                <w:kern w:val="18"/>
                <w:sz w:val="28"/>
                <w:szCs w:val="28"/>
                <w:lang w:eastAsia="lv-LV"/>
              </w:rPr>
            </w:pPr>
            <w:r>
              <w:rPr>
                <w:rFonts w:ascii="Times New Roman" w:eastAsia="Times New Roman" w:hAnsi="Times New Roman" w:cs="Times New Roman"/>
                <w:sz w:val="28"/>
                <w:szCs w:val="28"/>
                <w:lang w:eastAsia="lv-LV"/>
              </w:rPr>
              <w:t>Ņemot vērā</w:t>
            </w:r>
            <w:r w:rsidR="00BE0A4C" w:rsidRPr="00BE0A4C">
              <w:rPr>
                <w:rFonts w:ascii="Times New Roman" w:eastAsia="Times New Roman" w:hAnsi="Times New Roman" w:cs="Times New Roman"/>
                <w:sz w:val="28"/>
                <w:szCs w:val="28"/>
                <w:lang w:eastAsia="lv-LV"/>
              </w:rPr>
              <w:t xml:space="preserve"> nepilnu 16 mēnešu laikā pārcel</w:t>
            </w:r>
            <w:r w:rsidR="00602CF8">
              <w:rPr>
                <w:rFonts w:ascii="Times New Roman" w:eastAsia="Times New Roman" w:hAnsi="Times New Roman" w:cs="Times New Roman"/>
                <w:sz w:val="28"/>
                <w:szCs w:val="28"/>
                <w:lang w:eastAsia="lv-LV"/>
              </w:rPr>
              <w:t>to un pārmitināto personu skaitu</w:t>
            </w:r>
            <w:r w:rsidR="00BE0A4C" w:rsidRPr="00BE0A4C">
              <w:rPr>
                <w:rFonts w:ascii="Times New Roman" w:eastAsia="Times New Roman" w:hAnsi="Times New Roman" w:cs="Times New Roman"/>
                <w:sz w:val="28"/>
                <w:szCs w:val="28"/>
                <w:lang w:eastAsia="lv-LV"/>
              </w:rPr>
              <w:t>, Labklājības ministrija secina, ka, īstenojot Rīcības plānā noteiktos pasākumus, Nodarbinātības valsts aģentūras noslodze netie</w:t>
            </w:r>
            <w:r>
              <w:rPr>
                <w:rFonts w:ascii="Times New Roman" w:eastAsia="Times New Roman" w:hAnsi="Times New Roman" w:cs="Times New Roman"/>
                <w:sz w:val="28"/>
                <w:szCs w:val="28"/>
                <w:lang w:eastAsia="lv-LV"/>
              </w:rPr>
              <w:t>k būtiski ietekmēta, līdz ar to</w:t>
            </w:r>
            <w:r w:rsidR="00BE0A4C" w:rsidRPr="00BE0A4C">
              <w:rPr>
                <w:rFonts w:ascii="Times New Roman" w:eastAsia="Times New Roman" w:hAnsi="Times New Roman" w:cs="Times New Roman"/>
                <w:sz w:val="28"/>
                <w:szCs w:val="28"/>
                <w:lang w:eastAsia="lv-LV"/>
              </w:rPr>
              <w:t xml:space="preserve"> Rīcības plānā paredzētos pasākumus iespējams īstenot Labklājības ministrijai apstiprināto bāzes izdevumu 2018</w:t>
            </w:r>
            <w:r>
              <w:rPr>
                <w:rFonts w:ascii="Times New Roman" w:eastAsia="Times New Roman" w:hAnsi="Times New Roman" w:cs="Times New Roman"/>
                <w:sz w:val="28"/>
                <w:szCs w:val="28"/>
                <w:lang w:eastAsia="lv-LV"/>
              </w:rPr>
              <w:t>., 2019. un 2020.gadam ietvaros</w:t>
            </w:r>
            <w:r w:rsidR="00BE0A4C" w:rsidRPr="00BE0A4C">
              <w:rPr>
                <w:rFonts w:ascii="Times New Roman" w:eastAsia="Times New Roman" w:hAnsi="Times New Roman" w:cs="Times New Roman"/>
                <w:sz w:val="28"/>
                <w:szCs w:val="28"/>
                <w:lang w:eastAsia="lv-LV"/>
              </w:rPr>
              <w:t xml:space="preserve"> atbilstoši 2017.gada 23.marta protokola Nr.15 2.§ “Informatīvais ziņojums “Par valsts pamatbudžeta un valsts speciālā budžeta bāzi 2018., 2019. un 2020.gadam un bāzes izdevumos neiekļauto ministriju un citu centrālo valsts iestāžu iesniegto pasākumu</w:t>
            </w:r>
            <w:r>
              <w:rPr>
                <w:rFonts w:ascii="Times New Roman" w:eastAsia="Times New Roman" w:hAnsi="Times New Roman" w:cs="Times New Roman"/>
                <w:sz w:val="28"/>
                <w:szCs w:val="28"/>
                <w:lang w:eastAsia="lv-LV"/>
              </w:rPr>
              <w:t xml:space="preserve"> saraksts” 7.punktā noteiktajam. Ņemot vērā minēto, lūdzu</w:t>
            </w:r>
            <w:r w:rsidR="00BE0A4C" w:rsidRPr="00BE0A4C">
              <w:rPr>
                <w:rFonts w:ascii="Times New Roman" w:eastAsia="Times New Roman" w:hAnsi="Times New Roman" w:cs="Times New Roman"/>
                <w:sz w:val="28"/>
                <w:szCs w:val="28"/>
                <w:lang w:eastAsia="lv-LV"/>
              </w:rPr>
              <w:t xml:space="preserve"> atcelt Ministru kabineta </w:t>
            </w:r>
            <w:proofErr w:type="spellStart"/>
            <w:r w:rsidR="00BE0A4C" w:rsidRPr="00BE0A4C">
              <w:rPr>
                <w:rFonts w:ascii="Times New Roman" w:eastAsia="Times New Roman" w:hAnsi="Times New Roman" w:cs="Times New Roman"/>
                <w:sz w:val="28"/>
                <w:szCs w:val="28"/>
                <w:lang w:eastAsia="lv-LV"/>
              </w:rPr>
              <w:t>protokollēmumā</w:t>
            </w:r>
            <w:proofErr w:type="spellEnd"/>
            <w:r w:rsidR="00BE0A4C" w:rsidRPr="00BE0A4C">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5.punktā doto</w:t>
            </w:r>
            <w:r w:rsidR="00BE0A4C" w:rsidRPr="00BE0A4C">
              <w:rPr>
                <w:rFonts w:ascii="Times New Roman" w:eastAsia="Times New Roman" w:hAnsi="Times New Roman" w:cs="Times New Roman"/>
                <w:sz w:val="28"/>
                <w:szCs w:val="28"/>
                <w:lang w:eastAsia="lv-LV"/>
              </w:rPr>
              <w:t xml:space="preserve"> uzdevumu.</w:t>
            </w:r>
          </w:p>
          <w:p w:rsidR="00BE0A4C" w:rsidRPr="00BE0A4C" w:rsidRDefault="00BE0A4C" w:rsidP="00BE0A4C">
            <w:pPr>
              <w:spacing w:after="0" w:line="240" w:lineRule="auto"/>
              <w:jc w:val="both"/>
              <w:rPr>
                <w:rFonts w:ascii="Times New Roman" w:eastAsia="Times New Roman" w:hAnsi="Times New Roman" w:cs="Times New Roman"/>
                <w:b/>
                <w:bCs/>
                <w:sz w:val="28"/>
                <w:szCs w:val="28"/>
              </w:rPr>
            </w:pPr>
          </w:p>
        </w:tc>
      </w:tr>
      <w:tr w:rsidR="00BE0A4C" w:rsidRPr="00BE0A4C" w:rsidTr="0044771A">
        <w:tc>
          <w:tcPr>
            <w:tcW w:w="305" w:type="pct"/>
            <w:tcBorders>
              <w:top w:val="single" w:sz="4" w:space="0" w:color="auto"/>
              <w:left w:val="single" w:sz="4" w:space="0" w:color="auto"/>
              <w:bottom w:val="single" w:sz="4" w:space="0" w:color="auto"/>
              <w:right w:val="single" w:sz="4" w:space="0" w:color="auto"/>
            </w:tcBorders>
          </w:tcPr>
          <w:p w:rsidR="00BE0A4C" w:rsidRPr="00BE0A4C" w:rsidRDefault="00BE0A4C" w:rsidP="00BE0A4C">
            <w:pPr>
              <w:spacing w:after="120" w:line="240" w:lineRule="auto"/>
              <w:jc w:val="center"/>
              <w:rPr>
                <w:rFonts w:ascii="Times New Roman" w:eastAsia="Times New Roman" w:hAnsi="Times New Roman" w:cs="Times New Roman"/>
                <w:sz w:val="28"/>
                <w:szCs w:val="28"/>
              </w:rPr>
            </w:pPr>
            <w:r w:rsidRPr="00BE0A4C">
              <w:rPr>
                <w:rFonts w:ascii="Times New Roman" w:eastAsia="Times New Roman" w:hAnsi="Times New Roman" w:cs="Times New Roman"/>
                <w:sz w:val="28"/>
                <w:szCs w:val="28"/>
              </w:rPr>
              <w:lastRenderedPageBreak/>
              <w:t>2.</w:t>
            </w:r>
          </w:p>
        </w:tc>
        <w:tc>
          <w:tcPr>
            <w:tcW w:w="1013" w:type="pct"/>
            <w:tcBorders>
              <w:top w:val="single" w:sz="4" w:space="0" w:color="auto"/>
              <w:left w:val="single" w:sz="4" w:space="0" w:color="auto"/>
              <w:bottom w:val="single" w:sz="4" w:space="0" w:color="auto"/>
              <w:right w:val="single" w:sz="4" w:space="0" w:color="auto"/>
            </w:tcBorders>
          </w:tcPr>
          <w:p w:rsidR="00BE0A4C" w:rsidRPr="00BE0A4C" w:rsidRDefault="00BE0A4C" w:rsidP="00BE0A4C">
            <w:pPr>
              <w:spacing w:after="120" w:line="240" w:lineRule="auto"/>
              <w:rPr>
                <w:rFonts w:ascii="Times New Roman" w:eastAsia="Times New Roman" w:hAnsi="Times New Roman" w:cs="Times New Roman"/>
                <w:sz w:val="28"/>
                <w:szCs w:val="28"/>
              </w:rPr>
            </w:pPr>
            <w:r w:rsidRPr="00BE0A4C">
              <w:rPr>
                <w:rFonts w:ascii="Times New Roman" w:eastAsia="Times New Roman" w:hAnsi="Times New Roman" w:cs="Times New Roman"/>
                <w:sz w:val="28"/>
                <w:szCs w:val="28"/>
              </w:rPr>
              <w:t>Valsts sekretāru sanāksmes datums un numurs</w:t>
            </w:r>
          </w:p>
        </w:tc>
        <w:tc>
          <w:tcPr>
            <w:tcW w:w="3682" w:type="pct"/>
            <w:tcBorders>
              <w:top w:val="single" w:sz="4" w:space="0" w:color="auto"/>
              <w:left w:val="single" w:sz="4" w:space="0" w:color="auto"/>
              <w:bottom w:val="single" w:sz="4" w:space="0" w:color="auto"/>
              <w:right w:val="single" w:sz="4" w:space="0" w:color="auto"/>
            </w:tcBorders>
          </w:tcPr>
          <w:p w:rsidR="00BE0A4C" w:rsidRPr="00BE0A4C" w:rsidRDefault="00BE0A4C" w:rsidP="00BE0A4C">
            <w:pPr>
              <w:spacing w:after="120" w:line="240" w:lineRule="auto"/>
              <w:rPr>
                <w:rFonts w:ascii="Times New Roman" w:eastAsia="Times New Roman" w:hAnsi="Times New Roman" w:cs="Times New Roman"/>
                <w:sz w:val="28"/>
                <w:szCs w:val="28"/>
              </w:rPr>
            </w:pPr>
            <w:r w:rsidRPr="00BE0A4C">
              <w:rPr>
                <w:rFonts w:ascii="Times New Roman" w:eastAsia="Times New Roman" w:hAnsi="Times New Roman" w:cs="Times New Roman"/>
                <w:sz w:val="28"/>
                <w:szCs w:val="28"/>
              </w:rPr>
              <w:t>Projekts šo jomu neskar.</w:t>
            </w:r>
          </w:p>
        </w:tc>
      </w:tr>
      <w:tr w:rsidR="00BE0A4C" w:rsidRPr="00BE0A4C" w:rsidTr="0044771A">
        <w:tc>
          <w:tcPr>
            <w:tcW w:w="305" w:type="pct"/>
            <w:tcBorders>
              <w:top w:val="single" w:sz="4" w:space="0" w:color="auto"/>
              <w:left w:val="single" w:sz="4" w:space="0" w:color="auto"/>
              <w:bottom w:val="single" w:sz="4" w:space="0" w:color="auto"/>
              <w:right w:val="single" w:sz="4" w:space="0" w:color="auto"/>
            </w:tcBorders>
          </w:tcPr>
          <w:p w:rsidR="00BE0A4C" w:rsidRPr="00BE0A4C" w:rsidRDefault="00BE0A4C" w:rsidP="00BE0A4C">
            <w:pPr>
              <w:spacing w:after="120" w:line="240" w:lineRule="auto"/>
              <w:jc w:val="center"/>
              <w:rPr>
                <w:rFonts w:ascii="Times New Roman" w:eastAsia="Times New Roman" w:hAnsi="Times New Roman" w:cs="Times New Roman"/>
                <w:sz w:val="28"/>
                <w:szCs w:val="28"/>
              </w:rPr>
            </w:pPr>
            <w:r w:rsidRPr="00BE0A4C">
              <w:rPr>
                <w:rFonts w:ascii="Times New Roman" w:eastAsia="Times New Roman" w:hAnsi="Times New Roman" w:cs="Times New Roman"/>
                <w:sz w:val="28"/>
                <w:szCs w:val="28"/>
              </w:rPr>
              <w:t>3.</w:t>
            </w:r>
          </w:p>
        </w:tc>
        <w:tc>
          <w:tcPr>
            <w:tcW w:w="1013" w:type="pct"/>
            <w:tcBorders>
              <w:top w:val="single" w:sz="4" w:space="0" w:color="auto"/>
              <w:left w:val="single" w:sz="4" w:space="0" w:color="auto"/>
              <w:bottom w:val="single" w:sz="4" w:space="0" w:color="auto"/>
              <w:right w:val="single" w:sz="4" w:space="0" w:color="auto"/>
            </w:tcBorders>
          </w:tcPr>
          <w:p w:rsidR="00BE0A4C" w:rsidRPr="00BE0A4C" w:rsidRDefault="00BE0A4C" w:rsidP="00BE0A4C">
            <w:pPr>
              <w:spacing w:after="120" w:line="240" w:lineRule="auto"/>
              <w:rPr>
                <w:rFonts w:ascii="Times New Roman" w:eastAsia="Times New Roman" w:hAnsi="Times New Roman" w:cs="Times New Roman"/>
                <w:sz w:val="28"/>
                <w:szCs w:val="28"/>
              </w:rPr>
            </w:pPr>
            <w:r w:rsidRPr="00BE0A4C">
              <w:rPr>
                <w:rFonts w:ascii="Times New Roman" w:eastAsia="Times New Roman" w:hAnsi="Times New Roman" w:cs="Times New Roman"/>
                <w:sz w:val="28"/>
                <w:szCs w:val="28"/>
              </w:rPr>
              <w:t>Informācija par saskaņojumiem</w:t>
            </w:r>
          </w:p>
        </w:tc>
        <w:tc>
          <w:tcPr>
            <w:tcW w:w="3682" w:type="pct"/>
            <w:tcBorders>
              <w:top w:val="single" w:sz="4" w:space="0" w:color="auto"/>
              <w:left w:val="single" w:sz="4" w:space="0" w:color="auto"/>
              <w:bottom w:val="single" w:sz="4" w:space="0" w:color="auto"/>
              <w:right w:val="single" w:sz="4" w:space="0" w:color="auto"/>
            </w:tcBorders>
          </w:tcPr>
          <w:p w:rsidR="00BE0A4C" w:rsidRPr="00BE0A4C" w:rsidRDefault="00BE0A4C" w:rsidP="00BE0A4C">
            <w:pPr>
              <w:spacing w:after="120" w:line="240" w:lineRule="auto"/>
              <w:rPr>
                <w:rFonts w:ascii="Times New Roman" w:eastAsia="Times New Roman" w:hAnsi="Times New Roman" w:cs="Times New Roman"/>
                <w:sz w:val="28"/>
                <w:szCs w:val="28"/>
              </w:rPr>
            </w:pPr>
            <w:r w:rsidRPr="00BE0A4C">
              <w:rPr>
                <w:rFonts w:ascii="Times New Roman" w:eastAsia="Times New Roman" w:hAnsi="Times New Roman" w:cs="Times New Roman"/>
                <w:sz w:val="28"/>
                <w:szCs w:val="28"/>
              </w:rPr>
              <w:t>Projekts šo jomu neskar.</w:t>
            </w:r>
          </w:p>
        </w:tc>
      </w:tr>
      <w:tr w:rsidR="00BE0A4C" w:rsidRPr="00BE0A4C" w:rsidTr="0044771A">
        <w:tc>
          <w:tcPr>
            <w:tcW w:w="305" w:type="pct"/>
            <w:tcBorders>
              <w:top w:val="single" w:sz="4" w:space="0" w:color="auto"/>
              <w:left w:val="single" w:sz="4" w:space="0" w:color="auto"/>
              <w:bottom w:val="single" w:sz="4" w:space="0" w:color="auto"/>
              <w:right w:val="single" w:sz="4" w:space="0" w:color="auto"/>
            </w:tcBorders>
          </w:tcPr>
          <w:p w:rsidR="00BE0A4C" w:rsidRPr="00BE0A4C" w:rsidRDefault="00BE0A4C" w:rsidP="00BE0A4C">
            <w:pPr>
              <w:spacing w:after="120" w:line="240" w:lineRule="auto"/>
              <w:jc w:val="center"/>
              <w:rPr>
                <w:rFonts w:ascii="Times New Roman" w:eastAsia="Times New Roman" w:hAnsi="Times New Roman" w:cs="Times New Roman"/>
                <w:sz w:val="28"/>
                <w:szCs w:val="28"/>
              </w:rPr>
            </w:pPr>
            <w:r w:rsidRPr="00BE0A4C">
              <w:rPr>
                <w:rFonts w:ascii="Times New Roman" w:eastAsia="Times New Roman" w:hAnsi="Times New Roman" w:cs="Times New Roman"/>
                <w:sz w:val="28"/>
                <w:szCs w:val="28"/>
              </w:rPr>
              <w:t>4.</w:t>
            </w:r>
          </w:p>
        </w:tc>
        <w:tc>
          <w:tcPr>
            <w:tcW w:w="1013" w:type="pct"/>
            <w:tcBorders>
              <w:top w:val="single" w:sz="4" w:space="0" w:color="auto"/>
              <w:left w:val="single" w:sz="4" w:space="0" w:color="auto"/>
              <w:bottom w:val="single" w:sz="4" w:space="0" w:color="auto"/>
              <w:right w:val="single" w:sz="4" w:space="0" w:color="auto"/>
            </w:tcBorders>
          </w:tcPr>
          <w:p w:rsidR="00BE0A4C" w:rsidRPr="00BE0A4C" w:rsidRDefault="00BE0A4C" w:rsidP="00BE0A4C">
            <w:pPr>
              <w:spacing w:after="120" w:line="240" w:lineRule="auto"/>
              <w:ind w:firstLine="40"/>
              <w:rPr>
                <w:rFonts w:ascii="Times New Roman" w:eastAsia="Times New Roman" w:hAnsi="Times New Roman" w:cs="Times New Roman"/>
                <w:sz w:val="28"/>
                <w:szCs w:val="28"/>
              </w:rPr>
            </w:pPr>
            <w:r w:rsidRPr="00BE0A4C">
              <w:rPr>
                <w:rFonts w:ascii="Times New Roman" w:eastAsia="Times New Roman" w:hAnsi="Times New Roman" w:cs="Times New Roman"/>
                <w:sz w:val="28"/>
                <w:szCs w:val="28"/>
              </w:rPr>
              <w:t>Informācija par noklusējuma saskaņojumu</w:t>
            </w:r>
          </w:p>
        </w:tc>
        <w:tc>
          <w:tcPr>
            <w:tcW w:w="3682" w:type="pct"/>
            <w:tcBorders>
              <w:top w:val="single" w:sz="4" w:space="0" w:color="auto"/>
              <w:left w:val="single" w:sz="4" w:space="0" w:color="auto"/>
              <w:bottom w:val="single" w:sz="4" w:space="0" w:color="auto"/>
              <w:right w:val="single" w:sz="4" w:space="0" w:color="auto"/>
            </w:tcBorders>
          </w:tcPr>
          <w:p w:rsidR="00BE0A4C" w:rsidRPr="00BE0A4C" w:rsidRDefault="00BE0A4C" w:rsidP="00BE0A4C">
            <w:pPr>
              <w:spacing w:after="120" w:line="240" w:lineRule="auto"/>
              <w:rPr>
                <w:rFonts w:ascii="Times New Roman" w:eastAsia="Times New Roman" w:hAnsi="Times New Roman" w:cs="Times New Roman"/>
                <w:sz w:val="28"/>
                <w:szCs w:val="28"/>
              </w:rPr>
            </w:pPr>
            <w:r w:rsidRPr="00BE0A4C">
              <w:rPr>
                <w:rFonts w:ascii="Times New Roman" w:eastAsia="Times New Roman" w:hAnsi="Times New Roman" w:cs="Times New Roman"/>
                <w:sz w:val="28"/>
                <w:szCs w:val="28"/>
              </w:rPr>
              <w:t>Projekts šo jomu neskar.</w:t>
            </w:r>
          </w:p>
        </w:tc>
      </w:tr>
      <w:tr w:rsidR="00BE0A4C" w:rsidRPr="00BE0A4C" w:rsidTr="0044771A">
        <w:tc>
          <w:tcPr>
            <w:tcW w:w="305" w:type="pct"/>
            <w:tcBorders>
              <w:top w:val="single" w:sz="4" w:space="0" w:color="auto"/>
              <w:left w:val="single" w:sz="4" w:space="0" w:color="auto"/>
              <w:bottom w:val="single" w:sz="4" w:space="0" w:color="auto"/>
              <w:right w:val="single" w:sz="4" w:space="0" w:color="auto"/>
            </w:tcBorders>
          </w:tcPr>
          <w:p w:rsidR="00BE0A4C" w:rsidRPr="00BE0A4C" w:rsidRDefault="00BE0A4C" w:rsidP="00BE0A4C">
            <w:pPr>
              <w:spacing w:after="120" w:line="240" w:lineRule="auto"/>
              <w:jc w:val="center"/>
              <w:rPr>
                <w:rFonts w:ascii="Times New Roman" w:eastAsia="Times New Roman" w:hAnsi="Times New Roman" w:cs="Times New Roman"/>
                <w:sz w:val="28"/>
                <w:szCs w:val="28"/>
              </w:rPr>
            </w:pPr>
            <w:r w:rsidRPr="00BE0A4C">
              <w:rPr>
                <w:rFonts w:ascii="Times New Roman" w:eastAsia="Times New Roman" w:hAnsi="Times New Roman" w:cs="Times New Roman"/>
                <w:sz w:val="28"/>
                <w:szCs w:val="28"/>
              </w:rPr>
              <w:lastRenderedPageBreak/>
              <w:t>5.</w:t>
            </w:r>
          </w:p>
        </w:tc>
        <w:tc>
          <w:tcPr>
            <w:tcW w:w="1013" w:type="pct"/>
            <w:tcBorders>
              <w:top w:val="single" w:sz="4" w:space="0" w:color="auto"/>
              <w:left w:val="single" w:sz="4" w:space="0" w:color="auto"/>
              <w:bottom w:val="single" w:sz="4" w:space="0" w:color="auto"/>
              <w:right w:val="single" w:sz="4" w:space="0" w:color="auto"/>
            </w:tcBorders>
          </w:tcPr>
          <w:p w:rsidR="00BE0A4C" w:rsidRPr="00BE0A4C" w:rsidRDefault="00BE0A4C" w:rsidP="00BE0A4C">
            <w:pPr>
              <w:spacing w:after="0" w:line="240" w:lineRule="auto"/>
              <w:rPr>
                <w:rFonts w:ascii="Times New Roman" w:eastAsia="Times New Roman" w:hAnsi="Times New Roman" w:cs="Times New Roman"/>
                <w:sz w:val="28"/>
                <w:szCs w:val="28"/>
                <w:lang w:eastAsia="lv-LV"/>
              </w:rPr>
            </w:pPr>
            <w:r w:rsidRPr="00BE0A4C">
              <w:rPr>
                <w:rFonts w:ascii="Times New Roman" w:eastAsia="Times New Roman" w:hAnsi="Times New Roman" w:cs="Times New Roman"/>
                <w:sz w:val="28"/>
                <w:szCs w:val="28"/>
                <w:lang w:eastAsia="lv-LV"/>
              </w:rPr>
              <w:t>Ziņas par saskaņojumu ar Eiropas Savienības institūcijām</w:t>
            </w:r>
          </w:p>
        </w:tc>
        <w:tc>
          <w:tcPr>
            <w:tcW w:w="3682" w:type="pct"/>
            <w:tcBorders>
              <w:top w:val="single" w:sz="4" w:space="0" w:color="auto"/>
              <w:left w:val="single" w:sz="4" w:space="0" w:color="auto"/>
              <w:bottom w:val="single" w:sz="4" w:space="0" w:color="auto"/>
              <w:right w:val="single" w:sz="4" w:space="0" w:color="auto"/>
            </w:tcBorders>
          </w:tcPr>
          <w:p w:rsidR="00BE0A4C" w:rsidRPr="00BE0A4C" w:rsidRDefault="00BE0A4C" w:rsidP="00BE0A4C">
            <w:pPr>
              <w:spacing w:after="120" w:line="240" w:lineRule="auto"/>
              <w:rPr>
                <w:rFonts w:ascii="Times New Roman" w:eastAsia="Times New Roman" w:hAnsi="Times New Roman" w:cs="Times New Roman"/>
                <w:sz w:val="28"/>
                <w:szCs w:val="28"/>
              </w:rPr>
            </w:pPr>
            <w:r w:rsidRPr="00BE0A4C">
              <w:rPr>
                <w:rFonts w:ascii="Times New Roman" w:eastAsia="Times New Roman" w:hAnsi="Times New Roman" w:cs="Times New Roman"/>
                <w:sz w:val="28"/>
                <w:szCs w:val="28"/>
              </w:rPr>
              <w:t>Projekts šo jomu neskar.</w:t>
            </w:r>
          </w:p>
        </w:tc>
      </w:tr>
      <w:tr w:rsidR="00BE0A4C" w:rsidRPr="00BE0A4C" w:rsidTr="0044771A">
        <w:tc>
          <w:tcPr>
            <w:tcW w:w="305" w:type="pct"/>
            <w:tcBorders>
              <w:top w:val="single" w:sz="4" w:space="0" w:color="auto"/>
              <w:left w:val="single" w:sz="4" w:space="0" w:color="auto"/>
              <w:bottom w:val="single" w:sz="4" w:space="0" w:color="auto"/>
              <w:right w:val="single" w:sz="4" w:space="0" w:color="auto"/>
            </w:tcBorders>
          </w:tcPr>
          <w:p w:rsidR="00BE0A4C" w:rsidRPr="00BE0A4C" w:rsidRDefault="00BE0A4C" w:rsidP="00BE0A4C">
            <w:pPr>
              <w:spacing w:after="120" w:line="240" w:lineRule="auto"/>
              <w:jc w:val="center"/>
              <w:rPr>
                <w:rFonts w:ascii="Times New Roman" w:eastAsia="Times New Roman" w:hAnsi="Times New Roman" w:cs="Times New Roman"/>
                <w:sz w:val="28"/>
                <w:szCs w:val="28"/>
              </w:rPr>
            </w:pPr>
            <w:r w:rsidRPr="00BE0A4C">
              <w:rPr>
                <w:rFonts w:ascii="Times New Roman" w:eastAsia="Times New Roman" w:hAnsi="Times New Roman" w:cs="Times New Roman"/>
                <w:sz w:val="28"/>
                <w:szCs w:val="28"/>
              </w:rPr>
              <w:t>6.</w:t>
            </w:r>
          </w:p>
        </w:tc>
        <w:tc>
          <w:tcPr>
            <w:tcW w:w="1013" w:type="pct"/>
            <w:tcBorders>
              <w:top w:val="single" w:sz="4" w:space="0" w:color="auto"/>
              <w:left w:val="single" w:sz="4" w:space="0" w:color="auto"/>
              <w:bottom w:val="single" w:sz="4" w:space="0" w:color="auto"/>
              <w:right w:val="single" w:sz="4" w:space="0" w:color="auto"/>
            </w:tcBorders>
          </w:tcPr>
          <w:p w:rsidR="00BE0A4C" w:rsidRPr="00BE0A4C" w:rsidRDefault="00BE0A4C" w:rsidP="00BE0A4C">
            <w:pPr>
              <w:spacing w:after="120" w:line="240" w:lineRule="auto"/>
              <w:ind w:firstLine="40"/>
              <w:jc w:val="both"/>
              <w:rPr>
                <w:rFonts w:ascii="Times New Roman" w:eastAsia="Times New Roman" w:hAnsi="Times New Roman" w:cs="Times New Roman"/>
                <w:sz w:val="28"/>
                <w:szCs w:val="28"/>
              </w:rPr>
            </w:pPr>
            <w:r w:rsidRPr="00BE0A4C">
              <w:rPr>
                <w:rFonts w:ascii="Times New Roman" w:eastAsia="Times New Roman" w:hAnsi="Times New Roman" w:cs="Times New Roman"/>
                <w:sz w:val="28"/>
                <w:szCs w:val="28"/>
              </w:rPr>
              <w:t>Politikas joma</w:t>
            </w:r>
          </w:p>
        </w:tc>
        <w:tc>
          <w:tcPr>
            <w:tcW w:w="3682" w:type="pct"/>
            <w:tcBorders>
              <w:top w:val="single" w:sz="4" w:space="0" w:color="auto"/>
              <w:left w:val="single" w:sz="4" w:space="0" w:color="auto"/>
              <w:bottom w:val="single" w:sz="4" w:space="0" w:color="auto"/>
              <w:right w:val="single" w:sz="4" w:space="0" w:color="auto"/>
            </w:tcBorders>
          </w:tcPr>
          <w:p w:rsidR="00BE0A4C" w:rsidRPr="00BE0A4C" w:rsidRDefault="00BE0A4C" w:rsidP="00BE0A4C">
            <w:pPr>
              <w:spacing w:after="120" w:line="240" w:lineRule="auto"/>
              <w:jc w:val="both"/>
              <w:rPr>
                <w:rFonts w:ascii="Times New Roman" w:eastAsia="Times New Roman" w:hAnsi="Times New Roman" w:cs="Times New Roman"/>
                <w:sz w:val="28"/>
                <w:szCs w:val="28"/>
              </w:rPr>
            </w:pPr>
            <w:r w:rsidRPr="00BE0A4C">
              <w:rPr>
                <w:rFonts w:ascii="Times New Roman" w:eastAsia="Times New Roman" w:hAnsi="Times New Roman" w:cs="Times New Roman"/>
                <w:sz w:val="28"/>
                <w:szCs w:val="28"/>
              </w:rPr>
              <w:t>Nodarbinātības un sociālās politikas joma.</w:t>
            </w:r>
          </w:p>
        </w:tc>
      </w:tr>
      <w:tr w:rsidR="00BE0A4C" w:rsidRPr="00BE0A4C" w:rsidTr="0044771A">
        <w:tc>
          <w:tcPr>
            <w:tcW w:w="305" w:type="pct"/>
            <w:tcBorders>
              <w:top w:val="single" w:sz="4" w:space="0" w:color="auto"/>
              <w:left w:val="single" w:sz="4" w:space="0" w:color="auto"/>
              <w:bottom w:val="single" w:sz="4" w:space="0" w:color="auto"/>
              <w:right w:val="single" w:sz="4" w:space="0" w:color="auto"/>
            </w:tcBorders>
          </w:tcPr>
          <w:p w:rsidR="00BE0A4C" w:rsidRPr="00BE0A4C" w:rsidRDefault="00BE0A4C" w:rsidP="00BE0A4C">
            <w:pPr>
              <w:spacing w:after="120" w:line="240" w:lineRule="auto"/>
              <w:jc w:val="center"/>
              <w:rPr>
                <w:rFonts w:ascii="Times New Roman" w:eastAsia="Times New Roman" w:hAnsi="Times New Roman" w:cs="Times New Roman"/>
                <w:sz w:val="28"/>
                <w:szCs w:val="28"/>
              </w:rPr>
            </w:pPr>
            <w:r w:rsidRPr="00BE0A4C">
              <w:rPr>
                <w:rFonts w:ascii="Times New Roman" w:eastAsia="Times New Roman" w:hAnsi="Times New Roman" w:cs="Times New Roman"/>
                <w:sz w:val="28"/>
                <w:szCs w:val="28"/>
              </w:rPr>
              <w:t>7.</w:t>
            </w:r>
          </w:p>
        </w:tc>
        <w:tc>
          <w:tcPr>
            <w:tcW w:w="1013" w:type="pct"/>
            <w:tcBorders>
              <w:top w:val="single" w:sz="4" w:space="0" w:color="auto"/>
              <w:left w:val="single" w:sz="4" w:space="0" w:color="auto"/>
              <w:bottom w:val="single" w:sz="4" w:space="0" w:color="auto"/>
              <w:right w:val="single" w:sz="4" w:space="0" w:color="auto"/>
            </w:tcBorders>
          </w:tcPr>
          <w:p w:rsidR="00BE0A4C" w:rsidRPr="00BE0A4C" w:rsidRDefault="00BE0A4C" w:rsidP="00BE0A4C">
            <w:pPr>
              <w:spacing w:after="120" w:line="240" w:lineRule="auto"/>
              <w:ind w:firstLine="40"/>
              <w:jc w:val="both"/>
              <w:rPr>
                <w:rFonts w:ascii="Times New Roman" w:eastAsia="Times New Roman" w:hAnsi="Times New Roman" w:cs="Times New Roman"/>
                <w:sz w:val="28"/>
                <w:szCs w:val="28"/>
              </w:rPr>
            </w:pPr>
            <w:r w:rsidRPr="00BE0A4C">
              <w:rPr>
                <w:rFonts w:ascii="Times New Roman" w:eastAsia="Times New Roman" w:hAnsi="Times New Roman" w:cs="Times New Roman"/>
                <w:sz w:val="28"/>
                <w:szCs w:val="28"/>
              </w:rPr>
              <w:t>Projekta autors</w:t>
            </w:r>
          </w:p>
        </w:tc>
        <w:tc>
          <w:tcPr>
            <w:tcW w:w="3682" w:type="pct"/>
            <w:tcBorders>
              <w:top w:val="single" w:sz="4" w:space="0" w:color="auto"/>
              <w:left w:val="single" w:sz="4" w:space="0" w:color="auto"/>
              <w:bottom w:val="single" w:sz="4" w:space="0" w:color="auto"/>
              <w:right w:val="single" w:sz="4" w:space="0" w:color="auto"/>
            </w:tcBorders>
          </w:tcPr>
          <w:p w:rsidR="00BE0A4C" w:rsidRPr="00BE0A4C" w:rsidRDefault="00BE0A4C" w:rsidP="00BE0A4C">
            <w:pPr>
              <w:spacing w:after="120" w:line="240" w:lineRule="auto"/>
              <w:jc w:val="both"/>
              <w:rPr>
                <w:rFonts w:ascii="Times New Roman" w:eastAsia="Times New Roman" w:hAnsi="Times New Roman" w:cs="Times New Roman"/>
                <w:sz w:val="28"/>
                <w:szCs w:val="28"/>
              </w:rPr>
            </w:pPr>
            <w:r w:rsidRPr="00BE0A4C">
              <w:rPr>
                <w:rFonts w:ascii="Times New Roman" w:eastAsia="Times New Roman" w:hAnsi="Times New Roman" w:cs="Times New Roman"/>
                <w:sz w:val="28"/>
                <w:szCs w:val="28"/>
              </w:rPr>
              <w:t xml:space="preserve">Labklājības ministrijas Darba tirgus politikas departamenta vecākā eksperte Olga </w:t>
            </w:r>
            <w:proofErr w:type="spellStart"/>
            <w:r w:rsidRPr="00BE0A4C">
              <w:rPr>
                <w:rFonts w:ascii="Times New Roman" w:eastAsia="Times New Roman" w:hAnsi="Times New Roman" w:cs="Times New Roman"/>
                <w:sz w:val="28"/>
                <w:szCs w:val="28"/>
              </w:rPr>
              <w:t>Iļjina</w:t>
            </w:r>
            <w:proofErr w:type="spellEnd"/>
            <w:r w:rsidRPr="00BE0A4C">
              <w:rPr>
                <w:rFonts w:ascii="Times New Roman" w:eastAsia="Times New Roman" w:hAnsi="Times New Roman" w:cs="Times New Roman"/>
                <w:sz w:val="28"/>
                <w:szCs w:val="28"/>
              </w:rPr>
              <w:t>.</w:t>
            </w:r>
          </w:p>
        </w:tc>
      </w:tr>
      <w:tr w:rsidR="00BE0A4C" w:rsidRPr="00BE0A4C" w:rsidTr="0044771A">
        <w:tc>
          <w:tcPr>
            <w:tcW w:w="305" w:type="pct"/>
            <w:tcBorders>
              <w:top w:val="single" w:sz="4" w:space="0" w:color="auto"/>
              <w:left w:val="single" w:sz="4" w:space="0" w:color="auto"/>
              <w:bottom w:val="single" w:sz="4" w:space="0" w:color="auto"/>
              <w:right w:val="single" w:sz="4" w:space="0" w:color="auto"/>
            </w:tcBorders>
          </w:tcPr>
          <w:p w:rsidR="00BE0A4C" w:rsidRPr="00BE0A4C" w:rsidRDefault="00BE0A4C" w:rsidP="00BE0A4C">
            <w:pPr>
              <w:spacing w:after="120" w:line="240" w:lineRule="auto"/>
              <w:jc w:val="center"/>
              <w:rPr>
                <w:rFonts w:ascii="Times New Roman" w:eastAsia="Times New Roman" w:hAnsi="Times New Roman" w:cs="Times New Roman"/>
                <w:sz w:val="28"/>
                <w:szCs w:val="28"/>
              </w:rPr>
            </w:pPr>
            <w:r w:rsidRPr="00BE0A4C">
              <w:rPr>
                <w:rFonts w:ascii="Times New Roman" w:eastAsia="Times New Roman" w:hAnsi="Times New Roman" w:cs="Times New Roman"/>
                <w:sz w:val="28"/>
                <w:szCs w:val="28"/>
              </w:rPr>
              <w:t>8.</w:t>
            </w:r>
          </w:p>
        </w:tc>
        <w:tc>
          <w:tcPr>
            <w:tcW w:w="1013" w:type="pct"/>
            <w:tcBorders>
              <w:top w:val="single" w:sz="4" w:space="0" w:color="auto"/>
              <w:left w:val="single" w:sz="4" w:space="0" w:color="auto"/>
              <w:bottom w:val="single" w:sz="4" w:space="0" w:color="auto"/>
              <w:right w:val="single" w:sz="4" w:space="0" w:color="auto"/>
            </w:tcBorders>
          </w:tcPr>
          <w:p w:rsidR="00BE0A4C" w:rsidRPr="00BE0A4C" w:rsidRDefault="00BE0A4C" w:rsidP="00BE0A4C">
            <w:pPr>
              <w:spacing w:after="120" w:line="240" w:lineRule="auto"/>
              <w:jc w:val="both"/>
              <w:rPr>
                <w:rFonts w:ascii="Times New Roman" w:eastAsia="Times New Roman" w:hAnsi="Times New Roman" w:cs="Times New Roman"/>
                <w:sz w:val="28"/>
                <w:szCs w:val="28"/>
              </w:rPr>
            </w:pPr>
            <w:r w:rsidRPr="00BE0A4C">
              <w:rPr>
                <w:rFonts w:ascii="Times New Roman" w:eastAsia="Times New Roman" w:hAnsi="Times New Roman" w:cs="Times New Roman"/>
                <w:sz w:val="28"/>
                <w:szCs w:val="28"/>
              </w:rPr>
              <w:t>Uzaicināmās personas</w:t>
            </w:r>
          </w:p>
        </w:tc>
        <w:tc>
          <w:tcPr>
            <w:tcW w:w="3682" w:type="pct"/>
            <w:tcBorders>
              <w:top w:val="single" w:sz="4" w:space="0" w:color="auto"/>
              <w:left w:val="single" w:sz="4" w:space="0" w:color="auto"/>
              <w:bottom w:val="single" w:sz="4" w:space="0" w:color="auto"/>
              <w:right w:val="single" w:sz="4" w:space="0" w:color="auto"/>
            </w:tcBorders>
          </w:tcPr>
          <w:p w:rsidR="00BE0A4C" w:rsidRPr="00BE0A4C" w:rsidRDefault="00BE0A4C" w:rsidP="00BE0A4C">
            <w:pPr>
              <w:spacing w:after="0" w:line="240" w:lineRule="auto"/>
              <w:jc w:val="both"/>
              <w:rPr>
                <w:rFonts w:ascii="Times New Roman" w:eastAsia="Times New Roman" w:hAnsi="Times New Roman" w:cs="Times New Roman"/>
                <w:sz w:val="28"/>
                <w:szCs w:val="28"/>
              </w:rPr>
            </w:pPr>
            <w:r w:rsidRPr="00BE0A4C">
              <w:rPr>
                <w:rFonts w:ascii="Times New Roman" w:eastAsia="Times New Roman" w:hAnsi="Times New Roman" w:cs="Times New Roman"/>
                <w:sz w:val="28"/>
                <w:szCs w:val="28"/>
              </w:rPr>
              <w:t>Nav.</w:t>
            </w:r>
          </w:p>
        </w:tc>
      </w:tr>
      <w:tr w:rsidR="00BE0A4C" w:rsidRPr="00BE0A4C" w:rsidTr="0044771A">
        <w:tc>
          <w:tcPr>
            <w:tcW w:w="305" w:type="pct"/>
            <w:tcBorders>
              <w:top w:val="single" w:sz="4" w:space="0" w:color="auto"/>
              <w:left w:val="single" w:sz="4" w:space="0" w:color="auto"/>
              <w:bottom w:val="single" w:sz="4" w:space="0" w:color="auto"/>
              <w:right w:val="single" w:sz="4" w:space="0" w:color="auto"/>
            </w:tcBorders>
          </w:tcPr>
          <w:p w:rsidR="00BE0A4C" w:rsidRPr="00BE0A4C" w:rsidRDefault="00BE0A4C" w:rsidP="00BE0A4C">
            <w:pPr>
              <w:spacing w:after="120" w:line="240" w:lineRule="auto"/>
              <w:jc w:val="center"/>
              <w:rPr>
                <w:rFonts w:ascii="Times New Roman" w:eastAsia="Times New Roman" w:hAnsi="Times New Roman" w:cs="Times New Roman"/>
                <w:sz w:val="28"/>
                <w:szCs w:val="28"/>
              </w:rPr>
            </w:pPr>
            <w:r w:rsidRPr="00BE0A4C">
              <w:rPr>
                <w:rFonts w:ascii="Times New Roman" w:eastAsia="Times New Roman" w:hAnsi="Times New Roman" w:cs="Times New Roman"/>
                <w:sz w:val="28"/>
                <w:szCs w:val="28"/>
              </w:rPr>
              <w:t>9.</w:t>
            </w:r>
          </w:p>
        </w:tc>
        <w:tc>
          <w:tcPr>
            <w:tcW w:w="1013" w:type="pct"/>
            <w:tcBorders>
              <w:top w:val="single" w:sz="4" w:space="0" w:color="auto"/>
              <w:left w:val="single" w:sz="4" w:space="0" w:color="auto"/>
              <w:bottom w:val="single" w:sz="4" w:space="0" w:color="auto"/>
              <w:right w:val="single" w:sz="4" w:space="0" w:color="auto"/>
            </w:tcBorders>
          </w:tcPr>
          <w:p w:rsidR="00BE0A4C" w:rsidRPr="00BE0A4C" w:rsidRDefault="00BE0A4C" w:rsidP="00BE0A4C">
            <w:pPr>
              <w:spacing w:after="120" w:line="240" w:lineRule="auto"/>
              <w:jc w:val="both"/>
              <w:rPr>
                <w:rFonts w:ascii="Times New Roman" w:eastAsia="Times New Roman" w:hAnsi="Times New Roman" w:cs="Times New Roman"/>
                <w:sz w:val="28"/>
                <w:szCs w:val="28"/>
              </w:rPr>
            </w:pPr>
            <w:r w:rsidRPr="00BE0A4C">
              <w:rPr>
                <w:rFonts w:ascii="Times New Roman" w:eastAsia="Times New Roman" w:hAnsi="Times New Roman" w:cs="Times New Roman"/>
                <w:sz w:val="28"/>
                <w:szCs w:val="28"/>
              </w:rPr>
              <w:t>Projekta ierobežotas lietošanas statuss</w:t>
            </w:r>
          </w:p>
        </w:tc>
        <w:tc>
          <w:tcPr>
            <w:tcW w:w="3682" w:type="pct"/>
            <w:tcBorders>
              <w:top w:val="single" w:sz="4" w:space="0" w:color="auto"/>
              <w:left w:val="single" w:sz="4" w:space="0" w:color="auto"/>
              <w:bottom w:val="single" w:sz="4" w:space="0" w:color="auto"/>
              <w:right w:val="single" w:sz="4" w:space="0" w:color="auto"/>
            </w:tcBorders>
          </w:tcPr>
          <w:p w:rsidR="00BE0A4C" w:rsidRPr="00BE0A4C" w:rsidRDefault="00BE0A4C" w:rsidP="00BE0A4C">
            <w:pPr>
              <w:spacing w:after="0" w:line="240" w:lineRule="auto"/>
              <w:jc w:val="both"/>
              <w:rPr>
                <w:rFonts w:ascii="Times New Roman" w:eastAsia="Times New Roman" w:hAnsi="Times New Roman" w:cs="Times New Roman"/>
                <w:sz w:val="24"/>
                <w:szCs w:val="24"/>
                <w:lang w:eastAsia="lv-LV"/>
              </w:rPr>
            </w:pPr>
            <w:r w:rsidRPr="00BE0A4C">
              <w:rPr>
                <w:rFonts w:ascii="Times New Roman" w:eastAsia="Times New Roman" w:hAnsi="Times New Roman" w:cs="Times New Roman"/>
                <w:sz w:val="28"/>
                <w:szCs w:val="28"/>
                <w:lang w:eastAsia="lv-LV"/>
              </w:rPr>
              <w:t>Projektam nav ierobežotas pieejamības statusa.</w:t>
            </w:r>
          </w:p>
        </w:tc>
      </w:tr>
      <w:tr w:rsidR="00BE0A4C" w:rsidRPr="00BE0A4C" w:rsidTr="0044771A">
        <w:tc>
          <w:tcPr>
            <w:tcW w:w="305" w:type="pct"/>
            <w:tcBorders>
              <w:top w:val="single" w:sz="4" w:space="0" w:color="auto"/>
              <w:left w:val="single" w:sz="4" w:space="0" w:color="auto"/>
              <w:bottom w:val="single" w:sz="4" w:space="0" w:color="auto"/>
              <w:right w:val="single" w:sz="4" w:space="0" w:color="auto"/>
            </w:tcBorders>
          </w:tcPr>
          <w:p w:rsidR="00BE0A4C" w:rsidRPr="00BE0A4C" w:rsidRDefault="00BE0A4C" w:rsidP="00BE0A4C">
            <w:pPr>
              <w:spacing w:after="120" w:line="240" w:lineRule="auto"/>
              <w:jc w:val="center"/>
              <w:rPr>
                <w:rFonts w:ascii="Times New Roman" w:eastAsia="Times New Roman" w:hAnsi="Times New Roman" w:cs="Times New Roman"/>
                <w:sz w:val="28"/>
                <w:szCs w:val="28"/>
              </w:rPr>
            </w:pPr>
            <w:r w:rsidRPr="00BE0A4C">
              <w:rPr>
                <w:rFonts w:ascii="Times New Roman" w:eastAsia="Times New Roman" w:hAnsi="Times New Roman" w:cs="Times New Roman"/>
                <w:sz w:val="28"/>
                <w:szCs w:val="28"/>
              </w:rPr>
              <w:t>10.</w:t>
            </w:r>
          </w:p>
        </w:tc>
        <w:tc>
          <w:tcPr>
            <w:tcW w:w="1013" w:type="pct"/>
            <w:tcBorders>
              <w:top w:val="single" w:sz="4" w:space="0" w:color="auto"/>
              <w:left w:val="single" w:sz="4" w:space="0" w:color="auto"/>
              <w:bottom w:val="single" w:sz="4" w:space="0" w:color="auto"/>
              <w:right w:val="single" w:sz="4" w:space="0" w:color="auto"/>
            </w:tcBorders>
          </w:tcPr>
          <w:p w:rsidR="00BE0A4C" w:rsidRPr="00BE0A4C" w:rsidRDefault="00BE0A4C" w:rsidP="00BE0A4C">
            <w:pPr>
              <w:spacing w:after="120" w:line="240" w:lineRule="auto"/>
              <w:ind w:right="22"/>
              <w:rPr>
                <w:rFonts w:ascii="Times New Roman" w:eastAsia="Times New Roman" w:hAnsi="Times New Roman" w:cs="Times New Roman"/>
                <w:sz w:val="28"/>
                <w:szCs w:val="28"/>
              </w:rPr>
            </w:pPr>
            <w:r w:rsidRPr="00BE0A4C">
              <w:rPr>
                <w:rFonts w:ascii="Times New Roman" w:eastAsia="Times New Roman" w:hAnsi="Times New Roman" w:cs="Times New Roman"/>
                <w:sz w:val="28"/>
                <w:szCs w:val="28"/>
              </w:rPr>
              <w:t>Cita nepieciešamā informācija</w:t>
            </w:r>
          </w:p>
        </w:tc>
        <w:tc>
          <w:tcPr>
            <w:tcW w:w="3682" w:type="pct"/>
            <w:tcBorders>
              <w:top w:val="single" w:sz="4" w:space="0" w:color="auto"/>
              <w:left w:val="single" w:sz="4" w:space="0" w:color="auto"/>
              <w:bottom w:val="single" w:sz="4" w:space="0" w:color="auto"/>
              <w:right w:val="single" w:sz="4" w:space="0" w:color="auto"/>
            </w:tcBorders>
          </w:tcPr>
          <w:p w:rsidR="00BE0A4C" w:rsidRPr="00BE0A4C" w:rsidRDefault="00BE0A4C" w:rsidP="00BE0A4C">
            <w:pPr>
              <w:spacing w:after="120" w:line="240" w:lineRule="auto"/>
              <w:jc w:val="both"/>
              <w:rPr>
                <w:rFonts w:ascii="Times New Roman" w:eastAsia="Times New Roman" w:hAnsi="Times New Roman" w:cs="Times New Roman"/>
                <w:sz w:val="28"/>
                <w:szCs w:val="28"/>
              </w:rPr>
            </w:pPr>
            <w:r w:rsidRPr="00BE0A4C">
              <w:rPr>
                <w:rFonts w:ascii="Times New Roman" w:eastAsia="Times New Roman" w:hAnsi="Times New Roman" w:cs="Times New Roman"/>
                <w:sz w:val="28"/>
                <w:szCs w:val="28"/>
              </w:rPr>
              <w:t>Nav.</w:t>
            </w:r>
          </w:p>
        </w:tc>
      </w:tr>
    </w:tbl>
    <w:p w:rsidR="00BE0A4C" w:rsidRPr="00BE0A4C" w:rsidRDefault="00BE0A4C" w:rsidP="00BE0A4C">
      <w:pPr>
        <w:spacing w:after="0" w:line="240" w:lineRule="auto"/>
        <w:jc w:val="both"/>
        <w:rPr>
          <w:rFonts w:ascii="Times New Roman" w:eastAsia="Times New Roman" w:hAnsi="Times New Roman" w:cs="Times New Roman"/>
          <w:sz w:val="28"/>
          <w:szCs w:val="28"/>
        </w:rPr>
      </w:pPr>
    </w:p>
    <w:p w:rsidR="00BE0A4C" w:rsidRPr="00BE0A4C" w:rsidRDefault="00BE0A4C" w:rsidP="00BE0A4C">
      <w:pPr>
        <w:spacing w:after="0" w:line="240" w:lineRule="auto"/>
        <w:jc w:val="both"/>
        <w:rPr>
          <w:rFonts w:ascii="Times New Roman" w:eastAsia="Times New Roman" w:hAnsi="Times New Roman" w:cs="Times New Roman"/>
          <w:sz w:val="28"/>
          <w:szCs w:val="28"/>
          <w:lang w:eastAsia="lv-LV"/>
        </w:rPr>
      </w:pPr>
      <w:r w:rsidRPr="00BE0A4C">
        <w:rPr>
          <w:rFonts w:ascii="Times New Roman" w:eastAsia="Times New Roman" w:hAnsi="Times New Roman" w:cs="Times New Roman"/>
          <w:sz w:val="28"/>
          <w:szCs w:val="28"/>
          <w:lang w:eastAsia="lv-LV"/>
        </w:rPr>
        <w:t xml:space="preserve">Pielikumā: Ministru kabineta </w:t>
      </w:r>
      <w:proofErr w:type="spellStart"/>
      <w:r w:rsidRPr="00BE0A4C">
        <w:rPr>
          <w:rFonts w:ascii="Times New Roman" w:eastAsia="Times New Roman" w:hAnsi="Times New Roman" w:cs="Times New Roman"/>
          <w:sz w:val="28"/>
          <w:szCs w:val="28"/>
          <w:lang w:eastAsia="lv-LV"/>
        </w:rPr>
        <w:t>protokollēmuma</w:t>
      </w:r>
      <w:proofErr w:type="spellEnd"/>
      <w:r w:rsidRPr="00BE0A4C">
        <w:rPr>
          <w:rFonts w:ascii="Times New Roman" w:eastAsia="Times New Roman" w:hAnsi="Times New Roman" w:cs="Times New Roman"/>
          <w:sz w:val="28"/>
          <w:szCs w:val="28"/>
          <w:lang w:eastAsia="lv-LV"/>
        </w:rPr>
        <w:t xml:space="preserve"> projekts „Par Ministru kabineta 2015.gada 3.novembra sēdes </w:t>
      </w:r>
      <w:proofErr w:type="spellStart"/>
      <w:r w:rsidRPr="00BE0A4C">
        <w:rPr>
          <w:rFonts w:ascii="Times New Roman" w:eastAsia="Times New Roman" w:hAnsi="Times New Roman" w:cs="Times New Roman"/>
          <w:sz w:val="28"/>
          <w:szCs w:val="28"/>
          <w:lang w:eastAsia="lv-LV"/>
        </w:rPr>
        <w:t>protokollēmuma</w:t>
      </w:r>
      <w:proofErr w:type="spellEnd"/>
      <w:r w:rsidRPr="00BE0A4C">
        <w:rPr>
          <w:rFonts w:ascii="Times New Roman" w:eastAsia="Times New Roman" w:hAnsi="Times New Roman" w:cs="Times New Roman"/>
          <w:sz w:val="28"/>
          <w:szCs w:val="28"/>
          <w:lang w:eastAsia="lv-LV"/>
        </w:rPr>
        <w:t xml:space="preserve"> (prot. Nr.57 58.§) „</w:t>
      </w:r>
      <w:r w:rsidRPr="00BE0A4C">
        <w:rPr>
          <w:rFonts w:ascii="Times New Roman" w:eastAsia="Times New Roman" w:hAnsi="Times New Roman" w:cs="Times New Roman"/>
          <w:sz w:val="28"/>
          <w:szCs w:val="28"/>
          <w:shd w:val="clear" w:color="auto" w:fill="FFFFFF"/>
          <w:lang w:eastAsia="lv-LV"/>
        </w:rPr>
        <w:t>Rīkojuma projekts "Rīcības plāns personu, kurām nepieciešama starptautiskā aizsardzība, pārvietošanai un uzņemšanai Latvijā"</w:t>
      </w:r>
      <w:r w:rsidRPr="00BE0A4C">
        <w:rPr>
          <w:rFonts w:ascii="Times New Roman" w:eastAsia="Times New Roman" w:hAnsi="Times New Roman" w:cs="Times New Roman"/>
          <w:sz w:val="28"/>
          <w:szCs w:val="28"/>
          <w:lang w:eastAsia="lv-LV"/>
        </w:rPr>
        <w:t xml:space="preserve"> 5. punktā dotā uzdevuma izpildi” uz </w:t>
      </w:r>
      <w:r w:rsidR="00626534">
        <w:rPr>
          <w:rFonts w:ascii="Times New Roman" w:eastAsia="Times New Roman" w:hAnsi="Times New Roman" w:cs="Times New Roman"/>
          <w:sz w:val="28"/>
          <w:szCs w:val="28"/>
          <w:lang w:eastAsia="lv-LV"/>
        </w:rPr>
        <w:t>1 lpp. (datne: LMprot_0205</w:t>
      </w:r>
      <w:r w:rsidRPr="00BE0A4C">
        <w:rPr>
          <w:rFonts w:ascii="Times New Roman" w:eastAsia="Times New Roman" w:hAnsi="Times New Roman" w:cs="Times New Roman"/>
          <w:sz w:val="28"/>
          <w:szCs w:val="28"/>
          <w:lang w:eastAsia="lv-LV"/>
        </w:rPr>
        <w:t>17)</w:t>
      </w:r>
      <w:r w:rsidR="003B32C1">
        <w:rPr>
          <w:rFonts w:ascii="Times New Roman" w:eastAsia="Times New Roman" w:hAnsi="Times New Roman" w:cs="Times New Roman"/>
          <w:sz w:val="28"/>
          <w:szCs w:val="28"/>
          <w:lang w:eastAsia="lv-LV"/>
        </w:rPr>
        <w:t>.</w:t>
      </w:r>
    </w:p>
    <w:p w:rsidR="00BE0A4C" w:rsidRPr="00BE0A4C" w:rsidRDefault="00BE0A4C" w:rsidP="00BE0A4C">
      <w:pPr>
        <w:spacing w:after="0" w:line="240" w:lineRule="auto"/>
        <w:jc w:val="both"/>
        <w:rPr>
          <w:rFonts w:ascii="Times New Roman" w:eastAsia="Times New Roman" w:hAnsi="Times New Roman" w:cs="Times New Roman"/>
          <w:sz w:val="28"/>
          <w:szCs w:val="28"/>
        </w:rPr>
      </w:pPr>
      <w:r w:rsidRPr="00BE0A4C">
        <w:rPr>
          <w:rFonts w:ascii="Times New Roman" w:eastAsia="Times New Roman" w:hAnsi="Times New Roman" w:cs="Times New Roman"/>
          <w:sz w:val="28"/>
          <w:szCs w:val="28"/>
        </w:rPr>
        <w:tab/>
        <w:t xml:space="preserve"> </w:t>
      </w:r>
    </w:p>
    <w:p w:rsidR="00BE0A4C" w:rsidRPr="00BE0A4C" w:rsidRDefault="00BE0A4C" w:rsidP="00BE0A4C">
      <w:pPr>
        <w:spacing w:after="0" w:line="240" w:lineRule="auto"/>
        <w:jc w:val="both"/>
        <w:rPr>
          <w:rFonts w:ascii="Times New Roman" w:eastAsia="Times New Roman" w:hAnsi="Times New Roman" w:cs="Times New Roman"/>
          <w:sz w:val="28"/>
          <w:szCs w:val="28"/>
        </w:rPr>
      </w:pPr>
    </w:p>
    <w:p w:rsidR="00BE0A4C" w:rsidRPr="00BE0A4C" w:rsidRDefault="00BE0A4C" w:rsidP="00BE0A4C">
      <w:pPr>
        <w:spacing w:after="0" w:line="240" w:lineRule="auto"/>
        <w:rPr>
          <w:rFonts w:ascii="Times New Roman" w:eastAsia="Times New Roman" w:hAnsi="Times New Roman" w:cs="Times New Roman"/>
          <w:sz w:val="28"/>
          <w:szCs w:val="28"/>
        </w:rPr>
      </w:pPr>
    </w:p>
    <w:p w:rsidR="00602CF8" w:rsidRDefault="003B32C1" w:rsidP="00BE0A4C">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L</w:t>
      </w:r>
      <w:r w:rsidR="00602CF8">
        <w:rPr>
          <w:rFonts w:ascii="Times New Roman" w:eastAsia="Times New Roman" w:hAnsi="Times New Roman" w:cs="Times New Roman"/>
          <w:sz w:val="28"/>
          <w:szCs w:val="28"/>
        </w:rPr>
        <w:t>abklājības ministra vietā</w:t>
      </w:r>
      <w:r w:rsidR="004C506A">
        <w:rPr>
          <w:rFonts w:ascii="Times New Roman" w:eastAsia="Times New Roman" w:hAnsi="Times New Roman" w:cs="Times New Roman"/>
          <w:sz w:val="28"/>
          <w:szCs w:val="28"/>
        </w:rPr>
        <w:t xml:space="preserve"> – </w:t>
      </w:r>
    </w:p>
    <w:p w:rsidR="003B32C1" w:rsidRDefault="003B32C1" w:rsidP="00BE0A4C">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Ministru prezidenta biedrs,</w:t>
      </w:r>
    </w:p>
    <w:p w:rsidR="003B32C1" w:rsidRDefault="003B32C1" w:rsidP="00BE0A4C">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ekonomikas ministrs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A.Ašeradens</w:t>
      </w:r>
      <w:proofErr w:type="spellEnd"/>
    </w:p>
    <w:p w:rsidR="003B32C1" w:rsidRDefault="003B32C1" w:rsidP="00BE0A4C">
      <w:pPr>
        <w:spacing w:after="0" w:line="240" w:lineRule="auto"/>
        <w:ind w:firstLine="720"/>
        <w:rPr>
          <w:rFonts w:ascii="Times New Roman" w:eastAsia="Times New Roman" w:hAnsi="Times New Roman" w:cs="Times New Roman"/>
          <w:sz w:val="28"/>
          <w:szCs w:val="28"/>
        </w:rPr>
      </w:pPr>
    </w:p>
    <w:p w:rsidR="003B32C1" w:rsidRDefault="003B32C1" w:rsidP="00BE0A4C">
      <w:pPr>
        <w:spacing w:after="0" w:line="240" w:lineRule="auto"/>
        <w:ind w:firstLine="720"/>
        <w:rPr>
          <w:rFonts w:ascii="Times New Roman" w:eastAsia="Times New Roman" w:hAnsi="Times New Roman" w:cs="Times New Roman"/>
          <w:sz w:val="28"/>
          <w:szCs w:val="28"/>
        </w:rPr>
      </w:pPr>
    </w:p>
    <w:p w:rsidR="003B32C1" w:rsidRDefault="003B32C1" w:rsidP="00BE0A4C">
      <w:pPr>
        <w:spacing w:after="0" w:line="240" w:lineRule="auto"/>
        <w:ind w:firstLine="720"/>
        <w:rPr>
          <w:rFonts w:ascii="Times New Roman" w:eastAsia="Times New Roman" w:hAnsi="Times New Roman" w:cs="Times New Roman"/>
          <w:sz w:val="28"/>
          <w:szCs w:val="28"/>
        </w:rPr>
      </w:pPr>
    </w:p>
    <w:p w:rsidR="003B32C1" w:rsidRDefault="003B32C1" w:rsidP="00BE0A4C">
      <w:pPr>
        <w:spacing w:after="0" w:line="240" w:lineRule="auto"/>
        <w:ind w:firstLine="720"/>
        <w:rPr>
          <w:rFonts w:ascii="Times New Roman" w:eastAsia="Times New Roman" w:hAnsi="Times New Roman" w:cs="Times New Roman"/>
          <w:sz w:val="28"/>
          <w:szCs w:val="28"/>
        </w:rPr>
      </w:pPr>
    </w:p>
    <w:p w:rsidR="00BE0A4C" w:rsidRPr="00BE0A4C" w:rsidRDefault="00BE0A4C" w:rsidP="00331944">
      <w:pPr>
        <w:spacing w:after="0" w:line="240" w:lineRule="auto"/>
        <w:ind w:firstLine="720"/>
        <w:rPr>
          <w:rFonts w:ascii="Times New Roman" w:eastAsia="Times New Roman" w:hAnsi="Times New Roman" w:cs="Times New Roman"/>
          <w:sz w:val="28"/>
          <w:szCs w:val="28"/>
        </w:rPr>
      </w:pPr>
      <w:r w:rsidRPr="00BE0A4C">
        <w:rPr>
          <w:rFonts w:ascii="Times New Roman" w:eastAsia="Times New Roman" w:hAnsi="Times New Roman" w:cs="Times New Roman"/>
          <w:sz w:val="28"/>
          <w:szCs w:val="28"/>
        </w:rPr>
        <w:tab/>
      </w:r>
      <w:r w:rsidRPr="00BE0A4C">
        <w:rPr>
          <w:rFonts w:ascii="Times New Roman" w:eastAsia="Times New Roman" w:hAnsi="Times New Roman" w:cs="Times New Roman"/>
          <w:sz w:val="28"/>
          <w:szCs w:val="28"/>
        </w:rPr>
        <w:tab/>
      </w:r>
      <w:r w:rsidRPr="00BE0A4C">
        <w:rPr>
          <w:rFonts w:ascii="Times New Roman" w:eastAsia="Times New Roman" w:hAnsi="Times New Roman" w:cs="Times New Roman"/>
          <w:sz w:val="28"/>
          <w:szCs w:val="28"/>
        </w:rPr>
        <w:tab/>
      </w:r>
      <w:r w:rsidRPr="00BE0A4C">
        <w:rPr>
          <w:rFonts w:ascii="Times New Roman" w:eastAsia="Times New Roman" w:hAnsi="Times New Roman" w:cs="Times New Roman"/>
          <w:sz w:val="28"/>
          <w:szCs w:val="28"/>
        </w:rPr>
        <w:tab/>
      </w:r>
      <w:r w:rsidRPr="00BE0A4C">
        <w:rPr>
          <w:rFonts w:ascii="Times New Roman" w:eastAsia="Times New Roman" w:hAnsi="Times New Roman" w:cs="Times New Roman"/>
          <w:sz w:val="28"/>
          <w:szCs w:val="28"/>
        </w:rPr>
        <w:tab/>
      </w:r>
    </w:p>
    <w:p w:rsidR="00BE0A4C" w:rsidRPr="00BE0A4C" w:rsidRDefault="00BE0A4C" w:rsidP="00BE0A4C">
      <w:pPr>
        <w:spacing w:after="0" w:line="240" w:lineRule="auto"/>
        <w:rPr>
          <w:rFonts w:ascii="Times New Roman" w:eastAsia="Times New Roman" w:hAnsi="Times New Roman" w:cs="Times New Roman"/>
          <w:sz w:val="28"/>
          <w:szCs w:val="28"/>
        </w:rPr>
      </w:pPr>
    </w:p>
    <w:p w:rsidR="00BE0A4C" w:rsidRPr="00BE0A4C" w:rsidRDefault="00BE0A4C" w:rsidP="00BE0A4C">
      <w:pPr>
        <w:spacing w:after="0" w:line="240" w:lineRule="auto"/>
        <w:rPr>
          <w:rFonts w:ascii="Times New Roman" w:eastAsia="Times New Roman" w:hAnsi="Times New Roman" w:cs="Times New Roman"/>
          <w:sz w:val="28"/>
          <w:szCs w:val="28"/>
        </w:rPr>
      </w:pPr>
    </w:p>
    <w:p w:rsidR="00BE0A4C" w:rsidRPr="00BE0A4C" w:rsidRDefault="00626534" w:rsidP="00BE0A4C">
      <w:pPr>
        <w:spacing w:after="0" w:line="240" w:lineRule="auto"/>
        <w:ind w:right="1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02.0</w:t>
      </w:r>
      <w:r w:rsidR="00AA3FB6">
        <w:rPr>
          <w:rFonts w:ascii="Times New Roman" w:eastAsia="Times New Roman" w:hAnsi="Times New Roman" w:cs="Times New Roman"/>
          <w:sz w:val="20"/>
          <w:szCs w:val="20"/>
        </w:rPr>
        <w:t>5.17. 12</w:t>
      </w:r>
      <w:r w:rsidR="00331944">
        <w:rPr>
          <w:rFonts w:ascii="Times New Roman" w:eastAsia="Times New Roman" w:hAnsi="Times New Roman" w:cs="Times New Roman"/>
          <w:sz w:val="20"/>
          <w:szCs w:val="20"/>
        </w:rPr>
        <w:t>:34</w:t>
      </w:r>
    </w:p>
    <w:p w:rsidR="00BE0A4C" w:rsidRPr="00BE0A4C" w:rsidRDefault="00BE0A4C" w:rsidP="00BE0A4C">
      <w:pPr>
        <w:spacing w:after="0" w:line="240" w:lineRule="auto"/>
        <w:ind w:right="15"/>
        <w:jc w:val="both"/>
        <w:rPr>
          <w:rFonts w:ascii="Times New Roman" w:eastAsia="Times New Roman" w:hAnsi="Times New Roman" w:cs="Times New Roman"/>
          <w:sz w:val="20"/>
          <w:szCs w:val="20"/>
        </w:rPr>
      </w:pPr>
      <w:proofErr w:type="spellStart"/>
      <w:r w:rsidRPr="00BE0A4C">
        <w:rPr>
          <w:rFonts w:ascii="Times New Roman" w:eastAsia="Times New Roman" w:hAnsi="Times New Roman" w:cs="Times New Roman"/>
          <w:sz w:val="20"/>
          <w:szCs w:val="20"/>
        </w:rPr>
        <w:t>O.Iļjina</w:t>
      </w:r>
      <w:proofErr w:type="spellEnd"/>
    </w:p>
    <w:p w:rsidR="00BE0A4C" w:rsidRPr="00BE0A4C" w:rsidRDefault="00BE0A4C" w:rsidP="00BE0A4C">
      <w:pPr>
        <w:spacing w:after="0" w:line="240" w:lineRule="auto"/>
        <w:ind w:right="15"/>
        <w:jc w:val="both"/>
        <w:rPr>
          <w:rFonts w:ascii="Times New Roman" w:eastAsia="Times New Roman" w:hAnsi="Times New Roman" w:cs="Times New Roman"/>
          <w:sz w:val="20"/>
          <w:szCs w:val="20"/>
        </w:rPr>
      </w:pPr>
      <w:r w:rsidRPr="00BE0A4C">
        <w:rPr>
          <w:rFonts w:ascii="Times New Roman" w:eastAsia="Times New Roman" w:hAnsi="Times New Roman" w:cs="Times New Roman"/>
          <w:sz w:val="20"/>
          <w:szCs w:val="20"/>
        </w:rPr>
        <w:t>Darba tirgus politikas departamenta</w:t>
      </w:r>
    </w:p>
    <w:p w:rsidR="00BE0A4C" w:rsidRPr="00BE0A4C" w:rsidRDefault="00BE0A4C" w:rsidP="00BE0A4C">
      <w:pPr>
        <w:spacing w:after="0" w:line="240" w:lineRule="auto"/>
        <w:jc w:val="both"/>
        <w:rPr>
          <w:rFonts w:ascii="Times New Roman" w:eastAsia="Times New Roman" w:hAnsi="Times New Roman" w:cs="Times New Roman"/>
          <w:sz w:val="20"/>
          <w:szCs w:val="20"/>
        </w:rPr>
      </w:pPr>
      <w:r w:rsidRPr="00BE0A4C">
        <w:rPr>
          <w:rFonts w:ascii="Times New Roman" w:eastAsia="Times New Roman" w:hAnsi="Times New Roman" w:cs="Times New Roman"/>
          <w:sz w:val="20"/>
          <w:szCs w:val="20"/>
        </w:rPr>
        <w:t>vecākā eksperte</w:t>
      </w:r>
    </w:p>
    <w:p w:rsidR="00BE0A4C" w:rsidRPr="00BE0A4C" w:rsidRDefault="00BE0A4C" w:rsidP="00BE0A4C">
      <w:pPr>
        <w:spacing w:after="0" w:line="240" w:lineRule="auto"/>
        <w:ind w:right="15"/>
        <w:jc w:val="both"/>
        <w:rPr>
          <w:rFonts w:ascii="Times New Roman" w:eastAsia="Times New Roman" w:hAnsi="Times New Roman" w:cs="Times New Roman"/>
          <w:sz w:val="20"/>
          <w:szCs w:val="20"/>
        </w:rPr>
      </w:pPr>
      <w:r w:rsidRPr="00BE0A4C">
        <w:rPr>
          <w:rFonts w:ascii="Times New Roman" w:eastAsia="Times New Roman" w:hAnsi="Times New Roman" w:cs="Times New Roman"/>
          <w:sz w:val="20"/>
          <w:szCs w:val="20"/>
        </w:rPr>
        <w:t xml:space="preserve">t. 67021616, fakss 67021505 </w:t>
      </w:r>
    </w:p>
    <w:p w:rsidR="00BE0A4C" w:rsidRPr="00BE0A4C" w:rsidRDefault="00A006D0" w:rsidP="00BE0A4C">
      <w:pPr>
        <w:spacing w:after="0" w:line="240" w:lineRule="auto"/>
        <w:ind w:right="15"/>
        <w:jc w:val="both"/>
        <w:rPr>
          <w:rFonts w:ascii="Times New Roman" w:eastAsia="Times New Roman" w:hAnsi="Times New Roman" w:cs="Times New Roman"/>
          <w:sz w:val="20"/>
          <w:szCs w:val="20"/>
        </w:rPr>
      </w:pPr>
      <w:hyperlink r:id="rId8" w:history="1">
        <w:r w:rsidR="00BE0A4C" w:rsidRPr="00BE0A4C">
          <w:rPr>
            <w:rFonts w:ascii="Times New Roman" w:eastAsia="Times New Roman" w:hAnsi="Times New Roman" w:cs="Times New Roman"/>
            <w:color w:val="0000FF"/>
            <w:sz w:val="20"/>
            <w:szCs w:val="20"/>
            <w:u w:val="single"/>
          </w:rPr>
          <w:t>Olga.Iljina@lm.gov.lv</w:t>
        </w:r>
      </w:hyperlink>
    </w:p>
    <w:p w:rsidR="00BE0A4C" w:rsidRDefault="00BE0A4C"/>
    <w:sectPr w:rsidR="00BE0A4C" w:rsidSect="00566ABB">
      <w:footerReference w:type="default" r:id="rId9"/>
      <w:pgSz w:w="11907" w:h="16840" w:code="9"/>
      <w:pgMar w:top="1134" w:right="1134" w:bottom="1134" w:left="1701"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6D0" w:rsidRDefault="00A006D0" w:rsidP="004C0A02">
      <w:pPr>
        <w:spacing w:after="0" w:line="240" w:lineRule="auto"/>
      </w:pPr>
      <w:r>
        <w:separator/>
      </w:r>
    </w:p>
  </w:endnote>
  <w:endnote w:type="continuationSeparator" w:id="0">
    <w:p w:rsidR="00A006D0" w:rsidRDefault="00A006D0" w:rsidP="004C0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4C" w:rsidRDefault="00BE0A4C" w:rsidP="00BE0A4C">
    <w:pPr>
      <w:pStyle w:val="NormalWeb"/>
      <w:spacing w:before="0" w:after="0"/>
      <w:jc w:val="both"/>
      <w:rPr>
        <w:sz w:val="20"/>
        <w:szCs w:val="20"/>
      </w:rPr>
    </w:pPr>
    <w:r w:rsidRPr="000522DE">
      <w:rPr>
        <w:sz w:val="20"/>
        <w:szCs w:val="20"/>
      </w:rPr>
      <w:t>L</w:t>
    </w:r>
    <w:r>
      <w:rPr>
        <w:sz w:val="20"/>
        <w:szCs w:val="20"/>
      </w:rPr>
      <w:t>Mpav_020517</w:t>
    </w:r>
    <w:r w:rsidRPr="000522DE">
      <w:rPr>
        <w:sz w:val="20"/>
        <w:szCs w:val="20"/>
      </w:rPr>
      <w:t xml:space="preserve">; Par Ministru kabineta 2015.gada 3.novembra sēdes </w:t>
    </w:r>
    <w:proofErr w:type="spellStart"/>
    <w:r w:rsidRPr="000522DE">
      <w:rPr>
        <w:sz w:val="20"/>
        <w:szCs w:val="20"/>
      </w:rPr>
      <w:t>protokollēmuma</w:t>
    </w:r>
    <w:proofErr w:type="spellEnd"/>
    <w:r w:rsidRPr="000522DE">
      <w:rPr>
        <w:sz w:val="20"/>
        <w:szCs w:val="20"/>
      </w:rPr>
      <w:t xml:space="preserve"> (prot. Nr.57 58.§) „</w:t>
    </w:r>
    <w:r w:rsidRPr="000522DE">
      <w:rPr>
        <w:sz w:val="20"/>
        <w:szCs w:val="20"/>
        <w:shd w:val="clear" w:color="auto" w:fill="FFFFFF"/>
      </w:rPr>
      <w:t>Rīkojuma projekts "Rīcības plāns personu, kurām nepieciešama starptautiskā aizsardzība, pārvietošanai un uzņemšanai Latvijā"</w:t>
    </w:r>
    <w:r w:rsidRPr="000522DE">
      <w:rPr>
        <w:sz w:val="20"/>
        <w:szCs w:val="20"/>
      </w:rPr>
      <w:t xml:space="preserve"> 5. punktā dotā uzdevuma izpildi</w:t>
    </w:r>
  </w:p>
  <w:p w:rsidR="00BE0A4C" w:rsidRDefault="00BE0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6D0" w:rsidRDefault="00A006D0" w:rsidP="004C0A02">
      <w:pPr>
        <w:spacing w:after="0" w:line="240" w:lineRule="auto"/>
      </w:pPr>
      <w:r>
        <w:separator/>
      </w:r>
    </w:p>
  </w:footnote>
  <w:footnote w:type="continuationSeparator" w:id="0">
    <w:p w:rsidR="00A006D0" w:rsidRDefault="00A006D0" w:rsidP="004C0A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F57"/>
    <w:rsid w:val="00003790"/>
    <w:rsid w:val="00013003"/>
    <w:rsid w:val="0001453B"/>
    <w:rsid w:val="0001542D"/>
    <w:rsid w:val="00016458"/>
    <w:rsid w:val="000251DA"/>
    <w:rsid w:val="0003315A"/>
    <w:rsid w:val="00034C32"/>
    <w:rsid w:val="00035230"/>
    <w:rsid w:val="00041368"/>
    <w:rsid w:val="00045021"/>
    <w:rsid w:val="00050441"/>
    <w:rsid w:val="0005065F"/>
    <w:rsid w:val="00051C61"/>
    <w:rsid w:val="00057D2E"/>
    <w:rsid w:val="000631FA"/>
    <w:rsid w:val="000852B7"/>
    <w:rsid w:val="00085402"/>
    <w:rsid w:val="00086B42"/>
    <w:rsid w:val="00087B52"/>
    <w:rsid w:val="000910D7"/>
    <w:rsid w:val="00093CF3"/>
    <w:rsid w:val="000A0A43"/>
    <w:rsid w:val="000A1BDD"/>
    <w:rsid w:val="000A4600"/>
    <w:rsid w:val="000B57A7"/>
    <w:rsid w:val="000B57D0"/>
    <w:rsid w:val="000C0120"/>
    <w:rsid w:val="000D0439"/>
    <w:rsid w:val="000D1590"/>
    <w:rsid w:val="000D2757"/>
    <w:rsid w:val="000D7EB3"/>
    <w:rsid w:val="000E3E07"/>
    <w:rsid w:val="000F2970"/>
    <w:rsid w:val="000F4D42"/>
    <w:rsid w:val="000F6B4A"/>
    <w:rsid w:val="00102775"/>
    <w:rsid w:val="00102835"/>
    <w:rsid w:val="00103B28"/>
    <w:rsid w:val="00106774"/>
    <w:rsid w:val="0011250A"/>
    <w:rsid w:val="00117DDF"/>
    <w:rsid w:val="001225BB"/>
    <w:rsid w:val="00123B64"/>
    <w:rsid w:val="00123C42"/>
    <w:rsid w:val="001251C0"/>
    <w:rsid w:val="00132C38"/>
    <w:rsid w:val="00136B3C"/>
    <w:rsid w:val="00152651"/>
    <w:rsid w:val="0015430F"/>
    <w:rsid w:val="00155211"/>
    <w:rsid w:val="00160473"/>
    <w:rsid w:val="00171268"/>
    <w:rsid w:val="0017149A"/>
    <w:rsid w:val="00180E23"/>
    <w:rsid w:val="001877A1"/>
    <w:rsid w:val="0019570A"/>
    <w:rsid w:val="001A0666"/>
    <w:rsid w:val="001A49F2"/>
    <w:rsid w:val="001A4F97"/>
    <w:rsid w:val="001B0C2A"/>
    <w:rsid w:val="001B5C66"/>
    <w:rsid w:val="001B73F2"/>
    <w:rsid w:val="001C011B"/>
    <w:rsid w:val="001D3509"/>
    <w:rsid w:val="001D4F8C"/>
    <w:rsid w:val="001D66EF"/>
    <w:rsid w:val="001E6583"/>
    <w:rsid w:val="002025C4"/>
    <w:rsid w:val="00220916"/>
    <w:rsid w:val="00221E9F"/>
    <w:rsid w:val="00222BD6"/>
    <w:rsid w:val="00224748"/>
    <w:rsid w:val="00226973"/>
    <w:rsid w:val="002279EC"/>
    <w:rsid w:val="00227C20"/>
    <w:rsid w:val="002351EA"/>
    <w:rsid w:val="00244629"/>
    <w:rsid w:val="00244756"/>
    <w:rsid w:val="002465AC"/>
    <w:rsid w:val="0025319B"/>
    <w:rsid w:val="00255179"/>
    <w:rsid w:val="00255EE7"/>
    <w:rsid w:val="00260C0D"/>
    <w:rsid w:val="00264BE9"/>
    <w:rsid w:val="00271E13"/>
    <w:rsid w:val="002727D5"/>
    <w:rsid w:val="00272F11"/>
    <w:rsid w:val="00273BB1"/>
    <w:rsid w:val="00277A72"/>
    <w:rsid w:val="00280692"/>
    <w:rsid w:val="00290C80"/>
    <w:rsid w:val="00291EA8"/>
    <w:rsid w:val="00295C2E"/>
    <w:rsid w:val="002A1BD1"/>
    <w:rsid w:val="002B1B6A"/>
    <w:rsid w:val="002B3D72"/>
    <w:rsid w:val="002B7543"/>
    <w:rsid w:val="002B7C4C"/>
    <w:rsid w:val="002C0859"/>
    <w:rsid w:val="002C2A57"/>
    <w:rsid w:val="002C4377"/>
    <w:rsid w:val="002C5CAA"/>
    <w:rsid w:val="002D0FBC"/>
    <w:rsid w:val="002F1A31"/>
    <w:rsid w:val="00302E3F"/>
    <w:rsid w:val="00304010"/>
    <w:rsid w:val="00325132"/>
    <w:rsid w:val="00331944"/>
    <w:rsid w:val="00332B4B"/>
    <w:rsid w:val="00344821"/>
    <w:rsid w:val="00344A68"/>
    <w:rsid w:val="00347F41"/>
    <w:rsid w:val="003638D5"/>
    <w:rsid w:val="00365AC6"/>
    <w:rsid w:val="00365BC5"/>
    <w:rsid w:val="003671D6"/>
    <w:rsid w:val="00371332"/>
    <w:rsid w:val="003770FD"/>
    <w:rsid w:val="00393F09"/>
    <w:rsid w:val="003A2114"/>
    <w:rsid w:val="003A3670"/>
    <w:rsid w:val="003A3DE6"/>
    <w:rsid w:val="003A76BA"/>
    <w:rsid w:val="003B1B9D"/>
    <w:rsid w:val="003B3271"/>
    <w:rsid w:val="003B32C1"/>
    <w:rsid w:val="003B518A"/>
    <w:rsid w:val="003B72BC"/>
    <w:rsid w:val="003C7369"/>
    <w:rsid w:val="003D1C5A"/>
    <w:rsid w:val="003D22E1"/>
    <w:rsid w:val="003D2E11"/>
    <w:rsid w:val="003D7FE1"/>
    <w:rsid w:val="003E12E1"/>
    <w:rsid w:val="003E5FDF"/>
    <w:rsid w:val="003F1980"/>
    <w:rsid w:val="003F66B5"/>
    <w:rsid w:val="003F7418"/>
    <w:rsid w:val="00405272"/>
    <w:rsid w:val="00417035"/>
    <w:rsid w:val="004220D5"/>
    <w:rsid w:val="00426F66"/>
    <w:rsid w:val="00431574"/>
    <w:rsid w:val="00432CEF"/>
    <w:rsid w:val="0043302D"/>
    <w:rsid w:val="00433C24"/>
    <w:rsid w:val="004406B4"/>
    <w:rsid w:val="00444C27"/>
    <w:rsid w:val="00445425"/>
    <w:rsid w:val="00452DB7"/>
    <w:rsid w:val="004672D6"/>
    <w:rsid w:val="0047156D"/>
    <w:rsid w:val="0047789D"/>
    <w:rsid w:val="00482437"/>
    <w:rsid w:val="00483DE3"/>
    <w:rsid w:val="00493ADB"/>
    <w:rsid w:val="00493B2F"/>
    <w:rsid w:val="004A5697"/>
    <w:rsid w:val="004A7E40"/>
    <w:rsid w:val="004B3CBF"/>
    <w:rsid w:val="004C0A02"/>
    <w:rsid w:val="004C2AFD"/>
    <w:rsid w:val="004C43AD"/>
    <w:rsid w:val="004C506A"/>
    <w:rsid w:val="004C5BA8"/>
    <w:rsid w:val="004C6BDF"/>
    <w:rsid w:val="004D2E6B"/>
    <w:rsid w:val="004D2F15"/>
    <w:rsid w:val="004E0AB0"/>
    <w:rsid w:val="004E19F0"/>
    <w:rsid w:val="004E2E28"/>
    <w:rsid w:val="004E3383"/>
    <w:rsid w:val="004E4718"/>
    <w:rsid w:val="004E5D2E"/>
    <w:rsid w:val="004F0ACD"/>
    <w:rsid w:val="004F2C07"/>
    <w:rsid w:val="004F31A8"/>
    <w:rsid w:val="00512F96"/>
    <w:rsid w:val="005146C5"/>
    <w:rsid w:val="005206BC"/>
    <w:rsid w:val="00520E18"/>
    <w:rsid w:val="00521B97"/>
    <w:rsid w:val="00522DFF"/>
    <w:rsid w:val="00525ACD"/>
    <w:rsid w:val="00526569"/>
    <w:rsid w:val="00527AD9"/>
    <w:rsid w:val="00531678"/>
    <w:rsid w:val="00533387"/>
    <w:rsid w:val="00535DF3"/>
    <w:rsid w:val="00536FCB"/>
    <w:rsid w:val="00545C7C"/>
    <w:rsid w:val="0054688D"/>
    <w:rsid w:val="00546D63"/>
    <w:rsid w:val="00550A89"/>
    <w:rsid w:val="00551BF0"/>
    <w:rsid w:val="005618ED"/>
    <w:rsid w:val="0056546D"/>
    <w:rsid w:val="005718B1"/>
    <w:rsid w:val="00572EEC"/>
    <w:rsid w:val="00577C5D"/>
    <w:rsid w:val="00583219"/>
    <w:rsid w:val="00591A84"/>
    <w:rsid w:val="005A0B6B"/>
    <w:rsid w:val="005A2BB6"/>
    <w:rsid w:val="005A5729"/>
    <w:rsid w:val="005A6459"/>
    <w:rsid w:val="005A6FCB"/>
    <w:rsid w:val="005B1AA5"/>
    <w:rsid w:val="005B2263"/>
    <w:rsid w:val="005B2B4B"/>
    <w:rsid w:val="005E0804"/>
    <w:rsid w:val="005E3464"/>
    <w:rsid w:val="005F0731"/>
    <w:rsid w:val="005F11A9"/>
    <w:rsid w:val="005F598A"/>
    <w:rsid w:val="00602CF8"/>
    <w:rsid w:val="006047DC"/>
    <w:rsid w:val="00617618"/>
    <w:rsid w:val="00617865"/>
    <w:rsid w:val="00617F87"/>
    <w:rsid w:val="00626534"/>
    <w:rsid w:val="00626B97"/>
    <w:rsid w:val="00626D6A"/>
    <w:rsid w:val="006302D8"/>
    <w:rsid w:val="00633934"/>
    <w:rsid w:val="006358C3"/>
    <w:rsid w:val="006402E0"/>
    <w:rsid w:val="00655F02"/>
    <w:rsid w:val="00656961"/>
    <w:rsid w:val="00657C10"/>
    <w:rsid w:val="00666279"/>
    <w:rsid w:val="00667E8F"/>
    <w:rsid w:val="00690637"/>
    <w:rsid w:val="00691795"/>
    <w:rsid w:val="00692709"/>
    <w:rsid w:val="00693DA8"/>
    <w:rsid w:val="006A3767"/>
    <w:rsid w:val="006A389C"/>
    <w:rsid w:val="006A3DEA"/>
    <w:rsid w:val="006A43CD"/>
    <w:rsid w:val="006A5394"/>
    <w:rsid w:val="006A59C7"/>
    <w:rsid w:val="006C62EB"/>
    <w:rsid w:val="006E110E"/>
    <w:rsid w:val="006F17FC"/>
    <w:rsid w:val="006F2F2C"/>
    <w:rsid w:val="00701C20"/>
    <w:rsid w:val="00711CA2"/>
    <w:rsid w:val="007137C7"/>
    <w:rsid w:val="00716EDB"/>
    <w:rsid w:val="007206A0"/>
    <w:rsid w:val="0072571E"/>
    <w:rsid w:val="00725C26"/>
    <w:rsid w:val="0072729D"/>
    <w:rsid w:val="00731C30"/>
    <w:rsid w:val="00732ABA"/>
    <w:rsid w:val="00735D76"/>
    <w:rsid w:val="007401DC"/>
    <w:rsid w:val="00745D57"/>
    <w:rsid w:val="00750D09"/>
    <w:rsid w:val="0075356C"/>
    <w:rsid w:val="00760642"/>
    <w:rsid w:val="00761191"/>
    <w:rsid w:val="00766256"/>
    <w:rsid w:val="00770931"/>
    <w:rsid w:val="007806B5"/>
    <w:rsid w:val="00783221"/>
    <w:rsid w:val="00787D52"/>
    <w:rsid w:val="0079231A"/>
    <w:rsid w:val="00795DF3"/>
    <w:rsid w:val="0079771A"/>
    <w:rsid w:val="007B4185"/>
    <w:rsid w:val="007B548D"/>
    <w:rsid w:val="007C452F"/>
    <w:rsid w:val="007C6A68"/>
    <w:rsid w:val="007C7091"/>
    <w:rsid w:val="007D02C0"/>
    <w:rsid w:val="007D344D"/>
    <w:rsid w:val="007D5ABB"/>
    <w:rsid w:val="007E5F57"/>
    <w:rsid w:val="007F21DA"/>
    <w:rsid w:val="007F7820"/>
    <w:rsid w:val="007F7EB5"/>
    <w:rsid w:val="0080360C"/>
    <w:rsid w:val="00803EDE"/>
    <w:rsid w:val="00806204"/>
    <w:rsid w:val="00810812"/>
    <w:rsid w:val="0081595C"/>
    <w:rsid w:val="0081608E"/>
    <w:rsid w:val="00816C32"/>
    <w:rsid w:val="00820598"/>
    <w:rsid w:val="00821B64"/>
    <w:rsid w:val="008259BF"/>
    <w:rsid w:val="008317AF"/>
    <w:rsid w:val="00840775"/>
    <w:rsid w:val="00852CD8"/>
    <w:rsid w:val="008554B7"/>
    <w:rsid w:val="00856A03"/>
    <w:rsid w:val="00867AD1"/>
    <w:rsid w:val="00881F00"/>
    <w:rsid w:val="00885048"/>
    <w:rsid w:val="00892440"/>
    <w:rsid w:val="00892575"/>
    <w:rsid w:val="00895010"/>
    <w:rsid w:val="00895EFC"/>
    <w:rsid w:val="008961D2"/>
    <w:rsid w:val="008A0BB4"/>
    <w:rsid w:val="008A157B"/>
    <w:rsid w:val="008A2BAC"/>
    <w:rsid w:val="008B561A"/>
    <w:rsid w:val="008B7994"/>
    <w:rsid w:val="008D3FFE"/>
    <w:rsid w:val="008D4FF7"/>
    <w:rsid w:val="008D57CB"/>
    <w:rsid w:val="008E18BC"/>
    <w:rsid w:val="008E2054"/>
    <w:rsid w:val="008E4E50"/>
    <w:rsid w:val="008E5D8E"/>
    <w:rsid w:val="008F0FC4"/>
    <w:rsid w:val="008F1A3A"/>
    <w:rsid w:val="008F4F4F"/>
    <w:rsid w:val="00901762"/>
    <w:rsid w:val="009041DC"/>
    <w:rsid w:val="00905ACF"/>
    <w:rsid w:val="00906953"/>
    <w:rsid w:val="00906E2A"/>
    <w:rsid w:val="00915542"/>
    <w:rsid w:val="00930514"/>
    <w:rsid w:val="00930ABC"/>
    <w:rsid w:val="0093474C"/>
    <w:rsid w:val="00936A2A"/>
    <w:rsid w:val="00936F7D"/>
    <w:rsid w:val="00944E80"/>
    <w:rsid w:val="0095102F"/>
    <w:rsid w:val="009566E1"/>
    <w:rsid w:val="00960509"/>
    <w:rsid w:val="00961067"/>
    <w:rsid w:val="00963DDB"/>
    <w:rsid w:val="0096626A"/>
    <w:rsid w:val="0097034B"/>
    <w:rsid w:val="00974AD4"/>
    <w:rsid w:val="00982381"/>
    <w:rsid w:val="009914CA"/>
    <w:rsid w:val="009924FB"/>
    <w:rsid w:val="009A27ED"/>
    <w:rsid w:val="009A396E"/>
    <w:rsid w:val="009A5222"/>
    <w:rsid w:val="009B2BFA"/>
    <w:rsid w:val="009C2C5B"/>
    <w:rsid w:val="009D2B22"/>
    <w:rsid w:val="009D4DAF"/>
    <w:rsid w:val="009E1E8F"/>
    <w:rsid w:val="009F3C8A"/>
    <w:rsid w:val="00A006D0"/>
    <w:rsid w:val="00A0379B"/>
    <w:rsid w:val="00A05951"/>
    <w:rsid w:val="00A10437"/>
    <w:rsid w:val="00A1471F"/>
    <w:rsid w:val="00A15B76"/>
    <w:rsid w:val="00A172B5"/>
    <w:rsid w:val="00A21892"/>
    <w:rsid w:val="00A276A8"/>
    <w:rsid w:val="00A329A2"/>
    <w:rsid w:val="00A35349"/>
    <w:rsid w:val="00A36FB6"/>
    <w:rsid w:val="00A43C76"/>
    <w:rsid w:val="00A44828"/>
    <w:rsid w:val="00A45CA8"/>
    <w:rsid w:val="00A4751A"/>
    <w:rsid w:val="00A631E8"/>
    <w:rsid w:val="00A705C7"/>
    <w:rsid w:val="00A7104F"/>
    <w:rsid w:val="00A75F2F"/>
    <w:rsid w:val="00A80E85"/>
    <w:rsid w:val="00A81FA4"/>
    <w:rsid w:val="00A82F32"/>
    <w:rsid w:val="00A875CC"/>
    <w:rsid w:val="00A919F9"/>
    <w:rsid w:val="00AA1EE9"/>
    <w:rsid w:val="00AA32DE"/>
    <w:rsid w:val="00AA3FB6"/>
    <w:rsid w:val="00AB077B"/>
    <w:rsid w:val="00AC348C"/>
    <w:rsid w:val="00AC457A"/>
    <w:rsid w:val="00AC6541"/>
    <w:rsid w:val="00AC7928"/>
    <w:rsid w:val="00AD536E"/>
    <w:rsid w:val="00AD5BC5"/>
    <w:rsid w:val="00AD60E5"/>
    <w:rsid w:val="00AE6084"/>
    <w:rsid w:val="00AF02AD"/>
    <w:rsid w:val="00AF266F"/>
    <w:rsid w:val="00AF3022"/>
    <w:rsid w:val="00AF7091"/>
    <w:rsid w:val="00B00B5A"/>
    <w:rsid w:val="00B018FC"/>
    <w:rsid w:val="00B01B60"/>
    <w:rsid w:val="00B03603"/>
    <w:rsid w:val="00B04FA4"/>
    <w:rsid w:val="00B07B26"/>
    <w:rsid w:val="00B12107"/>
    <w:rsid w:val="00B13681"/>
    <w:rsid w:val="00B14AEB"/>
    <w:rsid w:val="00B15573"/>
    <w:rsid w:val="00B17214"/>
    <w:rsid w:val="00B24BFB"/>
    <w:rsid w:val="00B2593D"/>
    <w:rsid w:val="00B25B35"/>
    <w:rsid w:val="00B30971"/>
    <w:rsid w:val="00B30B35"/>
    <w:rsid w:val="00B344B5"/>
    <w:rsid w:val="00B34B0F"/>
    <w:rsid w:val="00B35D6B"/>
    <w:rsid w:val="00B36396"/>
    <w:rsid w:val="00B37331"/>
    <w:rsid w:val="00B42ABF"/>
    <w:rsid w:val="00B436BB"/>
    <w:rsid w:val="00B50907"/>
    <w:rsid w:val="00B5315B"/>
    <w:rsid w:val="00B577B3"/>
    <w:rsid w:val="00B605AA"/>
    <w:rsid w:val="00B6124E"/>
    <w:rsid w:val="00B67B26"/>
    <w:rsid w:val="00B71FE1"/>
    <w:rsid w:val="00B74A8D"/>
    <w:rsid w:val="00B74BF1"/>
    <w:rsid w:val="00B81339"/>
    <w:rsid w:val="00B81F18"/>
    <w:rsid w:val="00B82D60"/>
    <w:rsid w:val="00B86363"/>
    <w:rsid w:val="00B90114"/>
    <w:rsid w:val="00B91095"/>
    <w:rsid w:val="00B94D0B"/>
    <w:rsid w:val="00B964F4"/>
    <w:rsid w:val="00BA001D"/>
    <w:rsid w:val="00BA1FE2"/>
    <w:rsid w:val="00BB14C1"/>
    <w:rsid w:val="00BC31F6"/>
    <w:rsid w:val="00BC4ABD"/>
    <w:rsid w:val="00BC546C"/>
    <w:rsid w:val="00BD30FC"/>
    <w:rsid w:val="00BD5216"/>
    <w:rsid w:val="00BD54BD"/>
    <w:rsid w:val="00BE0A4C"/>
    <w:rsid w:val="00BE2272"/>
    <w:rsid w:val="00BE4007"/>
    <w:rsid w:val="00BF02C8"/>
    <w:rsid w:val="00BF0ADA"/>
    <w:rsid w:val="00BF1BD3"/>
    <w:rsid w:val="00BF5213"/>
    <w:rsid w:val="00C00854"/>
    <w:rsid w:val="00C00CDE"/>
    <w:rsid w:val="00C02920"/>
    <w:rsid w:val="00C10CE7"/>
    <w:rsid w:val="00C12152"/>
    <w:rsid w:val="00C15C8B"/>
    <w:rsid w:val="00C1718F"/>
    <w:rsid w:val="00C20365"/>
    <w:rsid w:val="00C2386F"/>
    <w:rsid w:val="00C2675B"/>
    <w:rsid w:val="00C26D28"/>
    <w:rsid w:val="00C30EE2"/>
    <w:rsid w:val="00C37F27"/>
    <w:rsid w:val="00C42A4B"/>
    <w:rsid w:val="00C463BC"/>
    <w:rsid w:val="00C6037A"/>
    <w:rsid w:val="00C6143C"/>
    <w:rsid w:val="00C625A5"/>
    <w:rsid w:val="00C62771"/>
    <w:rsid w:val="00C71C6E"/>
    <w:rsid w:val="00C72669"/>
    <w:rsid w:val="00C75757"/>
    <w:rsid w:val="00C76429"/>
    <w:rsid w:val="00C806AF"/>
    <w:rsid w:val="00C8157D"/>
    <w:rsid w:val="00C84EE4"/>
    <w:rsid w:val="00C874CB"/>
    <w:rsid w:val="00C91F19"/>
    <w:rsid w:val="00C9375A"/>
    <w:rsid w:val="00C943CA"/>
    <w:rsid w:val="00C957C1"/>
    <w:rsid w:val="00C97EBC"/>
    <w:rsid w:val="00CA2442"/>
    <w:rsid w:val="00CA4A6A"/>
    <w:rsid w:val="00CB17D9"/>
    <w:rsid w:val="00CB69AF"/>
    <w:rsid w:val="00CD1587"/>
    <w:rsid w:val="00CF16C4"/>
    <w:rsid w:val="00CF1BED"/>
    <w:rsid w:val="00D01646"/>
    <w:rsid w:val="00D03AFF"/>
    <w:rsid w:val="00D1117D"/>
    <w:rsid w:val="00D11A33"/>
    <w:rsid w:val="00D11CF6"/>
    <w:rsid w:val="00D12984"/>
    <w:rsid w:val="00D140F6"/>
    <w:rsid w:val="00D15C5B"/>
    <w:rsid w:val="00D20EB2"/>
    <w:rsid w:val="00D33271"/>
    <w:rsid w:val="00D413DF"/>
    <w:rsid w:val="00D41E42"/>
    <w:rsid w:val="00D45456"/>
    <w:rsid w:val="00D5049E"/>
    <w:rsid w:val="00D53C15"/>
    <w:rsid w:val="00D53EF1"/>
    <w:rsid w:val="00D649A7"/>
    <w:rsid w:val="00D75E1E"/>
    <w:rsid w:val="00D8494A"/>
    <w:rsid w:val="00D93AD9"/>
    <w:rsid w:val="00D94B6A"/>
    <w:rsid w:val="00D95F8B"/>
    <w:rsid w:val="00D9607E"/>
    <w:rsid w:val="00D97758"/>
    <w:rsid w:val="00DA0352"/>
    <w:rsid w:val="00DA4F10"/>
    <w:rsid w:val="00DB1312"/>
    <w:rsid w:val="00DC100F"/>
    <w:rsid w:val="00DC41D0"/>
    <w:rsid w:val="00DD3BC6"/>
    <w:rsid w:val="00DE5F1B"/>
    <w:rsid w:val="00DE6432"/>
    <w:rsid w:val="00DF5B63"/>
    <w:rsid w:val="00DF5E56"/>
    <w:rsid w:val="00DF609F"/>
    <w:rsid w:val="00DF725A"/>
    <w:rsid w:val="00DF73C2"/>
    <w:rsid w:val="00E01043"/>
    <w:rsid w:val="00E03073"/>
    <w:rsid w:val="00E052C0"/>
    <w:rsid w:val="00E0601C"/>
    <w:rsid w:val="00E14190"/>
    <w:rsid w:val="00E15D73"/>
    <w:rsid w:val="00E33221"/>
    <w:rsid w:val="00E41EFF"/>
    <w:rsid w:val="00E42C10"/>
    <w:rsid w:val="00E471ED"/>
    <w:rsid w:val="00E47B83"/>
    <w:rsid w:val="00E47F3C"/>
    <w:rsid w:val="00E53818"/>
    <w:rsid w:val="00E55B0C"/>
    <w:rsid w:val="00E55FA2"/>
    <w:rsid w:val="00E615B6"/>
    <w:rsid w:val="00E62F64"/>
    <w:rsid w:val="00E63DD6"/>
    <w:rsid w:val="00E6552A"/>
    <w:rsid w:val="00E709F0"/>
    <w:rsid w:val="00E73DA5"/>
    <w:rsid w:val="00E747D8"/>
    <w:rsid w:val="00E76268"/>
    <w:rsid w:val="00E846D2"/>
    <w:rsid w:val="00E93DFB"/>
    <w:rsid w:val="00E95284"/>
    <w:rsid w:val="00EA7718"/>
    <w:rsid w:val="00EB46CC"/>
    <w:rsid w:val="00EC5CE7"/>
    <w:rsid w:val="00ED2EEF"/>
    <w:rsid w:val="00ED38C0"/>
    <w:rsid w:val="00ED7571"/>
    <w:rsid w:val="00EE7778"/>
    <w:rsid w:val="00F02475"/>
    <w:rsid w:val="00F055A1"/>
    <w:rsid w:val="00F150C5"/>
    <w:rsid w:val="00F16672"/>
    <w:rsid w:val="00F24CD6"/>
    <w:rsid w:val="00F30D68"/>
    <w:rsid w:val="00F3188C"/>
    <w:rsid w:val="00F332A2"/>
    <w:rsid w:val="00F3793D"/>
    <w:rsid w:val="00F4165A"/>
    <w:rsid w:val="00F44D8F"/>
    <w:rsid w:val="00F47CE2"/>
    <w:rsid w:val="00F52110"/>
    <w:rsid w:val="00F5460A"/>
    <w:rsid w:val="00F54FE7"/>
    <w:rsid w:val="00F70E49"/>
    <w:rsid w:val="00F714D0"/>
    <w:rsid w:val="00F717B2"/>
    <w:rsid w:val="00F73DB1"/>
    <w:rsid w:val="00F76882"/>
    <w:rsid w:val="00F83298"/>
    <w:rsid w:val="00F864B5"/>
    <w:rsid w:val="00F8698D"/>
    <w:rsid w:val="00F942C8"/>
    <w:rsid w:val="00FA045E"/>
    <w:rsid w:val="00FA1C82"/>
    <w:rsid w:val="00FB099D"/>
    <w:rsid w:val="00FB5C1D"/>
    <w:rsid w:val="00FC588F"/>
    <w:rsid w:val="00FC625C"/>
    <w:rsid w:val="00FC7DB6"/>
    <w:rsid w:val="00FD0F03"/>
    <w:rsid w:val="00FD28F6"/>
    <w:rsid w:val="00FD334C"/>
    <w:rsid w:val="00FD4503"/>
    <w:rsid w:val="00FD6D78"/>
    <w:rsid w:val="00FE1A39"/>
    <w:rsid w:val="00FE4F1D"/>
    <w:rsid w:val="00FF2639"/>
    <w:rsid w:val="00FF64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F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0A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0A02"/>
    <w:rPr>
      <w:sz w:val="20"/>
      <w:szCs w:val="20"/>
    </w:rPr>
  </w:style>
  <w:style w:type="character" w:styleId="FootnoteReference">
    <w:name w:val="footnote reference"/>
    <w:basedOn w:val="DefaultParagraphFont"/>
    <w:uiPriority w:val="99"/>
    <w:semiHidden/>
    <w:unhideWhenUsed/>
    <w:rsid w:val="004C0A02"/>
    <w:rPr>
      <w:vertAlign w:val="superscript"/>
    </w:rPr>
  </w:style>
  <w:style w:type="paragraph" w:styleId="BalloonText">
    <w:name w:val="Balloon Text"/>
    <w:basedOn w:val="Normal"/>
    <w:link w:val="BalloonTextChar"/>
    <w:uiPriority w:val="99"/>
    <w:semiHidden/>
    <w:unhideWhenUsed/>
    <w:rsid w:val="00640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E0"/>
    <w:rPr>
      <w:rFonts w:ascii="Tahoma" w:hAnsi="Tahoma" w:cs="Tahoma"/>
      <w:sz w:val="16"/>
      <w:szCs w:val="16"/>
    </w:rPr>
  </w:style>
  <w:style w:type="character" w:styleId="Hyperlink">
    <w:name w:val="Hyperlink"/>
    <w:basedOn w:val="DefaultParagraphFont"/>
    <w:uiPriority w:val="99"/>
    <w:unhideWhenUsed/>
    <w:rsid w:val="006402E0"/>
    <w:rPr>
      <w:color w:val="0000FF" w:themeColor="hyperlink"/>
      <w:u w:val="single"/>
    </w:rPr>
  </w:style>
  <w:style w:type="paragraph" w:styleId="Header">
    <w:name w:val="header"/>
    <w:basedOn w:val="Normal"/>
    <w:link w:val="HeaderChar"/>
    <w:uiPriority w:val="99"/>
    <w:unhideWhenUsed/>
    <w:rsid w:val="00BE0A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0A4C"/>
  </w:style>
  <w:style w:type="paragraph" w:styleId="Footer">
    <w:name w:val="footer"/>
    <w:basedOn w:val="Normal"/>
    <w:link w:val="FooterChar"/>
    <w:uiPriority w:val="99"/>
    <w:unhideWhenUsed/>
    <w:rsid w:val="00BE0A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0A4C"/>
  </w:style>
  <w:style w:type="paragraph" w:styleId="NormalWeb">
    <w:name w:val="Normal (Web)"/>
    <w:basedOn w:val="Normal"/>
    <w:rsid w:val="00BE0A4C"/>
    <w:pPr>
      <w:spacing w:before="75" w:after="75"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F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0A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0A02"/>
    <w:rPr>
      <w:sz w:val="20"/>
      <w:szCs w:val="20"/>
    </w:rPr>
  </w:style>
  <w:style w:type="character" w:styleId="FootnoteReference">
    <w:name w:val="footnote reference"/>
    <w:basedOn w:val="DefaultParagraphFont"/>
    <w:uiPriority w:val="99"/>
    <w:semiHidden/>
    <w:unhideWhenUsed/>
    <w:rsid w:val="004C0A02"/>
    <w:rPr>
      <w:vertAlign w:val="superscript"/>
    </w:rPr>
  </w:style>
  <w:style w:type="paragraph" w:styleId="BalloonText">
    <w:name w:val="Balloon Text"/>
    <w:basedOn w:val="Normal"/>
    <w:link w:val="BalloonTextChar"/>
    <w:uiPriority w:val="99"/>
    <w:semiHidden/>
    <w:unhideWhenUsed/>
    <w:rsid w:val="00640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E0"/>
    <w:rPr>
      <w:rFonts w:ascii="Tahoma" w:hAnsi="Tahoma" w:cs="Tahoma"/>
      <w:sz w:val="16"/>
      <w:szCs w:val="16"/>
    </w:rPr>
  </w:style>
  <w:style w:type="character" w:styleId="Hyperlink">
    <w:name w:val="Hyperlink"/>
    <w:basedOn w:val="DefaultParagraphFont"/>
    <w:uiPriority w:val="99"/>
    <w:unhideWhenUsed/>
    <w:rsid w:val="006402E0"/>
    <w:rPr>
      <w:color w:val="0000FF" w:themeColor="hyperlink"/>
      <w:u w:val="single"/>
    </w:rPr>
  </w:style>
  <w:style w:type="paragraph" w:styleId="Header">
    <w:name w:val="header"/>
    <w:basedOn w:val="Normal"/>
    <w:link w:val="HeaderChar"/>
    <w:uiPriority w:val="99"/>
    <w:unhideWhenUsed/>
    <w:rsid w:val="00BE0A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0A4C"/>
  </w:style>
  <w:style w:type="paragraph" w:styleId="Footer">
    <w:name w:val="footer"/>
    <w:basedOn w:val="Normal"/>
    <w:link w:val="FooterChar"/>
    <w:uiPriority w:val="99"/>
    <w:unhideWhenUsed/>
    <w:rsid w:val="00BE0A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0A4C"/>
  </w:style>
  <w:style w:type="paragraph" w:styleId="NormalWeb">
    <w:name w:val="Normal (Web)"/>
    <w:basedOn w:val="Normal"/>
    <w:rsid w:val="00BE0A4C"/>
    <w:pPr>
      <w:spacing w:before="75" w:after="75"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Iljina@lm.gov.lv"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2631</Words>
  <Characters>1501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Trusinska</dc:creator>
  <cp:lastModifiedBy>Ilze</cp:lastModifiedBy>
  <cp:revision>9</cp:revision>
  <cp:lastPrinted>2017-05-02T08:31:00Z</cp:lastPrinted>
  <dcterms:created xsi:type="dcterms:W3CDTF">2017-04-28T13:53:00Z</dcterms:created>
  <dcterms:modified xsi:type="dcterms:W3CDTF">2017-05-09T07:33:00Z</dcterms:modified>
</cp:coreProperties>
</file>