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7142AD" w:rsidRPr="002D2F75" w:rsidP="00FC540D" w14:paraId="03C5B9B0" w14:textId="77777777">
      <w:pPr>
        <w:pStyle w:val="naisc"/>
        <w:spacing w:before="0" w:after="0"/>
        <w:rPr>
          <w:b/>
          <w:bCs/>
        </w:rPr>
      </w:pPr>
      <w:bookmarkStart w:id="0" w:name="OLE_LINK3"/>
      <w:bookmarkStart w:id="1" w:name="OLE_LINK4"/>
      <w:bookmarkStart w:id="2" w:name="OLE_LINK1"/>
      <w:bookmarkStart w:id="3" w:name="OLE_LINK2"/>
      <w:r w:rsidRPr="002D2F75">
        <w:rPr>
          <w:b/>
          <w:bCs/>
        </w:rPr>
        <w:t>Ministru kabineta n</w:t>
      </w:r>
      <w:r w:rsidRPr="002D2F75" w:rsidR="007C5DF6">
        <w:rPr>
          <w:b/>
          <w:bCs/>
        </w:rPr>
        <w:t xml:space="preserve">oteikumu </w:t>
      </w:r>
      <w:r w:rsidRPr="002D2F75" w:rsidR="00E4790E">
        <w:rPr>
          <w:b/>
          <w:bCs/>
        </w:rPr>
        <w:t>projekta</w:t>
      </w:r>
    </w:p>
    <w:p w:rsidR="00BF3E16" w:rsidRPr="002D2F75" w:rsidP="00FC540D" w14:paraId="53714B8F" w14:textId="77777777">
      <w:pPr>
        <w:jc w:val="center"/>
        <w:rPr>
          <w:b/>
        </w:rPr>
      </w:pPr>
      <w:r w:rsidRPr="002D2F75">
        <w:rPr>
          <w:b/>
        </w:rPr>
        <w:t>„</w:t>
      </w:r>
      <w:r w:rsidRPr="002D2F75" w:rsidR="0049675A">
        <w:rPr>
          <w:b/>
        </w:rPr>
        <w:t>Grozījumi Ministru kabineta 2013</w:t>
      </w:r>
      <w:r w:rsidRPr="002D2F75">
        <w:rPr>
          <w:b/>
        </w:rPr>
        <w:t>.</w:t>
      </w:r>
      <w:r w:rsidRPr="002D2F75">
        <w:rPr>
          <w:b/>
        </w:rPr>
        <w:t> </w:t>
      </w:r>
      <w:r w:rsidRPr="002D2F75" w:rsidR="0049675A">
        <w:rPr>
          <w:b/>
        </w:rPr>
        <w:t xml:space="preserve">gada </w:t>
      </w:r>
      <w:r w:rsidRPr="002D2F75" w:rsidR="00AB4EF2">
        <w:rPr>
          <w:b/>
        </w:rPr>
        <w:t>3</w:t>
      </w:r>
      <w:r w:rsidRPr="002D2F75">
        <w:rPr>
          <w:b/>
        </w:rPr>
        <w:t>.</w:t>
      </w:r>
      <w:r w:rsidRPr="002D2F75">
        <w:rPr>
          <w:b/>
        </w:rPr>
        <w:t> </w:t>
      </w:r>
      <w:r w:rsidRPr="002D2F75" w:rsidR="0049675A">
        <w:rPr>
          <w:b/>
        </w:rPr>
        <w:t>janvār</w:t>
      </w:r>
      <w:r w:rsidRPr="002D2F75">
        <w:rPr>
          <w:b/>
        </w:rPr>
        <w:t>a noteikumos Nr.</w:t>
      </w:r>
      <w:r w:rsidRPr="002D2F75">
        <w:rPr>
          <w:b/>
        </w:rPr>
        <w:t> </w:t>
      </w:r>
      <w:r w:rsidRPr="002D2F75" w:rsidR="00E4780F">
        <w:rPr>
          <w:b/>
        </w:rPr>
        <w:t>5</w:t>
      </w:r>
      <w:r w:rsidRPr="002D2F75">
        <w:rPr>
          <w:b/>
        </w:rPr>
        <w:t xml:space="preserve"> „Dabas lieguma </w:t>
      </w:r>
      <w:r w:rsidRPr="002D2F75">
        <w:rPr>
          <w:b/>
        </w:rPr>
        <w:t>„</w:t>
      </w:r>
      <w:r w:rsidRPr="002D2F75" w:rsidR="0049675A">
        <w:rPr>
          <w:b/>
        </w:rPr>
        <w:t>Liepājas ezers</w:t>
      </w:r>
      <w:r w:rsidRPr="002D2F75">
        <w:rPr>
          <w:b/>
        </w:rPr>
        <w:t>” individuālie aizsardzības un izmantošanas noteikumi”</w:t>
      </w:r>
      <w:r w:rsidRPr="002D2F75">
        <w:rPr>
          <w:b/>
        </w:rPr>
        <w:t>”</w:t>
      </w:r>
    </w:p>
    <w:p w:rsidR="0068560F" w:rsidRPr="002D2F75" w14:paraId="3C6C96C0" w14:textId="77777777">
      <w:pPr>
        <w:pStyle w:val="naisc"/>
        <w:spacing w:before="0" w:after="0"/>
        <w:rPr>
          <w:b/>
          <w:bCs/>
        </w:rPr>
      </w:pPr>
      <w:r w:rsidRPr="002D2F75">
        <w:rPr>
          <w:b/>
          <w:bCs/>
        </w:rPr>
        <w:t>sākotnējās ietekmes novērtējuma ziņojums (anotācija)</w:t>
      </w:r>
      <w:bookmarkEnd w:id="0"/>
      <w:bookmarkEnd w:id="1"/>
    </w:p>
    <w:p w:rsidR="00BF3E16" w:rsidRPr="007F76AB" w14:paraId="2CE00982" w14:textId="77777777">
      <w:pPr>
        <w:pStyle w:val="naisc"/>
        <w:spacing w:before="0" w:after="0"/>
        <w:rPr>
          <w:b/>
          <w:bCs/>
        </w:rPr>
      </w:pPr>
    </w:p>
    <w:p w:rsidR="00A33CA9" w:rsidRPr="007F76AB" w:rsidP="001C6690" w14:paraId="29D99E30" w14:textId="77777777">
      <w:pPr>
        <w:jc w:val="center"/>
        <w:rPr>
          <w:b/>
        </w:rPr>
      </w:pPr>
      <w:bookmarkEnd w:id="2"/>
      <w:bookmarkEnd w:id="3"/>
    </w:p>
    <w:tbl>
      <w:tblPr>
        <w:tblW w:w="5139" w:type="pct"/>
        <w:tblInd w:w="-25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560"/>
        <w:gridCol w:w="2530"/>
        <w:gridCol w:w="6217"/>
      </w:tblGrid>
      <w:tr w14:paraId="513CD135" w14:textId="77777777" w:rsidTr="003321B6">
        <w:tblPrEx>
          <w:tblW w:w="5139" w:type="pct"/>
          <w:tblInd w:w="-254"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7F76AB" w:rsidP="006470D4" w14:paraId="1C9668BD" w14:textId="77777777">
            <w:pPr>
              <w:spacing w:before="100" w:beforeAutospacing="1" w:after="100" w:afterAutospacing="1" w:line="293" w:lineRule="atLeast"/>
              <w:jc w:val="center"/>
              <w:rPr>
                <w:b/>
                <w:bCs/>
              </w:rPr>
            </w:pPr>
            <w:r w:rsidRPr="007F76AB">
              <w:rPr>
                <w:b/>
                <w:bCs/>
              </w:rPr>
              <w:t>I.</w:t>
            </w:r>
            <w:r w:rsidR="00A840AB">
              <w:rPr>
                <w:b/>
                <w:bCs/>
              </w:rPr>
              <w:t> </w:t>
            </w:r>
            <w:r w:rsidRPr="007F76AB">
              <w:rPr>
                <w:b/>
                <w:bCs/>
              </w:rPr>
              <w:t>Tiesību akta projekta izstrādes nepieciešamība</w:t>
            </w:r>
          </w:p>
        </w:tc>
      </w:tr>
      <w:tr w14:paraId="178B2C67" w14:textId="77777777" w:rsidTr="003321B6">
        <w:tblPrEx>
          <w:tblW w:w="5139" w:type="pct"/>
          <w:tblInd w:w="-254" w:type="dxa"/>
          <w:tblLayout w:type="fixed"/>
          <w:tblCellMar>
            <w:top w:w="30" w:type="dxa"/>
            <w:left w:w="30" w:type="dxa"/>
            <w:bottom w:w="30" w:type="dxa"/>
            <w:right w:w="30" w:type="dxa"/>
          </w:tblCellMar>
          <w:tblLook w:val="04A0"/>
        </w:tblPrEx>
        <w:trPr>
          <w:trHeight w:val="405"/>
        </w:trPr>
        <w:tc>
          <w:tcPr>
            <w:tcW w:w="301" w:type="pct"/>
            <w:tcBorders>
              <w:top w:val="outset" w:sz="6" w:space="0" w:color="414142"/>
              <w:left w:val="outset" w:sz="6" w:space="0" w:color="414142"/>
              <w:bottom w:val="outset" w:sz="6" w:space="0" w:color="414142"/>
              <w:right w:val="outset" w:sz="6" w:space="0" w:color="414142"/>
            </w:tcBorders>
            <w:hideMark/>
          </w:tcPr>
          <w:p w:rsidR="006470D4" w:rsidRPr="00E844F2" w:rsidP="006470D4" w14:paraId="2532C116" w14:textId="77777777">
            <w:pPr>
              <w:spacing w:before="100" w:beforeAutospacing="1" w:after="100" w:afterAutospacing="1" w:line="293" w:lineRule="atLeast"/>
              <w:jc w:val="center"/>
            </w:pPr>
            <w:r w:rsidRPr="00E844F2">
              <w:t>1.</w:t>
            </w:r>
          </w:p>
        </w:tc>
        <w:tc>
          <w:tcPr>
            <w:tcW w:w="1359"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272632E0" w14:textId="77777777">
            <w:r w:rsidRPr="00E844F2">
              <w:t>Pamatojums</w:t>
            </w:r>
          </w:p>
        </w:tc>
        <w:tc>
          <w:tcPr>
            <w:tcW w:w="3340" w:type="pct"/>
            <w:tcBorders>
              <w:top w:val="outset" w:sz="6" w:space="0" w:color="414142"/>
              <w:left w:val="outset" w:sz="6" w:space="0" w:color="414142"/>
              <w:bottom w:val="outset" w:sz="6" w:space="0" w:color="414142"/>
              <w:right w:val="outset" w:sz="6" w:space="0" w:color="414142"/>
            </w:tcBorders>
            <w:hideMark/>
          </w:tcPr>
          <w:p w:rsidR="0041235B" w:rsidRPr="00E844F2" w:rsidP="00FB501D" w14:paraId="7F7A7298" w14:textId="5E7F35C8">
            <w:pPr>
              <w:ind w:right="140"/>
              <w:jc w:val="both"/>
              <w:rPr>
                <w:shd w:val="clear" w:color="auto" w:fill="FFFFFF"/>
              </w:rPr>
            </w:pPr>
            <w:r w:rsidRPr="00E844F2">
              <w:rPr>
                <w:bCs/>
              </w:rPr>
              <w:t xml:space="preserve">Ministru </w:t>
            </w:r>
            <w:r w:rsidRPr="00E844F2">
              <w:rPr>
                <w:shd w:val="clear" w:color="auto" w:fill="FFFFFF"/>
              </w:rPr>
              <w:t xml:space="preserve">kabineta noteikuma </w:t>
            </w:r>
            <w:r w:rsidRPr="00E844F2" w:rsidR="00E55A79">
              <w:rPr>
                <w:shd w:val="clear" w:color="auto" w:fill="FFFFFF"/>
              </w:rPr>
              <w:t xml:space="preserve">projekts </w:t>
            </w:r>
            <w:r w:rsidRPr="00E844F2" w:rsidR="005734C0">
              <w:rPr>
                <w:shd w:val="clear" w:color="auto" w:fill="FFFFFF"/>
              </w:rPr>
              <w:t>„</w:t>
            </w:r>
            <w:r w:rsidRPr="00E844F2" w:rsidR="00FB501D">
              <w:rPr>
                <w:shd w:val="clear" w:color="auto" w:fill="FFFFFF"/>
              </w:rPr>
              <w:t>Grozījumi Ministru kabineta 2013</w:t>
            </w:r>
            <w:r w:rsidRPr="00E844F2" w:rsidR="0063359D">
              <w:rPr>
                <w:shd w:val="clear" w:color="auto" w:fill="FFFFFF"/>
              </w:rPr>
              <w:t>.</w:t>
            </w:r>
            <w:r w:rsidRPr="00E844F2" w:rsidR="00FC540D">
              <w:rPr>
                <w:shd w:val="clear" w:color="auto" w:fill="FFFFFF"/>
              </w:rPr>
              <w:t> </w:t>
            </w:r>
            <w:r w:rsidRPr="00E844F2" w:rsidR="0063359D">
              <w:rPr>
                <w:shd w:val="clear" w:color="auto" w:fill="FFFFFF"/>
              </w:rPr>
              <w:t>gada</w:t>
            </w:r>
            <w:r w:rsidRPr="00E844F2" w:rsidR="00FB501D">
              <w:rPr>
                <w:shd w:val="clear" w:color="auto" w:fill="FFFFFF"/>
              </w:rPr>
              <w:t xml:space="preserve"> </w:t>
            </w:r>
            <w:r w:rsidRPr="00E844F2" w:rsidR="008C6FF0">
              <w:rPr>
                <w:shd w:val="clear" w:color="auto" w:fill="FFFFFF"/>
              </w:rPr>
              <w:t>3</w:t>
            </w:r>
            <w:r w:rsidRPr="00E844F2" w:rsidR="0063359D">
              <w:rPr>
                <w:shd w:val="clear" w:color="auto" w:fill="FFFFFF"/>
              </w:rPr>
              <w:t>.</w:t>
            </w:r>
            <w:r w:rsidRPr="00E844F2" w:rsidR="00FC540D">
              <w:rPr>
                <w:shd w:val="clear" w:color="auto" w:fill="FFFFFF"/>
              </w:rPr>
              <w:t> </w:t>
            </w:r>
            <w:r w:rsidRPr="00E844F2" w:rsidR="00FB501D">
              <w:rPr>
                <w:shd w:val="clear" w:color="auto" w:fill="FFFFFF"/>
              </w:rPr>
              <w:t>janvāra</w:t>
            </w:r>
            <w:r w:rsidRPr="00E844F2" w:rsidR="00247F71">
              <w:rPr>
                <w:shd w:val="clear" w:color="auto" w:fill="FFFFFF"/>
              </w:rPr>
              <w:t xml:space="preserve"> noteikumos Nr.</w:t>
            </w:r>
            <w:r w:rsidR="00F36740">
              <w:rPr>
                <w:shd w:val="clear" w:color="auto" w:fill="FFFFFF"/>
              </w:rPr>
              <w:t> </w:t>
            </w:r>
            <w:r w:rsidRPr="00E844F2" w:rsidR="00FB501D">
              <w:rPr>
                <w:shd w:val="clear" w:color="auto" w:fill="FFFFFF"/>
              </w:rPr>
              <w:t>5</w:t>
            </w:r>
            <w:r w:rsidRPr="00E844F2" w:rsidR="008C6FF0">
              <w:rPr>
                <w:shd w:val="clear" w:color="auto" w:fill="FFFFFF"/>
              </w:rPr>
              <w:t xml:space="preserve"> „Dabas lieguma </w:t>
            </w:r>
            <w:r w:rsidRPr="00E844F2" w:rsidR="0063359D">
              <w:rPr>
                <w:shd w:val="clear" w:color="auto" w:fill="FFFFFF"/>
              </w:rPr>
              <w:t>„</w:t>
            </w:r>
            <w:r w:rsidRPr="00E844F2" w:rsidR="00FB501D">
              <w:rPr>
                <w:shd w:val="clear" w:color="auto" w:fill="FFFFFF"/>
              </w:rPr>
              <w:t>Liepājas ezers</w:t>
            </w:r>
            <w:r w:rsidRPr="00E844F2" w:rsidR="00247F71">
              <w:rPr>
                <w:shd w:val="clear" w:color="auto" w:fill="FFFFFF"/>
              </w:rPr>
              <w:t>” individuālie aizsardzības un izmantošanas noteikumi</w:t>
            </w:r>
            <w:r w:rsidRPr="00E844F2" w:rsidR="0063359D">
              <w:rPr>
                <w:shd w:val="clear" w:color="auto" w:fill="FFFFFF"/>
              </w:rPr>
              <w:t>”</w:t>
            </w:r>
            <w:r w:rsidRPr="00E844F2" w:rsidR="005734C0">
              <w:rPr>
                <w:shd w:val="clear" w:color="auto" w:fill="FFFFFF"/>
              </w:rPr>
              <w:t xml:space="preserve">” </w:t>
            </w:r>
            <w:r w:rsidRPr="00532F93">
              <w:rPr>
                <w:shd w:val="clear" w:color="auto" w:fill="FFFFFF"/>
              </w:rPr>
              <w:t>(</w:t>
            </w:r>
            <w:r w:rsidRPr="00532F93" w:rsidR="007436D8">
              <w:rPr>
                <w:shd w:val="clear" w:color="auto" w:fill="FFFFFF"/>
              </w:rPr>
              <w:t>turpmāk – noteikumu projekts</w:t>
            </w:r>
            <w:r w:rsidRPr="00532F93">
              <w:rPr>
                <w:shd w:val="clear" w:color="auto" w:fill="FFFFFF"/>
              </w:rPr>
              <w:t>)</w:t>
            </w:r>
            <w:r w:rsidRPr="00E844F2">
              <w:rPr>
                <w:shd w:val="clear" w:color="auto" w:fill="FFFFFF"/>
              </w:rPr>
              <w:t xml:space="preserve"> </w:t>
            </w:r>
            <w:r w:rsidRPr="00E844F2" w:rsidR="005609AF">
              <w:rPr>
                <w:shd w:val="clear" w:color="auto" w:fill="FFFFFF"/>
              </w:rPr>
              <w:t xml:space="preserve">sagatavots </w:t>
            </w:r>
            <w:r w:rsidRPr="00E844F2" w:rsidR="00FC540D">
              <w:t>saskaņā ar</w:t>
            </w:r>
            <w:r w:rsidRPr="00E844F2" w:rsidR="00ED119C">
              <w:t xml:space="preserve"> likuma „Par īpaši aizsargājamām dabas teritorijām” 14.</w:t>
            </w:r>
            <w:r w:rsidRPr="00E844F2" w:rsidR="00FC540D">
              <w:t> </w:t>
            </w:r>
            <w:r w:rsidRPr="00E844F2" w:rsidR="00ED119C">
              <w:t>panta otro daļu un 17.</w:t>
            </w:r>
            <w:r w:rsidRPr="00E844F2" w:rsidR="00FC540D">
              <w:t> </w:t>
            </w:r>
            <w:r w:rsidRPr="00E844F2" w:rsidR="00ED119C">
              <w:t>panta otro daļu.</w:t>
            </w:r>
          </w:p>
        </w:tc>
      </w:tr>
      <w:tr w14:paraId="5F6C65C6" w14:textId="77777777" w:rsidTr="003321B6">
        <w:tblPrEx>
          <w:tblW w:w="5139" w:type="pct"/>
          <w:tblInd w:w="-254" w:type="dxa"/>
          <w:tblLayout w:type="fixed"/>
          <w:tblCellMar>
            <w:top w:w="30" w:type="dxa"/>
            <w:left w:w="30" w:type="dxa"/>
            <w:bottom w:w="30" w:type="dxa"/>
            <w:right w:w="30" w:type="dxa"/>
          </w:tblCellMar>
          <w:tblLook w:val="04A0"/>
        </w:tblPrEx>
        <w:trPr>
          <w:trHeight w:val="465"/>
        </w:trPr>
        <w:tc>
          <w:tcPr>
            <w:tcW w:w="301" w:type="pct"/>
            <w:tcBorders>
              <w:top w:val="outset" w:sz="6" w:space="0" w:color="414142"/>
              <w:left w:val="outset" w:sz="6" w:space="0" w:color="414142"/>
              <w:bottom w:val="outset" w:sz="6" w:space="0" w:color="414142"/>
              <w:right w:val="outset" w:sz="6" w:space="0" w:color="414142"/>
            </w:tcBorders>
            <w:hideMark/>
          </w:tcPr>
          <w:p w:rsidR="008F5D52" w:rsidRPr="00E844F2" w:rsidP="006470D4" w14:paraId="51333692" w14:textId="77777777">
            <w:pPr>
              <w:spacing w:before="100" w:beforeAutospacing="1" w:after="100" w:afterAutospacing="1" w:line="293" w:lineRule="atLeast"/>
              <w:jc w:val="center"/>
            </w:pPr>
            <w:r w:rsidRPr="00E844F2">
              <w:t>2.</w:t>
            </w:r>
          </w:p>
          <w:p w:rsidR="00AB6C37" w:rsidRPr="00E844F2" w:rsidP="00987AA1" w14:paraId="34C15FFF" w14:textId="77777777"/>
          <w:p w:rsidR="00AB6C37" w:rsidRPr="00E844F2" w:rsidP="00987AA1" w14:paraId="798C951F" w14:textId="77777777"/>
          <w:p w:rsidR="00AB6C37" w:rsidRPr="00E844F2" w:rsidP="00987AA1" w14:paraId="2141BE26" w14:textId="77777777"/>
          <w:p w:rsidR="00AB6C37" w:rsidRPr="00E844F2" w:rsidP="00987AA1" w14:paraId="72288341" w14:textId="77777777"/>
          <w:p w:rsidR="00AB6C37" w:rsidRPr="00E844F2" w:rsidP="00987AA1" w14:paraId="17405172" w14:textId="77777777"/>
          <w:p w:rsidR="00AB6C37" w:rsidRPr="00E844F2" w:rsidP="00987AA1" w14:paraId="19814D92" w14:textId="77777777"/>
          <w:p w:rsidR="00AB6C37" w:rsidRPr="00E844F2" w:rsidP="00987AA1" w14:paraId="108994A3" w14:textId="77777777"/>
          <w:p w:rsidR="00AB6C37" w:rsidRPr="00E844F2" w:rsidP="00987AA1" w14:paraId="0917E658" w14:textId="77777777"/>
          <w:p w:rsidR="00AB6C37" w:rsidRPr="00E844F2" w:rsidP="00987AA1" w14:paraId="74EC6920" w14:textId="77777777"/>
          <w:p w:rsidR="00AB6C37" w:rsidRPr="00E844F2" w:rsidP="00987AA1" w14:paraId="2C89E271" w14:textId="77777777"/>
          <w:p w:rsidR="00AB6C37" w:rsidRPr="00E844F2" w:rsidP="00987AA1" w14:paraId="40C0DF98" w14:textId="77777777"/>
          <w:p w:rsidR="00AB6C37" w:rsidRPr="00E844F2" w:rsidP="00987AA1" w14:paraId="424E9C31" w14:textId="77777777"/>
          <w:p w:rsidR="00AB6C37" w:rsidRPr="00E844F2" w:rsidP="00987AA1" w14:paraId="5CCAD2B3" w14:textId="77777777"/>
          <w:p w:rsidR="00AB6C37" w:rsidRPr="00E844F2" w:rsidP="00987AA1" w14:paraId="6C020121" w14:textId="77777777"/>
          <w:p w:rsidR="00AB6C37" w:rsidRPr="00E844F2" w:rsidP="00987AA1" w14:paraId="23F2429B" w14:textId="77777777"/>
          <w:p w:rsidR="00AB6C37" w:rsidRPr="00E844F2" w:rsidP="00987AA1" w14:paraId="1FF1F247" w14:textId="77777777"/>
          <w:p w:rsidR="00AB6C37" w:rsidRPr="00E844F2" w:rsidP="00987AA1" w14:paraId="1FE84997" w14:textId="77777777"/>
          <w:p w:rsidR="00AB6C37" w:rsidRPr="00E844F2" w:rsidP="00987AA1" w14:paraId="2D5BD762" w14:textId="77777777"/>
          <w:p w:rsidR="00AB6C37" w:rsidRPr="00E844F2" w:rsidP="00987AA1" w14:paraId="3762A6EA" w14:textId="77777777"/>
          <w:p w:rsidR="00AB6C37" w:rsidRPr="00E844F2" w:rsidP="00987AA1" w14:paraId="5EAA3074" w14:textId="77777777"/>
          <w:p w:rsidR="008F5D52" w:rsidRPr="00E844F2" w:rsidP="008F5D52" w14:paraId="4211BCFD" w14:textId="77777777"/>
          <w:p w:rsidR="008F5D52" w:rsidRPr="00E844F2" w:rsidP="008F5D52" w14:paraId="3D8C1080" w14:textId="77777777"/>
          <w:p w:rsidR="00AB6C37" w:rsidRPr="00E844F2" w:rsidP="00987AA1" w14:paraId="4161C921" w14:textId="77777777"/>
        </w:tc>
        <w:tc>
          <w:tcPr>
            <w:tcW w:w="1359" w:type="pct"/>
            <w:tcBorders>
              <w:top w:val="outset" w:sz="6" w:space="0" w:color="414142"/>
              <w:left w:val="outset" w:sz="6" w:space="0" w:color="414142"/>
              <w:bottom w:val="outset" w:sz="6" w:space="0" w:color="414142"/>
              <w:right w:val="outset" w:sz="6" w:space="0" w:color="414142"/>
            </w:tcBorders>
            <w:hideMark/>
          </w:tcPr>
          <w:p w:rsidR="00A5521A" w:rsidP="006470D4" w14:paraId="5F6DCD87" w14:textId="4D265F82">
            <w:r w:rsidRPr="00E844F2">
              <w:t>Pašreizējā situācija un problēmas, kuru risināšanai tiesību akta projekts izstrādāts, tiesiskā regulējuma mērķis un būtība</w:t>
            </w:r>
          </w:p>
          <w:p w:rsidR="00A5521A" w:rsidRPr="00A5521A" w:rsidP="00A5521A" w14:paraId="6140C2AE" w14:textId="77777777"/>
          <w:p w:rsidR="00A5521A" w:rsidRPr="00A5521A" w:rsidP="00A5521A" w14:paraId="286D6FA8" w14:textId="77777777"/>
          <w:p w:rsidR="00A5521A" w:rsidRPr="00A5521A" w:rsidP="00A5521A" w14:paraId="722CC672" w14:textId="77777777"/>
          <w:p w:rsidR="00A5521A" w:rsidRPr="00A5521A" w:rsidP="00A5521A" w14:paraId="5877624D" w14:textId="77777777"/>
          <w:p w:rsidR="00A5521A" w:rsidRPr="00A5521A" w:rsidP="00A5521A" w14:paraId="4A59B484" w14:textId="77777777"/>
          <w:p w:rsidR="00A5521A" w:rsidRPr="00A5521A" w:rsidP="00A5521A" w14:paraId="35D07C50" w14:textId="77777777"/>
          <w:p w:rsidR="00A5521A" w:rsidRPr="00A5521A" w:rsidP="00A5521A" w14:paraId="52F18CB1" w14:textId="77777777"/>
          <w:p w:rsidR="00A5521A" w:rsidRPr="00A5521A" w:rsidP="00A5521A" w14:paraId="3BE49D3F" w14:textId="77777777"/>
          <w:p w:rsidR="00A5521A" w:rsidRPr="00A5521A" w:rsidP="00A5521A" w14:paraId="31B4631B" w14:textId="77777777"/>
          <w:p w:rsidR="00A5521A" w:rsidRPr="00A5521A" w:rsidP="00A5521A" w14:paraId="0310DD34" w14:textId="77777777"/>
          <w:p w:rsidR="00A5521A" w:rsidRPr="00A5521A" w:rsidP="00A5521A" w14:paraId="3CA11C10" w14:textId="77777777"/>
          <w:p w:rsidR="00A5521A" w:rsidRPr="00A5521A" w:rsidP="00A5521A" w14:paraId="21602C6C" w14:textId="77777777"/>
          <w:p w:rsidR="00A5521A" w:rsidRPr="00A5521A" w:rsidP="00A5521A" w14:paraId="4A0DBCD0" w14:textId="77777777"/>
          <w:p w:rsidR="00A5521A" w:rsidRPr="00A5521A" w:rsidP="00A5521A" w14:paraId="0D19B454" w14:textId="77777777"/>
          <w:p w:rsidR="00A5521A" w:rsidRPr="00A5521A" w:rsidP="00A5521A" w14:paraId="4361B9E9" w14:textId="77777777"/>
          <w:p w:rsidR="00A5521A" w:rsidRPr="00A5521A" w:rsidP="00A5521A" w14:paraId="279E932F" w14:textId="77777777"/>
          <w:p w:rsidR="00A5521A" w:rsidRPr="00A5521A" w:rsidP="00A5521A" w14:paraId="3FB4A868" w14:textId="77777777"/>
          <w:p w:rsidR="00A5521A" w:rsidRPr="00A5521A" w:rsidP="00A5521A" w14:paraId="67603CA0" w14:textId="77777777"/>
          <w:p w:rsidR="00A5521A" w:rsidRPr="00A5521A" w:rsidP="00A5521A" w14:paraId="6C157D80" w14:textId="77777777"/>
          <w:p w:rsidR="00A5521A" w:rsidRPr="00A5521A" w:rsidP="00A5521A" w14:paraId="37CF3D6B" w14:textId="77777777"/>
          <w:p w:rsidR="00A5521A" w:rsidRPr="00A5521A" w:rsidP="00A5521A" w14:paraId="101AD783" w14:textId="77777777"/>
          <w:p w:rsidR="00A5521A" w:rsidRPr="00A5521A" w:rsidP="00A5521A" w14:paraId="222E62DB" w14:textId="77777777"/>
          <w:p w:rsidR="00A5521A" w:rsidRPr="00A5521A" w:rsidP="00A5521A" w14:paraId="740B3509" w14:textId="77777777"/>
          <w:p w:rsidR="00A5521A" w:rsidRPr="00A5521A" w:rsidP="00A5521A" w14:paraId="7CE0B811" w14:textId="77777777"/>
          <w:p w:rsidR="00A5521A" w:rsidRPr="00A5521A" w:rsidP="00A5521A" w14:paraId="77849501" w14:textId="77777777"/>
          <w:p w:rsidR="00A5521A" w:rsidP="00A5521A" w14:paraId="542AE208" w14:textId="34553E0D"/>
          <w:p w:rsidR="003B312A" w:rsidRPr="00A5521A" w:rsidP="00A5521A" w14:paraId="453A47C6" w14:textId="77777777">
            <w:pPr>
              <w:jc w:val="center"/>
            </w:pPr>
          </w:p>
        </w:tc>
        <w:tc>
          <w:tcPr>
            <w:tcW w:w="3340" w:type="pct"/>
            <w:tcBorders>
              <w:top w:val="outset" w:sz="6" w:space="0" w:color="414142"/>
              <w:left w:val="outset" w:sz="6" w:space="0" w:color="414142"/>
              <w:bottom w:val="outset" w:sz="6" w:space="0" w:color="414142"/>
              <w:right w:val="outset" w:sz="6" w:space="0" w:color="414142"/>
            </w:tcBorders>
            <w:hideMark/>
          </w:tcPr>
          <w:p w:rsidR="00BD7C4A" w:rsidRPr="00E844F2" w:rsidP="00B1347E" w14:paraId="1272AC62" w14:textId="77777777">
            <w:pPr>
              <w:jc w:val="both"/>
              <w:rPr>
                <w:rFonts w:eastAsia="Calibri"/>
              </w:rPr>
            </w:pPr>
            <w:r w:rsidRPr="00E844F2">
              <w:rPr>
                <w:rFonts w:eastAsia="Calibri"/>
              </w:rPr>
              <w:t xml:space="preserve">Grozījumu </w:t>
            </w:r>
            <w:r w:rsidRPr="00E844F2" w:rsidR="00AB2B89">
              <w:rPr>
                <w:shd w:val="clear" w:color="auto" w:fill="FFFFFF"/>
              </w:rPr>
              <w:t>Ministru kabineta 2013. gada 3. janvāra noteikumos Nr. 5 „Dabas lieguma „Liepājas ezers” individuālie aizsardzības un izmantošanas noteikumi””</w:t>
            </w:r>
            <w:r w:rsidRPr="00E844F2">
              <w:rPr>
                <w:shd w:val="clear" w:color="auto" w:fill="FFFFFF"/>
              </w:rPr>
              <w:t xml:space="preserve"> </w:t>
            </w:r>
            <w:r w:rsidRPr="00532F93" w:rsidR="00E27F5C">
              <w:rPr>
                <w:shd w:val="clear" w:color="auto" w:fill="FFFFFF"/>
              </w:rPr>
              <w:t>(</w:t>
            </w:r>
            <w:r w:rsidRPr="00532F93" w:rsidR="007436D8">
              <w:rPr>
                <w:shd w:val="clear" w:color="auto" w:fill="FFFFFF"/>
              </w:rPr>
              <w:t xml:space="preserve">turpmāk - </w:t>
            </w:r>
            <w:r w:rsidRPr="00532F93" w:rsidR="007436D8">
              <w:rPr>
                <w:rFonts w:eastAsia="Calibri"/>
              </w:rPr>
              <w:t>MK noteikumi Nr. 5</w:t>
            </w:r>
            <w:r w:rsidRPr="00532F93" w:rsidR="00E27F5C">
              <w:rPr>
                <w:rFonts w:eastAsia="Calibri"/>
              </w:rPr>
              <w:t>)</w:t>
            </w:r>
            <w:r w:rsidRPr="00E844F2" w:rsidR="00E27F5C">
              <w:rPr>
                <w:rFonts w:eastAsia="Calibri"/>
              </w:rPr>
              <w:t xml:space="preserve"> </w:t>
            </w:r>
            <w:r w:rsidRPr="00E844F2">
              <w:rPr>
                <w:shd w:val="clear" w:color="auto" w:fill="FFFFFF"/>
              </w:rPr>
              <w:t>nepieciešamība</w:t>
            </w:r>
            <w:r w:rsidRPr="00E844F2" w:rsidR="00AB2B89">
              <w:rPr>
                <w:shd w:val="clear" w:color="auto" w:fill="FFFFFF"/>
              </w:rPr>
              <w:t xml:space="preserve"> </w:t>
            </w:r>
            <w:r w:rsidRPr="00E844F2">
              <w:rPr>
                <w:rFonts w:eastAsia="Calibri"/>
              </w:rPr>
              <w:t>izriet no:</w:t>
            </w:r>
          </w:p>
          <w:p w:rsidR="002364C9" w:rsidRPr="00E844F2" w:rsidP="00B1347E" w14:paraId="544BD423" w14:textId="77777777">
            <w:pPr>
              <w:jc w:val="both"/>
              <w:rPr>
                <w:rFonts w:eastAsia="Calibri"/>
                <w:highlight w:val="yellow"/>
              </w:rPr>
            </w:pPr>
          </w:p>
          <w:p w:rsidR="004B5D18" w:rsidP="00247066" w14:paraId="7C1626D1" w14:textId="2DE40E76">
            <w:pPr>
              <w:jc w:val="both"/>
              <w:rPr>
                <w:rFonts w:eastAsia="Calibri"/>
              </w:rPr>
            </w:pPr>
            <w:r w:rsidRPr="00E844F2">
              <w:rPr>
                <w:rFonts w:eastAsia="Calibri"/>
              </w:rPr>
              <w:t>1</w:t>
            </w:r>
            <w:r w:rsidRPr="00E844F2" w:rsidR="00A73D9B">
              <w:rPr>
                <w:rFonts w:eastAsia="Calibri"/>
              </w:rPr>
              <w:t>.</w:t>
            </w:r>
            <w:r w:rsidRPr="00E844F2" w:rsidR="00247066">
              <w:rPr>
                <w:rFonts w:eastAsia="Calibri"/>
              </w:rPr>
              <w:t> </w:t>
            </w:r>
            <w:r w:rsidRPr="00861A8B" w:rsidR="00CF47D4">
              <w:rPr>
                <w:rFonts w:eastAsia="Calibri"/>
              </w:rPr>
              <w:t>V</w:t>
            </w:r>
            <w:r w:rsidRPr="00861A8B" w:rsidR="00247066">
              <w:rPr>
                <w:rFonts w:eastAsia="Calibri"/>
              </w:rPr>
              <w:t>ajad</w:t>
            </w:r>
            <w:r w:rsidR="000724D2">
              <w:rPr>
                <w:rFonts w:eastAsia="Calibri"/>
              </w:rPr>
              <w:t>zības precizēt MK noteikumu Nr.</w:t>
            </w:r>
            <w:r w:rsidR="00F36740">
              <w:rPr>
                <w:rFonts w:eastAsia="Calibri"/>
              </w:rPr>
              <w:t> </w:t>
            </w:r>
            <w:r w:rsidRPr="00861A8B" w:rsidR="00247066">
              <w:rPr>
                <w:rFonts w:eastAsia="Calibri"/>
              </w:rPr>
              <w:t>5 1.</w:t>
            </w:r>
            <w:r w:rsidR="00BB6163">
              <w:rPr>
                <w:rFonts w:eastAsia="Calibri"/>
              </w:rPr>
              <w:t> </w:t>
            </w:r>
            <w:r w:rsidRPr="00861A8B" w:rsidR="008D6474">
              <w:rPr>
                <w:rFonts w:eastAsia="Calibri"/>
              </w:rPr>
              <w:t>pielikuma d</w:t>
            </w:r>
            <w:r w:rsidRPr="00861A8B" w:rsidR="00247066">
              <w:rPr>
                <w:rFonts w:eastAsia="Calibri"/>
              </w:rPr>
              <w:t>abas</w:t>
            </w:r>
            <w:r w:rsidRPr="00E844F2" w:rsidR="00247066">
              <w:rPr>
                <w:rFonts w:eastAsia="Calibri"/>
              </w:rPr>
              <w:t xml:space="preserve"> lieguma „Liepājas ezers”</w:t>
            </w:r>
            <w:r w:rsidR="008D6474">
              <w:rPr>
                <w:rFonts w:eastAsia="Calibri"/>
              </w:rPr>
              <w:t xml:space="preserve"> funkcionālo zonu shēmā ietverto kuģošanas līdzekļu piestātņu </w:t>
            </w:r>
            <w:r w:rsidRPr="00861A8B" w:rsidR="008D6474">
              <w:rPr>
                <w:rFonts w:eastAsia="Calibri"/>
              </w:rPr>
              <w:t xml:space="preserve">(turpmāk – piestātne) </w:t>
            </w:r>
            <w:r w:rsidR="008D6474">
              <w:rPr>
                <w:rFonts w:eastAsia="Calibri"/>
              </w:rPr>
              <w:t xml:space="preserve">atrašanās vietas, nosakot </w:t>
            </w:r>
            <w:r w:rsidRPr="00E844F2" w:rsidR="00247066">
              <w:rPr>
                <w:rFonts w:eastAsia="Calibri"/>
              </w:rPr>
              <w:t xml:space="preserve">piestātnes atbilstoši šā brīža situācijai un lietojuma vajadzībai dabā. </w:t>
            </w:r>
          </w:p>
          <w:p w:rsidR="004B5D18" w:rsidRPr="007707DB" w:rsidP="00247066" w14:paraId="78DC1389" w14:textId="3ABE0237">
            <w:pPr>
              <w:jc w:val="both"/>
              <w:rPr>
                <w:color w:val="000000" w:themeColor="text1"/>
              </w:rPr>
            </w:pPr>
            <w:r>
              <w:rPr>
                <w:rFonts w:eastAsia="Calibri"/>
              </w:rPr>
              <w:t xml:space="preserve">Liepājas pilsētas dome </w:t>
            </w:r>
            <w:r>
              <w:rPr>
                <w:rFonts w:eastAsia="Calibri"/>
              </w:rPr>
              <w:t>2016.</w:t>
            </w:r>
            <w:r>
              <w:rPr>
                <w:rFonts w:eastAsia="Calibri"/>
              </w:rPr>
              <w:t> </w:t>
            </w:r>
            <w:r>
              <w:rPr>
                <w:rFonts w:eastAsia="Calibri"/>
              </w:rPr>
              <w:t xml:space="preserve">gada sākumā vērsās </w:t>
            </w:r>
            <w:r>
              <w:rPr>
                <w:color w:val="000000" w:themeColor="text1"/>
              </w:rPr>
              <w:t xml:space="preserve">Vides aizsardzības un reģionālajai ministrijā (turpmāk – Ministrija) ar lūgumu </w:t>
            </w:r>
            <w:r w:rsidR="00BF6D56">
              <w:rPr>
                <w:color w:val="000000" w:themeColor="text1"/>
              </w:rPr>
              <w:t>pārskatīt</w:t>
            </w:r>
            <w:r>
              <w:rPr>
                <w:color w:val="000000" w:themeColor="text1"/>
              </w:rPr>
              <w:t xml:space="preserve"> </w:t>
            </w:r>
            <w:r w:rsidR="007707DB">
              <w:rPr>
                <w:color w:val="000000" w:themeColor="text1"/>
              </w:rPr>
              <w:t>MK noteikumu Nr.</w:t>
            </w:r>
            <w:r w:rsidR="00D57965">
              <w:rPr>
                <w:color w:val="000000" w:themeColor="text1"/>
              </w:rPr>
              <w:t> </w:t>
            </w:r>
            <w:r w:rsidR="007707DB">
              <w:rPr>
                <w:color w:val="000000" w:themeColor="text1"/>
              </w:rPr>
              <w:t>5 1.</w:t>
            </w:r>
            <w:r w:rsidR="00D57965">
              <w:rPr>
                <w:color w:val="000000" w:themeColor="text1"/>
              </w:rPr>
              <w:t> </w:t>
            </w:r>
            <w:r w:rsidR="007707DB">
              <w:rPr>
                <w:color w:val="000000" w:themeColor="text1"/>
              </w:rPr>
              <w:t>pielikumā noteiktās piestātņu vietas.</w:t>
            </w:r>
          </w:p>
          <w:p w:rsidR="009B6C7B" w:rsidRPr="00436A98" w:rsidP="00CB790E" w14:paraId="2DE67977" w14:textId="79BDC1E1">
            <w:pPr>
              <w:pStyle w:val="naisc"/>
              <w:spacing w:before="0" w:after="0"/>
              <w:jc w:val="both"/>
              <w:rPr>
                <w:color w:val="000000" w:themeColor="text1"/>
              </w:rPr>
            </w:pPr>
            <w:r w:rsidRPr="00E91B6D">
              <w:rPr>
                <w:color w:val="000000" w:themeColor="text1"/>
              </w:rPr>
              <w:t>Dabas aizsardzības pārvalde</w:t>
            </w:r>
            <w:r w:rsidR="00ED04AB">
              <w:rPr>
                <w:color w:val="000000" w:themeColor="text1"/>
              </w:rPr>
              <w:t xml:space="preserve"> (turpmāk – </w:t>
            </w:r>
            <w:r w:rsidR="00867E27">
              <w:rPr>
                <w:color w:val="000000" w:themeColor="text1"/>
              </w:rPr>
              <w:t>Pārvalde</w:t>
            </w:r>
            <w:r w:rsidR="00ED04AB">
              <w:rPr>
                <w:color w:val="000000" w:themeColor="text1"/>
              </w:rPr>
              <w:t>)</w:t>
            </w:r>
            <w:r w:rsidRPr="00E91B6D">
              <w:rPr>
                <w:color w:val="000000" w:themeColor="text1"/>
              </w:rPr>
              <w:t xml:space="preserve"> </w:t>
            </w:r>
            <w:r>
              <w:rPr>
                <w:color w:val="000000" w:themeColor="text1"/>
              </w:rPr>
              <w:t>2016.</w:t>
            </w:r>
            <w:r w:rsidR="00D57965">
              <w:rPr>
                <w:color w:val="000000" w:themeColor="text1"/>
              </w:rPr>
              <w:t> </w:t>
            </w:r>
            <w:r>
              <w:rPr>
                <w:color w:val="000000" w:themeColor="text1"/>
              </w:rPr>
              <w:t>gada vasarā veica</w:t>
            </w:r>
            <w:r w:rsidRPr="00E91B6D">
              <w:rPr>
                <w:color w:val="000000" w:themeColor="text1"/>
              </w:rPr>
              <w:t xml:space="preserve"> piestātņu, kas iekļautas M</w:t>
            </w:r>
            <w:r w:rsidR="00C8618E">
              <w:rPr>
                <w:color w:val="000000" w:themeColor="text1"/>
              </w:rPr>
              <w:t xml:space="preserve">K </w:t>
            </w:r>
            <w:r w:rsidRPr="00E91B6D">
              <w:rPr>
                <w:color w:val="000000" w:themeColor="text1"/>
              </w:rPr>
              <w:t>noteikumu</w:t>
            </w:r>
            <w:r w:rsidR="00C8618E">
              <w:rPr>
                <w:color w:val="000000" w:themeColor="text1"/>
              </w:rPr>
              <w:t xml:space="preserve"> Nr.</w:t>
            </w:r>
            <w:r w:rsidR="00D57965">
              <w:rPr>
                <w:color w:val="000000" w:themeColor="text1"/>
              </w:rPr>
              <w:t> </w:t>
            </w:r>
            <w:r w:rsidR="00C8618E">
              <w:rPr>
                <w:color w:val="000000" w:themeColor="text1"/>
              </w:rPr>
              <w:t>5 1.</w:t>
            </w:r>
            <w:r w:rsidR="00D57965">
              <w:rPr>
                <w:color w:val="000000" w:themeColor="text1"/>
              </w:rPr>
              <w:t> </w:t>
            </w:r>
            <w:r w:rsidR="00C8618E">
              <w:rPr>
                <w:color w:val="000000" w:themeColor="text1"/>
              </w:rPr>
              <w:t>pielikumā</w:t>
            </w:r>
            <w:r w:rsidRPr="00E91B6D">
              <w:rPr>
                <w:color w:val="000000" w:themeColor="text1"/>
              </w:rPr>
              <w:t>, izvērtēj</w:t>
            </w:r>
            <w:r w:rsidR="00AD383E">
              <w:rPr>
                <w:color w:val="000000" w:themeColor="text1"/>
              </w:rPr>
              <w:t>umu, konstatējot, vai tās šobrīd</w:t>
            </w:r>
            <w:r w:rsidRPr="00E91B6D">
              <w:rPr>
                <w:color w:val="000000" w:themeColor="text1"/>
              </w:rPr>
              <w:t xml:space="preserve"> ir izveidotas un </w:t>
            </w:r>
            <w:r>
              <w:rPr>
                <w:color w:val="000000" w:themeColor="text1"/>
              </w:rPr>
              <w:t xml:space="preserve">iesniedza </w:t>
            </w:r>
            <w:r w:rsidR="004B5D18">
              <w:rPr>
                <w:color w:val="000000" w:themeColor="text1"/>
              </w:rPr>
              <w:t>Ministrijai</w:t>
            </w:r>
            <w:r w:rsidR="007D0252">
              <w:rPr>
                <w:color w:val="000000" w:themeColor="text1"/>
              </w:rPr>
              <w:t xml:space="preserve"> izvērtēšanai</w:t>
            </w:r>
            <w:r w:rsidR="00AD383E">
              <w:rPr>
                <w:color w:val="000000" w:themeColor="text1"/>
              </w:rPr>
              <w:t xml:space="preserve"> </w:t>
            </w:r>
            <w:r>
              <w:rPr>
                <w:color w:val="000000" w:themeColor="text1"/>
              </w:rPr>
              <w:t>priekšlikumu</w:t>
            </w:r>
            <w:r w:rsidR="00AD383E">
              <w:rPr>
                <w:color w:val="000000" w:themeColor="text1"/>
              </w:rPr>
              <w:t>s (</w:t>
            </w:r>
            <w:r w:rsidR="00D57965">
              <w:rPr>
                <w:color w:val="000000" w:themeColor="text1"/>
              </w:rPr>
              <w:t>2016. gada 18. jūlija</w:t>
            </w:r>
            <w:r w:rsidR="009E15EA">
              <w:rPr>
                <w:color w:val="000000" w:themeColor="text1"/>
              </w:rPr>
              <w:t xml:space="preserve"> </w:t>
            </w:r>
            <w:r w:rsidR="00AD383E">
              <w:rPr>
                <w:color w:val="000000" w:themeColor="text1"/>
              </w:rPr>
              <w:t>vēstule Nr.</w:t>
            </w:r>
            <w:r w:rsidR="00D57965">
              <w:rPr>
                <w:color w:val="000000" w:themeColor="text1"/>
              </w:rPr>
              <w:t> </w:t>
            </w:r>
            <w:r w:rsidR="00AD383E">
              <w:rPr>
                <w:color w:val="000000" w:themeColor="text1"/>
              </w:rPr>
              <w:t>1.5/161/2016-N)</w:t>
            </w:r>
            <w:r>
              <w:rPr>
                <w:color w:val="000000" w:themeColor="text1"/>
              </w:rPr>
              <w:t xml:space="preserve"> par </w:t>
            </w:r>
            <w:r w:rsidR="001A1B00">
              <w:rPr>
                <w:color w:val="000000" w:themeColor="text1"/>
              </w:rPr>
              <w:t xml:space="preserve">vairāku piestātņu </w:t>
            </w:r>
            <w:r>
              <w:rPr>
                <w:color w:val="000000" w:themeColor="text1"/>
              </w:rPr>
              <w:t>pārcelšanu uz vietām, kurās šobrīd atbilstoši situācijai dabā konstatēts, ka tās ir nepieciešamas.</w:t>
            </w:r>
            <w:r w:rsidR="00B2701A">
              <w:rPr>
                <w:color w:val="000000" w:themeColor="text1"/>
              </w:rPr>
              <w:t xml:space="preserve"> </w:t>
            </w:r>
            <w:r w:rsidRPr="0066497E" w:rsidR="00F7354F">
              <w:rPr>
                <w:color w:val="000000" w:themeColor="text1"/>
              </w:rPr>
              <w:t>Ministrija veica</w:t>
            </w:r>
            <w:r w:rsidRPr="00436A98" w:rsidR="00B2701A">
              <w:rPr>
                <w:color w:val="000000" w:themeColor="text1"/>
              </w:rPr>
              <w:t xml:space="preserve"> iesniegto priekšlikumu </w:t>
            </w:r>
            <w:r w:rsidRPr="00436A98" w:rsidR="00762901">
              <w:rPr>
                <w:color w:val="000000" w:themeColor="text1"/>
              </w:rPr>
              <w:t>izvērtējumu</w:t>
            </w:r>
            <w:r w:rsidRPr="0066497E" w:rsidR="00BC0028">
              <w:rPr>
                <w:color w:val="000000" w:themeColor="text1"/>
              </w:rPr>
              <w:t xml:space="preserve"> un</w:t>
            </w:r>
            <w:r w:rsidRPr="00436A98" w:rsidR="00CC104F">
              <w:rPr>
                <w:color w:val="000000" w:themeColor="text1"/>
              </w:rPr>
              <w:t xml:space="preserve"> </w:t>
            </w:r>
            <w:r w:rsidRPr="00436A98">
              <w:rPr>
                <w:color w:val="000000" w:themeColor="text1"/>
              </w:rPr>
              <w:t>piestātņu vietu precizējumus un izmaiņas MK noteikumu Nr.</w:t>
            </w:r>
            <w:r w:rsidR="00D57965">
              <w:rPr>
                <w:color w:val="000000" w:themeColor="text1"/>
              </w:rPr>
              <w:t> </w:t>
            </w:r>
            <w:r w:rsidRPr="00436A98">
              <w:rPr>
                <w:color w:val="000000" w:themeColor="text1"/>
              </w:rPr>
              <w:t>5 1.</w:t>
            </w:r>
            <w:r w:rsidR="00D57965">
              <w:rPr>
                <w:color w:val="000000" w:themeColor="text1"/>
              </w:rPr>
              <w:t> </w:t>
            </w:r>
            <w:r w:rsidRPr="00436A98">
              <w:rPr>
                <w:color w:val="000000" w:themeColor="text1"/>
              </w:rPr>
              <w:t xml:space="preserve">pielikumā. </w:t>
            </w:r>
          </w:p>
          <w:p w:rsidR="004F02C1" w:rsidRPr="00436A98" w:rsidP="00CB790E" w14:paraId="7DCE8618" w14:textId="13CD75C1">
            <w:pPr>
              <w:pStyle w:val="naisc"/>
              <w:spacing w:before="0" w:after="0"/>
              <w:jc w:val="both"/>
              <w:rPr>
                <w:color w:val="000000" w:themeColor="text1"/>
              </w:rPr>
            </w:pPr>
            <w:r w:rsidRPr="00436A98">
              <w:rPr>
                <w:color w:val="000000" w:themeColor="text1"/>
              </w:rPr>
              <w:t xml:space="preserve">Noteikumu projekta saskaņošanās gaitā panākta vienošanās par </w:t>
            </w:r>
            <w:r w:rsidR="00D57965">
              <w:rPr>
                <w:color w:val="000000" w:themeColor="text1"/>
              </w:rPr>
              <w:t>šādām</w:t>
            </w:r>
            <w:r w:rsidRPr="00436A98" w:rsidR="009E15EA">
              <w:rPr>
                <w:color w:val="000000" w:themeColor="text1"/>
              </w:rPr>
              <w:t xml:space="preserve"> piestātņu vietām:</w:t>
            </w:r>
          </w:p>
          <w:p w:rsidR="002E1E3F" w:rsidP="00247066" w14:paraId="76FB4BF0" w14:textId="4C2B3A5D">
            <w:pPr>
              <w:jc w:val="both"/>
              <w:rPr>
                <w:rFonts w:eastAsia="Calibri"/>
              </w:rPr>
            </w:pPr>
            <w:r w:rsidRPr="00E844F2">
              <w:rPr>
                <w:rFonts w:eastAsia="Calibri"/>
              </w:rPr>
              <w:t>1)</w:t>
            </w:r>
            <w:r w:rsidR="006C7590">
              <w:rPr>
                <w:rFonts w:eastAsia="Calibri"/>
              </w:rPr>
              <w:t> </w:t>
            </w:r>
            <w:r w:rsidRPr="00E844F2">
              <w:rPr>
                <w:rFonts w:eastAsia="Calibri"/>
              </w:rPr>
              <w:t>piestātne</w:t>
            </w:r>
            <w:r w:rsidR="006F12C1">
              <w:rPr>
                <w:rFonts w:eastAsia="Calibri"/>
              </w:rPr>
              <w:t xml:space="preserve"> Nr.</w:t>
            </w:r>
            <w:r w:rsidR="006C7590">
              <w:rPr>
                <w:rFonts w:eastAsia="Calibri"/>
              </w:rPr>
              <w:t> </w:t>
            </w:r>
            <w:r>
              <w:rPr>
                <w:rFonts w:eastAsia="Calibri"/>
              </w:rPr>
              <w:t>1 “Kaija ZS, Zirgu sala 2”: precizēts piestātnes nosaukums “Zirgu sala”;</w:t>
            </w:r>
          </w:p>
          <w:p w:rsidR="00247066" w:rsidRPr="00E844F2" w:rsidP="00247066" w14:paraId="219D34E5" w14:textId="316AE60A">
            <w:pPr>
              <w:jc w:val="both"/>
              <w:rPr>
                <w:rFonts w:eastAsia="Calibri"/>
              </w:rPr>
            </w:pPr>
            <w:r>
              <w:rPr>
                <w:rFonts w:eastAsia="Calibri"/>
              </w:rPr>
              <w:t>2)</w:t>
            </w:r>
            <w:r w:rsidR="006C7590">
              <w:rPr>
                <w:rFonts w:eastAsia="Calibri"/>
              </w:rPr>
              <w:t> </w:t>
            </w:r>
            <w:r w:rsidR="006F12C1">
              <w:rPr>
                <w:rFonts w:eastAsia="Calibri"/>
              </w:rPr>
              <w:t>piestātne Nr.</w:t>
            </w:r>
            <w:r w:rsidR="006C7590">
              <w:rPr>
                <w:rFonts w:eastAsia="Calibri"/>
              </w:rPr>
              <w:t> </w:t>
            </w:r>
            <w:r w:rsidRPr="00E844F2">
              <w:rPr>
                <w:rFonts w:eastAsia="Calibri"/>
              </w:rPr>
              <w:t>6, „Starts, Lauku iela 60”: precizēt</w:t>
            </w:r>
            <w:r w:rsidR="00366F08">
              <w:rPr>
                <w:rFonts w:eastAsia="Calibri"/>
              </w:rPr>
              <w:t xml:space="preserve">s piestātnes nosaukums atbilstoši tās </w:t>
            </w:r>
            <w:r w:rsidRPr="00E844F2">
              <w:rPr>
                <w:rFonts w:eastAsia="Calibri"/>
              </w:rPr>
              <w:t>atrašanās vieta</w:t>
            </w:r>
            <w:r w:rsidR="00366F08">
              <w:rPr>
                <w:rFonts w:eastAsia="Calibri"/>
              </w:rPr>
              <w:t>i</w:t>
            </w:r>
            <w:r w:rsidRPr="00E844F2">
              <w:rPr>
                <w:rFonts w:eastAsia="Calibri"/>
              </w:rPr>
              <w:t xml:space="preserve"> dabā: </w:t>
            </w:r>
            <w:r w:rsidRPr="00E844F2" w:rsidR="00B26791">
              <w:rPr>
                <w:rFonts w:eastAsia="Calibri"/>
              </w:rPr>
              <w:t xml:space="preserve">„Starts, </w:t>
            </w:r>
            <w:r w:rsidRPr="00E844F2">
              <w:rPr>
                <w:rFonts w:eastAsia="Calibri"/>
              </w:rPr>
              <w:t>Ulmales iela 17</w:t>
            </w:r>
            <w:r w:rsidR="00B26791">
              <w:rPr>
                <w:rFonts w:eastAsia="Calibri"/>
              </w:rPr>
              <w:t>”</w:t>
            </w:r>
            <w:r w:rsidRPr="00E844F2">
              <w:rPr>
                <w:rFonts w:eastAsia="Calibri"/>
              </w:rPr>
              <w:t>;</w:t>
            </w:r>
          </w:p>
          <w:p w:rsidR="00247066" w:rsidRPr="00E844F2" w:rsidP="00247066" w14:paraId="2702EEAA" w14:textId="23ACCE16">
            <w:pPr>
              <w:jc w:val="both"/>
              <w:rPr>
                <w:rFonts w:eastAsia="Calibri"/>
              </w:rPr>
            </w:pPr>
            <w:r>
              <w:rPr>
                <w:rFonts w:eastAsia="Calibri"/>
              </w:rPr>
              <w:t>3</w:t>
            </w:r>
            <w:r w:rsidR="00B41388">
              <w:rPr>
                <w:rFonts w:eastAsia="Calibri"/>
              </w:rPr>
              <w:t>) piestātne Nr.</w:t>
            </w:r>
            <w:r w:rsidR="006C7590">
              <w:rPr>
                <w:rFonts w:eastAsia="Calibri"/>
              </w:rPr>
              <w:t> </w:t>
            </w:r>
            <w:r w:rsidRPr="00E844F2">
              <w:rPr>
                <w:rFonts w:eastAsia="Calibri"/>
              </w:rPr>
              <w:t>8, „Meldri, Slapjā iela 1” svītrota un tās vietā noteikta no jauna piestātne „Starts 2, Ulmales iela 19</w:t>
            </w:r>
            <w:r w:rsidR="00BA3188">
              <w:rPr>
                <w:rFonts w:eastAsia="Calibri"/>
              </w:rPr>
              <w:t>”</w:t>
            </w:r>
            <w:r w:rsidR="00820013">
              <w:rPr>
                <w:rFonts w:eastAsia="Calibri"/>
              </w:rPr>
              <w:t xml:space="preserve">, </w:t>
            </w:r>
            <w:r w:rsidRPr="00E844F2">
              <w:rPr>
                <w:rFonts w:eastAsia="Calibri"/>
              </w:rPr>
              <w:t>kas vēsturiski jau šajā vietā atradusies;</w:t>
            </w:r>
          </w:p>
          <w:p w:rsidR="00247066" w:rsidRPr="00E844F2" w:rsidP="007B7788" w14:paraId="368AAF73" w14:textId="6D07E8D1">
            <w:pPr>
              <w:jc w:val="both"/>
              <w:rPr>
                <w:rFonts w:eastAsia="Calibri"/>
              </w:rPr>
            </w:pPr>
            <w:r>
              <w:rPr>
                <w:rFonts w:eastAsia="Calibri"/>
              </w:rPr>
              <w:t>4</w:t>
            </w:r>
            <w:r w:rsidR="006F2EED">
              <w:rPr>
                <w:rFonts w:eastAsia="Calibri"/>
              </w:rPr>
              <w:t>) piestātne Nr.</w:t>
            </w:r>
            <w:r w:rsidR="006C7590">
              <w:rPr>
                <w:rFonts w:eastAsia="Calibri"/>
              </w:rPr>
              <w:t> </w:t>
            </w:r>
            <w:r w:rsidRPr="00E844F2">
              <w:rPr>
                <w:rFonts w:eastAsia="Calibri"/>
              </w:rPr>
              <w:t>1</w:t>
            </w:r>
            <w:r w:rsidR="007B7788">
              <w:rPr>
                <w:rFonts w:eastAsia="Calibri"/>
              </w:rPr>
              <w:t>3</w:t>
            </w:r>
            <w:r w:rsidRPr="00E844F2">
              <w:rPr>
                <w:rFonts w:eastAsia="Calibri"/>
              </w:rPr>
              <w:t>, „</w:t>
            </w:r>
            <w:r w:rsidR="007B7788">
              <w:rPr>
                <w:rFonts w:eastAsia="Calibri"/>
              </w:rPr>
              <w:t>Vēja ferma</w:t>
            </w:r>
            <w:r w:rsidRPr="00E844F2">
              <w:rPr>
                <w:rFonts w:eastAsia="Calibri"/>
              </w:rPr>
              <w:t>”</w:t>
            </w:r>
            <w:r w:rsidR="0062039F">
              <w:rPr>
                <w:rFonts w:eastAsia="Calibri"/>
              </w:rPr>
              <w:t xml:space="preserve"> tiek</w:t>
            </w:r>
            <w:r w:rsidR="007B7788">
              <w:rPr>
                <w:rFonts w:eastAsia="Calibri"/>
              </w:rPr>
              <w:t xml:space="preserve"> svītrota un tās vietā noteikta piestātne </w:t>
            </w:r>
            <w:r w:rsidR="006C1586">
              <w:rPr>
                <w:rFonts w:eastAsia="Calibri"/>
              </w:rPr>
              <w:t>„Grīnvalti”, kur dabā jau šobrīd ir piestātne, kas darboj</w:t>
            </w:r>
            <w:r w:rsidR="006C7590">
              <w:rPr>
                <w:rFonts w:eastAsia="Calibri"/>
              </w:rPr>
              <w:t>a</w:t>
            </w:r>
            <w:r w:rsidR="006C1586">
              <w:rPr>
                <w:rFonts w:eastAsia="Calibri"/>
              </w:rPr>
              <w:t>s;</w:t>
            </w:r>
          </w:p>
          <w:p w:rsidR="0000761B" w:rsidP="00247066" w14:paraId="01799165" w14:textId="637B9C4D">
            <w:pPr>
              <w:jc w:val="both"/>
              <w:rPr>
                <w:rFonts w:eastAsia="Calibri"/>
              </w:rPr>
            </w:pPr>
            <w:r>
              <w:rPr>
                <w:rFonts w:eastAsia="Calibri"/>
              </w:rPr>
              <w:t>5</w:t>
            </w:r>
            <w:r w:rsidRPr="00E844F2" w:rsidR="00247066">
              <w:rPr>
                <w:rFonts w:eastAsia="Calibri"/>
              </w:rPr>
              <w:t>) </w:t>
            </w:r>
            <w:r w:rsidR="00247066">
              <w:rPr>
                <w:rFonts w:eastAsia="Calibri"/>
              </w:rPr>
              <w:t>p</w:t>
            </w:r>
            <w:r w:rsidR="00663BD9">
              <w:rPr>
                <w:rFonts w:eastAsia="Calibri"/>
              </w:rPr>
              <w:t>iestātne Nr.</w:t>
            </w:r>
            <w:r w:rsidR="006C7590">
              <w:rPr>
                <w:rFonts w:eastAsia="Calibri"/>
              </w:rPr>
              <w:t> </w:t>
            </w:r>
            <w:r w:rsidRPr="00E844F2" w:rsidR="00247066">
              <w:rPr>
                <w:rFonts w:eastAsia="Calibri"/>
              </w:rPr>
              <w:t>16 „Kāpas”, kas atrodas Maiļragā, tiek svītrota un tās vietā tiek noteikta jauna piestātne Zirgu salā ar nosaukumu „Zirgu sala 2”</w:t>
            </w:r>
            <w:r w:rsidR="006C7590">
              <w:rPr>
                <w:rFonts w:eastAsia="Calibri"/>
              </w:rPr>
              <w:t>;</w:t>
            </w:r>
          </w:p>
          <w:p w:rsidR="00247066" w:rsidRPr="00E844F2" w:rsidP="00247066" w14:paraId="2A745CD3" w14:textId="37A8F2D9">
            <w:pPr>
              <w:jc w:val="both"/>
              <w:rPr>
                <w:rFonts w:eastAsia="Calibri"/>
              </w:rPr>
            </w:pPr>
            <w:r>
              <w:rPr>
                <w:rFonts w:eastAsia="Calibri"/>
              </w:rPr>
              <w:t>6) piestātne Nr.</w:t>
            </w:r>
            <w:r w:rsidR="006C7590">
              <w:rPr>
                <w:rFonts w:eastAsia="Calibri"/>
              </w:rPr>
              <w:t> </w:t>
            </w:r>
            <w:r w:rsidRPr="00E844F2">
              <w:rPr>
                <w:rFonts w:eastAsia="Calibri"/>
              </w:rPr>
              <w:t>2</w:t>
            </w:r>
            <w:r w:rsidR="00D84E16">
              <w:rPr>
                <w:rFonts w:eastAsia="Calibri"/>
              </w:rPr>
              <w:t>7</w:t>
            </w:r>
            <w:r w:rsidRPr="00E844F2">
              <w:rPr>
                <w:rFonts w:eastAsia="Calibri"/>
              </w:rPr>
              <w:t xml:space="preserve"> „</w:t>
            </w:r>
            <w:r w:rsidR="00910746">
              <w:rPr>
                <w:rFonts w:eastAsia="Calibri"/>
              </w:rPr>
              <w:t>Pašvaldība (64780060669)</w:t>
            </w:r>
            <w:r w:rsidRPr="00E844F2">
              <w:rPr>
                <w:rFonts w:eastAsia="Calibri"/>
              </w:rPr>
              <w:t>” tiek pārcelta uz Golodova dambi</w:t>
            </w:r>
            <w:r w:rsidR="002D6BB8">
              <w:rPr>
                <w:rFonts w:eastAsia="Calibri"/>
              </w:rPr>
              <w:t xml:space="preserve"> un nosaukta “Golodova dambis”.</w:t>
            </w:r>
          </w:p>
          <w:p w:rsidR="0078236D" w:rsidP="002615FE" w14:paraId="4D19E354" w14:textId="182811EA">
            <w:pPr>
              <w:jc w:val="both"/>
              <w:rPr>
                <w:rFonts w:eastAsia="Calibri"/>
              </w:rPr>
            </w:pPr>
            <w:r w:rsidRPr="00E844F2">
              <w:rPr>
                <w:rFonts w:eastAsia="Calibri"/>
              </w:rPr>
              <w:t>Tādējādi kopējais piestātņu skaits paliek nemainīgs</w:t>
            </w:r>
            <w:r w:rsidR="006C7590">
              <w:rPr>
                <w:rFonts w:eastAsia="Calibri"/>
              </w:rPr>
              <w:t> </w:t>
            </w:r>
            <w:r w:rsidR="006C7590">
              <w:rPr>
                <w:rFonts w:eastAsia="Calibri"/>
              </w:rPr>
              <w:noBreakHyphen/>
              <w:t> </w:t>
            </w:r>
            <w:r w:rsidRPr="00E844F2">
              <w:rPr>
                <w:rFonts w:eastAsia="Calibri"/>
              </w:rPr>
              <w:t xml:space="preserve">33 piestātnes, kas atbilst </w:t>
            </w:r>
            <w:r w:rsidR="004F1DE4">
              <w:rPr>
                <w:rFonts w:eastAsia="Calibri"/>
              </w:rPr>
              <w:t>D</w:t>
            </w:r>
            <w:r w:rsidRPr="00E844F2" w:rsidR="004F1DE4">
              <w:rPr>
                <w:rFonts w:eastAsia="Calibri"/>
              </w:rPr>
              <w:t>abas aizsardzības plān</w:t>
            </w:r>
            <w:r w:rsidR="00962E9C">
              <w:rPr>
                <w:rFonts w:eastAsia="Calibri"/>
              </w:rPr>
              <w:t>a</w:t>
            </w:r>
            <w:r w:rsidRPr="00E844F2" w:rsidR="004F1DE4">
              <w:rPr>
                <w:rFonts w:eastAsia="Calibri"/>
              </w:rPr>
              <w:t xml:space="preserve"> „Dabas aizsardzības plāns dabas liegumam „Liepājas ezers” 2008.-2023. gadam”(</w:t>
            </w:r>
            <w:r>
              <w:fldChar w:fldCharType="begin"/>
            </w:r>
            <w:r>
              <w:instrText xml:space="preserve"> HYPERLINK "http://www.liepaja.lv/upload/Pashvaldiiba/Dome/Vides_nodalja/dap_liepajas_ezers.pdf" </w:instrText>
            </w:r>
            <w:r>
              <w:fldChar w:fldCharType="separate"/>
            </w:r>
            <w:r w:rsidRPr="00B4691B" w:rsidR="004F1DE4">
              <w:rPr>
                <w:rStyle w:val="Hyperlink"/>
                <w:rFonts w:eastAsia="Calibri"/>
              </w:rPr>
              <w:t>http://www.liepaja.lv/upload/Pashvaldiiba/Dome/Vides_nodalja/dap_liepajas_ezers.pdf</w:t>
            </w:r>
            <w:r>
              <w:fldChar w:fldCharType="end"/>
            </w:r>
            <w:r w:rsidR="004F1DE4">
              <w:rPr>
                <w:rFonts w:eastAsia="Calibri"/>
              </w:rPr>
              <w:t xml:space="preserve"> </w:t>
            </w:r>
            <w:r w:rsidRPr="00E844F2" w:rsidR="004F1DE4">
              <w:rPr>
                <w:rFonts w:eastAsia="Calibri"/>
              </w:rPr>
              <w:t>)</w:t>
            </w:r>
            <w:r w:rsidR="004F1DE4">
              <w:rPr>
                <w:rFonts w:eastAsia="Calibri"/>
              </w:rPr>
              <w:t xml:space="preserve"> (turpmāk – Plāns)</w:t>
            </w:r>
            <w:r w:rsidR="00962E9C">
              <w:rPr>
                <w:rFonts w:eastAsia="Calibri"/>
              </w:rPr>
              <w:t xml:space="preserve"> </w:t>
            </w:r>
            <w:r w:rsidRPr="00E844F2">
              <w:rPr>
                <w:rFonts w:eastAsia="Calibri"/>
              </w:rPr>
              <w:t>rekomendētajam piestātņu skaitam, lai nodrošinātu Liepājas ezera dabas vērtību saglabāšanos un to kvalitātes nepasliktināšanos.</w:t>
            </w:r>
          </w:p>
          <w:p w:rsidR="0056460F" w:rsidP="008E42CD" w14:paraId="3F989089" w14:textId="5443EC9D">
            <w:pPr>
              <w:jc w:val="both"/>
              <w:rPr>
                <w:rFonts w:eastAsia="Calibri"/>
              </w:rPr>
            </w:pPr>
            <w:r>
              <w:rPr>
                <w:rFonts w:eastAsia="Calibri"/>
              </w:rPr>
              <w:t>Iemesli j</w:t>
            </w:r>
            <w:r w:rsidRPr="00E844F2" w:rsidR="008E42CD">
              <w:rPr>
                <w:rFonts w:eastAsia="Calibri"/>
              </w:rPr>
              <w:t>auna</w:t>
            </w:r>
            <w:r>
              <w:rPr>
                <w:rFonts w:eastAsia="Calibri"/>
              </w:rPr>
              <w:t>s</w:t>
            </w:r>
            <w:r w:rsidRPr="00E844F2" w:rsidR="008E42CD">
              <w:rPr>
                <w:rFonts w:eastAsia="Calibri"/>
              </w:rPr>
              <w:t xml:space="preserve"> piestātne</w:t>
            </w:r>
            <w:r>
              <w:rPr>
                <w:rFonts w:eastAsia="Calibri"/>
              </w:rPr>
              <w:t xml:space="preserve">s izveidošanai </w:t>
            </w:r>
            <w:r w:rsidRPr="00E844F2" w:rsidR="008E42CD">
              <w:rPr>
                <w:rFonts w:eastAsia="Calibri"/>
              </w:rPr>
              <w:t xml:space="preserve">Zirgu salā </w:t>
            </w:r>
            <w:r w:rsidR="008E14B4">
              <w:rPr>
                <w:rFonts w:eastAsia="Calibri"/>
              </w:rPr>
              <w:t>(</w:t>
            </w:r>
            <w:r w:rsidRPr="00E844F2" w:rsidR="008E42CD">
              <w:rPr>
                <w:rFonts w:eastAsia="Calibri"/>
              </w:rPr>
              <w:t>„Zirgu sala 2”</w:t>
            </w:r>
            <w:r w:rsidR="008E14B4">
              <w:rPr>
                <w:rFonts w:eastAsia="Calibri"/>
              </w:rPr>
              <w:t>)</w:t>
            </w:r>
            <w:r>
              <w:rPr>
                <w:rFonts w:eastAsia="Calibri"/>
              </w:rPr>
              <w:t xml:space="preserve"> ir </w:t>
            </w:r>
            <w:r w:rsidR="006C7590">
              <w:rPr>
                <w:rFonts w:eastAsia="Calibri"/>
              </w:rPr>
              <w:t>šādi</w:t>
            </w:r>
            <w:r>
              <w:rPr>
                <w:rFonts w:eastAsia="Calibri"/>
              </w:rPr>
              <w:t>:</w:t>
            </w:r>
          </w:p>
          <w:p w:rsidR="007059CD" w:rsidP="007059CD" w14:paraId="5AEDB701" w14:textId="77777777">
            <w:pPr>
              <w:jc w:val="both"/>
              <w:rPr>
                <w:rFonts w:eastAsia="Calibri"/>
              </w:rPr>
            </w:pPr>
            <w:r>
              <w:rPr>
                <w:rFonts w:eastAsia="Calibri"/>
              </w:rPr>
              <w:t>Viens no Plānā paredzētajiem apsaimniekošanas pasākumiem ir degradēto ezera piekrastes daļu sakārtošana</w:t>
            </w:r>
            <w:r w:rsidR="004360B1">
              <w:rPr>
                <w:rFonts w:eastAsia="Calibri"/>
              </w:rPr>
              <w:t xml:space="preserve"> </w:t>
            </w:r>
            <w:r>
              <w:rPr>
                <w:rFonts w:eastAsia="Calibri"/>
              </w:rPr>
              <w:t>(</w:t>
            </w:r>
            <w:r w:rsidR="004360B1">
              <w:rPr>
                <w:rFonts w:eastAsia="Calibri"/>
              </w:rPr>
              <w:t xml:space="preserve">pasākums </w:t>
            </w:r>
            <w:r>
              <w:rPr>
                <w:rFonts w:eastAsia="Calibri"/>
              </w:rPr>
              <w:t>B4)</w:t>
            </w:r>
            <w:r w:rsidR="004360B1">
              <w:rPr>
                <w:rFonts w:eastAsia="Calibri"/>
              </w:rPr>
              <w:t>, kas paredz Zirgu salas sakārtošanu. Zirgu salas teritorijas sakārtošana paredz gružu izvešanu, krūmu izciršanu un atpūtas vietas ierīkošanu. Ņemot vērā minēto, Liepājas dome ir iecerējusi teritoriju</w:t>
            </w:r>
            <w:r w:rsidR="00AA3B61">
              <w:rPr>
                <w:rFonts w:eastAsia="Calibri"/>
              </w:rPr>
              <w:t xml:space="preserve"> </w:t>
            </w:r>
            <w:r w:rsidR="00E64A07">
              <w:rPr>
                <w:rFonts w:eastAsia="Calibri"/>
              </w:rPr>
              <w:t xml:space="preserve">(dabas lieguma </w:t>
            </w:r>
            <w:r>
              <w:rPr>
                <w:rFonts w:eastAsia="Calibri"/>
              </w:rPr>
              <w:t>dabas parka zona</w:t>
            </w:r>
            <w:r w:rsidRPr="00067170" w:rsidR="00597B73">
              <w:rPr>
                <w:rFonts w:eastAsia="Calibri"/>
              </w:rPr>
              <w:t xml:space="preserve"> Zirgu salā</w:t>
            </w:r>
            <w:r w:rsidR="00E64A07">
              <w:rPr>
                <w:rFonts w:eastAsia="Calibri"/>
              </w:rPr>
              <w:t xml:space="preserve">) </w:t>
            </w:r>
            <w:r w:rsidR="004360B1">
              <w:rPr>
                <w:rFonts w:eastAsia="Calibri"/>
              </w:rPr>
              <w:t>labiekārtot</w:t>
            </w:r>
            <w:r w:rsidR="00E64A07">
              <w:rPr>
                <w:rFonts w:eastAsia="Calibri"/>
              </w:rPr>
              <w:t>, attīsto</w:t>
            </w:r>
            <w:r w:rsidRPr="00067170" w:rsidR="006866F0">
              <w:rPr>
                <w:rFonts w:eastAsia="Calibri"/>
              </w:rPr>
              <w:t>t brīvda</w:t>
            </w:r>
            <w:r>
              <w:rPr>
                <w:rFonts w:eastAsia="Calibri"/>
              </w:rPr>
              <w:t>bas un sporta aktivitāšu centru un</w:t>
            </w:r>
            <w:r w:rsidRPr="00067170" w:rsidR="006866F0">
              <w:rPr>
                <w:rFonts w:eastAsia="Calibri"/>
              </w:rPr>
              <w:t xml:space="preserve"> izveidojot gan mierīgās atpūtas, gan aktīvās atpūtas zonu. Tādējādi būs nepieciešams nodrošināt apmeklētāju drošību ne tikai uz sauszemes, bet arī ūdenī</w:t>
            </w:r>
            <w:r w:rsidR="006866F0">
              <w:rPr>
                <w:rFonts w:eastAsia="Calibri"/>
              </w:rPr>
              <w:t>.</w:t>
            </w:r>
            <w:r>
              <w:rPr>
                <w:rFonts w:eastAsia="Calibri"/>
              </w:rPr>
              <w:t xml:space="preserve"> </w:t>
            </w:r>
            <w:r w:rsidRPr="00E844F2">
              <w:rPr>
                <w:rFonts w:eastAsia="Calibri"/>
              </w:rPr>
              <w:t>Zirgu salā 2014. gada septembrī, pēc Liepājas domes pasūtījuma, veikts sertificēta biotopu eksperta teritorijas apsekojums un saņemts atzinums par augu un biotopu izpēti Liepājas ezera Zirgu salā. Atzinumā norādīts, ka apsekotajā teritorijā (dabas lieguma „Liepājas ezers”, dabas parka zonā - Zirgu salā) nav konstatēti biotopi, kas atbilst Latvijas vai Eiropas Savienības aizsargājamu biotopu sarakstam</w:t>
            </w:r>
          </w:p>
          <w:p w:rsidR="00B252FD" w:rsidRPr="00E844F2" w:rsidP="007059CD" w14:paraId="6C927608" w14:textId="77777777">
            <w:r>
              <w:t>(</w:t>
            </w:r>
            <w:r>
              <w:fldChar w:fldCharType="begin"/>
            </w:r>
            <w:r>
              <w:instrText xml:space="preserve"> HYPERLINK "http://www.liepaja.lv/upload/vide/par_augu_sugu_un_biotopu_izpeti_liepajas_pilsetas_zirgu_sala.pdf" </w:instrText>
            </w:r>
            <w:r>
              <w:fldChar w:fldCharType="separate"/>
            </w:r>
            <w:r>
              <w:rPr>
                <w:rStyle w:val="Hyperlink"/>
              </w:rPr>
              <w:t>http://www.liepaja.lv/upload/vide/par_augu_sugu_un_biotopu_izpeti_liepajas_pilsetas_zirgu_sala.pdf</w:t>
            </w:r>
            <w:r>
              <w:fldChar w:fldCharType="end"/>
            </w:r>
            <w:r>
              <w:t xml:space="preserve"> </w:t>
            </w:r>
            <w:r w:rsidRPr="00E844F2">
              <w:rPr>
                <w:color w:val="000000" w:themeColor="text1"/>
              </w:rPr>
              <w:t>).</w:t>
            </w:r>
            <w:r w:rsidRPr="00E844F2">
              <w:t xml:space="preserve"> </w:t>
            </w:r>
          </w:p>
          <w:p w:rsidR="0056460F" w:rsidRPr="00E844F2" w:rsidP="0056460F" w14:paraId="49C6F47C" w14:textId="77777777">
            <w:pPr>
              <w:jc w:val="both"/>
              <w:rPr>
                <w:rFonts w:eastAsia="Calibri"/>
              </w:rPr>
            </w:pPr>
            <w:r w:rsidRPr="00E844F2">
              <w:rPr>
                <w:rFonts w:eastAsia="Calibri"/>
              </w:rPr>
              <w:t>Liepājas ezers robežojas ar starptautisko lidostu „Liepāja” un, tādējādi, lai ievērotu Eiropas Savienības lidlauku regulējuma noteiktās prasības, nepieciešams nodrošināt lidostas drošības ievērošanu no ūdens daļas - Zirgu salas tuvumā</w:t>
            </w:r>
            <w:r w:rsidR="00D174B7">
              <w:rPr>
                <w:rFonts w:eastAsia="Calibri"/>
              </w:rPr>
              <w:t>.</w:t>
            </w:r>
          </w:p>
          <w:p w:rsidR="00A0209C" w:rsidRPr="00E844F2" w:rsidP="000416EF" w14:paraId="709E2252" w14:textId="77777777">
            <w:pPr>
              <w:jc w:val="both"/>
              <w:rPr>
                <w:rFonts w:eastAsia="Calibri"/>
              </w:rPr>
            </w:pPr>
          </w:p>
          <w:p w:rsidR="0078347A" w:rsidP="00C9792E" w14:paraId="7D97857E" w14:textId="210B8994">
            <w:pPr>
              <w:pStyle w:val="Heading3"/>
              <w:shd w:val="clear" w:color="auto" w:fill="FFFFFF"/>
              <w:spacing w:before="0" w:after="0"/>
              <w:ind w:right="57"/>
              <w:jc w:val="both"/>
              <w:rPr>
                <w:rFonts w:ascii="Times New Roman" w:hAnsi="Times New Roman"/>
                <w:b w:val="0"/>
                <w:bCs w:val="0"/>
                <w:sz w:val="24"/>
                <w:szCs w:val="24"/>
              </w:rPr>
            </w:pPr>
            <w:r>
              <w:rPr>
                <w:rFonts w:ascii="Times New Roman" w:hAnsi="Times New Roman"/>
                <w:b w:val="0"/>
                <w:bCs w:val="0"/>
                <w:sz w:val="24"/>
                <w:szCs w:val="24"/>
              </w:rPr>
              <w:t>2</w:t>
            </w:r>
            <w:r w:rsidRPr="00E844F2" w:rsidR="001E1923">
              <w:rPr>
                <w:rFonts w:ascii="Times New Roman" w:hAnsi="Times New Roman"/>
                <w:b w:val="0"/>
                <w:bCs w:val="0"/>
                <w:sz w:val="24"/>
                <w:szCs w:val="24"/>
              </w:rPr>
              <w:t>. N</w:t>
            </w:r>
            <w:r w:rsidRPr="00E844F2" w:rsidR="006A1D7D">
              <w:rPr>
                <w:rFonts w:ascii="Times New Roman" w:hAnsi="Times New Roman"/>
                <w:b w:val="0"/>
                <w:bCs w:val="0"/>
                <w:sz w:val="24"/>
                <w:szCs w:val="24"/>
              </w:rPr>
              <w:t>o 2014.</w:t>
            </w:r>
            <w:r w:rsidRPr="00E844F2" w:rsidR="001E1923">
              <w:rPr>
                <w:rFonts w:ascii="Times New Roman" w:hAnsi="Times New Roman"/>
                <w:b w:val="0"/>
                <w:bCs w:val="0"/>
                <w:sz w:val="24"/>
                <w:szCs w:val="24"/>
              </w:rPr>
              <w:t> </w:t>
            </w:r>
            <w:r w:rsidRPr="00E844F2" w:rsidR="006A1D7D">
              <w:rPr>
                <w:rFonts w:ascii="Times New Roman" w:hAnsi="Times New Roman"/>
                <w:b w:val="0"/>
                <w:bCs w:val="0"/>
                <w:sz w:val="24"/>
                <w:szCs w:val="24"/>
              </w:rPr>
              <w:t>gada,</w:t>
            </w:r>
            <w:r w:rsidRPr="00E844F2" w:rsidR="00466CBA">
              <w:rPr>
                <w:rFonts w:ascii="Times New Roman" w:hAnsi="Times New Roman"/>
                <w:b w:val="0"/>
                <w:bCs w:val="0"/>
                <w:sz w:val="24"/>
                <w:szCs w:val="24"/>
              </w:rPr>
              <w:t xml:space="preserve"> funkcionālo zonu robežu ģeotelpiskie dati ir pieejami Dabas datu pārvaldības sistēmā „OZOLS” atbilstoši normatīvajiem aktiem par dabas datu pārvaldības sistēmas uzturēšanas, datu aktualizācijas un informācijas aprites kārtību. S</w:t>
            </w:r>
            <w:r w:rsidRPr="00E844F2" w:rsidR="001E1923">
              <w:rPr>
                <w:rFonts w:ascii="Times New Roman" w:hAnsi="Times New Roman"/>
                <w:b w:val="0"/>
                <w:bCs w:val="0"/>
                <w:sz w:val="24"/>
                <w:szCs w:val="24"/>
              </w:rPr>
              <w:t xml:space="preserve">ecīgi </w:t>
            </w:r>
            <w:r w:rsidRPr="00E844F2" w:rsidR="001E1923">
              <w:rPr>
                <w:rFonts w:ascii="Times New Roman" w:hAnsi="Times New Roman"/>
                <w:b w:val="0"/>
                <w:bCs w:val="0"/>
                <w:sz w:val="24"/>
                <w:szCs w:val="24"/>
              </w:rPr>
              <w:noBreakHyphen/>
              <w:t xml:space="preserve"> </w:t>
            </w:r>
            <w:r w:rsidRPr="00E844F2" w:rsidR="001E0F70">
              <w:rPr>
                <w:rFonts w:ascii="Times New Roman" w:hAnsi="Times New Roman"/>
                <w:b w:val="0"/>
                <w:sz w:val="24"/>
                <w:szCs w:val="24"/>
                <w:shd w:val="clear" w:color="auto" w:fill="FFFFFF"/>
              </w:rPr>
              <w:t>noteikumu projektā</w:t>
            </w:r>
            <w:r w:rsidRPr="00E844F2" w:rsidR="006D74D0">
              <w:rPr>
                <w:rFonts w:ascii="Times New Roman" w:hAnsi="Times New Roman"/>
                <w:b w:val="0"/>
                <w:bCs w:val="0"/>
                <w:sz w:val="24"/>
                <w:szCs w:val="24"/>
              </w:rPr>
              <w:t xml:space="preserve"> tiek</w:t>
            </w:r>
            <w:r w:rsidRPr="00E844F2" w:rsidR="006243DC">
              <w:rPr>
                <w:rFonts w:ascii="Times New Roman" w:hAnsi="Times New Roman"/>
                <w:b w:val="0"/>
                <w:bCs w:val="0"/>
                <w:sz w:val="24"/>
                <w:szCs w:val="24"/>
              </w:rPr>
              <w:t xml:space="preserve"> precizēts MK noteikumu Nr.</w:t>
            </w:r>
            <w:r w:rsidRPr="00E844F2" w:rsidR="001E1923">
              <w:rPr>
                <w:rFonts w:ascii="Times New Roman" w:hAnsi="Times New Roman"/>
                <w:b w:val="0"/>
                <w:bCs w:val="0"/>
                <w:sz w:val="24"/>
                <w:szCs w:val="24"/>
              </w:rPr>
              <w:t> </w:t>
            </w:r>
            <w:r w:rsidRPr="00E844F2" w:rsidR="0089557E">
              <w:rPr>
                <w:rFonts w:ascii="Times New Roman" w:hAnsi="Times New Roman"/>
                <w:b w:val="0"/>
                <w:bCs w:val="0"/>
                <w:sz w:val="24"/>
                <w:szCs w:val="24"/>
              </w:rPr>
              <w:t>5</w:t>
            </w:r>
            <w:r w:rsidRPr="00E844F2" w:rsidR="006243DC">
              <w:rPr>
                <w:rFonts w:ascii="Times New Roman" w:hAnsi="Times New Roman"/>
                <w:b w:val="0"/>
                <w:bCs w:val="0"/>
                <w:sz w:val="24"/>
                <w:szCs w:val="24"/>
              </w:rPr>
              <w:t xml:space="preserve"> </w:t>
            </w:r>
            <w:r w:rsidRPr="00E844F2" w:rsidR="006E3323">
              <w:rPr>
                <w:rFonts w:ascii="Times New Roman" w:hAnsi="Times New Roman"/>
                <w:b w:val="0"/>
                <w:bCs w:val="0"/>
                <w:sz w:val="24"/>
                <w:szCs w:val="24"/>
              </w:rPr>
              <w:t>4</w:t>
            </w:r>
            <w:r w:rsidRPr="00E844F2" w:rsidR="00466CBA">
              <w:rPr>
                <w:rFonts w:ascii="Times New Roman" w:hAnsi="Times New Roman"/>
                <w:b w:val="0"/>
                <w:bCs w:val="0"/>
                <w:sz w:val="24"/>
                <w:szCs w:val="24"/>
              </w:rPr>
              <w:t>.</w:t>
            </w:r>
            <w:r w:rsidR="00BB6163">
              <w:rPr>
                <w:rFonts w:ascii="Times New Roman" w:hAnsi="Times New Roman"/>
                <w:b w:val="0"/>
                <w:bCs w:val="0"/>
                <w:sz w:val="24"/>
                <w:szCs w:val="24"/>
              </w:rPr>
              <w:t> </w:t>
            </w:r>
            <w:r w:rsidRPr="00E844F2" w:rsidR="00466CBA">
              <w:rPr>
                <w:rFonts w:ascii="Times New Roman" w:hAnsi="Times New Roman"/>
                <w:b w:val="0"/>
                <w:bCs w:val="0"/>
                <w:sz w:val="24"/>
                <w:szCs w:val="24"/>
              </w:rPr>
              <w:t>punkts un svītrots 2.</w:t>
            </w:r>
            <w:r w:rsidRPr="00E844F2" w:rsidR="001E1923">
              <w:rPr>
                <w:rFonts w:ascii="Times New Roman" w:hAnsi="Times New Roman"/>
                <w:b w:val="0"/>
                <w:bCs w:val="0"/>
                <w:sz w:val="24"/>
                <w:szCs w:val="24"/>
              </w:rPr>
              <w:t> </w:t>
            </w:r>
            <w:r w:rsidRPr="00E844F2" w:rsidR="00466CBA">
              <w:rPr>
                <w:rFonts w:ascii="Times New Roman" w:hAnsi="Times New Roman"/>
                <w:b w:val="0"/>
                <w:bCs w:val="0"/>
                <w:sz w:val="24"/>
                <w:szCs w:val="24"/>
              </w:rPr>
              <w:t>pielikums.</w:t>
            </w:r>
          </w:p>
          <w:p w:rsidR="00C7515C" w:rsidRPr="00E844F2" w:rsidP="00C7515C" w14:paraId="38E92D95" w14:textId="77777777"/>
          <w:p w:rsidR="004360F8" w:rsidP="008C6198" w14:paraId="64867BE0" w14:textId="77777777">
            <w:pPr>
              <w:jc w:val="both"/>
            </w:pPr>
            <w:r>
              <w:rPr>
                <w:u w:val="single"/>
              </w:rPr>
              <w:t>Noteikumu projekt</w:t>
            </w:r>
            <w:r w:rsidR="004A353D">
              <w:rPr>
                <w:u w:val="single"/>
              </w:rPr>
              <w:t xml:space="preserve">a mērķis </w:t>
            </w:r>
            <w:r>
              <w:rPr>
                <w:u w:val="single"/>
              </w:rPr>
              <w:t>:</w:t>
            </w:r>
          </w:p>
          <w:p w:rsidR="00736AD4" w:rsidRPr="004A353D" w:rsidP="00FB6D21" w14:paraId="164B3CE9" w14:textId="52A9BBE5">
            <w:pPr>
              <w:jc w:val="both"/>
              <w:rPr>
                <w:rFonts w:eastAsia="Calibri"/>
              </w:rPr>
            </w:pPr>
            <w:r>
              <w:rPr>
                <w:rFonts w:eastAsia="Calibri"/>
              </w:rPr>
              <w:t>P</w:t>
            </w:r>
            <w:r w:rsidR="00A63F3B">
              <w:rPr>
                <w:rFonts w:eastAsia="Calibri"/>
              </w:rPr>
              <w:t>recizē</w:t>
            </w:r>
            <w:r w:rsidR="004A353D">
              <w:rPr>
                <w:rFonts w:eastAsia="Calibri"/>
              </w:rPr>
              <w:t>t</w:t>
            </w:r>
            <w:r>
              <w:rPr>
                <w:rFonts w:eastAsia="Calibri"/>
              </w:rPr>
              <w:t xml:space="preserve"> (</w:t>
            </w:r>
            <w:r w:rsidR="00A63F3B">
              <w:rPr>
                <w:rFonts w:eastAsia="Calibri"/>
              </w:rPr>
              <w:t>svītrojot vai pārceļot</w:t>
            </w:r>
            <w:r w:rsidRPr="00E844F2" w:rsidR="00A63F3B">
              <w:rPr>
                <w:rFonts w:eastAsia="Calibri"/>
              </w:rPr>
              <w:t xml:space="preserve"> uz citu vietu</w:t>
            </w:r>
            <w:r>
              <w:rPr>
                <w:rFonts w:eastAsia="Calibri"/>
              </w:rPr>
              <w:t>)</w:t>
            </w:r>
            <w:r w:rsidRPr="00E844F2" w:rsidR="006A4B8A">
              <w:rPr>
                <w:rFonts w:eastAsia="Calibri"/>
              </w:rPr>
              <w:t xml:space="preserve"> </w:t>
            </w:r>
            <w:r>
              <w:rPr>
                <w:rFonts w:eastAsia="Calibri"/>
              </w:rPr>
              <w:t xml:space="preserve">atsevišķu </w:t>
            </w:r>
            <w:r w:rsidR="00B30C6E">
              <w:rPr>
                <w:rFonts w:eastAsia="Calibri"/>
              </w:rPr>
              <w:t>kuģošanas</w:t>
            </w:r>
            <w:r w:rsidR="00366F08">
              <w:rPr>
                <w:rFonts w:eastAsia="Calibri"/>
              </w:rPr>
              <w:t xml:space="preserve"> līdzekļu </w:t>
            </w:r>
            <w:r w:rsidR="00B30C6E">
              <w:rPr>
                <w:rFonts w:eastAsia="Calibri"/>
              </w:rPr>
              <w:t>piestātņu vietas</w:t>
            </w:r>
            <w:r>
              <w:rPr>
                <w:rFonts w:eastAsia="Calibri"/>
              </w:rPr>
              <w:t>, kas noteiktas</w:t>
            </w:r>
            <w:r w:rsidR="00A63F3B">
              <w:rPr>
                <w:rFonts w:eastAsia="Calibri"/>
              </w:rPr>
              <w:t xml:space="preserve"> </w:t>
            </w:r>
            <w:r w:rsidRPr="00E844F2" w:rsidR="00A63F3B">
              <w:t>MK noteikumu Nr. 5</w:t>
            </w:r>
            <w:r w:rsidR="00A63F3B">
              <w:rPr>
                <w:rFonts w:eastAsia="Calibri"/>
              </w:rPr>
              <w:t xml:space="preserve"> </w:t>
            </w:r>
            <w:r>
              <w:rPr>
                <w:shd w:val="clear" w:color="auto" w:fill="FFFFFF"/>
              </w:rPr>
              <w:t>1.</w:t>
            </w:r>
            <w:r w:rsidR="00BB6163">
              <w:rPr>
                <w:shd w:val="clear" w:color="auto" w:fill="FFFFFF"/>
              </w:rPr>
              <w:t> </w:t>
            </w:r>
            <w:r>
              <w:rPr>
                <w:shd w:val="clear" w:color="auto" w:fill="FFFFFF"/>
              </w:rPr>
              <w:t>pielikumā</w:t>
            </w:r>
            <w:r w:rsidR="00A63F3B">
              <w:rPr>
                <w:shd w:val="clear" w:color="auto" w:fill="FFFFFF"/>
              </w:rPr>
              <w:t xml:space="preserve"> -</w:t>
            </w:r>
            <w:r>
              <w:rPr>
                <w:shd w:val="clear" w:color="auto" w:fill="FFFFFF"/>
              </w:rPr>
              <w:t xml:space="preserve"> </w:t>
            </w:r>
            <w:r w:rsidR="009A61AF">
              <w:rPr>
                <w:shd w:val="clear" w:color="auto" w:fill="FFFFFF"/>
              </w:rPr>
              <w:t>„Dabas lieguma „Liepājas ezers” funkcionālo zonu shēma</w:t>
            </w:r>
            <w:r w:rsidR="00AB0F7B">
              <w:rPr>
                <w:shd w:val="clear" w:color="auto" w:fill="FFFFFF"/>
              </w:rPr>
              <w:t>”</w:t>
            </w:r>
            <w:r w:rsidR="00E6545B">
              <w:rPr>
                <w:shd w:val="clear" w:color="auto" w:fill="FFFFFF"/>
              </w:rPr>
              <w:t>,</w:t>
            </w:r>
            <w:r w:rsidR="004A353D">
              <w:rPr>
                <w:shd w:val="clear" w:color="auto" w:fill="FFFFFF"/>
              </w:rPr>
              <w:t xml:space="preserve"> un noteikt, ka </w:t>
            </w:r>
            <w:r w:rsidR="004360F8">
              <w:rPr>
                <w:rFonts w:eastAsia="Calibri"/>
              </w:rPr>
              <w:t xml:space="preserve">dabas lieguma „Liepājas ezers” funkcionālo </w:t>
            </w:r>
            <w:r w:rsidR="00FB6D21">
              <w:rPr>
                <w:rFonts w:eastAsia="Calibri"/>
              </w:rPr>
              <w:t xml:space="preserve">zonu </w:t>
            </w:r>
            <w:r w:rsidR="004360F8">
              <w:rPr>
                <w:rFonts w:eastAsia="Calibri"/>
              </w:rPr>
              <w:t xml:space="preserve">robežu ģeotelpiskie dati turpmāk </w:t>
            </w:r>
            <w:r w:rsidR="00FB6D21">
              <w:rPr>
                <w:rFonts w:eastAsia="Calibri"/>
              </w:rPr>
              <w:t>pieejami</w:t>
            </w:r>
            <w:r w:rsidR="004360F8">
              <w:rPr>
                <w:rFonts w:eastAsia="Calibri"/>
              </w:rPr>
              <w:t xml:space="preserve"> Dabas dati pārvaldības sistēmā „</w:t>
            </w:r>
            <w:r w:rsidR="00E6545B">
              <w:rPr>
                <w:rFonts w:eastAsia="Calibri"/>
              </w:rPr>
              <w:t>OZOLS</w:t>
            </w:r>
            <w:r w:rsidR="004360F8">
              <w:rPr>
                <w:rFonts w:eastAsia="Calibri"/>
              </w:rPr>
              <w:t>”.</w:t>
            </w:r>
          </w:p>
        </w:tc>
      </w:tr>
      <w:tr w14:paraId="61789F9A" w14:textId="77777777" w:rsidTr="003321B6">
        <w:tblPrEx>
          <w:tblW w:w="5139" w:type="pct"/>
          <w:tblInd w:w="-254" w:type="dxa"/>
          <w:tblLayout w:type="fixed"/>
          <w:tblCellMar>
            <w:top w:w="30" w:type="dxa"/>
            <w:left w:w="30" w:type="dxa"/>
            <w:bottom w:w="30" w:type="dxa"/>
            <w:right w:w="30" w:type="dxa"/>
          </w:tblCellMar>
          <w:tblLook w:val="04A0"/>
        </w:tblPrEx>
        <w:trPr>
          <w:trHeight w:val="465"/>
        </w:trPr>
        <w:tc>
          <w:tcPr>
            <w:tcW w:w="301" w:type="pct"/>
            <w:tcBorders>
              <w:top w:val="outset" w:sz="6" w:space="0" w:color="414142"/>
              <w:left w:val="outset" w:sz="6" w:space="0" w:color="414142"/>
              <w:bottom w:val="outset" w:sz="6" w:space="0" w:color="414142"/>
              <w:right w:val="outset" w:sz="6" w:space="0" w:color="414142"/>
            </w:tcBorders>
            <w:hideMark/>
          </w:tcPr>
          <w:p w:rsidR="006470D4" w:rsidRPr="00E844F2" w:rsidP="006470D4" w14:paraId="5C89406F" w14:textId="77777777">
            <w:pPr>
              <w:spacing w:before="100" w:beforeAutospacing="1" w:after="100" w:afterAutospacing="1" w:line="293" w:lineRule="atLeast"/>
              <w:jc w:val="center"/>
            </w:pPr>
            <w:r w:rsidRPr="00E844F2">
              <w:t>3.</w:t>
            </w:r>
          </w:p>
        </w:tc>
        <w:tc>
          <w:tcPr>
            <w:tcW w:w="1359"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1879C48F" w14:textId="77777777">
            <w:r w:rsidRPr="00E844F2">
              <w:t>Projekta izstrādē iesaistītās institūcijas</w:t>
            </w:r>
          </w:p>
        </w:tc>
        <w:tc>
          <w:tcPr>
            <w:tcW w:w="3340" w:type="pct"/>
            <w:tcBorders>
              <w:top w:val="outset" w:sz="6" w:space="0" w:color="414142"/>
              <w:left w:val="outset" w:sz="6" w:space="0" w:color="414142"/>
              <w:bottom w:val="outset" w:sz="6" w:space="0" w:color="414142"/>
              <w:right w:val="outset" w:sz="6" w:space="0" w:color="414142"/>
            </w:tcBorders>
            <w:hideMark/>
          </w:tcPr>
          <w:p w:rsidR="003B312A" w:rsidRPr="00E844F2" w:rsidP="000D20E0" w14:paraId="12765A73" w14:textId="209EA9F3">
            <w:pPr>
              <w:ind w:right="140"/>
              <w:jc w:val="both"/>
            </w:pPr>
            <w:r>
              <w:t>Ministrija, Pārvalde</w:t>
            </w:r>
            <w:r w:rsidRPr="00E844F2" w:rsidR="00C86C29">
              <w:t>.</w:t>
            </w:r>
          </w:p>
        </w:tc>
      </w:tr>
      <w:tr w14:paraId="0B817985" w14:textId="77777777" w:rsidTr="003321B6">
        <w:tblPrEx>
          <w:tblW w:w="5139" w:type="pct"/>
          <w:tblInd w:w="-254" w:type="dxa"/>
          <w:tblLayout w:type="fixed"/>
          <w:tblCellMar>
            <w:top w:w="30" w:type="dxa"/>
            <w:left w:w="30" w:type="dxa"/>
            <w:bottom w:w="30" w:type="dxa"/>
            <w:right w:w="30" w:type="dxa"/>
          </w:tblCellMar>
          <w:tblLook w:val="04A0"/>
        </w:tblPrEx>
        <w:tc>
          <w:tcPr>
            <w:tcW w:w="301" w:type="pct"/>
            <w:tcBorders>
              <w:top w:val="outset" w:sz="6" w:space="0" w:color="414142"/>
              <w:left w:val="outset" w:sz="6" w:space="0" w:color="414142"/>
              <w:bottom w:val="outset" w:sz="6" w:space="0" w:color="414142"/>
              <w:right w:val="outset" w:sz="6" w:space="0" w:color="414142"/>
            </w:tcBorders>
            <w:hideMark/>
          </w:tcPr>
          <w:p w:rsidR="006470D4" w:rsidRPr="00E844F2" w:rsidP="006470D4" w14:paraId="6B8FCF21" w14:textId="77777777">
            <w:pPr>
              <w:spacing w:before="100" w:beforeAutospacing="1" w:after="100" w:afterAutospacing="1" w:line="293" w:lineRule="atLeast"/>
              <w:jc w:val="center"/>
            </w:pPr>
            <w:r w:rsidRPr="00E844F2">
              <w:t>4.</w:t>
            </w:r>
          </w:p>
        </w:tc>
        <w:tc>
          <w:tcPr>
            <w:tcW w:w="1359"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070A0C51" w14:textId="77777777">
            <w:r w:rsidRPr="00E844F2">
              <w:t>Cita informācija</w:t>
            </w:r>
          </w:p>
        </w:tc>
        <w:tc>
          <w:tcPr>
            <w:tcW w:w="3340" w:type="pct"/>
            <w:tcBorders>
              <w:top w:val="outset" w:sz="6" w:space="0" w:color="414142"/>
              <w:left w:val="outset" w:sz="6" w:space="0" w:color="414142"/>
              <w:bottom w:val="outset" w:sz="6" w:space="0" w:color="414142"/>
              <w:right w:val="outset" w:sz="6" w:space="0" w:color="414142"/>
            </w:tcBorders>
            <w:hideMark/>
          </w:tcPr>
          <w:p w:rsidR="006470D4" w:rsidRPr="00E844F2" w:rsidP="006470D4" w14:paraId="2787457C" w14:textId="77777777">
            <w:pPr>
              <w:spacing w:before="100" w:beforeAutospacing="1" w:after="100" w:afterAutospacing="1" w:line="293" w:lineRule="atLeast"/>
            </w:pPr>
            <w:r w:rsidRPr="00E844F2">
              <w:t>Nav</w:t>
            </w:r>
          </w:p>
        </w:tc>
      </w:tr>
      <w:tr w14:paraId="35E86466" w14:textId="77777777" w:rsidTr="003321B6">
        <w:tblPrEx>
          <w:tblW w:w="5139" w:type="pct"/>
          <w:tblInd w:w="-254" w:type="dxa"/>
          <w:tblLayout w:type="fixed"/>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E45A8" w:rsidRPr="00E844F2" w:rsidP="00097D02" w14:paraId="011FA422" w14:textId="77777777">
            <w:pPr>
              <w:spacing w:before="100" w:beforeAutospacing="1" w:after="100" w:afterAutospacing="1" w:line="293" w:lineRule="atLeast"/>
              <w:jc w:val="center"/>
              <w:rPr>
                <w:b/>
                <w:bCs/>
              </w:rPr>
            </w:pPr>
            <w:r w:rsidRPr="00E844F2">
              <w:rPr>
                <w:b/>
                <w:bCs/>
              </w:rPr>
              <w:t>II.</w:t>
            </w:r>
            <w:r w:rsidRPr="00E844F2" w:rsidR="00A73D9B">
              <w:rPr>
                <w:b/>
                <w:bCs/>
              </w:rPr>
              <w:t> </w:t>
            </w:r>
            <w:r w:rsidRPr="00E844F2">
              <w:rPr>
                <w:b/>
                <w:bCs/>
              </w:rPr>
              <w:t>Tiesību akta projekta ietekme uz sabiedrību, tautsaimniecības attīstību un administratīvo slogu</w:t>
            </w:r>
          </w:p>
        </w:tc>
      </w:tr>
      <w:tr w14:paraId="409724D4" w14:textId="77777777" w:rsidTr="003321B6">
        <w:tblPrEx>
          <w:tblW w:w="5139" w:type="pct"/>
          <w:tblInd w:w="-254" w:type="dxa"/>
          <w:tblLayout w:type="fixed"/>
          <w:tblCellMar>
            <w:top w:w="30" w:type="dxa"/>
            <w:left w:w="30" w:type="dxa"/>
            <w:bottom w:w="30" w:type="dxa"/>
            <w:right w:w="30" w:type="dxa"/>
          </w:tblCellMar>
          <w:tblLook w:val="04A0"/>
        </w:tblPrEx>
        <w:trPr>
          <w:trHeight w:val="465"/>
        </w:trPr>
        <w:tc>
          <w:tcPr>
            <w:tcW w:w="301" w:type="pct"/>
            <w:tcBorders>
              <w:top w:val="outset" w:sz="6" w:space="0" w:color="414142"/>
              <w:left w:val="outset" w:sz="6" w:space="0" w:color="414142"/>
              <w:bottom w:val="outset" w:sz="6" w:space="0" w:color="414142"/>
              <w:right w:val="outset" w:sz="6" w:space="0" w:color="414142"/>
            </w:tcBorders>
            <w:hideMark/>
          </w:tcPr>
          <w:p w:rsidR="00AE45A8" w:rsidRPr="00E844F2" w:rsidP="00097D02" w14:paraId="2F6071CD" w14:textId="77777777">
            <w:r w:rsidRPr="00E844F2">
              <w:t>1.</w:t>
            </w:r>
          </w:p>
        </w:tc>
        <w:tc>
          <w:tcPr>
            <w:tcW w:w="1359" w:type="pct"/>
            <w:tcBorders>
              <w:top w:val="outset" w:sz="6" w:space="0" w:color="414142"/>
              <w:left w:val="outset" w:sz="6" w:space="0" w:color="414142"/>
              <w:bottom w:val="outset" w:sz="6" w:space="0" w:color="414142"/>
              <w:right w:val="outset" w:sz="6" w:space="0" w:color="414142"/>
            </w:tcBorders>
            <w:hideMark/>
          </w:tcPr>
          <w:p w:rsidR="00AE45A8" w:rsidRPr="00E844F2" w:rsidP="00097D02" w14:paraId="21FA9520" w14:textId="77777777">
            <w:r w:rsidRPr="00E844F2">
              <w:t>Sabiedrības mērķgrupas, kuras tiesiskais regulējums ietekmē vai varētu ietekmēt</w:t>
            </w:r>
          </w:p>
        </w:tc>
        <w:tc>
          <w:tcPr>
            <w:tcW w:w="3340" w:type="pct"/>
            <w:tcBorders>
              <w:top w:val="outset" w:sz="6" w:space="0" w:color="414142"/>
              <w:left w:val="outset" w:sz="6" w:space="0" w:color="414142"/>
              <w:bottom w:val="outset" w:sz="6" w:space="0" w:color="414142"/>
              <w:right w:val="outset" w:sz="6" w:space="0" w:color="414142"/>
            </w:tcBorders>
            <w:hideMark/>
          </w:tcPr>
          <w:p w:rsidR="003B2B4A" w:rsidRPr="00352A7B" w:rsidP="000D20E0" w14:paraId="541A7CE2" w14:textId="3250F62C">
            <w:pPr>
              <w:shd w:val="clear" w:color="auto" w:fill="FFFFFF"/>
              <w:ind w:left="57" w:right="57"/>
              <w:jc w:val="both"/>
              <w:rPr>
                <w:color w:val="000000" w:themeColor="text1"/>
                <w:shd w:val="clear" w:color="auto" w:fill="FFFFFF"/>
              </w:rPr>
            </w:pPr>
            <w:r w:rsidRPr="00352A7B">
              <w:rPr>
                <w:color w:val="000000" w:themeColor="text1"/>
                <w:shd w:val="clear" w:color="auto" w:fill="FFFFFF"/>
              </w:rPr>
              <w:t xml:space="preserve">Liepājas pilsētas un Nīcas novada </w:t>
            </w:r>
            <w:r w:rsidRPr="00352A7B" w:rsidR="00FB1835">
              <w:rPr>
                <w:color w:val="000000" w:themeColor="text1"/>
                <w:shd w:val="clear" w:color="auto" w:fill="FFFFFF"/>
              </w:rPr>
              <w:t>pašvaldības</w:t>
            </w:r>
            <w:r w:rsidRPr="00352A7B">
              <w:rPr>
                <w:color w:val="000000" w:themeColor="text1"/>
                <w:shd w:val="clear" w:color="auto" w:fill="FFFFFF"/>
              </w:rPr>
              <w:t xml:space="preserve"> un t</w:t>
            </w:r>
            <w:r w:rsidRPr="00352A7B" w:rsidR="00FB1835">
              <w:rPr>
                <w:color w:val="000000" w:themeColor="text1"/>
                <w:shd w:val="clear" w:color="auto" w:fill="FFFFFF"/>
              </w:rPr>
              <w:t>o</w:t>
            </w:r>
            <w:r w:rsidRPr="00352A7B">
              <w:rPr>
                <w:color w:val="000000" w:themeColor="text1"/>
                <w:shd w:val="clear" w:color="auto" w:fill="FFFFFF"/>
              </w:rPr>
              <w:t xml:space="preserve"> iedzīvotāji</w:t>
            </w:r>
            <w:r w:rsidR="009510D0">
              <w:rPr>
                <w:color w:val="000000" w:themeColor="text1"/>
                <w:shd w:val="clear" w:color="auto" w:fill="FFFFFF"/>
              </w:rPr>
              <w:t>,</w:t>
            </w:r>
            <w:r w:rsidRPr="00352A7B">
              <w:rPr>
                <w:color w:val="000000" w:themeColor="text1"/>
                <w:shd w:val="clear" w:color="auto" w:fill="FFFFFF"/>
              </w:rPr>
              <w:t xml:space="preserve"> un apmeklētāji, kuri izmanto laivu piestātnes</w:t>
            </w:r>
            <w:r w:rsidRPr="00352A7B" w:rsidR="00FB1835">
              <w:rPr>
                <w:color w:val="000000" w:themeColor="text1"/>
                <w:shd w:val="clear" w:color="auto" w:fill="FFFFFF"/>
              </w:rPr>
              <w:t>.</w:t>
            </w:r>
          </w:p>
          <w:p w:rsidR="007A7B60" w:rsidRPr="000D20E0" w:rsidP="00A5521A" w14:paraId="1AEE3C97" w14:textId="73E84FF9">
            <w:pPr>
              <w:shd w:val="clear" w:color="auto" w:fill="FFFFFF"/>
              <w:ind w:right="57"/>
              <w:jc w:val="both"/>
              <w:rPr>
                <w:color w:val="000000" w:themeColor="text1"/>
                <w:highlight w:val="yellow"/>
                <w:shd w:val="clear" w:color="auto" w:fill="FFFFFF"/>
              </w:rPr>
            </w:pPr>
            <w:r w:rsidRPr="00352A7B">
              <w:rPr>
                <w:color w:val="000000" w:themeColor="text1"/>
                <w:shd w:val="clear" w:color="auto" w:fill="FFFFFF"/>
              </w:rPr>
              <w:t>Kuģošanas līdzekļu piestātņu izmaiņas tiek veiktas atbilstoši iepriekš veiktajam izvērtējumam dabā un veicot piestātņu maiņu saskaņojumu ar pašvaldībām, kuru teritorijā tās atrodas</w:t>
            </w:r>
            <w:r w:rsidRPr="00352A7B" w:rsidR="007C3EAD">
              <w:rPr>
                <w:color w:val="000000" w:themeColor="text1"/>
                <w:shd w:val="clear" w:color="auto" w:fill="FFFFFF"/>
              </w:rPr>
              <w:t>.</w:t>
            </w:r>
          </w:p>
        </w:tc>
      </w:tr>
      <w:tr w14:paraId="648A6CB2" w14:textId="77777777" w:rsidTr="003321B6">
        <w:tblPrEx>
          <w:tblW w:w="5139" w:type="pct"/>
          <w:tblInd w:w="-254" w:type="dxa"/>
          <w:tblLayout w:type="fixed"/>
          <w:tblCellMar>
            <w:top w:w="30" w:type="dxa"/>
            <w:left w:w="30" w:type="dxa"/>
            <w:bottom w:w="30" w:type="dxa"/>
            <w:right w:w="30" w:type="dxa"/>
          </w:tblCellMar>
          <w:tblLook w:val="04A0"/>
        </w:tblPrEx>
        <w:trPr>
          <w:trHeight w:val="510"/>
        </w:trPr>
        <w:tc>
          <w:tcPr>
            <w:tcW w:w="301" w:type="pct"/>
            <w:tcBorders>
              <w:top w:val="outset" w:sz="6" w:space="0" w:color="414142"/>
              <w:left w:val="outset" w:sz="6" w:space="0" w:color="414142"/>
              <w:bottom w:val="outset" w:sz="6" w:space="0" w:color="414142"/>
              <w:right w:val="outset" w:sz="6" w:space="0" w:color="414142"/>
            </w:tcBorders>
            <w:hideMark/>
          </w:tcPr>
          <w:p w:rsidR="00AE45A8" w:rsidRPr="00E844F2" w:rsidP="00097D02" w14:paraId="016CA6CC" w14:textId="77777777">
            <w:r w:rsidRPr="00E844F2">
              <w:t>2.</w:t>
            </w:r>
          </w:p>
        </w:tc>
        <w:tc>
          <w:tcPr>
            <w:tcW w:w="1359" w:type="pct"/>
            <w:tcBorders>
              <w:top w:val="outset" w:sz="6" w:space="0" w:color="414142"/>
              <w:left w:val="outset" w:sz="6" w:space="0" w:color="414142"/>
              <w:bottom w:val="outset" w:sz="6" w:space="0" w:color="414142"/>
              <w:right w:val="outset" w:sz="6" w:space="0" w:color="414142"/>
            </w:tcBorders>
            <w:hideMark/>
          </w:tcPr>
          <w:p w:rsidR="00AE45A8" w:rsidRPr="00E844F2" w:rsidP="00097D02" w14:paraId="4047820D" w14:textId="77777777">
            <w:r w:rsidRPr="00E844F2">
              <w:t>Tiesiskā regulējuma ietekme uz tautsaimniecību un administratīvo slogu</w:t>
            </w:r>
          </w:p>
        </w:tc>
        <w:tc>
          <w:tcPr>
            <w:tcW w:w="3340" w:type="pct"/>
            <w:tcBorders>
              <w:top w:val="outset" w:sz="6" w:space="0" w:color="414142"/>
              <w:left w:val="outset" w:sz="6" w:space="0" w:color="414142"/>
              <w:bottom w:val="outset" w:sz="6" w:space="0" w:color="414142"/>
              <w:right w:val="outset" w:sz="6" w:space="0" w:color="414142"/>
            </w:tcBorders>
            <w:hideMark/>
          </w:tcPr>
          <w:p w:rsidR="00D15DB0" w:rsidRPr="00E844F2" w:rsidP="00F05F93" w14:paraId="1255116E" w14:textId="77777777">
            <w:pPr>
              <w:pStyle w:val="NormalWeb"/>
              <w:spacing w:before="0" w:after="0"/>
              <w:ind w:left="92" w:right="146"/>
              <w:jc w:val="both"/>
              <w:rPr>
                <w:iCs/>
              </w:rPr>
            </w:pPr>
            <w:r w:rsidRPr="00E844F2">
              <w:rPr>
                <w:iCs/>
              </w:rPr>
              <w:t>Projekts šo jomu neskar.</w:t>
            </w:r>
          </w:p>
        </w:tc>
      </w:tr>
      <w:tr w14:paraId="44D16535" w14:textId="77777777" w:rsidTr="003321B6">
        <w:tblPrEx>
          <w:tblW w:w="5139" w:type="pct"/>
          <w:tblInd w:w="-254" w:type="dxa"/>
          <w:tblLayout w:type="fixed"/>
          <w:tblCellMar>
            <w:top w:w="30" w:type="dxa"/>
            <w:left w:w="30" w:type="dxa"/>
            <w:bottom w:w="30" w:type="dxa"/>
            <w:right w:w="30" w:type="dxa"/>
          </w:tblCellMar>
          <w:tblLook w:val="04A0"/>
        </w:tblPrEx>
        <w:trPr>
          <w:trHeight w:val="510"/>
        </w:trPr>
        <w:tc>
          <w:tcPr>
            <w:tcW w:w="301" w:type="pct"/>
            <w:tcBorders>
              <w:top w:val="outset" w:sz="6" w:space="0" w:color="414142"/>
              <w:left w:val="outset" w:sz="6" w:space="0" w:color="414142"/>
              <w:bottom w:val="outset" w:sz="6" w:space="0" w:color="414142"/>
              <w:right w:val="outset" w:sz="6" w:space="0" w:color="414142"/>
            </w:tcBorders>
            <w:hideMark/>
          </w:tcPr>
          <w:p w:rsidR="00AE45A8" w:rsidRPr="00E844F2" w:rsidP="00097D02" w14:paraId="2D78CA4C" w14:textId="77777777">
            <w:r w:rsidRPr="00E844F2">
              <w:t>3.</w:t>
            </w:r>
          </w:p>
        </w:tc>
        <w:tc>
          <w:tcPr>
            <w:tcW w:w="1359" w:type="pct"/>
            <w:tcBorders>
              <w:top w:val="outset" w:sz="6" w:space="0" w:color="414142"/>
              <w:left w:val="outset" w:sz="6" w:space="0" w:color="414142"/>
              <w:bottom w:val="outset" w:sz="6" w:space="0" w:color="414142"/>
              <w:right w:val="outset" w:sz="6" w:space="0" w:color="414142"/>
            </w:tcBorders>
            <w:hideMark/>
          </w:tcPr>
          <w:p w:rsidR="00AE45A8" w:rsidRPr="00E844F2" w:rsidP="00097D02" w14:paraId="0DF59317" w14:textId="77777777">
            <w:r w:rsidRPr="00E844F2">
              <w:t>Administratīvo izmaksu monetārs novērtējums</w:t>
            </w:r>
          </w:p>
        </w:tc>
        <w:tc>
          <w:tcPr>
            <w:tcW w:w="3340" w:type="pct"/>
            <w:tcBorders>
              <w:top w:val="outset" w:sz="6" w:space="0" w:color="414142"/>
              <w:left w:val="outset" w:sz="6" w:space="0" w:color="414142"/>
              <w:bottom w:val="outset" w:sz="6" w:space="0" w:color="414142"/>
              <w:right w:val="outset" w:sz="6" w:space="0" w:color="414142"/>
            </w:tcBorders>
            <w:hideMark/>
          </w:tcPr>
          <w:p w:rsidR="009E117A" w:rsidRPr="00E844F2" w:rsidP="009510D0" w14:paraId="211885CA" w14:textId="77777777">
            <w:pPr>
              <w:ind w:left="103" w:right="140"/>
              <w:jc w:val="both"/>
              <w:rPr>
                <w:b/>
                <w:color w:val="000000" w:themeColor="text1"/>
                <w:highlight w:val="yellow"/>
              </w:rPr>
            </w:pPr>
            <w:r w:rsidRPr="00E844F2">
              <w:t>Projekts šo jomu neskar.</w:t>
            </w:r>
          </w:p>
        </w:tc>
      </w:tr>
      <w:tr w14:paraId="40BC30FE" w14:textId="77777777" w:rsidTr="003321B6">
        <w:tblPrEx>
          <w:tblW w:w="5139" w:type="pct"/>
          <w:tblInd w:w="-254" w:type="dxa"/>
          <w:tblLayout w:type="fixed"/>
          <w:tblCellMar>
            <w:top w:w="30" w:type="dxa"/>
            <w:left w:w="30" w:type="dxa"/>
            <w:bottom w:w="30" w:type="dxa"/>
            <w:right w:w="30" w:type="dxa"/>
          </w:tblCellMar>
          <w:tblLook w:val="04A0"/>
        </w:tblPrEx>
        <w:trPr>
          <w:trHeight w:val="345"/>
        </w:trPr>
        <w:tc>
          <w:tcPr>
            <w:tcW w:w="301" w:type="pct"/>
            <w:tcBorders>
              <w:top w:val="outset" w:sz="6" w:space="0" w:color="414142"/>
              <w:left w:val="outset" w:sz="6" w:space="0" w:color="414142"/>
              <w:bottom w:val="outset" w:sz="6" w:space="0" w:color="414142"/>
              <w:right w:val="outset" w:sz="6" w:space="0" w:color="414142"/>
            </w:tcBorders>
            <w:hideMark/>
          </w:tcPr>
          <w:p w:rsidR="00AE45A8" w:rsidRPr="00E844F2" w:rsidP="00097D02" w14:paraId="30247F64" w14:textId="77777777">
            <w:r w:rsidRPr="00E844F2">
              <w:t>4.</w:t>
            </w:r>
          </w:p>
        </w:tc>
        <w:tc>
          <w:tcPr>
            <w:tcW w:w="1359" w:type="pct"/>
            <w:tcBorders>
              <w:top w:val="outset" w:sz="6" w:space="0" w:color="414142"/>
              <w:left w:val="outset" w:sz="6" w:space="0" w:color="414142"/>
              <w:bottom w:val="outset" w:sz="6" w:space="0" w:color="414142"/>
              <w:right w:val="outset" w:sz="6" w:space="0" w:color="414142"/>
            </w:tcBorders>
            <w:hideMark/>
          </w:tcPr>
          <w:p w:rsidR="00AE45A8" w:rsidRPr="00E844F2" w:rsidP="00097D02" w14:paraId="0337F0B4" w14:textId="77777777">
            <w:r w:rsidRPr="00E844F2">
              <w:t>Cita informācija</w:t>
            </w:r>
          </w:p>
        </w:tc>
        <w:tc>
          <w:tcPr>
            <w:tcW w:w="3340" w:type="pct"/>
            <w:tcBorders>
              <w:top w:val="outset" w:sz="6" w:space="0" w:color="414142"/>
              <w:left w:val="outset" w:sz="6" w:space="0" w:color="414142"/>
              <w:bottom w:val="outset" w:sz="6" w:space="0" w:color="414142"/>
              <w:right w:val="outset" w:sz="6" w:space="0" w:color="414142"/>
            </w:tcBorders>
            <w:hideMark/>
          </w:tcPr>
          <w:p w:rsidR="00AE45A8" w:rsidRPr="00E844F2" w:rsidP="009510D0" w14:paraId="1419E6E9" w14:textId="77777777">
            <w:pPr>
              <w:spacing w:before="100" w:beforeAutospacing="1" w:after="100" w:afterAutospacing="1" w:line="293" w:lineRule="atLeast"/>
              <w:ind w:firstLine="103"/>
            </w:pPr>
            <w:r w:rsidRPr="00E844F2">
              <w:t>Nav</w:t>
            </w:r>
          </w:p>
        </w:tc>
      </w:tr>
    </w:tbl>
    <w:p w:rsidR="003B312A" w:rsidP="003B7242" w14:paraId="0EB06189" w14:textId="77777777">
      <w:pPr>
        <w:shd w:val="clear" w:color="auto" w:fill="FFFFFF"/>
        <w:rPr>
          <w:i/>
        </w:rPr>
      </w:pPr>
    </w:p>
    <w:tbl>
      <w:tblPr>
        <w:tblW w:w="503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1040"/>
        <w:gridCol w:w="2623"/>
        <w:gridCol w:w="5463"/>
      </w:tblGrid>
      <w:tr w14:paraId="02B0A9D3" w14:textId="77777777" w:rsidTr="000A1D4C">
        <w:tblPrEx>
          <w:tblW w:w="503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A0AE4" w:rsidRPr="007F76AB" w:rsidP="009A0AE4" w14:paraId="1F9A6F68" w14:textId="01EA97E3">
            <w:pPr>
              <w:spacing w:before="100" w:beforeAutospacing="1" w:after="100" w:afterAutospacing="1" w:line="293" w:lineRule="atLeast"/>
              <w:ind w:left="-213"/>
              <w:jc w:val="center"/>
              <w:rPr>
                <w:b/>
                <w:bCs/>
              </w:rPr>
            </w:pPr>
            <w:r w:rsidRPr="007F76AB">
              <w:rPr>
                <w:b/>
                <w:bCs/>
              </w:rPr>
              <w:t>IV.</w:t>
            </w:r>
            <w:r w:rsidR="009510D0">
              <w:rPr>
                <w:b/>
                <w:bCs/>
              </w:rPr>
              <w:t> </w:t>
            </w:r>
            <w:r w:rsidRPr="007F76AB">
              <w:rPr>
                <w:b/>
                <w:bCs/>
              </w:rPr>
              <w:t>Tiesību akta projekta ietekme uz spēkā esošo tiesību normu sistēmu</w:t>
            </w:r>
          </w:p>
        </w:tc>
      </w:tr>
      <w:tr w14:paraId="5EA0DCAA" w14:textId="77777777" w:rsidTr="000A1D4C">
        <w:tblPrEx>
          <w:tblW w:w="5039" w:type="pct"/>
          <w:jc w:val="center"/>
          <w:tblCellMar>
            <w:top w:w="30" w:type="dxa"/>
            <w:left w:w="30" w:type="dxa"/>
            <w:bottom w:w="30" w:type="dxa"/>
            <w:right w:w="30" w:type="dxa"/>
          </w:tblCellMar>
          <w:tblLook w:val="04A0"/>
        </w:tblPrEx>
        <w:trPr>
          <w:jc w:val="center"/>
        </w:trPr>
        <w:tc>
          <w:tcPr>
            <w:tcW w:w="570" w:type="pct"/>
            <w:tcBorders>
              <w:top w:val="outset" w:sz="6" w:space="0" w:color="414142"/>
              <w:left w:val="outset" w:sz="6" w:space="0" w:color="414142"/>
              <w:bottom w:val="outset" w:sz="6" w:space="0" w:color="414142"/>
              <w:right w:val="outset" w:sz="6" w:space="0" w:color="414142"/>
            </w:tcBorders>
            <w:hideMark/>
          </w:tcPr>
          <w:p w:rsidR="009A0AE4" w:rsidRPr="007F76AB" w:rsidP="00BB6163" w14:paraId="4E6FAA3D" w14:textId="77777777">
            <w:r w:rsidRPr="007F76AB">
              <w:t>1.</w:t>
            </w:r>
          </w:p>
        </w:tc>
        <w:tc>
          <w:tcPr>
            <w:tcW w:w="1437" w:type="pct"/>
            <w:tcBorders>
              <w:top w:val="outset" w:sz="6" w:space="0" w:color="414142"/>
              <w:left w:val="outset" w:sz="6" w:space="0" w:color="414142"/>
              <w:bottom w:val="outset" w:sz="6" w:space="0" w:color="414142"/>
              <w:right w:val="outset" w:sz="6" w:space="0" w:color="414142"/>
            </w:tcBorders>
            <w:hideMark/>
          </w:tcPr>
          <w:p w:rsidR="009A0AE4" w:rsidRPr="007F76AB" w:rsidP="00BB6163" w14:paraId="2CE2D4E8" w14:textId="77777777">
            <w:r w:rsidRPr="007F76AB">
              <w:t>Nepieciešamie saistītie tiesību aktu projekti</w:t>
            </w:r>
          </w:p>
        </w:tc>
        <w:tc>
          <w:tcPr>
            <w:tcW w:w="2993" w:type="pct"/>
            <w:tcBorders>
              <w:top w:val="outset" w:sz="6" w:space="0" w:color="414142"/>
              <w:left w:val="outset" w:sz="6" w:space="0" w:color="414142"/>
              <w:bottom w:val="outset" w:sz="6" w:space="0" w:color="414142"/>
              <w:right w:val="outset" w:sz="6" w:space="0" w:color="414142"/>
            </w:tcBorders>
            <w:hideMark/>
          </w:tcPr>
          <w:p w:rsidR="000C4410" w:rsidP="000A1D4C" w14:paraId="150EA499" w14:textId="1FD19351">
            <w:pPr>
              <w:widowControl w:val="0"/>
              <w:tabs>
                <w:tab w:val="left" w:pos="993"/>
              </w:tabs>
              <w:ind w:right="12"/>
              <w:jc w:val="both"/>
            </w:pPr>
            <w:r w:rsidRPr="00940413">
              <w:t xml:space="preserve">Saistībā ar noteikumu projektu izmaiņas būs nepieciešams veikt </w:t>
            </w:r>
            <w:r w:rsidR="009510D0">
              <w:t>šādos</w:t>
            </w:r>
            <w:r w:rsidRPr="00940413">
              <w:t xml:space="preserve"> pašvaldību saistošajos noteikumos</w:t>
            </w:r>
            <w:r w:rsidRPr="00940413" w:rsidR="00940413">
              <w:t>:</w:t>
            </w:r>
            <w:r w:rsidRPr="00CA4FBE">
              <w:t xml:space="preserve"> </w:t>
            </w:r>
          </w:p>
          <w:p w:rsidR="000C4410" w:rsidP="000A1D4C" w14:paraId="6DCD2CAA" w14:textId="1D4F7267">
            <w:pPr>
              <w:widowControl w:val="0"/>
              <w:tabs>
                <w:tab w:val="left" w:pos="993"/>
              </w:tabs>
              <w:ind w:right="12"/>
              <w:jc w:val="both"/>
            </w:pPr>
            <w:r>
              <w:t>1.</w:t>
            </w:r>
            <w:r w:rsidR="009510D0">
              <w:t> </w:t>
            </w:r>
            <w:r w:rsidRPr="00CA4FBE" w:rsidR="000A1D4C">
              <w:t>Liepājas pilsētas domes 2</w:t>
            </w:r>
            <w:r>
              <w:t>014. gada 24.</w:t>
            </w:r>
            <w:r w:rsidR="009510D0">
              <w:t> </w:t>
            </w:r>
            <w:r>
              <w:t>aprīļa saistošie noteikumi</w:t>
            </w:r>
            <w:r w:rsidRPr="00CA4FBE" w:rsidR="000A1D4C">
              <w:t xml:space="preserve"> Nr. 8 </w:t>
            </w:r>
            <w:r w:rsidR="009510D0">
              <w:t>“</w:t>
            </w:r>
            <w:r w:rsidRPr="000A1D4C" w:rsidR="000A1D4C">
              <w:rPr>
                <w:bCs/>
              </w:rPr>
              <w:t xml:space="preserve">Saistošie noteikumi </w:t>
            </w:r>
            <w:r>
              <w:fldChar w:fldCharType="begin"/>
            </w:r>
            <w:r>
              <w:instrText xml:space="preserve"> HYPERLINK "http://likumi.lv/ta/id/268429-par-licenceto-amatierzveju-makskeresanu-liepajas-ezera" \t "_blank" </w:instrText>
            </w:r>
            <w:r>
              <w:fldChar w:fldCharType="separate"/>
            </w:r>
            <w:r w:rsidRPr="000A1D4C" w:rsidR="000A1D4C">
              <w:rPr>
                <w:bCs/>
              </w:rPr>
              <w:t>par licencēto amatierzveju –</w:t>
            </w:r>
            <w:r w:rsidR="009510D0">
              <w:rPr>
                <w:bCs/>
              </w:rPr>
              <w:t> </w:t>
            </w:r>
            <w:r w:rsidRPr="000A1D4C" w:rsidR="000A1D4C">
              <w:rPr>
                <w:bCs/>
              </w:rPr>
              <w:t>makšķerēšanu –</w:t>
            </w:r>
            <w:r w:rsidR="009510D0">
              <w:rPr>
                <w:bCs/>
              </w:rPr>
              <w:t> </w:t>
            </w:r>
            <w:r w:rsidRPr="000A1D4C" w:rsidR="000A1D4C">
              <w:rPr>
                <w:bCs/>
              </w:rPr>
              <w:t>Liepājas ezerā</w:t>
            </w:r>
            <w:r>
              <w:fldChar w:fldCharType="end"/>
            </w:r>
            <w:r w:rsidR="009510D0">
              <w:t>”;</w:t>
            </w:r>
          </w:p>
          <w:p w:rsidR="009A0AE4" w:rsidP="000C4410" w14:paraId="7337609A" w14:textId="05BA9CC7">
            <w:pPr>
              <w:widowControl w:val="0"/>
              <w:tabs>
                <w:tab w:val="left" w:pos="993"/>
              </w:tabs>
              <w:ind w:right="12"/>
              <w:jc w:val="both"/>
            </w:pPr>
            <w:r>
              <w:t>2.</w:t>
            </w:r>
            <w:r w:rsidR="009510D0">
              <w:t> </w:t>
            </w:r>
            <w:r w:rsidRPr="001861A8" w:rsidR="000A1D4C">
              <w:t>Nīcas novada domes 2</w:t>
            </w:r>
            <w:r w:rsidR="000C4410">
              <w:t xml:space="preserve">014. gada 14. aprīļa saistošie noteikumi </w:t>
            </w:r>
            <w:r w:rsidRPr="001861A8" w:rsidR="000A1D4C">
              <w:t xml:space="preserve">Nr. 3 </w:t>
            </w:r>
            <w:r w:rsidR="009510D0">
              <w:t>“</w:t>
            </w:r>
            <w:r w:rsidRPr="001861A8" w:rsidR="000A1D4C">
              <w:t>Par Nīcas nov</w:t>
            </w:r>
            <w:r w:rsidR="000A1D4C">
              <w:t>ada teritorijas plānojumu 2013.</w:t>
            </w:r>
            <w:r w:rsidRPr="001861A8" w:rsidR="000A1D4C">
              <w:t>–2025. gadam</w:t>
            </w:r>
            <w:r w:rsidR="009510D0">
              <w:t>”;</w:t>
            </w:r>
          </w:p>
          <w:p w:rsidR="00607A26" w:rsidP="00607A26" w14:paraId="2E81F50C" w14:textId="77777777">
            <w:pPr>
              <w:widowControl w:val="0"/>
              <w:tabs>
                <w:tab w:val="left" w:pos="993"/>
              </w:tabs>
              <w:ind w:right="12"/>
              <w:jc w:val="both"/>
            </w:pPr>
            <w:r>
              <w:t xml:space="preserve">Abos minētajos saistošos noteikumos būs precizējamas kuģošanas līdzekļu piestātņu vietas. </w:t>
            </w:r>
          </w:p>
          <w:p w:rsidR="00607A26" w:rsidP="000C4410" w14:paraId="4AA2A600" w14:textId="77777777">
            <w:pPr>
              <w:widowControl w:val="0"/>
              <w:tabs>
                <w:tab w:val="left" w:pos="993"/>
              </w:tabs>
              <w:ind w:right="12"/>
              <w:jc w:val="both"/>
            </w:pPr>
          </w:p>
          <w:p w:rsidR="00820595" w:rsidRPr="007F76AB" w:rsidP="00B52B55" w14:paraId="5CC72344" w14:textId="631D2F5F">
            <w:pPr>
              <w:widowControl w:val="0"/>
              <w:tabs>
                <w:tab w:val="left" w:pos="993"/>
              </w:tabs>
              <w:ind w:right="12"/>
              <w:jc w:val="both"/>
            </w:pPr>
            <w:r>
              <w:t>Normatīv</w:t>
            </w:r>
            <w:r w:rsidR="00E6545B">
              <w:t>ie</w:t>
            </w:r>
            <w:r>
              <w:t xml:space="preserve"> akti neizvirza prasību veikt tūlītējus grozījumus </w:t>
            </w:r>
            <w:r w:rsidR="00311FCD">
              <w:t xml:space="preserve">teritorijas plānojumā un pašvaldību saistošos noteikumos. </w:t>
            </w:r>
            <w:r>
              <w:t>Saskaņā ar Administratīvā procesa likuma 15.</w:t>
            </w:r>
            <w:r w:rsidR="00E6545B">
              <w:t> </w:t>
            </w:r>
            <w:r>
              <w:t xml:space="preserve">pantu </w:t>
            </w:r>
            <w:r w:rsidR="00607A26">
              <w:t>sesto daļu</w:t>
            </w:r>
            <w:r w:rsidR="00CA00DE">
              <w:t>,</w:t>
            </w:r>
            <w:r w:rsidR="00607A26">
              <w:t xml:space="preserve"> ja tiek konstatēta pretruna starp dažāda </w:t>
            </w:r>
            <w:r w:rsidR="00C1003B">
              <w:t>juridiskā</w:t>
            </w:r>
            <w:r w:rsidR="00607A26">
              <w:t xml:space="preserve"> spēka tiesību normām, pi</w:t>
            </w:r>
            <w:r w:rsidR="00C1003B">
              <w:t>e</w:t>
            </w:r>
            <w:r w:rsidR="00607A26">
              <w:t>mēro to tiesību normu, kurai ir augstāks juridiskais spēks.</w:t>
            </w:r>
          </w:p>
        </w:tc>
      </w:tr>
      <w:tr w14:paraId="3E65D2E5" w14:textId="77777777" w:rsidTr="000A1D4C">
        <w:tblPrEx>
          <w:tblW w:w="5039" w:type="pct"/>
          <w:jc w:val="center"/>
          <w:tblCellMar>
            <w:top w:w="30" w:type="dxa"/>
            <w:left w:w="30" w:type="dxa"/>
            <w:bottom w:w="30" w:type="dxa"/>
            <w:right w:w="30" w:type="dxa"/>
          </w:tblCellMar>
          <w:tblLook w:val="04A0"/>
        </w:tblPrEx>
        <w:trPr>
          <w:jc w:val="center"/>
        </w:trPr>
        <w:tc>
          <w:tcPr>
            <w:tcW w:w="570" w:type="pct"/>
            <w:tcBorders>
              <w:top w:val="outset" w:sz="6" w:space="0" w:color="414142"/>
              <w:left w:val="outset" w:sz="6" w:space="0" w:color="414142"/>
              <w:bottom w:val="outset" w:sz="6" w:space="0" w:color="414142"/>
              <w:right w:val="outset" w:sz="6" w:space="0" w:color="414142"/>
            </w:tcBorders>
            <w:hideMark/>
          </w:tcPr>
          <w:p w:rsidR="009A0AE4" w:rsidRPr="007F76AB" w:rsidP="00BB6163" w14:paraId="5C3E545A" w14:textId="77777777">
            <w:r w:rsidRPr="007F76AB">
              <w:t>2.</w:t>
            </w:r>
          </w:p>
        </w:tc>
        <w:tc>
          <w:tcPr>
            <w:tcW w:w="1437" w:type="pct"/>
            <w:tcBorders>
              <w:top w:val="outset" w:sz="6" w:space="0" w:color="414142"/>
              <w:left w:val="outset" w:sz="6" w:space="0" w:color="414142"/>
              <w:bottom w:val="outset" w:sz="6" w:space="0" w:color="414142"/>
              <w:right w:val="outset" w:sz="6" w:space="0" w:color="414142"/>
            </w:tcBorders>
            <w:hideMark/>
          </w:tcPr>
          <w:p w:rsidR="009A0AE4" w:rsidRPr="007F76AB" w:rsidP="00BB6163" w14:paraId="5E36DE6E" w14:textId="77777777">
            <w:r w:rsidRPr="007F76AB">
              <w:t>Atbildīgā institūcija</w:t>
            </w:r>
          </w:p>
        </w:tc>
        <w:tc>
          <w:tcPr>
            <w:tcW w:w="2993" w:type="pct"/>
            <w:tcBorders>
              <w:top w:val="outset" w:sz="6" w:space="0" w:color="414142"/>
              <w:left w:val="outset" w:sz="6" w:space="0" w:color="414142"/>
              <w:bottom w:val="outset" w:sz="6" w:space="0" w:color="414142"/>
              <w:right w:val="outset" w:sz="6" w:space="0" w:color="414142"/>
            </w:tcBorders>
            <w:hideMark/>
          </w:tcPr>
          <w:p w:rsidR="009A0AE4" w:rsidP="00BB6163" w14:paraId="7A0004B7" w14:textId="77777777">
            <w:r>
              <w:t>Liepājas pilsētas dome</w:t>
            </w:r>
          </w:p>
          <w:p w:rsidR="000A1D4C" w:rsidRPr="007F76AB" w:rsidP="00BB6163" w14:paraId="6DC1C9C1" w14:textId="77777777">
            <w:r>
              <w:t>Nīcas novada dome</w:t>
            </w:r>
          </w:p>
        </w:tc>
      </w:tr>
      <w:tr w14:paraId="007CA939" w14:textId="77777777" w:rsidTr="000A1D4C">
        <w:tblPrEx>
          <w:tblW w:w="5039" w:type="pct"/>
          <w:jc w:val="center"/>
          <w:tblCellMar>
            <w:top w:w="30" w:type="dxa"/>
            <w:left w:w="30" w:type="dxa"/>
            <w:bottom w:w="30" w:type="dxa"/>
            <w:right w:w="30" w:type="dxa"/>
          </w:tblCellMar>
          <w:tblLook w:val="04A0"/>
        </w:tblPrEx>
        <w:trPr>
          <w:jc w:val="center"/>
        </w:trPr>
        <w:tc>
          <w:tcPr>
            <w:tcW w:w="570" w:type="pct"/>
            <w:tcBorders>
              <w:top w:val="outset" w:sz="6" w:space="0" w:color="414142"/>
              <w:left w:val="outset" w:sz="6" w:space="0" w:color="414142"/>
              <w:bottom w:val="outset" w:sz="6" w:space="0" w:color="414142"/>
              <w:right w:val="outset" w:sz="6" w:space="0" w:color="414142"/>
            </w:tcBorders>
            <w:hideMark/>
          </w:tcPr>
          <w:p w:rsidR="009A0AE4" w:rsidRPr="007F76AB" w:rsidP="00BB6163" w14:paraId="635876AD" w14:textId="77777777">
            <w:r w:rsidRPr="007F76AB">
              <w:t>3.</w:t>
            </w:r>
          </w:p>
        </w:tc>
        <w:tc>
          <w:tcPr>
            <w:tcW w:w="1437" w:type="pct"/>
            <w:tcBorders>
              <w:top w:val="outset" w:sz="6" w:space="0" w:color="414142"/>
              <w:left w:val="outset" w:sz="6" w:space="0" w:color="414142"/>
              <w:bottom w:val="outset" w:sz="6" w:space="0" w:color="414142"/>
              <w:right w:val="outset" w:sz="6" w:space="0" w:color="414142"/>
            </w:tcBorders>
            <w:hideMark/>
          </w:tcPr>
          <w:p w:rsidR="009A0AE4" w:rsidRPr="007F76AB" w:rsidP="00BB6163" w14:paraId="53CDC2BB" w14:textId="77777777">
            <w:r w:rsidRPr="007F76AB">
              <w:t>Cita informācija</w:t>
            </w:r>
          </w:p>
        </w:tc>
        <w:tc>
          <w:tcPr>
            <w:tcW w:w="2993" w:type="pct"/>
            <w:tcBorders>
              <w:top w:val="outset" w:sz="6" w:space="0" w:color="414142"/>
              <w:left w:val="outset" w:sz="6" w:space="0" w:color="414142"/>
              <w:bottom w:val="outset" w:sz="6" w:space="0" w:color="414142"/>
              <w:right w:val="outset" w:sz="6" w:space="0" w:color="414142"/>
            </w:tcBorders>
            <w:hideMark/>
          </w:tcPr>
          <w:p w:rsidR="009A0AE4" w:rsidRPr="007F76AB" w:rsidP="00BB6163" w14:paraId="17B471C1" w14:textId="77777777">
            <w:pPr>
              <w:spacing w:before="100" w:beforeAutospacing="1" w:after="100" w:afterAutospacing="1" w:line="293" w:lineRule="atLeast"/>
              <w:jc w:val="both"/>
            </w:pPr>
            <w:r w:rsidRPr="007F76AB">
              <w:t>Nav</w:t>
            </w:r>
          </w:p>
        </w:tc>
      </w:tr>
    </w:tbl>
    <w:p w:rsidR="009A0AE4" w:rsidRPr="00E844F2" w:rsidP="003B7242" w14:paraId="49749459" w14:textId="77777777">
      <w:pPr>
        <w:shd w:val="clear" w:color="auto" w:fill="FFFFFF"/>
        <w:rPr>
          <w:i/>
        </w:rPr>
      </w:pPr>
    </w:p>
    <w:p w:rsidR="003B7242" w:rsidRPr="00E844F2" w:rsidP="003B7242" w14:paraId="186BED5B" w14:textId="77777777">
      <w:pPr>
        <w:shd w:val="clear" w:color="auto" w:fill="FFFFFF"/>
        <w:rPr>
          <w:i/>
        </w:rPr>
      </w:pPr>
    </w:p>
    <w:tbl>
      <w:tblPr>
        <w:tblW w:w="5272"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18"/>
        <w:gridCol w:w="2670"/>
        <w:gridCol w:w="6460"/>
      </w:tblGrid>
      <w:tr w14:paraId="0D5FE796" w14:textId="77777777" w:rsidTr="006B2E66">
        <w:tblPrEx>
          <w:tblW w:w="5272"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E844F2" w:rsidP="006470D4" w14:paraId="7F7D84E3" w14:textId="77777777">
            <w:pPr>
              <w:spacing w:before="100" w:beforeAutospacing="1" w:after="100" w:afterAutospacing="1" w:line="293" w:lineRule="atLeast"/>
              <w:jc w:val="center"/>
              <w:rPr>
                <w:b/>
                <w:bCs/>
              </w:rPr>
            </w:pPr>
            <w:r w:rsidRPr="00E844F2">
              <w:rPr>
                <w:b/>
                <w:bCs/>
              </w:rPr>
              <w:t>VI.</w:t>
            </w:r>
            <w:r w:rsidRPr="00E844F2" w:rsidR="00A73D9B">
              <w:rPr>
                <w:b/>
                <w:bCs/>
              </w:rPr>
              <w:t> </w:t>
            </w:r>
            <w:r w:rsidRPr="00E844F2">
              <w:rPr>
                <w:b/>
                <w:bCs/>
              </w:rPr>
              <w:t>Sabiedrības līdzdalība un komunikācijas aktivitātes</w:t>
            </w:r>
          </w:p>
        </w:tc>
      </w:tr>
      <w:tr w14:paraId="37A79F60" w14:textId="77777777" w:rsidTr="00E844F2">
        <w:tblPrEx>
          <w:tblW w:w="5272" w:type="pct"/>
          <w:jc w:val="center"/>
          <w:tblLayout w:type="fixed"/>
          <w:tblCellMar>
            <w:top w:w="30" w:type="dxa"/>
            <w:left w:w="30" w:type="dxa"/>
            <w:bottom w:w="30" w:type="dxa"/>
            <w:right w:w="30" w:type="dxa"/>
          </w:tblCellMar>
          <w:tblLook w:val="04A0"/>
        </w:tblPrEx>
        <w:trPr>
          <w:trHeight w:val="540"/>
          <w:jc w:val="center"/>
        </w:trPr>
        <w:tc>
          <w:tcPr>
            <w:tcW w:w="219"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3344275B" w14:textId="77777777">
            <w:r w:rsidRPr="00E844F2">
              <w:t>1.</w:t>
            </w:r>
          </w:p>
        </w:tc>
        <w:tc>
          <w:tcPr>
            <w:tcW w:w="1398"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58A69AEF" w14:textId="77777777">
            <w:r w:rsidRPr="00E844F2">
              <w:t>Plānotās sabiedrības līdzdalības un komunikācijas aktivitātes saistībā ar projektu</w:t>
            </w:r>
          </w:p>
        </w:tc>
        <w:tc>
          <w:tcPr>
            <w:tcW w:w="3383" w:type="pct"/>
            <w:tcBorders>
              <w:top w:val="outset" w:sz="6" w:space="0" w:color="414142"/>
              <w:left w:val="outset" w:sz="6" w:space="0" w:color="414142"/>
              <w:bottom w:val="outset" w:sz="6" w:space="0" w:color="414142"/>
              <w:right w:val="outset" w:sz="6" w:space="0" w:color="414142"/>
            </w:tcBorders>
            <w:hideMark/>
          </w:tcPr>
          <w:p w:rsidR="009E117A" w:rsidRPr="00E844F2" w:rsidP="009E117A" w14:paraId="0A92AA9A" w14:textId="77777777">
            <w:pPr>
              <w:ind w:left="57" w:right="57"/>
              <w:jc w:val="both"/>
            </w:pPr>
            <w:r w:rsidRPr="00E844F2">
              <w:t>Saskaņā ar Ministru kabineta 2009.</w:t>
            </w:r>
            <w:r w:rsidRPr="00E844F2" w:rsidR="000C276B">
              <w:t> </w:t>
            </w:r>
            <w:r w:rsidRPr="00E844F2">
              <w:t>gada 25.</w:t>
            </w:r>
            <w:r w:rsidRPr="00E844F2" w:rsidR="000C276B">
              <w:t> </w:t>
            </w:r>
            <w:r w:rsidRPr="00E844F2">
              <w:t>augusta noteikumu Nr.</w:t>
            </w:r>
            <w:r w:rsidRPr="00E844F2" w:rsidR="000C276B">
              <w:t> </w:t>
            </w:r>
            <w:r w:rsidRPr="00E844F2">
              <w:t>970 „Sabiedrības līdzdalības kārtība attīstības plānošanas procesā” 7.4.</w:t>
            </w:r>
            <w:r w:rsidRPr="00E844F2">
              <w:rPr>
                <w:vertAlign w:val="superscript"/>
              </w:rPr>
              <w:t>1</w:t>
            </w:r>
            <w:r w:rsidRPr="00E844F2" w:rsidR="000C276B">
              <w:rPr>
                <w:vertAlign w:val="superscript"/>
              </w:rPr>
              <w:t> </w:t>
            </w:r>
            <w:r w:rsidRPr="00E844F2">
              <w:t>apakšpunktu sabiedrības pārstāvji ir aicināti līdzdarboties, rakstiski sniedzot viedokli par noteikumu projektu tā izstrādes stadijā. Sabiedrības pārstāvji ir informēti par iespēju līdzdarboties, publicējot paziņojumu par līdzdalības procesu ministrijas tīmekļa vietnē.</w:t>
            </w:r>
          </w:p>
        </w:tc>
      </w:tr>
      <w:tr w14:paraId="11FC72FD" w14:textId="77777777" w:rsidTr="00E844F2">
        <w:tblPrEx>
          <w:tblW w:w="5272" w:type="pct"/>
          <w:jc w:val="center"/>
          <w:tblLayout w:type="fixed"/>
          <w:tblCellMar>
            <w:top w:w="30" w:type="dxa"/>
            <w:left w:w="30" w:type="dxa"/>
            <w:bottom w:w="30" w:type="dxa"/>
            <w:right w:w="30" w:type="dxa"/>
          </w:tblCellMar>
          <w:tblLook w:val="04A0"/>
        </w:tblPrEx>
        <w:trPr>
          <w:trHeight w:val="330"/>
          <w:jc w:val="center"/>
        </w:trPr>
        <w:tc>
          <w:tcPr>
            <w:tcW w:w="219"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349A0004" w14:textId="77777777">
            <w:r w:rsidRPr="00E844F2">
              <w:t>2.</w:t>
            </w:r>
          </w:p>
        </w:tc>
        <w:tc>
          <w:tcPr>
            <w:tcW w:w="1398"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12FF60A3" w14:textId="77777777">
            <w:r w:rsidRPr="00E844F2">
              <w:t>Sabiedrības līdzdalība projekta izstrādē</w:t>
            </w:r>
          </w:p>
        </w:tc>
        <w:tc>
          <w:tcPr>
            <w:tcW w:w="3383" w:type="pct"/>
            <w:tcBorders>
              <w:top w:val="outset" w:sz="6" w:space="0" w:color="414142"/>
              <w:left w:val="outset" w:sz="6" w:space="0" w:color="414142"/>
              <w:bottom w:val="outset" w:sz="6" w:space="0" w:color="414142"/>
              <w:right w:val="outset" w:sz="6" w:space="0" w:color="414142"/>
            </w:tcBorders>
            <w:hideMark/>
          </w:tcPr>
          <w:p w:rsidR="00324B77" w:rsidRPr="00E844F2" w14:paraId="6A2B161E" w14:textId="77777777">
            <w:pPr>
              <w:ind w:right="88"/>
              <w:jc w:val="both"/>
            </w:pPr>
            <w:r w:rsidRPr="00E844F2">
              <w:t>Noteikumu projekts 2016.</w:t>
            </w:r>
            <w:r w:rsidRPr="00E844F2" w:rsidR="002E197D">
              <w:t> </w:t>
            </w:r>
            <w:r w:rsidRPr="00E844F2" w:rsidR="002B1D02">
              <w:t>gada 1</w:t>
            </w:r>
            <w:r w:rsidRPr="00E844F2" w:rsidR="00D639BB">
              <w:t>2</w:t>
            </w:r>
            <w:r w:rsidRPr="00E844F2" w:rsidR="00A15FBF">
              <w:t>.</w:t>
            </w:r>
            <w:r w:rsidRPr="00E844F2" w:rsidR="002E197D">
              <w:t> </w:t>
            </w:r>
            <w:r w:rsidRPr="00E844F2" w:rsidR="002B1D02">
              <w:t>septembrī</w:t>
            </w:r>
            <w:r w:rsidRPr="00E844F2" w:rsidR="00A15FBF">
              <w:t xml:space="preserve"> ievietots </w:t>
            </w:r>
            <w:r w:rsidRPr="00E844F2" w:rsidR="002E197D">
              <w:t>M</w:t>
            </w:r>
            <w:r w:rsidRPr="00E844F2" w:rsidR="00A15FBF">
              <w:t>ini</w:t>
            </w:r>
            <w:r w:rsidRPr="00E844F2" w:rsidR="00A02043">
              <w:t>strijas publiskā tīmekļa vietnē</w:t>
            </w:r>
            <w:r w:rsidRPr="00E844F2" w:rsidR="002E197D">
              <w:t>:</w:t>
            </w:r>
            <w:r w:rsidRPr="00E844F2" w:rsidR="00D204BE">
              <w:t> </w:t>
            </w:r>
            <w:r>
              <w:fldChar w:fldCharType="begin"/>
            </w:r>
            <w:r>
              <w:instrText xml:space="preserve"> HYPERLINK "http://www.varam.gov.lv" </w:instrText>
            </w:r>
            <w:r>
              <w:fldChar w:fldCharType="separate"/>
            </w:r>
            <w:r w:rsidRPr="00E844F2" w:rsidR="002E197D">
              <w:rPr>
                <w:rStyle w:val="Hyperlink"/>
              </w:rPr>
              <w:t>www.varam.gov.lv</w:t>
            </w:r>
            <w:r>
              <w:fldChar w:fldCharType="end"/>
            </w:r>
            <w:r w:rsidRPr="00E844F2" w:rsidR="002E197D">
              <w:t>.</w:t>
            </w:r>
          </w:p>
        </w:tc>
      </w:tr>
      <w:tr w14:paraId="5FFD45EB" w14:textId="77777777" w:rsidTr="00E844F2">
        <w:tblPrEx>
          <w:tblW w:w="5272" w:type="pct"/>
          <w:jc w:val="center"/>
          <w:tblLayout w:type="fixed"/>
          <w:tblCellMar>
            <w:top w:w="30" w:type="dxa"/>
            <w:left w:w="30" w:type="dxa"/>
            <w:bottom w:w="30" w:type="dxa"/>
            <w:right w:w="30" w:type="dxa"/>
          </w:tblCellMar>
          <w:tblLook w:val="04A0"/>
        </w:tblPrEx>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1CD41194" w14:textId="77777777">
            <w:r w:rsidRPr="00E844F2">
              <w:t>3.</w:t>
            </w:r>
          </w:p>
        </w:tc>
        <w:tc>
          <w:tcPr>
            <w:tcW w:w="1398"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0EB3210D" w14:textId="77777777">
            <w:r w:rsidRPr="00E844F2">
              <w:t>Sabiedrības līdzdalības rezultāti</w:t>
            </w:r>
          </w:p>
        </w:tc>
        <w:tc>
          <w:tcPr>
            <w:tcW w:w="3383" w:type="pct"/>
            <w:tcBorders>
              <w:top w:val="outset" w:sz="6" w:space="0" w:color="414142"/>
              <w:left w:val="outset" w:sz="6" w:space="0" w:color="414142"/>
              <w:bottom w:val="outset" w:sz="6" w:space="0" w:color="414142"/>
              <w:right w:val="outset" w:sz="6" w:space="0" w:color="414142"/>
            </w:tcBorders>
            <w:hideMark/>
          </w:tcPr>
          <w:p w:rsidR="00D67B7F" w:rsidP="00D67B7F" w14:paraId="0907B1BD" w14:textId="6C761608">
            <w:pPr>
              <w:jc w:val="both"/>
            </w:pPr>
            <w:r>
              <w:t>Noteikumu projekts 2016.</w:t>
            </w:r>
            <w:r w:rsidR="006C7590">
              <w:t> </w:t>
            </w:r>
            <w:r>
              <w:t>gada 12.</w:t>
            </w:r>
            <w:r w:rsidR="006C7590">
              <w:t> </w:t>
            </w:r>
            <w:r>
              <w:t>septembrī tika nosūtīts Liepājas novada domei, Grobiņas novada domei un Nīcas novada domei atzinumu sniegšanai saskaņā ar likuma „Par īpaši aizsargājamām dabas teritorijām” 12.</w:t>
            </w:r>
            <w:r w:rsidR="006C7590">
              <w:t> </w:t>
            </w:r>
            <w:r>
              <w:t>panta ceturto daļu. Liepājas pilsētas dome un Grobiņas novada dome sniedza pozitīvus atzinumus</w:t>
            </w:r>
            <w:r w:rsidR="00ED44A8">
              <w:t xml:space="preserve">. </w:t>
            </w:r>
            <w:r>
              <w:t>No Nīcas novada domes tika saņemts atzinums, kurā dome informēja, ka nepiekrīt plānotajām laivu piestātņu izmai</w:t>
            </w:r>
            <w:r w:rsidR="00B77586">
              <w:t>ņām</w:t>
            </w:r>
            <w:r>
              <w:t>.</w:t>
            </w:r>
          </w:p>
          <w:p w:rsidR="00755DFF" w:rsidRPr="00E844F2" w:rsidP="00A914C2" w14:paraId="61B10AEE" w14:textId="3CBECACF">
            <w:pPr>
              <w:jc w:val="both"/>
            </w:pPr>
            <w:r>
              <w:t>2017.</w:t>
            </w:r>
            <w:r w:rsidR="009510D0">
              <w:t> </w:t>
            </w:r>
            <w:r>
              <w:t>gada 24.</w:t>
            </w:r>
            <w:r w:rsidR="009510D0">
              <w:t> </w:t>
            </w:r>
            <w:r>
              <w:t xml:space="preserve">februārī notika starpministriju sanāksme, </w:t>
            </w:r>
            <w:r w:rsidR="00193BEC">
              <w:t xml:space="preserve">kuras laikā sanāksmes dalībnieki vienojās, ka Nīcas novada dome pārskatīs iespējamo piestātņu maiņu sava novada teritorijā. </w:t>
            </w:r>
            <w:r w:rsidR="009510D0">
              <w:t xml:space="preserve">Ministrija </w:t>
            </w:r>
            <w:r w:rsidR="00C86B1C">
              <w:t>2017.</w:t>
            </w:r>
            <w:r w:rsidR="009510D0">
              <w:t> </w:t>
            </w:r>
            <w:r w:rsidR="00C86B1C">
              <w:t>gada 10.</w:t>
            </w:r>
            <w:r w:rsidR="009510D0">
              <w:t> </w:t>
            </w:r>
            <w:r w:rsidR="00C86B1C">
              <w:t>martā saņēma Nīcas novada domes vēstuli (vēstule Nr.</w:t>
            </w:r>
            <w:r w:rsidR="009510D0">
              <w:t> </w:t>
            </w:r>
            <w:r w:rsidR="00C86B1C">
              <w:t xml:space="preserve">2.1.10/184) </w:t>
            </w:r>
            <w:r w:rsidRPr="00352A7B" w:rsidR="00C86B1C">
              <w:rPr>
                <w:i/>
              </w:rPr>
              <w:t>Par Liepājas ezera laivu piestātnēm</w:t>
            </w:r>
            <w:r w:rsidR="00DE4508">
              <w:t xml:space="preserve">, </w:t>
            </w:r>
            <w:r w:rsidR="00843CFB">
              <w:t xml:space="preserve">kurā sniegti priekšlikumi pārceļamajām piestātnēm. </w:t>
            </w:r>
            <w:r w:rsidR="007301B2">
              <w:t>Nīcas novada domes izteiktie priekšlikumi ņemti vērā un atbilstoši veiktas izmaiņas noteikumu projekta 5.</w:t>
            </w:r>
            <w:r w:rsidR="009510D0">
              <w:t> </w:t>
            </w:r>
            <w:r w:rsidR="007301B2">
              <w:t>punktā</w:t>
            </w:r>
            <w:r w:rsidR="00366F08">
              <w:t>,</w:t>
            </w:r>
            <w:r w:rsidR="007301B2">
              <w:t xml:space="preserve"> ar ko izsaka jaunā redakcijā MK noteikumu Nr.</w:t>
            </w:r>
            <w:r w:rsidR="009510D0">
              <w:t> </w:t>
            </w:r>
            <w:r w:rsidR="007301B2">
              <w:t>5 1.</w:t>
            </w:r>
            <w:r w:rsidR="009510D0">
              <w:t> </w:t>
            </w:r>
            <w:r w:rsidR="007301B2">
              <w:t>pielikumu.</w:t>
            </w:r>
          </w:p>
        </w:tc>
      </w:tr>
      <w:tr w14:paraId="6DAC946D" w14:textId="77777777" w:rsidTr="00E844F2">
        <w:tblPrEx>
          <w:tblW w:w="5272" w:type="pct"/>
          <w:jc w:val="center"/>
          <w:tblLayout w:type="fixed"/>
          <w:tblCellMar>
            <w:top w:w="30" w:type="dxa"/>
            <w:left w:w="30" w:type="dxa"/>
            <w:bottom w:w="30" w:type="dxa"/>
            <w:right w:w="30" w:type="dxa"/>
          </w:tblCellMar>
          <w:tblLook w:val="04A0"/>
        </w:tblPrEx>
        <w:trPr>
          <w:trHeight w:val="465"/>
          <w:jc w:val="center"/>
        </w:trPr>
        <w:tc>
          <w:tcPr>
            <w:tcW w:w="219"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12703312" w14:textId="77777777">
            <w:r w:rsidRPr="00E844F2">
              <w:t>4.</w:t>
            </w:r>
          </w:p>
        </w:tc>
        <w:tc>
          <w:tcPr>
            <w:tcW w:w="1398"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75640630" w14:textId="77777777">
            <w:r w:rsidRPr="00E844F2">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rsidR="006470D4" w:rsidRPr="00E844F2" w:rsidP="006470D4" w14:paraId="194E58AD" w14:textId="77777777">
            <w:pPr>
              <w:spacing w:before="100" w:beforeAutospacing="1" w:after="100" w:afterAutospacing="1" w:line="293" w:lineRule="atLeast"/>
            </w:pPr>
            <w:r w:rsidRPr="00E844F2">
              <w:t>Nav</w:t>
            </w:r>
          </w:p>
        </w:tc>
      </w:tr>
    </w:tbl>
    <w:p w:rsidR="003B312A" w:rsidRPr="00E844F2" w:rsidP="002820BE" w14:paraId="10C7008D" w14:textId="77777777">
      <w:pPr>
        <w:shd w:val="clear" w:color="auto" w:fill="FFFFFF"/>
      </w:pPr>
    </w:p>
    <w:p w:rsidR="002820BE" w:rsidRPr="00E844F2" w:rsidP="002820BE" w14:paraId="3D6CEAE1" w14:textId="77777777">
      <w:pPr>
        <w:shd w:val="clear" w:color="auto" w:fill="FFFFFF"/>
      </w:pPr>
    </w:p>
    <w:tbl>
      <w:tblPr>
        <w:tblW w:w="524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0"/>
        <w:gridCol w:w="3627"/>
        <w:gridCol w:w="5443"/>
      </w:tblGrid>
      <w:tr w14:paraId="1B47240E" w14:textId="77777777" w:rsidTr="00242520">
        <w:tblPrEx>
          <w:tblW w:w="524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470D4" w:rsidRPr="00E844F2" w:rsidP="006470D4" w14:paraId="167B826C" w14:textId="77777777">
            <w:pPr>
              <w:spacing w:before="100" w:beforeAutospacing="1" w:after="100" w:afterAutospacing="1" w:line="293" w:lineRule="atLeast"/>
              <w:jc w:val="center"/>
              <w:rPr>
                <w:b/>
                <w:bCs/>
              </w:rPr>
            </w:pPr>
            <w:r w:rsidRPr="00E844F2">
              <w:rPr>
                <w:b/>
                <w:bCs/>
              </w:rPr>
              <w:t>VII.</w:t>
            </w:r>
            <w:r w:rsidRPr="00E844F2" w:rsidR="009D038E">
              <w:rPr>
                <w:b/>
                <w:bCs/>
              </w:rPr>
              <w:t> </w:t>
            </w:r>
            <w:r w:rsidRPr="00E844F2">
              <w:rPr>
                <w:b/>
                <w:bCs/>
              </w:rPr>
              <w:t>Tiesību akta projekta izpildes nodrošināšana un tās ietekme uz institūcijām</w:t>
            </w:r>
          </w:p>
        </w:tc>
      </w:tr>
      <w:tr w14:paraId="0D426B99" w14:textId="77777777" w:rsidTr="00242520">
        <w:tblPrEx>
          <w:tblW w:w="5240" w:type="pct"/>
          <w:jc w:val="center"/>
          <w:tblCellMar>
            <w:top w:w="30" w:type="dxa"/>
            <w:left w:w="30" w:type="dxa"/>
            <w:bottom w:w="30" w:type="dxa"/>
            <w:right w:w="30" w:type="dxa"/>
          </w:tblCellMar>
          <w:tblLook w:val="04A0"/>
        </w:tblPrEx>
        <w:trPr>
          <w:trHeight w:val="420"/>
          <w:jc w:val="center"/>
        </w:trPr>
        <w:tc>
          <w:tcPr>
            <w:tcW w:w="221"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133EF71E" w14:textId="77777777">
            <w:r w:rsidRPr="00E844F2">
              <w:t>1.</w:t>
            </w:r>
          </w:p>
        </w:tc>
        <w:tc>
          <w:tcPr>
            <w:tcW w:w="1911"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719AFF0E" w14:textId="77777777">
            <w:r w:rsidRPr="00E844F2">
              <w:t>Projekta izpildē iesaistītās institūcijas</w:t>
            </w:r>
          </w:p>
        </w:tc>
        <w:tc>
          <w:tcPr>
            <w:tcW w:w="2868" w:type="pct"/>
            <w:tcBorders>
              <w:top w:val="outset" w:sz="6" w:space="0" w:color="414142"/>
              <w:left w:val="outset" w:sz="6" w:space="0" w:color="414142"/>
              <w:bottom w:val="outset" w:sz="6" w:space="0" w:color="414142"/>
              <w:right w:val="outset" w:sz="6" w:space="0" w:color="414142"/>
            </w:tcBorders>
            <w:hideMark/>
          </w:tcPr>
          <w:p w:rsidR="00A85CCE" w:rsidRPr="00E844F2" w:rsidP="00366F08" w14:paraId="6237AF06" w14:textId="7E77405C">
            <w:r w:rsidRPr="00E844F2">
              <w:t xml:space="preserve">Ministrija, </w:t>
            </w:r>
            <w:r w:rsidR="006C7590">
              <w:t>Pārvalde</w:t>
            </w:r>
            <w:r w:rsidR="00366F08">
              <w:t>, Liepājas pilsētas un Nīcas novada pašvaldība.</w:t>
            </w:r>
          </w:p>
        </w:tc>
      </w:tr>
      <w:tr w14:paraId="639AD655" w14:textId="77777777" w:rsidTr="00242520">
        <w:tblPrEx>
          <w:tblW w:w="5240" w:type="pct"/>
          <w:jc w:val="center"/>
          <w:tblCellMar>
            <w:top w:w="30" w:type="dxa"/>
            <w:left w:w="30" w:type="dxa"/>
            <w:bottom w:w="30" w:type="dxa"/>
            <w:right w:w="30" w:type="dxa"/>
          </w:tblCellMar>
          <w:tblLook w:val="04A0"/>
        </w:tblPrEx>
        <w:trPr>
          <w:trHeight w:val="450"/>
          <w:jc w:val="center"/>
        </w:trPr>
        <w:tc>
          <w:tcPr>
            <w:tcW w:w="221"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48268E12" w14:textId="77777777">
            <w:r w:rsidRPr="00E844F2">
              <w:t>2.</w:t>
            </w:r>
          </w:p>
        </w:tc>
        <w:tc>
          <w:tcPr>
            <w:tcW w:w="1911"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0A2518F1" w14:textId="77777777">
            <w:r w:rsidRPr="00E844F2">
              <w:t>Projekta izpildes ietekme uz pārvaldes funkcijām un institucionālo struktūru.</w:t>
            </w:r>
          </w:p>
          <w:p w:rsidR="006470D4" w:rsidRPr="00E844F2" w:rsidP="006470D4" w14:paraId="4C3A8534" w14:textId="77777777">
            <w:pPr>
              <w:spacing w:before="100" w:beforeAutospacing="1" w:after="100" w:afterAutospacing="1" w:line="293" w:lineRule="atLeast"/>
            </w:pPr>
            <w:r w:rsidRPr="00E844F2">
              <w:t>Jaunu institūciju izveide, esošu institūciju likvidācija vai reorganizācija, to ietekme uz institūcijas cilvēkresursiem</w:t>
            </w:r>
          </w:p>
        </w:tc>
        <w:tc>
          <w:tcPr>
            <w:tcW w:w="2868" w:type="pct"/>
            <w:tcBorders>
              <w:top w:val="outset" w:sz="6" w:space="0" w:color="414142"/>
              <w:left w:val="outset" w:sz="6" w:space="0" w:color="414142"/>
              <w:bottom w:val="outset" w:sz="6" w:space="0" w:color="414142"/>
              <w:right w:val="outset" w:sz="6" w:space="0" w:color="414142"/>
            </w:tcBorders>
            <w:hideMark/>
          </w:tcPr>
          <w:p w:rsidR="009E117A" w:rsidRPr="00E844F2" w:rsidP="0019164E" w14:paraId="4E2635F2" w14:textId="737A1E6A">
            <w:pPr>
              <w:shd w:val="clear" w:color="auto" w:fill="FFFFFF"/>
              <w:ind w:left="57" w:right="57"/>
              <w:jc w:val="both"/>
            </w:pPr>
            <w:r w:rsidRPr="00E844F2">
              <w:t>Noteikumu projekts neparedz jaunu institūciju izveidi, likvidāciju vai reorganizāciju.</w:t>
            </w:r>
          </w:p>
          <w:p w:rsidR="00324B77" w:rsidRPr="00E844F2" w14:paraId="2AF0668C" w14:textId="77777777">
            <w:pPr>
              <w:shd w:val="clear" w:color="auto" w:fill="FFFFFF"/>
              <w:jc w:val="both"/>
            </w:pPr>
            <w:r w:rsidRPr="00E844F2">
              <w:t>Jaunas institūcijas nav jāveido un esošās nav jāreorganizē.</w:t>
            </w:r>
          </w:p>
        </w:tc>
      </w:tr>
      <w:tr w14:paraId="75329806" w14:textId="77777777" w:rsidTr="00242520">
        <w:tblPrEx>
          <w:tblW w:w="5240" w:type="pct"/>
          <w:jc w:val="center"/>
          <w:tblCellMar>
            <w:top w:w="30" w:type="dxa"/>
            <w:left w:w="30" w:type="dxa"/>
            <w:bottom w:w="30" w:type="dxa"/>
            <w:right w:w="30" w:type="dxa"/>
          </w:tblCellMar>
          <w:tblLook w:val="04A0"/>
        </w:tblPrEx>
        <w:trPr>
          <w:trHeight w:val="390"/>
          <w:jc w:val="center"/>
        </w:trPr>
        <w:tc>
          <w:tcPr>
            <w:tcW w:w="221"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461D740A" w14:textId="77777777">
            <w:r w:rsidRPr="00E844F2">
              <w:t>3.</w:t>
            </w:r>
          </w:p>
        </w:tc>
        <w:tc>
          <w:tcPr>
            <w:tcW w:w="1911" w:type="pct"/>
            <w:tcBorders>
              <w:top w:val="outset" w:sz="6" w:space="0" w:color="414142"/>
              <w:left w:val="outset" w:sz="6" w:space="0" w:color="414142"/>
              <w:bottom w:val="outset" w:sz="6" w:space="0" w:color="414142"/>
              <w:right w:val="outset" w:sz="6" w:space="0" w:color="414142"/>
            </w:tcBorders>
            <w:hideMark/>
          </w:tcPr>
          <w:p w:rsidR="003B312A" w:rsidRPr="00E844F2" w:rsidP="006470D4" w14:paraId="72F97274" w14:textId="77777777">
            <w:r w:rsidRPr="00E844F2">
              <w:t>Cita informācija</w:t>
            </w:r>
          </w:p>
        </w:tc>
        <w:tc>
          <w:tcPr>
            <w:tcW w:w="2868" w:type="pct"/>
            <w:tcBorders>
              <w:top w:val="outset" w:sz="6" w:space="0" w:color="414142"/>
              <w:left w:val="outset" w:sz="6" w:space="0" w:color="414142"/>
              <w:bottom w:val="outset" w:sz="6" w:space="0" w:color="414142"/>
              <w:right w:val="outset" w:sz="6" w:space="0" w:color="414142"/>
            </w:tcBorders>
            <w:hideMark/>
          </w:tcPr>
          <w:p w:rsidR="006470D4" w:rsidRPr="00E844F2" w:rsidP="006470D4" w14:paraId="66A8CFA3" w14:textId="77777777">
            <w:pPr>
              <w:spacing w:before="100" w:beforeAutospacing="1" w:after="100" w:afterAutospacing="1" w:line="293" w:lineRule="atLeast"/>
            </w:pPr>
            <w:r w:rsidRPr="00E844F2">
              <w:t>Nav</w:t>
            </w:r>
          </w:p>
        </w:tc>
      </w:tr>
    </w:tbl>
    <w:p w:rsidR="0041636C" w:rsidP="003B312A" w14:paraId="30FF0907" w14:textId="77777777"/>
    <w:p w:rsidR="003321B6" w:rsidP="003B312A" w14:paraId="430A2C48" w14:textId="77777777"/>
    <w:p w:rsidR="003321B6" w:rsidRPr="00E844F2" w:rsidP="003B312A" w14:paraId="78519EB8" w14:textId="77777777"/>
    <w:p w:rsidR="0001183B" w:rsidRPr="00E844F2" w:rsidP="0001183B" w14:paraId="6E42ED81" w14:textId="77777777">
      <w:pPr>
        <w:spacing w:after="120"/>
        <w:jc w:val="both"/>
        <w:rPr>
          <w:b/>
          <w:bCs/>
          <w:u w:val="single"/>
        </w:rPr>
      </w:pPr>
      <w:r w:rsidRPr="00E844F2">
        <w:rPr>
          <w:b/>
          <w:bCs/>
          <w:u w:val="single"/>
        </w:rPr>
        <w:t>Anotācijas</w:t>
      </w:r>
      <w:r w:rsidRPr="00E844F2" w:rsidR="00D03AA1">
        <w:rPr>
          <w:b/>
          <w:bCs/>
          <w:u w:val="single"/>
        </w:rPr>
        <w:t xml:space="preserve"> III</w:t>
      </w:r>
      <w:r w:rsidRPr="00E844F2" w:rsidR="00FF0330">
        <w:rPr>
          <w:b/>
          <w:bCs/>
          <w:u w:val="single"/>
        </w:rPr>
        <w:t xml:space="preserve"> </w:t>
      </w:r>
      <w:r w:rsidRPr="00E844F2" w:rsidR="00D03AA1">
        <w:rPr>
          <w:b/>
          <w:bCs/>
          <w:u w:val="single"/>
        </w:rPr>
        <w:t>un</w:t>
      </w:r>
      <w:r w:rsidRPr="00E844F2">
        <w:rPr>
          <w:b/>
          <w:bCs/>
          <w:u w:val="single"/>
        </w:rPr>
        <w:t xml:space="preserve"> </w:t>
      </w:r>
      <w:r w:rsidRPr="00E844F2" w:rsidR="004A0920">
        <w:rPr>
          <w:b/>
          <w:bCs/>
          <w:u w:val="single"/>
        </w:rPr>
        <w:t xml:space="preserve">V </w:t>
      </w:r>
      <w:r w:rsidRPr="00E844F2">
        <w:rPr>
          <w:b/>
          <w:bCs/>
          <w:u w:val="single"/>
        </w:rPr>
        <w:t>sadaļa – projekts šo jomu neskar.</w:t>
      </w:r>
    </w:p>
    <w:p w:rsidR="008B4B9A" w:rsidP="008B4B9A" w14:paraId="3B0A5494" w14:textId="77777777"/>
    <w:p w:rsidR="008B4B9A" w:rsidP="008B4B9A" w14:paraId="165B87F0" w14:textId="77777777"/>
    <w:p w:rsidR="008B4B9A" w:rsidRPr="00E844F2" w:rsidP="008B4B9A" w14:paraId="507AB151" w14:textId="77777777"/>
    <w:p w:rsidR="008B4B9A" w:rsidRPr="00D204BE" w:rsidP="008B4B9A" w14:paraId="0DF153EF" w14:textId="77777777">
      <w:pPr>
        <w:tabs>
          <w:tab w:val="left" w:pos="6480"/>
          <w:tab w:val="left" w:pos="6840"/>
        </w:tabs>
      </w:pPr>
      <w:r>
        <w:t>V</w:t>
      </w:r>
      <w:r w:rsidRPr="009E117A">
        <w:t xml:space="preserve">ides aizsardzības un reģionālās </w:t>
      </w:r>
    </w:p>
    <w:p w:rsidR="008B4B9A" w:rsidRPr="00D204BE" w:rsidP="008B4B9A" w14:paraId="7E2DB3B0" w14:textId="77777777">
      <w:pPr>
        <w:tabs>
          <w:tab w:val="left" w:pos="6480"/>
          <w:tab w:val="left" w:pos="6840"/>
        </w:tabs>
      </w:pPr>
      <w:r w:rsidRPr="009E117A">
        <w:t>attīstības ministrs</w:t>
      </w:r>
      <w:r w:rsidRPr="009E117A">
        <w:tab/>
        <w:t>K</w:t>
      </w:r>
      <w:r>
        <w:t xml:space="preserve">aspars </w:t>
      </w:r>
      <w:r w:rsidRPr="009E117A">
        <w:t>Gerhards</w:t>
      </w:r>
    </w:p>
    <w:p w:rsidR="008B4B9A" w:rsidP="008B4B9A" w14:paraId="3A536C29" w14:textId="77777777">
      <w:pPr>
        <w:tabs>
          <w:tab w:val="left" w:pos="6480"/>
          <w:tab w:val="left" w:pos="6840"/>
        </w:tabs>
      </w:pPr>
    </w:p>
    <w:p w:rsidR="008B4B9A" w:rsidRPr="00D204BE" w:rsidP="008B4B9A" w14:paraId="2D69393D" w14:textId="77777777">
      <w:pPr>
        <w:tabs>
          <w:tab w:val="left" w:pos="6480"/>
          <w:tab w:val="left" w:pos="6840"/>
        </w:tabs>
      </w:pPr>
    </w:p>
    <w:p w:rsidR="008B4B9A" w:rsidP="008B4B9A" w14:paraId="38C5928E" w14:textId="77777777">
      <w:pPr>
        <w:tabs>
          <w:tab w:val="left" w:pos="3390"/>
        </w:tabs>
        <w:jc w:val="both"/>
      </w:pPr>
      <w:r>
        <w:t>Vides aizsardzības un reģionālās attīstības ministrijas</w:t>
      </w:r>
    </w:p>
    <w:p w:rsidR="008B4B9A" w:rsidP="008B4B9A" w14:paraId="0E9430AC" w14:textId="77777777">
      <w:pPr>
        <w:tabs>
          <w:tab w:val="left" w:pos="3390"/>
        </w:tabs>
        <w:jc w:val="both"/>
      </w:pPr>
      <w:r w:rsidRPr="009E117A">
        <w:t>valsts sekretārs</w:t>
      </w:r>
      <w:r>
        <w:t xml:space="preserve">                                                                                    Rinalds Muciņš</w:t>
      </w:r>
    </w:p>
    <w:p w:rsidR="008B4B9A" w:rsidP="008B4B9A" w14:paraId="661BFD37" w14:textId="77777777">
      <w:pPr>
        <w:tabs>
          <w:tab w:val="left" w:pos="3390"/>
        </w:tabs>
        <w:jc w:val="both"/>
      </w:pPr>
    </w:p>
    <w:p w:rsidR="008B4B9A" w:rsidP="008B4B9A" w14:paraId="5ACE12CD" w14:textId="77777777">
      <w:pPr>
        <w:tabs>
          <w:tab w:val="left" w:pos="3390"/>
        </w:tabs>
        <w:jc w:val="both"/>
      </w:pPr>
    </w:p>
    <w:p w:rsidR="008B4B9A" w:rsidRPr="00BB6163" w:rsidP="008B4B9A" w14:paraId="2EB42AED" w14:textId="77777777">
      <w:pPr>
        <w:tabs>
          <w:tab w:val="left" w:pos="6804"/>
        </w:tabs>
        <w:jc w:val="both"/>
        <w:rPr>
          <w:sz w:val="20"/>
          <w:szCs w:val="20"/>
        </w:rPr>
      </w:pPr>
      <w:r w:rsidRPr="00BB6163">
        <w:rPr>
          <w:sz w:val="20"/>
          <w:szCs w:val="20"/>
        </w:rPr>
        <w:t>Puriņa 67026587</w:t>
      </w:r>
    </w:p>
    <w:p w:rsidR="008B4B9A" w:rsidRPr="00BB6163" w:rsidP="008B4B9A" w14:paraId="50DF8184" w14:textId="77777777">
      <w:pPr>
        <w:tabs>
          <w:tab w:val="left" w:pos="6804"/>
        </w:tabs>
        <w:jc w:val="both"/>
        <w:rPr>
          <w:sz w:val="20"/>
          <w:szCs w:val="20"/>
        </w:rPr>
      </w:pPr>
      <w:r>
        <w:fldChar w:fldCharType="begin"/>
      </w:r>
      <w:r>
        <w:instrText xml:space="preserve"> HYPERLINK "mailto:kristine.purina@varam.gov.lv" </w:instrText>
      </w:r>
      <w:r>
        <w:fldChar w:fldCharType="separate"/>
      </w:r>
      <w:r w:rsidRPr="00BB6163">
        <w:rPr>
          <w:rStyle w:val="Hyperlink"/>
          <w:sz w:val="20"/>
          <w:szCs w:val="20"/>
        </w:rPr>
        <w:t>kristine.purina@varam.gov.lv</w:t>
      </w:r>
      <w:r>
        <w:fldChar w:fldCharType="end"/>
      </w:r>
    </w:p>
    <w:p w:rsidR="00482358" w:rsidRPr="00BB6163" w:rsidP="00FA3BFB" w14:paraId="16AEA43B" w14:textId="77777777">
      <w:pPr>
        <w:tabs>
          <w:tab w:val="left" w:pos="6804"/>
        </w:tabs>
        <w:jc w:val="both"/>
        <w:rPr>
          <w:sz w:val="20"/>
          <w:szCs w:val="20"/>
          <w:u w:val="single"/>
        </w:rPr>
      </w:pPr>
      <w:bookmarkStart w:id="4" w:name="_GoBack"/>
      <w:bookmarkEnd w:id="4"/>
    </w:p>
    <w:sectPr w:rsidSect="001D3CD7">
      <w:headerReference w:type="even" r:id="rId5"/>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163" w:rsidRPr="00184FD6" w:rsidP="00B06366" w14:paraId="138B463F" w14:textId="7A993F0C">
    <w:pPr>
      <w:jc w:val="both"/>
      <w:rPr>
        <w:sz w:val="20"/>
        <w:szCs w:val="20"/>
      </w:rPr>
    </w:pPr>
    <w:r>
      <w:rPr>
        <w:sz w:val="20"/>
        <w:szCs w:val="20"/>
      </w:rPr>
      <w:t>VARAMAnot</w:t>
    </w:r>
    <w:r w:rsidRPr="00EF56B3">
      <w:rPr>
        <w:sz w:val="20"/>
        <w:szCs w:val="20"/>
      </w:rPr>
      <w:t>_</w:t>
    </w:r>
    <w:r>
      <w:rPr>
        <w:sz w:val="20"/>
        <w:szCs w:val="20"/>
      </w:rPr>
      <w:t>160517_MK5_Liepājas ezers; Ministru kabineta noteikumu projekta</w:t>
    </w:r>
    <w:r w:rsidRPr="00EF56B3">
      <w:rPr>
        <w:sz w:val="20"/>
        <w:szCs w:val="20"/>
      </w:rPr>
      <w:t xml:space="preserve"> „</w:t>
    </w:r>
    <w:r w:rsidRPr="00184FD6">
      <w:rPr>
        <w:sz w:val="20"/>
        <w:szCs w:val="20"/>
      </w:rPr>
      <w:t xml:space="preserve">Grozījumi Ministru kabineta </w:t>
    </w:r>
    <w:r>
      <w:rPr>
        <w:sz w:val="20"/>
        <w:szCs w:val="20"/>
      </w:rPr>
      <w:t>2013. gada 3. janvāra noteikumos Nr. 5</w:t>
    </w:r>
    <w:r w:rsidRPr="00184FD6">
      <w:rPr>
        <w:sz w:val="20"/>
        <w:szCs w:val="20"/>
      </w:rPr>
      <w:t xml:space="preserve"> „</w:t>
    </w:r>
    <w:r>
      <w:rPr>
        <w:sz w:val="20"/>
        <w:szCs w:val="20"/>
      </w:rPr>
      <w:t>Dabas lieguma „Liepājas_ezers” individuālie aizsardzības un izmantošanas noteikumi</w:t>
    </w:r>
    <w:r w:rsidRPr="00184FD6">
      <w:rPr>
        <w:sz w:val="20"/>
        <w:szCs w:val="20"/>
      </w:rPr>
      <w:t>”</w:t>
    </w:r>
    <w:r w:rsidRPr="00EF56B3">
      <w:rPr>
        <w:sz w:val="20"/>
        <w:szCs w:val="20"/>
      </w:rPr>
      <w:t>”</w:t>
    </w:r>
    <w:r>
      <w:rPr>
        <w:sz w:val="20"/>
        <w:szCs w:val="20"/>
      </w:rPr>
      <w:t xml:space="preserve"> sākotnējās ietekmes novērtējuma ziņojums (anotācija)</w:t>
    </w:r>
  </w:p>
  <w:p w:rsidR="00BB6163" w:rsidRPr="00B06366" w:rsidP="00B06366" w14:paraId="6112AD2F" w14:textId="77777777">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163" w:rsidRPr="00184FD6" w:rsidP="00B06366" w14:paraId="7E5335BF" w14:textId="7221C104">
    <w:pPr>
      <w:jc w:val="both"/>
      <w:rPr>
        <w:sz w:val="20"/>
        <w:szCs w:val="20"/>
      </w:rPr>
    </w:pPr>
    <w:r>
      <w:rPr>
        <w:sz w:val="20"/>
        <w:szCs w:val="20"/>
      </w:rPr>
      <w:t>VARAMAnot</w:t>
    </w:r>
    <w:r w:rsidRPr="00EF56B3">
      <w:rPr>
        <w:sz w:val="20"/>
        <w:szCs w:val="20"/>
      </w:rPr>
      <w:t>_</w:t>
    </w:r>
    <w:r>
      <w:rPr>
        <w:sz w:val="20"/>
        <w:szCs w:val="20"/>
      </w:rPr>
      <w:t>160517_MK5_Liepājas_ezers; Ministru kabineta noteikumu projekta</w:t>
    </w:r>
    <w:r w:rsidRPr="00EF56B3">
      <w:rPr>
        <w:sz w:val="20"/>
        <w:szCs w:val="20"/>
      </w:rPr>
      <w:t xml:space="preserve"> „</w:t>
    </w:r>
    <w:r w:rsidRPr="00184FD6">
      <w:rPr>
        <w:sz w:val="20"/>
        <w:szCs w:val="20"/>
      </w:rPr>
      <w:t xml:space="preserve">Grozījumi Ministru kabineta </w:t>
    </w:r>
    <w:r>
      <w:rPr>
        <w:sz w:val="20"/>
        <w:szCs w:val="20"/>
      </w:rPr>
      <w:t>2013. gada 3. janvāra noteikumos Nr. 5</w:t>
    </w:r>
    <w:r w:rsidRPr="00184FD6">
      <w:rPr>
        <w:sz w:val="20"/>
        <w:szCs w:val="20"/>
      </w:rPr>
      <w:t xml:space="preserve"> „</w:t>
    </w:r>
    <w:r>
      <w:rPr>
        <w:sz w:val="20"/>
        <w:szCs w:val="20"/>
      </w:rPr>
      <w:t>Dabas lieguma „Liepājas_ezers” individuālie aizsardzības un izmantošanas noteikumi</w:t>
    </w:r>
    <w:r w:rsidRPr="00184FD6">
      <w:rPr>
        <w:sz w:val="20"/>
        <w:szCs w:val="20"/>
      </w:rPr>
      <w:t>”</w:t>
    </w:r>
    <w:r w:rsidRPr="00EF56B3">
      <w:rPr>
        <w:sz w:val="20"/>
        <w:szCs w:val="20"/>
      </w:rPr>
      <w:t>”</w:t>
    </w:r>
    <w:r>
      <w:rPr>
        <w:sz w:val="20"/>
        <w:szCs w:val="20"/>
      </w:rPr>
      <w:t xml:space="preserve"> sākotnējās ietekmes novērtējuma ziņojums (anotācija)</w:t>
    </w:r>
  </w:p>
  <w:p w:rsidR="00BB6163" w:rsidRPr="0073390C" w:rsidP="0073390C" w14:paraId="5941E801" w14:textId="77777777">
    <w:pPr>
      <w:pStyle w:val="naisc"/>
      <w:spacing w:before="0" w:after="0"/>
      <w:jc w:val="both"/>
      <w:rPr>
        <w:sz w:val="22"/>
        <w:szCs w:val="2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6163" w:rsidP="002935F0" w14:paraId="45B32147"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B6163" w14:paraId="04108008"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6247495"/>
      <w:docPartObj>
        <w:docPartGallery w:val="Page Numbers (Top of Page)"/>
        <w:docPartUnique/>
      </w:docPartObj>
    </w:sdtPr>
    <w:sdtEndPr>
      <w:rPr>
        <w:noProof/>
      </w:rPr>
    </w:sdtEndPr>
    <w:sdtContent>
      <w:p w:rsidR="00BB6163" w14:paraId="5DFA3832" w14:textId="77777777">
        <w:pPr>
          <w:pStyle w:val="Header"/>
          <w:jc w:val="center"/>
        </w:pPr>
        <w:r>
          <w:fldChar w:fldCharType="begin"/>
        </w:r>
        <w:r>
          <w:instrText xml:space="preserve"> PAGE   \* MERGEFORMAT </w:instrText>
        </w:r>
        <w:r>
          <w:fldChar w:fldCharType="separate"/>
        </w:r>
        <w:r w:rsidR="002C28AA">
          <w:rPr>
            <w:noProof/>
          </w:rPr>
          <w:t>5</w:t>
        </w:r>
        <w:r>
          <w:rPr>
            <w:noProof/>
          </w:rPr>
          <w:fldChar w:fldCharType="end"/>
        </w:r>
      </w:p>
    </w:sdtContent>
  </w:sdt>
  <w:p w:rsidR="00BB6163" w14:paraId="634ABF5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6D74A300-38EF-4FFF-94B4-9882E215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24"/>
    <w:rPr>
      <w:sz w:val="24"/>
      <w:szCs w:val="24"/>
      <w:lang w:val="lv-LV" w:eastAsia="lv-LV"/>
    </w:rPr>
  </w:style>
  <w:style w:type="paragraph" w:styleId="Heading3">
    <w:name w:val="heading 3"/>
    <w:basedOn w:val="Normal"/>
    <w:next w:val="Normal"/>
    <w:link w:val="Heading3Char"/>
    <w:uiPriority w:val="9"/>
    <w:unhideWhenUsed/>
    <w:qFormat/>
    <w:rsid w:val="0068560F"/>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semiHidden/>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uiPriority w:val="99"/>
    <w:rsid w:val="00957DE7"/>
    <w:pPr>
      <w:spacing w:after="120" w:line="480" w:lineRule="auto"/>
      <w:ind w:left="283"/>
    </w:pPr>
  </w:style>
  <w:style w:type="character" w:customStyle="1" w:styleId="BodyTextIndent2Char">
    <w:name w:val="Body Text Indent 2 Char"/>
    <w:link w:val="BodyTextIndent2"/>
    <w:uiPriority w:val="99"/>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uiPriority w:val="9"/>
    <w:rsid w:val="0068560F"/>
    <w:rPr>
      <w:rFonts w:ascii="Cambria" w:eastAsia="Times New Roman" w:hAnsi="Cambria" w:cs="Times New Roman"/>
      <w:b/>
      <w:bCs/>
      <w:sz w:val="26"/>
      <w:szCs w:val="26"/>
    </w:rPr>
  </w:style>
  <w:style w:type="paragraph" w:customStyle="1" w:styleId="tv2131">
    <w:name w:val="tv2131"/>
    <w:basedOn w:val="Normal"/>
    <w:rsid w:val="00015EE5"/>
    <w:pPr>
      <w:spacing w:line="360" w:lineRule="auto"/>
      <w:ind w:firstLine="253"/>
    </w:pPr>
    <w:rPr>
      <w:color w:val="414142"/>
      <w:sz w:val="16"/>
      <w:szCs w:val="16"/>
      <w:lang w:val="en-US" w:eastAsia="en-US"/>
    </w:rPr>
  </w:style>
  <w:style w:type="paragraph" w:customStyle="1" w:styleId="labojumupamats1">
    <w:name w:val="labojumu_pamats1"/>
    <w:basedOn w:val="Normal"/>
    <w:rsid w:val="00015EE5"/>
    <w:pPr>
      <w:spacing w:before="38" w:line="360" w:lineRule="auto"/>
      <w:ind w:firstLine="253"/>
    </w:pPr>
    <w:rPr>
      <w:i/>
      <w:iCs/>
      <w:color w:val="414142"/>
      <w:sz w:val="16"/>
      <w:szCs w:val="16"/>
      <w:lang w:val="en-US" w:eastAsia="en-US"/>
    </w:rPr>
  </w:style>
  <w:style w:type="character" w:styleId="Emphasis">
    <w:name w:val="Emphasis"/>
    <w:uiPriority w:val="20"/>
    <w:qFormat/>
    <w:rsid w:val="00972B25"/>
    <w:rPr>
      <w:b/>
      <w:bCs/>
      <w:i w:val="0"/>
      <w:iCs w:val="0"/>
    </w:rPr>
  </w:style>
  <w:style w:type="character" w:customStyle="1" w:styleId="st1">
    <w:name w:val="st1"/>
    <w:basedOn w:val="DefaultParagraphFont"/>
    <w:rsid w:val="00972B25"/>
  </w:style>
  <w:style w:type="character" w:customStyle="1" w:styleId="FooterChar">
    <w:name w:val="Footer Char"/>
    <w:link w:val="Footer"/>
    <w:rsid w:val="00FD2D07"/>
    <w:rPr>
      <w:sz w:val="24"/>
      <w:szCs w:val="24"/>
    </w:rPr>
  </w:style>
  <w:style w:type="character" w:customStyle="1" w:styleId="CommentTextChar">
    <w:name w:val="Comment Text Char"/>
    <w:link w:val="CommentText"/>
    <w:uiPriority w:val="99"/>
    <w:locked/>
    <w:rsid w:val="00825387"/>
  </w:style>
  <w:style w:type="paragraph" w:customStyle="1" w:styleId="tv213">
    <w:name w:val="tv213"/>
    <w:basedOn w:val="Normal"/>
    <w:rsid w:val="00E31132"/>
    <w:pPr>
      <w:spacing w:before="100" w:beforeAutospacing="1" w:after="100" w:afterAutospacing="1"/>
    </w:pPr>
    <w:rPr>
      <w:lang w:val="en-US" w:eastAsia="en-US"/>
    </w:rPr>
  </w:style>
  <w:style w:type="character" w:customStyle="1" w:styleId="apple-converted-space">
    <w:name w:val="apple-converted-space"/>
    <w:basedOn w:val="DefaultParagraphFont"/>
    <w:rsid w:val="00E31132"/>
  </w:style>
  <w:style w:type="paragraph" w:customStyle="1" w:styleId="labojumupamats">
    <w:name w:val="labojumu_pamats"/>
    <w:basedOn w:val="Normal"/>
    <w:rsid w:val="00E31132"/>
    <w:pPr>
      <w:spacing w:before="100" w:beforeAutospacing="1" w:after="100" w:afterAutospacing="1"/>
    </w:pPr>
    <w:rPr>
      <w:lang w:val="en-US" w:eastAsia="en-US"/>
    </w:rPr>
  </w:style>
  <w:style w:type="character" w:styleId="FollowedHyperlink">
    <w:name w:val="FollowedHyperlink"/>
    <w:basedOn w:val="DefaultParagraphFont"/>
    <w:rsid w:val="00950422"/>
    <w:rPr>
      <w:color w:val="800080" w:themeColor="followedHyperlink"/>
      <w:u w:val="single"/>
    </w:rPr>
  </w:style>
  <w:style w:type="paragraph" w:styleId="NoSpacing">
    <w:name w:val="No Spacing"/>
    <w:uiPriority w:val="1"/>
    <w:qFormat/>
    <w:rsid w:val="00A41F5A"/>
    <w:rPr>
      <w:rFonts w:asciiTheme="minorHAnsi" w:eastAsiaTheme="minorHAnsi" w:hAnsiTheme="minorHAnsi" w:cstheme="minorBidi"/>
      <w:sz w:val="22"/>
      <w:szCs w:val="22"/>
      <w:lang w:val="lv-LV"/>
    </w:rPr>
  </w:style>
  <w:style w:type="paragraph" w:styleId="Revision">
    <w:name w:val="Revision"/>
    <w:hidden/>
    <w:uiPriority w:val="99"/>
    <w:semiHidden/>
    <w:rsid w:val="00BE0287"/>
    <w:rPr>
      <w:sz w:val="24"/>
      <w:szCs w:val="24"/>
      <w:lang w:val="lv-LV" w:eastAsia="lv-LV"/>
    </w:rPr>
  </w:style>
  <w:style w:type="character" w:customStyle="1" w:styleId="HeaderChar">
    <w:name w:val="Header Char"/>
    <w:basedOn w:val="DefaultParagraphFont"/>
    <w:link w:val="Header"/>
    <w:uiPriority w:val="99"/>
    <w:rsid w:val="001D3CD7"/>
    <w:rPr>
      <w:sz w:val="24"/>
      <w:szCs w:val="24"/>
      <w:lang w:val="lv-LV" w:eastAsia="lv-LV"/>
    </w:rPr>
  </w:style>
  <w:style w:type="paragraph" w:styleId="Quote">
    <w:name w:val="Quote"/>
    <w:basedOn w:val="Normal"/>
    <w:next w:val="Normal"/>
    <w:link w:val="QuoteChar"/>
    <w:uiPriority w:val="29"/>
    <w:qFormat/>
    <w:rsid w:val="000726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264B"/>
    <w:rPr>
      <w:i/>
      <w:iCs/>
      <w:color w:val="404040" w:themeColor="text1" w:themeTint="BF"/>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26254-21DF-4263-8022-0CB73E45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3.janvāra noteikumos Nr.5 "Dabas lieguma "Liepājas ezers" individuālie aizsardzības un izmantošanas noteikumi"" sākotnējās ietekmes novērtējuma ziņojums (anotācija)</vt:lpstr>
    </vt:vector>
  </TitlesOfParts>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3.janvāra noteikumos Nr.5 "Dabas lieguma "Liepājas ezers" individuālie aizsardzības un izmantošanas noteikumi"" sākotnējās ietekmes novērtējuma ziņojums (anotācija)</dc:title>
  <dc:subject>Noteikumu projekta anotācija</dc:subject>
  <dc:creator>Kristīne Puriņa</dc:creator>
  <dc:description>tālrunis 67026461;
kristine.purina@varam.gov.lv</dc:description>
  <cp:lastModifiedBy>Marta Ošleja</cp:lastModifiedBy>
  <cp:revision>6</cp:revision>
  <cp:lastPrinted>2017-04-13T07:59:00Z</cp:lastPrinted>
  <dcterms:created xsi:type="dcterms:W3CDTF">2017-05-16T08:28:00Z</dcterms:created>
  <dcterms:modified xsi:type="dcterms:W3CDTF">2017-05-17T06:41:00Z</dcterms:modified>
  <cp:category>kristine.purina@varam.gov.lv;tālr.67026587</cp:category>
</cp:coreProperties>
</file>