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0F72BD" w:rsidP="000F7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0F72BD" w:rsidP="000F7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0F72BD" w:rsidP="000F7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Valsts asinsdonoru centra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0F72BD" w:rsidP="000F7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2B073C" w:rsidP="000F72BD">
      <w:pPr>
        <w:jc w:val="right"/>
        <w:rPr>
          <w:rFonts w:ascii="Times New Roman" w:hAnsi="Times New Roman" w:cs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p w:rsidR="00A53CD6" w:rsidP="00461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Plānotie ieņēmumi no maksas pakalpojumiem un citiem pašu ieņēmumiem 201</w:t>
      </w:r>
      <w:r w:rsidR="0022365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.gadā un turpmākajos gados</w:t>
      </w:r>
    </w:p>
    <w:tbl>
      <w:tblPr>
        <w:tblW w:w="14346" w:type="dxa"/>
        <w:tblInd w:w="-34" w:type="dxa"/>
        <w:tblLayout w:type="fixed"/>
        <w:tblLook w:val="04A0"/>
      </w:tblPr>
      <w:tblGrid>
        <w:gridCol w:w="880"/>
        <w:gridCol w:w="4507"/>
        <w:gridCol w:w="1559"/>
        <w:gridCol w:w="993"/>
        <w:gridCol w:w="850"/>
        <w:gridCol w:w="992"/>
        <w:gridCol w:w="1134"/>
        <w:gridCol w:w="1134"/>
        <w:gridCol w:w="1134"/>
        <w:gridCol w:w="1163"/>
      </w:tblGrid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15A24">
            <w:pPr>
              <w:spacing w:after="0"/>
              <w:ind w:right="-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="00B1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      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veids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Cena bez PVN (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euro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PVN 21% (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euro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Cena ar  PVN (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euro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Plānotais vienību  skaits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Cena MK not.nr.806 (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euro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novirzes +, - (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euro</w:t>
            </w:r>
            <w:r w:rsidRPr="002C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38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ar PVN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Mācību organizēšana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Kursi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transfuzioloģijā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asins dienesta ārstiem (4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46,1</w:t>
            </w:r>
            <w:r w:rsidR="003C11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</w:t>
            </w:r>
            <w:r w:rsidR="003C11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E26329" w:rsidR="003C11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26329" w:rsidR="003C11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789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3C1163">
              <w:rPr>
                <w:rFonts w:ascii="Times New Roman" w:eastAsia="Times New Roman" w:hAnsi="Times New Roman" w:cs="Times New Roman"/>
                <w:lang w:eastAsia="lv-LV"/>
              </w:rPr>
              <w:t>5,78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3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Seminārs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transfuzioloģijā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(1 diena)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</w:t>
            </w:r>
            <w:r w:rsidR="003C11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6936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</w:t>
            </w:r>
            <w:r w:rsidR="003C11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</w:t>
            </w:r>
            <w:r w:rsidRPr="00E26329" w:rsidR="006936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E26329" w:rsidR="003C11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19,41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3C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-9,</w:t>
            </w:r>
            <w:r w:rsidR="003C1163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Izbraukuma seminārs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transfuzioloģijā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(2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seminārs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3542,80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390,11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-35,83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Imūnhematoloģijas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apmācības kursi ārstiem ar priekšzināšanām (3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693600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26,</w:t>
            </w:r>
            <w:r w:rsidR="00704936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1.5.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Imūnhematoloģijas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apmācības kursi ārstiem bez priekšzināšanām (10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260,39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704936">
              <w:rPr>
                <w:rFonts w:ascii="Times New Roman" w:eastAsia="Times New Roman" w:hAnsi="Times New Roman" w:cs="Times New Roman"/>
                <w:lang w:eastAsia="lv-LV"/>
              </w:rPr>
              <w:t>5,84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1.6.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8E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Imūnhematoloģijas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apmācības kursi laborantiem ar priekšzināšanām (3 </w:t>
            </w:r>
            <w:r w:rsidR="008E38F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41,</w:t>
            </w:r>
            <w:r w:rsidR="00704936"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1.7.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Imūnhematoloģijas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apmācības kursi laborantiem bez priekšzināšanām (10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,1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206,00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04936">
              <w:rPr>
                <w:rFonts w:ascii="Times New Roman" w:eastAsia="Times New Roman" w:hAnsi="Times New Roman" w:cs="Times New Roman"/>
                <w:lang w:eastAsia="lv-LV"/>
              </w:rPr>
              <w:t>8,11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1.8.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Kursi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transfuzioloģijā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slimnīcu medicīnas māsām (2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  <w:r w:rsidR="00776B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6936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776B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  <w:r w:rsidRPr="00E26329" w:rsidR="00776B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E26329" w:rsidR="006936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776B1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76B17">
              <w:rPr>
                <w:rFonts w:ascii="Times New Roman" w:eastAsia="Times New Roman" w:hAnsi="Times New Roman" w:cs="Times New Roman"/>
                <w:lang w:eastAsia="lv-LV"/>
              </w:rPr>
              <w:t>143</w:t>
            </w:r>
            <w:r w:rsidR="00693600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Pr="00776B17">
              <w:rPr>
                <w:rFonts w:ascii="Times New Roman" w:eastAsia="Times New Roman" w:hAnsi="Times New Roman" w:cs="Times New Roman"/>
                <w:lang w:eastAsia="lv-LV"/>
              </w:rPr>
              <w:t>,5</w:t>
            </w:r>
            <w:r w:rsidR="00776B1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28,75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1.9.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Kursi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transfuzioloģijā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asins dienesta medicīnas māsām (4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  <w:r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E26329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  <w:r w:rsidRPr="00E26329" w:rsidR="00B271D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E26329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E26329" w:rsidR="00804F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D7" w:rsidRPr="00525E07" w:rsidP="0080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49,</w:t>
            </w:r>
            <w:r w:rsidR="0070493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4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1.10.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bookmarkStart w:id="0" w:name="_GoBack"/>
            <w:bookmarkEnd w:id="0"/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ienas dienas izbraukuma lekcijas Rīgā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</w:t>
            </w:r>
            <w:r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70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</w:t>
            </w:r>
            <w:r w:rsidRPr="00E26329" w:rsidR="007049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7,11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F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2,</w:t>
            </w:r>
            <w:r w:rsidR="00F931A4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1.11.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Vienas dienas izbraukuma seminārs ārpus Rīgas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F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</w:t>
            </w:r>
            <w:r w:rsidR="00F931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F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E26329" w:rsidR="00F931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70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705CBE">
              <w:rPr>
                <w:rFonts w:ascii="Times New Roman" w:eastAsia="Times New Roman" w:hAnsi="Times New Roman" w:cs="Times New Roman"/>
                <w:lang w:eastAsia="lv-LV"/>
              </w:rPr>
              <w:t>298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F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F931A4">
              <w:rPr>
                <w:rFonts w:ascii="Times New Roman" w:eastAsia="Times New Roman" w:hAnsi="Times New Roman" w:cs="Times New Roman"/>
                <w:lang w:eastAsia="lv-LV"/>
              </w:rPr>
              <w:t>2,98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1.12.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Kursi "Klīniskā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transfuzioloģija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 (1 diena)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47754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6936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47754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E26329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E26329" w:rsidR="0047754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Pr="00E26329"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26329" w:rsidR="0047754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D4" w:rsidRPr="00525E07" w:rsidP="0080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04F76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  <w:r w:rsidR="00804F76">
              <w:rPr>
                <w:rFonts w:ascii="Times New Roman" w:eastAsia="Times New Roman" w:hAnsi="Times New Roman" w:cs="Times New Roman"/>
                <w:lang w:eastAsia="lv-LV"/>
              </w:rPr>
              <w:t>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47754F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47754F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1.13.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Kursi "Klīniskā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transfuzioloģija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 (2 dienas)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BE78C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2C1AD7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47754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AD7" w:rsidRPr="00E26329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E26329" w:rsidR="0047754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E26329" w:rsidR="00525E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26329" w:rsidR="0047754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525E07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5E0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47754F">
              <w:rPr>
                <w:rFonts w:ascii="Times New Roman" w:eastAsia="Times New Roman" w:hAnsi="Times New Roman" w:cs="Times New Roman"/>
                <w:lang w:eastAsia="lv-LV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4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7754F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47754F"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E4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1.14.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E4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Lekcija (1 stunda)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E4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dalībnieks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E4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</w:t>
            </w:r>
            <w:r w:rsidR="006936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E4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</w:t>
            </w:r>
            <w:r w:rsidR="006936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E4" w:rsidRPr="00E26329" w:rsidP="00F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</w:t>
            </w:r>
            <w:r w:rsidRPr="00E26329" w:rsidR="00F931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E4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E4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E4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E4" w:rsidRPr="002C1AD7" w:rsidP="00F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</w:t>
            </w:r>
            <w:r w:rsidR="00F931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Laboratorijas pakalpojumi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Asins grupas noteikšana ABO sistēmā izmantojot plaknes metodi (tiešā reakcija)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</w:t>
            </w:r>
            <w:r w:rsidR="00B32C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</w:t>
            </w:r>
            <w:r w:rsidRPr="00E26329" w:rsidR="00B32C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 w:rsidR="00527538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-0,1</w:t>
            </w:r>
            <w:r w:rsidR="00851F1C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Vēnas punkcija ar 1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vakutaineri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08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E26329" w:rsidR="00087B7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08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="00087B77">
              <w:rPr>
                <w:rFonts w:ascii="Times New Roman" w:eastAsia="Times New Roman" w:hAnsi="Times New Roman" w:cs="Times New Roman"/>
                <w:lang w:eastAsia="lv-LV"/>
              </w:rPr>
              <w:t>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0,11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Vēnas punkcija ar 2 vai vairāk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vakutaineriem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2,09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Asins grupas noteikšana ABO sistēmā izmantojot plaknes metodi (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dubultreakcija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</w:t>
            </w:r>
            <w:r w:rsidRPr="00E26329"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  <w:r w:rsidR="00090AB8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0,8</w:t>
            </w:r>
            <w:r w:rsidR="00BA5C4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F147A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2.5.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Asins grupas noteikšana ABO sistēmā izmantojot plaknes metodi (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dubultreakcija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</w:t>
            </w:r>
            <w:r w:rsidR="00AF63D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</w:t>
            </w:r>
            <w:r w:rsidRPr="00E26329" w:rsidR="00AF63D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2,22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1,4</w:t>
            </w:r>
            <w:r w:rsidR="00AF63D5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2.6</w:t>
            </w:r>
            <w:r w:rsidR="00DC37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 apakšgrupas (A1 un A2) precizēšana ABO sistēmā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lektīniem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stobriņu metodi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</w:t>
            </w:r>
            <w:r w:rsidRPr="00E26329"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37,</w:t>
            </w:r>
            <w:r w:rsidR="00090AB8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0,4</w:t>
            </w:r>
            <w:r w:rsidR="00F147A4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2.7</w:t>
            </w:r>
            <w:r w:rsidR="00DC37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ABO asins grupas (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dubultreakcija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un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Rh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(D)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(karte ABO/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D+reverse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grouping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</w:t>
            </w:r>
            <w:r w:rsidRPr="00E26329"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5,42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F147A4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2.8</w:t>
            </w:r>
            <w:r w:rsidR="00DC37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ABO asins grupas (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dubultreakcija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un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Rh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(D)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(karte ABO/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D+reverse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grouping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</w:t>
            </w:r>
            <w:r w:rsidRPr="00E26329"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  <w:r w:rsidR="00090AB8">
              <w:rPr>
                <w:rFonts w:ascii="Times New Roman" w:eastAsia="Times New Roman" w:hAnsi="Times New Roman" w:cs="Times New Roman"/>
                <w:lang w:eastAsia="lv-LV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6,84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0,5</w:t>
            </w:r>
            <w:r w:rsidR="00F147A4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2.9</w:t>
            </w:r>
            <w:r w:rsidR="00DC37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EF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ABO asins grupas (tiešā reakcija) un RH(D)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(karte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DiaClon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ABO/D)</w:t>
            </w:r>
          </w:p>
          <w:p w:rsidR="00C85757" w:rsidP="004F09EF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32C1B" w:rsidRPr="00C85757" w:rsidP="00C85757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900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6,00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2.10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ABO asins grupas (tiešā reakcija) un RH(D) un DAT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( karte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DiaClon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ABO/D+DAT)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</w:t>
            </w:r>
            <w:r w:rsidRPr="00E26329"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E26329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632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113</w:t>
            </w:r>
            <w:r w:rsidR="00090AB8">
              <w:rPr>
                <w:rFonts w:ascii="Times New Roman" w:eastAsia="Times New Roman" w:hAnsi="Times New Roman" w:cs="Times New Roman"/>
                <w:lang w:eastAsia="lv-LV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6,3</w:t>
            </w:r>
            <w:r w:rsidR="00C22DC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  <w:r w:rsidR="00A87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Rh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(D) noteikšana ar plaknes metodi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88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90A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46</w:t>
            </w:r>
            <w:r w:rsidR="00090AB8">
              <w:rPr>
                <w:rFonts w:ascii="Times New Roman" w:eastAsia="Times New Roman" w:hAnsi="Times New Roman" w:cs="Times New Roman"/>
                <w:lang w:eastAsia="lv-LV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1,8</w:t>
            </w:r>
            <w:r w:rsidR="00316037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2.12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Rh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(D) noteikšana ar plaknes metodi.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  <w:r w:rsidR="005367C3">
              <w:rPr>
                <w:rFonts w:ascii="Times New Roman" w:eastAsia="Times New Roman" w:hAnsi="Times New Roman" w:cs="Times New Roman"/>
                <w:lang w:eastAsia="lv-LV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2,69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37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2,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2.13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Rh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fenotipa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CcEe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Kell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antigēna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  <w:r w:rsidR="005367C3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6,62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362A3D"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2.14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Rh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fenotipa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CcEe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Kell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antigēna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metodi.Steidzami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5367C3">
              <w:rPr>
                <w:rFonts w:ascii="Times New Roman" w:eastAsia="Times New Roman" w:hAnsi="Times New Roman" w:cs="Times New Roman"/>
                <w:lang w:eastAsia="lv-LV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8,04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1,0</w:t>
            </w:r>
            <w:r w:rsidR="00362A3D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</w:t>
            </w:r>
            <w:r w:rsidR="00A874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Eritrocitāra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antigēna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  <w:r w:rsidR="005367C3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0,8</w:t>
            </w:r>
            <w:r w:rsidR="00362A3D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2.16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Eritrocitāru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antigēnu P1,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Leb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Lub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vai K,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Kpa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Kpb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ka,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kb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kompleksa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(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profils I vai 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  <w:r w:rsidR="002F6860">
              <w:rPr>
                <w:rFonts w:ascii="Times New Roman" w:eastAsia="Times New Roman" w:hAnsi="Times New Roman" w:cs="Times New Roman"/>
                <w:lang w:eastAsia="lv-LV"/>
              </w:rPr>
              <w:t>3,3</w:t>
            </w:r>
            <w:r w:rsidR="00D54A0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2.17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Eritrocitāru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antigēnu M, N, S, s,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Fya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Fyb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kompleksa noteikšana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profils III)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14,4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14,4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  <w:r w:rsidR="002F6860">
              <w:rPr>
                <w:rFonts w:ascii="Times New Roman" w:eastAsia="Times New Roman" w:hAnsi="Times New Roman" w:cs="Times New Roman"/>
                <w:lang w:eastAsia="lv-LV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14,4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2.18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 antigēna apstiprināšana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netiešo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testu, ar karti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IgG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parciālā D antigēna noteikšanas komplektu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92,6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92,6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1853,</w:t>
            </w:r>
            <w:r w:rsidR="002F6860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92,6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2.19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skrīnings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netiešo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testu 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(1/2 karte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2F6860">
              <w:rPr>
                <w:rFonts w:ascii="Times New Roman" w:eastAsia="Times New Roman" w:hAnsi="Times New Roman" w:cs="Times New Roman"/>
                <w:lang w:eastAsia="lv-LV"/>
              </w:rPr>
              <w:t>102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0,8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2.20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skrīnings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netiešo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testu 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(1/2 karte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72,</w:t>
            </w:r>
            <w:r w:rsidR="007C65B8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6,1</w:t>
            </w:r>
            <w:r w:rsidR="00BA5C4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2.21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skrīnings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(37° vai 4°, vai 20°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enzīmu testu 1/2 karte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enzyme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102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5,51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2.22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netiešais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(2 kartes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8212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  <w:r w:rsidR="00393647">
              <w:rPr>
                <w:rFonts w:ascii="Times New Roman" w:eastAsia="Times New Roman" w:hAnsi="Times New Roman" w:cs="Times New Roman"/>
                <w:lang w:eastAsia="lv-LV"/>
              </w:rPr>
              <w:t>609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12,54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1,4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2.23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netiešais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 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 kartes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13,96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1,8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2.24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(37°</w:t>
            </w:r>
            <w:r w:rsidR="009B297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vai 4°, vai 20°)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enzīmu testu 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(2 kartes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enzyme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13,7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13,7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  <w:r w:rsidR="00393647">
              <w:rPr>
                <w:rFonts w:ascii="Times New Roman" w:eastAsia="Times New Roman" w:hAnsi="Times New Roman" w:cs="Times New Roman"/>
                <w:lang w:eastAsia="lv-LV"/>
              </w:rPr>
              <w:t>411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12,28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2.25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(37°</w:t>
            </w:r>
            <w:r w:rsidR="009B297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vai 4° , vai 20°)ar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enzīmu testu 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(2 kartes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enzyme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15,5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15,5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018">
              <w:rPr>
                <w:rFonts w:ascii="Times New Roman" w:eastAsia="Times New Roman" w:hAnsi="Times New Roman" w:cs="Times New Roman"/>
                <w:lang w:eastAsia="lv-LV"/>
              </w:rPr>
              <w:t>155</w:t>
            </w:r>
            <w:r w:rsidRPr="00E51018" w:rsidR="00393647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E51018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1,8</w:t>
            </w:r>
            <w:r w:rsidR="006B35AD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2.26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netiešais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 izmantojot papildus paneli ID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Panel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Plus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(1 karte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8,9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8,9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89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8,9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2.27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netiešais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 izmantojot papildus paneli ID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Panel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Plus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(1 karte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10,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2.28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54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netiešo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testu izmantojot papildus paneli "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Column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panel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16"</w:t>
            </w:r>
          </w:p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( 3 kartes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18,3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18,3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183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18,3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2.29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identifikācija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metodi, netiešo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testu izmantojot papildus paneli "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Column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panel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16" (3 kartes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20,1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20,1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201,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20,1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2.30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Recipienta un donora asins saderības tests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(netiešais 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vienas eritrocītu masas saderināšanai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FE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FE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FE4AA3">
              <w:rPr>
                <w:rFonts w:ascii="Times New Roman" w:eastAsia="Times New Roman" w:hAnsi="Times New Roman" w:cs="Times New Roman"/>
                <w:lang w:eastAsia="lv-LV"/>
              </w:rPr>
              <w:t>84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2.31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Recipienta un donora asins saderības tests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(netiešais 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="007F5F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vienas eritrocītu masas saderināšanai.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6,1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6,1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154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D138FF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titrēšana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(1 antigēnu, 2 kartes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15,3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15,3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306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13,79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1,5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Antieritrocitāro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antivielu titrēšana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 (1 antigēnu, 1 karti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Liss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Coombs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196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9,66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Hemolīzes tests 0 grupas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standarteritrocītiem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(Donāta -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Landšteinera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112,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11,2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39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Tiešais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 (DAT)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E51018">
              <w:rPr>
                <w:rFonts w:ascii="Times New Roman" w:eastAsia="Times New Roman" w:hAnsi="Times New Roman" w:cs="Times New Roman"/>
                <w:lang w:eastAsia="lv-LV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9775E5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2.36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Tiešais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tests (DAT)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42,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3,74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0,5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2.37</w:t>
            </w:r>
            <w:r w:rsidR="003246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Tiešā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testa diferencēšana (IgG;IgA;IgM;C3c;C3d;ctl)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33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10,81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2.38</w:t>
            </w:r>
            <w:r w:rsidR="00A739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Tiešā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testa diferencēšana IgG;C3d,ctl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5,66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0,2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2.39</w:t>
            </w:r>
            <w:r w:rsidR="00A739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Tiešā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antiglobulīna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testa diferencēšana IgG;C3d,ctl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gelkaršu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metodi.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7,6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2.40</w:t>
            </w:r>
            <w:r w:rsidR="00A739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Eluāta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iegūšana no DAT pozitīviem eritrocītiem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4,5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</w:t>
            </w:r>
            <w:r w:rsidR="009E3D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Eluāta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iegūšana no DAT pozitīviem eritrocītiem ar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Cidel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Steidzami!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12,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6,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3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2.42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Seruma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autoadsorbcija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PEG (divkārša)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,0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,0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20,0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5,0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2.43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Seruma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alloadsorbcija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PEG (divkārša)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17,7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17,7</w:t>
            </w:r>
            <w:r w:rsidR="00417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88,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17,7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2.44</w:t>
            </w:r>
            <w:r w:rsidR="009E3D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Seruma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alloadsorbcija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enzīmiem apstrādātiem eritrocītiem (bez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skrīninga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identifikācijas)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42,6</w:t>
            </w:r>
            <w:r w:rsidR="001030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42,6</w:t>
            </w:r>
            <w:r w:rsidR="001030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170,4</w:t>
            </w:r>
            <w:r w:rsidR="00D54A0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42,6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2.45</w:t>
            </w:r>
            <w:r w:rsidR="009E3D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A05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Izmeklējamo eritrocītu atmazgāšana 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imūnhe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atoloģiskiem</w:t>
            </w: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testiem (trīskārša)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</w:t>
            </w:r>
            <w:r w:rsidR="001030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</w:t>
            </w:r>
            <w:r w:rsidR="001030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19,</w:t>
            </w:r>
            <w:r w:rsidR="0002350F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D54A0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1B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lang w:eastAsia="lv-LV"/>
              </w:rPr>
              <w:t>0,9</w:t>
            </w:r>
            <w:r w:rsidR="005D50C2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0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2.46</w:t>
            </w:r>
            <w:r w:rsidR="009E3D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A53CD6" w:rsidP="00CB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53CD6">
              <w:rPr>
                <w:rFonts w:ascii="Times New Roman" w:hAnsi="Times New Roman"/>
                <w:bCs/>
                <w:color w:val="000000"/>
              </w:rPr>
              <w:t>Anti-HIV 1/2 un p24 antigēna noteikšana ar ECLIA metodi (</w:t>
            </w:r>
            <w:r w:rsidRPr="00A53CD6">
              <w:rPr>
                <w:rFonts w:ascii="Times New Roman" w:hAnsi="Times New Roman"/>
                <w:bCs/>
                <w:color w:val="000000"/>
              </w:rPr>
              <w:t>Cobas</w:t>
            </w:r>
            <w:r w:rsidRPr="00A53CD6">
              <w:rPr>
                <w:rFonts w:ascii="Times New Roman" w:hAnsi="Times New Roman"/>
                <w:bCs/>
                <w:color w:val="000000"/>
              </w:rPr>
              <w:t>, Roche)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5,04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2.47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CB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71481">
              <w:rPr>
                <w:rFonts w:ascii="Times New Roman" w:hAnsi="Times New Roman"/>
                <w:color w:val="000000"/>
                <w:sz w:val="24"/>
                <w:szCs w:val="24"/>
              </w:rPr>
              <w:t>HBsAg</w:t>
            </w:r>
            <w:r w:rsidRPr="00571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noteikšana ar ECLIA metodi (</w:t>
            </w:r>
            <w:r w:rsidRPr="00571481">
              <w:rPr>
                <w:rFonts w:ascii="Times New Roman" w:hAnsi="Times New Roman"/>
                <w:color w:val="000000"/>
                <w:sz w:val="24"/>
                <w:szCs w:val="24"/>
              </w:rPr>
              <w:t>Cobas,Roche</w:t>
            </w:r>
            <w:r w:rsidRPr="005714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3,72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2.48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CB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934DF">
              <w:rPr>
                <w:rFonts w:ascii="Times New Roman" w:hAnsi="Times New Roman"/>
                <w:color w:val="000000"/>
                <w:sz w:val="24"/>
                <w:szCs w:val="24"/>
              </w:rPr>
              <w:t>Anti- HCV noteikšana ar ECLIA metodi (</w:t>
            </w:r>
            <w:r w:rsidRPr="007934DF">
              <w:rPr>
                <w:rFonts w:ascii="Times New Roman" w:hAnsi="Times New Roman"/>
                <w:color w:val="000000"/>
                <w:sz w:val="24"/>
                <w:szCs w:val="24"/>
              </w:rPr>
              <w:t>Cobas,Roche</w:t>
            </w:r>
            <w:r w:rsidRPr="007934D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C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5,49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5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A8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2.49</w:t>
            </w:r>
            <w:r w:rsidR="00D138F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61FF0">
              <w:rPr>
                <w:rFonts w:ascii="Times New Roman" w:hAnsi="Times New Roman"/>
                <w:color w:val="000000"/>
                <w:sz w:val="24"/>
                <w:szCs w:val="24"/>
              </w:rPr>
              <w:t>Antitreponemālo</w:t>
            </w:r>
            <w:r w:rsidRPr="00561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antivielu noteikšana ar ECLIA metodi (</w:t>
            </w:r>
            <w:r w:rsidRPr="00561FF0">
              <w:rPr>
                <w:rFonts w:ascii="Times New Roman" w:hAnsi="Times New Roman"/>
                <w:color w:val="000000"/>
                <w:sz w:val="24"/>
                <w:szCs w:val="24"/>
              </w:rPr>
              <w:t>Cobas,Roche</w:t>
            </w:r>
            <w:r w:rsidRPr="00561FF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izmeklējums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C30" w:rsidRPr="002C1AD7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4,62</w:t>
            </w:r>
          </w:p>
        </w:tc>
      </w:tr>
      <w:tr w:rsidTr="00135304">
        <w:tblPrEx>
          <w:tblW w:w="14346" w:type="dxa"/>
          <w:tblInd w:w="-34" w:type="dxa"/>
          <w:tblLayout w:type="fixed"/>
          <w:tblLook w:val="04A0"/>
        </w:tblPrEx>
        <w:trPr>
          <w:trHeight w:val="4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0" w:rsidRPr="002C1AD7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A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0" w:rsidRPr="003B34CC" w:rsidP="002C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34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0" w:rsidRPr="003B34CC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3B34CC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3B34CC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3B34CC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3B34CC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0" w:rsidRPr="003B34CC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B34CC">
              <w:rPr>
                <w:rFonts w:ascii="Times New Roman" w:eastAsia="Times New Roman" w:hAnsi="Times New Roman" w:cs="Times New Roman"/>
                <w:lang w:eastAsia="lv-LV"/>
              </w:rPr>
              <w:t>99 97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Pr="003B34CC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80469E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0" w:rsidRPr="0080469E" w:rsidP="00B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41E86" w:rsidP="008E38FD">
      <w:pPr>
        <w:tabs>
          <w:tab w:val="right" w:pos="9072"/>
        </w:tabs>
        <w:spacing w:after="480"/>
        <w:ind w:right="-766"/>
        <w:rPr>
          <w:rFonts w:ascii="Times New Roman" w:eastAsia="Calibri" w:hAnsi="Times New Roman"/>
          <w:sz w:val="28"/>
          <w:szCs w:val="28"/>
        </w:rPr>
      </w:pPr>
    </w:p>
    <w:p w:rsidR="003B3FA4" w:rsidP="00B15A24">
      <w:pPr>
        <w:tabs>
          <w:tab w:val="right" w:pos="9072"/>
        </w:tabs>
        <w:spacing w:after="0"/>
        <w:ind w:right="-7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Veselības ministre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Anda </w:t>
      </w:r>
      <w:r>
        <w:rPr>
          <w:rFonts w:ascii="Times New Roman" w:eastAsia="Calibri" w:hAnsi="Times New Roman"/>
          <w:sz w:val="28"/>
          <w:szCs w:val="28"/>
        </w:rPr>
        <w:t>Čakša</w:t>
      </w:r>
    </w:p>
    <w:p w:rsidR="00135304" w:rsidP="00B15A24">
      <w:pPr>
        <w:tabs>
          <w:tab w:val="right" w:pos="9072"/>
        </w:tabs>
        <w:spacing w:after="0"/>
        <w:ind w:right="-766"/>
        <w:rPr>
          <w:rFonts w:ascii="Times New Roman" w:eastAsia="Calibri" w:hAnsi="Times New Roman"/>
          <w:sz w:val="28"/>
          <w:szCs w:val="28"/>
        </w:rPr>
      </w:pPr>
    </w:p>
    <w:p w:rsidR="00DB4649" w:rsidP="00B15A24">
      <w:pPr>
        <w:tabs>
          <w:tab w:val="right" w:pos="9072"/>
        </w:tabs>
        <w:spacing w:after="0"/>
        <w:ind w:right="-766"/>
        <w:rPr>
          <w:rFonts w:ascii="Times New Roman" w:eastAsia="Calibri" w:hAnsi="Times New Roman"/>
          <w:sz w:val="28"/>
          <w:szCs w:val="28"/>
        </w:rPr>
      </w:pPr>
    </w:p>
    <w:p w:rsidR="008E38FD" w:rsidRPr="00CB356A" w:rsidP="008E38FD">
      <w:pPr>
        <w:tabs>
          <w:tab w:val="right" w:pos="9072"/>
        </w:tabs>
        <w:spacing w:after="480"/>
        <w:ind w:right="-7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Vīza: </w:t>
      </w:r>
      <w:r w:rsidR="003B3FA4">
        <w:rPr>
          <w:rFonts w:ascii="Times New Roman" w:eastAsia="Calibri" w:hAnsi="Times New Roman"/>
          <w:sz w:val="28"/>
          <w:szCs w:val="28"/>
        </w:rPr>
        <w:t>Valsts sekretārs</w:t>
      </w:r>
      <w:r w:rsidR="003B3FA4">
        <w:rPr>
          <w:rFonts w:ascii="Times New Roman" w:eastAsia="Calibri" w:hAnsi="Times New Roman"/>
          <w:sz w:val="28"/>
          <w:szCs w:val="28"/>
        </w:rPr>
        <w:tab/>
      </w:r>
      <w:r w:rsidR="003B3FA4">
        <w:rPr>
          <w:rFonts w:ascii="Times New Roman" w:eastAsia="Calibri" w:hAnsi="Times New Roman"/>
          <w:sz w:val="28"/>
          <w:szCs w:val="28"/>
        </w:rPr>
        <w:tab/>
      </w:r>
      <w:r w:rsidR="003B3FA4">
        <w:rPr>
          <w:rFonts w:ascii="Times New Roman" w:eastAsia="Calibri" w:hAnsi="Times New Roman"/>
          <w:sz w:val="28"/>
          <w:szCs w:val="28"/>
        </w:rPr>
        <w:tab/>
      </w:r>
      <w:r w:rsidR="003B3FA4">
        <w:rPr>
          <w:rFonts w:ascii="Times New Roman" w:eastAsia="Calibri" w:hAnsi="Times New Roman"/>
          <w:sz w:val="28"/>
          <w:szCs w:val="28"/>
        </w:rPr>
        <w:tab/>
      </w:r>
      <w:r w:rsidR="003B3FA4">
        <w:rPr>
          <w:rFonts w:ascii="Times New Roman" w:eastAsia="Calibri" w:hAnsi="Times New Roman"/>
          <w:sz w:val="28"/>
          <w:szCs w:val="28"/>
        </w:rPr>
        <w:tab/>
      </w:r>
      <w:r w:rsidR="003B3FA4">
        <w:rPr>
          <w:rFonts w:ascii="Times New Roman" w:eastAsia="Calibri" w:hAnsi="Times New Roman"/>
          <w:sz w:val="28"/>
          <w:szCs w:val="28"/>
        </w:rPr>
        <w:tab/>
        <w:t xml:space="preserve"> Kārlis </w:t>
      </w:r>
      <w:r w:rsidR="003B3FA4">
        <w:rPr>
          <w:rFonts w:ascii="Times New Roman" w:eastAsia="Calibri" w:hAnsi="Times New Roman"/>
          <w:sz w:val="28"/>
          <w:szCs w:val="28"/>
        </w:rPr>
        <w:t>Ketners</w:t>
      </w:r>
      <w:r w:rsidR="00A53CD6">
        <w:rPr>
          <w:rFonts w:ascii="Times New Roman" w:eastAsia="Calibri" w:hAnsi="Times New Roman"/>
          <w:sz w:val="28"/>
          <w:szCs w:val="28"/>
        </w:rPr>
        <w:tab/>
      </w:r>
    </w:p>
    <w:p w:rsidR="006D5A0C">
      <w:pPr>
        <w:rPr>
          <w:rFonts w:ascii="Times New Roman" w:hAnsi="Times New Roman"/>
          <w:sz w:val="20"/>
          <w:szCs w:val="20"/>
        </w:rPr>
      </w:pPr>
    </w:p>
    <w:p w:rsidR="00A53CD6">
      <w:pPr>
        <w:rPr>
          <w:rFonts w:ascii="Times New Roman" w:hAnsi="Times New Roman"/>
          <w:sz w:val="20"/>
          <w:szCs w:val="20"/>
        </w:rPr>
      </w:pPr>
    </w:p>
    <w:p w:rsidR="00A53CD6">
      <w:pPr>
        <w:rPr>
          <w:rFonts w:ascii="Times New Roman" w:hAnsi="Times New Roman"/>
          <w:sz w:val="20"/>
          <w:szCs w:val="20"/>
        </w:rPr>
      </w:pPr>
    </w:p>
    <w:p w:rsidR="00A53CD6" w:rsidRPr="00135304" w:rsidP="003B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A24" w:rsidRPr="00135304" w:rsidP="00B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4">
        <w:rPr>
          <w:rFonts w:ascii="Times New Roman" w:hAnsi="Times New Roman" w:cs="Times New Roman"/>
          <w:sz w:val="24"/>
          <w:szCs w:val="24"/>
        </w:rPr>
        <w:t>Fiļipova</w:t>
      </w:r>
      <w:r w:rsidRPr="00135304">
        <w:rPr>
          <w:rFonts w:ascii="Times New Roman" w:hAnsi="Times New Roman" w:cs="Times New Roman"/>
          <w:sz w:val="24"/>
          <w:szCs w:val="24"/>
        </w:rPr>
        <w:t xml:space="preserve">  67408864</w:t>
      </w:r>
    </w:p>
    <w:p w:rsidR="00B15A24" w:rsidRPr="00135304" w:rsidP="00B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4">
        <w:rPr>
          <w:rFonts w:ascii="Times New Roman" w:hAnsi="Times New Roman" w:cs="Times New Roman"/>
          <w:sz w:val="24"/>
          <w:szCs w:val="24"/>
        </w:rPr>
        <w:t>regina.filipova@vadc.gov.lv</w:t>
      </w:r>
    </w:p>
    <w:p w:rsidR="00B15A24" w:rsidRPr="00135304" w:rsidP="00B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4">
        <w:rPr>
          <w:rFonts w:ascii="Times New Roman" w:hAnsi="Times New Roman" w:cs="Times New Roman"/>
          <w:sz w:val="24"/>
          <w:szCs w:val="24"/>
        </w:rPr>
        <w:t xml:space="preserve">Lange 67408866 </w:t>
      </w:r>
    </w:p>
    <w:p w:rsidR="00B15A24" w:rsidRPr="00135304" w:rsidP="00B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"mailto:Zaiga.lange@vadc.gov.lv" </w:instrText>
      </w:r>
      <w:r>
        <w:fldChar w:fldCharType="separate"/>
      </w:r>
      <w:r w:rsidRPr="0013530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Zaiga.lange@vadc.gov.lv</w:t>
      </w:r>
      <w:r>
        <w:fldChar w:fldCharType="end"/>
      </w:r>
    </w:p>
    <w:p w:rsidR="00B15A24" w:rsidRPr="00135304" w:rsidP="00B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4">
        <w:rPr>
          <w:rFonts w:ascii="Times New Roman" w:hAnsi="Times New Roman" w:cs="Times New Roman"/>
          <w:sz w:val="24"/>
          <w:szCs w:val="24"/>
        </w:rPr>
        <w:t>Zandberga 67876041</w:t>
      </w:r>
    </w:p>
    <w:p w:rsidR="00B15A24" w:rsidRPr="00135304" w:rsidP="00B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4">
        <w:rPr>
          <w:rFonts w:ascii="Times New Roman" w:hAnsi="Times New Roman" w:cs="Times New Roman"/>
          <w:sz w:val="24"/>
          <w:szCs w:val="24"/>
        </w:rPr>
        <w:t>lasma.zandberga@vm.gov.lv</w:t>
      </w:r>
    </w:p>
    <w:p w:rsidR="003B3FA4" w:rsidRPr="008E38FD" w:rsidP="00B15A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Sect="00DB4649">
      <w:headerReference w:type="default" r:id="rId5"/>
      <w:footerReference w:type="default" r:id="rId6"/>
      <w:footerReference w:type="first" r:id="rId7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49D" w:rsidRPr="003B3FA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VManotp1_1</w:t>
    </w:r>
    <w:r w:rsidR="00ED12F0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0517</w:t>
    </w:r>
    <w:r w:rsidRPr="003B3FA4">
      <w:rPr>
        <w:rFonts w:ascii="Times New Roman" w:hAnsi="Times New Roman" w:cs="Times New Roman"/>
        <w:sz w:val="20"/>
        <w:szCs w:val="20"/>
      </w:rPr>
      <w:t>_VADC</w:t>
    </w:r>
    <w:r>
      <w:rPr>
        <w:rFonts w:ascii="Times New Roman" w:hAnsi="Times New Roman" w:cs="Times New Roman"/>
        <w:sz w:val="20"/>
        <w:szCs w:val="20"/>
      </w:rPr>
      <w:t>maks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49D">
    <w:pPr>
      <w:pStyle w:val="Footer"/>
    </w:pPr>
    <w:r>
      <w:rPr>
        <w:rFonts w:ascii="Times New Roman" w:hAnsi="Times New Roman" w:cs="Times New Roman"/>
        <w:sz w:val="20"/>
        <w:szCs w:val="20"/>
      </w:rPr>
      <w:t>VManotp1_</w:t>
    </w:r>
    <w:r w:rsidR="009D4E75">
      <w:rPr>
        <w:rFonts w:ascii="Times New Roman" w:hAnsi="Times New Roman" w:cs="Times New Roman"/>
        <w:sz w:val="20"/>
        <w:szCs w:val="20"/>
      </w:rPr>
      <w:t>1</w:t>
    </w:r>
    <w:r w:rsidR="00ED12F0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0517</w:t>
    </w:r>
    <w:r w:rsidRPr="003B3FA4">
      <w:rPr>
        <w:rFonts w:ascii="Times New Roman" w:hAnsi="Times New Roman" w:cs="Times New Roman"/>
        <w:sz w:val="20"/>
        <w:szCs w:val="20"/>
      </w:rPr>
      <w:t>_VADC</w:t>
    </w:r>
    <w:r>
      <w:rPr>
        <w:rFonts w:ascii="Times New Roman" w:hAnsi="Times New Roman" w:cs="Times New Roman"/>
        <w:sz w:val="20"/>
        <w:szCs w:val="20"/>
      </w:rPr>
      <w:t>maks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5819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749D" w:rsidRPr="00DB464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46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6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46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2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B46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7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ECFD22-34B6-4292-8103-0112A766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E38F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A4"/>
  </w:style>
  <w:style w:type="paragraph" w:styleId="Footer">
    <w:name w:val="footer"/>
    <w:basedOn w:val="Normal"/>
    <w:link w:val="FooterChar"/>
    <w:uiPriority w:val="99"/>
    <w:unhideWhenUsed/>
    <w:rsid w:val="003B3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A4"/>
  </w:style>
  <w:style w:type="paragraph" w:styleId="BalloonText">
    <w:name w:val="Balloon Text"/>
    <w:basedOn w:val="Normal"/>
    <w:link w:val="BalloonTextChar"/>
    <w:uiPriority w:val="99"/>
    <w:semiHidden/>
    <w:unhideWhenUsed/>
    <w:rsid w:val="003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66E5-06BD-4BF9-92DC-7926D9C4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MK noteikumu projekta „Valsts asinsdonoru centra maksas pakalpojumu  cenrādis” sākotnējās (ex-ante) ietekmes  novērtējuma ziņojumam (anotācijai)</vt:lpstr>
    </vt:vector>
  </TitlesOfParts>
  <Company>Veselības ministrija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MK noteikumu projekta „Valsts asinsdonoru centra maksas pakalpojumu  cenrādis” sākotnējās (ex-ante) ietekmes  novērtējuma ziņojumam (anotācijai)</dc:title>
  <dc:subject>1.pielikums anotācijai</dc:subject>
  <dc:creator>Zaiga Lange, Regīna Filipova, Lasma Zandberga</dc:creator>
  <dc:description>Fiļipova  67408864
regina.filipova@vadc.gov.lv
Lange 67408866 
Zaiga.lange@vadc.gov.lv
Zandberga 67876041
lasma.zandberga@vm.gov.lv</dc:description>
  <cp:lastModifiedBy>Lāsma Zandberga</cp:lastModifiedBy>
  <cp:revision>3</cp:revision>
  <cp:lastPrinted>2017-05-12T12:02:00Z</cp:lastPrinted>
  <dcterms:created xsi:type="dcterms:W3CDTF">2017-05-15T10:55:00Z</dcterms:created>
  <dcterms:modified xsi:type="dcterms:W3CDTF">2017-05-16T09:22:00Z</dcterms:modified>
</cp:coreProperties>
</file>