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FE79B2" w:rsidP="00FB26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Pielikums </w:t>
      </w:r>
    </w:p>
    <w:p w:rsidR="00B20202" w:rsidP="00FB26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E79B2">
        <w:rPr>
          <w:rFonts w:ascii="Times New Roman" w:hAnsi="Times New Roman" w:cs="Times New Roman"/>
          <w:sz w:val="28"/>
          <w:szCs w:val="28"/>
        </w:rPr>
        <w:t xml:space="preserve">ikumprojekta ”Grozījumi Epidemioloģiskās </w:t>
      </w:r>
    </w:p>
    <w:p w:rsidR="00682B94" w:rsidP="00FB260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drošības likumā”</w:t>
      </w:r>
      <w:r w:rsidR="00B20202">
        <w:rPr>
          <w:rFonts w:ascii="Times New Roman" w:hAnsi="Times New Roman" w:cs="Times New Roman"/>
          <w:sz w:val="28"/>
          <w:szCs w:val="28"/>
        </w:rPr>
        <w:t xml:space="preserve"> anotācijai</w:t>
      </w:r>
    </w:p>
    <w:p w:rsidR="003F1C45" w:rsidP="00FB2606">
      <w:pPr>
        <w:spacing w:after="0"/>
        <w:ind w:right="401"/>
        <w:jc w:val="right"/>
        <w:rPr>
          <w:rFonts w:ascii="Times New Roman" w:hAnsi="Times New Roman" w:cs="Times New Roman"/>
          <w:sz w:val="28"/>
          <w:szCs w:val="28"/>
        </w:rPr>
      </w:pPr>
    </w:p>
    <w:p w:rsidR="003F1C45" w:rsidRPr="00122A60" w:rsidP="00FB2606">
      <w:pPr>
        <w:spacing w:after="0"/>
        <w:ind w:left="1560" w:right="401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F1C45">
        <w:rPr>
          <w:rFonts w:ascii="Times New Roman" w:hAnsi="Times New Roman" w:cs="Times New Roman"/>
          <w:b/>
          <w:sz w:val="28"/>
          <w:szCs w:val="28"/>
        </w:rPr>
        <w:t xml:space="preserve">Salīdzinājums par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3F1C45">
        <w:rPr>
          <w:rFonts w:ascii="Times New Roman" w:hAnsi="Times New Roman" w:cs="Times New Roman"/>
          <w:b/>
          <w:sz w:val="28"/>
          <w:szCs w:val="28"/>
        </w:rPr>
        <w:t xml:space="preserve">ikumprojektā </w:t>
      </w:r>
      <w:r>
        <w:rPr>
          <w:rFonts w:ascii="Times New Roman" w:hAnsi="Times New Roman" w:cs="Times New Roman"/>
          <w:b/>
          <w:sz w:val="28"/>
          <w:szCs w:val="28"/>
        </w:rPr>
        <w:t xml:space="preserve">“Grozījumi Epidemioloģiskās drošības likumā”” </w:t>
      </w:r>
      <w:r w:rsidRPr="003F1C45">
        <w:rPr>
          <w:rFonts w:ascii="Times New Roman" w:hAnsi="Times New Roman" w:cs="Times New Roman"/>
          <w:b/>
          <w:sz w:val="28"/>
          <w:szCs w:val="28"/>
        </w:rPr>
        <w:t>ietvertajiem Latvijas Administratīvo pārkāpumu kodeksa pantiem</w:t>
      </w:r>
    </w:p>
    <w:p w:rsidR="00682B94" w:rsidRPr="00122A60" w:rsidP="00682B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Ind w:w="137" w:type="dxa"/>
        <w:tblLook w:val="04A0"/>
      </w:tblPr>
      <w:tblGrid>
        <w:gridCol w:w="4536"/>
        <w:gridCol w:w="4536"/>
      </w:tblGrid>
      <w:tr w:rsidTr="00FB2606">
        <w:tblPrEx>
          <w:tblW w:w="9072" w:type="dxa"/>
          <w:tblInd w:w="137" w:type="dxa"/>
          <w:tblLook w:val="04A0"/>
        </w:tblPrEx>
        <w:tc>
          <w:tcPr>
            <w:tcW w:w="4536" w:type="dxa"/>
            <w:vAlign w:val="center"/>
          </w:tcPr>
          <w:p w:rsidR="00682B94" w:rsidRPr="00122A60" w:rsidP="006C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Latvijas Administratīvo pārkāpumu kodekss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82B94" w:rsidRPr="00122A60" w:rsidP="006C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Epidemioloģiskās drošības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likums</w:t>
            </w:r>
          </w:p>
        </w:tc>
      </w:tr>
      <w:tr w:rsidTr="00FB2606">
        <w:tblPrEx>
          <w:tblW w:w="9072" w:type="dxa"/>
          <w:tblInd w:w="137" w:type="dxa"/>
          <w:tblLook w:val="04A0"/>
        </w:tblPrEx>
        <w:trPr>
          <w:trHeight w:val="5120"/>
        </w:trPr>
        <w:tc>
          <w:tcPr>
            <w:tcW w:w="4536" w:type="dxa"/>
            <w:tcBorders>
              <w:bottom w:val="single" w:sz="4" w:space="0" w:color="auto"/>
            </w:tcBorders>
          </w:tcPr>
          <w:p w:rsidR="0055292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  <w:r w:rsidRPr="00552925">
              <w:rPr>
                <w:b/>
                <w:bCs/>
                <w:sz w:val="28"/>
                <w:szCs w:val="28"/>
              </w:rPr>
              <w:t>42.pants. Epidemioloģiskās drošības prasību pārkāpšana</w:t>
            </w:r>
          </w:p>
          <w:p w:rsid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  <w:r w:rsidRPr="00552925">
              <w:rPr>
                <w:sz w:val="28"/>
                <w:szCs w:val="28"/>
              </w:rPr>
              <w:t>Par epidemioloģiskās drošības prasību pārkāpšanu —</w:t>
            </w:r>
          </w:p>
          <w:p w:rsidR="003F1C4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</w:p>
          <w:p w:rsidR="0055292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  <w:r w:rsidRPr="00552925">
              <w:rPr>
                <w:sz w:val="28"/>
                <w:szCs w:val="28"/>
              </w:rPr>
              <w:t>uzliek naudas sodu fiziskajām personām no desmit līdz septiņsimt</w:t>
            </w:r>
            <w:r w:rsidRPr="00552925">
              <w:rPr>
                <w:rStyle w:val="apple-converted-space"/>
                <w:sz w:val="28"/>
                <w:szCs w:val="28"/>
              </w:rPr>
              <w:t> </w:t>
            </w:r>
            <w:r w:rsidRPr="00552925">
              <w:rPr>
                <w:i/>
                <w:iCs/>
                <w:sz w:val="28"/>
                <w:szCs w:val="28"/>
              </w:rPr>
              <w:t>euro</w:t>
            </w:r>
            <w:r w:rsidRPr="00552925">
              <w:rPr>
                <w:sz w:val="28"/>
                <w:szCs w:val="28"/>
              </w:rPr>
              <w:t>, juridiskajām personām — no simt četrdesmit līdz divtūkstoš astoņsimt</w:t>
            </w:r>
            <w:r w:rsidRPr="00552925">
              <w:rPr>
                <w:rStyle w:val="apple-converted-space"/>
                <w:sz w:val="28"/>
                <w:szCs w:val="28"/>
              </w:rPr>
              <w:t> </w:t>
            </w:r>
            <w:r w:rsidRPr="00552925">
              <w:rPr>
                <w:i/>
                <w:iCs/>
                <w:sz w:val="28"/>
                <w:szCs w:val="28"/>
              </w:rPr>
              <w:t>euro</w:t>
            </w:r>
            <w:r w:rsidRPr="00552925">
              <w:rPr>
                <w:sz w:val="28"/>
                <w:szCs w:val="28"/>
              </w:rPr>
              <w:t>.</w:t>
            </w:r>
          </w:p>
          <w:p w:rsidR="00552925" w:rsidRPr="007A3192" w:rsidP="00552925">
            <w:pPr>
              <w:pStyle w:val="tv213"/>
              <w:shd w:val="clear" w:color="auto" w:fill="FFFFFF"/>
              <w:spacing w:after="0" w:line="293" w:lineRule="atLeast"/>
              <w:jc w:val="both"/>
              <w:rPr>
                <w:rFonts w:ascii="Arial" w:hAnsi="Arial" w:cs="Arial"/>
                <w:color w:val="414142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1DAD" w:rsidP="00EA1DAD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pants. Administratīvā atbildība epidemioloģiskās drošības jomā</w:t>
            </w:r>
          </w:p>
          <w:p w:rsidR="00EA1DAD" w:rsidRPr="00B57B52" w:rsidP="00EA1DAD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Par epidemioloģiskās drošības prasību pārkāpšanu, ja tas var radīt risku cilvēku veselībai –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925" w:rsidRPr="007A3192" w:rsidP="00F02475">
            <w:pPr>
              <w:pStyle w:val="NoSpacing"/>
              <w:ind w:firstLine="720"/>
              <w:jc w:val="both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izsaka brīdinājumu vai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piemēro naudas sodu fiziskajām personām no divām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četr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desmit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 naudas soda vienībām, bet juridiskajām personām – no divdesmit astoņām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astoņ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simt sešdesmit naudas soda vienībām.</w:t>
            </w:r>
          </w:p>
        </w:tc>
      </w:tr>
      <w:tr w:rsidTr="00FB2606">
        <w:tblPrEx>
          <w:tblW w:w="9072" w:type="dxa"/>
          <w:tblInd w:w="137" w:type="dxa"/>
          <w:tblLook w:val="04A0"/>
        </w:tblPrEx>
        <w:trPr>
          <w:trHeight w:val="5120"/>
        </w:trPr>
        <w:tc>
          <w:tcPr>
            <w:tcW w:w="4536" w:type="dxa"/>
            <w:tcBorders>
              <w:bottom w:val="single" w:sz="4" w:space="0" w:color="auto"/>
            </w:tcBorders>
          </w:tcPr>
          <w:p w:rsidR="0055292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b/>
                <w:bCs/>
                <w:color w:val="414142"/>
                <w:sz w:val="28"/>
                <w:szCs w:val="28"/>
              </w:rPr>
            </w:pPr>
            <w:r w:rsidRPr="00552925">
              <w:rPr>
                <w:b/>
                <w:bCs/>
                <w:color w:val="414142"/>
                <w:sz w:val="28"/>
                <w:szCs w:val="28"/>
              </w:rPr>
              <w:t xml:space="preserve">43.pants. Sanitāri higiēnisko un sanitāri </w:t>
            </w:r>
            <w:r w:rsidRPr="00552925">
              <w:rPr>
                <w:b/>
                <w:bCs/>
                <w:color w:val="414142"/>
                <w:sz w:val="28"/>
                <w:szCs w:val="28"/>
              </w:rPr>
              <w:t>pretepidēmisko</w:t>
            </w:r>
            <w:r w:rsidRPr="00552925">
              <w:rPr>
                <w:b/>
                <w:bCs/>
                <w:color w:val="414142"/>
                <w:sz w:val="28"/>
                <w:szCs w:val="28"/>
              </w:rPr>
              <w:t xml:space="preserve"> noteikumu pārkāpšana transportā</w:t>
            </w:r>
          </w:p>
          <w:p w:rsidR="0055292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b/>
                <w:bCs/>
                <w:color w:val="414142"/>
                <w:sz w:val="28"/>
                <w:szCs w:val="28"/>
              </w:rPr>
            </w:pPr>
          </w:p>
          <w:p w:rsidR="00552925" w:rsidRPr="003F1C4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color w:val="414142"/>
                <w:sz w:val="28"/>
                <w:szCs w:val="28"/>
              </w:rPr>
            </w:pPr>
            <w:r w:rsidRPr="003F1C45">
              <w:rPr>
                <w:bCs/>
                <w:color w:val="414142"/>
                <w:sz w:val="28"/>
                <w:szCs w:val="28"/>
              </w:rPr>
              <w:t>Pirmā daļa</w:t>
            </w:r>
          </w:p>
          <w:p w:rsidR="0055292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color w:val="414142"/>
                <w:sz w:val="28"/>
                <w:szCs w:val="28"/>
              </w:rPr>
            </w:pPr>
          </w:p>
          <w:p w:rsid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color w:val="414142"/>
                <w:sz w:val="28"/>
                <w:szCs w:val="28"/>
              </w:rPr>
            </w:pPr>
            <w:r w:rsidRPr="00552925">
              <w:rPr>
                <w:color w:val="414142"/>
                <w:sz w:val="28"/>
                <w:szCs w:val="28"/>
              </w:rPr>
              <w:t xml:space="preserve">Par dzelzceļa transportā noteikto sanitāri higiēnisko un sanitāri </w:t>
            </w:r>
            <w:r w:rsidRPr="00552925">
              <w:rPr>
                <w:color w:val="414142"/>
                <w:sz w:val="28"/>
                <w:szCs w:val="28"/>
              </w:rPr>
              <w:t>pretepidēmisko</w:t>
            </w:r>
            <w:r w:rsidRPr="00552925">
              <w:rPr>
                <w:color w:val="414142"/>
                <w:sz w:val="28"/>
                <w:szCs w:val="28"/>
              </w:rPr>
              <w:t xml:space="preserve"> noteikumu un normu pārkāpšanu </w:t>
            </w:r>
            <w:r w:rsidR="003F1C45">
              <w:rPr>
                <w:color w:val="414142"/>
                <w:sz w:val="28"/>
                <w:szCs w:val="28"/>
              </w:rPr>
              <w:t>–</w:t>
            </w:r>
          </w:p>
          <w:p w:rsidR="003F1C4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color w:val="414142"/>
                <w:sz w:val="28"/>
                <w:szCs w:val="28"/>
              </w:rPr>
            </w:pPr>
          </w:p>
          <w:p w:rsidR="00552925" w:rsidRP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color w:val="414142"/>
                <w:sz w:val="28"/>
                <w:szCs w:val="28"/>
              </w:rPr>
            </w:pPr>
            <w:r w:rsidRPr="00552925">
              <w:rPr>
                <w:color w:val="414142"/>
                <w:sz w:val="28"/>
                <w:szCs w:val="28"/>
              </w:rPr>
              <w:t>uzliek naudas sodu līdz divsimt desmit</w:t>
            </w:r>
            <w:r w:rsidRPr="00552925">
              <w:rPr>
                <w:rStyle w:val="apple-converted-space"/>
                <w:color w:val="414142"/>
                <w:sz w:val="28"/>
                <w:szCs w:val="28"/>
              </w:rPr>
              <w:t> </w:t>
            </w:r>
            <w:r w:rsidRPr="00552925">
              <w:rPr>
                <w:i/>
                <w:iCs/>
                <w:color w:val="414142"/>
                <w:sz w:val="28"/>
                <w:szCs w:val="28"/>
              </w:rPr>
              <w:t>euro</w:t>
            </w:r>
            <w:r w:rsidRPr="00552925">
              <w:rPr>
                <w:color w:val="414142"/>
                <w:sz w:val="28"/>
                <w:szCs w:val="28"/>
              </w:rPr>
              <w:t>.</w:t>
            </w:r>
          </w:p>
          <w:p w:rsidR="00682B94" w:rsidRPr="00122A60" w:rsidP="0055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1DAD" w:rsidRPr="00B57B52" w:rsidP="00EA1DAD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pants. Administratīvā atbildība epidemioloģiskās drošības jomā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Par epidemioloģiskās drošības prasību pārkāpšanu, ja tas var radīt risku cilvēku veselībai – 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D" w:rsidRPr="00450782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izsaka brīdinājumu vai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piemēro naudas sodu fiziskajām personām no divām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četr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desmit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 naudas soda vienībām, bet juridiskajām personām – no divdesmit astoņām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astoņ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simt sešdesmit naudas soda vienībām.</w:t>
            </w:r>
          </w:p>
          <w:p w:rsidR="00012EF2" w:rsidRPr="00122A60" w:rsidP="006C4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FB2606">
        <w:tblPrEx>
          <w:tblW w:w="9072" w:type="dxa"/>
          <w:tblInd w:w="137" w:type="dxa"/>
          <w:tblLook w:val="04A0"/>
        </w:tblPrEx>
        <w:trPr>
          <w:trHeight w:val="4320"/>
        </w:trPr>
        <w:tc>
          <w:tcPr>
            <w:tcW w:w="4536" w:type="dxa"/>
            <w:tcBorders>
              <w:bottom w:val="single" w:sz="4" w:space="0" w:color="auto"/>
            </w:tcBorders>
          </w:tcPr>
          <w:p w:rsidR="00FB2606" w:rsidP="00552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AF0" w:rsidP="00552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Otrā daļa</w:t>
            </w:r>
          </w:p>
          <w:p w:rsid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rFonts w:ascii="Arial" w:hAnsi="Arial" w:cs="Arial"/>
                <w:color w:val="414142"/>
                <w:sz w:val="20"/>
                <w:szCs w:val="20"/>
              </w:rPr>
            </w:pPr>
          </w:p>
          <w:p w:rsid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sz w:val="28"/>
                <w:szCs w:val="28"/>
              </w:rPr>
            </w:pPr>
            <w:r w:rsidRPr="00F8212B">
              <w:rPr>
                <w:sz w:val="28"/>
                <w:szCs w:val="28"/>
              </w:rPr>
              <w:t xml:space="preserve">Par gaisa transportā noteikto sanitāri higiēnisko un sanitāri </w:t>
            </w:r>
            <w:r w:rsidRPr="00F8212B">
              <w:rPr>
                <w:sz w:val="28"/>
                <w:szCs w:val="28"/>
              </w:rPr>
              <w:t>pretepidēmisko</w:t>
            </w:r>
            <w:r w:rsidRPr="00F8212B">
              <w:rPr>
                <w:sz w:val="28"/>
                <w:szCs w:val="28"/>
              </w:rPr>
              <w:t xml:space="preserve"> noteikumu pārkāpšanu </w:t>
            </w:r>
            <w:r w:rsidR="003F1C45">
              <w:rPr>
                <w:sz w:val="28"/>
                <w:szCs w:val="28"/>
              </w:rPr>
              <w:t>–</w:t>
            </w:r>
          </w:p>
          <w:p w:rsidR="003F1C45" w:rsidRPr="00F8212B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sz w:val="28"/>
                <w:szCs w:val="28"/>
              </w:rPr>
            </w:pPr>
          </w:p>
          <w:p w:rsidR="00552925" w:rsidRPr="00F8212B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sz w:val="28"/>
                <w:szCs w:val="28"/>
              </w:rPr>
            </w:pPr>
            <w:r w:rsidRPr="00F8212B">
              <w:rPr>
                <w:sz w:val="28"/>
                <w:szCs w:val="28"/>
              </w:rPr>
              <w:t>uzliek naudas sodu līdz trīssimt piecdesmit</w:t>
            </w:r>
            <w:r w:rsidRPr="00F8212B">
              <w:rPr>
                <w:rStyle w:val="apple-converted-space"/>
                <w:sz w:val="28"/>
                <w:szCs w:val="28"/>
              </w:rPr>
              <w:t> </w:t>
            </w:r>
            <w:r w:rsidRPr="00F8212B">
              <w:rPr>
                <w:i/>
                <w:iCs/>
                <w:sz w:val="28"/>
                <w:szCs w:val="28"/>
              </w:rPr>
              <w:t>euro</w:t>
            </w:r>
            <w:r w:rsidRPr="00F8212B">
              <w:rPr>
                <w:sz w:val="28"/>
                <w:szCs w:val="28"/>
              </w:rPr>
              <w:t>.</w:t>
            </w:r>
          </w:p>
          <w:p w:rsidR="00682B94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1DAD" w:rsidRPr="00B57B52" w:rsidP="00EA1DAD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pants. Administratīvā atbildība epidemioloģiskās drošības jomā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Par epidemioloģiskās drošības prasību pārkāpšanu, ja tas var radīt risku cilvēku veselībai – 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D" w:rsidRPr="00450782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izsaka brīdinājumu vai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piemēro naudas sodu fiziskajām personām no divām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četr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desmit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 naudas soda vienībām, bet juridiskajām personām – no divdesmit astoņām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astoņ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simt sešdesmit naudas soda vienībām.</w:t>
            </w:r>
          </w:p>
          <w:p w:rsidR="00513B4A" w:rsidRPr="00122A60" w:rsidP="0051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FB2606">
        <w:tblPrEx>
          <w:tblW w:w="9072" w:type="dxa"/>
          <w:tblInd w:w="137" w:type="dxa"/>
          <w:tblLook w:val="04A0"/>
        </w:tblPrEx>
        <w:trPr>
          <w:trHeight w:val="372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3B4A" w:rsidP="006C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Trešā daļa </w:t>
            </w:r>
          </w:p>
          <w:p w:rsid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rFonts w:ascii="Arial" w:hAnsi="Arial" w:cs="Arial"/>
                <w:color w:val="414142"/>
                <w:sz w:val="20"/>
                <w:szCs w:val="20"/>
              </w:rPr>
            </w:pPr>
          </w:p>
          <w:p w:rsidR="00552925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  <w:r w:rsidRPr="00F8212B">
              <w:rPr>
                <w:sz w:val="28"/>
                <w:szCs w:val="28"/>
              </w:rPr>
              <w:t xml:space="preserve">Par jūras transportā noteikto sanitāri higiēnisko un sanitāri </w:t>
            </w:r>
            <w:r w:rsidRPr="00F8212B">
              <w:rPr>
                <w:sz w:val="28"/>
                <w:szCs w:val="28"/>
              </w:rPr>
              <w:t>pretepidēmisko</w:t>
            </w:r>
            <w:r w:rsidRPr="00F8212B">
              <w:rPr>
                <w:sz w:val="28"/>
                <w:szCs w:val="28"/>
              </w:rPr>
              <w:t xml:space="preserve"> noteikumu pārkāpšanu —</w:t>
            </w:r>
          </w:p>
          <w:p w:rsidR="003F1C45" w:rsidRPr="00F8212B" w:rsidP="0055292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</w:p>
          <w:p w:rsidR="00513B4A" w:rsidP="00EA1DA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</w:rPr>
            </w:pPr>
            <w:r w:rsidRPr="00F8212B">
              <w:rPr>
                <w:sz w:val="28"/>
                <w:szCs w:val="28"/>
              </w:rPr>
              <w:t>uzliek naudas sodu fiziskajām personām no septiņdesmit līdz divsimt astoņdesmit</w:t>
            </w:r>
            <w:r w:rsidRPr="00F8212B">
              <w:rPr>
                <w:rStyle w:val="apple-converted-space"/>
                <w:sz w:val="28"/>
                <w:szCs w:val="28"/>
              </w:rPr>
              <w:t> </w:t>
            </w:r>
            <w:r w:rsidRPr="00F8212B">
              <w:rPr>
                <w:i/>
                <w:iCs/>
                <w:sz w:val="28"/>
                <w:szCs w:val="28"/>
              </w:rPr>
              <w:t>euro</w:t>
            </w:r>
            <w:r w:rsidRPr="00F8212B">
              <w:rPr>
                <w:sz w:val="28"/>
                <w:szCs w:val="28"/>
              </w:rPr>
              <w:t>, bet juridiskajām personām — no četrsimt trīsdesmit līdz četrtūkstoš trīssimt</w:t>
            </w:r>
            <w:r w:rsidRPr="00F8212B">
              <w:rPr>
                <w:rStyle w:val="apple-converted-space"/>
                <w:sz w:val="28"/>
                <w:szCs w:val="28"/>
              </w:rPr>
              <w:t> </w:t>
            </w:r>
            <w:r w:rsidRPr="00F8212B">
              <w:rPr>
                <w:i/>
                <w:iCs/>
                <w:sz w:val="28"/>
                <w:szCs w:val="28"/>
              </w:rPr>
              <w:t>euro</w:t>
            </w:r>
            <w:r w:rsidRPr="00F8212B">
              <w:rPr>
                <w:sz w:val="28"/>
                <w:szCs w:val="28"/>
              </w:rPr>
              <w:t>.</w:t>
            </w:r>
          </w:p>
          <w:p w:rsidR="00B32AF0" w:rsidP="006C4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1DAD" w:rsidRPr="00B57B52" w:rsidP="00EA1DAD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B57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pants. Administratīvā atbildība epidemioloģiskās drošības jomā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Par epidemioloģiskās drošības prasību pārkāpšanu, ja tas var radīt risku cilvēku veselībai – </w:t>
            </w:r>
          </w:p>
          <w:p w:rsidR="003F1C45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AD" w:rsidRPr="00450782" w:rsidP="00EA1DAD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izsaka brīdinājumu vai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piemēro naudas sodu fiziskajām personām no divām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četr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desmit 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 xml:space="preserve"> naudas soda vienībām, bet juridiskajām personām – no divdesmit astoņām līdz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astoņ</w:t>
            </w:r>
            <w:r w:rsidRPr="00450782">
              <w:rPr>
                <w:rFonts w:ascii="Times New Roman" w:hAnsi="Times New Roman" w:cs="Times New Roman"/>
                <w:sz w:val="28"/>
                <w:szCs w:val="28"/>
              </w:rPr>
              <w:t>simt sešdesmit naudas soda vienībām.</w:t>
            </w:r>
          </w:p>
          <w:p w:rsidR="00F0452A" w:rsidRPr="00122A60" w:rsidP="006C4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3EA"/>
    <w:p w:rsidR="009C3310" w:rsidRP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Veselības ministre </w:t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  <w:t xml:space="preserve">Anda Čakša </w:t>
      </w:r>
    </w:p>
    <w:p w:rsid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10" w:rsidRP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10" w:rsidRP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>Vīza: Valsts sekretārs</w:t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</w:r>
      <w:r w:rsidRPr="009C3310">
        <w:rPr>
          <w:rFonts w:ascii="Times New Roman" w:hAnsi="Times New Roman" w:cs="Times New Roman"/>
          <w:sz w:val="28"/>
          <w:szCs w:val="28"/>
        </w:rPr>
        <w:tab/>
        <w:t xml:space="preserve"> Kārlis Ketners</w:t>
      </w:r>
    </w:p>
    <w:p w:rsidR="009C3310" w:rsidRP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10" w:rsidRP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310" w:rsidRPr="00FB2606" w:rsidP="009C3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06">
        <w:rPr>
          <w:rFonts w:ascii="Times New Roman" w:hAnsi="Times New Roman" w:cs="Times New Roman"/>
          <w:sz w:val="24"/>
          <w:szCs w:val="24"/>
        </w:rPr>
        <w:t>Brūvere 67876061</w:t>
      </w:r>
    </w:p>
    <w:p w:rsidR="009C3310" w:rsidRPr="00FB2606" w:rsidP="009C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06">
        <w:rPr>
          <w:rFonts w:ascii="Times New Roman" w:hAnsi="Times New Roman" w:cs="Times New Roman"/>
          <w:sz w:val="24"/>
          <w:szCs w:val="24"/>
        </w:rPr>
        <w:t>Ieva.Bruvere@vm.gov.lv</w:t>
      </w:r>
    </w:p>
    <w:p w:rsidR="009C3310" w:rsidRPr="00FB2606" w:rsidP="009C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06">
        <w:rPr>
          <w:rFonts w:ascii="Times New Roman" w:hAnsi="Times New Roman" w:cs="Times New Roman"/>
          <w:sz w:val="24"/>
          <w:szCs w:val="24"/>
        </w:rPr>
        <w:t>Segliņa 67876042</w:t>
      </w:r>
    </w:p>
    <w:p w:rsidR="009C3310" w:rsidRPr="00FB2606" w:rsidP="009C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06">
        <w:rPr>
          <w:rFonts w:ascii="Times New Roman" w:hAnsi="Times New Roman" w:cs="Times New Roman"/>
          <w:sz w:val="24"/>
          <w:szCs w:val="24"/>
        </w:rPr>
        <w:t>Anita.Seglina@vm.gov.lv</w:t>
      </w:r>
    </w:p>
    <w:p w:rsidR="009C3310" w:rsidRPr="00FB2606" w:rsidP="009C3310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FB2606">
        <w:rPr>
          <w:rFonts w:ascii="Times New Roman" w:hAnsi="Times New Roman" w:cs="Times New Roman"/>
          <w:sz w:val="24"/>
          <w:szCs w:val="24"/>
        </w:rPr>
        <w:t>Mudelis</w:t>
      </w:r>
      <w:r w:rsidRPr="00FB2606">
        <w:rPr>
          <w:rFonts w:ascii="Times New Roman" w:hAnsi="Times New Roman" w:cs="Times New Roman"/>
          <w:sz w:val="24"/>
          <w:szCs w:val="24"/>
        </w:rPr>
        <w:t xml:space="preserve"> 67507986</w:t>
      </w:r>
    </w:p>
    <w:p w:rsidR="009C3310" w:rsidRPr="00FB2606" w:rsidP="009C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06">
        <w:rPr>
          <w:rFonts w:ascii="Times New Roman" w:hAnsi="Times New Roman" w:cs="Times New Roman"/>
          <w:sz w:val="24"/>
          <w:szCs w:val="24"/>
        </w:rPr>
        <w:t>Maris.Mudelis@vi.gov.lv</w:t>
      </w:r>
    </w:p>
    <w:p w:rsidR="009C3310" w:rsidRPr="009C3310" w:rsidP="009C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Sect="00FB2606">
      <w:headerReference w:type="default" r:id="rId5"/>
      <w:footerReference w:type="default" r:id="rId6"/>
      <w:footerReference w:type="first" r:id="rId7"/>
      <w:pgSz w:w="11906" w:h="16838"/>
      <w:pgMar w:top="1418" w:right="1133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310" w:rsidRPr="009C331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VManotp_22</w:t>
    </w:r>
    <w:r w:rsidRPr="009C3310">
      <w:rPr>
        <w:rFonts w:ascii="Times New Roman" w:hAnsi="Times New Roman" w:cs="Times New Roman"/>
        <w:sz w:val="20"/>
        <w:szCs w:val="20"/>
      </w:rPr>
      <w:t>0517_epid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310">
    <w:pPr>
      <w:pStyle w:val="Footer"/>
    </w:pPr>
    <w:r>
      <w:rPr>
        <w:rFonts w:ascii="Times New Roman" w:hAnsi="Times New Roman" w:cs="Times New Roman"/>
        <w:sz w:val="20"/>
        <w:szCs w:val="20"/>
      </w:rPr>
      <w:t>VManotp_22</w:t>
    </w:r>
    <w:r w:rsidRPr="009C3310">
      <w:rPr>
        <w:rFonts w:ascii="Times New Roman" w:hAnsi="Times New Roman" w:cs="Times New Roman"/>
        <w:sz w:val="20"/>
        <w:szCs w:val="20"/>
      </w:rPr>
      <w:t>0517_epid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636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B2606" w:rsidRPr="00FB26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6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6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26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3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26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B2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A32DBF-75DC-4DE4-9889-7E7F4361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552925"/>
  </w:style>
  <w:style w:type="paragraph" w:styleId="NoSpacing">
    <w:name w:val="No Spacing"/>
    <w:uiPriority w:val="1"/>
    <w:qFormat/>
    <w:rsid w:val="00EA1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3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10"/>
  </w:style>
  <w:style w:type="paragraph" w:styleId="Footer">
    <w:name w:val="footer"/>
    <w:basedOn w:val="Normal"/>
    <w:link w:val="FooterChar"/>
    <w:uiPriority w:val="99"/>
    <w:unhideWhenUsed/>
    <w:rsid w:val="009C33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EFB6-F58C-4EC9-99E1-72C4051F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Salīdzinājums par likumprojektā “Grozījumi Epidemioloģiskās drošības likumā”” ietvertajiem Latvijas Administratīvo pārkāpumu kodeksa pantiem</vt:lpstr>
    </vt:vector>
  </TitlesOfParts>
  <Company>Veselības ministrija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Salīdzinājums par likumprojektā “Grozījumi Epidemioloģiskās drošības likumā”” ietvertajiem Latvijas Administratīvo pārkāpumu kodeksa pantiem</dc:title>
  <dc:subject>Anotācijas pielikums</dc:subject>
  <dc:creator>Ieva Brūvere</dc:creator>
  <dc:description>Brūvere 67876061_x000D_
Ieva.Bruvere@vm.gov.lv</dc:description>
  <cp:lastModifiedBy>Zaiga Valtere</cp:lastModifiedBy>
  <cp:revision>3</cp:revision>
  <dcterms:created xsi:type="dcterms:W3CDTF">2017-05-22T07:20:00Z</dcterms:created>
  <dcterms:modified xsi:type="dcterms:W3CDTF">2017-05-22T07:23:00Z</dcterms:modified>
</cp:coreProperties>
</file>