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97" w:rsidRPr="000C40D2" w:rsidRDefault="00EA4997" w:rsidP="00534FE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40D2">
        <w:rPr>
          <w:rFonts w:ascii="Times New Roman" w:hAnsi="Times New Roman"/>
          <w:b/>
          <w:sz w:val="28"/>
          <w:szCs w:val="28"/>
        </w:rPr>
        <w:t>Ministru kabineta noteikumu projekta "Grozījumi Ministru kabineta 2015.</w:t>
      </w:r>
      <w:r w:rsidR="0041600C" w:rsidRPr="000C40D2">
        <w:rPr>
          <w:rFonts w:ascii="Times New Roman" w:hAnsi="Times New Roman"/>
          <w:b/>
          <w:sz w:val="28"/>
          <w:szCs w:val="28"/>
        </w:rPr>
        <w:t> </w:t>
      </w:r>
      <w:r w:rsidRPr="000C40D2">
        <w:rPr>
          <w:rFonts w:ascii="Times New Roman" w:hAnsi="Times New Roman"/>
          <w:b/>
          <w:sz w:val="28"/>
          <w:szCs w:val="28"/>
        </w:rPr>
        <w:t>gada 29.</w:t>
      </w:r>
      <w:r w:rsidR="0041600C" w:rsidRPr="000C40D2">
        <w:rPr>
          <w:rFonts w:ascii="Times New Roman" w:hAnsi="Times New Roman"/>
          <w:b/>
          <w:sz w:val="28"/>
          <w:szCs w:val="28"/>
        </w:rPr>
        <w:t> </w:t>
      </w:r>
      <w:r w:rsidRPr="000C40D2">
        <w:rPr>
          <w:rFonts w:ascii="Times New Roman" w:hAnsi="Times New Roman"/>
          <w:b/>
          <w:sz w:val="28"/>
          <w:szCs w:val="28"/>
        </w:rPr>
        <w:t>septembra noteikumos Nr.</w:t>
      </w:r>
      <w:r w:rsidR="0041600C" w:rsidRPr="000C40D2">
        <w:rPr>
          <w:rFonts w:ascii="Times New Roman" w:hAnsi="Times New Roman"/>
          <w:b/>
          <w:sz w:val="28"/>
          <w:szCs w:val="28"/>
        </w:rPr>
        <w:t> </w:t>
      </w:r>
      <w:r w:rsidRPr="000C40D2">
        <w:rPr>
          <w:rFonts w:ascii="Times New Roman" w:hAnsi="Times New Roman"/>
          <w:b/>
          <w:sz w:val="28"/>
          <w:szCs w:val="28"/>
        </w:rPr>
        <w:t>558 "</w:t>
      </w:r>
      <w:r w:rsidRPr="000C40D2">
        <w:rPr>
          <w:rFonts w:ascii="Times New Roman" w:hAnsi="Times New Roman"/>
          <w:b/>
          <w:i/>
          <w:sz w:val="28"/>
          <w:szCs w:val="28"/>
        </w:rPr>
        <w:t>De minimis</w:t>
      </w:r>
      <w:r w:rsidRPr="000C40D2">
        <w:rPr>
          <w:rFonts w:ascii="Times New Roman" w:hAnsi="Times New Roman"/>
          <w:b/>
          <w:sz w:val="28"/>
          <w:szCs w:val="28"/>
        </w:rPr>
        <w:t xml:space="preserve"> atbalsta uzskaites un piešķiršanas kārtība zvejniecības un akvakultūras nozarē""</w:t>
      </w:r>
      <w:r w:rsidRPr="000C40D2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  <w:r w:rsidRPr="000C40D2">
        <w:rPr>
          <w:rFonts w:ascii="Times New Roman" w:hAnsi="Times New Roman"/>
          <w:b/>
          <w:sz w:val="28"/>
          <w:szCs w:val="28"/>
        </w:rPr>
        <w:t xml:space="preserve">sākotnējās ietekmes </w:t>
      </w:r>
      <w:r w:rsidR="00223C7F" w:rsidRPr="000C40D2">
        <w:rPr>
          <w:rFonts w:ascii="Times New Roman" w:hAnsi="Times New Roman"/>
          <w:b/>
          <w:sz w:val="28"/>
          <w:szCs w:val="28"/>
        </w:rPr>
        <w:t>novērtējuma ziņojums (anotācija)</w:t>
      </w:r>
    </w:p>
    <w:tbl>
      <w:tblPr>
        <w:tblpPr w:leftFromText="180" w:rightFromText="180" w:vertAnchor="text" w:horzAnchor="margin" w:tblpXSpec="center" w:tblpY="149"/>
        <w:tblW w:w="5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310"/>
        <w:gridCol w:w="6535"/>
      </w:tblGrid>
      <w:tr w:rsidR="00EA4997" w:rsidRPr="00E26B11" w:rsidTr="008F2AD5">
        <w:trPr>
          <w:trHeight w:val="419"/>
        </w:trPr>
        <w:tc>
          <w:tcPr>
            <w:tcW w:w="5000" w:type="pct"/>
            <w:gridSpan w:val="3"/>
            <w:vAlign w:val="center"/>
          </w:tcPr>
          <w:p w:rsidR="00EA4997" w:rsidRPr="00E26B11" w:rsidRDefault="00EA4997" w:rsidP="008F2AD5">
            <w:pPr>
              <w:pStyle w:val="naisnod"/>
              <w:spacing w:before="0" w:beforeAutospacing="0" w:after="0" w:afterAutospacing="0"/>
              <w:ind w:left="-535" w:right="57"/>
              <w:jc w:val="center"/>
              <w:rPr>
                <w:b/>
              </w:rPr>
            </w:pPr>
            <w:r w:rsidRPr="00E26B11">
              <w:rPr>
                <w:b/>
              </w:rPr>
              <w:t>I. Tiesību akta projekta izstrādes nepieciešamība</w:t>
            </w:r>
          </w:p>
        </w:tc>
      </w:tr>
      <w:tr w:rsidR="00EA4997" w:rsidRPr="00E26B11" w:rsidTr="008F2AD5">
        <w:trPr>
          <w:trHeight w:val="415"/>
        </w:trPr>
        <w:tc>
          <w:tcPr>
            <w:tcW w:w="286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1.</w:t>
            </w:r>
          </w:p>
        </w:tc>
        <w:tc>
          <w:tcPr>
            <w:tcW w:w="1585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Pamatojums</w:t>
            </w:r>
          </w:p>
        </w:tc>
        <w:tc>
          <w:tcPr>
            <w:tcW w:w="3129" w:type="pct"/>
          </w:tcPr>
          <w:p w:rsidR="00EA4997" w:rsidRPr="000B5361" w:rsidRDefault="0041600C" w:rsidP="00BE2158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Eiropas Komisijas 2014. gada 27. jūnija (ES) </w:t>
            </w:r>
            <w:r w:rsidR="00647FEB">
              <w:rPr>
                <w:rFonts w:ascii="Times New Roman" w:hAnsi="Times New Roman"/>
                <w:sz w:val="24"/>
                <w:szCs w:val="24"/>
              </w:rPr>
              <w:t>R</w:t>
            </w:r>
            <w:r w:rsidR="00EA4997">
              <w:rPr>
                <w:rFonts w:ascii="Times New Roman" w:hAnsi="Times New Roman"/>
                <w:sz w:val="24"/>
                <w:szCs w:val="24"/>
              </w:rPr>
              <w:t>egula Nr.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A4997">
              <w:rPr>
                <w:rFonts w:ascii="Times New Roman" w:hAnsi="Times New Roman"/>
                <w:sz w:val="24"/>
                <w:szCs w:val="24"/>
              </w:rPr>
              <w:t>717/2014 par Līguma par Eiropas Savienības darbību 107.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A4997">
              <w:rPr>
                <w:rFonts w:ascii="Times New Roman" w:hAnsi="Times New Roman"/>
                <w:sz w:val="24"/>
                <w:szCs w:val="24"/>
              </w:rPr>
              <w:t xml:space="preserve">un 108. panta piemērošanu </w:t>
            </w:r>
            <w:r w:rsidR="00EA4997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EA4997">
              <w:rPr>
                <w:rFonts w:ascii="Times New Roman" w:hAnsi="Times New Roman"/>
                <w:sz w:val="24"/>
                <w:szCs w:val="24"/>
              </w:rPr>
              <w:t xml:space="preserve"> atbalstam zvejniecības un akvakultūras nozarē (turpmāk – Komisijas regula Nr.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A4997">
              <w:rPr>
                <w:rFonts w:ascii="Times New Roman" w:hAnsi="Times New Roman"/>
                <w:sz w:val="24"/>
                <w:szCs w:val="24"/>
              </w:rPr>
              <w:t>717/2014) un Lauksaimniecības un lauku attīstī</w:t>
            </w:r>
            <w:r w:rsidR="00647FEB">
              <w:rPr>
                <w:rFonts w:ascii="Times New Roman" w:hAnsi="Times New Roman"/>
                <w:sz w:val="24"/>
                <w:szCs w:val="24"/>
              </w:rPr>
              <w:t>bas likuma 5.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47FEB">
              <w:rPr>
                <w:rFonts w:ascii="Times New Roman" w:hAnsi="Times New Roman"/>
                <w:sz w:val="24"/>
                <w:szCs w:val="24"/>
              </w:rPr>
              <w:t>panta septītā daļa</w:t>
            </w:r>
          </w:p>
        </w:tc>
      </w:tr>
      <w:tr w:rsidR="00EA4997" w:rsidRPr="00E26B11" w:rsidTr="008F2AD5">
        <w:trPr>
          <w:trHeight w:val="472"/>
        </w:trPr>
        <w:tc>
          <w:tcPr>
            <w:tcW w:w="286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2.</w:t>
            </w: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85" w:type="pct"/>
          </w:tcPr>
          <w:p w:rsidR="00EA4997" w:rsidRPr="00E26B11" w:rsidRDefault="00EA4997" w:rsidP="008F2AD5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jc w:val="both"/>
            </w:pPr>
            <w:r w:rsidRPr="00E26B11">
              <w:t>Pašreizējā situācija un problēmas, kuru risināšanai tiesību akta projekts izstrādāts, tiesiskā regulējuma mērķis un būtība</w:t>
            </w: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3129" w:type="pct"/>
          </w:tcPr>
          <w:p w:rsidR="00EA4997" w:rsidRPr="002D52F1" w:rsidRDefault="00EA4997" w:rsidP="008F2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Pašlaik atbalsts </w:t>
            </w:r>
            <w:r w:rsidR="00223C7F">
              <w:rPr>
                <w:rFonts w:ascii="Times New Roman" w:hAnsi="Times New Roman"/>
                <w:sz w:val="24"/>
                <w:szCs w:val="24"/>
                <w:lang w:eastAsia="lv-LV"/>
              </w:rPr>
              <w:t>zivsaimniecības un akvakultūras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nozarē,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urš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tiek piešķirts kā </w:t>
            </w:r>
            <w:r w:rsidRPr="00B243D7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tiek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administrēts un uzraudzīts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atbilstoši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Ministru kabineta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2015.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gada 29.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septembra noteikumiem Nr.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558 „</w:t>
            </w:r>
            <w:r w:rsidRPr="008E0A9E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8B1A70">
              <w:rPr>
                <w:rFonts w:ascii="Times New Roman" w:hAnsi="Times New Roman"/>
                <w:sz w:val="24"/>
                <w:szCs w:val="24"/>
              </w:rPr>
              <w:t xml:space="preserve"> atbalsta uzskaites un piešķiršanas kārtība </w:t>
            </w:r>
            <w:r w:rsidRPr="00EA4997">
              <w:rPr>
                <w:rFonts w:ascii="Times New Roman" w:hAnsi="Times New Roman"/>
                <w:sz w:val="24"/>
                <w:szCs w:val="24"/>
              </w:rPr>
              <w:t>zvejniecības un akvakultūras</w:t>
            </w:r>
            <w:r w:rsidRPr="008B1A70">
              <w:rPr>
                <w:rFonts w:ascii="Times New Roman" w:hAnsi="Times New Roman"/>
                <w:sz w:val="24"/>
                <w:szCs w:val="24"/>
              </w:rPr>
              <w:t xml:space="preserve"> nozarē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” (turpmāk – noteikumi Nr.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558).</w:t>
            </w:r>
          </w:p>
          <w:p w:rsidR="008F05DE" w:rsidRDefault="008F05DE" w:rsidP="008F05DE">
            <w:pPr>
              <w:tabs>
                <w:tab w:val="left" w:pos="43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Lai saņemtu atbalstu Eiropas Savienības vai valsts atbalsta shēm</w:t>
            </w:r>
            <w:r w:rsidR="003628D8">
              <w:rPr>
                <w:rFonts w:ascii="Times New Roman" w:hAnsi="Times New Roman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atbalsta pretendents iesniedz iesniegumu attiecīgo atbalstu administrējošai iestādei. Ja šo atbalstu ir nepieciešams piešķirt kā </w:t>
            </w:r>
            <w:r w:rsidRPr="00103A8C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103A8C">
              <w:rPr>
                <w:rFonts w:ascii="Times New Roman" w:hAnsi="Times New Roman"/>
                <w:sz w:val="24"/>
                <w:szCs w:val="24"/>
                <w:lang w:eastAsia="lv-LV"/>
              </w:rPr>
              <w:t>atbalstu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atbalsta pretendents</w:t>
            </w:r>
            <w:r w:rsidR="003628D8">
              <w:rPr>
                <w:rFonts w:ascii="Times New Roman" w:hAnsi="Times New Roman"/>
                <w:sz w:val="24"/>
                <w:szCs w:val="24"/>
                <w:lang w:eastAsia="lv-LV"/>
              </w:rPr>
              <w:t>, ievērojot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noteikumu Nr.558 2.punkt</w:t>
            </w:r>
            <w:r w:rsidR="003628D8">
              <w:rPr>
                <w:rFonts w:ascii="Times New Roman" w:hAnsi="Times New Roman"/>
                <w:sz w:val="24"/>
                <w:szCs w:val="24"/>
                <w:lang w:eastAsia="lv-LV"/>
              </w:rPr>
              <w:t>u,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iesniedz iesniegumu arī </w:t>
            </w:r>
            <w:r w:rsidRPr="001902E3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piešķiršanai (1.pielikums).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Lai </w:t>
            </w:r>
            <w:r w:rsidR="003628D8">
              <w:rPr>
                <w:rFonts w:ascii="Times New Roman" w:hAnsi="Times New Roman"/>
                <w:sz w:val="24"/>
                <w:szCs w:val="24"/>
              </w:rPr>
              <w:t>varētu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samazināt administratīvo slogu, noteikumu Nr.558 1.pielikumu ir paredzēts papildināt ar normu, kas paredz iespēju šajā veidlapā norādīt arī konkrētā atbalsta pasākuma nosaukumu, </w:t>
            </w:r>
            <w:r w:rsidR="003628D8">
              <w:rPr>
                <w:rFonts w:ascii="Times New Roman" w:hAnsi="Times New Roman"/>
                <w:sz w:val="24"/>
                <w:szCs w:val="24"/>
              </w:rPr>
              <w:t>un t</w:t>
            </w:r>
            <w:r>
              <w:rPr>
                <w:rFonts w:ascii="Times New Roman" w:hAnsi="Times New Roman"/>
                <w:sz w:val="24"/>
                <w:szCs w:val="24"/>
              </w:rPr>
              <w:t>as savukārt atbalsta pretendent</w:t>
            </w:r>
            <w:r w:rsidR="003628D8">
              <w:rPr>
                <w:rFonts w:ascii="Times New Roman" w:hAnsi="Times New Roman"/>
                <w:sz w:val="24"/>
                <w:szCs w:val="24"/>
              </w:rPr>
              <w:t>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piesakoties uz atbalstu, </w:t>
            </w:r>
            <w:r w:rsidR="003628D8">
              <w:rPr>
                <w:rFonts w:ascii="Times New Roman" w:hAnsi="Times New Roman"/>
                <w:sz w:val="24"/>
                <w:szCs w:val="24"/>
              </w:rPr>
              <w:t xml:space="preserve">dos iespēju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aizpildīt tikai vienu iesniegumu. </w:t>
            </w:r>
          </w:p>
          <w:p w:rsidR="00EA4997" w:rsidRPr="00E26B11" w:rsidRDefault="008333F4" w:rsidP="003628D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Lai 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Lauku atbalsta dienest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elektroniskajā pieteikšanās sistēmā (EPS)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3628D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nodrošinātu </w:t>
            </w:r>
            <w:r w:rsidR="001B7078">
              <w:rPr>
                <w:rFonts w:ascii="Times New Roman" w:hAnsi="Times New Roman"/>
                <w:sz w:val="24"/>
                <w:szCs w:val="24"/>
                <w:lang w:eastAsia="lv-LV"/>
              </w:rPr>
              <w:t>informācij</w:t>
            </w:r>
            <w:r w:rsidR="003628D8">
              <w:rPr>
                <w:rFonts w:ascii="Times New Roman" w:hAnsi="Times New Roman"/>
                <w:sz w:val="24"/>
                <w:szCs w:val="24"/>
                <w:lang w:eastAsia="lv-LV"/>
              </w:rPr>
              <w:t>u</w:t>
            </w:r>
            <w:r w:rsidR="001B707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par datumu, kurā atbalsta sniedzējs ir pieņēmis lēmumu par </w:t>
            </w:r>
            <w:r w:rsidRPr="008333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</w:t>
            </w:r>
            <w:r w:rsidR="001B7078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B707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piešķiršanu,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noteikumu projekta 2.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pielikuma 4.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punkts papildināts ar prasību atbalsta sniedzējam 2.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pielikumā norādīt arī </w:t>
            </w:r>
            <w:r w:rsidRPr="008333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piešķiršanas lēmuma datumu.</w:t>
            </w:r>
          </w:p>
        </w:tc>
      </w:tr>
      <w:tr w:rsidR="00EA4997" w:rsidRPr="00E26B11" w:rsidTr="008F2AD5">
        <w:trPr>
          <w:trHeight w:val="476"/>
        </w:trPr>
        <w:tc>
          <w:tcPr>
            <w:tcW w:w="286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1585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Projekta izstrādē iesaistītās institūcijas</w:t>
            </w:r>
          </w:p>
        </w:tc>
        <w:tc>
          <w:tcPr>
            <w:tcW w:w="3129" w:type="pct"/>
          </w:tcPr>
          <w:p w:rsidR="00EA4997" w:rsidRPr="00E26B11" w:rsidRDefault="00EA4997" w:rsidP="008F2AD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oteikumu projektu i</w:t>
            </w:r>
            <w:r>
              <w:rPr>
                <w:rFonts w:ascii="Times New Roman" w:hAnsi="Times New Roman"/>
                <w:sz w:val="24"/>
                <w:szCs w:val="24"/>
              </w:rPr>
              <w:t>r sagatavojusi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Zemkopības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ministrija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EA4997" w:rsidRPr="00E26B11" w:rsidTr="008F2AD5">
        <w:tc>
          <w:tcPr>
            <w:tcW w:w="286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4.</w:t>
            </w:r>
          </w:p>
        </w:tc>
        <w:tc>
          <w:tcPr>
            <w:tcW w:w="1585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3129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Nav</w:t>
            </w:r>
            <w:r w:rsidR="006D20B4">
              <w:t>.</w:t>
            </w:r>
          </w:p>
        </w:tc>
      </w:tr>
    </w:tbl>
    <w:p w:rsidR="00EA4997" w:rsidRPr="00E26B11" w:rsidRDefault="00EA4997" w:rsidP="00EA4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01" w:tblpY="5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76"/>
        <w:gridCol w:w="6389"/>
      </w:tblGrid>
      <w:tr w:rsidR="00EA4997" w:rsidRPr="00E26B11" w:rsidTr="008F2AD5">
        <w:trPr>
          <w:trHeight w:val="556"/>
        </w:trPr>
        <w:tc>
          <w:tcPr>
            <w:tcW w:w="9927" w:type="dxa"/>
            <w:gridSpan w:val="3"/>
            <w:vAlign w:val="center"/>
          </w:tcPr>
          <w:p w:rsidR="00EA4997" w:rsidRPr="00E26B11" w:rsidRDefault="00EA4997" w:rsidP="008F2AD5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II. Tiesību akta projekta ietekme uz sabiedrību, tautsaimniecības attīstību</w:t>
            </w:r>
          </w:p>
          <w:p w:rsidR="00EA4997" w:rsidRPr="00E26B11" w:rsidRDefault="00EA4997" w:rsidP="008F2AD5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un administratīvo slogu</w:t>
            </w:r>
          </w:p>
        </w:tc>
      </w:tr>
      <w:tr w:rsidR="00EA4997" w:rsidRPr="00E26B11" w:rsidTr="008F2AD5">
        <w:trPr>
          <w:trHeight w:val="467"/>
        </w:trPr>
        <w:tc>
          <w:tcPr>
            <w:tcW w:w="562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1.</w:t>
            </w:r>
          </w:p>
        </w:tc>
        <w:tc>
          <w:tcPr>
            <w:tcW w:w="2976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Sabiedrības mērķgrupas, kuras tiesiskais regulējums ietekmē vai varētu ietekmēt</w:t>
            </w:r>
          </w:p>
        </w:tc>
        <w:tc>
          <w:tcPr>
            <w:tcW w:w="6389" w:type="dxa"/>
          </w:tcPr>
          <w:p w:rsidR="00EA4997" w:rsidRPr="00E26B11" w:rsidRDefault="00EA4997" w:rsidP="008F2AD5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bookmarkStart w:id="0" w:name="p21"/>
            <w:bookmarkEnd w:id="0"/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Republikas tiešās vai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netiešās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pārvaldes iestādes, Latvijas Republikā reģistrētas komercsabiedrības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fiziskas personas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kā potenciālie </w:t>
            </w:r>
            <w:r w:rsidRPr="00E26B1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projektu iesniegumu iesniedzēji un projektu īstenotāji</w:t>
            </w:r>
          </w:p>
        </w:tc>
      </w:tr>
      <w:tr w:rsidR="00EA4997" w:rsidRPr="00E26B11" w:rsidTr="008F2AD5">
        <w:trPr>
          <w:trHeight w:val="523"/>
        </w:trPr>
        <w:tc>
          <w:tcPr>
            <w:tcW w:w="562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2.</w:t>
            </w:r>
          </w:p>
        </w:tc>
        <w:tc>
          <w:tcPr>
            <w:tcW w:w="2976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Tiesiskā regulējuma ietekme uz tautsaimniecību un administratīvo slogu</w:t>
            </w:r>
          </w:p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</w:p>
        </w:tc>
        <w:tc>
          <w:tcPr>
            <w:tcW w:w="6389" w:type="dxa"/>
          </w:tcPr>
          <w:p w:rsidR="00EA4997" w:rsidRPr="00E26B11" w:rsidRDefault="00EA4997" w:rsidP="0000476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Tiesiskajam regulējuma</w:t>
            </w:r>
            <w:r w:rsidR="003628D8">
              <w:rPr>
                <w:rFonts w:ascii="Times New Roman" w:hAnsi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nav ietekmes uz tautsaimniecību, jo noteikumu projekts nosaka nevis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bet gan tā piešķiršanas un uzskaites kārtību.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A4997" w:rsidRPr="00E26B11" w:rsidTr="008F2AD5">
        <w:trPr>
          <w:trHeight w:val="523"/>
        </w:trPr>
        <w:tc>
          <w:tcPr>
            <w:tcW w:w="562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lastRenderedPageBreak/>
              <w:t>3.</w:t>
            </w:r>
          </w:p>
        </w:tc>
        <w:tc>
          <w:tcPr>
            <w:tcW w:w="2976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Administratīvo izmaksu monetārs novērtējums</w:t>
            </w:r>
          </w:p>
        </w:tc>
        <w:tc>
          <w:tcPr>
            <w:tcW w:w="6389" w:type="dxa"/>
          </w:tcPr>
          <w:p w:rsidR="00EA4997" w:rsidRPr="00E26B11" w:rsidRDefault="00EA4997" w:rsidP="008F2AD5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oteikumu projekts nenosaka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bet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paredz 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>tā piešķiršanas un uzskaites kontroles kārtību. Minētā kārtība tiks piemērota tikai tad, ja nozaru ministrijas izstrādās atbalsta programmas, kur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 paredzēs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piešķiršanu.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palielinājums nav paredzēts.</w:t>
            </w:r>
          </w:p>
        </w:tc>
      </w:tr>
      <w:tr w:rsidR="00EA4997" w:rsidRPr="00E26B11" w:rsidTr="008F2AD5">
        <w:trPr>
          <w:trHeight w:val="357"/>
        </w:trPr>
        <w:tc>
          <w:tcPr>
            <w:tcW w:w="562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4.</w:t>
            </w:r>
          </w:p>
        </w:tc>
        <w:tc>
          <w:tcPr>
            <w:tcW w:w="2976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6389" w:type="dxa"/>
          </w:tcPr>
          <w:p w:rsidR="00EA4997" w:rsidRPr="00E26B11" w:rsidRDefault="00EA4997" w:rsidP="008F2AD5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416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A4997" w:rsidRPr="003D002A" w:rsidRDefault="00EA4997" w:rsidP="00EA4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997" w:rsidRDefault="00EA4997" w:rsidP="00EA4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637" w:type="pct"/>
        <w:tblInd w:w="-57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4"/>
        <w:gridCol w:w="2810"/>
        <w:gridCol w:w="7000"/>
      </w:tblGrid>
      <w:tr w:rsidR="00EA4997" w:rsidRPr="000B5361" w:rsidTr="008F2AD5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A4997" w:rsidRPr="000B5361" w:rsidRDefault="00EA4997" w:rsidP="008F2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361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EA4997" w:rsidRPr="000B5361" w:rsidTr="008F2AD5">
        <w:trPr>
          <w:trHeight w:val="983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0B5361" w:rsidTr="008F2AD5">
        <w:trPr>
          <w:trHeight w:val="330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0B5361" w:rsidTr="008F2AD5">
        <w:trPr>
          <w:trHeight w:val="465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0B5361" w:rsidTr="008F2AD5">
        <w:trPr>
          <w:trHeight w:val="465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0C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Tā kā noteikumu projekts nosaka tikai </w:t>
            </w:r>
            <w:r w:rsidRPr="003D002A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uzskaites, piešķiršanas un kontroles kārtību un paredz nosacījumus, kas izriet tieši no Komisijas regulas Nr. </w:t>
            </w:r>
            <w:r w:rsidR="00990950">
              <w:rPr>
                <w:rFonts w:ascii="Times New Roman" w:hAnsi="Times New Roman"/>
                <w:sz w:val="24"/>
                <w:szCs w:val="24"/>
              </w:rPr>
              <w:t>717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9909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noteikumu projekta izstrādē nav nepieciešams iesaistīt sabiedrības pārstāvjus. </w:t>
            </w:r>
          </w:p>
        </w:tc>
      </w:tr>
    </w:tbl>
    <w:p w:rsidR="00EA4997" w:rsidRPr="000C40D2" w:rsidRDefault="00EA4997" w:rsidP="00EA49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C40D2">
        <w:rPr>
          <w:rFonts w:ascii="Times New Roman" w:hAnsi="Times New Roman"/>
          <w:i/>
          <w:sz w:val="28"/>
          <w:szCs w:val="28"/>
        </w:rPr>
        <w:t>Anotācijas III, IV</w:t>
      </w:r>
      <w:r w:rsidR="004F5F44" w:rsidRPr="000C40D2">
        <w:rPr>
          <w:rFonts w:ascii="Times New Roman" w:hAnsi="Times New Roman"/>
          <w:i/>
          <w:sz w:val="28"/>
          <w:szCs w:val="28"/>
        </w:rPr>
        <w:t>, V</w:t>
      </w:r>
      <w:r w:rsidRPr="000C40D2">
        <w:rPr>
          <w:rFonts w:ascii="Times New Roman" w:hAnsi="Times New Roman"/>
          <w:i/>
          <w:sz w:val="28"/>
          <w:szCs w:val="28"/>
        </w:rPr>
        <w:t xml:space="preserve"> un VII sadaļa – projekts šīs jomas neskar.</w:t>
      </w:r>
    </w:p>
    <w:p w:rsidR="00EA4997" w:rsidRPr="000C40D2" w:rsidRDefault="00EA4997" w:rsidP="00EA499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4997" w:rsidRPr="000C40D2" w:rsidRDefault="00EA4997" w:rsidP="00EA499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4997" w:rsidRDefault="00EA4997" w:rsidP="007F6B50">
      <w:pPr>
        <w:tabs>
          <w:tab w:val="right" w:pos="907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C40D2">
        <w:rPr>
          <w:rFonts w:ascii="Times New Roman" w:hAnsi="Times New Roman"/>
          <w:color w:val="000000"/>
          <w:sz w:val="28"/>
          <w:szCs w:val="28"/>
        </w:rPr>
        <w:t xml:space="preserve">Zemkopības ministrs </w:t>
      </w:r>
      <w:r w:rsidRPr="000C40D2">
        <w:rPr>
          <w:rFonts w:ascii="Times New Roman" w:hAnsi="Times New Roman"/>
          <w:color w:val="000000"/>
          <w:sz w:val="28"/>
          <w:szCs w:val="28"/>
        </w:rPr>
        <w:tab/>
      </w:r>
      <w:r w:rsidR="00534FE0" w:rsidRPr="000C40D2">
        <w:rPr>
          <w:rFonts w:ascii="Times New Roman" w:hAnsi="Times New Roman"/>
          <w:color w:val="000000"/>
          <w:sz w:val="28"/>
          <w:szCs w:val="28"/>
        </w:rPr>
        <w:t>J.</w:t>
      </w:r>
      <w:r w:rsidR="0041600C" w:rsidRPr="000C40D2">
        <w:rPr>
          <w:rFonts w:ascii="Times New Roman" w:hAnsi="Times New Roman"/>
          <w:color w:val="000000"/>
          <w:sz w:val="28"/>
          <w:szCs w:val="28"/>
        </w:rPr>
        <w:t> </w:t>
      </w:r>
      <w:r w:rsidRPr="000C40D2">
        <w:rPr>
          <w:rFonts w:ascii="Times New Roman" w:hAnsi="Times New Roman"/>
          <w:color w:val="000000"/>
          <w:sz w:val="28"/>
          <w:szCs w:val="28"/>
        </w:rPr>
        <w:t>Dūklavs</w:t>
      </w:r>
    </w:p>
    <w:p w:rsidR="007F6B50" w:rsidRDefault="007F6B50" w:rsidP="007F6B50">
      <w:pPr>
        <w:tabs>
          <w:tab w:val="right" w:pos="907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B50" w:rsidRDefault="007F6B50" w:rsidP="007F6B50">
      <w:pPr>
        <w:tabs>
          <w:tab w:val="right" w:pos="907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B50" w:rsidRPr="000C40D2" w:rsidRDefault="007F6B50" w:rsidP="007F6B50">
      <w:pPr>
        <w:tabs>
          <w:tab w:val="right" w:pos="907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Zemkopības ministrijas valsts sekretāre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D.Lucaua</w:t>
      </w:r>
    </w:p>
    <w:p w:rsidR="00EA4997" w:rsidRPr="000C40D2" w:rsidRDefault="00EA4997" w:rsidP="00EA4997">
      <w:pPr>
        <w:tabs>
          <w:tab w:val="left" w:pos="709"/>
          <w:tab w:val="left" w:pos="6521"/>
          <w:tab w:val="left" w:pos="6804"/>
          <w:tab w:val="left" w:pos="7938"/>
        </w:tabs>
        <w:spacing w:after="0" w:line="240" w:lineRule="auto"/>
        <w:ind w:right="26"/>
        <w:jc w:val="both"/>
        <w:rPr>
          <w:rFonts w:ascii="Times New Roman" w:hAnsi="Times New Roman"/>
          <w:sz w:val="28"/>
          <w:szCs w:val="28"/>
        </w:rPr>
      </w:pPr>
    </w:p>
    <w:p w:rsidR="00EA4997" w:rsidRDefault="00EA4997" w:rsidP="007F6B50">
      <w:pPr>
        <w:spacing w:after="0" w:line="240" w:lineRule="auto"/>
        <w:ind w:right="-335"/>
        <w:jc w:val="center"/>
        <w:rPr>
          <w:rFonts w:ascii="Times New Roman" w:hAnsi="Times New Roman"/>
          <w:sz w:val="24"/>
          <w:szCs w:val="24"/>
        </w:rPr>
      </w:pPr>
    </w:p>
    <w:p w:rsidR="007F6B50" w:rsidRDefault="007F6B50" w:rsidP="007F6B50">
      <w:pPr>
        <w:spacing w:after="0" w:line="240" w:lineRule="auto"/>
        <w:ind w:right="-335"/>
        <w:jc w:val="center"/>
        <w:rPr>
          <w:rFonts w:ascii="Times New Roman" w:hAnsi="Times New Roman"/>
          <w:sz w:val="24"/>
          <w:szCs w:val="24"/>
        </w:rPr>
      </w:pPr>
    </w:p>
    <w:p w:rsidR="007F6B50" w:rsidRDefault="007F6B50" w:rsidP="007F6B50">
      <w:pPr>
        <w:spacing w:after="0" w:line="240" w:lineRule="auto"/>
        <w:ind w:right="-335"/>
        <w:jc w:val="center"/>
        <w:rPr>
          <w:rFonts w:ascii="Times New Roman" w:hAnsi="Times New Roman"/>
          <w:sz w:val="24"/>
          <w:szCs w:val="24"/>
        </w:rPr>
      </w:pPr>
    </w:p>
    <w:p w:rsidR="007F6B50" w:rsidRDefault="007F6B50" w:rsidP="007F6B50">
      <w:pPr>
        <w:spacing w:after="0" w:line="240" w:lineRule="auto"/>
        <w:ind w:right="-335"/>
        <w:jc w:val="center"/>
        <w:rPr>
          <w:rFonts w:ascii="Times New Roman" w:hAnsi="Times New Roman"/>
          <w:sz w:val="24"/>
          <w:szCs w:val="24"/>
        </w:rPr>
      </w:pPr>
    </w:p>
    <w:p w:rsidR="007F6B50" w:rsidRDefault="007F6B50" w:rsidP="007F6B50">
      <w:pPr>
        <w:spacing w:after="0" w:line="240" w:lineRule="auto"/>
        <w:ind w:right="-335"/>
        <w:jc w:val="center"/>
        <w:rPr>
          <w:rFonts w:ascii="Times New Roman" w:hAnsi="Times New Roman"/>
          <w:sz w:val="24"/>
          <w:szCs w:val="24"/>
        </w:rPr>
      </w:pPr>
    </w:p>
    <w:p w:rsidR="007F6B50" w:rsidRDefault="007F6B50" w:rsidP="007F6B50">
      <w:pPr>
        <w:spacing w:after="0" w:line="240" w:lineRule="auto"/>
        <w:ind w:right="-335"/>
        <w:jc w:val="center"/>
        <w:rPr>
          <w:rFonts w:ascii="Times New Roman" w:hAnsi="Times New Roman"/>
          <w:sz w:val="24"/>
          <w:szCs w:val="24"/>
        </w:rPr>
      </w:pPr>
    </w:p>
    <w:p w:rsidR="007F6B50" w:rsidRDefault="007F6B50" w:rsidP="007F6B50">
      <w:pPr>
        <w:spacing w:after="0" w:line="240" w:lineRule="auto"/>
        <w:ind w:right="-335"/>
        <w:jc w:val="center"/>
        <w:rPr>
          <w:rFonts w:ascii="Times New Roman" w:hAnsi="Times New Roman"/>
          <w:sz w:val="24"/>
          <w:szCs w:val="24"/>
        </w:rPr>
      </w:pPr>
    </w:p>
    <w:p w:rsidR="007F6B50" w:rsidRDefault="007F6B50" w:rsidP="007F6B50">
      <w:pPr>
        <w:spacing w:after="0" w:line="240" w:lineRule="auto"/>
        <w:ind w:right="-335"/>
        <w:jc w:val="center"/>
        <w:rPr>
          <w:rFonts w:ascii="Times New Roman" w:hAnsi="Times New Roman"/>
          <w:sz w:val="24"/>
          <w:szCs w:val="24"/>
        </w:rPr>
      </w:pPr>
    </w:p>
    <w:p w:rsidR="00534FE0" w:rsidRPr="00E26B11" w:rsidRDefault="00534FE0" w:rsidP="00EA4997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EA4997" w:rsidRPr="000C40D2" w:rsidRDefault="007F6B50" w:rsidP="00EA4997">
      <w:pPr>
        <w:pStyle w:val="naisf"/>
        <w:spacing w:before="0" w:beforeAutospacing="0" w:after="0" w:afterAutospacing="0"/>
      </w:pPr>
      <w:r>
        <w:t>Štromberga</w:t>
      </w:r>
      <w:r w:rsidR="00EA4997" w:rsidRPr="000C40D2">
        <w:t xml:space="preserve"> 67027216</w:t>
      </w:r>
    </w:p>
    <w:p w:rsidR="00D76C90" w:rsidRPr="00BE2158" w:rsidRDefault="00EA4997" w:rsidP="007F6B50">
      <w:pPr>
        <w:pStyle w:val="naisf"/>
        <w:spacing w:before="0" w:beforeAutospacing="0" w:after="0" w:afterAutospacing="0"/>
      </w:pPr>
      <w:r w:rsidRPr="000C40D2">
        <w:t>Inese.Stromberga@zm.gov.lv</w:t>
      </w:r>
      <w:bookmarkStart w:id="1" w:name="_GoBack"/>
      <w:bookmarkEnd w:id="1"/>
    </w:p>
    <w:sectPr w:rsidR="00D76C90" w:rsidRPr="00BE2158" w:rsidSect="007F6B50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62" w:rsidRDefault="00576362" w:rsidP="00990950">
      <w:pPr>
        <w:spacing w:after="0" w:line="240" w:lineRule="auto"/>
      </w:pPr>
      <w:r>
        <w:separator/>
      </w:r>
    </w:p>
  </w:endnote>
  <w:endnote w:type="continuationSeparator" w:id="0">
    <w:p w:rsidR="00576362" w:rsidRDefault="00576362" w:rsidP="0099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D3" w:rsidRPr="007F6B50" w:rsidRDefault="007F6B50" w:rsidP="007F6B50">
    <w:pPr>
      <w:pStyle w:val="Kjene"/>
    </w:pPr>
    <w:r w:rsidRPr="007F6B50">
      <w:rPr>
        <w:rFonts w:ascii="Times New Roman" w:hAnsi="Times New Roman"/>
        <w:sz w:val="20"/>
        <w:szCs w:val="16"/>
      </w:rPr>
      <w:t>ZMAnot_240517_demzivis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8D" w:rsidRPr="007F6B50" w:rsidRDefault="007F6B50" w:rsidP="007F6B50">
    <w:pPr>
      <w:pStyle w:val="Kjene"/>
    </w:pPr>
    <w:r w:rsidRPr="007F6B50">
      <w:rPr>
        <w:rFonts w:ascii="Times New Roman" w:hAnsi="Times New Roman"/>
        <w:sz w:val="20"/>
        <w:szCs w:val="16"/>
      </w:rPr>
      <w:t>ZMAnot_240517_demzivis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62" w:rsidRDefault="00576362" w:rsidP="00990950">
      <w:pPr>
        <w:spacing w:after="0" w:line="240" w:lineRule="auto"/>
      </w:pPr>
      <w:r>
        <w:separator/>
      </w:r>
    </w:p>
  </w:footnote>
  <w:footnote w:type="continuationSeparator" w:id="0">
    <w:p w:rsidR="00576362" w:rsidRDefault="00576362" w:rsidP="0099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383878"/>
      <w:docPartObj>
        <w:docPartGallery w:val="Page Numbers (Top of Page)"/>
        <w:docPartUnique/>
      </w:docPartObj>
    </w:sdtPr>
    <w:sdtEndPr/>
    <w:sdtContent>
      <w:p w:rsidR="00534FE0" w:rsidRDefault="00534FE0">
        <w:pPr>
          <w:pStyle w:val="Galvene"/>
          <w:jc w:val="center"/>
        </w:pPr>
        <w:r w:rsidRPr="007F6B50">
          <w:rPr>
            <w:rFonts w:ascii="Times New Roman" w:hAnsi="Times New Roman"/>
            <w:sz w:val="24"/>
          </w:rPr>
          <w:fldChar w:fldCharType="begin"/>
        </w:r>
        <w:r w:rsidRPr="007F6B50">
          <w:rPr>
            <w:rFonts w:ascii="Times New Roman" w:hAnsi="Times New Roman"/>
            <w:sz w:val="24"/>
          </w:rPr>
          <w:instrText>PAGE   \* MERGEFORMAT</w:instrText>
        </w:r>
        <w:r w:rsidRPr="007F6B50">
          <w:rPr>
            <w:rFonts w:ascii="Times New Roman" w:hAnsi="Times New Roman"/>
            <w:sz w:val="24"/>
          </w:rPr>
          <w:fldChar w:fldCharType="separate"/>
        </w:r>
        <w:r w:rsidR="007F6B50">
          <w:rPr>
            <w:rFonts w:ascii="Times New Roman" w:hAnsi="Times New Roman"/>
            <w:noProof/>
            <w:sz w:val="24"/>
          </w:rPr>
          <w:t>2</w:t>
        </w:r>
        <w:r w:rsidRPr="007F6B50">
          <w:rPr>
            <w:rFonts w:ascii="Times New Roman" w:hAnsi="Times New Roman"/>
            <w:sz w:val="24"/>
          </w:rPr>
          <w:fldChar w:fldCharType="end"/>
        </w:r>
      </w:p>
    </w:sdtContent>
  </w:sdt>
  <w:p w:rsidR="00534FE0" w:rsidRDefault="00534FE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97"/>
    <w:rsid w:val="000034FB"/>
    <w:rsid w:val="00004763"/>
    <w:rsid w:val="00022D9F"/>
    <w:rsid w:val="000841F0"/>
    <w:rsid w:val="00094E2F"/>
    <w:rsid w:val="000A5028"/>
    <w:rsid w:val="000B2F58"/>
    <w:rsid w:val="000B61EF"/>
    <w:rsid w:val="000C40D2"/>
    <w:rsid w:val="00140BA3"/>
    <w:rsid w:val="00180420"/>
    <w:rsid w:val="001B484C"/>
    <w:rsid w:val="001B7078"/>
    <w:rsid w:val="001C7C35"/>
    <w:rsid w:val="00210151"/>
    <w:rsid w:val="00223C7F"/>
    <w:rsid w:val="0022436B"/>
    <w:rsid w:val="00242951"/>
    <w:rsid w:val="00284C7C"/>
    <w:rsid w:val="00295358"/>
    <w:rsid w:val="002C54F3"/>
    <w:rsid w:val="002E17C9"/>
    <w:rsid w:val="00333FA5"/>
    <w:rsid w:val="003628D8"/>
    <w:rsid w:val="003A6150"/>
    <w:rsid w:val="003C78BB"/>
    <w:rsid w:val="004109BB"/>
    <w:rsid w:val="0041400C"/>
    <w:rsid w:val="00414553"/>
    <w:rsid w:val="0041600C"/>
    <w:rsid w:val="00424EC7"/>
    <w:rsid w:val="004B3685"/>
    <w:rsid w:val="004B4574"/>
    <w:rsid w:val="004C1521"/>
    <w:rsid w:val="004F3E76"/>
    <w:rsid w:val="004F5F44"/>
    <w:rsid w:val="00503011"/>
    <w:rsid w:val="0051671D"/>
    <w:rsid w:val="005345CC"/>
    <w:rsid w:val="00534FE0"/>
    <w:rsid w:val="0056522B"/>
    <w:rsid w:val="00576362"/>
    <w:rsid w:val="005B35F3"/>
    <w:rsid w:val="005E4A9C"/>
    <w:rsid w:val="005E6A05"/>
    <w:rsid w:val="005E6BFB"/>
    <w:rsid w:val="00626CFC"/>
    <w:rsid w:val="00647FEB"/>
    <w:rsid w:val="00653253"/>
    <w:rsid w:val="00654525"/>
    <w:rsid w:val="006746DC"/>
    <w:rsid w:val="006D0E7F"/>
    <w:rsid w:val="006D20B4"/>
    <w:rsid w:val="006D55C2"/>
    <w:rsid w:val="00716A0D"/>
    <w:rsid w:val="00741731"/>
    <w:rsid w:val="00765FE0"/>
    <w:rsid w:val="00772EDF"/>
    <w:rsid w:val="00775F2D"/>
    <w:rsid w:val="007A3E5B"/>
    <w:rsid w:val="007F2BEF"/>
    <w:rsid w:val="007F6B50"/>
    <w:rsid w:val="008170C6"/>
    <w:rsid w:val="00817D7C"/>
    <w:rsid w:val="008333F4"/>
    <w:rsid w:val="008359A0"/>
    <w:rsid w:val="00846B69"/>
    <w:rsid w:val="00854722"/>
    <w:rsid w:val="00854E57"/>
    <w:rsid w:val="00860B34"/>
    <w:rsid w:val="00865752"/>
    <w:rsid w:val="008A05FB"/>
    <w:rsid w:val="008C0170"/>
    <w:rsid w:val="008F05DE"/>
    <w:rsid w:val="00907933"/>
    <w:rsid w:val="00920150"/>
    <w:rsid w:val="00973F68"/>
    <w:rsid w:val="00985429"/>
    <w:rsid w:val="00990950"/>
    <w:rsid w:val="009973F2"/>
    <w:rsid w:val="009A28E3"/>
    <w:rsid w:val="009A48DD"/>
    <w:rsid w:val="009C3D97"/>
    <w:rsid w:val="009D0F4B"/>
    <w:rsid w:val="009D2928"/>
    <w:rsid w:val="009E6B42"/>
    <w:rsid w:val="00A16371"/>
    <w:rsid w:val="00A2549D"/>
    <w:rsid w:val="00A44BCD"/>
    <w:rsid w:val="00A82973"/>
    <w:rsid w:val="00A84BCB"/>
    <w:rsid w:val="00AC22B9"/>
    <w:rsid w:val="00AC67A3"/>
    <w:rsid w:val="00AE4D4D"/>
    <w:rsid w:val="00B24811"/>
    <w:rsid w:val="00B37855"/>
    <w:rsid w:val="00BA3A52"/>
    <w:rsid w:val="00BB36FA"/>
    <w:rsid w:val="00BC588E"/>
    <w:rsid w:val="00BE2158"/>
    <w:rsid w:val="00C07DA0"/>
    <w:rsid w:val="00C12FCA"/>
    <w:rsid w:val="00C13724"/>
    <w:rsid w:val="00C15DCD"/>
    <w:rsid w:val="00C5219F"/>
    <w:rsid w:val="00C56318"/>
    <w:rsid w:val="00C56A10"/>
    <w:rsid w:val="00C62F57"/>
    <w:rsid w:val="00CB2555"/>
    <w:rsid w:val="00CE04ED"/>
    <w:rsid w:val="00D474A8"/>
    <w:rsid w:val="00D54DB1"/>
    <w:rsid w:val="00D63D4B"/>
    <w:rsid w:val="00D7370E"/>
    <w:rsid w:val="00D76C90"/>
    <w:rsid w:val="00D9310B"/>
    <w:rsid w:val="00DA5DED"/>
    <w:rsid w:val="00DB7F4F"/>
    <w:rsid w:val="00DF234A"/>
    <w:rsid w:val="00E23350"/>
    <w:rsid w:val="00E26ABC"/>
    <w:rsid w:val="00E3021D"/>
    <w:rsid w:val="00E32D72"/>
    <w:rsid w:val="00E56A8D"/>
    <w:rsid w:val="00E574D5"/>
    <w:rsid w:val="00E67E84"/>
    <w:rsid w:val="00EA4997"/>
    <w:rsid w:val="00ED75D5"/>
    <w:rsid w:val="00EE740C"/>
    <w:rsid w:val="00F33DAF"/>
    <w:rsid w:val="00F542C1"/>
    <w:rsid w:val="00F5521B"/>
    <w:rsid w:val="00F600D4"/>
    <w:rsid w:val="00F778F2"/>
    <w:rsid w:val="00FA31CD"/>
    <w:rsid w:val="00FC02ED"/>
    <w:rsid w:val="00FC2426"/>
    <w:rsid w:val="00FE1C81"/>
    <w:rsid w:val="00FE4CD5"/>
    <w:rsid w:val="00FE53B7"/>
    <w:rsid w:val="00FE767F"/>
    <w:rsid w:val="00FE7822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37E47-B1A1-43AF-A483-A3E9C1F4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A4997"/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uiPriority w:val="99"/>
    <w:rsid w:val="00EA4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uiPriority w:val="99"/>
    <w:rsid w:val="00EA4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s"/>
    <w:uiPriority w:val="99"/>
    <w:rsid w:val="00EA4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rsid w:val="00EA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4997"/>
    <w:rPr>
      <w:rFonts w:ascii="Calibri" w:eastAsia="Times New Roman" w:hAnsi="Calibri" w:cs="Times New Roman"/>
    </w:rPr>
  </w:style>
  <w:style w:type="paragraph" w:styleId="Kjene">
    <w:name w:val="footer"/>
    <w:basedOn w:val="Parasts"/>
    <w:link w:val="KjeneRakstz"/>
    <w:uiPriority w:val="99"/>
    <w:rsid w:val="00EA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4997"/>
    <w:rPr>
      <w:rFonts w:ascii="Calibri" w:eastAsia="Times New Roman" w:hAnsi="Calibri" w:cs="Times New Roman"/>
    </w:rPr>
  </w:style>
  <w:style w:type="paragraph" w:customStyle="1" w:styleId="Default">
    <w:name w:val="Default"/>
    <w:rsid w:val="00EA499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01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2581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2015. gada 29. septembra noteikumos Nr. 558 "De minimis atbalsta uzskaites un piešķiršanas kārtība zvejniecības un akvakultūras nozarē"" sākotnējās ietekmes novērtējuma ziņojums (anotācija)</dc:title>
  <dc:subject>Anotācija</dc:subject>
  <dc:creator>Inese Štromberga</dc:creator>
  <dc:description>Štromberga 67027216_x000d_
Inese.Stromberga@zm.gov.lv</dc:description>
  <cp:lastModifiedBy>Sanita Žagare</cp:lastModifiedBy>
  <cp:revision>3</cp:revision>
  <dcterms:created xsi:type="dcterms:W3CDTF">2017-05-24T06:41:00Z</dcterms:created>
  <dcterms:modified xsi:type="dcterms:W3CDTF">2017-05-24T08:15:00Z</dcterms:modified>
</cp:coreProperties>
</file>