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65" w:rsidRPr="0029069C" w:rsidRDefault="000F24E7" w:rsidP="0035620C">
      <w:pPr>
        <w:tabs>
          <w:tab w:val="left" w:pos="7530"/>
          <w:tab w:val="right" w:pos="8730"/>
        </w:tabs>
        <w:spacing w:after="0" w:line="240" w:lineRule="auto"/>
        <w:rPr>
          <w:rFonts w:ascii="Calibri" w:eastAsia="Calibri" w:hAnsi="Calibri" w:cs="Times New Roman"/>
        </w:rPr>
      </w:pPr>
      <w:r>
        <w:rPr>
          <w:rFonts w:ascii="Times New Roman" w:eastAsia="Calibri" w:hAnsi="Times New Roman" w:cs="Times New Roman"/>
          <w:sz w:val="28"/>
          <w:szCs w:val="28"/>
        </w:rPr>
        <w:t xml:space="preserve">  </w:t>
      </w:r>
      <w:r w:rsidR="00EB328A">
        <w:rPr>
          <w:rFonts w:ascii="Times New Roman" w:eastAsia="Calibri" w:hAnsi="Times New Roman" w:cs="Times New Roman"/>
          <w:sz w:val="28"/>
          <w:szCs w:val="28"/>
        </w:rPr>
        <w:t xml:space="preserve">   </w:t>
      </w:r>
      <w:r w:rsidR="0035620C">
        <w:rPr>
          <w:rFonts w:ascii="Times New Roman" w:eastAsia="Calibri" w:hAnsi="Times New Roman" w:cs="Times New Roman"/>
          <w:sz w:val="28"/>
          <w:szCs w:val="28"/>
        </w:rPr>
        <w:tab/>
      </w:r>
      <w:r w:rsidR="0035620C">
        <w:rPr>
          <w:rFonts w:ascii="Times New Roman" w:eastAsia="Calibri" w:hAnsi="Times New Roman" w:cs="Times New Roman"/>
          <w:sz w:val="28"/>
          <w:szCs w:val="28"/>
        </w:rPr>
        <w:tab/>
      </w:r>
      <w:r w:rsidR="00BF0F65" w:rsidRPr="0029069C">
        <w:rPr>
          <w:rFonts w:ascii="Times New Roman" w:eastAsia="Calibri" w:hAnsi="Times New Roman" w:cs="Times New Roman"/>
          <w:sz w:val="28"/>
          <w:szCs w:val="28"/>
        </w:rPr>
        <w:t>Projekts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649"/>
        <w:gridCol w:w="81"/>
      </w:tblGrid>
      <w:tr w:rsidR="00BF0F65" w:rsidRPr="0029069C" w:rsidTr="00257BF0">
        <w:trPr>
          <w:tblCellSpacing w:w="15" w:type="dxa"/>
        </w:trPr>
        <w:tc>
          <w:tcPr>
            <w:tcW w:w="4967" w:type="pct"/>
            <w:gridSpan w:val="2"/>
            <w:vAlign w:val="center"/>
          </w:tcPr>
          <w:p w:rsidR="00BF0F65" w:rsidRPr="0029069C" w:rsidRDefault="00BF0F65" w:rsidP="00BF0F65">
            <w:pPr>
              <w:spacing w:after="0" w:line="240" w:lineRule="auto"/>
              <w:ind w:firstLine="851"/>
              <w:jc w:val="right"/>
              <w:rPr>
                <w:rFonts w:ascii="Times New Roman" w:eastAsia="Calibri" w:hAnsi="Times New Roman" w:cs="Times New Roman"/>
                <w:sz w:val="28"/>
                <w:szCs w:val="28"/>
              </w:rPr>
            </w:pPr>
          </w:p>
        </w:tc>
      </w:tr>
      <w:tr w:rsidR="00BF0F65" w:rsidRPr="0029069C" w:rsidTr="00257BF0">
        <w:trPr>
          <w:tblCellSpacing w:w="15" w:type="dxa"/>
        </w:trPr>
        <w:tc>
          <w:tcPr>
            <w:tcW w:w="4967" w:type="pct"/>
            <w:gridSpan w:val="2"/>
            <w:vAlign w:val="center"/>
          </w:tcPr>
          <w:p w:rsidR="00BF0F65" w:rsidRPr="0029069C" w:rsidRDefault="00BF0F65" w:rsidP="00BF0F65">
            <w:pPr>
              <w:spacing w:after="0" w:line="240" w:lineRule="auto"/>
              <w:rPr>
                <w:rFonts w:ascii="Times New Roman" w:eastAsia="Calibri" w:hAnsi="Times New Roman" w:cs="Times New Roman"/>
                <w:sz w:val="28"/>
                <w:szCs w:val="28"/>
              </w:rPr>
            </w:pPr>
          </w:p>
        </w:tc>
      </w:tr>
      <w:tr w:rsidR="00BF0F65" w:rsidRPr="0029069C" w:rsidTr="00257BF0">
        <w:trPr>
          <w:tblCellSpacing w:w="15" w:type="dxa"/>
        </w:trPr>
        <w:tc>
          <w:tcPr>
            <w:tcW w:w="0" w:type="auto"/>
            <w:vAlign w:val="center"/>
          </w:tcPr>
          <w:p w:rsidR="00BF0F65" w:rsidRPr="0029069C" w:rsidRDefault="00BF0F65" w:rsidP="00BF0F65">
            <w:pPr>
              <w:spacing w:after="0" w:line="240" w:lineRule="auto"/>
              <w:ind w:firstLine="851"/>
              <w:jc w:val="center"/>
              <w:rPr>
                <w:rFonts w:ascii="Times New Roman" w:eastAsia="Calibri" w:hAnsi="Times New Roman" w:cs="Times New Roman"/>
                <w:sz w:val="28"/>
                <w:szCs w:val="28"/>
              </w:rPr>
            </w:pPr>
            <w:r w:rsidRPr="0029069C">
              <w:rPr>
                <w:rFonts w:ascii="Times New Roman" w:eastAsia="Calibri" w:hAnsi="Times New Roman" w:cs="Times New Roman"/>
                <w:sz w:val="28"/>
                <w:szCs w:val="28"/>
              </w:rPr>
              <w:t>LATVIJAS REPUBLIKAS MINISTRU KABINETS</w:t>
            </w:r>
          </w:p>
          <w:p w:rsidR="00BF0F65" w:rsidRPr="0029069C" w:rsidRDefault="00BF0F65" w:rsidP="00BF0F65">
            <w:pPr>
              <w:spacing w:after="0" w:line="240" w:lineRule="auto"/>
              <w:ind w:firstLine="851"/>
              <w:rPr>
                <w:rFonts w:ascii="Times New Roman" w:eastAsia="Calibri" w:hAnsi="Times New Roman" w:cs="Times New Roman"/>
                <w:sz w:val="28"/>
                <w:szCs w:val="28"/>
              </w:rPr>
            </w:pPr>
          </w:p>
          <w:p w:rsidR="00BF0F65" w:rsidRPr="0029069C" w:rsidRDefault="00BF0F65" w:rsidP="00BF0F65">
            <w:pPr>
              <w:spacing w:after="0" w:line="240" w:lineRule="auto"/>
              <w:ind w:firstLine="851"/>
              <w:rPr>
                <w:rFonts w:ascii="Times New Roman" w:eastAsia="Calibri" w:hAnsi="Times New Roman" w:cs="Times New Roman"/>
                <w:sz w:val="28"/>
                <w:szCs w:val="28"/>
              </w:rPr>
            </w:pPr>
          </w:p>
          <w:p w:rsidR="00BF0F65" w:rsidRPr="0029069C" w:rsidRDefault="00BF0F65" w:rsidP="00BF0F65">
            <w:pPr>
              <w:spacing w:after="0" w:line="240" w:lineRule="auto"/>
              <w:rPr>
                <w:rFonts w:ascii="Times New Roman" w:eastAsia="Calibri" w:hAnsi="Times New Roman" w:cs="Times New Roman"/>
                <w:sz w:val="28"/>
                <w:szCs w:val="28"/>
              </w:rPr>
            </w:pPr>
            <w:r w:rsidRPr="0029069C">
              <w:rPr>
                <w:rFonts w:ascii="Times New Roman" w:eastAsia="Calibri" w:hAnsi="Times New Roman" w:cs="Times New Roman"/>
                <w:sz w:val="28"/>
                <w:szCs w:val="28"/>
              </w:rPr>
              <w:t>2017.gada _________                                                  Noteikumi Nr.____</w:t>
            </w:r>
          </w:p>
        </w:tc>
        <w:tc>
          <w:tcPr>
            <w:tcW w:w="0" w:type="auto"/>
            <w:vAlign w:val="center"/>
          </w:tcPr>
          <w:p w:rsidR="00BF0F65" w:rsidRPr="0029069C" w:rsidRDefault="00BF0F65" w:rsidP="00BF0F65">
            <w:pPr>
              <w:spacing w:after="0" w:line="240" w:lineRule="auto"/>
              <w:ind w:firstLine="851"/>
              <w:jc w:val="right"/>
              <w:rPr>
                <w:rFonts w:ascii="Times New Roman" w:eastAsia="Calibri" w:hAnsi="Times New Roman" w:cs="Times New Roman"/>
                <w:sz w:val="28"/>
                <w:szCs w:val="28"/>
              </w:rPr>
            </w:pPr>
          </w:p>
        </w:tc>
      </w:tr>
    </w:tbl>
    <w:p w:rsidR="00BF0F65" w:rsidRPr="0029069C" w:rsidRDefault="00BF0F65" w:rsidP="00BF0F65">
      <w:pPr>
        <w:spacing w:after="0" w:line="240" w:lineRule="auto"/>
        <w:rPr>
          <w:rFonts w:ascii="Times New Roman" w:eastAsia="Calibri" w:hAnsi="Times New Roman" w:cs="Times New Roman"/>
          <w:sz w:val="28"/>
          <w:szCs w:val="28"/>
        </w:rPr>
      </w:pPr>
      <w:r w:rsidRPr="0029069C">
        <w:rPr>
          <w:rFonts w:ascii="Times New Roman" w:eastAsia="Calibri" w:hAnsi="Times New Roman" w:cs="Times New Roman"/>
          <w:sz w:val="28"/>
          <w:szCs w:val="28"/>
        </w:rPr>
        <w:t>Rīgā                                                                              (prot. Nr.___, ___.§)</w:t>
      </w:r>
    </w:p>
    <w:p w:rsidR="00BF0F65" w:rsidRPr="0029069C" w:rsidRDefault="00BF0F65" w:rsidP="00BF0F65">
      <w:pPr>
        <w:spacing w:after="0" w:line="240" w:lineRule="auto"/>
        <w:ind w:firstLine="851"/>
        <w:rPr>
          <w:rFonts w:ascii="Times New Roman" w:eastAsia="Calibri" w:hAnsi="Times New Roman" w:cs="Times New Roman"/>
          <w:bCs/>
          <w:sz w:val="28"/>
          <w:szCs w:val="28"/>
        </w:rPr>
      </w:pPr>
    </w:p>
    <w:p w:rsidR="00BF0F65" w:rsidRPr="0029069C" w:rsidRDefault="00BF0F65" w:rsidP="00BF0F65">
      <w:pPr>
        <w:spacing w:after="0" w:line="240" w:lineRule="auto"/>
        <w:ind w:firstLine="851"/>
        <w:rPr>
          <w:rFonts w:ascii="Times New Roman" w:eastAsia="Calibri" w:hAnsi="Times New Roman" w:cs="Times New Roman"/>
          <w:bCs/>
          <w:sz w:val="28"/>
          <w:szCs w:val="28"/>
        </w:rPr>
      </w:pPr>
    </w:p>
    <w:p w:rsidR="00BF0F65" w:rsidRPr="0029069C" w:rsidRDefault="00DF35E9" w:rsidP="00BF0F65">
      <w:pPr>
        <w:spacing w:after="0" w:line="240" w:lineRule="auto"/>
        <w:jc w:val="center"/>
        <w:rPr>
          <w:rFonts w:ascii="Times New Roman" w:eastAsia="Times New Roman" w:hAnsi="Times New Roman" w:cs="Times New Roman"/>
          <w:b/>
          <w:bCs/>
          <w:sz w:val="32"/>
          <w:szCs w:val="32"/>
          <w:lang w:eastAsia="lv-LV"/>
        </w:rPr>
      </w:pPr>
      <w:r w:rsidRPr="0029069C">
        <w:rPr>
          <w:rFonts w:ascii="Times New Roman" w:eastAsia="Times New Roman" w:hAnsi="Times New Roman" w:cs="Times New Roman"/>
          <w:b/>
          <w:bCs/>
          <w:sz w:val="32"/>
          <w:szCs w:val="32"/>
          <w:lang w:eastAsia="lv-LV"/>
        </w:rPr>
        <w:t>Starptautisk</w:t>
      </w:r>
      <w:r w:rsidR="00050C6E" w:rsidRPr="0029069C">
        <w:rPr>
          <w:rFonts w:ascii="Times New Roman" w:eastAsia="Times New Roman" w:hAnsi="Times New Roman" w:cs="Times New Roman"/>
          <w:b/>
          <w:bCs/>
          <w:sz w:val="32"/>
          <w:szCs w:val="32"/>
          <w:lang w:eastAsia="lv-LV"/>
        </w:rPr>
        <w:t>as</w:t>
      </w:r>
      <w:r w:rsidRPr="0029069C">
        <w:rPr>
          <w:rFonts w:ascii="Times New Roman" w:eastAsia="Times New Roman" w:hAnsi="Times New Roman" w:cs="Times New Roman"/>
          <w:b/>
          <w:bCs/>
          <w:sz w:val="32"/>
          <w:szCs w:val="32"/>
          <w:lang w:eastAsia="lv-LV"/>
        </w:rPr>
        <w:t xml:space="preserve"> uzņēmumu grupas p</w:t>
      </w:r>
      <w:r w:rsidR="00884BAB" w:rsidRPr="0029069C">
        <w:rPr>
          <w:rFonts w:ascii="Times New Roman" w:eastAsia="Times New Roman" w:hAnsi="Times New Roman" w:cs="Times New Roman"/>
          <w:b/>
          <w:bCs/>
          <w:sz w:val="32"/>
          <w:szCs w:val="32"/>
          <w:lang w:eastAsia="lv-LV"/>
        </w:rPr>
        <w:t>ārskata</w:t>
      </w:r>
      <w:r w:rsidR="00D93CE4" w:rsidRPr="0029069C">
        <w:rPr>
          <w:rFonts w:ascii="Times New Roman" w:eastAsia="Times New Roman" w:hAnsi="Times New Roman" w:cs="Times New Roman"/>
          <w:b/>
          <w:bCs/>
          <w:sz w:val="32"/>
          <w:szCs w:val="32"/>
          <w:lang w:eastAsia="lv-LV"/>
        </w:rPr>
        <w:t xml:space="preserve"> par katru valsti</w:t>
      </w:r>
      <w:r w:rsidR="00D344F7" w:rsidRPr="0029069C">
        <w:rPr>
          <w:rFonts w:ascii="Times New Roman" w:eastAsia="Times New Roman" w:hAnsi="Times New Roman" w:cs="Times New Roman"/>
          <w:b/>
          <w:bCs/>
          <w:sz w:val="32"/>
          <w:szCs w:val="32"/>
          <w:lang w:eastAsia="lv-LV"/>
        </w:rPr>
        <w:t xml:space="preserve"> </w:t>
      </w:r>
      <w:r w:rsidR="00050C6E" w:rsidRPr="0029069C">
        <w:rPr>
          <w:rFonts w:ascii="Times New Roman" w:eastAsia="Times New Roman" w:hAnsi="Times New Roman" w:cs="Times New Roman"/>
          <w:b/>
          <w:bCs/>
          <w:sz w:val="32"/>
          <w:szCs w:val="32"/>
          <w:lang w:eastAsia="lv-LV"/>
        </w:rPr>
        <w:t>noteikumi</w:t>
      </w:r>
    </w:p>
    <w:p w:rsidR="00BF0F65" w:rsidRPr="0029069C" w:rsidRDefault="00BF0F65" w:rsidP="00BF0F65">
      <w:pPr>
        <w:spacing w:after="0" w:line="240" w:lineRule="auto"/>
        <w:rPr>
          <w:rFonts w:ascii="Arial" w:eastAsia="Calibri" w:hAnsi="Arial" w:cs="Arial"/>
          <w:i/>
          <w:iCs/>
          <w:szCs w:val="24"/>
        </w:rPr>
      </w:pPr>
    </w:p>
    <w:p w:rsidR="00BF0F65" w:rsidRPr="0029069C" w:rsidRDefault="00BF0F65" w:rsidP="00BF0F65">
      <w:pPr>
        <w:autoSpaceDE w:val="0"/>
        <w:autoSpaceDN w:val="0"/>
        <w:adjustRightInd w:val="0"/>
        <w:spacing w:after="0" w:line="240" w:lineRule="auto"/>
        <w:jc w:val="right"/>
        <w:rPr>
          <w:rFonts w:ascii="Times New Roman" w:eastAsia="Calibri" w:hAnsi="Times New Roman" w:cs="Times New Roman"/>
          <w:iCs/>
          <w:sz w:val="28"/>
          <w:szCs w:val="28"/>
        </w:rPr>
      </w:pPr>
      <w:r w:rsidRPr="0029069C">
        <w:rPr>
          <w:rFonts w:ascii="Times New Roman" w:eastAsia="Calibri" w:hAnsi="Times New Roman" w:cs="Times New Roman"/>
          <w:iCs/>
          <w:sz w:val="28"/>
          <w:szCs w:val="28"/>
        </w:rPr>
        <w:t>Izdoti saskaņā ar likuma</w:t>
      </w:r>
    </w:p>
    <w:p w:rsidR="00BF0F65" w:rsidRPr="0029069C" w:rsidRDefault="00BF0F65" w:rsidP="00BF0F65">
      <w:pPr>
        <w:autoSpaceDE w:val="0"/>
        <w:autoSpaceDN w:val="0"/>
        <w:adjustRightInd w:val="0"/>
        <w:spacing w:after="0" w:line="240" w:lineRule="auto"/>
        <w:jc w:val="right"/>
        <w:rPr>
          <w:rFonts w:ascii="Times New Roman" w:eastAsia="Calibri" w:hAnsi="Times New Roman" w:cs="Times New Roman"/>
          <w:iCs/>
          <w:sz w:val="28"/>
          <w:szCs w:val="28"/>
        </w:rPr>
      </w:pPr>
      <w:r w:rsidRPr="0029069C">
        <w:rPr>
          <w:rFonts w:ascii="Times New Roman" w:eastAsia="Calibri" w:hAnsi="Times New Roman" w:cs="Times New Roman"/>
          <w:iCs/>
          <w:sz w:val="28"/>
          <w:szCs w:val="28"/>
        </w:rPr>
        <w:t>"Par nodokļiem un nodevām"</w:t>
      </w:r>
    </w:p>
    <w:p w:rsidR="00BF0F65" w:rsidRPr="0029069C" w:rsidRDefault="00BF0F65" w:rsidP="00BF0F65">
      <w:pPr>
        <w:autoSpaceDE w:val="0"/>
        <w:autoSpaceDN w:val="0"/>
        <w:adjustRightInd w:val="0"/>
        <w:spacing w:after="0" w:line="240" w:lineRule="auto"/>
        <w:jc w:val="right"/>
        <w:rPr>
          <w:rFonts w:ascii="Times New Roman" w:eastAsia="Calibri" w:hAnsi="Times New Roman" w:cs="Times New Roman"/>
          <w:iCs/>
          <w:sz w:val="28"/>
          <w:szCs w:val="28"/>
        </w:rPr>
      </w:pPr>
      <w:r w:rsidRPr="0029069C">
        <w:rPr>
          <w:rFonts w:ascii="Times New Roman" w:eastAsia="Calibri" w:hAnsi="Times New Roman" w:cs="Times New Roman"/>
          <w:iCs/>
          <w:sz w:val="28"/>
          <w:szCs w:val="28"/>
        </w:rPr>
        <w:t>7.panta ceturto daļu,</w:t>
      </w:r>
    </w:p>
    <w:p w:rsidR="00BF0F65" w:rsidRPr="0029069C" w:rsidRDefault="00BF0F65" w:rsidP="00BF0F65">
      <w:pPr>
        <w:autoSpaceDE w:val="0"/>
        <w:autoSpaceDN w:val="0"/>
        <w:adjustRightInd w:val="0"/>
        <w:spacing w:after="0" w:line="240" w:lineRule="auto"/>
        <w:jc w:val="right"/>
        <w:rPr>
          <w:rFonts w:ascii="Times New Roman" w:eastAsia="Calibri" w:hAnsi="Times New Roman" w:cs="Times New Roman"/>
          <w:iCs/>
          <w:sz w:val="28"/>
          <w:szCs w:val="28"/>
        </w:rPr>
      </w:pPr>
      <w:r w:rsidRPr="0029069C">
        <w:rPr>
          <w:rFonts w:ascii="Times New Roman" w:eastAsia="Calibri" w:hAnsi="Times New Roman" w:cs="Times New Roman"/>
          <w:iCs/>
          <w:sz w:val="28"/>
          <w:szCs w:val="28"/>
        </w:rPr>
        <w:t>15.panta devīto daļu un</w:t>
      </w:r>
    </w:p>
    <w:p w:rsidR="00BF0F65" w:rsidRPr="0029069C" w:rsidRDefault="00BF0F65" w:rsidP="00BF0F65">
      <w:pPr>
        <w:autoSpaceDE w:val="0"/>
        <w:autoSpaceDN w:val="0"/>
        <w:adjustRightInd w:val="0"/>
        <w:spacing w:after="0" w:line="240" w:lineRule="auto"/>
        <w:jc w:val="right"/>
        <w:rPr>
          <w:rFonts w:ascii="Times New Roman" w:eastAsia="Calibri" w:hAnsi="Times New Roman" w:cs="Times New Roman"/>
          <w:i/>
          <w:iCs/>
          <w:sz w:val="28"/>
          <w:szCs w:val="28"/>
        </w:rPr>
      </w:pPr>
      <w:r w:rsidRPr="0029069C">
        <w:rPr>
          <w:rFonts w:ascii="Times New Roman" w:eastAsia="Calibri" w:hAnsi="Times New Roman" w:cs="Times New Roman"/>
          <w:iCs/>
          <w:sz w:val="28"/>
          <w:szCs w:val="28"/>
        </w:rPr>
        <w:t>18.</w:t>
      </w:r>
      <w:r w:rsidR="00D9393C" w:rsidRPr="00D9393C">
        <w:rPr>
          <w:rFonts w:ascii="Times New Roman" w:eastAsia="Calibri" w:hAnsi="Times New Roman" w:cs="Times New Roman"/>
          <w:iCs/>
          <w:sz w:val="28"/>
          <w:szCs w:val="28"/>
          <w:vertAlign w:val="superscript"/>
        </w:rPr>
        <w:t xml:space="preserve"> </w:t>
      </w:r>
      <w:r w:rsidR="00D9393C" w:rsidRPr="0029069C">
        <w:rPr>
          <w:rFonts w:ascii="Times New Roman" w:eastAsia="Calibri" w:hAnsi="Times New Roman" w:cs="Times New Roman"/>
          <w:iCs/>
          <w:sz w:val="28"/>
          <w:szCs w:val="28"/>
          <w:vertAlign w:val="superscript"/>
        </w:rPr>
        <w:t>1</w:t>
      </w:r>
      <w:r w:rsidRPr="0029069C">
        <w:rPr>
          <w:rFonts w:ascii="Times New Roman" w:eastAsia="Calibri" w:hAnsi="Times New Roman" w:cs="Times New Roman"/>
          <w:iCs/>
          <w:sz w:val="28"/>
          <w:szCs w:val="28"/>
        </w:rPr>
        <w:t>panta trešo daļu</w:t>
      </w:r>
    </w:p>
    <w:p w:rsidR="00BF0F65" w:rsidRPr="0029069C" w:rsidRDefault="00BF0F65" w:rsidP="00BF0F65">
      <w:pPr>
        <w:autoSpaceDE w:val="0"/>
        <w:autoSpaceDN w:val="0"/>
        <w:adjustRightInd w:val="0"/>
        <w:spacing w:after="0" w:line="240" w:lineRule="auto"/>
        <w:jc w:val="right"/>
        <w:rPr>
          <w:rFonts w:ascii="Times New Roman" w:eastAsia="Calibri" w:hAnsi="Times New Roman" w:cs="Times New Roman"/>
          <w:i/>
          <w:iCs/>
          <w:sz w:val="28"/>
          <w:szCs w:val="28"/>
        </w:rPr>
      </w:pPr>
    </w:p>
    <w:p w:rsidR="0066003B" w:rsidRPr="0029069C" w:rsidRDefault="0066003B" w:rsidP="00BF0F65">
      <w:pPr>
        <w:autoSpaceDE w:val="0"/>
        <w:autoSpaceDN w:val="0"/>
        <w:adjustRightInd w:val="0"/>
        <w:spacing w:after="0" w:line="240" w:lineRule="auto"/>
        <w:jc w:val="right"/>
        <w:rPr>
          <w:rFonts w:ascii="Times New Roman" w:eastAsia="Calibri" w:hAnsi="Times New Roman" w:cs="Times New Roman"/>
          <w:i/>
          <w:iCs/>
          <w:sz w:val="28"/>
          <w:szCs w:val="28"/>
        </w:rPr>
      </w:pPr>
    </w:p>
    <w:p w:rsidR="00BF0F65" w:rsidRPr="0029069C" w:rsidRDefault="00BF0F65" w:rsidP="00BF0F65">
      <w:pPr>
        <w:numPr>
          <w:ilvl w:val="0"/>
          <w:numId w:val="18"/>
        </w:numPr>
        <w:spacing w:after="0" w:line="240" w:lineRule="auto"/>
        <w:jc w:val="center"/>
        <w:rPr>
          <w:rFonts w:ascii="Times New Roman" w:eastAsia="Times New Roman" w:hAnsi="Times New Roman" w:cs="Times New Roman"/>
          <w:b/>
          <w:bCs/>
          <w:sz w:val="28"/>
          <w:szCs w:val="28"/>
          <w:lang w:eastAsia="lv-LV"/>
        </w:rPr>
      </w:pPr>
      <w:bookmarkStart w:id="0" w:name="n1"/>
      <w:bookmarkEnd w:id="0"/>
      <w:r w:rsidRPr="0029069C">
        <w:rPr>
          <w:rFonts w:ascii="Times New Roman" w:eastAsia="Times New Roman" w:hAnsi="Times New Roman" w:cs="Times New Roman"/>
          <w:b/>
          <w:bCs/>
          <w:sz w:val="28"/>
          <w:szCs w:val="28"/>
          <w:lang w:eastAsia="lv-LV"/>
        </w:rPr>
        <w:t>Vispārīgie jautājumi</w:t>
      </w:r>
    </w:p>
    <w:p w:rsidR="00BF0F65" w:rsidRPr="0029069C" w:rsidRDefault="00BF0F65" w:rsidP="00BF0F65">
      <w:pPr>
        <w:spacing w:after="0" w:line="240" w:lineRule="auto"/>
        <w:jc w:val="center"/>
        <w:rPr>
          <w:rFonts w:ascii="Times New Roman" w:eastAsia="Times New Roman" w:hAnsi="Times New Roman" w:cs="Times New Roman"/>
          <w:b/>
          <w:bCs/>
          <w:sz w:val="28"/>
          <w:szCs w:val="28"/>
          <w:lang w:eastAsia="lv-LV"/>
        </w:rPr>
      </w:pPr>
    </w:p>
    <w:p w:rsidR="00BF0F65" w:rsidRPr="0029069C" w:rsidRDefault="00BF0F65"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1. Noteikumi nosaka:</w:t>
      </w:r>
    </w:p>
    <w:p w:rsidR="00CE5974" w:rsidRPr="0029069C" w:rsidRDefault="00BF0F65"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 xml:space="preserve">1.1. </w:t>
      </w:r>
      <w:r w:rsidR="00DF35E9" w:rsidRPr="0029069C">
        <w:rPr>
          <w:rFonts w:ascii="Times New Roman" w:hAnsi="Times New Roman"/>
          <w:sz w:val="28"/>
          <w:szCs w:val="28"/>
          <w:lang w:eastAsia="lv-LV"/>
        </w:rPr>
        <w:t xml:space="preserve">starptautisku uzņēmumu grupas </w:t>
      </w:r>
      <w:r w:rsidR="00D344F7" w:rsidRPr="0029069C">
        <w:rPr>
          <w:rFonts w:ascii="Times New Roman" w:hAnsi="Times New Roman"/>
          <w:sz w:val="28"/>
          <w:szCs w:val="28"/>
          <w:lang w:eastAsia="lv-LV"/>
        </w:rPr>
        <w:t>pārskat</w:t>
      </w:r>
      <w:r w:rsidR="00B875E8" w:rsidRPr="0029069C">
        <w:rPr>
          <w:rFonts w:ascii="Times New Roman" w:hAnsi="Times New Roman"/>
          <w:sz w:val="28"/>
          <w:szCs w:val="28"/>
          <w:lang w:eastAsia="lv-LV"/>
        </w:rPr>
        <w:t>a</w:t>
      </w:r>
      <w:r w:rsidR="00D344F7" w:rsidRPr="0029069C">
        <w:rPr>
          <w:rFonts w:ascii="Times New Roman" w:hAnsi="Times New Roman"/>
          <w:sz w:val="28"/>
          <w:szCs w:val="28"/>
          <w:lang w:eastAsia="lv-LV"/>
        </w:rPr>
        <w:t xml:space="preserve"> par katru valsti (turpmāk noteikumos – pārskats)</w:t>
      </w:r>
      <w:r w:rsidR="00CE5974" w:rsidRPr="0029069C">
        <w:rPr>
          <w:rFonts w:ascii="Times New Roman" w:eastAsia="Times New Roman" w:hAnsi="Times New Roman"/>
          <w:sz w:val="28"/>
          <w:szCs w:val="28"/>
        </w:rPr>
        <w:t xml:space="preserve"> </w:t>
      </w:r>
      <w:r w:rsidR="00106AA8" w:rsidRPr="0029069C">
        <w:rPr>
          <w:rFonts w:ascii="Times New Roman" w:hAnsi="Times New Roman"/>
          <w:sz w:val="28"/>
          <w:szCs w:val="28"/>
          <w:lang w:eastAsia="lv-LV"/>
        </w:rPr>
        <w:t xml:space="preserve">struktūru un saturu, </w:t>
      </w:r>
      <w:r w:rsidR="00757F2C" w:rsidRPr="0029069C">
        <w:rPr>
          <w:rFonts w:ascii="Times New Roman" w:eastAsia="Times New Roman" w:hAnsi="Times New Roman"/>
          <w:sz w:val="28"/>
          <w:szCs w:val="28"/>
        </w:rPr>
        <w:t>pārskatā lietoto terminu skaidrojumu, kā arī tā sagatavošanas un iesniegšanas kārtību</w:t>
      </w:r>
      <w:r w:rsidR="00CE5974" w:rsidRPr="0029069C">
        <w:rPr>
          <w:rFonts w:ascii="Times New Roman" w:hAnsi="Times New Roman"/>
          <w:sz w:val="28"/>
          <w:szCs w:val="28"/>
          <w:lang w:eastAsia="lv-LV"/>
        </w:rPr>
        <w:t>;</w:t>
      </w:r>
    </w:p>
    <w:p w:rsidR="00855E15" w:rsidRPr="0029069C" w:rsidRDefault="003B5718"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 xml:space="preserve">1.2. nosacījumus, kuriem iestājoties, ir sniedzams pārskats, kā arī kārtību, kādā veic automātisko apmaiņu ar pārskatiem starp Latvijas Republikas un citu Eiropas Savienības dalībvalstu kompetentajām iestādēm vai jebkuru citas valsts kompetento iestādi, ar kuru Latvijas Republikas kompetentā iestāde, pamatojoties uz Latvijas Republikas noslēgto starptautisko līgumu, noslēdza attiecīgu </w:t>
      </w:r>
      <w:r w:rsidR="00436017" w:rsidRPr="0029069C">
        <w:rPr>
          <w:rFonts w:ascii="Times New Roman" w:hAnsi="Times New Roman"/>
          <w:sz w:val="28"/>
          <w:szCs w:val="28"/>
          <w:lang w:eastAsia="lv-LV"/>
        </w:rPr>
        <w:t>kompetento iestāžu līgumu</w:t>
      </w:r>
      <w:r w:rsidRPr="0029069C">
        <w:rPr>
          <w:rFonts w:ascii="Times New Roman" w:hAnsi="Times New Roman"/>
          <w:sz w:val="28"/>
          <w:szCs w:val="28"/>
          <w:lang w:eastAsia="lv-LV"/>
        </w:rPr>
        <w:t xml:space="preserve"> (turpmāk noteikumos – iesaistīto valstu kompetentās iestādes).</w:t>
      </w:r>
    </w:p>
    <w:p w:rsidR="006135E8" w:rsidRPr="0029069C" w:rsidRDefault="006135E8" w:rsidP="009302DD">
      <w:pPr>
        <w:pStyle w:val="NoSpacing"/>
        <w:jc w:val="both"/>
        <w:rPr>
          <w:rFonts w:ascii="Times New Roman" w:hAnsi="Times New Roman"/>
          <w:sz w:val="28"/>
          <w:szCs w:val="28"/>
          <w:lang w:eastAsia="lv-LV"/>
        </w:rPr>
      </w:pPr>
    </w:p>
    <w:p w:rsidR="00174C6E" w:rsidRPr="0029069C" w:rsidRDefault="00787BC4" w:rsidP="00787BC4">
      <w:pPr>
        <w:pStyle w:val="NoSpacing"/>
        <w:ind w:firstLine="709"/>
        <w:jc w:val="both"/>
        <w:rPr>
          <w:rFonts w:ascii="Times New Roman" w:hAnsi="Times New Roman"/>
          <w:sz w:val="28"/>
          <w:szCs w:val="28"/>
        </w:rPr>
      </w:pPr>
      <w:r w:rsidRPr="0029069C">
        <w:rPr>
          <w:rFonts w:ascii="Times New Roman" w:hAnsi="Times New Roman"/>
          <w:sz w:val="28"/>
          <w:szCs w:val="28"/>
        </w:rPr>
        <w:t xml:space="preserve">2. </w:t>
      </w:r>
      <w:r w:rsidR="006135E8" w:rsidRPr="0029069C">
        <w:rPr>
          <w:rFonts w:ascii="Times New Roman" w:hAnsi="Times New Roman"/>
          <w:sz w:val="28"/>
          <w:szCs w:val="28"/>
        </w:rPr>
        <w:t>Noteikumos lietotie termini:</w:t>
      </w:r>
    </w:p>
    <w:p w:rsidR="006135E8" w:rsidRPr="0029069C" w:rsidRDefault="00976D4C"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 xml:space="preserve">2.1. </w:t>
      </w:r>
      <w:r w:rsidR="00215189" w:rsidRPr="0029069C">
        <w:rPr>
          <w:rFonts w:ascii="Times New Roman" w:hAnsi="Times New Roman"/>
          <w:sz w:val="28"/>
          <w:szCs w:val="28"/>
          <w:lang w:eastAsia="lv-LV"/>
        </w:rPr>
        <w:t>g</w:t>
      </w:r>
      <w:r w:rsidR="006135E8" w:rsidRPr="0029069C">
        <w:rPr>
          <w:rFonts w:ascii="Times New Roman" w:hAnsi="Times New Roman"/>
          <w:sz w:val="28"/>
          <w:szCs w:val="28"/>
          <w:lang w:eastAsia="lv-LV"/>
        </w:rPr>
        <w:t>rupa –</w:t>
      </w:r>
      <w:r w:rsidR="002110BA" w:rsidRPr="0029069C">
        <w:rPr>
          <w:rFonts w:ascii="Times New Roman" w:hAnsi="Times New Roman"/>
          <w:sz w:val="28"/>
          <w:szCs w:val="28"/>
          <w:lang w:eastAsia="lv-LV"/>
        </w:rPr>
        <w:t xml:space="preserve"> </w:t>
      </w:r>
      <w:r w:rsidR="00215189" w:rsidRPr="0029069C">
        <w:rPr>
          <w:rFonts w:ascii="Times New Roman" w:hAnsi="Times New Roman"/>
          <w:sz w:val="28"/>
          <w:szCs w:val="28"/>
          <w:lang w:eastAsia="lv-LV"/>
        </w:rPr>
        <w:t xml:space="preserve">ar īpašumtiesībām vai kontroli saistītu </w:t>
      </w:r>
      <w:r w:rsidR="00C63712" w:rsidRPr="0029069C">
        <w:rPr>
          <w:rFonts w:ascii="Times New Roman" w:hAnsi="Times New Roman"/>
          <w:sz w:val="28"/>
          <w:szCs w:val="28"/>
          <w:lang w:eastAsia="lv-LV"/>
        </w:rPr>
        <w:t xml:space="preserve">uzņēmumu </w:t>
      </w:r>
      <w:r w:rsidR="00215189" w:rsidRPr="0029069C">
        <w:rPr>
          <w:rFonts w:ascii="Times New Roman" w:hAnsi="Times New Roman"/>
          <w:sz w:val="28"/>
          <w:szCs w:val="28"/>
          <w:lang w:eastAsia="lv-LV"/>
        </w:rPr>
        <w:t>kopum</w:t>
      </w:r>
      <w:r w:rsidR="002110BA" w:rsidRPr="0029069C">
        <w:rPr>
          <w:rFonts w:ascii="Times New Roman" w:hAnsi="Times New Roman"/>
          <w:sz w:val="28"/>
          <w:szCs w:val="28"/>
          <w:lang w:eastAsia="lv-LV"/>
        </w:rPr>
        <w:t>s</w:t>
      </w:r>
      <w:r w:rsidR="00215189" w:rsidRPr="0029069C">
        <w:rPr>
          <w:rFonts w:ascii="Times New Roman" w:hAnsi="Times New Roman"/>
          <w:sz w:val="28"/>
          <w:szCs w:val="28"/>
          <w:lang w:eastAsia="lv-LV"/>
        </w:rPr>
        <w:t xml:space="preserve">, kam </w:t>
      </w:r>
      <w:r w:rsidR="00046D9A" w:rsidRPr="0029069C">
        <w:rPr>
          <w:rFonts w:ascii="Times New Roman" w:hAnsi="Times New Roman"/>
          <w:sz w:val="28"/>
          <w:szCs w:val="28"/>
          <w:lang w:eastAsia="lv-LV"/>
        </w:rPr>
        <w:t>nepieciešams sagatavot k</w:t>
      </w:r>
      <w:r w:rsidR="009F3CA6" w:rsidRPr="0029069C">
        <w:rPr>
          <w:rFonts w:ascii="Times New Roman" w:hAnsi="Times New Roman"/>
          <w:sz w:val="28"/>
          <w:szCs w:val="28"/>
          <w:lang w:eastAsia="lv-LV"/>
        </w:rPr>
        <w:t>onsolidētu</w:t>
      </w:r>
      <w:r w:rsidR="00215189" w:rsidRPr="0029069C">
        <w:rPr>
          <w:rFonts w:ascii="Times New Roman" w:hAnsi="Times New Roman"/>
          <w:sz w:val="28"/>
          <w:szCs w:val="28"/>
          <w:lang w:eastAsia="lv-LV"/>
        </w:rPr>
        <w:t xml:space="preserve"> </w:t>
      </w:r>
      <w:r w:rsidR="002110BA" w:rsidRPr="0029069C">
        <w:rPr>
          <w:rFonts w:ascii="Times New Roman" w:hAnsi="Times New Roman"/>
          <w:sz w:val="28"/>
          <w:szCs w:val="28"/>
          <w:lang w:eastAsia="lv-LV"/>
        </w:rPr>
        <w:t>gada</w:t>
      </w:r>
      <w:r w:rsidR="009F3CA6" w:rsidRPr="0029069C">
        <w:rPr>
          <w:rFonts w:ascii="Times New Roman" w:hAnsi="Times New Roman"/>
          <w:sz w:val="28"/>
          <w:szCs w:val="28"/>
          <w:lang w:eastAsia="lv-LV"/>
        </w:rPr>
        <w:t xml:space="preserve"> pārskatu</w:t>
      </w:r>
      <w:r w:rsidR="00215189" w:rsidRPr="0029069C">
        <w:rPr>
          <w:rFonts w:ascii="Times New Roman" w:hAnsi="Times New Roman"/>
          <w:sz w:val="28"/>
          <w:szCs w:val="28"/>
          <w:lang w:eastAsia="lv-LV"/>
        </w:rPr>
        <w:t xml:space="preserve"> saskaņā ar piemērojamajiem </w:t>
      </w:r>
      <w:r w:rsidR="00E946CF" w:rsidRPr="0029069C">
        <w:rPr>
          <w:rFonts w:ascii="Times New Roman" w:hAnsi="Times New Roman"/>
          <w:sz w:val="28"/>
          <w:szCs w:val="28"/>
          <w:lang w:eastAsia="lv-LV"/>
        </w:rPr>
        <w:t xml:space="preserve">finanšu pārskatu sagatavošanas principiem (standartiem) </w:t>
      </w:r>
      <w:r w:rsidR="00215189" w:rsidRPr="0029069C">
        <w:rPr>
          <w:rFonts w:ascii="Times New Roman" w:hAnsi="Times New Roman"/>
          <w:sz w:val="28"/>
          <w:szCs w:val="28"/>
          <w:lang w:eastAsia="lv-LV"/>
        </w:rPr>
        <w:t xml:space="preserve">vai arī kam šādi būtu nepieciešams rīkoties, ja līdzdalības daļas </w:t>
      </w:r>
      <w:r w:rsidR="00B27598" w:rsidRPr="0029069C">
        <w:rPr>
          <w:rFonts w:ascii="Times New Roman" w:hAnsi="Times New Roman"/>
          <w:sz w:val="28"/>
          <w:szCs w:val="28"/>
          <w:lang w:eastAsia="lv-LV"/>
        </w:rPr>
        <w:t xml:space="preserve">pamatkapitālā </w:t>
      </w:r>
      <w:r w:rsidR="00215189" w:rsidRPr="0029069C">
        <w:rPr>
          <w:rFonts w:ascii="Times New Roman" w:hAnsi="Times New Roman"/>
          <w:sz w:val="28"/>
          <w:szCs w:val="28"/>
          <w:lang w:eastAsia="lv-LV"/>
        </w:rPr>
        <w:t>tiktu tirgotas publiskā vērtspapīru biržā</w:t>
      </w:r>
      <w:r w:rsidR="009F3CA6" w:rsidRPr="0029069C">
        <w:rPr>
          <w:rFonts w:ascii="Times New Roman" w:hAnsi="Times New Roman"/>
          <w:sz w:val="28"/>
          <w:szCs w:val="28"/>
          <w:lang w:eastAsia="lv-LV"/>
        </w:rPr>
        <w:t>;</w:t>
      </w:r>
    </w:p>
    <w:p w:rsidR="00E77FAC" w:rsidRPr="0029069C" w:rsidRDefault="00976D4C" w:rsidP="009302DD">
      <w:pPr>
        <w:pStyle w:val="NoSpacing"/>
        <w:ind w:firstLine="720"/>
        <w:jc w:val="both"/>
        <w:rPr>
          <w:rFonts w:ascii="Times New Roman" w:hAnsi="Times New Roman"/>
          <w:sz w:val="28"/>
          <w:szCs w:val="28"/>
        </w:rPr>
      </w:pPr>
      <w:r w:rsidRPr="0029069C">
        <w:rPr>
          <w:rFonts w:ascii="Times New Roman" w:hAnsi="Times New Roman"/>
          <w:sz w:val="28"/>
          <w:szCs w:val="28"/>
          <w:lang w:eastAsia="lv-LV"/>
        </w:rPr>
        <w:t xml:space="preserve">2.2. </w:t>
      </w:r>
      <w:r w:rsidR="00BF197C" w:rsidRPr="0029069C">
        <w:rPr>
          <w:rFonts w:ascii="Times New Roman" w:hAnsi="Times New Roman"/>
          <w:sz w:val="28"/>
          <w:szCs w:val="28"/>
          <w:lang w:eastAsia="lv-LV"/>
        </w:rPr>
        <w:t>s</w:t>
      </w:r>
      <w:r w:rsidRPr="0029069C">
        <w:rPr>
          <w:rFonts w:ascii="Times New Roman" w:hAnsi="Times New Roman"/>
          <w:sz w:val="28"/>
          <w:szCs w:val="28"/>
          <w:lang w:eastAsia="lv-LV"/>
        </w:rPr>
        <w:t>tarptautiska uzņēmumu</w:t>
      </w:r>
      <w:r w:rsidR="000C46E5" w:rsidRPr="0029069C">
        <w:rPr>
          <w:rFonts w:ascii="Times New Roman" w:hAnsi="Times New Roman"/>
          <w:sz w:val="28"/>
          <w:szCs w:val="28"/>
          <w:lang w:eastAsia="lv-LV"/>
        </w:rPr>
        <w:t xml:space="preserve"> grupa </w:t>
      </w:r>
      <w:r w:rsidR="00BF197C" w:rsidRPr="0029069C">
        <w:rPr>
          <w:rFonts w:ascii="Times New Roman" w:hAnsi="Times New Roman"/>
          <w:sz w:val="28"/>
          <w:szCs w:val="28"/>
          <w:lang w:eastAsia="lv-LV"/>
        </w:rPr>
        <w:t>–</w:t>
      </w:r>
      <w:r w:rsidR="000C46E5" w:rsidRPr="0029069C">
        <w:rPr>
          <w:rFonts w:ascii="Times New Roman" w:hAnsi="Times New Roman"/>
          <w:sz w:val="28"/>
          <w:szCs w:val="28"/>
          <w:lang w:eastAsia="lv-LV"/>
        </w:rPr>
        <w:t xml:space="preserve"> </w:t>
      </w:r>
      <w:r w:rsidR="002D0944" w:rsidRPr="0029069C">
        <w:rPr>
          <w:rFonts w:ascii="Times New Roman" w:hAnsi="Times New Roman"/>
          <w:sz w:val="28"/>
          <w:szCs w:val="28"/>
          <w:lang w:eastAsia="lv-LV"/>
        </w:rPr>
        <w:t>g</w:t>
      </w:r>
      <w:r w:rsidR="00681392" w:rsidRPr="0029069C">
        <w:rPr>
          <w:rFonts w:ascii="Times New Roman" w:hAnsi="Times New Roman"/>
          <w:sz w:val="28"/>
          <w:szCs w:val="28"/>
          <w:lang w:eastAsia="lv-LV"/>
        </w:rPr>
        <w:t>rupa</w:t>
      </w:r>
      <w:r w:rsidR="00C63712" w:rsidRPr="0029069C">
        <w:rPr>
          <w:rFonts w:ascii="Times New Roman" w:hAnsi="Times New Roman"/>
          <w:sz w:val="28"/>
          <w:szCs w:val="28"/>
          <w:lang w:eastAsia="lv-LV"/>
        </w:rPr>
        <w:t>, kas ietver divus</w:t>
      </w:r>
      <w:r w:rsidR="002D0944" w:rsidRPr="0029069C">
        <w:rPr>
          <w:rFonts w:ascii="Times New Roman" w:hAnsi="Times New Roman"/>
          <w:sz w:val="28"/>
          <w:szCs w:val="28"/>
          <w:lang w:eastAsia="lv-LV"/>
        </w:rPr>
        <w:t xml:space="preserve"> vai vairāk</w:t>
      </w:r>
      <w:r w:rsidR="00C63712" w:rsidRPr="0029069C">
        <w:rPr>
          <w:rFonts w:ascii="Times New Roman" w:hAnsi="Times New Roman"/>
          <w:sz w:val="28"/>
          <w:szCs w:val="28"/>
          <w:lang w:eastAsia="lv-LV"/>
        </w:rPr>
        <w:t>us</w:t>
      </w:r>
      <w:r w:rsidR="002D0944" w:rsidRPr="0029069C">
        <w:rPr>
          <w:rFonts w:ascii="Times New Roman" w:hAnsi="Times New Roman"/>
          <w:sz w:val="28"/>
          <w:szCs w:val="28"/>
          <w:lang w:eastAsia="lv-LV"/>
        </w:rPr>
        <w:t xml:space="preserve"> </w:t>
      </w:r>
      <w:r w:rsidR="00C63712" w:rsidRPr="0029069C">
        <w:rPr>
          <w:rFonts w:ascii="Times New Roman" w:hAnsi="Times New Roman"/>
          <w:sz w:val="28"/>
          <w:szCs w:val="28"/>
          <w:lang w:eastAsia="lv-LV"/>
        </w:rPr>
        <w:t>uzņēmumus</w:t>
      </w:r>
      <w:r w:rsidR="002D0944" w:rsidRPr="0029069C">
        <w:rPr>
          <w:rFonts w:ascii="Times New Roman" w:hAnsi="Times New Roman"/>
          <w:sz w:val="28"/>
          <w:szCs w:val="28"/>
          <w:lang w:eastAsia="lv-LV"/>
        </w:rPr>
        <w:t xml:space="preserve">, kuru rezidence </w:t>
      </w:r>
      <w:r w:rsidR="00F8184B" w:rsidRPr="0029069C">
        <w:rPr>
          <w:rFonts w:ascii="Times New Roman" w:hAnsi="Times New Roman"/>
          <w:sz w:val="28"/>
          <w:szCs w:val="28"/>
          <w:lang w:eastAsia="lv-LV"/>
        </w:rPr>
        <w:t xml:space="preserve">nodokļu vajadzībām </w:t>
      </w:r>
      <w:r w:rsidR="002D0944" w:rsidRPr="0029069C">
        <w:rPr>
          <w:rFonts w:ascii="Times New Roman" w:hAnsi="Times New Roman"/>
          <w:sz w:val="28"/>
          <w:szCs w:val="28"/>
          <w:lang w:eastAsia="lv-LV"/>
        </w:rPr>
        <w:t xml:space="preserve">atrodas dažādās </w:t>
      </w:r>
      <w:r w:rsidRPr="0029069C">
        <w:rPr>
          <w:rFonts w:ascii="Times New Roman" w:hAnsi="Times New Roman"/>
          <w:sz w:val="28"/>
          <w:szCs w:val="28"/>
          <w:lang w:eastAsia="lv-LV"/>
        </w:rPr>
        <w:t>valstīs vai teritorijās</w:t>
      </w:r>
      <w:r w:rsidR="002D0944" w:rsidRPr="0029069C">
        <w:rPr>
          <w:rFonts w:ascii="Times New Roman" w:hAnsi="Times New Roman"/>
          <w:sz w:val="28"/>
          <w:szCs w:val="28"/>
          <w:lang w:eastAsia="lv-LV"/>
        </w:rPr>
        <w:t xml:space="preserve">, vai kas ietver </w:t>
      </w:r>
      <w:r w:rsidR="001D721B" w:rsidRPr="0029069C">
        <w:rPr>
          <w:rFonts w:ascii="Times New Roman" w:hAnsi="Times New Roman"/>
          <w:sz w:val="28"/>
          <w:szCs w:val="28"/>
          <w:lang w:eastAsia="lv-LV"/>
        </w:rPr>
        <w:t>uzņēmumu</w:t>
      </w:r>
      <w:r w:rsidR="002D0944" w:rsidRPr="0029069C">
        <w:rPr>
          <w:rFonts w:ascii="Times New Roman" w:hAnsi="Times New Roman"/>
          <w:sz w:val="28"/>
          <w:szCs w:val="28"/>
          <w:lang w:eastAsia="lv-LV"/>
        </w:rPr>
        <w:t xml:space="preserve">, kura </w:t>
      </w:r>
      <w:r w:rsidRPr="0029069C">
        <w:rPr>
          <w:rFonts w:ascii="Times New Roman" w:hAnsi="Times New Roman"/>
          <w:sz w:val="28"/>
          <w:szCs w:val="28"/>
          <w:lang w:eastAsia="lv-LV"/>
        </w:rPr>
        <w:t>rezidence</w:t>
      </w:r>
      <w:r w:rsidR="002D0944" w:rsidRPr="0029069C">
        <w:rPr>
          <w:rFonts w:ascii="Times New Roman" w:hAnsi="Times New Roman"/>
          <w:sz w:val="28"/>
          <w:szCs w:val="28"/>
          <w:lang w:eastAsia="lv-LV"/>
        </w:rPr>
        <w:t xml:space="preserve"> </w:t>
      </w:r>
      <w:r w:rsidR="00F8184B" w:rsidRPr="0029069C">
        <w:rPr>
          <w:rFonts w:ascii="Times New Roman" w:hAnsi="Times New Roman"/>
          <w:sz w:val="28"/>
          <w:szCs w:val="28"/>
          <w:lang w:eastAsia="lv-LV"/>
        </w:rPr>
        <w:t xml:space="preserve">nodokļu vajadzībām </w:t>
      </w:r>
      <w:r w:rsidR="002D0944" w:rsidRPr="0029069C">
        <w:rPr>
          <w:rFonts w:ascii="Times New Roman" w:hAnsi="Times New Roman"/>
          <w:sz w:val="28"/>
          <w:szCs w:val="28"/>
          <w:lang w:eastAsia="lv-LV"/>
        </w:rPr>
        <w:lastRenderedPageBreak/>
        <w:t xml:space="preserve">atrodas vienā </w:t>
      </w:r>
      <w:r w:rsidRPr="0029069C">
        <w:rPr>
          <w:rFonts w:ascii="Times New Roman" w:hAnsi="Times New Roman"/>
          <w:sz w:val="28"/>
          <w:szCs w:val="28"/>
          <w:lang w:eastAsia="lv-LV"/>
        </w:rPr>
        <w:t>valstī vai teritorijā</w:t>
      </w:r>
      <w:r w:rsidR="005D78DF" w:rsidRPr="0029069C">
        <w:rPr>
          <w:rFonts w:ascii="Times New Roman" w:hAnsi="Times New Roman"/>
          <w:sz w:val="28"/>
          <w:szCs w:val="28"/>
          <w:lang w:eastAsia="lv-LV"/>
        </w:rPr>
        <w:t xml:space="preserve"> un kuram nodokļ</w:t>
      </w:r>
      <w:r w:rsidR="001D721B" w:rsidRPr="0029069C">
        <w:rPr>
          <w:rFonts w:ascii="Times New Roman" w:hAnsi="Times New Roman"/>
          <w:sz w:val="28"/>
          <w:szCs w:val="28"/>
          <w:lang w:eastAsia="lv-LV"/>
        </w:rPr>
        <w:t>us</w:t>
      </w:r>
      <w:r w:rsidR="002D0944" w:rsidRPr="0029069C">
        <w:rPr>
          <w:rFonts w:ascii="Times New Roman" w:hAnsi="Times New Roman"/>
          <w:sz w:val="28"/>
          <w:szCs w:val="28"/>
          <w:lang w:eastAsia="lv-LV"/>
        </w:rPr>
        <w:t xml:space="preserve"> par saimniecisko</w:t>
      </w:r>
      <w:r w:rsidR="002D0944" w:rsidRPr="0029069C">
        <w:rPr>
          <w:rFonts w:ascii="Times New Roman" w:hAnsi="Times New Roman"/>
          <w:sz w:val="28"/>
          <w:szCs w:val="28"/>
        </w:rPr>
        <w:t xml:space="preserve"> darbību, ko tas veic ar </w:t>
      </w:r>
      <w:r w:rsidR="009E7AA3" w:rsidRPr="0029069C">
        <w:rPr>
          <w:rFonts w:ascii="Times New Roman" w:hAnsi="Times New Roman"/>
          <w:sz w:val="28"/>
          <w:szCs w:val="28"/>
        </w:rPr>
        <w:t>pastāvīgās pārstāvniecības</w:t>
      </w:r>
      <w:r w:rsidR="002D0944" w:rsidRPr="0029069C">
        <w:rPr>
          <w:rFonts w:ascii="Times New Roman" w:hAnsi="Times New Roman"/>
          <w:sz w:val="28"/>
          <w:szCs w:val="28"/>
        </w:rPr>
        <w:t xml:space="preserve"> starpniecību, uzliek citā </w:t>
      </w:r>
      <w:r w:rsidRPr="0029069C">
        <w:rPr>
          <w:rFonts w:ascii="Times New Roman" w:hAnsi="Times New Roman"/>
          <w:sz w:val="28"/>
          <w:szCs w:val="28"/>
        </w:rPr>
        <w:t>valstī vai teritorijā</w:t>
      </w:r>
      <w:r w:rsidR="00526880" w:rsidRPr="0029069C">
        <w:rPr>
          <w:rFonts w:ascii="Times New Roman" w:hAnsi="Times New Roman"/>
          <w:sz w:val="28"/>
          <w:szCs w:val="28"/>
        </w:rPr>
        <w:t xml:space="preserve">, un </w:t>
      </w:r>
      <w:r w:rsidR="00E77FAC" w:rsidRPr="0029069C">
        <w:rPr>
          <w:rFonts w:ascii="Times New Roman" w:hAnsi="Times New Roman"/>
          <w:sz w:val="28"/>
          <w:szCs w:val="28"/>
        </w:rPr>
        <w:t>kas nav izslēgta starptautiska uzņēmumu grupa;</w:t>
      </w:r>
    </w:p>
    <w:p w:rsidR="00F344BE" w:rsidRPr="0029069C" w:rsidRDefault="00E77FAC"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rPr>
        <w:t xml:space="preserve">2.3. izslēgta starptautiska uzņēmumu grupa – grupa, </w:t>
      </w:r>
      <w:r w:rsidR="00126022" w:rsidRPr="0029069C">
        <w:rPr>
          <w:rFonts w:ascii="Times New Roman" w:hAnsi="Times New Roman"/>
          <w:sz w:val="28"/>
          <w:szCs w:val="28"/>
          <w:lang w:eastAsia="lv-LV"/>
        </w:rPr>
        <w:t>kuras kopējie konsolidētie grupas ieņēmumi</w:t>
      </w:r>
      <w:r w:rsidR="00AA650E" w:rsidRPr="0029069C">
        <w:rPr>
          <w:rFonts w:ascii="Times New Roman" w:hAnsi="Times New Roman"/>
          <w:sz w:val="28"/>
          <w:szCs w:val="28"/>
          <w:lang w:eastAsia="lv-LV"/>
        </w:rPr>
        <w:t xml:space="preserve"> (apgrozījums)</w:t>
      </w:r>
      <w:r w:rsidR="0030591F" w:rsidRPr="0029069C">
        <w:rPr>
          <w:rFonts w:ascii="Times New Roman" w:hAnsi="Times New Roman"/>
          <w:sz w:val="28"/>
          <w:szCs w:val="28"/>
          <w:lang w:eastAsia="lv-LV"/>
        </w:rPr>
        <w:t xml:space="preserve"> attiecīgajā fiskālajā gadā tieši pirms pārskata fiskālā gada, kā tas atspoguļots tās konsolidētajā gada pārskatā par šādu iepriekšējo fiskālo gadu, </w:t>
      </w:r>
      <w:r w:rsidRPr="0029069C">
        <w:rPr>
          <w:rFonts w:ascii="Times New Roman" w:hAnsi="Times New Roman"/>
          <w:sz w:val="28"/>
          <w:szCs w:val="28"/>
          <w:lang w:eastAsia="lv-LV"/>
        </w:rPr>
        <w:t>ne</w:t>
      </w:r>
      <w:r w:rsidR="00126022" w:rsidRPr="0029069C">
        <w:rPr>
          <w:rFonts w:ascii="Times New Roman" w:hAnsi="Times New Roman"/>
          <w:sz w:val="28"/>
          <w:szCs w:val="28"/>
          <w:lang w:eastAsia="lv-LV"/>
        </w:rPr>
        <w:t>pārsniedz 750 000</w:t>
      </w:r>
      <w:r w:rsidR="005D177D" w:rsidRPr="0029069C">
        <w:rPr>
          <w:rFonts w:ascii="Times New Roman" w:hAnsi="Times New Roman"/>
          <w:sz w:val="28"/>
          <w:szCs w:val="28"/>
          <w:lang w:eastAsia="lv-LV"/>
        </w:rPr>
        <w:t> </w:t>
      </w:r>
      <w:r w:rsidR="00126022" w:rsidRPr="0029069C">
        <w:rPr>
          <w:rFonts w:ascii="Times New Roman" w:hAnsi="Times New Roman"/>
          <w:sz w:val="28"/>
          <w:szCs w:val="28"/>
          <w:lang w:eastAsia="lv-LV"/>
        </w:rPr>
        <w:t>000</w:t>
      </w:r>
      <w:r w:rsidR="005D177D" w:rsidRPr="0029069C">
        <w:rPr>
          <w:rFonts w:ascii="Times New Roman" w:hAnsi="Times New Roman"/>
          <w:sz w:val="28"/>
          <w:szCs w:val="28"/>
          <w:lang w:eastAsia="lv-LV"/>
        </w:rPr>
        <w:t xml:space="preserve"> </w:t>
      </w:r>
      <w:r w:rsidR="005D177D" w:rsidRPr="0029069C">
        <w:rPr>
          <w:rFonts w:ascii="Times New Roman" w:hAnsi="Times New Roman"/>
          <w:i/>
          <w:sz w:val="28"/>
          <w:szCs w:val="28"/>
          <w:lang w:eastAsia="lv-LV"/>
        </w:rPr>
        <w:t>euro</w:t>
      </w:r>
      <w:r w:rsidR="00126022" w:rsidRPr="0029069C">
        <w:rPr>
          <w:rFonts w:ascii="Times New Roman" w:hAnsi="Times New Roman"/>
          <w:sz w:val="28"/>
          <w:szCs w:val="28"/>
          <w:lang w:eastAsia="lv-LV"/>
        </w:rPr>
        <w:t>;</w:t>
      </w:r>
    </w:p>
    <w:p w:rsidR="00126022" w:rsidRPr="0029069C" w:rsidRDefault="0067231B"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w:t>
      </w:r>
      <w:r w:rsidR="00E77FAC" w:rsidRPr="0029069C">
        <w:rPr>
          <w:rFonts w:ascii="Times New Roman" w:hAnsi="Times New Roman"/>
          <w:sz w:val="28"/>
          <w:szCs w:val="28"/>
          <w:lang w:eastAsia="lv-LV"/>
        </w:rPr>
        <w:t>4</w:t>
      </w:r>
      <w:r w:rsidR="00DA1918" w:rsidRPr="0029069C">
        <w:rPr>
          <w:rFonts w:ascii="Times New Roman" w:hAnsi="Times New Roman"/>
          <w:sz w:val="28"/>
          <w:szCs w:val="28"/>
          <w:lang w:eastAsia="lv-LV"/>
        </w:rPr>
        <w:t xml:space="preserve">. </w:t>
      </w:r>
      <w:r w:rsidR="00BA3518" w:rsidRPr="0029069C">
        <w:rPr>
          <w:rFonts w:ascii="Times New Roman" w:hAnsi="Times New Roman"/>
          <w:sz w:val="28"/>
          <w:szCs w:val="28"/>
          <w:lang w:eastAsia="lv-LV"/>
        </w:rPr>
        <w:t xml:space="preserve">starptautiskas uzņēmumu grupas </w:t>
      </w:r>
      <w:r w:rsidR="004F4D68" w:rsidRPr="0029069C">
        <w:rPr>
          <w:rFonts w:ascii="Times New Roman" w:hAnsi="Times New Roman"/>
          <w:sz w:val="28"/>
          <w:szCs w:val="28"/>
          <w:lang w:eastAsia="lv-LV"/>
        </w:rPr>
        <w:t>s</w:t>
      </w:r>
      <w:r w:rsidR="00787BC4" w:rsidRPr="0029069C">
        <w:rPr>
          <w:rFonts w:ascii="Times New Roman" w:hAnsi="Times New Roman"/>
          <w:sz w:val="28"/>
          <w:szCs w:val="28"/>
          <w:lang w:eastAsia="lv-LV"/>
        </w:rPr>
        <w:t>astāvā esoš</w:t>
      </w:r>
      <w:r w:rsidR="00C33661" w:rsidRPr="0029069C">
        <w:rPr>
          <w:rFonts w:ascii="Times New Roman" w:hAnsi="Times New Roman"/>
          <w:sz w:val="28"/>
          <w:szCs w:val="28"/>
          <w:lang w:eastAsia="lv-LV"/>
        </w:rPr>
        <w:t>a</w:t>
      </w:r>
      <w:r w:rsidR="00293B70" w:rsidRPr="0029069C">
        <w:rPr>
          <w:rFonts w:ascii="Times New Roman" w:hAnsi="Times New Roman"/>
          <w:sz w:val="28"/>
          <w:szCs w:val="28"/>
          <w:lang w:eastAsia="lv-LV"/>
        </w:rPr>
        <w:t xml:space="preserve"> </w:t>
      </w:r>
      <w:r w:rsidR="00C33661" w:rsidRPr="0029069C">
        <w:rPr>
          <w:rFonts w:ascii="Times New Roman" w:hAnsi="Times New Roman"/>
          <w:sz w:val="28"/>
          <w:szCs w:val="28"/>
          <w:lang w:eastAsia="lv-LV"/>
        </w:rPr>
        <w:t xml:space="preserve">vienība </w:t>
      </w:r>
      <w:r w:rsidR="00E912F4" w:rsidRPr="0029069C">
        <w:rPr>
          <w:rFonts w:ascii="Times New Roman" w:hAnsi="Times New Roman"/>
          <w:sz w:val="28"/>
          <w:szCs w:val="28"/>
          <w:lang w:eastAsia="lv-LV"/>
        </w:rPr>
        <w:t>ir</w:t>
      </w:r>
      <w:r w:rsidR="00126022" w:rsidRPr="0029069C">
        <w:rPr>
          <w:rFonts w:ascii="Times New Roman" w:hAnsi="Times New Roman"/>
          <w:sz w:val="28"/>
          <w:szCs w:val="28"/>
          <w:lang w:eastAsia="lv-LV"/>
        </w:rPr>
        <w:t>:</w:t>
      </w:r>
    </w:p>
    <w:p w:rsidR="00126022" w:rsidRPr="0029069C" w:rsidRDefault="0067231B"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w:t>
      </w:r>
      <w:r w:rsidR="00E77FAC" w:rsidRPr="0029069C">
        <w:rPr>
          <w:rFonts w:ascii="Times New Roman" w:hAnsi="Times New Roman"/>
          <w:sz w:val="28"/>
          <w:szCs w:val="28"/>
          <w:lang w:eastAsia="lv-LV"/>
        </w:rPr>
        <w:t>4</w:t>
      </w:r>
      <w:r w:rsidR="00E912F4" w:rsidRPr="0029069C">
        <w:rPr>
          <w:rFonts w:ascii="Times New Roman" w:hAnsi="Times New Roman"/>
          <w:sz w:val="28"/>
          <w:szCs w:val="28"/>
          <w:lang w:eastAsia="lv-LV"/>
        </w:rPr>
        <w:t>.1.</w:t>
      </w:r>
      <w:r w:rsidR="00126022" w:rsidRPr="0029069C">
        <w:rPr>
          <w:rFonts w:ascii="Times New Roman" w:hAnsi="Times New Roman"/>
          <w:sz w:val="28"/>
          <w:szCs w:val="28"/>
          <w:lang w:eastAsia="lv-LV"/>
        </w:rPr>
        <w:t xml:space="preserve"> </w:t>
      </w:r>
      <w:r w:rsidR="00690723" w:rsidRPr="0029069C">
        <w:rPr>
          <w:rFonts w:ascii="Times New Roman" w:hAnsi="Times New Roman"/>
          <w:sz w:val="28"/>
          <w:szCs w:val="28"/>
          <w:lang w:eastAsia="lv-LV"/>
        </w:rPr>
        <w:t>jebkur</w:t>
      </w:r>
      <w:r w:rsidR="001F5CB0" w:rsidRPr="0029069C">
        <w:rPr>
          <w:rFonts w:ascii="Times New Roman" w:hAnsi="Times New Roman"/>
          <w:sz w:val="28"/>
          <w:szCs w:val="28"/>
          <w:lang w:eastAsia="lv-LV"/>
        </w:rPr>
        <w:t>a</w:t>
      </w:r>
      <w:r w:rsidR="00690723" w:rsidRPr="0029069C">
        <w:rPr>
          <w:rFonts w:ascii="Times New Roman" w:hAnsi="Times New Roman"/>
          <w:sz w:val="28"/>
          <w:szCs w:val="28"/>
          <w:lang w:eastAsia="lv-LV"/>
        </w:rPr>
        <w:t xml:space="preserve"> </w:t>
      </w:r>
      <w:r w:rsidR="00E912F4" w:rsidRPr="0029069C">
        <w:rPr>
          <w:rFonts w:ascii="Times New Roman" w:hAnsi="Times New Roman"/>
          <w:sz w:val="28"/>
          <w:szCs w:val="28"/>
          <w:lang w:eastAsia="lv-LV"/>
        </w:rPr>
        <w:t>s</w:t>
      </w:r>
      <w:r w:rsidR="00126022" w:rsidRPr="0029069C">
        <w:rPr>
          <w:rFonts w:ascii="Times New Roman" w:hAnsi="Times New Roman"/>
          <w:sz w:val="28"/>
          <w:szCs w:val="28"/>
          <w:lang w:eastAsia="lv-LV"/>
        </w:rPr>
        <w:t>tarptaut</w:t>
      </w:r>
      <w:r w:rsidR="004615A3" w:rsidRPr="0029069C">
        <w:rPr>
          <w:rFonts w:ascii="Times New Roman" w:hAnsi="Times New Roman"/>
          <w:sz w:val="28"/>
          <w:szCs w:val="28"/>
          <w:lang w:eastAsia="lv-LV"/>
        </w:rPr>
        <w:t xml:space="preserve">iskas </w:t>
      </w:r>
      <w:r w:rsidR="00787BC4" w:rsidRPr="0029069C">
        <w:rPr>
          <w:rFonts w:ascii="Times New Roman" w:hAnsi="Times New Roman"/>
          <w:sz w:val="28"/>
          <w:szCs w:val="28"/>
          <w:lang w:eastAsia="lv-LV"/>
        </w:rPr>
        <w:t>uzņēmumu grupas atsevišķ</w:t>
      </w:r>
      <w:r w:rsidR="001F5CB0" w:rsidRPr="0029069C">
        <w:rPr>
          <w:rFonts w:ascii="Times New Roman" w:hAnsi="Times New Roman"/>
          <w:sz w:val="28"/>
          <w:szCs w:val="28"/>
          <w:lang w:eastAsia="lv-LV"/>
        </w:rPr>
        <w:t>a</w:t>
      </w:r>
      <w:r w:rsidR="00126022" w:rsidRPr="0029069C">
        <w:rPr>
          <w:rFonts w:ascii="Times New Roman" w:hAnsi="Times New Roman"/>
          <w:color w:val="0070C0"/>
          <w:sz w:val="28"/>
          <w:szCs w:val="28"/>
          <w:lang w:eastAsia="lv-LV"/>
        </w:rPr>
        <w:t xml:space="preserve"> </w:t>
      </w:r>
      <w:r w:rsidR="001F5CB0" w:rsidRPr="0029069C">
        <w:rPr>
          <w:rFonts w:ascii="Times New Roman" w:hAnsi="Times New Roman"/>
          <w:sz w:val="28"/>
          <w:szCs w:val="28"/>
          <w:lang w:eastAsia="lv-LV"/>
        </w:rPr>
        <w:t>vienība</w:t>
      </w:r>
      <w:r w:rsidR="00126022" w:rsidRPr="0029069C">
        <w:rPr>
          <w:rFonts w:ascii="Times New Roman" w:hAnsi="Times New Roman"/>
          <w:sz w:val="28"/>
          <w:szCs w:val="28"/>
          <w:lang w:eastAsia="lv-LV"/>
        </w:rPr>
        <w:t xml:space="preserve">, </w:t>
      </w:r>
      <w:r w:rsidR="004615A3" w:rsidRPr="0029069C">
        <w:rPr>
          <w:rFonts w:ascii="Times New Roman" w:hAnsi="Times New Roman"/>
          <w:sz w:val="28"/>
          <w:szCs w:val="28"/>
          <w:lang w:eastAsia="lv-LV"/>
        </w:rPr>
        <w:t>kur</w:t>
      </w:r>
      <w:r w:rsidR="001F5CB0" w:rsidRPr="0029069C">
        <w:rPr>
          <w:rFonts w:ascii="Times New Roman" w:hAnsi="Times New Roman"/>
          <w:sz w:val="28"/>
          <w:szCs w:val="28"/>
          <w:lang w:eastAsia="lv-LV"/>
        </w:rPr>
        <w:t>a</w:t>
      </w:r>
      <w:r w:rsidR="004615A3" w:rsidRPr="0029069C">
        <w:rPr>
          <w:rFonts w:ascii="Times New Roman" w:hAnsi="Times New Roman"/>
          <w:sz w:val="28"/>
          <w:szCs w:val="28"/>
          <w:lang w:eastAsia="lv-LV"/>
        </w:rPr>
        <w:t xml:space="preserve"> veic saimniecisko darbību un </w:t>
      </w:r>
      <w:r w:rsidR="00126022" w:rsidRPr="0029069C">
        <w:rPr>
          <w:rFonts w:ascii="Times New Roman" w:hAnsi="Times New Roman"/>
          <w:sz w:val="28"/>
          <w:szCs w:val="28"/>
          <w:lang w:eastAsia="lv-LV"/>
        </w:rPr>
        <w:t>ir iekļaut</w:t>
      </w:r>
      <w:r w:rsidR="001F5CB0" w:rsidRPr="0029069C">
        <w:rPr>
          <w:rFonts w:ascii="Times New Roman" w:hAnsi="Times New Roman"/>
          <w:sz w:val="28"/>
          <w:szCs w:val="28"/>
          <w:lang w:eastAsia="lv-LV"/>
        </w:rPr>
        <w:t>a</w:t>
      </w:r>
      <w:r w:rsidR="00126022" w:rsidRPr="0029069C">
        <w:rPr>
          <w:rFonts w:ascii="Times New Roman" w:hAnsi="Times New Roman"/>
          <w:sz w:val="28"/>
          <w:szCs w:val="28"/>
          <w:lang w:eastAsia="lv-LV"/>
        </w:rPr>
        <w:t xml:space="preserve"> </w:t>
      </w:r>
      <w:r w:rsidR="005B4662" w:rsidRPr="0029069C">
        <w:rPr>
          <w:rFonts w:ascii="Times New Roman" w:hAnsi="Times New Roman"/>
          <w:sz w:val="28"/>
          <w:szCs w:val="28"/>
          <w:lang w:eastAsia="lv-LV"/>
        </w:rPr>
        <w:t>starptautiska</w:t>
      </w:r>
      <w:r w:rsidR="00126022" w:rsidRPr="0029069C">
        <w:rPr>
          <w:rFonts w:ascii="Times New Roman" w:hAnsi="Times New Roman"/>
          <w:sz w:val="28"/>
          <w:szCs w:val="28"/>
          <w:lang w:eastAsia="lv-LV"/>
        </w:rPr>
        <w:t xml:space="preserve">s uzņēmumu grupas </w:t>
      </w:r>
      <w:r w:rsidR="005B4662" w:rsidRPr="0029069C">
        <w:rPr>
          <w:rFonts w:ascii="Times New Roman" w:hAnsi="Times New Roman"/>
          <w:sz w:val="28"/>
          <w:szCs w:val="28"/>
          <w:lang w:eastAsia="lv-LV"/>
        </w:rPr>
        <w:t>k</w:t>
      </w:r>
      <w:r w:rsidR="00306BB5" w:rsidRPr="0029069C">
        <w:rPr>
          <w:rFonts w:ascii="Times New Roman" w:hAnsi="Times New Roman"/>
          <w:sz w:val="28"/>
          <w:szCs w:val="28"/>
          <w:lang w:eastAsia="lv-LV"/>
        </w:rPr>
        <w:t>onsolidētajā</w:t>
      </w:r>
      <w:r w:rsidR="00126022" w:rsidRPr="0029069C">
        <w:rPr>
          <w:rFonts w:ascii="Times New Roman" w:hAnsi="Times New Roman"/>
          <w:sz w:val="28"/>
          <w:szCs w:val="28"/>
          <w:lang w:eastAsia="lv-LV"/>
        </w:rPr>
        <w:t xml:space="preserve"> </w:t>
      </w:r>
      <w:r w:rsidR="00306BB5" w:rsidRPr="0029069C">
        <w:rPr>
          <w:rFonts w:ascii="Times New Roman" w:hAnsi="Times New Roman"/>
          <w:sz w:val="28"/>
          <w:szCs w:val="28"/>
          <w:lang w:eastAsia="lv-LV"/>
        </w:rPr>
        <w:t xml:space="preserve">gada pārskatā vai </w:t>
      </w:r>
      <w:r w:rsidR="00690723" w:rsidRPr="0029069C">
        <w:rPr>
          <w:rFonts w:ascii="Times New Roman" w:hAnsi="Times New Roman"/>
          <w:sz w:val="28"/>
          <w:szCs w:val="28"/>
          <w:lang w:eastAsia="lv-LV"/>
        </w:rPr>
        <w:t>tiktu</w:t>
      </w:r>
      <w:r w:rsidR="00306BB5" w:rsidRPr="0029069C">
        <w:rPr>
          <w:rFonts w:ascii="Times New Roman" w:hAnsi="Times New Roman"/>
          <w:sz w:val="28"/>
          <w:szCs w:val="28"/>
          <w:lang w:eastAsia="lv-LV"/>
        </w:rPr>
        <w:t xml:space="preserve"> tajā</w:t>
      </w:r>
      <w:r w:rsidR="00126022" w:rsidRPr="0029069C">
        <w:rPr>
          <w:rFonts w:ascii="Times New Roman" w:hAnsi="Times New Roman"/>
          <w:sz w:val="28"/>
          <w:szCs w:val="28"/>
          <w:lang w:eastAsia="lv-LV"/>
        </w:rPr>
        <w:t xml:space="preserve"> iekļaut</w:t>
      </w:r>
      <w:r w:rsidR="00787BC4" w:rsidRPr="0029069C">
        <w:rPr>
          <w:rFonts w:ascii="Times New Roman" w:hAnsi="Times New Roman"/>
          <w:sz w:val="28"/>
          <w:szCs w:val="28"/>
          <w:lang w:eastAsia="lv-LV"/>
        </w:rPr>
        <w:t>s</w:t>
      </w:r>
      <w:r w:rsidR="00126022" w:rsidRPr="0029069C">
        <w:rPr>
          <w:rFonts w:ascii="Times New Roman" w:hAnsi="Times New Roman"/>
          <w:sz w:val="28"/>
          <w:szCs w:val="28"/>
          <w:lang w:eastAsia="lv-LV"/>
        </w:rPr>
        <w:t xml:space="preserve">, ja līdzdalības daļas šādas </w:t>
      </w:r>
      <w:r w:rsidR="005B4662" w:rsidRPr="0029069C">
        <w:rPr>
          <w:rFonts w:ascii="Times New Roman" w:hAnsi="Times New Roman"/>
          <w:sz w:val="28"/>
          <w:szCs w:val="28"/>
          <w:lang w:eastAsia="lv-LV"/>
        </w:rPr>
        <w:t>s</w:t>
      </w:r>
      <w:r w:rsidR="00126022" w:rsidRPr="0029069C">
        <w:rPr>
          <w:rFonts w:ascii="Times New Roman" w:hAnsi="Times New Roman"/>
          <w:sz w:val="28"/>
          <w:szCs w:val="28"/>
          <w:lang w:eastAsia="lv-LV"/>
        </w:rPr>
        <w:t xml:space="preserve">tarptautiskas uzņēmumu grupas </w:t>
      </w:r>
      <w:r w:rsidR="001F5CB0" w:rsidRPr="0029069C">
        <w:rPr>
          <w:rFonts w:ascii="Times New Roman" w:hAnsi="Times New Roman"/>
          <w:sz w:val="28"/>
          <w:szCs w:val="28"/>
          <w:lang w:eastAsia="lv-LV"/>
        </w:rPr>
        <w:t>vienības</w:t>
      </w:r>
      <w:r w:rsidR="004615A3" w:rsidRPr="0029069C">
        <w:rPr>
          <w:rFonts w:ascii="Times New Roman" w:hAnsi="Times New Roman"/>
          <w:sz w:val="28"/>
          <w:szCs w:val="28"/>
          <w:lang w:eastAsia="lv-LV"/>
        </w:rPr>
        <w:t>, kur</w:t>
      </w:r>
      <w:r w:rsidR="001F5CB0" w:rsidRPr="0029069C">
        <w:rPr>
          <w:rFonts w:ascii="Times New Roman" w:hAnsi="Times New Roman"/>
          <w:sz w:val="28"/>
          <w:szCs w:val="28"/>
          <w:lang w:eastAsia="lv-LV"/>
        </w:rPr>
        <w:t>a</w:t>
      </w:r>
      <w:r w:rsidR="004615A3" w:rsidRPr="0029069C">
        <w:rPr>
          <w:rFonts w:ascii="Times New Roman" w:hAnsi="Times New Roman"/>
          <w:sz w:val="28"/>
          <w:szCs w:val="28"/>
          <w:lang w:eastAsia="lv-LV"/>
        </w:rPr>
        <w:t xml:space="preserve"> veic saimniecisko darbību,</w:t>
      </w:r>
      <w:r w:rsidR="00126022" w:rsidRPr="0029069C">
        <w:rPr>
          <w:rFonts w:ascii="Times New Roman" w:hAnsi="Times New Roman"/>
          <w:sz w:val="28"/>
          <w:szCs w:val="28"/>
          <w:lang w:eastAsia="lv-LV"/>
        </w:rPr>
        <w:t xml:space="preserve"> </w:t>
      </w:r>
      <w:r w:rsidR="004A6A42" w:rsidRPr="0029069C">
        <w:rPr>
          <w:rFonts w:ascii="Times New Roman" w:hAnsi="Times New Roman"/>
          <w:sz w:val="28"/>
          <w:szCs w:val="28"/>
          <w:lang w:eastAsia="lv-LV"/>
        </w:rPr>
        <w:t>pamatkapitālā</w:t>
      </w:r>
      <w:r w:rsidR="00126022" w:rsidRPr="0029069C">
        <w:rPr>
          <w:rFonts w:ascii="Times New Roman" w:hAnsi="Times New Roman"/>
          <w:sz w:val="28"/>
          <w:szCs w:val="28"/>
          <w:lang w:eastAsia="lv-LV"/>
        </w:rPr>
        <w:t xml:space="preserve"> tiktu tirgotas publiskā vērtspapīru biržā;</w:t>
      </w:r>
    </w:p>
    <w:p w:rsidR="00126022" w:rsidRPr="0029069C" w:rsidRDefault="0067231B" w:rsidP="009302DD">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w:t>
      </w:r>
      <w:r w:rsidR="00E77FAC" w:rsidRPr="0029069C">
        <w:rPr>
          <w:rFonts w:ascii="Times New Roman" w:hAnsi="Times New Roman"/>
          <w:sz w:val="28"/>
          <w:szCs w:val="28"/>
          <w:lang w:eastAsia="lv-LV"/>
        </w:rPr>
        <w:t>4</w:t>
      </w:r>
      <w:r w:rsidR="00E40C77" w:rsidRPr="0029069C">
        <w:rPr>
          <w:rFonts w:ascii="Times New Roman" w:hAnsi="Times New Roman"/>
          <w:sz w:val="28"/>
          <w:szCs w:val="28"/>
          <w:lang w:eastAsia="lv-LV"/>
        </w:rPr>
        <w:t xml:space="preserve">.2. </w:t>
      </w:r>
      <w:r w:rsidR="00690723" w:rsidRPr="0029069C">
        <w:rPr>
          <w:rFonts w:ascii="Times New Roman" w:hAnsi="Times New Roman"/>
          <w:sz w:val="28"/>
          <w:szCs w:val="28"/>
          <w:lang w:eastAsia="lv-LV"/>
        </w:rPr>
        <w:t>jebkur</w:t>
      </w:r>
      <w:r w:rsidR="001F5CB0" w:rsidRPr="0029069C">
        <w:rPr>
          <w:rFonts w:ascii="Times New Roman" w:hAnsi="Times New Roman"/>
          <w:sz w:val="28"/>
          <w:szCs w:val="28"/>
          <w:lang w:eastAsia="lv-LV"/>
        </w:rPr>
        <w:t>a</w:t>
      </w:r>
      <w:r w:rsidR="00012E16" w:rsidRPr="0029069C">
        <w:rPr>
          <w:rFonts w:ascii="Times New Roman" w:hAnsi="Times New Roman"/>
          <w:sz w:val="28"/>
          <w:szCs w:val="28"/>
          <w:lang w:eastAsia="lv-LV"/>
        </w:rPr>
        <w:t xml:space="preserve"> tād</w:t>
      </w:r>
      <w:r w:rsidR="001F5CB0" w:rsidRPr="0029069C">
        <w:rPr>
          <w:rFonts w:ascii="Times New Roman" w:hAnsi="Times New Roman"/>
          <w:sz w:val="28"/>
          <w:szCs w:val="28"/>
          <w:lang w:eastAsia="lv-LV"/>
        </w:rPr>
        <w:t>a</w:t>
      </w:r>
      <w:r w:rsidR="00690723" w:rsidRPr="0029069C">
        <w:rPr>
          <w:rFonts w:ascii="Times New Roman" w:hAnsi="Times New Roman"/>
          <w:sz w:val="28"/>
          <w:szCs w:val="28"/>
          <w:lang w:eastAsia="lv-LV"/>
        </w:rPr>
        <w:t xml:space="preserve"> </w:t>
      </w:r>
      <w:r w:rsidR="001F5CB0" w:rsidRPr="0029069C">
        <w:rPr>
          <w:rFonts w:ascii="Times New Roman" w:hAnsi="Times New Roman"/>
          <w:sz w:val="28"/>
          <w:szCs w:val="28"/>
          <w:lang w:eastAsia="lv-LV"/>
        </w:rPr>
        <w:t>vienība</w:t>
      </w:r>
      <w:r w:rsidR="00126022" w:rsidRPr="0029069C">
        <w:rPr>
          <w:rFonts w:ascii="Times New Roman" w:hAnsi="Times New Roman"/>
          <w:sz w:val="28"/>
          <w:szCs w:val="28"/>
          <w:lang w:eastAsia="lv-LV"/>
        </w:rPr>
        <w:t xml:space="preserve">, </w:t>
      </w:r>
      <w:r w:rsidR="00012E16" w:rsidRPr="0029069C">
        <w:rPr>
          <w:rFonts w:ascii="Times New Roman" w:hAnsi="Times New Roman"/>
          <w:sz w:val="28"/>
          <w:szCs w:val="28"/>
          <w:lang w:eastAsia="lv-LV"/>
        </w:rPr>
        <w:t>kur</w:t>
      </w:r>
      <w:r w:rsidR="00AA3A1D" w:rsidRPr="0029069C">
        <w:rPr>
          <w:rFonts w:ascii="Times New Roman" w:hAnsi="Times New Roman"/>
          <w:sz w:val="28"/>
          <w:szCs w:val="28"/>
          <w:lang w:eastAsia="lv-LV"/>
        </w:rPr>
        <w:t>a</w:t>
      </w:r>
      <w:r w:rsidR="004615A3" w:rsidRPr="0029069C">
        <w:rPr>
          <w:rFonts w:ascii="Times New Roman" w:hAnsi="Times New Roman"/>
          <w:sz w:val="28"/>
          <w:szCs w:val="28"/>
          <w:lang w:eastAsia="lv-LV"/>
        </w:rPr>
        <w:t xml:space="preserve"> veic saimniecisko darbību un</w:t>
      </w:r>
      <w:r w:rsidR="00126022" w:rsidRPr="0029069C">
        <w:rPr>
          <w:rFonts w:ascii="Times New Roman" w:hAnsi="Times New Roman"/>
          <w:sz w:val="28"/>
          <w:szCs w:val="28"/>
          <w:lang w:eastAsia="lv-LV"/>
        </w:rPr>
        <w:t xml:space="preserve"> ir izslēgt</w:t>
      </w:r>
      <w:r w:rsidR="00AA3A1D" w:rsidRPr="0029069C">
        <w:rPr>
          <w:rFonts w:ascii="Times New Roman" w:hAnsi="Times New Roman"/>
          <w:sz w:val="28"/>
          <w:szCs w:val="28"/>
          <w:lang w:eastAsia="lv-LV"/>
        </w:rPr>
        <w:t>a</w:t>
      </w:r>
      <w:r w:rsidR="00126022" w:rsidRPr="0029069C">
        <w:rPr>
          <w:rFonts w:ascii="Times New Roman" w:hAnsi="Times New Roman"/>
          <w:sz w:val="28"/>
          <w:szCs w:val="28"/>
          <w:lang w:eastAsia="lv-LV"/>
        </w:rPr>
        <w:t xml:space="preserve"> no </w:t>
      </w:r>
      <w:r w:rsidR="005B4662" w:rsidRPr="0029069C">
        <w:rPr>
          <w:rFonts w:ascii="Times New Roman" w:hAnsi="Times New Roman"/>
          <w:sz w:val="28"/>
          <w:szCs w:val="28"/>
          <w:lang w:eastAsia="lv-LV"/>
        </w:rPr>
        <w:t>starptautiskas uzņēmumu grupas k</w:t>
      </w:r>
      <w:r w:rsidR="00306BB5" w:rsidRPr="0029069C">
        <w:rPr>
          <w:rFonts w:ascii="Times New Roman" w:hAnsi="Times New Roman"/>
          <w:sz w:val="28"/>
          <w:szCs w:val="28"/>
          <w:lang w:eastAsia="lv-LV"/>
        </w:rPr>
        <w:t>onsolidētā gada</w:t>
      </w:r>
      <w:r w:rsidR="00690723" w:rsidRPr="0029069C">
        <w:rPr>
          <w:rFonts w:ascii="Times New Roman" w:hAnsi="Times New Roman"/>
          <w:sz w:val="28"/>
          <w:szCs w:val="28"/>
          <w:lang w:eastAsia="lv-LV"/>
        </w:rPr>
        <w:t xml:space="preserve"> pārskata</w:t>
      </w:r>
      <w:r w:rsidR="00126022" w:rsidRPr="0029069C">
        <w:rPr>
          <w:rFonts w:ascii="Times New Roman" w:hAnsi="Times New Roman"/>
          <w:sz w:val="28"/>
          <w:szCs w:val="28"/>
          <w:lang w:eastAsia="lv-LV"/>
        </w:rPr>
        <w:t>, pamatojoties tikai uz lieluma vai būtiskuma apsvērumiem</w:t>
      </w:r>
      <w:r w:rsidR="00334487" w:rsidRPr="0029069C">
        <w:rPr>
          <w:rFonts w:ascii="Times New Roman" w:hAnsi="Times New Roman"/>
          <w:sz w:val="28"/>
          <w:szCs w:val="28"/>
          <w:lang w:eastAsia="lv-LV"/>
        </w:rPr>
        <w:t>;</w:t>
      </w:r>
    </w:p>
    <w:p w:rsidR="00126022" w:rsidRPr="0029069C" w:rsidRDefault="0067231B" w:rsidP="009302DD">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w:t>
      </w:r>
      <w:r w:rsidR="004F4D68" w:rsidRPr="0029069C">
        <w:rPr>
          <w:rFonts w:ascii="Times New Roman" w:hAnsi="Times New Roman"/>
          <w:sz w:val="28"/>
          <w:szCs w:val="28"/>
          <w:lang w:eastAsia="lv-LV"/>
        </w:rPr>
        <w:t>4</w:t>
      </w:r>
      <w:r w:rsidR="005B4662" w:rsidRPr="0029069C">
        <w:rPr>
          <w:rFonts w:ascii="Times New Roman" w:hAnsi="Times New Roman"/>
          <w:sz w:val="28"/>
          <w:szCs w:val="28"/>
          <w:lang w:eastAsia="lv-LV"/>
        </w:rPr>
        <w:t xml:space="preserve">.3 </w:t>
      </w:r>
      <w:r w:rsidR="00012E16" w:rsidRPr="0029069C">
        <w:rPr>
          <w:rFonts w:ascii="Times New Roman" w:hAnsi="Times New Roman"/>
          <w:sz w:val="28"/>
          <w:szCs w:val="28"/>
          <w:lang w:eastAsia="lv-LV"/>
        </w:rPr>
        <w:t>jebkur</w:t>
      </w:r>
      <w:r w:rsidR="00AA3A1D" w:rsidRPr="0029069C">
        <w:rPr>
          <w:rFonts w:ascii="Times New Roman" w:hAnsi="Times New Roman"/>
          <w:sz w:val="28"/>
          <w:szCs w:val="28"/>
          <w:lang w:eastAsia="lv-LV"/>
        </w:rPr>
        <w:t>a</w:t>
      </w:r>
      <w:r w:rsidR="00690723" w:rsidRPr="0029069C">
        <w:rPr>
          <w:rFonts w:ascii="Times New Roman" w:hAnsi="Times New Roman"/>
          <w:sz w:val="28"/>
          <w:szCs w:val="28"/>
          <w:lang w:eastAsia="lv-LV"/>
        </w:rPr>
        <w:t xml:space="preserve"> </w:t>
      </w:r>
      <w:r w:rsidR="004803A2" w:rsidRPr="0029069C">
        <w:rPr>
          <w:rFonts w:ascii="Times New Roman" w:hAnsi="Times New Roman"/>
          <w:sz w:val="28"/>
          <w:szCs w:val="28"/>
          <w:lang w:eastAsia="lv-LV"/>
        </w:rPr>
        <w:t xml:space="preserve">šo noteikumu </w:t>
      </w:r>
      <w:r w:rsidR="00690723" w:rsidRPr="0029069C">
        <w:rPr>
          <w:rFonts w:ascii="Times New Roman" w:hAnsi="Times New Roman"/>
          <w:sz w:val="28"/>
          <w:szCs w:val="28"/>
          <w:lang w:eastAsia="lv-LV"/>
        </w:rPr>
        <w:t>2.4.</w:t>
      </w:r>
      <w:r w:rsidR="00012E16" w:rsidRPr="0029069C">
        <w:rPr>
          <w:rFonts w:ascii="Times New Roman" w:hAnsi="Times New Roman"/>
          <w:sz w:val="28"/>
          <w:szCs w:val="28"/>
          <w:lang w:eastAsia="lv-LV"/>
        </w:rPr>
        <w:t>1. vai 2.4.2.apakšpunktā minēt</w:t>
      </w:r>
      <w:r w:rsidR="00AA3A1D" w:rsidRPr="0029069C">
        <w:rPr>
          <w:rFonts w:ascii="Times New Roman" w:hAnsi="Times New Roman"/>
          <w:sz w:val="28"/>
          <w:szCs w:val="28"/>
          <w:lang w:eastAsia="lv-LV"/>
        </w:rPr>
        <w:t>ā</w:t>
      </w:r>
      <w:r w:rsidR="00690723" w:rsidRPr="0029069C">
        <w:rPr>
          <w:rFonts w:ascii="Times New Roman" w:hAnsi="Times New Roman"/>
          <w:sz w:val="28"/>
          <w:szCs w:val="28"/>
          <w:lang w:eastAsia="lv-LV"/>
        </w:rPr>
        <w:t xml:space="preserve"> </w:t>
      </w:r>
      <w:r w:rsidR="00012E16" w:rsidRPr="0029069C">
        <w:rPr>
          <w:rFonts w:ascii="Times New Roman" w:hAnsi="Times New Roman"/>
          <w:sz w:val="28"/>
          <w:szCs w:val="28"/>
          <w:lang w:eastAsia="lv-LV"/>
        </w:rPr>
        <w:t>atsevišķ</w:t>
      </w:r>
      <w:r w:rsidR="00AA3A1D" w:rsidRPr="0029069C">
        <w:rPr>
          <w:rFonts w:ascii="Times New Roman" w:hAnsi="Times New Roman"/>
          <w:sz w:val="28"/>
          <w:szCs w:val="28"/>
          <w:lang w:eastAsia="lv-LV"/>
        </w:rPr>
        <w:t>a</w:t>
      </w:r>
      <w:r w:rsidR="001C7A5F" w:rsidRPr="0029069C">
        <w:rPr>
          <w:rFonts w:ascii="Times New Roman" w:hAnsi="Times New Roman"/>
          <w:sz w:val="28"/>
          <w:szCs w:val="28"/>
          <w:lang w:eastAsia="lv-LV"/>
        </w:rPr>
        <w:t xml:space="preserve"> starptautiskas uzņēmumu grupas </w:t>
      </w:r>
      <w:r w:rsidR="00AA3A1D" w:rsidRPr="0029069C">
        <w:rPr>
          <w:rFonts w:ascii="Times New Roman" w:hAnsi="Times New Roman"/>
          <w:sz w:val="28"/>
          <w:szCs w:val="28"/>
          <w:lang w:eastAsia="lv-LV"/>
        </w:rPr>
        <w:t>vienība</w:t>
      </w:r>
      <w:r w:rsidR="004615A3" w:rsidRPr="0029069C">
        <w:rPr>
          <w:rFonts w:ascii="Times New Roman" w:hAnsi="Times New Roman"/>
          <w:sz w:val="28"/>
          <w:szCs w:val="28"/>
          <w:lang w:eastAsia="lv-LV"/>
        </w:rPr>
        <w:t xml:space="preserve">, </w:t>
      </w:r>
      <w:r w:rsidR="00154DA5" w:rsidRPr="0029069C">
        <w:rPr>
          <w:rFonts w:ascii="Times New Roman" w:hAnsi="Times New Roman"/>
          <w:sz w:val="28"/>
          <w:szCs w:val="28"/>
          <w:lang w:eastAsia="lv-LV"/>
        </w:rPr>
        <w:t xml:space="preserve">ja </w:t>
      </w:r>
      <w:r w:rsidR="00012E16" w:rsidRPr="0029069C">
        <w:rPr>
          <w:rFonts w:ascii="Times New Roman" w:hAnsi="Times New Roman"/>
          <w:sz w:val="28"/>
          <w:szCs w:val="28"/>
          <w:lang w:eastAsia="lv-LV"/>
        </w:rPr>
        <w:t>t</w:t>
      </w:r>
      <w:r w:rsidR="00AA3A1D" w:rsidRPr="0029069C">
        <w:rPr>
          <w:rFonts w:ascii="Times New Roman" w:hAnsi="Times New Roman"/>
          <w:sz w:val="28"/>
          <w:szCs w:val="28"/>
          <w:lang w:eastAsia="lv-LV"/>
        </w:rPr>
        <w:t>ā</w:t>
      </w:r>
      <w:r w:rsidR="00154DA5" w:rsidRPr="0029069C">
        <w:rPr>
          <w:rFonts w:ascii="Times New Roman" w:hAnsi="Times New Roman"/>
          <w:sz w:val="28"/>
          <w:szCs w:val="28"/>
          <w:lang w:eastAsia="lv-LV"/>
        </w:rPr>
        <w:t xml:space="preserve"> sagatavo atsevišķu </w:t>
      </w:r>
      <w:r w:rsidR="001C7A5F" w:rsidRPr="0029069C">
        <w:rPr>
          <w:rFonts w:ascii="Times New Roman" w:hAnsi="Times New Roman"/>
          <w:sz w:val="28"/>
          <w:szCs w:val="28"/>
          <w:lang w:eastAsia="lv-LV"/>
        </w:rPr>
        <w:t>gada</w:t>
      </w:r>
      <w:r w:rsidR="00154DA5" w:rsidRPr="0029069C">
        <w:rPr>
          <w:rFonts w:ascii="Times New Roman" w:hAnsi="Times New Roman"/>
          <w:sz w:val="28"/>
          <w:szCs w:val="28"/>
          <w:lang w:eastAsia="lv-LV"/>
        </w:rPr>
        <w:t xml:space="preserve"> pārskatu</w:t>
      </w:r>
      <w:r w:rsidRPr="0029069C">
        <w:rPr>
          <w:rFonts w:ascii="Times New Roman" w:hAnsi="Times New Roman"/>
          <w:sz w:val="28"/>
          <w:szCs w:val="28"/>
          <w:lang w:eastAsia="lv-LV"/>
        </w:rPr>
        <w:t>;</w:t>
      </w:r>
    </w:p>
    <w:p w:rsidR="00154DA5" w:rsidRPr="0029069C" w:rsidRDefault="0067231B" w:rsidP="00306BB5">
      <w:pPr>
        <w:pStyle w:val="ListParagraph"/>
        <w:ind w:left="0" w:firstLine="709"/>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2.</w:t>
      </w:r>
      <w:r w:rsidR="004F4D68" w:rsidRPr="0029069C">
        <w:rPr>
          <w:rFonts w:ascii="Times New Roman" w:eastAsia="Times New Roman" w:hAnsi="Times New Roman"/>
          <w:bCs/>
          <w:sz w:val="28"/>
          <w:szCs w:val="28"/>
          <w:lang w:eastAsia="lv-LV"/>
        </w:rPr>
        <w:t>5</w:t>
      </w:r>
      <w:r w:rsidR="00154DA5" w:rsidRPr="0029069C">
        <w:rPr>
          <w:rFonts w:ascii="Times New Roman" w:eastAsia="Times New Roman" w:hAnsi="Times New Roman"/>
          <w:bCs/>
          <w:sz w:val="28"/>
          <w:szCs w:val="28"/>
          <w:lang w:eastAsia="lv-LV"/>
        </w:rPr>
        <w:t xml:space="preserve">. </w:t>
      </w:r>
      <w:r w:rsidRPr="0029069C">
        <w:rPr>
          <w:rFonts w:ascii="Times New Roman" w:eastAsia="Times New Roman" w:hAnsi="Times New Roman"/>
          <w:bCs/>
          <w:sz w:val="28"/>
          <w:szCs w:val="28"/>
          <w:lang w:eastAsia="lv-LV"/>
        </w:rPr>
        <w:t>p</w:t>
      </w:r>
      <w:r w:rsidR="00154DA5" w:rsidRPr="0029069C">
        <w:rPr>
          <w:rFonts w:ascii="Times New Roman" w:eastAsia="Times New Roman" w:hAnsi="Times New Roman"/>
          <w:bCs/>
          <w:sz w:val="28"/>
          <w:szCs w:val="28"/>
          <w:lang w:eastAsia="lv-LV"/>
        </w:rPr>
        <w:t>ārskatu sniedzo</w:t>
      </w:r>
      <w:r w:rsidR="007C5A72" w:rsidRPr="0029069C">
        <w:rPr>
          <w:rFonts w:ascii="Times New Roman" w:eastAsia="Times New Roman" w:hAnsi="Times New Roman"/>
          <w:bCs/>
          <w:sz w:val="28"/>
          <w:szCs w:val="28"/>
          <w:lang w:eastAsia="lv-LV"/>
        </w:rPr>
        <w:t>š</w:t>
      </w:r>
      <w:r w:rsidR="00DE7E07" w:rsidRPr="0029069C">
        <w:rPr>
          <w:rFonts w:ascii="Times New Roman" w:eastAsia="Times New Roman" w:hAnsi="Times New Roman"/>
          <w:bCs/>
          <w:sz w:val="28"/>
          <w:szCs w:val="28"/>
          <w:lang w:eastAsia="lv-LV"/>
        </w:rPr>
        <w:t>a</w:t>
      </w:r>
      <w:r w:rsidR="007C5A72" w:rsidRPr="0029069C">
        <w:rPr>
          <w:rFonts w:ascii="Times New Roman" w:eastAsia="Times New Roman" w:hAnsi="Times New Roman"/>
          <w:bCs/>
          <w:sz w:val="28"/>
          <w:szCs w:val="28"/>
          <w:lang w:eastAsia="lv-LV"/>
        </w:rPr>
        <w:t xml:space="preserve"> </w:t>
      </w:r>
      <w:r w:rsidR="00DE7E07" w:rsidRPr="0029069C">
        <w:rPr>
          <w:rFonts w:ascii="Times New Roman" w:eastAsia="Times New Roman" w:hAnsi="Times New Roman"/>
          <w:bCs/>
          <w:sz w:val="28"/>
          <w:szCs w:val="28"/>
          <w:lang w:eastAsia="lv-LV"/>
        </w:rPr>
        <w:t xml:space="preserve">vienība </w:t>
      </w:r>
      <w:r w:rsidR="00306BB5" w:rsidRPr="0029069C">
        <w:rPr>
          <w:rFonts w:ascii="Times New Roman" w:eastAsia="Times New Roman" w:hAnsi="Times New Roman"/>
          <w:bCs/>
          <w:sz w:val="28"/>
          <w:szCs w:val="28"/>
          <w:lang w:eastAsia="lv-LV"/>
        </w:rPr>
        <w:t>–</w:t>
      </w:r>
      <w:r w:rsidR="00326875" w:rsidRPr="0029069C">
        <w:rPr>
          <w:rFonts w:ascii="Times New Roman" w:eastAsia="Times New Roman" w:hAnsi="Times New Roman"/>
          <w:bCs/>
          <w:sz w:val="28"/>
          <w:szCs w:val="28"/>
          <w:lang w:eastAsia="lv-LV"/>
        </w:rPr>
        <w:t xml:space="preserve"> </w:t>
      </w:r>
      <w:r w:rsidR="00BA3518" w:rsidRPr="0029069C">
        <w:rPr>
          <w:rFonts w:ascii="Times New Roman" w:eastAsia="Times New Roman" w:hAnsi="Times New Roman"/>
          <w:bCs/>
          <w:sz w:val="28"/>
          <w:szCs w:val="28"/>
          <w:lang w:eastAsia="lv-LV"/>
        </w:rPr>
        <w:t xml:space="preserve">starptautiskas uzņēmumu grupas </w:t>
      </w:r>
      <w:r w:rsidRPr="0029069C">
        <w:rPr>
          <w:rFonts w:ascii="Times New Roman" w:eastAsia="Times New Roman" w:hAnsi="Times New Roman"/>
          <w:bCs/>
          <w:sz w:val="28"/>
          <w:szCs w:val="28"/>
          <w:lang w:eastAsia="lv-LV"/>
        </w:rPr>
        <w:t>s</w:t>
      </w:r>
      <w:r w:rsidR="00154DA5" w:rsidRPr="0029069C">
        <w:rPr>
          <w:rFonts w:ascii="Times New Roman" w:eastAsia="Times New Roman" w:hAnsi="Times New Roman"/>
          <w:bCs/>
          <w:sz w:val="28"/>
          <w:szCs w:val="28"/>
          <w:lang w:eastAsia="lv-LV"/>
        </w:rPr>
        <w:t>astāvā esoš</w:t>
      </w:r>
      <w:r w:rsidR="00DE7E07" w:rsidRPr="0029069C">
        <w:rPr>
          <w:rFonts w:ascii="Times New Roman" w:eastAsia="Times New Roman" w:hAnsi="Times New Roman"/>
          <w:bCs/>
          <w:sz w:val="28"/>
          <w:szCs w:val="28"/>
          <w:lang w:eastAsia="lv-LV"/>
        </w:rPr>
        <w:t>a</w:t>
      </w:r>
      <w:r w:rsidR="00154DA5" w:rsidRPr="0029069C">
        <w:rPr>
          <w:rFonts w:ascii="Times New Roman" w:eastAsia="Times New Roman" w:hAnsi="Times New Roman"/>
          <w:bCs/>
          <w:sz w:val="28"/>
          <w:szCs w:val="28"/>
          <w:lang w:eastAsia="lv-LV"/>
        </w:rPr>
        <w:t xml:space="preserve"> </w:t>
      </w:r>
      <w:r w:rsidR="00DE7E07" w:rsidRPr="0029069C">
        <w:rPr>
          <w:rFonts w:ascii="Times New Roman" w:eastAsia="Times New Roman" w:hAnsi="Times New Roman"/>
          <w:bCs/>
          <w:sz w:val="28"/>
          <w:szCs w:val="28"/>
          <w:lang w:eastAsia="lv-LV"/>
        </w:rPr>
        <w:t>vienība</w:t>
      </w:r>
      <w:r w:rsidR="00154DA5" w:rsidRPr="0029069C">
        <w:rPr>
          <w:rFonts w:ascii="Times New Roman" w:eastAsia="Times New Roman" w:hAnsi="Times New Roman"/>
          <w:bCs/>
          <w:sz w:val="28"/>
          <w:szCs w:val="28"/>
          <w:lang w:eastAsia="lv-LV"/>
        </w:rPr>
        <w:t>, kur</w:t>
      </w:r>
      <w:r w:rsidR="00DE7E07" w:rsidRPr="0029069C">
        <w:rPr>
          <w:rFonts w:ascii="Times New Roman" w:eastAsia="Times New Roman" w:hAnsi="Times New Roman"/>
          <w:bCs/>
          <w:sz w:val="28"/>
          <w:szCs w:val="28"/>
          <w:lang w:eastAsia="lv-LV"/>
        </w:rPr>
        <w:t>ai</w:t>
      </w:r>
      <w:r w:rsidR="00154DA5" w:rsidRPr="0029069C">
        <w:rPr>
          <w:rFonts w:ascii="Times New Roman" w:eastAsia="Times New Roman" w:hAnsi="Times New Roman"/>
          <w:bCs/>
          <w:sz w:val="28"/>
          <w:szCs w:val="28"/>
          <w:lang w:eastAsia="lv-LV"/>
        </w:rPr>
        <w:t xml:space="preserve"> ir pienākums savas </w:t>
      </w:r>
      <w:r w:rsidRPr="0029069C">
        <w:rPr>
          <w:rFonts w:ascii="Times New Roman" w:eastAsia="Times New Roman" w:hAnsi="Times New Roman"/>
          <w:bCs/>
          <w:sz w:val="28"/>
          <w:szCs w:val="28"/>
          <w:lang w:eastAsia="lv-LV"/>
        </w:rPr>
        <w:t>s</w:t>
      </w:r>
      <w:r w:rsidR="00154DA5" w:rsidRPr="0029069C">
        <w:rPr>
          <w:rFonts w:ascii="Times New Roman" w:eastAsia="Times New Roman" w:hAnsi="Times New Roman"/>
          <w:bCs/>
          <w:sz w:val="28"/>
          <w:szCs w:val="28"/>
          <w:lang w:eastAsia="lv-LV"/>
        </w:rPr>
        <w:t>tarptautisk</w:t>
      </w:r>
      <w:r w:rsidR="00F537A3" w:rsidRPr="0029069C">
        <w:rPr>
          <w:rFonts w:ascii="Times New Roman" w:eastAsia="Times New Roman" w:hAnsi="Times New Roman"/>
          <w:bCs/>
          <w:sz w:val="28"/>
          <w:szCs w:val="28"/>
          <w:lang w:eastAsia="lv-LV"/>
        </w:rPr>
        <w:t>a</w:t>
      </w:r>
      <w:r w:rsidR="00154DA5" w:rsidRPr="0029069C">
        <w:rPr>
          <w:rFonts w:ascii="Times New Roman" w:eastAsia="Times New Roman" w:hAnsi="Times New Roman"/>
          <w:bCs/>
          <w:sz w:val="28"/>
          <w:szCs w:val="28"/>
          <w:lang w:eastAsia="lv-LV"/>
        </w:rPr>
        <w:t xml:space="preserve">s uzņēmumu grupas vārdā iesniegt </w:t>
      </w:r>
      <w:r w:rsidR="00306BB5" w:rsidRPr="0029069C">
        <w:rPr>
          <w:rFonts w:ascii="Times New Roman" w:eastAsia="Times New Roman" w:hAnsi="Times New Roman"/>
          <w:bCs/>
          <w:sz w:val="28"/>
          <w:szCs w:val="28"/>
          <w:lang w:eastAsia="lv-LV"/>
        </w:rPr>
        <w:t>pārskatu</w:t>
      </w:r>
      <w:r w:rsidR="00103262" w:rsidRPr="0029069C">
        <w:rPr>
          <w:rFonts w:ascii="Times New Roman" w:eastAsia="Times New Roman" w:hAnsi="Times New Roman"/>
          <w:bCs/>
          <w:sz w:val="28"/>
          <w:szCs w:val="28"/>
          <w:lang w:eastAsia="lv-LV"/>
        </w:rPr>
        <w:t>;</w:t>
      </w:r>
    </w:p>
    <w:p w:rsidR="00154DA5" w:rsidRPr="0029069C" w:rsidRDefault="00154DA5" w:rsidP="009302DD">
      <w:pPr>
        <w:pStyle w:val="ListParagraph"/>
        <w:ind w:left="0" w:firstLine="709"/>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 xml:space="preserve">2.6. </w:t>
      </w:r>
      <w:r w:rsidR="007C5A72" w:rsidRPr="0029069C">
        <w:rPr>
          <w:rFonts w:ascii="Times New Roman" w:eastAsia="Times New Roman" w:hAnsi="Times New Roman"/>
          <w:bCs/>
          <w:sz w:val="28"/>
          <w:szCs w:val="28"/>
          <w:lang w:eastAsia="lv-LV"/>
        </w:rPr>
        <w:t>mātes</w:t>
      </w:r>
      <w:r w:rsidR="00D925D6" w:rsidRPr="0029069C">
        <w:rPr>
          <w:rFonts w:ascii="Times New Roman" w:eastAsia="Times New Roman" w:hAnsi="Times New Roman"/>
          <w:bCs/>
          <w:sz w:val="28"/>
          <w:szCs w:val="28"/>
          <w:lang w:eastAsia="lv-LV"/>
        </w:rPr>
        <w:t xml:space="preserve"> </w:t>
      </w:r>
      <w:r w:rsidR="007C5A72" w:rsidRPr="0029069C">
        <w:rPr>
          <w:rFonts w:ascii="Times New Roman" w:eastAsia="Times New Roman" w:hAnsi="Times New Roman"/>
          <w:bCs/>
          <w:sz w:val="28"/>
          <w:szCs w:val="28"/>
          <w:lang w:eastAsia="lv-LV"/>
        </w:rPr>
        <w:t>uzņēmums</w:t>
      </w:r>
      <w:r w:rsidRPr="0029069C">
        <w:rPr>
          <w:rFonts w:ascii="Times New Roman" w:eastAsia="Times New Roman" w:hAnsi="Times New Roman"/>
          <w:bCs/>
          <w:sz w:val="28"/>
          <w:szCs w:val="28"/>
          <w:lang w:eastAsia="lv-LV"/>
        </w:rPr>
        <w:t xml:space="preserve"> </w:t>
      </w:r>
      <w:r w:rsidR="00A06146" w:rsidRPr="0029069C">
        <w:rPr>
          <w:rFonts w:ascii="Times New Roman" w:eastAsia="Times New Roman" w:hAnsi="Times New Roman"/>
          <w:bCs/>
          <w:sz w:val="28"/>
          <w:szCs w:val="28"/>
          <w:lang w:eastAsia="lv-LV"/>
        </w:rPr>
        <w:t>– starptautiskas uzņēmumu grupas s</w:t>
      </w:r>
      <w:r w:rsidRPr="0029069C">
        <w:rPr>
          <w:rFonts w:ascii="Times New Roman" w:eastAsia="Times New Roman" w:hAnsi="Times New Roman"/>
          <w:bCs/>
          <w:sz w:val="28"/>
          <w:szCs w:val="28"/>
          <w:lang w:eastAsia="lv-LV"/>
        </w:rPr>
        <w:t>astāvā esoš</w:t>
      </w:r>
      <w:r w:rsidR="00DE7E07" w:rsidRPr="0029069C">
        <w:rPr>
          <w:rFonts w:ascii="Times New Roman" w:eastAsia="Times New Roman" w:hAnsi="Times New Roman"/>
          <w:bCs/>
          <w:sz w:val="28"/>
          <w:szCs w:val="28"/>
          <w:lang w:eastAsia="lv-LV"/>
        </w:rPr>
        <w:t>a</w:t>
      </w:r>
      <w:r w:rsidRPr="0029069C">
        <w:rPr>
          <w:rFonts w:ascii="Times New Roman" w:eastAsia="Times New Roman" w:hAnsi="Times New Roman"/>
          <w:bCs/>
          <w:sz w:val="28"/>
          <w:szCs w:val="28"/>
          <w:lang w:eastAsia="lv-LV"/>
        </w:rPr>
        <w:t xml:space="preserve"> </w:t>
      </w:r>
      <w:r w:rsidR="00DE7E07" w:rsidRPr="0029069C">
        <w:rPr>
          <w:rFonts w:ascii="Times New Roman" w:eastAsia="Times New Roman" w:hAnsi="Times New Roman"/>
          <w:bCs/>
          <w:sz w:val="28"/>
          <w:szCs w:val="28"/>
          <w:lang w:eastAsia="lv-LV"/>
        </w:rPr>
        <w:t>vienība</w:t>
      </w:r>
      <w:r w:rsidRPr="0029069C">
        <w:rPr>
          <w:rFonts w:ascii="Times New Roman" w:eastAsia="Times New Roman" w:hAnsi="Times New Roman"/>
          <w:bCs/>
          <w:sz w:val="28"/>
          <w:szCs w:val="28"/>
          <w:lang w:eastAsia="lv-LV"/>
        </w:rPr>
        <w:t xml:space="preserve">, </w:t>
      </w:r>
      <w:r w:rsidR="006E789F" w:rsidRPr="0029069C">
        <w:rPr>
          <w:rFonts w:ascii="Times New Roman" w:eastAsia="Times New Roman" w:hAnsi="Times New Roman"/>
          <w:bCs/>
          <w:sz w:val="28"/>
          <w:szCs w:val="28"/>
          <w:lang w:eastAsia="lv-LV"/>
        </w:rPr>
        <w:t>kura</w:t>
      </w:r>
      <w:r w:rsidR="00DE7E07" w:rsidRPr="0029069C">
        <w:rPr>
          <w:rFonts w:ascii="Times New Roman" w:eastAsia="Times New Roman" w:hAnsi="Times New Roman"/>
          <w:bCs/>
          <w:sz w:val="28"/>
          <w:szCs w:val="28"/>
          <w:lang w:eastAsia="lv-LV"/>
        </w:rPr>
        <w:t>i</w:t>
      </w:r>
      <w:r w:rsidR="00990B2C" w:rsidRPr="0029069C">
        <w:rPr>
          <w:rFonts w:ascii="Times New Roman" w:eastAsia="Times New Roman" w:hAnsi="Times New Roman"/>
          <w:bCs/>
          <w:sz w:val="28"/>
          <w:szCs w:val="28"/>
          <w:lang w:eastAsia="lv-LV"/>
        </w:rPr>
        <w:t>:</w:t>
      </w:r>
    </w:p>
    <w:p w:rsidR="00154DA5" w:rsidRPr="0029069C" w:rsidRDefault="00154DA5" w:rsidP="00A06146">
      <w:pPr>
        <w:pStyle w:val="ListParagraph"/>
        <w:ind w:left="0" w:firstLine="709"/>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 xml:space="preserve">2.6.1. tieši vai netieši pieder pietiekama līdzdalība vienā vai vairākās citās šādas </w:t>
      </w:r>
      <w:r w:rsidR="00A06146" w:rsidRPr="0029069C">
        <w:rPr>
          <w:rFonts w:ascii="Times New Roman" w:eastAsia="Times New Roman" w:hAnsi="Times New Roman"/>
          <w:bCs/>
          <w:sz w:val="28"/>
          <w:szCs w:val="28"/>
          <w:lang w:eastAsia="lv-LV"/>
        </w:rPr>
        <w:t>starptautiskas uzņēmumu grupas s</w:t>
      </w:r>
      <w:r w:rsidR="005D3F2D" w:rsidRPr="0029069C">
        <w:rPr>
          <w:rFonts w:ascii="Times New Roman" w:eastAsia="Times New Roman" w:hAnsi="Times New Roman"/>
          <w:bCs/>
          <w:sz w:val="28"/>
          <w:szCs w:val="28"/>
          <w:lang w:eastAsia="lv-LV"/>
        </w:rPr>
        <w:t>astāvā esoš</w:t>
      </w:r>
      <w:r w:rsidR="00575AE2" w:rsidRPr="0029069C">
        <w:rPr>
          <w:rFonts w:ascii="Times New Roman" w:eastAsia="Times New Roman" w:hAnsi="Times New Roman"/>
          <w:bCs/>
          <w:sz w:val="28"/>
          <w:szCs w:val="28"/>
          <w:lang w:eastAsia="lv-LV"/>
        </w:rPr>
        <w:t>aj</w:t>
      </w:r>
      <w:r w:rsidR="006B64C2" w:rsidRPr="0029069C">
        <w:rPr>
          <w:rFonts w:ascii="Times New Roman" w:eastAsia="Times New Roman" w:hAnsi="Times New Roman"/>
          <w:bCs/>
          <w:sz w:val="28"/>
          <w:szCs w:val="28"/>
          <w:lang w:eastAsia="lv-LV"/>
        </w:rPr>
        <w:t>ās</w:t>
      </w:r>
      <w:r w:rsidR="009302DD" w:rsidRPr="0029069C">
        <w:rPr>
          <w:rFonts w:ascii="Times New Roman" w:eastAsia="Times New Roman" w:hAnsi="Times New Roman"/>
          <w:bCs/>
          <w:sz w:val="28"/>
          <w:szCs w:val="28"/>
          <w:lang w:eastAsia="lv-LV"/>
        </w:rPr>
        <w:t xml:space="preserve"> </w:t>
      </w:r>
      <w:r w:rsidR="006B64C2" w:rsidRPr="0029069C">
        <w:rPr>
          <w:rFonts w:ascii="Times New Roman" w:eastAsia="Times New Roman" w:hAnsi="Times New Roman"/>
          <w:bCs/>
          <w:sz w:val="28"/>
          <w:szCs w:val="28"/>
          <w:lang w:eastAsia="lv-LV"/>
        </w:rPr>
        <w:t>vienībās</w:t>
      </w:r>
      <w:r w:rsidR="009302DD" w:rsidRPr="0029069C">
        <w:rPr>
          <w:rFonts w:ascii="Times New Roman" w:eastAsia="Times New Roman" w:hAnsi="Times New Roman"/>
          <w:bCs/>
          <w:sz w:val="28"/>
          <w:szCs w:val="28"/>
          <w:lang w:eastAsia="lv-LV"/>
        </w:rPr>
        <w:t xml:space="preserve">, </w:t>
      </w:r>
      <w:r w:rsidR="006B64C2" w:rsidRPr="0029069C">
        <w:rPr>
          <w:rFonts w:ascii="Times New Roman" w:eastAsia="Times New Roman" w:hAnsi="Times New Roman"/>
          <w:bCs/>
          <w:sz w:val="28"/>
          <w:szCs w:val="28"/>
          <w:lang w:eastAsia="lv-LV"/>
        </w:rPr>
        <w:t xml:space="preserve">tai </w:t>
      </w:r>
      <w:r w:rsidRPr="0029069C">
        <w:rPr>
          <w:rFonts w:ascii="Times New Roman" w:eastAsia="Times New Roman" w:hAnsi="Times New Roman"/>
          <w:bCs/>
          <w:sz w:val="28"/>
          <w:szCs w:val="28"/>
          <w:lang w:eastAsia="lv-LV"/>
        </w:rPr>
        <w:t xml:space="preserve">ir nepieciešams sagatavot </w:t>
      </w:r>
      <w:r w:rsidR="00A06146" w:rsidRPr="0029069C">
        <w:rPr>
          <w:rFonts w:ascii="Times New Roman" w:eastAsia="Times New Roman" w:hAnsi="Times New Roman"/>
          <w:bCs/>
          <w:sz w:val="28"/>
          <w:szCs w:val="28"/>
          <w:lang w:eastAsia="lv-LV"/>
        </w:rPr>
        <w:t>k</w:t>
      </w:r>
      <w:r w:rsidRPr="0029069C">
        <w:rPr>
          <w:rFonts w:ascii="Times New Roman" w:eastAsia="Times New Roman" w:hAnsi="Times New Roman"/>
          <w:bCs/>
          <w:sz w:val="28"/>
          <w:szCs w:val="28"/>
          <w:lang w:eastAsia="lv-LV"/>
        </w:rPr>
        <w:t xml:space="preserve">onsolidēto </w:t>
      </w:r>
      <w:r w:rsidR="00A06146" w:rsidRPr="0029069C">
        <w:rPr>
          <w:rFonts w:ascii="Times New Roman" w:eastAsia="Times New Roman" w:hAnsi="Times New Roman"/>
          <w:bCs/>
          <w:sz w:val="28"/>
          <w:szCs w:val="28"/>
          <w:lang w:eastAsia="lv-LV"/>
        </w:rPr>
        <w:t>gada</w:t>
      </w:r>
      <w:r w:rsidRPr="0029069C">
        <w:rPr>
          <w:rFonts w:ascii="Times New Roman" w:eastAsia="Times New Roman" w:hAnsi="Times New Roman"/>
          <w:bCs/>
          <w:sz w:val="28"/>
          <w:szCs w:val="28"/>
          <w:lang w:eastAsia="lv-LV"/>
        </w:rPr>
        <w:t xml:space="preserve"> pārskatu saskaņā ar </w:t>
      </w:r>
      <w:r w:rsidR="00F934E7" w:rsidRPr="0029069C">
        <w:rPr>
          <w:rFonts w:ascii="Times New Roman" w:eastAsia="Times New Roman" w:hAnsi="Times New Roman"/>
          <w:bCs/>
          <w:sz w:val="28"/>
          <w:szCs w:val="28"/>
          <w:lang w:eastAsia="lv-LV"/>
        </w:rPr>
        <w:t>finanšu pārskatu sagatavošanas principiem (standartiem)</w:t>
      </w:r>
      <w:r w:rsidRPr="0029069C">
        <w:rPr>
          <w:rFonts w:ascii="Times New Roman" w:eastAsia="Times New Roman" w:hAnsi="Times New Roman"/>
          <w:bCs/>
          <w:sz w:val="28"/>
          <w:szCs w:val="28"/>
          <w:lang w:eastAsia="lv-LV"/>
        </w:rPr>
        <w:t>, ko vispārīgi piemēro minētā</w:t>
      </w:r>
      <w:r w:rsidR="006B64C2"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 xml:space="preserve"> </w:t>
      </w:r>
      <w:r w:rsidR="006B64C2" w:rsidRPr="0029069C">
        <w:rPr>
          <w:rFonts w:ascii="Times New Roman" w:eastAsia="Times New Roman" w:hAnsi="Times New Roman"/>
          <w:bCs/>
          <w:sz w:val="28"/>
          <w:szCs w:val="28"/>
          <w:lang w:eastAsia="lv-LV"/>
        </w:rPr>
        <w:t xml:space="preserve">vienības </w:t>
      </w:r>
      <w:r w:rsidRPr="0029069C">
        <w:rPr>
          <w:rFonts w:ascii="Times New Roman" w:eastAsia="Times New Roman" w:hAnsi="Times New Roman"/>
          <w:bCs/>
          <w:sz w:val="28"/>
          <w:szCs w:val="28"/>
          <w:lang w:eastAsia="lv-LV"/>
        </w:rPr>
        <w:t xml:space="preserve">nodokļu vajadzībām izvēlētās rezidences </w:t>
      </w:r>
      <w:r w:rsidR="00A06146" w:rsidRPr="0029069C">
        <w:rPr>
          <w:rFonts w:ascii="Times New Roman" w:eastAsia="Times New Roman" w:hAnsi="Times New Roman"/>
          <w:bCs/>
          <w:sz w:val="28"/>
          <w:szCs w:val="28"/>
          <w:lang w:eastAsia="lv-LV"/>
        </w:rPr>
        <w:t>valstī vai teritorijā</w:t>
      </w:r>
      <w:r w:rsidRPr="0029069C">
        <w:rPr>
          <w:rFonts w:ascii="Times New Roman" w:eastAsia="Times New Roman" w:hAnsi="Times New Roman"/>
          <w:bCs/>
          <w:sz w:val="28"/>
          <w:szCs w:val="28"/>
          <w:lang w:eastAsia="lv-LV"/>
        </w:rPr>
        <w:t>, vai arī tai šādi būtu nepieciešams rīkoties, ja minētā</w:t>
      </w:r>
      <w:r w:rsidR="006B64C2"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 xml:space="preserve"> </w:t>
      </w:r>
      <w:r w:rsidR="006B64C2" w:rsidRPr="0029069C">
        <w:rPr>
          <w:rFonts w:ascii="Times New Roman" w:eastAsia="Times New Roman" w:hAnsi="Times New Roman"/>
          <w:bCs/>
          <w:sz w:val="28"/>
          <w:szCs w:val="28"/>
          <w:lang w:eastAsia="lv-LV"/>
        </w:rPr>
        <w:t xml:space="preserve">vienības </w:t>
      </w:r>
      <w:r w:rsidRPr="0029069C">
        <w:rPr>
          <w:rFonts w:ascii="Times New Roman" w:eastAsia="Times New Roman" w:hAnsi="Times New Roman"/>
          <w:bCs/>
          <w:sz w:val="28"/>
          <w:szCs w:val="28"/>
          <w:lang w:eastAsia="lv-LV"/>
        </w:rPr>
        <w:t xml:space="preserve">līdzdalības </w:t>
      </w:r>
      <w:r w:rsidR="004A6A42" w:rsidRPr="0029069C">
        <w:rPr>
          <w:rFonts w:ascii="Times New Roman" w:eastAsia="Times New Roman" w:hAnsi="Times New Roman"/>
          <w:bCs/>
          <w:sz w:val="28"/>
          <w:szCs w:val="28"/>
          <w:lang w:eastAsia="lv-LV"/>
        </w:rPr>
        <w:t>daļas pamatkapitālā</w:t>
      </w:r>
      <w:r w:rsidRPr="0029069C">
        <w:rPr>
          <w:rFonts w:ascii="Times New Roman" w:eastAsia="Times New Roman" w:hAnsi="Times New Roman"/>
          <w:bCs/>
          <w:sz w:val="28"/>
          <w:szCs w:val="28"/>
          <w:lang w:eastAsia="lv-LV"/>
        </w:rPr>
        <w:t xml:space="preserve"> tiktu tirgotas publiskā vērtspapīru biržā tās nodokļu vajadzībām izvēlētās rezidences </w:t>
      </w:r>
      <w:r w:rsidR="00A06146" w:rsidRPr="0029069C">
        <w:rPr>
          <w:rFonts w:ascii="Times New Roman" w:eastAsia="Times New Roman" w:hAnsi="Times New Roman"/>
          <w:bCs/>
          <w:sz w:val="28"/>
          <w:szCs w:val="28"/>
          <w:lang w:eastAsia="lv-LV"/>
        </w:rPr>
        <w:t>valstī vai teritorijā</w:t>
      </w:r>
      <w:r w:rsidR="00990B2C" w:rsidRPr="0029069C">
        <w:rPr>
          <w:rFonts w:ascii="Times New Roman" w:eastAsia="Times New Roman" w:hAnsi="Times New Roman"/>
          <w:bCs/>
          <w:sz w:val="28"/>
          <w:szCs w:val="28"/>
          <w:lang w:eastAsia="lv-LV"/>
        </w:rPr>
        <w:t>, un</w:t>
      </w:r>
    </w:p>
    <w:p w:rsidR="00154DA5" w:rsidRPr="0029069C" w:rsidRDefault="00154DA5" w:rsidP="00A06146">
      <w:pPr>
        <w:pStyle w:val="ListParagraph"/>
        <w:ind w:left="0" w:firstLine="709"/>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 xml:space="preserve">2.6.2. </w:t>
      </w:r>
      <w:r w:rsidR="009302DD" w:rsidRPr="0029069C">
        <w:rPr>
          <w:rFonts w:ascii="Times New Roman" w:eastAsia="Times New Roman" w:hAnsi="Times New Roman"/>
          <w:bCs/>
          <w:sz w:val="28"/>
          <w:szCs w:val="28"/>
          <w:lang w:eastAsia="lv-LV"/>
        </w:rPr>
        <w:t>nav cita</w:t>
      </w:r>
      <w:r w:rsidR="005F0A34" w:rsidRPr="0029069C">
        <w:rPr>
          <w:rFonts w:ascii="Times New Roman" w:eastAsia="Times New Roman" w:hAnsi="Times New Roman"/>
          <w:bCs/>
          <w:sz w:val="28"/>
          <w:szCs w:val="28"/>
          <w:lang w:eastAsia="lv-LV"/>
        </w:rPr>
        <w:t>s</w:t>
      </w:r>
      <w:r w:rsidR="009302DD" w:rsidRPr="0029069C">
        <w:rPr>
          <w:rFonts w:ascii="Times New Roman" w:eastAsia="Times New Roman" w:hAnsi="Times New Roman"/>
          <w:bCs/>
          <w:sz w:val="28"/>
          <w:szCs w:val="28"/>
          <w:lang w:eastAsia="lv-LV"/>
        </w:rPr>
        <w:t xml:space="preserve"> šāda</w:t>
      </w:r>
      <w:r w:rsidR="00880438">
        <w:rPr>
          <w:rFonts w:ascii="Times New Roman" w:eastAsia="Times New Roman" w:hAnsi="Times New Roman"/>
          <w:bCs/>
          <w:sz w:val="28"/>
          <w:szCs w:val="28"/>
          <w:lang w:eastAsia="lv-LV"/>
        </w:rPr>
        <w:t>s</w:t>
      </w:r>
      <w:r w:rsidR="009302DD" w:rsidRPr="0029069C">
        <w:rPr>
          <w:rFonts w:ascii="Times New Roman" w:eastAsia="Times New Roman" w:hAnsi="Times New Roman"/>
          <w:bCs/>
          <w:sz w:val="28"/>
          <w:szCs w:val="28"/>
          <w:lang w:eastAsia="lv-LV"/>
        </w:rPr>
        <w:t xml:space="preserve"> s</w:t>
      </w:r>
      <w:r w:rsidRPr="0029069C">
        <w:rPr>
          <w:rFonts w:ascii="Times New Roman" w:eastAsia="Times New Roman" w:hAnsi="Times New Roman"/>
          <w:bCs/>
          <w:sz w:val="28"/>
          <w:szCs w:val="28"/>
          <w:lang w:eastAsia="lv-LV"/>
        </w:rPr>
        <w:t xml:space="preserve">tarptautiskas uzņēmumu grupas </w:t>
      </w:r>
      <w:r w:rsidR="00D05CF3"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astāvā esoša</w:t>
      </w:r>
      <w:r w:rsidR="005F0A34"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 xml:space="preserve"> </w:t>
      </w:r>
      <w:r w:rsidR="005F0A34" w:rsidRPr="0029069C">
        <w:rPr>
          <w:rFonts w:ascii="Times New Roman" w:eastAsia="Times New Roman" w:hAnsi="Times New Roman"/>
          <w:bCs/>
          <w:sz w:val="28"/>
          <w:szCs w:val="28"/>
          <w:lang w:eastAsia="lv-LV"/>
        </w:rPr>
        <w:t>vienības</w:t>
      </w:r>
      <w:r w:rsidR="00575AE2" w:rsidRPr="0029069C">
        <w:rPr>
          <w:rFonts w:ascii="Times New Roman" w:eastAsia="Times New Roman" w:hAnsi="Times New Roman"/>
          <w:bCs/>
          <w:sz w:val="28"/>
          <w:szCs w:val="28"/>
          <w:lang w:eastAsia="lv-LV"/>
        </w:rPr>
        <w:t>, kura</w:t>
      </w:r>
      <w:r w:rsidR="005F0A34" w:rsidRPr="0029069C">
        <w:rPr>
          <w:rFonts w:ascii="Times New Roman" w:eastAsia="Times New Roman" w:hAnsi="Times New Roman"/>
          <w:bCs/>
          <w:sz w:val="28"/>
          <w:szCs w:val="28"/>
          <w:lang w:eastAsia="lv-LV"/>
        </w:rPr>
        <w:t>i</w:t>
      </w:r>
      <w:r w:rsidR="00575AE2" w:rsidRPr="0029069C">
        <w:rPr>
          <w:rFonts w:ascii="Times New Roman" w:eastAsia="Times New Roman" w:hAnsi="Times New Roman"/>
          <w:bCs/>
          <w:sz w:val="28"/>
          <w:szCs w:val="28"/>
          <w:lang w:eastAsia="lv-LV"/>
        </w:rPr>
        <w:t xml:space="preserve"> tieši vai netieši pieder </w:t>
      </w:r>
      <w:r w:rsidR="00334487" w:rsidRPr="0029069C">
        <w:rPr>
          <w:rFonts w:ascii="Times New Roman" w:eastAsia="Times New Roman" w:hAnsi="Times New Roman"/>
          <w:bCs/>
          <w:sz w:val="28"/>
          <w:szCs w:val="28"/>
          <w:lang w:eastAsia="lv-LV"/>
        </w:rPr>
        <w:t>pietiek</w:t>
      </w:r>
      <w:r w:rsidR="00575AE2" w:rsidRPr="0029069C">
        <w:rPr>
          <w:rFonts w:ascii="Times New Roman" w:eastAsia="Times New Roman" w:hAnsi="Times New Roman"/>
          <w:bCs/>
          <w:sz w:val="28"/>
          <w:szCs w:val="28"/>
          <w:lang w:eastAsia="lv-LV"/>
        </w:rPr>
        <w:t>ama līdzdalība vienā vai vairāk</w:t>
      </w:r>
      <w:r w:rsidR="005F0A34" w:rsidRPr="0029069C">
        <w:rPr>
          <w:rFonts w:ascii="Times New Roman" w:eastAsia="Times New Roman" w:hAnsi="Times New Roman"/>
          <w:bCs/>
          <w:sz w:val="28"/>
          <w:szCs w:val="28"/>
          <w:lang w:eastAsia="lv-LV"/>
        </w:rPr>
        <w:t>ā</w:t>
      </w:r>
      <w:r w:rsidR="00575AE2" w:rsidRPr="0029069C">
        <w:rPr>
          <w:rFonts w:ascii="Times New Roman" w:eastAsia="Times New Roman" w:hAnsi="Times New Roman"/>
          <w:bCs/>
          <w:sz w:val="28"/>
          <w:szCs w:val="28"/>
          <w:lang w:eastAsia="lv-LV"/>
        </w:rPr>
        <w:t>s cit</w:t>
      </w:r>
      <w:r w:rsidR="005F0A34" w:rsidRPr="0029069C">
        <w:rPr>
          <w:rFonts w:ascii="Times New Roman" w:eastAsia="Times New Roman" w:hAnsi="Times New Roman"/>
          <w:bCs/>
          <w:sz w:val="28"/>
          <w:szCs w:val="28"/>
          <w:lang w:eastAsia="lv-LV"/>
        </w:rPr>
        <w:t>ā</w:t>
      </w:r>
      <w:r w:rsidR="00334487" w:rsidRPr="0029069C">
        <w:rPr>
          <w:rFonts w:ascii="Times New Roman" w:eastAsia="Times New Roman" w:hAnsi="Times New Roman"/>
          <w:bCs/>
          <w:sz w:val="28"/>
          <w:szCs w:val="28"/>
          <w:lang w:eastAsia="lv-LV"/>
        </w:rPr>
        <w:t>s šādas starptautisk</w:t>
      </w:r>
      <w:r w:rsidR="00575AE2" w:rsidRPr="0029069C">
        <w:rPr>
          <w:rFonts w:ascii="Times New Roman" w:eastAsia="Times New Roman" w:hAnsi="Times New Roman"/>
          <w:bCs/>
          <w:sz w:val="28"/>
          <w:szCs w:val="28"/>
          <w:lang w:eastAsia="lv-LV"/>
        </w:rPr>
        <w:t>as uzņēmumu grupas sastāvā esošaj</w:t>
      </w:r>
      <w:r w:rsidR="005F0A34" w:rsidRPr="0029069C">
        <w:rPr>
          <w:rFonts w:ascii="Times New Roman" w:eastAsia="Times New Roman" w:hAnsi="Times New Roman"/>
          <w:bCs/>
          <w:sz w:val="28"/>
          <w:szCs w:val="28"/>
          <w:lang w:eastAsia="lv-LV"/>
        </w:rPr>
        <w:t>ās</w:t>
      </w:r>
      <w:r w:rsidR="00334487" w:rsidRPr="0029069C">
        <w:rPr>
          <w:rFonts w:ascii="Times New Roman" w:eastAsia="Times New Roman" w:hAnsi="Times New Roman"/>
          <w:bCs/>
          <w:sz w:val="28"/>
          <w:szCs w:val="28"/>
          <w:lang w:eastAsia="lv-LV"/>
        </w:rPr>
        <w:t xml:space="preserve"> </w:t>
      </w:r>
      <w:r w:rsidR="005F0A34" w:rsidRPr="0029069C">
        <w:rPr>
          <w:rFonts w:ascii="Times New Roman" w:eastAsia="Times New Roman" w:hAnsi="Times New Roman"/>
          <w:bCs/>
          <w:sz w:val="28"/>
          <w:szCs w:val="28"/>
          <w:lang w:eastAsia="lv-LV"/>
        </w:rPr>
        <w:t>vienībās</w:t>
      </w:r>
      <w:r w:rsidR="00334487" w:rsidRPr="0029069C">
        <w:rPr>
          <w:rFonts w:ascii="Times New Roman" w:eastAsia="Times New Roman" w:hAnsi="Times New Roman"/>
          <w:bCs/>
          <w:sz w:val="28"/>
          <w:szCs w:val="28"/>
          <w:lang w:eastAsia="lv-LV"/>
        </w:rPr>
        <w:t>, ta</w:t>
      </w:r>
      <w:r w:rsidR="005F0A34" w:rsidRPr="0029069C">
        <w:rPr>
          <w:rFonts w:ascii="Times New Roman" w:eastAsia="Times New Roman" w:hAnsi="Times New Roman"/>
          <w:bCs/>
          <w:sz w:val="28"/>
          <w:szCs w:val="28"/>
          <w:lang w:eastAsia="lv-LV"/>
        </w:rPr>
        <w:t>i</w:t>
      </w:r>
      <w:r w:rsidR="00334487" w:rsidRPr="0029069C">
        <w:rPr>
          <w:rFonts w:ascii="Times New Roman" w:eastAsia="Times New Roman" w:hAnsi="Times New Roman"/>
          <w:bCs/>
          <w:sz w:val="28"/>
          <w:szCs w:val="28"/>
          <w:lang w:eastAsia="lv-LV"/>
        </w:rPr>
        <w:t xml:space="preserve"> ir nepieciešams sagatavot konsolidēto gada pārskatu saskaņā ar </w:t>
      </w:r>
      <w:r w:rsidR="00F934E7" w:rsidRPr="0029069C">
        <w:rPr>
          <w:rFonts w:ascii="Times New Roman" w:eastAsia="Times New Roman" w:hAnsi="Times New Roman"/>
          <w:bCs/>
          <w:sz w:val="28"/>
          <w:szCs w:val="28"/>
          <w:lang w:eastAsia="lv-LV"/>
        </w:rPr>
        <w:t>finanšu pārskatu sagatavošanas principiem (standartiem)</w:t>
      </w:r>
      <w:r w:rsidR="00334487" w:rsidRPr="0029069C">
        <w:rPr>
          <w:rFonts w:ascii="Times New Roman" w:eastAsia="Times New Roman" w:hAnsi="Times New Roman"/>
          <w:bCs/>
          <w:sz w:val="28"/>
          <w:szCs w:val="28"/>
          <w:lang w:eastAsia="lv-LV"/>
        </w:rPr>
        <w:t xml:space="preserve">, ko vispārīgi piemēro minētā </w:t>
      </w:r>
      <w:r w:rsidR="00575AE2" w:rsidRPr="0029069C">
        <w:rPr>
          <w:rFonts w:ascii="Times New Roman" w:eastAsia="Times New Roman" w:hAnsi="Times New Roman"/>
          <w:bCs/>
          <w:sz w:val="28"/>
          <w:szCs w:val="28"/>
          <w:lang w:eastAsia="lv-LV"/>
        </w:rPr>
        <w:t>subjekta</w:t>
      </w:r>
      <w:r w:rsidR="00334487" w:rsidRPr="0029069C">
        <w:rPr>
          <w:rFonts w:ascii="Times New Roman" w:eastAsia="Times New Roman" w:hAnsi="Times New Roman"/>
          <w:bCs/>
          <w:sz w:val="28"/>
          <w:szCs w:val="28"/>
          <w:lang w:eastAsia="lv-LV"/>
        </w:rPr>
        <w:t xml:space="preserve"> nodokļu vajadzībām izvēlētās rezidences valstī vai teritorijā.</w:t>
      </w:r>
    </w:p>
    <w:p w:rsidR="00154DA5" w:rsidRPr="0029069C" w:rsidRDefault="00154DA5" w:rsidP="00F554DC">
      <w:pPr>
        <w:pStyle w:val="ListParagraph"/>
        <w:ind w:left="0" w:firstLine="709"/>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 xml:space="preserve">2.7. </w:t>
      </w:r>
      <w:r w:rsidR="00103262" w:rsidRPr="0029069C">
        <w:rPr>
          <w:rFonts w:ascii="Times New Roman" w:eastAsia="Times New Roman" w:hAnsi="Times New Roman"/>
          <w:bCs/>
          <w:sz w:val="28"/>
          <w:szCs w:val="28"/>
          <w:lang w:eastAsia="lv-LV"/>
        </w:rPr>
        <w:t>aizstājēj</w:t>
      </w:r>
      <w:r w:rsidR="007C5A72" w:rsidRPr="0029069C">
        <w:rPr>
          <w:rFonts w:ascii="Times New Roman" w:eastAsia="Times New Roman" w:hAnsi="Times New Roman"/>
          <w:bCs/>
          <w:sz w:val="28"/>
          <w:szCs w:val="28"/>
          <w:lang w:eastAsia="lv-LV"/>
        </w:rPr>
        <w:t>mātes</w:t>
      </w:r>
      <w:r w:rsidR="00103262" w:rsidRPr="0029069C">
        <w:rPr>
          <w:rFonts w:ascii="Times New Roman" w:eastAsia="Times New Roman" w:hAnsi="Times New Roman"/>
          <w:bCs/>
          <w:sz w:val="28"/>
          <w:szCs w:val="28"/>
          <w:lang w:eastAsia="lv-LV"/>
        </w:rPr>
        <w:t xml:space="preserve"> </w:t>
      </w:r>
      <w:r w:rsidR="007C5A72" w:rsidRPr="0029069C">
        <w:rPr>
          <w:rFonts w:ascii="Times New Roman" w:eastAsia="Times New Roman" w:hAnsi="Times New Roman"/>
          <w:bCs/>
          <w:sz w:val="28"/>
          <w:szCs w:val="28"/>
          <w:lang w:eastAsia="lv-LV"/>
        </w:rPr>
        <w:t>uzņēmums</w:t>
      </w:r>
      <w:r w:rsidRPr="0029069C">
        <w:rPr>
          <w:rFonts w:ascii="Times New Roman" w:eastAsia="Times New Roman" w:hAnsi="Times New Roman"/>
          <w:bCs/>
          <w:sz w:val="28"/>
          <w:szCs w:val="28"/>
          <w:lang w:eastAsia="lv-LV"/>
        </w:rPr>
        <w:t xml:space="preserve"> </w:t>
      </w:r>
      <w:r w:rsidR="00F554DC" w:rsidRPr="0029069C">
        <w:rPr>
          <w:rFonts w:ascii="Times New Roman" w:eastAsia="Times New Roman" w:hAnsi="Times New Roman"/>
          <w:bCs/>
          <w:sz w:val="28"/>
          <w:szCs w:val="28"/>
          <w:lang w:eastAsia="lv-LV"/>
        </w:rPr>
        <w:t xml:space="preserve">– </w:t>
      </w:r>
      <w:r w:rsidRPr="0029069C">
        <w:rPr>
          <w:rFonts w:ascii="Times New Roman" w:eastAsia="Times New Roman" w:hAnsi="Times New Roman"/>
          <w:bCs/>
          <w:sz w:val="28"/>
          <w:szCs w:val="28"/>
          <w:lang w:eastAsia="lv-LV"/>
        </w:rPr>
        <w:t>vien</w:t>
      </w:r>
      <w:r w:rsidR="00216FA2" w:rsidRPr="0029069C">
        <w:rPr>
          <w:rFonts w:ascii="Times New Roman" w:eastAsia="Times New Roman" w:hAnsi="Times New Roman"/>
          <w:bCs/>
          <w:sz w:val="28"/>
          <w:szCs w:val="28"/>
          <w:lang w:eastAsia="lv-LV"/>
        </w:rPr>
        <w:t>a</w:t>
      </w:r>
      <w:r w:rsidRPr="0029069C">
        <w:rPr>
          <w:rFonts w:ascii="Times New Roman" w:eastAsia="Times New Roman" w:hAnsi="Times New Roman"/>
          <w:bCs/>
          <w:sz w:val="28"/>
          <w:szCs w:val="28"/>
          <w:lang w:eastAsia="lv-LV"/>
        </w:rPr>
        <w:t xml:space="preserve"> </w:t>
      </w:r>
      <w:r w:rsidR="00F554DC"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 xml:space="preserve">tarptautiskas uzņēmumu grupas </w:t>
      </w:r>
      <w:r w:rsidR="00F554DC" w:rsidRPr="0029069C">
        <w:rPr>
          <w:rFonts w:ascii="Times New Roman" w:eastAsia="Times New Roman" w:hAnsi="Times New Roman"/>
          <w:bCs/>
          <w:sz w:val="28"/>
          <w:szCs w:val="28"/>
          <w:lang w:eastAsia="lv-LV"/>
        </w:rPr>
        <w:t>s</w:t>
      </w:r>
      <w:r w:rsidR="00575AE2" w:rsidRPr="0029069C">
        <w:rPr>
          <w:rFonts w:ascii="Times New Roman" w:eastAsia="Times New Roman" w:hAnsi="Times New Roman"/>
          <w:bCs/>
          <w:sz w:val="28"/>
          <w:szCs w:val="28"/>
          <w:lang w:eastAsia="lv-LV"/>
        </w:rPr>
        <w:t>astāvā esoš</w:t>
      </w:r>
      <w:r w:rsidR="00216FA2" w:rsidRPr="0029069C">
        <w:rPr>
          <w:rFonts w:ascii="Times New Roman" w:eastAsia="Times New Roman" w:hAnsi="Times New Roman"/>
          <w:bCs/>
          <w:sz w:val="28"/>
          <w:szCs w:val="28"/>
          <w:lang w:eastAsia="lv-LV"/>
        </w:rPr>
        <w:t>a</w:t>
      </w:r>
      <w:r w:rsidR="00F554DC" w:rsidRPr="0029069C">
        <w:rPr>
          <w:rFonts w:ascii="Times New Roman" w:eastAsia="Times New Roman" w:hAnsi="Times New Roman"/>
          <w:bCs/>
          <w:sz w:val="28"/>
          <w:szCs w:val="28"/>
          <w:lang w:eastAsia="lv-LV"/>
        </w:rPr>
        <w:t xml:space="preserve"> </w:t>
      </w:r>
      <w:r w:rsidR="00216FA2" w:rsidRPr="0029069C">
        <w:rPr>
          <w:rFonts w:ascii="Times New Roman" w:eastAsia="Times New Roman" w:hAnsi="Times New Roman"/>
          <w:bCs/>
          <w:sz w:val="28"/>
          <w:szCs w:val="28"/>
          <w:lang w:eastAsia="lv-LV"/>
        </w:rPr>
        <w:t>vienība</w:t>
      </w:r>
      <w:r w:rsidRPr="0029069C">
        <w:rPr>
          <w:rFonts w:ascii="Times New Roman" w:eastAsia="Times New Roman" w:hAnsi="Times New Roman"/>
          <w:bCs/>
          <w:sz w:val="28"/>
          <w:szCs w:val="28"/>
          <w:lang w:eastAsia="lv-LV"/>
        </w:rPr>
        <w:t xml:space="preserve">, </w:t>
      </w:r>
      <w:r w:rsidR="00216FA2" w:rsidRPr="0029069C">
        <w:rPr>
          <w:rFonts w:ascii="Times New Roman" w:eastAsia="Times New Roman" w:hAnsi="Times New Roman"/>
          <w:bCs/>
          <w:sz w:val="28"/>
          <w:szCs w:val="28"/>
          <w:lang w:eastAsia="lv-LV"/>
        </w:rPr>
        <w:t xml:space="preserve">kuru </w:t>
      </w:r>
      <w:r w:rsidRPr="0029069C">
        <w:rPr>
          <w:rFonts w:ascii="Times New Roman" w:eastAsia="Times New Roman" w:hAnsi="Times New Roman"/>
          <w:bCs/>
          <w:sz w:val="28"/>
          <w:szCs w:val="28"/>
          <w:lang w:eastAsia="lv-LV"/>
        </w:rPr>
        <w:t xml:space="preserve">šāda </w:t>
      </w:r>
      <w:r w:rsidR="00F554DC"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tarptautisk</w:t>
      </w:r>
      <w:r w:rsidR="00F537A3" w:rsidRPr="0029069C">
        <w:rPr>
          <w:rFonts w:ascii="Times New Roman" w:eastAsia="Times New Roman" w:hAnsi="Times New Roman"/>
          <w:bCs/>
          <w:sz w:val="28"/>
          <w:szCs w:val="28"/>
          <w:lang w:eastAsia="lv-LV"/>
        </w:rPr>
        <w:t>a</w:t>
      </w:r>
      <w:r w:rsidRPr="0029069C">
        <w:rPr>
          <w:rFonts w:ascii="Times New Roman" w:eastAsia="Times New Roman" w:hAnsi="Times New Roman"/>
          <w:bCs/>
          <w:sz w:val="28"/>
          <w:szCs w:val="28"/>
          <w:lang w:eastAsia="lv-LV"/>
        </w:rPr>
        <w:t xml:space="preserve"> uzņēmumu grupa ir iecēlusi kā vienīgo mātes</w:t>
      </w:r>
      <w:r w:rsidR="00CA6E2A" w:rsidRPr="0029069C">
        <w:rPr>
          <w:rFonts w:ascii="Times New Roman" w:eastAsia="Times New Roman" w:hAnsi="Times New Roman"/>
          <w:bCs/>
          <w:sz w:val="28"/>
          <w:szCs w:val="28"/>
          <w:lang w:eastAsia="lv-LV"/>
        </w:rPr>
        <w:t xml:space="preserve"> </w:t>
      </w:r>
      <w:r w:rsidRPr="0029069C">
        <w:rPr>
          <w:rFonts w:ascii="Times New Roman" w:eastAsia="Times New Roman" w:hAnsi="Times New Roman"/>
          <w:bCs/>
          <w:sz w:val="28"/>
          <w:szCs w:val="28"/>
          <w:lang w:eastAsia="lv-LV"/>
        </w:rPr>
        <w:t xml:space="preserve">uzņēmuma aizstājēju, lai šādas </w:t>
      </w:r>
      <w:r w:rsidR="00F554DC"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tarptautiskas uzņēmumu grupas vārdā attiecīg</w:t>
      </w:r>
      <w:r w:rsidR="00216FA2" w:rsidRPr="0029069C">
        <w:rPr>
          <w:rFonts w:ascii="Times New Roman" w:eastAsia="Times New Roman" w:hAnsi="Times New Roman"/>
          <w:bCs/>
          <w:sz w:val="28"/>
          <w:szCs w:val="28"/>
          <w:lang w:eastAsia="lv-LV"/>
        </w:rPr>
        <w:t>ā</w:t>
      </w:r>
      <w:r w:rsidRPr="0029069C">
        <w:rPr>
          <w:rFonts w:ascii="Times New Roman" w:eastAsia="Times New Roman" w:hAnsi="Times New Roman"/>
          <w:bCs/>
          <w:sz w:val="28"/>
          <w:szCs w:val="28"/>
          <w:lang w:eastAsia="lv-LV"/>
        </w:rPr>
        <w:t xml:space="preserve"> </w:t>
      </w:r>
      <w:r w:rsidR="00F554DC" w:rsidRPr="0029069C">
        <w:rPr>
          <w:rFonts w:ascii="Times New Roman" w:eastAsia="Times New Roman" w:hAnsi="Times New Roman"/>
          <w:bCs/>
          <w:sz w:val="28"/>
          <w:szCs w:val="28"/>
          <w:lang w:eastAsia="lv-LV"/>
        </w:rPr>
        <w:t>s</w:t>
      </w:r>
      <w:r w:rsidRPr="0029069C">
        <w:rPr>
          <w:rFonts w:ascii="Times New Roman" w:eastAsia="Times New Roman" w:hAnsi="Times New Roman"/>
          <w:bCs/>
          <w:sz w:val="28"/>
          <w:szCs w:val="28"/>
          <w:lang w:eastAsia="lv-LV"/>
        </w:rPr>
        <w:t>astāvā esoš</w:t>
      </w:r>
      <w:r w:rsidR="00CA6E2A" w:rsidRPr="0029069C">
        <w:rPr>
          <w:rFonts w:ascii="Times New Roman" w:eastAsia="Times New Roman" w:hAnsi="Times New Roman"/>
          <w:bCs/>
          <w:sz w:val="28"/>
          <w:szCs w:val="28"/>
          <w:lang w:eastAsia="lv-LV"/>
        </w:rPr>
        <w:t>a</w:t>
      </w:r>
      <w:r w:rsidRPr="0029069C">
        <w:rPr>
          <w:rFonts w:ascii="Times New Roman" w:eastAsia="Times New Roman" w:hAnsi="Times New Roman"/>
          <w:bCs/>
          <w:sz w:val="28"/>
          <w:szCs w:val="28"/>
          <w:lang w:eastAsia="lv-LV"/>
        </w:rPr>
        <w:t xml:space="preserve"> </w:t>
      </w:r>
      <w:r w:rsidR="00216FA2" w:rsidRPr="0029069C">
        <w:rPr>
          <w:rFonts w:ascii="Times New Roman" w:eastAsia="Times New Roman" w:hAnsi="Times New Roman"/>
          <w:bCs/>
          <w:sz w:val="28"/>
          <w:szCs w:val="28"/>
          <w:lang w:eastAsia="lv-LV"/>
        </w:rPr>
        <w:t xml:space="preserve">vienība </w:t>
      </w:r>
      <w:r w:rsidRPr="0029069C">
        <w:rPr>
          <w:rFonts w:ascii="Times New Roman" w:eastAsia="Times New Roman" w:hAnsi="Times New Roman"/>
          <w:bCs/>
          <w:sz w:val="28"/>
          <w:szCs w:val="28"/>
          <w:lang w:eastAsia="lv-LV"/>
        </w:rPr>
        <w:t xml:space="preserve">nodokļu vajadzībām izvēlētās rezidences </w:t>
      </w:r>
      <w:r w:rsidR="00F554DC" w:rsidRPr="0029069C">
        <w:rPr>
          <w:rFonts w:ascii="Times New Roman" w:eastAsia="Times New Roman" w:hAnsi="Times New Roman"/>
          <w:bCs/>
          <w:sz w:val="28"/>
          <w:szCs w:val="28"/>
          <w:lang w:eastAsia="lv-LV"/>
        </w:rPr>
        <w:t>valstī vai teritorijā</w:t>
      </w:r>
      <w:r w:rsidRPr="0029069C">
        <w:rPr>
          <w:rFonts w:ascii="Times New Roman" w:eastAsia="Times New Roman" w:hAnsi="Times New Roman"/>
          <w:bCs/>
          <w:sz w:val="28"/>
          <w:szCs w:val="28"/>
          <w:lang w:eastAsia="lv-LV"/>
        </w:rPr>
        <w:t xml:space="preserve"> iesniegtu pārskatu</w:t>
      </w:r>
      <w:r w:rsidR="00B67635" w:rsidRPr="0029069C">
        <w:rPr>
          <w:rFonts w:ascii="Times New Roman" w:eastAsia="Times New Roman" w:hAnsi="Times New Roman"/>
          <w:bCs/>
          <w:sz w:val="28"/>
          <w:szCs w:val="28"/>
          <w:lang w:eastAsia="lv-LV"/>
        </w:rPr>
        <w:t>;</w:t>
      </w:r>
    </w:p>
    <w:p w:rsidR="00F15A00" w:rsidRPr="0029069C" w:rsidRDefault="00154DA5" w:rsidP="00B67635">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lastRenderedPageBreak/>
        <w:t xml:space="preserve">2.8. </w:t>
      </w:r>
      <w:r w:rsidR="00AC75F8" w:rsidRPr="0029069C">
        <w:rPr>
          <w:rFonts w:ascii="Times New Roman" w:hAnsi="Times New Roman"/>
          <w:sz w:val="28"/>
          <w:szCs w:val="28"/>
          <w:lang w:eastAsia="lv-LV"/>
        </w:rPr>
        <w:t>f</w:t>
      </w:r>
      <w:r w:rsidR="007C5A72" w:rsidRPr="0029069C">
        <w:rPr>
          <w:rFonts w:ascii="Times New Roman" w:hAnsi="Times New Roman"/>
          <w:sz w:val="28"/>
          <w:szCs w:val="28"/>
          <w:lang w:eastAsia="lv-LV"/>
        </w:rPr>
        <w:t>iskālais gads</w:t>
      </w:r>
      <w:r w:rsidRPr="0029069C">
        <w:rPr>
          <w:rFonts w:ascii="Times New Roman" w:hAnsi="Times New Roman"/>
          <w:sz w:val="28"/>
          <w:szCs w:val="28"/>
          <w:lang w:eastAsia="lv-LV"/>
        </w:rPr>
        <w:t xml:space="preserve"> </w:t>
      </w:r>
      <w:r w:rsidR="00B67635" w:rsidRPr="0029069C">
        <w:rPr>
          <w:rFonts w:ascii="Times New Roman" w:hAnsi="Times New Roman"/>
          <w:sz w:val="28"/>
          <w:szCs w:val="28"/>
          <w:lang w:eastAsia="lv-LV"/>
        </w:rPr>
        <w:t>–</w:t>
      </w:r>
      <w:r w:rsidR="003633F0" w:rsidRPr="0029069C">
        <w:rPr>
          <w:rFonts w:ascii="Times New Roman" w:hAnsi="Times New Roman"/>
          <w:sz w:val="28"/>
          <w:szCs w:val="28"/>
          <w:lang w:eastAsia="lv-LV"/>
        </w:rPr>
        <w:t xml:space="preserve"> </w:t>
      </w:r>
      <w:r w:rsidRPr="0029069C">
        <w:rPr>
          <w:rFonts w:ascii="Times New Roman" w:hAnsi="Times New Roman"/>
          <w:sz w:val="28"/>
          <w:szCs w:val="28"/>
          <w:lang w:eastAsia="lv-LV"/>
        </w:rPr>
        <w:t>pārskata period</w:t>
      </w:r>
      <w:r w:rsidR="00AC75F8" w:rsidRPr="0029069C">
        <w:rPr>
          <w:rFonts w:ascii="Times New Roman" w:hAnsi="Times New Roman"/>
          <w:sz w:val="28"/>
          <w:szCs w:val="28"/>
          <w:lang w:eastAsia="lv-LV"/>
        </w:rPr>
        <w:t>s</w:t>
      </w:r>
      <w:r w:rsidRPr="0029069C">
        <w:rPr>
          <w:rFonts w:ascii="Times New Roman" w:hAnsi="Times New Roman"/>
          <w:sz w:val="28"/>
          <w:szCs w:val="28"/>
          <w:lang w:eastAsia="lv-LV"/>
        </w:rPr>
        <w:t xml:space="preserve">, par kuru </w:t>
      </w:r>
      <w:r w:rsidR="008B06A7" w:rsidRPr="0029069C">
        <w:rPr>
          <w:rFonts w:ascii="Times New Roman" w:hAnsi="Times New Roman"/>
          <w:sz w:val="28"/>
          <w:szCs w:val="28"/>
          <w:lang w:eastAsia="lv-LV"/>
        </w:rPr>
        <w:t>s</w:t>
      </w:r>
      <w:r w:rsidRPr="0029069C">
        <w:rPr>
          <w:rFonts w:ascii="Times New Roman" w:hAnsi="Times New Roman"/>
          <w:sz w:val="28"/>
          <w:szCs w:val="28"/>
          <w:lang w:eastAsia="lv-LV"/>
        </w:rPr>
        <w:t>tarptautiskas uzņēmumu grupas mātes</w:t>
      </w:r>
      <w:r w:rsidR="00EB0097" w:rsidRPr="0029069C">
        <w:rPr>
          <w:rFonts w:ascii="Times New Roman" w:hAnsi="Times New Roman"/>
          <w:sz w:val="28"/>
          <w:szCs w:val="28"/>
          <w:lang w:eastAsia="lv-LV"/>
        </w:rPr>
        <w:t xml:space="preserve"> </w:t>
      </w:r>
      <w:r w:rsidRPr="0029069C">
        <w:rPr>
          <w:rFonts w:ascii="Times New Roman" w:hAnsi="Times New Roman"/>
          <w:sz w:val="28"/>
          <w:szCs w:val="28"/>
          <w:lang w:eastAsia="lv-LV"/>
        </w:rPr>
        <w:t xml:space="preserve">uzņēmums sagatavo </w:t>
      </w:r>
      <w:r w:rsidR="00990B2C" w:rsidRPr="0029069C">
        <w:rPr>
          <w:rFonts w:ascii="Times New Roman" w:hAnsi="Times New Roman"/>
          <w:sz w:val="28"/>
          <w:szCs w:val="28"/>
          <w:lang w:eastAsia="lv-LV"/>
        </w:rPr>
        <w:t>konsolidēto gada</w:t>
      </w:r>
      <w:r w:rsidRPr="0029069C">
        <w:rPr>
          <w:rFonts w:ascii="Times New Roman" w:hAnsi="Times New Roman"/>
          <w:sz w:val="28"/>
          <w:szCs w:val="28"/>
          <w:lang w:eastAsia="lv-LV"/>
        </w:rPr>
        <w:t xml:space="preserve"> pārskatu</w:t>
      </w:r>
      <w:r w:rsidR="00AC75F8" w:rsidRPr="0029069C">
        <w:rPr>
          <w:rFonts w:ascii="Times New Roman" w:hAnsi="Times New Roman"/>
          <w:sz w:val="28"/>
          <w:szCs w:val="28"/>
          <w:lang w:eastAsia="lv-LV"/>
        </w:rPr>
        <w:t>;</w:t>
      </w:r>
    </w:p>
    <w:p w:rsidR="00154DA5" w:rsidRPr="0029069C" w:rsidRDefault="00154DA5" w:rsidP="0023788A">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 xml:space="preserve">2.9. </w:t>
      </w:r>
      <w:r w:rsidR="00AC75F8" w:rsidRPr="0029069C">
        <w:rPr>
          <w:rFonts w:ascii="Times New Roman" w:hAnsi="Times New Roman"/>
          <w:sz w:val="28"/>
          <w:szCs w:val="28"/>
          <w:lang w:eastAsia="lv-LV"/>
        </w:rPr>
        <w:t>p</w:t>
      </w:r>
      <w:r w:rsidRPr="0029069C">
        <w:rPr>
          <w:rFonts w:ascii="Times New Roman" w:hAnsi="Times New Roman"/>
          <w:sz w:val="28"/>
          <w:szCs w:val="28"/>
          <w:lang w:eastAsia="lv-LV"/>
        </w:rPr>
        <w:t xml:space="preserve">ārskata fiskālais gads </w:t>
      </w:r>
      <w:r w:rsidR="0023788A" w:rsidRPr="0029069C">
        <w:rPr>
          <w:rFonts w:ascii="Times New Roman" w:hAnsi="Times New Roman"/>
          <w:sz w:val="28"/>
          <w:szCs w:val="28"/>
          <w:lang w:eastAsia="lv-LV"/>
        </w:rPr>
        <w:t>–</w:t>
      </w:r>
      <w:r w:rsidR="00B228EF" w:rsidRPr="0029069C">
        <w:rPr>
          <w:rFonts w:ascii="Times New Roman" w:hAnsi="Times New Roman"/>
          <w:sz w:val="28"/>
          <w:szCs w:val="28"/>
          <w:lang w:eastAsia="lv-LV"/>
        </w:rPr>
        <w:t xml:space="preserve"> </w:t>
      </w:r>
      <w:r w:rsidR="00AC75F8" w:rsidRPr="0029069C">
        <w:rPr>
          <w:rFonts w:ascii="Times New Roman" w:hAnsi="Times New Roman"/>
          <w:sz w:val="28"/>
          <w:szCs w:val="28"/>
          <w:lang w:eastAsia="lv-LV"/>
        </w:rPr>
        <w:t>f</w:t>
      </w:r>
      <w:r w:rsidRPr="0029069C">
        <w:rPr>
          <w:rFonts w:ascii="Times New Roman" w:hAnsi="Times New Roman"/>
          <w:sz w:val="28"/>
          <w:szCs w:val="28"/>
          <w:lang w:eastAsia="lv-LV"/>
        </w:rPr>
        <w:t>iskāl</w:t>
      </w:r>
      <w:r w:rsidR="0023788A" w:rsidRPr="0029069C">
        <w:rPr>
          <w:rFonts w:ascii="Times New Roman" w:hAnsi="Times New Roman"/>
          <w:sz w:val="28"/>
          <w:szCs w:val="28"/>
          <w:lang w:eastAsia="lv-LV"/>
        </w:rPr>
        <w:t>ais</w:t>
      </w:r>
      <w:r w:rsidRPr="0029069C">
        <w:rPr>
          <w:rFonts w:ascii="Times New Roman" w:hAnsi="Times New Roman"/>
          <w:sz w:val="28"/>
          <w:szCs w:val="28"/>
          <w:lang w:eastAsia="lv-LV"/>
        </w:rPr>
        <w:t xml:space="preserve"> gad</w:t>
      </w:r>
      <w:r w:rsidR="0023788A" w:rsidRPr="0029069C">
        <w:rPr>
          <w:rFonts w:ascii="Times New Roman" w:hAnsi="Times New Roman"/>
          <w:sz w:val="28"/>
          <w:szCs w:val="28"/>
          <w:lang w:eastAsia="lv-LV"/>
        </w:rPr>
        <w:t>s</w:t>
      </w:r>
      <w:r w:rsidRPr="0029069C">
        <w:rPr>
          <w:rFonts w:ascii="Times New Roman" w:hAnsi="Times New Roman"/>
          <w:sz w:val="28"/>
          <w:szCs w:val="28"/>
          <w:lang w:eastAsia="lv-LV"/>
        </w:rPr>
        <w:t>, kura finanšu un darbības rezultāti ir atspoguļoti pārskatā</w:t>
      </w:r>
      <w:r w:rsidR="0023788A" w:rsidRPr="0029069C">
        <w:rPr>
          <w:rFonts w:ascii="Times New Roman" w:hAnsi="Times New Roman"/>
          <w:sz w:val="28"/>
          <w:szCs w:val="28"/>
          <w:lang w:eastAsia="lv-LV"/>
        </w:rPr>
        <w:t>;</w:t>
      </w:r>
    </w:p>
    <w:p w:rsidR="00154DA5" w:rsidRPr="0029069C" w:rsidRDefault="00154DA5" w:rsidP="00A12C5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w:t>
      </w:r>
      <w:r w:rsidR="00A12C59" w:rsidRPr="0029069C">
        <w:rPr>
          <w:rFonts w:ascii="Times New Roman" w:hAnsi="Times New Roman"/>
          <w:sz w:val="28"/>
          <w:szCs w:val="28"/>
          <w:lang w:eastAsia="lv-LV"/>
        </w:rPr>
        <w:t xml:space="preserve">.10. </w:t>
      </w:r>
      <w:r w:rsidR="00EB0097" w:rsidRPr="0029069C">
        <w:rPr>
          <w:rFonts w:ascii="Times New Roman" w:hAnsi="Times New Roman"/>
          <w:sz w:val="28"/>
          <w:szCs w:val="28"/>
          <w:lang w:eastAsia="lv-LV"/>
        </w:rPr>
        <w:t xml:space="preserve">attiecīgs </w:t>
      </w:r>
      <w:r w:rsidR="007C5A72" w:rsidRPr="0029069C">
        <w:rPr>
          <w:rFonts w:ascii="Times New Roman" w:hAnsi="Times New Roman"/>
          <w:sz w:val="28"/>
          <w:szCs w:val="28"/>
          <w:lang w:eastAsia="lv-LV"/>
        </w:rPr>
        <w:t xml:space="preserve">kompetento </w:t>
      </w:r>
      <w:r w:rsidR="008D1077" w:rsidRPr="0029069C">
        <w:rPr>
          <w:rFonts w:ascii="Times New Roman" w:hAnsi="Times New Roman"/>
          <w:sz w:val="28"/>
          <w:szCs w:val="28"/>
          <w:lang w:eastAsia="lv-LV"/>
        </w:rPr>
        <w:t xml:space="preserve">iestāžu </w:t>
      </w:r>
      <w:r w:rsidR="007C5A72" w:rsidRPr="0029069C">
        <w:rPr>
          <w:rFonts w:ascii="Times New Roman" w:hAnsi="Times New Roman"/>
          <w:sz w:val="28"/>
          <w:szCs w:val="28"/>
          <w:lang w:eastAsia="lv-LV"/>
        </w:rPr>
        <w:t>līgums</w:t>
      </w:r>
      <w:r w:rsidRPr="0029069C">
        <w:rPr>
          <w:rFonts w:ascii="Times New Roman" w:hAnsi="Times New Roman"/>
          <w:sz w:val="28"/>
          <w:szCs w:val="28"/>
          <w:lang w:eastAsia="lv-LV"/>
        </w:rPr>
        <w:t xml:space="preserve"> </w:t>
      </w:r>
      <w:r w:rsidR="008D1077" w:rsidRPr="0029069C">
        <w:rPr>
          <w:rFonts w:ascii="Times New Roman" w:hAnsi="Times New Roman"/>
          <w:sz w:val="28"/>
          <w:szCs w:val="28"/>
          <w:lang w:eastAsia="lv-LV"/>
        </w:rPr>
        <w:t xml:space="preserve">– </w:t>
      </w:r>
      <w:r w:rsidRPr="0029069C">
        <w:rPr>
          <w:rFonts w:ascii="Times New Roman" w:hAnsi="Times New Roman"/>
          <w:sz w:val="28"/>
          <w:szCs w:val="28"/>
          <w:lang w:eastAsia="lv-LV"/>
        </w:rPr>
        <w:t>līgum</w:t>
      </w:r>
      <w:r w:rsidR="00A12C59" w:rsidRPr="0029069C">
        <w:rPr>
          <w:rFonts w:ascii="Times New Roman" w:hAnsi="Times New Roman"/>
          <w:sz w:val="28"/>
          <w:szCs w:val="28"/>
          <w:lang w:eastAsia="lv-LV"/>
        </w:rPr>
        <w:t>s</w:t>
      </w:r>
      <w:r w:rsidRPr="0029069C">
        <w:rPr>
          <w:rFonts w:ascii="Times New Roman" w:hAnsi="Times New Roman"/>
          <w:sz w:val="28"/>
          <w:szCs w:val="28"/>
          <w:lang w:eastAsia="lv-LV"/>
        </w:rPr>
        <w:t xml:space="preserve"> starp </w:t>
      </w:r>
      <w:r w:rsidR="00A12C59" w:rsidRPr="0029069C">
        <w:rPr>
          <w:rFonts w:ascii="Times New Roman" w:hAnsi="Times New Roman"/>
          <w:sz w:val="28"/>
          <w:szCs w:val="28"/>
          <w:lang w:eastAsia="lv-LV"/>
        </w:rPr>
        <w:t xml:space="preserve">Latvijas Republiku </w:t>
      </w:r>
      <w:r w:rsidRPr="0029069C">
        <w:rPr>
          <w:rFonts w:ascii="Times New Roman" w:hAnsi="Times New Roman"/>
          <w:sz w:val="28"/>
          <w:szCs w:val="28"/>
          <w:lang w:eastAsia="lv-LV"/>
        </w:rPr>
        <w:t xml:space="preserve">un tādas ārpus </w:t>
      </w:r>
      <w:r w:rsidR="00A12C59" w:rsidRPr="0029069C">
        <w:rPr>
          <w:rFonts w:ascii="Times New Roman" w:hAnsi="Times New Roman"/>
          <w:sz w:val="28"/>
          <w:szCs w:val="28"/>
          <w:lang w:eastAsia="lv-LV"/>
        </w:rPr>
        <w:t xml:space="preserve">Eiropas </w:t>
      </w:r>
      <w:r w:rsidRPr="0029069C">
        <w:rPr>
          <w:rFonts w:ascii="Times New Roman" w:hAnsi="Times New Roman"/>
          <w:sz w:val="28"/>
          <w:szCs w:val="28"/>
          <w:lang w:eastAsia="lv-LV"/>
        </w:rPr>
        <w:t xml:space="preserve">Savienības esošas </w:t>
      </w:r>
      <w:r w:rsidR="00A12C59" w:rsidRPr="0029069C">
        <w:rPr>
          <w:rFonts w:ascii="Times New Roman" w:hAnsi="Times New Roman"/>
          <w:sz w:val="28"/>
          <w:szCs w:val="28"/>
          <w:lang w:eastAsia="lv-LV"/>
        </w:rPr>
        <w:t xml:space="preserve">valsts </w:t>
      </w:r>
      <w:r w:rsidRPr="0029069C">
        <w:rPr>
          <w:rFonts w:ascii="Times New Roman" w:hAnsi="Times New Roman"/>
          <w:sz w:val="28"/>
          <w:szCs w:val="28"/>
          <w:lang w:eastAsia="lv-LV"/>
        </w:rPr>
        <w:t xml:space="preserve">pilnvarotajiem pārstāvjiem, kas ir </w:t>
      </w:r>
      <w:r w:rsidR="00A12C59" w:rsidRPr="0029069C">
        <w:rPr>
          <w:rFonts w:ascii="Times New Roman" w:hAnsi="Times New Roman"/>
          <w:sz w:val="28"/>
          <w:szCs w:val="28"/>
          <w:lang w:eastAsia="lv-LV"/>
        </w:rPr>
        <w:t>s</w:t>
      </w:r>
      <w:r w:rsidR="008D1077" w:rsidRPr="0029069C">
        <w:rPr>
          <w:rFonts w:ascii="Times New Roman" w:hAnsi="Times New Roman"/>
          <w:sz w:val="28"/>
          <w:szCs w:val="28"/>
          <w:lang w:eastAsia="lv-LV"/>
        </w:rPr>
        <w:t xml:space="preserve">tarptautiska </w:t>
      </w:r>
      <w:r w:rsidRPr="0029069C">
        <w:rPr>
          <w:rFonts w:ascii="Times New Roman" w:hAnsi="Times New Roman"/>
          <w:sz w:val="28"/>
          <w:szCs w:val="28"/>
          <w:lang w:eastAsia="lv-LV"/>
        </w:rPr>
        <w:t xml:space="preserve">līguma puses, un kurā starp </w:t>
      </w:r>
      <w:r w:rsidR="00A12C59" w:rsidRPr="0029069C">
        <w:rPr>
          <w:rFonts w:ascii="Times New Roman" w:hAnsi="Times New Roman"/>
          <w:sz w:val="28"/>
          <w:szCs w:val="28"/>
          <w:lang w:eastAsia="lv-LV"/>
        </w:rPr>
        <w:t xml:space="preserve">Latvijas Republiku un valsti ir noteikts </w:t>
      </w:r>
      <w:r w:rsidR="00EB0097" w:rsidRPr="0029069C">
        <w:rPr>
          <w:rFonts w:ascii="Times New Roman" w:hAnsi="Times New Roman"/>
          <w:sz w:val="28"/>
          <w:szCs w:val="28"/>
          <w:lang w:eastAsia="lv-LV"/>
        </w:rPr>
        <w:t xml:space="preserve">pienākums </w:t>
      </w:r>
      <w:r w:rsidRPr="0029069C">
        <w:rPr>
          <w:rFonts w:ascii="Times New Roman" w:hAnsi="Times New Roman"/>
          <w:sz w:val="28"/>
          <w:szCs w:val="28"/>
          <w:lang w:eastAsia="lv-LV"/>
        </w:rPr>
        <w:t>automātiski apmainītie</w:t>
      </w:r>
      <w:r w:rsidR="00A12C59" w:rsidRPr="0029069C">
        <w:rPr>
          <w:rFonts w:ascii="Times New Roman" w:hAnsi="Times New Roman"/>
          <w:sz w:val="28"/>
          <w:szCs w:val="28"/>
          <w:lang w:eastAsia="lv-LV"/>
        </w:rPr>
        <w:t>s ar pārskatiem;</w:t>
      </w:r>
    </w:p>
    <w:p w:rsidR="0044558B" w:rsidRPr="0029069C" w:rsidRDefault="00154DA5" w:rsidP="00A12C5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w:t>
      </w:r>
      <w:r w:rsidR="00A12C59" w:rsidRPr="0029069C">
        <w:rPr>
          <w:rFonts w:ascii="Times New Roman" w:hAnsi="Times New Roman"/>
          <w:sz w:val="28"/>
          <w:szCs w:val="28"/>
          <w:lang w:eastAsia="lv-LV"/>
        </w:rPr>
        <w:t>1</w:t>
      </w:r>
      <w:r w:rsidRPr="0029069C">
        <w:rPr>
          <w:rFonts w:ascii="Times New Roman" w:hAnsi="Times New Roman"/>
          <w:sz w:val="28"/>
          <w:szCs w:val="28"/>
          <w:lang w:eastAsia="lv-LV"/>
        </w:rPr>
        <w:t xml:space="preserve">. </w:t>
      </w:r>
      <w:r w:rsidR="008D1077" w:rsidRPr="0029069C">
        <w:rPr>
          <w:rFonts w:ascii="Times New Roman" w:hAnsi="Times New Roman"/>
          <w:sz w:val="28"/>
          <w:szCs w:val="28"/>
          <w:lang w:eastAsia="lv-LV"/>
        </w:rPr>
        <w:t>starptautisk</w:t>
      </w:r>
      <w:r w:rsidR="0044558B" w:rsidRPr="0029069C">
        <w:rPr>
          <w:rFonts w:ascii="Times New Roman" w:hAnsi="Times New Roman"/>
          <w:sz w:val="28"/>
          <w:szCs w:val="28"/>
          <w:lang w:eastAsia="lv-LV"/>
        </w:rPr>
        <w:t>ai</w:t>
      </w:r>
      <w:r w:rsidR="008D1077" w:rsidRPr="0029069C">
        <w:rPr>
          <w:rFonts w:ascii="Times New Roman" w:hAnsi="Times New Roman"/>
          <w:sz w:val="28"/>
          <w:szCs w:val="28"/>
          <w:lang w:eastAsia="lv-LV"/>
        </w:rPr>
        <w:t xml:space="preserve">s </w:t>
      </w:r>
      <w:r w:rsidR="00463644" w:rsidRPr="0029069C">
        <w:rPr>
          <w:rFonts w:ascii="Times New Roman" w:hAnsi="Times New Roman"/>
          <w:sz w:val="28"/>
          <w:szCs w:val="28"/>
          <w:lang w:eastAsia="lv-LV"/>
        </w:rPr>
        <w:t>līgums</w:t>
      </w:r>
      <w:r w:rsidR="0044558B" w:rsidRPr="0029069C">
        <w:rPr>
          <w:rFonts w:ascii="Times New Roman" w:hAnsi="Times New Roman"/>
          <w:sz w:val="28"/>
          <w:szCs w:val="28"/>
          <w:lang w:eastAsia="lv-LV"/>
        </w:rPr>
        <w:t>:</w:t>
      </w:r>
    </w:p>
    <w:p w:rsidR="0044558B" w:rsidRPr="0029069C" w:rsidRDefault="0044558B" w:rsidP="00A12C5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2.11.1. daudzpusējā Konvencija par savstarpējo administratīvo palīdzību nodokļu jomā;</w:t>
      </w:r>
    </w:p>
    <w:p w:rsidR="0044558B" w:rsidRPr="0029069C" w:rsidRDefault="0044558B" w:rsidP="00A12C5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2.11.2. jebkura divpusēja vai daudzpusēja nodokļu konvencija;</w:t>
      </w:r>
    </w:p>
    <w:p w:rsidR="0044558B" w:rsidRPr="0029069C" w:rsidRDefault="0044558B" w:rsidP="00A12C5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2.11.3. jebkurš nodokļu informācijas apmaiņas līgums, kurā Latvijas Republika ir līguma puse un kurā saskaņā ar tā noteikumiem paredzēts tiesiskais pamats nodokļu informācijas apmaiņai ar valsti, tostarp automātiska šādas informācijas apmaiņa.</w:t>
      </w:r>
    </w:p>
    <w:p w:rsidR="00463644" w:rsidRPr="0029069C" w:rsidRDefault="00463644" w:rsidP="00A12C59">
      <w:pPr>
        <w:pStyle w:val="NoSpacing"/>
        <w:ind w:firstLine="709"/>
        <w:jc w:val="both"/>
        <w:rPr>
          <w:rFonts w:ascii="Times New Roman" w:hAnsi="Times New Roman"/>
          <w:sz w:val="28"/>
          <w:szCs w:val="28"/>
          <w:lang w:eastAsia="lv-LV"/>
        </w:rPr>
      </w:pPr>
    </w:p>
    <w:p w:rsidR="002D5D0F" w:rsidRPr="0029069C" w:rsidRDefault="00463644" w:rsidP="00463644">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 xml:space="preserve">2.12. </w:t>
      </w:r>
      <w:r w:rsidR="00A12C59" w:rsidRPr="0029069C">
        <w:rPr>
          <w:rFonts w:ascii="Times New Roman" w:hAnsi="Times New Roman"/>
          <w:sz w:val="28"/>
          <w:szCs w:val="28"/>
          <w:lang w:eastAsia="lv-LV"/>
        </w:rPr>
        <w:t>s</w:t>
      </w:r>
      <w:r w:rsidR="007C5A72" w:rsidRPr="0029069C">
        <w:rPr>
          <w:rFonts w:ascii="Times New Roman" w:hAnsi="Times New Roman"/>
          <w:sz w:val="28"/>
          <w:szCs w:val="28"/>
          <w:lang w:eastAsia="lv-LV"/>
        </w:rPr>
        <w:t>istēmisks traucējums</w:t>
      </w:r>
      <w:r w:rsidR="00154DA5" w:rsidRPr="0029069C">
        <w:rPr>
          <w:rFonts w:ascii="Times New Roman" w:hAnsi="Times New Roman"/>
          <w:sz w:val="28"/>
          <w:szCs w:val="28"/>
          <w:lang w:eastAsia="lv-LV"/>
        </w:rPr>
        <w:t xml:space="preserve"> </w:t>
      </w:r>
      <w:r w:rsidR="00AC75F8" w:rsidRPr="0029069C">
        <w:rPr>
          <w:rFonts w:ascii="Times New Roman" w:hAnsi="Times New Roman"/>
          <w:sz w:val="28"/>
          <w:szCs w:val="28"/>
          <w:lang w:eastAsia="lv-LV"/>
        </w:rPr>
        <w:t xml:space="preserve">– </w:t>
      </w:r>
      <w:r w:rsidR="00154DA5" w:rsidRPr="0029069C">
        <w:rPr>
          <w:rFonts w:ascii="Times New Roman" w:hAnsi="Times New Roman"/>
          <w:sz w:val="28"/>
          <w:szCs w:val="28"/>
          <w:lang w:eastAsia="lv-LV"/>
        </w:rPr>
        <w:t xml:space="preserve">attiecībā uz </w:t>
      </w:r>
      <w:r w:rsidR="007A55A9" w:rsidRPr="0029069C">
        <w:rPr>
          <w:rFonts w:ascii="Times New Roman" w:hAnsi="Times New Roman"/>
          <w:sz w:val="28"/>
          <w:szCs w:val="28"/>
          <w:lang w:eastAsia="lv-LV"/>
        </w:rPr>
        <w:t xml:space="preserve">valsti </w:t>
      </w:r>
      <w:r w:rsidR="00EB0097" w:rsidRPr="0029069C">
        <w:rPr>
          <w:rFonts w:ascii="Times New Roman" w:hAnsi="Times New Roman"/>
          <w:sz w:val="28"/>
          <w:szCs w:val="28"/>
          <w:lang w:eastAsia="lv-LV"/>
        </w:rPr>
        <w:t xml:space="preserve">nozīmē </w:t>
      </w:r>
      <w:r w:rsidR="00154DA5" w:rsidRPr="0029069C">
        <w:rPr>
          <w:rFonts w:ascii="Times New Roman" w:hAnsi="Times New Roman"/>
          <w:sz w:val="28"/>
          <w:szCs w:val="28"/>
          <w:lang w:eastAsia="lv-LV"/>
        </w:rPr>
        <w:t xml:space="preserve">to, ka attiecīgajai </w:t>
      </w:r>
      <w:r w:rsidR="00C94CE7" w:rsidRPr="0029069C">
        <w:rPr>
          <w:rFonts w:ascii="Times New Roman" w:hAnsi="Times New Roman"/>
          <w:sz w:val="28"/>
          <w:szCs w:val="28"/>
          <w:lang w:eastAsia="lv-LV"/>
        </w:rPr>
        <w:t xml:space="preserve">valstij </w:t>
      </w:r>
      <w:r w:rsidR="00154DA5" w:rsidRPr="0029069C">
        <w:rPr>
          <w:rFonts w:ascii="Times New Roman" w:hAnsi="Times New Roman"/>
          <w:sz w:val="28"/>
          <w:szCs w:val="28"/>
          <w:lang w:eastAsia="lv-LV"/>
        </w:rPr>
        <w:t xml:space="preserve">un </w:t>
      </w:r>
      <w:r w:rsidR="00C94CE7" w:rsidRPr="0029069C">
        <w:rPr>
          <w:rFonts w:ascii="Times New Roman" w:hAnsi="Times New Roman"/>
          <w:sz w:val="28"/>
          <w:szCs w:val="28"/>
          <w:lang w:eastAsia="lv-LV"/>
        </w:rPr>
        <w:t>Latvijas Republikai ir a</w:t>
      </w:r>
      <w:r w:rsidR="008D1077" w:rsidRPr="0029069C">
        <w:rPr>
          <w:rFonts w:ascii="Times New Roman" w:hAnsi="Times New Roman"/>
          <w:sz w:val="28"/>
          <w:szCs w:val="28"/>
          <w:lang w:eastAsia="lv-LV"/>
        </w:rPr>
        <w:t>t</w:t>
      </w:r>
      <w:r w:rsidR="00EB0097" w:rsidRPr="0029069C">
        <w:rPr>
          <w:rFonts w:ascii="Times New Roman" w:hAnsi="Times New Roman"/>
          <w:sz w:val="28"/>
          <w:szCs w:val="28"/>
          <w:lang w:eastAsia="lv-LV"/>
        </w:rPr>
        <w:t>tiecīgs</w:t>
      </w:r>
      <w:r w:rsidR="008D1077" w:rsidRPr="0029069C">
        <w:rPr>
          <w:rFonts w:ascii="Times New Roman" w:hAnsi="Times New Roman"/>
          <w:sz w:val="28"/>
          <w:szCs w:val="28"/>
          <w:lang w:eastAsia="lv-LV"/>
        </w:rPr>
        <w:t xml:space="preserve"> kompetento iestāžu </w:t>
      </w:r>
      <w:r w:rsidR="00154DA5" w:rsidRPr="0029069C">
        <w:rPr>
          <w:rFonts w:ascii="Times New Roman" w:hAnsi="Times New Roman"/>
          <w:sz w:val="28"/>
          <w:szCs w:val="28"/>
          <w:lang w:eastAsia="lv-LV"/>
        </w:rPr>
        <w:t xml:space="preserve">līgums, bet tā ir apturējusi automātisku informācijas apmaiņu (ar </w:t>
      </w:r>
      <w:r w:rsidR="002575E2" w:rsidRPr="0029069C">
        <w:rPr>
          <w:rFonts w:ascii="Times New Roman" w:hAnsi="Times New Roman"/>
          <w:sz w:val="28"/>
          <w:szCs w:val="28"/>
          <w:lang w:eastAsia="lv-LV"/>
        </w:rPr>
        <w:t>at</w:t>
      </w:r>
      <w:r w:rsidR="00EB0097" w:rsidRPr="0029069C">
        <w:rPr>
          <w:rFonts w:ascii="Times New Roman" w:hAnsi="Times New Roman"/>
          <w:sz w:val="28"/>
          <w:szCs w:val="28"/>
          <w:lang w:eastAsia="lv-LV"/>
        </w:rPr>
        <w:t>tiecīgā</w:t>
      </w:r>
      <w:r w:rsidR="002575E2" w:rsidRPr="0029069C">
        <w:rPr>
          <w:rFonts w:ascii="Times New Roman" w:hAnsi="Times New Roman"/>
          <w:sz w:val="28"/>
          <w:szCs w:val="28"/>
          <w:lang w:eastAsia="lv-LV"/>
        </w:rPr>
        <w:t xml:space="preserve"> kompetento iestāžu </w:t>
      </w:r>
      <w:r w:rsidR="00154DA5" w:rsidRPr="0029069C">
        <w:rPr>
          <w:rFonts w:ascii="Times New Roman" w:hAnsi="Times New Roman"/>
          <w:sz w:val="28"/>
          <w:szCs w:val="28"/>
          <w:lang w:eastAsia="lv-LV"/>
        </w:rPr>
        <w:t>līguma noteikumiem</w:t>
      </w:r>
      <w:r w:rsidR="00EB0097" w:rsidRPr="0029069C">
        <w:rPr>
          <w:rFonts w:ascii="Times New Roman" w:hAnsi="Times New Roman"/>
          <w:sz w:val="28"/>
          <w:szCs w:val="28"/>
          <w:lang w:eastAsia="lv-LV"/>
        </w:rPr>
        <w:t xml:space="preserve"> nesaistītu iemeslu dēļ</w:t>
      </w:r>
      <w:r w:rsidR="00154DA5" w:rsidRPr="0029069C">
        <w:rPr>
          <w:rFonts w:ascii="Times New Roman" w:hAnsi="Times New Roman"/>
          <w:sz w:val="28"/>
          <w:szCs w:val="28"/>
          <w:lang w:eastAsia="lv-LV"/>
        </w:rPr>
        <w:t xml:space="preserve">), vai arī to, ka </w:t>
      </w:r>
      <w:r w:rsidR="00C94CE7" w:rsidRPr="0029069C">
        <w:rPr>
          <w:rFonts w:ascii="Times New Roman" w:hAnsi="Times New Roman"/>
          <w:sz w:val="28"/>
          <w:szCs w:val="28"/>
          <w:lang w:eastAsia="lv-LV"/>
        </w:rPr>
        <w:t xml:space="preserve">attiecīgā valsts </w:t>
      </w:r>
      <w:r w:rsidR="00154DA5" w:rsidRPr="0029069C">
        <w:rPr>
          <w:rFonts w:ascii="Times New Roman" w:hAnsi="Times New Roman"/>
          <w:sz w:val="28"/>
          <w:szCs w:val="28"/>
          <w:lang w:eastAsia="lv-LV"/>
        </w:rPr>
        <w:t>citā</w:t>
      </w:r>
      <w:r w:rsidR="00CA6E2A" w:rsidRPr="0029069C">
        <w:rPr>
          <w:rFonts w:ascii="Times New Roman" w:hAnsi="Times New Roman"/>
          <w:sz w:val="28"/>
          <w:szCs w:val="28"/>
          <w:lang w:eastAsia="lv-LV"/>
        </w:rPr>
        <w:t xml:space="preserve"> veidā </w:t>
      </w:r>
      <w:r w:rsidR="00154DA5" w:rsidRPr="0029069C">
        <w:rPr>
          <w:rFonts w:ascii="Times New Roman" w:hAnsi="Times New Roman"/>
          <w:sz w:val="28"/>
          <w:szCs w:val="28"/>
          <w:lang w:eastAsia="lv-LV"/>
        </w:rPr>
        <w:t xml:space="preserve">nav spējusi </w:t>
      </w:r>
      <w:r w:rsidR="00C94CE7" w:rsidRPr="0029069C">
        <w:rPr>
          <w:rFonts w:ascii="Times New Roman" w:hAnsi="Times New Roman"/>
          <w:sz w:val="28"/>
          <w:szCs w:val="28"/>
          <w:lang w:eastAsia="lv-LV"/>
        </w:rPr>
        <w:t>Latvijas Republikai</w:t>
      </w:r>
      <w:r w:rsidR="00154DA5" w:rsidRPr="0029069C">
        <w:rPr>
          <w:rFonts w:ascii="Times New Roman" w:hAnsi="Times New Roman"/>
          <w:sz w:val="28"/>
          <w:szCs w:val="28"/>
          <w:lang w:eastAsia="lv-LV"/>
        </w:rPr>
        <w:t xml:space="preserve"> automātisk</w:t>
      </w:r>
      <w:r w:rsidR="00C94CE7" w:rsidRPr="0029069C">
        <w:rPr>
          <w:rFonts w:ascii="Times New Roman" w:hAnsi="Times New Roman"/>
          <w:sz w:val="28"/>
          <w:szCs w:val="28"/>
          <w:lang w:eastAsia="lv-LV"/>
        </w:rPr>
        <w:t xml:space="preserve">i sniegt tās rīcībā esošus tādus </w:t>
      </w:r>
      <w:r w:rsidR="00154DA5" w:rsidRPr="0029069C">
        <w:rPr>
          <w:rFonts w:ascii="Times New Roman" w:hAnsi="Times New Roman"/>
          <w:sz w:val="28"/>
          <w:szCs w:val="28"/>
          <w:lang w:eastAsia="lv-LV"/>
        </w:rPr>
        <w:t>pārskatus, kur</w:t>
      </w:r>
      <w:r w:rsidR="008F0B33" w:rsidRPr="0029069C">
        <w:rPr>
          <w:rFonts w:ascii="Times New Roman" w:hAnsi="Times New Roman"/>
          <w:sz w:val="28"/>
          <w:szCs w:val="28"/>
          <w:lang w:eastAsia="lv-LV"/>
        </w:rPr>
        <w:t xml:space="preserve">os norādītie </w:t>
      </w:r>
      <w:r w:rsidR="008D1077" w:rsidRPr="0029069C">
        <w:rPr>
          <w:rFonts w:ascii="Times New Roman" w:hAnsi="Times New Roman"/>
          <w:sz w:val="28"/>
          <w:szCs w:val="28"/>
          <w:lang w:eastAsia="lv-LV"/>
        </w:rPr>
        <w:t>subjekti</w:t>
      </w:r>
      <w:r w:rsidR="00154DA5" w:rsidRPr="0029069C">
        <w:rPr>
          <w:rFonts w:ascii="Times New Roman" w:hAnsi="Times New Roman"/>
          <w:sz w:val="28"/>
          <w:szCs w:val="28"/>
          <w:lang w:eastAsia="lv-LV"/>
        </w:rPr>
        <w:t xml:space="preserve"> atrodas </w:t>
      </w:r>
      <w:r w:rsidR="00C94CE7" w:rsidRPr="0029069C">
        <w:rPr>
          <w:rFonts w:ascii="Times New Roman" w:hAnsi="Times New Roman"/>
          <w:sz w:val="28"/>
          <w:szCs w:val="28"/>
          <w:lang w:eastAsia="lv-LV"/>
        </w:rPr>
        <w:t>Latvijas Republikā</w:t>
      </w:r>
      <w:r w:rsidRPr="0029069C">
        <w:rPr>
          <w:rFonts w:ascii="Times New Roman" w:hAnsi="Times New Roman"/>
          <w:sz w:val="28"/>
          <w:szCs w:val="28"/>
          <w:lang w:eastAsia="lv-LV"/>
        </w:rPr>
        <w:t>.</w:t>
      </w:r>
    </w:p>
    <w:p w:rsidR="00154DA5" w:rsidRPr="0029069C" w:rsidRDefault="00154DA5" w:rsidP="00D26265">
      <w:pPr>
        <w:pStyle w:val="NoSpacing"/>
        <w:rPr>
          <w:rFonts w:ascii="Times New Roman" w:hAnsi="Times New Roman"/>
          <w:sz w:val="28"/>
          <w:szCs w:val="28"/>
          <w:lang w:eastAsia="lv-LV"/>
        </w:rPr>
      </w:pPr>
    </w:p>
    <w:p w:rsidR="00D26265" w:rsidRPr="0029069C" w:rsidRDefault="00AC75F8" w:rsidP="008B202A">
      <w:pPr>
        <w:pStyle w:val="NoSpacing"/>
        <w:ind w:left="360" w:firstLine="349"/>
        <w:jc w:val="both"/>
        <w:rPr>
          <w:rFonts w:ascii="Times New Roman" w:hAnsi="Times New Roman"/>
          <w:sz w:val="28"/>
          <w:szCs w:val="28"/>
          <w:lang w:eastAsia="lv-LV"/>
        </w:rPr>
      </w:pPr>
      <w:r w:rsidRPr="0029069C">
        <w:rPr>
          <w:rFonts w:ascii="Times New Roman" w:hAnsi="Times New Roman"/>
          <w:sz w:val="28"/>
          <w:szCs w:val="28"/>
          <w:lang w:eastAsia="lv-LV"/>
        </w:rPr>
        <w:t xml:space="preserve">3. </w:t>
      </w:r>
      <w:r w:rsidR="002A6832" w:rsidRPr="0029069C">
        <w:rPr>
          <w:rFonts w:ascii="Times New Roman" w:hAnsi="Times New Roman"/>
          <w:sz w:val="28"/>
          <w:szCs w:val="28"/>
          <w:lang w:eastAsia="lv-LV"/>
        </w:rPr>
        <w:t>Pārskat</w:t>
      </w:r>
      <w:r w:rsidR="00616816" w:rsidRPr="0029069C">
        <w:rPr>
          <w:rFonts w:ascii="Times New Roman" w:hAnsi="Times New Roman"/>
          <w:sz w:val="28"/>
          <w:szCs w:val="28"/>
          <w:lang w:eastAsia="lv-LV"/>
        </w:rPr>
        <w:t>s sastāv no  trim sadaļām</w:t>
      </w:r>
      <w:r w:rsidR="00D26265" w:rsidRPr="0029069C">
        <w:rPr>
          <w:rFonts w:ascii="Times New Roman" w:hAnsi="Times New Roman"/>
          <w:sz w:val="28"/>
          <w:szCs w:val="28"/>
          <w:lang w:eastAsia="lv-LV"/>
        </w:rPr>
        <w:t>:</w:t>
      </w:r>
    </w:p>
    <w:p w:rsidR="00D26265" w:rsidRPr="0029069C" w:rsidRDefault="00AC75F8" w:rsidP="00AC75F8">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 xml:space="preserve">3.1. </w:t>
      </w:r>
      <w:r w:rsidR="00CA6E2A" w:rsidRPr="0029069C">
        <w:rPr>
          <w:rFonts w:ascii="Times New Roman" w:hAnsi="Times New Roman"/>
          <w:sz w:val="28"/>
          <w:szCs w:val="28"/>
          <w:lang w:eastAsia="lv-LV"/>
        </w:rPr>
        <w:t>“P</w:t>
      </w:r>
      <w:r w:rsidR="00D26265" w:rsidRPr="0029069C">
        <w:rPr>
          <w:rFonts w:ascii="Times New Roman" w:hAnsi="Times New Roman"/>
          <w:sz w:val="28"/>
          <w:szCs w:val="28"/>
          <w:lang w:eastAsia="lv-LV"/>
        </w:rPr>
        <w:t>ārskat</w:t>
      </w:r>
      <w:r w:rsidR="00CA6E2A" w:rsidRPr="0029069C">
        <w:rPr>
          <w:rFonts w:ascii="Times New Roman" w:hAnsi="Times New Roman"/>
          <w:sz w:val="28"/>
          <w:szCs w:val="28"/>
          <w:lang w:eastAsia="lv-LV"/>
        </w:rPr>
        <w:t>s</w:t>
      </w:r>
      <w:r w:rsidR="002A6832" w:rsidRPr="0029069C">
        <w:rPr>
          <w:rFonts w:ascii="Times New Roman" w:hAnsi="Times New Roman"/>
          <w:sz w:val="28"/>
          <w:szCs w:val="28"/>
          <w:lang w:eastAsia="lv-LV"/>
        </w:rPr>
        <w:t xml:space="preserve"> par ienākumu sadali, nodokļiem un </w:t>
      </w:r>
      <w:r w:rsidR="00F344BE" w:rsidRPr="0029069C">
        <w:rPr>
          <w:rFonts w:ascii="Times New Roman" w:hAnsi="Times New Roman"/>
          <w:sz w:val="28"/>
          <w:szCs w:val="28"/>
          <w:lang w:eastAsia="lv-LV"/>
        </w:rPr>
        <w:t>saimniecisko darbību</w:t>
      </w:r>
      <w:r w:rsidR="002A6832" w:rsidRPr="0029069C">
        <w:rPr>
          <w:rFonts w:ascii="Times New Roman" w:hAnsi="Times New Roman"/>
          <w:sz w:val="28"/>
          <w:szCs w:val="28"/>
          <w:lang w:eastAsia="lv-LV"/>
        </w:rPr>
        <w:t xml:space="preserve"> dalījumā par nodokļu </w:t>
      </w:r>
      <w:r w:rsidR="00AF5875" w:rsidRPr="0029069C">
        <w:rPr>
          <w:rFonts w:ascii="Times New Roman" w:hAnsi="Times New Roman"/>
          <w:sz w:val="28"/>
          <w:szCs w:val="28"/>
          <w:lang w:eastAsia="lv-LV"/>
        </w:rPr>
        <w:t xml:space="preserve">vajadzībām izvēlētām </w:t>
      </w:r>
      <w:r w:rsidR="0069368C" w:rsidRPr="0029069C">
        <w:rPr>
          <w:rFonts w:ascii="Times New Roman" w:hAnsi="Times New Roman"/>
          <w:sz w:val="28"/>
          <w:szCs w:val="28"/>
          <w:lang w:eastAsia="lv-LV"/>
        </w:rPr>
        <w:t>rezidences valstīm vai teritorijām</w:t>
      </w:r>
      <w:r w:rsidR="005E1904" w:rsidRPr="0029069C">
        <w:rPr>
          <w:rFonts w:ascii="Times New Roman" w:hAnsi="Times New Roman"/>
          <w:sz w:val="28"/>
          <w:szCs w:val="28"/>
          <w:lang w:eastAsia="lv-LV"/>
        </w:rPr>
        <w:t>”</w:t>
      </w:r>
      <w:r w:rsidR="008C53B9" w:rsidRPr="0029069C">
        <w:rPr>
          <w:rFonts w:ascii="Times New Roman" w:hAnsi="Times New Roman"/>
          <w:sz w:val="28"/>
          <w:szCs w:val="28"/>
          <w:lang w:eastAsia="lv-LV"/>
        </w:rPr>
        <w:t xml:space="preserve">, kas ietver informāciju par ieņēmumu summu, peļņu (zaudējumiem) pirms ienākuma nodokļa nomaksas, samaksāto ienākuma nodokli, uzkrāto ienākuma nodokli, pamatkapitālu, uzkrātajiem ienākumiem, darbinieku skaitu un materiālajiem aktīviem, kas nav nauda vai naudas ekvivalenti, attiecībā uz katru </w:t>
      </w:r>
      <w:r w:rsidR="00712EE9" w:rsidRPr="0029069C">
        <w:rPr>
          <w:rFonts w:ascii="Times New Roman" w:hAnsi="Times New Roman"/>
          <w:sz w:val="28"/>
          <w:szCs w:val="28"/>
          <w:lang w:eastAsia="lv-LV"/>
        </w:rPr>
        <w:t>valsti vai teritoriju</w:t>
      </w:r>
      <w:r w:rsidR="008C53B9" w:rsidRPr="0029069C">
        <w:rPr>
          <w:rFonts w:ascii="Times New Roman" w:hAnsi="Times New Roman"/>
          <w:sz w:val="28"/>
          <w:szCs w:val="28"/>
          <w:lang w:eastAsia="lv-LV"/>
        </w:rPr>
        <w:t xml:space="preserve">, kurā darbojas </w:t>
      </w:r>
      <w:r w:rsidR="00712EE9" w:rsidRPr="0029069C">
        <w:rPr>
          <w:rFonts w:ascii="Times New Roman" w:hAnsi="Times New Roman"/>
          <w:sz w:val="28"/>
          <w:szCs w:val="28"/>
          <w:lang w:eastAsia="lv-LV"/>
        </w:rPr>
        <w:t>s</w:t>
      </w:r>
      <w:r w:rsidR="008C53B9" w:rsidRPr="0029069C">
        <w:rPr>
          <w:rFonts w:ascii="Times New Roman" w:hAnsi="Times New Roman"/>
          <w:sz w:val="28"/>
          <w:szCs w:val="28"/>
          <w:lang w:eastAsia="lv-LV"/>
        </w:rPr>
        <w:t xml:space="preserve">tarptautiska uzņēmumu grupa </w:t>
      </w:r>
      <w:r w:rsidR="00BE2FB3" w:rsidRPr="0029069C">
        <w:rPr>
          <w:rFonts w:ascii="Times New Roman" w:hAnsi="Times New Roman"/>
          <w:sz w:val="28"/>
          <w:szCs w:val="28"/>
          <w:lang w:eastAsia="lv-LV"/>
        </w:rPr>
        <w:t>(</w:t>
      </w:r>
      <w:r w:rsidR="00697BA1" w:rsidRPr="0029069C">
        <w:rPr>
          <w:rFonts w:ascii="Times New Roman" w:hAnsi="Times New Roman"/>
          <w:i/>
          <w:sz w:val="28"/>
          <w:szCs w:val="28"/>
          <w:lang w:eastAsia="lv-LV"/>
        </w:rPr>
        <w:t>p</w:t>
      </w:r>
      <w:r w:rsidR="00BE2FB3" w:rsidRPr="0029069C">
        <w:rPr>
          <w:rFonts w:ascii="Times New Roman" w:hAnsi="Times New Roman"/>
          <w:i/>
          <w:sz w:val="28"/>
          <w:szCs w:val="28"/>
          <w:lang w:eastAsia="lv-LV"/>
        </w:rPr>
        <w:t>ielikuma 1.tabula</w:t>
      </w:r>
      <w:r w:rsidR="00BE2FB3" w:rsidRPr="0029069C">
        <w:rPr>
          <w:rFonts w:ascii="Times New Roman" w:hAnsi="Times New Roman"/>
          <w:sz w:val="28"/>
          <w:szCs w:val="28"/>
          <w:lang w:eastAsia="lv-LV"/>
        </w:rPr>
        <w:t>)</w:t>
      </w:r>
      <w:r w:rsidR="00D26265" w:rsidRPr="0029069C">
        <w:rPr>
          <w:rFonts w:ascii="Times New Roman" w:hAnsi="Times New Roman"/>
          <w:sz w:val="28"/>
          <w:szCs w:val="28"/>
          <w:lang w:eastAsia="lv-LV"/>
        </w:rPr>
        <w:t>;</w:t>
      </w:r>
    </w:p>
    <w:p w:rsidR="00D26265" w:rsidRPr="0029069C" w:rsidRDefault="00AC75F8" w:rsidP="00AC75F8">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 xml:space="preserve">3.2. </w:t>
      </w:r>
      <w:r w:rsidR="005E1904" w:rsidRPr="0029069C">
        <w:rPr>
          <w:rFonts w:ascii="Times New Roman" w:hAnsi="Times New Roman"/>
          <w:sz w:val="28"/>
          <w:szCs w:val="28"/>
          <w:lang w:eastAsia="lv-LV"/>
        </w:rPr>
        <w:t>“</w:t>
      </w:r>
      <w:r w:rsidR="00CA6E2A" w:rsidRPr="0029069C">
        <w:rPr>
          <w:rFonts w:ascii="Times New Roman" w:hAnsi="Times New Roman"/>
          <w:sz w:val="28"/>
          <w:szCs w:val="28"/>
          <w:lang w:eastAsia="lv-LV"/>
        </w:rPr>
        <w:t>S</w:t>
      </w:r>
      <w:r w:rsidR="008C53B9" w:rsidRPr="0029069C">
        <w:rPr>
          <w:rFonts w:ascii="Times New Roman" w:hAnsi="Times New Roman"/>
          <w:sz w:val="28"/>
          <w:szCs w:val="28"/>
          <w:lang w:eastAsia="lv-LV"/>
        </w:rPr>
        <w:t>arakst</w:t>
      </w:r>
      <w:r w:rsidR="00D10AB1" w:rsidRPr="0029069C">
        <w:rPr>
          <w:rFonts w:ascii="Times New Roman" w:hAnsi="Times New Roman"/>
          <w:sz w:val="28"/>
          <w:szCs w:val="28"/>
          <w:lang w:eastAsia="lv-LV"/>
        </w:rPr>
        <w:t>s</w:t>
      </w:r>
      <w:r w:rsidR="002A6832" w:rsidRPr="0029069C">
        <w:rPr>
          <w:rFonts w:ascii="Times New Roman" w:hAnsi="Times New Roman"/>
          <w:sz w:val="28"/>
          <w:szCs w:val="28"/>
          <w:lang w:eastAsia="lv-LV"/>
        </w:rPr>
        <w:t xml:space="preserve"> ar vis</w:t>
      </w:r>
      <w:r w:rsidR="005E1904" w:rsidRPr="0029069C">
        <w:rPr>
          <w:rFonts w:ascii="Times New Roman" w:hAnsi="Times New Roman"/>
          <w:sz w:val="28"/>
          <w:szCs w:val="28"/>
          <w:lang w:eastAsia="lv-LV"/>
        </w:rPr>
        <w:t>ie</w:t>
      </w:r>
      <w:r w:rsidR="002A6832" w:rsidRPr="0029069C">
        <w:rPr>
          <w:rFonts w:ascii="Times New Roman" w:hAnsi="Times New Roman"/>
          <w:sz w:val="28"/>
          <w:szCs w:val="28"/>
          <w:lang w:eastAsia="lv-LV"/>
        </w:rPr>
        <w:t xml:space="preserve">m </w:t>
      </w:r>
      <w:r w:rsidR="0013102B" w:rsidRPr="0029069C">
        <w:rPr>
          <w:rFonts w:ascii="Times New Roman" w:hAnsi="Times New Roman"/>
          <w:sz w:val="28"/>
          <w:szCs w:val="28"/>
          <w:lang w:eastAsia="lv-LV"/>
        </w:rPr>
        <w:t>starptautiskas uzņēmumu grupas</w:t>
      </w:r>
      <w:r w:rsidR="00710F15" w:rsidRPr="0029069C">
        <w:rPr>
          <w:rFonts w:ascii="Times New Roman" w:hAnsi="Times New Roman"/>
          <w:sz w:val="28"/>
          <w:szCs w:val="28"/>
          <w:lang w:eastAsia="lv-LV"/>
        </w:rPr>
        <w:t xml:space="preserve"> sastāvā esošie</w:t>
      </w:r>
      <w:r w:rsidR="002A6832" w:rsidRPr="0029069C">
        <w:rPr>
          <w:rFonts w:ascii="Times New Roman" w:hAnsi="Times New Roman"/>
          <w:sz w:val="28"/>
          <w:szCs w:val="28"/>
          <w:lang w:eastAsia="lv-LV"/>
        </w:rPr>
        <w:t xml:space="preserve">m </w:t>
      </w:r>
      <w:r w:rsidR="00710F15" w:rsidRPr="0029069C">
        <w:rPr>
          <w:rFonts w:ascii="Times New Roman" w:hAnsi="Times New Roman"/>
          <w:sz w:val="28"/>
          <w:szCs w:val="28"/>
          <w:lang w:eastAsia="lv-LV"/>
        </w:rPr>
        <w:t>subjektiem</w:t>
      </w:r>
      <w:r w:rsidR="002A6832" w:rsidRPr="0029069C">
        <w:rPr>
          <w:rFonts w:ascii="Times New Roman" w:hAnsi="Times New Roman"/>
          <w:sz w:val="28"/>
          <w:szCs w:val="28"/>
          <w:lang w:eastAsia="lv-LV"/>
        </w:rPr>
        <w:t xml:space="preserve">, </w:t>
      </w:r>
      <w:r w:rsidR="00710F15" w:rsidRPr="0029069C">
        <w:rPr>
          <w:rFonts w:ascii="Times New Roman" w:hAnsi="Times New Roman"/>
          <w:sz w:val="28"/>
          <w:szCs w:val="28"/>
          <w:lang w:eastAsia="lv-LV"/>
        </w:rPr>
        <w:t>kuri iekļauti</w:t>
      </w:r>
      <w:r w:rsidR="002A6832" w:rsidRPr="0029069C">
        <w:rPr>
          <w:rFonts w:ascii="Times New Roman" w:hAnsi="Times New Roman"/>
          <w:sz w:val="28"/>
          <w:szCs w:val="28"/>
          <w:lang w:eastAsia="lv-LV"/>
        </w:rPr>
        <w:t xml:space="preserve"> katrā apkopojumā dalījumā pa nodokļu </w:t>
      </w:r>
      <w:r w:rsidR="00712EE9" w:rsidRPr="0029069C">
        <w:rPr>
          <w:rFonts w:ascii="Times New Roman" w:hAnsi="Times New Roman"/>
          <w:sz w:val="28"/>
          <w:szCs w:val="28"/>
          <w:lang w:eastAsia="lv-LV"/>
        </w:rPr>
        <w:t>vajadzībām izvēlētajām valstīm vai teritorijām</w:t>
      </w:r>
      <w:r w:rsidR="005E1904" w:rsidRPr="0029069C">
        <w:rPr>
          <w:rFonts w:ascii="Times New Roman" w:hAnsi="Times New Roman"/>
          <w:sz w:val="28"/>
          <w:szCs w:val="28"/>
          <w:lang w:eastAsia="lv-LV"/>
        </w:rPr>
        <w:t>”</w:t>
      </w:r>
      <w:r w:rsidR="008C53B9" w:rsidRPr="0029069C">
        <w:rPr>
          <w:rFonts w:ascii="Times New Roman" w:hAnsi="Times New Roman"/>
          <w:sz w:val="28"/>
          <w:szCs w:val="28"/>
          <w:lang w:eastAsia="lv-LV"/>
        </w:rPr>
        <w:t>, kas ietver informāciju par</w:t>
      </w:r>
      <w:r w:rsidR="00BE2FB3" w:rsidRPr="0029069C">
        <w:rPr>
          <w:rFonts w:ascii="Times New Roman" w:hAnsi="Times New Roman"/>
          <w:sz w:val="28"/>
          <w:szCs w:val="28"/>
          <w:lang w:eastAsia="lv-LV"/>
        </w:rPr>
        <w:t xml:space="preserve"> </w:t>
      </w:r>
      <w:r w:rsidR="00710F15" w:rsidRPr="0029069C">
        <w:rPr>
          <w:rFonts w:ascii="Times New Roman" w:hAnsi="Times New Roman"/>
          <w:sz w:val="28"/>
          <w:szCs w:val="28"/>
          <w:lang w:eastAsia="lv-LV"/>
        </w:rPr>
        <w:t>katr</w:t>
      </w:r>
      <w:r w:rsidR="00CD2C0E" w:rsidRPr="0029069C">
        <w:rPr>
          <w:rFonts w:ascii="Times New Roman" w:hAnsi="Times New Roman"/>
          <w:sz w:val="28"/>
          <w:szCs w:val="28"/>
          <w:lang w:eastAsia="lv-LV"/>
        </w:rPr>
        <w:t>as</w:t>
      </w:r>
      <w:r w:rsidR="008C53B9" w:rsidRPr="0029069C">
        <w:rPr>
          <w:rFonts w:ascii="Times New Roman" w:hAnsi="Times New Roman"/>
          <w:sz w:val="28"/>
          <w:szCs w:val="28"/>
          <w:lang w:eastAsia="lv-LV"/>
        </w:rPr>
        <w:t xml:space="preserve"> starptautiska</w:t>
      </w:r>
      <w:r w:rsidR="00710F15" w:rsidRPr="0029069C">
        <w:rPr>
          <w:rFonts w:ascii="Times New Roman" w:hAnsi="Times New Roman"/>
          <w:sz w:val="28"/>
          <w:szCs w:val="28"/>
          <w:lang w:eastAsia="lv-LV"/>
        </w:rPr>
        <w:t>s uzņēmumu grupas sastāvā esoša</w:t>
      </w:r>
      <w:r w:rsidR="00CD2C0E" w:rsidRPr="0029069C">
        <w:rPr>
          <w:rFonts w:ascii="Times New Roman" w:hAnsi="Times New Roman"/>
          <w:sz w:val="28"/>
          <w:szCs w:val="28"/>
          <w:lang w:eastAsia="lv-LV"/>
        </w:rPr>
        <w:t>s</w:t>
      </w:r>
      <w:r w:rsidR="008C53B9" w:rsidRPr="0029069C">
        <w:rPr>
          <w:rFonts w:ascii="Times New Roman" w:hAnsi="Times New Roman"/>
          <w:sz w:val="28"/>
          <w:szCs w:val="28"/>
          <w:lang w:eastAsia="lv-LV"/>
        </w:rPr>
        <w:t xml:space="preserve"> </w:t>
      </w:r>
      <w:r w:rsidR="00CD2C0E" w:rsidRPr="0029069C">
        <w:rPr>
          <w:rFonts w:ascii="Times New Roman" w:hAnsi="Times New Roman"/>
          <w:sz w:val="28"/>
          <w:szCs w:val="28"/>
          <w:lang w:eastAsia="lv-LV"/>
        </w:rPr>
        <w:t xml:space="preserve">vienības </w:t>
      </w:r>
      <w:r w:rsidR="008C53B9" w:rsidRPr="0029069C">
        <w:rPr>
          <w:rFonts w:ascii="Times New Roman" w:hAnsi="Times New Roman"/>
          <w:sz w:val="28"/>
          <w:szCs w:val="28"/>
          <w:lang w:eastAsia="lv-LV"/>
        </w:rPr>
        <w:t xml:space="preserve">identifikāciju, norādot </w:t>
      </w:r>
      <w:r w:rsidR="00D10AB1" w:rsidRPr="0029069C">
        <w:rPr>
          <w:rFonts w:ascii="Times New Roman" w:hAnsi="Times New Roman"/>
          <w:sz w:val="28"/>
          <w:szCs w:val="28"/>
          <w:lang w:eastAsia="lv-LV"/>
        </w:rPr>
        <w:t>tā</w:t>
      </w:r>
      <w:r w:rsidR="00CA7500" w:rsidRPr="0029069C">
        <w:rPr>
          <w:rFonts w:ascii="Times New Roman" w:hAnsi="Times New Roman"/>
          <w:sz w:val="28"/>
          <w:szCs w:val="28"/>
          <w:lang w:eastAsia="lv-LV"/>
        </w:rPr>
        <w:t>s</w:t>
      </w:r>
      <w:r w:rsidR="008C53B9" w:rsidRPr="0029069C">
        <w:rPr>
          <w:rFonts w:ascii="Times New Roman" w:hAnsi="Times New Roman"/>
          <w:sz w:val="28"/>
          <w:szCs w:val="28"/>
          <w:lang w:eastAsia="lv-LV"/>
        </w:rPr>
        <w:t xml:space="preserve"> </w:t>
      </w:r>
      <w:r w:rsidR="00712EE9" w:rsidRPr="0029069C">
        <w:rPr>
          <w:rFonts w:ascii="Times New Roman" w:hAnsi="Times New Roman"/>
          <w:sz w:val="28"/>
          <w:szCs w:val="28"/>
          <w:lang w:eastAsia="lv-LV"/>
        </w:rPr>
        <w:t>izvēlētās</w:t>
      </w:r>
      <w:r w:rsidR="008C53B9" w:rsidRPr="0029069C">
        <w:rPr>
          <w:rFonts w:ascii="Times New Roman" w:hAnsi="Times New Roman"/>
          <w:sz w:val="28"/>
          <w:szCs w:val="28"/>
          <w:lang w:eastAsia="lv-LV"/>
        </w:rPr>
        <w:t xml:space="preserve"> rezidences valsti vai teritoriju un, ja tā atšķiras no minētās nodokļu vajadzībām </w:t>
      </w:r>
      <w:r w:rsidR="00712EE9" w:rsidRPr="0029069C">
        <w:rPr>
          <w:rFonts w:ascii="Times New Roman" w:hAnsi="Times New Roman"/>
          <w:sz w:val="28"/>
          <w:szCs w:val="28"/>
          <w:lang w:eastAsia="lv-LV"/>
        </w:rPr>
        <w:t>izvēlētās</w:t>
      </w:r>
      <w:r w:rsidR="008C53B9" w:rsidRPr="0029069C">
        <w:rPr>
          <w:rFonts w:ascii="Times New Roman" w:hAnsi="Times New Roman"/>
          <w:sz w:val="28"/>
          <w:szCs w:val="28"/>
          <w:lang w:eastAsia="lv-LV"/>
        </w:rPr>
        <w:t xml:space="preserve"> rezidences </w:t>
      </w:r>
      <w:r w:rsidR="0024317F" w:rsidRPr="0029069C">
        <w:rPr>
          <w:rFonts w:ascii="Times New Roman" w:hAnsi="Times New Roman"/>
          <w:sz w:val="28"/>
          <w:szCs w:val="28"/>
          <w:lang w:eastAsia="lv-LV"/>
        </w:rPr>
        <w:t>valsts vai teritorijas</w:t>
      </w:r>
      <w:r w:rsidR="008C53B9" w:rsidRPr="0029069C">
        <w:rPr>
          <w:rFonts w:ascii="Times New Roman" w:hAnsi="Times New Roman"/>
          <w:sz w:val="28"/>
          <w:szCs w:val="28"/>
          <w:lang w:eastAsia="lv-LV"/>
        </w:rPr>
        <w:t xml:space="preserve">, to </w:t>
      </w:r>
      <w:r w:rsidR="0024317F" w:rsidRPr="0029069C">
        <w:rPr>
          <w:rFonts w:ascii="Times New Roman" w:hAnsi="Times New Roman"/>
          <w:sz w:val="28"/>
          <w:szCs w:val="28"/>
          <w:lang w:eastAsia="lv-LV"/>
        </w:rPr>
        <w:t>valsti vai teritoriju</w:t>
      </w:r>
      <w:r w:rsidR="005E1904" w:rsidRPr="0029069C">
        <w:rPr>
          <w:rFonts w:ascii="Times New Roman" w:hAnsi="Times New Roman"/>
          <w:sz w:val="28"/>
          <w:szCs w:val="28"/>
          <w:lang w:eastAsia="lv-LV"/>
        </w:rPr>
        <w:t>,</w:t>
      </w:r>
      <w:r w:rsidR="008C53B9" w:rsidRPr="0029069C">
        <w:rPr>
          <w:rFonts w:ascii="Times New Roman" w:hAnsi="Times New Roman"/>
          <w:sz w:val="28"/>
          <w:szCs w:val="28"/>
          <w:lang w:eastAsia="lv-LV"/>
        </w:rPr>
        <w:t xml:space="preserve"> saskaņā ar kuras tiesību aktiem </w:t>
      </w:r>
      <w:r w:rsidR="00D10AB1" w:rsidRPr="0029069C">
        <w:rPr>
          <w:rFonts w:ascii="Times New Roman" w:hAnsi="Times New Roman"/>
          <w:sz w:val="28"/>
          <w:szCs w:val="28"/>
          <w:lang w:eastAsia="lv-LV"/>
        </w:rPr>
        <w:t>norādīt</w:t>
      </w:r>
      <w:r w:rsidR="00CA7500" w:rsidRPr="0029069C">
        <w:rPr>
          <w:rFonts w:ascii="Times New Roman" w:hAnsi="Times New Roman"/>
          <w:sz w:val="28"/>
          <w:szCs w:val="28"/>
          <w:lang w:eastAsia="lv-LV"/>
        </w:rPr>
        <w:t>ā</w:t>
      </w:r>
      <w:r w:rsidR="00D10AB1" w:rsidRPr="0029069C">
        <w:rPr>
          <w:rFonts w:ascii="Times New Roman" w:hAnsi="Times New Roman"/>
          <w:sz w:val="28"/>
          <w:szCs w:val="28"/>
          <w:lang w:eastAsia="lv-LV"/>
        </w:rPr>
        <w:t xml:space="preserve"> </w:t>
      </w:r>
      <w:r w:rsidR="0024317F" w:rsidRPr="0029069C">
        <w:rPr>
          <w:rFonts w:ascii="Times New Roman" w:hAnsi="Times New Roman"/>
          <w:sz w:val="28"/>
          <w:szCs w:val="28"/>
          <w:lang w:eastAsia="lv-LV"/>
        </w:rPr>
        <w:t>s</w:t>
      </w:r>
      <w:r w:rsidR="00710F15" w:rsidRPr="0029069C">
        <w:rPr>
          <w:rFonts w:ascii="Times New Roman" w:hAnsi="Times New Roman"/>
          <w:sz w:val="28"/>
          <w:szCs w:val="28"/>
          <w:lang w:eastAsia="lv-LV"/>
        </w:rPr>
        <w:t>astāvā esoša</w:t>
      </w:r>
      <w:r w:rsidR="008C53B9" w:rsidRPr="0029069C">
        <w:rPr>
          <w:rFonts w:ascii="Times New Roman" w:hAnsi="Times New Roman"/>
          <w:sz w:val="28"/>
          <w:szCs w:val="28"/>
          <w:lang w:eastAsia="lv-LV"/>
        </w:rPr>
        <w:t xml:space="preserve"> </w:t>
      </w:r>
      <w:r w:rsidR="00CA7500" w:rsidRPr="0029069C">
        <w:rPr>
          <w:rFonts w:ascii="Times New Roman" w:hAnsi="Times New Roman"/>
          <w:sz w:val="28"/>
          <w:szCs w:val="28"/>
          <w:lang w:eastAsia="lv-LV"/>
        </w:rPr>
        <w:t xml:space="preserve">vienība </w:t>
      </w:r>
      <w:r w:rsidR="0024317F" w:rsidRPr="0029069C">
        <w:rPr>
          <w:rFonts w:ascii="Times New Roman" w:hAnsi="Times New Roman"/>
          <w:sz w:val="28"/>
          <w:szCs w:val="28"/>
          <w:lang w:eastAsia="lv-LV"/>
        </w:rPr>
        <w:t>ir izveidot</w:t>
      </w:r>
      <w:r w:rsidR="00CA7500" w:rsidRPr="0029069C">
        <w:rPr>
          <w:rFonts w:ascii="Times New Roman" w:hAnsi="Times New Roman"/>
          <w:sz w:val="28"/>
          <w:szCs w:val="28"/>
          <w:lang w:eastAsia="lv-LV"/>
        </w:rPr>
        <w:t>a</w:t>
      </w:r>
      <w:r w:rsidR="00890670" w:rsidRPr="0029069C">
        <w:rPr>
          <w:rFonts w:ascii="Times New Roman" w:hAnsi="Times New Roman"/>
          <w:sz w:val="28"/>
          <w:szCs w:val="28"/>
          <w:lang w:eastAsia="lv-LV"/>
        </w:rPr>
        <w:t>,</w:t>
      </w:r>
      <w:r w:rsidR="0024317F" w:rsidRPr="0029069C">
        <w:rPr>
          <w:rFonts w:ascii="Times New Roman" w:hAnsi="Times New Roman"/>
          <w:sz w:val="28"/>
          <w:szCs w:val="28"/>
          <w:lang w:eastAsia="lv-LV"/>
        </w:rPr>
        <w:t xml:space="preserve"> un </w:t>
      </w:r>
      <w:r w:rsidR="00D10AB1" w:rsidRPr="0029069C">
        <w:rPr>
          <w:rFonts w:ascii="Times New Roman" w:hAnsi="Times New Roman"/>
          <w:sz w:val="28"/>
          <w:szCs w:val="28"/>
          <w:lang w:eastAsia="lv-LV"/>
        </w:rPr>
        <w:t>tā</w:t>
      </w:r>
      <w:r w:rsidR="00CA7500" w:rsidRPr="0029069C">
        <w:rPr>
          <w:rFonts w:ascii="Times New Roman" w:hAnsi="Times New Roman"/>
          <w:sz w:val="28"/>
          <w:szCs w:val="28"/>
          <w:lang w:eastAsia="lv-LV"/>
        </w:rPr>
        <w:t>s</w:t>
      </w:r>
      <w:r w:rsidR="00710F15" w:rsidRPr="0029069C">
        <w:rPr>
          <w:rFonts w:ascii="Times New Roman" w:hAnsi="Times New Roman"/>
          <w:sz w:val="28"/>
          <w:szCs w:val="28"/>
          <w:lang w:eastAsia="lv-LV"/>
        </w:rPr>
        <w:t xml:space="preserve"> galveno</w:t>
      </w:r>
      <w:r w:rsidR="008C53B9" w:rsidRPr="0029069C">
        <w:rPr>
          <w:rFonts w:ascii="Times New Roman" w:hAnsi="Times New Roman"/>
          <w:sz w:val="28"/>
          <w:szCs w:val="28"/>
          <w:lang w:eastAsia="lv-LV"/>
        </w:rPr>
        <w:t xml:space="preserve"> </w:t>
      </w:r>
      <w:r w:rsidR="00710F15" w:rsidRPr="0029069C">
        <w:rPr>
          <w:rFonts w:ascii="Times New Roman" w:hAnsi="Times New Roman"/>
          <w:sz w:val="28"/>
          <w:szCs w:val="28"/>
          <w:lang w:eastAsia="lv-LV"/>
        </w:rPr>
        <w:t>saimniecisko darbību</w:t>
      </w:r>
      <w:r w:rsidR="008C53B9" w:rsidRPr="0029069C">
        <w:rPr>
          <w:rFonts w:ascii="Times New Roman" w:hAnsi="Times New Roman"/>
          <w:sz w:val="28"/>
          <w:szCs w:val="28"/>
          <w:lang w:eastAsia="lv-LV"/>
        </w:rPr>
        <w:t xml:space="preserve"> vai </w:t>
      </w:r>
      <w:r w:rsidR="0024317F" w:rsidRPr="0029069C">
        <w:rPr>
          <w:rFonts w:ascii="Times New Roman" w:hAnsi="Times New Roman"/>
          <w:sz w:val="28"/>
          <w:szCs w:val="28"/>
          <w:lang w:eastAsia="lv-LV"/>
        </w:rPr>
        <w:t>saimnieciskās darbības</w:t>
      </w:r>
      <w:r w:rsidR="008C53B9" w:rsidRPr="0029069C">
        <w:rPr>
          <w:rFonts w:ascii="Times New Roman" w:hAnsi="Times New Roman"/>
          <w:sz w:val="28"/>
          <w:szCs w:val="28"/>
          <w:lang w:eastAsia="lv-LV"/>
        </w:rPr>
        <w:t xml:space="preserve"> būtību </w:t>
      </w:r>
      <w:r w:rsidR="00BE2FB3" w:rsidRPr="0029069C">
        <w:rPr>
          <w:rFonts w:ascii="Times New Roman" w:hAnsi="Times New Roman"/>
          <w:sz w:val="28"/>
          <w:szCs w:val="28"/>
          <w:lang w:eastAsia="lv-LV"/>
        </w:rPr>
        <w:t>(</w:t>
      </w:r>
      <w:r w:rsidR="00697BA1" w:rsidRPr="0029069C">
        <w:rPr>
          <w:rFonts w:ascii="Times New Roman" w:hAnsi="Times New Roman"/>
          <w:i/>
          <w:sz w:val="28"/>
          <w:szCs w:val="28"/>
          <w:lang w:eastAsia="lv-LV"/>
        </w:rPr>
        <w:t>p</w:t>
      </w:r>
      <w:r w:rsidR="00BE2FB3" w:rsidRPr="0029069C">
        <w:rPr>
          <w:rFonts w:ascii="Times New Roman" w:hAnsi="Times New Roman"/>
          <w:i/>
          <w:sz w:val="28"/>
          <w:szCs w:val="28"/>
          <w:lang w:eastAsia="lv-LV"/>
        </w:rPr>
        <w:t>ielikuma 2.tabula</w:t>
      </w:r>
      <w:r w:rsidR="00BE2FB3" w:rsidRPr="0029069C">
        <w:rPr>
          <w:rFonts w:ascii="Times New Roman" w:hAnsi="Times New Roman"/>
          <w:sz w:val="28"/>
          <w:szCs w:val="28"/>
          <w:lang w:eastAsia="lv-LV"/>
        </w:rPr>
        <w:t>);</w:t>
      </w:r>
    </w:p>
    <w:p w:rsidR="0085280E" w:rsidRPr="0029069C" w:rsidRDefault="00AC75F8" w:rsidP="0035620C">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lastRenderedPageBreak/>
        <w:t xml:space="preserve">3.3. </w:t>
      </w:r>
      <w:r w:rsidR="005E1904" w:rsidRPr="0029069C">
        <w:rPr>
          <w:rFonts w:ascii="Times New Roman" w:hAnsi="Times New Roman"/>
          <w:sz w:val="28"/>
          <w:szCs w:val="28"/>
          <w:lang w:eastAsia="lv-LV"/>
        </w:rPr>
        <w:t>“</w:t>
      </w:r>
      <w:r w:rsidR="00CA6E2A" w:rsidRPr="0029069C">
        <w:rPr>
          <w:rFonts w:ascii="Times New Roman" w:hAnsi="Times New Roman"/>
          <w:sz w:val="28"/>
          <w:szCs w:val="28"/>
          <w:lang w:eastAsia="lv-LV"/>
        </w:rPr>
        <w:t>P</w:t>
      </w:r>
      <w:r w:rsidR="00A357CA" w:rsidRPr="0029069C">
        <w:rPr>
          <w:rFonts w:ascii="Times New Roman" w:hAnsi="Times New Roman"/>
          <w:sz w:val="28"/>
          <w:szCs w:val="28"/>
          <w:lang w:eastAsia="lv-LV"/>
        </w:rPr>
        <w:t>apildu informācija</w:t>
      </w:r>
      <w:r w:rsidR="005E1904" w:rsidRPr="0029069C">
        <w:rPr>
          <w:rFonts w:ascii="Times New Roman" w:hAnsi="Times New Roman"/>
          <w:sz w:val="28"/>
          <w:szCs w:val="28"/>
          <w:lang w:eastAsia="lv-LV"/>
        </w:rPr>
        <w:t>”</w:t>
      </w:r>
      <w:r w:rsidR="00CA6E2A" w:rsidRPr="0029069C">
        <w:rPr>
          <w:rFonts w:ascii="Times New Roman" w:hAnsi="Times New Roman"/>
          <w:sz w:val="28"/>
          <w:szCs w:val="28"/>
          <w:lang w:eastAsia="lv-LV"/>
        </w:rPr>
        <w:t>, kurā iekļauta</w:t>
      </w:r>
      <w:r w:rsidR="00A357CA" w:rsidRPr="0029069C">
        <w:rPr>
          <w:rFonts w:ascii="Times New Roman" w:hAnsi="Times New Roman"/>
          <w:sz w:val="28"/>
          <w:szCs w:val="28"/>
          <w:lang w:eastAsia="lv-LV"/>
        </w:rPr>
        <w:t xml:space="preserve"> </w:t>
      </w:r>
      <w:r w:rsidR="0085280E" w:rsidRPr="0029069C">
        <w:rPr>
          <w:rFonts w:ascii="Times New Roman" w:hAnsi="Times New Roman"/>
          <w:sz w:val="28"/>
          <w:szCs w:val="28"/>
          <w:lang w:eastAsia="lv-LV"/>
        </w:rPr>
        <w:t>papildu informācija vai paskaidrojumi, kas veicina izpratni par pārskatā obligāti sniedzamo informā</w:t>
      </w:r>
      <w:r w:rsidR="00712EE9" w:rsidRPr="0029069C">
        <w:rPr>
          <w:rFonts w:ascii="Times New Roman" w:hAnsi="Times New Roman"/>
          <w:sz w:val="28"/>
          <w:szCs w:val="28"/>
          <w:lang w:eastAsia="lv-LV"/>
        </w:rPr>
        <w:t>ciju (</w:t>
      </w:r>
      <w:r w:rsidR="00697BA1" w:rsidRPr="0029069C">
        <w:rPr>
          <w:rFonts w:ascii="Times New Roman" w:hAnsi="Times New Roman"/>
          <w:i/>
          <w:sz w:val="28"/>
          <w:szCs w:val="28"/>
          <w:lang w:eastAsia="lv-LV"/>
        </w:rPr>
        <w:t xml:space="preserve">pielikuma </w:t>
      </w:r>
      <w:r w:rsidR="00712EE9" w:rsidRPr="0029069C">
        <w:rPr>
          <w:rFonts w:ascii="Times New Roman" w:hAnsi="Times New Roman"/>
          <w:i/>
          <w:sz w:val="28"/>
          <w:szCs w:val="28"/>
          <w:lang w:eastAsia="lv-LV"/>
        </w:rPr>
        <w:t>3.tabula</w:t>
      </w:r>
      <w:r w:rsidR="00712EE9" w:rsidRPr="0029069C">
        <w:rPr>
          <w:rFonts w:ascii="Times New Roman" w:hAnsi="Times New Roman"/>
          <w:sz w:val="28"/>
          <w:szCs w:val="28"/>
          <w:lang w:eastAsia="lv-LV"/>
        </w:rPr>
        <w:t>).</w:t>
      </w:r>
    </w:p>
    <w:p w:rsidR="00E713FE" w:rsidRPr="0029069C" w:rsidRDefault="00E713FE" w:rsidP="0035620C">
      <w:pPr>
        <w:pStyle w:val="NoSpacing"/>
        <w:ind w:firstLine="720"/>
        <w:jc w:val="both"/>
        <w:rPr>
          <w:rFonts w:ascii="Times New Roman" w:hAnsi="Times New Roman"/>
          <w:sz w:val="28"/>
          <w:szCs w:val="28"/>
          <w:lang w:eastAsia="lv-LV"/>
        </w:rPr>
      </w:pPr>
    </w:p>
    <w:p w:rsidR="009404BD" w:rsidRPr="0029069C" w:rsidRDefault="009404BD" w:rsidP="00D26265">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 xml:space="preserve">4. </w:t>
      </w:r>
      <w:r w:rsidR="00E21FA0" w:rsidRPr="0029069C">
        <w:rPr>
          <w:rFonts w:ascii="Times New Roman" w:hAnsi="Times New Roman"/>
          <w:sz w:val="28"/>
          <w:szCs w:val="28"/>
          <w:lang w:eastAsia="lv-LV"/>
        </w:rPr>
        <w:t>Š</w:t>
      </w:r>
      <w:r w:rsidRPr="0029069C">
        <w:rPr>
          <w:rFonts w:ascii="Times New Roman" w:hAnsi="Times New Roman"/>
          <w:sz w:val="28"/>
          <w:szCs w:val="28"/>
          <w:lang w:eastAsia="lv-LV"/>
        </w:rPr>
        <w:t xml:space="preserve">o noteikumu </w:t>
      </w:r>
      <w:r w:rsidR="000A1DA4" w:rsidRPr="0029069C">
        <w:rPr>
          <w:rFonts w:ascii="Times New Roman" w:hAnsi="Times New Roman"/>
          <w:sz w:val="28"/>
          <w:szCs w:val="28"/>
          <w:lang w:eastAsia="lv-LV"/>
        </w:rPr>
        <w:t>12</w:t>
      </w:r>
      <w:r w:rsidR="00D2102B" w:rsidRPr="0029069C">
        <w:rPr>
          <w:rFonts w:ascii="Times New Roman" w:hAnsi="Times New Roman"/>
          <w:sz w:val="28"/>
          <w:szCs w:val="28"/>
          <w:lang w:eastAsia="lv-LV"/>
        </w:rPr>
        <w:t>.,</w:t>
      </w:r>
      <w:r w:rsidR="000A1DA4" w:rsidRPr="0029069C">
        <w:rPr>
          <w:rFonts w:ascii="Times New Roman" w:hAnsi="Times New Roman"/>
          <w:sz w:val="28"/>
          <w:szCs w:val="28"/>
          <w:lang w:eastAsia="lv-LV"/>
        </w:rPr>
        <w:t xml:space="preserve"> 13.</w:t>
      </w:r>
      <w:r w:rsidR="00486EBA" w:rsidRPr="0029069C">
        <w:rPr>
          <w:rFonts w:ascii="Times New Roman" w:hAnsi="Times New Roman"/>
          <w:sz w:val="28"/>
          <w:szCs w:val="28"/>
          <w:lang w:eastAsia="lv-LV"/>
        </w:rPr>
        <w:t>, 16.</w:t>
      </w:r>
      <w:r w:rsidR="002A23EA" w:rsidRPr="0029069C">
        <w:rPr>
          <w:rFonts w:ascii="Times New Roman" w:hAnsi="Times New Roman"/>
          <w:sz w:val="28"/>
          <w:szCs w:val="28"/>
          <w:lang w:eastAsia="lv-LV"/>
        </w:rPr>
        <w:t>,</w:t>
      </w:r>
      <w:r w:rsidR="00486EBA" w:rsidRPr="0029069C">
        <w:rPr>
          <w:rFonts w:ascii="Times New Roman" w:hAnsi="Times New Roman"/>
          <w:sz w:val="28"/>
          <w:szCs w:val="28"/>
          <w:lang w:eastAsia="lv-LV"/>
        </w:rPr>
        <w:t xml:space="preserve"> 17.</w:t>
      </w:r>
      <w:r w:rsidR="00A96EAE" w:rsidRPr="0029069C">
        <w:rPr>
          <w:rFonts w:ascii="Times New Roman" w:hAnsi="Times New Roman"/>
          <w:sz w:val="28"/>
          <w:szCs w:val="28"/>
          <w:lang w:eastAsia="lv-LV"/>
        </w:rPr>
        <w:t xml:space="preserve"> </w:t>
      </w:r>
      <w:r w:rsidR="001947A5" w:rsidRPr="0029069C">
        <w:rPr>
          <w:rFonts w:ascii="Times New Roman" w:hAnsi="Times New Roman"/>
          <w:sz w:val="28"/>
          <w:szCs w:val="28"/>
          <w:lang w:eastAsia="lv-LV"/>
        </w:rPr>
        <w:t>un 28.</w:t>
      </w:r>
      <w:r w:rsidRPr="0029069C">
        <w:rPr>
          <w:rFonts w:ascii="Times New Roman" w:hAnsi="Times New Roman"/>
          <w:sz w:val="28"/>
          <w:szCs w:val="28"/>
          <w:lang w:eastAsia="lv-LV"/>
        </w:rPr>
        <w:t xml:space="preserve">punktā </w:t>
      </w:r>
      <w:r w:rsidR="0090308C" w:rsidRPr="0029069C">
        <w:rPr>
          <w:rFonts w:ascii="Times New Roman" w:hAnsi="Times New Roman"/>
          <w:sz w:val="28"/>
          <w:szCs w:val="28"/>
          <w:lang w:eastAsia="lv-LV"/>
        </w:rPr>
        <w:t xml:space="preserve">minēto informāciju </w:t>
      </w:r>
      <w:r w:rsidR="00876720" w:rsidRPr="0029069C">
        <w:rPr>
          <w:rFonts w:ascii="Times New Roman" w:hAnsi="Times New Roman"/>
          <w:sz w:val="28"/>
          <w:szCs w:val="28"/>
          <w:lang w:eastAsia="lv-LV"/>
        </w:rPr>
        <w:t xml:space="preserve">Valsts ieņēmumu dienestam </w:t>
      </w:r>
      <w:r w:rsidR="00E21FA0" w:rsidRPr="0029069C">
        <w:rPr>
          <w:rFonts w:ascii="Times New Roman" w:hAnsi="Times New Roman"/>
          <w:sz w:val="28"/>
          <w:szCs w:val="28"/>
          <w:lang w:eastAsia="lv-LV"/>
        </w:rPr>
        <w:t>paziņo</w:t>
      </w:r>
      <w:r w:rsidR="00D53161" w:rsidRPr="0029069C">
        <w:rPr>
          <w:rFonts w:ascii="Times New Roman" w:hAnsi="Times New Roman"/>
          <w:sz w:val="28"/>
          <w:szCs w:val="28"/>
          <w:lang w:eastAsia="lv-LV"/>
        </w:rPr>
        <w:t>,</w:t>
      </w:r>
      <w:r w:rsidR="00876720" w:rsidRPr="0029069C">
        <w:rPr>
          <w:rFonts w:ascii="Times New Roman" w:hAnsi="Times New Roman"/>
          <w:sz w:val="28"/>
          <w:szCs w:val="28"/>
          <w:lang w:eastAsia="lv-LV"/>
        </w:rPr>
        <w:t xml:space="preserve"> izmantojot Valsts ieņēmumu dienesta elektroniskās deklarēšanas sistēmu.</w:t>
      </w:r>
    </w:p>
    <w:p w:rsidR="00876720" w:rsidRPr="0029069C" w:rsidRDefault="00876720" w:rsidP="00D26265">
      <w:pPr>
        <w:pStyle w:val="NoSpacing"/>
        <w:ind w:firstLine="709"/>
        <w:jc w:val="both"/>
        <w:rPr>
          <w:rFonts w:ascii="Times New Roman" w:hAnsi="Times New Roman"/>
          <w:sz w:val="28"/>
          <w:szCs w:val="28"/>
          <w:lang w:eastAsia="lv-LV"/>
        </w:rPr>
      </w:pPr>
    </w:p>
    <w:p w:rsidR="00BF0F65" w:rsidRPr="0029069C" w:rsidRDefault="00841A2B" w:rsidP="00D26265">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5</w:t>
      </w:r>
      <w:r w:rsidR="00BF0F65" w:rsidRPr="0029069C">
        <w:rPr>
          <w:rFonts w:ascii="Times New Roman" w:hAnsi="Times New Roman"/>
          <w:sz w:val="28"/>
          <w:szCs w:val="28"/>
          <w:lang w:eastAsia="lv-LV"/>
        </w:rPr>
        <w:t xml:space="preserve">. Valsts ieņēmumu dienests ir kompetentā iestāde </w:t>
      </w:r>
      <w:r w:rsidR="00D26265" w:rsidRPr="0029069C">
        <w:rPr>
          <w:rFonts w:ascii="Times New Roman" w:hAnsi="Times New Roman"/>
          <w:sz w:val="28"/>
          <w:szCs w:val="28"/>
          <w:lang w:eastAsia="lv-LV"/>
        </w:rPr>
        <w:t xml:space="preserve">pārskata nosūtīšanai </w:t>
      </w:r>
      <w:r w:rsidR="00BB431A" w:rsidRPr="0029069C">
        <w:rPr>
          <w:rFonts w:ascii="Times New Roman" w:hAnsi="Times New Roman"/>
          <w:sz w:val="28"/>
          <w:szCs w:val="28"/>
          <w:lang w:eastAsia="lv-LV"/>
        </w:rPr>
        <w:t>iesaistīto valstu kompetentajām iestādēm</w:t>
      </w:r>
      <w:r w:rsidR="00D26265" w:rsidRPr="0029069C">
        <w:rPr>
          <w:rFonts w:ascii="Times New Roman" w:hAnsi="Times New Roman"/>
          <w:sz w:val="28"/>
          <w:szCs w:val="28"/>
          <w:lang w:eastAsia="lv-LV"/>
        </w:rPr>
        <w:t>.</w:t>
      </w:r>
    </w:p>
    <w:p w:rsidR="00E8474A" w:rsidRPr="0029069C" w:rsidRDefault="00E8474A" w:rsidP="00BF0F65">
      <w:pPr>
        <w:spacing w:after="0" w:line="240" w:lineRule="auto"/>
        <w:ind w:firstLine="709"/>
        <w:jc w:val="both"/>
        <w:rPr>
          <w:rFonts w:ascii="Times New Roman" w:eastAsia="Times New Roman" w:hAnsi="Times New Roman" w:cs="Times New Roman"/>
          <w:bCs/>
          <w:sz w:val="28"/>
          <w:szCs w:val="28"/>
          <w:lang w:eastAsia="lv-LV"/>
        </w:rPr>
      </w:pPr>
    </w:p>
    <w:p w:rsidR="00BF0F65" w:rsidRPr="0029069C" w:rsidRDefault="00841A2B" w:rsidP="00BF0F65">
      <w:pPr>
        <w:spacing w:after="0" w:line="240" w:lineRule="auto"/>
        <w:ind w:firstLine="709"/>
        <w:jc w:val="both"/>
        <w:rPr>
          <w:rFonts w:ascii="Times New Roman" w:eastAsia="Times New Roman" w:hAnsi="Times New Roman" w:cs="Times New Roman"/>
          <w:bCs/>
          <w:sz w:val="28"/>
          <w:szCs w:val="28"/>
          <w:lang w:eastAsia="lv-LV"/>
        </w:rPr>
      </w:pPr>
      <w:r w:rsidRPr="0029069C">
        <w:rPr>
          <w:rFonts w:ascii="Times New Roman" w:eastAsia="Times New Roman" w:hAnsi="Times New Roman" w:cs="Times New Roman"/>
          <w:bCs/>
          <w:sz w:val="28"/>
          <w:szCs w:val="28"/>
          <w:lang w:eastAsia="lv-LV"/>
        </w:rPr>
        <w:t>6</w:t>
      </w:r>
      <w:r w:rsidR="00BF0F65" w:rsidRPr="0029069C">
        <w:rPr>
          <w:rFonts w:ascii="Times New Roman" w:eastAsia="Times New Roman" w:hAnsi="Times New Roman" w:cs="Times New Roman"/>
          <w:bCs/>
          <w:sz w:val="28"/>
          <w:szCs w:val="28"/>
          <w:lang w:eastAsia="lv-LV"/>
        </w:rPr>
        <w:t>. Valsts ieņēmumu dienests automātiski (bez iepriekšēja pieprasījuma) šajos noteikumos noteiktajā kārtībā un</w:t>
      </w:r>
      <w:r w:rsidR="005E1904" w:rsidRPr="0029069C">
        <w:rPr>
          <w:rFonts w:ascii="Times New Roman" w:eastAsia="Times New Roman" w:hAnsi="Times New Roman" w:cs="Times New Roman"/>
          <w:bCs/>
          <w:sz w:val="28"/>
          <w:szCs w:val="28"/>
          <w:lang w:eastAsia="lv-LV"/>
        </w:rPr>
        <w:t>,</w:t>
      </w:r>
      <w:r w:rsidR="00BF0F65" w:rsidRPr="0029069C">
        <w:rPr>
          <w:rFonts w:ascii="Times New Roman" w:eastAsia="Times New Roman" w:hAnsi="Times New Roman" w:cs="Times New Roman"/>
          <w:bCs/>
          <w:sz w:val="28"/>
          <w:szCs w:val="28"/>
          <w:lang w:eastAsia="lv-LV"/>
        </w:rPr>
        <w:t xml:space="preserve"> ievērojot Latvijas Republikas noslēgto </w:t>
      </w:r>
      <w:r w:rsidR="00D5062A" w:rsidRPr="0029069C">
        <w:rPr>
          <w:rFonts w:ascii="Times New Roman" w:eastAsia="Times New Roman" w:hAnsi="Times New Roman" w:cs="Times New Roman"/>
          <w:bCs/>
          <w:sz w:val="28"/>
          <w:szCs w:val="28"/>
          <w:lang w:eastAsia="lv-LV"/>
        </w:rPr>
        <w:t xml:space="preserve">atbilstīgu kompetento iestāžu </w:t>
      </w:r>
      <w:r w:rsidR="00BF0F65" w:rsidRPr="0029069C">
        <w:rPr>
          <w:rFonts w:ascii="Times New Roman" w:eastAsia="Times New Roman" w:hAnsi="Times New Roman" w:cs="Times New Roman"/>
          <w:bCs/>
          <w:sz w:val="28"/>
          <w:szCs w:val="28"/>
          <w:lang w:eastAsia="lv-LV"/>
        </w:rPr>
        <w:t xml:space="preserve">līgumu ar attiecīgo </w:t>
      </w:r>
      <w:r w:rsidR="007B68B1" w:rsidRPr="0029069C">
        <w:rPr>
          <w:rFonts w:ascii="Times New Roman" w:eastAsia="Times New Roman" w:hAnsi="Times New Roman" w:cs="Times New Roman"/>
          <w:bCs/>
          <w:sz w:val="28"/>
          <w:szCs w:val="28"/>
          <w:lang w:eastAsia="lv-LV"/>
        </w:rPr>
        <w:t xml:space="preserve">citu </w:t>
      </w:r>
      <w:r w:rsidR="00BF0F65" w:rsidRPr="0029069C">
        <w:rPr>
          <w:rFonts w:ascii="Times New Roman" w:eastAsia="Times New Roman" w:hAnsi="Times New Roman" w:cs="Times New Roman"/>
          <w:bCs/>
          <w:sz w:val="28"/>
          <w:szCs w:val="28"/>
          <w:lang w:eastAsia="lv-LV"/>
        </w:rPr>
        <w:t xml:space="preserve">valsti noteikumus, sniedz </w:t>
      </w:r>
      <w:r w:rsidR="00BB431A" w:rsidRPr="0029069C">
        <w:rPr>
          <w:rFonts w:ascii="Times New Roman" w:hAnsi="Times New Roman"/>
          <w:sz w:val="28"/>
          <w:szCs w:val="28"/>
          <w:lang w:eastAsia="lv-LV"/>
        </w:rPr>
        <w:t>iesaistīto valstu kompetentajai iestādei</w:t>
      </w:r>
      <w:r w:rsidR="00E8474A" w:rsidRPr="0029069C">
        <w:rPr>
          <w:rFonts w:ascii="Times New Roman" w:eastAsia="Times New Roman" w:hAnsi="Times New Roman" w:cs="Times New Roman"/>
          <w:bCs/>
          <w:sz w:val="28"/>
          <w:szCs w:val="28"/>
          <w:lang w:eastAsia="lv-LV"/>
        </w:rPr>
        <w:t xml:space="preserve"> </w:t>
      </w:r>
      <w:r w:rsidR="00DF35E9" w:rsidRPr="0029069C">
        <w:rPr>
          <w:rFonts w:ascii="Times New Roman" w:eastAsia="Times New Roman" w:hAnsi="Times New Roman" w:cs="Times New Roman"/>
          <w:bCs/>
          <w:sz w:val="28"/>
          <w:szCs w:val="28"/>
          <w:lang w:eastAsia="lv-LV"/>
        </w:rPr>
        <w:t>pārskatu.</w:t>
      </w:r>
    </w:p>
    <w:p w:rsidR="00C74989" w:rsidRPr="0029069C" w:rsidRDefault="00C74989" w:rsidP="00BF0F65">
      <w:pPr>
        <w:spacing w:after="0" w:line="240" w:lineRule="auto"/>
        <w:ind w:firstLine="709"/>
        <w:jc w:val="both"/>
        <w:rPr>
          <w:rFonts w:ascii="Times New Roman" w:eastAsia="Times New Roman" w:hAnsi="Times New Roman" w:cs="Times New Roman"/>
          <w:bCs/>
          <w:sz w:val="28"/>
          <w:szCs w:val="28"/>
          <w:lang w:eastAsia="lv-LV"/>
        </w:rPr>
      </w:pPr>
    </w:p>
    <w:p w:rsidR="004220E3" w:rsidRPr="0029069C" w:rsidRDefault="00841A2B" w:rsidP="00BF0F65">
      <w:pPr>
        <w:spacing w:after="0" w:line="240" w:lineRule="auto"/>
        <w:ind w:firstLine="709"/>
        <w:jc w:val="both"/>
        <w:rPr>
          <w:rFonts w:ascii="Times New Roman" w:eastAsia="Times New Roman" w:hAnsi="Times New Roman" w:cs="Times New Roman"/>
          <w:bCs/>
          <w:sz w:val="28"/>
          <w:szCs w:val="28"/>
          <w:lang w:eastAsia="lv-LV"/>
        </w:rPr>
      </w:pPr>
      <w:r w:rsidRPr="0029069C">
        <w:rPr>
          <w:rFonts w:ascii="Times New Roman" w:eastAsia="Times New Roman" w:hAnsi="Times New Roman" w:cs="Times New Roman"/>
          <w:bCs/>
          <w:sz w:val="28"/>
          <w:szCs w:val="28"/>
          <w:lang w:eastAsia="lv-LV"/>
        </w:rPr>
        <w:t>7</w:t>
      </w:r>
      <w:r w:rsidR="004B1CDF" w:rsidRPr="0029069C">
        <w:rPr>
          <w:rFonts w:ascii="Times New Roman" w:eastAsia="Times New Roman" w:hAnsi="Times New Roman" w:cs="Times New Roman"/>
          <w:bCs/>
          <w:sz w:val="28"/>
          <w:szCs w:val="28"/>
          <w:lang w:eastAsia="lv-LV"/>
        </w:rPr>
        <w:t>.</w:t>
      </w:r>
      <w:r w:rsidR="002B4D65" w:rsidRPr="0029069C">
        <w:rPr>
          <w:rFonts w:ascii="Times New Roman" w:eastAsia="Times New Roman" w:hAnsi="Times New Roman" w:cs="Times New Roman"/>
          <w:color w:val="000000"/>
          <w:sz w:val="24"/>
          <w:szCs w:val="24"/>
          <w:lang w:eastAsia="lv-LV"/>
        </w:rPr>
        <w:t xml:space="preserve"> </w:t>
      </w:r>
      <w:r w:rsidR="002B4D65" w:rsidRPr="0029069C">
        <w:rPr>
          <w:rFonts w:ascii="Times New Roman" w:eastAsia="Times New Roman" w:hAnsi="Times New Roman" w:cs="Times New Roman"/>
          <w:bCs/>
          <w:sz w:val="28"/>
          <w:szCs w:val="28"/>
          <w:lang w:eastAsia="lv-LV"/>
        </w:rPr>
        <w:t xml:space="preserve">Pārskatā iekļauto informāciju Valsts ieņēmumu dienests </w:t>
      </w:r>
      <w:r w:rsidR="004220E3" w:rsidRPr="0029069C">
        <w:rPr>
          <w:rFonts w:ascii="Times New Roman" w:eastAsia="Times New Roman" w:hAnsi="Times New Roman" w:cs="Times New Roman"/>
          <w:bCs/>
          <w:sz w:val="28"/>
          <w:szCs w:val="28"/>
          <w:lang w:eastAsia="lv-LV"/>
        </w:rPr>
        <w:t>izmanto:</w:t>
      </w:r>
    </w:p>
    <w:p w:rsidR="004220E3" w:rsidRPr="0029069C" w:rsidRDefault="00841A2B" w:rsidP="00BF0F65">
      <w:pPr>
        <w:spacing w:after="0" w:line="240" w:lineRule="auto"/>
        <w:ind w:firstLine="709"/>
        <w:jc w:val="both"/>
        <w:rPr>
          <w:rFonts w:ascii="Times New Roman" w:eastAsia="Times New Roman" w:hAnsi="Times New Roman" w:cs="Times New Roman"/>
          <w:bCs/>
          <w:sz w:val="28"/>
          <w:szCs w:val="28"/>
          <w:lang w:eastAsia="lv-LV"/>
        </w:rPr>
      </w:pPr>
      <w:r w:rsidRPr="0029069C">
        <w:rPr>
          <w:rFonts w:ascii="Times New Roman" w:eastAsia="Times New Roman" w:hAnsi="Times New Roman" w:cs="Times New Roman"/>
          <w:bCs/>
          <w:sz w:val="28"/>
          <w:szCs w:val="28"/>
          <w:lang w:eastAsia="lv-LV"/>
        </w:rPr>
        <w:t>7</w:t>
      </w:r>
      <w:r w:rsidR="004220E3" w:rsidRPr="0029069C">
        <w:rPr>
          <w:rFonts w:ascii="Times New Roman" w:eastAsia="Times New Roman" w:hAnsi="Times New Roman" w:cs="Times New Roman"/>
          <w:bCs/>
          <w:sz w:val="28"/>
          <w:szCs w:val="28"/>
          <w:lang w:eastAsia="lv-LV"/>
        </w:rPr>
        <w:t>.1.</w:t>
      </w:r>
      <w:r w:rsidR="002B4D65" w:rsidRPr="0029069C">
        <w:rPr>
          <w:rFonts w:ascii="Times New Roman" w:eastAsia="Times New Roman" w:hAnsi="Times New Roman" w:cs="Times New Roman"/>
          <w:bCs/>
          <w:sz w:val="28"/>
          <w:szCs w:val="28"/>
          <w:lang w:eastAsia="lv-LV"/>
        </w:rPr>
        <w:t xml:space="preserve"> </w:t>
      </w:r>
      <w:r w:rsidR="004220E3" w:rsidRPr="0029069C">
        <w:rPr>
          <w:rFonts w:ascii="Times New Roman" w:eastAsia="Times New Roman" w:hAnsi="Times New Roman" w:cs="Times New Roman"/>
          <w:bCs/>
          <w:sz w:val="28"/>
          <w:szCs w:val="28"/>
          <w:lang w:eastAsia="lv-LV"/>
        </w:rPr>
        <w:t xml:space="preserve">lai </w:t>
      </w:r>
      <w:r w:rsidR="002B4D65" w:rsidRPr="0029069C">
        <w:rPr>
          <w:rFonts w:ascii="Times New Roman" w:eastAsia="Times New Roman" w:hAnsi="Times New Roman" w:cs="Times New Roman"/>
          <w:bCs/>
          <w:sz w:val="28"/>
          <w:szCs w:val="28"/>
          <w:lang w:eastAsia="lv-LV"/>
        </w:rPr>
        <w:t xml:space="preserve">izvērtētu augsta līmeņa transfertcenu riskus un citus riskus, kas saistīti ar </w:t>
      </w:r>
      <w:r w:rsidR="0090308C" w:rsidRPr="0029069C">
        <w:rPr>
          <w:rFonts w:ascii="Times New Roman" w:eastAsia="Times New Roman" w:hAnsi="Times New Roman" w:cs="Times New Roman"/>
          <w:bCs/>
          <w:sz w:val="28"/>
          <w:szCs w:val="28"/>
          <w:lang w:eastAsia="lv-LV"/>
        </w:rPr>
        <w:t xml:space="preserve">Latvijas Republikā maksājamo </w:t>
      </w:r>
      <w:r w:rsidR="002B4D65" w:rsidRPr="0029069C">
        <w:rPr>
          <w:rFonts w:ascii="Times New Roman" w:eastAsia="Times New Roman" w:hAnsi="Times New Roman" w:cs="Times New Roman"/>
          <w:bCs/>
          <w:sz w:val="28"/>
          <w:szCs w:val="28"/>
          <w:lang w:eastAsia="lv-LV"/>
        </w:rPr>
        <w:t xml:space="preserve">nodokļu bāzes samazināšanu un peļņas novirzīšanu, tostarp, lai izvērtētu risku, ka starptautiskas uzņēmumu grupas dalībnieki neievēro piemērojamo transfertcenu </w:t>
      </w:r>
      <w:r w:rsidR="00F062E4" w:rsidRPr="0029069C">
        <w:rPr>
          <w:rFonts w:ascii="Times New Roman" w:eastAsia="Times New Roman" w:hAnsi="Times New Roman" w:cs="Times New Roman"/>
          <w:bCs/>
          <w:sz w:val="28"/>
          <w:szCs w:val="28"/>
          <w:lang w:eastAsia="lv-LV"/>
        </w:rPr>
        <w:t>tiesisko regulējumu</w:t>
      </w:r>
      <w:r w:rsidR="002B4D65" w:rsidRPr="0029069C">
        <w:rPr>
          <w:rFonts w:ascii="Times New Roman" w:eastAsia="Times New Roman" w:hAnsi="Times New Roman" w:cs="Times New Roman"/>
          <w:bCs/>
          <w:sz w:val="28"/>
          <w:szCs w:val="28"/>
          <w:lang w:eastAsia="lv-LV"/>
        </w:rPr>
        <w:t xml:space="preserve">, un </w:t>
      </w:r>
      <w:r w:rsidR="00535646" w:rsidRPr="0029069C">
        <w:rPr>
          <w:rFonts w:ascii="Times New Roman" w:eastAsia="Times New Roman" w:hAnsi="Times New Roman" w:cs="Times New Roman"/>
          <w:bCs/>
          <w:sz w:val="28"/>
          <w:szCs w:val="28"/>
          <w:lang w:eastAsia="lv-LV"/>
        </w:rPr>
        <w:t>nepieciešamības</w:t>
      </w:r>
      <w:r w:rsidR="002B4D65" w:rsidRPr="0029069C">
        <w:rPr>
          <w:rFonts w:ascii="Times New Roman" w:eastAsia="Times New Roman" w:hAnsi="Times New Roman" w:cs="Times New Roman"/>
          <w:bCs/>
          <w:sz w:val="28"/>
          <w:szCs w:val="28"/>
          <w:lang w:eastAsia="lv-LV"/>
        </w:rPr>
        <w:t xml:space="preserve"> gadījumā – lai veiktu atbilstošu eko</w:t>
      </w:r>
      <w:r w:rsidR="004220E3" w:rsidRPr="0029069C">
        <w:rPr>
          <w:rFonts w:ascii="Times New Roman" w:eastAsia="Times New Roman" w:hAnsi="Times New Roman" w:cs="Times New Roman"/>
          <w:bCs/>
          <w:sz w:val="28"/>
          <w:szCs w:val="28"/>
          <w:lang w:eastAsia="lv-LV"/>
        </w:rPr>
        <w:t>nomisko un statistisko analīzi;</w:t>
      </w:r>
    </w:p>
    <w:p w:rsidR="004220E3" w:rsidRPr="0029069C" w:rsidRDefault="00841A2B" w:rsidP="004220E3">
      <w:pPr>
        <w:spacing w:after="0" w:line="240" w:lineRule="auto"/>
        <w:ind w:firstLine="709"/>
        <w:jc w:val="both"/>
        <w:rPr>
          <w:rFonts w:ascii="Times New Roman" w:eastAsia="Times New Roman" w:hAnsi="Times New Roman" w:cs="Times New Roman"/>
          <w:bCs/>
          <w:sz w:val="28"/>
          <w:szCs w:val="28"/>
          <w:lang w:eastAsia="lv-LV"/>
        </w:rPr>
      </w:pPr>
      <w:r w:rsidRPr="0029069C">
        <w:rPr>
          <w:rFonts w:ascii="Times New Roman" w:eastAsia="Times New Roman" w:hAnsi="Times New Roman" w:cs="Times New Roman"/>
          <w:bCs/>
          <w:sz w:val="28"/>
          <w:szCs w:val="28"/>
          <w:lang w:eastAsia="lv-LV"/>
        </w:rPr>
        <w:t>7</w:t>
      </w:r>
      <w:r w:rsidR="004220E3" w:rsidRPr="0029069C">
        <w:rPr>
          <w:rFonts w:ascii="Times New Roman" w:eastAsia="Times New Roman" w:hAnsi="Times New Roman" w:cs="Times New Roman"/>
          <w:bCs/>
          <w:sz w:val="28"/>
          <w:szCs w:val="28"/>
          <w:lang w:eastAsia="lv-LV"/>
        </w:rPr>
        <w:t xml:space="preserve">.2. nodokļu </w:t>
      </w:r>
      <w:r w:rsidR="00546742" w:rsidRPr="0029069C">
        <w:rPr>
          <w:rFonts w:ascii="Times New Roman" w:eastAsia="Times New Roman" w:hAnsi="Times New Roman" w:cs="Times New Roman"/>
          <w:bCs/>
          <w:sz w:val="28"/>
          <w:szCs w:val="28"/>
          <w:lang w:eastAsia="lv-LV"/>
        </w:rPr>
        <w:t>kontroles pasākumos</w:t>
      </w:r>
      <w:r w:rsidR="004220E3" w:rsidRPr="0029069C">
        <w:rPr>
          <w:rFonts w:ascii="Times New Roman" w:eastAsia="Times New Roman" w:hAnsi="Times New Roman" w:cs="Times New Roman"/>
          <w:bCs/>
          <w:sz w:val="28"/>
          <w:szCs w:val="28"/>
          <w:lang w:eastAsia="lv-LV"/>
        </w:rPr>
        <w:t xml:space="preserve"> </w:t>
      </w:r>
      <w:r w:rsidR="005E1904" w:rsidRPr="0029069C">
        <w:rPr>
          <w:rFonts w:ascii="Times New Roman" w:eastAsia="Times New Roman" w:hAnsi="Times New Roman" w:cs="Times New Roman"/>
          <w:bCs/>
          <w:sz w:val="28"/>
          <w:szCs w:val="28"/>
          <w:lang w:eastAsia="lv-LV"/>
        </w:rPr>
        <w:t>saistībā ar</w:t>
      </w:r>
      <w:r w:rsidR="004220E3" w:rsidRPr="0029069C">
        <w:rPr>
          <w:rFonts w:ascii="Times New Roman" w:eastAsia="Times New Roman" w:hAnsi="Times New Roman" w:cs="Times New Roman"/>
          <w:bCs/>
          <w:sz w:val="28"/>
          <w:szCs w:val="28"/>
          <w:lang w:eastAsia="lv-LV"/>
        </w:rPr>
        <w:t xml:space="preserve"> pārbaudēm par starptautiskas uzņēmumu grupas transfertcenu noteikšanu vai citiem nodokļu jautājumiem.</w:t>
      </w:r>
    </w:p>
    <w:p w:rsidR="00E80B44" w:rsidRPr="0029069C" w:rsidRDefault="00E80B44" w:rsidP="00AE60C4">
      <w:pPr>
        <w:pStyle w:val="ListParagraph"/>
        <w:jc w:val="center"/>
        <w:rPr>
          <w:rFonts w:ascii="Times New Roman" w:hAnsi="Times New Roman"/>
          <w:b/>
          <w:bCs/>
          <w:sz w:val="28"/>
          <w:szCs w:val="28"/>
          <w:lang w:eastAsia="lv-LV"/>
        </w:rPr>
      </w:pPr>
    </w:p>
    <w:p w:rsidR="00960E43" w:rsidRPr="0029069C" w:rsidRDefault="00D77C3E" w:rsidP="00A96DF3">
      <w:pPr>
        <w:pStyle w:val="ListParagraph"/>
        <w:numPr>
          <w:ilvl w:val="0"/>
          <w:numId w:val="18"/>
        </w:numPr>
        <w:jc w:val="center"/>
        <w:rPr>
          <w:rFonts w:ascii="Times New Roman" w:hAnsi="Times New Roman"/>
          <w:b/>
          <w:bCs/>
          <w:sz w:val="28"/>
          <w:szCs w:val="28"/>
          <w:lang w:eastAsia="lv-LV"/>
        </w:rPr>
      </w:pPr>
      <w:r w:rsidRPr="0029069C">
        <w:rPr>
          <w:rFonts w:ascii="Times New Roman" w:hAnsi="Times New Roman"/>
          <w:b/>
          <w:bCs/>
          <w:sz w:val="28"/>
          <w:szCs w:val="28"/>
          <w:lang w:eastAsia="lv-LV"/>
        </w:rPr>
        <w:t xml:space="preserve">Pārskata </w:t>
      </w:r>
      <w:r w:rsidR="00B22596" w:rsidRPr="0029069C">
        <w:rPr>
          <w:rFonts w:ascii="Times New Roman" w:hAnsi="Times New Roman"/>
          <w:b/>
          <w:bCs/>
          <w:sz w:val="28"/>
          <w:szCs w:val="28"/>
          <w:lang w:eastAsia="lv-LV"/>
        </w:rPr>
        <w:t>sagatavošanas</w:t>
      </w:r>
      <w:r w:rsidRPr="0029069C">
        <w:rPr>
          <w:rFonts w:ascii="Times New Roman" w:hAnsi="Times New Roman"/>
          <w:b/>
          <w:bCs/>
          <w:sz w:val="28"/>
          <w:szCs w:val="28"/>
          <w:lang w:eastAsia="lv-LV"/>
        </w:rPr>
        <w:t xml:space="preserve"> noteikumi</w:t>
      </w:r>
    </w:p>
    <w:p w:rsidR="00CC38AD" w:rsidRPr="0029069C" w:rsidRDefault="00CC38AD" w:rsidP="00FE12D4">
      <w:pPr>
        <w:pStyle w:val="NoSpacing"/>
        <w:ind w:firstLine="360"/>
        <w:jc w:val="both"/>
        <w:rPr>
          <w:rFonts w:ascii="Times New Roman" w:hAnsi="Times New Roman"/>
          <w:sz w:val="28"/>
          <w:szCs w:val="28"/>
        </w:rPr>
      </w:pPr>
    </w:p>
    <w:p w:rsidR="00A96DF3" w:rsidRPr="0029069C" w:rsidRDefault="00841A2B" w:rsidP="00C74989">
      <w:pPr>
        <w:pStyle w:val="NoSpacing"/>
        <w:ind w:firstLine="709"/>
        <w:jc w:val="both"/>
        <w:rPr>
          <w:rFonts w:ascii="Times New Roman" w:hAnsi="Times New Roman"/>
          <w:sz w:val="28"/>
          <w:szCs w:val="28"/>
        </w:rPr>
      </w:pPr>
      <w:r w:rsidRPr="0029069C">
        <w:rPr>
          <w:rFonts w:ascii="Times New Roman" w:hAnsi="Times New Roman"/>
          <w:sz w:val="28"/>
          <w:szCs w:val="28"/>
        </w:rPr>
        <w:t>8</w:t>
      </w:r>
      <w:r w:rsidR="00A96DF3" w:rsidRPr="0029069C">
        <w:rPr>
          <w:rFonts w:ascii="Times New Roman" w:hAnsi="Times New Roman"/>
          <w:sz w:val="28"/>
          <w:szCs w:val="28"/>
        </w:rPr>
        <w:t xml:space="preserve">. </w:t>
      </w:r>
      <w:r w:rsidR="00754409" w:rsidRPr="0029069C">
        <w:rPr>
          <w:rFonts w:ascii="Times New Roman" w:hAnsi="Times New Roman"/>
          <w:sz w:val="28"/>
          <w:szCs w:val="28"/>
        </w:rPr>
        <w:t>P</w:t>
      </w:r>
      <w:r w:rsidR="00A96DF3" w:rsidRPr="0029069C">
        <w:rPr>
          <w:rFonts w:ascii="Times New Roman" w:hAnsi="Times New Roman"/>
          <w:sz w:val="28"/>
          <w:szCs w:val="28"/>
        </w:rPr>
        <w:t xml:space="preserve">ārskata fiskālais gads </w:t>
      </w:r>
      <w:r w:rsidR="00754409" w:rsidRPr="0029069C">
        <w:rPr>
          <w:rFonts w:ascii="Times New Roman" w:hAnsi="Times New Roman"/>
          <w:sz w:val="28"/>
          <w:szCs w:val="28"/>
        </w:rPr>
        <w:t>aptver 12 mēnešus</w:t>
      </w:r>
      <w:r w:rsidR="005E1904" w:rsidRPr="0029069C">
        <w:rPr>
          <w:rFonts w:ascii="Times New Roman" w:hAnsi="Times New Roman"/>
          <w:sz w:val="28"/>
          <w:szCs w:val="28"/>
        </w:rPr>
        <w:t>,</w:t>
      </w:r>
      <w:r w:rsidR="00754409" w:rsidRPr="0029069C">
        <w:rPr>
          <w:rFonts w:ascii="Times New Roman" w:hAnsi="Times New Roman"/>
          <w:sz w:val="28"/>
          <w:szCs w:val="28"/>
        </w:rPr>
        <w:t xml:space="preserve"> un pirmais pārskata fiskālais gads sākas 2016.gada 1.janvārī.</w:t>
      </w:r>
    </w:p>
    <w:p w:rsidR="00FE12D4" w:rsidRPr="0029069C" w:rsidRDefault="00FE12D4" w:rsidP="00C74989">
      <w:pPr>
        <w:pStyle w:val="NoSpacing"/>
        <w:ind w:firstLine="709"/>
        <w:jc w:val="both"/>
        <w:rPr>
          <w:rFonts w:ascii="Times New Roman" w:hAnsi="Times New Roman"/>
          <w:sz w:val="28"/>
          <w:szCs w:val="28"/>
        </w:rPr>
      </w:pPr>
    </w:p>
    <w:p w:rsidR="00F8184B" w:rsidRPr="0029069C" w:rsidRDefault="00841A2B" w:rsidP="00C74989">
      <w:pPr>
        <w:pStyle w:val="NoSpacing"/>
        <w:ind w:firstLine="709"/>
        <w:jc w:val="both"/>
        <w:rPr>
          <w:rFonts w:ascii="Times New Roman" w:hAnsi="Times New Roman"/>
          <w:sz w:val="28"/>
          <w:szCs w:val="28"/>
        </w:rPr>
      </w:pPr>
      <w:r w:rsidRPr="0029069C">
        <w:rPr>
          <w:rFonts w:ascii="Times New Roman" w:hAnsi="Times New Roman"/>
          <w:sz w:val="28"/>
          <w:szCs w:val="28"/>
        </w:rPr>
        <w:t>9</w:t>
      </w:r>
      <w:r w:rsidR="00284D1E" w:rsidRPr="0029069C">
        <w:rPr>
          <w:rFonts w:ascii="Times New Roman" w:hAnsi="Times New Roman"/>
          <w:sz w:val="28"/>
          <w:szCs w:val="28"/>
        </w:rPr>
        <w:t xml:space="preserve">. </w:t>
      </w:r>
      <w:r w:rsidR="00C66894" w:rsidRPr="0029069C">
        <w:rPr>
          <w:rFonts w:ascii="Times New Roman" w:hAnsi="Times New Roman"/>
          <w:sz w:val="28"/>
          <w:szCs w:val="28"/>
        </w:rPr>
        <w:t xml:space="preserve">Starptautiskas uzņēmumu grupas </w:t>
      </w:r>
      <w:r w:rsidR="00284D1E" w:rsidRPr="0029069C">
        <w:rPr>
          <w:rFonts w:ascii="Times New Roman" w:hAnsi="Times New Roman"/>
          <w:sz w:val="28"/>
          <w:szCs w:val="28"/>
        </w:rPr>
        <w:t>mātes</w:t>
      </w:r>
      <w:r w:rsidR="00CE2795" w:rsidRPr="0029069C">
        <w:rPr>
          <w:rFonts w:ascii="Times New Roman" w:hAnsi="Times New Roman"/>
          <w:sz w:val="28"/>
          <w:szCs w:val="28"/>
        </w:rPr>
        <w:t xml:space="preserve"> </w:t>
      </w:r>
      <w:r w:rsidR="00284D1E" w:rsidRPr="0029069C">
        <w:rPr>
          <w:rFonts w:ascii="Times New Roman" w:hAnsi="Times New Roman"/>
          <w:sz w:val="28"/>
          <w:szCs w:val="28"/>
        </w:rPr>
        <w:t>uzņēmums</w:t>
      </w:r>
      <w:r w:rsidR="00C66894" w:rsidRPr="0029069C">
        <w:rPr>
          <w:rFonts w:ascii="Times New Roman" w:hAnsi="Times New Roman"/>
          <w:sz w:val="28"/>
          <w:szCs w:val="28"/>
        </w:rPr>
        <w:t>, kas ir rezidents nodokļu vajadzībām</w:t>
      </w:r>
      <w:r w:rsidR="00F8184B" w:rsidRPr="0029069C">
        <w:rPr>
          <w:rFonts w:ascii="Times New Roman" w:hAnsi="Times New Roman"/>
          <w:sz w:val="28"/>
          <w:szCs w:val="28"/>
        </w:rPr>
        <w:t xml:space="preserve"> Latvijas Republikā</w:t>
      </w:r>
      <w:r w:rsidR="00C66894" w:rsidRPr="0029069C">
        <w:rPr>
          <w:rFonts w:ascii="Times New Roman" w:hAnsi="Times New Roman"/>
          <w:sz w:val="28"/>
          <w:szCs w:val="28"/>
        </w:rPr>
        <w:t xml:space="preserve">, </w:t>
      </w:r>
      <w:r w:rsidR="0023788A" w:rsidRPr="0029069C">
        <w:rPr>
          <w:rFonts w:ascii="Times New Roman" w:hAnsi="Times New Roman"/>
          <w:sz w:val="28"/>
          <w:szCs w:val="28"/>
        </w:rPr>
        <w:t xml:space="preserve">12 mēnešu laikā pēc pārskata fiskālā gada pēdējās dienas </w:t>
      </w:r>
      <w:r w:rsidR="00281A91" w:rsidRPr="0029069C">
        <w:rPr>
          <w:rFonts w:ascii="Times New Roman" w:hAnsi="Times New Roman"/>
          <w:sz w:val="28"/>
          <w:szCs w:val="28"/>
        </w:rPr>
        <w:t>sagatavo</w:t>
      </w:r>
      <w:r w:rsidR="006752D8" w:rsidRPr="0029069C">
        <w:rPr>
          <w:rFonts w:ascii="Times New Roman" w:hAnsi="Times New Roman"/>
          <w:sz w:val="28"/>
          <w:szCs w:val="28"/>
        </w:rPr>
        <w:t xml:space="preserve"> un sniedz Valsts ieņēmumu dienestam</w:t>
      </w:r>
      <w:r w:rsidR="00F8184B" w:rsidRPr="0029069C">
        <w:rPr>
          <w:rFonts w:ascii="Times New Roman" w:hAnsi="Times New Roman"/>
          <w:sz w:val="28"/>
          <w:szCs w:val="28"/>
        </w:rPr>
        <w:t xml:space="preserve"> pārskatu </w:t>
      </w:r>
      <w:r w:rsidR="00AC75F8" w:rsidRPr="0029069C">
        <w:rPr>
          <w:rFonts w:ascii="Times New Roman" w:hAnsi="Times New Roman"/>
          <w:sz w:val="28"/>
          <w:szCs w:val="28"/>
        </w:rPr>
        <w:t>attiecībā uz p</w:t>
      </w:r>
      <w:r w:rsidR="00F8184B" w:rsidRPr="0029069C">
        <w:rPr>
          <w:rFonts w:ascii="Times New Roman" w:hAnsi="Times New Roman"/>
          <w:sz w:val="28"/>
          <w:szCs w:val="28"/>
        </w:rPr>
        <w:t>ārskata fiskālo gadu</w:t>
      </w:r>
      <w:r w:rsidR="008E140E" w:rsidRPr="0029069C">
        <w:rPr>
          <w:rFonts w:ascii="Times New Roman" w:hAnsi="Times New Roman"/>
          <w:sz w:val="28"/>
          <w:szCs w:val="28"/>
        </w:rPr>
        <w:t>.</w:t>
      </w:r>
      <w:r w:rsidR="0056612A" w:rsidRPr="0029069C">
        <w:rPr>
          <w:rFonts w:ascii="Times New Roman" w:hAnsi="Times New Roman"/>
          <w:sz w:val="28"/>
          <w:szCs w:val="28"/>
        </w:rPr>
        <w:t xml:space="preserve"> </w:t>
      </w:r>
    </w:p>
    <w:p w:rsidR="00FE12D4" w:rsidRPr="0029069C" w:rsidRDefault="00FE12D4" w:rsidP="00C74989">
      <w:pPr>
        <w:pStyle w:val="NoSpacing"/>
        <w:ind w:firstLine="709"/>
        <w:jc w:val="both"/>
        <w:rPr>
          <w:rFonts w:ascii="Times New Roman" w:hAnsi="Times New Roman"/>
          <w:sz w:val="28"/>
          <w:szCs w:val="28"/>
        </w:rPr>
      </w:pPr>
    </w:p>
    <w:p w:rsidR="007C5A72" w:rsidRPr="0029069C" w:rsidRDefault="00841A2B" w:rsidP="00C7498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10</w:t>
      </w:r>
      <w:r w:rsidR="00F8184B" w:rsidRPr="0029069C">
        <w:rPr>
          <w:rFonts w:ascii="Times New Roman" w:hAnsi="Times New Roman"/>
          <w:sz w:val="28"/>
          <w:szCs w:val="28"/>
          <w:lang w:eastAsia="lv-LV"/>
        </w:rPr>
        <w:t xml:space="preserve">. </w:t>
      </w:r>
      <w:r w:rsidR="00C168DC" w:rsidRPr="0029069C">
        <w:rPr>
          <w:rFonts w:ascii="Times New Roman" w:hAnsi="Times New Roman"/>
          <w:sz w:val="28"/>
          <w:szCs w:val="28"/>
          <w:lang w:eastAsia="lv-LV"/>
        </w:rPr>
        <w:t>Starptautiskas uzņēmumu grupas s</w:t>
      </w:r>
      <w:r w:rsidR="007C5A72" w:rsidRPr="0029069C">
        <w:rPr>
          <w:rFonts w:ascii="Times New Roman" w:hAnsi="Times New Roman"/>
          <w:sz w:val="28"/>
          <w:szCs w:val="28"/>
          <w:lang w:eastAsia="lv-LV"/>
        </w:rPr>
        <w:t>astāvā esoš</w:t>
      </w:r>
      <w:r w:rsidR="001C0985" w:rsidRPr="0029069C">
        <w:rPr>
          <w:rFonts w:ascii="Times New Roman" w:hAnsi="Times New Roman"/>
          <w:sz w:val="28"/>
          <w:szCs w:val="28"/>
          <w:lang w:eastAsia="lv-LV"/>
        </w:rPr>
        <w:t>a</w:t>
      </w:r>
      <w:r w:rsidR="007C5A72" w:rsidRPr="0029069C">
        <w:rPr>
          <w:rFonts w:ascii="Times New Roman" w:hAnsi="Times New Roman"/>
          <w:sz w:val="28"/>
          <w:szCs w:val="28"/>
          <w:lang w:eastAsia="lv-LV"/>
        </w:rPr>
        <w:t xml:space="preserve"> </w:t>
      </w:r>
      <w:r w:rsidR="001C0985" w:rsidRPr="0029069C">
        <w:rPr>
          <w:rFonts w:ascii="Times New Roman" w:hAnsi="Times New Roman"/>
          <w:sz w:val="28"/>
          <w:szCs w:val="28"/>
          <w:lang w:eastAsia="lv-LV"/>
        </w:rPr>
        <w:t>vienība</w:t>
      </w:r>
      <w:r w:rsidR="007C5A72" w:rsidRPr="0029069C">
        <w:rPr>
          <w:rFonts w:ascii="Times New Roman" w:hAnsi="Times New Roman"/>
          <w:sz w:val="28"/>
          <w:szCs w:val="28"/>
          <w:lang w:eastAsia="lv-LV"/>
        </w:rPr>
        <w:t xml:space="preserve">, </w:t>
      </w:r>
      <w:r w:rsidR="00565D5D" w:rsidRPr="0029069C">
        <w:rPr>
          <w:rFonts w:ascii="Times New Roman" w:hAnsi="Times New Roman"/>
          <w:sz w:val="28"/>
          <w:szCs w:val="28"/>
          <w:lang w:eastAsia="lv-LV"/>
        </w:rPr>
        <w:t>kur</w:t>
      </w:r>
      <w:r w:rsidR="001C0985" w:rsidRPr="0029069C">
        <w:rPr>
          <w:rFonts w:ascii="Times New Roman" w:hAnsi="Times New Roman"/>
          <w:sz w:val="28"/>
          <w:szCs w:val="28"/>
          <w:lang w:eastAsia="lv-LV"/>
        </w:rPr>
        <w:t>a</w:t>
      </w:r>
      <w:r w:rsidR="00565D5D" w:rsidRPr="0029069C">
        <w:rPr>
          <w:rFonts w:ascii="Times New Roman" w:hAnsi="Times New Roman"/>
          <w:bCs/>
          <w:sz w:val="28"/>
          <w:szCs w:val="28"/>
          <w:lang w:eastAsia="lv-LV"/>
        </w:rPr>
        <w:t xml:space="preserve"> nodokļu vajadzībām</w:t>
      </w:r>
      <w:r w:rsidR="007C5A72" w:rsidRPr="0029069C">
        <w:rPr>
          <w:rFonts w:ascii="Times New Roman" w:hAnsi="Times New Roman"/>
          <w:sz w:val="28"/>
          <w:szCs w:val="28"/>
          <w:lang w:eastAsia="lv-LV"/>
        </w:rPr>
        <w:t xml:space="preserve"> ir rezident</w:t>
      </w:r>
      <w:r w:rsidR="00AE065C" w:rsidRPr="0029069C">
        <w:rPr>
          <w:rFonts w:ascii="Times New Roman" w:hAnsi="Times New Roman"/>
          <w:sz w:val="28"/>
          <w:szCs w:val="28"/>
          <w:lang w:eastAsia="lv-LV"/>
        </w:rPr>
        <w:t>s</w:t>
      </w:r>
      <w:r w:rsidR="007C5A72" w:rsidRPr="0029069C">
        <w:rPr>
          <w:rFonts w:ascii="Times New Roman" w:hAnsi="Times New Roman"/>
          <w:sz w:val="28"/>
          <w:szCs w:val="28"/>
          <w:lang w:eastAsia="lv-LV"/>
        </w:rPr>
        <w:t xml:space="preserve"> </w:t>
      </w:r>
      <w:r w:rsidR="00F8184B" w:rsidRPr="0029069C">
        <w:rPr>
          <w:rFonts w:ascii="Times New Roman" w:hAnsi="Times New Roman"/>
          <w:sz w:val="28"/>
          <w:szCs w:val="28"/>
          <w:lang w:eastAsia="lv-LV"/>
        </w:rPr>
        <w:t>Latvijas Republikā</w:t>
      </w:r>
      <w:r w:rsidR="007C5A72" w:rsidRPr="0029069C">
        <w:rPr>
          <w:rFonts w:ascii="Times New Roman" w:hAnsi="Times New Roman"/>
          <w:sz w:val="28"/>
          <w:szCs w:val="28"/>
          <w:lang w:eastAsia="lv-LV"/>
        </w:rPr>
        <w:t xml:space="preserve"> un </w:t>
      </w:r>
      <w:r w:rsidR="00AE065C" w:rsidRPr="0029069C">
        <w:rPr>
          <w:rFonts w:ascii="Times New Roman" w:hAnsi="Times New Roman"/>
          <w:sz w:val="28"/>
          <w:szCs w:val="28"/>
          <w:lang w:eastAsia="lv-LV"/>
        </w:rPr>
        <w:t>kur</w:t>
      </w:r>
      <w:r w:rsidR="001C0985" w:rsidRPr="0029069C">
        <w:rPr>
          <w:rFonts w:ascii="Times New Roman" w:hAnsi="Times New Roman"/>
          <w:sz w:val="28"/>
          <w:szCs w:val="28"/>
          <w:lang w:eastAsia="lv-LV"/>
        </w:rPr>
        <w:t>a</w:t>
      </w:r>
      <w:r w:rsidR="007C5A72" w:rsidRPr="0029069C">
        <w:rPr>
          <w:rFonts w:ascii="Times New Roman" w:hAnsi="Times New Roman"/>
          <w:sz w:val="28"/>
          <w:szCs w:val="28"/>
          <w:lang w:eastAsia="lv-LV"/>
        </w:rPr>
        <w:t xml:space="preserve"> nav </w:t>
      </w:r>
      <w:r w:rsidR="00F8184B" w:rsidRPr="0029069C">
        <w:rPr>
          <w:rFonts w:ascii="Times New Roman" w:hAnsi="Times New Roman"/>
          <w:sz w:val="28"/>
          <w:szCs w:val="28"/>
          <w:lang w:eastAsia="lv-LV"/>
        </w:rPr>
        <w:t>s</w:t>
      </w:r>
      <w:r w:rsidR="007C5A72" w:rsidRPr="0029069C">
        <w:rPr>
          <w:rFonts w:ascii="Times New Roman" w:hAnsi="Times New Roman"/>
          <w:sz w:val="28"/>
          <w:szCs w:val="28"/>
          <w:lang w:eastAsia="lv-LV"/>
        </w:rPr>
        <w:t>tarptautiskas uzņēmumu grupas mātes</w:t>
      </w:r>
      <w:r w:rsidR="00CE2795" w:rsidRPr="0029069C">
        <w:rPr>
          <w:rFonts w:ascii="Times New Roman" w:hAnsi="Times New Roman"/>
          <w:sz w:val="28"/>
          <w:szCs w:val="28"/>
          <w:lang w:eastAsia="lv-LV"/>
        </w:rPr>
        <w:t xml:space="preserve"> </w:t>
      </w:r>
      <w:r w:rsidR="007C5A72" w:rsidRPr="0029069C">
        <w:rPr>
          <w:rFonts w:ascii="Times New Roman" w:hAnsi="Times New Roman"/>
          <w:sz w:val="28"/>
          <w:szCs w:val="28"/>
          <w:lang w:eastAsia="lv-LV"/>
        </w:rPr>
        <w:t xml:space="preserve">uzņēmums, </w:t>
      </w:r>
      <w:r w:rsidRPr="0029069C">
        <w:rPr>
          <w:rFonts w:ascii="Times New Roman" w:hAnsi="Times New Roman"/>
          <w:sz w:val="28"/>
          <w:szCs w:val="28"/>
          <w:lang w:eastAsia="lv-LV"/>
        </w:rPr>
        <w:t>ievērojot šo noteikumu 9</w:t>
      </w:r>
      <w:r w:rsidR="00754409" w:rsidRPr="0029069C">
        <w:rPr>
          <w:rFonts w:ascii="Times New Roman" w:hAnsi="Times New Roman"/>
          <w:sz w:val="28"/>
          <w:szCs w:val="28"/>
          <w:lang w:eastAsia="lv-LV"/>
        </w:rPr>
        <w:t xml:space="preserve">.punktā noteikto termiņu, </w:t>
      </w:r>
      <w:r w:rsidR="00281A91" w:rsidRPr="0029069C">
        <w:rPr>
          <w:rFonts w:ascii="Times New Roman" w:hAnsi="Times New Roman"/>
          <w:sz w:val="28"/>
          <w:szCs w:val="28"/>
          <w:lang w:eastAsia="lv-LV"/>
        </w:rPr>
        <w:t>sagatavo</w:t>
      </w:r>
      <w:r w:rsidR="006752D8" w:rsidRPr="0029069C">
        <w:rPr>
          <w:rFonts w:ascii="Times New Roman" w:hAnsi="Times New Roman"/>
          <w:sz w:val="28"/>
          <w:szCs w:val="28"/>
          <w:lang w:eastAsia="lv-LV"/>
        </w:rPr>
        <w:t xml:space="preserve"> un sniedz Valsts ieņēmumu dienestam</w:t>
      </w:r>
      <w:r w:rsidR="007C5A72" w:rsidRPr="0029069C">
        <w:rPr>
          <w:rFonts w:ascii="Times New Roman" w:hAnsi="Times New Roman"/>
          <w:sz w:val="28"/>
          <w:szCs w:val="28"/>
          <w:lang w:eastAsia="lv-LV"/>
        </w:rPr>
        <w:t xml:space="preserve"> pārskatu attiecībā uz tās </w:t>
      </w:r>
      <w:r w:rsidR="00F8184B" w:rsidRPr="0029069C">
        <w:rPr>
          <w:rFonts w:ascii="Times New Roman" w:hAnsi="Times New Roman"/>
          <w:sz w:val="28"/>
          <w:szCs w:val="28"/>
          <w:lang w:eastAsia="lv-LV"/>
        </w:rPr>
        <w:t>starptautisk</w:t>
      </w:r>
      <w:r w:rsidR="00F537A3" w:rsidRPr="0029069C">
        <w:rPr>
          <w:rFonts w:ascii="Times New Roman" w:hAnsi="Times New Roman"/>
          <w:sz w:val="28"/>
          <w:szCs w:val="28"/>
          <w:lang w:eastAsia="lv-LV"/>
        </w:rPr>
        <w:t>a</w:t>
      </w:r>
      <w:r w:rsidR="00F8184B" w:rsidRPr="0029069C">
        <w:rPr>
          <w:rFonts w:ascii="Times New Roman" w:hAnsi="Times New Roman"/>
          <w:sz w:val="28"/>
          <w:szCs w:val="28"/>
          <w:lang w:eastAsia="lv-LV"/>
        </w:rPr>
        <w:t>s uzņēmumu grupas p</w:t>
      </w:r>
      <w:r w:rsidR="007C5A72" w:rsidRPr="0029069C">
        <w:rPr>
          <w:rFonts w:ascii="Times New Roman" w:hAnsi="Times New Roman"/>
          <w:sz w:val="28"/>
          <w:szCs w:val="28"/>
          <w:lang w:eastAsia="lv-LV"/>
        </w:rPr>
        <w:t>ārskata f</w:t>
      </w:r>
      <w:r w:rsidR="00F8184B" w:rsidRPr="0029069C">
        <w:rPr>
          <w:rFonts w:ascii="Times New Roman" w:hAnsi="Times New Roman"/>
          <w:sz w:val="28"/>
          <w:szCs w:val="28"/>
          <w:lang w:eastAsia="lv-LV"/>
        </w:rPr>
        <w:t>iskālo gadu, kurā t</w:t>
      </w:r>
      <w:r w:rsidR="005E1904" w:rsidRPr="0029069C">
        <w:rPr>
          <w:rFonts w:ascii="Times New Roman" w:hAnsi="Times New Roman"/>
          <w:sz w:val="28"/>
          <w:szCs w:val="28"/>
          <w:lang w:eastAsia="lv-LV"/>
        </w:rPr>
        <w:t>as</w:t>
      </w:r>
      <w:r w:rsidR="00F8184B" w:rsidRPr="0029069C">
        <w:rPr>
          <w:rFonts w:ascii="Times New Roman" w:hAnsi="Times New Roman"/>
          <w:sz w:val="28"/>
          <w:szCs w:val="28"/>
          <w:lang w:eastAsia="lv-LV"/>
        </w:rPr>
        <w:t xml:space="preserve"> ir s</w:t>
      </w:r>
      <w:r w:rsidR="007C5A72" w:rsidRPr="0029069C">
        <w:rPr>
          <w:rFonts w:ascii="Times New Roman" w:hAnsi="Times New Roman"/>
          <w:sz w:val="28"/>
          <w:szCs w:val="28"/>
          <w:lang w:eastAsia="lv-LV"/>
        </w:rPr>
        <w:t>astāvā esoš</w:t>
      </w:r>
      <w:r w:rsidR="001C0985" w:rsidRPr="0029069C">
        <w:rPr>
          <w:rFonts w:ascii="Times New Roman" w:hAnsi="Times New Roman"/>
          <w:sz w:val="28"/>
          <w:szCs w:val="28"/>
          <w:lang w:eastAsia="lv-LV"/>
        </w:rPr>
        <w:t>a</w:t>
      </w:r>
      <w:r w:rsidR="007C5A72" w:rsidRPr="0029069C">
        <w:rPr>
          <w:rFonts w:ascii="Times New Roman" w:hAnsi="Times New Roman"/>
          <w:sz w:val="28"/>
          <w:szCs w:val="28"/>
          <w:lang w:eastAsia="lv-LV"/>
        </w:rPr>
        <w:t xml:space="preserve"> </w:t>
      </w:r>
      <w:r w:rsidR="001C0985" w:rsidRPr="0029069C">
        <w:rPr>
          <w:rFonts w:ascii="Times New Roman" w:hAnsi="Times New Roman"/>
          <w:sz w:val="28"/>
          <w:szCs w:val="28"/>
          <w:lang w:eastAsia="lv-LV"/>
        </w:rPr>
        <w:t>vienība</w:t>
      </w:r>
      <w:r w:rsidR="007C5A72" w:rsidRPr="0029069C">
        <w:rPr>
          <w:rFonts w:ascii="Times New Roman" w:hAnsi="Times New Roman"/>
          <w:sz w:val="28"/>
          <w:szCs w:val="28"/>
          <w:lang w:eastAsia="lv-LV"/>
        </w:rPr>
        <w:t>, ja ir spēkā kāds no šādiem nosacījumiem:</w:t>
      </w:r>
    </w:p>
    <w:p w:rsidR="007C5A72" w:rsidRPr="0029069C" w:rsidRDefault="00841A2B" w:rsidP="00C7498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lastRenderedPageBreak/>
        <w:t>10</w:t>
      </w:r>
      <w:r w:rsidR="00F8184B" w:rsidRPr="0029069C">
        <w:rPr>
          <w:rFonts w:ascii="Times New Roman" w:hAnsi="Times New Roman"/>
          <w:sz w:val="28"/>
          <w:szCs w:val="28"/>
          <w:lang w:eastAsia="lv-LV"/>
        </w:rPr>
        <w:t xml:space="preserve">.1. </w:t>
      </w:r>
      <w:r w:rsidR="007C5A72" w:rsidRPr="0029069C">
        <w:rPr>
          <w:rFonts w:ascii="Times New Roman" w:hAnsi="Times New Roman"/>
          <w:sz w:val="28"/>
          <w:szCs w:val="28"/>
          <w:lang w:eastAsia="lv-LV"/>
        </w:rPr>
        <w:t>mātes</w:t>
      </w:r>
      <w:r w:rsidR="00CE2795" w:rsidRPr="0029069C">
        <w:rPr>
          <w:rFonts w:ascii="Times New Roman" w:hAnsi="Times New Roman"/>
          <w:sz w:val="28"/>
          <w:szCs w:val="28"/>
          <w:lang w:eastAsia="lv-LV"/>
        </w:rPr>
        <w:t xml:space="preserve"> </w:t>
      </w:r>
      <w:r w:rsidR="007C5A72" w:rsidRPr="0029069C">
        <w:rPr>
          <w:rFonts w:ascii="Times New Roman" w:hAnsi="Times New Roman"/>
          <w:sz w:val="28"/>
          <w:szCs w:val="28"/>
          <w:lang w:eastAsia="lv-LV"/>
        </w:rPr>
        <w:t xml:space="preserve">uzņēmumam nav pienākuma tā nodokļu vajadzībām izvēlētās rezidences </w:t>
      </w:r>
      <w:r w:rsidR="00F8184B" w:rsidRPr="0029069C">
        <w:rPr>
          <w:rFonts w:ascii="Times New Roman" w:hAnsi="Times New Roman"/>
          <w:sz w:val="28"/>
          <w:szCs w:val="28"/>
          <w:lang w:eastAsia="lv-LV"/>
        </w:rPr>
        <w:t>valstī vai teritorijā</w:t>
      </w:r>
      <w:r w:rsidR="007C5A72" w:rsidRPr="0029069C">
        <w:rPr>
          <w:rFonts w:ascii="Times New Roman" w:hAnsi="Times New Roman"/>
          <w:sz w:val="28"/>
          <w:szCs w:val="28"/>
          <w:lang w:eastAsia="lv-LV"/>
        </w:rPr>
        <w:t xml:space="preserve"> </w:t>
      </w:r>
      <w:r w:rsidR="00F0126B" w:rsidRPr="0029069C">
        <w:rPr>
          <w:rFonts w:ascii="Times New Roman" w:hAnsi="Times New Roman"/>
          <w:sz w:val="28"/>
          <w:szCs w:val="28"/>
          <w:lang w:eastAsia="lv-LV"/>
        </w:rPr>
        <w:t>sagatavot</w:t>
      </w:r>
      <w:r w:rsidR="00F8184B" w:rsidRPr="0029069C">
        <w:rPr>
          <w:rFonts w:ascii="Times New Roman" w:hAnsi="Times New Roman"/>
          <w:sz w:val="28"/>
          <w:szCs w:val="28"/>
          <w:lang w:eastAsia="lv-LV"/>
        </w:rPr>
        <w:t xml:space="preserve"> </w:t>
      </w:r>
      <w:r w:rsidR="00F0126B" w:rsidRPr="0029069C">
        <w:rPr>
          <w:rFonts w:ascii="Times New Roman" w:hAnsi="Times New Roman"/>
          <w:sz w:val="28"/>
          <w:szCs w:val="28"/>
          <w:lang w:eastAsia="lv-LV"/>
        </w:rPr>
        <w:t xml:space="preserve">un sniegt </w:t>
      </w:r>
      <w:r w:rsidR="00F8184B" w:rsidRPr="0029069C">
        <w:rPr>
          <w:rFonts w:ascii="Times New Roman" w:hAnsi="Times New Roman"/>
          <w:sz w:val="28"/>
          <w:szCs w:val="28"/>
          <w:lang w:eastAsia="lv-LV"/>
        </w:rPr>
        <w:t>pārskatu</w:t>
      </w:r>
      <w:r w:rsidR="007C5A72" w:rsidRPr="0029069C">
        <w:rPr>
          <w:rFonts w:ascii="Times New Roman" w:hAnsi="Times New Roman"/>
          <w:sz w:val="28"/>
          <w:szCs w:val="28"/>
          <w:lang w:eastAsia="lv-LV"/>
        </w:rPr>
        <w:t>;</w:t>
      </w:r>
    </w:p>
    <w:p w:rsidR="007C5A72" w:rsidRPr="0029069C" w:rsidRDefault="00841A2B" w:rsidP="00C74989">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10</w:t>
      </w:r>
      <w:r w:rsidR="00F8184B" w:rsidRPr="0029069C">
        <w:rPr>
          <w:rFonts w:ascii="Times New Roman" w:hAnsi="Times New Roman"/>
          <w:sz w:val="28"/>
          <w:szCs w:val="28"/>
          <w:lang w:eastAsia="lv-LV"/>
        </w:rPr>
        <w:t xml:space="preserve">.2. </w:t>
      </w:r>
      <w:r w:rsidR="00F6159A" w:rsidRPr="0029069C">
        <w:rPr>
          <w:rFonts w:ascii="Times New Roman" w:hAnsi="Times New Roman"/>
          <w:sz w:val="28"/>
          <w:szCs w:val="28"/>
          <w:lang w:eastAsia="lv-LV"/>
        </w:rPr>
        <w:t>ar valsti</w:t>
      </w:r>
      <w:r w:rsidR="007C5A72" w:rsidRPr="0029069C">
        <w:rPr>
          <w:rFonts w:ascii="Times New Roman" w:hAnsi="Times New Roman"/>
          <w:sz w:val="28"/>
          <w:szCs w:val="28"/>
          <w:lang w:eastAsia="lv-LV"/>
        </w:rPr>
        <w:t>, kurā māte</w:t>
      </w:r>
      <w:r w:rsidR="005E1904" w:rsidRPr="0029069C">
        <w:rPr>
          <w:rFonts w:ascii="Times New Roman" w:hAnsi="Times New Roman"/>
          <w:sz w:val="28"/>
          <w:szCs w:val="28"/>
          <w:lang w:eastAsia="lv-LV"/>
        </w:rPr>
        <w:t>s</w:t>
      </w:r>
      <w:r w:rsidR="00CE2795" w:rsidRPr="0029069C">
        <w:rPr>
          <w:rFonts w:ascii="Times New Roman" w:hAnsi="Times New Roman"/>
          <w:sz w:val="28"/>
          <w:szCs w:val="28"/>
          <w:lang w:eastAsia="lv-LV"/>
        </w:rPr>
        <w:t xml:space="preserve"> </w:t>
      </w:r>
      <w:r w:rsidR="007C5A72" w:rsidRPr="0029069C">
        <w:rPr>
          <w:rFonts w:ascii="Times New Roman" w:hAnsi="Times New Roman"/>
          <w:sz w:val="28"/>
          <w:szCs w:val="28"/>
          <w:lang w:eastAsia="lv-LV"/>
        </w:rPr>
        <w:t xml:space="preserve">uzņēmums ir rezidents nodokļu vajadzībām, ir </w:t>
      </w:r>
      <w:r w:rsidR="0096523E" w:rsidRPr="0029069C">
        <w:rPr>
          <w:rFonts w:ascii="Times New Roman" w:hAnsi="Times New Roman"/>
          <w:sz w:val="28"/>
          <w:szCs w:val="28"/>
          <w:lang w:eastAsia="lv-LV"/>
        </w:rPr>
        <w:t xml:space="preserve">spēkā esošs </w:t>
      </w:r>
      <w:r w:rsidR="004D35EE" w:rsidRPr="0029069C">
        <w:rPr>
          <w:rFonts w:ascii="Times New Roman" w:hAnsi="Times New Roman"/>
          <w:sz w:val="28"/>
          <w:szCs w:val="28"/>
          <w:lang w:eastAsia="lv-LV"/>
        </w:rPr>
        <w:t>s</w:t>
      </w:r>
      <w:r w:rsidR="00AE065C" w:rsidRPr="0029069C">
        <w:rPr>
          <w:rFonts w:ascii="Times New Roman" w:hAnsi="Times New Roman"/>
          <w:sz w:val="28"/>
          <w:szCs w:val="28"/>
          <w:lang w:eastAsia="lv-LV"/>
        </w:rPr>
        <w:t xml:space="preserve">tarptautisks </w:t>
      </w:r>
      <w:r w:rsidR="007C5A72" w:rsidRPr="0029069C">
        <w:rPr>
          <w:rFonts w:ascii="Times New Roman" w:hAnsi="Times New Roman"/>
          <w:sz w:val="28"/>
          <w:szCs w:val="28"/>
          <w:lang w:eastAsia="lv-LV"/>
        </w:rPr>
        <w:t xml:space="preserve">līgums, </w:t>
      </w:r>
      <w:r w:rsidR="00F6159A" w:rsidRPr="0029069C">
        <w:rPr>
          <w:rFonts w:ascii="Times New Roman" w:hAnsi="Times New Roman"/>
          <w:sz w:val="28"/>
          <w:szCs w:val="28"/>
          <w:lang w:eastAsia="lv-LV"/>
        </w:rPr>
        <w:t>bet nav spēkā esošs</w:t>
      </w:r>
      <w:r w:rsidR="007C5A72" w:rsidRPr="0029069C">
        <w:rPr>
          <w:rFonts w:ascii="Times New Roman" w:hAnsi="Times New Roman"/>
          <w:sz w:val="28"/>
          <w:szCs w:val="28"/>
          <w:lang w:eastAsia="lv-LV"/>
        </w:rPr>
        <w:t xml:space="preserve"> </w:t>
      </w:r>
      <w:r w:rsidR="001D3FCD" w:rsidRPr="0029069C">
        <w:rPr>
          <w:rFonts w:ascii="Times New Roman" w:hAnsi="Times New Roman"/>
          <w:sz w:val="28"/>
          <w:szCs w:val="28"/>
          <w:lang w:eastAsia="lv-LV"/>
        </w:rPr>
        <w:t>at</w:t>
      </w:r>
      <w:r w:rsidR="005E1904" w:rsidRPr="0029069C">
        <w:rPr>
          <w:rFonts w:ascii="Times New Roman" w:hAnsi="Times New Roman"/>
          <w:sz w:val="28"/>
          <w:szCs w:val="28"/>
          <w:lang w:eastAsia="lv-LV"/>
        </w:rPr>
        <w:t>tiecīgs</w:t>
      </w:r>
      <w:r w:rsidR="00DB40FA" w:rsidRPr="0029069C">
        <w:rPr>
          <w:rFonts w:ascii="Times New Roman" w:hAnsi="Times New Roman"/>
          <w:sz w:val="28"/>
          <w:szCs w:val="28"/>
          <w:lang w:eastAsia="lv-LV"/>
        </w:rPr>
        <w:t xml:space="preserve"> kompetentās iestādes </w:t>
      </w:r>
      <w:r w:rsidR="00F6159A" w:rsidRPr="0029069C">
        <w:rPr>
          <w:rFonts w:ascii="Times New Roman" w:hAnsi="Times New Roman"/>
          <w:sz w:val="28"/>
          <w:szCs w:val="28"/>
          <w:lang w:eastAsia="lv-LV"/>
        </w:rPr>
        <w:t>līgums</w:t>
      </w:r>
      <w:r w:rsidR="007C5A72" w:rsidRPr="0029069C">
        <w:rPr>
          <w:rFonts w:ascii="Times New Roman" w:hAnsi="Times New Roman"/>
          <w:sz w:val="28"/>
          <w:szCs w:val="28"/>
          <w:lang w:eastAsia="lv-LV"/>
        </w:rPr>
        <w:t xml:space="preserve">, </w:t>
      </w:r>
      <w:r w:rsidR="000858FF" w:rsidRPr="0029069C">
        <w:rPr>
          <w:rFonts w:ascii="Times New Roman" w:hAnsi="Times New Roman"/>
          <w:sz w:val="28"/>
          <w:szCs w:val="28"/>
          <w:lang w:eastAsia="lv-LV"/>
        </w:rPr>
        <w:t xml:space="preserve">lai </w:t>
      </w:r>
      <w:r w:rsidR="006E77AB" w:rsidRPr="0029069C">
        <w:rPr>
          <w:rFonts w:ascii="Times New Roman" w:hAnsi="Times New Roman"/>
          <w:sz w:val="28"/>
          <w:szCs w:val="28"/>
          <w:lang w:eastAsia="lv-LV"/>
        </w:rPr>
        <w:t xml:space="preserve">atbilstoši </w:t>
      </w:r>
      <w:r w:rsidR="004803A2" w:rsidRPr="0029069C">
        <w:rPr>
          <w:rFonts w:ascii="Times New Roman" w:hAnsi="Times New Roman"/>
          <w:sz w:val="28"/>
          <w:szCs w:val="28"/>
          <w:lang w:eastAsia="lv-LV"/>
        </w:rPr>
        <w:t xml:space="preserve">šo </w:t>
      </w:r>
      <w:r w:rsidR="00385ECC" w:rsidRPr="0029069C">
        <w:rPr>
          <w:rFonts w:ascii="Times New Roman" w:hAnsi="Times New Roman"/>
          <w:sz w:val="28"/>
          <w:szCs w:val="28"/>
          <w:lang w:eastAsia="lv-LV"/>
        </w:rPr>
        <w:t>noteikumu 8</w:t>
      </w:r>
      <w:r w:rsidR="006E77AB" w:rsidRPr="0029069C">
        <w:rPr>
          <w:rFonts w:ascii="Times New Roman" w:hAnsi="Times New Roman"/>
          <w:sz w:val="28"/>
          <w:szCs w:val="28"/>
          <w:lang w:eastAsia="lv-LV"/>
        </w:rPr>
        <w:t>.punktā noteiktajam pārskata fiskālajam gadam sagatavotu</w:t>
      </w:r>
      <w:r w:rsidR="000858FF" w:rsidRPr="0029069C">
        <w:rPr>
          <w:rFonts w:ascii="Times New Roman" w:hAnsi="Times New Roman"/>
          <w:sz w:val="28"/>
          <w:szCs w:val="28"/>
          <w:lang w:eastAsia="lv-LV"/>
        </w:rPr>
        <w:t xml:space="preserve"> </w:t>
      </w:r>
      <w:r w:rsidR="001D3FCD" w:rsidRPr="0029069C">
        <w:rPr>
          <w:rFonts w:ascii="Times New Roman" w:hAnsi="Times New Roman"/>
          <w:sz w:val="28"/>
          <w:szCs w:val="28"/>
          <w:lang w:eastAsia="lv-LV"/>
        </w:rPr>
        <w:t xml:space="preserve">un sniegtu </w:t>
      </w:r>
      <w:r w:rsidR="000858FF" w:rsidRPr="0029069C">
        <w:rPr>
          <w:rFonts w:ascii="Times New Roman" w:hAnsi="Times New Roman"/>
          <w:sz w:val="28"/>
          <w:szCs w:val="28"/>
          <w:lang w:eastAsia="lv-LV"/>
        </w:rPr>
        <w:t>pārskatu</w:t>
      </w:r>
      <w:r w:rsidR="007C5A72" w:rsidRPr="0029069C">
        <w:rPr>
          <w:rFonts w:ascii="Times New Roman" w:hAnsi="Times New Roman"/>
          <w:sz w:val="28"/>
          <w:szCs w:val="28"/>
          <w:lang w:eastAsia="lv-LV"/>
        </w:rPr>
        <w:t>;</w:t>
      </w:r>
    </w:p>
    <w:p w:rsidR="007C5A72" w:rsidRPr="0029069C" w:rsidRDefault="00841A2B" w:rsidP="00C74989">
      <w:pPr>
        <w:pStyle w:val="NoSpacing"/>
        <w:ind w:firstLine="709"/>
        <w:jc w:val="both"/>
        <w:rPr>
          <w:rFonts w:ascii="Times New Roman" w:eastAsia="Times New Roman" w:hAnsi="Times New Roman"/>
          <w:bCs/>
          <w:color w:val="000000"/>
          <w:sz w:val="28"/>
          <w:szCs w:val="28"/>
          <w:lang w:eastAsia="lv-LV"/>
        </w:rPr>
      </w:pPr>
      <w:r w:rsidRPr="0029069C">
        <w:rPr>
          <w:rFonts w:ascii="Times New Roman" w:eastAsia="Times New Roman" w:hAnsi="Times New Roman"/>
          <w:bCs/>
          <w:color w:val="000000"/>
          <w:sz w:val="28"/>
          <w:szCs w:val="28"/>
          <w:lang w:eastAsia="lv-LV"/>
        </w:rPr>
        <w:t>10</w:t>
      </w:r>
      <w:r w:rsidR="00F8184B" w:rsidRPr="0029069C">
        <w:rPr>
          <w:rFonts w:ascii="Times New Roman" w:eastAsia="Times New Roman" w:hAnsi="Times New Roman"/>
          <w:bCs/>
          <w:color w:val="000000"/>
          <w:sz w:val="28"/>
          <w:szCs w:val="28"/>
          <w:lang w:eastAsia="lv-LV"/>
        </w:rPr>
        <w:t xml:space="preserve">.3. </w:t>
      </w:r>
      <w:r w:rsidR="007C5A72" w:rsidRPr="0029069C">
        <w:rPr>
          <w:rFonts w:ascii="Times New Roman" w:eastAsia="Times New Roman" w:hAnsi="Times New Roman"/>
          <w:bCs/>
          <w:color w:val="000000"/>
          <w:sz w:val="28"/>
          <w:szCs w:val="28"/>
          <w:lang w:eastAsia="lv-LV"/>
        </w:rPr>
        <w:t>mātes</w:t>
      </w:r>
      <w:r w:rsidR="00CE2795" w:rsidRPr="0029069C">
        <w:rPr>
          <w:rFonts w:ascii="Times New Roman" w:eastAsia="Times New Roman" w:hAnsi="Times New Roman"/>
          <w:bCs/>
          <w:color w:val="000000"/>
          <w:sz w:val="28"/>
          <w:szCs w:val="28"/>
          <w:lang w:eastAsia="lv-LV"/>
        </w:rPr>
        <w:t xml:space="preserve"> </w:t>
      </w:r>
      <w:r w:rsidR="007C5A72" w:rsidRPr="0029069C">
        <w:rPr>
          <w:rFonts w:ascii="Times New Roman" w:eastAsia="Times New Roman" w:hAnsi="Times New Roman"/>
          <w:bCs/>
          <w:color w:val="000000"/>
          <w:sz w:val="28"/>
          <w:szCs w:val="28"/>
          <w:lang w:eastAsia="lv-LV"/>
        </w:rPr>
        <w:t xml:space="preserve">uzņēmuma nodokļu vajadzībām izvēlētās rezidences </w:t>
      </w:r>
      <w:r w:rsidR="00F8184B" w:rsidRPr="0029069C">
        <w:rPr>
          <w:rFonts w:ascii="Times New Roman" w:eastAsia="Times New Roman" w:hAnsi="Times New Roman"/>
          <w:bCs/>
          <w:color w:val="000000"/>
          <w:sz w:val="28"/>
          <w:szCs w:val="28"/>
          <w:lang w:eastAsia="lv-LV"/>
        </w:rPr>
        <w:t xml:space="preserve">valstī </w:t>
      </w:r>
      <w:r w:rsidR="007C5A72" w:rsidRPr="0029069C">
        <w:rPr>
          <w:rFonts w:ascii="Times New Roman" w:eastAsia="Times New Roman" w:hAnsi="Times New Roman"/>
          <w:bCs/>
          <w:color w:val="000000"/>
          <w:sz w:val="28"/>
          <w:szCs w:val="28"/>
          <w:lang w:eastAsia="lv-LV"/>
        </w:rPr>
        <w:t xml:space="preserve">ir noticis </w:t>
      </w:r>
      <w:r w:rsidR="00F8184B" w:rsidRPr="0029069C">
        <w:rPr>
          <w:rFonts w:ascii="Times New Roman" w:eastAsia="Times New Roman" w:hAnsi="Times New Roman"/>
          <w:bCs/>
          <w:color w:val="000000"/>
          <w:sz w:val="28"/>
          <w:szCs w:val="28"/>
          <w:lang w:eastAsia="lv-LV"/>
        </w:rPr>
        <w:t>s</w:t>
      </w:r>
      <w:r w:rsidR="007C5A72" w:rsidRPr="0029069C">
        <w:rPr>
          <w:rFonts w:ascii="Times New Roman" w:eastAsia="Times New Roman" w:hAnsi="Times New Roman"/>
          <w:bCs/>
          <w:color w:val="000000"/>
          <w:sz w:val="28"/>
          <w:szCs w:val="28"/>
          <w:lang w:eastAsia="lv-LV"/>
        </w:rPr>
        <w:t xml:space="preserve">istēmisks traucējums, </w:t>
      </w:r>
      <w:r w:rsidR="00CB2701" w:rsidRPr="0029069C">
        <w:rPr>
          <w:rFonts w:ascii="Times New Roman" w:eastAsia="Times New Roman" w:hAnsi="Times New Roman"/>
          <w:bCs/>
          <w:color w:val="000000"/>
          <w:sz w:val="28"/>
          <w:szCs w:val="28"/>
          <w:lang w:eastAsia="lv-LV"/>
        </w:rPr>
        <w:t xml:space="preserve">par </w:t>
      </w:r>
      <w:r w:rsidR="007C5A72" w:rsidRPr="0029069C">
        <w:rPr>
          <w:rFonts w:ascii="Times New Roman" w:eastAsia="Times New Roman" w:hAnsi="Times New Roman"/>
          <w:bCs/>
          <w:color w:val="000000"/>
          <w:sz w:val="28"/>
          <w:szCs w:val="28"/>
          <w:lang w:eastAsia="lv-LV"/>
        </w:rPr>
        <w:t xml:space="preserve">ko </w:t>
      </w:r>
      <w:r w:rsidR="00CB2701" w:rsidRPr="0029069C">
        <w:rPr>
          <w:rFonts w:ascii="Times New Roman" w:eastAsia="Times New Roman" w:hAnsi="Times New Roman"/>
          <w:bCs/>
          <w:color w:val="000000"/>
          <w:sz w:val="28"/>
          <w:szCs w:val="28"/>
          <w:lang w:eastAsia="lv-LV"/>
        </w:rPr>
        <w:t>Valsts ieņēmumu dienests</w:t>
      </w:r>
      <w:r w:rsidR="00F8184B" w:rsidRPr="0029069C">
        <w:rPr>
          <w:rFonts w:ascii="Times New Roman" w:eastAsia="Times New Roman" w:hAnsi="Times New Roman"/>
          <w:bCs/>
          <w:color w:val="000000"/>
          <w:sz w:val="28"/>
          <w:szCs w:val="28"/>
          <w:lang w:eastAsia="lv-LV"/>
        </w:rPr>
        <w:t xml:space="preserve"> </w:t>
      </w:r>
      <w:r w:rsidR="00565D5D" w:rsidRPr="0029069C">
        <w:rPr>
          <w:rFonts w:ascii="Times New Roman" w:eastAsia="Times New Roman" w:hAnsi="Times New Roman"/>
          <w:bCs/>
          <w:color w:val="000000"/>
          <w:sz w:val="28"/>
          <w:szCs w:val="28"/>
          <w:lang w:eastAsia="lv-LV"/>
        </w:rPr>
        <w:t xml:space="preserve">ir </w:t>
      </w:r>
      <w:r w:rsidR="00CB2701" w:rsidRPr="0029069C">
        <w:rPr>
          <w:rFonts w:ascii="Times New Roman" w:eastAsia="Times New Roman" w:hAnsi="Times New Roman"/>
          <w:bCs/>
          <w:color w:val="000000"/>
          <w:sz w:val="28"/>
          <w:szCs w:val="28"/>
          <w:lang w:eastAsia="lv-LV"/>
        </w:rPr>
        <w:t xml:space="preserve">darījis </w:t>
      </w:r>
      <w:r w:rsidR="00565D5D" w:rsidRPr="0029069C">
        <w:rPr>
          <w:rFonts w:ascii="Times New Roman" w:eastAsia="Times New Roman" w:hAnsi="Times New Roman"/>
          <w:bCs/>
          <w:color w:val="000000"/>
          <w:sz w:val="28"/>
          <w:szCs w:val="28"/>
          <w:lang w:eastAsia="lv-LV"/>
        </w:rPr>
        <w:t>zināmu s</w:t>
      </w:r>
      <w:r w:rsidR="00AE6780" w:rsidRPr="0029069C">
        <w:rPr>
          <w:rFonts w:ascii="Times New Roman" w:eastAsia="Times New Roman" w:hAnsi="Times New Roman"/>
          <w:bCs/>
          <w:color w:val="000000"/>
          <w:sz w:val="28"/>
          <w:szCs w:val="28"/>
          <w:lang w:eastAsia="lv-LV"/>
        </w:rPr>
        <w:t>astāvā esošaja</w:t>
      </w:r>
      <w:r w:rsidR="009076C6" w:rsidRPr="0029069C">
        <w:rPr>
          <w:rFonts w:ascii="Times New Roman" w:eastAsia="Times New Roman" w:hAnsi="Times New Roman"/>
          <w:bCs/>
          <w:color w:val="000000"/>
          <w:sz w:val="28"/>
          <w:szCs w:val="28"/>
          <w:lang w:eastAsia="lv-LV"/>
        </w:rPr>
        <w:t>i</w:t>
      </w:r>
      <w:r w:rsidR="007C5A72" w:rsidRPr="0029069C">
        <w:rPr>
          <w:rFonts w:ascii="Times New Roman" w:eastAsia="Times New Roman" w:hAnsi="Times New Roman"/>
          <w:bCs/>
          <w:color w:val="000000"/>
          <w:sz w:val="28"/>
          <w:szCs w:val="28"/>
          <w:lang w:eastAsia="lv-LV"/>
        </w:rPr>
        <w:t xml:space="preserve"> </w:t>
      </w:r>
      <w:r w:rsidR="009076C6" w:rsidRPr="0029069C">
        <w:rPr>
          <w:rFonts w:ascii="Times New Roman" w:eastAsia="Times New Roman" w:hAnsi="Times New Roman"/>
          <w:bCs/>
          <w:color w:val="000000"/>
          <w:sz w:val="28"/>
          <w:szCs w:val="28"/>
          <w:lang w:eastAsia="lv-LV"/>
        </w:rPr>
        <w:t>vienībai</w:t>
      </w:r>
      <w:r w:rsidR="00AE6780" w:rsidRPr="0029069C">
        <w:rPr>
          <w:rFonts w:ascii="Times New Roman" w:eastAsia="Times New Roman" w:hAnsi="Times New Roman"/>
          <w:bCs/>
          <w:color w:val="000000"/>
          <w:sz w:val="28"/>
          <w:szCs w:val="28"/>
          <w:lang w:eastAsia="lv-LV"/>
        </w:rPr>
        <w:t>, kur</w:t>
      </w:r>
      <w:r w:rsidR="009076C6" w:rsidRPr="0029069C">
        <w:rPr>
          <w:rFonts w:ascii="Times New Roman" w:eastAsia="Times New Roman" w:hAnsi="Times New Roman"/>
          <w:bCs/>
          <w:color w:val="000000"/>
          <w:sz w:val="28"/>
          <w:szCs w:val="28"/>
          <w:lang w:eastAsia="lv-LV"/>
        </w:rPr>
        <w:t>a</w:t>
      </w:r>
      <w:r w:rsidR="007C5A72" w:rsidRPr="0029069C">
        <w:rPr>
          <w:rFonts w:ascii="Times New Roman" w:eastAsia="Times New Roman" w:hAnsi="Times New Roman"/>
          <w:bCs/>
          <w:color w:val="000000"/>
          <w:sz w:val="28"/>
          <w:szCs w:val="28"/>
          <w:lang w:eastAsia="lv-LV"/>
        </w:rPr>
        <w:t xml:space="preserve"> nodokļu vajadzībām ir rezident</w:t>
      </w:r>
      <w:r w:rsidR="00AE6780" w:rsidRPr="0029069C">
        <w:rPr>
          <w:rFonts w:ascii="Times New Roman" w:eastAsia="Times New Roman" w:hAnsi="Times New Roman"/>
          <w:bCs/>
          <w:color w:val="000000"/>
          <w:sz w:val="28"/>
          <w:szCs w:val="28"/>
          <w:lang w:eastAsia="lv-LV"/>
        </w:rPr>
        <w:t>s</w:t>
      </w:r>
      <w:r w:rsidR="007C5A72" w:rsidRPr="0029069C">
        <w:rPr>
          <w:rFonts w:ascii="Times New Roman" w:eastAsia="Times New Roman" w:hAnsi="Times New Roman"/>
          <w:bCs/>
          <w:color w:val="000000"/>
          <w:sz w:val="28"/>
          <w:szCs w:val="28"/>
          <w:lang w:eastAsia="lv-LV"/>
        </w:rPr>
        <w:t xml:space="preserve"> </w:t>
      </w:r>
      <w:r w:rsidR="00F8184B" w:rsidRPr="0029069C">
        <w:rPr>
          <w:rFonts w:ascii="Times New Roman" w:eastAsia="Times New Roman" w:hAnsi="Times New Roman"/>
          <w:bCs/>
          <w:color w:val="000000"/>
          <w:sz w:val="28"/>
          <w:szCs w:val="28"/>
          <w:lang w:eastAsia="lv-LV"/>
        </w:rPr>
        <w:t>Latvijas Republikā</w:t>
      </w:r>
      <w:r w:rsidR="007C5A72" w:rsidRPr="0029069C">
        <w:rPr>
          <w:rFonts w:ascii="Times New Roman" w:eastAsia="Times New Roman" w:hAnsi="Times New Roman"/>
          <w:bCs/>
          <w:color w:val="000000"/>
          <w:sz w:val="28"/>
          <w:szCs w:val="28"/>
          <w:lang w:eastAsia="lv-LV"/>
        </w:rPr>
        <w:t>.</w:t>
      </w:r>
    </w:p>
    <w:p w:rsidR="00711851" w:rsidRPr="0029069C" w:rsidRDefault="00711851" w:rsidP="00C74989">
      <w:pPr>
        <w:pStyle w:val="NoSpacing"/>
        <w:ind w:firstLine="709"/>
        <w:jc w:val="both"/>
        <w:rPr>
          <w:rFonts w:ascii="Times New Roman" w:eastAsia="Times New Roman" w:hAnsi="Times New Roman"/>
          <w:bCs/>
          <w:color w:val="000000"/>
          <w:sz w:val="28"/>
          <w:szCs w:val="28"/>
          <w:lang w:eastAsia="lv-LV"/>
        </w:rPr>
      </w:pPr>
    </w:p>
    <w:p w:rsidR="008E140E" w:rsidRPr="0029069C" w:rsidRDefault="006C3278" w:rsidP="00C74989">
      <w:pPr>
        <w:pStyle w:val="NoSpacing"/>
        <w:ind w:firstLine="709"/>
        <w:jc w:val="both"/>
        <w:rPr>
          <w:rFonts w:ascii="Times New Roman" w:eastAsia="Times New Roman" w:hAnsi="Times New Roman"/>
          <w:color w:val="000000"/>
          <w:sz w:val="28"/>
          <w:szCs w:val="28"/>
          <w:lang w:eastAsia="lv-LV"/>
        </w:rPr>
      </w:pPr>
      <w:r w:rsidRPr="0029069C">
        <w:rPr>
          <w:rFonts w:ascii="Times New Roman" w:eastAsia="Times New Roman" w:hAnsi="Times New Roman"/>
          <w:bCs/>
          <w:color w:val="000000"/>
          <w:sz w:val="28"/>
          <w:szCs w:val="28"/>
          <w:lang w:eastAsia="lv-LV"/>
        </w:rPr>
        <w:t>1</w:t>
      </w:r>
      <w:r w:rsidR="00841A2B" w:rsidRPr="0029069C">
        <w:rPr>
          <w:rFonts w:ascii="Times New Roman" w:eastAsia="Times New Roman" w:hAnsi="Times New Roman"/>
          <w:bCs/>
          <w:color w:val="000000"/>
          <w:sz w:val="28"/>
          <w:szCs w:val="28"/>
          <w:lang w:eastAsia="lv-LV"/>
        </w:rPr>
        <w:t>1</w:t>
      </w:r>
      <w:r w:rsidR="005C7A13" w:rsidRPr="0029069C">
        <w:rPr>
          <w:rFonts w:ascii="Times New Roman" w:eastAsia="Times New Roman" w:hAnsi="Times New Roman"/>
          <w:bCs/>
          <w:color w:val="000000"/>
          <w:sz w:val="28"/>
          <w:szCs w:val="28"/>
          <w:lang w:eastAsia="lv-LV"/>
        </w:rPr>
        <w:t xml:space="preserve">. </w:t>
      </w:r>
      <w:r w:rsidR="00BA3518" w:rsidRPr="0029069C">
        <w:rPr>
          <w:rFonts w:ascii="Times New Roman" w:hAnsi="Times New Roman"/>
          <w:sz w:val="28"/>
          <w:szCs w:val="28"/>
          <w:lang w:eastAsia="lv-LV"/>
        </w:rPr>
        <w:t xml:space="preserve">Starptautiskas uzņēmumu grupas </w:t>
      </w:r>
      <w:r w:rsidR="00BA3518" w:rsidRPr="0029069C">
        <w:rPr>
          <w:rFonts w:ascii="Times New Roman" w:eastAsia="Times New Roman" w:hAnsi="Times New Roman"/>
          <w:color w:val="000000"/>
          <w:sz w:val="28"/>
          <w:szCs w:val="28"/>
          <w:lang w:eastAsia="lv-LV"/>
        </w:rPr>
        <w:t>s</w:t>
      </w:r>
      <w:r w:rsidR="005C7A13" w:rsidRPr="0029069C">
        <w:rPr>
          <w:rFonts w:ascii="Times New Roman" w:eastAsia="Times New Roman" w:hAnsi="Times New Roman"/>
          <w:color w:val="000000"/>
          <w:sz w:val="28"/>
          <w:szCs w:val="28"/>
          <w:lang w:eastAsia="lv-LV"/>
        </w:rPr>
        <w:t xml:space="preserve">astāvā esoša </w:t>
      </w:r>
      <w:r w:rsidR="00783C7D" w:rsidRPr="0029069C">
        <w:rPr>
          <w:rFonts w:ascii="Times New Roman" w:eastAsia="Times New Roman" w:hAnsi="Times New Roman"/>
          <w:color w:val="000000"/>
          <w:sz w:val="28"/>
          <w:szCs w:val="28"/>
          <w:lang w:eastAsia="lv-LV"/>
        </w:rPr>
        <w:t>vienība</w:t>
      </w:r>
      <w:r w:rsidR="005C7A13" w:rsidRPr="0029069C">
        <w:rPr>
          <w:rFonts w:ascii="Times New Roman" w:eastAsia="Times New Roman" w:hAnsi="Times New Roman"/>
          <w:color w:val="000000"/>
          <w:sz w:val="28"/>
          <w:szCs w:val="28"/>
          <w:lang w:eastAsia="lv-LV"/>
        </w:rPr>
        <w:t xml:space="preserve">, </w:t>
      </w:r>
      <w:r w:rsidR="00483816" w:rsidRPr="0029069C">
        <w:rPr>
          <w:rFonts w:ascii="Times New Roman" w:eastAsia="Times New Roman" w:hAnsi="Times New Roman"/>
          <w:color w:val="000000"/>
          <w:sz w:val="28"/>
          <w:szCs w:val="28"/>
          <w:lang w:eastAsia="lv-LV"/>
        </w:rPr>
        <w:t>kura</w:t>
      </w:r>
      <w:r w:rsidR="002D6D1B" w:rsidRPr="0029069C">
        <w:rPr>
          <w:rFonts w:ascii="Times New Roman" w:eastAsia="Times New Roman" w:hAnsi="Times New Roman"/>
          <w:color w:val="000000"/>
          <w:sz w:val="28"/>
          <w:szCs w:val="28"/>
          <w:lang w:eastAsia="lv-LV"/>
        </w:rPr>
        <w:t>i</w:t>
      </w:r>
      <w:r w:rsidR="00565D5D" w:rsidRPr="0029069C">
        <w:rPr>
          <w:rFonts w:ascii="Times New Roman" w:eastAsia="Times New Roman" w:hAnsi="Times New Roman"/>
          <w:color w:val="000000"/>
          <w:sz w:val="28"/>
          <w:szCs w:val="28"/>
          <w:lang w:eastAsia="lv-LV"/>
        </w:rPr>
        <w:t xml:space="preserve"> saskaņā ar </w:t>
      </w:r>
      <w:r w:rsidR="004803A2" w:rsidRPr="0029069C">
        <w:rPr>
          <w:rFonts w:ascii="Times New Roman" w:eastAsia="Times New Roman" w:hAnsi="Times New Roman"/>
          <w:color w:val="000000"/>
          <w:sz w:val="28"/>
          <w:szCs w:val="28"/>
          <w:lang w:eastAsia="lv-LV"/>
        </w:rPr>
        <w:t xml:space="preserve">šo noteikumu </w:t>
      </w:r>
      <w:r w:rsidR="00841A2B" w:rsidRPr="0029069C">
        <w:rPr>
          <w:rFonts w:ascii="Times New Roman" w:eastAsia="Times New Roman" w:hAnsi="Times New Roman"/>
          <w:color w:val="000000"/>
          <w:sz w:val="28"/>
          <w:szCs w:val="28"/>
          <w:lang w:eastAsia="lv-LV"/>
        </w:rPr>
        <w:t>10</w:t>
      </w:r>
      <w:r w:rsidR="00565D5D" w:rsidRPr="0029069C">
        <w:rPr>
          <w:rFonts w:ascii="Times New Roman" w:eastAsia="Times New Roman" w:hAnsi="Times New Roman"/>
          <w:color w:val="000000"/>
          <w:sz w:val="28"/>
          <w:szCs w:val="28"/>
          <w:lang w:eastAsia="lv-LV"/>
        </w:rPr>
        <w:t xml:space="preserve">.punktā noteikto ir </w:t>
      </w:r>
      <w:r w:rsidR="004803A2" w:rsidRPr="0029069C">
        <w:rPr>
          <w:rFonts w:ascii="Times New Roman" w:eastAsia="Times New Roman" w:hAnsi="Times New Roman"/>
          <w:color w:val="000000"/>
          <w:sz w:val="28"/>
          <w:szCs w:val="28"/>
          <w:lang w:eastAsia="lv-LV"/>
        </w:rPr>
        <w:t xml:space="preserve">pienākums </w:t>
      </w:r>
      <w:r w:rsidR="00565D5D" w:rsidRPr="0029069C">
        <w:rPr>
          <w:rFonts w:ascii="Times New Roman" w:eastAsia="Times New Roman" w:hAnsi="Times New Roman"/>
          <w:color w:val="000000"/>
          <w:sz w:val="28"/>
          <w:szCs w:val="28"/>
          <w:lang w:eastAsia="lv-LV"/>
        </w:rPr>
        <w:t>sagatavo</w:t>
      </w:r>
      <w:r w:rsidR="004803A2" w:rsidRPr="0029069C">
        <w:rPr>
          <w:rFonts w:ascii="Times New Roman" w:eastAsia="Times New Roman" w:hAnsi="Times New Roman"/>
          <w:color w:val="000000"/>
          <w:sz w:val="28"/>
          <w:szCs w:val="28"/>
          <w:lang w:eastAsia="lv-LV"/>
        </w:rPr>
        <w:t>t</w:t>
      </w:r>
      <w:r w:rsidR="00565D5D" w:rsidRPr="0029069C">
        <w:rPr>
          <w:rFonts w:ascii="Times New Roman" w:eastAsia="Times New Roman" w:hAnsi="Times New Roman"/>
          <w:color w:val="000000"/>
          <w:sz w:val="28"/>
          <w:szCs w:val="28"/>
          <w:lang w:eastAsia="lv-LV"/>
        </w:rPr>
        <w:t xml:space="preserve"> </w:t>
      </w:r>
      <w:r w:rsidR="009F6E6F" w:rsidRPr="0029069C">
        <w:rPr>
          <w:rFonts w:ascii="Times New Roman" w:eastAsia="Times New Roman" w:hAnsi="Times New Roman"/>
          <w:color w:val="000000"/>
          <w:sz w:val="28"/>
          <w:szCs w:val="28"/>
          <w:lang w:eastAsia="lv-LV"/>
        </w:rPr>
        <w:t xml:space="preserve">un </w:t>
      </w:r>
      <w:r w:rsidR="004803A2" w:rsidRPr="0029069C">
        <w:rPr>
          <w:rFonts w:ascii="Times New Roman" w:eastAsia="Times New Roman" w:hAnsi="Times New Roman"/>
          <w:color w:val="000000"/>
          <w:sz w:val="28"/>
          <w:szCs w:val="28"/>
          <w:lang w:eastAsia="lv-LV"/>
        </w:rPr>
        <w:t>ie</w:t>
      </w:r>
      <w:r w:rsidR="009F6E6F" w:rsidRPr="0029069C">
        <w:rPr>
          <w:rFonts w:ascii="Times New Roman" w:eastAsia="Times New Roman" w:hAnsi="Times New Roman"/>
          <w:color w:val="000000"/>
          <w:sz w:val="28"/>
          <w:szCs w:val="28"/>
          <w:lang w:eastAsia="lv-LV"/>
        </w:rPr>
        <w:t>snie</w:t>
      </w:r>
      <w:r w:rsidR="004803A2" w:rsidRPr="0029069C">
        <w:rPr>
          <w:rFonts w:ascii="Times New Roman" w:eastAsia="Times New Roman" w:hAnsi="Times New Roman"/>
          <w:color w:val="000000"/>
          <w:sz w:val="28"/>
          <w:szCs w:val="28"/>
          <w:lang w:eastAsia="lv-LV"/>
        </w:rPr>
        <w:t>gt</w:t>
      </w:r>
      <w:r w:rsidR="009F6E6F" w:rsidRPr="0029069C">
        <w:rPr>
          <w:rFonts w:ascii="Times New Roman" w:eastAsia="Times New Roman" w:hAnsi="Times New Roman"/>
          <w:color w:val="000000"/>
          <w:sz w:val="28"/>
          <w:szCs w:val="28"/>
          <w:lang w:eastAsia="lv-LV"/>
        </w:rPr>
        <w:t xml:space="preserve"> </w:t>
      </w:r>
      <w:r w:rsidR="00565D5D" w:rsidRPr="0029069C">
        <w:rPr>
          <w:rFonts w:ascii="Times New Roman" w:eastAsia="Times New Roman" w:hAnsi="Times New Roman"/>
          <w:color w:val="000000"/>
          <w:sz w:val="28"/>
          <w:szCs w:val="28"/>
          <w:lang w:eastAsia="lv-LV"/>
        </w:rPr>
        <w:t>pārskat</w:t>
      </w:r>
      <w:r w:rsidR="004803A2" w:rsidRPr="0029069C">
        <w:rPr>
          <w:rFonts w:ascii="Times New Roman" w:eastAsia="Times New Roman" w:hAnsi="Times New Roman"/>
          <w:color w:val="000000"/>
          <w:sz w:val="28"/>
          <w:szCs w:val="28"/>
          <w:lang w:eastAsia="lv-LV"/>
        </w:rPr>
        <w:t>u</w:t>
      </w:r>
      <w:r w:rsidR="00565D5D" w:rsidRPr="0029069C">
        <w:rPr>
          <w:rFonts w:ascii="Times New Roman" w:eastAsia="Times New Roman" w:hAnsi="Times New Roman"/>
          <w:color w:val="000000"/>
          <w:sz w:val="28"/>
          <w:szCs w:val="28"/>
          <w:lang w:eastAsia="lv-LV"/>
        </w:rPr>
        <w:t xml:space="preserve">, </w:t>
      </w:r>
      <w:r w:rsidR="00483816" w:rsidRPr="0029069C">
        <w:rPr>
          <w:rFonts w:ascii="Times New Roman" w:eastAsia="Times New Roman" w:hAnsi="Times New Roman"/>
          <w:color w:val="000000"/>
          <w:sz w:val="28"/>
          <w:szCs w:val="28"/>
          <w:lang w:eastAsia="lv-LV"/>
        </w:rPr>
        <w:t xml:space="preserve">pieprasa </w:t>
      </w:r>
      <w:r w:rsidR="005C7A13" w:rsidRPr="0029069C">
        <w:rPr>
          <w:rFonts w:ascii="Times New Roman" w:eastAsia="Times New Roman" w:hAnsi="Times New Roman"/>
          <w:color w:val="000000"/>
          <w:sz w:val="28"/>
          <w:szCs w:val="28"/>
          <w:lang w:eastAsia="lv-LV"/>
        </w:rPr>
        <w:t>mātes</w:t>
      </w:r>
      <w:r w:rsidR="00CE2795" w:rsidRPr="0029069C">
        <w:rPr>
          <w:rFonts w:ascii="Times New Roman" w:eastAsia="Times New Roman" w:hAnsi="Times New Roman"/>
          <w:color w:val="000000"/>
          <w:sz w:val="28"/>
          <w:szCs w:val="28"/>
          <w:lang w:eastAsia="lv-LV"/>
        </w:rPr>
        <w:t xml:space="preserve"> </w:t>
      </w:r>
      <w:r w:rsidR="005C7A13" w:rsidRPr="0029069C">
        <w:rPr>
          <w:rFonts w:ascii="Times New Roman" w:eastAsia="Times New Roman" w:hAnsi="Times New Roman"/>
          <w:color w:val="000000"/>
          <w:sz w:val="28"/>
          <w:szCs w:val="28"/>
          <w:lang w:eastAsia="lv-LV"/>
        </w:rPr>
        <w:t xml:space="preserve">uzņēmumam sniegt </w:t>
      </w:r>
      <w:r w:rsidR="005E1904" w:rsidRPr="0029069C">
        <w:rPr>
          <w:rFonts w:ascii="Times New Roman" w:eastAsia="Times New Roman" w:hAnsi="Times New Roman"/>
          <w:color w:val="000000"/>
          <w:sz w:val="28"/>
          <w:szCs w:val="28"/>
          <w:lang w:eastAsia="lv-LV"/>
        </w:rPr>
        <w:t xml:space="preserve">tam </w:t>
      </w:r>
      <w:r w:rsidR="005C7A13" w:rsidRPr="0029069C">
        <w:rPr>
          <w:rFonts w:ascii="Times New Roman" w:eastAsia="Times New Roman" w:hAnsi="Times New Roman"/>
          <w:color w:val="000000"/>
          <w:sz w:val="28"/>
          <w:szCs w:val="28"/>
          <w:lang w:eastAsia="lv-LV"/>
        </w:rPr>
        <w:t xml:space="preserve">visu </w:t>
      </w:r>
      <w:r w:rsidR="0078387E" w:rsidRPr="0029069C">
        <w:rPr>
          <w:rFonts w:ascii="Times New Roman" w:eastAsia="Times New Roman" w:hAnsi="Times New Roman"/>
          <w:color w:val="000000"/>
          <w:sz w:val="28"/>
          <w:szCs w:val="28"/>
          <w:lang w:eastAsia="lv-LV"/>
        </w:rPr>
        <w:t xml:space="preserve">šajos noteikumos paredzēto </w:t>
      </w:r>
      <w:r w:rsidR="005C7A13" w:rsidRPr="0029069C">
        <w:rPr>
          <w:rFonts w:ascii="Times New Roman" w:eastAsia="Times New Roman" w:hAnsi="Times New Roman"/>
          <w:color w:val="000000"/>
          <w:sz w:val="28"/>
          <w:szCs w:val="28"/>
          <w:lang w:eastAsia="lv-LV"/>
        </w:rPr>
        <w:t>informāciju, kas nepieciešama pārskat</w:t>
      </w:r>
      <w:r w:rsidR="00565D5D" w:rsidRPr="0029069C">
        <w:rPr>
          <w:rFonts w:ascii="Times New Roman" w:eastAsia="Times New Roman" w:hAnsi="Times New Roman"/>
          <w:color w:val="000000"/>
          <w:sz w:val="28"/>
          <w:szCs w:val="28"/>
          <w:lang w:eastAsia="lv-LV"/>
        </w:rPr>
        <w:t>a sagatavošanai.</w:t>
      </w:r>
      <w:r w:rsidR="005C7A13" w:rsidRPr="0029069C">
        <w:rPr>
          <w:rFonts w:ascii="Times New Roman" w:eastAsia="Times New Roman" w:hAnsi="Times New Roman"/>
          <w:color w:val="000000"/>
          <w:sz w:val="28"/>
          <w:szCs w:val="28"/>
          <w:lang w:eastAsia="lv-LV"/>
        </w:rPr>
        <w:t xml:space="preserve"> </w:t>
      </w:r>
    </w:p>
    <w:p w:rsidR="008E140E" w:rsidRPr="0029069C" w:rsidRDefault="008E140E" w:rsidP="00C74989">
      <w:pPr>
        <w:pStyle w:val="NoSpacing"/>
        <w:ind w:firstLine="709"/>
        <w:jc w:val="both"/>
        <w:rPr>
          <w:rFonts w:ascii="Times New Roman" w:eastAsia="Times New Roman" w:hAnsi="Times New Roman"/>
          <w:color w:val="000000"/>
          <w:sz w:val="28"/>
          <w:szCs w:val="28"/>
          <w:lang w:eastAsia="lv-LV"/>
        </w:rPr>
      </w:pPr>
    </w:p>
    <w:p w:rsidR="00E009EE" w:rsidRPr="0029069C" w:rsidRDefault="008E140E" w:rsidP="00C74989">
      <w:pPr>
        <w:pStyle w:val="NoSpacing"/>
        <w:ind w:firstLine="709"/>
        <w:jc w:val="both"/>
        <w:rPr>
          <w:rFonts w:ascii="Times New Roman" w:eastAsia="Times New Roman" w:hAnsi="Times New Roman"/>
          <w:color w:val="000000"/>
          <w:sz w:val="28"/>
          <w:szCs w:val="28"/>
          <w:lang w:eastAsia="lv-LV"/>
        </w:rPr>
      </w:pPr>
      <w:r w:rsidRPr="0029069C">
        <w:rPr>
          <w:rFonts w:ascii="Times New Roman" w:eastAsia="Times New Roman" w:hAnsi="Times New Roman"/>
          <w:color w:val="000000"/>
          <w:sz w:val="28"/>
          <w:szCs w:val="28"/>
          <w:lang w:eastAsia="lv-LV"/>
        </w:rPr>
        <w:t>1</w:t>
      </w:r>
      <w:r w:rsidR="00841A2B" w:rsidRPr="0029069C">
        <w:rPr>
          <w:rFonts w:ascii="Times New Roman" w:eastAsia="Times New Roman" w:hAnsi="Times New Roman"/>
          <w:color w:val="000000"/>
          <w:sz w:val="28"/>
          <w:szCs w:val="28"/>
          <w:lang w:eastAsia="lv-LV"/>
        </w:rPr>
        <w:t>2</w:t>
      </w:r>
      <w:r w:rsidRPr="0029069C">
        <w:rPr>
          <w:rFonts w:ascii="Times New Roman" w:eastAsia="Times New Roman" w:hAnsi="Times New Roman"/>
          <w:color w:val="000000"/>
          <w:sz w:val="28"/>
          <w:szCs w:val="28"/>
          <w:lang w:eastAsia="lv-LV"/>
        </w:rPr>
        <w:t xml:space="preserve">. </w:t>
      </w:r>
      <w:r w:rsidR="005C7A13" w:rsidRPr="0029069C">
        <w:rPr>
          <w:rFonts w:ascii="Times New Roman" w:eastAsia="Times New Roman" w:hAnsi="Times New Roman"/>
          <w:color w:val="000000"/>
          <w:sz w:val="28"/>
          <w:szCs w:val="28"/>
          <w:lang w:eastAsia="lv-LV"/>
        </w:rPr>
        <w:t>Ja</w:t>
      </w:r>
      <w:r w:rsidR="006C3278" w:rsidRPr="0029069C">
        <w:rPr>
          <w:rFonts w:ascii="Times New Roman" w:eastAsia="Times New Roman" w:hAnsi="Times New Roman"/>
          <w:color w:val="000000"/>
          <w:sz w:val="28"/>
          <w:szCs w:val="28"/>
          <w:lang w:eastAsia="lv-LV"/>
        </w:rPr>
        <w:t xml:space="preserve"> </w:t>
      </w:r>
      <w:r w:rsidR="005174B7" w:rsidRPr="0029069C">
        <w:rPr>
          <w:rFonts w:ascii="Times New Roman" w:eastAsia="Times New Roman" w:hAnsi="Times New Roman"/>
          <w:color w:val="000000"/>
          <w:sz w:val="28"/>
          <w:szCs w:val="28"/>
          <w:lang w:eastAsia="lv-LV"/>
        </w:rPr>
        <w:t>saskaņā ar šo noteikumu 1</w:t>
      </w:r>
      <w:r w:rsidR="00841A2B" w:rsidRPr="0029069C">
        <w:rPr>
          <w:rFonts w:ascii="Times New Roman" w:eastAsia="Times New Roman" w:hAnsi="Times New Roman"/>
          <w:color w:val="000000"/>
          <w:sz w:val="28"/>
          <w:szCs w:val="28"/>
          <w:lang w:eastAsia="lv-LV"/>
        </w:rPr>
        <w:t>1</w:t>
      </w:r>
      <w:r w:rsidR="005174B7" w:rsidRPr="0029069C">
        <w:rPr>
          <w:rFonts w:ascii="Times New Roman" w:eastAsia="Times New Roman" w:hAnsi="Times New Roman"/>
          <w:color w:val="000000"/>
          <w:sz w:val="28"/>
          <w:szCs w:val="28"/>
          <w:lang w:eastAsia="lv-LV"/>
        </w:rPr>
        <w:t xml:space="preserve">.punktā noteikto </w:t>
      </w:r>
      <w:r w:rsidR="00BA3518" w:rsidRPr="0029069C">
        <w:rPr>
          <w:rFonts w:ascii="Times New Roman" w:eastAsia="Times New Roman" w:hAnsi="Times New Roman"/>
          <w:color w:val="000000"/>
          <w:sz w:val="28"/>
          <w:szCs w:val="28"/>
          <w:lang w:eastAsia="lv-LV"/>
        </w:rPr>
        <w:t>s</w:t>
      </w:r>
      <w:r w:rsidR="00BA3518" w:rsidRPr="0029069C">
        <w:rPr>
          <w:rFonts w:ascii="Times New Roman" w:hAnsi="Times New Roman"/>
          <w:sz w:val="28"/>
          <w:szCs w:val="28"/>
          <w:lang w:eastAsia="lv-LV"/>
        </w:rPr>
        <w:t>tarptautiskas uzņēmumu grupas</w:t>
      </w:r>
      <w:r w:rsidR="00BA3518" w:rsidRPr="0029069C">
        <w:rPr>
          <w:rFonts w:ascii="Times New Roman" w:eastAsia="Times New Roman" w:hAnsi="Times New Roman"/>
          <w:color w:val="000000"/>
          <w:sz w:val="28"/>
          <w:szCs w:val="28"/>
          <w:lang w:eastAsia="lv-LV"/>
        </w:rPr>
        <w:t xml:space="preserve"> </w:t>
      </w:r>
      <w:r w:rsidR="005174B7" w:rsidRPr="0029069C">
        <w:rPr>
          <w:rFonts w:ascii="Times New Roman" w:eastAsia="Times New Roman" w:hAnsi="Times New Roman"/>
          <w:color w:val="000000"/>
          <w:sz w:val="28"/>
          <w:szCs w:val="28"/>
          <w:lang w:eastAsia="lv-LV"/>
        </w:rPr>
        <w:t>sastāvā</w:t>
      </w:r>
      <w:r w:rsidR="00AF0B02" w:rsidRPr="0029069C">
        <w:rPr>
          <w:rFonts w:ascii="Times New Roman" w:eastAsia="Times New Roman" w:hAnsi="Times New Roman"/>
          <w:color w:val="000000"/>
          <w:sz w:val="28"/>
          <w:szCs w:val="28"/>
          <w:lang w:eastAsia="lv-LV"/>
        </w:rPr>
        <w:t xml:space="preserve"> esoša</w:t>
      </w:r>
      <w:r w:rsidR="005C7A13" w:rsidRPr="0029069C">
        <w:rPr>
          <w:rFonts w:ascii="Times New Roman" w:eastAsia="Times New Roman" w:hAnsi="Times New Roman"/>
          <w:color w:val="000000"/>
          <w:sz w:val="28"/>
          <w:szCs w:val="28"/>
          <w:lang w:eastAsia="lv-LV"/>
        </w:rPr>
        <w:t xml:space="preserve"> </w:t>
      </w:r>
      <w:r w:rsidR="00A23F9C" w:rsidRPr="0029069C">
        <w:rPr>
          <w:rFonts w:ascii="Times New Roman" w:eastAsia="Times New Roman" w:hAnsi="Times New Roman"/>
          <w:color w:val="000000"/>
          <w:sz w:val="28"/>
          <w:szCs w:val="28"/>
          <w:lang w:eastAsia="lv-LV"/>
        </w:rPr>
        <w:t xml:space="preserve">vienība </w:t>
      </w:r>
      <w:r w:rsidR="00AF0B02" w:rsidRPr="0029069C">
        <w:rPr>
          <w:rFonts w:ascii="Times New Roman" w:eastAsia="Times New Roman" w:hAnsi="Times New Roman"/>
          <w:color w:val="000000"/>
          <w:sz w:val="28"/>
          <w:szCs w:val="28"/>
          <w:lang w:eastAsia="lv-LV"/>
        </w:rPr>
        <w:t>nav ieguv</w:t>
      </w:r>
      <w:r w:rsidR="00A23F9C" w:rsidRPr="0029069C">
        <w:rPr>
          <w:rFonts w:ascii="Times New Roman" w:eastAsia="Times New Roman" w:hAnsi="Times New Roman"/>
          <w:color w:val="000000"/>
          <w:sz w:val="28"/>
          <w:szCs w:val="28"/>
          <w:lang w:eastAsia="lv-LV"/>
        </w:rPr>
        <w:t>usi</w:t>
      </w:r>
      <w:r w:rsidR="00AF0B02" w:rsidRPr="0029069C">
        <w:rPr>
          <w:rFonts w:ascii="Times New Roman" w:eastAsia="Times New Roman" w:hAnsi="Times New Roman"/>
          <w:color w:val="000000"/>
          <w:sz w:val="28"/>
          <w:szCs w:val="28"/>
          <w:lang w:eastAsia="lv-LV"/>
        </w:rPr>
        <w:t xml:space="preserve"> vai saņēm</w:t>
      </w:r>
      <w:r w:rsidR="00A23F9C" w:rsidRPr="0029069C">
        <w:rPr>
          <w:rFonts w:ascii="Times New Roman" w:eastAsia="Times New Roman" w:hAnsi="Times New Roman"/>
          <w:color w:val="000000"/>
          <w:sz w:val="28"/>
          <w:szCs w:val="28"/>
          <w:lang w:eastAsia="lv-LV"/>
        </w:rPr>
        <w:t>usi</w:t>
      </w:r>
      <w:r w:rsidR="005C7A13" w:rsidRPr="0029069C">
        <w:rPr>
          <w:rFonts w:ascii="Times New Roman" w:eastAsia="Times New Roman" w:hAnsi="Times New Roman"/>
          <w:color w:val="000000"/>
          <w:sz w:val="28"/>
          <w:szCs w:val="28"/>
          <w:lang w:eastAsia="lv-LV"/>
        </w:rPr>
        <w:t xml:space="preserve"> visu nepieciešamo info</w:t>
      </w:r>
      <w:r w:rsidR="00565D5D" w:rsidRPr="0029069C">
        <w:rPr>
          <w:rFonts w:ascii="Times New Roman" w:eastAsia="Times New Roman" w:hAnsi="Times New Roman"/>
          <w:color w:val="000000"/>
          <w:sz w:val="28"/>
          <w:szCs w:val="28"/>
          <w:lang w:eastAsia="lv-LV"/>
        </w:rPr>
        <w:t>rmāciju</w:t>
      </w:r>
      <w:r w:rsidR="007E651B" w:rsidRPr="0029069C">
        <w:rPr>
          <w:rFonts w:ascii="Times New Roman" w:eastAsia="Times New Roman" w:hAnsi="Times New Roman"/>
          <w:color w:val="000000"/>
          <w:sz w:val="28"/>
          <w:szCs w:val="28"/>
          <w:lang w:eastAsia="lv-LV"/>
        </w:rPr>
        <w:t>, kas nepieciešama</w:t>
      </w:r>
      <w:r w:rsidR="00565D5D" w:rsidRPr="0029069C">
        <w:rPr>
          <w:rFonts w:ascii="Times New Roman" w:eastAsia="Times New Roman" w:hAnsi="Times New Roman"/>
          <w:color w:val="000000"/>
          <w:sz w:val="28"/>
          <w:szCs w:val="28"/>
          <w:lang w:eastAsia="lv-LV"/>
        </w:rPr>
        <w:t xml:space="preserve"> pārskata </w:t>
      </w:r>
      <w:r w:rsidR="00C11EEA" w:rsidRPr="0029069C">
        <w:rPr>
          <w:rFonts w:ascii="Times New Roman" w:eastAsia="Times New Roman" w:hAnsi="Times New Roman"/>
          <w:color w:val="000000"/>
          <w:sz w:val="28"/>
          <w:szCs w:val="28"/>
          <w:lang w:eastAsia="lv-LV"/>
        </w:rPr>
        <w:t>a</w:t>
      </w:r>
      <w:r w:rsidR="00BA3518" w:rsidRPr="0029069C">
        <w:rPr>
          <w:rFonts w:ascii="Times New Roman" w:eastAsia="Times New Roman" w:hAnsi="Times New Roman"/>
          <w:color w:val="000000"/>
          <w:sz w:val="28"/>
          <w:szCs w:val="28"/>
          <w:lang w:eastAsia="lv-LV"/>
        </w:rPr>
        <w:t>izpildīšanai</w:t>
      </w:r>
      <w:r w:rsidR="00C11EEA" w:rsidRPr="0029069C">
        <w:rPr>
          <w:rFonts w:ascii="Times New Roman" w:eastAsia="Times New Roman" w:hAnsi="Times New Roman"/>
          <w:color w:val="000000"/>
          <w:sz w:val="28"/>
          <w:szCs w:val="28"/>
          <w:lang w:eastAsia="lv-LV"/>
        </w:rPr>
        <w:t xml:space="preserve"> </w:t>
      </w:r>
      <w:r w:rsidR="00565D5D" w:rsidRPr="0029069C">
        <w:rPr>
          <w:rFonts w:ascii="Times New Roman" w:eastAsia="Times New Roman" w:hAnsi="Times New Roman"/>
          <w:color w:val="000000"/>
          <w:sz w:val="28"/>
          <w:szCs w:val="28"/>
          <w:lang w:eastAsia="lv-LV"/>
        </w:rPr>
        <w:t>attiecībā uz s</w:t>
      </w:r>
      <w:r w:rsidR="00AF0B02" w:rsidRPr="0029069C">
        <w:rPr>
          <w:rFonts w:ascii="Times New Roman" w:eastAsia="Times New Roman" w:hAnsi="Times New Roman"/>
          <w:color w:val="000000"/>
          <w:sz w:val="28"/>
          <w:szCs w:val="28"/>
          <w:lang w:eastAsia="lv-LV"/>
        </w:rPr>
        <w:t>tarptautisku uzņēmumu grupu, š</w:t>
      </w:r>
      <w:r w:rsidR="00A23F9C" w:rsidRPr="0029069C">
        <w:rPr>
          <w:rFonts w:ascii="Times New Roman" w:eastAsia="Times New Roman" w:hAnsi="Times New Roman"/>
          <w:color w:val="000000"/>
          <w:sz w:val="28"/>
          <w:szCs w:val="28"/>
          <w:lang w:eastAsia="lv-LV"/>
        </w:rPr>
        <w:t>ī</w:t>
      </w:r>
      <w:r w:rsidR="005C7A13" w:rsidRPr="0029069C">
        <w:rPr>
          <w:rFonts w:ascii="Times New Roman" w:eastAsia="Times New Roman" w:hAnsi="Times New Roman"/>
          <w:color w:val="000000"/>
          <w:sz w:val="28"/>
          <w:szCs w:val="28"/>
          <w:lang w:eastAsia="lv-LV"/>
        </w:rPr>
        <w:t xml:space="preserve"> </w:t>
      </w:r>
      <w:r w:rsidR="00565D5D" w:rsidRPr="0029069C">
        <w:rPr>
          <w:rFonts w:ascii="Times New Roman" w:eastAsia="Times New Roman" w:hAnsi="Times New Roman"/>
          <w:color w:val="000000"/>
          <w:sz w:val="28"/>
          <w:szCs w:val="28"/>
          <w:lang w:eastAsia="lv-LV"/>
        </w:rPr>
        <w:t>s</w:t>
      </w:r>
      <w:r w:rsidR="00AF0B02" w:rsidRPr="0029069C">
        <w:rPr>
          <w:rFonts w:ascii="Times New Roman" w:eastAsia="Times New Roman" w:hAnsi="Times New Roman"/>
          <w:color w:val="000000"/>
          <w:sz w:val="28"/>
          <w:szCs w:val="28"/>
          <w:lang w:eastAsia="lv-LV"/>
        </w:rPr>
        <w:t>astāvā esoš</w:t>
      </w:r>
      <w:r w:rsidR="00A23F9C" w:rsidRPr="0029069C">
        <w:rPr>
          <w:rFonts w:ascii="Times New Roman" w:eastAsia="Times New Roman" w:hAnsi="Times New Roman"/>
          <w:color w:val="000000"/>
          <w:sz w:val="28"/>
          <w:szCs w:val="28"/>
          <w:lang w:eastAsia="lv-LV"/>
        </w:rPr>
        <w:t>ā</w:t>
      </w:r>
      <w:r w:rsidR="005C7A13" w:rsidRPr="0029069C">
        <w:rPr>
          <w:rFonts w:ascii="Times New Roman" w:eastAsia="Times New Roman" w:hAnsi="Times New Roman"/>
          <w:color w:val="000000"/>
          <w:sz w:val="28"/>
          <w:szCs w:val="28"/>
          <w:lang w:eastAsia="lv-LV"/>
        </w:rPr>
        <w:t xml:space="preserve"> </w:t>
      </w:r>
      <w:r w:rsidR="00BB31C6" w:rsidRPr="0029069C">
        <w:rPr>
          <w:rFonts w:ascii="Times New Roman" w:eastAsia="Times New Roman" w:hAnsi="Times New Roman"/>
          <w:color w:val="000000"/>
          <w:sz w:val="28"/>
          <w:szCs w:val="28"/>
          <w:lang w:eastAsia="lv-LV"/>
        </w:rPr>
        <w:t xml:space="preserve">vienība </w:t>
      </w:r>
      <w:r w:rsidR="005C7A13" w:rsidRPr="0029069C">
        <w:rPr>
          <w:rFonts w:ascii="Times New Roman" w:eastAsia="Times New Roman" w:hAnsi="Times New Roman"/>
          <w:color w:val="000000"/>
          <w:sz w:val="28"/>
          <w:szCs w:val="28"/>
          <w:lang w:eastAsia="lv-LV"/>
        </w:rPr>
        <w:t>iesniedz pārskatu, kurā ir visa t</w:t>
      </w:r>
      <w:r w:rsidR="00BB31C6" w:rsidRPr="0029069C">
        <w:rPr>
          <w:rFonts w:ascii="Times New Roman" w:eastAsia="Times New Roman" w:hAnsi="Times New Roman"/>
          <w:color w:val="000000"/>
          <w:sz w:val="28"/>
          <w:szCs w:val="28"/>
          <w:lang w:eastAsia="lv-LV"/>
        </w:rPr>
        <w:t>ās</w:t>
      </w:r>
      <w:r w:rsidR="005C7A13" w:rsidRPr="0029069C">
        <w:rPr>
          <w:rFonts w:ascii="Times New Roman" w:eastAsia="Times New Roman" w:hAnsi="Times New Roman"/>
          <w:color w:val="000000"/>
          <w:sz w:val="28"/>
          <w:szCs w:val="28"/>
          <w:lang w:eastAsia="lv-LV"/>
        </w:rPr>
        <w:t xml:space="preserve"> rīcībā esošā informācija, un </w:t>
      </w:r>
      <w:r w:rsidR="00CB4102" w:rsidRPr="0029069C">
        <w:rPr>
          <w:rFonts w:ascii="Times New Roman" w:eastAsia="Times New Roman" w:hAnsi="Times New Roman"/>
          <w:color w:val="000000"/>
          <w:sz w:val="28"/>
          <w:szCs w:val="28"/>
          <w:lang w:eastAsia="lv-LV"/>
        </w:rPr>
        <w:t>vienlaikus</w:t>
      </w:r>
      <w:r w:rsidR="00BA6D46" w:rsidRPr="0029069C">
        <w:rPr>
          <w:rFonts w:ascii="Times New Roman" w:eastAsia="Times New Roman" w:hAnsi="Times New Roman"/>
          <w:color w:val="000000"/>
          <w:sz w:val="28"/>
          <w:szCs w:val="28"/>
          <w:lang w:eastAsia="lv-LV"/>
        </w:rPr>
        <w:t xml:space="preserve"> </w:t>
      </w:r>
      <w:r w:rsidR="007A580F" w:rsidRPr="0029069C">
        <w:rPr>
          <w:rFonts w:ascii="Times New Roman" w:eastAsia="Times New Roman" w:hAnsi="Times New Roman"/>
          <w:color w:val="000000"/>
          <w:sz w:val="28"/>
          <w:szCs w:val="28"/>
          <w:lang w:eastAsia="lv-LV"/>
        </w:rPr>
        <w:t>pa</w:t>
      </w:r>
      <w:r w:rsidR="005C7A13" w:rsidRPr="0029069C">
        <w:rPr>
          <w:rFonts w:ascii="Times New Roman" w:eastAsia="Times New Roman" w:hAnsi="Times New Roman"/>
          <w:color w:val="000000"/>
          <w:sz w:val="28"/>
          <w:szCs w:val="28"/>
          <w:lang w:eastAsia="lv-LV"/>
        </w:rPr>
        <w:t xml:space="preserve">ziņo </w:t>
      </w:r>
      <w:r w:rsidR="00E009EE" w:rsidRPr="0029069C">
        <w:rPr>
          <w:rFonts w:ascii="Times New Roman" w:eastAsia="Times New Roman" w:hAnsi="Times New Roman"/>
          <w:color w:val="000000"/>
          <w:sz w:val="28"/>
          <w:szCs w:val="28"/>
          <w:lang w:eastAsia="lv-LV"/>
        </w:rPr>
        <w:t>Valsts ieņēmumu dienestam</w:t>
      </w:r>
      <w:r w:rsidR="005C7A13" w:rsidRPr="0029069C">
        <w:rPr>
          <w:rFonts w:ascii="Times New Roman" w:eastAsia="Times New Roman" w:hAnsi="Times New Roman"/>
          <w:color w:val="000000"/>
          <w:sz w:val="28"/>
          <w:szCs w:val="28"/>
          <w:lang w:eastAsia="lv-LV"/>
        </w:rPr>
        <w:t>, ka mātes</w:t>
      </w:r>
      <w:r w:rsidR="00CE2795" w:rsidRPr="0029069C">
        <w:rPr>
          <w:rFonts w:ascii="Times New Roman" w:eastAsia="Times New Roman" w:hAnsi="Times New Roman"/>
          <w:color w:val="000000"/>
          <w:sz w:val="28"/>
          <w:szCs w:val="28"/>
          <w:lang w:eastAsia="lv-LV"/>
        </w:rPr>
        <w:t xml:space="preserve"> </w:t>
      </w:r>
      <w:r w:rsidR="005C7A13" w:rsidRPr="0029069C">
        <w:rPr>
          <w:rFonts w:ascii="Times New Roman" w:eastAsia="Times New Roman" w:hAnsi="Times New Roman"/>
          <w:color w:val="000000"/>
          <w:sz w:val="28"/>
          <w:szCs w:val="28"/>
          <w:lang w:eastAsia="lv-LV"/>
        </w:rPr>
        <w:t>uzņēmums ir atteicies sniegt nepieciešamo informā</w:t>
      </w:r>
      <w:r w:rsidR="00C74989" w:rsidRPr="0029069C">
        <w:rPr>
          <w:rFonts w:ascii="Times New Roman" w:eastAsia="Times New Roman" w:hAnsi="Times New Roman"/>
          <w:color w:val="000000"/>
          <w:sz w:val="28"/>
          <w:szCs w:val="28"/>
          <w:lang w:eastAsia="lv-LV"/>
        </w:rPr>
        <w:t>ciju.</w:t>
      </w:r>
    </w:p>
    <w:p w:rsidR="00C74989" w:rsidRPr="0029069C" w:rsidRDefault="00C74989" w:rsidP="00C74989">
      <w:pPr>
        <w:pStyle w:val="NoSpacing"/>
        <w:ind w:firstLine="709"/>
        <w:jc w:val="both"/>
        <w:rPr>
          <w:rFonts w:ascii="Times New Roman" w:eastAsia="Times New Roman" w:hAnsi="Times New Roman"/>
          <w:color w:val="000000"/>
          <w:sz w:val="28"/>
          <w:szCs w:val="28"/>
          <w:lang w:eastAsia="lv-LV"/>
        </w:rPr>
      </w:pPr>
    </w:p>
    <w:p w:rsidR="005C7A13" w:rsidRPr="0029069C" w:rsidRDefault="005C7A13" w:rsidP="00703009">
      <w:pPr>
        <w:pStyle w:val="NoSpacing"/>
        <w:ind w:firstLine="709"/>
        <w:jc w:val="both"/>
        <w:rPr>
          <w:rFonts w:ascii="Times New Roman" w:hAnsi="Times New Roman"/>
          <w:sz w:val="28"/>
          <w:szCs w:val="28"/>
          <w:lang w:eastAsia="lv-LV"/>
        </w:rPr>
      </w:pPr>
      <w:r w:rsidRPr="0029069C">
        <w:rPr>
          <w:rFonts w:ascii="Times New Roman" w:hAnsi="Times New Roman"/>
          <w:bCs/>
          <w:sz w:val="28"/>
          <w:szCs w:val="28"/>
          <w:lang w:eastAsia="lv-LV"/>
        </w:rPr>
        <w:t>1</w:t>
      </w:r>
      <w:r w:rsidR="001F270E" w:rsidRPr="0029069C">
        <w:rPr>
          <w:rFonts w:ascii="Times New Roman" w:hAnsi="Times New Roman"/>
          <w:bCs/>
          <w:sz w:val="28"/>
          <w:szCs w:val="28"/>
          <w:lang w:eastAsia="lv-LV"/>
        </w:rPr>
        <w:t>3</w:t>
      </w:r>
      <w:r w:rsidRPr="0029069C">
        <w:rPr>
          <w:rFonts w:ascii="Times New Roman" w:hAnsi="Times New Roman"/>
          <w:bCs/>
          <w:sz w:val="28"/>
          <w:szCs w:val="28"/>
          <w:lang w:eastAsia="lv-LV"/>
        </w:rPr>
        <w:t xml:space="preserve">. </w:t>
      </w:r>
      <w:r w:rsidR="0022747C" w:rsidRPr="0029069C">
        <w:rPr>
          <w:rFonts w:ascii="Times New Roman" w:hAnsi="Times New Roman"/>
          <w:sz w:val="28"/>
          <w:szCs w:val="28"/>
          <w:lang w:eastAsia="lv-LV"/>
        </w:rPr>
        <w:t>Ja</w:t>
      </w:r>
      <w:r w:rsidRPr="0029069C">
        <w:rPr>
          <w:rFonts w:ascii="Times New Roman" w:hAnsi="Times New Roman"/>
          <w:sz w:val="28"/>
          <w:szCs w:val="28"/>
          <w:lang w:eastAsia="lv-LV"/>
        </w:rPr>
        <w:t xml:space="preserve"> </w:t>
      </w:r>
      <w:r w:rsidR="00C0657E" w:rsidRPr="0029069C">
        <w:rPr>
          <w:rFonts w:ascii="Times New Roman" w:hAnsi="Times New Roman"/>
          <w:sz w:val="28"/>
          <w:szCs w:val="28"/>
          <w:lang w:eastAsia="lv-LV"/>
        </w:rPr>
        <w:t>s</w:t>
      </w:r>
      <w:r w:rsidRPr="0029069C">
        <w:rPr>
          <w:rFonts w:ascii="Times New Roman" w:hAnsi="Times New Roman"/>
          <w:sz w:val="28"/>
          <w:szCs w:val="28"/>
          <w:lang w:eastAsia="lv-LV"/>
        </w:rPr>
        <w:t>tarptautiskai uzņēmum</w:t>
      </w:r>
      <w:r w:rsidR="00151C67" w:rsidRPr="0029069C">
        <w:rPr>
          <w:rFonts w:ascii="Times New Roman" w:hAnsi="Times New Roman"/>
          <w:sz w:val="28"/>
          <w:szCs w:val="28"/>
          <w:lang w:eastAsia="lv-LV"/>
        </w:rPr>
        <w:t xml:space="preserve">u grupai ir </w:t>
      </w:r>
      <w:r w:rsidR="007F3040" w:rsidRPr="0029069C">
        <w:rPr>
          <w:rFonts w:ascii="Times New Roman" w:hAnsi="Times New Roman"/>
          <w:sz w:val="28"/>
          <w:szCs w:val="28"/>
          <w:lang w:eastAsia="lv-LV"/>
        </w:rPr>
        <w:t>vien</w:t>
      </w:r>
      <w:r w:rsidR="00BB31C6" w:rsidRPr="0029069C">
        <w:rPr>
          <w:rFonts w:ascii="Times New Roman" w:hAnsi="Times New Roman"/>
          <w:sz w:val="28"/>
          <w:szCs w:val="28"/>
          <w:lang w:eastAsia="lv-LV"/>
        </w:rPr>
        <w:t>a</w:t>
      </w:r>
      <w:r w:rsidR="007F3040" w:rsidRPr="0029069C">
        <w:rPr>
          <w:rFonts w:ascii="Times New Roman" w:hAnsi="Times New Roman"/>
          <w:sz w:val="28"/>
          <w:szCs w:val="28"/>
          <w:lang w:eastAsia="lv-LV"/>
        </w:rPr>
        <w:t xml:space="preserve"> </w:t>
      </w:r>
      <w:r w:rsidR="00151C67" w:rsidRPr="0029069C">
        <w:rPr>
          <w:rFonts w:ascii="Times New Roman" w:hAnsi="Times New Roman"/>
          <w:sz w:val="28"/>
          <w:szCs w:val="28"/>
          <w:lang w:eastAsia="lv-LV"/>
        </w:rPr>
        <w:t>vai vairāk</w:t>
      </w:r>
      <w:r w:rsidR="00BB31C6" w:rsidRPr="0029069C">
        <w:rPr>
          <w:rFonts w:ascii="Times New Roman" w:hAnsi="Times New Roman"/>
          <w:sz w:val="28"/>
          <w:szCs w:val="28"/>
          <w:lang w:eastAsia="lv-LV"/>
        </w:rPr>
        <w:t>as</w:t>
      </w:r>
      <w:r w:rsidR="00C0657E" w:rsidRPr="0029069C">
        <w:rPr>
          <w:rFonts w:ascii="Times New Roman" w:hAnsi="Times New Roman"/>
          <w:sz w:val="28"/>
          <w:szCs w:val="28"/>
          <w:lang w:eastAsia="lv-LV"/>
        </w:rPr>
        <w:t xml:space="preserve"> s</w:t>
      </w:r>
      <w:r w:rsidR="00151C67" w:rsidRPr="0029069C">
        <w:rPr>
          <w:rFonts w:ascii="Times New Roman" w:hAnsi="Times New Roman"/>
          <w:sz w:val="28"/>
          <w:szCs w:val="28"/>
          <w:lang w:eastAsia="lv-LV"/>
        </w:rPr>
        <w:t>astāvā esoš</w:t>
      </w:r>
      <w:r w:rsidR="00BB31C6" w:rsidRPr="0029069C">
        <w:rPr>
          <w:rFonts w:ascii="Times New Roman" w:hAnsi="Times New Roman"/>
          <w:sz w:val="28"/>
          <w:szCs w:val="28"/>
          <w:lang w:eastAsia="lv-LV"/>
        </w:rPr>
        <w:t>as</w:t>
      </w:r>
      <w:r w:rsidRPr="0029069C">
        <w:rPr>
          <w:rFonts w:ascii="Times New Roman" w:hAnsi="Times New Roman"/>
          <w:sz w:val="28"/>
          <w:szCs w:val="28"/>
          <w:lang w:eastAsia="lv-LV"/>
        </w:rPr>
        <w:t xml:space="preserve"> </w:t>
      </w:r>
      <w:r w:rsidR="00BB31C6" w:rsidRPr="0029069C">
        <w:rPr>
          <w:rFonts w:ascii="Times New Roman" w:hAnsi="Times New Roman"/>
          <w:sz w:val="28"/>
          <w:szCs w:val="28"/>
          <w:lang w:eastAsia="lv-LV"/>
        </w:rPr>
        <w:t>vienības</w:t>
      </w:r>
      <w:r w:rsidRPr="0029069C">
        <w:rPr>
          <w:rFonts w:ascii="Times New Roman" w:hAnsi="Times New Roman"/>
          <w:sz w:val="28"/>
          <w:szCs w:val="28"/>
          <w:lang w:eastAsia="lv-LV"/>
        </w:rPr>
        <w:t>, kur</w:t>
      </w:r>
      <w:r w:rsidR="00D8658B">
        <w:rPr>
          <w:rFonts w:ascii="Times New Roman" w:hAnsi="Times New Roman"/>
          <w:sz w:val="28"/>
          <w:szCs w:val="28"/>
          <w:lang w:eastAsia="lv-LV"/>
        </w:rPr>
        <w:t>as</w:t>
      </w:r>
      <w:r w:rsidRPr="0029069C">
        <w:rPr>
          <w:rFonts w:ascii="Times New Roman" w:hAnsi="Times New Roman"/>
          <w:sz w:val="28"/>
          <w:szCs w:val="28"/>
          <w:lang w:eastAsia="lv-LV"/>
        </w:rPr>
        <w:t xml:space="preserve"> </w:t>
      </w:r>
      <w:r w:rsidR="00151C67" w:rsidRPr="0029069C">
        <w:rPr>
          <w:rFonts w:ascii="Times New Roman" w:hAnsi="Times New Roman"/>
          <w:sz w:val="28"/>
          <w:szCs w:val="28"/>
          <w:lang w:eastAsia="lv-LV"/>
        </w:rPr>
        <w:t>nodokļu vajadzībām ir rezidenti</w:t>
      </w:r>
      <w:r w:rsidRPr="0029069C">
        <w:rPr>
          <w:rFonts w:ascii="Times New Roman" w:hAnsi="Times New Roman"/>
          <w:sz w:val="28"/>
          <w:szCs w:val="28"/>
          <w:lang w:eastAsia="lv-LV"/>
        </w:rPr>
        <w:t xml:space="preserve"> </w:t>
      </w:r>
      <w:r w:rsidR="0031659F" w:rsidRPr="0029069C">
        <w:rPr>
          <w:rFonts w:ascii="Times New Roman" w:hAnsi="Times New Roman"/>
          <w:sz w:val="28"/>
          <w:szCs w:val="28"/>
          <w:lang w:eastAsia="lv-LV"/>
        </w:rPr>
        <w:t xml:space="preserve">Eiropas </w:t>
      </w:r>
      <w:r w:rsidRPr="0029069C">
        <w:rPr>
          <w:rFonts w:ascii="Times New Roman" w:hAnsi="Times New Roman"/>
          <w:sz w:val="28"/>
          <w:szCs w:val="28"/>
          <w:lang w:eastAsia="lv-LV"/>
        </w:rPr>
        <w:t>Savienībā, un</w:t>
      </w:r>
      <w:r w:rsidR="00BA3518" w:rsidRPr="0029069C">
        <w:rPr>
          <w:rFonts w:ascii="Times New Roman" w:hAnsi="Times New Roman"/>
          <w:sz w:val="28"/>
          <w:szCs w:val="28"/>
          <w:lang w:eastAsia="lv-LV"/>
        </w:rPr>
        <w:t xml:space="preserve"> kur</w:t>
      </w:r>
      <w:r w:rsidR="00BB31C6" w:rsidRPr="0029069C">
        <w:rPr>
          <w:rFonts w:ascii="Times New Roman" w:hAnsi="Times New Roman"/>
          <w:sz w:val="28"/>
          <w:szCs w:val="28"/>
          <w:lang w:eastAsia="lv-LV"/>
        </w:rPr>
        <w:t>ām</w:t>
      </w:r>
      <w:r w:rsidR="00BA3518" w:rsidRPr="0029069C">
        <w:rPr>
          <w:rFonts w:ascii="Times New Roman" w:hAnsi="Times New Roman"/>
          <w:sz w:val="28"/>
          <w:szCs w:val="28"/>
          <w:lang w:eastAsia="lv-LV"/>
        </w:rPr>
        <w:t xml:space="preserve"> </w:t>
      </w:r>
      <w:r w:rsidR="00FD774B" w:rsidRPr="0029069C">
        <w:rPr>
          <w:rFonts w:ascii="Times New Roman" w:hAnsi="Times New Roman"/>
          <w:sz w:val="28"/>
          <w:szCs w:val="28"/>
          <w:lang w:eastAsia="lv-LV"/>
        </w:rPr>
        <w:t xml:space="preserve">saskaņā ar šo noteikumu </w:t>
      </w:r>
      <w:r w:rsidR="001F270E" w:rsidRPr="0029069C">
        <w:rPr>
          <w:rFonts w:ascii="Times New Roman" w:hAnsi="Times New Roman"/>
          <w:sz w:val="28"/>
          <w:szCs w:val="28"/>
          <w:lang w:eastAsia="lv-LV"/>
        </w:rPr>
        <w:t>10</w:t>
      </w:r>
      <w:r w:rsidR="00151C67" w:rsidRPr="0029069C">
        <w:rPr>
          <w:rFonts w:ascii="Times New Roman" w:hAnsi="Times New Roman"/>
          <w:sz w:val="28"/>
          <w:szCs w:val="28"/>
          <w:lang w:eastAsia="lv-LV"/>
        </w:rPr>
        <w:t xml:space="preserve">.punktu </w:t>
      </w:r>
      <w:r w:rsidR="00B63657" w:rsidRPr="0029069C">
        <w:rPr>
          <w:rFonts w:ascii="Times New Roman" w:hAnsi="Times New Roman"/>
          <w:sz w:val="28"/>
          <w:szCs w:val="28"/>
          <w:lang w:eastAsia="lv-LV"/>
        </w:rPr>
        <w:t xml:space="preserve">ir </w:t>
      </w:r>
      <w:r w:rsidR="00CD57A4" w:rsidRPr="0029069C">
        <w:rPr>
          <w:rFonts w:ascii="Times New Roman" w:hAnsi="Times New Roman"/>
          <w:sz w:val="28"/>
          <w:szCs w:val="28"/>
          <w:lang w:eastAsia="lv-LV"/>
        </w:rPr>
        <w:t xml:space="preserve">pienākums </w:t>
      </w:r>
      <w:r w:rsidR="00B63657" w:rsidRPr="0029069C">
        <w:rPr>
          <w:rFonts w:ascii="Times New Roman" w:hAnsi="Times New Roman"/>
          <w:sz w:val="28"/>
          <w:szCs w:val="28"/>
          <w:lang w:eastAsia="lv-LV"/>
        </w:rPr>
        <w:t>sagatavo</w:t>
      </w:r>
      <w:r w:rsidR="00CD57A4" w:rsidRPr="0029069C">
        <w:rPr>
          <w:rFonts w:ascii="Times New Roman" w:hAnsi="Times New Roman"/>
          <w:sz w:val="28"/>
          <w:szCs w:val="28"/>
          <w:lang w:eastAsia="lv-LV"/>
        </w:rPr>
        <w:t>t</w:t>
      </w:r>
      <w:r w:rsidR="00B63657" w:rsidRPr="0029069C">
        <w:rPr>
          <w:rFonts w:ascii="Times New Roman" w:hAnsi="Times New Roman"/>
          <w:sz w:val="28"/>
          <w:szCs w:val="28"/>
          <w:lang w:eastAsia="lv-LV"/>
        </w:rPr>
        <w:t xml:space="preserve"> un </w:t>
      </w:r>
      <w:r w:rsidR="00CD57A4" w:rsidRPr="0029069C">
        <w:rPr>
          <w:rFonts w:ascii="Times New Roman" w:hAnsi="Times New Roman"/>
          <w:sz w:val="28"/>
          <w:szCs w:val="28"/>
          <w:lang w:eastAsia="lv-LV"/>
        </w:rPr>
        <w:t>ie</w:t>
      </w:r>
      <w:r w:rsidR="00B63657" w:rsidRPr="0029069C">
        <w:rPr>
          <w:rFonts w:ascii="Times New Roman" w:hAnsi="Times New Roman"/>
          <w:sz w:val="28"/>
          <w:szCs w:val="28"/>
          <w:lang w:eastAsia="lv-LV"/>
        </w:rPr>
        <w:t>snie</w:t>
      </w:r>
      <w:r w:rsidR="00CD57A4" w:rsidRPr="0029069C">
        <w:rPr>
          <w:rFonts w:ascii="Times New Roman" w:hAnsi="Times New Roman"/>
          <w:sz w:val="28"/>
          <w:szCs w:val="28"/>
          <w:lang w:eastAsia="lv-LV"/>
        </w:rPr>
        <w:t>gt</w:t>
      </w:r>
      <w:r w:rsidR="00B63657" w:rsidRPr="0029069C">
        <w:rPr>
          <w:rFonts w:ascii="Times New Roman" w:hAnsi="Times New Roman"/>
          <w:sz w:val="28"/>
          <w:szCs w:val="28"/>
          <w:lang w:eastAsia="lv-LV"/>
        </w:rPr>
        <w:t xml:space="preserve"> pārskat</w:t>
      </w:r>
      <w:r w:rsidR="00CD57A4" w:rsidRPr="0029069C">
        <w:rPr>
          <w:rFonts w:ascii="Times New Roman" w:hAnsi="Times New Roman"/>
          <w:sz w:val="28"/>
          <w:szCs w:val="28"/>
          <w:lang w:eastAsia="lv-LV"/>
        </w:rPr>
        <w:t>u</w:t>
      </w:r>
      <w:r w:rsidR="00B63657" w:rsidRPr="0029069C">
        <w:rPr>
          <w:rFonts w:ascii="Times New Roman" w:hAnsi="Times New Roman"/>
          <w:sz w:val="28"/>
          <w:szCs w:val="28"/>
          <w:lang w:eastAsia="lv-LV"/>
        </w:rPr>
        <w:t xml:space="preserve">, </w:t>
      </w:r>
      <w:r w:rsidR="00033803" w:rsidRPr="0029069C">
        <w:rPr>
          <w:rFonts w:ascii="Times New Roman" w:hAnsi="Times New Roman"/>
          <w:sz w:val="28"/>
          <w:szCs w:val="28"/>
          <w:lang w:eastAsia="lv-LV"/>
        </w:rPr>
        <w:t>starptautiska uzņēmumu grupa</w:t>
      </w:r>
      <w:r w:rsidR="00B63657" w:rsidRPr="0029069C">
        <w:rPr>
          <w:rFonts w:ascii="Times New Roman" w:hAnsi="Times New Roman"/>
          <w:sz w:val="28"/>
          <w:szCs w:val="28"/>
          <w:lang w:eastAsia="lv-LV"/>
        </w:rPr>
        <w:t xml:space="preserve"> var </w:t>
      </w:r>
      <w:r w:rsidR="00060072" w:rsidRPr="0029069C">
        <w:rPr>
          <w:rFonts w:ascii="Times New Roman" w:hAnsi="Times New Roman"/>
          <w:sz w:val="28"/>
          <w:szCs w:val="28"/>
          <w:lang w:eastAsia="lv-LV"/>
        </w:rPr>
        <w:t>noteikt</w:t>
      </w:r>
      <w:r w:rsidR="00B63657" w:rsidRPr="0029069C">
        <w:rPr>
          <w:rFonts w:ascii="Times New Roman" w:hAnsi="Times New Roman"/>
          <w:sz w:val="28"/>
          <w:szCs w:val="28"/>
          <w:lang w:eastAsia="lv-LV"/>
        </w:rPr>
        <w:t xml:space="preserve"> </w:t>
      </w:r>
      <w:r w:rsidR="00151C67" w:rsidRPr="0029069C">
        <w:rPr>
          <w:rFonts w:ascii="Times New Roman" w:hAnsi="Times New Roman"/>
          <w:sz w:val="28"/>
          <w:szCs w:val="28"/>
          <w:lang w:eastAsia="lv-LV"/>
        </w:rPr>
        <w:t xml:space="preserve">vienu no </w:t>
      </w:r>
      <w:r w:rsidR="00033803" w:rsidRPr="0029069C">
        <w:rPr>
          <w:rFonts w:ascii="Times New Roman" w:hAnsi="Times New Roman"/>
          <w:sz w:val="28"/>
          <w:szCs w:val="28"/>
          <w:lang w:eastAsia="lv-LV"/>
        </w:rPr>
        <w:t xml:space="preserve">starptautiskas uzņēmumu grupas </w:t>
      </w:r>
      <w:r w:rsidR="00FD774B" w:rsidRPr="0029069C">
        <w:rPr>
          <w:rFonts w:ascii="Times New Roman" w:hAnsi="Times New Roman"/>
          <w:sz w:val="28"/>
          <w:szCs w:val="28"/>
          <w:lang w:eastAsia="lv-LV"/>
        </w:rPr>
        <w:t>s</w:t>
      </w:r>
      <w:r w:rsidR="00151C67" w:rsidRPr="0029069C">
        <w:rPr>
          <w:rFonts w:ascii="Times New Roman" w:hAnsi="Times New Roman"/>
          <w:sz w:val="28"/>
          <w:szCs w:val="28"/>
          <w:lang w:eastAsia="lv-LV"/>
        </w:rPr>
        <w:t>astāvā esošaj</w:t>
      </w:r>
      <w:r w:rsidR="00BB31C6" w:rsidRPr="0029069C">
        <w:rPr>
          <w:rFonts w:ascii="Times New Roman" w:hAnsi="Times New Roman"/>
          <w:sz w:val="28"/>
          <w:szCs w:val="28"/>
          <w:lang w:eastAsia="lv-LV"/>
        </w:rPr>
        <w:t>ām</w:t>
      </w:r>
      <w:r w:rsidRPr="0029069C">
        <w:rPr>
          <w:rFonts w:ascii="Times New Roman" w:hAnsi="Times New Roman"/>
          <w:sz w:val="28"/>
          <w:szCs w:val="28"/>
          <w:lang w:eastAsia="lv-LV"/>
        </w:rPr>
        <w:t xml:space="preserve"> </w:t>
      </w:r>
      <w:r w:rsidR="00BB31C6" w:rsidRPr="0029069C">
        <w:rPr>
          <w:rFonts w:ascii="Times New Roman" w:hAnsi="Times New Roman"/>
          <w:sz w:val="28"/>
          <w:szCs w:val="28"/>
          <w:lang w:eastAsia="lv-LV"/>
        </w:rPr>
        <w:t>vienībām</w:t>
      </w:r>
      <w:r w:rsidR="00151C67" w:rsidRPr="0029069C">
        <w:rPr>
          <w:rFonts w:ascii="Times New Roman" w:hAnsi="Times New Roman"/>
          <w:sz w:val="28"/>
          <w:szCs w:val="28"/>
          <w:lang w:eastAsia="lv-LV"/>
        </w:rPr>
        <w:t>, lai t</w:t>
      </w:r>
      <w:r w:rsidR="00BB31C6" w:rsidRPr="0029069C">
        <w:rPr>
          <w:rFonts w:ascii="Times New Roman" w:hAnsi="Times New Roman"/>
          <w:sz w:val="28"/>
          <w:szCs w:val="28"/>
          <w:lang w:eastAsia="lv-LV"/>
        </w:rPr>
        <w:t>ā</w:t>
      </w:r>
      <w:r w:rsidRPr="0029069C">
        <w:rPr>
          <w:rFonts w:ascii="Times New Roman" w:hAnsi="Times New Roman"/>
          <w:sz w:val="28"/>
          <w:szCs w:val="28"/>
          <w:lang w:eastAsia="lv-LV"/>
        </w:rPr>
        <w:t xml:space="preserve"> </w:t>
      </w:r>
      <w:r w:rsidR="00FD774B" w:rsidRPr="0029069C">
        <w:rPr>
          <w:rFonts w:ascii="Times New Roman" w:hAnsi="Times New Roman"/>
          <w:sz w:val="28"/>
          <w:szCs w:val="28"/>
          <w:lang w:eastAsia="lv-LV"/>
        </w:rPr>
        <w:t>sagatavotu un sniegtu pārskatu</w:t>
      </w:r>
      <w:r w:rsidR="00F84AE1" w:rsidRPr="0029069C">
        <w:rPr>
          <w:rFonts w:ascii="Times New Roman" w:hAnsi="Times New Roman"/>
          <w:sz w:val="28"/>
          <w:szCs w:val="28"/>
          <w:lang w:eastAsia="lv-LV"/>
        </w:rPr>
        <w:t xml:space="preserve"> par</w:t>
      </w:r>
      <w:r w:rsidRPr="0029069C">
        <w:rPr>
          <w:rFonts w:ascii="Times New Roman" w:hAnsi="Times New Roman"/>
          <w:sz w:val="28"/>
          <w:szCs w:val="28"/>
          <w:lang w:eastAsia="lv-LV"/>
        </w:rPr>
        <w:t xml:space="preserve"> </w:t>
      </w:r>
      <w:r w:rsidR="00FD774B" w:rsidRPr="0029069C">
        <w:rPr>
          <w:rFonts w:ascii="Times New Roman" w:hAnsi="Times New Roman"/>
          <w:sz w:val="28"/>
          <w:szCs w:val="28"/>
          <w:lang w:eastAsia="lv-LV"/>
        </w:rPr>
        <w:t>p</w:t>
      </w:r>
      <w:r w:rsidRPr="0029069C">
        <w:rPr>
          <w:rFonts w:ascii="Times New Roman" w:hAnsi="Times New Roman"/>
          <w:sz w:val="28"/>
          <w:szCs w:val="28"/>
          <w:lang w:eastAsia="lv-LV"/>
        </w:rPr>
        <w:t>ārskata fiskāl</w:t>
      </w:r>
      <w:r w:rsidR="00B63657" w:rsidRPr="0029069C">
        <w:rPr>
          <w:rFonts w:ascii="Times New Roman" w:hAnsi="Times New Roman"/>
          <w:sz w:val="28"/>
          <w:szCs w:val="28"/>
          <w:lang w:eastAsia="lv-LV"/>
        </w:rPr>
        <w:t>o gad</w:t>
      </w:r>
      <w:r w:rsidR="00F84AE1" w:rsidRPr="0029069C">
        <w:rPr>
          <w:rFonts w:ascii="Times New Roman" w:hAnsi="Times New Roman"/>
          <w:sz w:val="28"/>
          <w:szCs w:val="28"/>
          <w:lang w:eastAsia="lv-LV"/>
        </w:rPr>
        <w:t>u</w:t>
      </w:r>
      <w:r w:rsidR="00033803" w:rsidRPr="0029069C">
        <w:rPr>
          <w:rFonts w:ascii="Times New Roman" w:hAnsi="Times New Roman"/>
          <w:sz w:val="28"/>
          <w:szCs w:val="28"/>
          <w:lang w:eastAsia="lv-LV"/>
        </w:rPr>
        <w:t xml:space="preserve"> </w:t>
      </w:r>
      <w:r w:rsidR="00F84AE1" w:rsidRPr="0029069C">
        <w:rPr>
          <w:rFonts w:ascii="Times New Roman" w:hAnsi="Times New Roman"/>
          <w:sz w:val="28"/>
          <w:szCs w:val="28"/>
          <w:lang w:eastAsia="lv-LV"/>
        </w:rPr>
        <w:t>un</w:t>
      </w:r>
      <w:r w:rsidR="00033803" w:rsidRPr="0029069C">
        <w:rPr>
          <w:rFonts w:ascii="Times New Roman" w:hAnsi="Times New Roman"/>
          <w:sz w:val="28"/>
          <w:szCs w:val="28"/>
          <w:lang w:eastAsia="lv-LV"/>
        </w:rPr>
        <w:t xml:space="preserve"> vienlaikus</w:t>
      </w:r>
      <w:r w:rsidR="00F84AE1" w:rsidRPr="0029069C">
        <w:rPr>
          <w:rFonts w:ascii="Times New Roman" w:hAnsi="Times New Roman"/>
          <w:sz w:val="28"/>
          <w:szCs w:val="28"/>
          <w:lang w:eastAsia="lv-LV"/>
        </w:rPr>
        <w:t xml:space="preserve"> paziņo</w:t>
      </w:r>
      <w:r w:rsidR="00033803" w:rsidRPr="0029069C">
        <w:rPr>
          <w:rFonts w:ascii="Times New Roman" w:hAnsi="Times New Roman"/>
          <w:sz w:val="28"/>
          <w:szCs w:val="28"/>
          <w:lang w:eastAsia="lv-LV"/>
        </w:rPr>
        <w:t>tu</w:t>
      </w:r>
      <w:r w:rsidR="001F270E" w:rsidRPr="0029069C">
        <w:rPr>
          <w:rFonts w:ascii="Times New Roman" w:hAnsi="Times New Roman"/>
          <w:sz w:val="28"/>
          <w:szCs w:val="28"/>
          <w:lang w:eastAsia="lv-LV"/>
        </w:rPr>
        <w:t xml:space="preserve"> Valsts ieņēmumu dienestam</w:t>
      </w:r>
      <w:r w:rsidR="00F84AE1" w:rsidRPr="0029069C">
        <w:rPr>
          <w:rFonts w:ascii="Times New Roman" w:hAnsi="Times New Roman"/>
          <w:sz w:val="28"/>
          <w:szCs w:val="28"/>
          <w:lang w:eastAsia="lv-LV"/>
        </w:rPr>
        <w:t xml:space="preserve">, </w:t>
      </w:r>
      <w:r w:rsidRPr="0029069C">
        <w:rPr>
          <w:rFonts w:ascii="Times New Roman" w:hAnsi="Times New Roman"/>
          <w:sz w:val="28"/>
          <w:szCs w:val="28"/>
          <w:lang w:eastAsia="lv-LV"/>
        </w:rPr>
        <w:t xml:space="preserve">ka ar šo </w:t>
      </w:r>
      <w:r w:rsidR="0022747C" w:rsidRPr="0029069C">
        <w:rPr>
          <w:rFonts w:ascii="Times New Roman" w:hAnsi="Times New Roman"/>
          <w:sz w:val="28"/>
          <w:szCs w:val="28"/>
          <w:lang w:eastAsia="lv-LV"/>
        </w:rPr>
        <w:t>pārskata iesniegšanu</w:t>
      </w:r>
      <w:r w:rsidRPr="0029069C">
        <w:rPr>
          <w:rFonts w:ascii="Times New Roman" w:hAnsi="Times New Roman"/>
          <w:sz w:val="28"/>
          <w:szCs w:val="28"/>
          <w:lang w:eastAsia="lv-LV"/>
        </w:rPr>
        <w:t xml:space="preserve"> ir paredzēts izpildīt pārskatu iesnieg</w:t>
      </w:r>
      <w:r w:rsidR="00151C67" w:rsidRPr="0029069C">
        <w:rPr>
          <w:rFonts w:ascii="Times New Roman" w:hAnsi="Times New Roman"/>
          <w:sz w:val="28"/>
          <w:szCs w:val="28"/>
          <w:lang w:eastAsia="lv-LV"/>
        </w:rPr>
        <w:t xml:space="preserve">šanas prasību attiecībā uz </w:t>
      </w:r>
      <w:r w:rsidR="003477D3" w:rsidRPr="0029069C">
        <w:rPr>
          <w:rFonts w:ascii="Times New Roman" w:hAnsi="Times New Roman"/>
          <w:sz w:val="28"/>
          <w:szCs w:val="28"/>
          <w:lang w:eastAsia="lv-LV"/>
        </w:rPr>
        <w:t xml:space="preserve">visām </w:t>
      </w:r>
      <w:r w:rsidRPr="0029069C">
        <w:rPr>
          <w:rFonts w:ascii="Times New Roman" w:hAnsi="Times New Roman"/>
          <w:sz w:val="28"/>
          <w:szCs w:val="28"/>
          <w:lang w:eastAsia="lv-LV"/>
        </w:rPr>
        <w:t xml:space="preserve">šādas </w:t>
      </w:r>
      <w:r w:rsidR="00FD774B" w:rsidRPr="0029069C">
        <w:rPr>
          <w:rFonts w:ascii="Times New Roman" w:hAnsi="Times New Roman"/>
          <w:sz w:val="28"/>
          <w:szCs w:val="28"/>
          <w:lang w:eastAsia="lv-LV"/>
        </w:rPr>
        <w:t>s</w:t>
      </w:r>
      <w:r w:rsidRPr="0029069C">
        <w:rPr>
          <w:rFonts w:ascii="Times New Roman" w:hAnsi="Times New Roman"/>
          <w:sz w:val="28"/>
          <w:szCs w:val="28"/>
          <w:lang w:eastAsia="lv-LV"/>
        </w:rPr>
        <w:t xml:space="preserve">tarptautiskas uzņēmumu grupas </w:t>
      </w:r>
      <w:r w:rsidR="00FD774B" w:rsidRPr="0029069C">
        <w:rPr>
          <w:rFonts w:ascii="Times New Roman" w:hAnsi="Times New Roman"/>
          <w:sz w:val="28"/>
          <w:szCs w:val="28"/>
          <w:lang w:eastAsia="lv-LV"/>
        </w:rPr>
        <w:t>s</w:t>
      </w:r>
      <w:r w:rsidR="00151C67" w:rsidRPr="0029069C">
        <w:rPr>
          <w:rFonts w:ascii="Times New Roman" w:hAnsi="Times New Roman"/>
          <w:sz w:val="28"/>
          <w:szCs w:val="28"/>
          <w:lang w:eastAsia="lv-LV"/>
        </w:rPr>
        <w:t>astāvā esošaj</w:t>
      </w:r>
      <w:r w:rsidR="003477D3" w:rsidRPr="0029069C">
        <w:rPr>
          <w:rFonts w:ascii="Times New Roman" w:hAnsi="Times New Roman"/>
          <w:sz w:val="28"/>
          <w:szCs w:val="28"/>
          <w:lang w:eastAsia="lv-LV"/>
        </w:rPr>
        <w:t>ām</w:t>
      </w:r>
      <w:r w:rsidRPr="0029069C">
        <w:rPr>
          <w:rFonts w:ascii="Times New Roman" w:hAnsi="Times New Roman"/>
          <w:sz w:val="28"/>
          <w:szCs w:val="28"/>
          <w:lang w:eastAsia="lv-LV"/>
        </w:rPr>
        <w:t xml:space="preserve"> </w:t>
      </w:r>
      <w:r w:rsidR="003477D3" w:rsidRPr="0029069C">
        <w:rPr>
          <w:rFonts w:ascii="Times New Roman" w:hAnsi="Times New Roman"/>
          <w:sz w:val="28"/>
          <w:szCs w:val="28"/>
          <w:lang w:eastAsia="lv-LV"/>
        </w:rPr>
        <w:t>vienībām</w:t>
      </w:r>
      <w:r w:rsidR="00151C67" w:rsidRPr="0029069C">
        <w:rPr>
          <w:rFonts w:ascii="Times New Roman" w:hAnsi="Times New Roman"/>
          <w:sz w:val="28"/>
          <w:szCs w:val="28"/>
          <w:lang w:eastAsia="lv-LV"/>
        </w:rPr>
        <w:t>, kur</w:t>
      </w:r>
      <w:r w:rsidR="003477D3" w:rsidRPr="0029069C">
        <w:rPr>
          <w:rFonts w:ascii="Times New Roman" w:hAnsi="Times New Roman"/>
          <w:sz w:val="28"/>
          <w:szCs w:val="28"/>
          <w:lang w:eastAsia="lv-LV"/>
        </w:rPr>
        <w:t>as</w:t>
      </w:r>
      <w:r w:rsidRPr="0029069C">
        <w:rPr>
          <w:rFonts w:ascii="Times New Roman" w:hAnsi="Times New Roman"/>
          <w:sz w:val="28"/>
          <w:szCs w:val="28"/>
          <w:lang w:eastAsia="lv-LV"/>
        </w:rPr>
        <w:t xml:space="preserve"> </w:t>
      </w:r>
      <w:r w:rsidR="00151C67" w:rsidRPr="0029069C">
        <w:rPr>
          <w:rFonts w:ascii="Times New Roman" w:hAnsi="Times New Roman"/>
          <w:sz w:val="28"/>
          <w:szCs w:val="28"/>
          <w:lang w:eastAsia="lv-LV"/>
        </w:rPr>
        <w:t>nodokļu vajadzībām ir rezidenti</w:t>
      </w:r>
      <w:r w:rsidRPr="0029069C">
        <w:rPr>
          <w:rFonts w:ascii="Times New Roman" w:hAnsi="Times New Roman"/>
          <w:sz w:val="28"/>
          <w:szCs w:val="28"/>
          <w:lang w:eastAsia="lv-LV"/>
        </w:rPr>
        <w:t xml:space="preserve"> </w:t>
      </w:r>
      <w:r w:rsidR="0031659F" w:rsidRPr="0029069C">
        <w:rPr>
          <w:rFonts w:ascii="Times New Roman" w:hAnsi="Times New Roman"/>
          <w:sz w:val="28"/>
          <w:szCs w:val="28"/>
          <w:lang w:eastAsia="lv-LV"/>
        </w:rPr>
        <w:t xml:space="preserve">Eiropas </w:t>
      </w:r>
      <w:r w:rsidRPr="0029069C">
        <w:rPr>
          <w:rFonts w:ascii="Times New Roman" w:hAnsi="Times New Roman"/>
          <w:sz w:val="28"/>
          <w:szCs w:val="28"/>
          <w:lang w:eastAsia="lv-LV"/>
        </w:rPr>
        <w:t xml:space="preserve">Savienībā. </w:t>
      </w:r>
    </w:p>
    <w:p w:rsidR="00703009" w:rsidRPr="0029069C" w:rsidRDefault="00703009" w:rsidP="00703009">
      <w:pPr>
        <w:pStyle w:val="NoSpacing"/>
        <w:jc w:val="both"/>
        <w:rPr>
          <w:rFonts w:ascii="Times New Roman" w:hAnsi="Times New Roman"/>
          <w:bCs/>
          <w:color w:val="000000"/>
          <w:sz w:val="28"/>
          <w:szCs w:val="28"/>
          <w:lang w:eastAsia="lv-LV"/>
        </w:rPr>
      </w:pPr>
    </w:p>
    <w:p w:rsidR="005C7A13" w:rsidRPr="0029069C" w:rsidRDefault="00711851" w:rsidP="00703009">
      <w:pPr>
        <w:pStyle w:val="NoSpacing"/>
        <w:ind w:firstLine="709"/>
        <w:jc w:val="both"/>
        <w:rPr>
          <w:rFonts w:ascii="Times New Roman" w:hAnsi="Times New Roman"/>
          <w:color w:val="000000"/>
          <w:sz w:val="28"/>
          <w:szCs w:val="28"/>
          <w:lang w:eastAsia="lv-LV"/>
        </w:rPr>
      </w:pPr>
      <w:r w:rsidRPr="0029069C">
        <w:rPr>
          <w:rFonts w:ascii="Times New Roman" w:hAnsi="Times New Roman"/>
          <w:bCs/>
          <w:color w:val="000000"/>
          <w:sz w:val="28"/>
          <w:szCs w:val="28"/>
          <w:lang w:eastAsia="lv-LV"/>
        </w:rPr>
        <w:t>1</w:t>
      </w:r>
      <w:r w:rsidR="00337E78" w:rsidRPr="0029069C">
        <w:rPr>
          <w:rFonts w:ascii="Times New Roman" w:hAnsi="Times New Roman"/>
          <w:bCs/>
          <w:color w:val="000000"/>
          <w:sz w:val="28"/>
          <w:szCs w:val="28"/>
          <w:lang w:eastAsia="lv-LV"/>
        </w:rPr>
        <w:t>4</w:t>
      </w:r>
      <w:r w:rsidR="005C7A13" w:rsidRPr="0029069C">
        <w:rPr>
          <w:rFonts w:ascii="Times New Roman" w:hAnsi="Times New Roman"/>
          <w:bCs/>
          <w:color w:val="000000"/>
          <w:sz w:val="28"/>
          <w:szCs w:val="28"/>
          <w:lang w:eastAsia="lv-LV"/>
        </w:rPr>
        <w:t xml:space="preserve">. </w:t>
      </w:r>
      <w:r w:rsidR="001139F2" w:rsidRPr="0029069C">
        <w:rPr>
          <w:rFonts w:ascii="Times New Roman" w:hAnsi="Times New Roman"/>
          <w:bCs/>
          <w:color w:val="000000"/>
          <w:sz w:val="28"/>
          <w:szCs w:val="28"/>
          <w:lang w:eastAsia="lv-LV"/>
        </w:rPr>
        <w:t>S</w:t>
      </w:r>
      <w:r w:rsidR="001139F2" w:rsidRPr="0029069C">
        <w:rPr>
          <w:rFonts w:ascii="Times New Roman" w:hAnsi="Times New Roman"/>
          <w:color w:val="000000"/>
          <w:sz w:val="28"/>
          <w:szCs w:val="28"/>
          <w:lang w:eastAsia="lv-LV"/>
        </w:rPr>
        <w:t>tarptautisk</w:t>
      </w:r>
      <w:r w:rsidR="00F537A3" w:rsidRPr="0029069C">
        <w:rPr>
          <w:rFonts w:ascii="Times New Roman" w:hAnsi="Times New Roman"/>
          <w:color w:val="000000"/>
          <w:sz w:val="28"/>
          <w:szCs w:val="28"/>
          <w:lang w:eastAsia="lv-LV"/>
        </w:rPr>
        <w:t>a</w:t>
      </w:r>
      <w:r w:rsidR="001139F2" w:rsidRPr="0029069C">
        <w:rPr>
          <w:rFonts w:ascii="Times New Roman" w:hAnsi="Times New Roman"/>
          <w:color w:val="000000"/>
          <w:sz w:val="28"/>
          <w:szCs w:val="28"/>
          <w:lang w:eastAsia="lv-LV"/>
        </w:rPr>
        <w:t xml:space="preserve"> uzņēmumu grupa </w:t>
      </w:r>
      <w:r w:rsidR="00620F33" w:rsidRPr="0029069C">
        <w:rPr>
          <w:rFonts w:ascii="Times New Roman" w:hAnsi="Times New Roman"/>
          <w:color w:val="000000"/>
          <w:sz w:val="28"/>
          <w:szCs w:val="28"/>
          <w:lang w:eastAsia="lv-LV"/>
        </w:rPr>
        <w:t>atbilstoši</w:t>
      </w:r>
      <w:r w:rsidR="001139F2" w:rsidRPr="0029069C">
        <w:rPr>
          <w:rFonts w:ascii="Times New Roman" w:hAnsi="Times New Roman"/>
          <w:color w:val="000000"/>
          <w:sz w:val="28"/>
          <w:szCs w:val="28"/>
          <w:lang w:eastAsia="lv-LV"/>
        </w:rPr>
        <w:t xml:space="preserve"> </w:t>
      </w:r>
      <w:r w:rsidR="00620F33" w:rsidRPr="0029069C">
        <w:rPr>
          <w:rFonts w:ascii="Times New Roman" w:hAnsi="Times New Roman"/>
          <w:color w:val="000000"/>
          <w:sz w:val="28"/>
          <w:szCs w:val="28"/>
          <w:lang w:eastAsia="lv-LV"/>
        </w:rPr>
        <w:t>šo noteikumu 1</w:t>
      </w:r>
      <w:r w:rsidR="0040795C" w:rsidRPr="0029069C">
        <w:rPr>
          <w:rFonts w:ascii="Times New Roman" w:hAnsi="Times New Roman"/>
          <w:color w:val="000000"/>
          <w:sz w:val="28"/>
          <w:szCs w:val="28"/>
          <w:lang w:eastAsia="lv-LV"/>
        </w:rPr>
        <w:t>3</w:t>
      </w:r>
      <w:r w:rsidR="00620F33" w:rsidRPr="0029069C">
        <w:rPr>
          <w:rFonts w:ascii="Times New Roman" w:hAnsi="Times New Roman"/>
          <w:color w:val="000000"/>
          <w:sz w:val="28"/>
          <w:szCs w:val="28"/>
          <w:lang w:eastAsia="lv-LV"/>
        </w:rPr>
        <w:t>.punktam</w:t>
      </w:r>
      <w:r w:rsidR="001139F2" w:rsidRPr="0029069C">
        <w:rPr>
          <w:rFonts w:ascii="Times New Roman" w:hAnsi="Times New Roman"/>
          <w:color w:val="000000"/>
          <w:sz w:val="28"/>
          <w:szCs w:val="28"/>
          <w:lang w:eastAsia="lv-LV"/>
        </w:rPr>
        <w:t xml:space="preserve"> nevar izraudzīties par </w:t>
      </w:r>
      <w:r w:rsidR="004444E5" w:rsidRPr="0029069C">
        <w:rPr>
          <w:rFonts w:ascii="Times New Roman" w:hAnsi="Times New Roman"/>
          <w:color w:val="000000"/>
          <w:sz w:val="28"/>
          <w:szCs w:val="28"/>
          <w:lang w:eastAsia="lv-LV"/>
        </w:rPr>
        <w:t>vienību</w:t>
      </w:r>
      <w:r w:rsidR="001453BB" w:rsidRPr="0029069C">
        <w:rPr>
          <w:rFonts w:ascii="Times New Roman" w:hAnsi="Times New Roman"/>
          <w:color w:val="000000"/>
          <w:sz w:val="28"/>
          <w:szCs w:val="28"/>
          <w:lang w:eastAsia="lv-LV"/>
        </w:rPr>
        <w:t>, kas sniegs pārskatu,</w:t>
      </w:r>
      <w:r w:rsidR="001139F2" w:rsidRPr="0029069C">
        <w:rPr>
          <w:rFonts w:ascii="Times New Roman" w:hAnsi="Times New Roman"/>
          <w:color w:val="000000"/>
          <w:sz w:val="28"/>
          <w:szCs w:val="28"/>
          <w:lang w:eastAsia="lv-LV"/>
        </w:rPr>
        <w:t xml:space="preserve"> tādu sastāvā esošu </w:t>
      </w:r>
      <w:r w:rsidR="004444E5" w:rsidRPr="0029069C">
        <w:rPr>
          <w:rFonts w:ascii="Times New Roman" w:hAnsi="Times New Roman"/>
          <w:color w:val="000000"/>
          <w:sz w:val="28"/>
          <w:szCs w:val="28"/>
          <w:lang w:eastAsia="lv-LV"/>
        </w:rPr>
        <w:t>vienību</w:t>
      </w:r>
      <w:r w:rsidR="00A6749E" w:rsidRPr="0029069C">
        <w:rPr>
          <w:rFonts w:ascii="Times New Roman" w:hAnsi="Times New Roman"/>
          <w:color w:val="000000"/>
          <w:sz w:val="28"/>
          <w:szCs w:val="28"/>
          <w:lang w:eastAsia="lv-LV"/>
        </w:rPr>
        <w:t>, kur</w:t>
      </w:r>
      <w:r w:rsidR="004444E5" w:rsidRPr="0029069C">
        <w:rPr>
          <w:rFonts w:ascii="Times New Roman" w:hAnsi="Times New Roman"/>
          <w:color w:val="000000"/>
          <w:sz w:val="28"/>
          <w:szCs w:val="28"/>
          <w:lang w:eastAsia="lv-LV"/>
        </w:rPr>
        <w:t>a</w:t>
      </w:r>
      <w:r w:rsidR="00C74989" w:rsidRPr="0029069C">
        <w:rPr>
          <w:rFonts w:ascii="Times New Roman" w:hAnsi="Times New Roman"/>
          <w:color w:val="000000"/>
          <w:sz w:val="28"/>
          <w:szCs w:val="28"/>
          <w:lang w:eastAsia="lv-LV"/>
        </w:rPr>
        <w:t>, ievērojot šo noteikumu 1</w:t>
      </w:r>
      <w:r w:rsidR="00337E78" w:rsidRPr="0029069C">
        <w:rPr>
          <w:rFonts w:ascii="Times New Roman" w:hAnsi="Times New Roman"/>
          <w:color w:val="000000"/>
          <w:sz w:val="28"/>
          <w:szCs w:val="28"/>
          <w:lang w:eastAsia="lv-LV"/>
        </w:rPr>
        <w:t>1</w:t>
      </w:r>
      <w:r w:rsidR="00C74989" w:rsidRPr="0029069C">
        <w:rPr>
          <w:rFonts w:ascii="Times New Roman" w:hAnsi="Times New Roman"/>
          <w:color w:val="000000"/>
          <w:sz w:val="28"/>
          <w:szCs w:val="28"/>
          <w:lang w:eastAsia="lv-LV"/>
        </w:rPr>
        <w:t>.punktu</w:t>
      </w:r>
      <w:r w:rsidR="00771559" w:rsidRPr="0029069C">
        <w:rPr>
          <w:rFonts w:ascii="Times New Roman" w:hAnsi="Times New Roman"/>
          <w:color w:val="000000"/>
          <w:sz w:val="28"/>
          <w:szCs w:val="28"/>
          <w:lang w:eastAsia="lv-LV"/>
        </w:rPr>
        <w:t>,</w:t>
      </w:r>
      <w:r w:rsidR="005C7A13" w:rsidRPr="0029069C">
        <w:rPr>
          <w:rFonts w:ascii="Times New Roman" w:hAnsi="Times New Roman"/>
          <w:color w:val="000000"/>
          <w:sz w:val="28"/>
          <w:szCs w:val="28"/>
          <w:lang w:eastAsia="lv-LV"/>
        </w:rPr>
        <w:t xml:space="preserve"> nevar iegūt vai saņemt visu nepieciešamo informāciju, lai </w:t>
      </w:r>
      <w:r w:rsidR="00771559" w:rsidRPr="0029069C">
        <w:rPr>
          <w:rFonts w:ascii="Times New Roman" w:hAnsi="Times New Roman"/>
          <w:color w:val="000000"/>
          <w:sz w:val="28"/>
          <w:szCs w:val="28"/>
          <w:lang w:eastAsia="lv-LV"/>
        </w:rPr>
        <w:t>sagatavotu</w:t>
      </w:r>
      <w:r w:rsidR="005C7A13" w:rsidRPr="0029069C">
        <w:rPr>
          <w:rFonts w:ascii="Times New Roman" w:hAnsi="Times New Roman"/>
          <w:color w:val="000000"/>
          <w:sz w:val="28"/>
          <w:szCs w:val="28"/>
          <w:lang w:eastAsia="lv-LV"/>
        </w:rPr>
        <w:t xml:space="preserve"> pārskatu</w:t>
      </w:r>
      <w:r w:rsidR="003F7ADF" w:rsidRPr="0029069C">
        <w:rPr>
          <w:rFonts w:ascii="Times New Roman" w:hAnsi="Times New Roman"/>
          <w:color w:val="000000"/>
          <w:sz w:val="28"/>
          <w:szCs w:val="28"/>
          <w:lang w:eastAsia="lv-LV"/>
        </w:rPr>
        <w:t>.</w:t>
      </w:r>
    </w:p>
    <w:p w:rsidR="00703009" w:rsidRPr="0029069C" w:rsidRDefault="00703009" w:rsidP="00703009">
      <w:pPr>
        <w:pStyle w:val="NoSpacing"/>
        <w:jc w:val="both"/>
        <w:rPr>
          <w:rFonts w:ascii="Times New Roman" w:hAnsi="Times New Roman"/>
          <w:bCs/>
          <w:color w:val="000000"/>
          <w:sz w:val="28"/>
          <w:szCs w:val="28"/>
          <w:lang w:eastAsia="lv-LV"/>
        </w:rPr>
      </w:pPr>
    </w:p>
    <w:p w:rsidR="005C7A13" w:rsidRPr="0029069C" w:rsidRDefault="00711851" w:rsidP="00703009">
      <w:pPr>
        <w:pStyle w:val="NoSpacing"/>
        <w:ind w:firstLine="709"/>
        <w:jc w:val="both"/>
        <w:rPr>
          <w:rFonts w:ascii="Times New Roman" w:hAnsi="Times New Roman"/>
          <w:color w:val="000000"/>
          <w:sz w:val="28"/>
          <w:szCs w:val="28"/>
          <w:lang w:eastAsia="lv-LV"/>
        </w:rPr>
      </w:pPr>
      <w:r w:rsidRPr="0029069C">
        <w:rPr>
          <w:rFonts w:ascii="Times New Roman" w:hAnsi="Times New Roman"/>
          <w:bCs/>
          <w:color w:val="000000"/>
          <w:sz w:val="28"/>
          <w:szCs w:val="28"/>
          <w:lang w:eastAsia="lv-LV"/>
        </w:rPr>
        <w:t>1</w:t>
      </w:r>
      <w:r w:rsidR="008D45F8" w:rsidRPr="0029069C">
        <w:rPr>
          <w:rFonts w:ascii="Times New Roman" w:hAnsi="Times New Roman"/>
          <w:bCs/>
          <w:color w:val="000000"/>
          <w:sz w:val="28"/>
          <w:szCs w:val="28"/>
          <w:lang w:eastAsia="lv-LV"/>
        </w:rPr>
        <w:t>5</w:t>
      </w:r>
      <w:r w:rsidR="005C7A13" w:rsidRPr="0029069C">
        <w:rPr>
          <w:rFonts w:ascii="Times New Roman" w:hAnsi="Times New Roman"/>
          <w:bCs/>
          <w:color w:val="000000"/>
          <w:sz w:val="28"/>
          <w:szCs w:val="28"/>
          <w:lang w:eastAsia="lv-LV"/>
        </w:rPr>
        <w:t>.</w:t>
      </w:r>
      <w:r w:rsidR="005C7A13" w:rsidRPr="0029069C">
        <w:rPr>
          <w:rFonts w:ascii="Times New Roman" w:hAnsi="Times New Roman"/>
          <w:color w:val="000000"/>
          <w:sz w:val="28"/>
          <w:szCs w:val="28"/>
          <w:lang w:eastAsia="lv-LV"/>
        </w:rPr>
        <w:t xml:space="preserve"> </w:t>
      </w:r>
      <w:r w:rsidR="00B63657" w:rsidRPr="0029069C">
        <w:rPr>
          <w:rFonts w:ascii="Times New Roman" w:hAnsi="Times New Roman"/>
          <w:sz w:val="28"/>
          <w:szCs w:val="28"/>
          <w:lang w:eastAsia="lv-LV"/>
        </w:rPr>
        <w:t>Starptautiskas uzņēmumu grupas</w:t>
      </w:r>
      <w:r w:rsidR="00B63657" w:rsidRPr="0029069C" w:rsidDel="00B63657">
        <w:rPr>
          <w:rFonts w:ascii="Times New Roman" w:hAnsi="Times New Roman"/>
          <w:color w:val="000000"/>
          <w:sz w:val="28"/>
          <w:szCs w:val="28"/>
          <w:lang w:eastAsia="lv-LV"/>
        </w:rPr>
        <w:t xml:space="preserve"> </w:t>
      </w:r>
      <w:r w:rsidR="00B63657" w:rsidRPr="0029069C">
        <w:rPr>
          <w:rFonts w:ascii="Times New Roman" w:hAnsi="Times New Roman"/>
          <w:color w:val="000000"/>
          <w:sz w:val="28"/>
          <w:szCs w:val="28"/>
          <w:lang w:eastAsia="lv-LV"/>
        </w:rPr>
        <w:t>s</w:t>
      </w:r>
      <w:r w:rsidR="00703009" w:rsidRPr="0029069C">
        <w:rPr>
          <w:rFonts w:ascii="Times New Roman" w:hAnsi="Times New Roman"/>
          <w:color w:val="000000"/>
          <w:sz w:val="28"/>
          <w:szCs w:val="28"/>
          <w:lang w:eastAsia="lv-LV"/>
        </w:rPr>
        <w:t>astāvā esoša</w:t>
      </w:r>
      <w:r w:rsidR="00232C14" w:rsidRPr="0029069C">
        <w:rPr>
          <w:rFonts w:ascii="Times New Roman" w:hAnsi="Times New Roman"/>
          <w:color w:val="000000"/>
          <w:sz w:val="28"/>
          <w:szCs w:val="28"/>
          <w:lang w:eastAsia="lv-LV"/>
        </w:rPr>
        <w:t>i</w:t>
      </w:r>
      <w:r w:rsidR="00703009" w:rsidRPr="0029069C">
        <w:rPr>
          <w:rFonts w:ascii="Times New Roman" w:hAnsi="Times New Roman"/>
          <w:color w:val="000000"/>
          <w:sz w:val="28"/>
          <w:szCs w:val="28"/>
          <w:lang w:eastAsia="lv-LV"/>
        </w:rPr>
        <w:t xml:space="preserve"> </w:t>
      </w:r>
      <w:r w:rsidR="00232C14" w:rsidRPr="0029069C">
        <w:rPr>
          <w:rFonts w:ascii="Times New Roman" w:hAnsi="Times New Roman"/>
          <w:color w:val="000000"/>
          <w:sz w:val="28"/>
          <w:szCs w:val="28"/>
          <w:lang w:eastAsia="lv-LV"/>
        </w:rPr>
        <w:t>vienībai</w:t>
      </w:r>
      <w:r w:rsidR="00703009" w:rsidRPr="0029069C">
        <w:rPr>
          <w:rFonts w:ascii="Times New Roman" w:hAnsi="Times New Roman"/>
          <w:color w:val="000000"/>
          <w:sz w:val="28"/>
          <w:szCs w:val="28"/>
          <w:lang w:eastAsia="lv-LV"/>
        </w:rPr>
        <w:t>, kura</w:t>
      </w:r>
      <w:r w:rsidR="00232C14" w:rsidRPr="0029069C">
        <w:rPr>
          <w:rFonts w:ascii="Times New Roman" w:hAnsi="Times New Roman"/>
          <w:color w:val="000000"/>
          <w:sz w:val="28"/>
          <w:szCs w:val="28"/>
          <w:lang w:eastAsia="lv-LV"/>
        </w:rPr>
        <w:t>i</w:t>
      </w:r>
      <w:r w:rsidR="00703009" w:rsidRPr="0029069C">
        <w:rPr>
          <w:rFonts w:ascii="Times New Roman" w:hAnsi="Times New Roman"/>
          <w:color w:val="000000"/>
          <w:sz w:val="28"/>
          <w:szCs w:val="28"/>
          <w:lang w:eastAsia="lv-LV"/>
        </w:rPr>
        <w:t xml:space="preserve"> saskaņā ar š</w:t>
      </w:r>
      <w:r w:rsidR="005F0496" w:rsidRPr="0029069C">
        <w:rPr>
          <w:rFonts w:ascii="Times New Roman" w:hAnsi="Times New Roman"/>
          <w:color w:val="000000"/>
          <w:sz w:val="28"/>
          <w:szCs w:val="28"/>
          <w:lang w:eastAsia="lv-LV"/>
        </w:rPr>
        <w:t xml:space="preserve">o noteikumu </w:t>
      </w:r>
      <w:r w:rsidR="008D45F8" w:rsidRPr="0029069C">
        <w:rPr>
          <w:rFonts w:ascii="Times New Roman" w:hAnsi="Times New Roman"/>
          <w:color w:val="000000"/>
          <w:sz w:val="28"/>
          <w:szCs w:val="28"/>
          <w:lang w:eastAsia="lv-LV"/>
        </w:rPr>
        <w:t>10</w:t>
      </w:r>
      <w:r w:rsidR="000273EE" w:rsidRPr="0029069C">
        <w:rPr>
          <w:rFonts w:ascii="Times New Roman" w:hAnsi="Times New Roman"/>
          <w:color w:val="000000"/>
          <w:sz w:val="28"/>
          <w:szCs w:val="28"/>
          <w:lang w:eastAsia="lv-LV"/>
        </w:rPr>
        <w:t>.punkt</w:t>
      </w:r>
      <w:r w:rsidR="00703009" w:rsidRPr="0029069C">
        <w:rPr>
          <w:rFonts w:ascii="Times New Roman" w:hAnsi="Times New Roman"/>
          <w:color w:val="000000"/>
          <w:sz w:val="28"/>
          <w:szCs w:val="28"/>
          <w:lang w:eastAsia="lv-LV"/>
        </w:rPr>
        <w:t xml:space="preserve">u ir </w:t>
      </w:r>
      <w:r w:rsidR="00CD57A4" w:rsidRPr="0029069C">
        <w:rPr>
          <w:rFonts w:ascii="Times New Roman" w:hAnsi="Times New Roman"/>
          <w:color w:val="000000"/>
          <w:sz w:val="28"/>
          <w:szCs w:val="28"/>
          <w:lang w:eastAsia="lv-LV"/>
        </w:rPr>
        <w:t xml:space="preserve">pienākums sagatavot </w:t>
      </w:r>
      <w:r w:rsidR="00703009" w:rsidRPr="0029069C">
        <w:rPr>
          <w:rFonts w:ascii="Times New Roman" w:hAnsi="Times New Roman"/>
          <w:color w:val="000000"/>
          <w:sz w:val="28"/>
          <w:szCs w:val="28"/>
          <w:lang w:eastAsia="lv-LV"/>
        </w:rPr>
        <w:t>pārskat</w:t>
      </w:r>
      <w:r w:rsidR="00CD57A4" w:rsidRPr="0029069C">
        <w:rPr>
          <w:rFonts w:ascii="Times New Roman" w:hAnsi="Times New Roman"/>
          <w:color w:val="000000"/>
          <w:sz w:val="28"/>
          <w:szCs w:val="28"/>
          <w:lang w:eastAsia="lv-LV"/>
        </w:rPr>
        <w:t>u</w:t>
      </w:r>
      <w:r w:rsidR="00703009" w:rsidRPr="0029069C">
        <w:rPr>
          <w:rFonts w:ascii="Times New Roman" w:hAnsi="Times New Roman"/>
          <w:color w:val="000000"/>
          <w:sz w:val="28"/>
          <w:szCs w:val="28"/>
          <w:lang w:eastAsia="lv-LV"/>
        </w:rPr>
        <w:t xml:space="preserve">, nav pienākums sagatavot pārskatu attiecībā </w:t>
      </w:r>
      <w:r w:rsidR="005C7A13" w:rsidRPr="0029069C">
        <w:rPr>
          <w:rFonts w:ascii="Times New Roman" w:hAnsi="Times New Roman"/>
          <w:color w:val="000000"/>
          <w:sz w:val="28"/>
          <w:szCs w:val="28"/>
          <w:lang w:eastAsia="lv-LV"/>
        </w:rPr>
        <w:t xml:space="preserve">uz </w:t>
      </w:r>
      <w:r w:rsidRPr="0029069C">
        <w:rPr>
          <w:rFonts w:ascii="Times New Roman" w:hAnsi="Times New Roman"/>
          <w:color w:val="000000"/>
          <w:sz w:val="28"/>
          <w:szCs w:val="28"/>
          <w:lang w:eastAsia="lv-LV"/>
        </w:rPr>
        <w:t>p</w:t>
      </w:r>
      <w:r w:rsidR="005C7A13" w:rsidRPr="0029069C">
        <w:rPr>
          <w:rFonts w:ascii="Times New Roman" w:hAnsi="Times New Roman"/>
          <w:color w:val="000000"/>
          <w:sz w:val="28"/>
          <w:szCs w:val="28"/>
          <w:lang w:eastAsia="lv-LV"/>
        </w:rPr>
        <w:t>ārskata fiskālo gadu,</w:t>
      </w:r>
      <w:r w:rsidR="00703009" w:rsidRPr="0029069C">
        <w:rPr>
          <w:rFonts w:ascii="Times New Roman" w:hAnsi="Times New Roman"/>
          <w:color w:val="000000"/>
          <w:sz w:val="28"/>
          <w:szCs w:val="28"/>
          <w:lang w:eastAsia="lv-LV"/>
        </w:rPr>
        <w:t xml:space="preserve"> ja s</w:t>
      </w:r>
      <w:r w:rsidR="005C7A13" w:rsidRPr="0029069C">
        <w:rPr>
          <w:rFonts w:ascii="Times New Roman" w:hAnsi="Times New Roman"/>
          <w:color w:val="000000"/>
          <w:sz w:val="28"/>
          <w:szCs w:val="28"/>
          <w:lang w:eastAsia="lv-LV"/>
        </w:rPr>
        <w:t>tarp</w:t>
      </w:r>
      <w:r w:rsidR="000F012F" w:rsidRPr="0029069C">
        <w:rPr>
          <w:rFonts w:ascii="Times New Roman" w:hAnsi="Times New Roman"/>
          <w:color w:val="000000"/>
          <w:sz w:val="28"/>
          <w:szCs w:val="28"/>
          <w:lang w:eastAsia="lv-LV"/>
        </w:rPr>
        <w:t>tautisk</w:t>
      </w:r>
      <w:r w:rsidR="00F537A3" w:rsidRPr="0029069C">
        <w:rPr>
          <w:rFonts w:ascii="Times New Roman" w:hAnsi="Times New Roman"/>
          <w:color w:val="000000"/>
          <w:sz w:val="28"/>
          <w:szCs w:val="28"/>
          <w:lang w:eastAsia="lv-LV"/>
        </w:rPr>
        <w:t>a</w:t>
      </w:r>
      <w:r w:rsidR="000F012F" w:rsidRPr="0029069C">
        <w:rPr>
          <w:rFonts w:ascii="Times New Roman" w:hAnsi="Times New Roman"/>
          <w:color w:val="000000"/>
          <w:sz w:val="28"/>
          <w:szCs w:val="28"/>
          <w:lang w:eastAsia="lv-LV"/>
        </w:rPr>
        <w:t xml:space="preserve"> uzņēmumu grupa, kur</w:t>
      </w:r>
      <w:r w:rsidR="001453BB" w:rsidRPr="0029069C">
        <w:rPr>
          <w:rFonts w:ascii="Times New Roman" w:hAnsi="Times New Roman"/>
          <w:color w:val="000000"/>
          <w:sz w:val="28"/>
          <w:szCs w:val="28"/>
          <w:lang w:eastAsia="lv-LV"/>
        </w:rPr>
        <w:t>as</w:t>
      </w:r>
      <w:r w:rsidR="000F012F" w:rsidRPr="0029069C">
        <w:rPr>
          <w:rFonts w:ascii="Times New Roman" w:hAnsi="Times New Roman"/>
          <w:color w:val="000000"/>
          <w:sz w:val="28"/>
          <w:szCs w:val="28"/>
          <w:lang w:eastAsia="lv-LV"/>
        </w:rPr>
        <w:t xml:space="preserve"> </w:t>
      </w:r>
      <w:r w:rsidR="001453BB" w:rsidRPr="0029069C">
        <w:rPr>
          <w:rFonts w:ascii="Times New Roman" w:hAnsi="Times New Roman"/>
          <w:color w:val="000000"/>
          <w:sz w:val="28"/>
          <w:szCs w:val="28"/>
          <w:lang w:eastAsia="lv-LV"/>
        </w:rPr>
        <w:t xml:space="preserve">sastāvā </w:t>
      </w:r>
      <w:r w:rsidR="00984712">
        <w:rPr>
          <w:rFonts w:ascii="Times New Roman" w:hAnsi="Times New Roman"/>
          <w:color w:val="000000"/>
          <w:sz w:val="28"/>
          <w:szCs w:val="28"/>
          <w:lang w:eastAsia="lv-LV"/>
        </w:rPr>
        <w:t>tā</w:t>
      </w:r>
      <w:r w:rsidR="00984712" w:rsidRPr="0029069C">
        <w:rPr>
          <w:rFonts w:ascii="Times New Roman" w:hAnsi="Times New Roman"/>
          <w:color w:val="000000"/>
          <w:sz w:val="28"/>
          <w:szCs w:val="28"/>
          <w:lang w:eastAsia="lv-LV"/>
        </w:rPr>
        <w:t xml:space="preserve"> </w:t>
      </w:r>
      <w:r w:rsidR="005C7A13" w:rsidRPr="0029069C">
        <w:rPr>
          <w:rFonts w:ascii="Times New Roman" w:hAnsi="Times New Roman"/>
          <w:color w:val="000000"/>
          <w:sz w:val="28"/>
          <w:szCs w:val="28"/>
          <w:lang w:eastAsia="lv-LV"/>
        </w:rPr>
        <w:t xml:space="preserve">ir, </w:t>
      </w:r>
      <w:r w:rsidR="00F161E1" w:rsidRPr="0029069C">
        <w:rPr>
          <w:rFonts w:ascii="Times New Roman" w:hAnsi="Times New Roman"/>
          <w:color w:val="000000"/>
          <w:sz w:val="28"/>
          <w:szCs w:val="28"/>
          <w:lang w:eastAsia="lv-LV"/>
        </w:rPr>
        <w:t>attiecībā uz šādu pārskata f</w:t>
      </w:r>
      <w:r w:rsidR="005C7A13" w:rsidRPr="0029069C">
        <w:rPr>
          <w:rFonts w:ascii="Times New Roman" w:hAnsi="Times New Roman"/>
          <w:color w:val="000000"/>
          <w:sz w:val="28"/>
          <w:szCs w:val="28"/>
          <w:lang w:eastAsia="lv-LV"/>
        </w:rPr>
        <w:t xml:space="preserve">iskālo gadu ir </w:t>
      </w:r>
      <w:r w:rsidR="00F161E1" w:rsidRPr="0029069C">
        <w:rPr>
          <w:rFonts w:ascii="Times New Roman" w:hAnsi="Times New Roman"/>
          <w:color w:val="000000"/>
          <w:sz w:val="28"/>
          <w:szCs w:val="28"/>
          <w:lang w:eastAsia="lv-LV"/>
        </w:rPr>
        <w:t>sagatavojusi un sniegusi</w:t>
      </w:r>
      <w:r w:rsidR="005C7A13" w:rsidRPr="0029069C">
        <w:rPr>
          <w:rFonts w:ascii="Times New Roman" w:hAnsi="Times New Roman"/>
          <w:color w:val="000000"/>
          <w:sz w:val="28"/>
          <w:szCs w:val="28"/>
          <w:lang w:eastAsia="lv-LV"/>
        </w:rPr>
        <w:t xml:space="preserve"> pārskatu</w:t>
      </w:r>
      <w:r w:rsidR="00703009" w:rsidRPr="0029069C">
        <w:rPr>
          <w:rFonts w:ascii="Times New Roman" w:hAnsi="Times New Roman"/>
          <w:color w:val="000000"/>
          <w:sz w:val="28"/>
          <w:szCs w:val="28"/>
          <w:lang w:eastAsia="lv-LV"/>
        </w:rPr>
        <w:t>, izmantojot aizstājēj</w:t>
      </w:r>
      <w:r w:rsidR="005C7A13" w:rsidRPr="0029069C">
        <w:rPr>
          <w:rFonts w:ascii="Times New Roman" w:hAnsi="Times New Roman"/>
          <w:color w:val="000000"/>
          <w:sz w:val="28"/>
          <w:szCs w:val="28"/>
          <w:lang w:eastAsia="lv-LV"/>
        </w:rPr>
        <w:t>mātes</w:t>
      </w:r>
      <w:r w:rsidR="00703009" w:rsidRPr="0029069C">
        <w:rPr>
          <w:rFonts w:ascii="Times New Roman" w:hAnsi="Times New Roman"/>
          <w:color w:val="000000"/>
          <w:sz w:val="28"/>
          <w:szCs w:val="28"/>
          <w:lang w:eastAsia="lv-LV"/>
        </w:rPr>
        <w:t xml:space="preserve"> </w:t>
      </w:r>
      <w:r w:rsidR="005C7A13" w:rsidRPr="0029069C">
        <w:rPr>
          <w:rFonts w:ascii="Times New Roman" w:hAnsi="Times New Roman"/>
          <w:color w:val="000000"/>
          <w:sz w:val="28"/>
          <w:szCs w:val="28"/>
          <w:lang w:eastAsia="lv-LV"/>
        </w:rPr>
        <w:lastRenderedPageBreak/>
        <w:t>uzņēmumu, kas pārskatu iesniedz tā</w:t>
      </w:r>
      <w:r w:rsidR="001453BB" w:rsidRPr="0029069C">
        <w:rPr>
          <w:rFonts w:ascii="Times New Roman" w:hAnsi="Times New Roman"/>
          <w:color w:val="000000"/>
          <w:sz w:val="28"/>
          <w:szCs w:val="28"/>
          <w:lang w:eastAsia="lv-LV"/>
        </w:rPr>
        <w:t>s</w:t>
      </w:r>
      <w:r w:rsidR="005C7A13" w:rsidRPr="0029069C">
        <w:rPr>
          <w:rFonts w:ascii="Times New Roman" w:hAnsi="Times New Roman"/>
          <w:color w:val="000000"/>
          <w:sz w:val="28"/>
          <w:szCs w:val="28"/>
          <w:lang w:eastAsia="lv-LV"/>
        </w:rPr>
        <w:t xml:space="preserve"> nodokļu vajadzībām izvēlētās rezidences </w:t>
      </w:r>
      <w:r w:rsidR="00703009" w:rsidRPr="0029069C">
        <w:rPr>
          <w:rFonts w:ascii="Times New Roman" w:hAnsi="Times New Roman"/>
          <w:color w:val="000000"/>
          <w:sz w:val="28"/>
          <w:szCs w:val="28"/>
          <w:lang w:eastAsia="lv-LV"/>
        </w:rPr>
        <w:t>valsts vai teritorijas</w:t>
      </w:r>
      <w:r w:rsidR="00F161E1" w:rsidRPr="0029069C">
        <w:rPr>
          <w:rFonts w:ascii="Times New Roman" w:hAnsi="Times New Roman"/>
          <w:color w:val="000000"/>
          <w:sz w:val="28"/>
          <w:szCs w:val="28"/>
          <w:lang w:eastAsia="lv-LV"/>
        </w:rPr>
        <w:t xml:space="preserve"> </w:t>
      </w:r>
      <w:r w:rsidR="00396371" w:rsidRPr="0029069C">
        <w:rPr>
          <w:rFonts w:ascii="Times New Roman" w:hAnsi="Times New Roman"/>
          <w:color w:val="000000"/>
          <w:sz w:val="28"/>
          <w:szCs w:val="28"/>
          <w:lang w:eastAsia="lv-LV"/>
        </w:rPr>
        <w:t>kompetentajā</w:t>
      </w:r>
      <w:r w:rsidR="00F161E1" w:rsidRPr="0029069C">
        <w:rPr>
          <w:rFonts w:ascii="Times New Roman" w:hAnsi="Times New Roman"/>
          <w:color w:val="000000"/>
          <w:sz w:val="28"/>
          <w:szCs w:val="28"/>
          <w:lang w:eastAsia="lv-LV"/>
        </w:rPr>
        <w:t xml:space="preserve"> iestādē, ievērojot šo noteikumu </w:t>
      </w:r>
      <w:r w:rsidR="00616848" w:rsidRPr="0029069C">
        <w:rPr>
          <w:rFonts w:ascii="Times New Roman" w:hAnsi="Times New Roman"/>
          <w:color w:val="000000"/>
          <w:sz w:val="28"/>
          <w:szCs w:val="28"/>
          <w:lang w:eastAsia="lv-LV"/>
        </w:rPr>
        <w:t>9</w:t>
      </w:r>
      <w:r w:rsidR="006F61E9" w:rsidRPr="0029069C">
        <w:rPr>
          <w:rFonts w:ascii="Times New Roman" w:hAnsi="Times New Roman"/>
          <w:color w:val="000000"/>
          <w:sz w:val="28"/>
          <w:szCs w:val="28"/>
          <w:lang w:eastAsia="lv-LV"/>
        </w:rPr>
        <w:t>.</w:t>
      </w:r>
      <w:r w:rsidR="00F161E1" w:rsidRPr="0029069C">
        <w:rPr>
          <w:rFonts w:ascii="Times New Roman" w:hAnsi="Times New Roman"/>
          <w:color w:val="000000"/>
          <w:sz w:val="28"/>
          <w:szCs w:val="28"/>
          <w:lang w:eastAsia="lv-LV"/>
        </w:rPr>
        <w:t xml:space="preserve">punktā noteikto termiņu, </w:t>
      </w:r>
      <w:r w:rsidR="00703009" w:rsidRPr="0029069C">
        <w:rPr>
          <w:rFonts w:ascii="Times New Roman" w:hAnsi="Times New Roman"/>
          <w:color w:val="000000"/>
          <w:sz w:val="28"/>
          <w:szCs w:val="28"/>
          <w:lang w:eastAsia="lv-LV"/>
        </w:rPr>
        <w:t>un</w:t>
      </w:r>
      <w:r w:rsidR="00F161E1" w:rsidRPr="0029069C">
        <w:rPr>
          <w:rFonts w:ascii="Times New Roman" w:hAnsi="Times New Roman"/>
          <w:color w:val="000000"/>
          <w:sz w:val="28"/>
          <w:szCs w:val="28"/>
          <w:lang w:eastAsia="lv-LV"/>
        </w:rPr>
        <w:t>,</w:t>
      </w:r>
      <w:r w:rsidR="00703009" w:rsidRPr="0029069C">
        <w:rPr>
          <w:rFonts w:ascii="Times New Roman" w:hAnsi="Times New Roman"/>
          <w:color w:val="000000"/>
          <w:sz w:val="28"/>
          <w:szCs w:val="28"/>
          <w:lang w:eastAsia="lv-LV"/>
        </w:rPr>
        <w:t xml:space="preserve"> kas gadījumā, ja aizstājēj</w:t>
      </w:r>
      <w:r w:rsidR="005C7A13" w:rsidRPr="0029069C">
        <w:rPr>
          <w:rFonts w:ascii="Times New Roman" w:hAnsi="Times New Roman"/>
          <w:color w:val="000000"/>
          <w:sz w:val="28"/>
          <w:szCs w:val="28"/>
          <w:lang w:eastAsia="lv-LV"/>
        </w:rPr>
        <w:t>mātes</w:t>
      </w:r>
      <w:r w:rsidR="00703009" w:rsidRPr="0029069C">
        <w:rPr>
          <w:rFonts w:ascii="Times New Roman" w:hAnsi="Times New Roman"/>
          <w:color w:val="000000"/>
          <w:sz w:val="28"/>
          <w:szCs w:val="28"/>
          <w:lang w:eastAsia="lv-LV"/>
        </w:rPr>
        <w:t xml:space="preserve"> </w:t>
      </w:r>
      <w:r w:rsidR="005C7A13" w:rsidRPr="0029069C">
        <w:rPr>
          <w:rFonts w:ascii="Times New Roman" w:hAnsi="Times New Roman"/>
          <w:color w:val="000000"/>
          <w:sz w:val="28"/>
          <w:szCs w:val="28"/>
          <w:lang w:eastAsia="lv-LV"/>
        </w:rPr>
        <w:t xml:space="preserve">uzņēmums nodokļu vajadzībām ir rezidents ārpus </w:t>
      </w:r>
      <w:r w:rsidR="00703009" w:rsidRPr="0029069C">
        <w:rPr>
          <w:rFonts w:ascii="Times New Roman" w:hAnsi="Times New Roman"/>
          <w:color w:val="000000"/>
          <w:sz w:val="28"/>
          <w:szCs w:val="28"/>
          <w:lang w:eastAsia="lv-LV"/>
        </w:rPr>
        <w:t xml:space="preserve">Eiropas </w:t>
      </w:r>
      <w:r w:rsidR="005C7A13" w:rsidRPr="0029069C">
        <w:rPr>
          <w:rFonts w:ascii="Times New Roman" w:hAnsi="Times New Roman"/>
          <w:color w:val="000000"/>
          <w:sz w:val="28"/>
          <w:szCs w:val="28"/>
          <w:lang w:eastAsia="lv-LV"/>
        </w:rPr>
        <w:t xml:space="preserve">Savienības esošā </w:t>
      </w:r>
      <w:r w:rsidR="00703009" w:rsidRPr="0029069C">
        <w:rPr>
          <w:rFonts w:ascii="Times New Roman" w:hAnsi="Times New Roman"/>
          <w:color w:val="000000"/>
          <w:sz w:val="28"/>
          <w:szCs w:val="28"/>
          <w:lang w:eastAsia="lv-LV"/>
        </w:rPr>
        <w:t>valstī vai teritorijā</w:t>
      </w:r>
      <w:r w:rsidR="005C7A13" w:rsidRPr="0029069C">
        <w:rPr>
          <w:rFonts w:ascii="Times New Roman" w:hAnsi="Times New Roman"/>
          <w:color w:val="000000"/>
          <w:sz w:val="28"/>
          <w:szCs w:val="28"/>
          <w:lang w:eastAsia="lv-LV"/>
        </w:rPr>
        <w:t>, atbilst šādiem nosacījumiem:</w:t>
      </w:r>
    </w:p>
    <w:p w:rsidR="007C5A72" w:rsidRPr="0029069C" w:rsidRDefault="005C7A13" w:rsidP="00F161E1">
      <w:pPr>
        <w:pStyle w:val="NoSpacing"/>
        <w:ind w:firstLine="709"/>
        <w:jc w:val="both"/>
        <w:rPr>
          <w:rFonts w:ascii="Times New Roman" w:hAnsi="Times New Roman"/>
          <w:bCs/>
          <w:sz w:val="28"/>
          <w:szCs w:val="28"/>
          <w:lang w:eastAsia="lv-LV"/>
        </w:rPr>
      </w:pPr>
      <w:r w:rsidRPr="0029069C">
        <w:rPr>
          <w:rFonts w:ascii="Times New Roman" w:hAnsi="Times New Roman"/>
          <w:bCs/>
          <w:sz w:val="28"/>
          <w:szCs w:val="28"/>
          <w:lang w:eastAsia="lv-LV"/>
        </w:rPr>
        <w:t>1</w:t>
      </w:r>
      <w:r w:rsidR="008D45F8" w:rsidRPr="0029069C">
        <w:rPr>
          <w:rFonts w:ascii="Times New Roman" w:hAnsi="Times New Roman"/>
          <w:bCs/>
          <w:sz w:val="28"/>
          <w:szCs w:val="28"/>
          <w:lang w:eastAsia="lv-LV"/>
        </w:rPr>
        <w:t>5</w:t>
      </w:r>
      <w:r w:rsidRPr="0029069C">
        <w:rPr>
          <w:rFonts w:ascii="Times New Roman" w:hAnsi="Times New Roman"/>
          <w:bCs/>
          <w:sz w:val="28"/>
          <w:szCs w:val="28"/>
          <w:lang w:eastAsia="lv-LV"/>
        </w:rPr>
        <w:t xml:space="preserve">.1. </w:t>
      </w:r>
      <w:r w:rsidR="00F161E1" w:rsidRPr="0029069C">
        <w:rPr>
          <w:rFonts w:ascii="Times New Roman" w:hAnsi="Times New Roman"/>
          <w:bCs/>
          <w:sz w:val="28"/>
          <w:szCs w:val="28"/>
          <w:lang w:eastAsia="lv-LV"/>
        </w:rPr>
        <w:t>aizstājēj</w:t>
      </w:r>
      <w:r w:rsidR="007C5A72" w:rsidRPr="0029069C">
        <w:rPr>
          <w:rFonts w:ascii="Times New Roman" w:hAnsi="Times New Roman"/>
          <w:bCs/>
          <w:sz w:val="28"/>
          <w:szCs w:val="28"/>
          <w:lang w:eastAsia="lv-LV"/>
        </w:rPr>
        <w:t>mātes</w:t>
      </w:r>
      <w:r w:rsidR="00F161E1" w:rsidRPr="0029069C">
        <w:rPr>
          <w:rFonts w:ascii="Times New Roman" w:hAnsi="Times New Roman"/>
          <w:bCs/>
          <w:sz w:val="28"/>
          <w:szCs w:val="28"/>
          <w:lang w:eastAsia="lv-LV"/>
        </w:rPr>
        <w:t xml:space="preserve"> </w:t>
      </w:r>
      <w:r w:rsidR="007C5A72" w:rsidRPr="0029069C">
        <w:rPr>
          <w:rFonts w:ascii="Times New Roman" w:hAnsi="Times New Roman"/>
          <w:bCs/>
          <w:sz w:val="28"/>
          <w:szCs w:val="28"/>
          <w:lang w:eastAsia="lv-LV"/>
        </w:rPr>
        <w:t xml:space="preserve">uzņēmuma nodokļu vajadzībām </w:t>
      </w:r>
      <w:r w:rsidR="008E14E7" w:rsidRPr="0029069C">
        <w:rPr>
          <w:rFonts w:ascii="Times New Roman" w:hAnsi="Times New Roman"/>
          <w:bCs/>
          <w:sz w:val="28"/>
          <w:szCs w:val="28"/>
          <w:lang w:eastAsia="lv-LV"/>
        </w:rPr>
        <w:t>izvēlētās</w:t>
      </w:r>
      <w:r w:rsidR="007C5A72" w:rsidRPr="0029069C">
        <w:rPr>
          <w:rFonts w:ascii="Times New Roman" w:hAnsi="Times New Roman"/>
          <w:bCs/>
          <w:sz w:val="28"/>
          <w:szCs w:val="28"/>
          <w:lang w:eastAsia="lv-LV"/>
        </w:rPr>
        <w:t xml:space="preserve"> rezidences </w:t>
      </w:r>
      <w:r w:rsidR="00F161E1" w:rsidRPr="0029069C">
        <w:rPr>
          <w:rFonts w:ascii="Times New Roman" w:hAnsi="Times New Roman"/>
          <w:bCs/>
          <w:sz w:val="28"/>
          <w:szCs w:val="28"/>
          <w:lang w:eastAsia="lv-LV"/>
        </w:rPr>
        <w:t>valst</w:t>
      </w:r>
      <w:r w:rsidR="001453BB" w:rsidRPr="0029069C">
        <w:rPr>
          <w:rFonts w:ascii="Times New Roman" w:hAnsi="Times New Roman"/>
          <w:bCs/>
          <w:sz w:val="28"/>
          <w:szCs w:val="28"/>
          <w:lang w:eastAsia="lv-LV"/>
        </w:rPr>
        <w:t>ī</w:t>
      </w:r>
      <w:r w:rsidR="00F161E1" w:rsidRPr="0029069C">
        <w:rPr>
          <w:rFonts w:ascii="Times New Roman" w:hAnsi="Times New Roman"/>
          <w:bCs/>
          <w:sz w:val="28"/>
          <w:szCs w:val="28"/>
          <w:lang w:eastAsia="lv-LV"/>
        </w:rPr>
        <w:t xml:space="preserve"> vai teritorijā ir noteikts pienākums sagatavot un iesniegt</w:t>
      </w:r>
      <w:r w:rsidR="007C5A72" w:rsidRPr="0029069C">
        <w:rPr>
          <w:rFonts w:ascii="Times New Roman" w:hAnsi="Times New Roman"/>
          <w:bCs/>
          <w:sz w:val="28"/>
          <w:szCs w:val="28"/>
          <w:lang w:eastAsia="lv-LV"/>
        </w:rPr>
        <w:t xml:space="preserve"> pārskatus;</w:t>
      </w:r>
    </w:p>
    <w:p w:rsidR="005C1596" w:rsidRPr="0029069C" w:rsidRDefault="005C7A13" w:rsidP="00F161E1">
      <w:pPr>
        <w:pStyle w:val="NoSpacing"/>
        <w:ind w:firstLine="709"/>
        <w:jc w:val="both"/>
        <w:rPr>
          <w:rFonts w:ascii="Times New Roman" w:hAnsi="Times New Roman"/>
          <w:color w:val="000000"/>
          <w:sz w:val="28"/>
          <w:szCs w:val="28"/>
          <w:lang w:eastAsia="lv-LV"/>
        </w:rPr>
      </w:pPr>
      <w:r w:rsidRPr="0029069C">
        <w:rPr>
          <w:rFonts w:ascii="Times New Roman" w:hAnsi="Times New Roman"/>
          <w:color w:val="000000"/>
          <w:sz w:val="28"/>
          <w:szCs w:val="28"/>
          <w:lang w:eastAsia="lv-LV"/>
        </w:rPr>
        <w:t>1</w:t>
      </w:r>
      <w:r w:rsidR="008D45F8" w:rsidRPr="0029069C">
        <w:rPr>
          <w:rFonts w:ascii="Times New Roman" w:hAnsi="Times New Roman"/>
          <w:color w:val="000000"/>
          <w:sz w:val="28"/>
          <w:szCs w:val="28"/>
          <w:lang w:eastAsia="lv-LV"/>
        </w:rPr>
        <w:t>5</w:t>
      </w:r>
      <w:r w:rsidRPr="0029069C">
        <w:rPr>
          <w:rFonts w:ascii="Times New Roman" w:hAnsi="Times New Roman"/>
          <w:color w:val="000000"/>
          <w:sz w:val="28"/>
          <w:szCs w:val="28"/>
          <w:lang w:eastAsia="lv-LV"/>
        </w:rPr>
        <w:t xml:space="preserve">.2. </w:t>
      </w:r>
      <w:r w:rsidR="005C1596" w:rsidRPr="0029069C">
        <w:rPr>
          <w:rFonts w:ascii="Times New Roman" w:hAnsi="Times New Roman"/>
          <w:color w:val="000000"/>
          <w:sz w:val="28"/>
          <w:szCs w:val="28"/>
          <w:lang w:eastAsia="lv-LV"/>
        </w:rPr>
        <w:t xml:space="preserve">pārskata sniegšanas laikā ir spēkā esošs </w:t>
      </w:r>
      <w:r w:rsidR="001453BB" w:rsidRPr="0029069C">
        <w:rPr>
          <w:rFonts w:ascii="Times New Roman" w:hAnsi="Times New Roman"/>
          <w:color w:val="000000"/>
          <w:sz w:val="28"/>
          <w:szCs w:val="28"/>
          <w:lang w:eastAsia="lv-LV"/>
        </w:rPr>
        <w:t xml:space="preserve">attiecīgs </w:t>
      </w:r>
      <w:r w:rsidR="000F012F" w:rsidRPr="0029069C">
        <w:rPr>
          <w:rFonts w:ascii="Times New Roman" w:hAnsi="Times New Roman"/>
          <w:color w:val="000000"/>
          <w:sz w:val="28"/>
          <w:szCs w:val="28"/>
          <w:lang w:eastAsia="lv-LV"/>
        </w:rPr>
        <w:t xml:space="preserve">kompetentās iestādes </w:t>
      </w:r>
      <w:r w:rsidR="005C1596" w:rsidRPr="0029069C">
        <w:rPr>
          <w:rFonts w:ascii="Times New Roman" w:hAnsi="Times New Roman"/>
          <w:color w:val="000000"/>
          <w:sz w:val="28"/>
          <w:szCs w:val="28"/>
          <w:lang w:eastAsia="lv-LV"/>
        </w:rPr>
        <w:t xml:space="preserve">līgums ar </w:t>
      </w:r>
      <w:r w:rsidR="00F161E1" w:rsidRPr="0029069C">
        <w:rPr>
          <w:rFonts w:ascii="Times New Roman" w:hAnsi="Times New Roman"/>
          <w:bCs/>
          <w:color w:val="000000"/>
          <w:sz w:val="28"/>
          <w:szCs w:val="28"/>
          <w:lang w:eastAsia="lv-LV"/>
        </w:rPr>
        <w:t>aizstājēj</w:t>
      </w:r>
      <w:r w:rsidR="007C5A72" w:rsidRPr="0029069C">
        <w:rPr>
          <w:rFonts w:ascii="Times New Roman" w:hAnsi="Times New Roman"/>
          <w:bCs/>
          <w:color w:val="000000"/>
          <w:sz w:val="28"/>
          <w:szCs w:val="28"/>
          <w:lang w:eastAsia="lv-LV"/>
        </w:rPr>
        <w:t>mātes</w:t>
      </w:r>
      <w:r w:rsidR="00F161E1" w:rsidRPr="0029069C">
        <w:rPr>
          <w:rFonts w:ascii="Times New Roman" w:hAnsi="Times New Roman"/>
          <w:bCs/>
          <w:color w:val="000000"/>
          <w:sz w:val="28"/>
          <w:szCs w:val="28"/>
          <w:lang w:eastAsia="lv-LV"/>
        </w:rPr>
        <w:t xml:space="preserve"> </w:t>
      </w:r>
      <w:r w:rsidR="007C5A72" w:rsidRPr="0029069C">
        <w:rPr>
          <w:rFonts w:ascii="Times New Roman" w:hAnsi="Times New Roman"/>
          <w:bCs/>
          <w:color w:val="000000"/>
          <w:sz w:val="28"/>
          <w:szCs w:val="28"/>
          <w:lang w:eastAsia="lv-LV"/>
        </w:rPr>
        <w:t xml:space="preserve">uzņēmuma </w:t>
      </w:r>
      <w:r w:rsidR="007C5A72" w:rsidRPr="0029069C">
        <w:rPr>
          <w:rFonts w:ascii="Times New Roman" w:hAnsi="Times New Roman"/>
          <w:color w:val="000000"/>
          <w:sz w:val="28"/>
          <w:szCs w:val="28"/>
          <w:lang w:eastAsia="lv-LV"/>
        </w:rPr>
        <w:t xml:space="preserve">nodokļu vajadzībām </w:t>
      </w:r>
      <w:r w:rsidR="00772AE6" w:rsidRPr="0029069C">
        <w:rPr>
          <w:rFonts w:ascii="Times New Roman" w:hAnsi="Times New Roman"/>
          <w:color w:val="000000"/>
          <w:sz w:val="28"/>
          <w:szCs w:val="28"/>
          <w:lang w:eastAsia="lv-LV"/>
        </w:rPr>
        <w:t>izvēlētās</w:t>
      </w:r>
      <w:r w:rsidR="007C5A72" w:rsidRPr="0029069C">
        <w:rPr>
          <w:rFonts w:ascii="Times New Roman" w:hAnsi="Times New Roman"/>
          <w:color w:val="000000"/>
          <w:sz w:val="28"/>
          <w:szCs w:val="28"/>
          <w:lang w:eastAsia="lv-LV"/>
        </w:rPr>
        <w:t xml:space="preserve"> rezidences </w:t>
      </w:r>
      <w:r w:rsidR="005C1596" w:rsidRPr="0029069C">
        <w:rPr>
          <w:rFonts w:ascii="Times New Roman" w:hAnsi="Times New Roman"/>
          <w:color w:val="000000"/>
          <w:sz w:val="28"/>
          <w:szCs w:val="28"/>
          <w:lang w:eastAsia="lv-LV"/>
        </w:rPr>
        <w:t>valsti;</w:t>
      </w:r>
    </w:p>
    <w:p w:rsidR="007C5A72" w:rsidRPr="0029069C" w:rsidRDefault="005C1596" w:rsidP="005C1596">
      <w:pPr>
        <w:pStyle w:val="NoSpacing"/>
        <w:ind w:firstLine="709"/>
        <w:jc w:val="both"/>
        <w:rPr>
          <w:rFonts w:ascii="Times New Roman" w:hAnsi="Times New Roman"/>
          <w:color w:val="000000"/>
          <w:sz w:val="28"/>
          <w:szCs w:val="28"/>
          <w:lang w:eastAsia="lv-LV"/>
        </w:rPr>
      </w:pPr>
      <w:r w:rsidRPr="0029069C">
        <w:rPr>
          <w:rFonts w:ascii="Times New Roman" w:hAnsi="Times New Roman"/>
          <w:color w:val="000000"/>
          <w:sz w:val="28"/>
          <w:szCs w:val="28"/>
          <w:lang w:eastAsia="lv-LV"/>
        </w:rPr>
        <w:t>1</w:t>
      </w:r>
      <w:r w:rsidR="008D45F8" w:rsidRPr="0029069C">
        <w:rPr>
          <w:rFonts w:ascii="Times New Roman" w:hAnsi="Times New Roman"/>
          <w:color w:val="000000"/>
          <w:sz w:val="28"/>
          <w:szCs w:val="28"/>
          <w:lang w:eastAsia="lv-LV"/>
        </w:rPr>
        <w:t>5</w:t>
      </w:r>
      <w:r w:rsidRPr="0029069C">
        <w:rPr>
          <w:rFonts w:ascii="Times New Roman" w:hAnsi="Times New Roman"/>
          <w:color w:val="000000"/>
          <w:sz w:val="28"/>
          <w:szCs w:val="28"/>
          <w:lang w:eastAsia="lv-LV"/>
        </w:rPr>
        <w:t xml:space="preserve">.3. </w:t>
      </w:r>
      <w:r w:rsidRPr="0029069C">
        <w:rPr>
          <w:rFonts w:ascii="Times New Roman" w:hAnsi="Times New Roman"/>
          <w:bCs/>
          <w:color w:val="000000"/>
          <w:sz w:val="28"/>
          <w:szCs w:val="28"/>
          <w:lang w:eastAsia="lv-LV"/>
        </w:rPr>
        <w:t>aizstājēj</w:t>
      </w:r>
      <w:r w:rsidR="007C5A72" w:rsidRPr="0029069C">
        <w:rPr>
          <w:rFonts w:ascii="Times New Roman" w:hAnsi="Times New Roman"/>
          <w:bCs/>
          <w:color w:val="000000"/>
          <w:sz w:val="28"/>
          <w:szCs w:val="28"/>
          <w:lang w:eastAsia="lv-LV"/>
        </w:rPr>
        <w:t>mātes</w:t>
      </w:r>
      <w:r w:rsidRPr="0029069C">
        <w:rPr>
          <w:rFonts w:ascii="Times New Roman" w:hAnsi="Times New Roman"/>
          <w:bCs/>
          <w:color w:val="000000"/>
          <w:sz w:val="28"/>
          <w:szCs w:val="28"/>
          <w:lang w:eastAsia="lv-LV"/>
        </w:rPr>
        <w:t xml:space="preserve"> </w:t>
      </w:r>
      <w:r w:rsidR="007C5A72" w:rsidRPr="0029069C">
        <w:rPr>
          <w:rFonts w:ascii="Times New Roman" w:hAnsi="Times New Roman"/>
          <w:bCs/>
          <w:color w:val="000000"/>
          <w:sz w:val="28"/>
          <w:szCs w:val="28"/>
          <w:lang w:eastAsia="lv-LV"/>
        </w:rPr>
        <w:t xml:space="preserve">uzņēmuma </w:t>
      </w:r>
      <w:r w:rsidR="007C5A72" w:rsidRPr="0029069C">
        <w:rPr>
          <w:rFonts w:ascii="Times New Roman" w:hAnsi="Times New Roman"/>
          <w:color w:val="000000"/>
          <w:sz w:val="28"/>
          <w:szCs w:val="28"/>
          <w:lang w:eastAsia="lv-LV"/>
        </w:rPr>
        <w:t xml:space="preserve">nodokļu vajadzībām izraudzītās rezidences </w:t>
      </w:r>
      <w:r w:rsidRPr="0029069C">
        <w:rPr>
          <w:rFonts w:ascii="Times New Roman" w:hAnsi="Times New Roman"/>
          <w:color w:val="000000"/>
          <w:sz w:val="28"/>
          <w:szCs w:val="28"/>
          <w:lang w:eastAsia="lv-LV"/>
        </w:rPr>
        <w:t>valsts vai teritorija</w:t>
      </w:r>
      <w:r w:rsidR="002748F5" w:rsidRPr="0029069C">
        <w:rPr>
          <w:rFonts w:ascii="Times New Roman" w:hAnsi="Times New Roman"/>
          <w:color w:val="000000"/>
          <w:sz w:val="28"/>
          <w:szCs w:val="28"/>
          <w:lang w:eastAsia="lv-LV"/>
        </w:rPr>
        <w:t>s kompetentā iestāde</w:t>
      </w:r>
      <w:r w:rsidRPr="0029069C">
        <w:rPr>
          <w:rFonts w:ascii="Times New Roman" w:hAnsi="Times New Roman"/>
          <w:color w:val="000000"/>
          <w:sz w:val="28"/>
          <w:szCs w:val="28"/>
          <w:lang w:eastAsia="lv-LV"/>
        </w:rPr>
        <w:t xml:space="preserve"> nav paziņojusi </w:t>
      </w:r>
      <w:r w:rsidR="002748F5" w:rsidRPr="0029069C">
        <w:rPr>
          <w:rFonts w:ascii="Times New Roman" w:hAnsi="Times New Roman"/>
          <w:color w:val="000000"/>
          <w:sz w:val="28"/>
          <w:szCs w:val="28"/>
          <w:lang w:eastAsia="lv-LV"/>
        </w:rPr>
        <w:t>Valsts ieņēmumu dienestam</w:t>
      </w:r>
      <w:r w:rsidR="002700D9" w:rsidRPr="0029069C">
        <w:rPr>
          <w:rFonts w:ascii="Times New Roman" w:hAnsi="Times New Roman"/>
          <w:color w:val="000000"/>
          <w:sz w:val="28"/>
          <w:szCs w:val="28"/>
          <w:lang w:eastAsia="lv-LV"/>
        </w:rPr>
        <w:t xml:space="preserve"> </w:t>
      </w:r>
      <w:r w:rsidRPr="0029069C">
        <w:rPr>
          <w:rFonts w:ascii="Times New Roman" w:hAnsi="Times New Roman"/>
          <w:color w:val="000000"/>
          <w:sz w:val="28"/>
          <w:szCs w:val="28"/>
          <w:lang w:eastAsia="lv-LV"/>
        </w:rPr>
        <w:t>par s</w:t>
      </w:r>
      <w:r w:rsidR="00BE3E5B" w:rsidRPr="0029069C">
        <w:rPr>
          <w:rFonts w:ascii="Times New Roman" w:hAnsi="Times New Roman"/>
          <w:color w:val="000000"/>
          <w:sz w:val="28"/>
          <w:szCs w:val="28"/>
          <w:lang w:eastAsia="lv-LV"/>
        </w:rPr>
        <w:t>istēmisku traucējumu</w:t>
      </w:r>
      <w:r w:rsidR="001453BB" w:rsidRPr="0029069C">
        <w:rPr>
          <w:rFonts w:ascii="Times New Roman" w:hAnsi="Times New Roman"/>
          <w:color w:val="000000"/>
          <w:sz w:val="28"/>
          <w:szCs w:val="28"/>
          <w:lang w:eastAsia="lv-LV"/>
        </w:rPr>
        <w:t>;</w:t>
      </w:r>
    </w:p>
    <w:p w:rsidR="00BE3E5B" w:rsidRPr="0029069C" w:rsidRDefault="0092630C" w:rsidP="005C1596">
      <w:pPr>
        <w:pStyle w:val="NoSpacing"/>
        <w:ind w:firstLine="709"/>
        <w:jc w:val="both"/>
        <w:rPr>
          <w:rFonts w:ascii="Times New Roman" w:hAnsi="Times New Roman"/>
          <w:color w:val="000000"/>
          <w:sz w:val="28"/>
          <w:szCs w:val="28"/>
          <w:lang w:eastAsia="lv-LV"/>
        </w:rPr>
      </w:pPr>
      <w:r w:rsidRPr="0029069C">
        <w:rPr>
          <w:rFonts w:ascii="Times New Roman" w:hAnsi="Times New Roman"/>
          <w:color w:val="000000"/>
          <w:sz w:val="28"/>
          <w:szCs w:val="28"/>
          <w:lang w:eastAsia="lv-LV"/>
        </w:rPr>
        <w:t>1</w:t>
      </w:r>
      <w:r w:rsidR="008D45F8" w:rsidRPr="0029069C">
        <w:rPr>
          <w:rFonts w:ascii="Times New Roman" w:hAnsi="Times New Roman"/>
          <w:color w:val="000000"/>
          <w:sz w:val="28"/>
          <w:szCs w:val="28"/>
          <w:lang w:eastAsia="lv-LV"/>
        </w:rPr>
        <w:t>5</w:t>
      </w:r>
      <w:r w:rsidRPr="0029069C">
        <w:rPr>
          <w:rFonts w:ascii="Times New Roman" w:hAnsi="Times New Roman"/>
          <w:color w:val="000000"/>
          <w:sz w:val="28"/>
          <w:szCs w:val="28"/>
          <w:lang w:eastAsia="lv-LV"/>
        </w:rPr>
        <w:t>.4</w:t>
      </w:r>
      <w:r w:rsidR="00BE3E5B" w:rsidRPr="0029069C">
        <w:rPr>
          <w:rFonts w:ascii="Times New Roman" w:hAnsi="Times New Roman"/>
          <w:color w:val="000000"/>
          <w:sz w:val="28"/>
          <w:szCs w:val="28"/>
          <w:lang w:eastAsia="lv-LV"/>
        </w:rPr>
        <w:t xml:space="preserve">. </w:t>
      </w:r>
      <w:r w:rsidR="00BE3E5B" w:rsidRPr="0029069C">
        <w:rPr>
          <w:rFonts w:ascii="Times New Roman" w:hAnsi="Times New Roman"/>
          <w:bCs/>
          <w:color w:val="000000"/>
          <w:sz w:val="28"/>
          <w:szCs w:val="28"/>
          <w:lang w:eastAsia="lv-LV"/>
        </w:rPr>
        <w:t>aizstājējmātes uzņēmuma</w:t>
      </w:r>
      <w:r w:rsidR="002700D9" w:rsidRPr="0029069C">
        <w:rPr>
          <w:rFonts w:ascii="Times New Roman" w:hAnsi="Times New Roman"/>
          <w:color w:val="000000"/>
          <w:sz w:val="28"/>
          <w:szCs w:val="28"/>
          <w:lang w:eastAsia="lv-LV"/>
        </w:rPr>
        <w:t xml:space="preserve"> nodokļu vajadzībām </w:t>
      </w:r>
      <w:r w:rsidR="00396371" w:rsidRPr="0029069C">
        <w:rPr>
          <w:rFonts w:ascii="Times New Roman" w:hAnsi="Times New Roman"/>
          <w:color w:val="000000"/>
          <w:sz w:val="28"/>
          <w:szCs w:val="28"/>
          <w:lang w:eastAsia="lv-LV"/>
        </w:rPr>
        <w:t>izvēlētās</w:t>
      </w:r>
      <w:r w:rsidR="002700D9" w:rsidRPr="0029069C">
        <w:rPr>
          <w:rFonts w:ascii="Times New Roman" w:hAnsi="Times New Roman"/>
          <w:color w:val="000000"/>
          <w:sz w:val="28"/>
          <w:szCs w:val="28"/>
          <w:lang w:eastAsia="lv-LV"/>
        </w:rPr>
        <w:t xml:space="preserve"> rezidences valsts vai teritorija no sastāvā esoš</w:t>
      </w:r>
      <w:r w:rsidR="00F05D15" w:rsidRPr="0029069C">
        <w:rPr>
          <w:rFonts w:ascii="Times New Roman" w:hAnsi="Times New Roman"/>
          <w:color w:val="000000"/>
          <w:sz w:val="28"/>
          <w:szCs w:val="28"/>
          <w:lang w:eastAsia="lv-LV"/>
        </w:rPr>
        <w:t>as</w:t>
      </w:r>
      <w:r w:rsidR="002700D9" w:rsidRPr="0029069C">
        <w:rPr>
          <w:rFonts w:ascii="Times New Roman" w:hAnsi="Times New Roman"/>
          <w:color w:val="000000"/>
          <w:sz w:val="28"/>
          <w:szCs w:val="28"/>
          <w:lang w:eastAsia="lv-LV"/>
        </w:rPr>
        <w:t xml:space="preserve"> </w:t>
      </w:r>
      <w:r w:rsidR="00F05D15" w:rsidRPr="0029069C">
        <w:rPr>
          <w:rFonts w:ascii="Times New Roman" w:hAnsi="Times New Roman"/>
          <w:color w:val="000000"/>
          <w:sz w:val="28"/>
          <w:szCs w:val="28"/>
          <w:lang w:eastAsia="lv-LV"/>
        </w:rPr>
        <w:t>vienības</w:t>
      </w:r>
      <w:r w:rsidR="000F012F" w:rsidRPr="0029069C">
        <w:rPr>
          <w:rFonts w:ascii="Times New Roman" w:hAnsi="Times New Roman"/>
          <w:color w:val="000000"/>
          <w:sz w:val="28"/>
          <w:szCs w:val="28"/>
          <w:lang w:eastAsia="lv-LV"/>
        </w:rPr>
        <w:t>, kura</w:t>
      </w:r>
      <w:r w:rsidR="00F05D15" w:rsidRPr="0029069C">
        <w:rPr>
          <w:rFonts w:ascii="Times New Roman" w:hAnsi="Times New Roman"/>
          <w:color w:val="000000"/>
          <w:sz w:val="28"/>
          <w:szCs w:val="28"/>
          <w:lang w:eastAsia="lv-LV"/>
        </w:rPr>
        <w:t>s</w:t>
      </w:r>
      <w:r w:rsidR="009C3544" w:rsidRPr="0029069C">
        <w:rPr>
          <w:rFonts w:ascii="Times New Roman" w:hAnsi="Times New Roman"/>
          <w:color w:val="000000"/>
          <w:sz w:val="28"/>
          <w:szCs w:val="28"/>
          <w:lang w:eastAsia="lv-LV"/>
        </w:rPr>
        <w:t xml:space="preserve"> rezidence nodokļu vajadzībām ir tās valst</w:t>
      </w:r>
      <w:r w:rsidRPr="0029069C">
        <w:rPr>
          <w:rFonts w:ascii="Times New Roman" w:hAnsi="Times New Roman"/>
          <w:color w:val="000000"/>
          <w:sz w:val="28"/>
          <w:szCs w:val="28"/>
          <w:lang w:eastAsia="lv-LV"/>
        </w:rPr>
        <w:t>ī</w:t>
      </w:r>
      <w:r w:rsidR="009C3544" w:rsidRPr="0029069C">
        <w:rPr>
          <w:rFonts w:ascii="Times New Roman" w:hAnsi="Times New Roman"/>
          <w:color w:val="000000"/>
          <w:sz w:val="28"/>
          <w:szCs w:val="28"/>
          <w:lang w:eastAsia="lv-LV"/>
        </w:rPr>
        <w:t xml:space="preserve"> vai teritorijā, ne vēlāk </w:t>
      </w:r>
      <w:r w:rsidRPr="0029069C">
        <w:rPr>
          <w:rFonts w:ascii="Times New Roman" w:hAnsi="Times New Roman"/>
          <w:color w:val="000000"/>
          <w:sz w:val="28"/>
          <w:szCs w:val="28"/>
          <w:lang w:eastAsia="lv-LV"/>
        </w:rPr>
        <w:t>kā līdz pārskata fiskālā gada pēdējai dienai, ir saņēmusi paziņojumu, ka tā ir aizstājē</w:t>
      </w:r>
      <w:r w:rsidR="00CB4138" w:rsidRPr="0029069C">
        <w:rPr>
          <w:rFonts w:ascii="Times New Roman" w:hAnsi="Times New Roman"/>
          <w:color w:val="000000"/>
          <w:sz w:val="28"/>
          <w:szCs w:val="28"/>
          <w:lang w:eastAsia="lv-LV"/>
        </w:rPr>
        <w:t>j</w:t>
      </w:r>
      <w:r w:rsidRPr="0029069C">
        <w:rPr>
          <w:rFonts w:ascii="Times New Roman" w:hAnsi="Times New Roman"/>
          <w:color w:val="000000"/>
          <w:sz w:val="28"/>
          <w:szCs w:val="28"/>
          <w:lang w:eastAsia="lv-LV"/>
        </w:rPr>
        <w:t>mātes uzņēmums;</w:t>
      </w:r>
    </w:p>
    <w:p w:rsidR="0092630C" w:rsidRPr="0029069C" w:rsidRDefault="0092630C" w:rsidP="005C1596">
      <w:pPr>
        <w:pStyle w:val="NoSpacing"/>
        <w:ind w:firstLine="709"/>
        <w:jc w:val="both"/>
        <w:rPr>
          <w:rFonts w:ascii="Times New Roman" w:hAnsi="Times New Roman"/>
          <w:color w:val="000000"/>
          <w:sz w:val="28"/>
          <w:szCs w:val="28"/>
          <w:lang w:eastAsia="lv-LV"/>
        </w:rPr>
      </w:pPr>
      <w:r w:rsidRPr="0029069C">
        <w:rPr>
          <w:rFonts w:ascii="Times New Roman" w:hAnsi="Times New Roman"/>
          <w:color w:val="000000"/>
          <w:sz w:val="28"/>
          <w:szCs w:val="28"/>
          <w:lang w:eastAsia="lv-LV"/>
        </w:rPr>
        <w:t>1</w:t>
      </w:r>
      <w:r w:rsidR="008D45F8" w:rsidRPr="0029069C">
        <w:rPr>
          <w:rFonts w:ascii="Times New Roman" w:hAnsi="Times New Roman"/>
          <w:color w:val="000000"/>
          <w:sz w:val="28"/>
          <w:szCs w:val="28"/>
          <w:lang w:eastAsia="lv-LV"/>
        </w:rPr>
        <w:t>5</w:t>
      </w:r>
      <w:r w:rsidRPr="0029069C">
        <w:rPr>
          <w:rFonts w:ascii="Times New Roman" w:hAnsi="Times New Roman"/>
          <w:color w:val="000000"/>
          <w:sz w:val="28"/>
          <w:szCs w:val="28"/>
          <w:lang w:eastAsia="lv-LV"/>
        </w:rPr>
        <w:t xml:space="preserve">.5. </w:t>
      </w:r>
      <w:r w:rsidR="0077048F" w:rsidRPr="0029069C">
        <w:rPr>
          <w:rFonts w:ascii="Times New Roman" w:hAnsi="Times New Roman"/>
          <w:color w:val="000000"/>
          <w:sz w:val="28"/>
          <w:szCs w:val="28"/>
          <w:lang w:eastAsia="lv-LV"/>
        </w:rPr>
        <w:t>Valsts ieņēmumu dienests</w:t>
      </w:r>
      <w:r w:rsidRPr="0029069C">
        <w:rPr>
          <w:rFonts w:ascii="Times New Roman" w:hAnsi="Times New Roman"/>
          <w:color w:val="000000"/>
          <w:sz w:val="28"/>
          <w:szCs w:val="28"/>
          <w:lang w:eastAsia="lv-LV"/>
        </w:rPr>
        <w:t xml:space="preserve"> ir saņ</w:t>
      </w:r>
      <w:r w:rsidR="002748F5" w:rsidRPr="0029069C">
        <w:rPr>
          <w:rFonts w:ascii="Times New Roman" w:hAnsi="Times New Roman"/>
          <w:color w:val="000000"/>
          <w:sz w:val="28"/>
          <w:szCs w:val="28"/>
          <w:lang w:eastAsia="lv-LV"/>
        </w:rPr>
        <w:t>ēm</w:t>
      </w:r>
      <w:r w:rsidR="00641AE4" w:rsidRPr="0029069C">
        <w:rPr>
          <w:rFonts w:ascii="Times New Roman" w:hAnsi="Times New Roman"/>
          <w:color w:val="000000"/>
          <w:sz w:val="28"/>
          <w:szCs w:val="28"/>
          <w:lang w:eastAsia="lv-LV"/>
        </w:rPr>
        <w:t>i</w:t>
      </w:r>
      <w:r w:rsidR="002748F5" w:rsidRPr="0029069C">
        <w:rPr>
          <w:rFonts w:ascii="Times New Roman" w:hAnsi="Times New Roman"/>
          <w:color w:val="000000"/>
          <w:sz w:val="28"/>
          <w:szCs w:val="28"/>
          <w:lang w:eastAsia="lv-LV"/>
        </w:rPr>
        <w:t>s</w:t>
      </w:r>
      <w:r w:rsidRPr="0029069C">
        <w:rPr>
          <w:rFonts w:ascii="Times New Roman" w:hAnsi="Times New Roman"/>
          <w:color w:val="000000"/>
          <w:sz w:val="28"/>
          <w:szCs w:val="28"/>
          <w:lang w:eastAsia="lv-LV"/>
        </w:rPr>
        <w:t xml:space="preserve"> </w:t>
      </w:r>
      <w:r w:rsidR="002748F5" w:rsidRPr="0029069C">
        <w:rPr>
          <w:rFonts w:ascii="Times New Roman" w:hAnsi="Times New Roman"/>
          <w:color w:val="000000"/>
          <w:sz w:val="28"/>
          <w:szCs w:val="28"/>
          <w:lang w:eastAsia="lv-LV"/>
        </w:rPr>
        <w:t>šo noteikumu 1</w:t>
      </w:r>
      <w:r w:rsidR="001201CD" w:rsidRPr="0029069C">
        <w:rPr>
          <w:rFonts w:ascii="Times New Roman" w:hAnsi="Times New Roman"/>
          <w:color w:val="000000"/>
          <w:sz w:val="28"/>
          <w:szCs w:val="28"/>
          <w:lang w:eastAsia="lv-LV"/>
        </w:rPr>
        <w:t>6</w:t>
      </w:r>
      <w:r w:rsidR="00641AE4" w:rsidRPr="0029069C">
        <w:rPr>
          <w:rFonts w:ascii="Times New Roman" w:hAnsi="Times New Roman"/>
          <w:color w:val="000000"/>
          <w:sz w:val="28"/>
          <w:szCs w:val="28"/>
          <w:lang w:eastAsia="lv-LV"/>
        </w:rPr>
        <w:t xml:space="preserve">.punktā minēto </w:t>
      </w:r>
      <w:r w:rsidR="00D90601" w:rsidRPr="0029069C">
        <w:rPr>
          <w:rFonts w:ascii="Times New Roman" w:hAnsi="Times New Roman"/>
          <w:color w:val="000000"/>
          <w:sz w:val="28"/>
          <w:szCs w:val="28"/>
          <w:lang w:eastAsia="lv-LV"/>
        </w:rPr>
        <w:t>pa</w:t>
      </w:r>
      <w:r w:rsidRPr="0029069C">
        <w:rPr>
          <w:rFonts w:ascii="Times New Roman" w:hAnsi="Times New Roman"/>
          <w:color w:val="000000"/>
          <w:sz w:val="28"/>
          <w:szCs w:val="28"/>
          <w:lang w:eastAsia="lv-LV"/>
        </w:rPr>
        <w:t>ziņojumu.</w:t>
      </w:r>
    </w:p>
    <w:p w:rsidR="0092630C" w:rsidRPr="0029069C" w:rsidRDefault="0092630C" w:rsidP="005C1596">
      <w:pPr>
        <w:pStyle w:val="NoSpacing"/>
        <w:ind w:firstLine="709"/>
        <w:jc w:val="both"/>
        <w:rPr>
          <w:rFonts w:ascii="Times New Roman" w:hAnsi="Times New Roman"/>
          <w:color w:val="000000"/>
          <w:sz w:val="28"/>
          <w:szCs w:val="28"/>
          <w:lang w:eastAsia="lv-LV"/>
        </w:rPr>
      </w:pPr>
    </w:p>
    <w:p w:rsidR="00861C3F" w:rsidRPr="0029069C" w:rsidRDefault="0024609F" w:rsidP="00C213D8">
      <w:pPr>
        <w:pStyle w:val="ListParagraph"/>
        <w:ind w:left="0" w:firstLine="720"/>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1</w:t>
      </w:r>
      <w:r w:rsidR="001201CD" w:rsidRPr="0029069C">
        <w:rPr>
          <w:rFonts w:ascii="Times New Roman" w:eastAsia="Times New Roman" w:hAnsi="Times New Roman"/>
          <w:bCs/>
          <w:sz w:val="28"/>
          <w:szCs w:val="28"/>
          <w:lang w:eastAsia="lv-LV"/>
        </w:rPr>
        <w:t>6</w:t>
      </w:r>
      <w:r w:rsidR="00BA6D46" w:rsidRPr="0029069C">
        <w:rPr>
          <w:rFonts w:ascii="Times New Roman" w:eastAsia="Times New Roman" w:hAnsi="Times New Roman"/>
          <w:bCs/>
          <w:sz w:val="28"/>
          <w:szCs w:val="28"/>
          <w:lang w:eastAsia="lv-LV"/>
        </w:rPr>
        <w:t>.</w:t>
      </w:r>
      <w:r w:rsidR="00257157" w:rsidRPr="0029069C">
        <w:rPr>
          <w:rFonts w:ascii="Times New Roman" w:eastAsia="Times New Roman" w:hAnsi="Times New Roman"/>
          <w:bCs/>
          <w:sz w:val="28"/>
          <w:szCs w:val="28"/>
          <w:lang w:eastAsia="lv-LV"/>
        </w:rPr>
        <w:t xml:space="preserve"> Jebkur</w:t>
      </w:r>
      <w:r w:rsidR="00FD7070" w:rsidRPr="0029069C">
        <w:rPr>
          <w:rFonts w:ascii="Times New Roman" w:eastAsia="Times New Roman" w:hAnsi="Times New Roman"/>
          <w:bCs/>
          <w:sz w:val="28"/>
          <w:szCs w:val="28"/>
          <w:lang w:eastAsia="lv-LV"/>
        </w:rPr>
        <w:t>a</w:t>
      </w:r>
      <w:r w:rsidR="00861C3F" w:rsidRPr="0029069C">
        <w:rPr>
          <w:rFonts w:ascii="Times New Roman" w:eastAsia="Times New Roman" w:hAnsi="Times New Roman"/>
          <w:bCs/>
          <w:sz w:val="28"/>
          <w:szCs w:val="28"/>
          <w:lang w:eastAsia="lv-LV"/>
        </w:rPr>
        <w:t xml:space="preserve"> </w:t>
      </w:r>
      <w:r w:rsidRPr="0029069C">
        <w:rPr>
          <w:rFonts w:ascii="Times New Roman" w:eastAsia="Times New Roman" w:hAnsi="Times New Roman"/>
          <w:bCs/>
          <w:sz w:val="28"/>
          <w:szCs w:val="28"/>
          <w:lang w:eastAsia="lv-LV"/>
        </w:rPr>
        <w:t>starptautiskas uzņēmumu grupas s</w:t>
      </w:r>
      <w:r w:rsidR="00257157" w:rsidRPr="0029069C">
        <w:rPr>
          <w:rFonts w:ascii="Times New Roman" w:eastAsia="Times New Roman" w:hAnsi="Times New Roman"/>
          <w:bCs/>
          <w:sz w:val="28"/>
          <w:szCs w:val="28"/>
          <w:lang w:eastAsia="lv-LV"/>
        </w:rPr>
        <w:t>astāvā esoš</w:t>
      </w:r>
      <w:r w:rsidR="00FD7070" w:rsidRPr="0029069C">
        <w:rPr>
          <w:rFonts w:ascii="Times New Roman" w:eastAsia="Times New Roman" w:hAnsi="Times New Roman"/>
          <w:bCs/>
          <w:sz w:val="28"/>
          <w:szCs w:val="28"/>
          <w:lang w:eastAsia="lv-LV"/>
        </w:rPr>
        <w:t>a</w:t>
      </w:r>
      <w:r w:rsidR="00861C3F" w:rsidRPr="0029069C">
        <w:rPr>
          <w:rFonts w:ascii="Times New Roman" w:eastAsia="Times New Roman" w:hAnsi="Times New Roman"/>
          <w:bCs/>
          <w:sz w:val="28"/>
          <w:szCs w:val="28"/>
          <w:lang w:eastAsia="lv-LV"/>
        </w:rPr>
        <w:t xml:space="preserve"> </w:t>
      </w:r>
      <w:r w:rsidR="00FD7070" w:rsidRPr="0029069C">
        <w:rPr>
          <w:rFonts w:ascii="Times New Roman" w:eastAsia="Times New Roman" w:hAnsi="Times New Roman"/>
          <w:bCs/>
          <w:sz w:val="28"/>
          <w:szCs w:val="28"/>
          <w:lang w:eastAsia="lv-LV"/>
        </w:rPr>
        <w:t>vienība</w:t>
      </w:r>
      <w:r w:rsidR="00861C3F" w:rsidRPr="0029069C">
        <w:rPr>
          <w:rFonts w:ascii="Times New Roman" w:eastAsia="Times New Roman" w:hAnsi="Times New Roman"/>
          <w:bCs/>
          <w:sz w:val="28"/>
          <w:szCs w:val="28"/>
          <w:lang w:eastAsia="lv-LV"/>
        </w:rPr>
        <w:t xml:space="preserve">, </w:t>
      </w:r>
      <w:r w:rsidR="00257157" w:rsidRPr="0029069C">
        <w:rPr>
          <w:rFonts w:ascii="Times New Roman" w:eastAsia="Times New Roman" w:hAnsi="Times New Roman"/>
          <w:bCs/>
          <w:sz w:val="28"/>
          <w:szCs w:val="28"/>
          <w:lang w:eastAsia="lv-LV"/>
        </w:rPr>
        <w:t>kur</w:t>
      </w:r>
      <w:r w:rsidR="00FD7070" w:rsidRPr="0029069C">
        <w:rPr>
          <w:rFonts w:ascii="Times New Roman" w:eastAsia="Times New Roman" w:hAnsi="Times New Roman"/>
          <w:bCs/>
          <w:sz w:val="28"/>
          <w:szCs w:val="28"/>
          <w:lang w:eastAsia="lv-LV"/>
        </w:rPr>
        <w:t>a</w:t>
      </w:r>
      <w:r w:rsidR="00257157" w:rsidRPr="0029069C">
        <w:rPr>
          <w:rFonts w:ascii="Times New Roman" w:eastAsia="Times New Roman" w:hAnsi="Times New Roman"/>
          <w:bCs/>
          <w:sz w:val="28"/>
          <w:szCs w:val="28"/>
          <w:lang w:eastAsia="lv-LV"/>
        </w:rPr>
        <w:t xml:space="preserve"> nodokļu vajadzībām ir rezidents</w:t>
      </w:r>
      <w:r w:rsidR="00861C3F" w:rsidRPr="0029069C">
        <w:rPr>
          <w:rFonts w:ascii="Times New Roman" w:eastAsia="Times New Roman" w:hAnsi="Times New Roman"/>
          <w:bCs/>
          <w:sz w:val="28"/>
          <w:szCs w:val="28"/>
          <w:lang w:eastAsia="lv-LV"/>
        </w:rPr>
        <w:t xml:space="preserve"> </w:t>
      </w:r>
      <w:r w:rsidRPr="0029069C">
        <w:rPr>
          <w:rFonts w:ascii="Times New Roman" w:eastAsia="Times New Roman" w:hAnsi="Times New Roman"/>
          <w:bCs/>
          <w:sz w:val="28"/>
          <w:szCs w:val="28"/>
          <w:lang w:eastAsia="lv-LV"/>
        </w:rPr>
        <w:t>Latvijas Republikā</w:t>
      </w:r>
      <w:r w:rsidR="00861C3F" w:rsidRPr="0029069C">
        <w:rPr>
          <w:rFonts w:ascii="Times New Roman" w:eastAsia="Times New Roman" w:hAnsi="Times New Roman"/>
          <w:bCs/>
          <w:sz w:val="28"/>
          <w:szCs w:val="28"/>
          <w:lang w:eastAsia="lv-LV"/>
        </w:rPr>
        <w:t xml:space="preserve">, ne vēlāk </w:t>
      </w:r>
      <w:r w:rsidR="00837297" w:rsidRPr="0029069C">
        <w:rPr>
          <w:rFonts w:ascii="Times New Roman" w:eastAsia="Times New Roman" w:hAnsi="Times New Roman"/>
          <w:bCs/>
          <w:sz w:val="28"/>
          <w:szCs w:val="28"/>
          <w:lang w:eastAsia="lv-LV"/>
        </w:rPr>
        <w:t xml:space="preserve">kā </w:t>
      </w:r>
      <w:r w:rsidRPr="0029069C">
        <w:rPr>
          <w:rFonts w:ascii="Times New Roman" w:eastAsia="Times New Roman" w:hAnsi="Times New Roman"/>
          <w:bCs/>
          <w:sz w:val="28"/>
          <w:szCs w:val="28"/>
          <w:lang w:eastAsia="lv-LV"/>
        </w:rPr>
        <w:t>p</w:t>
      </w:r>
      <w:r w:rsidR="00861C3F" w:rsidRPr="0029069C">
        <w:rPr>
          <w:rFonts w:ascii="Times New Roman" w:eastAsia="Times New Roman" w:hAnsi="Times New Roman"/>
          <w:bCs/>
          <w:sz w:val="28"/>
          <w:szCs w:val="28"/>
          <w:lang w:eastAsia="lv-LV"/>
        </w:rPr>
        <w:t>ārskata fiskālā gada pēdējā dienā</w:t>
      </w:r>
      <w:r w:rsidR="00133FE2" w:rsidRPr="0029069C">
        <w:rPr>
          <w:rFonts w:ascii="Times New Roman" w:hAnsi="Times New Roman"/>
          <w:sz w:val="28"/>
          <w:szCs w:val="28"/>
          <w:lang w:eastAsia="lv-LV"/>
        </w:rPr>
        <w:t xml:space="preserve"> </w:t>
      </w:r>
      <w:r w:rsidR="00861C3F" w:rsidRPr="0029069C">
        <w:rPr>
          <w:rFonts w:ascii="Times New Roman" w:eastAsia="Times New Roman" w:hAnsi="Times New Roman"/>
          <w:bCs/>
          <w:sz w:val="28"/>
          <w:szCs w:val="28"/>
          <w:lang w:eastAsia="lv-LV"/>
        </w:rPr>
        <w:t xml:space="preserve">paziņo </w:t>
      </w:r>
      <w:r w:rsidRPr="0029069C">
        <w:rPr>
          <w:rFonts w:ascii="Times New Roman" w:eastAsia="Times New Roman" w:hAnsi="Times New Roman"/>
          <w:bCs/>
          <w:sz w:val="28"/>
          <w:szCs w:val="28"/>
          <w:lang w:eastAsia="lv-LV"/>
        </w:rPr>
        <w:t>Valsts ieņēmumu dienestam</w:t>
      </w:r>
      <w:r w:rsidR="00861C3F" w:rsidRPr="0029069C">
        <w:rPr>
          <w:rFonts w:ascii="Times New Roman" w:eastAsia="Times New Roman" w:hAnsi="Times New Roman"/>
          <w:bCs/>
          <w:sz w:val="28"/>
          <w:szCs w:val="28"/>
          <w:lang w:eastAsia="lv-LV"/>
        </w:rPr>
        <w:t xml:space="preserve">, vai </w:t>
      </w:r>
      <w:r w:rsidR="00FD7070" w:rsidRPr="0029069C">
        <w:rPr>
          <w:rFonts w:ascii="Times New Roman" w:eastAsia="Times New Roman" w:hAnsi="Times New Roman"/>
          <w:bCs/>
          <w:sz w:val="28"/>
          <w:szCs w:val="28"/>
          <w:lang w:eastAsia="lv-LV"/>
        </w:rPr>
        <w:t xml:space="preserve">tā </w:t>
      </w:r>
      <w:r w:rsidR="00861C3F" w:rsidRPr="0029069C">
        <w:rPr>
          <w:rFonts w:ascii="Times New Roman" w:eastAsia="Times New Roman" w:hAnsi="Times New Roman"/>
          <w:bCs/>
          <w:sz w:val="28"/>
          <w:szCs w:val="28"/>
          <w:lang w:eastAsia="lv-LV"/>
        </w:rPr>
        <w:t>ir mātes</w:t>
      </w:r>
      <w:r w:rsidR="00C213D8" w:rsidRPr="0029069C">
        <w:rPr>
          <w:rFonts w:ascii="Times New Roman" w:eastAsia="Times New Roman" w:hAnsi="Times New Roman"/>
          <w:bCs/>
          <w:sz w:val="28"/>
          <w:szCs w:val="28"/>
          <w:lang w:eastAsia="lv-LV"/>
        </w:rPr>
        <w:t xml:space="preserve"> </w:t>
      </w:r>
      <w:r w:rsidR="00861C3F" w:rsidRPr="0029069C">
        <w:rPr>
          <w:rFonts w:ascii="Times New Roman" w:eastAsia="Times New Roman" w:hAnsi="Times New Roman"/>
          <w:bCs/>
          <w:sz w:val="28"/>
          <w:szCs w:val="28"/>
          <w:lang w:eastAsia="lv-LV"/>
        </w:rPr>
        <w:t>uzņē</w:t>
      </w:r>
      <w:r w:rsidR="00C213D8" w:rsidRPr="0029069C">
        <w:rPr>
          <w:rFonts w:ascii="Times New Roman" w:eastAsia="Times New Roman" w:hAnsi="Times New Roman"/>
          <w:bCs/>
          <w:sz w:val="28"/>
          <w:szCs w:val="28"/>
          <w:lang w:eastAsia="lv-LV"/>
        </w:rPr>
        <w:t>mums vai aizstājēj</w:t>
      </w:r>
      <w:r w:rsidR="00861C3F" w:rsidRPr="0029069C">
        <w:rPr>
          <w:rFonts w:ascii="Times New Roman" w:eastAsia="Times New Roman" w:hAnsi="Times New Roman"/>
          <w:bCs/>
          <w:sz w:val="28"/>
          <w:szCs w:val="28"/>
          <w:lang w:eastAsia="lv-LV"/>
        </w:rPr>
        <w:t>mātes</w:t>
      </w:r>
      <w:r w:rsidR="00C213D8" w:rsidRPr="0029069C">
        <w:rPr>
          <w:rFonts w:ascii="Times New Roman" w:eastAsia="Times New Roman" w:hAnsi="Times New Roman"/>
          <w:bCs/>
          <w:sz w:val="28"/>
          <w:szCs w:val="28"/>
          <w:lang w:eastAsia="lv-LV"/>
        </w:rPr>
        <w:t xml:space="preserve"> </w:t>
      </w:r>
      <w:r w:rsidR="00861C3F" w:rsidRPr="0029069C">
        <w:rPr>
          <w:rFonts w:ascii="Times New Roman" w:eastAsia="Times New Roman" w:hAnsi="Times New Roman"/>
          <w:bCs/>
          <w:sz w:val="28"/>
          <w:szCs w:val="28"/>
          <w:lang w:eastAsia="lv-LV"/>
        </w:rPr>
        <w:t xml:space="preserve">uzņēmums, vai arī </w:t>
      </w:r>
      <w:r w:rsidR="000B4221" w:rsidRPr="0029069C">
        <w:rPr>
          <w:rFonts w:ascii="Times New Roman" w:eastAsia="Times New Roman" w:hAnsi="Times New Roman"/>
          <w:bCs/>
          <w:sz w:val="28"/>
          <w:szCs w:val="28"/>
          <w:lang w:eastAsia="lv-LV"/>
        </w:rPr>
        <w:t xml:space="preserve">starptautiskas uzņēmumu grupas </w:t>
      </w:r>
      <w:r w:rsidR="00C213D8" w:rsidRPr="0029069C">
        <w:rPr>
          <w:rFonts w:ascii="Times New Roman" w:eastAsia="Times New Roman" w:hAnsi="Times New Roman"/>
          <w:bCs/>
          <w:sz w:val="28"/>
          <w:szCs w:val="28"/>
          <w:lang w:eastAsia="lv-LV"/>
        </w:rPr>
        <w:t>s</w:t>
      </w:r>
      <w:r w:rsidR="00861C3F" w:rsidRPr="0029069C">
        <w:rPr>
          <w:rFonts w:ascii="Times New Roman" w:eastAsia="Times New Roman" w:hAnsi="Times New Roman"/>
          <w:bCs/>
          <w:sz w:val="28"/>
          <w:szCs w:val="28"/>
          <w:lang w:eastAsia="lv-LV"/>
        </w:rPr>
        <w:t>astāvā esoš</w:t>
      </w:r>
      <w:r w:rsidR="00FD7070" w:rsidRPr="0029069C">
        <w:rPr>
          <w:rFonts w:ascii="Times New Roman" w:eastAsia="Times New Roman" w:hAnsi="Times New Roman"/>
          <w:bCs/>
          <w:sz w:val="28"/>
          <w:szCs w:val="28"/>
          <w:lang w:eastAsia="lv-LV"/>
        </w:rPr>
        <w:t>a</w:t>
      </w:r>
      <w:r w:rsidR="00861C3F" w:rsidRPr="0029069C">
        <w:rPr>
          <w:rFonts w:ascii="Times New Roman" w:eastAsia="Times New Roman" w:hAnsi="Times New Roman"/>
          <w:bCs/>
          <w:sz w:val="28"/>
          <w:szCs w:val="28"/>
          <w:lang w:eastAsia="lv-LV"/>
        </w:rPr>
        <w:t xml:space="preserve"> </w:t>
      </w:r>
      <w:r w:rsidR="00FD7070" w:rsidRPr="0029069C">
        <w:rPr>
          <w:rFonts w:ascii="Times New Roman" w:eastAsia="Times New Roman" w:hAnsi="Times New Roman"/>
          <w:bCs/>
          <w:sz w:val="28"/>
          <w:szCs w:val="28"/>
          <w:lang w:eastAsia="lv-LV"/>
        </w:rPr>
        <w:t>vienība</w:t>
      </w:r>
      <w:r w:rsidR="00641AE4" w:rsidRPr="0029069C">
        <w:rPr>
          <w:rFonts w:ascii="Times New Roman" w:eastAsia="Times New Roman" w:hAnsi="Times New Roman"/>
          <w:bCs/>
          <w:sz w:val="28"/>
          <w:szCs w:val="28"/>
          <w:lang w:eastAsia="lv-LV"/>
        </w:rPr>
        <w:t>, kura</w:t>
      </w:r>
      <w:r w:rsidR="00FD7070" w:rsidRPr="0029069C">
        <w:rPr>
          <w:rFonts w:ascii="Times New Roman" w:eastAsia="Times New Roman" w:hAnsi="Times New Roman"/>
          <w:bCs/>
          <w:sz w:val="28"/>
          <w:szCs w:val="28"/>
          <w:lang w:eastAsia="lv-LV"/>
        </w:rPr>
        <w:t>i</w:t>
      </w:r>
      <w:r w:rsidR="00641AE4" w:rsidRPr="0029069C">
        <w:rPr>
          <w:rFonts w:ascii="Times New Roman" w:eastAsia="Times New Roman" w:hAnsi="Times New Roman"/>
          <w:bCs/>
          <w:sz w:val="28"/>
          <w:szCs w:val="28"/>
          <w:lang w:eastAsia="lv-LV"/>
        </w:rPr>
        <w:t xml:space="preserve"> saskaņā ar šo noteikumu </w:t>
      </w:r>
      <w:r w:rsidR="001201CD" w:rsidRPr="0029069C">
        <w:rPr>
          <w:rFonts w:ascii="Times New Roman" w:eastAsia="Times New Roman" w:hAnsi="Times New Roman"/>
          <w:bCs/>
          <w:sz w:val="28"/>
          <w:szCs w:val="28"/>
          <w:lang w:eastAsia="lv-LV"/>
        </w:rPr>
        <w:t>10</w:t>
      </w:r>
      <w:r w:rsidR="00641AE4" w:rsidRPr="0029069C">
        <w:rPr>
          <w:rFonts w:ascii="Times New Roman" w:eastAsia="Times New Roman" w:hAnsi="Times New Roman"/>
          <w:bCs/>
          <w:sz w:val="28"/>
          <w:szCs w:val="28"/>
          <w:lang w:eastAsia="lv-LV"/>
        </w:rPr>
        <w:t xml:space="preserve">.punktu ir </w:t>
      </w:r>
      <w:r w:rsidR="00D03A54" w:rsidRPr="0029069C">
        <w:rPr>
          <w:rFonts w:ascii="Times New Roman" w:eastAsia="Times New Roman" w:hAnsi="Times New Roman"/>
          <w:bCs/>
          <w:sz w:val="28"/>
          <w:szCs w:val="28"/>
          <w:lang w:eastAsia="lv-LV"/>
        </w:rPr>
        <w:t xml:space="preserve">pienākums </w:t>
      </w:r>
      <w:r w:rsidR="00641AE4" w:rsidRPr="0029069C">
        <w:rPr>
          <w:rFonts w:ascii="Times New Roman" w:eastAsia="Times New Roman" w:hAnsi="Times New Roman"/>
          <w:bCs/>
          <w:sz w:val="28"/>
          <w:szCs w:val="28"/>
          <w:lang w:eastAsia="lv-LV"/>
        </w:rPr>
        <w:t>sagatavo</w:t>
      </w:r>
      <w:r w:rsidR="00D03A54" w:rsidRPr="0029069C">
        <w:rPr>
          <w:rFonts w:ascii="Times New Roman" w:eastAsia="Times New Roman" w:hAnsi="Times New Roman"/>
          <w:bCs/>
          <w:sz w:val="28"/>
          <w:szCs w:val="28"/>
          <w:lang w:eastAsia="lv-LV"/>
        </w:rPr>
        <w:t>t</w:t>
      </w:r>
      <w:r w:rsidR="00641AE4" w:rsidRPr="0029069C">
        <w:rPr>
          <w:rFonts w:ascii="Times New Roman" w:eastAsia="Times New Roman" w:hAnsi="Times New Roman"/>
          <w:bCs/>
          <w:sz w:val="28"/>
          <w:szCs w:val="28"/>
          <w:lang w:eastAsia="lv-LV"/>
        </w:rPr>
        <w:t xml:space="preserve"> pārskat</w:t>
      </w:r>
      <w:r w:rsidR="00D03A54" w:rsidRPr="0029069C">
        <w:rPr>
          <w:rFonts w:ascii="Times New Roman" w:eastAsia="Times New Roman" w:hAnsi="Times New Roman"/>
          <w:bCs/>
          <w:sz w:val="28"/>
          <w:szCs w:val="28"/>
          <w:lang w:eastAsia="lv-LV"/>
        </w:rPr>
        <w:t>u</w:t>
      </w:r>
      <w:r w:rsidR="00861C3F" w:rsidRPr="0029069C">
        <w:rPr>
          <w:rFonts w:ascii="Times New Roman" w:eastAsia="Times New Roman" w:hAnsi="Times New Roman"/>
          <w:bCs/>
          <w:sz w:val="28"/>
          <w:szCs w:val="28"/>
          <w:lang w:eastAsia="lv-LV"/>
        </w:rPr>
        <w:t xml:space="preserve">. </w:t>
      </w:r>
      <w:r w:rsidR="000B4221" w:rsidRPr="0029069C">
        <w:rPr>
          <w:rFonts w:ascii="Times New Roman" w:eastAsia="Times New Roman" w:hAnsi="Times New Roman"/>
          <w:bCs/>
          <w:sz w:val="28"/>
          <w:szCs w:val="28"/>
          <w:lang w:eastAsia="lv-LV"/>
        </w:rPr>
        <w:t>Šajā punktā noteikto informāciju p</w:t>
      </w:r>
      <w:r w:rsidR="00224414" w:rsidRPr="0029069C">
        <w:rPr>
          <w:rFonts w:ascii="Times New Roman" w:eastAsia="Times New Roman" w:hAnsi="Times New Roman"/>
          <w:bCs/>
          <w:sz w:val="28"/>
          <w:szCs w:val="28"/>
          <w:lang w:eastAsia="lv-LV"/>
        </w:rPr>
        <w:t>ar</w:t>
      </w:r>
      <w:r w:rsidR="00987B5D" w:rsidRPr="0029069C">
        <w:rPr>
          <w:rFonts w:ascii="Times New Roman" w:eastAsia="Times New Roman" w:hAnsi="Times New Roman"/>
          <w:bCs/>
          <w:sz w:val="28"/>
          <w:szCs w:val="28"/>
          <w:lang w:eastAsia="lv-LV"/>
        </w:rPr>
        <w:t xml:space="preserve"> </w:t>
      </w:r>
      <w:r w:rsidR="00917449" w:rsidRPr="0029069C">
        <w:rPr>
          <w:rFonts w:ascii="Times New Roman" w:eastAsia="Times New Roman" w:hAnsi="Times New Roman"/>
          <w:bCs/>
          <w:sz w:val="28"/>
          <w:szCs w:val="28"/>
          <w:lang w:eastAsia="lv-LV"/>
        </w:rPr>
        <w:t xml:space="preserve">pirmo </w:t>
      </w:r>
      <w:r w:rsidR="00987B5D" w:rsidRPr="0029069C">
        <w:rPr>
          <w:rFonts w:ascii="Times New Roman" w:eastAsia="Times New Roman" w:hAnsi="Times New Roman"/>
          <w:bCs/>
          <w:sz w:val="28"/>
          <w:szCs w:val="28"/>
          <w:lang w:eastAsia="lv-LV"/>
        </w:rPr>
        <w:t>pārskata fiskālo</w:t>
      </w:r>
      <w:r w:rsidR="00EA0FFC" w:rsidRPr="0029069C">
        <w:rPr>
          <w:rFonts w:ascii="Times New Roman" w:eastAsia="Times New Roman" w:hAnsi="Times New Roman"/>
          <w:bCs/>
          <w:sz w:val="28"/>
          <w:szCs w:val="28"/>
          <w:lang w:eastAsia="lv-LV"/>
        </w:rPr>
        <w:t xml:space="preserve"> gadu</w:t>
      </w:r>
      <w:r w:rsidR="00935CD6" w:rsidRPr="0029069C">
        <w:rPr>
          <w:rFonts w:ascii="Times New Roman" w:eastAsia="Times New Roman" w:hAnsi="Times New Roman"/>
          <w:bCs/>
          <w:sz w:val="28"/>
          <w:szCs w:val="28"/>
          <w:lang w:eastAsia="lv-LV"/>
        </w:rPr>
        <w:t>, kas sākas 2016.gada 1.janvārī</w:t>
      </w:r>
      <w:r w:rsidR="001453BB" w:rsidRPr="0029069C">
        <w:rPr>
          <w:rFonts w:ascii="Times New Roman" w:eastAsia="Times New Roman" w:hAnsi="Times New Roman"/>
          <w:bCs/>
          <w:sz w:val="28"/>
          <w:szCs w:val="28"/>
          <w:lang w:eastAsia="lv-LV"/>
        </w:rPr>
        <w:t>,</w:t>
      </w:r>
      <w:r w:rsidR="00EA0FFC" w:rsidRPr="0029069C">
        <w:rPr>
          <w:rFonts w:ascii="Times New Roman" w:eastAsia="Times New Roman" w:hAnsi="Times New Roman"/>
          <w:bCs/>
          <w:sz w:val="28"/>
          <w:szCs w:val="28"/>
          <w:lang w:eastAsia="lv-LV"/>
        </w:rPr>
        <w:t xml:space="preserve"> </w:t>
      </w:r>
      <w:r w:rsidR="00224414" w:rsidRPr="0029069C">
        <w:rPr>
          <w:rFonts w:ascii="Times New Roman" w:eastAsia="Times New Roman" w:hAnsi="Times New Roman"/>
          <w:bCs/>
          <w:sz w:val="28"/>
          <w:szCs w:val="28"/>
          <w:lang w:eastAsia="lv-LV"/>
        </w:rPr>
        <w:t xml:space="preserve">paziņo </w:t>
      </w:r>
      <w:r w:rsidR="00BE3DAD" w:rsidRPr="0029069C">
        <w:rPr>
          <w:rFonts w:ascii="Times New Roman" w:eastAsia="Times New Roman" w:hAnsi="Times New Roman"/>
          <w:bCs/>
          <w:sz w:val="28"/>
          <w:szCs w:val="28"/>
          <w:lang w:eastAsia="lv-LV"/>
        </w:rPr>
        <w:t>l</w:t>
      </w:r>
      <w:r w:rsidR="00EA0FFC" w:rsidRPr="0029069C">
        <w:rPr>
          <w:rFonts w:ascii="Times New Roman" w:eastAsia="Times New Roman" w:hAnsi="Times New Roman"/>
          <w:bCs/>
          <w:sz w:val="28"/>
          <w:szCs w:val="28"/>
          <w:lang w:eastAsia="lv-LV"/>
        </w:rPr>
        <w:t>īdz 2017.gada 31.</w:t>
      </w:r>
      <w:r w:rsidR="00B07196" w:rsidRPr="0029069C">
        <w:rPr>
          <w:rFonts w:ascii="Times New Roman" w:eastAsia="Times New Roman" w:hAnsi="Times New Roman"/>
          <w:bCs/>
          <w:sz w:val="28"/>
          <w:szCs w:val="28"/>
          <w:lang w:eastAsia="lv-LV"/>
        </w:rPr>
        <w:t>augustam</w:t>
      </w:r>
      <w:r w:rsidR="00EA0FFC" w:rsidRPr="0029069C">
        <w:rPr>
          <w:rFonts w:ascii="Times New Roman" w:eastAsia="Times New Roman" w:hAnsi="Times New Roman"/>
          <w:bCs/>
          <w:sz w:val="28"/>
          <w:szCs w:val="28"/>
          <w:lang w:eastAsia="lv-LV"/>
        </w:rPr>
        <w:t>.</w:t>
      </w:r>
    </w:p>
    <w:p w:rsidR="00AC6624" w:rsidRPr="0029069C" w:rsidRDefault="00AC6624" w:rsidP="00C213D8">
      <w:pPr>
        <w:pStyle w:val="ListParagraph"/>
        <w:ind w:left="0" w:firstLine="720"/>
        <w:jc w:val="both"/>
        <w:rPr>
          <w:rFonts w:ascii="Times New Roman" w:eastAsia="Times New Roman" w:hAnsi="Times New Roman"/>
          <w:bCs/>
          <w:sz w:val="28"/>
          <w:szCs w:val="28"/>
          <w:lang w:eastAsia="lv-LV"/>
        </w:rPr>
      </w:pPr>
    </w:p>
    <w:p w:rsidR="00861C3F" w:rsidRPr="0029069C" w:rsidRDefault="00641AE4" w:rsidP="00152EFA">
      <w:pPr>
        <w:pStyle w:val="ListParagraph"/>
        <w:ind w:left="0" w:firstLine="720"/>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1</w:t>
      </w:r>
      <w:r w:rsidR="00DA41B4" w:rsidRPr="0029069C">
        <w:rPr>
          <w:rFonts w:ascii="Times New Roman" w:eastAsia="Times New Roman" w:hAnsi="Times New Roman"/>
          <w:bCs/>
          <w:sz w:val="28"/>
          <w:szCs w:val="28"/>
          <w:lang w:eastAsia="lv-LV"/>
        </w:rPr>
        <w:t>7</w:t>
      </w:r>
      <w:r w:rsidR="00861C3F" w:rsidRPr="0029069C">
        <w:rPr>
          <w:rFonts w:ascii="Times New Roman" w:eastAsia="Times New Roman" w:hAnsi="Times New Roman"/>
          <w:bCs/>
          <w:sz w:val="28"/>
          <w:szCs w:val="28"/>
          <w:lang w:eastAsia="lv-LV"/>
        </w:rPr>
        <w:t xml:space="preserve">. </w:t>
      </w:r>
      <w:r w:rsidR="00152EFA" w:rsidRPr="0029069C">
        <w:rPr>
          <w:rFonts w:ascii="Times New Roman" w:eastAsia="Times New Roman" w:hAnsi="Times New Roman"/>
          <w:bCs/>
          <w:sz w:val="28"/>
          <w:szCs w:val="28"/>
          <w:lang w:eastAsia="lv-LV"/>
        </w:rPr>
        <w:t>S</w:t>
      </w:r>
      <w:r w:rsidR="00861C3F" w:rsidRPr="0029069C">
        <w:rPr>
          <w:rFonts w:ascii="Times New Roman" w:eastAsia="Times New Roman" w:hAnsi="Times New Roman"/>
          <w:bCs/>
          <w:sz w:val="28"/>
          <w:szCs w:val="28"/>
          <w:lang w:eastAsia="lv-LV"/>
        </w:rPr>
        <w:t xml:space="preserve">tarptautiskas uzņēmumu grupas </w:t>
      </w:r>
      <w:r w:rsidR="00152EFA" w:rsidRPr="0029069C">
        <w:rPr>
          <w:rFonts w:ascii="Times New Roman" w:eastAsia="Times New Roman" w:hAnsi="Times New Roman"/>
          <w:bCs/>
          <w:sz w:val="28"/>
          <w:szCs w:val="28"/>
          <w:lang w:eastAsia="lv-LV"/>
        </w:rPr>
        <w:t>s</w:t>
      </w:r>
      <w:r w:rsidR="00861C3F" w:rsidRPr="0029069C">
        <w:rPr>
          <w:rFonts w:ascii="Times New Roman" w:eastAsia="Times New Roman" w:hAnsi="Times New Roman"/>
          <w:bCs/>
          <w:sz w:val="28"/>
          <w:szCs w:val="28"/>
          <w:lang w:eastAsia="lv-LV"/>
        </w:rPr>
        <w:t>astāvā esoš</w:t>
      </w:r>
      <w:r w:rsidR="00C97CF9" w:rsidRPr="0029069C">
        <w:rPr>
          <w:rFonts w:ascii="Times New Roman" w:eastAsia="Times New Roman" w:hAnsi="Times New Roman"/>
          <w:bCs/>
          <w:sz w:val="28"/>
          <w:szCs w:val="28"/>
          <w:lang w:eastAsia="lv-LV"/>
        </w:rPr>
        <w:t>a</w:t>
      </w:r>
      <w:r w:rsidR="00861C3F" w:rsidRPr="0029069C">
        <w:rPr>
          <w:rFonts w:ascii="Times New Roman" w:eastAsia="Times New Roman" w:hAnsi="Times New Roman"/>
          <w:bCs/>
          <w:sz w:val="28"/>
          <w:szCs w:val="28"/>
          <w:lang w:eastAsia="lv-LV"/>
        </w:rPr>
        <w:t xml:space="preserve"> </w:t>
      </w:r>
      <w:r w:rsidR="00C97CF9" w:rsidRPr="0029069C">
        <w:rPr>
          <w:rFonts w:ascii="Times New Roman" w:eastAsia="Times New Roman" w:hAnsi="Times New Roman"/>
          <w:bCs/>
          <w:sz w:val="28"/>
          <w:szCs w:val="28"/>
          <w:lang w:eastAsia="lv-LV"/>
        </w:rPr>
        <w:t>vienība</w:t>
      </w:r>
      <w:r w:rsidR="00861C3F" w:rsidRPr="0029069C">
        <w:rPr>
          <w:rFonts w:ascii="Times New Roman" w:eastAsia="Times New Roman" w:hAnsi="Times New Roman"/>
          <w:bCs/>
          <w:sz w:val="28"/>
          <w:szCs w:val="28"/>
          <w:lang w:eastAsia="lv-LV"/>
        </w:rPr>
        <w:t xml:space="preserve">, </w:t>
      </w:r>
      <w:r w:rsidR="00065F2D" w:rsidRPr="0029069C">
        <w:rPr>
          <w:rFonts w:ascii="Times New Roman" w:eastAsia="Times New Roman" w:hAnsi="Times New Roman"/>
          <w:bCs/>
          <w:sz w:val="28"/>
          <w:szCs w:val="28"/>
          <w:lang w:eastAsia="lv-LV"/>
        </w:rPr>
        <w:t>kur</w:t>
      </w:r>
      <w:r w:rsidR="0026665D" w:rsidRPr="0029069C">
        <w:rPr>
          <w:rFonts w:ascii="Times New Roman" w:eastAsia="Times New Roman" w:hAnsi="Times New Roman"/>
          <w:bCs/>
          <w:sz w:val="28"/>
          <w:szCs w:val="28"/>
          <w:lang w:eastAsia="lv-LV"/>
        </w:rPr>
        <w:t>a</w:t>
      </w:r>
      <w:r w:rsidR="00861C3F" w:rsidRPr="0029069C">
        <w:rPr>
          <w:rFonts w:ascii="Times New Roman" w:eastAsia="Times New Roman" w:hAnsi="Times New Roman"/>
          <w:bCs/>
          <w:sz w:val="28"/>
          <w:szCs w:val="28"/>
          <w:lang w:eastAsia="lv-LV"/>
        </w:rPr>
        <w:t xml:space="preserve"> nodo</w:t>
      </w:r>
      <w:r w:rsidR="00152EFA" w:rsidRPr="0029069C">
        <w:rPr>
          <w:rFonts w:ascii="Times New Roman" w:eastAsia="Times New Roman" w:hAnsi="Times New Roman"/>
          <w:bCs/>
          <w:sz w:val="28"/>
          <w:szCs w:val="28"/>
          <w:lang w:eastAsia="lv-LV"/>
        </w:rPr>
        <w:t xml:space="preserve">kļu vajadzībām </w:t>
      </w:r>
      <w:r w:rsidR="00065F2D" w:rsidRPr="0029069C">
        <w:rPr>
          <w:rFonts w:ascii="Times New Roman" w:eastAsia="Times New Roman" w:hAnsi="Times New Roman"/>
          <w:bCs/>
          <w:sz w:val="28"/>
          <w:szCs w:val="28"/>
          <w:lang w:eastAsia="lv-LV"/>
        </w:rPr>
        <w:t>ir rezidents</w:t>
      </w:r>
      <w:r w:rsidR="00837297" w:rsidRPr="0029069C">
        <w:rPr>
          <w:rFonts w:ascii="Times New Roman" w:eastAsia="Times New Roman" w:hAnsi="Times New Roman"/>
          <w:bCs/>
          <w:sz w:val="28"/>
          <w:szCs w:val="28"/>
          <w:lang w:eastAsia="lv-LV"/>
        </w:rPr>
        <w:t xml:space="preserve"> Latvijas Republikā un</w:t>
      </w:r>
      <w:r w:rsidR="00861C3F" w:rsidRPr="0029069C">
        <w:rPr>
          <w:rFonts w:ascii="Times New Roman" w:eastAsia="Times New Roman" w:hAnsi="Times New Roman"/>
          <w:bCs/>
          <w:sz w:val="28"/>
          <w:szCs w:val="28"/>
          <w:lang w:eastAsia="lv-LV"/>
        </w:rPr>
        <w:t xml:space="preserve"> nav ne mātes</w:t>
      </w:r>
      <w:r w:rsidR="00152EFA" w:rsidRPr="0029069C">
        <w:rPr>
          <w:rFonts w:ascii="Times New Roman" w:eastAsia="Times New Roman" w:hAnsi="Times New Roman"/>
          <w:bCs/>
          <w:sz w:val="28"/>
          <w:szCs w:val="28"/>
          <w:lang w:eastAsia="lv-LV"/>
        </w:rPr>
        <w:t xml:space="preserve"> </w:t>
      </w:r>
      <w:r w:rsidR="00861C3F" w:rsidRPr="0029069C">
        <w:rPr>
          <w:rFonts w:ascii="Times New Roman" w:eastAsia="Times New Roman" w:hAnsi="Times New Roman"/>
          <w:bCs/>
          <w:sz w:val="28"/>
          <w:szCs w:val="28"/>
          <w:lang w:eastAsia="lv-LV"/>
        </w:rPr>
        <w:t xml:space="preserve">uzņēmums, ne </w:t>
      </w:r>
      <w:r w:rsidR="00152EFA" w:rsidRPr="0029069C">
        <w:rPr>
          <w:rFonts w:ascii="Times New Roman" w:eastAsia="Times New Roman" w:hAnsi="Times New Roman"/>
          <w:bCs/>
          <w:sz w:val="28"/>
          <w:szCs w:val="28"/>
          <w:lang w:eastAsia="lv-LV"/>
        </w:rPr>
        <w:t>aizstājēj</w:t>
      </w:r>
      <w:r w:rsidR="00861C3F" w:rsidRPr="0029069C">
        <w:rPr>
          <w:rFonts w:ascii="Times New Roman" w:eastAsia="Times New Roman" w:hAnsi="Times New Roman"/>
          <w:bCs/>
          <w:sz w:val="28"/>
          <w:szCs w:val="28"/>
          <w:lang w:eastAsia="lv-LV"/>
        </w:rPr>
        <w:t>mātes</w:t>
      </w:r>
      <w:r w:rsidR="00152EFA" w:rsidRPr="0029069C">
        <w:rPr>
          <w:rFonts w:ascii="Times New Roman" w:eastAsia="Times New Roman" w:hAnsi="Times New Roman"/>
          <w:bCs/>
          <w:sz w:val="28"/>
          <w:szCs w:val="28"/>
          <w:lang w:eastAsia="lv-LV"/>
        </w:rPr>
        <w:t xml:space="preserve"> </w:t>
      </w:r>
      <w:r w:rsidR="00861C3F" w:rsidRPr="0029069C">
        <w:rPr>
          <w:rFonts w:ascii="Times New Roman" w:eastAsia="Times New Roman" w:hAnsi="Times New Roman"/>
          <w:bCs/>
          <w:sz w:val="28"/>
          <w:szCs w:val="28"/>
          <w:lang w:eastAsia="lv-LV"/>
        </w:rPr>
        <w:t xml:space="preserve">uzņēmums, </w:t>
      </w:r>
      <w:r w:rsidR="00152EFA" w:rsidRPr="0029069C">
        <w:rPr>
          <w:rFonts w:ascii="Times New Roman" w:eastAsia="Times New Roman" w:hAnsi="Times New Roman"/>
          <w:bCs/>
          <w:sz w:val="28"/>
          <w:szCs w:val="28"/>
          <w:lang w:eastAsia="lv-LV"/>
        </w:rPr>
        <w:t>ne tād</w:t>
      </w:r>
      <w:r w:rsidR="0026665D" w:rsidRPr="0029069C">
        <w:rPr>
          <w:rFonts w:ascii="Times New Roman" w:eastAsia="Times New Roman" w:hAnsi="Times New Roman"/>
          <w:bCs/>
          <w:sz w:val="28"/>
          <w:szCs w:val="28"/>
          <w:lang w:eastAsia="lv-LV"/>
        </w:rPr>
        <w:t>a</w:t>
      </w:r>
      <w:r w:rsidR="00152EFA" w:rsidRPr="0029069C">
        <w:rPr>
          <w:rFonts w:ascii="Times New Roman" w:eastAsia="Times New Roman" w:hAnsi="Times New Roman"/>
          <w:bCs/>
          <w:sz w:val="28"/>
          <w:szCs w:val="28"/>
          <w:lang w:eastAsia="lv-LV"/>
        </w:rPr>
        <w:t xml:space="preserve"> </w:t>
      </w:r>
      <w:r w:rsidR="000B4221" w:rsidRPr="0029069C">
        <w:rPr>
          <w:rFonts w:ascii="Times New Roman" w:eastAsia="Times New Roman" w:hAnsi="Times New Roman"/>
          <w:bCs/>
          <w:sz w:val="28"/>
          <w:szCs w:val="28"/>
          <w:lang w:eastAsia="lv-LV"/>
        </w:rPr>
        <w:t>starptau</w:t>
      </w:r>
      <w:r w:rsidR="00BC45EA" w:rsidRPr="0029069C">
        <w:rPr>
          <w:rFonts w:ascii="Times New Roman" w:eastAsia="Times New Roman" w:hAnsi="Times New Roman"/>
          <w:bCs/>
          <w:sz w:val="28"/>
          <w:szCs w:val="28"/>
          <w:lang w:eastAsia="lv-LV"/>
        </w:rPr>
        <w:t xml:space="preserve">tiskas uzņēmumu grupas </w:t>
      </w:r>
      <w:r w:rsidR="00152EFA" w:rsidRPr="0029069C">
        <w:rPr>
          <w:rFonts w:ascii="Times New Roman" w:eastAsia="Times New Roman" w:hAnsi="Times New Roman"/>
          <w:bCs/>
          <w:sz w:val="28"/>
          <w:szCs w:val="28"/>
          <w:lang w:eastAsia="lv-LV"/>
        </w:rPr>
        <w:t>s</w:t>
      </w:r>
      <w:r w:rsidR="00224414" w:rsidRPr="0029069C">
        <w:rPr>
          <w:rFonts w:ascii="Times New Roman" w:eastAsia="Times New Roman" w:hAnsi="Times New Roman"/>
          <w:bCs/>
          <w:sz w:val="28"/>
          <w:szCs w:val="28"/>
          <w:lang w:eastAsia="lv-LV"/>
        </w:rPr>
        <w:t>astāvā esoš</w:t>
      </w:r>
      <w:r w:rsidR="0026665D" w:rsidRPr="0029069C">
        <w:rPr>
          <w:rFonts w:ascii="Times New Roman" w:eastAsia="Times New Roman" w:hAnsi="Times New Roman"/>
          <w:bCs/>
          <w:sz w:val="28"/>
          <w:szCs w:val="28"/>
          <w:lang w:eastAsia="lv-LV"/>
        </w:rPr>
        <w:t>a</w:t>
      </w:r>
      <w:r w:rsidR="00224414" w:rsidRPr="0029069C">
        <w:rPr>
          <w:rFonts w:ascii="Times New Roman" w:eastAsia="Times New Roman" w:hAnsi="Times New Roman"/>
          <w:bCs/>
          <w:sz w:val="28"/>
          <w:szCs w:val="28"/>
          <w:lang w:eastAsia="lv-LV"/>
        </w:rPr>
        <w:t xml:space="preserve"> </w:t>
      </w:r>
      <w:r w:rsidR="0026665D" w:rsidRPr="0029069C">
        <w:rPr>
          <w:rFonts w:ascii="Times New Roman" w:eastAsia="Times New Roman" w:hAnsi="Times New Roman"/>
          <w:bCs/>
          <w:sz w:val="28"/>
          <w:szCs w:val="28"/>
          <w:lang w:eastAsia="lv-LV"/>
        </w:rPr>
        <w:t>vienība</w:t>
      </w:r>
      <w:r w:rsidR="00065F2D" w:rsidRPr="0029069C">
        <w:rPr>
          <w:rFonts w:ascii="Times New Roman" w:eastAsia="Times New Roman" w:hAnsi="Times New Roman"/>
          <w:bCs/>
          <w:sz w:val="28"/>
          <w:szCs w:val="28"/>
          <w:lang w:eastAsia="lv-LV"/>
        </w:rPr>
        <w:t>, kur</w:t>
      </w:r>
      <w:r w:rsidR="0026665D" w:rsidRPr="0029069C">
        <w:rPr>
          <w:rFonts w:ascii="Times New Roman" w:eastAsia="Times New Roman" w:hAnsi="Times New Roman"/>
          <w:bCs/>
          <w:sz w:val="28"/>
          <w:szCs w:val="28"/>
          <w:lang w:eastAsia="lv-LV"/>
        </w:rPr>
        <w:t>ai</w:t>
      </w:r>
      <w:r w:rsidR="00703009" w:rsidRPr="0029069C">
        <w:rPr>
          <w:rFonts w:ascii="Times New Roman" w:eastAsia="Times New Roman" w:hAnsi="Times New Roman"/>
          <w:bCs/>
          <w:sz w:val="28"/>
          <w:szCs w:val="28"/>
          <w:lang w:eastAsia="lv-LV"/>
        </w:rPr>
        <w:t xml:space="preserve"> saskaņā ar š</w:t>
      </w:r>
      <w:r w:rsidR="005F0496" w:rsidRPr="0029069C">
        <w:rPr>
          <w:rFonts w:ascii="Times New Roman" w:eastAsia="Times New Roman" w:hAnsi="Times New Roman"/>
          <w:bCs/>
          <w:sz w:val="28"/>
          <w:szCs w:val="28"/>
          <w:lang w:eastAsia="lv-LV"/>
        </w:rPr>
        <w:t xml:space="preserve">o noteikumu </w:t>
      </w:r>
      <w:r w:rsidR="00EE2142" w:rsidRPr="0029069C">
        <w:rPr>
          <w:rFonts w:ascii="Times New Roman" w:eastAsia="Times New Roman" w:hAnsi="Times New Roman"/>
          <w:bCs/>
          <w:sz w:val="28"/>
          <w:szCs w:val="28"/>
          <w:lang w:eastAsia="lv-LV"/>
        </w:rPr>
        <w:t>10</w:t>
      </w:r>
      <w:r w:rsidR="000273EE" w:rsidRPr="0029069C">
        <w:rPr>
          <w:rFonts w:ascii="Times New Roman" w:eastAsia="Times New Roman" w:hAnsi="Times New Roman"/>
          <w:bCs/>
          <w:sz w:val="28"/>
          <w:szCs w:val="28"/>
          <w:lang w:eastAsia="lv-LV"/>
        </w:rPr>
        <w:t>.punkt</w:t>
      </w:r>
      <w:r w:rsidR="00703009" w:rsidRPr="0029069C">
        <w:rPr>
          <w:rFonts w:ascii="Times New Roman" w:eastAsia="Times New Roman" w:hAnsi="Times New Roman"/>
          <w:bCs/>
          <w:sz w:val="28"/>
          <w:szCs w:val="28"/>
          <w:lang w:eastAsia="lv-LV"/>
        </w:rPr>
        <w:t xml:space="preserve">u ir </w:t>
      </w:r>
      <w:r w:rsidR="00D03A54" w:rsidRPr="0029069C">
        <w:rPr>
          <w:rFonts w:ascii="Times New Roman" w:eastAsia="Times New Roman" w:hAnsi="Times New Roman"/>
          <w:bCs/>
          <w:sz w:val="28"/>
          <w:szCs w:val="28"/>
          <w:lang w:eastAsia="lv-LV"/>
        </w:rPr>
        <w:t xml:space="preserve">pienākums </w:t>
      </w:r>
      <w:r w:rsidR="00703009" w:rsidRPr="0029069C">
        <w:rPr>
          <w:rFonts w:ascii="Times New Roman" w:eastAsia="Times New Roman" w:hAnsi="Times New Roman"/>
          <w:bCs/>
          <w:sz w:val="28"/>
          <w:szCs w:val="28"/>
          <w:lang w:eastAsia="lv-LV"/>
        </w:rPr>
        <w:t>sagatavo</w:t>
      </w:r>
      <w:r w:rsidR="004A1D99" w:rsidRPr="0029069C">
        <w:rPr>
          <w:rFonts w:ascii="Times New Roman" w:eastAsia="Times New Roman" w:hAnsi="Times New Roman"/>
          <w:bCs/>
          <w:sz w:val="28"/>
          <w:szCs w:val="28"/>
          <w:lang w:eastAsia="lv-LV"/>
        </w:rPr>
        <w:t>t</w:t>
      </w:r>
      <w:r w:rsidR="00703009" w:rsidRPr="0029069C">
        <w:rPr>
          <w:rFonts w:ascii="Times New Roman" w:eastAsia="Times New Roman" w:hAnsi="Times New Roman"/>
          <w:bCs/>
          <w:sz w:val="28"/>
          <w:szCs w:val="28"/>
          <w:lang w:eastAsia="lv-LV"/>
        </w:rPr>
        <w:t xml:space="preserve"> </w:t>
      </w:r>
      <w:r w:rsidR="004A1D99" w:rsidRPr="0029069C">
        <w:rPr>
          <w:rFonts w:ascii="Times New Roman" w:eastAsia="Times New Roman" w:hAnsi="Times New Roman"/>
          <w:bCs/>
          <w:sz w:val="28"/>
          <w:szCs w:val="28"/>
          <w:lang w:eastAsia="lv-LV"/>
        </w:rPr>
        <w:t>pārskatu</w:t>
      </w:r>
      <w:r w:rsidR="00152EFA" w:rsidRPr="0029069C">
        <w:rPr>
          <w:rFonts w:ascii="Times New Roman" w:eastAsia="Times New Roman" w:hAnsi="Times New Roman"/>
          <w:bCs/>
          <w:sz w:val="28"/>
          <w:szCs w:val="28"/>
          <w:lang w:eastAsia="lv-LV"/>
        </w:rPr>
        <w:t xml:space="preserve">, </w:t>
      </w:r>
      <w:r w:rsidR="00861C3F" w:rsidRPr="0029069C">
        <w:rPr>
          <w:rFonts w:ascii="Times New Roman" w:eastAsia="Times New Roman" w:hAnsi="Times New Roman"/>
          <w:bCs/>
          <w:sz w:val="28"/>
          <w:szCs w:val="28"/>
          <w:lang w:eastAsia="lv-LV"/>
        </w:rPr>
        <w:t xml:space="preserve">ne vēlāk kā </w:t>
      </w:r>
      <w:r w:rsidR="00152EFA" w:rsidRPr="0029069C">
        <w:rPr>
          <w:rFonts w:ascii="Times New Roman" w:eastAsia="Times New Roman" w:hAnsi="Times New Roman"/>
          <w:bCs/>
          <w:sz w:val="28"/>
          <w:szCs w:val="28"/>
          <w:lang w:eastAsia="lv-LV"/>
        </w:rPr>
        <w:t>p</w:t>
      </w:r>
      <w:r w:rsidR="00861C3F" w:rsidRPr="0029069C">
        <w:rPr>
          <w:rFonts w:ascii="Times New Roman" w:eastAsia="Times New Roman" w:hAnsi="Times New Roman"/>
          <w:bCs/>
          <w:sz w:val="28"/>
          <w:szCs w:val="28"/>
          <w:lang w:eastAsia="lv-LV"/>
        </w:rPr>
        <w:t>ārskata fiskālā gada pēdējā dienā</w:t>
      </w:r>
      <w:r w:rsidR="00EE2142" w:rsidRPr="0029069C">
        <w:rPr>
          <w:rFonts w:ascii="Times New Roman" w:eastAsia="Times New Roman" w:hAnsi="Times New Roman"/>
          <w:bCs/>
          <w:sz w:val="28"/>
          <w:szCs w:val="28"/>
          <w:lang w:eastAsia="lv-LV"/>
        </w:rPr>
        <w:t xml:space="preserve"> </w:t>
      </w:r>
      <w:r w:rsidR="007A5F22" w:rsidRPr="0029069C">
        <w:rPr>
          <w:rFonts w:ascii="Times New Roman" w:eastAsia="Times New Roman" w:hAnsi="Times New Roman"/>
          <w:bCs/>
          <w:sz w:val="28"/>
          <w:szCs w:val="28"/>
          <w:lang w:eastAsia="lv-LV"/>
        </w:rPr>
        <w:t>paziņo</w:t>
      </w:r>
      <w:r w:rsidR="00861C3F" w:rsidRPr="0029069C">
        <w:rPr>
          <w:rFonts w:ascii="Times New Roman" w:eastAsia="Times New Roman" w:hAnsi="Times New Roman"/>
          <w:bCs/>
          <w:sz w:val="28"/>
          <w:szCs w:val="28"/>
          <w:lang w:eastAsia="lv-LV"/>
        </w:rPr>
        <w:t xml:space="preserve"> </w:t>
      </w:r>
      <w:r w:rsidR="007A5F22" w:rsidRPr="0029069C">
        <w:rPr>
          <w:rFonts w:ascii="Times New Roman" w:eastAsia="Times New Roman" w:hAnsi="Times New Roman"/>
          <w:bCs/>
          <w:sz w:val="28"/>
          <w:szCs w:val="28"/>
          <w:lang w:eastAsia="lv-LV"/>
        </w:rPr>
        <w:t>Valsts ieņēmumu dienestam</w:t>
      </w:r>
      <w:r w:rsidR="00152EFA" w:rsidRPr="0029069C">
        <w:rPr>
          <w:rFonts w:ascii="Times New Roman" w:eastAsia="Times New Roman" w:hAnsi="Times New Roman"/>
          <w:bCs/>
          <w:sz w:val="28"/>
          <w:szCs w:val="28"/>
          <w:lang w:eastAsia="lv-LV"/>
        </w:rPr>
        <w:t xml:space="preserve"> </w:t>
      </w:r>
      <w:r w:rsidR="00861C3F" w:rsidRPr="0029069C">
        <w:rPr>
          <w:rFonts w:ascii="Times New Roman" w:eastAsia="Times New Roman" w:hAnsi="Times New Roman"/>
          <w:bCs/>
          <w:sz w:val="28"/>
          <w:szCs w:val="28"/>
          <w:lang w:eastAsia="lv-LV"/>
        </w:rPr>
        <w:t xml:space="preserve">par </w:t>
      </w:r>
      <w:r w:rsidR="00152EFA" w:rsidRPr="0029069C">
        <w:rPr>
          <w:rFonts w:ascii="Times New Roman" w:eastAsia="Times New Roman" w:hAnsi="Times New Roman"/>
          <w:bCs/>
          <w:sz w:val="28"/>
          <w:szCs w:val="28"/>
          <w:lang w:eastAsia="lv-LV"/>
        </w:rPr>
        <w:t>p</w:t>
      </w:r>
      <w:r w:rsidR="00065F2D" w:rsidRPr="0029069C">
        <w:rPr>
          <w:rFonts w:ascii="Times New Roman" w:eastAsia="Times New Roman" w:hAnsi="Times New Roman"/>
          <w:bCs/>
          <w:sz w:val="28"/>
          <w:szCs w:val="28"/>
          <w:lang w:eastAsia="lv-LV"/>
        </w:rPr>
        <w:t>ārskatu sniedzošā subjekta</w:t>
      </w:r>
      <w:r w:rsidR="00861C3F" w:rsidRPr="0029069C">
        <w:rPr>
          <w:rFonts w:ascii="Times New Roman" w:eastAsia="Times New Roman" w:hAnsi="Times New Roman"/>
          <w:bCs/>
          <w:sz w:val="28"/>
          <w:szCs w:val="28"/>
          <w:lang w:eastAsia="lv-LV"/>
        </w:rPr>
        <w:t xml:space="preserve"> identitāti un rezidenci nodokļu vajadzībām. </w:t>
      </w:r>
      <w:r w:rsidR="00BC45EA" w:rsidRPr="0029069C">
        <w:rPr>
          <w:rFonts w:ascii="Times New Roman" w:eastAsia="Times New Roman" w:hAnsi="Times New Roman"/>
          <w:bCs/>
          <w:sz w:val="28"/>
          <w:szCs w:val="28"/>
          <w:lang w:eastAsia="lv-LV"/>
        </w:rPr>
        <w:t>Šajā punktā noteikto informāciju p</w:t>
      </w:r>
      <w:r w:rsidR="00224414" w:rsidRPr="0029069C">
        <w:rPr>
          <w:rFonts w:ascii="Times New Roman" w:eastAsia="Times New Roman" w:hAnsi="Times New Roman"/>
          <w:bCs/>
          <w:sz w:val="28"/>
          <w:szCs w:val="28"/>
          <w:lang w:eastAsia="lv-LV"/>
        </w:rPr>
        <w:t xml:space="preserve">ar </w:t>
      </w:r>
      <w:r w:rsidR="00CC5605" w:rsidRPr="0029069C">
        <w:rPr>
          <w:rFonts w:ascii="Times New Roman" w:eastAsia="Times New Roman" w:hAnsi="Times New Roman"/>
          <w:bCs/>
          <w:sz w:val="28"/>
          <w:szCs w:val="28"/>
          <w:lang w:eastAsia="lv-LV"/>
        </w:rPr>
        <w:t>pirmo pārskata fiskālo gadu</w:t>
      </w:r>
      <w:r w:rsidR="00935CD6" w:rsidRPr="0029069C">
        <w:rPr>
          <w:rFonts w:ascii="Times New Roman" w:eastAsia="Times New Roman" w:hAnsi="Times New Roman"/>
          <w:bCs/>
          <w:sz w:val="28"/>
          <w:szCs w:val="28"/>
          <w:lang w:eastAsia="lv-LV"/>
        </w:rPr>
        <w:t>, kas sākas 2016.gada 1.janvārī</w:t>
      </w:r>
      <w:r w:rsidR="001453BB" w:rsidRPr="0029069C">
        <w:rPr>
          <w:rFonts w:ascii="Times New Roman" w:eastAsia="Times New Roman" w:hAnsi="Times New Roman"/>
          <w:bCs/>
          <w:sz w:val="28"/>
          <w:szCs w:val="28"/>
          <w:lang w:eastAsia="lv-LV"/>
        </w:rPr>
        <w:t>,</w:t>
      </w:r>
      <w:r w:rsidR="00CC5605" w:rsidRPr="0029069C">
        <w:rPr>
          <w:rFonts w:ascii="Times New Roman" w:eastAsia="Times New Roman" w:hAnsi="Times New Roman"/>
          <w:bCs/>
          <w:sz w:val="28"/>
          <w:szCs w:val="28"/>
          <w:lang w:eastAsia="lv-LV"/>
        </w:rPr>
        <w:t xml:space="preserve"> paziņo līdz 2017.gada 31.</w:t>
      </w:r>
      <w:r w:rsidR="00545410" w:rsidRPr="0029069C">
        <w:rPr>
          <w:rFonts w:ascii="Times New Roman" w:eastAsia="Times New Roman" w:hAnsi="Times New Roman"/>
          <w:bCs/>
          <w:sz w:val="28"/>
          <w:szCs w:val="28"/>
          <w:lang w:eastAsia="lv-LV"/>
        </w:rPr>
        <w:t>augustam</w:t>
      </w:r>
      <w:r w:rsidR="00437704" w:rsidRPr="0029069C">
        <w:rPr>
          <w:rFonts w:ascii="Times New Roman" w:eastAsia="Times New Roman" w:hAnsi="Times New Roman"/>
          <w:bCs/>
          <w:sz w:val="28"/>
          <w:szCs w:val="28"/>
          <w:lang w:eastAsia="lv-LV"/>
        </w:rPr>
        <w:t>.</w:t>
      </w:r>
    </w:p>
    <w:p w:rsidR="007C5A72" w:rsidRPr="0029069C" w:rsidRDefault="007C5A72" w:rsidP="00224414">
      <w:pPr>
        <w:jc w:val="both"/>
        <w:rPr>
          <w:rFonts w:ascii="Times New Roman" w:eastAsia="Times New Roman" w:hAnsi="Times New Roman"/>
          <w:bCs/>
          <w:vanish/>
          <w:sz w:val="28"/>
          <w:szCs w:val="28"/>
          <w:lang w:eastAsia="lv-LV"/>
        </w:rPr>
      </w:pPr>
    </w:p>
    <w:p w:rsidR="00D70F30" w:rsidRPr="0029069C" w:rsidRDefault="00D70F30" w:rsidP="00D70F30">
      <w:pPr>
        <w:jc w:val="center"/>
        <w:rPr>
          <w:rFonts w:ascii="Times New Roman" w:eastAsia="Times New Roman" w:hAnsi="Times New Roman"/>
          <w:b/>
          <w:bCs/>
          <w:sz w:val="28"/>
          <w:szCs w:val="28"/>
          <w:lang w:eastAsia="lv-LV"/>
        </w:rPr>
      </w:pPr>
      <w:r w:rsidRPr="0029069C">
        <w:rPr>
          <w:rFonts w:ascii="Times New Roman" w:eastAsia="Times New Roman" w:hAnsi="Times New Roman"/>
          <w:b/>
          <w:bCs/>
          <w:sz w:val="28"/>
          <w:szCs w:val="28"/>
          <w:lang w:eastAsia="lv-LV"/>
        </w:rPr>
        <w:t>3.</w:t>
      </w:r>
      <w:r w:rsidR="00EC3D65" w:rsidRPr="0029069C">
        <w:rPr>
          <w:rFonts w:ascii="Times New Roman" w:eastAsia="Times New Roman" w:hAnsi="Times New Roman"/>
          <w:b/>
          <w:bCs/>
          <w:sz w:val="28"/>
          <w:szCs w:val="28"/>
          <w:lang w:eastAsia="lv-LV"/>
        </w:rPr>
        <w:t xml:space="preserve"> </w:t>
      </w:r>
      <w:r w:rsidRPr="0029069C">
        <w:rPr>
          <w:rFonts w:ascii="Times New Roman" w:eastAsia="Times New Roman" w:hAnsi="Times New Roman"/>
          <w:b/>
          <w:bCs/>
          <w:sz w:val="28"/>
          <w:szCs w:val="28"/>
          <w:lang w:eastAsia="lv-LV"/>
        </w:rPr>
        <w:t>Pārskata aizpildīšanas vispārīgie noteikumi</w:t>
      </w:r>
    </w:p>
    <w:p w:rsidR="009F19D1" w:rsidRPr="0029069C" w:rsidRDefault="009F19D1" w:rsidP="009F19D1">
      <w:pPr>
        <w:pStyle w:val="ListParagraph"/>
        <w:rPr>
          <w:rFonts w:ascii="Times New Roman" w:eastAsia="Times New Roman" w:hAnsi="Times New Roman"/>
          <w:bCs/>
          <w:i/>
          <w:sz w:val="28"/>
          <w:szCs w:val="28"/>
          <w:lang w:eastAsia="lv-LV"/>
        </w:rPr>
      </w:pPr>
      <w:r w:rsidRPr="0029069C">
        <w:rPr>
          <w:rFonts w:ascii="Times New Roman" w:eastAsia="Times New Roman" w:hAnsi="Times New Roman"/>
          <w:bCs/>
          <w:sz w:val="28"/>
          <w:szCs w:val="28"/>
          <w:lang w:eastAsia="lv-LV"/>
        </w:rPr>
        <w:t>1</w:t>
      </w:r>
      <w:r w:rsidR="00486EBA" w:rsidRPr="0029069C">
        <w:rPr>
          <w:rFonts w:ascii="Times New Roman" w:eastAsia="Times New Roman" w:hAnsi="Times New Roman"/>
          <w:bCs/>
          <w:sz w:val="28"/>
          <w:szCs w:val="28"/>
          <w:lang w:eastAsia="lv-LV"/>
        </w:rPr>
        <w:t>8</w:t>
      </w:r>
      <w:r w:rsidRPr="0029069C">
        <w:rPr>
          <w:rFonts w:ascii="Times New Roman" w:eastAsia="Times New Roman" w:hAnsi="Times New Roman"/>
          <w:bCs/>
          <w:sz w:val="28"/>
          <w:szCs w:val="28"/>
          <w:lang w:eastAsia="lv-LV"/>
        </w:rPr>
        <w:t>. Pārskatā visas summas norād</w:t>
      </w:r>
      <w:r w:rsidR="0097180F" w:rsidRPr="0029069C">
        <w:rPr>
          <w:rFonts w:ascii="Times New Roman" w:eastAsia="Times New Roman" w:hAnsi="Times New Roman"/>
          <w:bCs/>
          <w:sz w:val="28"/>
          <w:szCs w:val="28"/>
          <w:lang w:eastAsia="lv-LV"/>
        </w:rPr>
        <w:t>a</w:t>
      </w:r>
      <w:r w:rsidRPr="0029069C">
        <w:rPr>
          <w:rFonts w:ascii="Times New Roman" w:eastAsia="Times New Roman" w:hAnsi="Times New Roman"/>
          <w:bCs/>
          <w:sz w:val="28"/>
          <w:szCs w:val="28"/>
          <w:lang w:eastAsia="lv-LV"/>
        </w:rPr>
        <w:t xml:space="preserve"> </w:t>
      </w:r>
      <w:r w:rsidRPr="0029069C">
        <w:rPr>
          <w:rFonts w:ascii="Times New Roman" w:eastAsia="Times New Roman" w:hAnsi="Times New Roman"/>
          <w:bCs/>
          <w:i/>
          <w:sz w:val="28"/>
          <w:szCs w:val="28"/>
          <w:lang w:eastAsia="lv-LV"/>
        </w:rPr>
        <w:t>euro</w:t>
      </w:r>
      <w:r w:rsidR="00064910" w:rsidRPr="0029069C">
        <w:rPr>
          <w:rFonts w:ascii="Times New Roman" w:eastAsia="Times New Roman" w:hAnsi="Times New Roman"/>
          <w:bCs/>
          <w:i/>
          <w:sz w:val="28"/>
          <w:szCs w:val="28"/>
          <w:lang w:eastAsia="lv-LV"/>
        </w:rPr>
        <w:t xml:space="preserve"> </w:t>
      </w:r>
      <w:r w:rsidR="00064910" w:rsidRPr="0029069C">
        <w:rPr>
          <w:rFonts w:ascii="Times New Roman" w:eastAsia="Times New Roman" w:hAnsi="Times New Roman"/>
          <w:bCs/>
          <w:sz w:val="28"/>
          <w:szCs w:val="28"/>
          <w:lang w:eastAsia="lv-LV"/>
        </w:rPr>
        <w:t>un centos</w:t>
      </w:r>
      <w:r w:rsidRPr="0029069C">
        <w:rPr>
          <w:rFonts w:ascii="Times New Roman" w:eastAsia="Times New Roman" w:hAnsi="Times New Roman"/>
          <w:bCs/>
          <w:i/>
          <w:sz w:val="28"/>
          <w:szCs w:val="28"/>
          <w:lang w:eastAsia="lv-LV"/>
        </w:rPr>
        <w:t>.</w:t>
      </w:r>
    </w:p>
    <w:p w:rsidR="00290122" w:rsidRPr="0029069C" w:rsidRDefault="00290122" w:rsidP="009F19D1">
      <w:pPr>
        <w:pStyle w:val="ListParagraph"/>
        <w:rPr>
          <w:rFonts w:ascii="Times New Roman" w:eastAsia="Times New Roman" w:hAnsi="Times New Roman"/>
          <w:bCs/>
          <w:i/>
          <w:sz w:val="28"/>
          <w:szCs w:val="28"/>
          <w:lang w:eastAsia="lv-LV"/>
        </w:rPr>
      </w:pPr>
    </w:p>
    <w:p w:rsidR="00D70F30" w:rsidRPr="0029069C" w:rsidRDefault="009E01E7" w:rsidP="00D70F30">
      <w:pPr>
        <w:pStyle w:val="ListParagraph"/>
        <w:ind w:left="0" w:firstLine="709"/>
        <w:jc w:val="both"/>
      </w:pPr>
      <w:r w:rsidRPr="0029069C">
        <w:rPr>
          <w:rFonts w:ascii="Times New Roman" w:eastAsia="Times New Roman" w:hAnsi="Times New Roman"/>
          <w:bCs/>
          <w:sz w:val="28"/>
          <w:szCs w:val="28"/>
          <w:lang w:eastAsia="lv-LV"/>
        </w:rPr>
        <w:lastRenderedPageBreak/>
        <w:t>1</w:t>
      </w:r>
      <w:r w:rsidR="00486EBA" w:rsidRPr="0029069C">
        <w:rPr>
          <w:rFonts w:ascii="Times New Roman" w:eastAsia="Times New Roman" w:hAnsi="Times New Roman"/>
          <w:bCs/>
          <w:sz w:val="28"/>
          <w:szCs w:val="28"/>
          <w:lang w:eastAsia="lv-LV"/>
        </w:rPr>
        <w:t>9</w:t>
      </w:r>
      <w:r w:rsidRPr="0029069C">
        <w:rPr>
          <w:rFonts w:ascii="Times New Roman" w:eastAsia="Times New Roman" w:hAnsi="Times New Roman"/>
          <w:bCs/>
          <w:sz w:val="28"/>
          <w:szCs w:val="28"/>
          <w:lang w:eastAsia="lv-LV"/>
        </w:rPr>
        <w:t xml:space="preserve">. </w:t>
      </w:r>
      <w:r w:rsidR="00D70F30" w:rsidRPr="0029069C">
        <w:rPr>
          <w:rFonts w:ascii="Times New Roman" w:eastAsia="Times New Roman" w:hAnsi="Times New Roman"/>
          <w:bCs/>
          <w:sz w:val="28"/>
          <w:szCs w:val="28"/>
          <w:lang w:eastAsia="lv-LV"/>
        </w:rPr>
        <w:t>Pārskats</w:t>
      </w:r>
      <w:r w:rsidR="006C2F36" w:rsidRPr="0029069C">
        <w:rPr>
          <w:rFonts w:ascii="Times New Roman" w:eastAsia="Times New Roman" w:hAnsi="Times New Roman"/>
          <w:bCs/>
          <w:sz w:val="28"/>
          <w:szCs w:val="28"/>
          <w:lang w:eastAsia="lv-LV"/>
        </w:rPr>
        <w:t xml:space="preserve"> aptver pārskatu sniedzošās </w:t>
      </w:r>
      <w:r w:rsidR="00D70F30" w:rsidRPr="0029069C">
        <w:rPr>
          <w:rFonts w:ascii="Times New Roman" w:eastAsia="Times New Roman" w:hAnsi="Times New Roman"/>
          <w:bCs/>
          <w:sz w:val="28"/>
          <w:szCs w:val="28"/>
          <w:lang w:eastAsia="lv-LV"/>
        </w:rPr>
        <w:t>starptautisk</w:t>
      </w:r>
      <w:r w:rsidR="00F537A3" w:rsidRPr="0029069C">
        <w:rPr>
          <w:rFonts w:ascii="Times New Roman" w:eastAsia="Times New Roman" w:hAnsi="Times New Roman"/>
          <w:bCs/>
          <w:sz w:val="28"/>
          <w:szCs w:val="28"/>
          <w:lang w:eastAsia="lv-LV"/>
        </w:rPr>
        <w:t>a</w:t>
      </w:r>
      <w:r w:rsidR="00D70F30" w:rsidRPr="0029069C">
        <w:rPr>
          <w:rFonts w:ascii="Times New Roman" w:eastAsia="Times New Roman" w:hAnsi="Times New Roman"/>
          <w:bCs/>
          <w:sz w:val="28"/>
          <w:szCs w:val="28"/>
          <w:lang w:eastAsia="lv-LV"/>
        </w:rPr>
        <w:t>s uzņēmumu grupas fiskālo gadu. Attiecībā uz s</w:t>
      </w:r>
      <w:r w:rsidR="00335651" w:rsidRPr="0029069C">
        <w:rPr>
          <w:rFonts w:ascii="Times New Roman" w:eastAsia="Times New Roman" w:hAnsi="Times New Roman"/>
          <w:bCs/>
          <w:sz w:val="28"/>
          <w:szCs w:val="28"/>
          <w:lang w:eastAsia="lv-LV"/>
        </w:rPr>
        <w:t>astāvā esošaj</w:t>
      </w:r>
      <w:r w:rsidR="0087648D" w:rsidRPr="0029069C">
        <w:rPr>
          <w:rFonts w:ascii="Times New Roman" w:eastAsia="Times New Roman" w:hAnsi="Times New Roman"/>
          <w:bCs/>
          <w:sz w:val="28"/>
          <w:szCs w:val="28"/>
          <w:lang w:eastAsia="lv-LV"/>
        </w:rPr>
        <w:t>ā</w:t>
      </w:r>
      <w:r w:rsidR="00335651" w:rsidRPr="0029069C">
        <w:rPr>
          <w:rFonts w:ascii="Times New Roman" w:eastAsia="Times New Roman" w:hAnsi="Times New Roman"/>
          <w:bCs/>
          <w:sz w:val="28"/>
          <w:szCs w:val="28"/>
          <w:lang w:eastAsia="lv-LV"/>
        </w:rPr>
        <w:t>m</w:t>
      </w:r>
      <w:r w:rsidR="006C2F36" w:rsidRPr="0029069C">
        <w:rPr>
          <w:rFonts w:ascii="Times New Roman" w:eastAsia="Times New Roman" w:hAnsi="Times New Roman"/>
          <w:bCs/>
          <w:sz w:val="28"/>
          <w:szCs w:val="28"/>
          <w:lang w:eastAsia="lv-LV"/>
        </w:rPr>
        <w:t xml:space="preserve"> </w:t>
      </w:r>
      <w:r w:rsidR="0087648D" w:rsidRPr="0029069C">
        <w:rPr>
          <w:rFonts w:ascii="Times New Roman" w:eastAsia="Times New Roman" w:hAnsi="Times New Roman"/>
          <w:bCs/>
          <w:sz w:val="28"/>
          <w:szCs w:val="28"/>
          <w:lang w:eastAsia="lv-LV"/>
        </w:rPr>
        <w:t xml:space="preserve">vienībām </w:t>
      </w:r>
      <w:r w:rsidR="006C2F36" w:rsidRPr="0029069C">
        <w:rPr>
          <w:rFonts w:ascii="Times New Roman" w:eastAsia="Times New Roman" w:hAnsi="Times New Roman"/>
          <w:bCs/>
          <w:sz w:val="28"/>
          <w:szCs w:val="28"/>
          <w:lang w:eastAsia="lv-LV"/>
        </w:rPr>
        <w:t>pēc pārskatu sniedzošās starptautisk</w:t>
      </w:r>
      <w:r w:rsidR="00F537A3" w:rsidRPr="0029069C">
        <w:rPr>
          <w:rFonts w:ascii="Times New Roman" w:eastAsia="Times New Roman" w:hAnsi="Times New Roman"/>
          <w:bCs/>
          <w:sz w:val="28"/>
          <w:szCs w:val="28"/>
          <w:lang w:eastAsia="lv-LV"/>
        </w:rPr>
        <w:t>a</w:t>
      </w:r>
      <w:r w:rsidR="006C2F36" w:rsidRPr="0029069C">
        <w:rPr>
          <w:rFonts w:ascii="Times New Roman" w:eastAsia="Times New Roman" w:hAnsi="Times New Roman"/>
          <w:bCs/>
          <w:sz w:val="28"/>
          <w:szCs w:val="28"/>
          <w:lang w:eastAsia="lv-LV"/>
        </w:rPr>
        <w:t xml:space="preserve">s uzņēmumu grupas ieskatiem </w:t>
      </w:r>
      <w:r w:rsidR="00D70F30" w:rsidRPr="0029069C">
        <w:rPr>
          <w:rFonts w:ascii="Times New Roman" w:eastAsia="Times New Roman" w:hAnsi="Times New Roman"/>
          <w:bCs/>
          <w:sz w:val="28"/>
          <w:szCs w:val="28"/>
          <w:lang w:eastAsia="lv-LV"/>
        </w:rPr>
        <w:t>pārskatā</w:t>
      </w:r>
      <w:r w:rsidR="006C2F36" w:rsidRPr="0029069C">
        <w:rPr>
          <w:rFonts w:ascii="Times New Roman" w:eastAsia="Times New Roman" w:hAnsi="Times New Roman"/>
          <w:bCs/>
          <w:sz w:val="28"/>
          <w:szCs w:val="28"/>
          <w:lang w:eastAsia="lv-LV"/>
        </w:rPr>
        <w:t xml:space="preserve"> atspoguļo šādu informāciju:</w:t>
      </w:r>
      <w:r w:rsidR="006C2F36" w:rsidRPr="0029069C">
        <w:t xml:space="preserve"> </w:t>
      </w:r>
    </w:p>
    <w:p w:rsidR="00D70F30" w:rsidRPr="0029069C" w:rsidRDefault="00D70F30" w:rsidP="00D70F30">
      <w:pPr>
        <w:pStyle w:val="ListParagraph"/>
        <w:ind w:left="0" w:firstLine="709"/>
        <w:jc w:val="both"/>
        <w:rPr>
          <w:rFonts w:ascii="Times New Roman" w:eastAsia="Times New Roman" w:hAnsi="Times New Roman"/>
          <w:color w:val="000000"/>
          <w:sz w:val="24"/>
          <w:szCs w:val="24"/>
          <w:lang w:eastAsia="lv-LV"/>
        </w:rPr>
      </w:pPr>
      <w:r w:rsidRPr="0029069C">
        <w:rPr>
          <w:rFonts w:ascii="Times New Roman" w:eastAsia="Times New Roman" w:hAnsi="Times New Roman"/>
          <w:bCs/>
          <w:sz w:val="28"/>
          <w:szCs w:val="28"/>
          <w:lang w:eastAsia="lv-LV"/>
        </w:rPr>
        <w:t>1</w:t>
      </w:r>
      <w:r w:rsidR="00486EBA" w:rsidRPr="0029069C">
        <w:rPr>
          <w:rFonts w:ascii="Times New Roman" w:eastAsia="Times New Roman" w:hAnsi="Times New Roman"/>
          <w:bCs/>
          <w:sz w:val="28"/>
          <w:szCs w:val="28"/>
          <w:lang w:eastAsia="lv-LV"/>
        </w:rPr>
        <w:t>9</w:t>
      </w:r>
      <w:r w:rsidR="00E80984" w:rsidRPr="0029069C">
        <w:rPr>
          <w:rFonts w:ascii="Times New Roman" w:eastAsia="Times New Roman" w:hAnsi="Times New Roman"/>
          <w:bCs/>
          <w:sz w:val="28"/>
          <w:szCs w:val="28"/>
          <w:lang w:eastAsia="lv-LV"/>
        </w:rPr>
        <w:t xml:space="preserve">.1. </w:t>
      </w:r>
      <w:r w:rsidRPr="0029069C">
        <w:rPr>
          <w:rFonts w:ascii="Times New Roman" w:eastAsia="Times New Roman" w:hAnsi="Times New Roman"/>
          <w:bCs/>
          <w:sz w:val="28"/>
          <w:szCs w:val="28"/>
          <w:lang w:eastAsia="lv-LV"/>
        </w:rPr>
        <w:t xml:space="preserve">informāciju par attiecīgo sastāvā esošo </w:t>
      </w:r>
      <w:r w:rsidR="0087648D" w:rsidRPr="0029069C">
        <w:rPr>
          <w:rFonts w:ascii="Times New Roman" w:eastAsia="Times New Roman" w:hAnsi="Times New Roman"/>
          <w:bCs/>
          <w:sz w:val="28"/>
          <w:szCs w:val="28"/>
          <w:lang w:eastAsia="lv-LV"/>
        </w:rPr>
        <w:t xml:space="preserve">vienību </w:t>
      </w:r>
      <w:r w:rsidRPr="0029069C">
        <w:rPr>
          <w:rFonts w:ascii="Times New Roman" w:eastAsia="Times New Roman" w:hAnsi="Times New Roman"/>
          <w:bCs/>
          <w:sz w:val="28"/>
          <w:szCs w:val="28"/>
          <w:lang w:eastAsia="lv-LV"/>
        </w:rPr>
        <w:t>f</w:t>
      </w:r>
      <w:r w:rsidR="006C2F36" w:rsidRPr="0029069C">
        <w:rPr>
          <w:rFonts w:ascii="Times New Roman" w:eastAsia="Times New Roman" w:hAnsi="Times New Roman"/>
          <w:bCs/>
          <w:sz w:val="28"/>
          <w:szCs w:val="28"/>
          <w:lang w:eastAsia="lv-LV"/>
        </w:rPr>
        <w:t xml:space="preserve">iskālo gadu, kas beidzas tajā pašā dienā, kad beidzas pārskatu sniedzošās </w:t>
      </w:r>
      <w:r w:rsidRPr="0029069C">
        <w:rPr>
          <w:rFonts w:ascii="Times New Roman" w:eastAsia="Times New Roman" w:hAnsi="Times New Roman"/>
          <w:bCs/>
          <w:sz w:val="28"/>
          <w:szCs w:val="28"/>
          <w:lang w:eastAsia="lv-LV"/>
        </w:rPr>
        <w:t>starptautisk</w:t>
      </w:r>
      <w:r w:rsidR="00F537A3" w:rsidRPr="0029069C">
        <w:rPr>
          <w:rFonts w:ascii="Times New Roman" w:eastAsia="Times New Roman" w:hAnsi="Times New Roman"/>
          <w:bCs/>
          <w:sz w:val="28"/>
          <w:szCs w:val="28"/>
          <w:lang w:eastAsia="lv-LV"/>
        </w:rPr>
        <w:t>a</w:t>
      </w:r>
      <w:r w:rsidRPr="0029069C">
        <w:rPr>
          <w:rFonts w:ascii="Times New Roman" w:eastAsia="Times New Roman" w:hAnsi="Times New Roman"/>
          <w:bCs/>
          <w:sz w:val="28"/>
          <w:szCs w:val="28"/>
          <w:lang w:eastAsia="lv-LV"/>
        </w:rPr>
        <w:t>s uzņēmumu grupas f</w:t>
      </w:r>
      <w:r w:rsidR="006C2F36" w:rsidRPr="0029069C">
        <w:rPr>
          <w:rFonts w:ascii="Times New Roman" w:eastAsia="Times New Roman" w:hAnsi="Times New Roman"/>
          <w:bCs/>
          <w:sz w:val="28"/>
          <w:szCs w:val="28"/>
          <w:lang w:eastAsia="lv-LV"/>
        </w:rPr>
        <w:t>iskālais gads, vai kas beidzas 12 mēnešu laikā pirms minētā datuma;</w:t>
      </w:r>
      <w:r w:rsidR="006C2F36" w:rsidRPr="0029069C">
        <w:rPr>
          <w:rFonts w:ascii="Times New Roman" w:eastAsia="Times New Roman" w:hAnsi="Times New Roman"/>
          <w:color w:val="000000"/>
          <w:sz w:val="24"/>
          <w:szCs w:val="24"/>
          <w:lang w:eastAsia="lv-LV"/>
        </w:rPr>
        <w:t xml:space="preserve"> </w:t>
      </w:r>
    </w:p>
    <w:p w:rsidR="00DB099A" w:rsidRPr="0029069C" w:rsidRDefault="00D70F30" w:rsidP="00D70F30">
      <w:pPr>
        <w:pStyle w:val="ListParagraph"/>
        <w:ind w:left="0" w:firstLine="709"/>
        <w:jc w:val="both"/>
        <w:rPr>
          <w:rFonts w:ascii="Times New Roman" w:eastAsia="Times New Roman" w:hAnsi="Times New Roman"/>
          <w:bCs/>
          <w:sz w:val="28"/>
          <w:szCs w:val="28"/>
          <w:lang w:eastAsia="lv-LV"/>
        </w:rPr>
      </w:pPr>
      <w:r w:rsidRPr="0029069C">
        <w:rPr>
          <w:rFonts w:ascii="Times New Roman" w:eastAsia="Times New Roman" w:hAnsi="Times New Roman"/>
          <w:color w:val="000000"/>
          <w:sz w:val="28"/>
          <w:szCs w:val="28"/>
          <w:lang w:eastAsia="lv-LV"/>
        </w:rPr>
        <w:t>1</w:t>
      </w:r>
      <w:r w:rsidR="00486EBA" w:rsidRPr="0029069C">
        <w:rPr>
          <w:rFonts w:ascii="Times New Roman" w:eastAsia="Times New Roman" w:hAnsi="Times New Roman"/>
          <w:color w:val="000000"/>
          <w:sz w:val="28"/>
          <w:szCs w:val="28"/>
          <w:lang w:eastAsia="lv-LV"/>
        </w:rPr>
        <w:t>9</w:t>
      </w:r>
      <w:r w:rsidRPr="0029069C">
        <w:rPr>
          <w:rFonts w:ascii="Times New Roman" w:eastAsia="Times New Roman" w:hAnsi="Times New Roman"/>
          <w:color w:val="000000"/>
          <w:sz w:val="28"/>
          <w:szCs w:val="28"/>
          <w:lang w:eastAsia="lv-LV"/>
        </w:rPr>
        <w:t xml:space="preserve">.2. </w:t>
      </w:r>
      <w:r w:rsidR="006C2F36" w:rsidRPr="0029069C">
        <w:rPr>
          <w:rFonts w:ascii="Times New Roman" w:eastAsia="Times New Roman" w:hAnsi="Times New Roman"/>
          <w:bCs/>
          <w:sz w:val="28"/>
          <w:szCs w:val="28"/>
          <w:lang w:eastAsia="lv-LV"/>
        </w:rPr>
        <w:t>info</w:t>
      </w:r>
      <w:r w:rsidRPr="0029069C">
        <w:rPr>
          <w:rFonts w:ascii="Times New Roman" w:eastAsia="Times New Roman" w:hAnsi="Times New Roman"/>
          <w:bCs/>
          <w:sz w:val="28"/>
          <w:szCs w:val="28"/>
          <w:lang w:eastAsia="lv-LV"/>
        </w:rPr>
        <w:t>rmāciju par vis</w:t>
      </w:r>
      <w:r w:rsidR="00A57910" w:rsidRPr="0029069C">
        <w:rPr>
          <w:rFonts w:ascii="Times New Roman" w:eastAsia="Times New Roman" w:hAnsi="Times New Roman"/>
          <w:bCs/>
          <w:sz w:val="28"/>
          <w:szCs w:val="28"/>
          <w:lang w:eastAsia="lv-LV"/>
        </w:rPr>
        <w:t>ām</w:t>
      </w:r>
      <w:r w:rsidRPr="0029069C">
        <w:rPr>
          <w:rFonts w:ascii="Times New Roman" w:eastAsia="Times New Roman" w:hAnsi="Times New Roman"/>
          <w:bCs/>
          <w:sz w:val="28"/>
          <w:szCs w:val="28"/>
          <w:lang w:eastAsia="lv-LV"/>
        </w:rPr>
        <w:t xml:space="preserve"> attiecīgaj</w:t>
      </w:r>
      <w:r w:rsidR="00A57910" w:rsidRPr="0029069C">
        <w:rPr>
          <w:rFonts w:ascii="Times New Roman" w:eastAsia="Times New Roman" w:hAnsi="Times New Roman"/>
          <w:bCs/>
          <w:sz w:val="28"/>
          <w:szCs w:val="28"/>
          <w:lang w:eastAsia="lv-LV"/>
        </w:rPr>
        <w:t>ām</w:t>
      </w:r>
      <w:r w:rsidRPr="0029069C">
        <w:rPr>
          <w:rFonts w:ascii="Times New Roman" w:eastAsia="Times New Roman" w:hAnsi="Times New Roman"/>
          <w:bCs/>
          <w:sz w:val="28"/>
          <w:szCs w:val="28"/>
          <w:lang w:eastAsia="lv-LV"/>
        </w:rPr>
        <w:t xml:space="preserve"> s</w:t>
      </w:r>
      <w:r w:rsidR="00A52ECA" w:rsidRPr="0029069C">
        <w:rPr>
          <w:rFonts w:ascii="Times New Roman" w:eastAsia="Times New Roman" w:hAnsi="Times New Roman"/>
          <w:bCs/>
          <w:sz w:val="28"/>
          <w:szCs w:val="28"/>
          <w:lang w:eastAsia="lv-LV"/>
        </w:rPr>
        <w:t xml:space="preserve">astāvā </w:t>
      </w:r>
      <w:r w:rsidR="00A57910" w:rsidRPr="0029069C">
        <w:rPr>
          <w:rFonts w:ascii="Times New Roman" w:eastAsia="Times New Roman" w:hAnsi="Times New Roman"/>
          <w:bCs/>
          <w:sz w:val="28"/>
          <w:szCs w:val="28"/>
          <w:lang w:eastAsia="lv-LV"/>
        </w:rPr>
        <w:t>esošajām vienībām</w:t>
      </w:r>
      <w:r w:rsidR="00A52ECA" w:rsidRPr="0029069C">
        <w:rPr>
          <w:rFonts w:ascii="Times New Roman" w:eastAsia="Times New Roman" w:hAnsi="Times New Roman"/>
          <w:bCs/>
          <w:sz w:val="28"/>
          <w:szCs w:val="28"/>
          <w:lang w:eastAsia="lv-LV"/>
        </w:rPr>
        <w:t>, par kur</w:t>
      </w:r>
      <w:r w:rsidR="00A57910" w:rsidRPr="0029069C">
        <w:rPr>
          <w:rFonts w:ascii="Times New Roman" w:eastAsia="Times New Roman" w:hAnsi="Times New Roman"/>
          <w:bCs/>
          <w:sz w:val="28"/>
          <w:szCs w:val="28"/>
          <w:lang w:eastAsia="lv-LV"/>
        </w:rPr>
        <w:t>ām</w:t>
      </w:r>
      <w:r w:rsidR="006C2F36" w:rsidRPr="0029069C">
        <w:rPr>
          <w:rFonts w:ascii="Times New Roman" w:eastAsia="Times New Roman" w:hAnsi="Times New Roman"/>
          <w:bCs/>
          <w:sz w:val="28"/>
          <w:szCs w:val="28"/>
          <w:lang w:eastAsia="lv-LV"/>
        </w:rPr>
        <w:t xml:space="preserve"> sniegts pārskats pārskatu sniedzošās </w:t>
      </w:r>
      <w:r w:rsidRPr="0029069C">
        <w:rPr>
          <w:rFonts w:ascii="Times New Roman" w:eastAsia="Times New Roman" w:hAnsi="Times New Roman"/>
          <w:bCs/>
          <w:sz w:val="28"/>
          <w:szCs w:val="28"/>
          <w:lang w:eastAsia="lv-LV"/>
        </w:rPr>
        <w:t>starptautisk</w:t>
      </w:r>
      <w:r w:rsidR="00F537A3" w:rsidRPr="0029069C">
        <w:rPr>
          <w:rFonts w:ascii="Times New Roman" w:eastAsia="Times New Roman" w:hAnsi="Times New Roman"/>
          <w:bCs/>
          <w:sz w:val="28"/>
          <w:szCs w:val="28"/>
          <w:lang w:eastAsia="lv-LV"/>
        </w:rPr>
        <w:t>a</w:t>
      </w:r>
      <w:r w:rsidRPr="0029069C">
        <w:rPr>
          <w:rFonts w:ascii="Times New Roman" w:eastAsia="Times New Roman" w:hAnsi="Times New Roman"/>
          <w:bCs/>
          <w:sz w:val="28"/>
          <w:szCs w:val="28"/>
          <w:lang w:eastAsia="lv-LV"/>
        </w:rPr>
        <w:t>s uzņēmumu grupas f</w:t>
      </w:r>
      <w:r w:rsidR="006C2F36" w:rsidRPr="0029069C">
        <w:rPr>
          <w:rFonts w:ascii="Times New Roman" w:eastAsia="Times New Roman" w:hAnsi="Times New Roman"/>
          <w:bCs/>
          <w:sz w:val="28"/>
          <w:szCs w:val="28"/>
          <w:lang w:eastAsia="lv-LV"/>
        </w:rPr>
        <w:t>iskālajā gadā.</w:t>
      </w:r>
    </w:p>
    <w:p w:rsidR="006C2F36" w:rsidRPr="0029069C" w:rsidRDefault="006C2F36" w:rsidP="00B22596">
      <w:pPr>
        <w:pStyle w:val="ListParagraph"/>
        <w:ind w:left="0" w:firstLine="720"/>
        <w:jc w:val="both"/>
        <w:rPr>
          <w:rFonts w:ascii="Times New Roman" w:eastAsia="Times New Roman" w:hAnsi="Times New Roman"/>
          <w:bCs/>
          <w:sz w:val="28"/>
          <w:szCs w:val="28"/>
          <w:lang w:eastAsia="lv-LV"/>
        </w:rPr>
      </w:pPr>
    </w:p>
    <w:p w:rsidR="00376E5B" w:rsidRPr="0029069C" w:rsidRDefault="00486EBA" w:rsidP="00B22596">
      <w:pPr>
        <w:pStyle w:val="ListParagraph"/>
        <w:ind w:left="0" w:firstLine="720"/>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20</w:t>
      </w:r>
      <w:r w:rsidR="006C2F36" w:rsidRPr="0029069C">
        <w:rPr>
          <w:rFonts w:ascii="Times New Roman" w:eastAsia="Times New Roman" w:hAnsi="Times New Roman"/>
          <w:bCs/>
          <w:sz w:val="28"/>
          <w:szCs w:val="28"/>
          <w:lang w:eastAsia="lv-LV"/>
        </w:rPr>
        <w:t xml:space="preserve">. </w:t>
      </w:r>
      <w:r w:rsidR="00075FBC" w:rsidRPr="0029069C">
        <w:rPr>
          <w:rFonts w:ascii="Times New Roman" w:eastAsia="Times New Roman" w:hAnsi="Times New Roman"/>
          <w:bCs/>
          <w:sz w:val="28"/>
          <w:szCs w:val="28"/>
          <w:lang w:eastAsia="lv-LV"/>
        </w:rPr>
        <w:t>Pārskata aizpildīšanai</w:t>
      </w:r>
      <w:r w:rsidR="006C2F36" w:rsidRPr="0029069C">
        <w:rPr>
          <w:rFonts w:ascii="Times New Roman" w:eastAsia="Times New Roman" w:hAnsi="Times New Roman"/>
          <w:bCs/>
          <w:sz w:val="28"/>
          <w:szCs w:val="28"/>
          <w:lang w:eastAsia="lv-LV"/>
        </w:rPr>
        <w:t xml:space="preserve"> </w:t>
      </w:r>
      <w:r w:rsidR="00C66FD7" w:rsidRPr="0029069C">
        <w:rPr>
          <w:rFonts w:ascii="Times New Roman" w:eastAsia="Times New Roman" w:hAnsi="Times New Roman"/>
          <w:bCs/>
          <w:sz w:val="28"/>
          <w:szCs w:val="28"/>
          <w:lang w:eastAsia="lv-LV"/>
        </w:rPr>
        <w:t>katru</w:t>
      </w:r>
      <w:r w:rsidR="006C2F36" w:rsidRPr="0029069C">
        <w:rPr>
          <w:rFonts w:ascii="Times New Roman" w:eastAsia="Times New Roman" w:hAnsi="Times New Roman"/>
          <w:bCs/>
          <w:sz w:val="28"/>
          <w:szCs w:val="28"/>
          <w:lang w:eastAsia="lv-LV"/>
        </w:rPr>
        <w:t xml:space="preserve"> gadu izmanto </w:t>
      </w:r>
      <w:r w:rsidR="005609B8" w:rsidRPr="0029069C">
        <w:rPr>
          <w:rFonts w:ascii="Times New Roman" w:eastAsia="Times New Roman" w:hAnsi="Times New Roman"/>
          <w:bCs/>
          <w:sz w:val="28"/>
          <w:szCs w:val="28"/>
          <w:lang w:eastAsia="lv-LV"/>
        </w:rPr>
        <w:t>vienus un tos pašus datu avotus, ievērojot sekojošo:</w:t>
      </w:r>
    </w:p>
    <w:p w:rsidR="00376E5B" w:rsidRPr="0029069C" w:rsidRDefault="00486EBA" w:rsidP="00B22596">
      <w:pPr>
        <w:pStyle w:val="ListParagraph"/>
        <w:ind w:left="0" w:firstLine="720"/>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20</w:t>
      </w:r>
      <w:r w:rsidR="005609B8" w:rsidRPr="0029069C">
        <w:rPr>
          <w:rFonts w:ascii="Times New Roman" w:eastAsia="Times New Roman" w:hAnsi="Times New Roman"/>
          <w:bCs/>
          <w:sz w:val="28"/>
          <w:szCs w:val="28"/>
          <w:lang w:eastAsia="lv-LV"/>
        </w:rPr>
        <w:t>.1.</w:t>
      </w:r>
      <w:r w:rsidR="00376E5B" w:rsidRPr="0029069C">
        <w:rPr>
          <w:rFonts w:ascii="Times New Roman" w:eastAsia="Times New Roman" w:hAnsi="Times New Roman"/>
          <w:bCs/>
          <w:sz w:val="28"/>
          <w:szCs w:val="28"/>
          <w:lang w:eastAsia="lv-LV"/>
        </w:rPr>
        <w:t xml:space="preserve"> kā datu avotus var izvēlēties </w:t>
      </w:r>
      <w:r w:rsidR="006C2F36" w:rsidRPr="0029069C">
        <w:rPr>
          <w:rFonts w:ascii="Times New Roman" w:eastAsia="Times New Roman" w:hAnsi="Times New Roman"/>
          <w:bCs/>
          <w:sz w:val="28"/>
          <w:szCs w:val="28"/>
          <w:lang w:eastAsia="lv-LV"/>
        </w:rPr>
        <w:t>izmantot datus no tās konsolidācijas pārsk</w:t>
      </w:r>
      <w:r w:rsidR="00A52ECA" w:rsidRPr="0029069C">
        <w:rPr>
          <w:rFonts w:ascii="Times New Roman" w:eastAsia="Times New Roman" w:hAnsi="Times New Roman"/>
          <w:bCs/>
          <w:sz w:val="28"/>
          <w:szCs w:val="28"/>
          <w:lang w:eastAsia="lv-LV"/>
        </w:rPr>
        <w:t>atu dokumentu kopuma, atsevišķa</w:t>
      </w:r>
      <w:r w:rsidR="006C2F36" w:rsidRPr="0029069C">
        <w:rPr>
          <w:rFonts w:ascii="Times New Roman" w:eastAsia="Times New Roman" w:hAnsi="Times New Roman"/>
          <w:bCs/>
          <w:sz w:val="28"/>
          <w:szCs w:val="28"/>
          <w:lang w:eastAsia="lv-LV"/>
        </w:rPr>
        <w:t xml:space="preserve"> </w:t>
      </w:r>
      <w:r w:rsidR="00A52ECA" w:rsidRPr="0029069C">
        <w:rPr>
          <w:rFonts w:ascii="Times New Roman" w:eastAsia="Times New Roman" w:hAnsi="Times New Roman"/>
          <w:bCs/>
          <w:sz w:val="28"/>
          <w:szCs w:val="28"/>
          <w:lang w:eastAsia="lv-LV"/>
        </w:rPr>
        <w:t>subjekta</w:t>
      </w:r>
      <w:r w:rsidR="006C2F36" w:rsidRPr="0029069C">
        <w:rPr>
          <w:rFonts w:ascii="Times New Roman" w:eastAsia="Times New Roman" w:hAnsi="Times New Roman"/>
          <w:bCs/>
          <w:sz w:val="28"/>
          <w:szCs w:val="28"/>
          <w:lang w:eastAsia="lv-LV"/>
        </w:rPr>
        <w:t xml:space="preserve"> obligātajiem gada pārskatiem, regulatīviem finanšu pārskatiem va</w:t>
      </w:r>
      <w:r w:rsidR="00376E5B" w:rsidRPr="0029069C">
        <w:rPr>
          <w:rFonts w:ascii="Times New Roman" w:eastAsia="Times New Roman" w:hAnsi="Times New Roman"/>
          <w:bCs/>
          <w:sz w:val="28"/>
          <w:szCs w:val="28"/>
          <w:lang w:eastAsia="lv-LV"/>
        </w:rPr>
        <w:t>i iekšējiem vadības pārskatiem</w:t>
      </w:r>
      <w:r w:rsidR="009D1874" w:rsidRPr="0029069C">
        <w:rPr>
          <w:rFonts w:ascii="Times New Roman" w:eastAsia="Times New Roman" w:hAnsi="Times New Roman"/>
          <w:bCs/>
          <w:sz w:val="28"/>
          <w:szCs w:val="28"/>
          <w:lang w:eastAsia="lv-LV"/>
        </w:rPr>
        <w:t>;</w:t>
      </w:r>
    </w:p>
    <w:p w:rsidR="008441E4" w:rsidRPr="0029069C" w:rsidRDefault="00486EBA" w:rsidP="008441E4">
      <w:pPr>
        <w:pStyle w:val="ListParagraph"/>
        <w:ind w:left="0" w:firstLine="720"/>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20</w:t>
      </w:r>
      <w:r w:rsidR="005609B8" w:rsidRPr="0029069C">
        <w:rPr>
          <w:rFonts w:ascii="Times New Roman" w:eastAsia="Times New Roman" w:hAnsi="Times New Roman"/>
          <w:bCs/>
          <w:sz w:val="28"/>
          <w:szCs w:val="28"/>
          <w:lang w:eastAsia="lv-LV"/>
        </w:rPr>
        <w:t>.2.</w:t>
      </w:r>
      <w:r w:rsidR="00307587" w:rsidRPr="0029069C">
        <w:rPr>
          <w:rFonts w:ascii="Times New Roman" w:eastAsia="Times New Roman" w:hAnsi="Times New Roman"/>
          <w:bCs/>
          <w:sz w:val="28"/>
          <w:szCs w:val="28"/>
          <w:lang w:eastAsia="lv-LV"/>
        </w:rPr>
        <w:t xml:space="preserve"> </w:t>
      </w:r>
      <w:r w:rsidR="009D1874" w:rsidRPr="0029069C">
        <w:rPr>
          <w:rFonts w:ascii="Times New Roman" w:eastAsia="Times New Roman" w:hAnsi="Times New Roman"/>
          <w:bCs/>
          <w:sz w:val="28"/>
          <w:szCs w:val="28"/>
          <w:lang w:eastAsia="lv-LV"/>
        </w:rPr>
        <w:t xml:space="preserve">datus, kas iekļaujami pārskatā saskaņā ar </w:t>
      </w:r>
      <w:r w:rsidR="00697BA1" w:rsidRPr="0029069C">
        <w:rPr>
          <w:rFonts w:ascii="Times New Roman" w:eastAsia="Times New Roman" w:hAnsi="Times New Roman"/>
          <w:bCs/>
          <w:sz w:val="28"/>
          <w:szCs w:val="28"/>
          <w:lang w:eastAsia="lv-LV"/>
        </w:rPr>
        <w:t>p</w:t>
      </w:r>
      <w:r w:rsidR="009D1874" w:rsidRPr="0029069C">
        <w:rPr>
          <w:rFonts w:ascii="Times New Roman" w:eastAsia="Times New Roman" w:hAnsi="Times New Roman"/>
          <w:bCs/>
          <w:sz w:val="28"/>
          <w:szCs w:val="28"/>
          <w:lang w:eastAsia="lv-LV"/>
        </w:rPr>
        <w:t>ielikuma 1.tabulu (ieņēmumi</w:t>
      </w:r>
      <w:r w:rsidR="006C2F36" w:rsidRPr="0029069C">
        <w:rPr>
          <w:rFonts w:ascii="Times New Roman" w:eastAsia="Times New Roman" w:hAnsi="Times New Roman"/>
          <w:bCs/>
          <w:sz w:val="28"/>
          <w:szCs w:val="28"/>
          <w:lang w:eastAsia="lv-LV"/>
        </w:rPr>
        <w:t>, peļņa</w:t>
      </w:r>
      <w:r w:rsidR="009D1874" w:rsidRPr="0029069C">
        <w:rPr>
          <w:rFonts w:ascii="Times New Roman" w:eastAsia="Times New Roman" w:hAnsi="Times New Roman"/>
          <w:bCs/>
          <w:sz w:val="28"/>
          <w:szCs w:val="28"/>
          <w:lang w:eastAsia="lv-LV"/>
        </w:rPr>
        <w:t xml:space="preserve">, </w:t>
      </w:r>
      <w:r w:rsidR="006C2F36" w:rsidRPr="0029069C">
        <w:rPr>
          <w:rFonts w:ascii="Times New Roman" w:eastAsia="Times New Roman" w:hAnsi="Times New Roman"/>
          <w:bCs/>
          <w:sz w:val="28"/>
          <w:szCs w:val="28"/>
          <w:lang w:eastAsia="lv-LV"/>
        </w:rPr>
        <w:t>nodokļ</w:t>
      </w:r>
      <w:r w:rsidR="009D1874" w:rsidRPr="0029069C">
        <w:rPr>
          <w:rFonts w:ascii="Times New Roman" w:eastAsia="Times New Roman" w:hAnsi="Times New Roman"/>
          <w:bCs/>
          <w:sz w:val="28"/>
          <w:szCs w:val="28"/>
          <w:lang w:eastAsia="lv-LV"/>
        </w:rPr>
        <w:t>i),</w:t>
      </w:r>
      <w:r w:rsidR="00307587" w:rsidRPr="0029069C">
        <w:rPr>
          <w:rFonts w:ascii="Times New Roman" w:eastAsia="Times New Roman" w:hAnsi="Times New Roman"/>
          <w:bCs/>
          <w:sz w:val="28"/>
          <w:szCs w:val="28"/>
          <w:lang w:eastAsia="lv-LV"/>
        </w:rPr>
        <w:t xml:space="preserve"> nav nepieciešams</w:t>
      </w:r>
      <w:r w:rsidR="006C2F36" w:rsidRPr="0029069C">
        <w:rPr>
          <w:rFonts w:ascii="Times New Roman" w:eastAsia="Times New Roman" w:hAnsi="Times New Roman"/>
          <w:bCs/>
          <w:sz w:val="28"/>
          <w:szCs w:val="28"/>
          <w:lang w:eastAsia="lv-LV"/>
        </w:rPr>
        <w:t xml:space="preserve"> saskaņot ar </w:t>
      </w:r>
      <w:r w:rsidR="009D1874" w:rsidRPr="0029069C">
        <w:rPr>
          <w:rFonts w:ascii="Times New Roman" w:eastAsia="Times New Roman" w:hAnsi="Times New Roman"/>
          <w:bCs/>
          <w:sz w:val="28"/>
          <w:szCs w:val="28"/>
          <w:lang w:eastAsia="lv-LV"/>
        </w:rPr>
        <w:t>konsolidēto</w:t>
      </w:r>
      <w:r w:rsidR="006C2F36" w:rsidRPr="0029069C">
        <w:rPr>
          <w:rFonts w:ascii="Times New Roman" w:eastAsia="Times New Roman" w:hAnsi="Times New Roman"/>
          <w:bCs/>
          <w:sz w:val="28"/>
          <w:szCs w:val="28"/>
          <w:lang w:eastAsia="lv-LV"/>
        </w:rPr>
        <w:t xml:space="preserve"> </w:t>
      </w:r>
      <w:r w:rsidR="009D1874" w:rsidRPr="0029069C">
        <w:rPr>
          <w:rFonts w:ascii="Times New Roman" w:eastAsia="Times New Roman" w:hAnsi="Times New Roman"/>
          <w:bCs/>
          <w:sz w:val="28"/>
          <w:szCs w:val="28"/>
          <w:lang w:eastAsia="lv-LV"/>
        </w:rPr>
        <w:t>gada pārskatu;</w:t>
      </w:r>
      <w:r w:rsidR="006C2F36" w:rsidRPr="0029069C">
        <w:rPr>
          <w:rFonts w:ascii="Times New Roman" w:eastAsia="Times New Roman" w:hAnsi="Times New Roman"/>
          <w:bCs/>
          <w:sz w:val="28"/>
          <w:szCs w:val="28"/>
          <w:lang w:eastAsia="lv-LV"/>
        </w:rPr>
        <w:t xml:space="preserve"> </w:t>
      </w:r>
    </w:p>
    <w:p w:rsidR="00D70F30" w:rsidRPr="0029069C" w:rsidRDefault="00486EBA" w:rsidP="00094DA4">
      <w:pPr>
        <w:pStyle w:val="ListParagraph"/>
        <w:ind w:left="0" w:firstLine="720"/>
        <w:jc w:val="both"/>
        <w:rPr>
          <w:rFonts w:ascii="Times New Roman" w:eastAsia="Times New Roman" w:hAnsi="Times New Roman"/>
          <w:bCs/>
          <w:sz w:val="28"/>
          <w:szCs w:val="28"/>
          <w:lang w:eastAsia="lv-LV"/>
        </w:rPr>
      </w:pPr>
      <w:r w:rsidRPr="0029069C">
        <w:rPr>
          <w:rFonts w:ascii="Times New Roman" w:eastAsia="Times New Roman" w:hAnsi="Times New Roman"/>
          <w:bCs/>
          <w:sz w:val="28"/>
          <w:szCs w:val="28"/>
          <w:lang w:eastAsia="lv-LV"/>
        </w:rPr>
        <w:t>20</w:t>
      </w:r>
      <w:r w:rsidR="005609B8" w:rsidRPr="0029069C">
        <w:rPr>
          <w:rFonts w:ascii="Times New Roman" w:eastAsia="Times New Roman" w:hAnsi="Times New Roman"/>
          <w:bCs/>
          <w:sz w:val="28"/>
          <w:szCs w:val="28"/>
          <w:lang w:eastAsia="lv-LV"/>
        </w:rPr>
        <w:t>.3.</w:t>
      </w:r>
      <w:r w:rsidR="008441E4" w:rsidRPr="0029069C">
        <w:rPr>
          <w:rFonts w:ascii="Times New Roman" w:eastAsia="Times New Roman" w:hAnsi="Times New Roman"/>
          <w:bCs/>
          <w:sz w:val="28"/>
          <w:szCs w:val="28"/>
          <w:lang w:eastAsia="lv-LV"/>
        </w:rPr>
        <w:t xml:space="preserve"> </w:t>
      </w:r>
      <w:r w:rsidR="005609B8" w:rsidRPr="0029069C">
        <w:rPr>
          <w:rFonts w:ascii="Times New Roman" w:eastAsia="Times New Roman" w:hAnsi="Times New Roman"/>
          <w:bCs/>
          <w:sz w:val="28"/>
          <w:szCs w:val="28"/>
          <w:lang w:eastAsia="lv-LV"/>
        </w:rPr>
        <w:t>j</w:t>
      </w:r>
      <w:r w:rsidR="006C2F36" w:rsidRPr="0029069C">
        <w:rPr>
          <w:rFonts w:ascii="Times New Roman" w:eastAsia="Times New Roman" w:hAnsi="Times New Roman"/>
          <w:bCs/>
          <w:sz w:val="28"/>
          <w:szCs w:val="28"/>
          <w:lang w:eastAsia="lv-LV"/>
        </w:rPr>
        <w:t xml:space="preserve">a </w:t>
      </w:r>
      <w:r w:rsidR="00E60FE6" w:rsidRPr="0029069C">
        <w:rPr>
          <w:rFonts w:ascii="Times New Roman" w:eastAsia="Times New Roman" w:hAnsi="Times New Roman"/>
          <w:bCs/>
          <w:sz w:val="28"/>
          <w:szCs w:val="28"/>
          <w:lang w:eastAsia="lv-LV"/>
        </w:rPr>
        <w:t>p</w:t>
      </w:r>
      <w:r w:rsidR="009767C6" w:rsidRPr="0029069C">
        <w:rPr>
          <w:rFonts w:ascii="Times New Roman" w:eastAsia="Times New Roman" w:hAnsi="Times New Roman"/>
          <w:bCs/>
          <w:sz w:val="28"/>
          <w:szCs w:val="28"/>
          <w:lang w:eastAsia="lv-LV"/>
        </w:rPr>
        <w:t>ārska</w:t>
      </w:r>
      <w:r w:rsidR="00E60FE6" w:rsidRPr="0029069C">
        <w:rPr>
          <w:rFonts w:ascii="Times New Roman" w:eastAsia="Times New Roman" w:hAnsi="Times New Roman"/>
          <w:bCs/>
          <w:sz w:val="28"/>
          <w:szCs w:val="28"/>
          <w:lang w:eastAsia="lv-LV"/>
        </w:rPr>
        <w:t>ta sagat</w:t>
      </w:r>
      <w:r w:rsidR="0025528B" w:rsidRPr="0029069C">
        <w:rPr>
          <w:rFonts w:ascii="Times New Roman" w:eastAsia="Times New Roman" w:hAnsi="Times New Roman"/>
          <w:bCs/>
          <w:sz w:val="28"/>
          <w:szCs w:val="28"/>
          <w:lang w:eastAsia="lv-LV"/>
        </w:rPr>
        <w:t>a</w:t>
      </w:r>
      <w:r w:rsidR="00E60FE6" w:rsidRPr="0029069C">
        <w:rPr>
          <w:rFonts w:ascii="Times New Roman" w:eastAsia="Times New Roman" w:hAnsi="Times New Roman"/>
          <w:bCs/>
          <w:sz w:val="28"/>
          <w:szCs w:val="28"/>
          <w:lang w:eastAsia="lv-LV"/>
        </w:rPr>
        <w:t xml:space="preserve">vošanai izmanto </w:t>
      </w:r>
      <w:r w:rsidR="0025528B" w:rsidRPr="0029069C">
        <w:rPr>
          <w:rFonts w:ascii="Times New Roman" w:eastAsia="Times New Roman" w:hAnsi="Times New Roman"/>
          <w:bCs/>
          <w:sz w:val="28"/>
          <w:szCs w:val="28"/>
          <w:lang w:eastAsia="lv-LV"/>
        </w:rPr>
        <w:t xml:space="preserve">atsevišķu </w:t>
      </w:r>
      <w:r w:rsidR="00A52ECA" w:rsidRPr="0029069C">
        <w:rPr>
          <w:rFonts w:ascii="Times New Roman" w:eastAsia="Times New Roman" w:hAnsi="Times New Roman"/>
          <w:bCs/>
          <w:sz w:val="28"/>
          <w:szCs w:val="28"/>
          <w:lang w:eastAsia="lv-LV"/>
        </w:rPr>
        <w:t>subjektu</w:t>
      </w:r>
      <w:r w:rsidR="006C2F36" w:rsidRPr="0029069C">
        <w:rPr>
          <w:rFonts w:ascii="Times New Roman" w:eastAsia="Times New Roman" w:hAnsi="Times New Roman"/>
          <w:bCs/>
          <w:sz w:val="28"/>
          <w:szCs w:val="28"/>
          <w:lang w:eastAsia="lv-LV"/>
        </w:rPr>
        <w:t xml:space="preserve"> </w:t>
      </w:r>
      <w:r w:rsidR="005E2092" w:rsidRPr="0029069C">
        <w:rPr>
          <w:rFonts w:ascii="Times New Roman" w:eastAsia="Times New Roman" w:hAnsi="Times New Roman"/>
          <w:bCs/>
          <w:sz w:val="28"/>
          <w:szCs w:val="28"/>
          <w:lang w:eastAsia="lv-LV"/>
        </w:rPr>
        <w:t>gada</w:t>
      </w:r>
      <w:r w:rsidR="006C2F36" w:rsidRPr="0029069C">
        <w:rPr>
          <w:rFonts w:ascii="Times New Roman" w:eastAsia="Times New Roman" w:hAnsi="Times New Roman"/>
          <w:bCs/>
          <w:sz w:val="28"/>
          <w:szCs w:val="28"/>
          <w:lang w:eastAsia="lv-LV"/>
        </w:rPr>
        <w:t xml:space="preserve"> pārsk</w:t>
      </w:r>
      <w:r w:rsidR="009D1874" w:rsidRPr="0029069C">
        <w:rPr>
          <w:rFonts w:ascii="Times New Roman" w:eastAsia="Times New Roman" w:hAnsi="Times New Roman"/>
          <w:bCs/>
          <w:sz w:val="28"/>
          <w:szCs w:val="28"/>
          <w:lang w:eastAsia="lv-LV"/>
        </w:rPr>
        <w:t>atus</w:t>
      </w:r>
      <w:r w:rsidR="006C2F36" w:rsidRPr="0029069C">
        <w:rPr>
          <w:rFonts w:ascii="Times New Roman" w:eastAsia="Times New Roman" w:hAnsi="Times New Roman"/>
          <w:bCs/>
          <w:sz w:val="28"/>
          <w:szCs w:val="28"/>
          <w:lang w:eastAsia="lv-LV"/>
        </w:rPr>
        <w:t xml:space="preserve">, visas summas izsaka </w:t>
      </w:r>
      <w:r w:rsidR="009767C6" w:rsidRPr="0029069C">
        <w:rPr>
          <w:rFonts w:ascii="Times New Roman" w:eastAsia="Times New Roman" w:hAnsi="Times New Roman"/>
          <w:bCs/>
          <w:i/>
          <w:sz w:val="28"/>
          <w:szCs w:val="28"/>
          <w:lang w:eastAsia="lv-LV"/>
        </w:rPr>
        <w:t>euro</w:t>
      </w:r>
      <w:r w:rsidR="009767C6" w:rsidRPr="0029069C">
        <w:rPr>
          <w:rFonts w:ascii="Times New Roman" w:eastAsia="Times New Roman" w:hAnsi="Times New Roman"/>
          <w:bCs/>
          <w:sz w:val="28"/>
          <w:szCs w:val="28"/>
          <w:lang w:eastAsia="lv-LV"/>
        </w:rPr>
        <w:t xml:space="preserve"> atbilstoši</w:t>
      </w:r>
      <w:r w:rsidR="006C2F36" w:rsidRPr="0029069C">
        <w:rPr>
          <w:rFonts w:ascii="Times New Roman" w:eastAsia="Times New Roman" w:hAnsi="Times New Roman"/>
          <w:bCs/>
          <w:sz w:val="28"/>
          <w:szCs w:val="28"/>
          <w:lang w:eastAsia="lv-LV"/>
        </w:rPr>
        <w:t xml:space="preserve"> vidēj</w:t>
      </w:r>
      <w:r w:rsidR="009767C6" w:rsidRPr="0029069C">
        <w:rPr>
          <w:rFonts w:ascii="Times New Roman" w:eastAsia="Times New Roman" w:hAnsi="Times New Roman"/>
          <w:bCs/>
          <w:sz w:val="28"/>
          <w:szCs w:val="28"/>
          <w:lang w:eastAsia="lv-LV"/>
        </w:rPr>
        <w:t>am</w:t>
      </w:r>
      <w:r w:rsidR="005E2092" w:rsidRPr="0029069C">
        <w:rPr>
          <w:rFonts w:ascii="Times New Roman" w:eastAsia="Times New Roman" w:hAnsi="Times New Roman"/>
          <w:bCs/>
          <w:sz w:val="28"/>
          <w:szCs w:val="28"/>
          <w:lang w:eastAsia="lv-LV"/>
        </w:rPr>
        <w:t xml:space="preserve"> maiņas ku</w:t>
      </w:r>
      <w:r w:rsidR="00A52ECA" w:rsidRPr="0029069C">
        <w:rPr>
          <w:rFonts w:ascii="Times New Roman" w:eastAsia="Times New Roman" w:hAnsi="Times New Roman"/>
          <w:bCs/>
          <w:sz w:val="28"/>
          <w:szCs w:val="28"/>
          <w:lang w:eastAsia="lv-LV"/>
        </w:rPr>
        <w:t>r</w:t>
      </w:r>
      <w:r w:rsidR="005E2092" w:rsidRPr="0029069C">
        <w:rPr>
          <w:rFonts w:ascii="Times New Roman" w:eastAsia="Times New Roman" w:hAnsi="Times New Roman"/>
          <w:bCs/>
          <w:sz w:val="28"/>
          <w:szCs w:val="28"/>
          <w:lang w:eastAsia="lv-LV"/>
        </w:rPr>
        <w:t>sam attiecīgajā gadā</w:t>
      </w:r>
      <w:r w:rsidR="009767C6" w:rsidRPr="0029069C">
        <w:rPr>
          <w:rFonts w:ascii="Times New Roman" w:eastAsia="Times New Roman" w:hAnsi="Times New Roman"/>
          <w:bCs/>
          <w:sz w:val="28"/>
          <w:szCs w:val="28"/>
          <w:lang w:eastAsia="lv-LV"/>
        </w:rPr>
        <w:t>, ko norāda arī</w:t>
      </w:r>
      <w:r w:rsidR="006C2F36" w:rsidRPr="0029069C">
        <w:rPr>
          <w:rFonts w:ascii="Times New Roman" w:eastAsia="Times New Roman" w:hAnsi="Times New Roman"/>
          <w:bCs/>
          <w:sz w:val="28"/>
          <w:szCs w:val="28"/>
          <w:lang w:eastAsia="lv-LV"/>
        </w:rPr>
        <w:t xml:space="preserve"> </w:t>
      </w:r>
      <w:r w:rsidR="005E2092" w:rsidRPr="0029069C">
        <w:rPr>
          <w:rFonts w:ascii="Times New Roman" w:eastAsia="Times New Roman" w:hAnsi="Times New Roman"/>
          <w:bCs/>
          <w:sz w:val="28"/>
          <w:szCs w:val="28"/>
          <w:lang w:eastAsia="lv-LV"/>
        </w:rPr>
        <w:t xml:space="preserve">pārskata sadaļā </w:t>
      </w:r>
      <w:r w:rsidR="006C2F36" w:rsidRPr="0029069C">
        <w:rPr>
          <w:rFonts w:ascii="Times New Roman" w:eastAsia="Times New Roman" w:hAnsi="Times New Roman"/>
          <w:bCs/>
          <w:sz w:val="28"/>
          <w:szCs w:val="28"/>
          <w:lang w:eastAsia="lv-LV"/>
        </w:rPr>
        <w:t>“Papildu informācija”</w:t>
      </w:r>
      <w:r w:rsidR="005E2092" w:rsidRPr="0029069C">
        <w:rPr>
          <w:rFonts w:ascii="Times New Roman" w:eastAsia="Times New Roman" w:hAnsi="Times New Roman" w:cstheme="minorBidi"/>
          <w:bCs/>
          <w:sz w:val="28"/>
          <w:szCs w:val="28"/>
          <w:lang w:eastAsia="lv-LV"/>
        </w:rPr>
        <w:t xml:space="preserve"> (</w:t>
      </w:r>
      <w:r w:rsidR="00697BA1" w:rsidRPr="0029069C">
        <w:rPr>
          <w:rFonts w:ascii="Times New Roman" w:eastAsia="Times New Roman" w:hAnsi="Times New Roman"/>
          <w:bCs/>
          <w:i/>
          <w:sz w:val="28"/>
          <w:szCs w:val="28"/>
          <w:lang w:eastAsia="lv-LV"/>
        </w:rPr>
        <w:t>p</w:t>
      </w:r>
      <w:r w:rsidR="005E2092" w:rsidRPr="0029069C">
        <w:rPr>
          <w:rFonts w:ascii="Times New Roman" w:eastAsia="Times New Roman" w:hAnsi="Times New Roman"/>
          <w:bCs/>
          <w:i/>
          <w:sz w:val="28"/>
          <w:szCs w:val="28"/>
          <w:lang w:eastAsia="lv-LV"/>
        </w:rPr>
        <w:t>ielikuma 3.tabula</w:t>
      </w:r>
      <w:r w:rsidR="005E2092" w:rsidRPr="0029069C">
        <w:rPr>
          <w:rFonts w:ascii="Times New Roman" w:eastAsia="Times New Roman" w:hAnsi="Times New Roman"/>
          <w:bCs/>
          <w:sz w:val="28"/>
          <w:szCs w:val="28"/>
          <w:lang w:eastAsia="lv-LV"/>
        </w:rPr>
        <w:t>)</w:t>
      </w:r>
      <w:r w:rsidR="006C2F36" w:rsidRPr="0029069C">
        <w:rPr>
          <w:rFonts w:ascii="Times New Roman" w:eastAsia="Times New Roman" w:hAnsi="Times New Roman"/>
          <w:bCs/>
          <w:sz w:val="28"/>
          <w:szCs w:val="28"/>
          <w:lang w:eastAsia="lv-LV"/>
        </w:rPr>
        <w:t xml:space="preserve">. </w:t>
      </w:r>
      <w:r w:rsidR="00C66FD7" w:rsidRPr="0029069C">
        <w:rPr>
          <w:rFonts w:ascii="Times New Roman" w:eastAsia="Times New Roman" w:hAnsi="Times New Roman"/>
          <w:bCs/>
          <w:sz w:val="28"/>
          <w:szCs w:val="28"/>
          <w:lang w:eastAsia="lv-LV"/>
        </w:rPr>
        <w:t>N</w:t>
      </w:r>
      <w:r w:rsidR="006C2F36" w:rsidRPr="0029069C">
        <w:rPr>
          <w:rFonts w:ascii="Times New Roman" w:eastAsia="Times New Roman" w:hAnsi="Times New Roman"/>
          <w:bCs/>
          <w:sz w:val="28"/>
          <w:szCs w:val="28"/>
          <w:lang w:eastAsia="lv-LV"/>
        </w:rPr>
        <w:t xml:space="preserve">av jāveic korekcijas saistībā ar dažādās nodokļu </w:t>
      </w:r>
      <w:r w:rsidR="004F3902" w:rsidRPr="0029069C">
        <w:rPr>
          <w:rFonts w:ascii="Times New Roman" w:eastAsia="Times New Roman" w:hAnsi="Times New Roman"/>
          <w:bCs/>
          <w:sz w:val="28"/>
          <w:szCs w:val="28"/>
          <w:lang w:eastAsia="lv-LV"/>
        </w:rPr>
        <w:t>valstīs vai teritorijās</w:t>
      </w:r>
      <w:r w:rsidR="006C2F36" w:rsidRPr="0029069C">
        <w:rPr>
          <w:rFonts w:ascii="Times New Roman" w:eastAsia="Times New Roman" w:hAnsi="Times New Roman"/>
          <w:bCs/>
          <w:sz w:val="28"/>
          <w:szCs w:val="28"/>
          <w:lang w:eastAsia="lv-LV"/>
        </w:rPr>
        <w:t xml:space="preserve"> piemēroto </w:t>
      </w:r>
      <w:r w:rsidR="00F934E7" w:rsidRPr="0029069C">
        <w:rPr>
          <w:rFonts w:ascii="Times New Roman" w:eastAsia="Times New Roman" w:hAnsi="Times New Roman"/>
          <w:bCs/>
          <w:sz w:val="28"/>
          <w:szCs w:val="28"/>
          <w:lang w:eastAsia="lv-LV"/>
        </w:rPr>
        <w:t>finanšu pārskatu posteņu novērtēšanas principu un noteikumu</w:t>
      </w:r>
      <w:r w:rsidR="006C2F36" w:rsidRPr="0029069C">
        <w:rPr>
          <w:rFonts w:ascii="Times New Roman" w:eastAsia="Times New Roman" w:hAnsi="Times New Roman"/>
          <w:bCs/>
          <w:sz w:val="28"/>
          <w:szCs w:val="28"/>
          <w:lang w:eastAsia="lv-LV"/>
        </w:rPr>
        <w:t xml:space="preserve"> atšķirībām.</w:t>
      </w:r>
    </w:p>
    <w:p w:rsidR="006C2F36" w:rsidRPr="0029069C" w:rsidRDefault="006C2F36" w:rsidP="00B22596">
      <w:pPr>
        <w:pStyle w:val="ListParagraph"/>
        <w:ind w:left="0" w:firstLine="720"/>
        <w:jc w:val="both"/>
        <w:rPr>
          <w:rFonts w:ascii="Times New Roman" w:eastAsia="Times New Roman" w:hAnsi="Times New Roman"/>
          <w:bCs/>
          <w:sz w:val="28"/>
          <w:szCs w:val="28"/>
          <w:lang w:eastAsia="lv-LV"/>
        </w:rPr>
      </w:pPr>
    </w:p>
    <w:p w:rsidR="00EC3D65" w:rsidRPr="0029069C" w:rsidRDefault="00DF196E" w:rsidP="00217496">
      <w:pPr>
        <w:pStyle w:val="ListParagraph"/>
        <w:numPr>
          <w:ilvl w:val="0"/>
          <w:numId w:val="47"/>
        </w:numPr>
        <w:jc w:val="center"/>
        <w:rPr>
          <w:rFonts w:ascii="Times New Roman" w:eastAsia="Times New Roman" w:hAnsi="Times New Roman"/>
          <w:b/>
          <w:bCs/>
          <w:sz w:val="28"/>
          <w:szCs w:val="28"/>
          <w:lang w:eastAsia="lv-LV"/>
        </w:rPr>
      </w:pPr>
      <w:r w:rsidRPr="0029069C">
        <w:rPr>
          <w:rFonts w:ascii="Times New Roman" w:eastAsia="Times New Roman" w:hAnsi="Times New Roman"/>
          <w:b/>
          <w:bCs/>
          <w:sz w:val="28"/>
          <w:szCs w:val="28"/>
          <w:lang w:eastAsia="lv-LV"/>
        </w:rPr>
        <w:t>Pār</w:t>
      </w:r>
      <w:r w:rsidR="006C2F36" w:rsidRPr="0029069C">
        <w:rPr>
          <w:rFonts w:ascii="Times New Roman" w:eastAsia="Times New Roman" w:hAnsi="Times New Roman"/>
          <w:b/>
          <w:bCs/>
          <w:sz w:val="28"/>
          <w:szCs w:val="28"/>
          <w:lang w:eastAsia="lv-LV"/>
        </w:rPr>
        <w:t xml:space="preserve">skata </w:t>
      </w:r>
      <w:r w:rsidR="00551FF8" w:rsidRPr="0029069C">
        <w:rPr>
          <w:rFonts w:ascii="Times New Roman" w:eastAsia="Times New Roman" w:hAnsi="Times New Roman"/>
          <w:b/>
          <w:bCs/>
          <w:sz w:val="28"/>
          <w:szCs w:val="28"/>
          <w:lang w:eastAsia="lv-LV"/>
        </w:rPr>
        <w:t>aizpildīšanas</w:t>
      </w:r>
      <w:r w:rsidR="006C2F36" w:rsidRPr="0029069C">
        <w:rPr>
          <w:rFonts w:ascii="Times New Roman" w:eastAsia="Times New Roman" w:hAnsi="Times New Roman"/>
          <w:b/>
          <w:bCs/>
          <w:sz w:val="28"/>
          <w:szCs w:val="28"/>
          <w:lang w:eastAsia="lv-LV"/>
        </w:rPr>
        <w:t xml:space="preserve"> speciālie noteikumi</w:t>
      </w:r>
    </w:p>
    <w:p w:rsidR="008663A1" w:rsidRPr="0029069C" w:rsidRDefault="008663A1" w:rsidP="008663A1">
      <w:pPr>
        <w:pStyle w:val="ListParagraph"/>
        <w:ind w:left="1080"/>
        <w:rPr>
          <w:rFonts w:ascii="Times New Roman" w:eastAsia="Times New Roman" w:hAnsi="Times New Roman"/>
          <w:b/>
          <w:bCs/>
          <w:sz w:val="28"/>
          <w:szCs w:val="28"/>
          <w:lang w:eastAsia="lv-LV"/>
        </w:rPr>
      </w:pPr>
    </w:p>
    <w:p w:rsidR="00EC3D65" w:rsidRPr="0029069C" w:rsidRDefault="00353E75" w:rsidP="00C2520C">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w:t>
      </w:r>
      <w:r w:rsidR="00486EBA" w:rsidRPr="0029069C">
        <w:rPr>
          <w:rFonts w:ascii="Times New Roman" w:hAnsi="Times New Roman"/>
          <w:sz w:val="28"/>
          <w:szCs w:val="28"/>
          <w:lang w:eastAsia="lv-LV"/>
        </w:rPr>
        <w:t>1</w:t>
      </w:r>
      <w:r w:rsidR="00217496" w:rsidRPr="0029069C">
        <w:rPr>
          <w:rFonts w:ascii="Times New Roman" w:hAnsi="Times New Roman"/>
          <w:sz w:val="28"/>
          <w:szCs w:val="28"/>
          <w:lang w:eastAsia="lv-LV"/>
        </w:rPr>
        <w:t>.</w:t>
      </w:r>
      <w:r w:rsidR="00A276C0" w:rsidRPr="0029069C">
        <w:rPr>
          <w:rFonts w:ascii="Times New Roman" w:hAnsi="Times New Roman"/>
          <w:sz w:val="28"/>
          <w:szCs w:val="28"/>
          <w:lang w:eastAsia="lv-LV"/>
        </w:rPr>
        <w:t xml:space="preserve"> Pārskata sadaļas</w:t>
      </w:r>
      <w:r w:rsidR="00217496" w:rsidRPr="0029069C">
        <w:rPr>
          <w:rFonts w:ascii="Times New Roman" w:hAnsi="Times New Roman"/>
          <w:sz w:val="28"/>
          <w:szCs w:val="28"/>
          <w:lang w:eastAsia="lv-LV"/>
        </w:rPr>
        <w:t xml:space="preserve"> </w:t>
      </w:r>
      <w:r w:rsidR="00A276C0" w:rsidRPr="0029069C">
        <w:rPr>
          <w:rFonts w:ascii="Times New Roman" w:hAnsi="Times New Roman"/>
          <w:sz w:val="28"/>
          <w:szCs w:val="28"/>
          <w:lang w:eastAsia="lv-LV"/>
        </w:rPr>
        <w:t>“Pārskats</w:t>
      </w:r>
      <w:r w:rsidR="00EC3D65" w:rsidRPr="0029069C">
        <w:rPr>
          <w:rFonts w:ascii="Times New Roman" w:hAnsi="Times New Roman"/>
          <w:sz w:val="28"/>
          <w:szCs w:val="28"/>
          <w:lang w:eastAsia="lv-LV"/>
        </w:rPr>
        <w:t xml:space="preserve"> par ienākumu sadali, nodokļiem un </w:t>
      </w:r>
      <w:r w:rsidR="00C2520C" w:rsidRPr="0029069C">
        <w:rPr>
          <w:rFonts w:ascii="Times New Roman" w:hAnsi="Times New Roman"/>
          <w:color w:val="000000" w:themeColor="text1"/>
          <w:sz w:val="28"/>
          <w:szCs w:val="28"/>
          <w:lang w:eastAsia="lv-LV"/>
        </w:rPr>
        <w:t>saimnieciskās darbības veidiem</w:t>
      </w:r>
      <w:r w:rsidR="00EC3D65" w:rsidRPr="0029069C">
        <w:rPr>
          <w:rFonts w:ascii="Times New Roman" w:hAnsi="Times New Roman"/>
          <w:color w:val="000000" w:themeColor="text1"/>
          <w:sz w:val="28"/>
          <w:szCs w:val="28"/>
          <w:lang w:eastAsia="lv-LV"/>
        </w:rPr>
        <w:t xml:space="preserve"> </w:t>
      </w:r>
      <w:r w:rsidR="00C66FD7" w:rsidRPr="0029069C">
        <w:rPr>
          <w:rFonts w:ascii="Times New Roman" w:hAnsi="Times New Roman"/>
          <w:color w:val="000000" w:themeColor="text1"/>
          <w:sz w:val="28"/>
          <w:szCs w:val="28"/>
          <w:lang w:eastAsia="lv-LV"/>
        </w:rPr>
        <w:t>sa</w:t>
      </w:r>
      <w:r w:rsidR="00EC3D65" w:rsidRPr="0029069C">
        <w:rPr>
          <w:rFonts w:ascii="Times New Roman" w:hAnsi="Times New Roman"/>
          <w:sz w:val="28"/>
          <w:szCs w:val="28"/>
          <w:lang w:eastAsia="lv-LV"/>
        </w:rPr>
        <w:t xml:space="preserve">dalījumā pa </w:t>
      </w:r>
      <w:r w:rsidR="00C2520C" w:rsidRPr="0029069C">
        <w:rPr>
          <w:rFonts w:ascii="Times New Roman" w:hAnsi="Times New Roman"/>
          <w:sz w:val="28"/>
          <w:szCs w:val="28"/>
          <w:lang w:eastAsia="lv-LV"/>
        </w:rPr>
        <w:t xml:space="preserve">valstīm vai teritorijām </w:t>
      </w:r>
      <w:r w:rsidR="00EC3D65" w:rsidRPr="0029069C">
        <w:rPr>
          <w:rFonts w:ascii="Times New Roman" w:hAnsi="Times New Roman"/>
          <w:sz w:val="28"/>
          <w:szCs w:val="28"/>
          <w:lang w:eastAsia="lv-LV"/>
        </w:rPr>
        <w:t xml:space="preserve">nodokļu </w:t>
      </w:r>
      <w:r w:rsidR="00C2520C" w:rsidRPr="0029069C">
        <w:rPr>
          <w:rFonts w:ascii="Times New Roman" w:hAnsi="Times New Roman"/>
          <w:sz w:val="28"/>
          <w:szCs w:val="28"/>
          <w:lang w:eastAsia="lv-LV"/>
        </w:rPr>
        <w:t>vajadzībām</w:t>
      </w:r>
      <w:r w:rsidR="00A276C0" w:rsidRPr="0029069C">
        <w:rPr>
          <w:rFonts w:ascii="Times New Roman" w:hAnsi="Times New Roman"/>
          <w:sz w:val="28"/>
          <w:szCs w:val="28"/>
          <w:lang w:eastAsia="lv-LV"/>
        </w:rPr>
        <w:t>” ailes</w:t>
      </w:r>
      <w:r w:rsidR="00EC3D65" w:rsidRPr="0029069C">
        <w:rPr>
          <w:rFonts w:ascii="Times New Roman" w:hAnsi="Times New Roman"/>
          <w:sz w:val="28"/>
          <w:szCs w:val="28"/>
          <w:lang w:eastAsia="lv-LV"/>
        </w:rPr>
        <w:t xml:space="preserve">, pamatojoties uz šo noteikumu </w:t>
      </w:r>
      <w:r w:rsidR="00697BA1" w:rsidRPr="0029069C">
        <w:rPr>
          <w:rFonts w:ascii="Times New Roman" w:hAnsi="Times New Roman"/>
          <w:sz w:val="28"/>
          <w:szCs w:val="28"/>
          <w:lang w:eastAsia="lv-LV"/>
        </w:rPr>
        <w:t>p</w:t>
      </w:r>
      <w:r w:rsidR="00A276C0" w:rsidRPr="0029069C">
        <w:rPr>
          <w:rFonts w:ascii="Times New Roman" w:hAnsi="Times New Roman"/>
          <w:sz w:val="28"/>
          <w:szCs w:val="28"/>
          <w:lang w:eastAsia="lv-LV"/>
        </w:rPr>
        <w:t>ielikuma 1.tabulu,</w:t>
      </w:r>
      <w:r w:rsidR="00EC3D65" w:rsidRPr="0029069C">
        <w:rPr>
          <w:rFonts w:ascii="Times New Roman" w:hAnsi="Times New Roman"/>
          <w:sz w:val="28"/>
          <w:szCs w:val="28"/>
          <w:lang w:eastAsia="lv-LV"/>
        </w:rPr>
        <w:t xml:space="preserve"> aizpilda šād</w:t>
      </w:r>
      <w:r w:rsidR="00812DA4" w:rsidRPr="0029069C">
        <w:rPr>
          <w:rFonts w:ascii="Times New Roman" w:hAnsi="Times New Roman"/>
          <w:sz w:val="28"/>
          <w:szCs w:val="28"/>
          <w:lang w:eastAsia="lv-LV"/>
        </w:rPr>
        <w:t>ā kārtībā</w:t>
      </w:r>
      <w:r w:rsidR="00EC3D65" w:rsidRPr="0029069C">
        <w:rPr>
          <w:rFonts w:ascii="Times New Roman" w:hAnsi="Times New Roman"/>
          <w:sz w:val="28"/>
          <w:szCs w:val="28"/>
          <w:lang w:eastAsia="lv-LV"/>
        </w:rPr>
        <w:t>:</w:t>
      </w:r>
    </w:p>
    <w:p w:rsidR="00890670" w:rsidRPr="0029069C" w:rsidRDefault="00353E75">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w:t>
      </w:r>
      <w:r w:rsidR="00486EBA" w:rsidRPr="0029069C">
        <w:rPr>
          <w:rFonts w:ascii="Times New Roman" w:hAnsi="Times New Roman"/>
          <w:sz w:val="28"/>
          <w:szCs w:val="28"/>
          <w:lang w:eastAsia="lv-LV"/>
        </w:rPr>
        <w:t>1</w:t>
      </w:r>
      <w:r w:rsidR="00EC3D65" w:rsidRPr="0029069C">
        <w:rPr>
          <w:rFonts w:ascii="Times New Roman" w:hAnsi="Times New Roman"/>
          <w:sz w:val="28"/>
          <w:szCs w:val="28"/>
          <w:lang w:eastAsia="lv-LV"/>
        </w:rPr>
        <w:t>.1.</w:t>
      </w:r>
      <w:r w:rsidR="00791D9D"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1.ailē “</w:t>
      </w:r>
      <w:r w:rsidR="00F812CE" w:rsidRPr="0029069C">
        <w:rPr>
          <w:rFonts w:ascii="Times New Roman" w:hAnsi="Times New Roman"/>
          <w:sz w:val="28"/>
          <w:szCs w:val="28"/>
          <w:lang w:eastAsia="lv-LV"/>
        </w:rPr>
        <w:t>Rezi</w:t>
      </w:r>
      <w:r w:rsidR="00791D9D" w:rsidRPr="0029069C">
        <w:rPr>
          <w:rFonts w:ascii="Times New Roman" w:hAnsi="Times New Roman"/>
          <w:sz w:val="28"/>
          <w:szCs w:val="28"/>
          <w:lang w:eastAsia="lv-LV"/>
        </w:rPr>
        <w:t>dences valsts vai teritorija nodokļu vajadzībām</w:t>
      </w:r>
      <w:r w:rsidR="00EC3D65" w:rsidRPr="0029069C">
        <w:rPr>
          <w:rFonts w:ascii="Times New Roman" w:hAnsi="Times New Roman"/>
          <w:sz w:val="28"/>
          <w:szCs w:val="28"/>
          <w:lang w:eastAsia="lv-LV"/>
        </w:rPr>
        <w:t xml:space="preserve">” norāda visas </w:t>
      </w:r>
      <w:r w:rsidR="00EC3D65" w:rsidRPr="0029069C">
        <w:rPr>
          <w:rFonts w:ascii="Times New Roman" w:hAnsi="Times New Roman"/>
          <w:color w:val="000000" w:themeColor="text1"/>
          <w:sz w:val="28"/>
          <w:szCs w:val="28"/>
          <w:lang w:eastAsia="lv-LV"/>
        </w:rPr>
        <w:t>valstis un teritorijas</w:t>
      </w:r>
      <w:r w:rsidR="00EC3D65" w:rsidRPr="0029069C">
        <w:rPr>
          <w:rFonts w:ascii="Times New Roman" w:hAnsi="Times New Roman"/>
          <w:sz w:val="28"/>
          <w:szCs w:val="28"/>
          <w:lang w:eastAsia="lv-LV"/>
        </w:rPr>
        <w:t>, kurā</w:t>
      </w:r>
      <w:r w:rsidR="00890670" w:rsidRPr="0029069C">
        <w:rPr>
          <w:rFonts w:ascii="Times New Roman" w:hAnsi="Times New Roman"/>
          <w:sz w:val="28"/>
          <w:szCs w:val="28"/>
          <w:lang w:eastAsia="lv-LV"/>
        </w:rPr>
        <w:t>s starptautiska</w:t>
      </w:r>
      <w:r w:rsidR="00C800F5" w:rsidRPr="0029069C">
        <w:rPr>
          <w:rFonts w:ascii="Times New Roman" w:hAnsi="Times New Roman"/>
          <w:sz w:val="28"/>
          <w:szCs w:val="28"/>
          <w:lang w:eastAsia="lv-LV"/>
        </w:rPr>
        <w:t>s uzņēmumu grupas sastāvā esoš</w:t>
      </w:r>
      <w:r w:rsidR="009C1BA7" w:rsidRPr="0029069C">
        <w:rPr>
          <w:rFonts w:ascii="Times New Roman" w:hAnsi="Times New Roman"/>
          <w:sz w:val="28"/>
          <w:szCs w:val="28"/>
          <w:lang w:eastAsia="lv-LV"/>
        </w:rPr>
        <w:t>as</w:t>
      </w:r>
      <w:r w:rsidR="00EC3D65" w:rsidRPr="0029069C">
        <w:rPr>
          <w:rFonts w:ascii="Times New Roman" w:hAnsi="Times New Roman"/>
          <w:sz w:val="28"/>
          <w:szCs w:val="28"/>
          <w:lang w:eastAsia="lv-LV"/>
        </w:rPr>
        <w:t xml:space="preserve"> </w:t>
      </w:r>
      <w:r w:rsidR="009C1BA7" w:rsidRPr="0029069C">
        <w:rPr>
          <w:rFonts w:ascii="Times New Roman" w:hAnsi="Times New Roman"/>
          <w:sz w:val="28"/>
          <w:szCs w:val="28"/>
          <w:lang w:eastAsia="lv-LV"/>
        </w:rPr>
        <w:t xml:space="preserve">vienības </w:t>
      </w:r>
      <w:r w:rsidR="00C800F5" w:rsidRPr="0029069C">
        <w:rPr>
          <w:rFonts w:ascii="Times New Roman" w:hAnsi="Times New Roman"/>
          <w:sz w:val="28"/>
          <w:szCs w:val="28"/>
          <w:lang w:eastAsia="lv-LV"/>
        </w:rPr>
        <w:t>ir rezidenti</w:t>
      </w:r>
      <w:r w:rsidR="00EC3D65" w:rsidRPr="0029069C">
        <w:rPr>
          <w:rFonts w:ascii="Times New Roman" w:hAnsi="Times New Roman"/>
          <w:sz w:val="28"/>
          <w:szCs w:val="28"/>
          <w:lang w:eastAsia="lv-LV"/>
        </w:rPr>
        <w:t xml:space="preserve"> nodokļu vajadzībām. Iekļauj atsevišķu rindu </w:t>
      </w:r>
      <w:r w:rsidR="00123643" w:rsidRPr="0029069C">
        <w:rPr>
          <w:rFonts w:ascii="Times New Roman" w:hAnsi="Times New Roman"/>
          <w:sz w:val="28"/>
          <w:szCs w:val="28"/>
          <w:lang w:eastAsia="lv-LV"/>
        </w:rPr>
        <w:t xml:space="preserve">visām </w:t>
      </w:r>
      <w:r w:rsidR="00EC3D65" w:rsidRPr="0029069C">
        <w:rPr>
          <w:rFonts w:ascii="Times New Roman" w:hAnsi="Times New Roman"/>
          <w:sz w:val="28"/>
          <w:szCs w:val="28"/>
          <w:lang w:eastAsia="lv-LV"/>
        </w:rPr>
        <w:t>starptautisk</w:t>
      </w:r>
      <w:r w:rsidR="00F537A3" w:rsidRPr="0029069C">
        <w:rPr>
          <w:rFonts w:ascii="Times New Roman" w:hAnsi="Times New Roman"/>
          <w:sz w:val="28"/>
          <w:szCs w:val="28"/>
          <w:lang w:eastAsia="lv-LV"/>
        </w:rPr>
        <w:t>a</w:t>
      </w:r>
      <w:r w:rsidR="00EC3D65" w:rsidRPr="0029069C">
        <w:rPr>
          <w:rFonts w:ascii="Times New Roman" w:hAnsi="Times New Roman"/>
          <w:sz w:val="28"/>
          <w:szCs w:val="28"/>
          <w:lang w:eastAsia="lv-LV"/>
        </w:rPr>
        <w:t xml:space="preserve">s </w:t>
      </w:r>
      <w:r w:rsidR="00C800F5" w:rsidRPr="0029069C">
        <w:rPr>
          <w:rFonts w:ascii="Times New Roman" w:hAnsi="Times New Roman"/>
          <w:sz w:val="28"/>
          <w:szCs w:val="28"/>
          <w:lang w:eastAsia="lv-LV"/>
        </w:rPr>
        <w:t>uzņēmumu grupas sastāvā esošaj</w:t>
      </w:r>
      <w:r w:rsidR="00123643" w:rsidRPr="0029069C">
        <w:rPr>
          <w:rFonts w:ascii="Times New Roman" w:hAnsi="Times New Roman"/>
          <w:sz w:val="28"/>
          <w:szCs w:val="28"/>
          <w:lang w:eastAsia="lv-LV"/>
        </w:rPr>
        <w:t>ām</w:t>
      </w:r>
      <w:r w:rsidR="00EC3D65" w:rsidRPr="0029069C">
        <w:rPr>
          <w:rFonts w:ascii="Times New Roman" w:hAnsi="Times New Roman"/>
          <w:sz w:val="28"/>
          <w:szCs w:val="28"/>
          <w:lang w:eastAsia="lv-LV"/>
        </w:rPr>
        <w:t xml:space="preserve"> </w:t>
      </w:r>
      <w:r w:rsidR="00123643" w:rsidRPr="0029069C">
        <w:rPr>
          <w:rFonts w:ascii="Times New Roman" w:hAnsi="Times New Roman"/>
          <w:sz w:val="28"/>
          <w:szCs w:val="28"/>
          <w:lang w:eastAsia="lv-LV"/>
        </w:rPr>
        <w:t>vienībām</w:t>
      </w:r>
      <w:r w:rsidR="00EC3D65" w:rsidRPr="0029069C">
        <w:rPr>
          <w:rFonts w:ascii="Times New Roman" w:hAnsi="Times New Roman"/>
          <w:sz w:val="28"/>
          <w:szCs w:val="28"/>
          <w:lang w:eastAsia="lv-LV"/>
        </w:rPr>
        <w:t xml:space="preserve">, </w:t>
      </w:r>
      <w:r w:rsidR="00123643" w:rsidRPr="0029069C">
        <w:rPr>
          <w:rFonts w:ascii="Times New Roman" w:hAnsi="Times New Roman"/>
          <w:sz w:val="28"/>
          <w:szCs w:val="28"/>
          <w:lang w:eastAsia="lv-LV"/>
        </w:rPr>
        <w:t>kuras</w:t>
      </w:r>
      <w:r w:rsidR="00EC3D65" w:rsidRPr="0029069C">
        <w:rPr>
          <w:rFonts w:ascii="Times New Roman" w:hAnsi="Times New Roman"/>
          <w:sz w:val="28"/>
          <w:szCs w:val="28"/>
          <w:lang w:eastAsia="lv-LV"/>
        </w:rPr>
        <w:t xml:space="preserve"> pārskatu sniedzošā</w:t>
      </w:r>
      <w:r w:rsidR="00C4727F" w:rsidRPr="0029069C">
        <w:rPr>
          <w:rFonts w:ascii="Times New Roman" w:hAnsi="Times New Roman"/>
          <w:sz w:val="28"/>
          <w:szCs w:val="28"/>
          <w:lang w:eastAsia="lv-LV"/>
        </w:rPr>
        <w:t xml:space="preserve"> starptautisk</w:t>
      </w:r>
      <w:r w:rsidR="00F537A3" w:rsidRPr="0029069C">
        <w:rPr>
          <w:rFonts w:ascii="Times New Roman" w:hAnsi="Times New Roman"/>
          <w:sz w:val="28"/>
          <w:szCs w:val="28"/>
          <w:lang w:eastAsia="lv-LV"/>
        </w:rPr>
        <w:t>a</w:t>
      </w:r>
      <w:r w:rsidR="00C4727F" w:rsidRPr="0029069C">
        <w:rPr>
          <w:rFonts w:ascii="Times New Roman" w:hAnsi="Times New Roman"/>
          <w:sz w:val="28"/>
          <w:szCs w:val="28"/>
          <w:lang w:eastAsia="lv-LV"/>
        </w:rPr>
        <w:t xml:space="preserve"> uzņēmumu grupa </w:t>
      </w:r>
      <w:r w:rsidR="00D86435" w:rsidRPr="0029069C">
        <w:rPr>
          <w:rFonts w:ascii="Times New Roman" w:hAnsi="Times New Roman"/>
          <w:sz w:val="28"/>
          <w:szCs w:val="28"/>
          <w:lang w:eastAsia="lv-LV"/>
        </w:rPr>
        <w:t>neuzskata par nevienas nodokļu jurisdikcijas rezidentiem nodokļu vajadzībām</w:t>
      </w:r>
      <w:r w:rsidR="00EC3D65" w:rsidRPr="0029069C">
        <w:rPr>
          <w:rFonts w:ascii="Times New Roman" w:hAnsi="Times New Roman"/>
          <w:sz w:val="28"/>
          <w:szCs w:val="28"/>
          <w:lang w:eastAsia="lv-LV"/>
        </w:rPr>
        <w:t xml:space="preserve">. Ja </w:t>
      </w:r>
      <w:r w:rsidR="00A100F0" w:rsidRPr="0029069C">
        <w:rPr>
          <w:rFonts w:ascii="Times New Roman" w:hAnsi="Times New Roman"/>
          <w:sz w:val="28"/>
          <w:szCs w:val="28"/>
          <w:lang w:eastAsia="lv-LV"/>
        </w:rPr>
        <w:t xml:space="preserve">starptautiskas uzņēmumu grupas </w:t>
      </w:r>
      <w:r w:rsidR="00EC3D65" w:rsidRPr="0029069C">
        <w:rPr>
          <w:rFonts w:ascii="Times New Roman" w:hAnsi="Times New Roman"/>
          <w:sz w:val="28"/>
          <w:szCs w:val="28"/>
          <w:lang w:eastAsia="lv-LV"/>
        </w:rPr>
        <w:t>sastāvā esoš</w:t>
      </w:r>
      <w:r w:rsidR="009329B4" w:rsidRPr="0029069C">
        <w:rPr>
          <w:rFonts w:ascii="Times New Roman" w:hAnsi="Times New Roman"/>
          <w:sz w:val="28"/>
          <w:szCs w:val="28"/>
          <w:lang w:eastAsia="lv-LV"/>
        </w:rPr>
        <w:t>a</w:t>
      </w:r>
      <w:r w:rsidR="00EC3D65" w:rsidRPr="0029069C">
        <w:rPr>
          <w:rFonts w:ascii="Times New Roman" w:hAnsi="Times New Roman"/>
          <w:sz w:val="28"/>
          <w:szCs w:val="28"/>
          <w:lang w:eastAsia="lv-LV"/>
        </w:rPr>
        <w:t xml:space="preserve"> </w:t>
      </w:r>
      <w:r w:rsidR="009329B4" w:rsidRPr="0029069C">
        <w:rPr>
          <w:rFonts w:ascii="Times New Roman" w:hAnsi="Times New Roman"/>
          <w:sz w:val="28"/>
          <w:szCs w:val="28"/>
          <w:lang w:eastAsia="lv-LV"/>
        </w:rPr>
        <w:t xml:space="preserve">vienība </w:t>
      </w:r>
      <w:r w:rsidR="00C800F5" w:rsidRPr="0029069C">
        <w:rPr>
          <w:rFonts w:ascii="Times New Roman" w:hAnsi="Times New Roman"/>
          <w:sz w:val="28"/>
          <w:szCs w:val="28"/>
          <w:lang w:eastAsia="lv-LV"/>
        </w:rPr>
        <w:t>ir rezidents</w:t>
      </w:r>
      <w:r w:rsidR="00EC3D65" w:rsidRPr="0029069C">
        <w:rPr>
          <w:rFonts w:ascii="Times New Roman" w:hAnsi="Times New Roman"/>
          <w:sz w:val="28"/>
          <w:szCs w:val="28"/>
          <w:lang w:eastAsia="lv-LV"/>
        </w:rPr>
        <w:t xml:space="preserve"> vairāk nekā vienā valstī vai teritorijā nodokļu vajadzībām, tad, lai noteiktu nodokļu </w:t>
      </w:r>
      <w:r w:rsidR="00CA4408" w:rsidRPr="0029069C">
        <w:rPr>
          <w:rFonts w:ascii="Times New Roman" w:hAnsi="Times New Roman"/>
          <w:sz w:val="28"/>
          <w:szCs w:val="28"/>
          <w:lang w:eastAsia="lv-LV"/>
        </w:rPr>
        <w:t>rezidenci</w:t>
      </w:r>
      <w:r w:rsidR="00EC3D65" w:rsidRPr="0029069C">
        <w:rPr>
          <w:rFonts w:ascii="Times New Roman" w:hAnsi="Times New Roman"/>
          <w:sz w:val="28"/>
          <w:szCs w:val="28"/>
          <w:lang w:eastAsia="lv-LV"/>
        </w:rPr>
        <w:t>,</w:t>
      </w:r>
      <w:r w:rsidR="00EC3D65" w:rsidRPr="0029069C">
        <w:rPr>
          <w:rFonts w:ascii="Times New Roman" w:hAnsi="Times New Roman"/>
          <w:color w:val="5B9BD5" w:themeColor="accent1"/>
          <w:sz w:val="28"/>
          <w:szCs w:val="28"/>
          <w:lang w:eastAsia="lv-LV"/>
        </w:rPr>
        <w:t xml:space="preserve"> </w:t>
      </w:r>
      <w:r w:rsidR="00EC3D65" w:rsidRPr="0029069C">
        <w:rPr>
          <w:rFonts w:ascii="Times New Roman" w:hAnsi="Times New Roman"/>
          <w:sz w:val="28"/>
          <w:szCs w:val="28"/>
          <w:lang w:eastAsia="lv-LV"/>
        </w:rPr>
        <w:t xml:space="preserve">piemēro izšķirošo </w:t>
      </w:r>
      <w:r w:rsidR="00D93005" w:rsidRPr="0029069C">
        <w:rPr>
          <w:rFonts w:ascii="Times New Roman" w:hAnsi="Times New Roman"/>
          <w:sz w:val="28"/>
          <w:szCs w:val="28"/>
          <w:lang w:eastAsia="lv-LV"/>
        </w:rPr>
        <w:t>starptautisko</w:t>
      </w:r>
      <w:r w:rsidR="00DB40FA"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līgumu. Ja</w:t>
      </w:r>
      <w:r w:rsidR="00DB40FA" w:rsidRPr="0029069C">
        <w:rPr>
          <w:rFonts w:ascii="Times New Roman" w:hAnsi="Times New Roman"/>
          <w:sz w:val="28"/>
          <w:szCs w:val="28"/>
          <w:lang w:eastAsia="lv-LV"/>
        </w:rPr>
        <w:t xml:space="preserve"> nepastāv piemērojams </w:t>
      </w:r>
      <w:r w:rsidR="00D93005" w:rsidRPr="0029069C">
        <w:rPr>
          <w:rFonts w:ascii="Times New Roman" w:hAnsi="Times New Roman"/>
          <w:sz w:val="28"/>
          <w:szCs w:val="28"/>
          <w:lang w:eastAsia="lv-LV"/>
        </w:rPr>
        <w:t>starptautisks</w:t>
      </w:r>
      <w:r w:rsidR="00DB40FA"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 xml:space="preserve">līgums, pārskatu par </w:t>
      </w:r>
      <w:r w:rsidR="00D93005" w:rsidRPr="0029069C">
        <w:rPr>
          <w:rFonts w:ascii="Times New Roman" w:hAnsi="Times New Roman"/>
          <w:sz w:val="28"/>
          <w:szCs w:val="28"/>
          <w:lang w:eastAsia="lv-LV"/>
        </w:rPr>
        <w:t xml:space="preserve">starptautiskas uzņēmumu grupas </w:t>
      </w:r>
      <w:r w:rsidR="004A45F8" w:rsidRPr="0029069C">
        <w:rPr>
          <w:rFonts w:ascii="Times New Roman" w:hAnsi="Times New Roman"/>
          <w:sz w:val="28"/>
          <w:szCs w:val="28"/>
          <w:lang w:eastAsia="lv-LV"/>
        </w:rPr>
        <w:t>s</w:t>
      </w:r>
      <w:r w:rsidR="00EC3D65" w:rsidRPr="0029069C">
        <w:rPr>
          <w:rFonts w:ascii="Times New Roman" w:hAnsi="Times New Roman"/>
          <w:sz w:val="28"/>
          <w:szCs w:val="28"/>
          <w:lang w:eastAsia="lv-LV"/>
        </w:rPr>
        <w:t xml:space="preserve">astāvā esošo </w:t>
      </w:r>
      <w:r w:rsidR="00604155" w:rsidRPr="0029069C">
        <w:rPr>
          <w:rFonts w:ascii="Times New Roman" w:hAnsi="Times New Roman"/>
          <w:sz w:val="28"/>
          <w:szCs w:val="28"/>
          <w:lang w:eastAsia="lv-LV"/>
        </w:rPr>
        <w:t xml:space="preserve">vienību </w:t>
      </w:r>
      <w:r w:rsidR="00EC3D65" w:rsidRPr="0029069C">
        <w:rPr>
          <w:rFonts w:ascii="Times New Roman" w:hAnsi="Times New Roman"/>
          <w:sz w:val="28"/>
          <w:szCs w:val="28"/>
          <w:lang w:eastAsia="lv-LV"/>
        </w:rPr>
        <w:t xml:space="preserve">sniedz </w:t>
      </w:r>
      <w:r w:rsidR="00D93005" w:rsidRPr="0029069C">
        <w:rPr>
          <w:rFonts w:ascii="Times New Roman" w:hAnsi="Times New Roman"/>
          <w:sz w:val="28"/>
          <w:szCs w:val="28"/>
          <w:lang w:eastAsia="lv-LV"/>
        </w:rPr>
        <w:t xml:space="preserve">starptautiskas uzņēmumu grupas </w:t>
      </w:r>
      <w:r w:rsidR="004A45F8" w:rsidRPr="0029069C">
        <w:rPr>
          <w:rFonts w:ascii="Times New Roman" w:hAnsi="Times New Roman"/>
          <w:sz w:val="28"/>
          <w:szCs w:val="28"/>
          <w:lang w:eastAsia="lv-LV"/>
        </w:rPr>
        <w:t>s</w:t>
      </w:r>
      <w:r w:rsidR="00C800F5" w:rsidRPr="0029069C">
        <w:rPr>
          <w:rFonts w:ascii="Times New Roman" w:hAnsi="Times New Roman"/>
          <w:sz w:val="28"/>
          <w:szCs w:val="28"/>
          <w:lang w:eastAsia="lv-LV"/>
        </w:rPr>
        <w:t>astāvā esošā</w:t>
      </w:r>
      <w:r w:rsidR="00604155" w:rsidRPr="0029069C">
        <w:rPr>
          <w:rFonts w:ascii="Times New Roman" w:hAnsi="Times New Roman"/>
          <w:sz w:val="28"/>
          <w:szCs w:val="28"/>
          <w:lang w:eastAsia="lv-LV"/>
        </w:rPr>
        <w:t>s</w:t>
      </w:r>
      <w:r w:rsidR="00C800F5" w:rsidRPr="0029069C">
        <w:rPr>
          <w:rFonts w:ascii="Times New Roman" w:hAnsi="Times New Roman"/>
          <w:sz w:val="28"/>
          <w:szCs w:val="28"/>
          <w:lang w:eastAsia="lv-LV"/>
        </w:rPr>
        <w:t xml:space="preserve"> </w:t>
      </w:r>
      <w:r w:rsidR="00604155" w:rsidRPr="0029069C">
        <w:rPr>
          <w:rFonts w:ascii="Times New Roman" w:hAnsi="Times New Roman"/>
          <w:sz w:val="28"/>
          <w:szCs w:val="28"/>
          <w:lang w:eastAsia="lv-LV"/>
        </w:rPr>
        <w:t xml:space="preserve">vienības </w:t>
      </w:r>
      <w:r w:rsidR="00EC3D65" w:rsidRPr="0029069C">
        <w:rPr>
          <w:rFonts w:ascii="Times New Roman" w:hAnsi="Times New Roman"/>
          <w:sz w:val="28"/>
          <w:szCs w:val="28"/>
          <w:lang w:eastAsia="lv-LV"/>
        </w:rPr>
        <w:lastRenderedPageBreak/>
        <w:t>faktiskās vadības vietas nodokļu jurisdikcijā</w:t>
      </w:r>
      <w:r w:rsidR="00EC3D65" w:rsidRPr="0029069C">
        <w:rPr>
          <w:rFonts w:ascii="Times New Roman" w:hAnsi="Times New Roman"/>
          <w:color w:val="5B9BD5" w:themeColor="accent1"/>
          <w:sz w:val="28"/>
          <w:szCs w:val="28"/>
          <w:lang w:eastAsia="lv-LV"/>
        </w:rPr>
        <w:t xml:space="preserve">. </w:t>
      </w:r>
      <w:r w:rsidR="00EC3D65" w:rsidRPr="0029069C">
        <w:rPr>
          <w:rFonts w:ascii="Times New Roman" w:hAnsi="Times New Roman"/>
          <w:sz w:val="28"/>
          <w:szCs w:val="28"/>
          <w:lang w:eastAsia="lv-LV"/>
        </w:rPr>
        <w:t>Faktiskās vadības vietu nosaka ar starptautiski pieņemtiem standartiem</w:t>
      </w:r>
      <w:r w:rsidR="00C2520C" w:rsidRPr="0029069C">
        <w:rPr>
          <w:rFonts w:ascii="Times New Roman" w:hAnsi="Times New Roman"/>
          <w:sz w:val="28"/>
          <w:szCs w:val="28"/>
          <w:lang w:eastAsia="lv-LV"/>
        </w:rPr>
        <w:t>;</w:t>
      </w:r>
    </w:p>
    <w:p w:rsidR="00EC3D65" w:rsidRPr="0029069C" w:rsidRDefault="00353E75" w:rsidP="00C2520C">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w:t>
      </w:r>
      <w:r w:rsidR="006C21AF" w:rsidRPr="0029069C">
        <w:rPr>
          <w:rFonts w:ascii="Times New Roman" w:hAnsi="Times New Roman"/>
          <w:sz w:val="28"/>
          <w:szCs w:val="28"/>
          <w:lang w:eastAsia="lv-LV"/>
        </w:rPr>
        <w:t>1</w:t>
      </w:r>
      <w:r w:rsidR="00EC3D65" w:rsidRPr="0029069C">
        <w:rPr>
          <w:rFonts w:ascii="Times New Roman" w:hAnsi="Times New Roman"/>
          <w:sz w:val="28"/>
          <w:szCs w:val="28"/>
          <w:lang w:eastAsia="lv-LV"/>
        </w:rPr>
        <w:t>.2.</w:t>
      </w:r>
      <w:r w:rsidR="00F33AA7" w:rsidRPr="0029069C">
        <w:rPr>
          <w:rFonts w:ascii="Times New Roman" w:hAnsi="Times New Roman"/>
          <w:sz w:val="28"/>
          <w:szCs w:val="28"/>
          <w:lang w:eastAsia="lv-LV"/>
        </w:rPr>
        <w:t xml:space="preserve"> </w:t>
      </w:r>
      <w:r w:rsidR="00C2520C" w:rsidRPr="0029069C">
        <w:rPr>
          <w:rFonts w:ascii="Times New Roman" w:hAnsi="Times New Roman"/>
          <w:sz w:val="28"/>
          <w:szCs w:val="28"/>
          <w:lang w:eastAsia="lv-LV"/>
        </w:rPr>
        <w:t>t</w:t>
      </w:r>
      <w:r w:rsidR="00EC3D65" w:rsidRPr="0029069C">
        <w:rPr>
          <w:rFonts w:ascii="Times New Roman" w:hAnsi="Times New Roman"/>
          <w:sz w:val="28"/>
          <w:szCs w:val="28"/>
          <w:lang w:eastAsia="lv-LV"/>
        </w:rPr>
        <w:t>rijās ailēs ar kopīgu virsrakstu “Ieņ</w:t>
      </w:r>
      <w:r w:rsidR="004E3B75" w:rsidRPr="0029069C">
        <w:rPr>
          <w:rFonts w:ascii="Times New Roman" w:hAnsi="Times New Roman"/>
          <w:sz w:val="28"/>
          <w:szCs w:val="28"/>
          <w:lang w:eastAsia="lv-LV"/>
        </w:rPr>
        <w:t>ēmumi” norāda visu starptautiska</w:t>
      </w:r>
      <w:r w:rsidR="00EC3D65" w:rsidRPr="0029069C">
        <w:rPr>
          <w:rFonts w:ascii="Times New Roman" w:hAnsi="Times New Roman"/>
          <w:sz w:val="28"/>
          <w:szCs w:val="28"/>
          <w:lang w:eastAsia="lv-LV"/>
        </w:rPr>
        <w:t xml:space="preserve">s uzņēmumu grupas sastāvā esošo </w:t>
      </w:r>
      <w:r w:rsidR="008B6731" w:rsidRPr="0029069C">
        <w:rPr>
          <w:rFonts w:ascii="Times New Roman" w:hAnsi="Times New Roman"/>
          <w:sz w:val="28"/>
          <w:szCs w:val="28"/>
          <w:lang w:eastAsia="lv-LV"/>
        </w:rPr>
        <w:t xml:space="preserve">vienību </w:t>
      </w:r>
      <w:r w:rsidR="00EC3D65" w:rsidRPr="0029069C">
        <w:rPr>
          <w:rFonts w:ascii="Times New Roman" w:hAnsi="Times New Roman"/>
          <w:sz w:val="28"/>
          <w:szCs w:val="28"/>
          <w:lang w:eastAsia="lv-LV"/>
        </w:rPr>
        <w:t xml:space="preserve">ieņēmumu (ieņēmumi no krājumu un īpašumu pārdošanas, pakalpojumiem, honorāriem, procentiem, prēmijām un jebkuras citas summas, bet neietver </w:t>
      </w:r>
      <w:r w:rsidR="00817B16" w:rsidRPr="0029069C">
        <w:rPr>
          <w:rFonts w:ascii="Times New Roman" w:hAnsi="Times New Roman"/>
          <w:sz w:val="28"/>
          <w:szCs w:val="28"/>
          <w:lang w:eastAsia="lv-LV"/>
        </w:rPr>
        <w:t xml:space="preserve">maksājumus, kas saņemti no </w:t>
      </w:r>
      <w:r w:rsidR="006E0474" w:rsidRPr="0029069C">
        <w:rPr>
          <w:rFonts w:ascii="Times New Roman" w:hAnsi="Times New Roman"/>
          <w:sz w:val="28"/>
          <w:szCs w:val="28"/>
          <w:lang w:eastAsia="lv-LV"/>
        </w:rPr>
        <w:t xml:space="preserve">citām </w:t>
      </w:r>
      <w:r w:rsidR="00817B16" w:rsidRPr="0029069C">
        <w:rPr>
          <w:rFonts w:ascii="Times New Roman" w:hAnsi="Times New Roman"/>
          <w:sz w:val="28"/>
          <w:szCs w:val="28"/>
          <w:lang w:eastAsia="lv-LV"/>
        </w:rPr>
        <w:t>sastāvā esošaj</w:t>
      </w:r>
      <w:r w:rsidR="006E0474" w:rsidRPr="0029069C">
        <w:rPr>
          <w:rFonts w:ascii="Times New Roman" w:hAnsi="Times New Roman"/>
          <w:sz w:val="28"/>
          <w:szCs w:val="28"/>
          <w:lang w:eastAsia="lv-LV"/>
        </w:rPr>
        <w:t>ām</w:t>
      </w:r>
      <w:r w:rsidR="00EC3D65" w:rsidRPr="0029069C">
        <w:rPr>
          <w:rFonts w:ascii="Times New Roman" w:hAnsi="Times New Roman"/>
          <w:sz w:val="28"/>
          <w:szCs w:val="28"/>
          <w:lang w:eastAsia="lv-LV"/>
        </w:rPr>
        <w:t xml:space="preserve"> </w:t>
      </w:r>
      <w:r w:rsidR="006E0474" w:rsidRPr="0029069C">
        <w:rPr>
          <w:rFonts w:ascii="Times New Roman" w:hAnsi="Times New Roman"/>
          <w:sz w:val="28"/>
          <w:szCs w:val="28"/>
          <w:lang w:eastAsia="lv-LV"/>
        </w:rPr>
        <w:t xml:space="preserve">vienībām </w:t>
      </w:r>
      <w:r w:rsidR="00EC3D65" w:rsidRPr="0029069C">
        <w:rPr>
          <w:rFonts w:ascii="Times New Roman" w:hAnsi="Times New Roman"/>
          <w:sz w:val="28"/>
          <w:szCs w:val="28"/>
          <w:lang w:eastAsia="lv-LV"/>
        </w:rPr>
        <w:t xml:space="preserve">un ko uzskata par dividendēm maksātāja </w:t>
      </w:r>
      <w:r w:rsidR="00F33AA7" w:rsidRPr="0029069C">
        <w:rPr>
          <w:rFonts w:ascii="Times New Roman" w:hAnsi="Times New Roman"/>
          <w:sz w:val="28"/>
          <w:szCs w:val="28"/>
          <w:lang w:eastAsia="lv-LV"/>
        </w:rPr>
        <w:t>nodokļu vajadzībām izvēlētajā valstī vai teritorijā</w:t>
      </w:r>
      <w:r w:rsidR="00EC3D65" w:rsidRPr="0029069C">
        <w:rPr>
          <w:rFonts w:ascii="Times New Roman" w:hAnsi="Times New Roman"/>
          <w:sz w:val="28"/>
          <w:szCs w:val="28"/>
          <w:lang w:eastAsia="lv-LV"/>
        </w:rPr>
        <w:t>) summu attiecīg</w:t>
      </w:r>
      <w:r w:rsidR="00C2520C" w:rsidRPr="0029069C">
        <w:rPr>
          <w:rFonts w:ascii="Times New Roman" w:hAnsi="Times New Roman"/>
          <w:sz w:val="28"/>
          <w:szCs w:val="28"/>
          <w:lang w:eastAsia="lv-LV"/>
        </w:rPr>
        <w:t xml:space="preserve">ajā </w:t>
      </w:r>
      <w:r w:rsidR="000F1256" w:rsidRPr="0029069C">
        <w:rPr>
          <w:rFonts w:ascii="Times New Roman" w:hAnsi="Times New Roman"/>
          <w:sz w:val="28"/>
          <w:szCs w:val="28"/>
          <w:lang w:eastAsia="lv-LV"/>
        </w:rPr>
        <w:t xml:space="preserve">nodokļu vajadzībām izvēlētajā </w:t>
      </w:r>
      <w:r w:rsidR="00C2520C" w:rsidRPr="0029069C">
        <w:rPr>
          <w:rFonts w:ascii="Times New Roman" w:hAnsi="Times New Roman"/>
          <w:sz w:val="28"/>
          <w:szCs w:val="28"/>
          <w:lang w:eastAsia="lv-LV"/>
        </w:rPr>
        <w:t>valstī v</w:t>
      </w:r>
      <w:r w:rsidR="000F1256" w:rsidRPr="0029069C">
        <w:rPr>
          <w:rFonts w:ascii="Times New Roman" w:hAnsi="Times New Roman"/>
          <w:sz w:val="28"/>
          <w:szCs w:val="28"/>
          <w:lang w:eastAsia="lv-LV"/>
        </w:rPr>
        <w:t>ai teritorijā</w:t>
      </w:r>
      <w:r w:rsidR="00C2520C" w:rsidRPr="0029069C">
        <w:rPr>
          <w:rFonts w:ascii="Times New Roman" w:hAnsi="Times New Roman"/>
          <w:sz w:val="28"/>
          <w:szCs w:val="28"/>
          <w:lang w:eastAsia="lv-LV"/>
        </w:rPr>
        <w:t>;</w:t>
      </w:r>
      <w:r w:rsidR="00EC3D65" w:rsidRPr="0029069C">
        <w:rPr>
          <w:rFonts w:ascii="Times New Roman" w:hAnsi="Times New Roman"/>
          <w:sz w:val="28"/>
          <w:szCs w:val="28"/>
          <w:lang w:eastAsia="lv-LV"/>
        </w:rPr>
        <w:t xml:space="preserve"> </w:t>
      </w:r>
    </w:p>
    <w:p w:rsidR="00EC3D65" w:rsidRPr="0029069C" w:rsidRDefault="00C2520C" w:rsidP="00C2520C">
      <w:pPr>
        <w:pStyle w:val="NoSpacing"/>
        <w:jc w:val="both"/>
        <w:rPr>
          <w:rFonts w:ascii="Times New Roman" w:hAnsi="Times New Roman"/>
          <w:sz w:val="28"/>
          <w:szCs w:val="28"/>
        </w:rPr>
      </w:pPr>
      <w:r w:rsidRPr="0029069C">
        <w:rPr>
          <w:rFonts w:ascii="Times New Roman" w:hAnsi="Times New Roman"/>
          <w:sz w:val="28"/>
          <w:szCs w:val="28"/>
        </w:rPr>
        <w:tab/>
      </w:r>
      <w:r w:rsidR="00520E71" w:rsidRPr="0029069C">
        <w:rPr>
          <w:rFonts w:ascii="Times New Roman" w:hAnsi="Times New Roman"/>
          <w:sz w:val="28"/>
          <w:szCs w:val="28"/>
        </w:rPr>
        <w:t>21</w:t>
      </w:r>
      <w:r w:rsidR="00CE2C20" w:rsidRPr="0029069C">
        <w:rPr>
          <w:rFonts w:ascii="Times New Roman" w:hAnsi="Times New Roman"/>
          <w:sz w:val="28"/>
          <w:szCs w:val="28"/>
        </w:rPr>
        <w:t>.2.1</w:t>
      </w:r>
      <w:r w:rsidR="000F1256" w:rsidRPr="0029069C">
        <w:rPr>
          <w:rFonts w:ascii="Times New Roman" w:hAnsi="Times New Roman"/>
          <w:sz w:val="28"/>
          <w:szCs w:val="28"/>
        </w:rPr>
        <w:t xml:space="preserve"> </w:t>
      </w:r>
      <w:r w:rsidR="00721227" w:rsidRPr="0029069C">
        <w:rPr>
          <w:rFonts w:ascii="Times New Roman" w:hAnsi="Times New Roman"/>
          <w:sz w:val="28"/>
          <w:szCs w:val="28"/>
          <w:lang w:eastAsia="lv-LV"/>
        </w:rPr>
        <w:t>ailē “</w:t>
      </w:r>
      <w:r w:rsidR="00EC3D65" w:rsidRPr="0029069C">
        <w:rPr>
          <w:rFonts w:ascii="Times New Roman" w:hAnsi="Times New Roman"/>
          <w:sz w:val="28"/>
          <w:szCs w:val="28"/>
          <w:lang w:eastAsia="lv-LV"/>
        </w:rPr>
        <w:t>saistītās puses” norāda tos ieņēmumus, kas r</w:t>
      </w:r>
      <w:r w:rsidR="00C800F5" w:rsidRPr="0029069C">
        <w:rPr>
          <w:rFonts w:ascii="Times New Roman" w:hAnsi="Times New Roman"/>
          <w:sz w:val="28"/>
          <w:szCs w:val="28"/>
          <w:lang w:eastAsia="lv-LV"/>
        </w:rPr>
        <w:t xml:space="preserve">adušies darījumos ar </w:t>
      </w:r>
      <w:r w:rsidR="006E0474" w:rsidRPr="0029069C">
        <w:rPr>
          <w:rFonts w:ascii="Times New Roman" w:hAnsi="Times New Roman"/>
          <w:sz w:val="28"/>
          <w:szCs w:val="28"/>
          <w:lang w:eastAsia="lv-LV"/>
        </w:rPr>
        <w:t>saistītām vienībām</w:t>
      </w:r>
      <w:r w:rsidR="00EC3D65" w:rsidRPr="0029069C">
        <w:rPr>
          <w:rFonts w:ascii="Times New Roman" w:hAnsi="Times New Roman"/>
          <w:sz w:val="28"/>
          <w:szCs w:val="28"/>
          <w:lang w:eastAsia="lv-LV"/>
        </w:rPr>
        <w:t>;</w:t>
      </w:r>
      <w:r w:rsidR="00EC3D65" w:rsidRPr="0029069C">
        <w:rPr>
          <w:rFonts w:ascii="Times New Roman" w:hAnsi="Times New Roman"/>
          <w:sz w:val="28"/>
          <w:szCs w:val="28"/>
        </w:rPr>
        <w:t xml:space="preserve"> </w:t>
      </w:r>
    </w:p>
    <w:p w:rsidR="00EC3D65" w:rsidRPr="0029069C" w:rsidRDefault="00520E71" w:rsidP="00C2520C">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21</w:t>
      </w:r>
      <w:r w:rsidR="00CE2C20" w:rsidRPr="0029069C">
        <w:rPr>
          <w:rFonts w:ascii="Times New Roman" w:hAnsi="Times New Roman"/>
          <w:sz w:val="28"/>
          <w:szCs w:val="28"/>
          <w:lang w:eastAsia="lv-LV"/>
        </w:rPr>
        <w:t xml:space="preserve">.2.2. </w:t>
      </w:r>
      <w:r w:rsidR="00EC3D65" w:rsidRPr="0029069C">
        <w:rPr>
          <w:rFonts w:ascii="Times New Roman" w:hAnsi="Times New Roman"/>
          <w:sz w:val="28"/>
          <w:szCs w:val="28"/>
          <w:lang w:eastAsia="lv-LV"/>
        </w:rPr>
        <w:t>ailē “</w:t>
      </w:r>
      <w:r w:rsidR="00721227" w:rsidRPr="0029069C">
        <w:rPr>
          <w:rFonts w:ascii="Times New Roman" w:hAnsi="Times New Roman"/>
          <w:sz w:val="28"/>
          <w:szCs w:val="28"/>
          <w:lang w:eastAsia="lv-LV"/>
        </w:rPr>
        <w:t>ne</w:t>
      </w:r>
      <w:r w:rsidR="00EC3D65" w:rsidRPr="0029069C">
        <w:rPr>
          <w:rFonts w:ascii="Times New Roman" w:hAnsi="Times New Roman"/>
          <w:sz w:val="28"/>
          <w:szCs w:val="28"/>
          <w:lang w:eastAsia="lv-LV"/>
        </w:rPr>
        <w:t>saistītās puses” norāda tos ieņēmumus, kas r</w:t>
      </w:r>
      <w:r w:rsidR="00EF56FB" w:rsidRPr="0029069C">
        <w:rPr>
          <w:rFonts w:ascii="Times New Roman" w:hAnsi="Times New Roman"/>
          <w:sz w:val="28"/>
          <w:szCs w:val="28"/>
          <w:lang w:eastAsia="lv-LV"/>
        </w:rPr>
        <w:t xml:space="preserve">adušies darījumos ar </w:t>
      </w:r>
      <w:r w:rsidR="00225596" w:rsidRPr="0029069C">
        <w:rPr>
          <w:rFonts w:ascii="Times New Roman" w:hAnsi="Times New Roman"/>
          <w:sz w:val="28"/>
          <w:szCs w:val="28"/>
          <w:lang w:eastAsia="lv-LV"/>
        </w:rPr>
        <w:t>neatkarīgām vienībām</w:t>
      </w:r>
      <w:r w:rsidR="00EC3D65" w:rsidRPr="0029069C">
        <w:rPr>
          <w:rFonts w:ascii="Times New Roman" w:hAnsi="Times New Roman"/>
          <w:sz w:val="28"/>
          <w:szCs w:val="28"/>
          <w:lang w:eastAsia="lv-LV"/>
        </w:rPr>
        <w:t>;</w:t>
      </w:r>
    </w:p>
    <w:p w:rsidR="00EC3D65" w:rsidRPr="0029069C" w:rsidRDefault="00520E71" w:rsidP="00985B72">
      <w:pPr>
        <w:pStyle w:val="NoSpacing"/>
        <w:ind w:firstLine="720"/>
        <w:jc w:val="both"/>
        <w:rPr>
          <w:rFonts w:ascii="Times New Roman" w:hAnsi="Times New Roman"/>
          <w:sz w:val="28"/>
          <w:szCs w:val="28"/>
          <w:lang w:eastAsia="lv-LV"/>
        </w:rPr>
      </w:pPr>
      <w:r w:rsidRPr="0029069C">
        <w:rPr>
          <w:rFonts w:ascii="Times New Roman" w:hAnsi="Times New Roman"/>
          <w:sz w:val="28"/>
          <w:szCs w:val="28"/>
          <w:lang w:eastAsia="lv-LV"/>
        </w:rPr>
        <w:t>21</w:t>
      </w:r>
      <w:r w:rsidR="00CE2C20" w:rsidRPr="0029069C">
        <w:rPr>
          <w:rFonts w:ascii="Times New Roman" w:hAnsi="Times New Roman"/>
          <w:sz w:val="28"/>
          <w:szCs w:val="28"/>
          <w:lang w:eastAsia="lv-LV"/>
        </w:rPr>
        <w:t xml:space="preserve">.2.3. ailē </w:t>
      </w:r>
      <w:r w:rsidR="00E62F81" w:rsidRPr="0029069C">
        <w:rPr>
          <w:rFonts w:ascii="Times New Roman" w:hAnsi="Times New Roman"/>
          <w:sz w:val="28"/>
          <w:szCs w:val="28"/>
          <w:lang w:eastAsia="lv-LV"/>
        </w:rPr>
        <w:t xml:space="preserve">“kopā” </w:t>
      </w:r>
      <w:r w:rsidR="00CE2C20" w:rsidRPr="0029069C">
        <w:rPr>
          <w:rFonts w:ascii="Times New Roman" w:hAnsi="Times New Roman"/>
          <w:sz w:val="28"/>
          <w:szCs w:val="28"/>
          <w:lang w:eastAsia="lv-LV"/>
        </w:rPr>
        <w:t xml:space="preserve">norāda </w:t>
      </w:r>
      <w:r w:rsidR="00C66FD7" w:rsidRPr="0029069C">
        <w:rPr>
          <w:rFonts w:ascii="Times New Roman" w:hAnsi="Times New Roman"/>
          <w:sz w:val="28"/>
          <w:szCs w:val="28"/>
          <w:lang w:eastAsia="lv-LV"/>
        </w:rPr>
        <w:t xml:space="preserve">noteikumu </w:t>
      </w:r>
      <w:r w:rsidRPr="0029069C">
        <w:rPr>
          <w:rFonts w:ascii="Times New Roman" w:hAnsi="Times New Roman"/>
          <w:sz w:val="28"/>
          <w:szCs w:val="28"/>
          <w:lang w:eastAsia="lv-LV"/>
        </w:rPr>
        <w:t>21</w:t>
      </w:r>
      <w:r w:rsidR="00CE2C20" w:rsidRPr="0029069C">
        <w:rPr>
          <w:rFonts w:ascii="Times New Roman" w:hAnsi="Times New Roman"/>
          <w:sz w:val="28"/>
          <w:szCs w:val="28"/>
          <w:lang w:eastAsia="lv-LV"/>
        </w:rPr>
        <w:t xml:space="preserve">.2.1 un </w:t>
      </w:r>
      <w:r w:rsidRPr="0029069C">
        <w:rPr>
          <w:rFonts w:ascii="Times New Roman" w:hAnsi="Times New Roman"/>
          <w:sz w:val="28"/>
          <w:szCs w:val="28"/>
          <w:lang w:eastAsia="lv-LV"/>
        </w:rPr>
        <w:t>21</w:t>
      </w:r>
      <w:r w:rsidR="00CE2C20" w:rsidRPr="0029069C">
        <w:rPr>
          <w:rFonts w:ascii="Times New Roman" w:hAnsi="Times New Roman"/>
          <w:sz w:val="28"/>
          <w:szCs w:val="28"/>
          <w:lang w:eastAsia="lv-LV"/>
        </w:rPr>
        <w:t>.2.2.a</w:t>
      </w:r>
      <w:r w:rsidR="00985B72" w:rsidRPr="0029069C">
        <w:rPr>
          <w:rFonts w:ascii="Times New Roman" w:hAnsi="Times New Roman"/>
          <w:sz w:val="28"/>
          <w:szCs w:val="28"/>
          <w:lang w:eastAsia="lv-LV"/>
        </w:rPr>
        <w:t>pakšpunktā minēto aiļu kopsummu;</w:t>
      </w:r>
    </w:p>
    <w:p w:rsidR="00EC3D65" w:rsidRPr="0029069C" w:rsidRDefault="00520E71" w:rsidP="00C2520C">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w:t>
      </w:r>
      <w:r w:rsidR="00CE2C20" w:rsidRPr="0029069C">
        <w:rPr>
          <w:rFonts w:ascii="Times New Roman" w:hAnsi="Times New Roman"/>
          <w:sz w:val="28"/>
          <w:szCs w:val="28"/>
          <w:lang w:eastAsia="lv-LV"/>
        </w:rPr>
        <w:t>.3</w:t>
      </w:r>
      <w:r w:rsidR="00EC3D65" w:rsidRPr="0029069C">
        <w:rPr>
          <w:rFonts w:ascii="Times New Roman" w:hAnsi="Times New Roman"/>
          <w:sz w:val="28"/>
          <w:szCs w:val="28"/>
          <w:lang w:eastAsia="lv-LV"/>
        </w:rPr>
        <w:t>.</w:t>
      </w:r>
      <w:r w:rsidR="003853FA"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5.ailē “Peļņa (zaudējumi) pirms ienākuma nodokļa nomaksas” norāda peļņas (zaudējumu) summu pirms ienākuma nod</w:t>
      </w:r>
      <w:r w:rsidR="00EF56FB" w:rsidRPr="0029069C">
        <w:rPr>
          <w:rFonts w:ascii="Times New Roman" w:hAnsi="Times New Roman"/>
          <w:sz w:val="28"/>
          <w:szCs w:val="28"/>
          <w:lang w:eastAsia="lv-LV"/>
        </w:rPr>
        <w:t xml:space="preserve">okļa nomaksas attiecībā uz </w:t>
      </w:r>
      <w:r w:rsidR="005455B2" w:rsidRPr="0029069C">
        <w:rPr>
          <w:rFonts w:ascii="Times New Roman" w:hAnsi="Times New Roman"/>
          <w:sz w:val="28"/>
          <w:szCs w:val="28"/>
          <w:lang w:eastAsia="lv-LV"/>
        </w:rPr>
        <w:t xml:space="preserve">visām </w:t>
      </w:r>
      <w:r w:rsidR="004E3B75" w:rsidRPr="0029069C">
        <w:rPr>
          <w:rFonts w:ascii="Times New Roman" w:hAnsi="Times New Roman"/>
          <w:sz w:val="28"/>
          <w:szCs w:val="28"/>
          <w:lang w:eastAsia="lv-LV"/>
        </w:rPr>
        <w:t xml:space="preserve">starptautiskas uzņēmumu grupas </w:t>
      </w:r>
      <w:r w:rsidR="00EF56FB" w:rsidRPr="0029069C">
        <w:rPr>
          <w:rFonts w:ascii="Times New Roman" w:hAnsi="Times New Roman"/>
          <w:sz w:val="28"/>
          <w:szCs w:val="28"/>
          <w:lang w:eastAsia="lv-LV"/>
        </w:rPr>
        <w:t>sastāvā esošaj</w:t>
      </w:r>
      <w:r w:rsidR="005455B2" w:rsidRPr="0029069C">
        <w:rPr>
          <w:rFonts w:ascii="Times New Roman" w:hAnsi="Times New Roman"/>
          <w:sz w:val="28"/>
          <w:szCs w:val="28"/>
          <w:lang w:eastAsia="lv-LV"/>
        </w:rPr>
        <w:t>ām</w:t>
      </w:r>
      <w:r w:rsidR="00EC3D65" w:rsidRPr="0029069C">
        <w:rPr>
          <w:rFonts w:ascii="Times New Roman" w:hAnsi="Times New Roman"/>
          <w:sz w:val="28"/>
          <w:szCs w:val="28"/>
          <w:lang w:eastAsia="lv-LV"/>
        </w:rPr>
        <w:t xml:space="preserve"> </w:t>
      </w:r>
      <w:r w:rsidR="005455B2" w:rsidRPr="0029069C">
        <w:rPr>
          <w:rFonts w:ascii="Times New Roman" w:hAnsi="Times New Roman"/>
          <w:sz w:val="28"/>
          <w:szCs w:val="28"/>
          <w:lang w:eastAsia="lv-LV"/>
        </w:rPr>
        <w:t>vienībām</w:t>
      </w:r>
      <w:r w:rsidR="00EC3D65" w:rsidRPr="0029069C">
        <w:rPr>
          <w:rFonts w:ascii="Times New Roman" w:hAnsi="Times New Roman"/>
          <w:sz w:val="28"/>
          <w:szCs w:val="28"/>
          <w:lang w:eastAsia="lv-LV"/>
        </w:rPr>
        <w:t xml:space="preserve">, kuru rezidence nodokļu vajadzībām atrodas attiecīgajā </w:t>
      </w:r>
      <w:r w:rsidR="00C2520C" w:rsidRPr="0029069C">
        <w:rPr>
          <w:rFonts w:ascii="Times New Roman" w:hAnsi="Times New Roman"/>
          <w:sz w:val="28"/>
          <w:szCs w:val="28"/>
          <w:lang w:eastAsia="lv-LV"/>
        </w:rPr>
        <w:t>valstī vai teritorijā</w:t>
      </w:r>
      <w:r w:rsidR="00EC3D65" w:rsidRPr="0029069C">
        <w:rPr>
          <w:rFonts w:ascii="Times New Roman" w:hAnsi="Times New Roman"/>
          <w:sz w:val="28"/>
          <w:szCs w:val="28"/>
          <w:lang w:eastAsia="lv-LV"/>
        </w:rPr>
        <w:t>. Peļņa (zaudējumi) pirms ienākuma nodokļa nomaksas ietver visus ārkārta</w:t>
      </w:r>
      <w:r w:rsidR="00274F73" w:rsidRPr="0029069C">
        <w:rPr>
          <w:rFonts w:ascii="Times New Roman" w:hAnsi="Times New Roman"/>
          <w:sz w:val="28"/>
          <w:szCs w:val="28"/>
          <w:lang w:eastAsia="lv-LV"/>
        </w:rPr>
        <w:t>s ienākumu un izdevumu posteņus;</w:t>
      </w:r>
    </w:p>
    <w:p w:rsidR="00EC3D65" w:rsidRPr="0029069C" w:rsidRDefault="00520E71" w:rsidP="00C2520C">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w:t>
      </w:r>
      <w:r w:rsidR="00EC3D65" w:rsidRPr="0029069C">
        <w:rPr>
          <w:rFonts w:ascii="Times New Roman" w:hAnsi="Times New Roman"/>
          <w:sz w:val="28"/>
          <w:szCs w:val="28"/>
          <w:lang w:eastAsia="lv-LV"/>
        </w:rPr>
        <w:t>.4</w:t>
      </w:r>
      <w:r w:rsidR="00274F73"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6.ailē “Nomaksātais ienākuma nodoklis (pēc kases principa)”</w:t>
      </w:r>
      <w:r w:rsidR="00EC3D65" w:rsidRPr="0029069C">
        <w:rPr>
          <w:rFonts w:ascii="Times New Roman" w:hAnsi="Times New Roman"/>
          <w:b/>
          <w:sz w:val="28"/>
          <w:szCs w:val="28"/>
          <w:lang w:eastAsia="lv-LV"/>
        </w:rPr>
        <w:t xml:space="preserve"> </w:t>
      </w:r>
      <w:r w:rsidR="00EC3D65" w:rsidRPr="0029069C">
        <w:rPr>
          <w:rFonts w:ascii="Times New Roman" w:hAnsi="Times New Roman"/>
          <w:sz w:val="28"/>
          <w:szCs w:val="28"/>
          <w:lang w:eastAsia="lv-LV"/>
        </w:rPr>
        <w:t>pārskatu sniedzošā starptautisk</w:t>
      </w:r>
      <w:r w:rsidR="00F537A3" w:rsidRPr="0029069C">
        <w:rPr>
          <w:rFonts w:ascii="Times New Roman" w:hAnsi="Times New Roman"/>
          <w:sz w:val="28"/>
          <w:szCs w:val="28"/>
          <w:lang w:eastAsia="lv-LV"/>
        </w:rPr>
        <w:t>a</w:t>
      </w:r>
      <w:r w:rsidR="00EC3D65" w:rsidRPr="0029069C">
        <w:rPr>
          <w:rFonts w:ascii="Times New Roman" w:hAnsi="Times New Roman"/>
          <w:sz w:val="28"/>
          <w:szCs w:val="28"/>
          <w:lang w:eastAsia="lv-LV"/>
        </w:rPr>
        <w:t xml:space="preserve"> uzņēmumu grupa uzrāda ienākuma nodokļa summu, ko par attiecīgo </w:t>
      </w:r>
      <w:r w:rsidR="00CE2C20" w:rsidRPr="0029069C">
        <w:rPr>
          <w:rFonts w:ascii="Times New Roman" w:hAnsi="Times New Roman"/>
          <w:sz w:val="28"/>
          <w:szCs w:val="28"/>
          <w:lang w:eastAsia="lv-LV"/>
        </w:rPr>
        <w:t>f</w:t>
      </w:r>
      <w:r w:rsidR="00EC3D65" w:rsidRPr="0029069C">
        <w:rPr>
          <w:rFonts w:ascii="Times New Roman" w:hAnsi="Times New Roman"/>
          <w:sz w:val="28"/>
          <w:szCs w:val="28"/>
          <w:lang w:eastAsia="lv-LV"/>
        </w:rPr>
        <w:t>iskālo</w:t>
      </w:r>
      <w:r w:rsidR="0011765E" w:rsidRPr="0029069C">
        <w:rPr>
          <w:rFonts w:ascii="Times New Roman" w:hAnsi="Times New Roman"/>
          <w:sz w:val="28"/>
          <w:szCs w:val="28"/>
          <w:lang w:eastAsia="lv-LV"/>
        </w:rPr>
        <w:t xml:space="preserve"> gadu faktiski samaksājuš</w:t>
      </w:r>
      <w:r w:rsidR="00880438">
        <w:rPr>
          <w:rFonts w:ascii="Times New Roman" w:hAnsi="Times New Roman"/>
          <w:sz w:val="28"/>
          <w:szCs w:val="28"/>
          <w:lang w:eastAsia="lv-LV"/>
        </w:rPr>
        <w:t>as</w:t>
      </w:r>
      <w:r w:rsidR="0011765E" w:rsidRPr="0029069C">
        <w:rPr>
          <w:rFonts w:ascii="Times New Roman" w:hAnsi="Times New Roman"/>
          <w:sz w:val="28"/>
          <w:szCs w:val="28"/>
          <w:lang w:eastAsia="lv-LV"/>
        </w:rPr>
        <w:t xml:space="preserve"> vis</w:t>
      </w:r>
      <w:r w:rsidR="005455B2" w:rsidRPr="0029069C">
        <w:rPr>
          <w:rFonts w:ascii="Times New Roman" w:hAnsi="Times New Roman"/>
          <w:sz w:val="28"/>
          <w:szCs w:val="28"/>
          <w:lang w:eastAsia="lv-LV"/>
        </w:rPr>
        <w:t>as</w:t>
      </w:r>
      <w:r w:rsidR="0011765E" w:rsidRPr="0029069C">
        <w:rPr>
          <w:rFonts w:ascii="Times New Roman" w:hAnsi="Times New Roman"/>
          <w:sz w:val="28"/>
          <w:szCs w:val="28"/>
          <w:lang w:eastAsia="lv-LV"/>
        </w:rPr>
        <w:t xml:space="preserve"> sastāvā esoš</w:t>
      </w:r>
      <w:r w:rsidR="005455B2" w:rsidRPr="0029069C">
        <w:rPr>
          <w:rFonts w:ascii="Times New Roman" w:hAnsi="Times New Roman"/>
          <w:sz w:val="28"/>
          <w:szCs w:val="28"/>
          <w:lang w:eastAsia="lv-LV"/>
        </w:rPr>
        <w:t>ās</w:t>
      </w:r>
      <w:r w:rsidR="00EC3D65" w:rsidRPr="0029069C">
        <w:rPr>
          <w:rFonts w:ascii="Times New Roman" w:hAnsi="Times New Roman"/>
          <w:sz w:val="28"/>
          <w:szCs w:val="28"/>
          <w:lang w:eastAsia="lv-LV"/>
        </w:rPr>
        <w:t xml:space="preserve"> </w:t>
      </w:r>
      <w:r w:rsidR="005455B2" w:rsidRPr="0029069C">
        <w:rPr>
          <w:rFonts w:ascii="Times New Roman" w:hAnsi="Times New Roman"/>
          <w:sz w:val="28"/>
          <w:szCs w:val="28"/>
          <w:lang w:eastAsia="lv-LV"/>
        </w:rPr>
        <w:t>vienības</w:t>
      </w:r>
      <w:r w:rsidR="008834F3" w:rsidRPr="0029069C">
        <w:rPr>
          <w:rFonts w:ascii="Times New Roman" w:hAnsi="Times New Roman"/>
          <w:sz w:val="28"/>
          <w:szCs w:val="28"/>
          <w:lang w:eastAsia="lv-LV"/>
        </w:rPr>
        <w:t xml:space="preserve">, kuru rezidences valsts vai teritorija </w:t>
      </w:r>
      <w:r w:rsidR="00EC3D65" w:rsidRPr="0029069C">
        <w:rPr>
          <w:rFonts w:ascii="Times New Roman" w:hAnsi="Times New Roman"/>
          <w:sz w:val="28"/>
          <w:szCs w:val="28"/>
          <w:lang w:eastAsia="lv-LV"/>
        </w:rPr>
        <w:t xml:space="preserve">nodokļu vajadzībām atrodas attiecīgajā nodokļu </w:t>
      </w:r>
      <w:r w:rsidR="008834F3" w:rsidRPr="0029069C">
        <w:rPr>
          <w:rFonts w:ascii="Times New Roman" w:hAnsi="Times New Roman"/>
          <w:sz w:val="28"/>
          <w:szCs w:val="28"/>
          <w:lang w:eastAsia="lv-LV"/>
        </w:rPr>
        <w:t>vajadzībām izvēlētajā rezidences valstī vai teritorijā</w:t>
      </w:r>
      <w:r w:rsidR="00EC3D65" w:rsidRPr="0029069C">
        <w:rPr>
          <w:rFonts w:ascii="Times New Roman" w:hAnsi="Times New Roman"/>
          <w:sz w:val="28"/>
          <w:szCs w:val="28"/>
          <w:lang w:eastAsia="lv-LV"/>
        </w:rPr>
        <w:t>. Nomaksātie nodokļi ietver pēc kases pr</w:t>
      </w:r>
      <w:r w:rsidR="00CE2C20" w:rsidRPr="0029069C">
        <w:rPr>
          <w:rFonts w:ascii="Times New Roman" w:hAnsi="Times New Roman"/>
          <w:sz w:val="28"/>
          <w:szCs w:val="28"/>
          <w:lang w:eastAsia="lv-LV"/>
        </w:rPr>
        <w:t>incipa nomaksātus nodokļus, ko s</w:t>
      </w:r>
      <w:r w:rsidR="00991156" w:rsidRPr="0029069C">
        <w:rPr>
          <w:rFonts w:ascii="Times New Roman" w:hAnsi="Times New Roman"/>
          <w:sz w:val="28"/>
          <w:szCs w:val="28"/>
          <w:lang w:eastAsia="lv-LV"/>
        </w:rPr>
        <w:t xml:space="preserve">astāvā </w:t>
      </w:r>
      <w:r w:rsidR="00A247F1" w:rsidRPr="0029069C">
        <w:rPr>
          <w:rFonts w:ascii="Times New Roman" w:hAnsi="Times New Roman"/>
          <w:sz w:val="28"/>
          <w:szCs w:val="28"/>
          <w:lang w:eastAsia="lv-LV"/>
        </w:rPr>
        <w:t xml:space="preserve">esošās vienības </w:t>
      </w:r>
      <w:r w:rsidR="00991156" w:rsidRPr="0029069C">
        <w:rPr>
          <w:rFonts w:ascii="Times New Roman" w:hAnsi="Times New Roman"/>
          <w:sz w:val="28"/>
          <w:szCs w:val="28"/>
          <w:lang w:eastAsia="lv-LV"/>
        </w:rPr>
        <w:t>samaksājuš</w:t>
      </w:r>
      <w:r w:rsidR="00A247F1" w:rsidRPr="0029069C">
        <w:rPr>
          <w:rFonts w:ascii="Times New Roman" w:hAnsi="Times New Roman"/>
          <w:sz w:val="28"/>
          <w:szCs w:val="28"/>
          <w:lang w:eastAsia="lv-LV"/>
        </w:rPr>
        <w:t>as</w:t>
      </w:r>
      <w:r w:rsidR="00EC3D65" w:rsidRPr="0029069C">
        <w:rPr>
          <w:rFonts w:ascii="Times New Roman" w:hAnsi="Times New Roman"/>
          <w:sz w:val="28"/>
          <w:szCs w:val="28"/>
          <w:lang w:eastAsia="lv-LV"/>
        </w:rPr>
        <w:t xml:space="preserve"> nodokļu </w:t>
      </w:r>
      <w:r w:rsidR="0022781D" w:rsidRPr="0029069C">
        <w:rPr>
          <w:rFonts w:ascii="Times New Roman" w:hAnsi="Times New Roman"/>
          <w:sz w:val="28"/>
          <w:szCs w:val="28"/>
          <w:lang w:eastAsia="lv-LV"/>
        </w:rPr>
        <w:t>vajadzībām izvēlētajā rezidences valstī vai teritorijā</w:t>
      </w:r>
      <w:r w:rsidR="00EC3D65" w:rsidRPr="0029069C">
        <w:rPr>
          <w:rFonts w:ascii="Times New Roman" w:hAnsi="Times New Roman"/>
          <w:sz w:val="28"/>
          <w:szCs w:val="28"/>
          <w:lang w:eastAsia="lv-LV"/>
        </w:rPr>
        <w:t xml:space="preserve"> un visām citām </w:t>
      </w:r>
      <w:r w:rsidR="0022781D" w:rsidRPr="0029069C">
        <w:rPr>
          <w:rFonts w:ascii="Times New Roman" w:hAnsi="Times New Roman"/>
          <w:sz w:val="28"/>
          <w:szCs w:val="28"/>
          <w:lang w:eastAsia="lv-LV"/>
        </w:rPr>
        <w:t>valstīm vai teritorijām</w:t>
      </w:r>
      <w:r w:rsidR="00EC3D65" w:rsidRPr="0029069C">
        <w:rPr>
          <w:rFonts w:ascii="Times New Roman" w:hAnsi="Times New Roman"/>
          <w:sz w:val="28"/>
          <w:szCs w:val="28"/>
          <w:lang w:eastAsia="lv-LV"/>
        </w:rPr>
        <w:t>. Nomaksātie nodokļi ie</w:t>
      </w:r>
      <w:r w:rsidR="00365485" w:rsidRPr="0029069C">
        <w:rPr>
          <w:rFonts w:ascii="Times New Roman" w:hAnsi="Times New Roman"/>
          <w:sz w:val="28"/>
          <w:szCs w:val="28"/>
          <w:lang w:eastAsia="lv-LV"/>
        </w:rPr>
        <w:t>tver ieturētos nodokļus, ko cit</w:t>
      </w:r>
      <w:r w:rsidR="00A247F1" w:rsidRPr="0029069C">
        <w:rPr>
          <w:rFonts w:ascii="Times New Roman" w:hAnsi="Times New Roman"/>
          <w:sz w:val="28"/>
          <w:szCs w:val="28"/>
          <w:lang w:eastAsia="lv-LV"/>
        </w:rPr>
        <w:t>as</w:t>
      </w:r>
      <w:r w:rsidR="00EC3D65" w:rsidRPr="0029069C">
        <w:rPr>
          <w:rFonts w:ascii="Times New Roman" w:hAnsi="Times New Roman"/>
          <w:sz w:val="28"/>
          <w:szCs w:val="28"/>
          <w:lang w:eastAsia="lv-LV"/>
        </w:rPr>
        <w:t xml:space="preserve"> </w:t>
      </w:r>
      <w:r w:rsidR="00A247F1" w:rsidRPr="0029069C">
        <w:rPr>
          <w:rFonts w:ascii="Times New Roman" w:hAnsi="Times New Roman"/>
          <w:sz w:val="28"/>
          <w:szCs w:val="28"/>
          <w:lang w:eastAsia="lv-LV"/>
        </w:rPr>
        <w:t xml:space="preserve">vienības </w:t>
      </w:r>
      <w:r w:rsidR="00EC3D65" w:rsidRPr="0029069C">
        <w:rPr>
          <w:rFonts w:ascii="Times New Roman" w:hAnsi="Times New Roman"/>
          <w:sz w:val="28"/>
          <w:szCs w:val="28"/>
          <w:lang w:eastAsia="lv-LV"/>
        </w:rPr>
        <w:t>(</w:t>
      </w:r>
      <w:r w:rsidR="00A247F1" w:rsidRPr="0029069C">
        <w:rPr>
          <w:rFonts w:ascii="Times New Roman" w:hAnsi="Times New Roman"/>
          <w:sz w:val="28"/>
          <w:szCs w:val="28"/>
          <w:lang w:eastAsia="lv-LV"/>
        </w:rPr>
        <w:t xml:space="preserve">saistītie </w:t>
      </w:r>
      <w:r w:rsidR="00EC3D65" w:rsidRPr="0029069C">
        <w:rPr>
          <w:rFonts w:ascii="Times New Roman" w:hAnsi="Times New Roman"/>
          <w:sz w:val="28"/>
          <w:szCs w:val="28"/>
          <w:lang w:eastAsia="lv-LV"/>
        </w:rPr>
        <w:t>uzņēmumi un neatkarīgie uzņēm</w:t>
      </w:r>
      <w:r w:rsidR="00365485" w:rsidRPr="0029069C">
        <w:rPr>
          <w:rFonts w:ascii="Times New Roman" w:hAnsi="Times New Roman"/>
          <w:sz w:val="28"/>
          <w:szCs w:val="28"/>
          <w:lang w:eastAsia="lv-LV"/>
        </w:rPr>
        <w:t>umi) samaksājuši</w:t>
      </w:r>
      <w:r w:rsidR="00CE2C20" w:rsidRPr="0029069C">
        <w:rPr>
          <w:rFonts w:ascii="Times New Roman" w:hAnsi="Times New Roman"/>
          <w:sz w:val="28"/>
          <w:szCs w:val="28"/>
          <w:lang w:eastAsia="lv-LV"/>
        </w:rPr>
        <w:t xml:space="preserve"> attiecībā uz </w:t>
      </w:r>
      <w:r w:rsidR="003F799E" w:rsidRPr="0029069C">
        <w:rPr>
          <w:rFonts w:ascii="Times New Roman" w:hAnsi="Times New Roman"/>
          <w:sz w:val="28"/>
          <w:szCs w:val="28"/>
          <w:lang w:eastAsia="lv-LV"/>
        </w:rPr>
        <w:t xml:space="preserve">starptautiskas uzņēmumu grupas </w:t>
      </w:r>
      <w:r w:rsidR="00CE2C20" w:rsidRPr="0029069C">
        <w:rPr>
          <w:rFonts w:ascii="Times New Roman" w:hAnsi="Times New Roman"/>
          <w:sz w:val="28"/>
          <w:szCs w:val="28"/>
          <w:lang w:eastAsia="lv-LV"/>
        </w:rPr>
        <w:t>s</w:t>
      </w:r>
      <w:r w:rsidR="00365485" w:rsidRPr="0029069C">
        <w:rPr>
          <w:rFonts w:ascii="Times New Roman" w:hAnsi="Times New Roman"/>
          <w:sz w:val="28"/>
          <w:szCs w:val="28"/>
          <w:lang w:eastAsia="lv-LV"/>
        </w:rPr>
        <w:t>astāvā esošo</w:t>
      </w:r>
      <w:r w:rsidR="00EC3D65" w:rsidRPr="0029069C">
        <w:rPr>
          <w:rFonts w:ascii="Times New Roman" w:hAnsi="Times New Roman"/>
          <w:sz w:val="28"/>
          <w:szCs w:val="28"/>
          <w:lang w:eastAsia="lv-LV"/>
        </w:rPr>
        <w:t xml:space="preserve"> </w:t>
      </w:r>
      <w:r w:rsidR="00A247F1" w:rsidRPr="0029069C">
        <w:rPr>
          <w:rFonts w:ascii="Times New Roman" w:hAnsi="Times New Roman"/>
          <w:sz w:val="28"/>
          <w:szCs w:val="28"/>
          <w:lang w:eastAsia="lv-LV"/>
        </w:rPr>
        <w:t xml:space="preserve">vienību </w:t>
      </w:r>
      <w:r w:rsidR="00EC3D65" w:rsidRPr="0029069C">
        <w:rPr>
          <w:rFonts w:ascii="Times New Roman" w:hAnsi="Times New Roman"/>
          <w:sz w:val="28"/>
          <w:szCs w:val="28"/>
          <w:lang w:eastAsia="lv-LV"/>
        </w:rPr>
        <w:t xml:space="preserve">maksājumiem (piemēram, ja </w:t>
      </w:r>
      <w:r w:rsidR="00A247F1" w:rsidRPr="0029069C">
        <w:rPr>
          <w:rFonts w:ascii="Times New Roman" w:hAnsi="Times New Roman"/>
          <w:sz w:val="28"/>
          <w:szCs w:val="28"/>
          <w:lang w:eastAsia="lv-LV"/>
        </w:rPr>
        <w:t>vienība</w:t>
      </w:r>
      <w:r w:rsidR="00EC3D65" w:rsidRPr="0029069C">
        <w:rPr>
          <w:rFonts w:ascii="Times New Roman" w:hAnsi="Times New Roman"/>
          <w:sz w:val="28"/>
          <w:szCs w:val="28"/>
          <w:lang w:eastAsia="lv-LV"/>
        </w:rPr>
        <w:t xml:space="preserve">, kas ir rezidents nodokļu vajadzībām </w:t>
      </w:r>
      <w:r w:rsidR="001D3723" w:rsidRPr="0029069C">
        <w:rPr>
          <w:rFonts w:ascii="Times New Roman" w:hAnsi="Times New Roman"/>
          <w:sz w:val="28"/>
          <w:szCs w:val="28"/>
          <w:lang w:eastAsia="lv-LV"/>
        </w:rPr>
        <w:t>izvēlētā rezidences valstī A</w:t>
      </w:r>
      <w:r w:rsidR="00EC3D65" w:rsidRPr="0029069C">
        <w:rPr>
          <w:rFonts w:ascii="Times New Roman" w:hAnsi="Times New Roman"/>
          <w:sz w:val="28"/>
          <w:szCs w:val="28"/>
          <w:lang w:eastAsia="lv-LV"/>
        </w:rPr>
        <w:t>, saņem pro</w:t>
      </w:r>
      <w:r w:rsidR="001D3723" w:rsidRPr="0029069C">
        <w:rPr>
          <w:rFonts w:ascii="Times New Roman" w:hAnsi="Times New Roman"/>
          <w:sz w:val="28"/>
          <w:szCs w:val="28"/>
          <w:lang w:eastAsia="lv-LV"/>
        </w:rPr>
        <w:t xml:space="preserve">centus citā valstī B, </w:t>
      </w:r>
      <w:r w:rsidR="00A247F1" w:rsidRPr="0029069C">
        <w:rPr>
          <w:rFonts w:ascii="Times New Roman" w:hAnsi="Times New Roman"/>
          <w:sz w:val="28"/>
          <w:szCs w:val="28"/>
          <w:lang w:eastAsia="lv-LV"/>
        </w:rPr>
        <w:t xml:space="preserve">vienībai </w:t>
      </w:r>
      <w:r w:rsidR="0022781D" w:rsidRPr="0029069C">
        <w:rPr>
          <w:rFonts w:ascii="Times New Roman" w:hAnsi="Times New Roman"/>
          <w:sz w:val="28"/>
          <w:szCs w:val="28"/>
          <w:lang w:eastAsia="lv-LV"/>
        </w:rPr>
        <w:t xml:space="preserve">ir jānorāda </w:t>
      </w:r>
      <w:r w:rsidR="001D3723" w:rsidRPr="0029069C">
        <w:rPr>
          <w:rFonts w:ascii="Times New Roman" w:hAnsi="Times New Roman"/>
          <w:sz w:val="28"/>
          <w:szCs w:val="28"/>
          <w:lang w:eastAsia="lv-LV"/>
        </w:rPr>
        <w:t>nodokli</w:t>
      </w:r>
      <w:r w:rsidR="0022781D" w:rsidRPr="0029069C">
        <w:rPr>
          <w:rFonts w:ascii="Times New Roman" w:hAnsi="Times New Roman"/>
          <w:sz w:val="28"/>
          <w:szCs w:val="28"/>
          <w:lang w:eastAsia="lv-LV"/>
        </w:rPr>
        <w:t>s</w:t>
      </w:r>
      <w:r w:rsidR="001D3723" w:rsidRPr="0029069C">
        <w:rPr>
          <w:rFonts w:ascii="Times New Roman" w:hAnsi="Times New Roman"/>
          <w:sz w:val="28"/>
          <w:szCs w:val="28"/>
          <w:lang w:eastAsia="lv-LV"/>
        </w:rPr>
        <w:t>, kas ieturēts valstī B</w:t>
      </w:r>
      <w:r w:rsidR="00EC3D65" w:rsidRPr="0029069C">
        <w:rPr>
          <w:rFonts w:ascii="Times New Roman" w:hAnsi="Times New Roman"/>
          <w:sz w:val="28"/>
          <w:szCs w:val="28"/>
          <w:lang w:eastAsia="lv-LV"/>
        </w:rPr>
        <w:t>)</w:t>
      </w:r>
      <w:r w:rsidR="00505121" w:rsidRPr="0029069C">
        <w:rPr>
          <w:rFonts w:ascii="Times New Roman" w:hAnsi="Times New Roman"/>
          <w:sz w:val="28"/>
          <w:szCs w:val="28"/>
          <w:lang w:eastAsia="lv-LV"/>
        </w:rPr>
        <w:t>;</w:t>
      </w:r>
    </w:p>
    <w:p w:rsidR="00EC3D65" w:rsidRPr="0029069C" w:rsidRDefault="00520E71" w:rsidP="00C2520C">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w:t>
      </w:r>
      <w:r w:rsidR="00EC3D65" w:rsidRPr="0029069C">
        <w:rPr>
          <w:rFonts w:ascii="Times New Roman" w:hAnsi="Times New Roman"/>
          <w:sz w:val="28"/>
          <w:szCs w:val="28"/>
          <w:lang w:eastAsia="lv-LV"/>
        </w:rPr>
        <w:t>.5.</w:t>
      </w:r>
      <w:r w:rsidR="004F2740" w:rsidRPr="0029069C">
        <w:rPr>
          <w:rFonts w:ascii="Times New Roman" w:hAnsi="Times New Roman"/>
          <w:sz w:val="28"/>
          <w:szCs w:val="28"/>
          <w:lang w:eastAsia="lv-LV"/>
        </w:rPr>
        <w:t xml:space="preserve"> </w:t>
      </w:r>
      <w:r w:rsidR="00A20F05" w:rsidRPr="0029069C">
        <w:rPr>
          <w:rFonts w:ascii="Times New Roman" w:hAnsi="Times New Roman"/>
          <w:sz w:val="28"/>
          <w:szCs w:val="28"/>
          <w:lang w:eastAsia="lv-LV"/>
        </w:rPr>
        <w:t>7</w:t>
      </w:r>
      <w:r w:rsidR="00EC3D65" w:rsidRPr="0029069C">
        <w:rPr>
          <w:rFonts w:ascii="Times New Roman" w:hAnsi="Times New Roman"/>
          <w:sz w:val="28"/>
          <w:szCs w:val="28"/>
          <w:lang w:eastAsia="lv-LV"/>
        </w:rPr>
        <w:t xml:space="preserve">.ailē “Uzkrātais ienākuma nodoklis </w:t>
      </w:r>
      <w:r w:rsidR="00FB389F"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kārtējais gads” norāda kārtējos uzkrātos nodokļu izdevumus, kas uzrādīti attiecībā uz visu to</w:t>
      </w:r>
      <w:r w:rsidR="00C93EBD" w:rsidRPr="0029069C">
        <w:rPr>
          <w:rFonts w:ascii="Times New Roman" w:hAnsi="Times New Roman"/>
          <w:sz w:val="28"/>
          <w:szCs w:val="28"/>
          <w:lang w:eastAsia="lv-LV"/>
        </w:rPr>
        <w:t xml:space="preserve"> starptautiskas uzņēmumu grupas</w:t>
      </w:r>
      <w:r w:rsidR="00EC3D65" w:rsidRPr="0029069C">
        <w:rPr>
          <w:rFonts w:ascii="Times New Roman" w:hAnsi="Times New Roman"/>
          <w:sz w:val="28"/>
          <w:szCs w:val="28"/>
          <w:lang w:eastAsia="lv-LV"/>
        </w:rPr>
        <w:t xml:space="preserve"> sastāvā esošo </w:t>
      </w:r>
      <w:r w:rsidR="00A247F1" w:rsidRPr="0029069C">
        <w:rPr>
          <w:rFonts w:ascii="Times New Roman" w:hAnsi="Times New Roman"/>
          <w:sz w:val="28"/>
          <w:szCs w:val="28"/>
          <w:lang w:eastAsia="lv-LV"/>
        </w:rPr>
        <w:t xml:space="preserve">vienību </w:t>
      </w:r>
      <w:r w:rsidR="00EC3D65" w:rsidRPr="0029069C">
        <w:rPr>
          <w:rFonts w:ascii="Times New Roman" w:hAnsi="Times New Roman"/>
          <w:sz w:val="28"/>
          <w:szCs w:val="28"/>
          <w:lang w:eastAsia="lv-LV"/>
        </w:rPr>
        <w:t>ar nodokli apliekamo peļņu vai zaudējumiem</w:t>
      </w:r>
      <w:r w:rsidR="008976E0" w:rsidRPr="0029069C">
        <w:rPr>
          <w:rFonts w:ascii="Times New Roman" w:hAnsi="Times New Roman"/>
          <w:sz w:val="28"/>
          <w:szCs w:val="28"/>
          <w:lang w:eastAsia="lv-LV"/>
        </w:rPr>
        <w:t xml:space="preserve"> pārskata gadā</w:t>
      </w:r>
      <w:r w:rsidR="00EC3D65" w:rsidRPr="0029069C">
        <w:rPr>
          <w:rFonts w:ascii="Times New Roman" w:hAnsi="Times New Roman"/>
          <w:sz w:val="28"/>
          <w:szCs w:val="28"/>
          <w:lang w:eastAsia="lv-LV"/>
        </w:rPr>
        <w:t>, kuru rezidence nodokļu vajadzībām atrodas attiecīgajā nodokļu jurisdikcijā. Kārtējie nodokļu izdevumi atspoguļo tikai kārtējā gada darījumus un neietver atliktos nodokļus vai rezerves neskaidrām nodokļu saistībām</w:t>
      </w:r>
      <w:r w:rsidR="00F91BEE" w:rsidRPr="0029069C">
        <w:rPr>
          <w:rFonts w:ascii="Times New Roman" w:hAnsi="Times New Roman"/>
          <w:sz w:val="28"/>
          <w:szCs w:val="28"/>
          <w:lang w:eastAsia="lv-LV"/>
        </w:rPr>
        <w:t>;</w:t>
      </w:r>
    </w:p>
    <w:p w:rsidR="00EC3D65" w:rsidRPr="0029069C" w:rsidRDefault="00520E71" w:rsidP="00C2520C">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w:t>
      </w:r>
      <w:r w:rsidR="00EC3D65" w:rsidRPr="0029069C">
        <w:rPr>
          <w:rFonts w:ascii="Times New Roman" w:hAnsi="Times New Roman"/>
          <w:sz w:val="28"/>
          <w:szCs w:val="28"/>
          <w:lang w:eastAsia="lv-LV"/>
        </w:rPr>
        <w:t xml:space="preserve">.6. 8.ailē “Pamatkapitāls” norāda visu to </w:t>
      </w:r>
      <w:r w:rsidR="00A9766F" w:rsidRPr="0029069C">
        <w:rPr>
          <w:rFonts w:ascii="Times New Roman" w:hAnsi="Times New Roman"/>
          <w:sz w:val="28"/>
          <w:szCs w:val="28"/>
          <w:lang w:eastAsia="lv-LV"/>
        </w:rPr>
        <w:t xml:space="preserve">starptautiskas uzņēmumu grupas </w:t>
      </w:r>
      <w:r w:rsidR="00EC3D65" w:rsidRPr="0029069C">
        <w:rPr>
          <w:rFonts w:ascii="Times New Roman" w:hAnsi="Times New Roman"/>
          <w:sz w:val="28"/>
          <w:szCs w:val="28"/>
          <w:lang w:eastAsia="lv-LV"/>
        </w:rPr>
        <w:t xml:space="preserve">sastāvā esošo </w:t>
      </w:r>
      <w:r w:rsidR="00A247F1" w:rsidRPr="0029069C">
        <w:rPr>
          <w:rFonts w:ascii="Times New Roman" w:hAnsi="Times New Roman"/>
          <w:sz w:val="28"/>
          <w:szCs w:val="28"/>
          <w:lang w:eastAsia="lv-LV"/>
        </w:rPr>
        <w:t xml:space="preserve">vienību </w:t>
      </w:r>
      <w:r w:rsidR="00EC3D65" w:rsidRPr="0029069C">
        <w:rPr>
          <w:rFonts w:ascii="Times New Roman" w:hAnsi="Times New Roman"/>
          <w:sz w:val="28"/>
          <w:szCs w:val="28"/>
          <w:lang w:eastAsia="lv-LV"/>
        </w:rPr>
        <w:t>pamatkapitāla summu, kuru rezidence nodokļu vajadz</w:t>
      </w:r>
      <w:r w:rsidR="0070727A" w:rsidRPr="0029069C">
        <w:rPr>
          <w:rFonts w:ascii="Times New Roman" w:hAnsi="Times New Roman"/>
          <w:sz w:val="28"/>
          <w:szCs w:val="28"/>
          <w:lang w:eastAsia="lv-LV"/>
        </w:rPr>
        <w:t>ībām atrodas attiecīgajā valstī vai teritorijā</w:t>
      </w:r>
      <w:r w:rsidR="00EC3D65" w:rsidRPr="0029069C">
        <w:rPr>
          <w:rFonts w:ascii="Times New Roman" w:hAnsi="Times New Roman"/>
          <w:sz w:val="28"/>
          <w:szCs w:val="28"/>
          <w:lang w:eastAsia="lv-LV"/>
        </w:rPr>
        <w:t xml:space="preserve">. Attiecībā uz pastāvīgajām </w:t>
      </w:r>
      <w:r w:rsidR="00EC3D65" w:rsidRPr="0029069C">
        <w:rPr>
          <w:rFonts w:ascii="Times New Roman" w:hAnsi="Times New Roman"/>
          <w:sz w:val="28"/>
          <w:szCs w:val="28"/>
          <w:lang w:eastAsia="lv-LV"/>
        </w:rPr>
        <w:lastRenderedPageBreak/>
        <w:t>pārstāv</w:t>
      </w:r>
      <w:r w:rsidR="00140E22" w:rsidRPr="0029069C">
        <w:rPr>
          <w:rFonts w:ascii="Times New Roman" w:hAnsi="Times New Roman"/>
          <w:sz w:val="28"/>
          <w:szCs w:val="28"/>
          <w:lang w:eastAsia="lv-LV"/>
        </w:rPr>
        <w:t>n</w:t>
      </w:r>
      <w:r w:rsidR="004324B3" w:rsidRPr="0029069C">
        <w:rPr>
          <w:rFonts w:ascii="Times New Roman" w:hAnsi="Times New Roman"/>
          <w:sz w:val="28"/>
          <w:szCs w:val="28"/>
          <w:lang w:eastAsia="lv-LV"/>
        </w:rPr>
        <w:t>iecībām pamatkapitālu norāda tā</w:t>
      </w:r>
      <w:r w:rsidR="00EC3D65" w:rsidRPr="0029069C">
        <w:rPr>
          <w:rFonts w:ascii="Times New Roman" w:hAnsi="Times New Roman"/>
          <w:sz w:val="28"/>
          <w:szCs w:val="28"/>
          <w:lang w:eastAsia="lv-LV"/>
        </w:rPr>
        <w:t xml:space="preserve"> </w:t>
      </w:r>
      <w:r w:rsidR="004324B3" w:rsidRPr="0029069C">
        <w:rPr>
          <w:rFonts w:ascii="Times New Roman" w:hAnsi="Times New Roman"/>
          <w:sz w:val="28"/>
          <w:szCs w:val="28"/>
          <w:lang w:eastAsia="lv-LV"/>
        </w:rPr>
        <w:t>juridiskā persona</w:t>
      </w:r>
      <w:r w:rsidR="00140E22" w:rsidRPr="0029069C">
        <w:rPr>
          <w:rFonts w:ascii="Times New Roman" w:hAnsi="Times New Roman"/>
          <w:sz w:val="28"/>
          <w:szCs w:val="28"/>
          <w:lang w:eastAsia="lv-LV"/>
        </w:rPr>
        <w:t>, kura</w:t>
      </w:r>
      <w:r w:rsidR="00EC3D65" w:rsidRPr="0029069C">
        <w:rPr>
          <w:rFonts w:ascii="Times New Roman" w:hAnsi="Times New Roman"/>
          <w:sz w:val="28"/>
          <w:szCs w:val="28"/>
          <w:lang w:eastAsia="lv-LV"/>
        </w:rPr>
        <w:t xml:space="preserve"> pastāvīgā pārstāvniecība tā ir, ja vien pastāvīgās pārstāvniecības </w:t>
      </w:r>
      <w:r w:rsidR="001B0806" w:rsidRPr="0029069C">
        <w:rPr>
          <w:rFonts w:ascii="Times New Roman" w:hAnsi="Times New Roman"/>
          <w:sz w:val="28"/>
          <w:szCs w:val="28"/>
          <w:lang w:eastAsia="lv-LV"/>
        </w:rPr>
        <w:t>nodokļu vajadzībām izvēlētajā rezidences valstī vai teritorijā</w:t>
      </w:r>
      <w:r w:rsidR="00EC3D65" w:rsidRPr="0029069C">
        <w:rPr>
          <w:rFonts w:ascii="Times New Roman" w:hAnsi="Times New Roman"/>
          <w:sz w:val="28"/>
          <w:szCs w:val="28"/>
          <w:lang w:eastAsia="lv-LV"/>
        </w:rPr>
        <w:t xml:space="preserve"> regulatīviem nolūkie</w:t>
      </w:r>
      <w:r w:rsidR="00F91BEE" w:rsidRPr="0029069C">
        <w:rPr>
          <w:rFonts w:ascii="Times New Roman" w:hAnsi="Times New Roman"/>
          <w:sz w:val="28"/>
          <w:szCs w:val="28"/>
          <w:lang w:eastAsia="lv-LV"/>
        </w:rPr>
        <w:t>m nav noteikta kapitāla prasība;</w:t>
      </w:r>
    </w:p>
    <w:p w:rsidR="00EC3D65" w:rsidRPr="0029069C" w:rsidRDefault="00520E71" w:rsidP="00C2520C">
      <w:pPr>
        <w:pStyle w:val="NoSpacing"/>
        <w:ind w:firstLine="709"/>
        <w:jc w:val="both"/>
        <w:rPr>
          <w:rFonts w:ascii="Times New Roman" w:hAnsi="Times New Roman"/>
          <w:b/>
          <w:sz w:val="28"/>
          <w:szCs w:val="28"/>
          <w:lang w:eastAsia="lv-LV"/>
        </w:rPr>
      </w:pPr>
      <w:r w:rsidRPr="0029069C">
        <w:rPr>
          <w:rFonts w:ascii="Times New Roman" w:hAnsi="Times New Roman"/>
          <w:sz w:val="28"/>
          <w:szCs w:val="28"/>
          <w:lang w:eastAsia="lv-LV"/>
        </w:rPr>
        <w:t>21</w:t>
      </w:r>
      <w:r w:rsidR="00EC3D65" w:rsidRPr="0029069C">
        <w:rPr>
          <w:rFonts w:ascii="Times New Roman" w:hAnsi="Times New Roman"/>
          <w:sz w:val="28"/>
          <w:szCs w:val="28"/>
          <w:lang w:eastAsia="lv-LV"/>
        </w:rPr>
        <w:t xml:space="preserve">.7. 9.ailē “Uzkrātie ienākumi” norāda visu to </w:t>
      </w:r>
      <w:r w:rsidR="00A9766F" w:rsidRPr="0029069C">
        <w:rPr>
          <w:rFonts w:ascii="Times New Roman" w:hAnsi="Times New Roman"/>
          <w:sz w:val="28"/>
          <w:szCs w:val="28"/>
          <w:lang w:eastAsia="lv-LV"/>
        </w:rPr>
        <w:t xml:space="preserve">starptautiskas uzņēmumu grupas </w:t>
      </w:r>
      <w:r w:rsidR="00EC3D65" w:rsidRPr="0029069C">
        <w:rPr>
          <w:rFonts w:ascii="Times New Roman" w:hAnsi="Times New Roman"/>
          <w:sz w:val="28"/>
          <w:szCs w:val="28"/>
          <w:lang w:eastAsia="lv-LV"/>
        </w:rPr>
        <w:t xml:space="preserve">sastāvā esošo </w:t>
      </w:r>
      <w:r w:rsidR="00A247F1" w:rsidRPr="0029069C">
        <w:rPr>
          <w:rFonts w:ascii="Times New Roman" w:hAnsi="Times New Roman"/>
          <w:sz w:val="28"/>
          <w:szCs w:val="28"/>
          <w:lang w:eastAsia="lv-LV"/>
        </w:rPr>
        <w:t xml:space="preserve">vienību </w:t>
      </w:r>
      <w:r w:rsidR="00F23E7F" w:rsidRPr="0029069C">
        <w:rPr>
          <w:rFonts w:ascii="Times New Roman" w:hAnsi="Times New Roman"/>
          <w:sz w:val="28"/>
          <w:szCs w:val="28"/>
          <w:lang w:eastAsia="lv-LV"/>
        </w:rPr>
        <w:t>kopējo</w:t>
      </w:r>
      <w:r w:rsidR="00EC3D65" w:rsidRPr="0029069C">
        <w:rPr>
          <w:rFonts w:ascii="Times New Roman" w:hAnsi="Times New Roman"/>
          <w:sz w:val="28"/>
          <w:szCs w:val="28"/>
          <w:lang w:eastAsia="lv-LV"/>
        </w:rPr>
        <w:t xml:space="preserve"> uzkrāto ienākumu su</w:t>
      </w:r>
      <w:r w:rsidR="00B22817" w:rsidRPr="0029069C">
        <w:rPr>
          <w:rFonts w:ascii="Times New Roman" w:hAnsi="Times New Roman"/>
          <w:sz w:val="28"/>
          <w:szCs w:val="28"/>
          <w:lang w:eastAsia="lv-LV"/>
        </w:rPr>
        <w:t xml:space="preserve">mmu gada beigās, kuru rezidences valsts </w:t>
      </w:r>
      <w:r w:rsidR="00EC3D65" w:rsidRPr="0029069C">
        <w:rPr>
          <w:rFonts w:ascii="Times New Roman" w:hAnsi="Times New Roman"/>
          <w:sz w:val="28"/>
          <w:szCs w:val="28"/>
          <w:lang w:eastAsia="lv-LV"/>
        </w:rPr>
        <w:t>nodokļu vajadzī</w:t>
      </w:r>
      <w:r w:rsidR="00B22817" w:rsidRPr="0029069C">
        <w:rPr>
          <w:rFonts w:ascii="Times New Roman" w:hAnsi="Times New Roman"/>
          <w:sz w:val="28"/>
          <w:szCs w:val="28"/>
          <w:lang w:eastAsia="lv-LV"/>
        </w:rPr>
        <w:t>bām atrodas attiecīgajā nodokļu vajadzīb</w:t>
      </w:r>
      <w:r w:rsidR="009B188C" w:rsidRPr="0029069C">
        <w:rPr>
          <w:rFonts w:ascii="Times New Roman" w:hAnsi="Times New Roman"/>
          <w:sz w:val="28"/>
          <w:szCs w:val="28"/>
          <w:lang w:eastAsia="lv-LV"/>
        </w:rPr>
        <w:t>ām</w:t>
      </w:r>
      <w:r w:rsidR="00B22817" w:rsidRPr="0029069C">
        <w:rPr>
          <w:rFonts w:ascii="Times New Roman" w:hAnsi="Times New Roman"/>
          <w:sz w:val="28"/>
          <w:szCs w:val="28"/>
          <w:lang w:eastAsia="lv-LV"/>
        </w:rPr>
        <w:t xml:space="preserve"> izvēlētajā rezidences valstī vai teritorijā</w:t>
      </w:r>
      <w:r w:rsidR="00EC3D65" w:rsidRPr="0029069C">
        <w:rPr>
          <w:rFonts w:ascii="Times New Roman" w:hAnsi="Times New Roman"/>
          <w:sz w:val="28"/>
          <w:szCs w:val="28"/>
          <w:lang w:eastAsia="lv-LV"/>
        </w:rPr>
        <w:t xml:space="preserve">. Attiecībā uz pastāvīgajām </w:t>
      </w:r>
      <w:r w:rsidR="00CE2C20" w:rsidRPr="0029069C">
        <w:rPr>
          <w:rFonts w:ascii="Times New Roman" w:hAnsi="Times New Roman"/>
          <w:sz w:val="28"/>
          <w:szCs w:val="28"/>
          <w:lang w:eastAsia="lv-LV"/>
        </w:rPr>
        <w:t>pārstāvniecībām</w:t>
      </w:r>
      <w:r w:rsidR="00EC3D65" w:rsidRPr="0029069C">
        <w:rPr>
          <w:rFonts w:ascii="Times New Roman" w:hAnsi="Times New Roman"/>
          <w:sz w:val="28"/>
          <w:szCs w:val="28"/>
          <w:lang w:eastAsia="lv-LV"/>
        </w:rPr>
        <w:t xml:space="preserve"> uzkrātos ienākumus uzrāda t</w:t>
      </w:r>
      <w:r w:rsidR="004324B3" w:rsidRPr="0029069C">
        <w:rPr>
          <w:rFonts w:ascii="Times New Roman" w:hAnsi="Times New Roman"/>
          <w:sz w:val="28"/>
          <w:szCs w:val="28"/>
          <w:lang w:eastAsia="lv-LV"/>
        </w:rPr>
        <w:t>ā</w:t>
      </w:r>
      <w:r w:rsidR="00EC3D65" w:rsidRPr="0029069C">
        <w:rPr>
          <w:rFonts w:ascii="Times New Roman" w:hAnsi="Times New Roman"/>
          <w:sz w:val="28"/>
          <w:szCs w:val="28"/>
          <w:lang w:eastAsia="lv-LV"/>
        </w:rPr>
        <w:t xml:space="preserve"> </w:t>
      </w:r>
      <w:r w:rsidR="004324B3" w:rsidRPr="0029069C">
        <w:rPr>
          <w:rFonts w:ascii="Times New Roman" w:hAnsi="Times New Roman"/>
          <w:sz w:val="28"/>
          <w:szCs w:val="28"/>
          <w:lang w:eastAsia="lv-LV"/>
        </w:rPr>
        <w:t>juridiskā persona</w:t>
      </w:r>
      <w:r w:rsidR="00EC3D65" w:rsidRPr="0029069C">
        <w:rPr>
          <w:rFonts w:ascii="Times New Roman" w:hAnsi="Times New Roman"/>
          <w:sz w:val="28"/>
          <w:szCs w:val="28"/>
          <w:lang w:eastAsia="lv-LV"/>
        </w:rPr>
        <w:t xml:space="preserve">, kura pastāvīgā </w:t>
      </w:r>
      <w:r w:rsidR="00CE2C20" w:rsidRPr="0029069C">
        <w:rPr>
          <w:rFonts w:ascii="Times New Roman" w:hAnsi="Times New Roman"/>
          <w:sz w:val="28"/>
          <w:szCs w:val="28"/>
          <w:lang w:eastAsia="lv-LV"/>
        </w:rPr>
        <w:t>pārstāvniecība</w:t>
      </w:r>
      <w:r w:rsidR="00F91BEE" w:rsidRPr="0029069C">
        <w:rPr>
          <w:rFonts w:ascii="Times New Roman" w:hAnsi="Times New Roman"/>
          <w:sz w:val="28"/>
          <w:szCs w:val="28"/>
          <w:lang w:eastAsia="lv-LV"/>
        </w:rPr>
        <w:t xml:space="preserve"> tā ir;</w:t>
      </w:r>
    </w:p>
    <w:p w:rsidR="00EC3D65" w:rsidRPr="0029069C" w:rsidRDefault="00353E75" w:rsidP="00F91BEE">
      <w:pPr>
        <w:pStyle w:val="NoSpacing"/>
        <w:ind w:firstLine="709"/>
        <w:jc w:val="both"/>
        <w:rPr>
          <w:rFonts w:ascii="Times New Roman" w:hAnsi="Times New Roman"/>
          <w:b/>
          <w:sz w:val="28"/>
          <w:szCs w:val="28"/>
          <w:lang w:eastAsia="lv-LV"/>
        </w:rPr>
      </w:pPr>
      <w:r w:rsidRPr="0029069C">
        <w:rPr>
          <w:rFonts w:ascii="Times New Roman" w:hAnsi="Times New Roman"/>
          <w:sz w:val="28"/>
          <w:szCs w:val="28"/>
          <w:lang w:eastAsia="lv-LV"/>
        </w:rPr>
        <w:t>2</w:t>
      </w:r>
      <w:r w:rsidR="00A9766F" w:rsidRPr="0029069C">
        <w:rPr>
          <w:rFonts w:ascii="Times New Roman" w:hAnsi="Times New Roman"/>
          <w:sz w:val="28"/>
          <w:szCs w:val="28"/>
          <w:lang w:eastAsia="lv-LV"/>
        </w:rPr>
        <w:t>1</w:t>
      </w:r>
      <w:r w:rsidR="00EC3D65" w:rsidRPr="0029069C">
        <w:rPr>
          <w:rFonts w:ascii="Times New Roman" w:hAnsi="Times New Roman"/>
          <w:sz w:val="28"/>
          <w:szCs w:val="28"/>
          <w:lang w:eastAsia="lv-LV"/>
        </w:rPr>
        <w:t xml:space="preserve">.8. 10.ailē “Darbinieku skaits” norāda visu to </w:t>
      </w:r>
      <w:r w:rsidR="00A9766F" w:rsidRPr="0029069C">
        <w:rPr>
          <w:rFonts w:ascii="Times New Roman" w:hAnsi="Times New Roman"/>
          <w:sz w:val="28"/>
          <w:szCs w:val="28"/>
          <w:lang w:eastAsia="lv-LV"/>
        </w:rPr>
        <w:t xml:space="preserve">starptautiskas uzņēmumu grupas </w:t>
      </w:r>
      <w:r w:rsidR="00EC3D65" w:rsidRPr="0029069C">
        <w:rPr>
          <w:rFonts w:ascii="Times New Roman" w:hAnsi="Times New Roman"/>
          <w:sz w:val="28"/>
          <w:szCs w:val="28"/>
          <w:lang w:eastAsia="lv-LV"/>
        </w:rPr>
        <w:t xml:space="preserve">sastāvā esošo </w:t>
      </w:r>
      <w:r w:rsidR="008154AD" w:rsidRPr="0029069C">
        <w:rPr>
          <w:rFonts w:ascii="Times New Roman" w:hAnsi="Times New Roman"/>
          <w:sz w:val="28"/>
          <w:szCs w:val="28"/>
          <w:lang w:eastAsia="lv-LV"/>
        </w:rPr>
        <w:t xml:space="preserve">vienību </w:t>
      </w:r>
      <w:r w:rsidR="00EC3D65" w:rsidRPr="0029069C">
        <w:rPr>
          <w:rFonts w:ascii="Times New Roman" w:hAnsi="Times New Roman"/>
          <w:sz w:val="28"/>
          <w:szCs w:val="28"/>
          <w:lang w:eastAsia="lv-LV"/>
        </w:rPr>
        <w:t>darbinieku kopējo skaitu ar pilnslodzes ekvivalentu (</w:t>
      </w:r>
      <w:r w:rsidR="00EC3D65" w:rsidRPr="0029069C">
        <w:rPr>
          <w:rFonts w:ascii="Times New Roman" w:hAnsi="Times New Roman"/>
          <w:i/>
          <w:iCs/>
          <w:sz w:val="28"/>
          <w:szCs w:val="28"/>
          <w:lang w:eastAsia="lv-LV"/>
        </w:rPr>
        <w:t>FTE</w:t>
      </w:r>
      <w:r w:rsidR="00EC3D65" w:rsidRPr="0029069C">
        <w:rPr>
          <w:rFonts w:ascii="Times New Roman" w:hAnsi="Times New Roman"/>
          <w:sz w:val="28"/>
          <w:szCs w:val="28"/>
          <w:lang w:eastAsia="lv-LV"/>
        </w:rPr>
        <w:t>), kuru rezidence nodokļu vajadzī</w:t>
      </w:r>
      <w:r w:rsidR="00DE71F6" w:rsidRPr="0029069C">
        <w:rPr>
          <w:rFonts w:ascii="Times New Roman" w:hAnsi="Times New Roman"/>
          <w:sz w:val="28"/>
          <w:szCs w:val="28"/>
          <w:lang w:eastAsia="lv-LV"/>
        </w:rPr>
        <w:t>bām atrodas attiecīgajā valstī vai teritorijā</w:t>
      </w:r>
      <w:r w:rsidR="00EC3D65" w:rsidRPr="0029069C">
        <w:rPr>
          <w:rFonts w:ascii="Times New Roman" w:hAnsi="Times New Roman"/>
          <w:sz w:val="28"/>
          <w:szCs w:val="28"/>
          <w:lang w:eastAsia="lv-LV"/>
        </w:rPr>
        <w:t>. Darbinieku skaitu var uzrādīt uz gada beigām vai</w:t>
      </w:r>
      <w:r w:rsidR="004F2740" w:rsidRPr="0029069C">
        <w:rPr>
          <w:rFonts w:ascii="Times New Roman" w:hAnsi="Times New Roman"/>
          <w:sz w:val="28"/>
          <w:szCs w:val="28"/>
          <w:lang w:eastAsia="lv-LV"/>
        </w:rPr>
        <w:t>,</w:t>
      </w:r>
      <w:r w:rsidR="00EC3D65" w:rsidRPr="0029069C">
        <w:rPr>
          <w:rFonts w:ascii="Times New Roman" w:hAnsi="Times New Roman"/>
          <w:sz w:val="28"/>
          <w:szCs w:val="28"/>
          <w:lang w:eastAsia="lv-LV"/>
        </w:rPr>
        <w:t xml:space="preserve"> pamatojoties uz vidējo gada nodarbinātības līmeni vai jebkuru citu pamatu, kas konsekventi piemērots dažādās nodokļu </w:t>
      </w:r>
      <w:r w:rsidR="00537FB7" w:rsidRPr="0029069C">
        <w:rPr>
          <w:rFonts w:ascii="Times New Roman" w:hAnsi="Times New Roman"/>
          <w:sz w:val="28"/>
          <w:szCs w:val="28"/>
          <w:lang w:eastAsia="lv-LV"/>
        </w:rPr>
        <w:t xml:space="preserve">vajadzībām izvēlētās rezidences </w:t>
      </w:r>
      <w:r w:rsidR="00DE71F6" w:rsidRPr="0029069C">
        <w:rPr>
          <w:rFonts w:ascii="Times New Roman" w:hAnsi="Times New Roman"/>
          <w:sz w:val="28"/>
          <w:szCs w:val="28"/>
          <w:lang w:eastAsia="lv-LV"/>
        </w:rPr>
        <w:t>valstīs vai teritorijās</w:t>
      </w:r>
      <w:r w:rsidR="00EC3D65" w:rsidRPr="0029069C">
        <w:rPr>
          <w:rFonts w:ascii="Times New Roman" w:hAnsi="Times New Roman"/>
          <w:sz w:val="28"/>
          <w:szCs w:val="28"/>
          <w:lang w:eastAsia="lv-LV"/>
        </w:rPr>
        <w:t xml:space="preserve"> </w:t>
      </w:r>
      <w:r w:rsidR="004F2740" w:rsidRPr="0029069C">
        <w:rPr>
          <w:rFonts w:ascii="Times New Roman" w:hAnsi="Times New Roman"/>
          <w:sz w:val="28"/>
          <w:szCs w:val="28"/>
          <w:lang w:eastAsia="lv-LV"/>
        </w:rPr>
        <w:t>katru</w:t>
      </w:r>
      <w:r w:rsidR="00EC3D65" w:rsidRPr="0029069C">
        <w:rPr>
          <w:rFonts w:ascii="Times New Roman" w:hAnsi="Times New Roman"/>
          <w:sz w:val="28"/>
          <w:szCs w:val="28"/>
          <w:lang w:eastAsia="lv-LV"/>
        </w:rPr>
        <w:t xml:space="preserve"> gadu. Šajā nolūkā neatkarīgus līgumslēdzējus, kas piedalās </w:t>
      </w:r>
      <w:r w:rsidR="00A9766F" w:rsidRPr="0029069C">
        <w:rPr>
          <w:rFonts w:ascii="Times New Roman" w:hAnsi="Times New Roman"/>
          <w:sz w:val="28"/>
          <w:szCs w:val="28"/>
          <w:lang w:eastAsia="lv-LV"/>
        </w:rPr>
        <w:t xml:space="preserve">starptautiskas uzņēmumu grupas </w:t>
      </w:r>
      <w:r w:rsidR="00DE71F6" w:rsidRPr="0029069C">
        <w:rPr>
          <w:rFonts w:ascii="Times New Roman" w:hAnsi="Times New Roman"/>
          <w:sz w:val="28"/>
          <w:szCs w:val="28"/>
          <w:lang w:eastAsia="lv-LV"/>
        </w:rPr>
        <w:t>s</w:t>
      </w:r>
      <w:r w:rsidR="00097691" w:rsidRPr="0029069C">
        <w:rPr>
          <w:rFonts w:ascii="Times New Roman" w:hAnsi="Times New Roman"/>
          <w:sz w:val="28"/>
          <w:szCs w:val="28"/>
          <w:lang w:eastAsia="lv-LV"/>
        </w:rPr>
        <w:t>astāvā esošā</w:t>
      </w:r>
      <w:r w:rsidR="008154AD" w:rsidRPr="0029069C">
        <w:rPr>
          <w:rFonts w:ascii="Times New Roman" w:hAnsi="Times New Roman"/>
          <w:sz w:val="28"/>
          <w:szCs w:val="28"/>
          <w:lang w:eastAsia="lv-LV"/>
        </w:rPr>
        <w:t>s</w:t>
      </w:r>
      <w:r w:rsidR="00EC3D65" w:rsidRPr="0029069C">
        <w:rPr>
          <w:rFonts w:ascii="Times New Roman" w:hAnsi="Times New Roman"/>
          <w:sz w:val="28"/>
          <w:szCs w:val="28"/>
          <w:lang w:eastAsia="lv-LV"/>
        </w:rPr>
        <w:t xml:space="preserve"> </w:t>
      </w:r>
      <w:r w:rsidR="008154AD" w:rsidRPr="0029069C">
        <w:rPr>
          <w:rFonts w:ascii="Times New Roman" w:hAnsi="Times New Roman"/>
          <w:sz w:val="28"/>
          <w:szCs w:val="28"/>
          <w:lang w:eastAsia="lv-LV"/>
        </w:rPr>
        <w:t xml:space="preserve">vienības </w:t>
      </w:r>
      <w:r w:rsidR="00EC3D65" w:rsidRPr="0029069C">
        <w:rPr>
          <w:rFonts w:ascii="Times New Roman" w:hAnsi="Times New Roman"/>
          <w:sz w:val="28"/>
          <w:szCs w:val="28"/>
          <w:lang w:eastAsia="lv-LV"/>
        </w:rPr>
        <w:t xml:space="preserve">parastajā saimnieciskajā darbībā, var uzrādīt kā darbiniekus. Saprātīga darbinieku skaita noapaļošana vai tuvināšana ir pieļaujama ar noteikumu, ka šāda noapaļošana vai tuvināšana būtiski nekropļo darbinieku relatīvo sadalījumu dažādajās nodokļu </w:t>
      </w:r>
      <w:r w:rsidR="00DE71F6" w:rsidRPr="0029069C">
        <w:rPr>
          <w:rFonts w:ascii="Times New Roman" w:hAnsi="Times New Roman"/>
          <w:sz w:val="28"/>
          <w:szCs w:val="28"/>
          <w:lang w:eastAsia="lv-LV"/>
        </w:rPr>
        <w:t>valstīs vai teritorijās</w:t>
      </w:r>
      <w:r w:rsidR="00EC3D65" w:rsidRPr="0029069C">
        <w:rPr>
          <w:rFonts w:ascii="Times New Roman" w:hAnsi="Times New Roman"/>
          <w:sz w:val="28"/>
          <w:szCs w:val="28"/>
          <w:lang w:eastAsia="lv-LV"/>
        </w:rPr>
        <w:t xml:space="preserve">. Konsekventu pieeju piemēro </w:t>
      </w:r>
      <w:r w:rsidR="00D237AC" w:rsidRPr="0029069C">
        <w:rPr>
          <w:rFonts w:ascii="Times New Roman" w:hAnsi="Times New Roman"/>
          <w:sz w:val="28"/>
          <w:szCs w:val="28"/>
          <w:lang w:eastAsia="lv-LV"/>
        </w:rPr>
        <w:t xml:space="preserve">starp </w:t>
      </w:r>
      <w:r w:rsidR="00097691" w:rsidRPr="0029069C">
        <w:rPr>
          <w:rFonts w:ascii="Times New Roman" w:hAnsi="Times New Roman"/>
          <w:sz w:val="28"/>
          <w:szCs w:val="28"/>
          <w:lang w:eastAsia="lv-LV"/>
        </w:rPr>
        <w:t>subjektiem</w:t>
      </w:r>
      <w:r w:rsidR="004F2740" w:rsidRPr="0029069C">
        <w:rPr>
          <w:rFonts w:ascii="Times New Roman" w:hAnsi="Times New Roman"/>
          <w:sz w:val="28"/>
          <w:szCs w:val="28"/>
          <w:lang w:eastAsia="lv-LV"/>
        </w:rPr>
        <w:t xml:space="preserve"> katru gadu</w:t>
      </w:r>
      <w:r w:rsidR="00D237AC" w:rsidRPr="0029069C">
        <w:rPr>
          <w:rFonts w:ascii="Times New Roman" w:hAnsi="Times New Roman"/>
          <w:sz w:val="28"/>
          <w:szCs w:val="28"/>
          <w:lang w:eastAsia="lv-LV"/>
        </w:rPr>
        <w:t>;</w:t>
      </w:r>
    </w:p>
    <w:p w:rsidR="00EC3D65" w:rsidRPr="0029069C" w:rsidRDefault="00B42FDC" w:rsidP="00D5709D">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21</w:t>
      </w:r>
      <w:r w:rsidR="00EC3D65" w:rsidRPr="0029069C">
        <w:rPr>
          <w:rFonts w:ascii="Times New Roman" w:hAnsi="Times New Roman"/>
          <w:sz w:val="28"/>
          <w:szCs w:val="28"/>
          <w:lang w:eastAsia="lv-LV"/>
        </w:rPr>
        <w:t xml:space="preserve">.9. 11.ailē “Materiālie aktīvi, kas nav skaidra nauda un tās ekvivalenti” norāda visu to </w:t>
      </w:r>
      <w:r w:rsidRPr="0029069C">
        <w:rPr>
          <w:rFonts w:ascii="Times New Roman" w:hAnsi="Times New Roman"/>
          <w:sz w:val="28"/>
          <w:szCs w:val="28"/>
          <w:lang w:eastAsia="lv-LV"/>
        </w:rPr>
        <w:t xml:space="preserve">starptautiskas uzņēmumu grupas </w:t>
      </w:r>
      <w:r w:rsidR="00EC3D65" w:rsidRPr="0029069C">
        <w:rPr>
          <w:rFonts w:ascii="Times New Roman" w:hAnsi="Times New Roman"/>
          <w:sz w:val="28"/>
          <w:szCs w:val="28"/>
          <w:lang w:eastAsia="lv-LV"/>
        </w:rPr>
        <w:t xml:space="preserve">sastāvā esošo </w:t>
      </w:r>
      <w:r w:rsidR="008154AD" w:rsidRPr="0029069C">
        <w:rPr>
          <w:rFonts w:ascii="Times New Roman" w:hAnsi="Times New Roman"/>
          <w:sz w:val="28"/>
          <w:szCs w:val="28"/>
          <w:lang w:eastAsia="lv-LV"/>
        </w:rPr>
        <w:t xml:space="preserve">vienību </w:t>
      </w:r>
      <w:r w:rsidR="00EC3D65" w:rsidRPr="0029069C">
        <w:rPr>
          <w:rFonts w:ascii="Times New Roman" w:hAnsi="Times New Roman"/>
          <w:sz w:val="28"/>
          <w:szCs w:val="28"/>
          <w:lang w:eastAsia="lv-LV"/>
        </w:rPr>
        <w:t>materiālo aktīvu neto bilances vērtības summu, kuru</w:t>
      </w:r>
      <w:r w:rsidR="00930451" w:rsidRPr="0029069C">
        <w:rPr>
          <w:rFonts w:ascii="Times New Roman" w:hAnsi="Times New Roman"/>
          <w:sz w:val="28"/>
          <w:szCs w:val="28"/>
          <w:lang w:eastAsia="lv-LV"/>
        </w:rPr>
        <w:t xml:space="preserve"> rezidences valsts</w:t>
      </w:r>
      <w:r w:rsidR="00EC3D65" w:rsidRPr="0029069C">
        <w:rPr>
          <w:rFonts w:ascii="Times New Roman" w:hAnsi="Times New Roman"/>
          <w:sz w:val="28"/>
          <w:szCs w:val="28"/>
          <w:lang w:eastAsia="lv-LV"/>
        </w:rPr>
        <w:t xml:space="preserve"> nodokļu vajadzībām atrodas attiecīgajā nodokļu </w:t>
      </w:r>
      <w:r w:rsidR="00930451" w:rsidRPr="0029069C">
        <w:rPr>
          <w:rFonts w:ascii="Times New Roman" w:hAnsi="Times New Roman"/>
          <w:sz w:val="28"/>
          <w:szCs w:val="28"/>
          <w:lang w:eastAsia="lv-LV"/>
        </w:rPr>
        <w:t>vajadzībām izvēlētajā rezidences valstī vai teritorijā</w:t>
      </w:r>
      <w:r w:rsidR="00EC3D65" w:rsidRPr="0029069C">
        <w:rPr>
          <w:rFonts w:ascii="Times New Roman" w:hAnsi="Times New Roman"/>
          <w:sz w:val="28"/>
          <w:szCs w:val="28"/>
          <w:lang w:eastAsia="lv-LV"/>
        </w:rPr>
        <w:t>. Attiecībā uz pastāvīgām pārstāvniecībām aktīvus uz</w:t>
      </w:r>
      <w:r w:rsidR="00930451" w:rsidRPr="0029069C">
        <w:rPr>
          <w:rFonts w:ascii="Times New Roman" w:hAnsi="Times New Roman"/>
          <w:sz w:val="28"/>
          <w:szCs w:val="28"/>
          <w:lang w:eastAsia="lv-LV"/>
        </w:rPr>
        <w:t>rāda, atsaucoties uz to rezidences valsti vai teritoriju nodokļu vajadzībām</w:t>
      </w:r>
      <w:r w:rsidR="00EC3D65" w:rsidRPr="0029069C">
        <w:rPr>
          <w:rFonts w:ascii="Times New Roman" w:hAnsi="Times New Roman"/>
          <w:sz w:val="28"/>
          <w:szCs w:val="28"/>
          <w:lang w:eastAsia="lv-LV"/>
        </w:rPr>
        <w:t>, kurā atrodas pastāvīgā pārstāvniecība. Materiālie aktīvi šim nolūkam neietver skaidru naudu vai tās ekvivalentus, nemateriālos aktīvus vai finanšu aktīvus.</w:t>
      </w:r>
    </w:p>
    <w:p w:rsidR="00802F3D" w:rsidRPr="0029069C" w:rsidRDefault="00802F3D" w:rsidP="00C2520C">
      <w:pPr>
        <w:pStyle w:val="NoSpacing"/>
        <w:jc w:val="both"/>
        <w:rPr>
          <w:rFonts w:ascii="Times New Roman" w:hAnsi="Times New Roman"/>
          <w:b/>
          <w:sz w:val="28"/>
          <w:szCs w:val="28"/>
          <w:lang w:eastAsia="lv-LV"/>
        </w:rPr>
      </w:pPr>
    </w:p>
    <w:p w:rsidR="00EC3D65" w:rsidRPr="0029069C" w:rsidRDefault="004B663F" w:rsidP="00802F3D">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w:t>
      </w:r>
      <w:r w:rsidR="006E3D25" w:rsidRPr="0029069C">
        <w:rPr>
          <w:rFonts w:ascii="Times New Roman" w:hAnsi="Times New Roman"/>
          <w:sz w:val="28"/>
          <w:szCs w:val="28"/>
          <w:lang w:eastAsia="lv-LV"/>
        </w:rPr>
        <w:t>2</w:t>
      </w:r>
      <w:r w:rsidR="00802F3D" w:rsidRPr="0029069C">
        <w:rPr>
          <w:rFonts w:ascii="Times New Roman" w:hAnsi="Times New Roman"/>
          <w:sz w:val="28"/>
          <w:szCs w:val="28"/>
          <w:lang w:eastAsia="lv-LV"/>
        </w:rPr>
        <w:t xml:space="preserve">. </w:t>
      </w:r>
      <w:r w:rsidR="00A276C0" w:rsidRPr="0029069C">
        <w:rPr>
          <w:rFonts w:ascii="Times New Roman" w:hAnsi="Times New Roman"/>
          <w:sz w:val="28"/>
          <w:szCs w:val="28"/>
          <w:lang w:eastAsia="lv-LV"/>
        </w:rPr>
        <w:t>Pārskata sadaļas “</w:t>
      </w:r>
      <w:r w:rsidR="008A5074" w:rsidRPr="0029069C">
        <w:rPr>
          <w:rFonts w:ascii="Times New Roman" w:hAnsi="Times New Roman"/>
          <w:sz w:val="28"/>
          <w:szCs w:val="28"/>
          <w:lang w:eastAsia="lv-LV"/>
        </w:rPr>
        <w:t xml:space="preserve">Saraksts ar </w:t>
      </w:r>
      <w:r w:rsidR="008154AD" w:rsidRPr="0029069C">
        <w:rPr>
          <w:rFonts w:ascii="Times New Roman" w:hAnsi="Times New Roman"/>
          <w:sz w:val="28"/>
          <w:szCs w:val="28"/>
          <w:lang w:eastAsia="lv-LV"/>
        </w:rPr>
        <w:t xml:space="preserve">visām </w:t>
      </w:r>
      <w:r w:rsidR="008A5074" w:rsidRPr="0029069C">
        <w:rPr>
          <w:rFonts w:ascii="Times New Roman" w:hAnsi="Times New Roman"/>
          <w:sz w:val="28"/>
          <w:szCs w:val="28"/>
          <w:lang w:eastAsia="lv-LV"/>
        </w:rPr>
        <w:t xml:space="preserve">starptautiskas uzņēmumu grupas sastāvā </w:t>
      </w:r>
      <w:r w:rsidR="008154AD" w:rsidRPr="0029069C">
        <w:rPr>
          <w:rFonts w:ascii="Times New Roman" w:hAnsi="Times New Roman"/>
          <w:sz w:val="28"/>
          <w:szCs w:val="28"/>
          <w:lang w:eastAsia="lv-LV"/>
        </w:rPr>
        <w:t>esošajām vienībām</w:t>
      </w:r>
      <w:r w:rsidR="008A5074" w:rsidRPr="0029069C">
        <w:rPr>
          <w:rFonts w:ascii="Times New Roman" w:hAnsi="Times New Roman"/>
          <w:sz w:val="28"/>
          <w:szCs w:val="28"/>
          <w:lang w:eastAsia="lv-LV"/>
        </w:rPr>
        <w:t xml:space="preserve">, </w:t>
      </w:r>
      <w:r w:rsidR="008154AD" w:rsidRPr="0029069C">
        <w:rPr>
          <w:rFonts w:ascii="Times New Roman" w:hAnsi="Times New Roman"/>
          <w:sz w:val="28"/>
          <w:szCs w:val="28"/>
          <w:lang w:eastAsia="lv-LV"/>
        </w:rPr>
        <w:t xml:space="preserve">kuras iekļautas </w:t>
      </w:r>
      <w:r w:rsidR="008A5074" w:rsidRPr="0029069C">
        <w:rPr>
          <w:rFonts w:ascii="Times New Roman" w:hAnsi="Times New Roman"/>
          <w:sz w:val="28"/>
          <w:szCs w:val="28"/>
          <w:lang w:eastAsia="lv-LV"/>
        </w:rPr>
        <w:t>katrā apkopojumā dalījumā pa nodokļu vajadzībām izvēlētām rezidences valstīm un teritorijām” ailes</w:t>
      </w:r>
      <w:r w:rsidR="00957EDE" w:rsidRPr="0029069C">
        <w:rPr>
          <w:rFonts w:ascii="Times New Roman" w:hAnsi="Times New Roman"/>
          <w:sz w:val="28"/>
          <w:szCs w:val="28"/>
          <w:lang w:eastAsia="lv-LV"/>
        </w:rPr>
        <w:t>,</w:t>
      </w:r>
      <w:r w:rsidR="00EC3D65" w:rsidRPr="0029069C">
        <w:rPr>
          <w:rFonts w:ascii="Times New Roman" w:hAnsi="Times New Roman"/>
          <w:sz w:val="28"/>
          <w:szCs w:val="28"/>
          <w:lang w:eastAsia="lv-LV"/>
        </w:rPr>
        <w:t xml:space="preserve"> pamatojoties uz šo noteikumu </w:t>
      </w:r>
      <w:r w:rsidR="00697BA1" w:rsidRPr="0029069C">
        <w:rPr>
          <w:rFonts w:ascii="Times New Roman" w:hAnsi="Times New Roman"/>
          <w:sz w:val="28"/>
          <w:szCs w:val="28"/>
          <w:lang w:eastAsia="lv-LV"/>
        </w:rPr>
        <w:t>p</w:t>
      </w:r>
      <w:r w:rsidR="00EC3D65" w:rsidRPr="0029069C">
        <w:rPr>
          <w:rFonts w:ascii="Times New Roman" w:hAnsi="Times New Roman"/>
          <w:sz w:val="28"/>
          <w:szCs w:val="28"/>
          <w:lang w:eastAsia="lv-LV"/>
        </w:rPr>
        <w:t>ielikuma 2.t</w:t>
      </w:r>
      <w:r w:rsidR="00D52ABC" w:rsidRPr="0029069C">
        <w:rPr>
          <w:rFonts w:ascii="Times New Roman" w:hAnsi="Times New Roman"/>
          <w:sz w:val="28"/>
          <w:szCs w:val="28"/>
          <w:lang w:eastAsia="lv-LV"/>
        </w:rPr>
        <w:t>abulu, aizpilda šādā kārtībā</w:t>
      </w:r>
      <w:r w:rsidR="00EC3D65" w:rsidRPr="0029069C">
        <w:rPr>
          <w:rFonts w:ascii="Times New Roman" w:hAnsi="Times New Roman"/>
          <w:sz w:val="28"/>
          <w:szCs w:val="28"/>
          <w:lang w:eastAsia="lv-LV"/>
        </w:rPr>
        <w:t>:</w:t>
      </w:r>
    </w:p>
    <w:p w:rsidR="00EC3D65" w:rsidRPr="0029069C" w:rsidRDefault="004B663F" w:rsidP="00591BAF">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w:t>
      </w:r>
      <w:r w:rsidR="008A5074" w:rsidRPr="0029069C">
        <w:rPr>
          <w:rFonts w:ascii="Times New Roman" w:hAnsi="Times New Roman"/>
          <w:sz w:val="28"/>
          <w:szCs w:val="28"/>
          <w:lang w:eastAsia="lv-LV"/>
        </w:rPr>
        <w:t>2</w:t>
      </w:r>
      <w:r w:rsidR="00EC3D65" w:rsidRPr="0029069C">
        <w:rPr>
          <w:rFonts w:ascii="Times New Roman" w:hAnsi="Times New Roman"/>
          <w:sz w:val="28"/>
          <w:szCs w:val="28"/>
          <w:lang w:eastAsia="lv-LV"/>
        </w:rPr>
        <w:t>.1.</w:t>
      </w:r>
      <w:r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 xml:space="preserve">1.aili </w:t>
      </w:r>
      <w:r w:rsidRPr="0029069C">
        <w:rPr>
          <w:rFonts w:ascii="Times New Roman" w:hAnsi="Times New Roman"/>
          <w:sz w:val="28"/>
          <w:szCs w:val="28"/>
          <w:lang w:eastAsia="lv-LV"/>
        </w:rPr>
        <w:t>“R</w:t>
      </w:r>
      <w:r w:rsidR="00643FB8" w:rsidRPr="0029069C">
        <w:rPr>
          <w:rFonts w:ascii="Times New Roman" w:hAnsi="Times New Roman"/>
          <w:sz w:val="28"/>
          <w:szCs w:val="28"/>
          <w:lang w:eastAsia="lv-LV"/>
        </w:rPr>
        <w:t xml:space="preserve">ezidences valsts </w:t>
      </w:r>
      <w:r w:rsidRPr="0029069C">
        <w:rPr>
          <w:rFonts w:ascii="Times New Roman" w:hAnsi="Times New Roman"/>
          <w:sz w:val="28"/>
          <w:szCs w:val="28"/>
          <w:lang w:eastAsia="lv-LV"/>
        </w:rPr>
        <w:t xml:space="preserve">vai teritorija </w:t>
      </w:r>
      <w:r w:rsidR="00643FB8" w:rsidRPr="0029069C">
        <w:rPr>
          <w:rFonts w:ascii="Times New Roman" w:hAnsi="Times New Roman"/>
          <w:sz w:val="28"/>
          <w:szCs w:val="28"/>
          <w:lang w:eastAsia="lv-LV"/>
        </w:rPr>
        <w:t>nodokļu vajadzībām</w:t>
      </w:r>
      <w:r w:rsidR="00FD0891"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 xml:space="preserve">aizpilda atbilstoši </w:t>
      </w:r>
      <w:r w:rsidR="00A2797A" w:rsidRPr="0029069C">
        <w:rPr>
          <w:rFonts w:ascii="Times New Roman" w:hAnsi="Times New Roman"/>
          <w:sz w:val="28"/>
          <w:szCs w:val="28"/>
          <w:lang w:eastAsia="lv-LV"/>
        </w:rPr>
        <w:t xml:space="preserve">šo noteikumu </w:t>
      </w:r>
      <w:r w:rsidR="008A5074" w:rsidRPr="0029069C">
        <w:rPr>
          <w:rFonts w:ascii="Times New Roman" w:hAnsi="Times New Roman"/>
          <w:sz w:val="28"/>
          <w:szCs w:val="28"/>
          <w:lang w:eastAsia="lv-LV"/>
        </w:rPr>
        <w:t>21</w:t>
      </w:r>
      <w:r w:rsidR="00A2797A" w:rsidRPr="0029069C">
        <w:rPr>
          <w:rFonts w:ascii="Times New Roman" w:hAnsi="Times New Roman"/>
          <w:sz w:val="28"/>
          <w:szCs w:val="28"/>
          <w:lang w:eastAsia="lv-LV"/>
        </w:rPr>
        <w:t>.1.</w:t>
      </w:r>
      <w:r w:rsidR="00EC3D65" w:rsidRPr="0029069C">
        <w:rPr>
          <w:rFonts w:ascii="Times New Roman" w:hAnsi="Times New Roman"/>
          <w:sz w:val="28"/>
          <w:szCs w:val="28"/>
          <w:lang w:eastAsia="lv-LV"/>
        </w:rPr>
        <w:t>apakšpunktā norādītajam;</w:t>
      </w:r>
    </w:p>
    <w:p w:rsidR="00EC3D65" w:rsidRPr="0029069C" w:rsidRDefault="004B663F" w:rsidP="00591BAF">
      <w:pPr>
        <w:pStyle w:val="NoSpacing"/>
        <w:ind w:firstLine="709"/>
        <w:jc w:val="both"/>
        <w:rPr>
          <w:rFonts w:ascii="Times New Roman" w:hAnsi="Times New Roman"/>
          <w:sz w:val="28"/>
          <w:szCs w:val="28"/>
          <w:lang w:eastAsia="lv-LV"/>
        </w:rPr>
      </w:pPr>
      <w:r w:rsidRPr="0029069C">
        <w:rPr>
          <w:rFonts w:ascii="Times New Roman" w:hAnsi="Times New Roman"/>
          <w:sz w:val="28"/>
          <w:szCs w:val="28"/>
          <w:lang w:eastAsia="lv-LV"/>
        </w:rPr>
        <w:t>2</w:t>
      </w:r>
      <w:r w:rsidR="008A5074" w:rsidRPr="0029069C">
        <w:rPr>
          <w:rFonts w:ascii="Times New Roman" w:hAnsi="Times New Roman"/>
          <w:sz w:val="28"/>
          <w:szCs w:val="28"/>
          <w:lang w:eastAsia="lv-LV"/>
        </w:rPr>
        <w:t>2</w:t>
      </w:r>
      <w:r w:rsidR="00EC3D65" w:rsidRPr="0029069C">
        <w:rPr>
          <w:rFonts w:ascii="Times New Roman" w:hAnsi="Times New Roman"/>
          <w:sz w:val="28"/>
          <w:szCs w:val="28"/>
          <w:lang w:eastAsia="lv-LV"/>
        </w:rPr>
        <w:t>.2. 2.ailē “</w:t>
      </w:r>
      <w:r w:rsidR="008A5074" w:rsidRPr="0029069C">
        <w:rPr>
          <w:rFonts w:ascii="Times New Roman" w:hAnsi="Times New Roman"/>
          <w:sz w:val="28"/>
          <w:szCs w:val="28"/>
          <w:lang w:eastAsia="lv-LV"/>
        </w:rPr>
        <w:t>Starptautiskas uzņēmumu grupas s</w:t>
      </w:r>
      <w:r w:rsidR="00EC3D65" w:rsidRPr="0029069C">
        <w:rPr>
          <w:rFonts w:ascii="Times New Roman" w:hAnsi="Times New Roman"/>
          <w:sz w:val="28"/>
          <w:szCs w:val="28"/>
          <w:lang w:eastAsia="lv-LV"/>
        </w:rPr>
        <w:t>astāvā esošā</w:t>
      </w:r>
      <w:r w:rsidR="00925ADB" w:rsidRPr="0029069C">
        <w:rPr>
          <w:rFonts w:ascii="Times New Roman" w:hAnsi="Times New Roman"/>
          <w:sz w:val="28"/>
          <w:szCs w:val="28"/>
          <w:lang w:eastAsia="lv-LV"/>
        </w:rPr>
        <w:t>s</w:t>
      </w:r>
      <w:r w:rsidR="00EC3D65" w:rsidRPr="0029069C">
        <w:rPr>
          <w:rFonts w:ascii="Times New Roman" w:hAnsi="Times New Roman"/>
          <w:sz w:val="28"/>
          <w:szCs w:val="28"/>
          <w:lang w:eastAsia="lv-LV"/>
        </w:rPr>
        <w:t xml:space="preserve"> </w:t>
      </w:r>
      <w:r w:rsidR="00925ADB" w:rsidRPr="0029069C">
        <w:rPr>
          <w:rFonts w:ascii="Times New Roman" w:hAnsi="Times New Roman"/>
          <w:sz w:val="28"/>
          <w:szCs w:val="28"/>
          <w:lang w:eastAsia="lv-LV"/>
        </w:rPr>
        <w:t xml:space="preserve">vienības </w:t>
      </w:r>
      <w:r w:rsidR="00DB2513" w:rsidRPr="0029069C">
        <w:rPr>
          <w:rFonts w:ascii="Times New Roman" w:hAnsi="Times New Roman"/>
          <w:sz w:val="28"/>
          <w:szCs w:val="28"/>
          <w:lang w:eastAsia="lv-LV"/>
        </w:rPr>
        <w:t>nosaukums</w:t>
      </w:r>
      <w:r w:rsidR="00EC3D65" w:rsidRPr="0029069C">
        <w:rPr>
          <w:rFonts w:ascii="Times New Roman" w:hAnsi="Times New Roman"/>
          <w:sz w:val="28"/>
          <w:szCs w:val="28"/>
          <w:lang w:eastAsia="lv-LV"/>
        </w:rPr>
        <w:t>”</w:t>
      </w:r>
      <w:r w:rsidR="00EC3D65" w:rsidRPr="0029069C">
        <w:rPr>
          <w:rFonts w:ascii="Times New Roman" w:hAnsi="Times New Roman"/>
          <w:b/>
          <w:sz w:val="28"/>
          <w:szCs w:val="28"/>
          <w:lang w:eastAsia="lv-LV"/>
        </w:rPr>
        <w:t xml:space="preserve"> </w:t>
      </w:r>
      <w:r w:rsidR="00EC3D65" w:rsidRPr="0029069C">
        <w:rPr>
          <w:rFonts w:ascii="Times New Roman" w:hAnsi="Times New Roman"/>
          <w:sz w:val="28"/>
          <w:szCs w:val="28"/>
          <w:lang w:eastAsia="lv-LV"/>
        </w:rPr>
        <w:t xml:space="preserve">dalījumā pa </w:t>
      </w:r>
      <w:r w:rsidR="00DE15B6" w:rsidRPr="0029069C">
        <w:rPr>
          <w:rFonts w:ascii="Times New Roman" w:hAnsi="Times New Roman"/>
          <w:sz w:val="28"/>
          <w:szCs w:val="28"/>
          <w:lang w:eastAsia="lv-LV"/>
        </w:rPr>
        <w:t xml:space="preserve">rezidences </w:t>
      </w:r>
      <w:r w:rsidR="0094399F" w:rsidRPr="0029069C">
        <w:rPr>
          <w:rFonts w:ascii="Times New Roman" w:hAnsi="Times New Roman"/>
          <w:sz w:val="28"/>
          <w:szCs w:val="28"/>
          <w:lang w:eastAsia="lv-LV"/>
        </w:rPr>
        <w:t xml:space="preserve">valstīm un teritorijām </w:t>
      </w:r>
      <w:r w:rsidR="00EC3D65" w:rsidRPr="0029069C">
        <w:rPr>
          <w:rFonts w:ascii="Times New Roman" w:hAnsi="Times New Roman"/>
          <w:sz w:val="28"/>
          <w:szCs w:val="28"/>
          <w:lang w:eastAsia="lv-LV"/>
        </w:rPr>
        <w:t xml:space="preserve">nodokļu </w:t>
      </w:r>
      <w:r w:rsidR="0094399F" w:rsidRPr="0029069C">
        <w:rPr>
          <w:rFonts w:ascii="Times New Roman" w:hAnsi="Times New Roman"/>
          <w:sz w:val="28"/>
          <w:szCs w:val="28"/>
          <w:lang w:eastAsia="lv-LV"/>
        </w:rPr>
        <w:t>vajadzībām</w:t>
      </w:r>
      <w:r w:rsidR="00DE15B6" w:rsidRPr="0029069C">
        <w:rPr>
          <w:rFonts w:ascii="Times New Roman" w:hAnsi="Times New Roman"/>
          <w:sz w:val="28"/>
          <w:szCs w:val="28"/>
          <w:lang w:eastAsia="lv-LV"/>
        </w:rPr>
        <w:t xml:space="preserve"> i</w:t>
      </w:r>
      <w:r w:rsidR="0094399F" w:rsidRPr="0029069C">
        <w:rPr>
          <w:rFonts w:ascii="Times New Roman" w:hAnsi="Times New Roman"/>
          <w:sz w:val="28"/>
          <w:szCs w:val="28"/>
          <w:lang w:eastAsia="lv-LV"/>
        </w:rPr>
        <w:t>ekļauj</w:t>
      </w:r>
      <w:r w:rsidR="00FD0891" w:rsidRPr="0029069C">
        <w:rPr>
          <w:rFonts w:ascii="Times New Roman" w:hAnsi="Times New Roman"/>
          <w:sz w:val="28"/>
          <w:szCs w:val="28"/>
          <w:lang w:eastAsia="lv-LV"/>
        </w:rPr>
        <w:t xml:space="preserve"> vis</w:t>
      </w:r>
      <w:r w:rsidR="00925ADB" w:rsidRPr="0029069C">
        <w:rPr>
          <w:rFonts w:ascii="Times New Roman" w:hAnsi="Times New Roman"/>
          <w:sz w:val="28"/>
          <w:szCs w:val="28"/>
          <w:lang w:eastAsia="lv-LV"/>
        </w:rPr>
        <w:t>as</w:t>
      </w:r>
      <w:r w:rsidR="00FD0891" w:rsidRPr="0029069C">
        <w:rPr>
          <w:rFonts w:ascii="Times New Roman" w:hAnsi="Times New Roman"/>
          <w:sz w:val="28"/>
          <w:szCs w:val="28"/>
          <w:lang w:eastAsia="lv-LV"/>
        </w:rPr>
        <w:t xml:space="preserve"> tās s</w:t>
      </w:r>
      <w:r w:rsidR="008A5074" w:rsidRPr="0029069C">
        <w:rPr>
          <w:rFonts w:ascii="Times New Roman" w:hAnsi="Times New Roman"/>
          <w:sz w:val="28"/>
          <w:szCs w:val="28"/>
          <w:lang w:eastAsia="lv-LV"/>
        </w:rPr>
        <w:t>tarptautiskas</w:t>
      </w:r>
      <w:r w:rsidR="00EC3D65" w:rsidRPr="0029069C">
        <w:rPr>
          <w:rFonts w:ascii="Times New Roman" w:hAnsi="Times New Roman"/>
          <w:sz w:val="28"/>
          <w:szCs w:val="28"/>
          <w:lang w:eastAsia="lv-LV"/>
        </w:rPr>
        <w:t xml:space="preserve"> uzņēmumu grupas </w:t>
      </w:r>
      <w:r w:rsidR="00FD0891" w:rsidRPr="0029069C">
        <w:rPr>
          <w:rFonts w:ascii="Times New Roman" w:hAnsi="Times New Roman"/>
          <w:sz w:val="28"/>
          <w:szCs w:val="28"/>
          <w:lang w:eastAsia="lv-LV"/>
        </w:rPr>
        <w:t>s</w:t>
      </w:r>
      <w:r w:rsidR="002568AA" w:rsidRPr="0029069C">
        <w:rPr>
          <w:rFonts w:ascii="Times New Roman" w:hAnsi="Times New Roman"/>
          <w:sz w:val="28"/>
          <w:szCs w:val="28"/>
          <w:lang w:eastAsia="lv-LV"/>
        </w:rPr>
        <w:t xml:space="preserve">astāvā </w:t>
      </w:r>
      <w:r w:rsidR="00925ADB" w:rsidRPr="0029069C">
        <w:rPr>
          <w:rFonts w:ascii="Times New Roman" w:hAnsi="Times New Roman"/>
          <w:sz w:val="28"/>
          <w:szCs w:val="28"/>
          <w:lang w:eastAsia="lv-LV"/>
        </w:rPr>
        <w:t>esošās vienības</w:t>
      </w:r>
      <w:r w:rsidR="00EC3D65" w:rsidRPr="0029069C">
        <w:rPr>
          <w:rFonts w:ascii="Times New Roman" w:hAnsi="Times New Roman"/>
          <w:sz w:val="28"/>
          <w:szCs w:val="28"/>
          <w:lang w:eastAsia="lv-LV"/>
        </w:rPr>
        <w:t xml:space="preserve">, kuru rezidence nodokļu vajadzībām atrodas attiecīgajā </w:t>
      </w:r>
      <w:r w:rsidR="00472B9B" w:rsidRPr="0029069C">
        <w:rPr>
          <w:rFonts w:ascii="Times New Roman" w:hAnsi="Times New Roman"/>
          <w:sz w:val="28"/>
          <w:szCs w:val="28"/>
          <w:lang w:eastAsia="lv-LV"/>
        </w:rPr>
        <w:t>valstī vai teritorijā</w:t>
      </w:r>
      <w:r w:rsidR="00C5037B" w:rsidRPr="0029069C">
        <w:rPr>
          <w:rFonts w:ascii="Times New Roman" w:hAnsi="Times New Roman"/>
          <w:sz w:val="28"/>
          <w:szCs w:val="28"/>
          <w:lang w:eastAsia="lv-LV"/>
        </w:rPr>
        <w:t>, norādot to nosaukumu</w:t>
      </w:r>
      <w:r w:rsidR="00EC3D65" w:rsidRPr="0029069C">
        <w:rPr>
          <w:rFonts w:ascii="Times New Roman" w:hAnsi="Times New Roman"/>
          <w:sz w:val="28"/>
          <w:szCs w:val="28"/>
          <w:lang w:eastAsia="lv-LV"/>
        </w:rPr>
        <w:t xml:space="preserve">. </w:t>
      </w:r>
      <w:r w:rsidR="00433651" w:rsidRPr="0029069C">
        <w:rPr>
          <w:rFonts w:ascii="Times New Roman" w:hAnsi="Times New Roman"/>
          <w:color w:val="000000" w:themeColor="text1"/>
          <w:sz w:val="28"/>
          <w:szCs w:val="28"/>
          <w:lang w:eastAsia="lv-LV"/>
        </w:rPr>
        <w:t xml:space="preserve">Pastāvīgās pārstāvniecības </w:t>
      </w:r>
      <w:r w:rsidR="0094399F" w:rsidRPr="0029069C">
        <w:rPr>
          <w:rFonts w:ascii="Times New Roman" w:hAnsi="Times New Roman"/>
          <w:color w:val="000000" w:themeColor="text1"/>
          <w:sz w:val="28"/>
          <w:szCs w:val="28"/>
          <w:lang w:eastAsia="lv-LV"/>
        </w:rPr>
        <w:t>iekļauj atbils</w:t>
      </w:r>
      <w:r w:rsidR="00EC3D65" w:rsidRPr="0029069C">
        <w:rPr>
          <w:rFonts w:ascii="Times New Roman" w:hAnsi="Times New Roman"/>
          <w:color w:val="000000" w:themeColor="text1"/>
          <w:sz w:val="28"/>
          <w:szCs w:val="28"/>
          <w:lang w:eastAsia="lv-LV"/>
        </w:rPr>
        <w:t>to</w:t>
      </w:r>
      <w:r w:rsidR="0094399F" w:rsidRPr="0029069C">
        <w:rPr>
          <w:rFonts w:ascii="Times New Roman" w:hAnsi="Times New Roman"/>
          <w:color w:val="000000" w:themeColor="text1"/>
          <w:sz w:val="28"/>
          <w:szCs w:val="28"/>
          <w:lang w:eastAsia="lv-LV"/>
        </w:rPr>
        <w:t xml:space="preserve">ši tai </w:t>
      </w:r>
      <w:r w:rsidR="00C5037B" w:rsidRPr="0029069C">
        <w:rPr>
          <w:rFonts w:ascii="Times New Roman" w:hAnsi="Times New Roman"/>
          <w:color w:val="000000" w:themeColor="text1"/>
          <w:sz w:val="28"/>
          <w:szCs w:val="28"/>
          <w:lang w:eastAsia="lv-LV"/>
        </w:rPr>
        <w:t xml:space="preserve">rezidences </w:t>
      </w:r>
      <w:r w:rsidR="0094399F" w:rsidRPr="0029069C">
        <w:rPr>
          <w:rFonts w:ascii="Times New Roman" w:hAnsi="Times New Roman"/>
          <w:color w:val="000000" w:themeColor="text1"/>
          <w:sz w:val="28"/>
          <w:szCs w:val="28"/>
          <w:lang w:eastAsia="lv-LV"/>
        </w:rPr>
        <w:lastRenderedPageBreak/>
        <w:t>valstij vai teritorijai</w:t>
      </w:r>
      <w:r w:rsidR="00C5037B" w:rsidRPr="0029069C">
        <w:rPr>
          <w:rFonts w:ascii="Times New Roman" w:hAnsi="Times New Roman"/>
          <w:color w:val="000000" w:themeColor="text1"/>
          <w:sz w:val="28"/>
          <w:szCs w:val="28"/>
          <w:lang w:eastAsia="lv-LV"/>
        </w:rPr>
        <w:t xml:space="preserve"> </w:t>
      </w:r>
      <w:r w:rsidR="0094399F" w:rsidRPr="0029069C">
        <w:rPr>
          <w:rFonts w:ascii="Times New Roman" w:hAnsi="Times New Roman"/>
          <w:color w:val="000000" w:themeColor="text1"/>
          <w:sz w:val="28"/>
          <w:szCs w:val="28"/>
          <w:lang w:eastAsia="lv-LV"/>
        </w:rPr>
        <w:t>nodokļu vajadzībām</w:t>
      </w:r>
      <w:r w:rsidR="00EC3D65" w:rsidRPr="0029069C">
        <w:rPr>
          <w:rFonts w:ascii="Times New Roman" w:hAnsi="Times New Roman"/>
          <w:color w:val="000000" w:themeColor="text1"/>
          <w:sz w:val="28"/>
          <w:szCs w:val="28"/>
          <w:lang w:eastAsia="lv-LV"/>
        </w:rPr>
        <w:t xml:space="preserve">, kurā atrodas pastāvīgā </w:t>
      </w:r>
      <w:r w:rsidR="0094399F" w:rsidRPr="0029069C">
        <w:rPr>
          <w:rFonts w:ascii="Times New Roman" w:hAnsi="Times New Roman"/>
          <w:color w:val="000000" w:themeColor="text1"/>
          <w:sz w:val="28"/>
          <w:szCs w:val="28"/>
          <w:lang w:eastAsia="lv-LV"/>
        </w:rPr>
        <w:t>pārstāvniecība</w:t>
      </w:r>
      <w:r w:rsidR="00C5037B" w:rsidRPr="0029069C">
        <w:rPr>
          <w:rFonts w:ascii="Times New Roman" w:hAnsi="Times New Roman"/>
          <w:color w:val="000000" w:themeColor="text1"/>
          <w:sz w:val="28"/>
          <w:szCs w:val="28"/>
          <w:lang w:eastAsia="lv-LV"/>
        </w:rPr>
        <w:t>,</w:t>
      </w:r>
      <w:r w:rsidR="0094399F" w:rsidRPr="0029069C">
        <w:rPr>
          <w:rFonts w:ascii="Times New Roman" w:hAnsi="Times New Roman"/>
          <w:color w:val="000000" w:themeColor="text1"/>
          <w:sz w:val="28"/>
          <w:szCs w:val="28"/>
          <w:lang w:eastAsia="lv-LV"/>
        </w:rPr>
        <w:t xml:space="preserve"> un n</w:t>
      </w:r>
      <w:r w:rsidR="00EC3D65" w:rsidRPr="0029069C">
        <w:rPr>
          <w:rFonts w:ascii="Times New Roman" w:hAnsi="Times New Roman"/>
          <w:color w:val="000000" w:themeColor="text1"/>
          <w:sz w:val="28"/>
          <w:szCs w:val="28"/>
          <w:lang w:eastAsia="lv-LV"/>
        </w:rPr>
        <w:t xml:space="preserve">orāda </w:t>
      </w:r>
      <w:r w:rsidR="00925ADB" w:rsidRPr="0029069C">
        <w:rPr>
          <w:rFonts w:ascii="Times New Roman" w:hAnsi="Times New Roman"/>
          <w:sz w:val="28"/>
          <w:szCs w:val="28"/>
          <w:lang w:eastAsia="lv-LV"/>
        </w:rPr>
        <w:t>vienību</w:t>
      </w:r>
      <w:r w:rsidR="00EC3D65" w:rsidRPr="0029069C">
        <w:rPr>
          <w:rFonts w:ascii="Times New Roman" w:hAnsi="Times New Roman"/>
          <w:sz w:val="28"/>
          <w:szCs w:val="28"/>
          <w:lang w:eastAsia="lv-LV"/>
        </w:rPr>
        <w:t>, kura</w:t>
      </w:r>
      <w:r w:rsidR="0094399F" w:rsidRPr="0029069C">
        <w:rPr>
          <w:rFonts w:ascii="Times New Roman" w:hAnsi="Times New Roman"/>
          <w:sz w:val="28"/>
          <w:szCs w:val="28"/>
          <w:lang w:eastAsia="lv-LV"/>
        </w:rPr>
        <w:t>s</w:t>
      </w:r>
      <w:r w:rsidR="00EC3D65" w:rsidRPr="0029069C">
        <w:rPr>
          <w:rFonts w:ascii="Times New Roman" w:hAnsi="Times New Roman"/>
          <w:sz w:val="28"/>
          <w:szCs w:val="28"/>
          <w:lang w:eastAsia="lv-LV"/>
        </w:rPr>
        <w:t xml:space="preserve"> pastāvīgā pārstāvniecība tā ir;</w:t>
      </w:r>
    </w:p>
    <w:p w:rsidR="00EC3D65" w:rsidRPr="0029069C" w:rsidRDefault="00A2797A" w:rsidP="00D47C9A">
      <w:pPr>
        <w:pStyle w:val="NoSpacing"/>
        <w:ind w:firstLine="709"/>
        <w:jc w:val="both"/>
        <w:rPr>
          <w:rFonts w:ascii="Times New Roman" w:hAnsi="Times New Roman"/>
          <w:b/>
          <w:sz w:val="28"/>
          <w:szCs w:val="28"/>
          <w:lang w:eastAsia="lv-LV"/>
        </w:rPr>
      </w:pPr>
      <w:r w:rsidRPr="0029069C">
        <w:rPr>
          <w:rFonts w:ascii="Times New Roman" w:hAnsi="Times New Roman"/>
          <w:sz w:val="28"/>
          <w:szCs w:val="28"/>
          <w:lang w:eastAsia="lv-LV"/>
        </w:rPr>
        <w:t>2</w:t>
      </w:r>
      <w:r w:rsidR="008A5074" w:rsidRPr="0029069C">
        <w:rPr>
          <w:rFonts w:ascii="Times New Roman" w:hAnsi="Times New Roman"/>
          <w:sz w:val="28"/>
          <w:szCs w:val="28"/>
          <w:lang w:eastAsia="lv-LV"/>
        </w:rPr>
        <w:t>2</w:t>
      </w:r>
      <w:r w:rsidR="00EC3D65" w:rsidRPr="0029069C">
        <w:rPr>
          <w:rFonts w:ascii="Times New Roman" w:hAnsi="Times New Roman"/>
          <w:sz w:val="28"/>
          <w:szCs w:val="28"/>
          <w:lang w:eastAsia="lv-LV"/>
        </w:rPr>
        <w:t>.3. 3.ailē “Izveidoša</w:t>
      </w:r>
      <w:r w:rsidR="005F3A62" w:rsidRPr="0029069C">
        <w:rPr>
          <w:rFonts w:ascii="Times New Roman" w:hAnsi="Times New Roman"/>
          <w:sz w:val="28"/>
          <w:szCs w:val="28"/>
          <w:lang w:eastAsia="lv-LV"/>
        </w:rPr>
        <w:t>nas vai reģistrācijas vietas valsts vai teritorija</w:t>
      </w:r>
      <w:r w:rsidR="00815DC7" w:rsidRPr="0029069C">
        <w:rPr>
          <w:rFonts w:ascii="Times New Roman" w:hAnsi="Times New Roman"/>
          <w:sz w:val="28"/>
          <w:szCs w:val="28"/>
          <w:lang w:eastAsia="lv-LV"/>
        </w:rPr>
        <w:t>, ja tā atšķiras no</w:t>
      </w:r>
      <w:r w:rsidR="005F3A62"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 xml:space="preserve">rezidences </w:t>
      </w:r>
      <w:r w:rsidR="005F3A62" w:rsidRPr="0029069C">
        <w:rPr>
          <w:rFonts w:ascii="Times New Roman" w:hAnsi="Times New Roman"/>
          <w:sz w:val="28"/>
          <w:szCs w:val="28"/>
          <w:lang w:eastAsia="lv-LV"/>
        </w:rPr>
        <w:t>valsts vai teritorijas</w:t>
      </w:r>
      <w:r w:rsidR="00815DC7" w:rsidRPr="0029069C">
        <w:rPr>
          <w:rFonts w:ascii="Times New Roman" w:hAnsi="Times New Roman"/>
          <w:sz w:val="28"/>
          <w:szCs w:val="28"/>
          <w:lang w:eastAsia="lv-LV"/>
        </w:rPr>
        <w:t xml:space="preserve"> nodokļu vajadzībām</w:t>
      </w:r>
      <w:r w:rsidR="00EC3D65" w:rsidRPr="0029069C">
        <w:rPr>
          <w:rFonts w:ascii="Times New Roman" w:hAnsi="Times New Roman"/>
          <w:sz w:val="28"/>
          <w:szCs w:val="28"/>
          <w:lang w:eastAsia="lv-LV"/>
        </w:rPr>
        <w:t xml:space="preserve">” norāda tās </w:t>
      </w:r>
      <w:r w:rsidR="00FD0891" w:rsidRPr="0029069C">
        <w:rPr>
          <w:rFonts w:ascii="Times New Roman" w:hAnsi="Times New Roman"/>
          <w:sz w:val="28"/>
          <w:szCs w:val="28"/>
          <w:lang w:eastAsia="lv-LV"/>
        </w:rPr>
        <w:t>valsts vai teritorijas</w:t>
      </w:r>
      <w:r w:rsidR="00EC3D65" w:rsidRPr="0029069C">
        <w:rPr>
          <w:rFonts w:ascii="Times New Roman" w:hAnsi="Times New Roman"/>
          <w:sz w:val="28"/>
          <w:szCs w:val="28"/>
          <w:lang w:eastAsia="lv-LV"/>
        </w:rPr>
        <w:t xml:space="preserve"> </w:t>
      </w:r>
      <w:r w:rsidR="00DF5980" w:rsidRPr="0029069C">
        <w:rPr>
          <w:rFonts w:ascii="Times New Roman" w:hAnsi="Times New Roman"/>
          <w:sz w:val="28"/>
          <w:szCs w:val="28"/>
          <w:lang w:eastAsia="lv-LV"/>
        </w:rPr>
        <w:t xml:space="preserve"> </w:t>
      </w:r>
      <w:r w:rsidR="00EC3D65" w:rsidRPr="0029069C">
        <w:rPr>
          <w:rFonts w:ascii="Times New Roman" w:hAnsi="Times New Roman"/>
          <w:sz w:val="28"/>
          <w:szCs w:val="28"/>
          <w:lang w:eastAsia="lv-LV"/>
        </w:rPr>
        <w:t xml:space="preserve">nosaukumu, saskaņā ar kuras tiesību aktiem </w:t>
      </w:r>
      <w:r w:rsidR="00FD0891" w:rsidRPr="0029069C">
        <w:rPr>
          <w:rFonts w:ascii="Times New Roman" w:hAnsi="Times New Roman"/>
          <w:sz w:val="28"/>
          <w:szCs w:val="28"/>
          <w:lang w:eastAsia="lv-LV"/>
        </w:rPr>
        <w:t>s</w:t>
      </w:r>
      <w:r w:rsidR="008A5074" w:rsidRPr="0029069C">
        <w:rPr>
          <w:rFonts w:ascii="Times New Roman" w:hAnsi="Times New Roman"/>
          <w:sz w:val="28"/>
          <w:szCs w:val="28"/>
          <w:lang w:eastAsia="lv-LV"/>
        </w:rPr>
        <w:t>tarptautiska</w:t>
      </w:r>
      <w:r w:rsidR="00EC3D65" w:rsidRPr="0029069C">
        <w:rPr>
          <w:rFonts w:ascii="Times New Roman" w:hAnsi="Times New Roman"/>
          <w:sz w:val="28"/>
          <w:szCs w:val="28"/>
          <w:lang w:eastAsia="lv-LV"/>
        </w:rPr>
        <w:t xml:space="preserve">s uzņēmumu grupas </w:t>
      </w:r>
      <w:r w:rsidR="00FD0891" w:rsidRPr="0029069C">
        <w:rPr>
          <w:rFonts w:ascii="Times New Roman" w:hAnsi="Times New Roman"/>
          <w:sz w:val="28"/>
          <w:szCs w:val="28"/>
          <w:lang w:eastAsia="lv-LV"/>
        </w:rPr>
        <w:t>s</w:t>
      </w:r>
      <w:r w:rsidR="00EC3D65" w:rsidRPr="0029069C">
        <w:rPr>
          <w:rFonts w:ascii="Times New Roman" w:hAnsi="Times New Roman"/>
          <w:sz w:val="28"/>
          <w:szCs w:val="28"/>
          <w:lang w:eastAsia="lv-LV"/>
        </w:rPr>
        <w:t xml:space="preserve">astāvā </w:t>
      </w:r>
      <w:r w:rsidR="00D3228B" w:rsidRPr="0029069C">
        <w:rPr>
          <w:rFonts w:ascii="Times New Roman" w:hAnsi="Times New Roman"/>
          <w:sz w:val="28"/>
          <w:szCs w:val="28"/>
          <w:lang w:eastAsia="lv-LV"/>
        </w:rPr>
        <w:t xml:space="preserve">esošā vienība </w:t>
      </w:r>
      <w:r w:rsidR="00EC3D65" w:rsidRPr="0029069C">
        <w:rPr>
          <w:rFonts w:ascii="Times New Roman" w:hAnsi="Times New Roman"/>
          <w:sz w:val="28"/>
          <w:szCs w:val="28"/>
          <w:lang w:eastAsia="lv-LV"/>
        </w:rPr>
        <w:t>ir izveidot</w:t>
      </w:r>
      <w:r w:rsidR="00D3228B" w:rsidRPr="0029069C">
        <w:rPr>
          <w:rFonts w:ascii="Times New Roman" w:hAnsi="Times New Roman"/>
          <w:sz w:val="28"/>
          <w:szCs w:val="28"/>
          <w:lang w:eastAsia="lv-LV"/>
        </w:rPr>
        <w:t>a</w:t>
      </w:r>
      <w:r w:rsidR="00EC3D65" w:rsidRPr="0029069C">
        <w:rPr>
          <w:rFonts w:ascii="Times New Roman" w:hAnsi="Times New Roman"/>
          <w:sz w:val="28"/>
          <w:szCs w:val="28"/>
          <w:lang w:eastAsia="lv-LV"/>
        </w:rPr>
        <w:t xml:space="preserve"> vai reģistrēt</w:t>
      </w:r>
      <w:r w:rsidR="00D3228B" w:rsidRPr="0029069C">
        <w:rPr>
          <w:rFonts w:ascii="Times New Roman" w:hAnsi="Times New Roman"/>
          <w:sz w:val="28"/>
          <w:szCs w:val="28"/>
          <w:lang w:eastAsia="lv-LV"/>
        </w:rPr>
        <w:t>a</w:t>
      </w:r>
      <w:r w:rsidR="00EC3D65" w:rsidRPr="0029069C">
        <w:rPr>
          <w:rFonts w:ascii="Times New Roman" w:hAnsi="Times New Roman"/>
          <w:sz w:val="28"/>
          <w:szCs w:val="28"/>
          <w:lang w:eastAsia="lv-LV"/>
        </w:rPr>
        <w:t xml:space="preserve">, ja tā atšķiras no rezidences </w:t>
      </w:r>
      <w:r w:rsidR="00FD0891" w:rsidRPr="0029069C">
        <w:rPr>
          <w:rFonts w:ascii="Times New Roman" w:hAnsi="Times New Roman"/>
          <w:sz w:val="28"/>
          <w:szCs w:val="28"/>
          <w:lang w:eastAsia="lv-LV"/>
        </w:rPr>
        <w:t>valsts vai teritorijas</w:t>
      </w:r>
      <w:r w:rsidR="00DF5980" w:rsidRPr="0029069C">
        <w:rPr>
          <w:rFonts w:ascii="Times New Roman" w:hAnsi="Times New Roman"/>
          <w:sz w:val="28"/>
          <w:szCs w:val="28"/>
          <w:lang w:eastAsia="lv-LV"/>
        </w:rPr>
        <w:t xml:space="preserve"> nodokļu vajadzībām;</w:t>
      </w:r>
    </w:p>
    <w:p w:rsidR="00E422B2" w:rsidRPr="0029069C" w:rsidRDefault="00BE3504" w:rsidP="00DA0542">
      <w:pPr>
        <w:pStyle w:val="NoSpacing"/>
        <w:ind w:firstLine="709"/>
        <w:jc w:val="both"/>
        <w:rPr>
          <w:rFonts w:ascii="Times New Roman" w:eastAsia="Times New Roman" w:hAnsi="Times New Roman"/>
          <w:bCs/>
          <w:sz w:val="28"/>
          <w:szCs w:val="28"/>
          <w:lang w:eastAsia="lv-LV"/>
        </w:rPr>
      </w:pPr>
      <w:r w:rsidRPr="0029069C">
        <w:rPr>
          <w:rFonts w:ascii="Times New Roman" w:hAnsi="Times New Roman"/>
          <w:sz w:val="28"/>
          <w:szCs w:val="28"/>
          <w:lang w:eastAsia="lv-LV"/>
        </w:rPr>
        <w:t>2</w:t>
      </w:r>
      <w:r w:rsidR="003F0C25" w:rsidRPr="0029069C">
        <w:rPr>
          <w:rFonts w:ascii="Times New Roman" w:hAnsi="Times New Roman"/>
          <w:sz w:val="28"/>
          <w:szCs w:val="28"/>
          <w:lang w:eastAsia="lv-LV"/>
        </w:rPr>
        <w:t>2</w:t>
      </w:r>
      <w:r w:rsidR="00EC3D65" w:rsidRPr="0029069C">
        <w:rPr>
          <w:rFonts w:ascii="Times New Roman" w:hAnsi="Times New Roman"/>
          <w:sz w:val="28"/>
          <w:szCs w:val="28"/>
          <w:lang w:eastAsia="lv-LV"/>
        </w:rPr>
        <w:t>.4.</w:t>
      </w:r>
      <w:r w:rsidR="003261A7" w:rsidRPr="0029069C">
        <w:rPr>
          <w:rFonts w:ascii="Times New Roman" w:hAnsi="Times New Roman"/>
          <w:sz w:val="28"/>
          <w:szCs w:val="28"/>
          <w:lang w:eastAsia="lv-LV"/>
        </w:rPr>
        <w:t xml:space="preserve"> </w:t>
      </w:r>
      <w:r w:rsidR="00472B9B" w:rsidRPr="0029069C">
        <w:rPr>
          <w:rFonts w:ascii="Times New Roman" w:hAnsi="Times New Roman"/>
          <w:sz w:val="28"/>
          <w:szCs w:val="28"/>
          <w:lang w:eastAsia="lv-LV"/>
        </w:rPr>
        <w:t>p</w:t>
      </w:r>
      <w:r w:rsidR="00EC3D65" w:rsidRPr="0029069C">
        <w:rPr>
          <w:rFonts w:ascii="Times New Roman" w:hAnsi="Times New Roman"/>
          <w:sz w:val="28"/>
          <w:szCs w:val="28"/>
          <w:lang w:eastAsia="lv-LV"/>
        </w:rPr>
        <w:t>ārējās ailēs ar kopējo nosaukumu “Galvenais(-ie) saimnieciskās darbības veids(-i)”,</w:t>
      </w:r>
      <w:r w:rsidR="00957794" w:rsidRPr="0029069C">
        <w:rPr>
          <w:rFonts w:ascii="Times New Roman" w:hAnsi="Times New Roman"/>
          <w:sz w:val="28"/>
          <w:szCs w:val="28"/>
          <w:lang w:eastAsia="lv-LV"/>
        </w:rPr>
        <w:t xml:space="preserve"> norāda </w:t>
      </w:r>
      <w:r w:rsidR="008A5074" w:rsidRPr="0029069C">
        <w:rPr>
          <w:rFonts w:ascii="Times New Roman" w:hAnsi="Times New Roman"/>
          <w:sz w:val="28"/>
          <w:szCs w:val="28"/>
          <w:lang w:eastAsia="lv-LV"/>
        </w:rPr>
        <w:t xml:space="preserve">starptautiskas uzņēmumu grupas </w:t>
      </w:r>
      <w:r w:rsidR="00957794" w:rsidRPr="0029069C">
        <w:rPr>
          <w:rFonts w:ascii="Times New Roman" w:hAnsi="Times New Roman"/>
          <w:sz w:val="28"/>
          <w:szCs w:val="28"/>
          <w:lang w:eastAsia="lv-LV"/>
        </w:rPr>
        <w:t>sastāvā esošā</w:t>
      </w:r>
      <w:r w:rsidR="00D3228B" w:rsidRPr="0029069C">
        <w:rPr>
          <w:rFonts w:ascii="Times New Roman" w:hAnsi="Times New Roman"/>
          <w:sz w:val="28"/>
          <w:szCs w:val="28"/>
          <w:lang w:eastAsia="lv-LV"/>
        </w:rPr>
        <w:t>s</w:t>
      </w:r>
      <w:r w:rsidR="00EC3D65" w:rsidRPr="0029069C">
        <w:rPr>
          <w:rFonts w:ascii="Times New Roman" w:hAnsi="Times New Roman"/>
          <w:sz w:val="28"/>
          <w:szCs w:val="28"/>
          <w:lang w:eastAsia="lv-LV"/>
        </w:rPr>
        <w:t xml:space="preserve"> </w:t>
      </w:r>
      <w:r w:rsidR="00D3228B" w:rsidRPr="0029069C">
        <w:rPr>
          <w:rFonts w:ascii="Times New Roman" w:hAnsi="Times New Roman"/>
          <w:sz w:val="28"/>
          <w:szCs w:val="28"/>
          <w:lang w:eastAsia="lv-LV"/>
        </w:rPr>
        <w:t xml:space="preserve">vienības </w:t>
      </w:r>
      <w:r w:rsidR="00EC3D65" w:rsidRPr="0029069C">
        <w:rPr>
          <w:rFonts w:ascii="Times New Roman" w:hAnsi="Times New Roman"/>
          <w:sz w:val="28"/>
          <w:szCs w:val="28"/>
          <w:lang w:eastAsia="lv-LV"/>
        </w:rPr>
        <w:t xml:space="preserve">galveno(-os) saimnieciskās darbības veidu(-us) attiecīgajā nodokļu </w:t>
      </w:r>
      <w:r w:rsidR="00DF5980" w:rsidRPr="0029069C">
        <w:rPr>
          <w:rFonts w:ascii="Times New Roman" w:hAnsi="Times New Roman"/>
          <w:sz w:val="28"/>
          <w:szCs w:val="28"/>
          <w:lang w:eastAsia="lv-LV"/>
        </w:rPr>
        <w:t>vajadzībām</w:t>
      </w:r>
      <w:r w:rsidR="003261A7" w:rsidRPr="0029069C">
        <w:rPr>
          <w:rFonts w:ascii="Times New Roman" w:hAnsi="Times New Roman"/>
          <w:sz w:val="28"/>
          <w:szCs w:val="28"/>
          <w:lang w:eastAsia="lv-LV"/>
        </w:rPr>
        <w:t xml:space="preserve"> izvēlētajā rezidences valstī vai teritorijā</w:t>
      </w:r>
      <w:r w:rsidR="00EC3D65" w:rsidRPr="0029069C">
        <w:rPr>
          <w:rFonts w:ascii="Times New Roman" w:hAnsi="Times New Roman"/>
          <w:sz w:val="28"/>
          <w:szCs w:val="28"/>
          <w:lang w:eastAsia="lv-LV"/>
        </w:rPr>
        <w:t>.</w:t>
      </w:r>
      <w:r w:rsidR="00E422B2" w:rsidRPr="0029069C">
        <w:rPr>
          <w:rFonts w:ascii="Times New Roman" w:eastAsia="Times New Roman" w:hAnsi="Times New Roman"/>
          <w:bCs/>
          <w:sz w:val="28"/>
          <w:szCs w:val="28"/>
          <w:lang w:eastAsia="lv-LV"/>
        </w:rPr>
        <w:t xml:space="preserve"> </w:t>
      </w:r>
    </w:p>
    <w:p w:rsidR="00E422B2" w:rsidRPr="0029069C" w:rsidRDefault="00E422B2" w:rsidP="00E422B2">
      <w:pPr>
        <w:pStyle w:val="NoSpacing"/>
        <w:ind w:firstLine="709"/>
        <w:rPr>
          <w:rFonts w:ascii="Times New Roman" w:eastAsia="Times New Roman" w:hAnsi="Times New Roman"/>
          <w:bCs/>
          <w:sz w:val="28"/>
          <w:szCs w:val="28"/>
          <w:lang w:eastAsia="lv-LV"/>
        </w:rPr>
      </w:pPr>
    </w:p>
    <w:p w:rsidR="00B35506" w:rsidRPr="0029069C" w:rsidRDefault="00E422B2" w:rsidP="002A17F9">
      <w:pPr>
        <w:pStyle w:val="NoSpacing"/>
        <w:ind w:firstLine="709"/>
        <w:jc w:val="both"/>
        <w:rPr>
          <w:rFonts w:ascii="Times New Roman" w:hAnsi="Times New Roman"/>
          <w:bCs/>
          <w:sz w:val="28"/>
          <w:szCs w:val="28"/>
          <w:lang w:eastAsia="lv-LV"/>
        </w:rPr>
      </w:pPr>
      <w:r w:rsidRPr="0029069C">
        <w:rPr>
          <w:rFonts w:ascii="Times New Roman" w:hAnsi="Times New Roman"/>
          <w:bCs/>
          <w:sz w:val="28"/>
          <w:szCs w:val="28"/>
          <w:lang w:eastAsia="lv-LV"/>
        </w:rPr>
        <w:t>2</w:t>
      </w:r>
      <w:r w:rsidR="003F0C25" w:rsidRPr="0029069C">
        <w:rPr>
          <w:rFonts w:ascii="Times New Roman" w:hAnsi="Times New Roman"/>
          <w:bCs/>
          <w:sz w:val="28"/>
          <w:szCs w:val="28"/>
          <w:lang w:eastAsia="lv-LV"/>
        </w:rPr>
        <w:t>3</w:t>
      </w:r>
      <w:r w:rsidR="000F3AC1" w:rsidRPr="0029069C">
        <w:rPr>
          <w:rFonts w:ascii="Times New Roman" w:hAnsi="Times New Roman"/>
          <w:bCs/>
          <w:sz w:val="28"/>
          <w:szCs w:val="28"/>
          <w:lang w:eastAsia="lv-LV"/>
        </w:rPr>
        <w:t>. Pārskata sad</w:t>
      </w:r>
      <w:r w:rsidRPr="0029069C">
        <w:rPr>
          <w:rFonts w:ascii="Times New Roman" w:hAnsi="Times New Roman"/>
          <w:bCs/>
          <w:sz w:val="28"/>
          <w:szCs w:val="28"/>
          <w:lang w:eastAsia="lv-LV"/>
        </w:rPr>
        <w:t xml:space="preserve">aļā “Papildu informācija” </w:t>
      </w:r>
      <w:r w:rsidR="000F3AC1" w:rsidRPr="0029069C">
        <w:rPr>
          <w:rFonts w:ascii="Times New Roman" w:hAnsi="Times New Roman"/>
          <w:bCs/>
          <w:sz w:val="28"/>
          <w:szCs w:val="28"/>
          <w:lang w:eastAsia="lv-LV"/>
        </w:rPr>
        <w:t>(</w:t>
      </w:r>
      <w:r w:rsidR="00697BA1" w:rsidRPr="0029069C">
        <w:rPr>
          <w:rFonts w:ascii="Times New Roman" w:hAnsi="Times New Roman"/>
          <w:bCs/>
          <w:i/>
          <w:sz w:val="28"/>
          <w:szCs w:val="28"/>
          <w:lang w:eastAsia="lv-LV"/>
        </w:rPr>
        <w:t>p</w:t>
      </w:r>
      <w:r w:rsidR="000F3AC1" w:rsidRPr="0029069C">
        <w:rPr>
          <w:rFonts w:ascii="Times New Roman" w:hAnsi="Times New Roman"/>
          <w:bCs/>
          <w:i/>
          <w:sz w:val="28"/>
          <w:szCs w:val="28"/>
          <w:lang w:eastAsia="lv-LV"/>
        </w:rPr>
        <w:t>ielikuma 3.tabula</w:t>
      </w:r>
      <w:r w:rsidR="000F3AC1" w:rsidRPr="0029069C">
        <w:rPr>
          <w:rFonts w:ascii="Times New Roman" w:hAnsi="Times New Roman"/>
          <w:bCs/>
          <w:sz w:val="28"/>
          <w:szCs w:val="28"/>
          <w:lang w:eastAsia="lv-LV"/>
        </w:rPr>
        <w:t xml:space="preserve">) </w:t>
      </w:r>
      <w:r w:rsidRPr="0029069C">
        <w:rPr>
          <w:rFonts w:ascii="Times New Roman" w:hAnsi="Times New Roman"/>
          <w:bCs/>
          <w:sz w:val="28"/>
          <w:szCs w:val="28"/>
          <w:lang w:eastAsia="lv-LV"/>
        </w:rPr>
        <w:t xml:space="preserve">sniedz īsu aprakstu par datu avotiem, kas izmantoti, sagatavojot </w:t>
      </w:r>
      <w:r w:rsidR="000F3AC1" w:rsidRPr="0029069C">
        <w:rPr>
          <w:rFonts w:ascii="Times New Roman" w:hAnsi="Times New Roman"/>
          <w:bCs/>
          <w:sz w:val="28"/>
          <w:szCs w:val="28"/>
          <w:lang w:eastAsia="lv-LV"/>
        </w:rPr>
        <w:t>pārskatu</w:t>
      </w:r>
      <w:r w:rsidRPr="0029069C">
        <w:rPr>
          <w:rFonts w:ascii="Times New Roman" w:hAnsi="Times New Roman"/>
          <w:bCs/>
          <w:sz w:val="28"/>
          <w:szCs w:val="28"/>
          <w:lang w:eastAsia="lv-LV"/>
        </w:rPr>
        <w:t xml:space="preserve">. Ja </w:t>
      </w:r>
      <w:r w:rsidR="004F2740" w:rsidRPr="0029069C">
        <w:rPr>
          <w:rFonts w:ascii="Times New Roman" w:hAnsi="Times New Roman"/>
          <w:bCs/>
          <w:sz w:val="28"/>
          <w:szCs w:val="28"/>
          <w:lang w:eastAsia="lv-LV"/>
        </w:rPr>
        <w:t>katru gadu</w:t>
      </w:r>
      <w:r w:rsidRPr="0029069C">
        <w:rPr>
          <w:rFonts w:ascii="Times New Roman" w:hAnsi="Times New Roman"/>
          <w:bCs/>
          <w:sz w:val="28"/>
          <w:szCs w:val="28"/>
          <w:lang w:eastAsia="lv-LV"/>
        </w:rPr>
        <w:t xml:space="preserve"> </w:t>
      </w:r>
      <w:r w:rsidR="00307997" w:rsidRPr="0029069C">
        <w:rPr>
          <w:rFonts w:ascii="Times New Roman" w:hAnsi="Times New Roman"/>
          <w:bCs/>
          <w:sz w:val="28"/>
          <w:szCs w:val="28"/>
          <w:lang w:eastAsia="lv-LV"/>
        </w:rPr>
        <w:t xml:space="preserve">izmantoto </w:t>
      </w:r>
      <w:r w:rsidR="000F3AC1" w:rsidRPr="0029069C">
        <w:rPr>
          <w:rFonts w:ascii="Times New Roman" w:hAnsi="Times New Roman"/>
          <w:bCs/>
          <w:sz w:val="28"/>
          <w:szCs w:val="28"/>
          <w:lang w:eastAsia="lv-LV"/>
        </w:rPr>
        <w:t xml:space="preserve">datu </w:t>
      </w:r>
      <w:r w:rsidR="00307997" w:rsidRPr="0029069C">
        <w:rPr>
          <w:rFonts w:ascii="Times New Roman" w:hAnsi="Times New Roman"/>
          <w:bCs/>
          <w:sz w:val="28"/>
          <w:szCs w:val="28"/>
          <w:lang w:eastAsia="lv-LV"/>
        </w:rPr>
        <w:t xml:space="preserve">avotu </w:t>
      </w:r>
      <w:r w:rsidRPr="0029069C">
        <w:rPr>
          <w:rFonts w:ascii="Times New Roman" w:hAnsi="Times New Roman"/>
          <w:bCs/>
          <w:sz w:val="28"/>
          <w:szCs w:val="28"/>
          <w:lang w:eastAsia="lv-LV"/>
        </w:rPr>
        <w:t>main</w:t>
      </w:r>
      <w:r w:rsidR="00307997" w:rsidRPr="0029069C">
        <w:rPr>
          <w:rFonts w:ascii="Times New Roman" w:hAnsi="Times New Roman"/>
          <w:bCs/>
          <w:sz w:val="28"/>
          <w:szCs w:val="28"/>
          <w:lang w:eastAsia="lv-LV"/>
        </w:rPr>
        <w:t>a</w:t>
      </w:r>
      <w:r w:rsidRPr="0029069C">
        <w:rPr>
          <w:rFonts w:ascii="Times New Roman" w:hAnsi="Times New Roman"/>
          <w:bCs/>
          <w:sz w:val="28"/>
          <w:szCs w:val="28"/>
          <w:lang w:eastAsia="lv-LV"/>
        </w:rPr>
        <w:t xml:space="preserve">, </w:t>
      </w:r>
      <w:r w:rsidR="00957794" w:rsidRPr="0029069C">
        <w:rPr>
          <w:rFonts w:ascii="Times New Roman" w:hAnsi="Times New Roman"/>
          <w:bCs/>
          <w:sz w:val="28"/>
          <w:szCs w:val="28"/>
          <w:lang w:eastAsia="lv-LV"/>
        </w:rPr>
        <w:t>jā</w:t>
      </w:r>
      <w:r w:rsidR="000F3AC1" w:rsidRPr="0029069C">
        <w:rPr>
          <w:rFonts w:ascii="Times New Roman" w:hAnsi="Times New Roman"/>
          <w:bCs/>
          <w:sz w:val="28"/>
          <w:szCs w:val="28"/>
          <w:lang w:eastAsia="lv-LV"/>
        </w:rPr>
        <w:t>sniedz informācija</w:t>
      </w:r>
      <w:r w:rsidRPr="0029069C">
        <w:rPr>
          <w:rFonts w:ascii="Times New Roman" w:hAnsi="Times New Roman"/>
          <w:bCs/>
          <w:sz w:val="28"/>
          <w:szCs w:val="28"/>
          <w:lang w:eastAsia="lv-LV"/>
        </w:rPr>
        <w:t xml:space="preserve"> </w:t>
      </w:r>
      <w:r w:rsidR="002A17F9" w:rsidRPr="0029069C">
        <w:rPr>
          <w:rFonts w:ascii="Times New Roman" w:hAnsi="Times New Roman"/>
          <w:bCs/>
          <w:sz w:val="28"/>
          <w:szCs w:val="28"/>
          <w:lang w:eastAsia="lv-LV"/>
        </w:rPr>
        <w:t>par tā</w:t>
      </w:r>
      <w:r w:rsidR="000F3AC1" w:rsidRPr="0029069C">
        <w:rPr>
          <w:rFonts w:ascii="Times New Roman" w:hAnsi="Times New Roman"/>
          <w:bCs/>
          <w:sz w:val="28"/>
          <w:szCs w:val="28"/>
          <w:lang w:eastAsia="lv-LV"/>
        </w:rPr>
        <w:t xml:space="preserve"> maiņas iemesliem un sekām</w:t>
      </w:r>
      <w:r w:rsidRPr="0029069C">
        <w:rPr>
          <w:rFonts w:ascii="Times New Roman" w:hAnsi="Times New Roman"/>
          <w:bCs/>
          <w:sz w:val="28"/>
          <w:szCs w:val="28"/>
          <w:lang w:eastAsia="lv-LV"/>
        </w:rPr>
        <w:t>.</w:t>
      </w:r>
    </w:p>
    <w:p w:rsidR="001C15A7" w:rsidRPr="0029069C" w:rsidRDefault="001C15A7" w:rsidP="002A17F9">
      <w:pPr>
        <w:pStyle w:val="NoSpacing"/>
        <w:ind w:firstLine="709"/>
        <w:jc w:val="both"/>
        <w:rPr>
          <w:rFonts w:ascii="Times New Roman" w:hAnsi="Times New Roman"/>
          <w:bCs/>
          <w:sz w:val="28"/>
          <w:szCs w:val="28"/>
          <w:lang w:eastAsia="lv-LV"/>
        </w:rPr>
      </w:pPr>
    </w:p>
    <w:p w:rsidR="006C2F36" w:rsidRPr="0029069C" w:rsidRDefault="00290122" w:rsidP="00290122">
      <w:pPr>
        <w:pStyle w:val="ListParagraph"/>
        <w:numPr>
          <w:ilvl w:val="0"/>
          <w:numId w:val="47"/>
        </w:numPr>
        <w:rPr>
          <w:rFonts w:ascii="Times New Roman" w:eastAsia="Times New Roman" w:hAnsi="Times New Roman"/>
          <w:b/>
          <w:bCs/>
          <w:sz w:val="28"/>
          <w:szCs w:val="28"/>
          <w:lang w:eastAsia="lv-LV"/>
        </w:rPr>
      </w:pPr>
      <w:r w:rsidRPr="0029069C">
        <w:rPr>
          <w:rFonts w:ascii="Times New Roman" w:eastAsia="Times New Roman" w:hAnsi="Times New Roman"/>
          <w:b/>
          <w:bCs/>
          <w:sz w:val="28"/>
          <w:szCs w:val="28"/>
          <w:lang w:eastAsia="lv-LV"/>
        </w:rPr>
        <w:t>Pārskata</w:t>
      </w:r>
      <w:r w:rsidR="00F44227" w:rsidRPr="0029069C">
        <w:rPr>
          <w:rFonts w:ascii="Times New Roman" w:eastAsia="Times New Roman" w:hAnsi="Times New Roman"/>
          <w:b/>
          <w:bCs/>
          <w:sz w:val="28"/>
          <w:szCs w:val="28"/>
          <w:lang w:eastAsia="lv-LV"/>
        </w:rPr>
        <w:t xml:space="preserve"> </w:t>
      </w:r>
      <w:r w:rsidR="002C4535" w:rsidRPr="0029069C">
        <w:rPr>
          <w:rFonts w:ascii="Times New Roman" w:eastAsia="Times New Roman" w:hAnsi="Times New Roman"/>
          <w:b/>
          <w:bCs/>
          <w:sz w:val="28"/>
          <w:szCs w:val="28"/>
          <w:lang w:eastAsia="lv-LV"/>
        </w:rPr>
        <w:t>ie</w:t>
      </w:r>
      <w:r w:rsidR="00F44227" w:rsidRPr="0029069C">
        <w:rPr>
          <w:rFonts w:ascii="Times New Roman" w:eastAsia="Times New Roman" w:hAnsi="Times New Roman"/>
          <w:b/>
          <w:bCs/>
          <w:sz w:val="28"/>
          <w:szCs w:val="28"/>
          <w:lang w:eastAsia="lv-LV"/>
        </w:rPr>
        <w:t>sniegšanas, izskatīšanas un no</w:t>
      </w:r>
      <w:r w:rsidRPr="0029069C">
        <w:rPr>
          <w:rFonts w:ascii="Times New Roman" w:eastAsia="Times New Roman" w:hAnsi="Times New Roman"/>
          <w:b/>
          <w:bCs/>
          <w:sz w:val="28"/>
          <w:szCs w:val="28"/>
          <w:lang w:eastAsia="lv-LV"/>
        </w:rPr>
        <w:t>sūtīšanas kārtība</w:t>
      </w:r>
    </w:p>
    <w:p w:rsidR="00311F2E" w:rsidRPr="0029069C" w:rsidRDefault="00311F2E" w:rsidP="00B67183">
      <w:pPr>
        <w:pStyle w:val="NoSpacing"/>
        <w:jc w:val="both"/>
        <w:rPr>
          <w:rFonts w:ascii="Times New Roman" w:hAnsi="Times New Roman"/>
          <w:color w:val="000000"/>
          <w:sz w:val="28"/>
          <w:szCs w:val="28"/>
          <w:lang w:eastAsia="lv-LV"/>
        </w:rPr>
      </w:pPr>
    </w:p>
    <w:p w:rsidR="0081190B" w:rsidRPr="0029069C" w:rsidRDefault="0081190B" w:rsidP="0081190B">
      <w:pPr>
        <w:pStyle w:val="NoSpacing"/>
        <w:ind w:firstLine="720"/>
        <w:jc w:val="both"/>
        <w:rPr>
          <w:rFonts w:ascii="Times New Roman" w:hAnsi="Times New Roman"/>
          <w:bCs/>
          <w:color w:val="000000"/>
          <w:sz w:val="28"/>
          <w:szCs w:val="28"/>
          <w:lang w:eastAsia="lv-LV"/>
        </w:rPr>
      </w:pPr>
      <w:r w:rsidRPr="0029069C">
        <w:rPr>
          <w:rFonts w:ascii="Times New Roman" w:hAnsi="Times New Roman"/>
          <w:bCs/>
          <w:color w:val="000000"/>
          <w:sz w:val="28"/>
          <w:szCs w:val="28"/>
          <w:lang w:eastAsia="lv-LV"/>
        </w:rPr>
        <w:t>24. Lai iesniegtu pārskatu, Valsts ieņēmumu dienesta elektroniskās deklarēšanas sistēmas</w:t>
      </w:r>
      <w:r w:rsidRPr="0029069C" w:rsidDel="00A72D84">
        <w:rPr>
          <w:rFonts w:ascii="Times New Roman" w:hAnsi="Times New Roman"/>
          <w:bCs/>
          <w:color w:val="000000"/>
          <w:sz w:val="28"/>
          <w:szCs w:val="28"/>
          <w:lang w:eastAsia="lv-LV"/>
        </w:rPr>
        <w:t xml:space="preserve"> </w:t>
      </w:r>
      <w:r w:rsidRPr="0029069C">
        <w:rPr>
          <w:rFonts w:ascii="Times New Roman" w:hAnsi="Times New Roman"/>
          <w:bCs/>
          <w:color w:val="000000"/>
          <w:sz w:val="28"/>
          <w:szCs w:val="28"/>
          <w:lang w:eastAsia="lv-LV"/>
        </w:rPr>
        <w:t>lietotājs dokumentu grupā izvēlas dokumentu “Starptautisk</w:t>
      </w:r>
      <w:r w:rsidR="000C4F3E" w:rsidRPr="0029069C">
        <w:rPr>
          <w:rFonts w:ascii="Times New Roman" w:hAnsi="Times New Roman"/>
          <w:bCs/>
          <w:color w:val="000000"/>
          <w:sz w:val="28"/>
          <w:szCs w:val="28"/>
          <w:lang w:eastAsia="lv-LV"/>
        </w:rPr>
        <w:t>as</w:t>
      </w:r>
      <w:r w:rsidRPr="0029069C">
        <w:rPr>
          <w:rFonts w:ascii="Times New Roman" w:hAnsi="Times New Roman"/>
          <w:bCs/>
          <w:color w:val="000000"/>
          <w:sz w:val="28"/>
          <w:szCs w:val="28"/>
          <w:lang w:eastAsia="lv-LV"/>
        </w:rPr>
        <w:t xml:space="preserve"> uzņēmumu grupas pārskats par katru valsti” un ievada datus atbilstoši Valsts ieņēmumu dienesta elektroniskās deklarēšanas sistēmā norādītajiem izvēles kritērijiem.</w:t>
      </w:r>
    </w:p>
    <w:p w:rsidR="0081190B" w:rsidRPr="0029069C" w:rsidRDefault="0081190B" w:rsidP="000C4F3E">
      <w:pPr>
        <w:pStyle w:val="NoSpacing"/>
        <w:jc w:val="both"/>
        <w:rPr>
          <w:rFonts w:ascii="Times New Roman" w:hAnsi="Times New Roman"/>
          <w:bCs/>
          <w:color w:val="000000"/>
          <w:sz w:val="28"/>
          <w:szCs w:val="28"/>
          <w:lang w:eastAsia="lv-LV"/>
        </w:rPr>
      </w:pPr>
    </w:p>
    <w:p w:rsidR="001300BF" w:rsidRPr="0029069C" w:rsidRDefault="001300BF" w:rsidP="00055C4C">
      <w:pPr>
        <w:autoSpaceDE w:val="0"/>
        <w:autoSpaceDN w:val="0"/>
        <w:adjustRightInd w:val="0"/>
        <w:spacing w:after="0" w:line="240" w:lineRule="auto"/>
        <w:ind w:firstLine="720"/>
        <w:contextualSpacing/>
        <w:jc w:val="both"/>
        <w:rPr>
          <w:rFonts w:ascii="Times New Roman" w:hAnsi="Times New Roman"/>
          <w:bCs/>
          <w:color w:val="000000"/>
          <w:sz w:val="28"/>
          <w:szCs w:val="28"/>
          <w:lang w:eastAsia="lv-LV"/>
        </w:rPr>
      </w:pPr>
      <w:r w:rsidRPr="0029069C">
        <w:rPr>
          <w:rFonts w:ascii="Times New Roman" w:hAnsi="Times New Roman"/>
          <w:bCs/>
          <w:color w:val="000000"/>
          <w:sz w:val="28"/>
          <w:szCs w:val="28"/>
          <w:lang w:eastAsia="lv-LV"/>
        </w:rPr>
        <w:t xml:space="preserve">25. </w:t>
      </w:r>
      <w:r w:rsidRPr="0029069C">
        <w:rPr>
          <w:rFonts w:ascii="Times New Roman" w:eastAsia="Calibri" w:hAnsi="Times New Roman" w:cs="Times New Roman"/>
          <w:bCs/>
          <w:color w:val="000000"/>
          <w:sz w:val="28"/>
          <w:szCs w:val="28"/>
          <w:lang w:eastAsia="lv-LV"/>
        </w:rPr>
        <w:t xml:space="preserve">Valsts ieņēmumu dienests </w:t>
      </w:r>
      <w:r w:rsidRPr="0029069C">
        <w:rPr>
          <w:rFonts w:ascii="Times New Roman" w:eastAsia="Times New Roman" w:hAnsi="Times New Roman" w:cs="Times New Roman"/>
          <w:sz w:val="28"/>
          <w:szCs w:val="28"/>
          <w:lang w:eastAsia="lv-LV"/>
        </w:rPr>
        <w:t xml:space="preserve">15 mēnešu laikā </w:t>
      </w:r>
      <w:r w:rsidRPr="0029069C">
        <w:rPr>
          <w:rFonts w:ascii="Times New Roman" w:hAnsi="Times New Roman"/>
          <w:sz w:val="28"/>
          <w:szCs w:val="28"/>
        </w:rPr>
        <w:t xml:space="preserve">pēc tās </w:t>
      </w:r>
      <w:r w:rsidRPr="0029069C">
        <w:rPr>
          <w:rFonts w:ascii="Times New Roman" w:hAnsi="Times New Roman"/>
          <w:sz w:val="28"/>
          <w:szCs w:val="28"/>
          <w:lang w:eastAsia="lv-LV"/>
        </w:rPr>
        <w:t xml:space="preserve">starptautiskas uzņēmumu grupas </w:t>
      </w:r>
      <w:r w:rsidRPr="0029069C">
        <w:rPr>
          <w:rFonts w:ascii="Times New Roman" w:hAnsi="Times New Roman"/>
          <w:sz w:val="28"/>
          <w:szCs w:val="28"/>
        </w:rPr>
        <w:t>fiskālā gada pēdējās dienas, uz kuru attiecas</w:t>
      </w:r>
      <w:r w:rsidRPr="0029069C">
        <w:rPr>
          <w:rFonts w:ascii="Times New Roman" w:eastAsia="Times New Roman" w:hAnsi="Times New Roman" w:cs="Times New Roman"/>
          <w:sz w:val="28"/>
          <w:szCs w:val="28"/>
          <w:lang w:eastAsia="lv-LV"/>
        </w:rPr>
        <w:t xml:space="preserve"> pārskats</w:t>
      </w:r>
      <w:r w:rsidR="00055C4C" w:rsidRPr="0029069C">
        <w:rPr>
          <w:rFonts w:ascii="Times New Roman" w:eastAsia="Times New Roman" w:hAnsi="Times New Roman" w:cs="Times New Roman"/>
          <w:sz w:val="28"/>
          <w:szCs w:val="28"/>
          <w:lang w:eastAsia="lv-LV"/>
        </w:rPr>
        <w:t xml:space="preserve">, </w:t>
      </w:r>
      <w:r w:rsidRPr="0029069C">
        <w:rPr>
          <w:rFonts w:ascii="Times New Roman" w:hAnsi="Times New Roman"/>
          <w:bCs/>
          <w:color w:val="000000"/>
          <w:sz w:val="28"/>
          <w:szCs w:val="28"/>
          <w:lang w:eastAsia="lv-LV"/>
        </w:rPr>
        <w:t>nodrošina</w:t>
      </w:r>
      <w:r w:rsidRPr="0029069C">
        <w:rPr>
          <w:rFonts w:ascii="Times New Roman" w:eastAsia="Times New Roman" w:hAnsi="Times New Roman"/>
          <w:sz w:val="28"/>
          <w:szCs w:val="28"/>
          <w:lang w:eastAsia="lv-LV"/>
        </w:rPr>
        <w:t xml:space="preserve"> no pārskatu sniedzoša subjekta saņemtās informācijas nosūtīšanu attiecīgās iesaistītās valsts </w:t>
      </w:r>
      <w:r w:rsidRPr="0029069C">
        <w:rPr>
          <w:rFonts w:ascii="Times New Roman" w:hAnsi="Times New Roman"/>
          <w:sz w:val="28"/>
          <w:szCs w:val="28"/>
          <w:lang w:eastAsia="lv-LV"/>
        </w:rPr>
        <w:t>kompetentajai iestādei,</w:t>
      </w:r>
      <w:r w:rsidRPr="0029069C">
        <w:rPr>
          <w:rFonts w:ascii="Times New Roman" w:eastAsia="Times New Roman" w:hAnsi="Times New Roman"/>
          <w:sz w:val="28"/>
          <w:szCs w:val="28"/>
          <w:lang w:eastAsia="lv-LV"/>
        </w:rPr>
        <w:t xml:space="preserve"> kurā, pamatojoties uz pārskatā norādīto informāciju, viena vai vairākas starptautiskas uzņēmumu grupas sastāvā </w:t>
      </w:r>
      <w:r w:rsidR="00207143" w:rsidRPr="0029069C">
        <w:rPr>
          <w:rFonts w:ascii="Times New Roman" w:eastAsia="Times New Roman" w:hAnsi="Times New Roman"/>
          <w:sz w:val="28"/>
          <w:szCs w:val="28"/>
          <w:lang w:eastAsia="lv-LV"/>
        </w:rPr>
        <w:t xml:space="preserve">esošās vienības </w:t>
      </w:r>
      <w:r w:rsidRPr="0029069C">
        <w:rPr>
          <w:rFonts w:ascii="Times New Roman" w:eastAsia="Times New Roman" w:hAnsi="Times New Roman"/>
          <w:sz w:val="28"/>
          <w:szCs w:val="28"/>
          <w:lang w:eastAsia="lv-LV"/>
        </w:rPr>
        <w:t>ir rezidenti nodokļu vajadzībām vai kurā tām piemēro nodokli par saimnieciskās darbības veikšanu, kas veikta ar pastāvīgas pārstāvniecības starpniecību.</w:t>
      </w:r>
    </w:p>
    <w:p w:rsidR="007C3FA6" w:rsidRPr="0029069C" w:rsidRDefault="007C3FA6" w:rsidP="0081190B">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lv-LV"/>
        </w:rPr>
      </w:pPr>
    </w:p>
    <w:p w:rsidR="0081190B" w:rsidRPr="0029069C" w:rsidRDefault="0081190B" w:rsidP="0081190B">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9069C">
        <w:rPr>
          <w:rFonts w:ascii="Times New Roman" w:eastAsia="Times New Roman" w:hAnsi="Times New Roman" w:cs="Times New Roman"/>
          <w:sz w:val="28"/>
          <w:szCs w:val="28"/>
          <w:lang w:eastAsia="lv-LV"/>
        </w:rPr>
        <w:t>2</w:t>
      </w:r>
      <w:r w:rsidR="00F84AE1" w:rsidRPr="0029069C">
        <w:rPr>
          <w:rFonts w:ascii="Times New Roman" w:eastAsia="Times New Roman" w:hAnsi="Times New Roman" w:cs="Times New Roman"/>
          <w:sz w:val="28"/>
          <w:szCs w:val="28"/>
          <w:lang w:eastAsia="lv-LV"/>
        </w:rPr>
        <w:t>6</w:t>
      </w:r>
      <w:r w:rsidRPr="0029069C">
        <w:rPr>
          <w:rFonts w:ascii="Times New Roman" w:eastAsia="Times New Roman" w:hAnsi="Times New Roman" w:cs="Times New Roman"/>
          <w:sz w:val="28"/>
          <w:szCs w:val="28"/>
          <w:lang w:eastAsia="lv-LV"/>
        </w:rPr>
        <w:t xml:space="preserve">. </w:t>
      </w:r>
      <w:r w:rsidRPr="0029069C">
        <w:rPr>
          <w:rFonts w:ascii="Times New Roman" w:hAnsi="Times New Roman" w:cs="Times New Roman"/>
          <w:sz w:val="28"/>
          <w:szCs w:val="28"/>
        </w:rPr>
        <w:t xml:space="preserve">Ja </w:t>
      </w:r>
      <w:r w:rsidR="00C71F18" w:rsidRPr="0029069C">
        <w:rPr>
          <w:rFonts w:ascii="Times New Roman" w:hAnsi="Times New Roman" w:cs="Times New Roman"/>
          <w:sz w:val="28"/>
          <w:szCs w:val="28"/>
        </w:rPr>
        <w:t>Valsts ieņēmumu dienests</w:t>
      </w:r>
      <w:r w:rsidR="0043729B" w:rsidRPr="0029069C">
        <w:rPr>
          <w:rFonts w:ascii="Times New Roman" w:hAnsi="Times New Roman" w:cs="Times New Roman"/>
          <w:sz w:val="28"/>
          <w:szCs w:val="28"/>
        </w:rPr>
        <w:t xml:space="preserve"> </w:t>
      </w:r>
      <w:r w:rsidR="00C71F18" w:rsidRPr="0029069C">
        <w:rPr>
          <w:rFonts w:ascii="Times New Roman" w:hAnsi="Times New Roman" w:cs="Times New Roman"/>
          <w:sz w:val="28"/>
          <w:szCs w:val="28"/>
        </w:rPr>
        <w:t>konstatē</w:t>
      </w:r>
      <w:r w:rsidRPr="0029069C">
        <w:rPr>
          <w:rFonts w:ascii="Times New Roman" w:hAnsi="Times New Roman" w:cs="Times New Roman"/>
          <w:sz w:val="28"/>
          <w:szCs w:val="28"/>
        </w:rPr>
        <w:t xml:space="preserve">, ka </w:t>
      </w:r>
      <w:r w:rsidR="001C15A7" w:rsidRPr="0029069C">
        <w:rPr>
          <w:rFonts w:ascii="Times New Roman" w:eastAsia="Times New Roman" w:hAnsi="Times New Roman"/>
          <w:bCs/>
          <w:sz w:val="28"/>
          <w:szCs w:val="28"/>
          <w:lang w:eastAsia="lv-LV"/>
        </w:rPr>
        <w:t>pārskatu sniedzošā</w:t>
      </w:r>
      <w:r w:rsidR="00E733E8" w:rsidRPr="0029069C">
        <w:rPr>
          <w:rFonts w:ascii="Times New Roman" w:eastAsia="Times New Roman" w:hAnsi="Times New Roman"/>
          <w:bCs/>
          <w:sz w:val="28"/>
          <w:szCs w:val="28"/>
          <w:lang w:eastAsia="lv-LV"/>
        </w:rPr>
        <w:t>s</w:t>
      </w:r>
      <w:r w:rsidR="001C15A7" w:rsidRPr="0029069C">
        <w:rPr>
          <w:rFonts w:ascii="Times New Roman" w:eastAsia="Times New Roman" w:hAnsi="Times New Roman"/>
          <w:bCs/>
          <w:sz w:val="28"/>
          <w:szCs w:val="28"/>
          <w:lang w:eastAsia="lv-LV"/>
        </w:rPr>
        <w:t xml:space="preserve"> </w:t>
      </w:r>
      <w:r w:rsidR="00E733E8" w:rsidRPr="0029069C">
        <w:rPr>
          <w:rFonts w:ascii="Times New Roman" w:eastAsia="Times New Roman" w:hAnsi="Times New Roman"/>
          <w:bCs/>
          <w:sz w:val="28"/>
          <w:szCs w:val="28"/>
          <w:lang w:eastAsia="lv-LV"/>
        </w:rPr>
        <w:t>vienības</w:t>
      </w:r>
      <w:r w:rsidR="00E733E8" w:rsidRPr="0029069C">
        <w:rPr>
          <w:rFonts w:ascii="Times New Roman" w:hAnsi="Times New Roman" w:cs="Times New Roman"/>
          <w:sz w:val="28"/>
          <w:szCs w:val="28"/>
        </w:rPr>
        <w:t xml:space="preserve"> </w:t>
      </w:r>
      <w:r w:rsidRPr="0029069C">
        <w:rPr>
          <w:rFonts w:ascii="Times New Roman" w:hAnsi="Times New Roman" w:cs="Times New Roman"/>
          <w:sz w:val="28"/>
          <w:szCs w:val="28"/>
        </w:rPr>
        <w:t>sniegtā informācija ir kļūdaina, nepilnīga vai citādi neatbilst prasībām, Valsts ieņēmumu dienests pēc iespējas ātrāk, bet ne vēlāk kā 20 darbdienu laikā pēc</w:t>
      </w:r>
      <w:r w:rsidR="00C71F18" w:rsidRPr="0029069C">
        <w:rPr>
          <w:rFonts w:ascii="Times New Roman" w:hAnsi="Times New Roman" w:cs="Times New Roman"/>
          <w:sz w:val="28"/>
          <w:szCs w:val="28"/>
        </w:rPr>
        <w:t xml:space="preserve"> neatbilstības konstatēšanas</w:t>
      </w:r>
      <w:r w:rsidR="00D62E9C" w:rsidRPr="0029069C">
        <w:rPr>
          <w:rFonts w:ascii="Times New Roman" w:hAnsi="Times New Roman" w:cs="Times New Roman"/>
          <w:sz w:val="28"/>
          <w:szCs w:val="28"/>
        </w:rPr>
        <w:t>,</w:t>
      </w:r>
      <w:r w:rsidRPr="0029069C">
        <w:rPr>
          <w:rFonts w:ascii="Times New Roman" w:hAnsi="Times New Roman" w:cs="Times New Roman"/>
          <w:sz w:val="28"/>
          <w:szCs w:val="28"/>
        </w:rPr>
        <w:t xml:space="preserve"> </w:t>
      </w:r>
      <w:r w:rsidR="001947A5" w:rsidRPr="0029069C">
        <w:rPr>
          <w:rFonts w:ascii="Times New Roman" w:hAnsi="Times New Roman" w:cs="Times New Roman"/>
          <w:sz w:val="28"/>
          <w:szCs w:val="28"/>
        </w:rPr>
        <w:t>izmanto</w:t>
      </w:r>
      <w:r w:rsidR="00C71F18" w:rsidRPr="0029069C">
        <w:rPr>
          <w:rFonts w:ascii="Times New Roman" w:hAnsi="Times New Roman" w:cs="Times New Roman"/>
          <w:sz w:val="28"/>
          <w:szCs w:val="28"/>
        </w:rPr>
        <w:t>jo</w:t>
      </w:r>
      <w:r w:rsidR="001947A5" w:rsidRPr="0029069C">
        <w:rPr>
          <w:rFonts w:ascii="Times New Roman" w:hAnsi="Times New Roman" w:cs="Times New Roman"/>
          <w:sz w:val="28"/>
          <w:szCs w:val="28"/>
        </w:rPr>
        <w:t xml:space="preserve">t Valsts ieņēmumu dienesta elektroniskās deklarēšanas sistēmu, </w:t>
      </w:r>
      <w:r w:rsidRPr="0029069C">
        <w:rPr>
          <w:rFonts w:ascii="Times New Roman" w:hAnsi="Times New Roman" w:cs="Times New Roman"/>
          <w:sz w:val="28"/>
          <w:szCs w:val="28"/>
        </w:rPr>
        <w:t xml:space="preserve">informē par to pārskatu sniedzošo </w:t>
      </w:r>
      <w:r w:rsidR="00E733E8" w:rsidRPr="0029069C">
        <w:rPr>
          <w:rFonts w:ascii="Times New Roman" w:hAnsi="Times New Roman" w:cs="Times New Roman"/>
          <w:sz w:val="28"/>
          <w:szCs w:val="28"/>
        </w:rPr>
        <w:t>vienību</w:t>
      </w:r>
      <w:r w:rsidR="000C4F3E" w:rsidRPr="0029069C">
        <w:rPr>
          <w:rFonts w:ascii="Times New Roman" w:hAnsi="Times New Roman" w:cs="Times New Roman"/>
          <w:sz w:val="28"/>
          <w:szCs w:val="28"/>
        </w:rPr>
        <w:t xml:space="preserve">. </w:t>
      </w:r>
    </w:p>
    <w:p w:rsidR="0081190B" w:rsidRPr="0029069C" w:rsidRDefault="0081190B" w:rsidP="0081190B">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 w:name="p76"/>
      <w:bookmarkStart w:id="2" w:name="p-577376"/>
      <w:bookmarkEnd w:id="1"/>
      <w:bookmarkEnd w:id="2"/>
    </w:p>
    <w:p w:rsidR="0081190B" w:rsidRPr="0029069C" w:rsidRDefault="0081190B" w:rsidP="0081190B">
      <w:pPr>
        <w:autoSpaceDE w:val="0"/>
        <w:autoSpaceDN w:val="0"/>
        <w:adjustRightInd w:val="0"/>
        <w:spacing w:after="0" w:line="240" w:lineRule="auto"/>
        <w:ind w:firstLine="720"/>
        <w:contextualSpacing/>
        <w:jc w:val="both"/>
        <w:rPr>
          <w:rFonts w:ascii="Times New Roman" w:hAnsi="Times New Roman" w:cs="Times New Roman"/>
          <w:strike/>
          <w:sz w:val="28"/>
          <w:szCs w:val="28"/>
        </w:rPr>
      </w:pPr>
      <w:r w:rsidRPr="0029069C">
        <w:rPr>
          <w:rFonts w:ascii="Times New Roman" w:hAnsi="Times New Roman" w:cs="Times New Roman"/>
          <w:sz w:val="28"/>
          <w:szCs w:val="28"/>
        </w:rPr>
        <w:t>2</w:t>
      </w:r>
      <w:r w:rsidR="00F84AE1" w:rsidRPr="0029069C">
        <w:rPr>
          <w:rFonts w:ascii="Times New Roman" w:hAnsi="Times New Roman" w:cs="Times New Roman"/>
          <w:sz w:val="28"/>
          <w:szCs w:val="28"/>
        </w:rPr>
        <w:t>7</w:t>
      </w:r>
      <w:r w:rsidRPr="0029069C">
        <w:rPr>
          <w:rFonts w:ascii="Times New Roman" w:hAnsi="Times New Roman" w:cs="Times New Roman"/>
          <w:sz w:val="28"/>
          <w:szCs w:val="28"/>
        </w:rPr>
        <w:t xml:space="preserve">. </w:t>
      </w:r>
      <w:r w:rsidR="001C15A7" w:rsidRPr="0029069C">
        <w:rPr>
          <w:rFonts w:ascii="Times New Roman" w:hAnsi="Times New Roman" w:cs="Times New Roman"/>
          <w:sz w:val="28"/>
          <w:szCs w:val="28"/>
        </w:rPr>
        <w:t>P</w:t>
      </w:r>
      <w:r w:rsidR="001C15A7" w:rsidRPr="0029069C">
        <w:rPr>
          <w:rFonts w:ascii="Times New Roman" w:eastAsia="Times New Roman" w:hAnsi="Times New Roman"/>
          <w:bCs/>
          <w:sz w:val="28"/>
          <w:szCs w:val="28"/>
          <w:lang w:eastAsia="lv-LV"/>
        </w:rPr>
        <w:t>ārskatu sniedzoš</w:t>
      </w:r>
      <w:r w:rsidR="00E733E8" w:rsidRPr="0029069C">
        <w:rPr>
          <w:rFonts w:ascii="Times New Roman" w:eastAsia="Times New Roman" w:hAnsi="Times New Roman"/>
          <w:bCs/>
          <w:sz w:val="28"/>
          <w:szCs w:val="28"/>
          <w:lang w:eastAsia="lv-LV"/>
        </w:rPr>
        <w:t>a</w:t>
      </w:r>
      <w:r w:rsidR="001C15A7" w:rsidRPr="0029069C">
        <w:rPr>
          <w:rFonts w:ascii="Times New Roman" w:eastAsia="Times New Roman" w:hAnsi="Times New Roman"/>
          <w:bCs/>
          <w:sz w:val="28"/>
          <w:szCs w:val="28"/>
          <w:lang w:eastAsia="lv-LV"/>
        </w:rPr>
        <w:t xml:space="preserve"> </w:t>
      </w:r>
      <w:r w:rsidR="00E733E8" w:rsidRPr="0029069C">
        <w:rPr>
          <w:rFonts w:ascii="Times New Roman" w:eastAsia="Times New Roman" w:hAnsi="Times New Roman"/>
          <w:bCs/>
          <w:sz w:val="28"/>
          <w:szCs w:val="28"/>
          <w:lang w:eastAsia="lv-LV"/>
        </w:rPr>
        <w:t>vienība</w:t>
      </w:r>
      <w:r w:rsidR="00E733E8" w:rsidRPr="0029069C">
        <w:rPr>
          <w:rFonts w:ascii="Times New Roman" w:hAnsi="Times New Roman" w:cs="Times New Roman"/>
          <w:sz w:val="28"/>
          <w:szCs w:val="28"/>
        </w:rPr>
        <w:t xml:space="preserve"> </w:t>
      </w:r>
      <w:r w:rsidRPr="0029069C">
        <w:rPr>
          <w:rFonts w:ascii="Times New Roman" w:hAnsi="Times New Roman" w:cs="Times New Roman"/>
          <w:sz w:val="28"/>
          <w:szCs w:val="28"/>
        </w:rPr>
        <w:t>divu mēnešu laikā pēc šo noteikumu 2</w:t>
      </w:r>
      <w:r w:rsidR="00F84AE1" w:rsidRPr="0029069C">
        <w:rPr>
          <w:rFonts w:ascii="Times New Roman" w:hAnsi="Times New Roman" w:cs="Times New Roman"/>
          <w:sz w:val="28"/>
          <w:szCs w:val="28"/>
        </w:rPr>
        <w:t>6</w:t>
      </w:r>
      <w:r w:rsidRPr="0029069C">
        <w:rPr>
          <w:rFonts w:ascii="Times New Roman" w:hAnsi="Times New Roman" w:cs="Times New Roman"/>
          <w:sz w:val="28"/>
          <w:szCs w:val="28"/>
        </w:rPr>
        <w:t>.punktā minētās informācijas saņemšanas no Valsts ieņēmumu dienesta</w:t>
      </w:r>
      <w:bookmarkStart w:id="3" w:name="_GoBack"/>
      <w:bookmarkEnd w:id="3"/>
      <w:r w:rsidRPr="0029069C">
        <w:rPr>
          <w:rFonts w:ascii="Times New Roman" w:hAnsi="Times New Roman" w:cs="Times New Roman"/>
          <w:sz w:val="28"/>
          <w:szCs w:val="28"/>
        </w:rPr>
        <w:t xml:space="preserve"> </w:t>
      </w:r>
      <w:r w:rsidRPr="0029069C">
        <w:rPr>
          <w:rFonts w:ascii="Times New Roman" w:hAnsi="Times New Roman" w:cs="Times New Roman"/>
          <w:sz w:val="28"/>
          <w:szCs w:val="28"/>
        </w:rPr>
        <w:lastRenderedPageBreak/>
        <w:t>iesniedz pie</w:t>
      </w:r>
      <w:r w:rsidR="000C4F3E" w:rsidRPr="0029069C">
        <w:rPr>
          <w:rFonts w:ascii="Times New Roman" w:hAnsi="Times New Roman" w:cs="Times New Roman"/>
          <w:sz w:val="28"/>
          <w:szCs w:val="28"/>
        </w:rPr>
        <w:t>prasīto vai laboto informāciju</w:t>
      </w:r>
      <w:r w:rsidR="004C15E6" w:rsidRPr="0029069C">
        <w:rPr>
          <w:rFonts w:ascii="Times New Roman" w:hAnsi="Times New Roman" w:cs="Times New Roman"/>
          <w:sz w:val="28"/>
          <w:szCs w:val="28"/>
        </w:rPr>
        <w:t xml:space="preserve">, izmantojot </w:t>
      </w:r>
      <w:r w:rsidR="004C15E6" w:rsidRPr="0029069C">
        <w:rPr>
          <w:rFonts w:ascii="Times New Roman" w:hAnsi="Times New Roman"/>
          <w:bCs/>
          <w:color w:val="000000"/>
          <w:sz w:val="28"/>
          <w:szCs w:val="28"/>
          <w:lang w:eastAsia="lv-LV"/>
        </w:rPr>
        <w:t>Valsts ieņēmumu dienesta elektroniskās deklarēšanas sistēmu</w:t>
      </w:r>
      <w:r w:rsidR="000C4F3E" w:rsidRPr="0029069C">
        <w:rPr>
          <w:rFonts w:ascii="Times New Roman" w:hAnsi="Times New Roman" w:cs="Times New Roman"/>
          <w:sz w:val="28"/>
          <w:szCs w:val="28"/>
        </w:rPr>
        <w:t>.</w:t>
      </w:r>
    </w:p>
    <w:p w:rsidR="0081190B" w:rsidRPr="0029069C" w:rsidRDefault="0081190B" w:rsidP="0081190B">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1190B" w:rsidRPr="0029069C" w:rsidRDefault="0081190B" w:rsidP="0081190B">
      <w:pPr>
        <w:autoSpaceDE w:val="0"/>
        <w:autoSpaceDN w:val="0"/>
        <w:adjustRightInd w:val="0"/>
        <w:spacing w:after="0" w:line="240" w:lineRule="auto"/>
        <w:ind w:firstLine="720"/>
        <w:contextualSpacing/>
        <w:jc w:val="both"/>
        <w:rPr>
          <w:rFonts w:ascii="Times New Roman" w:hAnsi="Times New Roman" w:cs="Times New Roman"/>
          <w:sz w:val="28"/>
          <w:szCs w:val="28"/>
          <w:lang w:val="x-none"/>
        </w:rPr>
      </w:pPr>
      <w:r w:rsidRPr="0029069C">
        <w:rPr>
          <w:rFonts w:ascii="Times New Roman" w:hAnsi="Times New Roman" w:cs="Times New Roman"/>
          <w:sz w:val="28"/>
          <w:szCs w:val="28"/>
        </w:rPr>
        <w:t>2</w:t>
      </w:r>
      <w:r w:rsidR="000C4F3E" w:rsidRPr="0029069C">
        <w:rPr>
          <w:rFonts w:ascii="Times New Roman" w:hAnsi="Times New Roman" w:cs="Times New Roman"/>
          <w:sz w:val="28"/>
          <w:szCs w:val="28"/>
        </w:rPr>
        <w:t>8</w:t>
      </w:r>
      <w:r w:rsidRPr="0029069C">
        <w:rPr>
          <w:rFonts w:ascii="Times New Roman" w:hAnsi="Times New Roman" w:cs="Times New Roman"/>
          <w:sz w:val="28"/>
          <w:szCs w:val="28"/>
        </w:rPr>
        <w:t xml:space="preserve">. Ja </w:t>
      </w:r>
      <w:r w:rsidR="001C15A7" w:rsidRPr="0029069C">
        <w:rPr>
          <w:rFonts w:ascii="Times New Roman" w:hAnsi="Times New Roman" w:cs="Times New Roman"/>
          <w:sz w:val="28"/>
          <w:szCs w:val="28"/>
        </w:rPr>
        <w:t xml:space="preserve">pārskatu </w:t>
      </w:r>
      <w:r w:rsidR="001765AF" w:rsidRPr="0029069C">
        <w:rPr>
          <w:rFonts w:ascii="Times New Roman" w:hAnsi="Times New Roman" w:cs="Times New Roman"/>
          <w:sz w:val="28"/>
          <w:szCs w:val="28"/>
        </w:rPr>
        <w:t>sniedzoša</w:t>
      </w:r>
      <w:r w:rsidR="00E733E8" w:rsidRPr="0029069C">
        <w:rPr>
          <w:rFonts w:ascii="Times New Roman" w:hAnsi="Times New Roman" w:cs="Times New Roman"/>
          <w:sz w:val="28"/>
          <w:szCs w:val="28"/>
        </w:rPr>
        <w:t xml:space="preserve">i vienībai </w:t>
      </w:r>
      <w:r w:rsidR="001765AF" w:rsidRPr="0029069C">
        <w:rPr>
          <w:rFonts w:ascii="Times New Roman" w:hAnsi="Times New Roman" w:cs="Times New Roman"/>
          <w:sz w:val="28"/>
          <w:szCs w:val="28"/>
        </w:rPr>
        <w:t xml:space="preserve">šo noteikumu 27.punktā minētajā termiņā nav </w:t>
      </w:r>
      <w:r w:rsidRPr="0029069C">
        <w:rPr>
          <w:rFonts w:ascii="Times New Roman" w:hAnsi="Times New Roman" w:cs="Times New Roman"/>
          <w:sz w:val="28"/>
          <w:szCs w:val="28"/>
        </w:rPr>
        <w:t>iespēju sniegt šo noteikumu 2</w:t>
      </w:r>
      <w:r w:rsidR="00F84AE1" w:rsidRPr="0029069C">
        <w:rPr>
          <w:rFonts w:ascii="Times New Roman" w:hAnsi="Times New Roman" w:cs="Times New Roman"/>
          <w:sz w:val="28"/>
          <w:szCs w:val="28"/>
        </w:rPr>
        <w:t>6</w:t>
      </w:r>
      <w:r w:rsidRPr="0029069C">
        <w:rPr>
          <w:rFonts w:ascii="Times New Roman" w:hAnsi="Times New Roman" w:cs="Times New Roman"/>
          <w:sz w:val="28"/>
          <w:szCs w:val="28"/>
        </w:rPr>
        <w:t xml:space="preserve">.punktā </w:t>
      </w:r>
      <w:r w:rsidR="001765AF" w:rsidRPr="0029069C">
        <w:rPr>
          <w:rFonts w:ascii="Times New Roman" w:hAnsi="Times New Roman" w:cs="Times New Roman"/>
          <w:sz w:val="28"/>
          <w:szCs w:val="28"/>
        </w:rPr>
        <w:t>minēto informāciju,  pārskatu sniedzoš</w:t>
      </w:r>
      <w:r w:rsidR="00EC50AC" w:rsidRPr="0029069C">
        <w:rPr>
          <w:rFonts w:ascii="Times New Roman" w:hAnsi="Times New Roman" w:cs="Times New Roman"/>
          <w:sz w:val="28"/>
          <w:szCs w:val="28"/>
        </w:rPr>
        <w:t>ā</w:t>
      </w:r>
      <w:r w:rsidR="001765AF" w:rsidRPr="0029069C">
        <w:rPr>
          <w:rFonts w:ascii="Times New Roman" w:hAnsi="Times New Roman" w:cs="Times New Roman"/>
          <w:sz w:val="28"/>
          <w:szCs w:val="28"/>
        </w:rPr>
        <w:t xml:space="preserve"> </w:t>
      </w:r>
      <w:r w:rsidR="00EC50AC" w:rsidRPr="0029069C">
        <w:rPr>
          <w:rFonts w:ascii="Times New Roman" w:hAnsi="Times New Roman" w:cs="Times New Roman"/>
          <w:sz w:val="28"/>
          <w:szCs w:val="28"/>
        </w:rPr>
        <w:t xml:space="preserve">vienība </w:t>
      </w:r>
      <w:r w:rsidR="001765AF" w:rsidRPr="0029069C">
        <w:rPr>
          <w:rFonts w:ascii="Times New Roman" w:hAnsi="Times New Roman" w:cs="Times New Roman"/>
          <w:sz w:val="28"/>
          <w:szCs w:val="28"/>
        </w:rPr>
        <w:t>pēc iespējas ātrāk, bet ne vēlāk, kā divu mēnešu laikā</w:t>
      </w:r>
      <w:r w:rsidR="00BD78A6" w:rsidRPr="0029069C">
        <w:rPr>
          <w:rFonts w:ascii="Times New Roman" w:hAnsi="Times New Roman" w:cs="Times New Roman"/>
          <w:sz w:val="28"/>
          <w:szCs w:val="28"/>
        </w:rPr>
        <w:t xml:space="preserve"> pēc informācijas saņemšanas no Valsts ieņēmumu dienesta</w:t>
      </w:r>
      <w:r w:rsidR="001765AF" w:rsidRPr="0029069C">
        <w:rPr>
          <w:rFonts w:ascii="Times New Roman" w:hAnsi="Times New Roman" w:cs="Times New Roman"/>
          <w:sz w:val="28"/>
          <w:szCs w:val="28"/>
        </w:rPr>
        <w:t xml:space="preserve"> </w:t>
      </w:r>
      <w:r w:rsidRPr="0029069C">
        <w:rPr>
          <w:rFonts w:ascii="Times New Roman" w:hAnsi="Times New Roman" w:cs="Times New Roman"/>
          <w:sz w:val="28"/>
          <w:szCs w:val="28"/>
        </w:rPr>
        <w:t>informē Valsts ieņēmumu dienestu par informācijas neiesniegšanas iemesliem un paredzamo informācijas iesniegšanas datumu.</w:t>
      </w:r>
    </w:p>
    <w:p w:rsidR="0081190B" w:rsidRPr="0029069C" w:rsidRDefault="0081190B" w:rsidP="00B67183">
      <w:pPr>
        <w:pStyle w:val="NoSpacing"/>
        <w:jc w:val="both"/>
        <w:rPr>
          <w:rFonts w:ascii="Times New Roman" w:hAnsi="Times New Roman"/>
          <w:color w:val="000000"/>
          <w:sz w:val="28"/>
          <w:szCs w:val="28"/>
          <w:lang w:eastAsia="lv-LV"/>
        </w:rPr>
      </w:pPr>
    </w:p>
    <w:p w:rsidR="00074DCD" w:rsidRPr="0029069C" w:rsidRDefault="00074DCD" w:rsidP="00074DCD">
      <w:pPr>
        <w:spacing w:after="0" w:line="240" w:lineRule="auto"/>
        <w:ind w:left="360"/>
        <w:jc w:val="center"/>
        <w:rPr>
          <w:rFonts w:ascii="Times New Roman" w:eastAsia="Times New Roman" w:hAnsi="Times New Roman" w:cs="Times New Roman"/>
          <w:b/>
          <w:sz w:val="28"/>
          <w:szCs w:val="28"/>
          <w:lang w:eastAsia="lv-LV"/>
        </w:rPr>
      </w:pPr>
      <w:r w:rsidRPr="0029069C">
        <w:rPr>
          <w:rFonts w:ascii="Times New Roman" w:eastAsia="Times New Roman" w:hAnsi="Times New Roman" w:cs="Times New Roman"/>
          <w:b/>
          <w:sz w:val="28"/>
          <w:szCs w:val="28"/>
          <w:lang w:eastAsia="lv-LV"/>
        </w:rPr>
        <w:t>6. Noslēguma jautājum</w:t>
      </w:r>
      <w:r w:rsidR="00794FE4" w:rsidRPr="0029069C">
        <w:rPr>
          <w:rFonts w:ascii="Times New Roman" w:eastAsia="Times New Roman" w:hAnsi="Times New Roman" w:cs="Times New Roman"/>
          <w:b/>
          <w:sz w:val="28"/>
          <w:szCs w:val="28"/>
          <w:lang w:eastAsia="lv-LV"/>
        </w:rPr>
        <w:t>i</w:t>
      </w:r>
    </w:p>
    <w:p w:rsidR="006D7032" w:rsidRPr="0029069C" w:rsidRDefault="006D7032" w:rsidP="00514E58">
      <w:pPr>
        <w:pStyle w:val="NoSpacing"/>
        <w:jc w:val="both"/>
        <w:rPr>
          <w:rFonts w:ascii="Times New Roman" w:hAnsi="Times New Roman"/>
          <w:bCs/>
          <w:color w:val="000000"/>
          <w:sz w:val="28"/>
          <w:szCs w:val="28"/>
          <w:lang w:eastAsia="lv-LV"/>
        </w:rPr>
      </w:pPr>
    </w:p>
    <w:p w:rsidR="00055C4C" w:rsidRPr="0029069C" w:rsidRDefault="00055C4C" w:rsidP="00055C4C">
      <w:pPr>
        <w:pStyle w:val="NoSpacing"/>
        <w:ind w:firstLine="709"/>
        <w:jc w:val="both"/>
        <w:rPr>
          <w:rFonts w:ascii="Times New Roman" w:hAnsi="Times New Roman"/>
          <w:bCs/>
          <w:color w:val="000000"/>
          <w:sz w:val="28"/>
          <w:szCs w:val="28"/>
          <w:lang w:eastAsia="lv-LV"/>
        </w:rPr>
      </w:pPr>
      <w:bookmarkStart w:id="4" w:name="n3"/>
      <w:bookmarkEnd w:id="4"/>
      <w:r w:rsidRPr="0029069C">
        <w:rPr>
          <w:rFonts w:ascii="Times New Roman" w:hAnsi="Times New Roman"/>
          <w:bCs/>
          <w:color w:val="000000"/>
          <w:sz w:val="28"/>
          <w:szCs w:val="28"/>
          <w:lang w:eastAsia="lv-LV"/>
        </w:rPr>
        <w:t>29.</w:t>
      </w:r>
      <w:r w:rsidRPr="0029069C">
        <w:rPr>
          <w:rFonts w:ascii="Times New Roman" w:eastAsia="Times New Roman" w:hAnsi="Times New Roman"/>
          <w:sz w:val="28"/>
          <w:szCs w:val="28"/>
          <w:lang w:eastAsia="lv-LV"/>
        </w:rPr>
        <w:t xml:space="preserve"> Piemērojot šo noteikumu 25.punktu</w:t>
      </w:r>
      <w:r w:rsidR="00794FE4" w:rsidRPr="0029069C">
        <w:rPr>
          <w:rFonts w:ascii="Times New Roman" w:eastAsia="Times New Roman" w:hAnsi="Times New Roman"/>
          <w:sz w:val="28"/>
          <w:szCs w:val="28"/>
          <w:lang w:eastAsia="lv-LV"/>
        </w:rPr>
        <w:t>,</w:t>
      </w:r>
      <w:r w:rsidRPr="0029069C">
        <w:rPr>
          <w:rFonts w:ascii="Times New Roman" w:eastAsia="Times New Roman" w:hAnsi="Times New Roman"/>
          <w:sz w:val="28"/>
          <w:szCs w:val="28"/>
          <w:lang w:eastAsia="lv-LV"/>
        </w:rPr>
        <w:t xml:space="preserve"> Valsts ieņēmumu dienests </w:t>
      </w:r>
      <w:r w:rsidR="00794FE4" w:rsidRPr="0029069C">
        <w:rPr>
          <w:rFonts w:ascii="Times New Roman" w:eastAsia="Times New Roman" w:hAnsi="Times New Roman"/>
          <w:sz w:val="28"/>
          <w:szCs w:val="28"/>
          <w:lang w:eastAsia="lv-LV"/>
        </w:rPr>
        <w:t>veic</w:t>
      </w:r>
      <w:r w:rsidRPr="0029069C">
        <w:rPr>
          <w:rFonts w:ascii="Times New Roman" w:hAnsi="Times New Roman"/>
          <w:bCs/>
          <w:color w:val="000000"/>
          <w:sz w:val="28"/>
          <w:szCs w:val="28"/>
          <w:lang w:eastAsia="lv-LV"/>
        </w:rPr>
        <w:t xml:space="preserve"> apmaiņu ar pārskatiem par </w:t>
      </w:r>
      <w:r w:rsidR="0043729B" w:rsidRPr="0029069C">
        <w:rPr>
          <w:rFonts w:ascii="Times New Roman" w:hAnsi="Times New Roman"/>
          <w:bCs/>
          <w:color w:val="000000"/>
          <w:sz w:val="28"/>
          <w:szCs w:val="28"/>
          <w:lang w:eastAsia="lv-LV"/>
        </w:rPr>
        <w:t xml:space="preserve">pirmo pārskata </w:t>
      </w:r>
      <w:r w:rsidRPr="0029069C">
        <w:rPr>
          <w:rFonts w:ascii="Times New Roman" w:hAnsi="Times New Roman"/>
          <w:bCs/>
          <w:color w:val="000000"/>
          <w:sz w:val="28"/>
          <w:szCs w:val="28"/>
          <w:lang w:eastAsia="lv-LV"/>
        </w:rPr>
        <w:t>fiskālo gadu, kas sākas 2016.gada 1.janvārī, 18 mēnešu laikā pēc pārskata fiskālā gada pēdējās dienas.</w:t>
      </w:r>
      <w:r w:rsidRPr="0029069C">
        <w:rPr>
          <w:rFonts w:ascii="Times New Roman" w:eastAsia="Times New Roman" w:hAnsi="Times New Roman"/>
          <w:sz w:val="28"/>
          <w:szCs w:val="28"/>
          <w:lang w:eastAsia="lv-LV"/>
        </w:rPr>
        <w:t xml:space="preserve"> </w:t>
      </w:r>
    </w:p>
    <w:p w:rsidR="00055C4C" w:rsidRPr="0029069C" w:rsidRDefault="00055C4C" w:rsidP="00794FE4">
      <w:pPr>
        <w:pStyle w:val="NoSpacing"/>
        <w:jc w:val="both"/>
        <w:rPr>
          <w:rFonts w:ascii="Times New Roman" w:hAnsi="Times New Roman"/>
          <w:bCs/>
          <w:color w:val="000000"/>
          <w:sz w:val="28"/>
          <w:szCs w:val="28"/>
          <w:lang w:eastAsia="lv-LV"/>
        </w:rPr>
      </w:pPr>
    </w:p>
    <w:p w:rsidR="00074DCD" w:rsidRPr="0029069C" w:rsidRDefault="00055C4C" w:rsidP="00074DCD">
      <w:pPr>
        <w:pStyle w:val="NoSpacing"/>
        <w:ind w:firstLine="720"/>
        <w:jc w:val="both"/>
        <w:rPr>
          <w:rFonts w:ascii="Times New Roman" w:hAnsi="Times New Roman"/>
          <w:bCs/>
          <w:color w:val="000000"/>
          <w:sz w:val="28"/>
          <w:szCs w:val="28"/>
          <w:lang w:eastAsia="lv-LV"/>
        </w:rPr>
      </w:pPr>
      <w:r w:rsidRPr="0029069C">
        <w:rPr>
          <w:rFonts w:ascii="Times New Roman" w:hAnsi="Times New Roman"/>
          <w:bCs/>
          <w:color w:val="000000"/>
          <w:sz w:val="28"/>
          <w:szCs w:val="28"/>
          <w:lang w:eastAsia="lv-LV"/>
        </w:rPr>
        <w:t>30</w:t>
      </w:r>
      <w:r w:rsidR="00074DCD" w:rsidRPr="0029069C">
        <w:rPr>
          <w:rFonts w:ascii="Times New Roman" w:hAnsi="Times New Roman"/>
          <w:bCs/>
          <w:color w:val="000000"/>
          <w:sz w:val="28"/>
          <w:szCs w:val="28"/>
          <w:lang w:eastAsia="lv-LV"/>
        </w:rPr>
        <w:t>.</w:t>
      </w:r>
      <w:r w:rsidR="00074DCD" w:rsidRPr="0029069C">
        <w:rPr>
          <w:rFonts w:ascii="Times New Roman" w:eastAsia="Times New Roman" w:hAnsi="Times New Roman"/>
          <w:color w:val="000000"/>
          <w:sz w:val="24"/>
          <w:szCs w:val="24"/>
          <w:lang w:eastAsia="lv-LV"/>
        </w:rPr>
        <w:t xml:space="preserve"> </w:t>
      </w:r>
      <w:r w:rsidR="00074DCD" w:rsidRPr="0029069C">
        <w:rPr>
          <w:rFonts w:ascii="Times New Roman" w:hAnsi="Times New Roman"/>
          <w:bCs/>
          <w:color w:val="000000"/>
          <w:sz w:val="28"/>
          <w:szCs w:val="28"/>
          <w:lang w:eastAsia="lv-LV"/>
        </w:rPr>
        <w:t>Valsts ieņēmumu dienests reizi gadā nosūta Eiropas Komisijai gada novērtējumu par pārskatu apmaiņas efektivitāti, kā arī informāciju par sasniegtajiem praktiskajiem rezultātiem.</w:t>
      </w:r>
    </w:p>
    <w:p w:rsidR="00811AD4" w:rsidRPr="0029069C" w:rsidRDefault="00811AD4" w:rsidP="00074DCD">
      <w:pPr>
        <w:pStyle w:val="NoSpacing"/>
        <w:ind w:firstLine="720"/>
        <w:jc w:val="both"/>
        <w:rPr>
          <w:rFonts w:ascii="Times New Roman" w:hAnsi="Times New Roman"/>
          <w:bCs/>
          <w:color w:val="000000"/>
          <w:sz w:val="28"/>
          <w:szCs w:val="28"/>
          <w:lang w:eastAsia="lv-LV"/>
        </w:rPr>
      </w:pPr>
    </w:p>
    <w:p w:rsidR="00BF0F65" w:rsidRPr="0029069C" w:rsidRDefault="00BF0F65" w:rsidP="003F4DCD">
      <w:pPr>
        <w:autoSpaceDE w:val="0"/>
        <w:autoSpaceDN w:val="0"/>
        <w:adjustRightInd w:val="0"/>
        <w:spacing w:after="0" w:line="240" w:lineRule="auto"/>
        <w:contextualSpacing/>
        <w:jc w:val="both"/>
        <w:rPr>
          <w:rFonts w:ascii="Times New Roman" w:eastAsia="Times New Roman" w:hAnsi="Times New Roman" w:cs="Times New Roman"/>
          <w:sz w:val="28"/>
          <w:szCs w:val="28"/>
          <w:lang w:eastAsia="lv-LV"/>
        </w:rPr>
      </w:pPr>
    </w:p>
    <w:p w:rsidR="001D7A0B" w:rsidRPr="0029069C" w:rsidRDefault="001D7A0B" w:rsidP="001D7A0B">
      <w:pPr>
        <w:spacing w:after="0" w:line="240" w:lineRule="auto"/>
        <w:jc w:val="center"/>
        <w:rPr>
          <w:rFonts w:ascii="Times New Roman" w:eastAsia="Times New Roman" w:hAnsi="Times New Roman" w:cs="Times New Roman"/>
          <w:b/>
          <w:bCs/>
          <w:sz w:val="28"/>
          <w:szCs w:val="28"/>
          <w:lang w:eastAsia="lv-LV"/>
        </w:rPr>
      </w:pPr>
      <w:bookmarkStart w:id="5" w:name="n4"/>
      <w:bookmarkStart w:id="6" w:name="492992"/>
      <w:bookmarkEnd w:id="5"/>
      <w:bookmarkEnd w:id="6"/>
      <w:r w:rsidRPr="0029069C">
        <w:rPr>
          <w:rFonts w:ascii="Times New Roman" w:eastAsia="Times New Roman" w:hAnsi="Times New Roman" w:cs="Times New Roman"/>
          <w:b/>
          <w:bCs/>
          <w:sz w:val="28"/>
          <w:szCs w:val="28"/>
          <w:lang w:eastAsia="lv-LV"/>
        </w:rPr>
        <w:t>Informatīva atsauce uz Eiropas Savienības direktīvu</w:t>
      </w:r>
    </w:p>
    <w:p w:rsidR="001D7A0B" w:rsidRPr="0029069C" w:rsidRDefault="001D7A0B" w:rsidP="00263A3C">
      <w:pPr>
        <w:spacing w:after="0" w:line="240" w:lineRule="auto"/>
        <w:jc w:val="both"/>
        <w:rPr>
          <w:rFonts w:ascii="Times New Roman" w:eastAsia="Calibri" w:hAnsi="Times New Roman" w:cs="Times New Roman"/>
          <w:bCs/>
          <w:color w:val="000000"/>
          <w:sz w:val="28"/>
          <w:szCs w:val="28"/>
          <w:lang w:eastAsia="lv-LV"/>
        </w:rPr>
      </w:pPr>
      <w:bookmarkStart w:id="7" w:name="p-492993"/>
      <w:bookmarkStart w:id="8" w:name="p2011"/>
      <w:bookmarkEnd w:id="7"/>
      <w:bookmarkEnd w:id="8"/>
    </w:p>
    <w:p w:rsidR="00263A3C" w:rsidRPr="0029069C" w:rsidRDefault="001D7A0B" w:rsidP="00263A3C">
      <w:pPr>
        <w:ind w:firstLine="709"/>
        <w:jc w:val="both"/>
        <w:rPr>
          <w:rFonts w:ascii="Times New Roman" w:hAnsi="Times New Roman"/>
          <w:bCs/>
          <w:color w:val="000000"/>
          <w:sz w:val="28"/>
          <w:szCs w:val="28"/>
          <w:lang w:eastAsia="lv-LV"/>
        </w:rPr>
      </w:pPr>
      <w:r w:rsidRPr="0029069C">
        <w:rPr>
          <w:rFonts w:ascii="Times New Roman" w:eastAsia="Calibri" w:hAnsi="Times New Roman" w:cs="Times New Roman"/>
          <w:bCs/>
          <w:color w:val="000000"/>
          <w:sz w:val="28"/>
          <w:szCs w:val="28"/>
          <w:lang w:eastAsia="lv-LV"/>
        </w:rPr>
        <w:t xml:space="preserve">Noteikumos iekļautas tiesību normas, kas izriet no </w:t>
      </w:r>
      <w:r w:rsidR="00263A3C" w:rsidRPr="0029069C">
        <w:rPr>
          <w:rFonts w:ascii="Times New Roman" w:hAnsi="Times New Roman"/>
          <w:bCs/>
          <w:color w:val="000000"/>
          <w:sz w:val="28"/>
          <w:szCs w:val="28"/>
          <w:lang w:eastAsia="lv-LV"/>
        </w:rPr>
        <w:t xml:space="preserve">Padomes 2016. gada 25. maija direktīvas (ES) 2016/881, ar ko direktīvu 2011/16/ES </w:t>
      </w:r>
      <w:r w:rsidR="004F2740" w:rsidRPr="0029069C">
        <w:rPr>
          <w:rFonts w:ascii="Times New Roman" w:hAnsi="Times New Roman"/>
          <w:bCs/>
          <w:color w:val="000000"/>
          <w:sz w:val="28"/>
          <w:szCs w:val="28"/>
          <w:lang w:eastAsia="lv-LV"/>
        </w:rPr>
        <w:t xml:space="preserve">groza </w:t>
      </w:r>
      <w:r w:rsidR="00263A3C" w:rsidRPr="0029069C">
        <w:rPr>
          <w:rFonts w:ascii="Times New Roman" w:hAnsi="Times New Roman"/>
          <w:bCs/>
          <w:color w:val="000000"/>
          <w:sz w:val="28"/>
          <w:szCs w:val="28"/>
          <w:lang w:eastAsia="lv-LV"/>
        </w:rPr>
        <w:t>attiecībā uz obligāto automātisko informācijas apmaiņu nodokļu jomā.</w:t>
      </w:r>
    </w:p>
    <w:p w:rsidR="00BF0F65" w:rsidRPr="0029069C" w:rsidRDefault="00BF0F65" w:rsidP="00BF0F65">
      <w:pPr>
        <w:spacing w:after="0" w:line="240" w:lineRule="auto"/>
        <w:rPr>
          <w:rFonts w:ascii="Times New Roman" w:eastAsia="Times New Roman" w:hAnsi="Times New Roman" w:cs="Times New Roman"/>
          <w:sz w:val="28"/>
          <w:szCs w:val="28"/>
          <w:lang w:eastAsia="lv-LV"/>
        </w:rPr>
      </w:pPr>
    </w:p>
    <w:p w:rsidR="00BF0F65" w:rsidRPr="0029069C" w:rsidRDefault="00BF0F65" w:rsidP="00BF0F65">
      <w:pPr>
        <w:spacing w:after="0" w:line="240" w:lineRule="auto"/>
        <w:ind w:firstLine="709"/>
        <w:rPr>
          <w:rFonts w:ascii="Times New Roman" w:eastAsia="Times New Roman" w:hAnsi="Times New Roman" w:cs="Times New Roman"/>
          <w:sz w:val="28"/>
          <w:szCs w:val="28"/>
          <w:lang w:eastAsia="lv-LV"/>
        </w:rPr>
      </w:pPr>
    </w:p>
    <w:p w:rsidR="00BF0F65" w:rsidRPr="0029069C" w:rsidRDefault="00BF0F65" w:rsidP="00BF0F65">
      <w:pPr>
        <w:spacing w:after="0" w:line="240" w:lineRule="auto"/>
        <w:jc w:val="center"/>
        <w:rPr>
          <w:rFonts w:ascii="Times New Roman" w:eastAsia="Times New Roman" w:hAnsi="Times New Roman" w:cs="Times New Roman"/>
          <w:b/>
          <w:bCs/>
          <w:sz w:val="28"/>
          <w:szCs w:val="28"/>
          <w:lang w:eastAsia="lv-LV"/>
        </w:rPr>
      </w:pPr>
    </w:p>
    <w:p w:rsidR="00BF0F65" w:rsidRPr="0029069C" w:rsidRDefault="00BF0F65" w:rsidP="00BF0F65">
      <w:pPr>
        <w:tabs>
          <w:tab w:val="left" w:pos="2460"/>
        </w:tabs>
        <w:spacing w:after="0" w:line="240" w:lineRule="auto"/>
        <w:ind w:left="710"/>
        <w:jc w:val="both"/>
        <w:rPr>
          <w:rFonts w:ascii="Times New Roman" w:eastAsia="Times New Roman" w:hAnsi="Times New Roman" w:cs="Times New Roman"/>
          <w:sz w:val="28"/>
          <w:szCs w:val="28"/>
          <w:lang w:eastAsia="lv-LV"/>
        </w:rPr>
      </w:pPr>
      <w:r w:rsidRPr="0029069C">
        <w:rPr>
          <w:rFonts w:ascii="Times New Roman" w:eastAsia="Times New Roman" w:hAnsi="Times New Roman" w:cs="Times New Roman"/>
          <w:sz w:val="28"/>
          <w:szCs w:val="28"/>
          <w:lang w:eastAsia="lv-LV"/>
        </w:rPr>
        <w:tab/>
      </w:r>
    </w:p>
    <w:p w:rsidR="00ED259B" w:rsidRPr="00935CD6" w:rsidRDefault="00B0237F" w:rsidP="00935CD6">
      <w:pPr>
        <w:spacing w:after="0" w:line="240" w:lineRule="auto"/>
        <w:jc w:val="both"/>
        <w:rPr>
          <w:rFonts w:ascii="Times New Roman" w:eastAsia="Times New Roman" w:hAnsi="Times New Roman" w:cs="Times New Roman"/>
          <w:sz w:val="28"/>
          <w:szCs w:val="28"/>
        </w:rPr>
      </w:pPr>
      <w:r w:rsidRPr="0029069C">
        <w:rPr>
          <w:rFonts w:ascii="Times New Roman" w:eastAsia="Times New Roman" w:hAnsi="Times New Roman" w:cs="Times New Roman"/>
          <w:sz w:val="28"/>
          <w:szCs w:val="28"/>
        </w:rPr>
        <w:t>Finanšu ministre</w:t>
      </w:r>
      <w:r w:rsidR="00BF0F65" w:rsidRPr="0029069C">
        <w:rPr>
          <w:rFonts w:ascii="Times New Roman" w:eastAsia="Times New Roman" w:hAnsi="Times New Roman" w:cs="Times New Roman"/>
          <w:sz w:val="28"/>
          <w:szCs w:val="28"/>
        </w:rPr>
        <w:tab/>
      </w:r>
      <w:r w:rsidR="00BF0F65" w:rsidRPr="0029069C">
        <w:rPr>
          <w:rFonts w:ascii="Times New Roman" w:eastAsia="Times New Roman" w:hAnsi="Times New Roman" w:cs="Times New Roman"/>
          <w:sz w:val="28"/>
          <w:szCs w:val="28"/>
        </w:rPr>
        <w:tab/>
      </w:r>
      <w:r w:rsidR="00BF0F65" w:rsidRPr="0029069C">
        <w:rPr>
          <w:rFonts w:ascii="Times New Roman" w:eastAsia="Times New Roman" w:hAnsi="Times New Roman" w:cs="Times New Roman"/>
          <w:sz w:val="28"/>
          <w:szCs w:val="28"/>
        </w:rPr>
        <w:tab/>
      </w:r>
      <w:r w:rsidR="00BF0F65" w:rsidRPr="0029069C">
        <w:rPr>
          <w:rFonts w:ascii="Times New Roman" w:eastAsia="Times New Roman" w:hAnsi="Times New Roman" w:cs="Times New Roman"/>
          <w:sz w:val="28"/>
          <w:szCs w:val="28"/>
        </w:rPr>
        <w:tab/>
      </w:r>
      <w:r w:rsidR="00BF0F65" w:rsidRPr="0029069C">
        <w:rPr>
          <w:rFonts w:ascii="Times New Roman" w:eastAsia="Times New Roman" w:hAnsi="Times New Roman" w:cs="Times New Roman"/>
          <w:sz w:val="28"/>
          <w:szCs w:val="28"/>
        </w:rPr>
        <w:tab/>
      </w:r>
      <w:r w:rsidR="00BF0F65" w:rsidRPr="0029069C">
        <w:rPr>
          <w:rFonts w:ascii="Times New Roman" w:eastAsia="Times New Roman" w:hAnsi="Times New Roman" w:cs="Times New Roman"/>
          <w:sz w:val="28"/>
          <w:szCs w:val="28"/>
        </w:rPr>
        <w:tab/>
      </w:r>
      <w:r w:rsidRPr="0029069C">
        <w:rPr>
          <w:rFonts w:ascii="Times New Roman" w:eastAsia="Times New Roman" w:hAnsi="Times New Roman" w:cs="Times New Roman"/>
          <w:sz w:val="28"/>
          <w:szCs w:val="28"/>
        </w:rPr>
        <w:t>D.Reizniece-Ozola</w:t>
      </w:r>
    </w:p>
    <w:sectPr w:rsidR="00ED259B" w:rsidRPr="00935CD6" w:rsidSect="00C45695">
      <w:headerReference w:type="default" r:id="rId8"/>
      <w:footerReference w:type="default" r:id="rId9"/>
      <w:footerReference w:type="first" r:id="rId10"/>
      <w:pgSz w:w="11906" w:h="16838"/>
      <w:pgMar w:top="1418" w:right="1418" w:bottom="1191" w:left="1758"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B1" w:rsidRDefault="00C169B1">
      <w:pPr>
        <w:spacing w:after="0" w:line="240" w:lineRule="auto"/>
      </w:pPr>
      <w:r>
        <w:separator/>
      </w:r>
    </w:p>
  </w:endnote>
  <w:endnote w:type="continuationSeparator" w:id="0">
    <w:p w:rsidR="00C169B1" w:rsidRDefault="00C169B1">
      <w:pPr>
        <w:spacing w:after="0" w:line="240" w:lineRule="auto"/>
      </w:pPr>
      <w:r>
        <w:continuationSeparator/>
      </w:r>
    </w:p>
  </w:endnote>
  <w:endnote w:type="continuationNotice" w:id="1">
    <w:p w:rsidR="00C169B1" w:rsidRDefault="00C16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F5" w:rsidRPr="006A44DC" w:rsidRDefault="006A44DC" w:rsidP="006A44DC">
    <w:pPr>
      <w:jc w:val="both"/>
    </w:pPr>
    <w:r>
      <w:rPr>
        <w:rFonts w:ascii="Times New Roman" w:hAnsi="Times New Roman"/>
        <w:sz w:val="20"/>
        <w:szCs w:val="20"/>
      </w:rPr>
      <w:t>FMNot_</w:t>
    </w:r>
    <w:r w:rsidR="00FE0C84">
      <w:rPr>
        <w:rFonts w:ascii="Times New Roman" w:hAnsi="Times New Roman"/>
        <w:sz w:val="20"/>
        <w:szCs w:val="20"/>
      </w:rPr>
      <w:t>0706</w:t>
    </w:r>
    <w:r>
      <w:rPr>
        <w:rFonts w:ascii="Times New Roman" w:hAnsi="Times New Roman"/>
        <w:sz w:val="20"/>
        <w:szCs w:val="20"/>
      </w:rPr>
      <w:t>17_CbCr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F5" w:rsidRDefault="00076E77" w:rsidP="00C62B6D">
    <w:pPr>
      <w:jc w:val="both"/>
      <w:rPr>
        <w:rFonts w:ascii="Times New Roman" w:hAnsi="Times New Roman"/>
        <w:sz w:val="20"/>
        <w:szCs w:val="20"/>
      </w:rPr>
    </w:pPr>
    <w:r>
      <w:rPr>
        <w:rFonts w:ascii="Times New Roman" w:hAnsi="Times New Roman"/>
        <w:sz w:val="20"/>
        <w:szCs w:val="20"/>
      </w:rPr>
      <w:t>FMNot_</w:t>
    </w:r>
    <w:r w:rsidR="00FE0C84">
      <w:rPr>
        <w:rFonts w:ascii="Times New Roman" w:hAnsi="Times New Roman"/>
        <w:sz w:val="20"/>
        <w:szCs w:val="20"/>
      </w:rPr>
      <w:t>0706</w:t>
    </w:r>
    <w:r w:rsidR="00FB6DF5">
      <w:rPr>
        <w:rFonts w:ascii="Times New Roman" w:hAnsi="Times New Roman"/>
        <w:sz w:val="20"/>
        <w:szCs w:val="20"/>
      </w:rPr>
      <w:t>17_CbCr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B1" w:rsidRDefault="00C169B1">
      <w:pPr>
        <w:spacing w:after="0" w:line="240" w:lineRule="auto"/>
      </w:pPr>
      <w:r>
        <w:separator/>
      </w:r>
    </w:p>
  </w:footnote>
  <w:footnote w:type="continuationSeparator" w:id="0">
    <w:p w:rsidR="00C169B1" w:rsidRDefault="00C169B1">
      <w:pPr>
        <w:spacing w:after="0" w:line="240" w:lineRule="auto"/>
      </w:pPr>
      <w:r>
        <w:continuationSeparator/>
      </w:r>
    </w:p>
  </w:footnote>
  <w:footnote w:type="continuationNotice" w:id="1">
    <w:p w:rsidR="00C169B1" w:rsidRDefault="00C169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F5" w:rsidRPr="00D27110" w:rsidRDefault="00FB6DF5">
    <w:pPr>
      <w:pStyle w:val="Header"/>
      <w:jc w:val="center"/>
      <w:rPr>
        <w:rFonts w:ascii="Times New Roman" w:hAnsi="Times New Roman"/>
      </w:rPr>
    </w:pPr>
    <w:r w:rsidRPr="00D27110">
      <w:rPr>
        <w:rFonts w:ascii="Times New Roman" w:hAnsi="Times New Roman"/>
      </w:rPr>
      <w:fldChar w:fldCharType="begin"/>
    </w:r>
    <w:r w:rsidRPr="00D27110">
      <w:rPr>
        <w:rFonts w:ascii="Times New Roman" w:hAnsi="Times New Roman"/>
      </w:rPr>
      <w:instrText xml:space="preserve"> PAGE   \* MERGEFORMAT </w:instrText>
    </w:r>
    <w:r w:rsidRPr="00D27110">
      <w:rPr>
        <w:rFonts w:ascii="Times New Roman" w:hAnsi="Times New Roman"/>
      </w:rPr>
      <w:fldChar w:fldCharType="separate"/>
    </w:r>
    <w:r w:rsidR="00880438">
      <w:rPr>
        <w:rFonts w:ascii="Times New Roman" w:hAnsi="Times New Roman"/>
        <w:noProof/>
      </w:rPr>
      <w:t>11</w:t>
    </w:r>
    <w:r w:rsidRPr="00D27110">
      <w:rPr>
        <w:rFonts w:ascii="Times New Roman" w:hAnsi="Times New Roman"/>
        <w:noProof/>
      </w:rPr>
      <w:fldChar w:fldCharType="end"/>
    </w:r>
  </w:p>
  <w:p w:rsidR="00FB6DF5" w:rsidRDefault="00FB6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AAF"/>
    <w:multiLevelType w:val="multilevel"/>
    <w:tmpl w:val="618CBB76"/>
    <w:lvl w:ilvl="0">
      <w:start w:val="46"/>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lowerRoman"/>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
    <w:nsid w:val="01402243"/>
    <w:multiLevelType w:val="hybridMultilevel"/>
    <w:tmpl w:val="69B6DDAE"/>
    <w:lvl w:ilvl="0" w:tplc="0C545A10">
      <w:start w:val="1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2FE7C6E"/>
    <w:multiLevelType w:val="multilevel"/>
    <w:tmpl w:val="CFB60F5C"/>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4B32AE"/>
    <w:multiLevelType w:val="hybridMultilevel"/>
    <w:tmpl w:val="736C82E0"/>
    <w:lvl w:ilvl="0" w:tplc="1D602E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963B2"/>
    <w:multiLevelType w:val="hybridMultilevel"/>
    <w:tmpl w:val="6BEE268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2A1D77"/>
    <w:multiLevelType w:val="hybridMultilevel"/>
    <w:tmpl w:val="0414E0D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7343AE"/>
    <w:multiLevelType w:val="hybridMultilevel"/>
    <w:tmpl w:val="008EA228"/>
    <w:lvl w:ilvl="0" w:tplc="C0224888">
      <w:start w:val="1"/>
      <w:numFmt w:val="lowerRoman"/>
      <w:lvlText w:val="%1."/>
      <w:lvlJc w:val="left"/>
      <w:pPr>
        <w:ind w:left="1800" w:hanging="72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75A1EC7"/>
    <w:multiLevelType w:val="hybridMultilevel"/>
    <w:tmpl w:val="B0C60FC6"/>
    <w:lvl w:ilvl="0" w:tplc="7F7A128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91F0230"/>
    <w:multiLevelType w:val="hybridMultilevel"/>
    <w:tmpl w:val="87B24432"/>
    <w:lvl w:ilvl="0" w:tplc="D33C36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A99151B"/>
    <w:multiLevelType w:val="hybridMultilevel"/>
    <w:tmpl w:val="CBD64722"/>
    <w:lvl w:ilvl="0" w:tplc="C7D6FC76">
      <w:start w:val="1"/>
      <w:numFmt w:val="decimal"/>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BF53D9"/>
    <w:multiLevelType w:val="multilevel"/>
    <w:tmpl w:val="F978F566"/>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24F74CD"/>
    <w:multiLevelType w:val="multilevel"/>
    <w:tmpl w:val="10EA2410"/>
    <w:lvl w:ilvl="0">
      <w:start w:val="37"/>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38F50B6"/>
    <w:multiLevelType w:val="hybridMultilevel"/>
    <w:tmpl w:val="80C8E818"/>
    <w:lvl w:ilvl="0" w:tplc="91CCE688">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40A5A0E"/>
    <w:multiLevelType w:val="multilevel"/>
    <w:tmpl w:val="2BFAA0FE"/>
    <w:lvl w:ilvl="0">
      <w:start w:val="36"/>
      <w:numFmt w:val="decimal"/>
      <w:lvlText w:val="%1"/>
      <w:lvlJc w:val="left"/>
      <w:pPr>
        <w:ind w:left="525" w:hanging="525"/>
      </w:pPr>
      <w:rPr>
        <w:rFonts w:hint="default"/>
        <w:color w:val="auto"/>
      </w:rPr>
    </w:lvl>
    <w:lvl w:ilvl="1">
      <w:start w:val="1"/>
      <w:numFmt w:val="decimal"/>
      <w:lvlText w:val="%1.%2"/>
      <w:lvlJc w:val="left"/>
      <w:pPr>
        <w:ind w:left="1234" w:hanging="52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4">
    <w:nsid w:val="26D32B07"/>
    <w:multiLevelType w:val="hybridMultilevel"/>
    <w:tmpl w:val="0C90372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C4BD5"/>
    <w:multiLevelType w:val="hybridMultilevel"/>
    <w:tmpl w:val="B5BC730A"/>
    <w:lvl w:ilvl="0" w:tplc="CFAA2604">
      <w:start w:val="6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2F0E79CD"/>
    <w:multiLevelType w:val="hybridMultilevel"/>
    <w:tmpl w:val="4FA26760"/>
    <w:lvl w:ilvl="0" w:tplc="C61CAC02">
      <w:start w:val="1"/>
      <w:numFmt w:val="upperLetter"/>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036B45"/>
    <w:multiLevelType w:val="multilevel"/>
    <w:tmpl w:val="65FE5B96"/>
    <w:lvl w:ilvl="0">
      <w:start w:val="4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16407FC"/>
    <w:multiLevelType w:val="hybridMultilevel"/>
    <w:tmpl w:val="36746A42"/>
    <w:lvl w:ilvl="0" w:tplc="E6528BC4">
      <w:start w:val="10"/>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2ED76F0"/>
    <w:multiLevelType w:val="hybridMultilevel"/>
    <w:tmpl w:val="D7A2F21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389506E"/>
    <w:multiLevelType w:val="hybridMultilevel"/>
    <w:tmpl w:val="03680D04"/>
    <w:lvl w:ilvl="0" w:tplc="CCB6FD46">
      <w:start w:val="11"/>
      <w:numFmt w:val="decimal"/>
      <w:lvlText w:val="%1"/>
      <w:lvlJc w:val="left"/>
      <w:pPr>
        <w:ind w:left="1433" w:hanging="360"/>
      </w:pPr>
      <w:rPr>
        <w:rFonts w:hint="default"/>
      </w:rPr>
    </w:lvl>
    <w:lvl w:ilvl="1" w:tplc="04260019" w:tentative="1">
      <w:start w:val="1"/>
      <w:numFmt w:val="lowerLetter"/>
      <w:lvlText w:val="%2."/>
      <w:lvlJc w:val="left"/>
      <w:pPr>
        <w:ind w:left="2153" w:hanging="360"/>
      </w:pPr>
    </w:lvl>
    <w:lvl w:ilvl="2" w:tplc="0426001B" w:tentative="1">
      <w:start w:val="1"/>
      <w:numFmt w:val="lowerRoman"/>
      <w:lvlText w:val="%3."/>
      <w:lvlJc w:val="right"/>
      <w:pPr>
        <w:ind w:left="2873" w:hanging="180"/>
      </w:pPr>
    </w:lvl>
    <w:lvl w:ilvl="3" w:tplc="0426000F" w:tentative="1">
      <w:start w:val="1"/>
      <w:numFmt w:val="decimal"/>
      <w:lvlText w:val="%4."/>
      <w:lvlJc w:val="left"/>
      <w:pPr>
        <w:ind w:left="3593" w:hanging="360"/>
      </w:pPr>
    </w:lvl>
    <w:lvl w:ilvl="4" w:tplc="04260019" w:tentative="1">
      <w:start w:val="1"/>
      <w:numFmt w:val="lowerLetter"/>
      <w:lvlText w:val="%5."/>
      <w:lvlJc w:val="left"/>
      <w:pPr>
        <w:ind w:left="4313" w:hanging="360"/>
      </w:pPr>
    </w:lvl>
    <w:lvl w:ilvl="5" w:tplc="0426001B" w:tentative="1">
      <w:start w:val="1"/>
      <w:numFmt w:val="lowerRoman"/>
      <w:lvlText w:val="%6."/>
      <w:lvlJc w:val="right"/>
      <w:pPr>
        <w:ind w:left="5033" w:hanging="180"/>
      </w:pPr>
    </w:lvl>
    <w:lvl w:ilvl="6" w:tplc="0426000F" w:tentative="1">
      <w:start w:val="1"/>
      <w:numFmt w:val="decimal"/>
      <w:lvlText w:val="%7."/>
      <w:lvlJc w:val="left"/>
      <w:pPr>
        <w:ind w:left="5753" w:hanging="360"/>
      </w:pPr>
    </w:lvl>
    <w:lvl w:ilvl="7" w:tplc="04260019" w:tentative="1">
      <w:start w:val="1"/>
      <w:numFmt w:val="lowerLetter"/>
      <w:lvlText w:val="%8."/>
      <w:lvlJc w:val="left"/>
      <w:pPr>
        <w:ind w:left="6473" w:hanging="360"/>
      </w:pPr>
    </w:lvl>
    <w:lvl w:ilvl="8" w:tplc="0426001B" w:tentative="1">
      <w:start w:val="1"/>
      <w:numFmt w:val="lowerRoman"/>
      <w:lvlText w:val="%9."/>
      <w:lvlJc w:val="right"/>
      <w:pPr>
        <w:ind w:left="7193" w:hanging="180"/>
      </w:pPr>
    </w:lvl>
  </w:abstractNum>
  <w:abstractNum w:abstractNumId="21">
    <w:nsid w:val="35554AC1"/>
    <w:multiLevelType w:val="multilevel"/>
    <w:tmpl w:val="30D494AC"/>
    <w:lvl w:ilvl="0">
      <w:start w:val="17"/>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62D0B64"/>
    <w:multiLevelType w:val="multilevel"/>
    <w:tmpl w:val="65FE5B96"/>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7A03E7B"/>
    <w:multiLevelType w:val="hybridMultilevel"/>
    <w:tmpl w:val="E632C34C"/>
    <w:lvl w:ilvl="0" w:tplc="3286BA8A">
      <w:start w:val="11"/>
      <w:numFmt w:val="decimal"/>
      <w:lvlText w:val="%1."/>
      <w:lvlJc w:val="left"/>
      <w:pPr>
        <w:ind w:left="1073" w:hanging="375"/>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24">
    <w:nsid w:val="3A43550B"/>
    <w:multiLevelType w:val="hybridMultilevel"/>
    <w:tmpl w:val="5D529F9A"/>
    <w:lvl w:ilvl="0" w:tplc="F5CC599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B7C3E3C"/>
    <w:multiLevelType w:val="hybridMultilevel"/>
    <w:tmpl w:val="BDAE5F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CC62D5B"/>
    <w:multiLevelType w:val="hybridMultilevel"/>
    <w:tmpl w:val="2B96838A"/>
    <w:lvl w:ilvl="0" w:tplc="010A5B26">
      <w:start w:val="1"/>
      <w:numFmt w:val="lowerLetter"/>
      <w:lvlText w:val="%1."/>
      <w:lvlJc w:val="left"/>
      <w:pPr>
        <w:ind w:left="1440" w:hanging="36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42A91218"/>
    <w:multiLevelType w:val="multilevel"/>
    <w:tmpl w:val="96ACF2AA"/>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3502714"/>
    <w:multiLevelType w:val="hybridMultilevel"/>
    <w:tmpl w:val="9572A5B2"/>
    <w:lvl w:ilvl="0" w:tplc="077ECA0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8483CA2"/>
    <w:multiLevelType w:val="multilevel"/>
    <w:tmpl w:val="BBAAE0F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0341EF6"/>
    <w:multiLevelType w:val="multilevel"/>
    <w:tmpl w:val="D5B2A3CA"/>
    <w:lvl w:ilvl="0">
      <w:start w:val="36"/>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1">
    <w:nsid w:val="51700931"/>
    <w:multiLevelType w:val="hybridMultilevel"/>
    <w:tmpl w:val="C6C4E6EA"/>
    <w:lvl w:ilvl="0" w:tplc="205817BA">
      <w:start w:val="10"/>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2C80C41"/>
    <w:multiLevelType w:val="hybridMultilevel"/>
    <w:tmpl w:val="D51AF068"/>
    <w:lvl w:ilvl="0" w:tplc="CA943774">
      <w:start w:val="1"/>
      <w:numFmt w:val="lowerLetter"/>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67334A2"/>
    <w:multiLevelType w:val="hybridMultilevel"/>
    <w:tmpl w:val="51267C7E"/>
    <w:lvl w:ilvl="0" w:tplc="6DBA115C">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5A5F47C9"/>
    <w:multiLevelType w:val="hybridMultilevel"/>
    <w:tmpl w:val="5C2A27EA"/>
    <w:lvl w:ilvl="0" w:tplc="11625CFE">
      <w:start w:val="10"/>
      <w:numFmt w:val="decimal"/>
      <w:lvlText w:val="%1."/>
      <w:lvlJc w:val="left"/>
      <w:pPr>
        <w:ind w:left="1429" w:hanging="360"/>
      </w:pPr>
      <w:rPr>
        <w:rFonts w:ascii="Lucida Sans Unicode" w:hAnsi="Lucida Sans Unicode" w:cs="Lucida Sans Unicode" w:hint="default"/>
        <w:sz w:val="19"/>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nsid w:val="5AA707E2"/>
    <w:multiLevelType w:val="multilevel"/>
    <w:tmpl w:val="4F58583A"/>
    <w:lvl w:ilvl="0">
      <w:start w:val="2"/>
      <w:numFmt w:val="decimal"/>
      <w:lvlText w:val="%1."/>
      <w:lvlJc w:val="left"/>
      <w:pPr>
        <w:ind w:left="81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400" w:hanging="2160"/>
      </w:pPr>
      <w:rPr>
        <w:rFonts w:hint="default"/>
      </w:rPr>
    </w:lvl>
  </w:abstractNum>
  <w:abstractNum w:abstractNumId="36">
    <w:nsid w:val="5DC64416"/>
    <w:multiLevelType w:val="hybridMultilevel"/>
    <w:tmpl w:val="0A26D2F4"/>
    <w:lvl w:ilvl="0" w:tplc="C6D2D918">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4ED3208"/>
    <w:multiLevelType w:val="multilevel"/>
    <w:tmpl w:val="24263E46"/>
    <w:lvl w:ilvl="0">
      <w:start w:val="4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67D101F"/>
    <w:multiLevelType w:val="multilevel"/>
    <w:tmpl w:val="4412C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7F153F8"/>
    <w:multiLevelType w:val="multilevel"/>
    <w:tmpl w:val="10A278C8"/>
    <w:lvl w:ilvl="0">
      <w:start w:val="42"/>
      <w:numFmt w:val="decimal"/>
      <w:lvlText w:val="%1."/>
      <w:lvlJc w:val="left"/>
      <w:pPr>
        <w:ind w:left="480" w:hanging="480"/>
      </w:pPr>
      <w:rPr>
        <w:rFonts w:ascii="Lucida Sans Unicode" w:hAnsi="Lucida Sans Unicode" w:cs="Lucida Sans Unicode" w:hint="default"/>
        <w:sz w:val="19"/>
      </w:rPr>
    </w:lvl>
    <w:lvl w:ilvl="1">
      <w:start w:val="1"/>
      <w:numFmt w:val="decimal"/>
      <w:lvlText w:val="%1.%2."/>
      <w:lvlJc w:val="left"/>
      <w:pPr>
        <w:ind w:left="1440" w:hanging="720"/>
      </w:pPr>
      <w:rPr>
        <w:rFonts w:ascii="Lucida Sans Unicode" w:hAnsi="Lucida Sans Unicode" w:cs="Lucida Sans Unicode" w:hint="default"/>
        <w:sz w:val="19"/>
      </w:rPr>
    </w:lvl>
    <w:lvl w:ilvl="2">
      <w:start w:val="1"/>
      <w:numFmt w:val="decimal"/>
      <w:lvlText w:val="%1.%2.%3."/>
      <w:lvlJc w:val="left"/>
      <w:pPr>
        <w:ind w:left="2160" w:hanging="720"/>
      </w:pPr>
      <w:rPr>
        <w:rFonts w:ascii="Lucida Sans Unicode" w:hAnsi="Lucida Sans Unicode" w:cs="Lucida Sans Unicode" w:hint="default"/>
        <w:sz w:val="19"/>
      </w:rPr>
    </w:lvl>
    <w:lvl w:ilvl="3">
      <w:start w:val="1"/>
      <w:numFmt w:val="decimal"/>
      <w:lvlText w:val="%1.%2.%3.%4."/>
      <w:lvlJc w:val="left"/>
      <w:pPr>
        <w:ind w:left="3240" w:hanging="1080"/>
      </w:pPr>
      <w:rPr>
        <w:rFonts w:ascii="Lucida Sans Unicode" w:hAnsi="Lucida Sans Unicode" w:cs="Lucida Sans Unicode" w:hint="default"/>
        <w:sz w:val="19"/>
      </w:rPr>
    </w:lvl>
    <w:lvl w:ilvl="4">
      <w:start w:val="1"/>
      <w:numFmt w:val="decimal"/>
      <w:lvlText w:val="%1.%2.%3.%4.%5."/>
      <w:lvlJc w:val="left"/>
      <w:pPr>
        <w:ind w:left="3960" w:hanging="1080"/>
      </w:pPr>
      <w:rPr>
        <w:rFonts w:ascii="Lucida Sans Unicode" w:hAnsi="Lucida Sans Unicode" w:cs="Lucida Sans Unicode" w:hint="default"/>
        <w:sz w:val="19"/>
      </w:rPr>
    </w:lvl>
    <w:lvl w:ilvl="5">
      <w:start w:val="1"/>
      <w:numFmt w:val="decimal"/>
      <w:lvlText w:val="%1.%2.%3.%4.%5.%6."/>
      <w:lvlJc w:val="left"/>
      <w:pPr>
        <w:ind w:left="5040" w:hanging="1440"/>
      </w:pPr>
      <w:rPr>
        <w:rFonts w:ascii="Lucida Sans Unicode" w:hAnsi="Lucida Sans Unicode" w:cs="Lucida Sans Unicode" w:hint="default"/>
        <w:sz w:val="19"/>
      </w:rPr>
    </w:lvl>
    <w:lvl w:ilvl="6">
      <w:start w:val="1"/>
      <w:numFmt w:val="decimal"/>
      <w:lvlText w:val="%1.%2.%3.%4.%5.%6.%7."/>
      <w:lvlJc w:val="left"/>
      <w:pPr>
        <w:ind w:left="5760" w:hanging="1440"/>
      </w:pPr>
      <w:rPr>
        <w:rFonts w:ascii="Lucida Sans Unicode" w:hAnsi="Lucida Sans Unicode" w:cs="Lucida Sans Unicode" w:hint="default"/>
        <w:sz w:val="19"/>
      </w:rPr>
    </w:lvl>
    <w:lvl w:ilvl="7">
      <w:start w:val="1"/>
      <w:numFmt w:val="decimal"/>
      <w:lvlText w:val="%1.%2.%3.%4.%5.%6.%7.%8."/>
      <w:lvlJc w:val="left"/>
      <w:pPr>
        <w:ind w:left="6840" w:hanging="1800"/>
      </w:pPr>
      <w:rPr>
        <w:rFonts w:ascii="Lucida Sans Unicode" w:hAnsi="Lucida Sans Unicode" w:cs="Lucida Sans Unicode" w:hint="default"/>
        <w:sz w:val="19"/>
      </w:rPr>
    </w:lvl>
    <w:lvl w:ilvl="8">
      <w:start w:val="1"/>
      <w:numFmt w:val="decimal"/>
      <w:lvlText w:val="%1.%2.%3.%4.%5.%6.%7.%8.%9."/>
      <w:lvlJc w:val="left"/>
      <w:pPr>
        <w:ind w:left="7920" w:hanging="2160"/>
      </w:pPr>
      <w:rPr>
        <w:rFonts w:ascii="Lucida Sans Unicode" w:hAnsi="Lucida Sans Unicode" w:cs="Lucida Sans Unicode" w:hint="default"/>
        <w:sz w:val="19"/>
      </w:rPr>
    </w:lvl>
  </w:abstractNum>
  <w:abstractNum w:abstractNumId="40">
    <w:nsid w:val="6F236941"/>
    <w:multiLevelType w:val="multilevel"/>
    <w:tmpl w:val="56987696"/>
    <w:lvl w:ilvl="0">
      <w:start w:val="41"/>
      <w:numFmt w:val="decimal"/>
      <w:lvlText w:val="%1."/>
      <w:lvlJc w:val="left"/>
      <w:pPr>
        <w:ind w:left="480" w:hanging="480"/>
      </w:pPr>
      <w:rPr>
        <w:rFonts w:ascii="Lucida Sans Unicode" w:hAnsi="Lucida Sans Unicode" w:cs="Lucida Sans Unicode" w:hint="default"/>
        <w:sz w:val="19"/>
      </w:rPr>
    </w:lvl>
    <w:lvl w:ilvl="1">
      <w:start w:val="2"/>
      <w:numFmt w:val="decimal"/>
      <w:lvlText w:val="%1.%2."/>
      <w:lvlJc w:val="left"/>
      <w:pPr>
        <w:ind w:left="1800" w:hanging="720"/>
      </w:pPr>
      <w:rPr>
        <w:rFonts w:ascii="Lucida Sans Unicode" w:hAnsi="Lucida Sans Unicode" w:cs="Lucida Sans Unicode" w:hint="default"/>
        <w:sz w:val="19"/>
      </w:rPr>
    </w:lvl>
    <w:lvl w:ilvl="2">
      <w:start w:val="1"/>
      <w:numFmt w:val="decimal"/>
      <w:lvlText w:val="%1.%2.%3."/>
      <w:lvlJc w:val="left"/>
      <w:pPr>
        <w:ind w:left="2880" w:hanging="720"/>
      </w:pPr>
      <w:rPr>
        <w:rFonts w:ascii="Lucida Sans Unicode" w:hAnsi="Lucida Sans Unicode" w:cs="Lucida Sans Unicode" w:hint="default"/>
        <w:sz w:val="19"/>
      </w:rPr>
    </w:lvl>
    <w:lvl w:ilvl="3">
      <w:start w:val="1"/>
      <w:numFmt w:val="decimal"/>
      <w:lvlText w:val="%1.%2.%3.%4."/>
      <w:lvlJc w:val="left"/>
      <w:pPr>
        <w:ind w:left="4320" w:hanging="1080"/>
      </w:pPr>
      <w:rPr>
        <w:rFonts w:ascii="Lucida Sans Unicode" w:hAnsi="Lucida Sans Unicode" w:cs="Lucida Sans Unicode" w:hint="default"/>
        <w:sz w:val="19"/>
      </w:rPr>
    </w:lvl>
    <w:lvl w:ilvl="4">
      <w:start w:val="1"/>
      <w:numFmt w:val="decimal"/>
      <w:lvlText w:val="%1.%2.%3.%4.%5."/>
      <w:lvlJc w:val="left"/>
      <w:pPr>
        <w:ind w:left="5400" w:hanging="1080"/>
      </w:pPr>
      <w:rPr>
        <w:rFonts w:ascii="Lucida Sans Unicode" w:hAnsi="Lucida Sans Unicode" w:cs="Lucida Sans Unicode" w:hint="default"/>
        <w:sz w:val="19"/>
      </w:rPr>
    </w:lvl>
    <w:lvl w:ilvl="5">
      <w:start w:val="1"/>
      <w:numFmt w:val="decimal"/>
      <w:lvlText w:val="%1.%2.%3.%4.%5.%6."/>
      <w:lvlJc w:val="left"/>
      <w:pPr>
        <w:ind w:left="6840" w:hanging="1440"/>
      </w:pPr>
      <w:rPr>
        <w:rFonts w:ascii="Lucida Sans Unicode" w:hAnsi="Lucida Sans Unicode" w:cs="Lucida Sans Unicode" w:hint="default"/>
        <w:sz w:val="19"/>
      </w:rPr>
    </w:lvl>
    <w:lvl w:ilvl="6">
      <w:start w:val="1"/>
      <w:numFmt w:val="decimal"/>
      <w:lvlText w:val="%1.%2.%3.%4.%5.%6.%7."/>
      <w:lvlJc w:val="left"/>
      <w:pPr>
        <w:ind w:left="7920" w:hanging="1440"/>
      </w:pPr>
      <w:rPr>
        <w:rFonts w:ascii="Lucida Sans Unicode" w:hAnsi="Lucida Sans Unicode" w:cs="Lucida Sans Unicode" w:hint="default"/>
        <w:sz w:val="19"/>
      </w:rPr>
    </w:lvl>
    <w:lvl w:ilvl="7">
      <w:start w:val="1"/>
      <w:numFmt w:val="decimal"/>
      <w:lvlText w:val="%1.%2.%3.%4.%5.%6.%7.%8."/>
      <w:lvlJc w:val="left"/>
      <w:pPr>
        <w:ind w:left="9360" w:hanging="1800"/>
      </w:pPr>
      <w:rPr>
        <w:rFonts w:ascii="Lucida Sans Unicode" w:hAnsi="Lucida Sans Unicode" w:cs="Lucida Sans Unicode" w:hint="default"/>
        <w:sz w:val="19"/>
      </w:rPr>
    </w:lvl>
    <w:lvl w:ilvl="8">
      <w:start w:val="1"/>
      <w:numFmt w:val="decimal"/>
      <w:lvlText w:val="%1.%2.%3.%4.%5.%6.%7.%8.%9."/>
      <w:lvlJc w:val="left"/>
      <w:pPr>
        <w:ind w:left="10800" w:hanging="2160"/>
      </w:pPr>
      <w:rPr>
        <w:rFonts w:ascii="Lucida Sans Unicode" w:hAnsi="Lucida Sans Unicode" w:cs="Lucida Sans Unicode" w:hint="default"/>
        <w:sz w:val="19"/>
      </w:rPr>
    </w:lvl>
  </w:abstractNum>
  <w:abstractNum w:abstractNumId="41">
    <w:nsid w:val="6F8B6D01"/>
    <w:multiLevelType w:val="hybridMultilevel"/>
    <w:tmpl w:val="1F9857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09F53DF"/>
    <w:multiLevelType w:val="multilevel"/>
    <w:tmpl w:val="A1FE3EDA"/>
    <w:lvl w:ilvl="0">
      <w:start w:val="1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56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3">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44">
    <w:nsid w:val="739E486A"/>
    <w:multiLevelType w:val="hybridMultilevel"/>
    <w:tmpl w:val="8C087226"/>
    <w:lvl w:ilvl="0" w:tplc="11625CFE">
      <w:start w:val="10"/>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7426DC7"/>
    <w:multiLevelType w:val="multilevel"/>
    <w:tmpl w:val="622EF27E"/>
    <w:lvl w:ilvl="0">
      <w:start w:val="45"/>
      <w:numFmt w:val="decimal"/>
      <w:lvlText w:val="%1."/>
      <w:lvlJc w:val="left"/>
      <w:pPr>
        <w:ind w:left="480" w:hanging="480"/>
      </w:pPr>
      <w:rPr>
        <w:rFonts w:ascii="Times New Roman" w:hAnsi="Times New Roman" w:cs="Times New Roman" w:hint="default"/>
        <w:sz w:val="28"/>
        <w:szCs w:val="28"/>
      </w:rPr>
    </w:lvl>
    <w:lvl w:ilvl="1">
      <w:start w:val="1"/>
      <w:numFmt w:val="decimal"/>
      <w:lvlText w:val="%1.%2."/>
      <w:lvlJc w:val="left"/>
      <w:pPr>
        <w:ind w:left="2160" w:hanging="720"/>
      </w:pPr>
      <w:rPr>
        <w:rFonts w:ascii="Times New Roman" w:hAnsi="Times New Roman" w:cs="Times New Roman" w:hint="default"/>
        <w:sz w:val="28"/>
        <w:szCs w:val="28"/>
      </w:rPr>
    </w:lvl>
    <w:lvl w:ilvl="2">
      <w:start w:val="1"/>
      <w:numFmt w:val="decimal"/>
      <w:lvlText w:val="%1.%2.%3."/>
      <w:lvlJc w:val="left"/>
      <w:pPr>
        <w:ind w:left="3600" w:hanging="720"/>
      </w:pPr>
      <w:rPr>
        <w:rFonts w:ascii="Lucida Sans Unicode" w:hAnsi="Lucida Sans Unicode" w:cs="Lucida Sans Unicode" w:hint="default"/>
        <w:sz w:val="19"/>
      </w:rPr>
    </w:lvl>
    <w:lvl w:ilvl="3">
      <w:start w:val="1"/>
      <w:numFmt w:val="decimal"/>
      <w:lvlText w:val="%1.%2.%3.%4."/>
      <w:lvlJc w:val="left"/>
      <w:pPr>
        <w:ind w:left="5400" w:hanging="1080"/>
      </w:pPr>
      <w:rPr>
        <w:rFonts w:ascii="Lucida Sans Unicode" w:hAnsi="Lucida Sans Unicode" w:cs="Lucida Sans Unicode" w:hint="default"/>
        <w:sz w:val="19"/>
      </w:rPr>
    </w:lvl>
    <w:lvl w:ilvl="4">
      <w:start w:val="1"/>
      <w:numFmt w:val="decimal"/>
      <w:lvlText w:val="%1.%2.%3.%4.%5."/>
      <w:lvlJc w:val="left"/>
      <w:pPr>
        <w:ind w:left="6840" w:hanging="1080"/>
      </w:pPr>
      <w:rPr>
        <w:rFonts w:ascii="Lucida Sans Unicode" w:hAnsi="Lucida Sans Unicode" w:cs="Lucida Sans Unicode" w:hint="default"/>
        <w:sz w:val="19"/>
      </w:rPr>
    </w:lvl>
    <w:lvl w:ilvl="5">
      <w:start w:val="1"/>
      <w:numFmt w:val="decimal"/>
      <w:lvlText w:val="%1.%2.%3.%4.%5.%6."/>
      <w:lvlJc w:val="left"/>
      <w:pPr>
        <w:ind w:left="8640" w:hanging="1440"/>
      </w:pPr>
      <w:rPr>
        <w:rFonts w:ascii="Lucida Sans Unicode" w:hAnsi="Lucida Sans Unicode" w:cs="Lucida Sans Unicode" w:hint="default"/>
        <w:sz w:val="19"/>
      </w:rPr>
    </w:lvl>
    <w:lvl w:ilvl="6">
      <w:start w:val="1"/>
      <w:numFmt w:val="decimal"/>
      <w:lvlText w:val="%1.%2.%3.%4.%5.%6.%7."/>
      <w:lvlJc w:val="left"/>
      <w:pPr>
        <w:ind w:left="10080" w:hanging="1440"/>
      </w:pPr>
      <w:rPr>
        <w:rFonts w:ascii="Lucida Sans Unicode" w:hAnsi="Lucida Sans Unicode" w:cs="Lucida Sans Unicode" w:hint="default"/>
        <w:sz w:val="19"/>
      </w:rPr>
    </w:lvl>
    <w:lvl w:ilvl="7">
      <w:start w:val="1"/>
      <w:numFmt w:val="decimal"/>
      <w:lvlText w:val="%1.%2.%3.%4.%5.%6.%7.%8."/>
      <w:lvlJc w:val="left"/>
      <w:pPr>
        <w:ind w:left="11880" w:hanging="1800"/>
      </w:pPr>
      <w:rPr>
        <w:rFonts w:ascii="Lucida Sans Unicode" w:hAnsi="Lucida Sans Unicode" w:cs="Lucida Sans Unicode" w:hint="default"/>
        <w:sz w:val="19"/>
      </w:rPr>
    </w:lvl>
    <w:lvl w:ilvl="8">
      <w:start w:val="1"/>
      <w:numFmt w:val="decimal"/>
      <w:lvlText w:val="%1.%2.%3.%4.%5.%6.%7.%8.%9."/>
      <w:lvlJc w:val="left"/>
      <w:pPr>
        <w:ind w:left="13680" w:hanging="2160"/>
      </w:pPr>
      <w:rPr>
        <w:rFonts w:ascii="Lucida Sans Unicode" w:hAnsi="Lucida Sans Unicode" w:cs="Lucida Sans Unicode" w:hint="default"/>
        <w:sz w:val="19"/>
      </w:rPr>
    </w:lvl>
  </w:abstractNum>
  <w:abstractNum w:abstractNumId="46">
    <w:nsid w:val="797C58DF"/>
    <w:multiLevelType w:val="hybridMultilevel"/>
    <w:tmpl w:val="870A195E"/>
    <w:lvl w:ilvl="0" w:tplc="7E18F6A4">
      <w:start w:val="31"/>
      <w:numFmt w:val="decimal"/>
      <w:lvlText w:val="%1."/>
      <w:lvlJc w:val="left"/>
      <w:pPr>
        <w:ind w:left="1084" w:hanging="3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nsid w:val="7CEE01EF"/>
    <w:multiLevelType w:val="multilevel"/>
    <w:tmpl w:val="DD3CE498"/>
    <w:lvl w:ilvl="0">
      <w:start w:val="11"/>
      <w:numFmt w:val="decimal"/>
      <w:lvlText w:val="%1"/>
      <w:lvlJc w:val="left"/>
      <w:pPr>
        <w:tabs>
          <w:tab w:val="num" w:pos="540"/>
        </w:tabs>
        <w:ind w:left="540" w:hanging="540"/>
      </w:pPr>
      <w:rPr>
        <w:rFonts w:hint="default"/>
      </w:rPr>
    </w:lvl>
    <w:lvl w:ilvl="1">
      <w:start w:val="3"/>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43"/>
  </w:num>
  <w:num w:numId="2">
    <w:abstractNumId w:val="19"/>
  </w:num>
  <w:num w:numId="3">
    <w:abstractNumId w:val="16"/>
  </w:num>
  <w:num w:numId="4">
    <w:abstractNumId w:val="41"/>
  </w:num>
  <w:num w:numId="5">
    <w:abstractNumId w:val="33"/>
  </w:num>
  <w:num w:numId="6">
    <w:abstractNumId w:val="26"/>
  </w:num>
  <w:num w:numId="7">
    <w:abstractNumId w:val="32"/>
  </w:num>
  <w:num w:numId="8">
    <w:abstractNumId w:val="6"/>
  </w:num>
  <w:num w:numId="9">
    <w:abstractNumId w:val="36"/>
  </w:num>
  <w:num w:numId="10">
    <w:abstractNumId w:val="9"/>
  </w:num>
  <w:num w:numId="11">
    <w:abstractNumId w:val="5"/>
  </w:num>
  <w:num w:numId="12">
    <w:abstractNumId w:val="24"/>
  </w:num>
  <w:num w:numId="13">
    <w:abstractNumId w:val="4"/>
  </w:num>
  <w:num w:numId="14">
    <w:abstractNumId w:val="7"/>
  </w:num>
  <w:num w:numId="15">
    <w:abstractNumId w:val="8"/>
  </w:num>
  <w:num w:numId="16">
    <w:abstractNumId w:val="31"/>
  </w:num>
  <w:num w:numId="17">
    <w:abstractNumId w:val="42"/>
  </w:num>
  <w:num w:numId="18">
    <w:abstractNumId w:val="38"/>
  </w:num>
  <w:num w:numId="19">
    <w:abstractNumId w:val="29"/>
  </w:num>
  <w:num w:numId="20">
    <w:abstractNumId w:val="21"/>
  </w:num>
  <w:num w:numId="21">
    <w:abstractNumId w:val="18"/>
  </w:num>
  <w:num w:numId="22">
    <w:abstractNumId w:val="44"/>
  </w:num>
  <w:num w:numId="23">
    <w:abstractNumId w:val="22"/>
  </w:num>
  <w:num w:numId="24">
    <w:abstractNumId w:val="11"/>
  </w:num>
  <w:num w:numId="25">
    <w:abstractNumId w:val="34"/>
  </w:num>
  <w:num w:numId="26">
    <w:abstractNumId w:val="37"/>
  </w:num>
  <w:num w:numId="27">
    <w:abstractNumId w:val="40"/>
  </w:num>
  <w:num w:numId="28">
    <w:abstractNumId w:val="17"/>
  </w:num>
  <w:num w:numId="29">
    <w:abstractNumId w:val="39"/>
  </w:num>
  <w:num w:numId="30">
    <w:abstractNumId w:val="45"/>
  </w:num>
  <w:num w:numId="31">
    <w:abstractNumId w:val="0"/>
  </w:num>
  <w:num w:numId="32">
    <w:abstractNumId w:val="28"/>
  </w:num>
  <w:num w:numId="33">
    <w:abstractNumId w:val="23"/>
  </w:num>
  <w:num w:numId="34">
    <w:abstractNumId w:val="20"/>
  </w:num>
  <w:num w:numId="35">
    <w:abstractNumId w:val="27"/>
  </w:num>
  <w:num w:numId="36">
    <w:abstractNumId w:val="46"/>
  </w:num>
  <w:num w:numId="37">
    <w:abstractNumId w:val="13"/>
  </w:num>
  <w:num w:numId="38">
    <w:abstractNumId w:val="30"/>
  </w:num>
  <w:num w:numId="39">
    <w:abstractNumId w:val="15"/>
  </w:num>
  <w:num w:numId="40">
    <w:abstractNumId w:val="1"/>
  </w:num>
  <w:num w:numId="41">
    <w:abstractNumId w:val="47"/>
  </w:num>
  <w:num w:numId="42">
    <w:abstractNumId w:val="25"/>
  </w:num>
  <w:num w:numId="43">
    <w:abstractNumId w:val="12"/>
  </w:num>
  <w:num w:numId="44">
    <w:abstractNumId w:val="2"/>
  </w:num>
  <w:num w:numId="45">
    <w:abstractNumId w:val="35"/>
  </w:num>
  <w:num w:numId="46">
    <w:abstractNumId w:val="10"/>
  </w:num>
  <w:num w:numId="47">
    <w:abstractNumId w:val="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65"/>
    <w:rsid w:val="00002332"/>
    <w:rsid w:val="00012E16"/>
    <w:rsid w:val="000263FD"/>
    <w:rsid w:val="000273EE"/>
    <w:rsid w:val="00032C56"/>
    <w:rsid w:val="00033803"/>
    <w:rsid w:val="00036D4B"/>
    <w:rsid w:val="00042500"/>
    <w:rsid w:val="000427E0"/>
    <w:rsid w:val="000429AC"/>
    <w:rsid w:val="00046D9A"/>
    <w:rsid w:val="00050C6E"/>
    <w:rsid w:val="00054AD5"/>
    <w:rsid w:val="00055C4C"/>
    <w:rsid w:val="00060072"/>
    <w:rsid w:val="00061B3E"/>
    <w:rsid w:val="00063A7A"/>
    <w:rsid w:val="00064910"/>
    <w:rsid w:val="0006556B"/>
    <w:rsid w:val="00065F2D"/>
    <w:rsid w:val="00067BF0"/>
    <w:rsid w:val="00074DCD"/>
    <w:rsid w:val="00075FBC"/>
    <w:rsid w:val="00076310"/>
    <w:rsid w:val="00076E77"/>
    <w:rsid w:val="0007764C"/>
    <w:rsid w:val="00083E0E"/>
    <w:rsid w:val="00084A33"/>
    <w:rsid w:val="000858FF"/>
    <w:rsid w:val="00090E77"/>
    <w:rsid w:val="00094DA4"/>
    <w:rsid w:val="00097691"/>
    <w:rsid w:val="000A0290"/>
    <w:rsid w:val="000A1DA4"/>
    <w:rsid w:val="000A2987"/>
    <w:rsid w:val="000A6452"/>
    <w:rsid w:val="000B1036"/>
    <w:rsid w:val="000B37E1"/>
    <w:rsid w:val="000B3D58"/>
    <w:rsid w:val="000B4221"/>
    <w:rsid w:val="000B6606"/>
    <w:rsid w:val="000C46E5"/>
    <w:rsid w:val="000C4F3E"/>
    <w:rsid w:val="000C7F0E"/>
    <w:rsid w:val="000D16FE"/>
    <w:rsid w:val="000D5F8D"/>
    <w:rsid w:val="000D6246"/>
    <w:rsid w:val="000D76E6"/>
    <w:rsid w:val="000E13D8"/>
    <w:rsid w:val="000E3993"/>
    <w:rsid w:val="000E5E77"/>
    <w:rsid w:val="000E6902"/>
    <w:rsid w:val="000F012F"/>
    <w:rsid w:val="000F1256"/>
    <w:rsid w:val="000F24E7"/>
    <w:rsid w:val="000F3AC1"/>
    <w:rsid w:val="000F5B07"/>
    <w:rsid w:val="00103192"/>
    <w:rsid w:val="00103262"/>
    <w:rsid w:val="00106AA8"/>
    <w:rsid w:val="001079FA"/>
    <w:rsid w:val="00111FD6"/>
    <w:rsid w:val="001139F2"/>
    <w:rsid w:val="0011765E"/>
    <w:rsid w:val="001201CD"/>
    <w:rsid w:val="0012110D"/>
    <w:rsid w:val="00123643"/>
    <w:rsid w:val="0012548A"/>
    <w:rsid w:val="00126022"/>
    <w:rsid w:val="00126F31"/>
    <w:rsid w:val="001300BF"/>
    <w:rsid w:val="0013102B"/>
    <w:rsid w:val="00133FE2"/>
    <w:rsid w:val="00134752"/>
    <w:rsid w:val="00140E22"/>
    <w:rsid w:val="00142A90"/>
    <w:rsid w:val="001453BB"/>
    <w:rsid w:val="00145F17"/>
    <w:rsid w:val="00151C67"/>
    <w:rsid w:val="00152EFA"/>
    <w:rsid w:val="00154DA5"/>
    <w:rsid w:val="0015504E"/>
    <w:rsid w:val="001550B7"/>
    <w:rsid w:val="00156F18"/>
    <w:rsid w:val="00160FFC"/>
    <w:rsid w:val="00166580"/>
    <w:rsid w:val="001708E4"/>
    <w:rsid w:val="00172020"/>
    <w:rsid w:val="00173F1E"/>
    <w:rsid w:val="00174C6E"/>
    <w:rsid w:val="001765AF"/>
    <w:rsid w:val="001851E9"/>
    <w:rsid w:val="0019048A"/>
    <w:rsid w:val="0019186E"/>
    <w:rsid w:val="001947A5"/>
    <w:rsid w:val="001A15E8"/>
    <w:rsid w:val="001A1FAA"/>
    <w:rsid w:val="001A43C1"/>
    <w:rsid w:val="001A60E0"/>
    <w:rsid w:val="001B0806"/>
    <w:rsid w:val="001B0862"/>
    <w:rsid w:val="001C0985"/>
    <w:rsid w:val="001C15A7"/>
    <w:rsid w:val="001C7A5F"/>
    <w:rsid w:val="001D3520"/>
    <w:rsid w:val="001D3723"/>
    <w:rsid w:val="001D3EC1"/>
    <w:rsid w:val="001D3FCD"/>
    <w:rsid w:val="001D721B"/>
    <w:rsid w:val="001D76D7"/>
    <w:rsid w:val="001D7A0B"/>
    <w:rsid w:val="001F0C76"/>
    <w:rsid w:val="001F270E"/>
    <w:rsid w:val="001F5CB0"/>
    <w:rsid w:val="00206445"/>
    <w:rsid w:val="00207143"/>
    <w:rsid w:val="002110BA"/>
    <w:rsid w:val="00215189"/>
    <w:rsid w:val="00216FA2"/>
    <w:rsid w:val="00217496"/>
    <w:rsid w:val="00224414"/>
    <w:rsid w:val="00225187"/>
    <w:rsid w:val="00225596"/>
    <w:rsid w:val="0022747C"/>
    <w:rsid w:val="0022781D"/>
    <w:rsid w:val="00230AC3"/>
    <w:rsid w:val="00232C14"/>
    <w:rsid w:val="00235E5E"/>
    <w:rsid w:val="0023788A"/>
    <w:rsid w:val="0024317F"/>
    <w:rsid w:val="0024609F"/>
    <w:rsid w:val="0025528B"/>
    <w:rsid w:val="002568AA"/>
    <w:rsid w:val="00257157"/>
    <w:rsid w:val="002575E2"/>
    <w:rsid w:val="00257BF0"/>
    <w:rsid w:val="002609A9"/>
    <w:rsid w:val="00263A3C"/>
    <w:rsid w:val="0026665D"/>
    <w:rsid w:val="00266770"/>
    <w:rsid w:val="002700D9"/>
    <w:rsid w:val="00270434"/>
    <w:rsid w:val="0027461F"/>
    <w:rsid w:val="002748F5"/>
    <w:rsid w:val="00274F73"/>
    <w:rsid w:val="002816A3"/>
    <w:rsid w:val="00281A91"/>
    <w:rsid w:val="002823CE"/>
    <w:rsid w:val="00284D1E"/>
    <w:rsid w:val="00290122"/>
    <w:rsid w:val="0029069C"/>
    <w:rsid w:val="00291D05"/>
    <w:rsid w:val="00293B70"/>
    <w:rsid w:val="002A17F9"/>
    <w:rsid w:val="002A1B5D"/>
    <w:rsid w:val="002A23EA"/>
    <w:rsid w:val="002A45D0"/>
    <w:rsid w:val="002A5379"/>
    <w:rsid w:val="002A5FA1"/>
    <w:rsid w:val="002A6832"/>
    <w:rsid w:val="002B4D65"/>
    <w:rsid w:val="002C4535"/>
    <w:rsid w:val="002C7210"/>
    <w:rsid w:val="002D0944"/>
    <w:rsid w:val="002D2890"/>
    <w:rsid w:val="002D3595"/>
    <w:rsid w:val="002D5D0F"/>
    <w:rsid w:val="002D6D1B"/>
    <w:rsid w:val="002E2F9A"/>
    <w:rsid w:val="002F1023"/>
    <w:rsid w:val="00302F9D"/>
    <w:rsid w:val="0030391E"/>
    <w:rsid w:val="0030526C"/>
    <w:rsid w:val="0030591F"/>
    <w:rsid w:val="00306BB5"/>
    <w:rsid w:val="00306D5A"/>
    <w:rsid w:val="00307587"/>
    <w:rsid w:val="00307997"/>
    <w:rsid w:val="003107D3"/>
    <w:rsid w:val="00311820"/>
    <w:rsid w:val="00311F2E"/>
    <w:rsid w:val="0031659F"/>
    <w:rsid w:val="00317CDA"/>
    <w:rsid w:val="00321F08"/>
    <w:rsid w:val="003261A7"/>
    <w:rsid w:val="00326875"/>
    <w:rsid w:val="00334487"/>
    <w:rsid w:val="00335651"/>
    <w:rsid w:val="00336623"/>
    <w:rsid w:val="00337E78"/>
    <w:rsid w:val="00340D3B"/>
    <w:rsid w:val="003477D3"/>
    <w:rsid w:val="00353B4D"/>
    <w:rsid w:val="00353E75"/>
    <w:rsid w:val="0035620C"/>
    <w:rsid w:val="0035658D"/>
    <w:rsid w:val="003633F0"/>
    <w:rsid w:val="00365333"/>
    <w:rsid w:val="00365485"/>
    <w:rsid w:val="003678BE"/>
    <w:rsid w:val="0037167A"/>
    <w:rsid w:val="00374114"/>
    <w:rsid w:val="00376E5B"/>
    <w:rsid w:val="003853FA"/>
    <w:rsid w:val="00385ECC"/>
    <w:rsid w:val="00386E4F"/>
    <w:rsid w:val="00390796"/>
    <w:rsid w:val="0039177E"/>
    <w:rsid w:val="00396371"/>
    <w:rsid w:val="003A36DD"/>
    <w:rsid w:val="003A58CC"/>
    <w:rsid w:val="003B5718"/>
    <w:rsid w:val="003B70AA"/>
    <w:rsid w:val="003B7F2D"/>
    <w:rsid w:val="003C0BF3"/>
    <w:rsid w:val="003C151C"/>
    <w:rsid w:val="003C670A"/>
    <w:rsid w:val="003D269C"/>
    <w:rsid w:val="003D781E"/>
    <w:rsid w:val="003E09D0"/>
    <w:rsid w:val="003E121C"/>
    <w:rsid w:val="003E686C"/>
    <w:rsid w:val="003F0C25"/>
    <w:rsid w:val="003F15E2"/>
    <w:rsid w:val="003F4DCD"/>
    <w:rsid w:val="003F799E"/>
    <w:rsid w:val="003F7ADF"/>
    <w:rsid w:val="003F7C7E"/>
    <w:rsid w:val="00400C29"/>
    <w:rsid w:val="0040795C"/>
    <w:rsid w:val="00413B44"/>
    <w:rsid w:val="00414380"/>
    <w:rsid w:val="00415A58"/>
    <w:rsid w:val="004220E3"/>
    <w:rsid w:val="00423668"/>
    <w:rsid w:val="00431A47"/>
    <w:rsid w:val="004324B3"/>
    <w:rsid w:val="00433651"/>
    <w:rsid w:val="00436017"/>
    <w:rsid w:val="00436790"/>
    <w:rsid w:val="0043729B"/>
    <w:rsid w:val="00437704"/>
    <w:rsid w:val="00437930"/>
    <w:rsid w:val="004444E5"/>
    <w:rsid w:val="0044558B"/>
    <w:rsid w:val="00445DBC"/>
    <w:rsid w:val="0044764C"/>
    <w:rsid w:val="0045073F"/>
    <w:rsid w:val="004533BA"/>
    <w:rsid w:val="004533D2"/>
    <w:rsid w:val="004615A3"/>
    <w:rsid w:val="00463644"/>
    <w:rsid w:val="00467C7F"/>
    <w:rsid w:val="00472B9B"/>
    <w:rsid w:val="00476767"/>
    <w:rsid w:val="004803A2"/>
    <w:rsid w:val="00483816"/>
    <w:rsid w:val="00486578"/>
    <w:rsid w:val="00486EBA"/>
    <w:rsid w:val="00495233"/>
    <w:rsid w:val="004A1D99"/>
    <w:rsid w:val="004A45F8"/>
    <w:rsid w:val="004A4F53"/>
    <w:rsid w:val="004A6A42"/>
    <w:rsid w:val="004B1CDF"/>
    <w:rsid w:val="004B663F"/>
    <w:rsid w:val="004C0293"/>
    <w:rsid w:val="004C15E6"/>
    <w:rsid w:val="004C1705"/>
    <w:rsid w:val="004C24C4"/>
    <w:rsid w:val="004D35EE"/>
    <w:rsid w:val="004D7C1C"/>
    <w:rsid w:val="004E1F9B"/>
    <w:rsid w:val="004E33F5"/>
    <w:rsid w:val="004E3B75"/>
    <w:rsid w:val="004F2740"/>
    <w:rsid w:val="004F3865"/>
    <w:rsid w:val="004F3902"/>
    <w:rsid w:val="004F4D68"/>
    <w:rsid w:val="00500D7D"/>
    <w:rsid w:val="005020A9"/>
    <w:rsid w:val="00505121"/>
    <w:rsid w:val="00514E58"/>
    <w:rsid w:val="00515F12"/>
    <w:rsid w:val="005174B7"/>
    <w:rsid w:val="00520953"/>
    <w:rsid w:val="00520C3C"/>
    <w:rsid w:val="00520E71"/>
    <w:rsid w:val="00526880"/>
    <w:rsid w:val="00527976"/>
    <w:rsid w:val="00535646"/>
    <w:rsid w:val="005372D5"/>
    <w:rsid w:val="00537FB7"/>
    <w:rsid w:val="00545410"/>
    <w:rsid w:val="005455B2"/>
    <w:rsid w:val="005461CE"/>
    <w:rsid w:val="00546742"/>
    <w:rsid w:val="00551FF8"/>
    <w:rsid w:val="00554F91"/>
    <w:rsid w:val="0055657E"/>
    <w:rsid w:val="005579C3"/>
    <w:rsid w:val="005609B8"/>
    <w:rsid w:val="0056110C"/>
    <w:rsid w:val="005619AC"/>
    <w:rsid w:val="00565D5D"/>
    <w:rsid w:val="0056612A"/>
    <w:rsid w:val="00575AE2"/>
    <w:rsid w:val="00591BAF"/>
    <w:rsid w:val="005928AA"/>
    <w:rsid w:val="00594FB4"/>
    <w:rsid w:val="005A2D88"/>
    <w:rsid w:val="005A2FFA"/>
    <w:rsid w:val="005B28EC"/>
    <w:rsid w:val="005B4662"/>
    <w:rsid w:val="005C1596"/>
    <w:rsid w:val="005C2D4B"/>
    <w:rsid w:val="005C6400"/>
    <w:rsid w:val="005C69F4"/>
    <w:rsid w:val="005C7A13"/>
    <w:rsid w:val="005D05A0"/>
    <w:rsid w:val="005D1714"/>
    <w:rsid w:val="005D177D"/>
    <w:rsid w:val="005D2DC9"/>
    <w:rsid w:val="005D3EDE"/>
    <w:rsid w:val="005D3F2D"/>
    <w:rsid w:val="005D78DF"/>
    <w:rsid w:val="005E1904"/>
    <w:rsid w:val="005E2092"/>
    <w:rsid w:val="005E294B"/>
    <w:rsid w:val="005E68B1"/>
    <w:rsid w:val="005E6983"/>
    <w:rsid w:val="005F0496"/>
    <w:rsid w:val="005F0A34"/>
    <w:rsid w:val="005F0AD6"/>
    <w:rsid w:val="005F3A62"/>
    <w:rsid w:val="00604155"/>
    <w:rsid w:val="006135E8"/>
    <w:rsid w:val="00613672"/>
    <w:rsid w:val="00616816"/>
    <w:rsid w:val="00616848"/>
    <w:rsid w:val="00617C99"/>
    <w:rsid w:val="006205A0"/>
    <w:rsid w:val="00620F33"/>
    <w:rsid w:val="00621BFE"/>
    <w:rsid w:val="00641169"/>
    <w:rsid w:val="00641AE4"/>
    <w:rsid w:val="006431FA"/>
    <w:rsid w:val="00643FB8"/>
    <w:rsid w:val="006473FA"/>
    <w:rsid w:val="006504FC"/>
    <w:rsid w:val="00653D70"/>
    <w:rsid w:val="0066003B"/>
    <w:rsid w:val="00661C4B"/>
    <w:rsid w:val="00661E95"/>
    <w:rsid w:val="0067231B"/>
    <w:rsid w:val="006752D8"/>
    <w:rsid w:val="00681392"/>
    <w:rsid w:val="00684E2C"/>
    <w:rsid w:val="006853DF"/>
    <w:rsid w:val="00687961"/>
    <w:rsid w:val="00690723"/>
    <w:rsid w:val="006910D2"/>
    <w:rsid w:val="0069368C"/>
    <w:rsid w:val="00693737"/>
    <w:rsid w:val="0069492E"/>
    <w:rsid w:val="006960F2"/>
    <w:rsid w:val="00696749"/>
    <w:rsid w:val="00696C3A"/>
    <w:rsid w:val="00697BA1"/>
    <w:rsid w:val="006A44DC"/>
    <w:rsid w:val="006A5B0A"/>
    <w:rsid w:val="006A6813"/>
    <w:rsid w:val="006B194C"/>
    <w:rsid w:val="006B64C2"/>
    <w:rsid w:val="006B7B84"/>
    <w:rsid w:val="006C21AF"/>
    <w:rsid w:val="006C2F36"/>
    <w:rsid w:val="006C3278"/>
    <w:rsid w:val="006D1F16"/>
    <w:rsid w:val="006D3BFE"/>
    <w:rsid w:val="006D7032"/>
    <w:rsid w:val="006E0474"/>
    <w:rsid w:val="006E3D25"/>
    <w:rsid w:val="006E77AB"/>
    <w:rsid w:val="006E789F"/>
    <w:rsid w:val="006E7A05"/>
    <w:rsid w:val="006F0F15"/>
    <w:rsid w:val="006F61E9"/>
    <w:rsid w:val="00703009"/>
    <w:rsid w:val="00705B72"/>
    <w:rsid w:val="0070727A"/>
    <w:rsid w:val="00710F15"/>
    <w:rsid w:val="00711851"/>
    <w:rsid w:val="00712EE9"/>
    <w:rsid w:val="00721227"/>
    <w:rsid w:val="007220EA"/>
    <w:rsid w:val="00723025"/>
    <w:rsid w:val="007232FD"/>
    <w:rsid w:val="00725245"/>
    <w:rsid w:val="0072770C"/>
    <w:rsid w:val="007319B1"/>
    <w:rsid w:val="00737451"/>
    <w:rsid w:val="0074187F"/>
    <w:rsid w:val="007430B7"/>
    <w:rsid w:val="00754409"/>
    <w:rsid w:val="00757F2C"/>
    <w:rsid w:val="00760605"/>
    <w:rsid w:val="00764F0F"/>
    <w:rsid w:val="0076674B"/>
    <w:rsid w:val="00767CC8"/>
    <w:rsid w:val="0077048F"/>
    <w:rsid w:val="00771559"/>
    <w:rsid w:val="00772200"/>
    <w:rsid w:val="00772AE6"/>
    <w:rsid w:val="00780D7C"/>
    <w:rsid w:val="007818DE"/>
    <w:rsid w:val="00782686"/>
    <w:rsid w:val="0078387E"/>
    <w:rsid w:val="00783C7D"/>
    <w:rsid w:val="00784FCD"/>
    <w:rsid w:val="00785647"/>
    <w:rsid w:val="00787BC4"/>
    <w:rsid w:val="00791048"/>
    <w:rsid w:val="007910BD"/>
    <w:rsid w:val="00791D9D"/>
    <w:rsid w:val="00791F9F"/>
    <w:rsid w:val="00792218"/>
    <w:rsid w:val="00794FE4"/>
    <w:rsid w:val="007A55A9"/>
    <w:rsid w:val="007A580F"/>
    <w:rsid w:val="007A5F22"/>
    <w:rsid w:val="007A6B67"/>
    <w:rsid w:val="007B45F6"/>
    <w:rsid w:val="007B68B1"/>
    <w:rsid w:val="007C1EE5"/>
    <w:rsid w:val="007C3FA6"/>
    <w:rsid w:val="007C5A72"/>
    <w:rsid w:val="007C5DF9"/>
    <w:rsid w:val="007D1F77"/>
    <w:rsid w:val="007D5442"/>
    <w:rsid w:val="007D55C9"/>
    <w:rsid w:val="007D5B62"/>
    <w:rsid w:val="007E4367"/>
    <w:rsid w:val="007E651B"/>
    <w:rsid w:val="007F0CB4"/>
    <w:rsid w:val="007F0F10"/>
    <w:rsid w:val="007F1CC9"/>
    <w:rsid w:val="007F3040"/>
    <w:rsid w:val="007F575B"/>
    <w:rsid w:val="007F63FA"/>
    <w:rsid w:val="007F64F7"/>
    <w:rsid w:val="007F6C01"/>
    <w:rsid w:val="00802F3D"/>
    <w:rsid w:val="00806906"/>
    <w:rsid w:val="0081190B"/>
    <w:rsid w:val="00811AD4"/>
    <w:rsid w:val="00812DA4"/>
    <w:rsid w:val="008154AD"/>
    <w:rsid w:val="00815683"/>
    <w:rsid w:val="00815DC7"/>
    <w:rsid w:val="00817B16"/>
    <w:rsid w:val="00820797"/>
    <w:rsid w:val="00821673"/>
    <w:rsid w:val="008228EE"/>
    <w:rsid w:val="00832660"/>
    <w:rsid w:val="00835C55"/>
    <w:rsid w:val="00837297"/>
    <w:rsid w:val="00840A1E"/>
    <w:rsid w:val="00841A2B"/>
    <w:rsid w:val="008441E4"/>
    <w:rsid w:val="00847B91"/>
    <w:rsid w:val="008506BE"/>
    <w:rsid w:val="0085280E"/>
    <w:rsid w:val="00855E15"/>
    <w:rsid w:val="008562EB"/>
    <w:rsid w:val="008562F1"/>
    <w:rsid w:val="00861C3F"/>
    <w:rsid w:val="008663A1"/>
    <w:rsid w:val="00870891"/>
    <w:rsid w:val="0087403E"/>
    <w:rsid w:val="0087648D"/>
    <w:rsid w:val="00876720"/>
    <w:rsid w:val="0087774B"/>
    <w:rsid w:val="00880438"/>
    <w:rsid w:val="00881D08"/>
    <w:rsid w:val="008834F3"/>
    <w:rsid w:val="00884BAB"/>
    <w:rsid w:val="00884C38"/>
    <w:rsid w:val="00887BE6"/>
    <w:rsid w:val="00890670"/>
    <w:rsid w:val="00890AEA"/>
    <w:rsid w:val="00893F7A"/>
    <w:rsid w:val="00894B3D"/>
    <w:rsid w:val="008955DC"/>
    <w:rsid w:val="0089625C"/>
    <w:rsid w:val="008976E0"/>
    <w:rsid w:val="008A5074"/>
    <w:rsid w:val="008A74C8"/>
    <w:rsid w:val="008B06A7"/>
    <w:rsid w:val="008B16E8"/>
    <w:rsid w:val="008B202A"/>
    <w:rsid w:val="008B475A"/>
    <w:rsid w:val="008B6731"/>
    <w:rsid w:val="008B736D"/>
    <w:rsid w:val="008C3A90"/>
    <w:rsid w:val="008C53B9"/>
    <w:rsid w:val="008C7C6B"/>
    <w:rsid w:val="008D0D48"/>
    <w:rsid w:val="008D1077"/>
    <w:rsid w:val="008D45F8"/>
    <w:rsid w:val="008E140E"/>
    <w:rsid w:val="008E14E7"/>
    <w:rsid w:val="008F0B33"/>
    <w:rsid w:val="008F1398"/>
    <w:rsid w:val="008F228C"/>
    <w:rsid w:val="008F61AC"/>
    <w:rsid w:val="008F6A57"/>
    <w:rsid w:val="00902935"/>
    <w:rsid w:val="0090308C"/>
    <w:rsid w:val="009076C6"/>
    <w:rsid w:val="0091287B"/>
    <w:rsid w:val="00913832"/>
    <w:rsid w:val="00915AED"/>
    <w:rsid w:val="00917449"/>
    <w:rsid w:val="00917683"/>
    <w:rsid w:val="00923AB0"/>
    <w:rsid w:val="00925ADB"/>
    <w:rsid w:val="0092630C"/>
    <w:rsid w:val="009271AC"/>
    <w:rsid w:val="009302DD"/>
    <w:rsid w:val="00930451"/>
    <w:rsid w:val="009329B4"/>
    <w:rsid w:val="00935CD6"/>
    <w:rsid w:val="009404BD"/>
    <w:rsid w:val="00942F76"/>
    <w:rsid w:val="0094399F"/>
    <w:rsid w:val="0094737E"/>
    <w:rsid w:val="00957794"/>
    <w:rsid w:val="00957EDE"/>
    <w:rsid w:val="00960E43"/>
    <w:rsid w:val="00961013"/>
    <w:rsid w:val="00962081"/>
    <w:rsid w:val="00964331"/>
    <w:rsid w:val="00964ABF"/>
    <w:rsid w:val="0096523E"/>
    <w:rsid w:val="0097180F"/>
    <w:rsid w:val="00972B89"/>
    <w:rsid w:val="009744FF"/>
    <w:rsid w:val="009767C6"/>
    <w:rsid w:val="00976D4C"/>
    <w:rsid w:val="00981686"/>
    <w:rsid w:val="009816A9"/>
    <w:rsid w:val="00984712"/>
    <w:rsid w:val="00984E8A"/>
    <w:rsid w:val="00985B72"/>
    <w:rsid w:val="00987B5D"/>
    <w:rsid w:val="00990B2C"/>
    <w:rsid w:val="00991156"/>
    <w:rsid w:val="00993D7B"/>
    <w:rsid w:val="00994472"/>
    <w:rsid w:val="00994772"/>
    <w:rsid w:val="009B1520"/>
    <w:rsid w:val="009B188C"/>
    <w:rsid w:val="009B1BDF"/>
    <w:rsid w:val="009B423E"/>
    <w:rsid w:val="009B59E2"/>
    <w:rsid w:val="009C0E80"/>
    <w:rsid w:val="009C1BA7"/>
    <w:rsid w:val="009C1F72"/>
    <w:rsid w:val="009C249D"/>
    <w:rsid w:val="009C330A"/>
    <w:rsid w:val="009C3544"/>
    <w:rsid w:val="009C383C"/>
    <w:rsid w:val="009D1874"/>
    <w:rsid w:val="009D442E"/>
    <w:rsid w:val="009E01E7"/>
    <w:rsid w:val="009E5DAC"/>
    <w:rsid w:val="009E7AA3"/>
    <w:rsid w:val="009E7D15"/>
    <w:rsid w:val="009F19D1"/>
    <w:rsid w:val="009F3CA6"/>
    <w:rsid w:val="009F6E6F"/>
    <w:rsid w:val="00A017A1"/>
    <w:rsid w:val="00A05150"/>
    <w:rsid w:val="00A06146"/>
    <w:rsid w:val="00A0774F"/>
    <w:rsid w:val="00A100F0"/>
    <w:rsid w:val="00A12C59"/>
    <w:rsid w:val="00A146FF"/>
    <w:rsid w:val="00A1580F"/>
    <w:rsid w:val="00A17A60"/>
    <w:rsid w:val="00A20F05"/>
    <w:rsid w:val="00A2137B"/>
    <w:rsid w:val="00A218C1"/>
    <w:rsid w:val="00A23F9C"/>
    <w:rsid w:val="00A247F1"/>
    <w:rsid w:val="00A24AFD"/>
    <w:rsid w:val="00A276C0"/>
    <w:rsid w:val="00A2797A"/>
    <w:rsid w:val="00A334C3"/>
    <w:rsid w:val="00A357CA"/>
    <w:rsid w:val="00A52ECA"/>
    <w:rsid w:val="00A54821"/>
    <w:rsid w:val="00A555B4"/>
    <w:rsid w:val="00A57910"/>
    <w:rsid w:val="00A65048"/>
    <w:rsid w:val="00A6749E"/>
    <w:rsid w:val="00A70459"/>
    <w:rsid w:val="00A73AF0"/>
    <w:rsid w:val="00A779B2"/>
    <w:rsid w:val="00A77FBF"/>
    <w:rsid w:val="00A843E5"/>
    <w:rsid w:val="00A87B65"/>
    <w:rsid w:val="00A91236"/>
    <w:rsid w:val="00A96DF3"/>
    <w:rsid w:val="00A96EAE"/>
    <w:rsid w:val="00A9766F"/>
    <w:rsid w:val="00AA3A1D"/>
    <w:rsid w:val="00AA650E"/>
    <w:rsid w:val="00AA7384"/>
    <w:rsid w:val="00AB5E2C"/>
    <w:rsid w:val="00AB64EC"/>
    <w:rsid w:val="00AC20E4"/>
    <w:rsid w:val="00AC508B"/>
    <w:rsid w:val="00AC57FC"/>
    <w:rsid w:val="00AC6624"/>
    <w:rsid w:val="00AC67D2"/>
    <w:rsid w:val="00AC75F8"/>
    <w:rsid w:val="00AD2BE0"/>
    <w:rsid w:val="00AE065C"/>
    <w:rsid w:val="00AE43CE"/>
    <w:rsid w:val="00AE60C4"/>
    <w:rsid w:val="00AE624F"/>
    <w:rsid w:val="00AE6780"/>
    <w:rsid w:val="00AF0B02"/>
    <w:rsid w:val="00AF5875"/>
    <w:rsid w:val="00B021A3"/>
    <w:rsid w:val="00B0237F"/>
    <w:rsid w:val="00B03FCA"/>
    <w:rsid w:val="00B07196"/>
    <w:rsid w:val="00B16E0C"/>
    <w:rsid w:val="00B22596"/>
    <w:rsid w:val="00B22817"/>
    <w:rsid w:val="00B228EF"/>
    <w:rsid w:val="00B264AE"/>
    <w:rsid w:val="00B27598"/>
    <w:rsid w:val="00B338E0"/>
    <w:rsid w:val="00B35506"/>
    <w:rsid w:val="00B402EF"/>
    <w:rsid w:val="00B42FDC"/>
    <w:rsid w:val="00B461C3"/>
    <w:rsid w:val="00B46940"/>
    <w:rsid w:val="00B51665"/>
    <w:rsid w:val="00B5476E"/>
    <w:rsid w:val="00B63657"/>
    <w:rsid w:val="00B63B4A"/>
    <w:rsid w:val="00B65F29"/>
    <w:rsid w:val="00B67183"/>
    <w:rsid w:val="00B67635"/>
    <w:rsid w:val="00B70B41"/>
    <w:rsid w:val="00B72D29"/>
    <w:rsid w:val="00B8570F"/>
    <w:rsid w:val="00B875E8"/>
    <w:rsid w:val="00B907F1"/>
    <w:rsid w:val="00B966C6"/>
    <w:rsid w:val="00BA3078"/>
    <w:rsid w:val="00BA3518"/>
    <w:rsid w:val="00BA55B3"/>
    <w:rsid w:val="00BA5987"/>
    <w:rsid w:val="00BA5B5B"/>
    <w:rsid w:val="00BA6D46"/>
    <w:rsid w:val="00BA7941"/>
    <w:rsid w:val="00BA7B29"/>
    <w:rsid w:val="00BB110C"/>
    <w:rsid w:val="00BB31C6"/>
    <w:rsid w:val="00BB431A"/>
    <w:rsid w:val="00BC074A"/>
    <w:rsid w:val="00BC3B4B"/>
    <w:rsid w:val="00BC45EA"/>
    <w:rsid w:val="00BC4884"/>
    <w:rsid w:val="00BC598B"/>
    <w:rsid w:val="00BD33BC"/>
    <w:rsid w:val="00BD78A6"/>
    <w:rsid w:val="00BE2FB3"/>
    <w:rsid w:val="00BE3504"/>
    <w:rsid w:val="00BE3DAD"/>
    <w:rsid w:val="00BE3E5B"/>
    <w:rsid w:val="00BE797F"/>
    <w:rsid w:val="00BF0BA6"/>
    <w:rsid w:val="00BF0F65"/>
    <w:rsid w:val="00BF0FE8"/>
    <w:rsid w:val="00BF197C"/>
    <w:rsid w:val="00BF424E"/>
    <w:rsid w:val="00BF505A"/>
    <w:rsid w:val="00C02C8F"/>
    <w:rsid w:val="00C03621"/>
    <w:rsid w:val="00C03A43"/>
    <w:rsid w:val="00C0657E"/>
    <w:rsid w:val="00C11EEA"/>
    <w:rsid w:val="00C168DC"/>
    <w:rsid w:val="00C169B1"/>
    <w:rsid w:val="00C213D8"/>
    <w:rsid w:val="00C23B89"/>
    <w:rsid w:val="00C2520C"/>
    <w:rsid w:val="00C30115"/>
    <w:rsid w:val="00C33661"/>
    <w:rsid w:val="00C3526A"/>
    <w:rsid w:val="00C45695"/>
    <w:rsid w:val="00C4727F"/>
    <w:rsid w:val="00C5037B"/>
    <w:rsid w:val="00C534F6"/>
    <w:rsid w:val="00C62B6D"/>
    <w:rsid w:val="00C63460"/>
    <w:rsid w:val="00C63712"/>
    <w:rsid w:val="00C6423F"/>
    <w:rsid w:val="00C65D14"/>
    <w:rsid w:val="00C66894"/>
    <w:rsid w:val="00C66FD7"/>
    <w:rsid w:val="00C71F18"/>
    <w:rsid w:val="00C74989"/>
    <w:rsid w:val="00C77E06"/>
    <w:rsid w:val="00C800F5"/>
    <w:rsid w:val="00C84B85"/>
    <w:rsid w:val="00C878F7"/>
    <w:rsid w:val="00C9047B"/>
    <w:rsid w:val="00C90BF7"/>
    <w:rsid w:val="00C91815"/>
    <w:rsid w:val="00C92CCD"/>
    <w:rsid w:val="00C93EBD"/>
    <w:rsid w:val="00C94CE7"/>
    <w:rsid w:val="00C97C86"/>
    <w:rsid w:val="00C97CF9"/>
    <w:rsid w:val="00CA2341"/>
    <w:rsid w:val="00CA4408"/>
    <w:rsid w:val="00CA6E2A"/>
    <w:rsid w:val="00CA7500"/>
    <w:rsid w:val="00CB2701"/>
    <w:rsid w:val="00CB4102"/>
    <w:rsid w:val="00CB4138"/>
    <w:rsid w:val="00CB4285"/>
    <w:rsid w:val="00CB72A8"/>
    <w:rsid w:val="00CC0144"/>
    <w:rsid w:val="00CC0F17"/>
    <w:rsid w:val="00CC38AD"/>
    <w:rsid w:val="00CC5605"/>
    <w:rsid w:val="00CC7B59"/>
    <w:rsid w:val="00CD0E12"/>
    <w:rsid w:val="00CD2C0E"/>
    <w:rsid w:val="00CD3A88"/>
    <w:rsid w:val="00CD54EA"/>
    <w:rsid w:val="00CD57A4"/>
    <w:rsid w:val="00CD77DE"/>
    <w:rsid w:val="00CE2182"/>
    <w:rsid w:val="00CE25E2"/>
    <w:rsid w:val="00CE2795"/>
    <w:rsid w:val="00CE2C20"/>
    <w:rsid w:val="00CE5974"/>
    <w:rsid w:val="00CE7003"/>
    <w:rsid w:val="00CF3EEC"/>
    <w:rsid w:val="00D02BD0"/>
    <w:rsid w:val="00D03A54"/>
    <w:rsid w:val="00D05077"/>
    <w:rsid w:val="00D05CF3"/>
    <w:rsid w:val="00D0670B"/>
    <w:rsid w:val="00D10AB1"/>
    <w:rsid w:val="00D1790E"/>
    <w:rsid w:val="00D2102B"/>
    <w:rsid w:val="00D237AC"/>
    <w:rsid w:val="00D24BED"/>
    <w:rsid w:val="00D25A62"/>
    <w:rsid w:val="00D26265"/>
    <w:rsid w:val="00D3060E"/>
    <w:rsid w:val="00D3228B"/>
    <w:rsid w:val="00D32B74"/>
    <w:rsid w:val="00D344F7"/>
    <w:rsid w:val="00D40324"/>
    <w:rsid w:val="00D4783C"/>
    <w:rsid w:val="00D47C9A"/>
    <w:rsid w:val="00D5062A"/>
    <w:rsid w:val="00D52ABC"/>
    <w:rsid w:val="00D53161"/>
    <w:rsid w:val="00D5709D"/>
    <w:rsid w:val="00D62E9C"/>
    <w:rsid w:val="00D65ECD"/>
    <w:rsid w:val="00D70F30"/>
    <w:rsid w:val="00D72F56"/>
    <w:rsid w:val="00D767DC"/>
    <w:rsid w:val="00D77C3E"/>
    <w:rsid w:val="00D86435"/>
    <w:rsid w:val="00D8658B"/>
    <w:rsid w:val="00D90601"/>
    <w:rsid w:val="00D925D6"/>
    <w:rsid w:val="00D93005"/>
    <w:rsid w:val="00D9393C"/>
    <w:rsid w:val="00D93CE4"/>
    <w:rsid w:val="00D97002"/>
    <w:rsid w:val="00DA0542"/>
    <w:rsid w:val="00DA1918"/>
    <w:rsid w:val="00DA3ABD"/>
    <w:rsid w:val="00DA41B4"/>
    <w:rsid w:val="00DB099A"/>
    <w:rsid w:val="00DB2513"/>
    <w:rsid w:val="00DB3FAF"/>
    <w:rsid w:val="00DB40FA"/>
    <w:rsid w:val="00DB4476"/>
    <w:rsid w:val="00DD1348"/>
    <w:rsid w:val="00DD3F2E"/>
    <w:rsid w:val="00DD444B"/>
    <w:rsid w:val="00DE15B6"/>
    <w:rsid w:val="00DE61F8"/>
    <w:rsid w:val="00DE71F6"/>
    <w:rsid w:val="00DE7E07"/>
    <w:rsid w:val="00DF196E"/>
    <w:rsid w:val="00DF2665"/>
    <w:rsid w:val="00DF35E9"/>
    <w:rsid w:val="00DF5980"/>
    <w:rsid w:val="00E002B4"/>
    <w:rsid w:val="00E009EE"/>
    <w:rsid w:val="00E031E7"/>
    <w:rsid w:val="00E03383"/>
    <w:rsid w:val="00E14E34"/>
    <w:rsid w:val="00E21FA0"/>
    <w:rsid w:val="00E259E9"/>
    <w:rsid w:val="00E35BE8"/>
    <w:rsid w:val="00E40C77"/>
    <w:rsid w:val="00E41801"/>
    <w:rsid w:val="00E41BB1"/>
    <w:rsid w:val="00E422B2"/>
    <w:rsid w:val="00E43D26"/>
    <w:rsid w:val="00E43E79"/>
    <w:rsid w:val="00E52775"/>
    <w:rsid w:val="00E60FE6"/>
    <w:rsid w:val="00E62F81"/>
    <w:rsid w:val="00E639F9"/>
    <w:rsid w:val="00E6655D"/>
    <w:rsid w:val="00E70B99"/>
    <w:rsid w:val="00E713FE"/>
    <w:rsid w:val="00E71AF0"/>
    <w:rsid w:val="00E733E8"/>
    <w:rsid w:val="00E75658"/>
    <w:rsid w:val="00E77FAC"/>
    <w:rsid w:val="00E80984"/>
    <w:rsid w:val="00E80B44"/>
    <w:rsid w:val="00E8474A"/>
    <w:rsid w:val="00E85C85"/>
    <w:rsid w:val="00E912F4"/>
    <w:rsid w:val="00E946CF"/>
    <w:rsid w:val="00EA0FFC"/>
    <w:rsid w:val="00EA2053"/>
    <w:rsid w:val="00EA250E"/>
    <w:rsid w:val="00EB0097"/>
    <w:rsid w:val="00EB328A"/>
    <w:rsid w:val="00EB6200"/>
    <w:rsid w:val="00EB69B6"/>
    <w:rsid w:val="00EC38A1"/>
    <w:rsid w:val="00EC3D65"/>
    <w:rsid w:val="00EC4682"/>
    <w:rsid w:val="00EC50AC"/>
    <w:rsid w:val="00EC74D5"/>
    <w:rsid w:val="00EC7A0E"/>
    <w:rsid w:val="00ED259B"/>
    <w:rsid w:val="00EE2142"/>
    <w:rsid w:val="00EE7F31"/>
    <w:rsid w:val="00EF56FB"/>
    <w:rsid w:val="00EF5BB2"/>
    <w:rsid w:val="00EF78C0"/>
    <w:rsid w:val="00F0126B"/>
    <w:rsid w:val="00F05D15"/>
    <w:rsid w:val="00F062E4"/>
    <w:rsid w:val="00F126CF"/>
    <w:rsid w:val="00F12D88"/>
    <w:rsid w:val="00F15A00"/>
    <w:rsid w:val="00F161E1"/>
    <w:rsid w:val="00F16B68"/>
    <w:rsid w:val="00F22A4D"/>
    <w:rsid w:val="00F23E7F"/>
    <w:rsid w:val="00F30AD3"/>
    <w:rsid w:val="00F33AA7"/>
    <w:rsid w:val="00F344BE"/>
    <w:rsid w:val="00F36E0E"/>
    <w:rsid w:val="00F40450"/>
    <w:rsid w:val="00F44227"/>
    <w:rsid w:val="00F537A3"/>
    <w:rsid w:val="00F544A8"/>
    <w:rsid w:val="00F554DC"/>
    <w:rsid w:val="00F55749"/>
    <w:rsid w:val="00F55D20"/>
    <w:rsid w:val="00F577FE"/>
    <w:rsid w:val="00F6159A"/>
    <w:rsid w:val="00F61D7D"/>
    <w:rsid w:val="00F643E9"/>
    <w:rsid w:val="00F65B4D"/>
    <w:rsid w:val="00F7691F"/>
    <w:rsid w:val="00F812CE"/>
    <w:rsid w:val="00F8184B"/>
    <w:rsid w:val="00F84AE1"/>
    <w:rsid w:val="00F9185B"/>
    <w:rsid w:val="00F91BEE"/>
    <w:rsid w:val="00F927DD"/>
    <w:rsid w:val="00F934E7"/>
    <w:rsid w:val="00F941C1"/>
    <w:rsid w:val="00FA5103"/>
    <w:rsid w:val="00FB389F"/>
    <w:rsid w:val="00FB47B7"/>
    <w:rsid w:val="00FB6DF5"/>
    <w:rsid w:val="00FD0891"/>
    <w:rsid w:val="00FD30EE"/>
    <w:rsid w:val="00FD7070"/>
    <w:rsid w:val="00FD774B"/>
    <w:rsid w:val="00FE0C84"/>
    <w:rsid w:val="00FE12D4"/>
    <w:rsid w:val="00FE4077"/>
    <w:rsid w:val="00FF1167"/>
    <w:rsid w:val="00FF4F57"/>
    <w:rsid w:val="00FF6A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A30B2-E8F2-4E81-8F0F-6242852C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F0F65"/>
  </w:style>
  <w:style w:type="paragraph" w:customStyle="1" w:styleId="naislab">
    <w:name w:val="naislab"/>
    <w:basedOn w:val="Normal"/>
    <w:rsid w:val="00BF0F65"/>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BF0F65"/>
    <w:pPr>
      <w:spacing w:before="100" w:beforeAutospacing="1" w:after="100" w:afterAutospacing="1" w:line="240" w:lineRule="auto"/>
      <w:jc w:val="center"/>
    </w:pPr>
    <w:rPr>
      <w:rFonts w:ascii="Times New Roman" w:eastAsia="Times New Roman" w:hAnsi="Times New Roman" w:cs="Times New Roman"/>
      <w:b/>
      <w:bCs/>
      <w:sz w:val="26"/>
      <w:szCs w:val="26"/>
      <w:lang w:val="en-GB"/>
    </w:rPr>
  </w:style>
  <w:style w:type="paragraph" w:styleId="BodyTextIndent">
    <w:name w:val="Body Text Indent"/>
    <w:basedOn w:val="Normal"/>
    <w:link w:val="BodyTextIndentChar"/>
    <w:rsid w:val="00BF0F65"/>
    <w:pPr>
      <w:spacing w:before="240" w:after="0" w:line="240" w:lineRule="auto"/>
      <w:ind w:firstLine="720"/>
    </w:pPr>
    <w:rPr>
      <w:rFonts w:ascii="Times New Roman" w:eastAsia="Times New Roman" w:hAnsi="Times New Roman" w:cs="Times New Roman"/>
      <w:sz w:val="28"/>
      <w:szCs w:val="20"/>
      <w:lang w:val="x-none" w:eastAsia="x-none"/>
    </w:rPr>
  </w:style>
  <w:style w:type="character" w:customStyle="1" w:styleId="BodyTextIndentChar">
    <w:name w:val="Body Text Indent Char"/>
    <w:basedOn w:val="DefaultParagraphFont"/>
    <w:link w:val="BodyTextIndent"/>
    <w:rsid w:val="00BF0F65"/>
    <w:rPr>
      <w:rFonts w:ascii="Times New Roman" w:eastAsia="Times New Roman" w:hAnsi="Times New Roman" w:cs="Times New Roman"/>
      <w:sz w:val="28"/>
      <w:szCs w:val="20"/>
      <w:lang w:val="x-none" w:eastAsia="x-none"/>
    </w:rPr>
  </w:style>
  <w:style w:type="paragraph" w:styleId="Header">
    <w:name w:val="header"/>
    <w:basedOn w:val="Normal"/>
    <w:link w:val="HeaderChar"/>
    <w:uiPriority w:val="99"/>
    <w:unhideWhenUsed/>
    <w:rsid w:val="00BF0F65"/>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BF0F6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BF0F65"/>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BF0F65"/>
    <w:rPr>
      <w:rFonts w:ascii="Calibri" w:eastAsia="Calibri" w:hAnsi="Calibri" w:cs="Times New Roman"/>
      <w:sz w:val="20"/>
      <w:szCs w:val="20"/>
      <w:lang w:val="x-none" w:eastAsia="x-none"/>
    </w:rPr>
  </w:style>
  <w:style w:type="paragraph" w:customStyle="1" w:styleId="naisf">
    <w:name w:val="naisf"/>
    <w:basedOn w:val="Normal"/>
    <w:rsid w:val="00BF0F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pie">
    <w:name w:val="naispie"/>
    <w:basedOn w:val="Normal"/>
    <w:rsid w:val="00BF0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nhideWhenUsed/>
    <w:rsid w:val="00BF0F65"/>
    <w:rPr>
      <w:color w:val="0000FF"/>
      <w:u w:val="single"/>
    </w:rPr>
  </w:style>
  <w:style w:type="paragraph" w:styleId="BalloonText">
    <w:name w:val="Balloon Text"/>
    <w:basedOn w:val="Normal"/>
    <w:link w:val="BalloonTextChar"/>
    <w:semiHidden/>
    <w:unhideWhenUsed/>
    <w:rsid w:val="00BF0F6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BF0F65"/>
    <w:rPr>
      <w:rFonts w:ascii="Tahoma" w:eastAsia="Calibri" w:hAnsi="Tahoma" w:cs="Times New Roman"/>
      <w:sz w:val="16"/>
      <w:szCs w:val="16"/>
      <w:lang w:val="x-none" w:eastAsia="x-none"/>
    </w:rPr>
  </w:style>
  <w:style w:type="paragraph" w:customStyle="1" w:styleId="Daaarnumuru">
    <w:name w:val="Daļa ar numuru"/>
    <w:basedOn w:val="Normal"/>
    <w:qFormat/>
    <w:rsid w:val="00BF0F65"/>
    <w:pPr>
      <w:widowControl w:val="0"/>
      <w:numPr>
        <w:numId w:val="1"/>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cs="Times New Roman"/>
      <w:sz w:val="28"/>
      <w:szCs w:val="28"/>
      <w:lang w:eastAsia="lv-LV"/>
    </w:rPr>
  </w:style>
  <w:style w:type="paragraph" w:styleId="FootnoteText">
    <w:name w:val="footnote text"/>
    <w:basedOn w:val="Normal"/>
    <w:link w:val="FootnoteTextChar"/>
    <w:uiPriority w:val="99"/>
    <w:semiHidden/>
    <w:rsid w:val="00BF0F6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BF0F65"/>
    <w:rPr>
      <w:rFonts w:ascii="Times New Roman" w:eastAsia="Times New Roman" w:hAnsi="Times New Roman" w:cs="Times New Roman"/>
      <w:sz w:val="20"/>
      <w:szCs w:val="20"/>
      <w:lang w:val="x-none" w:eastAsia="x-none"/>
    </w:rPr>
  </w:style>
  <w:style w:type="character" w:styleId="FollowedHyperlink">
    <w:name w:val="FollowedHyperlink"/>
    <w:uiPriority w:val="99"/>
    <w:semiHidden/>
    <w:unhideWhenUsed/>
    <w:rsid w:val="00BF0F65"/>
    <w:rPr>
      <w:color w:val="800080"/>
      <w:u w:val="single"/>
    </w:rPr>
  </w:style>
  <w:style w:type="paragraph" w:styleId="ListParagraph">
    <w:name w:val="List Paragraph"/>
    <w:basedOn w:val="Normal"/>
    <w:uiPriority w:val="34"/>
    <w:qFormat/>
    <w:rsid w:val="00BF0F65"/>
    <w:pPr>
      <w:spacing w:after="0" w:line="240" w:lineRule="auto"/>
      <w:ind w:left="720"/>
    </w:pPr>
    <w:rPr>
      <w:rFonts w:ascii="Calibri" w:eastAsia="Calibri" w:hAnsi="Calibri" w:cs="Times New Roman"/>
    </w:rPr>
  </w:style>
  <w:style w:type="character" w:styleId="CommentReference">
    <w:name w:val="annotation reference"/>
    <w:uiPriority w:val="99"/>
    <w:semiHidden/>
    <w:unhideWhenUsed/>
    <w:rsid w:val="00BF0F65"/>
    <w:rPr>
      <w:sz w:val="16"/>
      <w:szCs w:val="16"/>
    </w:rPr>
  </w:style>
  <w:style w:type="paragraph" w:styleId="CommentText">
    <w:name w:val="annotation text"/>
    <w:basedOn w:val="Normal"/>
    <w:link w:val="CommentTextChar"/>
    <w:uiPriority w:val="99"/>
    <w:semiHidden/>
    <w:unhideWhenUsed/>
    <w:rsid w:val="00BF0F65"/>
    <w:pPr>
      <w:spacing w:after="0"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BF0F65"/>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BF0F65"/>
    <w:rPr>
      <w:b/>
      <w:bCs/>
    </w:rPr>
  </w:style>
  <w:style w:type="character" w:customStyle="1" w:styleId="CommentSubjectChar">
    <w:name w:val="Comment Subject Char"/>
    <w:basedOn w:val="CommentTextChar"/>
    <w:link w:val="CommentSubject"/>
    <w:uiPriority w:val="99"/>
    <w:semiHidden/>
    <w:rsid w:val="00BF0F65"/>
    <w:rPr>
      <w:rFonts w:ascii="Calibri" w:eastAsia="Calibri" w:hAnsi="Calibri" w:cs="Times New Roman"/>
      <w:b/>
      <w:bCs/>
      <w:sz w:val="20"/>
      <w:szCs w:val="20"/>
      <w:lang w:val="x-none"/>
    </w:rPr>
  </w:style>
  <w:style w:type="table" w:styleId="TableGrid">
    <w:name w:val="Table Grid"/>
    <w:basedOn w:val="TableNormal"/>
    <w:uiPriority w:val="39"/>
    <w:rsid w:val="00BF0F6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F0F65"/>
    <w:pPr>
      <w:spacing w:after="0" w:line="240" w:lineRule="auto"/>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semiHidden/>
    <w:rsid w:val="00BF0F65"/>
    <w:rPr>
      <w:rFonts w:ascii="Calibri" w:eastAsia="Calibri" w:hAnsi="Calibri" w:cs="Times New Roman"/>
      <w:szCs w:val="21"/>
      <w:lang w:val="x-none"/>
    </w:rPr>
  </w:style>
  <w:style w:type="character" w:styleId="FootnoteReference">
    <w:name w:val="footnote reference"/>
    <w:uiPriority w:val="99"/>
    <w:semiHidden/>
    <w:unhideWhenUsed/>
    <w:rsid w:val="00BF0F65"/>
    <w:rPr>
      <w:vertAlign w:val="superscript"/>
    </w:rPr>
  </w:style>
  <w:style w:type="character" w:customStyle="1" w:styleId="st1">
    <w:name w:val="st1"/>
    <w:rsid w:val="00BF0F65"/>
  </w:style>
  <w:style w:type="paragraph" w:styleId="NoSpacing">
    <w:name w:val="No Spacing"/>
    <w:uiPriority w:val="1"/>
    <w:qFormat/>
    <w:rsid w:val="00BF0F65"/>
    <w:pPr>
      <w:spacing w:after="0" w:line="240" w:lineRule="auto"/>
    </w:pPr>
    <w:rPr>
      <w:rFonts w:ascii="Calibri" w:eastAsia="Calibri" w:hAnsi="Calibri" w:cs="Times New Roman"/>
    </w:rPr>
  </w:style>
  <w:style w:type="paragraph" w:customStyle="1" w:styleId="Default">
    <w:name w:val="Default"/>
    <w:rsid w:val="00BF0F65"/>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styleId="Revision">
    <w:name w:val="Revision"/>
    <w:hidden/>
    <w:uiPriority w:val="99"/>
    <w:semiHidden/>
    <w:rsid w:val="00BF0F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830">
      <w:bodyDiv w:val="1"/>
      <w:marLeft w:val="0"/>
      <w:marRight w:val="0"/>
      <w:marTop w:val="0"/>
      <w:marBottom w:val="0"/>
      <w:divBdr>
        <w:top w:val="none" w:sz="0" w:space="0" w:color="auto"/>
        <w:left w:val="none" w:sz="0" w:space="0" w:color="auto"/>
        <w:bottom w:val="none" w:sz="0" w:space="0" w:color="auto"/>
        <w:right w:val="none" w:sz="0" w:space="0" w:color="auto"/>
      </w:divBdr>
    </w:div>
    <w:div w:id="1525360057">
      <w:bodyDiv w:val="1"/>
      <w:marLeft w:val="0"/>
      <w:marRight w:val="0"/>
      <w:marTop w:val="0"/>
      <w:marBottom w:val="0"/>
      <w:divBdr>
        <w:top w:val="none" w:sz="0" w:space="0" w:color="auto"/>
        <w:left w:val="none" w:sz="0" w:space="0" w:color="auto"/>
        <w:bottom w:val="none" w:sz="0" w:space="0" w:color="auto"/>
        <w:right w:val="none" w:sz="0" w:space="0" w:color="auto"/>
      </w:divBdr>
      <w:divsChild>
        <w:div w:id="651179254">
          <w:marLeft w:val="0"/>
          <w:marRight w:val="0"/>
          <w:marTop w:val="0"/>
          <w:marBottom w:val="0"/>
          <w:divBdr>
            <w:top w:val="none" w:sz="0" w:space="0" w:color="auto"/>
            <w:left w:val="none" w:sz="0" w:space="0" w:color="auto"/>
            <w:bottom w:val="none" w:sz="0" w:space="0" w:color="auto"/>
            <w:right w:val="none" w:sz="0" w:space="0" w:color="auto"/>
          </w:divBdr>
        </w:div>
        <w:div w:id="1408072692">
          <w:marLeft w:val="0"/>
          <w:marRight w:val="0"/>
          <w:marTop w:val="0"/>
          <w:marBottom w:val="0"/>
          <w:divBdr>
            <w:top w:val="none" w:sz="0" w:space="0" w:color="auto"/>
            <w:left w:val="none" w:sz="0" w:space="0" w:color="auto"/>
            <w:bottom w:val="none" w:sz="0" w:space="0" w:color="auto"/>
            <w:right w:val="none" w:sz="0" w:space="0" w:color="auto"/>
          </w:divBdr>
        </w:div>
      </w:divsChild>
    </w:div>
    <w:div w:id="1966425771">
      <w:bodyDiv w:val="1"/>
      <w:marLeft w:val="0"/>
      <w:marRight w:val="0"/>
      <w:marTop w:val="0"/>
      <w:marBottom w:val="0"/>
      <w:divBdr>
        <w:top w:val="none" w:sz="0" w:space="0" w:color="auto"/>
        <w:left w:val="none" w:sz="0" w:space="0" w:color="auto"/>
        <w:bottom w:val="none" w:sz="0" w:space="0" w:color="auto"/>
        <w:right w:val="none" w:sz="0" w:space="0" w:color="auto"/>
      </w:divBdr>
      <w:divsChild>
        <w:div w:id="1880438661">
          <w:marLeft w:val="0"/>
          <w:marRight w:val="0"/>
          <w:marTop w:val="0"/>
          <w:marBottom w:val="0"/>
          <w:divBdr>
            <w:top w:val="none" w:sz="0" w:space="0" w:color="auto"/>
            <w:left w:val="none" w:sz="0" w:space="0" w:color="auto"/>
            <w:bottom w:val="none" w:sz="0" w:space="0" w:color="auto"/>
            <w:right w:val="none" w:sz="0" w:space="0" w:color="auto"/>
          </w:divBdr>
          <w:divsChild>
            <w:div w:id="1832986326">
              <w:marLeft w:val="0"/>
              <w:marRight w:val="0"/>
              <w:marTop w:val="0"/>
              <w:marBottom w:val="0"/>
              <w:divBdr>
                <w:top w:val="none" w:sz="0" w:space="0" w:color="auto"/>
                <w:left w:val="none" w:sz="0" w:space="0" w:color="auto"/>
                <w:bottom w:val="none" w:sz="0" w:space="0" w:color="auto"/>
                <w:right w:val="none" w:sz="0" w:space="0" w:color="auto"/>
              </w:divBdr>
              <w:divsChild>
                <w:div w:id="1701978684">
                  <w:marLeft w:val="0"/>
                  <w:marRight w:val="0"/>
                  <w:marTop w:val="0"/>
                  <w:marBottom w:val="0"/>
                  <w:divBdr>
                    <w:top w:val="none" w:sz="0" w:space="0" w:color="auto"/>
                    <w:left w:val="none" w:sz="0" w:space="0" w:color="auto"/>
                    <w:bottom w:val="none" w:sz="0" w:space="0" w:color="auto"/>
                    <w:right w:val="none" w:sz="0" w:space="0" w:color="auto"/>
                  </w:divBdr>
                  <w:divsChild>
                    <w:div w:id="952978967">
                      <w:marLeft w:val="0"/>
                      <w:marRight w:val="0"/>
                      <w:marTop w:val="0"/>
                      <w:marBottom w:val="0"/>
                      <w:divBdr>
                        <w:top w:val="none" w:sz="0" w:space="0" w:color="auto"/>
                        <w:left w:val="none" w:sz="0" w:space="0" w:color="auto"/>
                        <w:bottom w:val="none" w:sz="0" w:space="0" w:color="auto"/>
                        <w:right w:val="none" w:sz="0" w:space="0" w:color="auto"/>
                      </w:divBdr>
                      <w:divsChild>
                        <w:div w:id="1719931926">
                          <w:marLeft w:val="0"/>
                          <w:marRight w:val="0"/>
                          <w:marTop w:val="0"/>
                          <w:marBottom w:val="0"/>
                          <w:divBdr>
                            <w:top w:val="none" w:sz="0" w:space="0" w:color="auto"/>
                            <w:left w:val="none" w:sz="0" w:space="0" w:color="auto"/>
                            <w:bottom w:val="none" w:sz="0" w:space="0" w:color="auto"/>
                            <w:right w:val="none" w:sz="0" w:space="0" w:color="auto"/>
                          </w:divBdr>
                          <w:divsChild>
                            <w:div w:id="13851320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D568-FDAF-4CBA-A409-639C74BB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16943</Words>
  <Characters>9659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Starptautiskas uzņēmumu grupas pārskata par katru valsti noteikumi</vt:lpstr>
    </vt:vector>
  </TitlesOfParts>
  <Company>Finanšu ministrija</Company>
  <LinksUpToDate>false</LinksUpToDate>
  <CharactersWithSpaces>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Starptautiskas uzņēmumu grupas pārskata par katru valsti noteikumi</dc:title>
  <dc:subject>Noteikumi</dc:subject>
  <dc:creator>Roberts Auziņš</dc:creator>
  <cp:keywords>Cbcr</cp:keywords>
  <dc:description>Roberts.Auzins@fm.gov.lv_x000d_
Tālr.607083919</dc:description>
  <cp:lastModifiedBy>Ingūna Runča</cp:lastModifiedBy>
  <cp:revision>2</cp:revision>
  <cp:lastPrinted>2017-06-12T11:56:00Z</cp:lastPrinted>
  <dcterms:created xsi:type="dcterms:W3CDTF">2017-06-12T14:03:00Z</dcterms:created>
  <dcterms:modified xsi:type="dcterms:W3CDTF">2017-06-12T14:03:00Z</dcterms:modified>
</cp:coreProperties>
</file>