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75F73" w:rsidR="00C42CCA" w:rsidP="001B5D2C" w:rsidRDefault="00C42CCA">
      <w:pPr>
        <w:jc w:val="center"/>
        <w:rPr>
          <w:b/>
          <w:sz w:val="28"/>
          <w:szCs w:val="28"/>
        </w:rPr>
      </w:pPr>
      <w:bookmarkStart w:name="OLE_LINK12" w:id="0"/>
      <w:bookmarkStart w:name="OLE_LINK13" w:id="1"/>
      <w:bookmarkStart w:name="OLE_LINK3" w:id="2"/>
      <w:bookmarkStart w:name="OLE_LINK4" w:id="3"/>
      <w:bookmarkStart w:name="OLE_LINK9" w:id="4"/>
      <w:r w:rsidRPr="00F75F73">
        <w:rPr>
          <w:b/>
          <w:sz w:val="28"/>
          <w:szCs w:val="28"/>
        </w:rPr>
        <w:t>Likumprojekta</w:t>
      </w:r>
      <w:bookmarkEnd w:id="0"/>
      <w:bookmarkEnd w:id="1"/>
      <w:r w:rsidRPr="00F75F73">
        <w:rPr>
          <w:b/>
          <w:sz w:val="28"/>
          <w:szCs w:val="28"/>
        </w:rPr>
        <w:t xml:space="preserve"> „</w:t>
      </w:r>
      <w:bookmarkStart w:name="OLE_LINK10" w:id="5"/>
      <w:bookmarkStart w:name="OLE_LINK11" w:id="6"/>
      <w:r w:rsidRPr="00F75F73">
        <w:rPr>
          <w:b/>
          <w:sz w:val="28"/>
          <w:szCs w:val="28"/>
        </w:rPr>
        <w:t>Grozījumi Arhīvu likumā</w:t>
      </w:r>
      <w:bookmarkEnd w:id="5"/>
      <w:bookmarkEnd w:id="6"/>
      <w:r w:rsidRPr="00F75F73" w:rsidR="00670BD1">
        <w:rPr>
          <w:b/>
          <w:sz w:val="28"/>
          <w:szCs w:val="28"/>
        </w:rPr>
        <w:t>”</w:t>
      </w:r>
    </w:p>
    <w:p w:rsidRPr="00F75F73" w:rsidR="00C42CCA" w:rsidP="001B5D2C" w:rsidRDefault="00C42CCA">
      <w:pPr>
        <w:jc w:val="center"/>
        <w:rPr>
          <w:b/>
          <w:sz w:val="28"/>
          <w:szCs w:val="28"/>
        </w:rPr>
      </w:pPr>
      <w:bookmarkStart w:name="OLE_LINK14" w:id="7"/>
      <w:bookmarkStart w:name="OLE_LINK15" w:id="8"/>
      <w:r w:rsidRPr="00F75F73">
        <w:rPr>
          <w:b/>
          <w:sz w:val="28"/>
          <w:szCs w:val="28"/>
        </w:rPr>
        <w:t>sākotnējās ietekmes novērtējuma ziņojums (anotācija)</w:t>
      </w:r>
    </w:p>
    <w:bookmarkEnd w:id="2"/>
    <w:bookmarkEnd w:id="3"/>
    <w:bookmarkEnd w:id="4"/>
    <w:bookmarkEnd w:id="7"/>
    <w:bookmarkEnd w:id="8"/>
    <w:p w:rsidRPr="00F75F73" w:rsidR="00C42CCA" w:rsidP="001B5D2C" w:rsidRDefault="00C42CCA">
      <w:pPr>
        <w:jc w:val="center"/>
        <w:rPr>
          <w:rFonts w:eastAsia="Calibri"/>
          <w:b/>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15"/>
        <w:gridCol w:w="3503"/>
        <w:gridCol w:w="5203"/>
      </w:tblGrid>
      <w:tr w:rsidRPr="00F75F73" w:rsidR="00C42CCA" w:rsidTr="009E08DB">
        <w:trPr>
          <w:trHeight w:val="151"/>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F75F73" w:rsidR="00C42CCA" w:rsidP="001B5D2C" w:rsidRDefault="00C42CCA">
            <w:pPr>
              <w:pStyle w:val="tvhtml"/>
              <w:spacing w:before="0" w:beforeAutospacing="0" w:after="0" w:afterAutospacing="0"/>
              <w:jc w:val="center"/>
              <w:rPr>
                <w:b/>
                <w:bCs/>
                <w:sz w:val="28"/>
                <w:szCs w:val="28"/>
              </w:rPr>
            </w:pPr>
            <w:r w:rsidRPr="00F75F73">
              <w:rPr>
                <w:b/>
                <w:bCs/>
                <w:sz w:val="28"/>
                <w:szCs w:val="28"/>
              </w:rPr>
              <w:t>I. Tiesību akta projekta izstrādes nepieciešamība</w:t>
            </w:r>
          </w:p>
        </w:tc>
      </w:tr>
      <w:tr w:rsidRPr="00F75F73" w:rsidR="00C42CCA" w:rsidTr="009E08DB">
        <w:trPr>
          <w:trHeight w:val="405"/>
          <w:tblCellSpacing w:w="15" w:type="dxa"/>
        </w:trPr>
        <w:tc>
          <w:tcPr>
            <w:tcW w:w="257"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pStyle w:val="tvhtml"/>
              <w:spacing w:before="0" w:beforeAutospacing="0" w:after="0" w:afterAutospacing="0"/>
              <w:jc w:val="center"/>
              <w:rPr>
                <w:sz w:val="28"/>
                <w:szCs w:val="28"/>
              </w:rPr>
            </w:pPr>
            <w:r w:rsidRPr="00F75F73">
              <w:rPr>
                <w:sz w:val="28"/>
                <w:szCs w:val="28"/>
              </w:rPr>
              <w:t>1.</w:t>
            </w:r>
          </w:p>
        </w:tc>
        <w:tc>
          <w:tcPr>
            <w:tcW w:w="1895"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sz w:val="28"/>
                <w:szCs w:val="28"/>
              </w:rPr>
            </w:pPr>
            <w:r w:rsidRPr="00F75F73">
              <w:rPr>
                <w:sz w:val="28"/>
                <w:szCs w:val="28"/>
              </w:rPr>
              <w:t>Pamatojums</w:t>
            </w:r>
          </w:p>
        </w:tc>
        <w:tc>
          <w:tcPr>
            <w:tcW w:w="2783" w:type="pct"/>
            <w:tcBorders>
              <w:top w:val="outset" w:color="auto" w:sz="6" w:space="0"/>
              <w:left w:val="outset" w:color="auto" w:sz="6" w:space="0"/>
              <w:bottom w:val="outset" w:color="auto" w:sz="6" w:space="0"/>
              <w:right w:val="outset" w:color="auto" w:sz="6" w:space="0"/>
            </w:tcBorders>
            <w:hideMark/>
          </w:tcPr>
          <w:p w:rsidRPr="00F75F73" w:rsidR="001A15CA" w:rsidP="00B420DF" w:rsidRDefault="007614C4">
            <w:pPr>
              <w:autoSpaceDE w:val="0"/>
              <w:autoSpaceDN w:val="0"/>
              <w:adjustRightInd w:val="0"/>
              <w:jc w:val="both"/>
              <w:rPr>
                <w:rFonts w:eastAsiaTheme="minorHAnsi"/>
                <w:sz w:val="28"/>
                <w:szCs w:val="28"/>
                <w:lang w:eastAsia="en-US"/>
              </w:rPr>
            </w:pPr>
            <w:r w:rsidRPr="00F75F73">
              <w:rPr>
                <w:bCs/>
                <w:sz w:val="28"/>
                <w:szCs w:val="28"/>
              </w:rPr>
              <w:t>Likumprojekts „Grozī</w:t>
            </w:r>
            <w:r w:rsidR="006E6722">
              <w:rPr>
                <w:bCs/>
                <w:sz w:val="28"/>
                <w:szCs w:val="28"/>
              </w:rPr>
              <w:t>jumi Arhīvu likumā” (turpmāk – l</w:t>
            </w:r>
            <w:r w:rsidRPr="00F75F73">
              <w:rPr>
                <w:bCs/>
                <w:sz w:val="28"/>
                <w:szCs w:val="28"/>
              </w:rPr>
              <w:t xml:space="preserve">ikumprojekts) </w:t>
            </w:r>
            <w:r w:rsidRPr="00B07F5C" w:rsidR="005B688D">
              <w:rPr>
                <w:color w:val="000000" w:themeColor="text1"/>
                <w:sz w:val="28"/>
                <w:szCs w:val="28"/>
              </w:rPr>
              <w:t xml:space="preserve">izstrādāts, </w:t>
            </w:r>
            <w:r w:rsidRPr="000B1862" w:rsidR="005B688D">
              <w:rPr>
                <w:bCs/>
                <w:sz w:val="28"/>
                <w:szCs w:val="28"/>
              </w:rPr>
              <w:t>pamato</w:t>
            </w:r>
            <w:r w:rsidR="00B420DF">
              <w:rPr>
                <w:bCs/>
                <w:sz w:val="28"/>
                <w:szCs w:val="28"/>
              </w:rPr>
              <w:t>joties uz Ministru kabineta 2016</w:t>
            </w:r>
            <w:r w:rsidRPr="000B1862" w:rsidR="005B688D">
              <w:rPr>
                <w:bCs/>
                <w:sz w:val="28"/>
                <w:szCs w:val="28"/>
              </w:rPr>
              <w:t xml:space="preserve">.gada </w:t>
            </w:r>
            <w:r w:rsidR="00B420DF">
              <w:rPr>
                <w:bCs/>
                <w:sz w:val="28"/>
                <w:szCs w:val="28"/>
              </w:rPr>
              <w:t>13</w:t>
            </w:r>
            <w:r w:rsidRPr="00B103FA" w:rsidR="005B688D">
              <w:rPr>
                <w:bCs/>
                <w:sz w:val="28"/>
                <w:szCs w:val="28"/>
              </w:rPr>
              <w:t>.</w:t>
            </w:r>
            <w:r w:rsidR="00B420DF">
              <w:rPr>
                <w:bCs/>
                <w:sz w:val="28"/>
                <w:szCs w:val="28"/>
              </w:rPr>
              <w:t>decembra</w:t>
            </w:r>
            <w:r w:rsidRPr="000B1862" w:rsidR="005B688D">
              <w:rPr>
                <w:bCs/>
                <w:sz w:val="28"/>
                <w:szCs w:val="28"/>
              </w:rPr>
              <w:t xml:space="preserve"> sēdes protokollēmuma (prot</w:t>
            </w:r>
            <w:r w:rsidR="005B688D">
              <w:rPr>
                <w:bCs/>
                <w:sz w:val="28"/>
                <w:szCs w:val="28"/>
              </w:rPr>
              <w:t>.</w:t>
            </w:r>
            <w:r w:rsidR="00B420DF">
              <w:rPr>
                <w:bCs/>
                <w:sz w:val="28"/>
                <w:szCs w:val="28"/>
              </w:rPr>
              <w:t xml:space="preserve"> Nr.68 67</w:t>
            </w:r>
            <w:r w:rsidRPr="000B1862" w:rsidR="005B688D">
              <w:rPr>
                <w:bCs/>
                <w:sz w:val="28"/>
                <w:szCs w:val="28"/>
              </w:rPr>
              <w:t>.§) „</w:t>
            </w:r>
            <w:r w:rsidR="00B420DF">
              <w:rPr>
                <w:bCs/>
                <w:sz w:val="28"/>
                <w:szCs w:val="28"/>
              </w:rPr>
              <w:t>Informatīvais ziņojums „</w:t>
            </w:r>
            <w:r w:rsidRPr="00B420DF" w:rsidR="00B420DF">
              <w:rPr>
                <w:bCs/>
                <w:sz w:val="28"/>
                <w:szCs w:val="28"/>
              </w:rPr>
              <w:t>Nozaru administratīvo pārkāpumu kodifikācijas ieviešanas sistēmas īstenošana</w:t>
            </w:r>
            <w:r w:rsidR="00B420DF">
              <w:rPr>
                <w:bCs/>
                <w:sz w:val="28"/>
                <w:szCs w:val="28"/>
              </w:rPr>
              <w:t>”</w:t>
            </w:r>
            <w:r w:rsidRPr="00B420DF" w:rsidR="00B420DF">
              <w:rPr>
                <w:bCs/>
                <w:sz w:val="28"/>
                <w:szCs w:val="28"/>
              </w:rPr>
              <w:t xml:space="preserve"> </w:t>
            </w:r>
            <w:r w:rsidR="00B420DF">
              <w:rPr>
                <w:bCs/>
                <w:sz w:val="28"/>
                <w:szCs w:val="28"/>
              </w:rPr>
              <w:t>3.1</w:t>
            </w:r>
            <w:r w:rsidRPr="000B1862" w:rsidR="005B688D">
              <w:rPr>
                <w:bCs/>
                <w:sz w:val="28"/>
                <w:szCs w:val="28"/>
              </w:rPr>
              <w:t>.punkt</w:t>
            </w:r>
            <w:r w:rsidR="005B688D">
              <w:rPr>
                <w:bCs/>
                <w:sz w:val="28"/>
                <w:szCs w:val="28"/>
              </w:rPr>
              <w:t xml:space="preserve">ā noteikto uzdevumu </w:t>
            </w:r>
            <w:r w:rsidR="00B420DF">
              <w:rPr>
                <w:bCs/>
                <w:sz w:val="28"/>
                <w:szCs w:val="28"/>
              </w:rPr>
              <w:t>a</w:t>
            </w:r>
            <w:r w:rsidRPr="00B420DF" w:rsidR="00B420DF">
              <w:rPr>
                <w:bCs/>
                <w:sz w:val="28"/>
                <w:szCs w:val="28"/>
              </w:rPr>
              <w:t xml:space="preserve">tbildīgajām ministrijām (institūcijām) līdz 2017.gada 1.martam </w:t>
            </w:r>
            <w:r w:rsidR="00B420DF">
              <w:rPr>
                <w:bCs/>
                <w:sz w:val="28"/>
                <w:szCs w:val="28"/>
              </w:rPr>
              <w:t>pieteikt izsludināšanai V</w:t>
            </w:r>
            <w:r w:rsidRPr="00B420DF" w:rsidR="00B420DF">
              <w:rPr>
                <w:bCs/>
                <w:sz w:val="28"/>
                <w:szCs w:val="28"/>
              </w:rPr>
              <w:t xml:space="preserve">alsts sekretāru sanāksmē likumprojektus, kas izstrādāti atbilstoši Ministru kabineta 2014.gada 22.aprīļa sēdes protokollēmuma (prot. Nr.24 26.§) </w:t>
            </w:r>
            <w:r w:rsidR="00B420DF">
              <w:rPr>
                <w:bCs/>
                <w:sz w:val="28"/>
                <w:szCs w:val="28"/>
              </w:rPr>
              <w:t>„Informatīvais ziņojums „</w:t>
            </w:r>
            <w:r w:rsidRPr="00B420DF" w:rsidR="00B420DF">
              <w:rPr>
                <w:bCs/>
                <w:sz w:val="28"/>
                <w:szCs w:val="28"/>
              </w:rPr>
              <w:t>Nozaru administratīvo pārkāpumu kodifikācijas ieviešanas sist</w:t>
            </w:r>
            <w:r w:rsidR="00B420DF">
              <w:rPr>
                <w:bCs/>
                <w:sz w:val="28"/>
                <w:szCs w:val="28"/>
              </w:rPr>
              <w:t>ēma””</w:t>
            </w:r>
            <w:r w:rsidRPr="00B420DF" w:rsidR="00B420DF">
              <w:rPr>
                <w:bCs/>
                <w:sz w:val="28"/>
                <w:szCs w:val="28"/>
              </w:rPr>
              <w:t xml:space="preserve"> 2.punktā noteiktajam uzdevumam un izskatīti </w:t>
            </w:r>
            <w:r w:rsidRPr="000B1862" w:rsidR="005B688D">
              <w:rPr>
                <w:bCs/>
                <w:sz w:val="28"/>
                <w:szCs w:val="28"/>
              </w:rPr>
              <w:t>Tieslietu ministrijas izveidotajā Latvijas Administratīvo pārkāpumu kodeksa pastāvīgajā darba grupā.</w:t>
            </w:r>
          </w:p>
        </w:tc>
      </w:tr>
      <w:tr w:rsidRPr="00F75F73" w:rsidR="00C42CCA" w:rsidTr="009E08DB">
        <w:trPr>
          <w:trHeight w:val="465"/>
          <w:tblCellSpacing w:w="15" w:type="dxa"/>
        </w:trPr>
        <w:tc>
          <w:tcPr>
            <w:tcW w:w="257"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pStyle w:val="tvhtml"/>
              <w:spacing w:before="0" w:beforeAutospacing="0" w:after="0" w:afterAutospacing="0"/>
              <w:jc w:val="center"/>
              <w:rPr>
                <w:sz w:val="28"/>
                <w:szCs w:val="28"/>
              </w:rPr>
            </w:pPr>
            <w:r w:rsidRPr="00F75F73">
              <w:rPr>
                <w:sz w:val="28"/>
                <w:szCs w:val="28"/>
              </w:rPr>
              <w:t>2.</w:t>
            </w:r>
          </w:p>
        </w:tc>
        <w:tc>
          <w:tcPr>
            <w:tcW w:w="1895"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sz w:val="28"/>
                <w:szCs w:val="28"/>
              </w:rPr>
            </w:pPr>
            <w:r w:rsidRPr="00F75F73">
              <w:rPr>
                <w:sz w:val="28"/>
                <w:szCs w:val="28"/>
              </w:rPr>
              <w:t>Pašreizējā situācija un problēmas, kuru risināšanai tiesību akta projekts izstrādāts, tiesiskā regulējuma mērķis un būtība</w:t>
            </w:r>
          </w:p>
        </w:tc>
        <w:tc>
          <w:tcPr>
            <w:tcW w:w="2783" w:type="pct"/>
            <w:tcBorders>
              <w:top w:val="outset" w:color="auto" w:sz="6" w:space="0"/>
              <w:left w:val="outset" w:color="auto" w:sz="6" w:space="0"/>
              <w:bottom w:val="outset" w:color="auto" w:sz="6" w:space="0"/>
              <w:right w:val="outset" w:color="auto" w:sz="6" w:space="0"/>
            </w:tcBorders>
            <w:hideMark/>
          </w:tcPr>
          <w:p w:rsidRPr="00F75F73" w:rsidR="00507A77" w:rsidP="005B688D" w:rsidRDefault="005B688D">
            <w:pPr>
              <w:ind w:firstLine="675"/>
              <w:jc w:val="both"/>
              <w:rPr>
                <w:sz w:val="28"/>
                <w:szCs w:val="28"/>
              </w:rPr>
            </w:pPr>
            <w:r>
              <w:rPr>
                <w:sz w:val="28"/>
                <w:szCs w:val="28"/>
              </w:rPr>
              <w:t>[1]  </w:t>
            </w:r>
            <w:r w:rsidRPr="002B5E08" w:rsidR="00B420DF">
              <w:rPr>
                <w:sz w:val="28"/>
                <w:szCs w:val="28"/>
              </w:rPr>
              <w:t>Latvijas Administratīvo pārkāpumu kodeksa (turpmāk – LAPK)</w:t>
            </w:r>
            <w:r w:rsidRPr="00457986" w:rsidR="000A3518">
              <w:rPr>
                <w:sz w:val="28"/>
                <w:szCs w:val="28"/>
              </w:rPr>
              <w:t xml:space="preserve"> </w:t>
            </w:r>
            <w:r w:rsidR="006F1C83">
              <w:rPr>
                <w:bCs/>
                <w:sz w:val="28"/>
                <w:szCs w:val="28"/>
              </w:rPr>
              <w:t>1</w:t>
            </w:r>
            <w:r w:rsidRPr="00F75F73" w:rsidR="00BD4A54">
              <w:rPr>
                <w:bCs/>
                <w:sz w:val="28"/>
                <w:szCs w:val="28"/>
              </w:rPr>
              <w:t>90.</w:t>
            </w:r>
            <w:r w:rsidRPr="00F75F73" w:rsidR="00BD4A54">
              <w:rPr>
                <w:bCs/>
                <w:sz w:val="28"/>
                <w:szCs w:val="28"/>
                <w:vertAlign w:val="superscript"/>
              </w:rPr>
              <w:t>8</w:t>
            </w:r>
            <w:r>
              <w:rPr>
                <w:bCs/>
                <w:sz w:val="28"/>
                <w:szCs w:val="28"/>
                <w:vertAlign w:val="superscript"/>
              </w:rPr>
              <w:t> </w:t>
            </w:r>
            <w:r w:rsidRPr="00F75F73" w:rsidR="00BD4A54">
              <w:rPr>
                <w:bCs/>
                <w:sz w:val="28"/>
                <w:szCs w:val="28"/>
              </w:rPr>
              <w:t xml:space="preserve">pantā </w:t>
            </w:r>
            <w:r w:rsidRPr="00F75F73" w:rsidR="005E71A0">
              <w:rPr>
                <w:bCs/>
                <w:sz w:val="28"/>
                <w:szCs w:val="28"/>
              </w:rPr>
              <w:t>„</w:t>
            </w:r>
            <w:r w:rsidRPr="00F75F73" w:rsidR="00BD4A54">
              <w:rPr>
                <w:bCs/>
                <w:sz w:val="28"/>
                <w:szCs w:val="28"/>
              </w:rPr>
              <w:t>Dokumentu un arhīvu pārvaldības kārtības pārkāpšana</w:t>
            </w:r>
            <w:r w:rsidRPr="00F75F73" w:rsidR="005E71A0">
              <w:rPr>
                <w:bCs/>
                <w:sz w:val="28"/>
                <w:szCs w:val="28"/>
              </w:rPr>
              <w:t>”</w:t>
            </w:r>
            <w:r w:rsidRPr="00F75F73" w:rsidR="00BD4A54">
              <w:rPr>
                <w:bCs/>
                <w:sz w:val="28"/>
                <w:szCs w:val="28"/>
              </w:rPr>
              <w:t xml:space="preserve"> noteikts, ka</w:t>
            </w:r>
            <w:r w:rsidRPr="00F75F73" w:rsidR="009E367A">
              <w:rPr>
                <w:sz w:val="28"/>
                <w:szCs w:val="28"/>
              </w:rPr>
              <w:t xml:space="preserve"> </w:t>
            </w:r>
            <w:r w:rsidRPr="00F75F73" w:rsidR="00BD4A54">
              <w:rPr>
                <w:sz w:val="28"/>
                <w:szCs w:val="28"/>
              </w:rPr>
              <w:t>par dokumentu un arhīvu pā</w:t>
            </w:r>
            <w:r>
              <w:rPr>
                <w:sz w:val="28"/>
                <w:szCs w:val="28"/>
              </w:rPr>
              <w:t xml:space="preserve">rvaldības kārtības pārkāpšanu – </w:t>
            </w:r>
            <w:r w:rsidRPr="00F75F73" w:rsidR="00BD4A54">
              <w:rPr>
                <w:sz w:val="28"/>
                <w:szCs w:val="28"/>
              </w:rPr>
              <w:t xml:space="preserve">izsaka brīdinājumu vai uzliek naudas sodu fiziskajai personai vai amatpersonai no septiņdesmit līdz četrsimt trīsdesmit </w:t>
            </w:r>
            <w:r w:rsidRPr="00F75F73" w:rsidR="00BD4A54">
              <w:rPr>
                <w:i/>
                <w:iCs/>
                <w:sz w:val="28"/>
                <w:szCs w:val="28"/>
              </w:rPr>
              <w:t>euro</w:t>
            </w:r>
            <w:r w:rsidRPr="00F75F73" w:rsidR="00BD4A54">
              <w:rPr>
                <w:sz w:val="28"/>
                <w:szCs w:val="28"/>
              </w:rPr>
              <w:t xml:space="preserve">, bet juridiskajai personai </w:t>
            </w:r>
            <w:r>
              <w:rPr>
                <w:sz w:val="28"/>
                <w:szCs w:val="28"/>
              </w:rPr>
              <w:t>–</w:t>
            </w:r>
            <w:r w:rsidRPr="00F75F73" w:rsidR="00BD4A54">
              <w:rPr>
                <w:sz w:val="28"/>
                <w:szCs w:val="28"/>
              </w:rPr>
              <w:t xml:space="preserve"> izsaka brīdinājumu vai uzliek naudas sodu no simt četrdesmit līdz tūkstoš četrsimt </w:t>
            </w:r>
            <w:r w:rsidRPr="00F75F73" w:rsidR="00BD4A54">
              <w:rPr>
                <w:i/>
                <w:iCs/>
                <w:sz w:val="28"/>
                <w:szCs w:val="28"/>
              </w:rPr>
              <w:t>euro</w:t>
            </w:r>
            <w:r w:rsidRPr="00F75F73" w:rsidR="00507A77">
              <w:rPr>
                <w:sz w:val="28"/>
                <w:szCs w:val="28"/>
              </w:rPr>
              <w:t>.</w:t>
            </w:r>
          </w:p>
          <w:p w:rsidRPr="00F75F73" w:rsidR="00BD4A54" w:rsidP="006A0840" w:rsidRDefault="00BD4A54">
            <w:pPr>
              <w:ind w:firstLine="675"/>
              <w:jc w:val="both"/>
              <w:rPr>
                <w:sz w:val="28"/>
                <w:szCs w:val="28"/>
              </w:rPr>
            </w:pPr>
            <w:r w:rsidRPr="00F75F73">
              <w:rPr>
                <w:sz w:val="28"/>
                <w:szCs w:val="28"/>
              </w:rPr>
              <w:t xml:space="preserve">LAPK </w:t>
            </w:r>
            <w:r w:rsidRPr="00F75F73">
              <w:rPr>
                <w:bCs/>
                <w:sz w:val="28"/>
                <w:szCs w:val="28"/>
              </w:rPr>
              <w:t>236.</w:t>
            </w:r>
            <w:r w:rsidRPr="00F75F73">
              <w:rPr>
                <w:bCs/>
                <w:sz w:val="28"/>
                <w:szCs w:val="28"/>
                <w:vertAlign w:val="superscript"/>
              </w:rPr>
              <w:t>2</w:t>
            </w:r>
            <w:r w:rsidR="005B688D">
              <w:rPr>
                <w:bCs/>
                <w:sz w:val="28"/>
                <w:szCs w:val="28"/>
                <w:vertAlign w:val="superscript"/>
              </w:rPr>
              <w:t> </w:t>
            </w:r>
            <w:r w:rsidRPr="00F75F73">
              <w:rPr>
                <w:bCs/>
                <w:sz w:val="28"/>
                <w:szCs w:val="28"/>
              </w:rPr>
              <w:t xml:space="preserve">pantā </w:t>
            </w:r>
            <w:r w:rsidRPr="00F75F73" w:rsidR="00507A77">
              <w:rPr>
                <w:bCs/>
                <w:sz w:val="28"/>
                <w:szCs w:val="28"/>
              </w:rPr>
              <w:t>„</w:t>
            </w:r>
            <w:r w:rsidRPr="00F75F73">
              <w:rPr>
                <w:bCs/>
                <w:sz w:val="28"/>
                <w:szCs w:val="28"/>
              </w:rPr>
              <w:t>Latvijas Nacionālais arhīvs</w:t>
            </w:r>
            <w:r w:rsidRPr="00F75F73" w:rsidR="00507A77">
              <w:rPr>
                <w:bCs/>
                <w:sz w:val="28"/>
                <w:szCs w:val="28"/>
              </w:rPr>
              <w:t>”</w:t>
            </w:r>
            <w:r w:rsidRPr="00F75F73">
              <w:rPr>
                <w:bCs/>
                <w:sz w:val="28"/>
                <w:szCs w:val="28"/>
              </w:rPr>
              <w:t xml:space="preserve"> noteikts, ka </w:t>
            </w:r>
            <w:r w:rsidRPr="00F75F73">
              <w:rPr>
                <w:sz w:val="28"/>
                <w:szCs w:val="28"/>
              </w:rPr>
              <w:t xml:space="preserve">Latvijas Nacionālais arhīvs </w:t>
            </w:r>
            <w:r w:rsidR="005B688D">
              <w:rPr>
                <w:sz w:val="28"/>
                <w:szCs w:val="28"/>
              </w:rPr>
              <w:t xml:space="preserve">(turpmāk – Arhīvs) </w:t>
            </w:r>
            <w:r w:rsidRPr="00F75F73">
              <w:rPr>
                <w:sz w:val="28"/>
                <w:szCs w:val="28"/>
              </w:rPr>
              <w:t xml:space="preserve">izskata </w:t>
            </w:r>
            <w:r w:rsidR="005B688D">
              <w:rPr>
                <w:sz w:val="28"/>
                <w:szCs w:val="28"/>
              </w:rPr>
              <w:t>LAPK</w:t>
            </w:r>
            <w:r w:rsidRPr="00F75F73">
              <w:rPr>
                <w:sz w:val="28"/>
                <w:szCs w:val="28"/>
              </w:rPr>
              <w:t xml:space="preserve"> 190.</w:t>
            </w:r>
            <w:r w:rsidRPr="00F75F73">
              <w:rPr>
                <w:sz w:val="28"/>
                <w:szCs w:val="28"/>
                <w:vertAlign w:val="superscript"/>
              </w:rPr>
              <w:t>8</w:t>
            </w:r>
            <w:r w:rsidR="005B688D">
              <w:rPr>
                <w:sz w:val="28"/>
                <w:szCs w:val="28"/>
                <w:vertAlign w:val="superscript"/>
              </w:rPr>
              <w:t> </w:t>
            </w:r>
            <w:r w:rsidRPr="00F75F73">
              <w:rPr>
                <w:sz w:val="28"/>
                <w:szCs w:val="28"/>
              </w:rPr>
              <w:t xml:space="preserve">pantā paredzēto administratīvo pārkāpumu lietas. Izskatīt administratīvo pārkāpumu lietas un uzlikt administratīvos sodus </w:t>
            </w:r>
            <w:r w:rsidR="005B688D">
              <w:rPr>
                <w:sz w:val="28"/>
                <w:szCs w:val="28"/>
              </w:rPr>
              <w:t>A</w:t>
            </w:r>
            <w:r w:rsidRPr="00F75F73">
              <w:rPr>
                <w:sz w:val="28"/>
                <w:szCs w:val="28"/>
              </w:rPr>
              <w:t xml:space="preserve">rhīva vārdā ir tiesīgs </w:t>
            </w:r>
            <w:r w:rsidR="005B688D">
              <w:rPr>
                <w:sz w:val="28"/>
                <w:szCs w:val="28"/>
              </w:rPr>
              <w:t>A</w:t>
            </w:r>
            <w:r w:rsidRPr="00F75F73">
              <w:rPr>
                <w:sz w:val="28"/>
                <w:szCs w:val="28"/>
              </w:rPr>
              <w:t xml:space="preserve">rhīva direktors un viņa pilnvarotas </w:t>
            </w:r>
            <w:r w:rsidRPr="00F75F73">
              <w:rPr>
                <w:sz w:val="28"/>
                <w:szCs w:val="28"/>
              </w:rPr>
              <w:lastRenderedPageBreak/>
              <w:t>amatpersonas.</w:t>
            </w:r>
          </w:p>
          <w:p w:rsidR="00C94131" w:rsidP="006A0840" w:rsidRDefault="009260CF">
            <w:pPr>
              <w:autoSpaceDE w:val="0"/>
              <w:autoSpaceDN w:val="0"/>
              <w:adjustRightInd w:val="0"/>
              <w:ind w:firstLine="675"/>
              <w:jc w:val="both"/>
              <w:rPr>
                <w:sz w:val="28"/>
                <w:szCs w:val="28"/>
              </w:rPr>
            </w:pPr>
            <w:r w:rsidRPr="00F75F73">
              <w:rPr>
                <w:bCs/>
                <w:sz w:val="28"/>
                <w:szCs w:val="28"/>
              </w:rPr>
              <w:t xml:space="preserve">[2] </w:t>
            </w:r>
            <w:r w:rsidRPr="00F75F73">
              <w:rPr>
                <w:sz w:val="28"/>
                <w:szCs w:val="28"/>
              </w:rPr>
              <w:t xml:space="preserve">LAPK </w:t>
            </w:r>
            <w:r w:rsidRPr="00F75F73">
              <w:rPr>
                <w:bCs/>
                <w:sz w:val="28"/>
                <w:szCs w:val="28"/>
              </w:rPr>
              <w:t>190.</w:t>
            </w:r>
            <w:r w:rsidRPr="00F75F73">
              <w:rPr>
                <w:bCs/>
                <w:sz w:val="28"/>
                <w:szCs w:val="28"/>
                <w:vertAlign w:val="superscript"/>
              </w:rPr>
              <w:t>8</w:t>
            </w:r>
            <w:r w:rsidR="005B688D">
              <w:rPr>
                <w:bCs/>
                <w:sz w:val="28"/>
                <w:szCs w:val="28"/>
                <w:vertAlign w:val="superscript"/>
              </w:rPr>
              <w:t> </w:t>
            </w:r>
            <w:r w:rsidRPr="00F75F73">
              <w:rPr>
                <w:bCs/>
                <w:sz w:val="28"/>
                <w:szCs w:val="28"/>
              </w:rPr>
              <w:t xml:space="preserve">panta </w:t>
            </w:r>
            <w:r w:rsidRPr="00F75F73" w:rsidR="001D5642">
              <w:rPr>
                <w:bCs/>
                <w:sz w:val="28"/>
                <w:szCs w:val="28"/>
              </w:rPr>
              <w:t>administratīvā pārkāpuma sastāva saglabāšana administratīvo pārkāpumu sistēmā izvērtēta, ņemot vērā nodarījuma bīstamību, sekas, aktualitāti un attiecināmību uz publiski tiesiskajām attiecībām, kā arī sabiedrisko kaitīgumu.</w:t>
            </w:r>
            <w:r w:rsidRPr="00F75F73">
              <w:rPr>
                <w:bCs/>
                <w:sz w:val="28"/>
                <w:szCs w:val="28"/>
              </w:rPr>
              <w:t xml:space="preserve"> </w:t>
            </w:r>
            <w:r w:rsidRPr="00F75F73" w:rsidR="001D5642">
              <w:rPr>
                <w:bCs/>
                <w:sz w:val="28"/>
                <w:szCs w:val="28"/>
              </w:rPr>
              <w:t xml:space="preserve">LAPK </w:t>
            </w:r>
            <w:r w:rsidRPr="00F75F73">
              <w:rPr>
                <w:bCs/>
                <w:sz w:val="28"/>
                <w:szCs w:val="28"/>
              </w:rPr>
              <w:t>190.</w:t>
            </w:r>
            <w:r w:rsidRPr="00F75F73">
              <w:rPr>
                <w:bCs/>
                <w:sz w:val="28"/>
                <w:szCs w:val="28"/>
                <w:vertAlign w:val="superscript"/>
              </w:rPr>
              <w:t>8</w:t>
            </w:r>
            <w:r w:rsidR="005B688D">
              <w:rPr>
                <w:bCs/>
                <w:sz w:val="28"/>
                <w:szCs w:val="28"/>
                <w:vertAlign w:val="superscript"/>
              </w:rPr>
              <w:t> </w:t>
            </w:r>
            <w:r w:rsidRPr="00F75F73">
              <w:rPr>
                <w:bCs/>
                <w:sz w:val="28"/>
                <w:szCs w:val="28"/>
              </w:rPr>
              <w:t xml:space="preserve">pantā </w:t>
            </w:r>
            <w:r w:rsidRPr="00F75F73" w:rsidR="001D5642">
              <w:rPr>
                <w:bCs/>
                <w:sz w:val="28"/>
                <w:szCs w:val="28"/>
              </w:rPr>
              <w:t xml:space="preserve">ietvertie administratīvo pārkāpumu sastāvi </w:t>
            </w:r>
            <w:r w:rsidRPr="00F75F73" w:rsidR="002D0BC6">
              <w:rPr>
                <w:bCs/>
                <w:sz w:val="28"/>
                <w:szCs w:val="28"/>
              </w:rPr>
              <w:t>arhīvu dokumentu</w:t>
            </w:r>
            <w:r w:rsidRPr="00F75F73" w:rsidR="001D5642">
              <w:rPr>
                <w:bCs/>
                <w:sz w:val="28"/>
                <w:szCs w:val="28"/>
              </w:rPr>
              <w:t xml:space="preserve"> aizsardzības jomā attiecas uz publiski tiesiskajām attiecībām – </w:t>
            </w:r>
            <w:r w:rsidRPr="00F75F73" w:rsidR="002D0BC6">
              <w:rPr>
                <w:bCs/>
                <w:sz w:val="28"/>
                <w:szCs w:val="28"/>
              </w:rPr>
              <w:t>Arhīvu likumā</w:t>
            </w:r>
            <w:r w:rsidRPr="00F75F73" w:rsidR="001D5642">
              <w:rPr>
                <w:bCs/>
                <w:sz w:val="28"/>
                <w:szCs w:val="28"/>
              </w:rPr>
              <w:t xml:space="preserve"> valsts noteiktās kārtības un prasību ievērošana</w:t>
            </w:r>
            <w:r w:rsidRPr="00F75F73" w:rsidR="001F644A">
              <w:rPr>
                <w:bCs/>
                <w:sz w:val="28"/>
                <w:szCs w:val="28"/>
              </w:rPr>
              <w:t>,</w:t>
            </w:r>
            <w:r w:rsidRPr="00F75F73" w:rsidR="001D5642">
              <w:rPr>
                <w:bCs/>
                <w:sz w:val="28"/>
                <w:szCs w:val="28"/>
              </w:rPr>
              <w:t xml:space="preserve"> </w:t>
            </w:r>
            <w:r w:rsidRPr="00F75F73" w:rsidR="001F644A">
              <w:rPr>
                <w:sz w:val="28"/>
                <w:szCs w:val="28"/>
              </w:rPr>
              <w:t>nodrošinot nacionālā dokumentārā mantojuma veidošanu, uzkrāšanu, izvērtēšanu, saglabāšanu, pieejamību un izmantošanu, īstenojot atbilstošu dokumentu un arhīvu pārvaldību.</w:t>
            </w:r>
          </w:p>
          <w:p w:rsidRPr="00094371" w:rsidR="00C94131" w:rsidP="006A0840" w:rsidRDefault="00B942E4">
            <w:pPr>
              <w:autoSpaceDE w:val="0"/>
              <w:autoSpaceDN w:val="0"/>
              <w:adjustRightInd w:val="0"/>
              <w:ind w:firstLine="675"/>
              <w:jc w:val="both"/>
              <w:rPr>
                <w:bCs/>
                <w:sz w:val="28"/>
                <w:szCs w:val="28"/>
              </w:rPr>
            </w:pPr>
            <w:r w:rsidRPr="00094371">
              <w:rPr>
                <w:sz w:val="28"/>
                <w:szCs w:val="28"/>
              </w:rPr>
              <w:t>Arhīvu likumā un uz tā pamata izdotajos Ministru kabineta noteikumos ir definētas prasības un procedūras, kuras ievērojot,</w:t>
            </w:r>
            <w:r w:rsidR="00C9321E">
              <w:rPr>
                <w:sz w:val="28"/>
                <w:szCs w:val="28"/>
              </w:rPr>
              <w:t xml:space="preserve"> pēc iespējas tiek nodrošināta n</w:t>
            </w:r>
            <w:r w:rsidRPr="00094371">
              <w:rPr>
                <w:sz w:val="28"/>
                <w:szCs w:val="28"/>
              </w:rPr>
              <w:t>acionālā do</w:t>
            </w:r>
            <w:r w:rsidR="005C047A">
              <w:rPr>
                <w:sz w:val="28"/>
                <w:szCs w:val="28"/>
              </w:rPr>
              <w:t>kumentārā mantojuma aizsardzība</w:t>
            </w:r>
            <w:r w:rsidRPr="00094371">
              <w:rPr>
                <w:sz w:val="28"/>
                <w:szCs w:val="28"/>
              </w:rPr>
              <w:t xml:space="preserve"> </w:t>
            </w:r>
            <w:r w:rsidR="005C047A">
              <w:rPr>
                <w:sz w:val="28"/>
                <w:szCs w:val="28"/>
              </w:rPr>
              <w:t>(v</w:t>
            </w:r>
            <w:r w:rsidRPr="00094371" w:rsidR="00031A59">
              <w:rPr>
                <w:sz w:val="28"/>
                <w:szCs w:val="28"/>
              </w:rPr>
              <w:t xml:space="preserve">airāk sk. </w:t>
            </w:r>
            <w:r w:rsidRPr="00094371" w:rsidR="0085085D">
              <w:rPr>
                <w:sz w:val="28"/>
                <w:szCs w:val="28"/>
              </w:rPr>
              <w:t xml:space="preserve">[4] un </w:t>
            </w:r>
            <w:r w:rsidR="005C047A">
              <w:rPr>
                <w:sz w:val="28"/>
                <w:szCs w:val="28"/>
              </w:rPr>
              <w:t xml:space="preserve">[5] </w:t>
            </w:r>
            <w:r w:rsidRPr="00094371" w:rsidR="00796573">
              <w:rPr>
                <w:sz w:val="28"/>
                <w:szCs w:val="28"/>
              </w:rPr>
              <w:t>punktā</w:t>
            </w:r>
            <w:r w:rsidR="005C047A">
              <w:rPr>
                <w:sz w:val="28"/>
                <w:szCs w:val="28"/>
              </w:rPr>
              <w:t>)</w:t>
            </w:r>
            <w:r w:rsidRPr="00094371" w:rsidR="00796573">
              <w:rPr>
                <w:sz w:val="28"/>
                <w:szCs w:val="28"/>
              </w:rPr>
              <w:t>.</w:t>
            </w:r>
          </w:p>
          <w:p w:rsidRPr="00F75F73" w:rsidR="002440F1" w:rsidP="006A0840" w:rsidRDefault="001D5642">
            <w:pPr>
              <w:autoSpaceDE w:val="0"/>
              <w:autoSpaceDN w:val="0"/>
              <w:adjustRightInd w:val="0"/>
              <w:ind w:firstLine="675"/>
              <w:jc w:val="both"/>
              <w:rPr>
                <w:bCs/>
                <w:sz w:val="28"/>
                <w:szCs w:val="28"/>
              </w:rPr>
            </w:pPr>
            <w:r w:rsidRPr="00F75F73">
              <w:rPr>
                <w:bCs/>
                <w:sz w:val="28"/>
                <w:szCs w:val="28"/>
              </w:rPr>
              <w:t xml:space="preserve">Saskaņā ar </w:t>
            </w:r>
            <w:r w:rsidRPr="00F75F73" w:rsidR="001F644A">
              <w:rPr>
                <w:bCs/>
                <w:sz w:val="28"/>
                <w:szCs w:val="28"/>
              </w:rPr>
              <w:t xml:space="preserve">Arhīvu </w:t>
            </w:r>
            <w:r w:rsidRPr="00F75F73">
              <w:rPr>
                <w:bCs/>
                <w:sz w:val="28"/>
                <w:szCs w:val="28"/>
              </w:rPr>
              <w:t xml:space="preserve">likuma </w:t>
            </w:r>
            <w:r w:rsidRPr="00F75F73" w:rsidR="00CF6841">
              <w:rPr>
                <w:bCs/>
                <w:sz w:val="28"/>
                <w:szCs w:val="28"/>
              </w:rPr>
              <w:t>20</w:t>
            </w:r>
            <w:r w:rsidRPr="00F75F73" w:rsidR="005D38B2">
              <w:rPr>
                <w:bCs/>
                <w:sz w:val="28"/>
                <w:szCs w:val="28"/>
              </w:rPr>
              <w:t>.panta pirmajā</w:t>
            </w:r>
            <w:r w:rsidRPr="00F75F73" w:rsidR="00CF6841">
              <w:rPr>
                <w:bCs/>
                <w:sz w:val="28"/>
                <w:szCs w:val="28"/>
              </w:rPr>
              <w:t xml:space="preserve"> un otr</w:t>
            </w:r>
            <w:r w:rsidRPr="00F75F73" w:rsidR="005D38B2">
              <w:rPr>
                <w:bCs/>
                <w:sz w:val="28"/>
                <w:szCs w:val="28"/>
              </w:rPr>
              <w:t>ajā</w:t>
            </w:r>
            <w:r w:rsidRPr="00F75F73">
              <w:rPr>
                <w:bCs/>
                <w:sz w:val="28"/>
                <w:szCs w:val="28"/>
              </w:rPr>
              <w:t xml:space="preserve"> daļ</w:t>
            </w:r>
            <w:r w:rsidRPr="00F75F73" w:rsidR="005D38B2">
              <w:rPr>
                <w:bCs/>
                <w:sz w:val="28"/>
                <w:szCs w:val="28"/>
              </w:rPr>
              <w:t>ā noteikto</w:t>
            </w:r>
            <w:r w:rsidRPr="00F75F73">
              <w:rPr>
                <w:bCs/>
                <w:sz w:val="28"/>
                <w:szCs w:val="28"/>
              </w:rPr>
              <w:t xml:space="preserve"> valsts pārvaldi </w:t>
            </w:r>
            <w:r w:rsidRPr="00F75F73" w:rsidR="00363156">
              <w:rPr>
                <w:sz w:val="28"/>
                <w:szCs w:val="28"/>
              </w:rPr>
              <w:t>dokumentu un arhīvu pārvaldības jomā</w:t>
            </w:r>
            <w:r w:rsidRPr="00F75F73" w:rsidR="00363156">
              <w:rPr>
                <w:bCs/>
                <w:sz w:val="28"/>
                <w:szCs w:val="28"/>
              </w:rPr>
              <w:t xml:space="preserve"> </w:t>
            </w:r>
            <w:r w:rsidRPr="00F75F73">
              <w:rPr>
                <w:bCs/>
                <w:sz w:val="28"/>
                <w:szCs w:val="28"/>
              </w:rPr>
              <w:t xml:space="preserve">nodrošina un </w:t>
            </w:r>
            <w:r w:rsidR="005B688D">
              <w:rPr>
                <w:bCs/>
                <w:sz w:val="28"/>
                <w:szCs w:val="28"/>
              </w:rPr>
              <w:t>īsteno</w:t>
            </w:r>
            <w:r w:rsidRPr="00F75F73">
              <w:rPr>
                <w:bCs/>
                <w:sz w:val="28"/>
                <w:szCs w:val="28"/>
              </w:rPr>
              <w:t xml:space="preserve"> </w:t>
            </w:r>
            <w:r w:rsidRPr="00F75F73" w:rsidR="00CF6841">
              <w:rPr>
                <w:bCs/>
                <w:sz w:val="28"/>
                <w:szCs w:val="28"/>
              </w:rPr>
              <w:t>Arhīvs</w:t>
            </w:r>
            <w:r w:rsidRPr="00F75F73">
              <w:rPr>
                <w:bCs/>
                <w:sz w:val="28"/>
                <w:szCs w:val="28"/>
              </w:rPr>
              <w:t>.</w:t>
            </w:r>
            <w:r w:rsidRPr="00F75F73" w:rsidR="00BA1866">
              <w:rPr>
                <w:bCs/>
                <w:sz w:val="28"/>
                <w:szCs w:val="28"/>
              </w:rPr>
              <w:t xml:space="preserve"> </w:t>
            </w:r>
            <w:r w:rsidRPr="00F75F73" w:rsidR="00F44D62">
              <w:rPr>
                <w:bCs/>
                <w:sz w:val="28"/>
                <w:szCs w:val="28"/>
              </w:rPr>
              <w:t>Personu saukšanu pie administratīvā</w:t>
            </w:r>
            <w:r w:rsidRPr="00F75F73" w:rsidR="00CF6841">
              <w:rPr>
                <w:bCs/>
                <w:sz w:val="28"/>
                <w:szCs w:val="28"/>
              </w:rPr>
              <w:t>s</w:t>
            </w:r>
            <w:r w:rsidRPr="00F75F73" w:rsidR="00F44D62">
              <w:rPr>
                <w:bCs/>
                <w:sz w:val="28"/>
                <w:szCs w:val="28"/>
              </w:rPr>
              <w:t xml:space="preserve"> atbildības par pārkāpumiem </w:t>
            </w:r>
            <w:r w:rsidRPr="00F75F73" w:rsidR="00CF6841">
              <w:rPr>
                <w:sz w:val="28"/>
                <w:szCs w:val="28"/>
              </w:rPr>
              <w:t>do</w:t>
            </w:r>
            <w:r w:rsidRPr="00F75F73" w:rsidR="00280111">
              <w:rPr>
                <w:sz w:val="28"/>
                <w:szCs w:val="28"/>
              </w:rPr>
              <w:t>kumentu un arhīvu pārvaldības</w:t>
            </w:r>
            <w:r w:rsidRPr="00F75F73" w:rsidR="00F44D62">
              <w:rPr>
                <w:bCs/>
                <w:sz w:val="28"/>
                <w:szCs w:val="28"/>
              </w:rPr>
              <w:t xml:space="preserve"> aizsardzībā veic </w:t>
            </w:r>
            <w:r w:rsidRPr="00F75F73" w:rsidR="00CF6841">
              <w:rPr>
                <w:bCs/>
                <w:sz w:val="28"/>
                <w:szCs w:val="28"/>
              </w:rPr>
              <w:t xml:space="preserve">Arhīva </w:t>
            </w:r>
            <w:r w:rsidRPr="00F75F73" w:rsidR="004E07AA">
              <w:rPr>
                <w:bCs/>
                <w:sz w:val="28"/>
                <w:szCs w:val="28"/>
              </w:rPr>
              <w:t xml:space="preserve">direktors un viņa pilnvarotās Arhīva </w:t>
            </w:r>
            <w:r w:rsidRPr="00F75F73" w:rsidR="00280111">
              <w:rPr>
                <w:sz w:val="28"/>
                <w:szCs w:val="28"/>
              </w:rPr>
              <w:t>funkcionāl</w:t>
            </w:r>
            <w:r w:rsidRPr="00F75F73" w:rsidR="004E07AA">
              <w:rPr>
                <w:sz w:val="28"/>
                <w:szCs w:val="28"/>
              </w:rPr>
              <w:t>o</w:t>
            </w:r>
            <w:r w:rsidRPr="00F75F73" w:rsidR="00280111">
              <w:rPr>
                <w:sz w:val="28"/>
                <w:szCs w:val="28"/>
              </w:rPr>
              <w:t xml:space="preserve"> un teritoriāl</w:t>
            </w:r>
            <w:r w:rsidRPr="00F75F73" w:rsidR="004E07AA">
              <w:rPr>
                <w:sz w:val="28"/>
                <w:szCs w:val="28"/>
              </w:rPr>
              <w:t>o</w:t>
            </w:r>
            <w:r w:rsidRPr="00F75F73" w:rsidR="00280111">
              <w:rPr>
                <w:sz w:val="28"/>
                <w:szCs w:val="28"/>
              </w:rPr>
              <w:t xml:space="preserve"> struktūrvienīb</w:t>
            </w:r>
            <w:r w:rsidRPr="00F75F73" w:rsidR="004E07AA">
              <w:rPr>
                <w:sz w:val="28"/>
                <w:szCs w:val="28"/>
              </w:rPr>
              <w:t xml:space="preserve">u, </w:t>
            </w:r>
            <w:r w:rsidRPr="00F75F73" w:rsidR="00F44D62">
              <w:rPr>
                <w:bCs/>
                <w:sz w:val="28"/>
                <w:szCs w:val="28"/>
              </w:rPr>
              <w:t xml:space="preserve">kas izveidotas </w:t>
            </w:r>
            <w:r w:rsidRPr="00F75F73" w:rsidR="00280111">
              <w:rPr>
                <w:sz w:val="28"/>
                <w:szCs w:val="28"/>
              </w:rPr>
              <w:t>dokumentu un arhīvu pārvaldības</w:t>
            </w:r>
            <w:r w:rsidRPr="00F75F73" w:rsidR="00F44D62">
              <w:rPr>
                <w:bCs/>
                <w:sz w:val="28"/>
                <w:szCs w:val="28"/>
              </w:rPr>
              <w:t xml:space="preserve"> uzraudzības un kontroles nodrošināšanai</w:t>
            </w:r>
            <w:r w:rsidRPr="00F75F73" w:rsidR="004E07AA">
              <w:rPr>
                <w:bCs/>
                <w:sz w:val="28"/>
                <w:szCs w:val="28"/>
              </w:rPr>
              <w:t xml:space="preserve">, </w:t>
            </w:r>
            <w:r w:rsidRPr="00F75F73" w:rsidR="004E07AA">
              <w:rPr>
                <w:sz w:val="28"/>
                <w:szCs w:val="28"/>
              </w:rPr>
              <w:t>amatpersonas,</w:t>
            </w:r>
            <w:r w:rsidRPr="00F75F73" w:rsidR="00F44D62">
              <w:rPr>
                <w:bCs/>
                <w:sz w:val="28"/>
                <w:szCs w:val="28"/>
              </w:rPr>
              <w:t xml:space="preserve"> kur</w:t>
            </w:r>
            <w:r w:rsidRPr="00F75F73" w:rsidR="004E07AA">
              <w:rPr>
                <w:bCs/>
                <w:sz w:val="28"/>
                <w:szCs w:val="28"/>
              </w:rPr>
              <w:t>as</w:t>
            </w:r>
            <w:r w:rsidRPr="00F75F73" w:rsidR="00F44D62">
              <w:rPr>
                <w:bCs/>
                <w:sz w:val="28"/>
                <w:szCs w:val="28"/>
              </w:rPr>
              <w:t xml:space="preserve"> </w:t>
            </w:r>
            <w:r w:rsidRPr="00F75F73" w:rsidR="004E07AA">
              <w:rPr>
                <w:bCs/>
                <w:sz w:val="28"/>
                <w:szCs w:val="28"/>
              </w:rPr>
              <w:t>ir pakļautas</w:t>
            </w:r>
            <w:r w:rsidRPr="00F75F73" w:rsidR="00570519">
              <w:rPr>
                <w:bCs/>
                <w:sz w:val="28"/>
                <w:szCs w:val="28"/>
              </w:rPr>
              <w:t xml:space="preserve"> Arhīva direktoram vai attiecīgās struktūrvienības (Arhīvu inspekcijas) vadītājam</w:t>
            </w:r>
            <w:r w:rsidRPr="00F75F73" w:rsidR="00F44D62">
              <w:rPr>
                <w:bCs/>
                <w:sz w:val="28"/>
                <w:szCs w:val="28"/>
              </w:rPr>
              <w:t xml:space="preserve"> un darbojas saskaņā ar </w:t>
            </w:r>
            <w:r w:rsidRPr="00F75F73" w:rsidR="00C14562">
              <w:rPr>
                <w:bCs/>
                <w:sz w:val="28"/>
                <w:szCs w:val="28"/>
              </w:rPr>
              <w:t>Ministru kabineta 2010.gada 28.decembra noteikumiem Nr.1234 „Latvija</w:t>
            </w:r>
            <w:r w:rsidRPr="00F75F73" w:rsidR="00570519">
              <w:rPr>
                <w:bCs/>
                <w:sz w:val="28"/>
                <w:szCs w:val="28"/>
              </w:rPr>
              <w:t>s Nacionāl</w:t>
            </w:r>
            <w:r w:rsidR="00BA3189">
              <w:rPr>
                <w:bCs/>
                <w:sz w:val="28"/>
                <w:szCs w:val="28"/>
              </w:rPr>
              <w:t xml:space="preserve">ā arhīva nolikums”, </w:t>
            </w:r>
            <w:r w:rsidR="00C9321E">
              <w:rPr>
                <w:bCs/>
                <w:sz w:val="28"/>
                <w:szCs w:val="28"/>
              </w:rPr>
              <w:t>A</w:t>
            </w:r>
            <w:r w:rsidRPr="00F75F73" w:rsidR="00FC014E">
              <w:rPr>
                <w:bCs/>
                <w:sz w:val="28"/>
                <w:szCs w:val="28"/>
              </w:rPr>
              <w:t>rhīva</w:t>
            </w:r>
            <w:r w:rsidR="00BA3189">
              <w:rPr>
                <w:bCs/>
                <w:sz w:val="28"/>
                <w:szCs w:val="28"/>
              </w:rPr>
              <w:t xml:space="preserve"> reglamentu un</w:t>
            </w:r>
            <w:r w:rsidRPr="00F75F73" w:rsidR="00570519">
              <w:rPr>
                <w:bCs/>
                <w:sz w:val="28"/>
                <w:szCs w:val="28"/>
              </w:rPr>
              <w:t xml:space="preserve"> </w:t>
            </w:r>
            <w:r w:rsidRPr="00F75F73" w:rsidR="00C14562">
              <w:rPr>
                <w:bCs/>
                <w:sz w:val="28"/>
                <w:szCs w:val="28"/>
              </w:rPr>
              <w:t>attiecīgās struktūrvienības reglamentu</w:t>
            </w:r>
            <w:r w:rsidRPr="00F75F73" w:rsidR="00F44D62">
              <w:rPr>
                <w:bCs/>
                <w:sz w:val="28"/>
                <w:szCs w:val="28"/>
              </w:rPr>
              <w:t>.</w:t>
            </w:r>
          </w:p>
          <w:p w:rsidRPr="00DA7925" w:rsidR="00E62209" w:rsidP="00E62209" w:rsidRDefault="005B688D">
            <w:pPr>
              <w:autoSpaceDE w:val="0"/>
              <w:autoSpaceDN w:val="0"/>
              <w:adjustRightInd w:val="0"/>
              <w:ind w:firstLine="675"/>
              <w:jc w:val="both"/>
              <w:rPr>
                <w:bCs/>
                <w:sz w:val="28"/>
                <w:szCs w:val="28"/>
              </w:rPr>
            </w:pPr>
            <w:r>
              <w:rPr>
                <w:bCs/>
                <w:sz w:val="28"/>
                <w:szCs w:val="28"/>
              </w:rPr>
              <w:t>[3]  </w:t>
            </w:r>
            <w:r w:rsidRPr="00F75F73" w:rsidR="00C16735">
              <w:rPr>
                <w:bCs/>
                <w:sz w:val="28"/>
                <w:szCs w:val="28"/>
              </w:rPr>
              <w:t>LAPK 190.</w:t>
            </w:r>
            <w:r w:rsidRPr="00F75F73" w:rsidR="00C16735">
              <w:rPr>
                <w:bCs/>
                <w:sz w:val="28"/>
                <w:szCs w:val="28"/>
                <w:vertAlign w:val="superscript"/>
              </w:rPr>
              <w:t>8</w:t>
            </w:r>
            <w:r>
              <w:rPr>
                <w:bCs/>
                <w:sz w:val="28"/>
                <w:szCs w:val="28"/>
                <w:vertAlign w:val="superscript"/>
              </w:rPr>
              <w:t> </w:t>
            </w:r>
            <w:r w:rsidRPr="00F75F73" w:rsidR="00C16735">
              <w:rPr>
                <w:bCs/>
                <w:sz w:val="28"/>
                <w:szCs w:val="28"/>
              </w:rPr>
              <w:t xml:space="preserve">pantā ietverto </w:t>
            </w:r>
            <w:r w:rsidRPr="00F75F73" w:rsidR="00C16735">
              <w:rPr>
                <w:bCs/>
                <w:sz w:val="28"/>
                <w:szCs w:val="28"/>
              </w:rPr>
              <w:lastRenderedPageBreak/>
              <w:t>a</w:t>
            </w:r>
            <w:r w:rsidRPr="00F75F73" w:rsidR="00BA1866">
              <w:rPr>
                <w:bCs/>
                <w:sz w:val="28"/>
                <w:szCs w:val="28"/>
              </w:rPr>
              <w:t xml:space="preserve">dministratīvo pārkāpumu sastāvu aktualitāte analizēta, izvērtējot statistikas informāciju par konstatētajiem administratīvajiem pārkāpumiem </w:t>
            </w:r>
            <w:r w:rsidRPr="00F75F73" w:rsidR="0003640F">
              <w:rPr>
                <w:bCs/>
                <w:sz w:val="28"/>
                <w:szCs w:val="28"/>
              </w:rPr>
              <w:t xml:space="preserve">dokumentu un arhīvu pārvaldības jomā </w:t>
            </w:r>
            <w:r w:rsidRPr="00F75F73" w:rsidR="00F32352">
              <w:rPr>
                <w:bCs/>
                <w:sz w:val="28"/>
                <w:szCs w:val="28"/>
              </w:rPr>
              <w:t xml:space="preserve">laika posmā </w:t>
            </w:r>
            <w:r w:rsidRPr="00F75F73" w:rsidR="00570519">
              <w:rPr>
                <w:bCs/>
                <w:sz w:val="28"/>
                <w:szCs w:val="28"/>
              </w:rPr>
              <w:t>no 2014.gada 3.jūlija, kad stājās spēkā grozījumi LAPK 190.</w:t>
            </w:r>
            <w:r w:rsidRPr="00F75F73" w:rsidR="00570519">
              <w:rPr>
                <w:bCs/>
                <w:sz w:val="28"/>
                <w:szCs w:val="28"/>
                <w:vertAlign w:val="superscript"/>
              </w:rPr>
              <w:t>8</w:t>
            </w:r>
            <w:r>
              <w:rPr>
                <w:bCs/>
                <w:sz w:val="28"/>
                <w:szCs w:val="28"/>
                <w:vertAlign w:val="superscript"/>
              </w:rPr>
              <w:t> </w:t>
            </w:r>
            <w:r w:rsidRPr="00F75F73" w:rsidR="009E517F">
              <w:rPr>
                <w:bCs/>
                <w:sz w:val="28"/>
                <w:szCs w:val="28"/>
              </w:rPr>
              <w:t>pantā</w:t>
            </w:r>
            <w:r w:rsidRPr="00F75F73" w:rsidR="00570519">
              <w:rPr>
                <w:bCs/>
                <w:sz w:val="28"/>
                <w:szCs w:val="28"/>
              </w:rPr>
              <w:t>, nosakot administratīvo at</w:t>
            </w:r>
            <w:r w:rsidRPr="00F75F73" w:rsidR="00F32352">
              <w:rPr>
                <w:bCs/>
                <w:sz w:val="28"/>
                <w:szCs w:val="28"/>
              </w:rPr>
              <w:t>bildību atbilstoši Arhīvu likumā noteiktajam</w:t>
            </w:r>
            <w:r w:rsidRPr="00F75F73" w:rsidR="00570519">
              <w:rPr>
                <w:bCs/>
                <w:sz w:val="28"/>
                <w:szCs w:val="28"/>
              </w:rPr>
              <w:t xml:space="preserve"> regulējamam. 2014.gadā administratīvie pārkāpumi netika konstatēti. 2015.gadā konstatēti četri administratīvie pārkāpumi, par kuriem trīs personas sauktas pie administratīvās atbildības, bet vienā gadījumā </w:t>
            </w:r>
            <w:r w:rsidRPr="00DA7925" w:rsidR="00570519">
              <w:rPr>
                <w:bCs/>
                <w:sz w:val="28"/>
                <w:szCs w:val="28"/>
              </w:rPr>
              <w:t>lietvedība izbeigta un vainīgajai personai izteikts mutvārdu aizrādījums</w:t>
            </w:r>
            <w:r w:rsidRPr="00DA7925" w:rsidR="00F32352">
              <w:rPr>
                <w:bCs/>
                <w:sz w:val="28"/>
                <w:szCs w:val="28"/>
              </w:rPr>
              <w:t>.</w:t>
            </w:r>
            <w:r w:rsidRPr="00DA7925" w:rsidR="00DD78BE">
              <w:rPr>
                <w:bCs/>
                <w:sz w:val="28"/>
                <w:szCs w:val="28"/>
              </w:rPr>
              <w:t xml:space="preserve"> </w:t>
            </w:r>
            <w:r w:rsidRPr="00DA7925" w:rsidR="00E62209">
              <w:rPr>
                <w:bCs/>
                <w:sz w:val="28"/>
                <w:szCs w:val="28"/>
              </w:rPr>
              <w:t>2016.gada pirmajos trīs ceturkšņos lietvedība uzsākta 10 administratī</w:t>
            </w:r>
            <w:r w:rsidR="005C047A">
              <w:rPr>
                <w:bCs/>
                <w:sz w:val="28"/>
                <w:szCs w:val="28"/>
              </w:rPr>
              <w:t xml:space="preserve">vā pārkāpuma lietās, no tām: </w:t>
            </w:r>
            <w:r w:rsidR="005C047A">
              <w:rPr>
                <w:bCs/>
                <w:sz w:val="28"/>
                <w:szCs w:val="28"/>
              </w:rPr>
              <w:br/>
              <w:t>1 lietvedība </w:t>
            </w:r>
            <w:r w:rsidRPr="00DA7925" w:rsidR="00E62209">
              <w:rPr>
                <w:bCs/>
                <w:sz w:val="28"/>
                <w:szCs w:val="28"/>
              </w:rPr>
              <w:t>izbeigta; 5 lietās pieņemti lēmumi par s</w:t>
            </w:r>
            <w:r w:rsidR="005C047A">
              <w:rPr>
                <w:bCs/>
                <w:sz w:val="28"/>
                <w:szCs w:val="28"/>
              </w:rPr>
              <w:t xml:space="preserve">oda uzlikšanu (1 brīdinājums un 4 naudas sodi); </w:t>
            </w:r>
            <w:r w:rsidRPr="00DA7925" w:rsidR="00E62209">
              <w:rPr>
                <w:bCs/>
                <w:sz w:val="28"/>
                <w:szCs w:val="28"/>
              </w:rPr>
              <w:t>4 lietvedības turpinās.</w:t>
            </w:r>
          </w:p>
          <w:p w:rsidRPr="00F75F73" w:rsidR="00DD34E2" w:rsidP="006A0840" w:rsidRDefault="005B688D">
            <w:pPr>
              <w:autoSpaceDE w:val="0"/>
              <w:autoSpaceDN w:val="0"/>
              <w:adjustRightInd w:val="0"/>
              <w:ind w:firstLine="675"/>
              <w:jc w:val="both"/>
              <w:rPr>
                <w:sz w:val="28"/>
                <w:szCs w:val="28"/>
              </w:rPr>
            </w:pPr>
            <w:r>
              <w:rPr>
                <w:bCs/>
                <w:sz w:val="28"/>
                <w:szCs w:val="28"/>
              </w:rPr>
              <w:t>Lai arī</w:t>
            </w:r>
            <w:r w:rsidRPr="00F75F73" w:rsidR="00DD34E2">
              <w:rPr>
                <w:bCs/>
                <w:sz w:val="28"/>
                <w:szCs w:val="28"/>
              </w:rPr>
              <w:t xml:space="preserve"> </w:t>
            </w:r>
            <w:r>
              <w:rPr>
                <w:bCs/>
                <w:sz w:val="28"/>
                <w:szCs w:val="28"/>
              </w:rPr>
              <w:t>kopš</w:t>
            </w:r>
            <w:r w:rsidRPr="00F75F73" w:rsidR="00570519">
              <w:rPr>
                <w:bCs/>
                <w:sz w:val="28"/>
                <w:szCs w:val="28"/>
              </w:rPr>
              <w:t xml:space="preserve"> 2014.gada 3.jūlija (pusotra gada </w:t>
            </w:r>
            <w:r w:rsidRPr="00DA7925" w:rsidR="00570519">
              <w:rPr>
                <w:bCs/>
                <w:sz w:val="28"/>
                <w:szCs w:val="28"/>
              </w:rPr>
              <w:t>laikā)</w:t>
            </w:r>
            <w:r w:rsidRPr="00DA7925" w:rsidR="00DD34E2">
              <w:rPr>
                <w:bCs/>
                <w:sz w:val="28"/>
                <w:szCs w:val="28"/>
              </w:rPr>
              <w:t xml:space="preserve"> personas pie administratīvās atbildības par </w:t>
            </w:r>
            <w:r w:rsidRPr="00DA7925" w:rsidR="0003640F">
              <w:rPr>
                <w:bCs/>
                <w:sz w:val="28"/>
                <w:szCs w:val="28"/>
              </w:rPr>
              <w:t xml:space="preserve">LAPK </w:t>
            </w:r>
            <w:r w:rsidRPr="00DA7925" w:rsidR="00DD34E2">
              <w:rPr>
                <w:sz w:val="28"/>
                <w:szCs w:val="28"/>
              </w:rPr>
              <w:t>1</w:t>
            </w:r>
            <w:hyperlink w:tgtFrame="_blank" w:history="1" w:anchor="p89.6" r:id="rId8">
              <w:r w:rsidRPr="00DA7925" w:rsidR="00DD34E2">
                <w:rPr>
                  <w:sz w:val="28"/>
                  <w:szCs w:val="28"/>
                </w:rPr>
                <w:t>98.</w:t>
              </w:r>
              <w:r w:rsidRPr="00DA7925" w:rsidR="00DD34E2">
                <w:rPr>
                  <w:sz w:val="28"/>
                  <w:szCs w:val="28"/>
                  <w:vertAlign w:val="superscript"/>
                </w:rPr>
                <w:t>8</w:t>
              </w:r>
              <w:r w:rsidRPr="00DA7925" w:rsidR="00DD34E2">
                <w:rPr>
                  <w:sz w:val="28"/>
                  <w:szCs w:val="28"/>
                </w:rPr>
                <w:t> pantā</w:t>
              </w:r>
            </w:hyperlink>
            <w:r w:rsidRPr="00DA7925" w:rsidR="00DD34E2">
              <w:rPr>
                <w:sz w:val="28"/>
                <w:szCs w:val="28"/>
              </w:rPr>
              <w:t xml:space="preserve"> paredzēto pārkāpumu ir sauktas</w:t>
            </w:r>
            <w:r w:rsidRPr="00DA7925" w:rsidR="00570519">
              <w:rPr>
                <w:sz w:val="28"/>
                <w:szCs w:val="28"/>
              </w:rPr>
              <w:t xml:space="preserve"> </w:t>
            </w:r>
            <w:r w:rsidRPr="00DA7925" w:rsidR="00494918">
              <w:rPr>
                <w:sz w:val="28"/>
                <w:szCs w:val="28"/>
              </w:rPr>
              <w:t>skaitliski maz</w:t>
            </w:r>
            <w:r w:rsidRPr="00DA7925" w:rsidR="00DD34E2">
              <w:rPr>
                <w:sz w:val="28"/>
                <w:szCs w:val="28"/>
              </w:rPr>
              <w:t>, tomēr tā saglabāšana ir aktuāla nodarījumu bīstamības, seku un sabiedriskā kaitīguma apsvērumu dēļ.</w:t>
            </w:r>
            <w:r w:rsidRPr="00DA7925" w:rsidR="00DD78BE">
              <w:rPr>
                <w:sz w:val="28"/>
                <w:szCs w:val="28"/>
              </w:rPr>
              <w:t xml:space="preserve"> Arhīvs dibināts 2011.gadā, attiecīgi LAPK 190.</w:t>
            </w:r>
            <w:r w:rsidRPr="00DA7925" w:rsidR="00DD78BE">
              <w:rPr>
                <w:sz w:val="28"/>
                <w:szCs w:val="28"/>
                <w:vertAlign w:val="superscript"/>
              </w:rPr>
              <w:t>8</w:t>
            </w:r>
            <w:r w:rsidR="005C047A">
              <w:rPr>
                <w:sz w:val="28"/>
                <w:szCs w:val="28"/>
              </w:rPr>
              <w:t> </w:t>
            </w:r>
            <w:r w:rsidRPr="00DA7925" w:rsidR="00DD78BE">
              <w:rPr>
                <w:sz w:val="28"/>
                <w:szCs w:val="28"/>
              </w:rPr>
              <w:t xml:space="preserve">panta regulējums stājās spēkā </w:t>
            </w:r>
            <w:r w:rsidRPr="00DA7925" w:rsidR="00DD78BE">
              <w:rPr>
                <w:bCs/>
                <w:sz w:val="28"/>
                <w:szCs w:val="28"/>
              </w:rPr>
              <w:t xml:space="preserve">2014.gada 3.jūlijā, līdz ar to </w:t>
            </w:r>
            <w:r w:rsidRPr="00DA7925" w:rsidR="003662F3">
              <w:rPr>
                <w:bCs/>
                <w:sz w:val="28"/>
                <w:szCs w:val="28"/>
              </w:rPr>
              <w:t xml:space="preserve">šobrīd darba gaitā tiek pilnveidota </w:t>
            </w:r>
            <w:r w:rsidRPr="00DA7925" w:rsidR="00DD78BE">
              <w:rPr>
                <w:bCs/>
                <w:sz w:val="28"/>
                <w:szCs w:val="28"/>
              </w:rPr>
              <w:t>prakse administratīvo pārkāpumu lietu lietvedībā</w:t>
            </w:r>
            <w:r w:rsidRPr="00DA7925" w:rsidR="003662F3">
              <w:rPr>
                <w:bCs/>
                <w:sz w:val="28"/>
                <w:szCs w:val="28"/>
              </w:rPr>
              <w:t xml:space="preserve"> </w:t>
            </w:r>
            <w:r w:rsidRPr="00DA7925" w:rsidR="00462D7D">
              <w:rPr>
                <w:sz w:val="28"/>
                <w:szCs w:val="28"/>
              </w:rPr>
              <w:t>un i</w:t>
            </w:r>
            <w:r w:rsidRPr="00DA7925" w:rsidR="003662F3">
              <w:rPr>
                <w:sz w:val="28"/>
                <w:szCs w:val="28"/>
              </w:rPr>
              <w:t>r vērojama tendence pieaugt administratīvo pārkāpumu lietu skaita</w:t>
            </w:r>
            <w:r w:rsidRPr="00DA7925" w:rsidR="00462D7D">
              <w:rPr>
                <w:sz w:val="28"/>
                <w:szCs w:val="28"/>
              </w:rPr>
              <w:t>m</w:t>
            </w:r>
            <w:r w:rsidRPr="00DA7925" w:rsidR="003662F3">
              <w:rPr>
                <w:bCs/>
                <w:sz w:val="28"/>
                <w:szCs w:val="28"/>
              </w:rPr>
              <w:t>.</w:t>
            </w:r>
            <w:r w:rsidRPr="00DA7925" w:rsidR="00DD78BE">
              <w:rPr>
                <w:bCs/>
                <w:sz w:val="28"/>
                <w:szCs w:val="28"/>
              </w:rPr>
              <w:t xml:space="preserve"> </w:t>
            </w:r>
            <w:r w:rsidRPr="00DA7925" w:rsidR="00570519">
              <w:rPr>
                <w:sz w:val="28"/>
                <w:szCs w:val="28"/>
              </w:rPr>
              <w:t>Ievērojot administratīvo</w:t>
            </w:r>
            <w:r w:rsidRPr="00F75F73" w:rsidR="00570519">
              <w:rPr>
                <w:sz w:val="28"/>
                <w:szCs w:val="28"/>
              </w:rPr>
              <w:t xml:space="preserve"> pārkāpumu lietu skaitu un administratīvā pārkāpuma nozīmīgumu, secināms, ka administratīvo pārkāpumu sistēmā pēc būtības </w:t>
            </w:r>
            <w:r w:rsidRPr="00F75F73" w:rsidR="00767707">
              <w:rPr>
                <w:sz w:val="28"/>
                <w:szCs w:val="28"/>
              </w:rPr>
              <w:t xml:space="preserve">ir </w:t>
            </w:r>
            <w:r w:rsidRPr="00F75F73" w:rsidR="00570519">
              <w:rPr>
                <w:sz w:val="28"/>
                <w:szCs w:val="28"/>
              </w:rPr>
              <w:t>saglabājams LAPK 1</w:t>
            </w:r>
            <w:hyperlink w:tgtFrame="_blank" w:history="1" w:anchor="p89.6" r:id="rId9">
              <w:r w:rsidRPr="00F75F73" w:rsidR="00570519">
                <w:rPr>
                  <w:sz w:val="28"/>
                  <w:szCs w:val="28"/>
                </w:rPr>
                <w:t>98.</w:t>
              </w:r>
              <w:r w:rsidRPr="00F75F73" w:rsidR="00570519">
                <w:rPr>
                  <w:sz w:val="28"/>
                  <w:szCs w:val="28"/>
                  <w:vertAlign w:val="superscript"/>
                </w:rPr>
                <w:t>8</w:t>
              </w:r>
              <w:r w:rsidRPr="00F75F73" w:rsidR="00570519">
                <w:rPr>
                  <w:sz w:val="28"/>
                  <w:szCs w:val="28"/>
                </w:rPr>
                <w:t> pantā</w:t>
              </w:r>
            </w:hyperlink>
            <w:r w:rsidRPr="00F75F73" w:rsidR="00570519">
              <w:rPr>
                <w:bCs/>
                <w:sz w:val="28"/>
                <w:szCs w:val="28"/>
              </w:rPr>
              <w:t xml:space="preserve"> noteiktais pārkāpums.</w:t>
            </w:r>
          </w:p>
          <w:p w:rsidRPr="00F75F73" w:rsidR="00F903D8" w:rsidP="006A0840" w:rsidRDefault="005B688D">
            <w:pPr>
              <w:autoSpaceDE w:val="0"/>
              <w:autoSpaceDN w:val="0"/>
              <w:adjustRightInd w:val="0"/>
              <w:ind w:firstLine="675"/>
              <w:jc w:val="both"/>
              <w:rPr>
                <w:sz w:val="28"/>
                <w:szCs w:val="28"/>
              </w:rPr>
            </w:pPr>
            <w:r>
              <w:rPr>
                <w:sz w:val="28"/>
                <w:szCs w:val="28"/>
              </w:rPr>
              <w:t>[4]  </w:t>
            </w:r>
            <w:r w:rsidRPr="00F75F73" w:rsidR="00587BCA">
              <w:rPr>
                <w:sz w:val="28"/>
                <w:szCs w:val="28"/>
              </w:rPr>
              <w:t>LAPK 1</w:t>
            </w:r>
            <w:hyperlink w:tgtFrame="_blank" w:history="1" w:anchor="p89.6" r:id="rId10">
              <w:r w:rsidRPr="00F75F73" w:rsidR="00587BCA">
                <w:rPr>
                  <w:sz w:val="28"/>
                  <w:szCs w:val="28"/>
                </w:rPr>
                <w:t>98.</w:t>
              </w:r>
              <w:r w:rsidRPr="00F75F73" w:rsidR="00587BCA">
                <w:rPr>
                  <w:sz w:val="28"/>
                  <w:szCs w:val="28"/>
                  <w:vertAlign w:val="superscript"/>
                </w:rPr>
                <w:t>8</w:t>
              </w:r>
              <w:r>
                <w:rPr>
                  <w:sz w:val="28"/>
                  <w:szCs w:val="28"/>
                  <w:vertAlign w:val="superscript"/>
                </w:rPr>
                <w:t> </w:t>
              </w:r>
              <w:r w:rsidRPr="00F75F73" w:rsidR="00587BCA">
                <w:rPr>
                  <w:sz w:val="28"/>
                  <w:szCs w:val="28"/>
                </w:rPr>
                <w:t>pantā</w:t>
              </w:r>
            </w:hyperlink>
            <w:r w:rsidRPr="00F75F73" w:rsidR="00587BCA">
              <w:rPr>
                <w:sz w:val="28"/>
                <w:szCs w:val="28"/>
              </w:rPr>
              <w:t xml:space="preserve"> paredzētā </w:t>
            </w:r>
            <w:r w:rsidRPr="00F75F73" w:rsidR="00587BCA">
              <w:rPr>
                <w:b/>
                <w:sz w:val="28"/>
                <w:szCs w:val="28"/>
              </w:rPr>
              <w:t>nodarījuma bīstamība un sabiedriskais kaitīgums</w:t>
            </w:r>
            <w:r w:rsidRPr="00F75F73" w:rsidR="00587BCA">
              <w:rPr>
                <w:sz w:val="28"/>
                <w:szCs w:val="28"/>
              </w:rPr>
              <w:t>.</w:t>
            </w:r>
            <w:r w:rsidRPr="00F75F73" w:rsidR="00296D87">
              <w:rPr>
                <w:sz w:val="28"/>
                <w:szCs w:val="28"/>
              </w:rPr>
              <w:t xml:space="preserve"> </w:t>
            </w:r>
            <w:r w:rsidRPr="00F75F73" w:rsidR="007F2150">
              <w:rPr>
                <w:sz w:val="28"/>
                <w:szCs w:val="28"/>
              </w:rPr>
              <w:t xml:space="preserve">Nacionālā dokumentārā </w:t>
            </w:r>
            <w:r w:rsidRPr="00F75F73" w:rsidR="007F2150">
              <w:rPr>
                <w:sz w:val="28"/>
                <w:szCs w:val="28"/>
              </w:rPr>
              <w:lastRenderedPageBreak/>
              <w:t xml:space="preserve">mantojuma aizsardzības tiesiskais ietvars Latvijā izriet no Arhīvu likuma un Latvijai saistošām konvencijām </w:t>
            </w:r>
            <w:r w:rsidRPr="00F75F73" w:rsidR="00E10536">
              <w:rPr>
                <w:sz w:val="28"/>
                <w:szCs w:val="28"/>
              </w:rPr>
              <w:t xml:space="preserve">un direktīvām </w:t>
            </w:r>
            <w:r w:rsidRPr="00F75F73" w:rsidR="00F11570">
              <w:rPr>
                <w:sz w:val="28"/>
                <w:szCs w:val="28"/>
              </w:rPr>
              <w:t>dokumentārā mantojuma aizsardzības</w:t>
            </w:r>
            <w:r w:rsidRPr="00F75F73" w:rsidR="007F2150">
              <w:rPr>
                <w:sz w:val="28"/>
                <w:szCs w:val="28"/>
              </w:rPr>
              <w:t xml:space="preserve"> jomā:</w:t>
            </w:r>
            <w:r w:rsidRPr="00F75F73" w:rsidR="00FE6800">
              <w:rPr>
                <w:sz w:val="28"/>
                <w:szCs w:val="28"/>
              </w:rPr>
              <w:t xml:space="preserve"> UNESCO Konvencija par pasaules kultūras un dabas mantojuma aizsardzību, Konvencija par kultūras vērtību aizsardzību bruņota konflikta gadījumā un Eiropas Padomes Vispārējā konvencija par kultūras mantojuma vērtību sabiedrībai</w:t>
            </w:r>
            <w:r w:rsidRPr="00F75F73" w:rsidR="00F40C45">
              <w:rPr>
                <w:sz w:val="28"/>
                <w:szCs w:val="28"/>
              </w:rPr>
              <w:t>, kā arī</w:t>
            </w:r>
            <w:r w:rsidRPr="00F75F73" w:rsidR="00F903D8">
              <w:rPr>
                <w:sz w:val="28"/>
                <w:szCs w:val="28"/>
              </w:rPr>
              <w:t xml:space="preserve"> Eiropas Parlamenta un Padomes 2003.gada 17.novembra direktīva 2003/98/EK par valsts sektora informācijas atkalizmantošanu.</w:t>
            </w:r>
          </w:p>
          <w:p w:rsidR="008726ED" w:rsidP="00752827" w:rsidRDefault="00FE6800">
            <w:pPr>
              <w:autoSpaceDE w:val="0"/>
              <w:autoSpaceDN w:val="0"/>
              <w:adjustRightInd w:val="0"/>
              <w:ind w:firstLine="675"/>
              <w:jc w:val="both"/>
              <w:rPr>
                <w:sz w:val="28"/>
                <w:szCs w:val="28"/>
              </w:rPr>
            </w:pPr>
            <w:r w:rsidRPr="00F75F73">
              <w:rPr>
                <w:sz w:val="28"/>
                <w:szCs w:val="28"/>
              </w:rPr>
              <w:t xml:space="preserve">Eiropas Padomes Vispārējās konvencijas par kultūras mantojuma vērtību sabiedrībai 2.panta izpratnē </w:t>
            </w:r>
            <w:r w:rsidRPr="0048207F">
              <w:rPr>
                <w:sz w:val="28"/>
                <w:szCs w:val="28"/>
              </w:rPr>
              <w:t>kultūras mantojums ir uzkrātu resursu kopums, kas saņemti mantojumā no pagātnes un kas, neatkarīgi no piederības, indivīdu un sabiedrības uztverē tiek uzskatīti par vērtību, pārliecības, zināšanu, tradīciju atspoguļotājiem un paudējiem. Tas ietver arī vidi, kas izveidojusies cilvēku un vietu mijiedarbībā, laikam ejot.</w:t>
            </w:r>
            <w:r w:rsidRPr="00F75F73" w:rsidR="00F903D8">
              <w:rPr>
                <w:sz w:val="28"/>
                <w:szCs w:val="28"/>
              </w:rPr>
              <w:t xml:space="preserve"> Saskaņā ar Eiropas Parlamenta un Padomes 2003.gada 17.novembra direktīva</w:t>
            </w:r>
            <w:r w:rsidRPr="00F75F73" w:rsidR="0012767C">
              <w:rPr>
                <w:sz w:val="28"/>
                <w:szCs w:val="28"/>
              </w:rPr>
              <w:t>s</w:t>
            </w:r>
            <w:r w:rsidRPr="00F75F73" w:rsidR="00F903D8">
              <w:rPr>
                <w:sz w:val="28"/>
                <w:szCs w:val="28"/>
              </w:rPr>
              <w:t xml:space="preserve"> 2003/98/EK par valsts sektora informācijas atkalizmantošanu 1.panta 1.punktu direktīva izveido minimālo noteikumu kopumu, kas reglamentē dalībvalstu valsts sektora iestāžu rīcībā esošo dokumentu atkalizmantošanu un praktiskus līdzekļus atkalizmantošanas veicināšanai</w:t>
            </w:r>
            <w:r w:rsidRPr="00F75F73" w:rsidR="0012767C">
              <w:rPr>
                <w:sz w:val="28"/>
                <w:szCs w:val="28"/>
              </w:rPr>
              <w:t>.</w:t>
            </w:r>
            <w:r w:rsidR="00752827">
              <w:rPr>
                <w:sz w:val="28"/>
                <w:szCs w:val="28"/>
              </w:rPr>
              <w:t xml:space="preserve"> </w:t>
            </w:r>
            <w:r w:rsidRPr="00F75F73" w:rsidR="00655C44">
              <w:rPr>
                <w:sz w:val="28"/>
                <w:szCs w:val="28"/>
              </w:rPr>
              <w:t>No valsts puses sabiedrības vispārējo interešu vārdā ir noteikts personu rīcības modelis noteiktos apstākļos, kura ievērošana nodrošina kultūras mantojuma saglabāšanu, savukārt pārkāpšana šo saglabāšanu apdraud. Kultūrvēsturisko vērtību zaudējums ir neatgriezenisks, jo nekāda kopija nevar aizstāt zudušo autentisko (oriģinālo) vērtību, tāpēc preventīvām procedūrām ir būtiska nozīme.</w:t>
            </w:r>
          </w:p>
          <w:p w:rsidRPr="00C656E6" w:rsidR="00752827" w:rsidP="00752827" w:rsidRDefault="00094371">
            <w:pPr>
              <w:autoSpaceDE w:val="0"/>
              <w:autoSpaceDN w:val="0"/>
              <w:adjustRightInd w:val="0"/>
              <w:ind w:firstLine="675"/>
              <w:jc w:val="both"/>
              <w:rPr>
                <w:sz w:val="28"/>
                <w:szCs w:val="28"/>
              </w:rPr>
            </w:pPr>
            <w:r w:rsidRPr="00F75F73">
              <w:rPr>
                <w:sz w:val="28"/>
                <w:szCs w:val="28"/>
              </w:rPr>
              <w:lastRenderedPageBreak/>
              <w:t>Eiropas Parlamenta un Padomes 2003.gada 17.novembra direktīva</w:t>
            </w:r>
            <w:r>
              <w:rPr>
                <w:sz w:val="28"/>
                <w:szCs w:val="28"/>
              </w:rPr>
              <w:t>s</w:t>
            </w:r>
            <w:r w:rsidRPr="00F75F73">
              <w:rPr>
                <w:sz w:val="28"/>
                <w:szCs w:val="28"/>
              </w:rPr>
              <w:t xml:space="preserve"> 2003/98/EK par valsts </w:t>
            </w:r>
            <w:r w:rsidRPr="00C656E6">
              <w:rPr>
                <w:sz w:val="28"/>
                <w:szCs w:val="28"/>
              </w:rPr>
              <w:t xml:space="preserve">sektora informācijas atkalizmantošanu </w:t>
            </w:r>
            <w:r w:rsidRPr="00C656E6" w:rsidR="00F74812">
              <w:rPr>
                <w:sz w:val="28"/>
                <w:szCs w:val="28"/>
              </w:rPr>
              <w:t>normas ņemtas vērā</w:t>
            </w:r>
            <w:r w:rsidRPr="00C656E6" w:rsidR="00752827">
              <w:rPr>
                <w:sz w:val="28"/>
                <w:szCs w:val="28"/>
              </w:rPr>
              <w:t xml:space="preserve"> </w:t>
            </w:r>
            <w:r w:rsidRPr="00C656E6" w:rsidR="0052400F">
              <w:rPr>
                <w:sz w:val="28"/>
                <w:szCs w:val="28"/>
              </w:rPr>
              <w:t>kā vispārīgās prasības publisko dokumentu atkalizmantošanai, veicinot labas pārvaldības principa ievērošanu un samērību</w:t>
            </w:r>
            <w:r w:rsidRPr="00C656E6" w:rsidR="00752827">
              <w:rPr>
                <w:sz w:val="28"/>
                <w:szCs w:val="28"/>
              </w:rPr>
              <w:t>.</w:t>
            </w:r>
          </w:p>
          <w:p w:rsidRPr="00F75F73" w:rsidR="00CD57FE" w:rsidP="006A0840" w:rsidRDefault="00CD57FE">
            <w:pPr>
              <w:autoSpaceDE w:val="0"/>
              <w:autoSpaceDN w:val="0"/>
              <w:adjustRightInd w:val="0"/>
              <w:ind w:firstLine="675"/>
              <w:jc w:val="both"/>
              <w:rPr>
                <w:bCs/>
                <w:sz w:val="28"/>
                <w:szCs w:val="28"/>
              </w:rPr>
            </w:pPr>
            <w:r w:rsidRPr="00F75F73">
              <w:rPr>
                <w:bCs/>
                <w:sz w:val="28"/>
                <w:szCs w:val="28"/>
              </w:rPr>
              <w:t>Saskaņā</w:t>
            </w:r>
            <w:r w:rsidRPr="00F75F73" w:rsidR="004035B3">
              <w:rPr>
                <w:bCs/>
                <w:sz w:val="28"/>
                <w:szCs w:val="28"/>
              </w:rPr>
              <w:t xml:space="preserve"> ar Arhīvu likuma 14.panta pirmajā</w:t>
            </w:r>
            <w:r w:rsidRPr="00F75F73">
              <w:rPr>
                <w:bCs/>
                <w:sz w:val="28"/>
                <w:szCs w:val="28"/>
              </w:rPr>
              <w:t xml:space="preserve"> daļ</w:t>
            </w:r>
            <w:r w:rsidRPr="00F75F73" w:rsidR="004035B3">
              <w:rPr>
                <w:bCs/>
                <w:sz w:val="28"/>
                <w:szCs w:val="28"/>
              </w:rPr>
              <w:t>ā noteikto</w:t>
            </w:r>
            <w:r w:rsidRPr="00F75F73">
              <w:rPr>
                <w:bCs/>
                <w:sz w:val="28"/>
                <w:szCs w:val="28"/>
              </w:rPr>
              <w:t xml:space="preserve"> </w:t>
            </w:r>
            <w:r w:rsidR="00C9321E">
              <w:rPr>
                <w:sz w:val="28"/>
                <w:szCs w:val="28"/>
                <w:u w:val="single"/>
              </w:rPr>
              <w:t>n</w:t>
            </w:r>
            <w:r w:rsidRPr="00F75F73">
              <w:rPr>
                <w:sz w:val="28"/>
                <w:szCs w:val="28"/>
                <w:u w:val="single"/>
              </w:rPr>
              <w:t>acionālais dokumentārais mantojums</w:t>
            </w:r>
            <w:r w:rsidRPr="00F75F73">
              <w:rPr>
                <w:sz w:val="28"/>
                <w:szCs w:val="28"/>
              </w:rPr>
              <w:t xml:space="preserve"> ir nacionālā kultūras mantojuma daļa, ko veido:</w:t>
            </w:r>
          </w:p>
          <w:p w:rsidRPr="00F75F73" w:rsidR="00CD57FE" w:rsidP="006A0840" w:rsidRDefault="005B688D">
            <w:pPr>
              <w:pStyle w:val="tv2132"/>
              <w:spacing w:line="240" w:lineRule="auto"/>
              <w:ind w:firstLine="675"/>
              <w:jc w:val="both"/>
              <w:rPr>
                <w:color w:val="auto"/>
                <w:sz w:val="28"/>
                <w:szCs w:val="28"/>
              </w:rPr>
            </w:pPr>
            <w:r>
              <w:rPr>
                <w:color w:val="auto"/>
                <w:sz w:val="28"/>
                <w:szCs w:val="28"/>
              </w:rPr>
              <w:t>1)  A</w:t>
            </w:r>
            <w:r w:rsidRPr="00F75F73" w:rsidR="00CD57FE">
              <w:rPr>
                <w:color w:val="auto"/>
                <w:sz w:val="28"/>
                <w:szCs w:val="28"/>
              </w:rPr>
              <w:t>rhīvā uzkrātie dokumenti ar arhīvisko vērtību;</w:t>
            </w:r>
          </w:p>
          <w:p w:rsidRPr="00F75F73" w:rsidR="00CD57FE" w:rsidP="006A0840" w:rsidRDefault="005B688D">
            <w:pPr>
              <w:pStyle w:val="tv2132"/>
              <w:spacing w:line="240" w:lineRule="auto"/>
              <w:ind w:firstLine="675"/>
              <w:jc w:val="both"/>
              <w:rPr>
                <w:color w:val="auto"/>
                <w:sz w:val="28"/>
                <w:szCs w:val="28"/>
              </w:rPr>
            </w:pPr>
            <w:r>
              <w:rPr>
                <w:color w:val="auto"/>
                <w:sz w:val="28"/>
                <w:szCs w:val="28"/>
              </w:rPr>
              <w:t>2)  </w:t>
            </w:r>
            <w:r w:rsidRPr="00F75F73" w:rsidR="00CD57FE">
              <w:rPr>
                <w:color w:val="auto"/>
                <w:sz w:val="28"/>
                <w:szCs w:val="28"/>
              </w:rPr>
              <w:t>institūciju uzkrātie pastāvīgi glabājamie dokumenti ar arhīvisko vērtību;</w:t>
            </w:r>
          </w:p>
          <w:p w:rsidRPr="005B688D" w:rsidR="00CD57FE" w:rsidP="006A0840" w:rsidRDefault="00CD57FE">
            <w:pPr>
              <w:pStyle w:val="tv2132"/>
              <w:spacing w:line="240" w:lineRule="auto"/>
              <w:ind w:firstLine="675"/>
              <w:jc w:val="both"/>
              <w:rPr>
                <w:color w:val="auto"/>
                <w:sz w:val="28"/>
                <w:szCs w:val="28"/>
              </w:rPr>
            </w:pPr>
            <w:r w:rsidRPr="00F75F73">
              <w:rPr>
                <w:color w:val="auto"/>
                <w:sz w:val="28"/>
                <w:szCs w:val="28"/>
              </w:rPr>
              <w:t xml:space="preserve">3) privātie dokumenti ar arhīvisko </w:t>
            </w:r>
            <w:r w:rsidRPr="005B688D">
              <w:rPr>
                <w:color w:val="auto"/>
                <w:sz w:val="28"/>
                <w:szCs w:val="28"/>
              </w:rPr>
              <w:t xml:space="preserve">vērtību, ievērojot </w:t>
            </w:r>
            <w:r w:rsidRPr="005B688D" w:rsidR="005B688D">
              <w:rPr>
                <w:bCs/>
                <w:color w:val="auto"/>
                <w:sz w:val="28"/>
                <w:szCs w:val="28"/>
              </w:rPr>
              <w:t xml:space="preserve">Arhīvu likuma 14.panta </w:t>
            </w:r>
            <w:r w:rsidRPr="005B688D">
              <w:rPr>
                <w:color w:val="auto"/>
                <w:sz w:val="28"/>
                <w:szCs w:val="28"/>
              </w:rPr>
              <w:t>otrajā daļā noteikto;</w:t>
            </w:r>
          </w:p>
          <w:p w:rsidRPr="00F75F73" w:rsidR="00CD57FE" w:rsidP="006A0840" w:rsidRDefault="00CD57FE">
            <w:pPr>
              <w:pStyle w:val="tv2132"/>
              <w:spacing w:line="240" w:lineRule="auto"/>
              <w:ind w:firstLine="675"/>
              <w:jc w:val="both"/>
              <w:rPr>
                <w:color w:val="auto"/>
                <w:sz w:val="28"/>
                <w:szCs w:val="28"/>
              </w:rPr>
            </w:pPr>
            <w:r w:rsidRPr="005B688D">
              <w:rPr>
                <w:color w:val="auto"/>
                <w:sz w:val="28"/>
                <w:szCs w:val="28"/>
              </w:rPr>
              <w:t>4) no ārvalstīm iegūtie dokumenti ar arhīvisko vērtību vai apliecinātas</w:t>
            </w:r>
            <w:r w:rsidRPr="00F75F73">
              <w:rPr>
                <w:color w:val="auto"/>
                <w:sz w:val="28"/>
                <w:szCs w:val="28"/>
              </w:rPr>
              <w:t xml:space="preserve"> to kopijas.</w:t>
            </w:r>
          </w:p>
          <w:p w:rsidRPr="00F75F73" w:rsidR="00CD57FE" w:rsidP="006A0840" w:rsidRDefault="00CD57FE">
            <w:pPr>
              <w:pStyle w:val="tv2132"/>
              <w:spacing w:line="240" w:lineRule="auto"/>
              <w:ind w:firstLine="675"/>
              <w:jc w:val="both"/>
              <w:rPr>
                <w:color w:val="auto"/>
                <w:sz w:val="28"/>
                <w:szCs w:val="28"/>
              </w:rPr>
            </w:pPr>
            <w:r w:rsidRPr="00F75F73">
              <w:rPr>
                <w:bCs/>
                <w:color w:val="auto"/>
                <w:sz w:val="28"/>
                <w:szCs w:val="28"/>
              </w:rPr>
              <w:t>Arhīvu likuma 15.panta trešā daļa nosaka, ka a</w:t>
            </w:r>
            <w:r w:rsidRPr="00F75F73">
              <w:rPr>
                <w:color w:val="auto"/>
                <w:sz w:val="28"/>
                <w:szCs w:val="28"/>
              </w:rPr>
              <w:t xml:space="preserve">ttiecībā uz </w:t>
            </w:r>
            <w:r w:rsidRPr="00F75F73">
              <w:rPr>
                <w:color w:val="auto"/>
                <w:sz w:val="28"/>
                <w:szCs w:val="28"/>
                <w:u w:val="single"/>
              </w:rPr>
              <w:t>nacionālajā dokumentārajā mantojumā iekļautajiem dokumentiem ievērojami šādi noteikumi</w:t>
            </w:r>
            <w:r w:rsidRPr="00F75F73">
              <w:rPr>
                <w:color w:val="auto"/>
                <w:sz w:val="28"/>
                <w:szCs w:val="28"/>
              </w:rPr>
              <w:t>:</w:t>
            </w:r>
          </w:p>
          <w:p w:rsidRPr="00F75F73" w:rsidR="00CD57FE" w:rsidP="006A0840" w:rsidRDefault="005B688D">
            <w:pPr>
              <w:pStyle w:val="tv2132"/>
              <w:spacing w:line="240" w:lineRule="auto"/>
              <w:ind w:firstLine="675"/>
              <w:jc w:val="both"/>
              <w:rPr>
                <w:color w:val="auto"/>
                <w:sz w:val="28"/>
                <w:szCs w:val="28"/>
              </w:rPr>
            </w:pPr>
            <w:r>
              <w:rPr>
                <w:color w:val="auto"/>
                <w:sz w:val="28"/>
                <w:szCs w:val="28"/>
              </w:rPr>
              <w:t>1)  </w:t>
            </w:r>
            <w:r w:rsidRPr="00F75F73" w:rsidR="00CD57FE">
              <w:rPr>
                <w:color w:val="auto"/>
                <w:sz w:val="28"/>
                <w:szCs w:val="28"/>
              </w:rPr>
              <w:t>institūcija vai privātpersona, kuras īpašumā vai glabāšanā ir nacionālajā dokumentārajā mantojumā iekļautie dokumenti, nodrošina to saglabāšanu un aizsardzību;</w:t>
            </w:r>
          </w:p>
          <w:p w:rsidRPr="00F75F73" w:rsidR="00CD57FE" w:rsidP="006A0840" w:rsidRDefault="005B688D">
            <w:pPr>
              <w:pStyle w:val="tv2132"/>
              <w:spacing w:line="240" w:lineRule="auto"/>
              <w:ind w:firstLine="675"/>
              <w:jc w:val="both"/>
              <w:rPr>
                <w:color w:val="auto"/>
                <w:sz w:val="28"/>
                <w:szCs w:val="28"/>
              </w:rPr>
            </w:pPr>
            <w:r>
              <w:rPr>
                <w:color w:val="auto"/>
                <w:sz w:val="28"/>
                <w:szCs w:val="28"/>
              </w:rPr>
              <w:t>2)  </w:t>
            </w:r>
            <w:r w:rsidRPr="00F75F73" w:rsidR="00CD57FE">
              <w:rPr>
                <w:color w:val="auto"/>
                <w:sz w:val="28"/>
                <w:szCs w:val="28"/>
              </w:rPr>
              <w:t xml:space="preserve">nododot dokumentus citai institūcijai, institūcijas vadītājs rakstveidā saskaņo ar </w:t>
            </w:r>
            <w:r>
              <w:rPr>
                <w:color w:val="auto"/>
                <w:sz w:val="28"/>
                <w:szCs w:val="28"/>
              </w:rPr>
              <w:t>A</w:t>
            </w:r>
            <w:r w:rsidRPr="00F75F73" w:rsidR="00CD57FE">
              <w:rPr>
                <w:color w:val="auto"/>
                <w:sz w:val="28"/>
                <w:szCs w:val="28"/>
              </w:rPr>
              <w:t>rhīvu šo dokumentu turpmākās glabāšanas vietu;</w:t>
            </w:r>
          </w:p>
          <w:p w:rsidRPr="00F75F73" w:rsidR="00CD57FE" w:rsidP="006A0840" w:rsidRDefault="005B688D">
            <w:pPr>
              <w:pStyle w:val="tv2132"/>
              <w:spacing w:line="240" w:lineRule="auto"/>
              <w:ind w:firstLine="675"/>
              <w:jc w:val="both"/>
              <w:rPr>
                <w:color w:val="auto"/>
                <w:sz w:val="28"/>
                <w:szCs w:val="28"/>
              </w:rPr>
            </w:pPr>
            <w:r>
              <w:rPr>
                <w:color w:val="auto"/>
                <w:sz w:val="28"/>
                <w:szCs w:val="28"/>
              </w:rPr>
              <w:t>3)  </w:t>
            </w:r>
            <w:r w:rsidRPr="007931C9" w:rsidR="00CD57FE">
              <w:rPr>
                <w:color w:val="auto"/>
                <w:sz w:val="28"/>
                <w:szCs w:val="28"/>
              </w:rPr>
              <w:t>nododot privātos dokumentus</w:t>
            </w:r>
            <w:r w:rsidRPr="007931C9" w:rsidR="000B6C90">
              <w:rPr>
                <w:color w:val="auto"/>
                <w:sz w:val="28"/>
                <w:szCs w:val="28"/>
              </w:rPr>
              <w:t xml:space="preserve"> </w:t>
            </w:r>
            <w:r w:rsidRPr="007931C9" w:rsidR="00CD57FE">
              <w:rPr>
                <w:color w:val="auto"/>
                <w:sz w:val="28"/>
                <w:szCs w:val="28"/>
              </w:rPr>
              <w:t>citas personas īpašumā vai valdījumā, šo dokumentu īpašnieks</w:t>
            </w:r>
            <w:r w:rsidRPr="00F75F73" w:rsidR="00CD57FE">
              <w:rPr>
                <w:color w:val="auto"/>
                <w:sz w:val="28"/>
                <w:szCs w:val="28"/>
              </w:rPr>
              <w:t xml:space="preserve"> rakstveidā par to informē </w:t>
            </w:r>
            <w:r>
              <w:rPr>
                <w:color w:val="auto"/>
                <w:sz w:val="28"/>
                <w:szCs w:val="28"/>
              </w:rPr>
              <w:t>A</w:t>
            </w:r>
            <w:r w:rsidRPr="00F75F73" w:rsidR="00CD57FE">
              <w:rPr>
                <w:color w:val="auto"/>
                <w:sz w:val="28"/>
                <w:szCs w:val="28"/>
              </w:rPr>
              <w:t>rhīvu;</w:t>
            </w:r>
          </w:p>
          <w:p w:rsidRPr="00F75F73" w:rsidR="00CD57FE" w:rsidP="006A0840" w:rsidRDefault="005B688D">
            <w:pPr>
              <w:pStyle w:val="tv2132"/>
              <w:spacing w:line="240" w:lineRule="auto"/>
              <w:ind w:firstLine="675"/>
              <w:jc w:val="both"/>
              <w:rPr>
                <w:color w:val="auto"/>
                <w:sz w:val="28"/>
                <w:szCs w:val="28"/>
              </w:rPr>
            </w:pPr>
            <w:r>
              <w:rPr>
                <w:color w:val="auto"/>
                <w:sz w:val="28"/>
                <w:szCs w:val="28"/>
              </w:rPr>
              <w:t>4)  </w:t>
            </w:r>
            <w:r w:rsidRPr="00F75F73" w:rsidR="00CD57FE">
              <w:rPr>
                <w:color w:val="auto"/>
                <w:sz w:val="28"/>
                <w:szCs w:val="28"/>
              </w:rPr>
              <w:t>privāto dokumentu kopums nav dalāms</w:t>
            </w:r>
            <w:r w:rsidRPr="00F75F73" w:rsidR="004D1157">
              <w:rPr>
                <w:color w:val="auto"/>
                <w:sz w:val="28"/>
                <w:szCs w:val="28"/>
              </w:rPr>
              <w:t>,</w:t>
            </w:r>
            <w:r w:rsidRPr="00F75F73" w:rsidR="00CD57FE">
              <w:rPr>
                <w:color w:val="auto"/>
                <w:sz w:val="28"/>
                <w:szCs w:val="28"/>
              </w:rPr>
              <w:t xml:space="preserve"> aizliegts atsavināt privāto dokumentu kopuma atsevišķus dokumentus;</w:t>
            </w:r>
          </w:p>
          <w:p w:rsidRPr="00F75F73" w:rsidR="00CD57FE" w:rsidP="006A0840" w:rsidRDefault="005B688D">
            <w:pPr>
              <w:pStyle w:val="tv2132"/>
              <w:spacing w:line="240" w:lineRule="auto"/>
              <w:ind w:firstLine="675"/>
              <w:jc w:val="both"/>
              <w:rPr>
                <w:color w:val="auto"/>
                <w:sz w:val="28"/>
                <w:szCs w:val="28"/>
              </w:rPr>
            </w:pPr>
            <w:r>
              <w:rPr>
                <w:color w:val="auto"/>
                <w:sz w:val="28"/>
                <w:szCs w:val="28"/>
              </w:rPr>
              <w:t>5)  </w:t>
            </w:r>
            <w:r w:rsidRPr="00F75F73" w:rsidR="00CD57FE">
              <w:rPr>
                <w:color w:val="auto"/>
                <w:sz w:val="28"/>
                <w:szCs w:val="28"/>
              </w:rPr>
              <w:t xml:space="preserve">privātais dokuments ir pieejams un izmantojams, ja Arhīvu likuma </w:t>
            </w:r>
            <w:hyperlink w:tgtFrame="_blank" w:history="1" w:anchor="p14" r:id="rId11">
              <w:r w:rsidRPr="00F75F73" w:rsidR="00CD57FE">
                <w:rPr>
                  <w:color w:val="auto"/>
                  <w:sz w:val="28"/>
                  <w:szCs w:val="28"/>
                </w:rPr>
                <w:t>14.panta</w:t>
              </w:r>
            </w:hyperlink>
            <w:r w:rsidRPr="00F75F73" w:rsidR="00CD57FE">
              <w:rPr>
                <w:color w:val="auto"/>
                <w:sz w:val="28"/>
                <w:szCs w:val="28"/>
              </w:rPr>
              <w:t xml:space="preserve"> </w:t>
            </w:r>
            <w:r w:rsidRPr="00F75F73" w:rsidR="00CD57FE">
              <w:rPr>
                <w:color w:val="auto"/>
                <w:sz w:val="28"/>
                <w:szCs w:val="28"/>
              </w:rPr>
              <w:lastRenderedPageBreak/>
              <w:t>otrajā daļā minētajā līgumā nav noteikts citādi.</w:t>
            </w:r>
          </w:p>
          <w:p w:rsidR="003760FF" w:rsidP="005B688D" w:rsidRDefault="005B688D">
            <w:pPr>
              <w:autoSpaceDE w:val="0"/>
              <w:autoSpaceDN w:val="0"/>
              <w:adjustRightInd w:val="0"/>
              <w:ind w:firstLine="675"/>
              <w:jc w:val="both"/>
              <w:rPr>
                <w:sz w:val="28"/>
                <w:szCs w:val="28"/>
              </w:rPr>
            </w:pPr>
            <w:r>
              <w:rPr>
                <w:sz w:val="28"/>
                <w:szCs w:val="28"/>
              </w:rPr>
              <w:t>[5]  </w:t>
            </w:r>
            <w:r w:rsidRPr="00F75F73" w:rsidR="003C7CB2">
              <w:rPr>
                <w:sz w:val="28"/>
                <w:szCs w:val="28"/>
              </w:rPr>
              <w:t>Dokumentu un arhīvu pārvaldības kārtības noteikumu pārkāpšanas tiešās sekas var būt dažādas. Tā var būt procesuālu notei</w:t>
            </w:r>
            <w:r w:rsidRPr="00F75F73" w:rsidR="007E7B3D">
              <w:rPr>
                <w:sz w:val="28"/>
                <w:szCs w:val="28"/>
              </w:rPr>
              <w:t>k</w:t>
            </w:r>
            <w:r w:rsidRPr="00F75F73" w:rsidR="003C7CB2">
              <w:rPr>
                <w:sz w:val="28"/>
                <w:szCs w:val="28"/>
              </w:rPr>
              <w:t>umu neievērošana bez tiešām negatīvām sekām objektam</w:t>
            </w:r>
            <w:r w:rsidR="00910C18">
              <w:rPr>
                <w:sz w:val="28"/>
                <w:szCs w:val="28"/>
              </w:rPr>
              <w:t>,</w:t>
            </w:r>
            <w:r w:rsidRPr="00F75F73" w:rsidR="003C7CB2">
              <w:rPr>
                <w:sz w:val="28"/>
                <w:szCs w:val="28"/>
              </w:rPr>
              <w:t xml:space="preserve"> </w:t>
            </w:r>
            <w:r w:rsidR="00910C18">
              <w:rPr>
                <w:sz w:val="28"/>
                <w:szCs w:val="28"/>
              </w:rPr>
              <w:t>p</w:t>
            </w:r>
            <w:r w:rsidRPr="00F75F73" w:rsidR="003C7CB2">
              <w:rPr>
                <w:sz w:val="28"/>
                <w:szCs w:val="28"/>
              </w:rPr>
              <w:t>iemēram,</w:t>
            </w:r>
            <w:r w:rsidRPr="00F75F73" w:rsidR="007E7B3D">
              <w:t xml:space="preserve"> </w:t>
            </w:r>
            <w:r w:rsidRPr="00F75F73" w:rsidR="007E7B3D">
              <w:rPr>
                <w:sz w:val="28"/>
                <w:szCs w:val="28"/>
              </w:rPr>
              <w:t xml:space="preserve">dokumentu klasifikācijas shēmu, dokumentu glabāšanas termiņu nesaskaņošana ar Arhīvu (Arhīvu likuma 4.panta trešā daļa) negatīvas sekas neradīs uzreiz, bet radīs riskus savlaicīgi neidentificēt visus institūcijā radītos un saņemtos dokumentus un noteikt tiem neatbilstošus glabāšanas termiņus. Šādos gadījumos sekas ir konstatējamas novēloti dokumentu aprakstīšanas gaitā pēc </w:t>
            </w:r>
            <w:r>
              <w:rPr>
                <w:sz w:val="28"/>
                <w:szCs w:val="28"/>
              </w:rPr>
              <w:t>aptuveni pieciem</w:t>
            </w:r>
            <w:r w:rsidR="00163674">
              <w:rPr>
                <w:sz w:val="28"/>
                <w:szCs w:val="28"/>
              </w:rPr>
              <w:t xml:space="preserve"> gadiem</w:t>
            </w:r>
            <w:r w:rsidRPr="00F75F73" w:rsidR="007E7B3D">
              <w:rPr>
                <w:sz w:val="28"/>
                <w:szCs w:val="28"/>
              </w:rPr>
              <w:t xml:space="preserve"> vai nejauši konstatējot nekur neuzskaitītus institūcijas dokumentus pirms nodošanas pastāvīgā valsts glabāšanā u.c. gadījumos</w:t>
            </w:r>
            <w:r w:rsidRPr="00F75F73" w:rsidR="005D1EFC">
              <w:rPr>
                <w:sz w:val="28"/>
                <w:szCs w:val="28"/>
              </w:rPr>
              <w:t xml:space="preserve">. </w:t>
            </w:r>
            <w:r w:rsidRPr="00F75F73" w:rsidR="00234836">
              <w:rPr>
                <w:sz w:val="28"/>
                <w:szCs w:val="28"/>
              </w:rPr>
              <w:t>Dokumentu un arhīvu pārvaldības kārtības noteikumu pārkāpšana</w:t>
            </w:r>
            <w:r w:rsidR="00105D7F">
              <w:rPr>
                <w:sz w:val="28"/>
                <w:szCs w:val="28"/>
              </w:rPr>
              <w:t>s</w:t>
            </w:r>
            <w:r w:rsidRPr="00F75F73" w:rsidR="00234836">
              <w:rPr>
                <w:sz w:val="28"/>
                <w:szCs w:val="28"/>
              </w:rPr>
              <w:t xml:space="preserve"> </w:t>
            </w:r>
            <w:r w:rsidRPr="00F75F73" w:rsidR="00105D7F">
              <w:rPr>
                <w:sz w:val="28"/>
                <w:szCs w:val="28"/>
              </w:rPr>
              <w:t xml:space="preserve">tiešās sekas </w:t>
            </w:r>
            <w:r w:rsidR="00956A5C">
              <w:rPr>
                <w:sz w:val="28"/>
                <w:szCs w:val="28"/>
              </w:rPr>
              <w:t>ir</w:t>
            </w:r>
            <w:r w:rsidRPr="00F75F73" w:rsidR="003C7CB2">
              <w:rPr>
                <w:sz w:val="28"/>
                <w:szCs w:val="28"/>
              </w:rPr>
              <w:t xml:space="preserve"> </w:t>
            </w:r>
            <w:r w:rsidRPr="00F75F73" w:rsidR="005D1EFC">
              <w:rPr>
                <w:sz w:val="28"/>
                <w:szCs w:val="28"/>
              </w:rPr>
              <w:t>Arhīva prasību neievērošana</w:t>
            </w:r>
            <w:r w:rsidRPr="00F75F73" w:rsidR="003C7CB2">
              <w:rPr>
                <w:sz w:val="28"/>
                <w:szCs w:val="28"/>
              </w:rPr>
              <w:t>,</w:t>
            </w:r>
            <w:r w:rsidRPr="00F75F73" w:rsidR="007D3C70">
              <w:rPr>
                <w:sz w:val="28"/>
                <w:szCs w:val="28"/>
              </w:rPr>
              <w:t xml:space="preserve"> kas</w:t>
            </w:r>
            <w:r w:rsidRPr="00F75F73" w:rsidR="00234836">
              <w:rPr>
                <w:sz w:val="28"/>
                <w:szCs w:val="28"/>
              </w:rPr>
              <w:t xml:space="preserve"> </w:t>
            </w:r>
            <w:r w:rsidR="00956A5C">
              <w:rPr>
                <w:sz w:val="28"/>
                <w:szCs w:val="28"/>
              </w:rPr>
              <w:t xml:space="preserve">var </w:t>
            </w:r>
            <w:r w:rsidRPr="00F75F73" w:rsidR="007E7B3D">
              <w:rPr>
                <w:sz w:val="28"/>
                <w:szCs w:val="28"/>
              </w:rPr>
              <w:t>rad</w:t>
            </w:r>
            <w:r w:rsidR="00956A5C">
              <w:rPr>
                <w:sz w:val="28"/>
                <w:szCs w:val="28"/>
              </w:rPr>
              <w:t>īt</w:t>
            </w:r>
            <w:r w:rsidRPr="00F75F73" w:rsidR="007E7B3D">
              <w:rPr>
                <w:sz w:val="28"/>
                <w:szCs w:val="28"/>
              </w:rPr>
              <w:t xml:space="preserve"> dokumentu neglābjamu bojāeju (piemēram, dokumentu saglabāšanas prasību neievērošana var vei</w:t>
            </w:r>
            <w:r w:rsidR="00145146">
              <w:rPr>
                <w:sz w:val="28"/>
                <w:szCs w:val="28"/>
              </w:rPr>
              <w:t>cināt dokumentu fizisku bojāeju;</w:t>
            </w:r>
            <w:r w:rsidRPr="00F75F73" w:rsidR="007E7B3D">
              <w:rPr>
                <w:sz w:val="28"/>
                <w:szCs w:val="28"/>
              </w:rPr>
              <w:t xml:space="preserve"> dokumentu iznīcināšanas kārtība</w:t>
            </w:r>
            <w:r>
              <w:rPr>
                <w:sz w:val="28"/>
                <w:szCs w:val="28"/>
              </w:rPr>
              <w:t xml:space="preserve">s pārkāpšana – </w:t>
            </w:r>
            <w:r w:rsidRPr="00F75F73" w:rsidR="007E7B3D">
              <w:rPr>
                <w:sz w:val="28"/>
                <w:szCs w:val="28"/>
              </w:rPr>
              <w:t>dokumentu iznīcināšanu pirms tiem noteiktā glabāšanas termiņa beigām var radīt personu tiesisko interešu aizskārumu).</w:t>
            </w:r>
            <w:r w:rsidR="00B258A0">
              <w:rPr>
                <w:sz w:val="28"/>
                <w:szCs w:val="28"/>
              </w:rPr>
              <w:t xml:space="preserve"> </w:t>
            </w:r>
            <w:r w:rsidRPr="00F75F73" w:rsidR="00A50179">
              <w:rPr>
                <w:sz w:val="28"/>
                <w:szCs w:val="28"/>
              </w:rPr>
              <w:t xml:space="preserve">LAPK </w:t>
            </w:r>
            <w:r w:rsidRPr="00F75F73" w:rsidR="00A50179">
              <w:rPr>
                <w:bCs/>
                <w:sz w:val="28"/>
                <w:szCs w:val="28"/>
              </w:rPr>
              <w:t>190.</w:t>
            </w:r>
            <w:r w:rsidRPr="00F75F73" w:rsidR="00A50179">
              <w:rPr>
                <w:bCs/>
                <w:sz w:val="28"/>
                <w:szCs w:val="28"/>
                <w:vertAlign w:val="superscript"/>
              </w:rPr>
              <w:t>8</w:t>
            </w:r>
            <w:r>
              <w:rPr>
                <w:bCs/>
                <w:sz w:val="28"/>
                <w:szCs w:val="28"/>
                <w:vertAlign w:val="superscript"/>
              </w:rPr>
              <w:t> </w:t>
            </w:r>
            <w:r w:rsidRPr="00F75F73" w:rsidR="00A50179">
              <w:rPr>
                <w:bCs/>
                <w:sz w:val="28"/>
                <w:szCs w:val="28"/>
              </w:rPr>
              <w:t>pantā</w:t>
            </w:r>
            <w:r w:rsidRPr="00F75F73" w:rsidR="00A50179">
              <w:rPr>
                <w:sz w:val="28"/>
                <w:szCs w:val="28"/>
              </w:rPr>
              <w:t xml:space="preserve"> paredzēto </w:t>
            </w:r>
            <w:r w:rsidR="00910C18">
              <w:rPr>
                <w:sz w:val="28"/>
                <w:szCs w:val="28"/>
              </w:rPr>
              <w:t>d</w:t>
            </w:r>
            <w:r w:rsidRPr="00F75F73" w:rsidR="005D1EFC">
              <w:rPr>
                <w:sz w:val="28"/>
                <w:szCs w:val="28"/>
              </w:rPr>
              <w:t>okumentu un arhīvu pārvaldības kārtības noteikumu pārkāpšanas tiešās sekas</w:t>
            </w:r>
            <w:r w:rsidR="00A50179">
              <w:rPr>
                <w:sz w:val="28"/>
                <w:szCs w:val="28"/>
              </w:rPr>
              <w:t xml:space="preserve"> </w:t>
            </w:r>
            <w:r w:rsidR="00B258A0">
              <w:rPr>
                <w:sz w:val="28"/>
                <w:szCs w:val="28"/>
              </w:rPr>
              <w:t xml:space="preserve">un līdz ar to administratīvā pārkāpuma </w:t>
            </w:r>
            <w:r w:rsidRPr="00F75F73" w:rsidR="00910C18">
              <w:rPr>
                <w:sz w:val="28"/>
                <w:szCs w:val="28"/>
              </w:rPr>
              <w:t xml:space="preserve">nodarījumu sekas </w:t>
            </w:r>
            <w:r w:rsidRPr="00F75F73" w:rsidR="005C7D89">
              <w:rPr>
                <w:sz w:val="28"/>
                <w:szCs w:val="28"/>
              </w:rPr>
              <w:t>ir uzskatāmas par būtiskām.</w:t>
            </w:r>
          </w:p>
          <w:p w:rsidR="00CA1A0D" w:rsidP="006A0840" w:rsidRDefault="00D92E49">
            <w:pPr>
              <w:autoSpaceDE w:val="0"/>
              <w:autoSpaceDN w:val="0"/>
              <w:adjustRightInd w:val="0"/>
              <w:ind w:firstLine="675"/>
              <w:jc w:val="both"/>
              <w:rPr>
                <w:sz w:val="28"/>
                <w:szCs w:val="28"/>
              </w:rPr>
            </w:pPr>
            <w:r w:rsidRPr="00F75F73">
              <w:rPr>
                <w:sz w:val="28"/>
                <w:szCs w:val="28"/>
              </w:rPr>
              <w:t>Arhīvu likuma 1.pa</w:t>
            </w:r>
            <w:r w:rsidR="003760FF">
              <w:rPr>
                <w:sz w:val="28"/>
                <w:szCs w:val="28"/>
              </w:rPr>
              <w:t>nta 16.punkts nosaka</w:t>
            </w:r>
            <w:r w:rsidRPr="00F75F73">
              <w:rPr>
                <w:sz w:val="28"/>
                <w:szCs w:val="28"/>
              </w:rPr>
              <w:t xml:space="preserve">, ka </w:t>
            </w:r>
            <w:r w:rsidRPr="00D13971">
              <w:rPr>
                <w:b/>
                <w:sz w:val="28"/>
                <w:szCs w:val="28"/>
              </w:rPr>
              <w:t>institūcija</w:t>
            </w:r>
            <w:r w:rsidRPr="00F75F73">
              <w:rPr>
                <w:sz w:val="28"/>
                <w:szCs w:val="28"/>
              </w:rPr>
              <w:t xml:space="preserve"> Arhīvu likuma izpratnē ir ikviena institūcija vai privātpersona, kurai ar ārēju normatīvo aktu vai publisko tiesību līgumu noteiktas valsts varas pilnvaras (tai skaitā Valsts prezidents, Saeima, Ministru kabinets, Valsts kontrole, tiesībsargs, Latvijas Banka, pašvaldība un </w:t>
            </w:r>
            <w:r w:rsidRPr="00F75F73">
              <w:rPr>
                <w:sz w:val="28"/>
                <w:szCs w:val="28"/>
              </w:rPr>
              <w:lastRenderedPageBreak/>
              <w:t>cita atvasināta publisko tiesību juridiskā persona, tiešās vai pastarpinātās pārvaldes iestāde, Centrālā zemes komisija, Centrālā vēlēšanu komisija, prokuratūra, tiesa, notārs, tiesu izpildītājs), kapitālsabiedrība, kurā publiskai personai pieder kapitāla daļas vai akcijas, vienas vai vairāku publisku personu kapitālsabiedrības izšķirošajā ietekmē esoša kapitālsabiedrība, kā arī biedrība vai nodibinājums, kurā publiska persona ir biedrs vai dibinātājs</w:t>
            </w:r>
            <w:r w:rsidRPr="00F75F73" w:rsidR="00F15523">
              <w:rPr>
                <w:sz w:val="28"/>
                <w:szCs w:val="28"/>
              </w:rPr>
              <w:t>.</w:t>
            </w:r>
          </w:p>
          <w:p w:rsidR="00EE5B81" w:rsidP="006A0840" w:rsidRDefault="00275525">
            <w:pPr>
              <w:pStyle w:val="tv2132"/>
              <w:spacing w:line="240" w:lineRule="auto"/>
              <w:ind w:firstLine="675"/>
              <w:jc w:val="both"/>
              <w:rPr>
                <w:color w:val="auto"/>
                <w:sz w:val="28"/>
                <w:szCs w:val="28"/>
              </w:rPr>
            </w:pPr>
            <w:r w:rsidRPr="00F75F73">
              <w:rPr>
                <w:bCs/>
                <w:color w:val="auto"/>
                <w:sz w:val="28"/>
                <w:szCs w:val="28"/>
              </w:rPr>
              <w:t xml:space="preserve">Arhīvu likuma 1.panta 10.punkts nosaka, ka </w:t>
            </w:r>
            <w:r w:rsidRPr="00F75F73">
              <w:rPr>
                <w:bCs/>
                <w:color w:val="auto"/>
                <w:sz w:val="28"/>
                <w:szCs w:val="28"/>
                <w:u w:val="single"/>
              </w:rPr>
              <w:t>dokumentu pārvaldība</w:t>
            </w:r>
            <w:r w:rsidR="005B688D">
              <w:rPr>
                <w:bCs/>
                <w:color w:val="auto"/>
                <w:sz w:val="28"/>
                <w:szCs w:val="28"/>
              </w:rPr>
              <w:t xml:space="preserve"> ir</w:t>
            </w:r>
            <w:r w:rsidRPr="00F75F73">
              <w:rPr>
                <w:bCs/>
                <w:color w:val="auto"/>
                <w:sz w:val="28"/>
                <w:szCs w:val="28"/>
              </w:rPr>
              <w:t xml:space="preserve"> dokumentu pārvaldības</w:t>
            </w:r>
            <w:r w:rsidRPr="00F75F73">
              <w:rPr>
                <w:color w:val="auto"/>
                <w:sz w:val="28"/>
                <w:szCs w:val="28"/>
              </w:rPr>
              <w:t xml:space="preserve"> vadības joma, kas nodrošina publisku dokumentu radīšanu, saņemšanu, reģistrēšanu, klasifikāciju, sistematizāciju, izvērtēšanu, kontroli, glabāšanu un pieejamību līdz nodošanai glabāšanā institūcijas arhīvā, kā arī to dokumentu iznīcināšanu, kuriem nav arhīviskās vērtības.</w:t>
            </w:r>
          </w:p>
          <w:p w:rsidRPr="001C4DF4" w:rsidR="00275525" w:rsidP="006A0840" w:rsidRDefault="00275525">
            <w:pPr>
              <w:pStyle w:val="tv2132"/>
              <w:spacing w:line="240" w:lineRule="auto"/>
              <w:ind w:firstLine="675"/>
              <w:jc w:val="both"/>
              <w:rPr>
                <w:color w:val="auto"/>
                <w:sz w:val="28"/>
                <w:szCs w:val="28"/>
              </w:rPr>
            </w:pPr>
            <w:r w:rsidRPr="001C4DF4">
              <w:rPr>
                <w:color w:val="auto"/>
                <w:sz w:val="28"/>
                <w:szCs w:val="28"/>
              </w:rPr>
              <w:t xml:space="preserve">Arhīvu likuma 4.panta otrā daļa nosaka, ka institūcijai ir pienākums veikt institūcijas </w:t>
            </w:r>
            <w:r w:rsidRPr="001C4DF4">
              <w:rPr>
                <w:color w:val="auto"/>
                <w:sz w:val="28"/>
                <w:szCs w:val="28"/>
                <w:u w:val="single"/>
              </w:rPr>
              <w:t>arhīva pārvaldību</w:t>
            </w:r>
            <w:r w:rsidRPr="001C4DF4">
              <w:rPr>
                <w:color w:val="auto"/>
                <w:sz w:val="28"/>
                <w:szCs w:val="28"/>
              </w:rPr>
              <w:t>, nodrošinot</w:t>
            </w:r>
            <w:r w:rsidRPr="001C4DF4">
              <w:rPr>
                <w:bCs/>
                <w:color w:val="auto"/>
                <w:sz w:val="28"/>
                <w:szCs w:val="28"/>
              </w:rPr>
              <w:t xml:space="preserve"> </w:t>
            </w:r>
            <w:r w:rsidRPr="001C4DF4">
              <w:rPr>
                <w:color w:val="auto"/>
                <w:sz w:val="28"/>
                <w:szCs w:val="28"/>
              </w:rPr>
              <w:t xml:space="preserve">dokumentu izvērtēšanu atbilstoši institūcijas funkcijām (lai noteiktu pastāvīgi un uz laiku glabājamos dokumentus, kā arī uz laiku glabājamo dokumentu glabāšanas termiņu), pastāvīgi un uz laiku glabājamo dokumentu aprakstīšanu un institūcijas arhīvā uzkrāto dokumentu uzziņu sistēmas veidošanu, dokumentu glabāšanu institūcijas arhīvā vai akreditētā privātā arhīvā, nodrošinot šo dokumentu saglabāšanu un aizsardzību (pastāvīgi glabājamiem dokumentiem līdz to nodošanai pastāvīgā valsts glabāšanā </w:t>
            </w:r>
            <w:r w:rsidR="005B688D">
              <w:rPr>
                <w:color w:val="auto"/>
                <w:sz w:val="28"/>
                <w:szCs w:val="28"/>
              </w:rPr>
              <w:t>A</w:t>
            </w:r>
            <w:r w:rsidRPr="001C4DF4">
              <w:rPr>
                <w:color w:val="auto"/>
                <w:sz w:val="28"/>
                <w:szCs w:val="28"/>
              </w:rPr>
              <w:t xml:space="preserve">rhīvā, uz laiku glabājamiem dokumentiem līdz tiem noteiktā glabāšanas termiņa beigām un iznīcināšanai) un dokumentu pieejamību un izmantošanu, tai skaitā izsniedzot personām izziņas, dokumentu </w:t>
            </w:r>
            <w:r w:rsidRPr="001C4DF4" w:rsidR="005B688D">
              <w:rPr>
                <w:color w:val="auto"/>
                <w:sz w:val="28"/>
                <w:szCs w:val="28"/>
              </w:rPr>
              <w:t>kopijas, izrakstus un norakstus uz</w:t>
            </w:r>
            <w:r w:rsidRPr="001C4DF4">
              <w:rPr>
                <w:color w:val="auto"/>
                <w:sz w:val="28"/>
                <w:szCs w:val="28"/>
              </w:rPr>
              <w:t xml:space="preserve"> visu institūcijas rīcībā esošo dokumentu pamata normatīvajos aktos </w:t>
            </w:r>
            <w:r w:rsidRPr="001C4DF4">
              <w:rPr>
                <w:color w:val="auto"/>
                <w:sz w:val="28"/>
                <w:szCs w:val="28"/>
              </w:rPr>
              <w:lastRenderedPageBreak/>
              <w:t>noteiktajā kārtībā.</w:t>
            </w:r>
          </w:p>
          <w:p w:rsidRPr="00C96F06" w:rsidR="00F316BD" w:rsidP="006A0840" w:rsidRDefault="00E447F0">
            <w:pPr>
              <w:autoSpaceDE w:val="0"/>
              <w:autoSpaceDN w:val="0"/>
              <w:adjustRightInd w:val="0"/>
              <w:ind w:firstLine="675"/>
              <w:jc w:val="both"/>
              <w:rPr>
                <w:sz w:val="28"/>
                <w:szCs w:val="28"/>
              </w:rPr>
            </w:pPr>
            <w:r>
              <w:rPr>
                <w:sz w:val="28"/>
                <w:szCs w:val="28"/>
              </w:rPr>
              <w:t>Galvenie</w:t>
            </w:r>
            <w:r w:rsidRPr="001C4DF4" w:rsidR="00274A94">
              <w:rPr>
                <w:sz w:val="28"/>
                <w:szCs w:val="28"/>
              </w:rPr>
              <w:t xml:space="preserve"> uzdevum</w:t>
            </w:r>
            <w:r>
              <w:rPr>
                <w:sz w:val="28"/>
                <w:szCs w:val="28"/>
              </w:rPr>
              <w:t>i</w:t>
            </w:r>
            <w:r w:rsidRPr="001C4DF4" w:rsidR="00274A94">
              <w:rPr>
                <w:sz w:val="28"/>
                <w:szCs w:val="28"/>
              </w:rPr>
              <w:t xml:space="preserve"> i</w:t>
            </w:r>
            <w:r w:rsidRPr="001C4DF4" w:rsidR="007F2A54">
              <w:rPr>
                <w:bCs/>
                <w:sz w:val="28"/>
                <w:szCs w:val="28"/>
              </w:rPr>
              <w:t>nstitūcijas dokumentu un arhīvu</w:t>
            </w:r>
            <w:r w:rsidRPr="001C4DF4" w:rsidR="00274A94">
              <w:rPr>
                <w:bCs/>
                <w:sz w:val="28"/>
                <w:szCs w:val="28"/>
              </w:rPr>
              <w:t xml:space="preserve"> </w:t>
            </w:r>
            <w:r w:rsidRPr="00C96F06" w:rsidR="00274A94">
              <w:rPr>
                <w:bCs/>
                <w:sz w:val="28"/>
                <w:szCs w:val="28"/>
              </w:rPr>
              <w:t>pārvaldīb</w:t>
            </w:r>
            <w:r w:rsidRPr="00C96F06" w:rsidR="007F2A54">
              <w:rPr>
                <w:bCs/>
                <w:sz w:val="28"/>
                <w:szCs w:val="28"/>
              </w:rPr>
              <w:t>ā</w:t>
            </w:r>
            <w:r w:rsidRPr="00C96F06" w:rsidR="00E96796">
              <w:rPr>
                <w:bCs/>
                <w:sz w:val="28"/>
                <w:szCs w:val="28"/>
              </w:rPr>
              <w:t xml:space="preserve"> saskaņā ar Arhīvu likuma </w:t>
            </w:r>
            <w:r w:rsidRPr="00C96F06" w:rsidR="00C96F06">
              <w:rPr>
                <w:bCs/>
                <w:sz w:val="28"/>
                <w:szCs w:val="28"/>
              </w:rPr>
              <w:t>4.pantu</w:t>
            </w:r>
            <w:r w:rsidRPr="00C96F06">
              <w:rPr>
                <w:sz w:val="28"/>
                <w:szCs w:val="28"/>
              </w:rPr>
              <w:t xml:space="preserve"> ir</w:t>
            </w:r>
            <w:r w:rsidRPr="00C96F06" w:rsidR="00F316BD">
              <w:rPr>
                <w:sz w:val="28"/>
                <w:szCs w:val="28"/>
              </w:rPr>
              <w:t>:</w:t>
            </w:r>
          </w:p>
          <w:p w:rsidRPr="001C4DF4" w:rsidR="00194C4C" w:rsidP="006A0840" w:rsidRDefault="00F316BD">
            <w:pPr>
              <w:autoSpaceDE w:val="0"/>
              <w:autoSpaceDN w:val="0"/>
              <w:adjustRightInd w:val="0"/>
              <w:ind w:firstLine="675"/>
              <w:jc w:val="both"/>
              <w:rPr>
                <w:sz w:val="28"/>
                <w:szCs w:val="28"/>
              </w:rPr>
            </w:pPr>
            <w:r w:rsidRPr="00C96F06">
              <w:rPr>
                <w:sz w:val="28"/>
                <w:szCs w:val="28"/>
              </w:rPr>
              <w:t xml:space="preserve">1) </w:t>
            </w:r>
            <w:r w:rsidRPr="00C96F06" w:rsidR="00644922">
              <w:rPr>
                <w:sz w:val="28"/>
                <w:szCs w:val="28"/>
                <w:u w:val="single"/>
              </w:rPr>
              <w:t>i</w:t>
            </w:r>
            <w:r w:rsidRPr="00C96F06" w:rsidR="00644922">
              <w:rPr>
                <w:bCs/>
                <w:sz w:val="28"/>
                <w:szCs w:val="28"/>
                <w:u w:val="single"/>
              </w:rPr>
              <w:t xml:space="preserve">nstitūcijas </w:t>
            </w:r>
            <w:r w:rsidRPr="00C96F06" w:rsidR="00274A94">
              <w:rPr>
                <w:sz w:val="28"/>
                <w:szCs w:val="28"/>
                <w:u w:val="single"/>
              </w:rPr>
              <w:t>doku</w:t>
            </w:r>
            <w:r w:rsidRPr="00C96F06" w:rsidR="007F2A54">
              <w:rPr>
                <w:sz w:val="28"/>
                <w:szCs w:val="28"/>
                <w:u w:val="single"/>
              </w:rPr>
              <w:t xml:space="preserve">mentu </w:t>
            </w:r>
            <w:r w:rsidRPr="00C96F06" w:rsidR="004C358D">
              <w:rPr>
                <w:sz w:val="28"/>
                <w:szCs w:val="28"/>
                <w:u w:val="single"/>
              </w:rPr>
              <w:t>pārvaldīb</w:t>
            </w:r>
            <w:r w:rsidRPr="00C96F06" w:rsidR="00E447F0">
              <w:rPr>
                <w:sz w:val="28"/>
                <w:szCs w:val="28"/>
                <w:u w:val="single"/>
              </w:rPr>
              <w:t>a</w:t>
            </w:r>
            <w:r w:rsidR="005B688D">
              <w:rPr>
                <w:sz w:val="28"/>
                <w:szCs w:val="28"/>
              </w:rPr>
              <w:t xml:space="preserve"> –</w:t>
            </w:r>
            <w:r w:rsidRPr="001C4DF4" w:rsidR="00194C4C">
              <w:rPr>
                <w:sz w:val="28"/>
                <w:szCs w:val="28"/>
              </w:rPr>
              <w:t xml:space="preserve"> </w:t>
            </w:r>
            <w:r w:rsidRPr="001C4DF4" w:rsidR="002E5759">
              <w:rPr>
                <w:sz w:val="28"/>
                <w:szCs w:val="28"/>
              </w:rPr>
              <w:t>dokumentu sistēmas izveidošana, dokumentu glabāšana, izmantošana un pieejamība līdz no</w:t>
            </w:r>
            <w:r w:rsidRPr="001C4DF4" w:rsidR="005047D2">
              <w:rPr>
                <w:sz w:val="28"/>
                <w:szCs w:val="28"/>
              </w:rPr>
              <w:t>došanai institūcijas arhīvā, tajā skaitā</w:t>
            </w:r>
            <w:r w:rsidRPr="001C4DF4" w:rsidR="002E5759">
              <w:rPr>
                <w:sz w:val="28"/>
                <w:szCs w:val="28"/>
              </w:rPr>
              <w:t xml:space="preserve"> </w:t>
            </w:r>
            <w:r w:rsidRPr="001C4DF4" w:rsidR="00AC198D">
              <w:rPr>
                <w:sz w:val="28"/>
                <w:szCs w:val="28"/>
              </w:rPr>
              <w:t xml:space="preserve">dokumentu pieejamības </w:t>
            </w:r>
            <w:r w:rsidRPr="001C4DF4" w:rsidR="002E5759">
              <w:rPr>
                <w:sz w:val="28"/>
                <w:szCs w:val="28"/>
              </w:rPr>
              <w:t>un izmantošan</w:t>
            </w:r>
            <w:r w:rsidRPr="001C4DF4" w:rsidR="00AC198D">
              <w:rPr>
                <w:sz w:val="28"/>
                <w:szCs w:val="28"/>
              </w:rPr>
              <w:t>as nodrošināšana</w:t>
            </w:r>
            <w:r w:rsidRPr="001C4DF4" w:rsidR="002E5759">
              <w:rPr>
                <w:sz w:val="28"/>
                <w:szCs w:val="28"/>
              </w:rPr>
              <w:t xml:space="preserve">, izsniedzot personām izziņas, dokumentu </w:t>
            </w:r>
            <w:r w:rsidRPr="001C4DF4" w:rsidR="005B688D">
              <w:rPr>
                <w:sz w:val="28"/>
                <w:szCs w:val="28"/>
              </w:rPr>
              <w:t>kopijas, izrakstus un norakstus uz</w:t>
            </w:r>
            <w:r w:rsidRPr="001C4DF4" w:rsidR="002E5759">
              <w:rPr>
                <w:sz w:val="28"/>
                <w:szCs w:val="28"/>
              </w:rPr>
              <w:t xml:space="preserve"> visu institūcijas rīcībā esošo dokumentu pamata normatīvajos aktos noteiktajā kārtībā</w:t>
            </w:r>
            <w:r w:rsidRPr="001C4DF4" w:rsidR="00194C4C">
              <w:rPr>
                <w:sz w:val="28"/>
                <w:szCs w:val="28"/>
              </w:rPr>
              <w:t>;</w:t>
            </w:r>
          </w:p>
          <w:p w:rsidRPr="001C4DF4" w:rsidR="002440F1" w:rsidP="006A0840" w:rsidRDefault="00194C4C">
            <w:pPr>
              <w:autoSpaceDE w:val="0"/>
              <w:autoSpaceDN w:val="0"/>
              <w:adjustRightInd w:val="0"/>
              <w:ind w:firstLine="675"/>
              <w:jc w:val="both"/>
              <w:rPr>
                <w:sz w:val="28"/>
                <w:szCs w:val="28"/>
              </w:rPr>
            </w:pPr>
            <w:r w:rsidRPr="001C4DF4">
              <w:rPr>
                <w:sz w:val="28"/>
                <w:szCs w:val="28"/>
              </w:rPr>
              <w:t xml:space="preserve">2) </w:t>
            </w:r>
            <w:r w:rsidRPr="001C4DF4" w:rsidR="007F2A54">
              <w:rPr>
                <w:sz w:val="28"/>
                <w:szCs w:val="28"/>
                <w:u w:val="single"/>
              </w:rPr>
              <w:t>institūcijas arhīvu</w:t>
            </w:r>
            <w:r w:rsidRPr="001C4DF4" w:rsidR="00274A94">
              <w:rPr>
                <w:sz w:val="28"/>
                <w:szCs w:val="28"/>
                <w:u w:val="single"/>
              </w:rPr>
              <w:t xml:space="preserve"> pārvaldīb</w:t>
            </w:r>
            <w:r w:rsidR="00E447F0">
              <w:rPr>
                <w:sz w:val="28"/>
                <w:szCs w:val="28"/>
                <w:u w:val="single"/>
              </w:rPr>
              <w:t>a</w:t>
            </w:r>
            <w:r w:rsidRPr="005B688D" w:rsidR="00E447F0">
              <w:rPr>
                <w:sz w:val="28"/>
                <w:szCs w:val="28"/>
              </w:rPr>
              <w:t xml:space="preserve"> </w:t>
            </w:r>
            <w:r w:rsidR="005B688D">
              <w:rPr>
                <w:sz w:val="28"/>
                <w:szCs w:val="28"/>
              </w:rPr>
              <w:t>–</w:t>
            </w:r>
            <w:r w:rsidRPr="001C4DF4" w:rsidR="00CF212C">
              <w:rPr>
                <w:sz w:val="28"/>
                <w:szCs w:val="28"/>
              </w:rPr>
              <w:t xml:space="preserve"> </w:t>
            </w:r>
            <w:r w:rsidRPr="001C4DF4" w:rsidR="00274A94">
              <w:rPr>
                <w:sz w:val="28"/>
                <w:szCs w:val="28"/>
              </w:rPr>
              <w:t>saskaņot ar Arhīvu dokumentu klasifikācijas shēmas, dokumentu glabāšanas termiņus, uzziņu sistēmas, kā arī dokumentu iznīcināšanas aktus pirms dokumentu iznīcināšanas un veikt citas normatīvajos aktos noteiktās darbības</w:t>
            </w:r>
            <w:r w:rsidRPr="001C4DF4" w:rsidR="00CF0992">
              <w:rPr>
                <w:sz w:val="28"/>
                <w:szCs w:val="28"/>
              </w:rPr>
              <w:t>.</w:t>
            </w:r>
          </w:p>
          <w:p w:rsidRPr="00A90AD2" w:rsidR="00A90AD2" w:rsidP="00082708" w:rsidRDefault="007E03F1">
            <w:pPr>
              <w:autoSpaceDE w:val="0"/>
              <w:autoSpaceDN w:val="0"/>
              <w:adjustRightInd w:val="0"/>
              <w:ind w:firstLine="675"/>
              <w:jc w:val="both"/>
              <w:rPr>
                <w:sz w:val="28"/>
                <w:szCs w:val="28"/>
              </w:rPr>
            </w:pPr>
            <w:r w:rsidRPr="001C4DF4">
              <w:rPr>
                <w:sz w:val="28"/>
                <w:szCs w:val="28"/>
              </w:rPr>
              <w:t>[6]</w:t>
            </w:r>
            <w:r w:rsidR="005B688D">
              <w:rPr>
                <w:sz w:val="28"/>
                <w:szCs w:val="28"/>
              </w:rPr>
              <w:t>  </w:t>
            </w:r>
            <w:r w:rsidRPr="001C4DF4" w:rsidR="000A3518">
              <w:rPr>
                <w:sz w:val="28"/>
                <w:szCs w:val="28"/>
              </w:rPr>
              <w:t>LAPK</w:t>
            </w:r>
            <w:r w:rsidRPr="001C4DF4" w:rsidR="00483E21">
              <w:rPr>
                <w:sz w:val="28"/>
                <w:szCs w:val="28"/>
              </w:rPr>
              <w:t xml:space="preserve"> </w:t>
            </w:r>
            <w:r w:rsidRPr="001C4DF4" w:rsidR="00483E21">
              <w:rPr>
                <w:bCs/>
                <w:sz w:val="28"/>
                <w:szCs w:val="28"/>
              </w:rPr>
              <w:t>190.</w:t>
            </w:r>
            <w:r w:rsidRPr="001C4DF4" w:rsidR="00483E21">
              <w:rPr>
                <w:bCs/>
                <w:sz w:val="28"/>
                <w:szCs w:val="28"/>
                <w:vertAlign w:val="superscript"/>
              </w:rPr>
              <w:t>8</w:t>
            </w:r>
            <w:r w:rsidR="005B688D">
              <w:rPr>
                <w:bCs/>
                <w:sz w:val="28"/>
                <w:szCs w:val="28"/>
                <w:vertAlign w:val="superscript"/>
              </w:rPr>
              <w:t> </w:t>
            </w:r>
            <w:r w:rsidRPr="001C4DF4" w:rsidR="00483E21">
              <w:rPr>
                <w:bCs/>
                <w:sz w:val="28"/>
                <w:szCs w:val="28"/>
              </w:rPr>
              <w:t xml:space="preserve">pants </w:t>
            </w:r>
            <w:r w:rsidRPr="001C4DF4" w:rsidR="00F2211B">
              <w:rPr>
                <w:bCs/>
                <w:sz w:val="28"/>
                <w:szCs w:val="28"/>
              </w:rPr>
              <w:t>nosaka</w:t>
            </w:r>
            <w:r w:rsidRPr="001C4DF4" w:rsidR="00483E21">
              <w:rPr>
                <w:bCs/>
                <w:sz w:val="28"/>
                <w:szCs w:val="28"/>
              </w:rPr>
              <w:t xml:space="preserve"> administratīvo atbildību </w:t>
            </w:r>
            <w:r w:rsidRPr="001C4DF4" w:rsidR="00C2497A">
              <w:rPr>
                <w:bCs/>
                <w:sz w:val="28"/>
                <w:szCs w:val="28"/>
              </w:rPr>
              <w:t>p</w:t>
            </w:r>
            <w:r w:rsidRPr="001C4DF4" w:rsidR="00C2497A">
              <w:rPr>
                <w:sz w:val="28"/>
                <w:szCs w:val="28"/>
              </w:rPr>
              <w:t xml:space="preserve">ar </w:t>
            </w:r>
            <w:r w:rsidRPr="00A90AD2" w:rsidR="00C2497A">
              <w:rPr>
                <w:sz w:val="28"/>
                <w:szCs w:val="28"/>
              </w:rPr>
              <w:t>dokumentu un arhīvu pārvaldības kārtības pārkāpšanu.</w:t>
            </w:r>
            <w:r w:rsidRPr="00A90AD2" w:rsidR="00F2211B">
              <w:rPr>
                <w:sz w:val="28"/>
                <w:szCs w:val="28"/>
              </w:rPr>
              <w:t xml:space="preserve"> </w:t>
            </w:r>
            <w:r w:rsidRPr="00A90AD2" w:rsidR="00082708">
              <w:rPr>
                <w:sz w:val="28"/>
                <w:szCs w:val="28"/>
              </w:rPr>
              <w:t xml:space="preserve">Arhīvu likuma 20.panta otrās daļas 7.punktā noteikts, ka Arhīvs </w:t>
            </w:r>
            <w:r w:rsidRPr="00A90AD2" w:rsidR="00A90AD2">
              <w:rPr>
                <w:sz w:val="28"/>
                <w:szCs w:val="28"/>
              </w:rPr>
              <w:t xml:space="preserve">veic pārbaudes institūcijās dokumentu un arhīvu pārvaldības jomā un </w:t>
            </w:r>
            <w:r w:rsidR="00163674">
              <w:rPr>
                <w:sz w:val="28"/>
                <w:szCs w:val="28"/>
              </w:rPr>
              <w:t>–</w:t>
            </w:r>
            <w:r w:rsidRPr="00A90AD2" w:rsidR="00A90AD2">
              <w:rPr>
                <w:sz w:val="28"/>
                <w:szCs w:val="28"/>
              </w:rPr>
              <w:t xml:space="preserve"> </w:t>
            </w:r>
            <w:r w:rsidR="00163674">
              <w:rPr>
                <w:sz w:val="28"/>
                <w:szCs w:val="28"/>
              </w:rPr>
              <w:t>Arhīvu</w:t>
            </w:r>
            <w:r w:rsidRPr="00A90AD2" w:rsidR="00A90AD2">
              <w:rPr>
                <w:sz w:val="28"/>
                <w:szCs w:val="28"/>
              </w:rPr>
              <w:t xml:space="preserve"> likumā noteiktajos gadījumos </w:t>
            </w:r>
            <w:r w:rsidR="00163674">
              <w:rPr>
                <w:sz w:val="28"/>
                <w:szCs w:val="28"/>
              </w:rPr>
              <w:t>–</w:t>
            </w:r>
            <w:r w:rsidRPr="00A90AD2" w:rsidR="00A90AD2">
              <w:rPr>
                <w:sz w:val="28"/>
                <w:szCs w:val="28"/>
              </w:rPr>
              <w:t xml:space="preserve"> akreditētos privātos arhīvos dokumentu pārvaldības un nacionālā dokumentārā mantojuma saglabāšanas, pieejamības un izmantošanas jautājumos, izskata administratīvo pārkāpumu lietas un uzliek administratīvos sodus</w:t>
            </w:r>
            <w:r w:rsidR="00A90AD2">
              <w:rPr>
                <w:sz w:val="28"/>
                <w:szCs w:val="28"/>
              </w:rPr>
              <w:t>.</w:t>
            </w:r>
          </w:p>
          <w:p w:rsidRPr="004D3C27" w:rsidR="004E085B" w:rsidP="00082708" w:rsidRDefault="009E2563">
            <w:pPr>
              <w:autoSpaceDE w:val="0"/>
              <w:autoSpaceDN w:val="0"/>
              <w:adjustRightInd w:val="0"/>
              <w:ind w:firstLine="675"/>
              <w:jc w:val="both"/>
              <w:rPr>
                <w:bCs/>
                <w:sz w:val="28"/>
                <w:szCs w:val="28"/>
              </w:rPr>
            </w:pPr>
            <w:r w:rsidRPr="00A90AD2">
              <w:rPr>
                <w:bCs/>
                <w:sz w:val="28"/>
                <w:szCs w:val="28"/>
              </w:rPr>
              <w:t>LAPK spēkā esošais regulējums</w:t>
            </w:r>
            <w:r w:rsidRPr="00A90AD2" w:rsidR="00483E21">
              <w:rPr>
                <w:bCs/>
                <w:sz w:val="28"/>
                <w:szCs w:val="28"/>
              </w:rPr>
              <w:t xml:space="preserve"> neparedz administratīvo atbildību par </w:t>
            </w:r>
            <w:r w:rsidRPr="00A90AD2" w:rsidR="00082708">
              <w:rPr>
                <w:bCs/>
                <w:sz w:val="28"/>
                <w:szCs w:val="28"/>
              </w:rPr>
              <w:t xml:space="preserve">dokumentu pieejamības un izmantošanas pārkāpumiem, izmantojot dokumentus Arhīva lasītavās, institūciju un </w:t>
            </w:r>
            <w:r w:rsidRPr="00331153" w:rsidR="00082708">
              <w:rPr>
                <w:bCs/>
                <w:sz w:val="28"/>
                <w:szCs w:val="28"/>
              </w:rPr>
              <w:t xml:space="preserve">privātu </w:t>
            </w:r>
            <w:r w:rsidRPr="00331153" w:rsidR="00341B33">
              <w:rPr>
                <w:bCs/>
                <w:sz w:val="28"/>
                <w:szCs w:val="28"/>
              </w:rPr>
              <w:t>akreditētu arhīvu telpas (</w:t>
            </w:r>
            <w:r w:rsidRPr="004D3C27" w:rsidR="00341B33">
              <w:rPr>
                <w:bCs/>
                <w:sz w:val="28"/>
                <w:szCs w:val="28"/>
              </w:rPr>
              <w:t>lasīta</w:t>
            </w:r>
            <w:r w:rsidRPr="004D3C27" w:rsidR="00082708">
              <w:rPr>
                <w:bCs/>
                <w:sz w:val="28"/>
                <w:szCs w:val="28"/>
              </w:rPr>
              <w:t xml:space="preserve">vās). </w:t>
            </w:r>
            <w:r w:rsidRPr="004D3C27" w:rsidR="000321FC">
              <w:rPr>
                <w:bCs/>
                <w:sz w:val="28"/>
                <w:szCs w:val="28"/>
              </w:rPr>
              <w:t xml:space="preserve">Arhīvu likuma 12.panta septītajā daļā </w:t>
            </w:r>
            <w:r w:rsidRPr="004D3C27" w:rsidR="00B86C7B">
              <w:rPr>
                <w:bCs/>
                <w:sz w:val="28"/>
                <w:szCs w:val="28"/>
              </w:rPr>
              <w:t>noteikts</w:t>
            </w:r>
            <w:r w:rsidRPr="004D3C27" w:rsidR="00331153">
              <w:rPr>
                <w:bCs/>
                <w:sz w:val="28"/>
                <w:szCs w:val="28"/>
              </w:rPr>
              <w:t>, ka</w:t>
            </w:r>
            <w:r w:rsidRPr="004D3C27" w:rsidR="00B86C7B">
              <w:rPr>
                <w:bCs/>
                <w:sz w:val="28"/>
                <w:szCs w:val="28"/>
              </w:rPr>
              <w:t xml:space="preserve"> </w:t>
            </w:r>
            <w:r w:rsidR="00C9321E">
              <w:rPr>
                <w:bCs/>
                <w:sz w:val="28"/>
                <w:szCs w:val="28"/>
              </w:rPr>
              <w:t>A</w:t>
            </w:r>
            <w:r w:rsidRPr="004D3C27" w:rsidR="00331153">
              <w:rPr>
                <w:sz w:val="28"/>
                <w:szCs w:val="28"/>
              </w:rPr>
              <w:t xml:space="preserve">rhīvā, institūcijas arhīvā vai akreditētos privātos arhīvos glabāto </w:t>
            </w:r>
            <w:r w:rsidRPr="004D3C27" w:rsidR="00331153">
              <w:rPr>
                <w:sz w:val="28"/>
                <w:szCs w:val="28"/>
                <w:u w:val="single"/>
              </w:rPr>
              <w:t xml:space="preserve">dokumentu </w:t>
            </w:r>
            <w:r w:rsidRPr="004D3C27" w:rsidR="00331153">
              <w:rPr>
                <w:sz w:val="28"/>
                <w:szCs w:val="28"/>
                <w:u w:val="single"/>
              </w:rPr>
              <w:lastRenderedPageBreak/>
              <w:t>izmantošanas kārtību</w:t>
            </w:r>
            <w:r w:rsidRPr="004D3C27" w:rsidR="00331153">
              <w:rPr>
                <w:sz w:val="28"/>
                <w:szCs w:val="28"/>
              </w:rPr>
              <w:t xml:space="preserve"> arhīva telpās nosaka </w:t>
            </w:r>
            <w:r w:rsidR="00BA3189">
              <w:rPr>
                <w:sz w:val="28"/>
                <w:szCs w:val="28"/>
              </w:rPr>
              <w:t>A</w:t>
            </w:r>
            <w:r w:rsidRPr="004D3C27" w:rsidR="00331153">
              <w:rPr>
                <w:sz w:val="28"/>
                <w:szCs w:val="28"/>
              </w:rPr>
              <w:t>rhīva direktors, institūcijas vadītājs vai akreditēta privāta arhīva dibinātājs. Persona saskaņā ar likumu ir atbildīga par šīs kārtības ievērošanu.</w:t>
            </w:r>
          </w:p>
          <w:p w:rsidRPr="00A359E6" w:rsidR="00331153" w:rsidP="00082708" w:rsidRDefault="002C400B">
            <w:pPr>
              <w:autoSpaceDE w:val="0"/>
              <w:autoSpaceDN w:val="0"/>
              <w:adjustRightInd w:val="0"/>
              <w:ind w:firstLine="675"/>
              <w:jc w:val="both"/>
              <w:rPr>
                <w:sz w:val="28"/>
                <w:szCs w:val="28"/>
              </w:rPr>
            </w:pPr>
            <w:r w:rsidRPr="00A359E6">
              <w:rPr>
                <w:bCs/>
                <w:sz w:val="28"/>
                <w:szCs w:val="28"/>
              </w:rPr>
              <w:t>Šāda nepilnība liedz A</w:t>
            </w:r>
            <w:r w:rsidRPr="00A359E6">
              <w:rPr>
                <w:sz w:val="28"/>
                <w:szCs w:val="28"/>
              </w:rPr>
              <w:t>rhīvam veikt Arhīvu likuma 20.panta otrās daļas 3.</w:t>
            </w:r>
            <w:r w:rsidRPr="00A359E6" w:rsidR="00331153">
              <w:rPr>
                <w:sz w:val="28"/>
                <w:szCs w:val="28"/>
              </w:rPr>
              <w:t>,</w:t>
            </w:r>
            <w:r w:rsidRPr="00A359E6">
              <w:rPr>
                <w:sz w:val="28"/>
                <w:szCs w:val="28"/>
              </w:rPr>
              <w:t xml:space="preserve"> 4.</w:t>
            </w:r>
            <w:r w:rsidRPr="00A359E6" w:rsidR="00331153">
              <w:rPr>
                <w:sz w:val="28"/>
                <w:szCs w:val="28"/>
              </w:rPr>
              <w:t xml:space="preserve"> un</w:t>
            </w:r>
            <w:r w:rsidRPr="00A359E6" w:rsidR="00082708">
              <w:rPr>
                <w:sz w:val="28"/>
                <w:szCs w:val="28"/>
              </w:rPr>
              <w:t xml:space="preserve"> 7.</w:t>
            </w:r>
            <w:r w:rsidRPr="00A359E6">
              <w:rPr>
                <w:sz w:val="28"/>
                <w:szCs w:val="28"/>
              </w:rPr>
              <w:t>punktā noteikt</w:t>
            </w:r>
            <w:r w:rsidRPr="00A359E6" w:rsidR="00331153">
              <w:rPr>
                <w:sz w:val="28"/>
                <w:szCs w:val="28"/>
              </w:rPr>
              <w:t>ās funkcijas</w:t>
            </w:r>
            <w:r w:rsidRPr="00A359E6" w:rsidR="0056231E">
              <w:rPr>
                <w:sz w:val="28"/>
                <w:szCs w:val="28"/>
              </w:rPr>
              <w:t>:</w:t>
            </w:r>
          </w:p>
          <w:p w:rsidRPr="00A359E6" w:rsidR="00331153" w:rsidP="00082708" w:rsidRDefault="00163674">
            <w:pPr>
              <w:autoSpaceDE w:val="0"/>
              <w:autoSpaceDN w:val="0"/>
              <w:adjustRightInd w:val="0"/>
              <w:ind w:firstLine="675"/>
              <w:jc w:val="both"/>
              <w:rPr>
                <w:sz w:val="28"/>
                <w:szCs w:val="28"/>
              </w:rPr>
            </w:pPr>
            <w:r>
              <w:rPr>
                <w:sz w:val="28"/>
                <w:szCs w:val="28"/>
              </w:rPr>
              <w:t>1)  </w:t>
            </w:r>
            <w:r w:rsidRPr="00A359E6" w:rsidR="00331153">
              <w:rPr>
                <w:sz w:val="28"/>
                <w:szCs w:val="28"/>
              </w:rPr>
              <w:t>pieņem</w:t>
            </w:r>
            <w:r w:rsidRPr="00A359E6" w:rsidR="0056231E">
              <w:rPr>
                <w:sz w:val="28"/>
                <w:szCs w:val="28"/>
              </w:rPr>
              <w:t>t</w:t>
            </w:r>
            <w:r w:rsidRPr="00A359E6" w:rsidR="00331153">
              <w:rPr>
                <w:sz w:val="28"/>
                <w:szCs w:val="28"/>
              </w:rPr>
              <w:t xml:space="preserve"> glabāšanā un saglabā</w:t>
            </w:r>
            <w:r w:rsidRPr="00A359E6" w:rsidR="0056231E">
              <w:rPr>
                <w:sz w:val="28"/>
                <w:szCs w:val="28"/>
              </w:rPr>
              <w:t>t</w:t>
            </w:r>
            <w:r w:rsidRPr="00A359E6" w:rsidR="00331153">
              <w:rPr>
                <w:sz w:val="28"/>
                <w:szCs w:val="28"/>
              </w:rPr>
              <w:t xml:space="preserve"> </w:t>
            </w:r>
            <w:r w:rsidRPr="00A359E6" w:rsidR="0056231E">
              <w:rPr>
                <w:sz w:val="28"/>
                <w:szCs w:val="28"/>
              </w:rPr>
              <w:t>A</w:t>
            </w:r>
            <w:r w:rsidRPr="00A359E6" w:rsidR="00331153">
              <w:rPr>
                <w:sz w:val="28"/>
                <w:szCs w:val="28"/>
              </w:rPr>
              <w:t>rhīvā uzkrātos dokumentus ar arhīvisko vērtību, veido</w:t>
            </w:r>
            <w:r w:rsidRPr="00A359E6" w:rsidR="0056231E">
              <w:rPr>
                <w:sz w:val="28"/>
                <w:szCs w:val="28"/>
              </w:rPr>
              <w:t>t</w:t>
            </w:r>
            <w:r w:rsidRPr="00A359E6" w:rsidR="00331153">
              <w:rPr>
                <w:sz w:val="28"/>
                <w:szCs w:val="28"/>
              </w:rPr>
              <w:t xml:space="preserve"> nodrošinājuma kopiju un izmantošanas kopiju fondu;</w:t>
            </w:r>
          </w:p>
          <w:p w:rsidRPr="00A359E6" w:rsidR="0056231E" w:rsidP="00082708" w:rsidRDefault="00163674">
            <w:pPr>
              <w:autoSpaceDE w:val="0"/>
              <w:autoSpaceDN w:val="0"/>
              <w:adjustRightInd w:val="0"/>
              <w:ind w:firstLine="675"/>
              <w:jc w:val="both"/>
              <w:rPr>
                <w:sz w:val="28"/>
                <w:szCs w:val="28"/>
              </w:rPr>
            </w:pPr>
            <w:r>
              <w:rPr>
                <w:sz w:val="28"/>
                <w:szCs w:val="28"/>
              </w:rPr>
              <w:t>2)  </w:t>
            </w:r>
            <w:r w:rsidRPr="00A359E6" w:rsidR="00B60B39">
              <w:rPr>
                <w:sz w:val="28"/>
                <w:szCs w:val="28"/>
              </w:rPr>
              <w:t>nodrošināt arhīva dokumentu pieejamību un izmantošanu, popularizēšanu un sabiedrības informēšanu, izsniegt arhīva izziņas, apliecinātas dokumentu kopijas, izrakstus un norakstus;</w:t>
            </w:r>
          </w:p>
          <w:p w:rsidRPr="00A359E6" w:rsidR="003C6BDB" w:rsidP="00082708" w:rsidRDefault="00163674">
            <w:pPr>
              <w:autoSpaceDE w:val="0"/>
              <w:autoSpaceDN w:val="0"/>
              <w:adjustRightInd w:val="0"/>
              <w:ind w:firstLine="675"/>
              <w:jc w:val="both"/>
              <w:rPr>
                <w:sz w:val="28"/>
                <w:szCs w:val="28"/>
              </w:rPr>
            </w:pPr>
            <w:r>
              <w:rPr>
                <w:sz w:val="28"/>
                <w:szCs w:val="28"/>
              </w:rPr>
              <w:t>3)  </w:t>
            </w:r>
            <w:r w:rsidRPr="00A359E6" w:rsidR="003C6BDB">
              <w:rPr>
                <w:sz w:val="28"/>
                <w:szCs w:val="28"/>
              </w:rPr>
              <w:t xml:space="preserve">veikt pārbaudes institūcijās dokumentu un arhīvu pārvaldības jomā un </w:t>
            </w:r>
            <w:r>
              <w:rPr>
                <w:sz w:val="28"/>
                <w:szCs w:val="28"/>
              </w:rPr>
              <w:t>–</w:t>
            </w:r>
            <w:r w:rsidRPr="00A359E6" w:rsidR="003C6BDB">
              <w:rPr>
                <w:sz w:val="28"/>
                <w:szCs w:val="28"/>
              </w:rPr>
              <w:t xml:space="preserve"> Arhīvu likumā noteiktajos gadījumos </w:t>
            </w:r>
            <w:r>
              <w:rPr>
                <w:sz w:val="28"/>
                <w:szCs w:val="28"/>
              </w:rPr>
              <w:t>–</w:t>
            </w:r>
            <w:r w:rsidRPr="00A359E6" w:rsidR="003C6BDB">
              <w:rPr>
                <w:sz w:val="28"/>
                <w:szCs w:val="28"/>
              </w:rPr>
              <w:t xml:space="preserve"> akreditētos privātos arhīvos dokumentu pārvaldības un nacionālā dokumentārā mantojuma saglabāšanas, pieejamības un izmantošanas jautājumos.</w:t>
            </w:r>
          </w:p>
          <w:p w:rsidRPr="00A359E6" w:rsidR="00E64224" w:rsidP="006F5665" w:rsidRDefault="00621110">
            <w:pPr>
              <w:autoSpaceDE w:val="0"/>
              <w:autoSpaceDN w:val="0"/>
              <w:adjustRightInd w:val="0"/>
              <w:ind w:firstLine="675"/>
              <w:jc w:val="both"/>
              <w:rPr>
                <w:sz w:val="28"/>
                <w:szCs w:val="28"/>
              </w:rPr>
            </w:pPr>
            <w:r w:rsidRPr="00A359E6">
              <w:rPr>
                <w:sz w:val="28"/>
                <w:szCs w:val="28"/>
              </w:rPr>
              <w:t>Ņemot vērā,</w:t>
            </w:r>
            <w:r w:rsidRPr="00A359E6" w:rsidR="00494918">
              <w:rPr>
                <w:sz w:val="28"/>
                <w:szCs w:val="28"/>
              </w:rPr>
              <w:t xml:space="preserve"> ka personas darbība, kas bojā n</w:t>
            </w:r>
            <w:r w:rsidRPr="00A359E6">
              <w:rPr>
                <w:sz w:val="28"/>
                <w:szCs w:val="28"/>
              </w:rPr>
              <w:t xml:space="preserve">acionālo dokumentāro mantojumu vai pazemina tā vērtību ir uzskatāma par sabiedriski bīstamu, </w:t>
            </w:r>
            <w:r w:rsidRPr="00A359E6" w:rsidR="006E6722">
              <w:rPr>
                <w:sz w:val="28"/>
                <w:szCs w:val="28"/>
              </w:rPr>
              <w:t>l</w:t>
            </w:r>
            <w:r w:rsidRPr="00A359E6" w:rsidR="00341B33">
              <w:rPr>
                <w:sz w:val="28"/>
                <w:szCs w:val="28"/>
              </w:rPr>
              <w:t>ikumprojekta 2</w:t>
            </w:r>
            <w:r w:rsidRPr="00A359E6">
              <w:rPr>
                <w:sz w:val="28"/>
                <w:szCs w:val="28"/>
              </w:rPr>
              <w:t xml:space="preserve">.pants (Arhīvu likuma 28.panta otrā daļa) paredz administratīvo atbildību arhīvu pārvaldības jomā papildināt ar jaunu administratīvo pārkāpumu sastāvu </w:t>
            </w:r>
            <w:r w:rsidR="00F86443">
              <w:rPr>
                <w:sz w:val="28"/>
                <w:szCs w:val="28"/>
              </w:rPr>
              <w:t>(</w:t>
            </w:r>
            <w:r w:rsidRPr="00F86443" w:rsidR="00F86443">
              <w:rPr>
                <w:sz w:val="28"/>
                <w:szCs w:val="28"/>
              </w:rPr>
              <w:t xml:space="preserve">arhīvos glabāto </w:t>
            </w:r>
            <w:r w:rsidRPr="00F86443" w:rsidR="00F86443">
              <w:rPr>
                <w:sz w:val="28"/>
                <w:szCs w:val="28"/>
                <w:u w:val="single"/>
              </w:rPr>
              <w:t xml:space="preserve">dokumentu </w:t>
            </w:r>
            <w:r w:rsidRPr="0066092B" w:rsidR="00F86443">
              <w:rPr>
                <w:sz w:val="28"/>
                <w:szCs w:val="28"/>
                <w:u w:val="single"/>
              </w:rPr>
              <w:t>izmantošanas kārtības</w:t>
            </w:r>
            <w:r w:rsidRPr="00F86443" w:rsidR="00F86443">
              <w:rPr>
                <w:sz w:val="28"/>
                <w:szCs w:val="28"/>
              </w:rPr>
              <w:t xml:space="preserve"> pārkāpšan</w:t>
            </w:r>
            <w:r w:rsidR="00F86443">
              <w:rPr>
                <w:sz w:val="28"/>
                <w:szCs w:val="28"/>
              </w:rPr>
              <w:t xml:space="preserve">a) </w:t>
            </w:r>
            <w:r w:rsidR="00163674">
              <w:rPr>
                <w:sz w:val="28"/>
                <w:szCs w:val="28"/>
              </w:rPr>
              <w:t>–</w:t>
            </w:r>
            <w:r w:rsidRPr="00F86443">
              <w:rPr>
                <w:sz w:val="28"/>
                <w:szCs w:val="28"/>
              </w:rPr>
              <w:t xml:space="preserve"> </w:t>
            </w:r>
            <w:r w:rsidRPr="00F86443" w:rsidR="00341B33">
              <w:rPr>
                <w:sz w:val="28"/>
                <w:szCs w:val="28"/>
              </w:rPr>
              <w:t xml:space="preserve">par aizlieguma </w:t>
            </w:r>
            <w:r w:rsidRPr="00F86443" w:rsidR="006F5665">
              <w:rPr>
                <w:sz w:val="28"/>
                <w:szCs w:val="28"/>
              </w:rPr>
              <w:t>ienest lasītavā priekšmetus un vielas</w:t>
            </w:r>
            <w:r w:rsidRPr="00A359E6" w:rsidR="006F5665">
              <w:rPr>
                <w:sz w:val="28"/>
                <w:szCs w:val="28"/>
              </w:rPr>
              <w:t xml:space="preserve">, kas nav nepieciešamas dokumentu izmantošanai, iznest arhīva dokumentus un arhīva uzziņu sistēmas elementus no lasītavas, nodot tos citām personām, veikt tādas darbības ar dokumentiem, kas var bojāt vai bojā dokumentu fizisko stāvokli </w:t>
            </w:r>
            <w:r w:rsidR="00BA3189">
              <w:rPr>
                <w:sz w:val="28"/>
                <w:szCs w:val="28"/>
              </w:rPr>
              <w:t>A</w:t>
            </w:r>
            <w:r w:rsidRPr="00A359E6" w:rsidR="006F5665">
              <w:rPr>
                <w:sz w:val="28"/>
                <w:szCs w:val="28"/>
              </w:rPr>
              <w:t xml:space="preserve">rhīva, institūcijas arhīva vai akreditēto privāto arhīva telpās pārkāpšanu, </w:t>
            </w:r>
            <w:r w:rsidRPr="00A359E6">
              <w:rPr>
                <w:sz w:val="28"/>
                <w:szCs w:val="28"/>
              </w:rPr>
              <w:t xml:space="preserve">nosakot Arhīva </w:t>
            </w:r>
            <w:r w:rsidRPr="00A359E6">
              <w:rPr>
                <w:sz w:val="28"/>
                <w:szCs w:val="28"/>
              </w:rPr>
              <w:lastRenderedPageBreak/>
              <w:t>kompetenci izskatīt administratīvo pārkāpumu lietas un uzlikt administratīvos sodus.</w:t>
            </w:r>
          </w:p>
          <w:p w:rsidRPr="002628B4" w:rsidR="00D241AA" w:rsidP="00E62209" w:rsidRDefault="00E64224">
            <w:pPr>
              <w:autoSpaceDE w:val="0"/>
              <w:autoSpaceDN w:val="0"/>
              <w:adjustRightInd w:val="0"/>
              <w:ind w:firstLine="675"/>
              <w:jc w:val="both"/>
              <w:rPr>
                <w:sz w:val="28"/>
                <w:szCs w:val="28"/>
              </w:rPr>
            </w:pPr>
            <w:r w:rsidRPr="00CF3BCA">
              <w:rPr>
                <w:sz w:val="28"/>
                <w:szCs w:val="28"/>
              </w:rPr>
              <w:t xml:space="preserve">Ar situācijām, kad arhīvu lasītavu apmeklētāji neievēro </w:t>
            </w:r>
            <w:r w:rsidRPr="00CF3BCA" w:rsidR="00CF3BCA">
              <w:rPr>
                <w:sz w:val="28"/>
                <w:szCs w:val="28"/>
              </w:rPr>
              <w:t xml:space="preserve">arhīvu </w:t>
            </w:r>
            <w:r w:rsidRPr="00CF3BCA">
              <w:rPr>
                <w:sz w:val="28"/>
                <w:szCs w:val="28"/>
              </w:rPr>
              <w:t xml:space="preserve">lasītavās noteikto </w:t>
            </w:r>
            <w:r w:rsidRPr="00CF3BCA" w:rsidR="007C6341">
              <w:rPr>
                <w:sz w:val="28"/>
                <w:szCs w:val="28"/>
              </w:rPr>
              <w:t xml:space="preserve">arhīvos glabāto </w:t>
            </w:r>
            <w:r w:rsidRPr="00CF3BCA" w:rsidR="007C6341">
              <w:rPr>
                <w:sz w:val="28"/>
                <w:szCs w:val="28"/>
                <w:u w:val="single"/>
              </w:rPr>
              <w:t xml:space="preserve">dokumentu </w:t>
            </w:r>
            <w:r w:rsidRPr="00DF7ADD" w:rsidR="007C6341">
              <w:rPr>
                <w:sz w:val="28"/>
                <w:szCs w:val="28"/>
                <w:u w:val="single"/>
              </w:rPr>
              <w:t xml:space="preserve">izmantošanas </w:t>
            </w:r>
            <w:r w:rsidRPr="00DF7ADD">
              <w:rPr>
                <w:sz w:val="28"/>
                <w:szCs w:val="28"/>
                <w:u w:val="single"/>
              </w:rPr>
              <w:t>kārtību</w:t>
            </w:r>
            <w:r w:rsidRPr="00CF3BCA">
              <w:rPr>
                <w:sz w:val="28"/>
                <w:szCs w:val="28"/>
              </w:rPr>
              <w:t xml:space="preserve"> saskaras gan Arhīva lasītavās, gan arī </w:t>
            </w:r>
            <w:r w:rsidRPr="00CF3BCA" w:rsidR="00082708">
              <w:rPr>
                <w:sz w:val="28"/>
                <w:szCs w:val="28"/>
              </w:rPr>
              <w:t>institūcijās un privātos</w:t>
            </w:r>
            <w:r w:rsidRPr="00CF3BCA">
              <w:rPr>
                <w:sz w:val="28"/>
                <w:szCs w:val="28"/>
              </w:rPr>
              <w:t xml:space="preserve"> arhīvos. Līdz ar to tiesiskais regulējums </w:t>
            </w:r>
            <w:r w:rsidRPr="00CF3BCA" w:rsidR="00A100EB">
              <w:rPr>
                <w:sz w:val="28"/>
                <w:szCs w:val="28"/>
              </w:rPr>
              <w:t xml:space="preserve">par administratīvās atbildības noteikšanu </w:t>
            </w:r>
            <w:r w:rsidRPr="00CF3BCA">
              <w:rPr>
                <w:sz w:val="28"/>
                <w:szCs w:val="28"/>
              </w:rPr>
              <w:t xml:space="preserve">par dokumentu izmantošanas kārtības noteikumu pārkāpšanu Arhīvā, institūciju un privātajos arhīvos, </w:t>
            </w:r>
            <w:r w:rsidRPr="00CF3BCA" w:rsidR="00A100EB">
              <w:rPr>
                <w:sz w:val="28"/>
                <w:szCs w:val="28"/>
              </w:rPr>
              <w:t xml:space="preserve">nepieciešams </w:t>
            </w:r>
            <w:r w:rsidRPr="00CF3BCA">
              <w:rPr>
                <w:sz w:val="28"/>
                <w:szCs w:val="28"/>
              </w:rPr>
              <w:t xml:space="preserve">atbilstoši </w:t>
            </w:r>
            <w:r w:rsidRPr="002628B4">
              <w:rPr>
                <w:sz w:val="28"/>
                <w:szCs w:val="28"/>
              </w:rPr>
              <w:t>Arhīvu likuma 12.panta septītajā daļā noteiktajam subjektu lokam</w:t>
            </w:r>
            <w:r w:rsidRPr="002628B4" w:rsidR="00D241AA">
              <w:rPr>
                <w:sz w:val="28"/>
                <w:szCs w:val="28"/>
              </w:rPr>
              <w:t>.</w:t>
            </w:r>
          </w:p>
          <w:p w:rsidRPr="0074647F" w:rsidR="002519EF" w:rsidP="00E62209" w:rsidRDefault="00D241AA">
            <w:pPr>
              <w:autoSpaceDE w:val="0"/>
              <w:autoSpaceDN w:val="0"/>
              <w:adjustRightInd w:val="0"/>
              <w:ind w:firstLine="675"/>
              <w:jc w:val="both"/>
              <w:rPr>
                <w:sz w:val="28"/>
                <w:szCs w:val="28"/>
              </w:rPr>
            </w:pPr>
            <w:r>
              <w:rPr>
                <w:sz w:val="28"/>
                <w:szCs w:val="28"/>
              </w:rPr>
              <w:t>I</w:t>
            </w:r>
            <w:r w:rsidRPr="00B35A53" w:rsidR="00E64224">
              <w:rPr>
                <w:sz w:val="28"/>
                <w:szCs w:val="28"/>
              </w:rPr>
              <w:t xml:space="preserve">nstitūcijai </w:t>
            </w:r>
            <w:r w:rsidRPr="00B35A53" w:rsidR="007555CD">
              <w:rPr>
                <w:sz w:val="28"/>
                <w:szCs w:val="28"/>
              </w:rPr>
              <w:t>vai privātajam arhīvam, ņemo</w:t>
            </w:r>
            <w:r w:rsidRPr="00B35A53" w:rsidR="00BC2C55">
              <w:rPr>
                <w:sz w:val="28"/>
                <w:szCs w:val="28"/>
              </w:rPr>
              <w:t>t</w:t>
            </w:r>
            <w:r w:rsidRPr="00B35A53" w:rsidR="006E6722">
              <w:rPr>
                <w:sz w:val="28"/>
                <w:szCs w:val="28"/>
              </w:rPr>
              <w:t xml:space="preserve"> vērā l</w:t>
            </w:r>
            <w:r w:rsidRPr="00B35A53" w:rsidR="000203BA">
              <w:rPr>
                <w:sz w:val="28"/>
                <w:szCs w:val="28"/>
              </w:rPr>
              <w:t>ikumprojekta</w:t>
            </w:r>
            <w:r w:rsidRPr="00B35A53" w:rsidR="007555CD">
              <w:rPr>
                <w:sz w:val="28"/>
                <w:szCs w:val="28"/>
              </w:rPr>
              <w:t xml:space="preserve"> </w:t>
            </w:r>
            <w:r w:rsidRPr="00B35A53" w:rsidR="000203BA">
              <w:rPr>
                <w:sz w:val="28"/>
                <w:szCs w:val="28"/>
              </w:rPr>
              <w:t xml:space="preserve">2.pantā (Arhīvu likuma 28.panta otrā daļa) </w:t>
            </w:r>
            <w:r w:rsidRPr="00B35A53" w:rsidR="007555CD">
              <w:rPr>
                <w:sz w:val="28"/>
                <w:szCs w:val="28"/>
              </w:rPr>
              <w:t>noteikto</w:t>
            </w:r>
            <w:r w:rsidRPr="00B35A53" w:rsidR="00E64224">
              <w:rPr>
                <w:sz w:val="28"/>
                <w:szCs w:val="28"/>
              </w:rPr>
              <w:t xml:space="preserve"> regulējumu, gadījumos, kad privātpersona neievēros arhīva </w:t>
            </w:r>
            <w:r w:rsidRPr="00B35A53" w:rsidR="00341B33">
              <w:rPr>
                <w:sz w:val="28"/>
                <w:szCs w:val="28"/>
              </w:rPr>
              <w:t>telpās</w:t>
            </w:r>
            <w:r w:rsidRPr="00B35A53" w:rsidR="00E64224">
              <w:rPr>
                <w:sz w:val="28"/>
                <w:szCs w:val="28"/>
              </w:rPr>
              <w:t xml:space="preserve"> noteikto dokumentu izmantošanas kārtību</w:t>
            </w:r>
            <w:r w:rsidRPr="00B35A53" w:rsidR="007555CD">
              <w:rPr>
                <w:sz w:val="28"/>
                <w:szCs w:val="28"/>
              </w:rPr>
              <w:t>,</w:t>
            </w:r>
            <w:r w:rsidRPr="00B35A53" w:rsidR="00E64224">
              <w:rPr>
                <w:sz w:val="28"/>
                <w:szCs w:val="28"/>
              </w:rPr>
              <w:t xml:space="preserve"> būs pamats informāciju par pārkāpumu sniegt Arhīvam, savukārt Arhīvs uz institūcijas vai privāta arhīva sniegtās informācijas pamata pieņems lēmumu</w:t>
            </w:r>
            <w:r w:rsidRPr="00B35A53" w:rsidR="00810724">
              <w:rPr>
                <w:sz w:val="28"/>
                <w:szCs w:val="28"/>
              </w:rPr>
              <w:t xml:space="preserve"> par lietvedības uzsākšanu administratīvā pārkāpuma lietā un veiks turpmākās procesuālās darbības</w:t>
            </w:r>
            <w:r w:rsidRPr="00C21EF1" w:rsidR="00810724">
              <w:rPr>
                <w:sz w:val="28"/>
                <w:szCs w:val="28"/>
              </w:rPr>
              <w:t>.</w:t>
            </w:r>
            <w:r w:rsidRPr="00C21EF1" w:rsidR="005B152F">
              <w:rPr>
                <w:sz w:val="28"/>
                <w:szCs w:val="28"/>
              </w:rPr>
              <w:t xml:space="preserve"> </w:t>
            </w:r>
            <w:r w:rsidRPr="00C21EF1" w:rsidR="002519EF">
              <w:rPr>
                <w:sz w:val="28"/>
                <w:szCs w:val="28"/>
              </w:rPr>
              <w:t xml:space="preserve">Līdzīgi Arhīva amatpersonas par šādiem pārkāpumiem </w:t>
            </w:r>
            <w:r w:rsidRPr="00C21EF1" w:rsidR="0052400F">
              <w:rPr>
                <w:sz w:val="28"/>
                <w:szCs w:val="28"/>
              </w:rPr>
              <w:t xml:space="preserve">Arhīva telpās </w:t>
            </w:r>
            <w:r w:rsidRPr="00C21EF1" w:rsidR="002519EF">
              <w:rPr>
                <w:sz w:val="28"/>
                <w:szCs w:val="28"/>
              </w:rPr>
              <w:t>informē</w:t>
            </w:r>
            <w:r w:rsidRPr="00C21EF1" w:rsidR="0052400F">
              <w:rPr>
                <w:sz w:val="28"/>
                <w:szCs w:val="28"/>
              </w:rPr>
              <w:t xml:space="preserve"> par administratīvo pārkāpumu lietvedību atbildīgo Arhīva struktūrvienību </w:t>
            </w:r>
            <w:r w:rsidR="00C9321E">
              <w:rPr>
                <w:sz w:val="28"/>
                <w:szCs w:val="28"/>
              </w:rPr>
              <w:t>–</w:t>
            </w:r>
            <w:r w:rsidRPr="00C21EF1" w:rsidR="0052400F">
              <w:rPr>
                <w:sz w:val="28"/>
                <w:szCs w:val="28"/>
              </w:rPr>
              <w:t xml:space="preserve"> Arhīvu inspekciju, kura izskata administratīvo pārkāpumu lietas</w:t>
            </w:r>
            <w:r w:rsidR="0060163C">
              <w:rPr>
                <w:sz w:val="28"/>
                <w:szCs w:val="28"/>
              </w:rPr>
              <w:t>.</w:t>
            </w:r>
          </w:p>
          <w:p w:rsidRPr="00F049EB" w:rsidR="00D87F4A" w:rsidP="00BA3189" w:rsidRDefault="00F01B68">
            <w:pPr>
              <w:autoSpaceDE w:val="0"/>
              <w:autoSpaceDN w:val="0"/>
              <w:adjustRightInd w:val="0"/>
              <w:ind w:firstLine="675"/>
              <w:jc w:val="both"/>
              <w:rPr>
                <w:bCs/>
                <w:sz w:val="28"/>
                <w:szCs w:val="28"/>
              </w:rPr>
            </w:pPr>
            <w:r w:rsidRPr="0074647F">
              <w:rPr>
                <w:sz w:val="28"/>
                <w:szCs w:val="28"/>
              </w:rPr>
              <w:t xml:space="preserve">Arhīvs, izvērtējot attiecīgā administratīvā pārkāpuma </w:t>
            </w:r>
            <w:r w:rsidRPr="0074647F" w:rsidR="005C6BBE">
              <w:rPr>
                <w:sz w:val="28"/>
                <w:szCs w:val="28"/>
              </w:rPr>
              <w:t>sastāvu izvērtē</w:t>
            </w:r>
            <w:r w:rsidR="00DF7ADD">
              <w:rPr>
                <w:sz w:val="28"/>
                <w:szCs w:val="28"/>
              </w:rPr>
              <w:t>s</w:t>
            </w:r>
            <w:r w:rsidRPr="0074647F" w:rsidR="005C6BBE">
              <w:rPr>
                <w:sz w:val="28"/>
                <w:szCs w:val="28"/>
              </w:rPr>
              <w:t>, vai piemērot</w:t>
            </w:r>
            <w:r w:rsidRPr="0074647F">
              <w:rPr>
                <w:sz w:val="28"/>
                <w:szCs w:val="28"/>
              </w:rPr>
              <w:t xml:space="preserve"> </w:t>
            </w:r>
            <w:r w:rsidRPr="0074647F" w:rsidR="00B25A55">
              <w:rPr>
                <w:sz w:val="28"/>
                <w:szCs w:val="28"/>
              </w:rPr>
              <w:t>l</w:t>
            </w:r>
            <w:r w:rsidRPr="0074647F">
              <w:rPr>
                <w:sz w:val="28"/>
                <w:szCs w:val="28"/>
              </w:rPr>
              <w:t xml:space="preserve">ikumprojekta 2.pantā (Arhīvu likuma 28.panta otrā daļa) </w:t>
            </w:r>
            <w:r w:rsidRPr="0074647F" w:rsidR="00374A88">
              <w:rPr>
                <w:sz w:val="28"/>
                <w:szCs w:val="28"/>
              </w:rPr>
              <w:t xml:space="preserve">administratīvajam pārkāpumam </w:t>
            </w:r>
            <w:r w:rsidRPr="0074647F">
              <w:rPr>
                <w:sz w:val="28"/>
                <w:szCs w:val="28"/>
              </w:rPr>
              <w:t>noteikt</w:t>
            </w:r>
            <w:r w:rsidRPr="0074647F" w:rsidR="005C6BBE">
              <w:rPr>
                <w:sz w:val="28"/>
                <w:szCs w:val="28"/>
              </w:rPr>
              <w:t>o</w:t>
            </w:r>
            <w:r w:rsidRPr="0074647F">
              <w:rPr>
                <w:sz w:val="28"/>
                <w:szCs w:val="28"/>
              </w:rPr>
              <w:t xml:space="preserve"> </w:t>
            </w:r>
            <w:r w:rsidRPr="0074647F" w:rsidR="00374A88">
              <w:rPr>
                <w:sz w:val="28"/>
                <w:szCs w:val="28"/>
              </w:rPr>
              <w:t>papildsodu</w:t>
            </w:r>
            <w:r w:rsidRPr="0074647F">
              <w:rPr>
                <w:sz w:val="28"/>
                <w:szCs w:val="28"/>
              </w:rPr>
              <w:t xml:space="preserve"> </w:t>
            </w:r>
            <w:r w:rsidR="00BA3189">
              <w:rPr>
                <w:sz w:val="28"/>
                <w:szCs w:val="28"/>
              </w:rPr>
              <w:t>–</w:t>
            </w:r>
            <w:r w:rsidRPr="0074647F" w:rsidR="00374A88">
              <w:rPr>
                <w:sz w:val="28"/>
                <w:szCs w:val="28"/>
              </w:rPr>
              <w:t xml:space="preserve"> tiesību izmantošanas aizliegumu</w:t>
            </w:r>
            <w:r w:rsidRPr="0074647F">
              <w:rPr>
                <w:sz w:val="28"/>
                <w:szCs w:val="28"/>
              </w:rPr>
              <w:t xml:space="preserve"> izmanot glabātos dokumentus attiecīgā arhīva telpās (lasītavās) no viena mēneša līdz trim gadiem, vai bez minētā tiesību izmantošanas aizlieguma piemērošanas.</w:t>
            </w:r>
            <w:r w:rsidRPr="0074647F" w:rsidR="0021624B">
              <w:rPr>
                <w:sz w:val="28"/>
                <w:szCs w:val="28"/>
              </w:rPr>
              <w:t xml:space="preserve"> Ja personai tiek </w:t>
            </w:r>
            <w:r w:rsidRPr="0074647F" w:rsidR="0021624B">
              <w:rPr>
                <w:sz w:val="28"/>
                <w:szCs w:val="28"/>
              </w:rPr>
              <w:lastRenderedPageBreak/>
              <w:t xml:space="preserve">piemērots </w:t>
            </w:r>
            <w:r w:rsidRPr="0074647F" w:rsidR="004D3ED8">
              <w:rPr>
                <w:sz w:val="28"/>
                <w:szCs w:val="28"/>
              </w:rPr>
              <w:t>l</w:t>
            </w:r>
            <w:r w:rsidRPr="0074647F" w:rsidR="0021624B">
              <w:rPr>
                <w:sz w:val="28"/>
                <w:szCs w:val="28"/>
              </w:rPr>
              <w:t>ikumprojekta 2.pantā (Arhīvu likuma 28.panta ot</w:t>
            </w:r>
            <w:r w:rsidR="00D87F4A">
              <w:rPr>
                <w:sz w:val="28"/>
                <w:szCs w:val="28"/>
              </w:rPr>
              <w:t xml:space="preserve">rā daļa) noteiktais papildsods, </w:t>
            </w:r>
            <w:r w:rsidRPr="0074647F" w:rsidR="00D87F4A">
              <w:rPr>
                <w:sz w:val="28"/>
                <w:szCs w:val="28"/>
              </w:rPr>
              <w:t>Arhīva, institūcijas arhīva vai akreditēto privāto arhīva iestāde kontrolē, lai tās telpās (arhīva lasītavā) dokumentus neizmantotu personas, kam piemērots šāds papildsods.</w:t>
            </w:r>
            <w:r w:rsidR="00D87F4A">
              <w:rPr>
                <w:sz w:val="28"/>
                <w:szCs w:val="28"/>
              </w:rPr>
              <w:t xml:space="preserve"> Par </w:t>
            </w:r>
            <w:r w:rsidRPr="0074647F" w:rsidR="00D87F4A">
              <w:rPr>
                <w:sz w:val="28"/>
                <w:szCs w:val="28"/>
              </w:rPr>
              <w:t xml:space="preserve">likumprojekta 2.pantā </w:t>
            </w:r>
            <w:r w:rsidR="00D87F4A">
              <w:rPr>
                <w:sz w:val="28"/>
                <w:szCs w:val="28"/>
              </w:rPr>
              <w:t>(</w:t>
            </w:r>
            <w:r w:rsidRPr="0074647F" w:rsidR="00D87F4A">
              <w:rPr>
                <w:sz w:val="28"/>
                <w:szCs w:val="28"/>
              </w:rPr>
              <w:t>Arhīvu likuma 28.panta ot</w:t>
            </w:r>
            <w:r w:rsidR="00D87F4A">
              <w:rPr>
                <w:sz w:val="28"/>
                <w:szCs w:val="28"/>
              </w:rPr>
              <w:t xml:space="preserve">rā daļa) noteikto papildsodu </w:t>
            </w:r>
            <w:r w:rsidR="00BA3189">
              <w:rPr>
                <w:sz w:val="28"/>
                <w:szCs w:val="28"/>
              </w:rPr>
              <w:t>–</w:t>
            </w:r>
            <w:r w:rsidRPr="00031CD1" w:rsidR="00414A77">
              <w:rPr>
                <w:sz w:val="28"/>
                <w:szCs w:val="28"/>
              </w:rPr>
              <w:t xml:space="preserve"> </w:t>
            </w:r>
            <w:r w:rsidRPr="00031CD1" w:rsidR="00414A77">
              <w:rPr>
                <w:bCs/>
                <w:sz w:val="28"/>
                <w:szCs w:val="28"/>
              </w:rPr>
              <w:t xml:space="preserve">tiesību izmantošanas aizliegums – aizliedzot izmantot attiecīgajā arhīvā glabātos dokumentus uz laiku no viena mēneša līdz </w:t>
            </w:r>
            <w:r w:rsidRPr="00916F67" w:rsidR="00414A77">
              <w:rPr>
                <w:bCs/>
                <w:sz w:val="28"/>
                <w:szCs w:val="28"/>
              </w:rPr>
              <w:t xml:space="preserve">trim gadiem, </w:t>
            </w:r>
            <w:r w:rsidRPr="00916F67" w:rsidR="00D87F4A">
              <w:rPr>
                <w:bCs/>
                <w:sz w:val="28"/>
                <w:szCs w:val="28"/>
              </w:rPr>
              <w:t xml:space="preserve">Arhīvā </w:t>
            </w:r>
            <w:r w:rsidRPr="00916F67" w:rsidR="00414A77">
              <w:rPr>
                <w:bCs/>
                <w:sz w:val="28"/>
                <w:szCs w:val="28"/>
              </w:rPr>
              <w:t>tiks nodrošin</w:t>
            </w:r>
            <w:r w:rsidRPr="00916F67" w:rsidR="00D87F4A">
              <w:rPr>
                <w:bCs/>
                <w:sz w:val="28"/>
                <w:szCs w:val="28"/>
              </w:rPr>
              <w:t>āta iekšējā informācijas aprite</w:t>
            </w:r>
            <w:r w:rsidRPr="00916F67" w:rsidR="00414A77">
              <w:rPr>
                <w:bCs/>
                <w:sz w:val="28"/>
                <w:szCs w:val="28"/>
              </w:rPr>
              <w:t xml:space="preserve">, izmantojot </w:t>
            </w:r>
            <w:r w:rsidR="00916F67">
              <w:rPr>
                <w:bCs/>
                <w:sz w:val="28"/>
                <w:szCs w:val="28"/>
              </w:rPr>
              <w:t>Vienoto</w:t>
            </w:r>
            <w:r w:rsidRPr="00916F67" w:rsidR="00916F67">
              <w:rPr>
                <w:bCs/>
                <w:sz w:val="28"/>
                <w:szCs w:val="28"/>
              </w:rPr>
              <w:t xml:space="preserve"> va</w:t>
            </w:r>
            <w:r w:rsidR="00916F67">
              <w:rPr>
                <w:bCs/>
                <w:sz w:val="28"/>
                <w:szCs w:val="28"/>
              </w:rPr>
              <w:t>lsts arhīvu informācijas</w:t>
            </w:r>
            <w:r w:rsidRPr="00916F67" w:rsidR="00916F67">
              <w:rPr>
                <w:bCs/>
                <w:sz w:val="28"/>
                <w:szCs w:val="28"/>
              </w:rPr>
              <w:t xml:space="preserve"> </w:t>
            </w:r>
            <w:r w:rsidRPr="00916F67" w:rsidR="00414A77">
              <w:rPr>
                <w:bCs/>
                <w:sz w:val="28"/>
                <w:szCs w:val="28"/>
              </w:rPr>
              <w:t xml:space="preserve">sistēmu, tādējādi informējot visas </w:t>
            </w:r>
            <w:r w:rsidR="00BA3189">
              <w:rPr>
                <w:bCs/>
                <w:sz w:val="28"/>
                <w:szCs w:val="28"/>
              </w:rPr>
              <w:t>A</w:t>
            </w:r>
            <w:r w:rsidRPr="0060163C" w:rsidR="00414A77">
              <w:rPr>
                <w:bCs/>
                <w:sz w:val="28"/>
                <w:szCs w:val="28"/>
              </w:rPr>
              <w:t xml:space="preserve">rhīva lasītavas par papildsoda </w:t>
            </w:r>
            <w:r w:rsidRPr="0074647F" w:rsidR="00414A77">
              <w:rPr>
                <w:bCs/>
                <w:sz w:val="28"/>
                <w:szCs w:val="28"/>
              </w:rPr>
              <w:t>piemērošanu, nodrošinot šī soda izpi</w:t>
            </w:r>
            <w:r w:rsidR="00BA3189">
              <w:rPr>
                <w:bCs/>
                <w:sz w:val="28"/>
                <w:szCs w:val="28"/>
              </w:rPr>
              <w:t>ldi (</w:t>
            </w:r>
            <w:r w:rsidRPr="00F049EB" w:rsidR="00BA3189">
              <w:rPr>
                <w:bCs/>
                <w:sz w:val="28"/>
                <w:szCs w:val="28"/>
              </w:rPr>
              <w:t>v</w:t>
            </w:r>
            <w:r w:rsidRPr="00F049EB" w:rsidR="00EC53A3">
              <w:rPr>
                <w:sz w:val="28"/>
                <w:szCs w:val="28"/>
              </w:rPr>
              <w:t>airāk par papildsodu sk. [7</w:t>
            </w:r>
            <w:r w:rsidRPr="00F049EB" w:rsidR="00BA3189">
              <w:rPr>
                <w:sz w:val="28"/>
                <w:szCs w:val="28"/>
              </w:rPr>
              <w:t xml:space="preserve">] </w:t>
            </w:r>
            <w:r w:rsidRPr="00F049EB" w:rsidR="00EC53A3">
              <w:rPr>
                <w:sz w:val="28"/>
                <w:szCs w:val="28"/>
              </w:rPr>
              <w:t>punktā</w:t>
            </w:r>
            <w:r w:rsidRPr="00F049EB" w:rsidR="00BA3189">
              <w:rPr>
                <w:sz w:val="28"/>
                <w:szCs w:val="28"/>
              </w:rPr>
              <w:t>)</w:t>
            </w:r>
            <w:r w:rsidRPr="00F049EB" w:rsidR="00EC53A3">
              <w:rPr>
                <w:sz w:val="28"/>
                <w:szCs w:val="28"/>
              </w:rPr>
              <w:t>.</w:t>
            </w:r>
          </w:p>
          <w:p w:rsidRPr="00F049EB" w:rsidR="00541CA6" w:rsidRDefault="005F5AC6">
            <w:pPr>
              <w:autoSpaceDE w:val="0"/>
              <w:autoSpaceDN w:val="0"/>
              <w:adjustRightInd w:val="0"/>
              <w:ind w:firstLine="675"/>
              <w:jc w:val="both"/>
              <w:rPr>
                <w:i/>
                <w:sz w:val="28"/>
                <w:szCs w:val="28"/>
              </w:rPr>
            </w:pPr>
            <w:r w:rsidRPr="00F049EB">
              <w:rPr>
                <w:bCs/>
                <w:sz w:val="28"/>
                <w:szCs w:val="28"/>
              </w:rPr>
              <w:t xml:space="preserve">Lai noregulētu </w:t>
            </w:r>
            <w:r w:rsidRPr="00F049EB" w:rsidR="00082708">
              <w:rPr>
                <w:bCs/>
                <w:sz w:val="28"/>
                <w:szCs w:val="28"/>
              </w:rPr>
              <w:t>Arhīva, institūciju</w:t>
            </w:r>
            <w:r w:rsidRPr="00F049EB" w:rsidR="00717838">
              <w:rPr>
                <w:bCs/>
                <w:sz w:val="28"/>
                <w:szCs w:val="28"/>
              </w:rPr>
              <w:t xml:space="preserve"> arhīvu</w:t>
            </w:r>
            <w:r w:rsidRPr="00F049EB" w:rsidR="00082708">
              <w:rPr>
                <w:bCs/>
                <w:sz w:val="28"/>
                <w:szCs w:val="28"/>
              </w:rPr>
              <w:t xml:space="preserve"> un privātu arhīvu klientu </w:t>
            </w:r>
            <w:r w:rsidRPr="00F049EB">
              <w:rPr>
                <w:bCs/>
                <w:sz w:val="28"/>
                <w:szCs w:val="28"/>
              </w:rPr>
              <w:t xml:space="preserve">tiesisko atbildību par </w:t>
            </w:r>
            <w:r w:rsidRPr="00F049EB">
              <w:rPr>
                <w:sz w:val="28"/>
                <w:szCs w:val="28"/>
              </w:rPr>
              <w:t xml:space="preserve">arhīvos glabāto dokumentu izmantošanas kārtības ievērošanu </w:t>
            </w:r>
            <w:r w:rsidRPr="00F049EB" w:rsidR="00462D7D">
              <w:rPr>
                <w:sz w:val="28"/>
                <w:szCs w:val="28"/>
              </w:rPr>
              <w:t>Arhīva, institūciju arhīvu un privātu akreditētu arhīvu</w:t>
            </w:r>
            <w:r w:rsidRPr="00F049EB">
              <w:rPr>
                <w:sz w:val="28"/>
                <w:szCs w:val="28"/>
              </w:rPr>
              <w:t xml:space="preserve"> telpās</w:t>
            </w:r>
            <w:r w:rsidRPr="00F049EB" w:rsidR="00462D7D">
              <w:rPr>
                <w:sz w:val="28"/>
                <w:szCs w:val="28"/>
              </w:rPr>
              <w:t xml:space="preserve"> (lasītavās)</w:t>
            </w:r>
            <w:r w:rsidRPr="00F049EB">
              <w:rPr>
                <w:sz w:val="28"/>
                <w:szCs w:val="28"/>
              </w:rPr>
              <w:t xml:space="preserve">, </w:t>
            </w:r>
            <w:r w:rsidRPr="00F049EB" w:rsidR="006E6722">
              <w:rPr>
                <w:bCs/>
                <w:sz w:val="28"/>
                <w:szCs w:val="28"/>
              </w:rPr>
              <w:t>l</w:t>
            </w:r>
            <w:r w:rsidRPr="00F049EB">
              <w:rPr>
                <w:bCs/>
                <w:sz w:val="28"/>
                <w:szCs w:val="28"/>
              </w:rPr>
              <w:t>ikumprojekt</w:t>
            </w:r>
            <w:r w:rsidRPr="00F049EB" w:rsidR="00341B33">
              <w:rPr>
                <w:bCs/>
                <w:sz w:val="28"/>
                <w:szCs w:val="28"/>
              </w:rPr>
              <w:t xml:space="preserve">a </w:t>
            </w:r>
            <w:r w:rsidRPr="00F049EB" w:rsidR="00664A06">
              <w:rPr>
                <w:bCs/>
                <w:sz w:val="28"/>
                <w:szCs w:val="28"/>
              </w:rPr>
              <w:t>2</w:t>
            </w:r>
            <w:r w:rsidRPr="00F049EB" w:rsidR="00341B33">
              <w:rPr>
                <w:bCs/>
                <w:sz w:val="28"/>
                <w:szCs w:val="28"/>
              </w:rPr>
              <w:t>.pants</w:t>
            </w:r>
            <w:r w:rsidRPr="00F049EB">
              <w:rPr>
                <w:bCs/>
                <w:sz w:val="28"/>
                <w:szCs w:val="28"/>
              </w:rPr>
              <w:t xml:space="preserve"> </w:t>
            </w:r>
            <w:r w:rsidRPr="00F049EB" w:rsidR="006E6722">
              <w:rPr>
                <w:bCs/>
                <w:sz w:val="28"/>
                <w:szCs w:val="28"/>
              </w:rPr>
              <w:t>paredz</w:t>
            </w:r>
            <w:r w:rsidRPr="00F049EB">
              <w:rPr>
                <w:bCs/>
                <w:sz w:val="28"/>
                <w:szCs w:val="28"/>
              </w:rPr>
              <w:t xml:space="preserve"> </w:t>
            </w:r>
            <w:r w:rsidRPr="00F049EB" w:rsidR="006E6722">
              <w:rPr>
                <w:bCs/>
                <w:sz w:val="28"/>
                <w:szCs w:val="28"/>
              </w:rPr>
              <w:t>papildināt</w:t>
            </w:r>
            <w:r w:rsidRPr="00F049EB">
              <w:rPr>
                <w:bCs/>
                <w:sz w:val="28"/>
                <w:szCs w:val="28"/>
              </w:rPr>
              <w:t xml:space="preserve"> Arhīvu likum</w:t>
            </w:r>
            <w:r w:rsidRPr="00F049EB" w:rsidR="00664A06">
              <w:rPr>
                <w:bCs/>
                <w:sz w:val="28"/>
                <w:szCs w:val="28"/>
              </w:rPr>
              <w:t>u ar 28.panta otro daļu.</w:t>
            </w:r>
            <w:r w:rsidRPr="00F049EB">
              <w:rPr>
                <w:bCs/>
                <w:sz w:val="28"/>
                <w:szCs w:val="28"/>
              </w:rPr>
              <w:t xml:space="preserve"> </w:t>
            </w:r>
          </w:p>
          <w:p w:rsidRPr="00961D8D" w:rsidR="00836D2F" w:rsidP="006A0840" w:rsidRDefault="009372FA">
            <w:pPr>
              <w:autoSpaceDE w:val="0"/>
              <w:autoSpaceDN w:val="0"/>
              <w:adjustRightInd w:val="0"/>
              <w:ind w:firstLine="675"/>
              <w:jc w:val="both"/>
              <w:rPr>
                <w:sz w:val="28"/>
                <w:szCs w:val="28"/>
              </w:rPr>
            </w:pPr>
            <w:r w:rsidRPr="00961D8D">
              <w:rPr>
                <w:sz w:val="28"/>
                <w:szCs w:val="28"/>
              </w:rPr>
              <w:t xml:space="preserve">Vienlaikus, lai uzlabotu arhīvos glabāto dokumentu izmantošanas </w:t>
            </w:r>
            <w:r w:rsidRPr="00961D8D" w:rsidR="00951ED7">
              <w:rPr>
                <w:sz w:val="28"/>
                <w:szCs w:val="28"/>
              </w:rPr>
              <w:t xml:space="preserve">kārtību un </w:t>
            </w:r>
            <w:r w:rsidRPr="00961D8D">
              <w:rPr>
                <w:sz w:val="28"/>
                <w:szCs w:val="28"/>
              </w:rPr>
              <w:t xml:space="preserve">kultūru </w:t>
            </w:r>
            <w:r w:rsidRPr="00961D8D" w:rsidR="006E6722">
              <w:rPr>
                <w:sz w:val="28"/>
                <w:szCs w:val="28"/>
              </w:rPr>
              <w:t>A</w:t>
            </w:r>
            <w:r w:rsidRPr="00961D8D">
              <w:rPr>
                <w:sz w:val="28"/>
                <w:szCs w:val="28"/>
              </w:rPr>
              <w:t xml:space="preserve">rhīva, institūcijas arhīva vai akreditēto privāto arhīvu </w:t>
            </w:r>
            <w:r w:rsidRPr="004D6701">
              <w:rPr>
                <w:sz w:val="28"/>
                <w:szCs w:val="28"/>
              </w:rPr>
              <w:t>telpās</w:t>
            </w:r>
            <w:r w:rsidRPr="004D6701" w:rsidR="00836D2F">
              <w:rPr>
                <w:sz w:val="28"/>
                <w:szCs w:val="28"/>
              </w:rPr>
              <w:t>,</w:t>
            </w:r>
            <w:r w:rsidRPr="004D6701" w:rsidR="00664A06">
              <w:rPr>
                <w:sz w:val="28"/>
                <w:szCs w:val="28"/>
              </w:rPr>
              <w:t xml:space="preserve"> nosakot darbības, kuras </w:t>
            </w:r>
            <w:r w:rsidRPr="004D6701" w:rsidR="005478A2">
              <w:rPr>
                <w:sz w:val="28"/>
                <w:szCs w:val="28"/>
              </w:rPr>
              <w:t>apmek</w:t>
            </w:r>
            <w:r w:rsidRPr="004D6701" w:rsidR="00AE23F2">
              <w:rPr>
                <w:sz w:val="28"/>
                <w:szCs w:val="28"/>
              </w:rPr>
              <w:t>l</w:t>
            </w:r>
            <w:r w:rsidRPr="004D6701" w:rsidR="005478A2">
              <w:rPr>
                <w:sz w:val="28"/>
                <w:szCs w:val="28"/>
              </w:rPr>
              <w:t>ētājiem</w:t>
            </w:r>
            <w:r w:rsidR="00664A06">
              <w:rPr>
                <w:sz w:val="28"/>
                <w:szCs w:val="28"/>
              </w:rPr>
              <w:t xml:space="preserve"> aizliegts veikt dokumentu izmantošanas darbā </w:t>
            </w:r>
            <w:r w:rsidR="005478A2">
              <w:rPr>
                <w:sz w:val="28"/>
                <w:szCs w:val="28"/>
              </w:rPr>
              <w:t xml:space="preserve">arhīvu </w:t>
            </w:r>
            <w:r w:rsidR="00664A06">
              <w:rPr>
                <w:sz w:val="28"/>
                <w:szCs w:val="28"/>
              </w:rPr>
              <w:t>lasītavās,</w:t>
            </w:r>
            <w:r w:rsidRPr="00961D8D" w:rsidR="00341B33">
              <w:rPr>
                <w:sz w:val="28"/>
                <w:szCs w:val="28"/>
              </w:rPr>
              <w:t xml:space="preserve"> likumprojekta 1.pants</w:t>
            </w:r>
            <w:r w:rsidRPr="00961D8D" w:rsidR="006E6722">
              <w:rPr>
                <w:sz w:val="28"/>
                <w:szCs w:val="28"/>
              </w:rPr>
              <w:t xml:space="preserve"> </w:t>
            </w:r>
            <w:r w:rsidRPr="00961D8D" w:rsidR="005720F2">
              <w:rPr>
                <w:sz w:val="28"/>
                <w:szCs w:val="28"/>
              </w:rPr>
              <w:t xml:space="preserve">paredz </w:t>
            </w:r>
            <w:r w:rsidRPr="00961D8D" w:rsidR="00836D2F">
              <w:rPr>
                <w:sz w:val="28"/>
                <w:szCs w:val="28"/>
              </w:rPr>
              <w:t>papildin</w:t>
            </w:r>
            <w:r w:rsidRPr="00961D8D" w:rsidR="005720F2">
              <w:rPr>
                <w:sz w:val="28"/>
                <w:szCs w:val="28"/>
              </w:rPr>
              <w:t>āt</w:t>
            </w:r>
            <w:r w:rsidRPr="00961D8D" w:rsidR="00836D2F">
              <w:rPr>
                <w:sz w:val="28"/>
                <w:szCs w:val="28"/>
              </w:rPr>
              <w:t xml:space="preserve"> Arhīvu </w:t>
            </w:r>
            <w:r w:rsidRPr="00961D8D" w:rsidR="008803D6">
              <w:rPr>
                <w:sz w:val="28"/>
                <w:szCs w:val="28"/>
              </w:rPr>
              <w:t>likuma 12.pantu ar</w:t>
            </w:r>
            <w:r w:rsidRPr="00961D8D" w:rsidR="00836D2F">
              <w:rPr>
                <w:sz w:val="28"/>
                <w:szCs w:val="28"/>
              </w:rPr>
              <w:t xml:space="preserve"> </w:t>
            </w:r>
            <w:r w:rsidRPr="00961D8D" w:rsidR="005720F2">
              <w:rPr>
                <w:sz w:val="28"/>
                <w:szCs w:val="28"/>
              </w:rPr>
              <w:t>8.</w:t>
            </w:r>
            <w:r w:rsidRPr="00961D8D" w:rsidR="005720F2">
              <w:rPr>
                <w:sz w:val="28"/>
                <w:szCs w:val="28"/>
                <w:vertAlign w:val="superscript"/>
              </w:rPr>
              <w:t xml:space="preserve">1 </w:t>
            </w:r>
            <w:r w:rsidRPr="00961D8D" w:rsidR="00836D2F">
              <w:rPr>
                <w:sz w:val="28"/>
                <w:szCs w:val="28"/>
              </w:rPr>
              <w:t>daļu šādā redakcijā:</w:t>
            </w:r>
          </w:p>
          <w:p w:rsidRPr="00961D8D" w:rsidR="00E4676B" w:rsidP="00E4676B" w:rsidRDefault="00E4676B">
            <w:pPr>
              <w:widowControl w:val="0"/>
              <w:ind w:firstLine="709"/>
              <w:jc w:val="both"/>
              <w:rPr>
                <w:sz w:val="28"/>
                <w:szCs w:val="28"/>
              </w:rPr>
            </w:pPr>
            <w:r w:rsidRPr="00961D8D">
              <w:rPr>
                <w:sz w:val="28"/>
                <w:szCs w:val="28"/>
              </w:rPr>
              <w:t>„(8</w:t>
            </w:r>
            <w:r w:rsidRPr="00961D8D">
              <w:rPr>
                <w:sz w:val="28"/>
                <w:szCs w:val="28"/>
                <w:vertAlign w:val="superscript"/>
              </w:rPr>
              <w:t>1</w:t>
            </w:r>
            <w:r w:rsidRPr="00961D8D">
              <w:rPr>
                <w:sz w:val="28"/>
                <w:szCs w:val="28"/>
              </w:rPr>
              <w:t xml:space="preserve">)  Izmantojot Latvijas Nacionālajā arhīvā, institūcijas arhīvā vai akreditētos privātajos arhīvos glabātos arhīva dokumentus arhīva telpās, personai aizliegts ienest lasītavā priekšmetus un vielas, kas nav nepieciešamas dokumentu izmantošanai, iznest arhīva dokumentus un arhīva uzziņu sistēmas elementus no lasītavas, nodot tos </w:t>
            </w:r>
            <w:r w:rsidRPr="00961D8D">
              <w:rPr>
                <w:sz w:val="28"/>
                <w:szCs w:val="28"/>
              </w:rPr>
              <w:lastRenderedPageBreak/>
              <w:t>citām personām, veikt tādas darbības ar dokumentiem, kas var bojāt vai bojā dokumentu fizisko stāvokli.”</w:t>
            </w:r>
          </w:p>
          <w:p w:rsidRPr="00541CA6" w:rsidR="00782D97" w:rsidP="00541CA6" w:rsidRDefault="005720F2">
            <w:pPr>
              <w:autoSpaceDE w:val="0"/>
              <w:autoSpaceDN w:val="0"/>
              <w:adjustRightInd w:val="0"/>
              <w:ind w:firstLine="675"/>
              <w:jc w:val="both"/>
              <w:rPr>
                <w:sz w:val="28"/>
                <w:szCs w:val="28"/>
              </w:rPr>
            </w:pPr>
            <w:r>
              <w:rPr>
                <w:sz w:val="28"/>
                <w:szCs w:val="28"/>
              </w:rPr>
              <w:t>[7]  </w:t>
            </w:r>
            <w:r w:rsidRPr="00F75F73" w:rsidR="000424F1">
              <w:rPr>
                <w:bCs/>
                <w:sz w:val="28"/>
                <w:szCs w:val="28"/>
              </w:rPr>
              <w:t xml:space="preserve">Lai nodrošinātu </w:t>
            </w:r>
            <w:r w:rsidRPr="00F75F73" w:rsidR="00A33D2F">
              <w:rPr>
                <w:bCs/>
                <w:sz w:val="28"/>
                <w:szCs w:val="28"/>
              </w:rPr>
              <w:t>likumprojekta</w:t>
            </w:r>
            <w:r w:rsidRPr="00F75F73" w:rsidR="006E5026">
              <w:rPr>
                <w:bCs/>
                <w:sz w:val="28"/>
                <w:szCs w:val="28"/>
              </w:rPr>
              <w:t xml:space="preserve"> </w:t>
            </w:r>
            <w:r w:rsidRPr="00F75F73" w:rsidR="00A33D2F">
              <w:rPr>
                <w:bCs/>
                <w:sz w:val="28"/>
                <w:szCs w:val="28"/>
              </w:rPr>
              <w:t>„</w:t>
            </w:r>
            <w:r w:rsidRPr="00F75F73" w:rsidR="006E5026">
              <w:rPr>
                <w:bCs/>
                <w:sz w:val="28"/>
                <w:szCs w:val="28"/>
              </w:rPr>
              <w:t>Administratīvo pārkā</w:t>
            </w:r>
            <w:r>
              <w:rPr>
                <w:bCs/>
                <w:sz w:val="28"/>
                <w:szCs w:val="28"/>
              </w:rPr>
              <w:t xml:space="preserve">pumu procesa likums” </w:t>
            </w:r>
            <w:r w:rsidRPr="00F75F73" w:rsidR="000424F1">
              <w:rPr>
                <w:bCs/>
                <w:sz w:val="28"/>
                <w:szCs w:val="28"/>
              </w:rPr>
              <w:t>14.pantā noteikto, ka administratīvais sods ir ietekmēšanas līdzeklis, kas tiek piemērots administratīvo pārkāpumu izdarījušajai personai</w:t>
            </w:r>
            <w:r w:rsidRPr="002419D8" w:rsidR="000424F1">
              <w:rPr>
                <w:bCs/>
                <w:sz w:val="28"/>
                <w:szCs w:val="28"/>
              </w:rPr>
              <w:t xml:space="preserve">, lai aizsargātu sabiedrisko kārtību, atjaunotu taisnīgumu, sodītu par izdarīto pārkāpumu, kā arī atturētu administratīvo pārkāpumu izdarījušo personu un citas personas no turpmākas administratīvo pārkāpumu izdarīšanas, </w:t>
            </w:r>
            <w:r w:rsidRPr="002419D8" w:rsidR="0031099B">
              <w:rPr>
                <w:sz w:val="28"/>
                <w:szCs w:val="28"/>
              </w:rPr>
              <w:t>l</w:t>
            </w:r>
            <w:r w:rsidRPr="002419D8" w:rsidR="00CE511A">
              <w:rPr>
                <w:sz w:val="28"/>
                <w:szCs w:val="28"/>
              </w:rPr>
              <w:t xml:space="preserve">ikumprojekts paredz </w:t>
            </w:r>
            <w:r w:rsidRPr="002419D8" w:rsidR="000A6F58">
              <w:rPr>
                <w:sz w:val="28"/>
                <w:szCs w:val="28"/>
              </w:rPr>
              <w:t>trīs</w:t>
            </w:r>
            <w:r w:rsidRPr="002419D8" w:rsidR="00CE511A">
              <w:rPr>
                <w:sz w:val="28"/>
                <w:szCs w:val="28"/>
              </w:rPr>
              <w:t xml:space="preserve"> veidu </w:t>
            </w:r>
            <w:r w:rsidRPr="003E52B2" w:rsidR="00CE511A">
              <w:rPr>
                <w:sz w:val="28"/>
                <w:szCs w:val="28"/>
              </w:rPr>
              <w:t xml:space="preserve">sodus par </w:t>
            </w:r>
            <w:r w:rsidRPr="003E52B2" w:rsidR="003E52B2">
              <w:rPr>
                <w:sz w:val="28"/>
                <w:szCs w:val="28"/>
              </w:rPr>
              <w:t>administratīvajiem pārkāpumiem dokumentu un arhīvu pārvaldības un arhīvos glabāto dokumentu izmantošanas jomā</w:t>
            </w:r>
            <w:r w:rsidR="009A37CA">
              <w:rPr>
                <w:sz w:val="28"/>
                <w:szCs w:val="28"/>
              </w:rPr>
              <w:t xml:space="preserve"> – </w:t>
            </w:r>
            <w:r w:rsidRPr="00457986" w:rsidR="009A37CA">
              <w:rPr>
                <w:sz w:val="28"/>
                <w:szCs w:val="28"/>
              </w:rPr>
              <w:t>brīdinājumu</w:t>
            </w:r>
            <w:r w:rsidRPr="00457986" w:rsidR="00A13952">
              <w:rPr>
                <w:sz w:val="28"/>
                <w:szCs w:val="28"/>
              </w:rPr>
              <w:t xml:space="preserve"> (</w:t>
            </w:r>
            <w:r w:rsidRPr="006F1C83" w:rsidR="006F1C83">
              <w:rPr>
                <w:sz w:val="28"/>
                <w:szCs w:val="28"/>
              </w:rPr>
              <w:t>likumprojekta 2.pants – Arhīvu likuma 28.panta pirmā un otrā daļa</w:t>
            </w:r>
            <w:r w:rsidRPr="00457986" w:rsidR="00A13952">
              <w:rPr>
                <w:sz w:val="28"/>
                <w:szCs w:val="28"/>
              </w:rPr>
              <w:t>)</w:t>
            </w:r>
            <w:r w:rsidRPr="00457986" w:rsidR="003E52B2">
              <w:rPr>
                <w:sz w:val="28"/>
                <w:szCs w:val="28"/>
              </w:rPr>
              <w:t>,</w:t>
            </w:r>
            <w:r w:rsidR="006F1C83">
              <w:rPr>
                <w:sz w:val="28"/>
                <w:szCs w:val="28"/>
              </w:rPr>
              <w:t xml:space="preserve"> naudas sodu (</w:t>
            </w:r>
            <w:r w:rsidRPr="006F1C83" w:rsidR="006F1C83">
              <w:rPr>
                <w:sz w:val="28"/>
                <w:szCs w:val="28"/>
              </w:rPr>
              <w:t>likumprojekta 2.pants – Arhīvu likuma 28.panta pirmā un otrā daļa</w:t>
            </w:r>
            <w:r w:rsidRPr="00457986" w:rsidR="00806F31">
              <w:rPr>
                <w:sz w:val="28"/>
                <w:szCs w:val="28"/>
              </w:rPr>
              <w:t xml:space="preserve">) </w:t>
            </w:r>
            <w:r w:rsidRPr="00457986" w:rsidR="003E52B2">
              <w:rPr>
                <w:sz w:val="28"/>
                <w:szCs w:val="28"/>
              </w:rPr>
              <w:t xml:space="preserve">un </w:t>
            </w:r>
            <w:r w:rsidR="006F1C83">
              <w:rPr>
                <w:sz w:val="28"/>
                <w:szCs w:val="28"/>
              </w:rPr>
              <w:t>tiesību izmantošanas aizliegumu (</w:t>
            </w:r>
            <w:r w:rsidRPr="006F1C83" w:rsidR="006F1C83">
              <w:rPr>
                <w:sz w:val="28"/>
                <w:szCs w:val="28"/>
              </w:rPr>
              <w:t>likumprojekta 2.pants – Arhīvu likuma 28.panta otrā daļa</w:t>
            </w:r>
            <w:r w:rsidRPr="00457986" w:rsidR="00806F31">
              <w:rPr>
                <w:sz w:val="28"/>
                <w:szCs w:val="28"/>
              </w:rPr>
              <w:t>)</w:t>
            </w:r>
            <w:r w:rsidRPr="00457986" w:rsidR="00CE511A">
              <w:rPr>
                <w:sz w:val="28"/>
                <w:szCs w:val="28"/>
              </w:rPr>
              <w:t>.</w:t>
            </w:r>
          </w:p>
          <w:p w:rsidRPr="00B52500" w:rsidR="00AE23F2" w:rsidP="009F4CC4" w:rsidRDefault="0002289B">
            <w:pPr>
              <w:autoSpaceDE w:val="0"/>
              <w:autoSpaceDN w:val="0"/>
              <w:adjustRightInd w:val="0"/>
              <w:ind w:firstLine="675"/>
              <w:jc w:val="both"/>
              <w:rPr>
                <w:bCs/>
                <w:sz w:val="28"/>
                <w:szCs w:val="28"/>
              </w:rPr>
            </w:pPr>
            <w:r w:rsidRPr="00C97C83">
              <w:rPr>
                <w:bCs/>
                <w:sz w:val="28"/>
                <w:szCs w:val="28"/>
              </w:rPr>
              <w:t xml:space="preserve">Atšķirībā no šobrīd noteiktajiem subjektiem, kuri saucami </w:t>
            </w:r>
            <w:r w:rsidRPr="00B52500">
              <w:rPr>
                <w:bCs/>
                <w:sz w:val="28"/>
                <w:szCs w:val="28"/>
              </w:rPr>
              <w:t>pie administratīvās atbildības, atbilstoši likumprojekta</w:t>
            </w:r>
            <w:r w:rsidRPr="00B52500" w:rsidR="00D625EC">
              <w:rPr>
                <w:bCs/>
                <w:sz w:val="28"/>
                <w:szCs w:val="28"/>
              </w:rPr>
              <w:t>m</w:t>
            </w:r>
            <w:r w:rsidRPr="00B52500">
              <w:rPr>
                <w:bCs/>
                <w:sz w:val="28"/>
                <w:szCs w:val="28"/>
              </w:rPr>
              <w:t xml:space="preserve"> „Administratīvo pārkāpumu procesa likums”</w:t>
            </w:r>
            <w:r w:rsidRPr="00B52500" w:rsidR="00E62209">
              <w:rPr>
                <w:bCs/>
                <w:sz w:val="28"/>
                <w:szCs w:val="28"/>
              </w:rPr>
              <w:t xml:space="preserve"> </w:t>
            </w:r>
            <w:r w:rsidRPr="00B52500" w:rsidR="0013198E">
              <w:rPr>
                <w:bCs/>
                <w:sz w:val="28"/>
                <w:szCs w:val="28"/>
              </w:rPr>
              <w:t xml:space="preserve">(turpmāk - APPL) </w:t>
            </w:r>
            <w:r w:rsidRPr="00B52500" w:rsidR="00E62209">
              <w:rPr>
                <w:bCs/>
                <w:sz w:val="28"/>
                <w:szCs w:val="28"/>
              </w:rPr>
              <w:t>ir noteikts subjektu loks – fiziskas personas</w:t>
            </w:r>
            <w:r w:rsidRPr="00B52500" w:rsidR="00E04666">
              <w:rPr>
                <w:bCs/>
                <w:sz w:val="28"/>
                <w:szCs w:val="28"/>
              </w:rPr>
              <w:t>, arī</w:t>
            </w:r>
            <w:r w:rsidRPr="00B52500" w:rsidR="00E62209">
              <w:rPr>
                <w:bCs/>
                <w:sz w:val="28"/>
                <w:szCs w:val="28"/>
              </w:rPr>
              <w:t xml:space="preserve"> tās fiziskās personas, kuras </w:t>
            </w:r>
            <w:r w:rsidRPr="00B52500" w:rsidR="00E04666">
              <w:rPr>
                <w:bCs/>
                <w:sz w:val="28"/>
                <w:szCs w:val="28"/>
              </w:rPr>
              <w:t xml:space="preserve">atsevišķos gadījumos </w:t>
            </w:r>
            <w:r w:rsidRPr="00B52500" w:rsidR="00E62209">
              <w:rPr>
                <w:bCs/>
                <w:sz w:val="28"/>
                <w:szCs w:val="28"/>
              </w:rPr>
              <w:t>ir institūcijas Arhīvu likuma 1.panta 16.punkta izpratnē, piemēram, ārstnieciskās personas – ārstu privātprakses</w:t>
            </w:r>
            <w:r w:rsidRPr="00B52500" w:rsidR="00727C77">
              <w:rPr>
                <w:bCs/>
                <w:sz w:val="28"/>
                <w:szCs w:val="28"/>
              </w:rPr>
              <w:t>,</w:t>
            </w:r>
            <w:r w:rsidRPr="00B52500" w:rsidR="00E62209">
              <w:rPr>
                <w:bCs/>
                <w:sz w:val="28"/>
                <w:szCs w:val="28"/>
              </w:rPr>
              <w:t xml:space="preserve"> valdes locekļi (tajās komercsabiedrībās, kuras ir institūcijas</w:t>
            </w:r>
            <w:r w:rsidRPr="00B52500" w:rsidR="004600BB">
              <w:rPr>
                <w:bCs/>
                <w:sz w:val="28"/>
                <w:szCs w:val="28"/>
              </w:rPr>
              <w:t xml:space="preserve"> atbilstoši Arhīvu likuma 1.panta 16.punktam</w:t>
            </w:r>
            <w:r w:rsidRPr="00B52500" w:rsidR="00E62209">
              <w:rPr>
                <w:bCs/>
                <w:sz w:val="28"/>
                <w:szCs w:val="28"/>
              </w:rPr>
              <w:t>)</w:t>
            </w:r>
            <w:r w:rsidRPr="00B52500" w:rsidR="002628B4">
              <w:rPr>
                <w:bCs/>
                <w:sz w:val="28"/>
                <w:szCs w:val="28"/>
              </w:rPr>
              <w:t xml:space="preserve">, </w:t>
            </w:r>
            <w:r w:rsidRPr="00B52500" w:rsidR="004600BB">
              <w:rPr>
                <w:bCs/>
                <w:sz w:val="28"/>
                <w:szCs w:val="28"/>
              </w:rPr>
              <w:t>valsts pārvaldes amatpersonas (institūciju vadītāji vai atbildīgās personas par arhīvu)</w:t>
            </w:r>
            <w:r w:rsidRPr="00B52500" w:rsidR="002628B4">
              <w:rPr>
                <w:bCs/>
                <w:sz w:val="28"/>
                <w:szCs w:val="28"/>
              </w:rPr>
              <w:t xml:space="preserve"> </w:t>
            </w:r>
            <w:r w:rsidRPr="00B52500" w:rsidR="005610DF">
              <w:rPr>
                <w:bCs/>
                <w:sz w:val="28"/>
                <w:szCs w:val="28"/>
              </w:rPr>
              <w:t>un juridiskas personas.</w:t>
            </w:r>
            <w:r w:rsidRPr="00B52500" w:rsidR="004600BB">
              <w:rPr>
                <w:bCs/>
                <w:sz w:val="28"/>
                <w:szCs w:val="28"/>
              </w:rPr>
              <w:t xml:space="preserve"> Ņemot vērā arhīvu darbības specifiku</w:t>
            </w:r>
            <w:r w:rsidRPr="00B52500" w:rsidR="00727C77">
              <w:rPr>
                <w:bCs/>
                <w:sz w:val="28"/>
                <w:szCs w:val="28"/>
              </w:rPr>
              <w:t>,</w:t>
            </w:r>
            <w:r w:rsidRPr="00B52500" w:rsidR="004600BB">
              <w:rPr>
                <w:bCs/>
                <w:sz w:val="28"/>
                <w:szCs w:val="28"/>
              </w:rPr>
              <w:t xml:space="preserve"> pārsvarā pie administratīvās atbildības arhīvu jomā tiek sauktas nevis juridiskas personas, bet gan fiziskas personas, amatpersonas un juridisko </w:t>
            </w:r>
            <w:r w:rsidRPr="00B52500" w:rsidR="004600BB">
              <w:rPr>
                <w:bCs/>
                <w:sz w:val="28"/>
                <w:szCs w:val="28"/>
              </w:rPr>
              <w:lastRenderedPageBreak/>
              <w:t>personu valdes locekļi, kuri izdarījuši administratīvo pārkāpumu. Juridiskās personas pie administratīvās atbildības būtu saucamas</w:t>
            </w:r>
            <w:r w:rsidRPr="00B52500" w:rsidR="00AE23F2">
              <w:rPr>
                <w:bCs/>
                <w:sz w:val="28"/>
                <w:szCs w:val="28"/>
              </w:rPr>
              <w:t xml:space="preserve"> saskaņā ar APPL 8.pantā noteikto</w:t>
            </w:r>
            <w:r w:rsidRPr="00B52500" w:rsidR="004600BB">
              <w:rPr>
                <w:bCs/>
                <w:sz w:val="28"/>
                <w:szCs w:val="28"/>
              </w:rPr>
              <w:t xml:space="preserve"> tajos gadījumos, kad pārkāpums ir ilgstošs </w:t>
            </w:r>
            <w:r w:rsidRPr="00B52500" w:rsidR="00AC25E0">
              <w:rPr>
                <w:bCs/>
                <w:sz w:val="28"/>
                <w:szCs w:val="28"/>
              </w:rPr>
              <w:t>vai</w:t>
            </w:r>
            <w:r w:rsidRPr="00B52500" w:rsidR="0013060D">
              <w:rPr>
                <w:bCs/>
                <w:sz w:val="28"/>
                <w:szCs w:val="28"/>
              </w:rPr>
              <w:t>,</w:t>
            </w:r>
            <w:r w:rsidRPr="00B52500" w:rsidR="00AC25E0">
              <w:rPr>
                <w:bCs/>
                <w:sz w:val="28"/>
                <w:szCs w:val="28"/>
              </w:rPr>
              <w:t xml:space="preserve"> kad juridiska persona nav pildījusi vai ir nepienācīgi pildījusi kādu uz to attiecināmu pienākumu vai nepienācīgas pārraudzības vai kontroles rezultātā noticis administratīvais pārkāpums dokumentu vai arhīvu pārraudzības jomā, piemēram, nav nodrošināt</w:t>
            </w:r>
            <w:r w:rsidRPr="00B52500" w:rsidR="0013060D">
              <w:rPr>
                <w:bCs/>
                <w:sz w:val="28"/>
                <w:szCs w:val="28"/>
              </w:rPr>
              <w:t>a</w:t>
            </w:r>
            <w:r w:rsidRPr="00B52500" w:rsidR="00AC25E0">
              <w:rPr>
                <w:bCs/>
                <w:sz w:val="28"/>
                <w:szCs w:val="28"/>
              </w:rPr>
              <w:t xml:space="preserve">s atbilstošas telpas dokumentu glabāšanai, kā rezultātā bojā gājuši vai bojāti nacionālā dokumentārā mantojumā iekļauti dokumenti, vai nepienācīgi īstenojot dokumentu pārvaldību, </w:t>
            </w:r>
            <w:r w:rsidRPr="00B52500" w:rsidR="00E04666">
              <w:rPr>
                <w:bCs/>
                <w:sz w:val="28"/>
                <w:szCs w:val="28"/>
              </w:rPr>
              <w:t xml:space="preserve">tiek </w:t>
            </w:r>
            <w:r w:rsidRPr="00B52500" w:rsidR="00AC25E0">
              <w:rPr>
                <w:bCs/>
                <w:sz w:val="28"/>
                <w:szCs w:val="28"/>
              </w:rPr>
              <w:t>rad</w:t>
            </w:r>
            <w:r w:rsidRPr="00B52500" w:rsidR="00E04666">
              <w:rPr>
                <w:bCs/>
                <w:sz w:val="28"/>
                <w:szCs w:val="28"/>
              </w:rPr>
              <w:t>ī</w:t>
            </w:r>
            <w:r w:rsidRPr="00B52500" w:rsidR="00AC25E0">
              <w:rPr>
                <w:bCs/>
                <w:sz w:val="28"/>
                <w:szCs w:val="28"/>
              </w:rPr>
              <w:t>t</w:t>
            </w:r>
            <w:r w:rsidRPr="00B52500" w:rsidR="00E04666">
              <w:rPr>
                <w:bCs/>
                <w:sz w:val="28"/>
                <w:szCs w:val="28"/>
              </w:rPr>
              <w:t>i</w:t>
            </w:r>
            <w:r w:rsidRPr="00B52500" w:rsidR="00AC25E0">
              <w:rPr>
                <w:bCs/>
                <w:sz w:val="28"/>
                <w:szCs w:val="28"/>
              </w:rPr>
              <w:t xml:space="preserve"> dokument</w:t>
            </w:r>
            <w:r w:rsidRPr="00B52500" w:rsidR="00E04666">
              <w:rPr>
                <w:bCs/>
                <w:sz w:val="28"/>
                <w:szCs w:val="28"/>
              </w:rPr>
              <w:t>i</w:t>
            </w:r>
            <w:r w:rsidRPr="00B52500" w:rsidR="00AC25E0">
              <w:rPr>
                <w:bCs/>
                <w:sz w:val="28"/>
                <w:szCs w:val="28"/>
              </w:rPr>
              <w:t>, kam nav juridiska spēka,</w:t>
            </w:r>
            <w:r w:rsidRPr="00B52500" w:rsidR="004600BB">
              <w:rPr>
                <w:bCs/>
                <w:sz w:val="28"/>
                <w:szCs w:val="28"/>
              </w:rPr>
              <w:t xml:space="preserve"> vai </w:t>
            </w:r>
            <w:r w:rsidRPr="00B52500" w:rsidR="00AC25E0">
              <w:rPr>
                <w:bCs/>
                <w:sz w:val="28"/>
                <w:szCs w:val="28"/>
              </w:rPr>
              <w:t>iznīcinot dokumentus, ne</w:t>
            </w:r>
            <w:r w:rsidRPr="00B52500" w:rsidR="0013060D">
              <w:rPr>
                <w:bCs/>
                <w:sz w:val="28"/>
                <w:szCs w:val="28"/>
              </w:rPr>
              <w:t xml:space="preserve">tiek </w:t>
            </w:r>
            <w:r w:rsidRPr="00B52500" w:rsidR="00AC25E0">
              <w:rPr>
                <w:bCs/>
                <w:sz w:val="28"/>
                <w:szCs w:val="28"/>
              </w:rPr>
              <w:t>ievēro</w:t>
            </w:r>
            <w:r w:rsidRPr="00B52500" w:rsidR="0013060D">
              <w:rPr>
                <w:bCs/>
                <w:sz w:val="28"/>
                <w:szCs w:val="28"/>
              </w:rPr>
              <w:t>ta</w:t>
            </w:r>
            <w:r w:rsidRPr="00B52500" w:rsidR="00AC25E0">
              <w:rPr>
                <w:bCs/>
                <w:sz w:val="28"/>
                <w:szCs w:val="28"/>
              </w:rPr>
              <w:t xml:space="preserve"> normatīvajos aktos noteikto</w:t>
            </w:r>
            <w:r w:rsidRPr="00B52500" w:rsidR="0013060D">
              <w:rPr>
                <w:bCs/>
                <w:sz w:val="28"/>
                <w:szCs w:val="28"/>
              </w:rPr>
              <w:t xml:space="preserve"> dokumentu iznīcināšanas kārtība</w:t>
            </w:r>
            <w:r w:rsidRPr="00B52500" w:rsidR="00AC25E0">
              <w:rPr>
                <w:bCs/>
                <w:sz w:val="28"/>
                <w:szCs w:val="28"/>
              </w:rPr>
              <w:t xml:space="preserve">, vai </w:t>
            </w:r>
            <w:r w:rsidRPr="00B52500" w:rsidR="0013060D">
              <w:rPr>
                <w:bCs/>
                <w:sz w:val="28"/>
                <w:szCs w:val="28"/>
              </w:rPr>
              <w:t xml:space="preserve">arī, </w:t>
            </w:r>
            <w:r w:rsidRPr="00B52500" w:rsidR="00AC25E0">
              <w:rPr>
                <w:bCs/>
                <w:sz w:val="28"/>
                <w:szCs w:val="28"/>
              </w:rPr>
              <w:t xml:space="preserve">izmantojot </w:t>
            </w:r>
            <w:r w:rsidRPr="00B52500" w:rsidR="009F4CC4">
              <w:rPr>
                <w:bCs/>
                <w:sz w:val="28"/>
                <w:szCs w:val="28"/>
              </w:rPr>
              <w:t>Arhīva</w:t>
            </w:r>
            <w:r w:rsidRPr="00B52500" w:rsidR="00AC25E0">
              <w:rPr>
                <w:bCs/>
                <w:sz w:val="28"/>
                <w:szCs w:val="28"/>
              </w:rPr>
              <w:t>, institūciju vai privātu arhīvu telpās (lasītavās) dokumentus kā juridiskas personas pārstāvis</w:t>
            </w:r>
            <w:r w:rsidRPr="00B52500" w:rsidR="0013060D">
              <w:rPr>
                <w:bCs/>
                <w:sz w:val="28"/>
                <w:szCs w:val="28"/>
              </w:rPr>
              <w:t>,</w:t>
            </w:r>
            <w:r w:rsidRPr="00B52500" w:rsidR="00AC25E0">
              <w:rPr>
                <w:bCs/>
                <w:sz w:val="28"/>
                <w:szCs w:val="28"/>
              </w:rPr>
              <w:t xml:space="preserve"> persona veic dokumentu bojāšanu vai neievēro noteikto dokumentu izmantošanas kārt</w:t>
            </w:r>
            <w:r w:rsidRPr="00B52500" w:rsidR="009F4CC4">
              <w:rPr>
                <w:bCs/>
                <w:sz w:val="28"/>
                <w:szCs w:val="28"/>
              </w:rPr>
              <w:t>ību.</w:t>
            </w:r>
          </w:p>
          <w:p w:rsidRPr="00B52500" w:rsidR="00B13D97" w:rsidP="000E0263" w:rsidRDefault="00A33D2F">
            <w:pPr>
              <w:widowControl w:val="0"/>
              <w:ind w:firstLine="709"/>
              <w:jc w:val="both"/>
              <w:rPr>
                <w:bCs/>
                <w:sz w:val="28"/>
                <w:szCs w:val="28"/>
              </w:rPr>
            </w:pPr>
            <w:r w:rsidRPr="00B52500">
              <w:rPr>
                <w:bCs/>
                <w:sz w:val="28"/>
                <w:szCs w:val="28"/>
              </w:rPr>
              <w:t>Likumprojekt</w:t>
            </w:r>
            <w:r w:rsidRPr="00B52500" w:rsidR="0004546D">
              <w:rPr>
                <w:bCs/>
                <w:sz w:val="28"/>
                <w:szCs w:val="28"/>
              </w:rPr>
              <w:t xml:space="preserve">ā </w:t>
            </w:r>
            <w:r w:rsidRPr="00B52500" w:rsidR="006F1C83">
              <w:rPr>
                <w:bCs/>
                <w:sz w:val="28"/>
                <w:szCs w:val="28"/>
              </w:rPr>
              <w:t>2.pantā</w:t>
            </w:r>
            <w:r w:rsidRPr="00B52500" w:rsidR="00541CA6">
              <w:rPr>
                <w:bCs/>
                <w:sz w:val="28"/>
                <w:szCs w:val="28"/>
              </w:rPr>
              <w:t xml:space="preserve"> </w:t>
            </w:r>
            <w:r w:rsidRPr="00B52500" w:rsidR="006C2BAD">
              <w:rPr>
                <w:sz w:val="28"/>
                <w:szCs w:val="28"/>
              </w:rPr>
              <w:t>(</w:t>
            </w:r>
            <w:r w:rsidRPr="00B52500" w:rsidR="006F1C83">
              <w:rPr>
                <w:sz w:val="28"/>
                <w:szCs w:val="28"/>
              </w:rPr>
              <w:t>Arhīvu likuma 28.panta pirmā un otrā daļa</w:t>
            </w:r>
            <w:r w:rsidRPr="00B52500" w:rsidR="006C2BAD">
              <w:rPr>
                <w:sz w:val="28"/>
                <w:szCs w:val="28"/>
              </w:rPr>
              <w:t xml:space="preserve">) </w:t>
            </w:r>
            <w:r w:rsidRPr="00B52500" w:rsidR="00582259">
              <w:rPr>
                <w:bCs/>
                <w:sz w:val="28"/>
                <w:szCs w:val="28"/>
              </w:rPr>
              <w:t xml:space="preserve">kā pamatsods pārkāpumam noteikts brīdinājums vai naudas sods, naudas sodu nosakot </w:t>
            </w:r>
            <w:r w:rsidRPr="00B52500" w:rsidR="006F1C83">
              <w:rPr>
                <w:bCs/>
                <w:sz w:val="28"/>
                <w:szCs w:val="28"/>
              </w:rPr>
              <w:t>LAPK 190.</w:t>
            </w:r>
            <w:r w:rsidRPr="00B52500" w:rsidR="006F1C83">
              <w:rPr>
                <w:bCs/>
                <w:sz w:val="28"/>
                <w:szCs w:val="28"/>
                <w:vertAlign w:val="superscript"/>
              </w:rPr>
              <w:t>8 </w:t>
            </w:r>
            <w:r w:rsidRPr="00B52500" w:rsidR="006F1C83">
              <w:rPr>
                <w:bCs/>
                <w:sz w:val="28"/>
                <w:szCs w:val="28"/>
              </w:rPr>
              <w:t xml:space="preserve">panta naudas soda apmēra robežās. Līdz ar to likumprojektā </w:t>
            </w:r>
            <w:r w:rsidRPr="00B52500" w:rsidR="006F1C83">
              <w:rPr>
                <w:sz w:val="28"/>
                <w:szCs w:val="28"/>
              </w:rPr>
              <w:t>(Arhīvu likuma 28.panta pirmā un otrā daļa</w:t>
            </w:r>
            <w:r w:rsidRPr="00B52500" w:rsidR="00582259">
              <w:rPr>
                <w:sz w:val="28"/>
                <w:szCs w:val="28"/>
              </w:rPr>
              <w:t xml:space="preserve">) </w:t>
            </w:r>
            <w:r w:rsidRPr="00B52500" w:rsidR="00582259">
              <w:rPr>
                <w:bCs/>
                <w:sz w:val="28"/>
                <w:szCs w:val="28"/>
              </w:rPr>
              <w:t>iekļautā norma attiecībā uz brīdinājuma vai naudas soda piemērošanu nav nedz labvēlīgāka, nedz nelabvēlīgāka personām, kurām piemēros administr</w:t>
            </w:r>
            <w:r w:rsidRPr="00B52500" w:rsidR="00B13D97">
              <w:rPr>
                <w:bCs/>
                <w:sz w:val="28"/>
                <w:szCs w:val="28"/>
              </w:rPr>
              <w:t>atīvo sodu.</w:t>
            </w:r>
          </w:p>
          <w:p w:rsidRPr="00B52500" w:rsidR="002628B4" w:rsidP="002628B4" w:rsidRDefault="009F4CC4">
            <w:pPr>
              <w:widowControl w:val="0"/>
              <w:ind w:firstLine="709"/>
              <w:jc w:val="both"/>
              <w:rPr>
                <w:sz w:val="28"/>
                <w:szCs w:val="28"/>
              </w:rPr>
            </w:pPr>
            <w:r w:rsidRPr="00B52500">
              <w:rPr>
                <w:bCs/>
                <w:sz w:val="28"/>
                <w:szCs w:val="28"/>
              </w:rPr>
              <w:t xml:space="preserve">Likumprojekta 2.pantā </w:t>
            </w:r>
            <w:r w:rsidRPr="00B52500">
              <w:rPr>
                <w:sz w:val="28"/>
                <w:szCs w:val="28"/>
              </w:rPr>
              <w:t>(Arhīvu likuma 28.panta otrā daļa) pie administratīvās atbild</w:t>
            </w:r>
            <w:r w:rsidRPr="00B52500" w:rsidR="002628B4">
              <w:rPr>
                <w:sz w:val="28"/>
                <w:szCs w:val="28"/>
              </w:rPr>
              <w:t>ības saucamie subjekti</w:t>
            </w:r>
            <w:r w:rsidRPr="00B52500">
              <w:rPr>
                <w:sz w:val="28"/>
                <w:szCs w:val="28"/>
              </w:rPr>
              <w:t xml:space="preserve"> ir arī juridiskas personas, jo, ja </w:t>
            </w:r>
            <w:r w:rsidRPr="00B52500" w:rsidR="005610DF">
              <w:rPr>
                <w:sz w:val="28"/>
                <w:szCs w:val="28"/>
              </w:rPr>
              <w:t>Arhīva</w:t>
            </w:r>
            <w:r w:rsidRPr="00B52500">
              <w:rPr>
                <w:sz w:val="28"/>
                <w:szCs w:val="28"/>
              </w:rPr>
              <w:t xml:space="preserve"> lasītavās dokumentus izmanto juridiskas personas pārstāvis, tad pārstāvis rīkojas juridiskas personas uzdevumā, kas tiek fiksēts jau iesniedzot </w:t>
            </w:r>
            <w:r w:rsidRPr="00B52500">
              <w:rPr>
                <w:sz w:val="28"/>
                <w:szCs w:val="28"/>
              </w:rPr>
              <w:lastRenderedPageBreak/>
              <w:t>iesniegumu dokume</w:t>
            </w:r>
            <w:r w:rsidRPr="00B52500" w:rsidR="00ED4B94">
              <w:rPr>
                <w:sz w:val="28"/>
                <w:szCs w:val="28"/>
              </w:rPr>
              <w:t>ntu izmantošanai Arhīva telpās.</w:t>
            </w:r>
          </w:p>
          <w:p w:rsidRPr="00B52500" w:rsidR="002628B4" w:rsidP="002628B4" w:rsidRDefault="00EC3038">
            <w:pPr>
              <w:widowControl w:val="0"/>
              <w:ind w:firstLine="709"/>
              <w:jc w:val="both"/>
              <w:rPr>
                <w:bCs/>
                <w:sz w:val="28"/>
                <w:szCs w:val="28"/>
              </w:rPr>
            </w:pPr>
            <w:r w:rsidRPr="00B52500">
              <w:rPr>
                <w:sz w:val="28"/>
                <w:szCs w:val="28"/>
              </w:rPr>
              <w:t>Ministru kabineta 2012.gada 6.novembra noteikumu Nr.747 „Latvijas Nacionālā arhīva darbības noteikumi” (turpmāk – MK noteikumi Nr.747)</w:t>
            </w:r>
            <w:r w:rsidRPr="00B52500" w:rsidR="002628B4">
              <w:rPr>
                <w:sz w:val="28"/>
                <w:szCs w:val="28"/>
              </w:rPr>
              <w:t xml:space="preserve"> </w:t>
            </w:r>
            <w:r w:rsidRPr="00B52500">
              <w:rPr>
                <w:sz w:val="28"/>
                <w:szCs w:val="28"/>
              </w:rPr>
              <w:t>20.punkts nosaka, lai dokumentu saņemtu izmantošanai, privātpersona vai institūcija iesniedz Arhīvā attiecīgu rakstisku pieprasījumu, kurā norāda dokumentu tēmu, ierobežotas pieejamības informācijai – arī dokumentu izmantošanas mērķi un pamatojumu. Norādītais regulējums nosaka kārtību, kādā privātpersonai (gan fiziskai personai, gan privāto tiesību juridiskai personai) bez maksas Arhīva lasītavās ir pieejami un izmantojami dokumenti</w:t>
            </w:r>
            <w:r w:rsidRPr="00B52500" w:rsidR="002628B4">
              <w:rPr>
                <w:sz w:val="28"/>
                <w:szCs w:val="28"/>
              </w:rPr>
              <w:t>. Piemēram, Saskaņā ar MK noteikumu Nr.747 20.</w:t>
            </w:r>
            <w:r w:rsidRPr="00B52500" w:rsidR="002628B4">
              <w:rPr>
                <w:sz w:val="28"/>
                <w:szCs w:val="28"/>
                <w:vertAlign w:val="superscript"/>
              </w:rPr>
              <w:t>1</w:t>
            </w:r>
            <w:r w:rsidRPr="00B52500" w:rsidR="002628B4">
              <w:rPr>
                <w:sz w:val="28"/>
                <w:szCs w:val="28"/>
              </w:rPr>
              <w:t xml:space="preserve"> punktu </w:t>
            </w:r>
            <w:r w:rsidRPr="00B52500" w:rsidR="002628B4">
              <w:rPr>
                <w:bCs/>
                <w:sz w:val="28"/>
                <w:szCs w:val="28"/>
              </w:rPr>
              <w:t xml:space="preserve">fiziskai personai, atšķirībā no juridiskas personas vai institūcijas, ir atļauts arhīva lasītavā fotografēt (bez zibspuldzes, </w:t>
            </w:r>
            <w:r w:rsidRPr="00B52500" w:rsidR="002628B4">
              <w:rPr>
                <w:bCs/>
                <w:iCs/>
                <w:sz w:val="28"/>
                <w:szCs w:val="28"/>
              </w:rPr>
              <w:t>statīva</w:t>
            </w:r>
            <w:r w:rsidRPr="00B52500" w:rsidR="002628B4">
              <w:rPr>
                <w:bCs/>
                <w:sz w:val="28"/>
                <w:szCs w:val="28"/>
              </w:rPr>
              <w:t xml:space="preserve"> vai citām palīgierīcēm) publiskos dokumentus, kuriem nav pieejamības ierobežojumu un kuru reproducēšanu neierobežo autortiesības. Līdz ar to, arī gadījumos, kad juridiskas personas pārstāvis neievēros Arhīva telpās noteikto dokumentu izmantošanas kartību attiecībā uz dokumentu fotografēšanu</w:t>
            </w:r>
            <w:r w:rsidRPr="00B52500" w:rsidR="005610DF">
              <w:rPr>
                <w:bCs/>
                <w:sz w:val="28"/>
                <w:szCs w:val="28"/>
              </w:rPr>
              <w:t xml:space="preserve"> (piemēram, fotografējot dokumentus ar zibspuldzi un tādejādi bojājot dokumentu fizisko stāvokli)</w:t>
            </w:r>
            <w:r w:rsidRPr="00B52500" w:rsidR="002628B4">
              <w:rPr>
                <w:bCs/>
                <w:sz w:val="28"/>
                <w:szCs w:val="28"/>
              </w:rPr>
              <w:t>, pie administratīvās atbildības būs saucama juridiska persona.</w:t>
            </w:r>
          </w:p>
          <w:p w:rsidRPr="007F7B98" w:rsidR="0002289B" w:rsidP="000E0263" w:rsidRDefault="006F1C83">
            <w:pPr>
              <w:widowControl w:val="0"/>
              <w:ind w:firstLine="709"/>
              <w:jc w:val="both"/>
              <w:rPr>
                <w:bCs/>
                <w:sz w:val="28"/>
                <w:szCs w:val="28"/>
              </w:rPr>
            </w:pPr>
            <w:r w:rsidRPr="00B52500">
              <w:rPr>
                <w:bCs/>
                <w:sz w:val="28"/>
                <w:szCs w:val="28"/>
              </w:rPr>
              <w:t xml:space="preserve">Likumprojekta 2.pantā </w:t>
            </w:r>
            <w:r w:rsidRPr="00B52500">
              <w:rPr>
                <w:sz w:val="28"/>
                <w:szCs w:val="28"/>
              </w:rPr>
              <w:t>(Arhīvu</w:t>
            </w:r>
            <w:r w:rsidRPr="006F1C83">
              <w:rPr>
                <w:sz w:val="28"/>
                <w:szCs w:val="28"/>
              </w:rPr>
              <w:t xml:space="preserve"> likuma 28.panta otrā daļa</w:t>
            </w:r>
            <w:r w:rsidRPr="00457986" w:rsidR="00541CA6">
              <w:rPr>
                <w:sz w:val="28"/>
                <w:szCs w:val="28"/>
              </w:rPr>
              <w:t xml:space="preserve">) </w:t>
            </w:r>
            <w:r w:rsidRPr="00457986" w:rsidR="00541CA6">
              <w:rPr>
                <w:bCs/>
                <w:sz w:val="28"/>
                <w:szCs w:val="28"/>
              </w:rPr>
              <w:t>k</w:t>
            </w:r>
            <w:r w:rsidRPr="00457986" w:rsidR="00867814">
              <w:rPr>
                <w:bCs/>
                <w:sz w:val="28"/>
                <w:szCs w:val="28"/>
              </w:rPr>
              <w:t>ā</w:t>
            </w:r>
            <w:r w:rsidRPr="004154E3" w:rsidR="00867814">
              <w:rPr>
                <w:bCs/>
                <w:sz w:val="28"/>
                <w:szCs w:val="28"/>
              </w:rPr>
              <w:t xml:space="preserve"> efektīvs</w:t>
            </w:r>
            <w:r w:rsidRPr="004154E3" w:rsidR="00341B33">
              <w:rPr>
                <w:bCs/>
                <w:sz w:val="28"/>
                <w:szCs w:val="28"/>
              </w:rPr>
              <w:t xml:space="preserve"> un samērīgs</w:t>
            </w:r>
            <w:r w:rsidRPr="004154E3" w:rsidR="00867814">
              <w:rPr>
                <w:bCs/>
                <w:sz w:val="28"/>
                <w:szCs w:val="28"/>
              </w:rPr>
              <w:t xml:space="preserve"> papildsods </w:t>
            </w:r>
            <w:r w:rsidRPr="004154E3" w:rsidR="00783C85">
              <w:rPr>
                <w:bCs/>
                <w:sz w:val="28"/>
                <w:szCs w:val="28"/>
              </w:rPr>
              <w:t>p</w:t>
            </w:r>
            <w:r w:rsidRPr="004154E3" w:rsidR="00783C85">
              <w:rPr>
                <w:sz w:val="28"/>
                <w:szCs w:val="28"/>
              </w:rPr>
              <w:t xml:space="preserve">ar </w:t>
            </w:r>
            <w:r w:rsidRPr="004154E3" w:rsidR="0004546D">
              <w:rPr>
                <w:sz w:val="28"/>
                <w:szCs w:val="28"/>
              </w:rPr>
              <w:t>A</w:t>
            </w:r>
            <w:r w:rsidRPr="004154E3" w:rsidR="00F76A4E">
              <w:rPr>
                <w:sz w:val="28"/>
                <w:szCs w:val="28"/>
              </w:rPr>
              <w:t>rhīva</w:t>
            </w:r>
            <w:r w:rsidRPr="004154E3" w:rsidR="00783C85">
              <w:rPr>
                <w:sz w:val="28"/>
                <w:szCs w:val="28"/>
              </w:rPr>
              <w:t>, ins</w:t>
            </w:r>
            <w:r w:rsidRPr="004154E3" w:rsidR="00F76A4E">
              <w:rPr>
                <w:sz w:val="28"/>
                <w:szCs w:val="28"/>
              </w:rPr>
              <w:t>titūcijas arhīva vai akreditēto</w:t>
            </w:r>
            <w:r w:rsidRPr="004154E3" w:rsidR="00783C85">
              <w:rPr>
                <w:sz w:val="28"/>
                <w:szCs w:val="28"/>
              </w:rPr>
              <w:t xml:space="preserve"> privāto arhīv</w:t>
            </w:r>
            <w:r w:rsidRPr="004154E3" w:rsidR="00F76A4E">
              <w:rPr>
                <w:sz w:val="28"/>
                <w:szCs w:val="28"/>
              </w:rPr>
              <w:t xml:space="preserve">u </w:t>
            </w:r>
            <w:r w:rsidRPr="004154E3" w:rsidR="00783C85">
              <w:rPr>
                <w:sz w:val="28"/>
                <w:szCs w:val="28"/>
              </w:rPr>
              <w:t xml:space="preserve">glabāto dokumentu izmantošanas kārtības pārkāpšanu </w:t>
            </w:r>
            <w:r w:rsidRPr="004154E3" w:rsidR="006A0840">
              <w:rPr>
                <w:sz w:val="28"/>
                <w:szCs w:val="28"/>
              </w:rPr>
              <w:t>šo</w:t>
            </w:r>
            <w:r w:rsidRPr="004154E3" w:rsidR="00783C85">
              <w:rPr>
                <w:sz w:val="28"/>
                <w:szCs w:val="28"/>
              </w:rPr>
              <w:t xml:space="preserve"> arhīvu telpās</w:t>
            </w:r>
            <w:r w:rsidRPr="004154E3" w:rsidR="00783C85">
              <w:rPr>
                <w:bCs/>
                <w:sz w:val="28"/>
                <w:szCs w:val="28"/>
              </w:rPr>
              <w:t xml:space="preserve"> </w:t>
            </w:r>
            <w:r w:rsidRPr="004154E3" w:rsidR="000424F1">
              <w:rPr>
                <w:bCs/>
                <w:sz w:val="28"/>
                <w:szCs w:val="28"/>
              </w:rPr>
              <w:t>noteikt</w:t>
            </w:r>
            <w:r w:rsidRPr="004154E3" w:rsidR="00E05102">
              <w:rPr>
                <w:bCs/>
                <w:sz w:val="28"/>
                <w:szCs w:val="28"/>
              </w:rPr>
              <w:t>s</w:t>
            </w:r>
            <w:r w:rsidRPr="004154E3" w:rsidR="00867814">
              <w:rPr>
                <w:bCs/>
                <w:sz w:val="28"/>
                <w:szCs w:val="28"/>
              </w:rPr>
              <w:t xml:space="preserve"> </w:t>
            </w:r>
            <w:r w:rsidRPr="004154E3" w:rsidR="0004546D">
              <w:rPr>
                <w:bCs/>
                <w:sz w:val="28"/>
                <w:szCs w:val="28"/>
              </w:rPr>
              <w:t>likumprojekta „Administratīvo pārkāpumu procesa likums”</w:t>
            </w:r>
            <w:r w:rsidRPr="004154E3" w:rsidR="00867814">
              <w:rPr>
                <w:bCs/>
                <w:sz w:val="28"/>
                <w:szCs w:val="28"/>
              </w:rPr>
              <w:t xml:space="preserve"> 19.pantā minētais</w:t>
            </w:r>
            <w:r w:rsidRPr="004154E3" w:rsidR="000424F1">
              <w:rPr>
                <w:bCs/>
                <w:sz w:val="28"/>
                <w:szCs w:val="28"/>
              </w:rPr>
              <w:t xml:space="preserve"> tiesību izmantošanas aizliegum</w:t>
            </w:r>
            <w:r w:rsidRPr="004154E3" w:rsidR="00E05102">
              <w:rPr>
                <w:bCs/>
                <w:sz w:val="28"/>
                <w:szCs w:val="28"/>
              </w:rPr>
              <w:t>s</w:t>
            </w:r>
            <w:r w:rsidRPr="004154E3" w:rsidR="000424F1">
              <w:rPr>
                <w:bCs/>
                <w:sz w:val="28"/>
                <w:szCs w:val="28"/>
              </w:rPr>
              <w:t xml:space="preserve"> –</w:t>
            </w:r>
            <w:r w:rsidRPr="004154E3" w:rsidR="000E0263">
              <w:rPr>
                <w:bCs/>
                <w:sz w:val="28"/>
                <w:szCs w:val="28"/>
              </w:rPr>
              <w:t xml:space="preserve"> </w:t>
            </w:r>
            <w:r w:rsidRPr="004154E3" w:rsidR="000E0263">
              <w:rPr>
                <w:sz w:val="28"/>
                <w:szCs w:val="28"/>
              </w:rPr>
              <w:t xml:space="preserve">izmanot glabātos dokumentus attiecīgā arhīva telpās (lasītavās) no viena </w:t>
            </w:r>
            <w:r w:rsidRPr="004154E3" w:rsidR="000E0263">
              <w:rPr>
                <w:sz w:val="28"/>
                <w:szCs w:val="28"/>
              </w:rPr>
              <w:lastRenderedPageBreak/>
              <w:t xml:space="preserve">mēneša līdz trim </w:t>
            </w:r>
            <w:r w:rsidRPr="00D74704" w:rsidR="000E0263">
              <w:rPr>
                <w:sz w:val="28"/>
                <w:szCs w:val="28"/>
              </w:rPr>
              <w:t xml:space="preserve">gadiem, vai bez minētā tiesību izmantošanas aizlieguma piemērošanas. </w:t>
            </w:r>
            <w:r w:rsidRPr="00D74704" w:rsidR="002419D8">
              <w:rPr>
                <w:sz w:val="28"/>
                <w:szCs w:val="28"/>
              </w:rPr>
              <w:t>Papildsoda mērķis</w:t>
            </w:r>
            <w:r w:rsidRPr="00D74704" w:rsidR="002419D8">
              <w:rPr>
                <w:bCs/>
                <w:sz w:val="28"/>
                <w:szCs w:val="28"/>
              </w:rPr>
              <w:t xml:space="preserve"> ir noregulēt Arhīva, institūciju arhīvu un privātu arhīvu klientu tiesisko atbildību par </w:t>
            </w:r>
            <w:r w:rsidRPr="00D74704" w:rsidR="002419D8">
              <w:rPr>
                <w:sz w:val="28"/>
                <w:szCs w:val="28"/>
              </w:rPr>
              <w:t>arhīvos glabāto dokumentu izmantošanas kārtības ievērošanu Arhīva, institūciju arhīvu un privātu akreditētu arhīvu telpās (lasītavās), tādejādi aizsargājot un saglabājot pilnīgu nacionālo dokumentāro mantojumu nākamajām paaudzēm un nodrošināt lasītavās kārtības ievērošanu.</w:t>
            </w:r>
            <w:r w:rsidRPr="00D74704" w:rsidR="002419D8">
              <w:rPr>
                <w:bCs/>
                <w:sz w:val="28"/>
                <w:szCs w:val="28"/>
              </w:rPr>
              <w:t xml:space="preserve"> </w:t>
            </w:r>
            <w:r w:rsidRPr="00D74704" w:rsidR="00584B48">
              <w:rPr>
                <w:sz w:val="28"/>
                <w:szCs w:val="28"/>
              </w:rPr>
              <w:t>J</w:t>
            </w:r>
            <w:r w:rsidRPr="00D74704" w:rsidR="0002289B">
              <w:rPr>
                <w:bCs/>
                <w:sz w:val="28"/>
                <w:szCs w:val="28"/>
              </w:rPr>
              <w:t xml:space="preserve">aunā papildsoda </w:t>
            </w:r>
            <w:r w:rsidR="00BA3189">
              <w:rPr>
                <w:bCs/>
                <w:sz w:val="28"/>
                <w:szCs w:val="28"/>
              </w:rPr>
              <w:t>–</w:t>
            </w:r>
            <w:r w:rsidRPr="00D74704" w:rsidR="0002289B">
              <w:rPr>
                <w:bCs/>
                <w:sz w:val="28"/>
                <w:szCs w:val="28"/>
              </w:rPr>
              <w:t xml:space="preserve"> tiesību aizlieguma izmantot</w:t>
            </w:r>
            <w:r w:rsidRPr="007F7B98" w:rsidR="0002289B">
              <w:rPr>
                <w:bCs/>
                <w:sz w:val="28"/>
                <w:szCs w:val="28"/>
              </w:rPr>
              <w:t xml:space="preserve"> glabātos dokumentus attiecīgā arhīva telpās ieviešana pamatota arī ar to, ka par vienu izdarītu pārkāpumu persona pie atbildības saucama viena procesa ietvaros, lai novērstu un nepieļautu personas dubulto sodīšanu par vienu un to pašu pārkāpumu. Izvērtējot nodarījuma sabiedrisko bīstamību, norādītais tiesību izmantošanas aizliegums ir piemērojams administratīvā pārkāpuma procesa ietvaros, nevis a</w:t>
            </w:r>
            <w:r w:rsidRPr="007F7B98" w:rsidR="00980D37">
              <w:rPr>
                <w:bCs/>
                <w:sz w:val="28"/>
                <w:szCs w:val="28"/>
              </w:rPr>
              <w:t>dministratīvā procesa ietvaros.</w:t>
            </w:r>
          </w:p>
          <w:p w:rsidRPr="0017654F" w:rsidR="009F4CC4" w:rsidP="002628B4" w:rsidRDefault="000A5F08">
            <w:pPr>
              <w:autoSpaceDE w:val="0"/>
              <w:autoSpaceDN w:val="0"/>
              <w:adjustRightInd w:val="0"/>
              <w:ind w:firstLine="675"/>
              <w:jc w:val="both"/>
              <w:rPr>
                <w:bCs/>
                <w:sz w:val="28"/>
                <w:szCs w:val="28"/>
              </w:rPr>
            </w:pPr>
            <w:r w:rsidRPr="004F0697">
              <w:rPr>
                <w:bCs/>
                <w:sz w:val="28"/>
                <w:szCs w:val="28"/>
              </w:rPr>
              <w:t>Gadījumos, kad kā papildsods tiks piemērots tiesību izmantošanas aizliegums – aizliedzot izmantot attiecīgajā arhīvā glabātos dokumentus uz laiku no viena mēneša līdz trim gadiem, šī papildsoda izpildi nodrošinās Arhīva</w:t>
            </w:r>
            <w:r w:rsidRPr="004F0697" w:rsidR="004F0697">
              <w:rPr>
                <w:bCs/>
                <w:sz w:val="28"/>
                <w:szCs w:val="28"/>
              </w:rPr>
              <w:t>,</w:t>
            </w:r>
            <w:r w:rsidRPr="004F0697">
              <w:rPr>
                <w:bCs/>
                <w:sz w:val="28"/>
                <w:szCs w:val="28"/>
              </w:rPr>
              <w:t xml:space="preserve"> institūcijas arhīva vai privātā arhīva </w:t>
            </w:r>
            <w:r w:rsidRPr="004F0697" w:rsidR="004F0697">
              <w:rPr>
                <w:bCs/>
                <w:sz w:val="28"/>
                <w:szCs w:val="28"/>
              </w:rPr>
              <w:t>atbildīgās amatpersonas (darbinieki) attiecīgajā arhīva lasītavā, kurā persona tika saukta pie administratīvās atbildības</w:t>
            </w:r>
            <w:r w:rsidRPr="004F0697">
              <w:rPr>
                <w:bCs/>
                <w:sz w:val="28"/>
                <w:szCs w:val="28"/>
              </w:rPr>
              <w:t>, jo aizliegums neattieksies uz visām arhīva lasītavām</w:t>
            </w:r>
            <w:r w:rsidRPr="004F0697" w:rsidR="00C628B1">
              <w:rPr>
                <w:bCs/>
                <w:sz w:val="28"/>
                <w:szCs w:val="28"/>
              </w:rPr>
              <w:t xml:space="preserve"> Latvijā</w:t>
            </w:r>
            <w:r w:rsidRPr="004F0697">
              <w:rPr>
                <w:bCs/>
                <w:sz w:val="28"/>
                <w:szCs w:val="28"/>
              </w:rPr>
              <w:t xml:space="preserve">, bet tikai konkrētās Arhīva, </w:t>
            </w:r>
            <w:r w:rsidRPr="004F0697" w:rsidR="00C628B1">
              <w:rPr>
                <w:bCs/>
                <w:sz w:val="28"/>
                <w:szCs w:val="28"/>
              </w:rPr>
              <w:t xml:space="preserve">institūcijas arhīva </w:t>
            </w:r>
            <w:r w:rsidRPr="004F0697">
              <w:rPr>
                <w:bCs/>
                <w:sz w:val="28"/>
                <w:szCs w:val="28"/>
              </w:rPr>
              <w:t xml:space="preserve">vai privātā arhīva </w:t>
            </w:r>
            <w:r w:rsidR="004F0697">
              <w:rPr>
                <w:bCs/>
                <w:sz w:val="28"/>
                <w:szCs w:val="28"/>
              </w:rPr>
              <w:t xml:space="preserve">lasītavas </w:t>
            </w:r>
            <w:r w:rsidRPr="0017654F">
              <w:rPr>
                <w:bCs/>
                <w:sz w:val="28"/>
                <w:szCs w:val="28"/>
              </w:rPr>
              <w:t>telpā</w:t>
            </w:r>
            <w:r w:rsidRPr="0017654F" w:rsidR="004F0697">
              <w:rPr>
                <w:bCs/>
                <w:sz w:val="28"/>
                <w:szCs w:val="28"/>
              </w:rPr>
              <w:t>m</w:t>
            </w:r>
            <w:r w:rsidRPr="0017654F">
              <w:rPr>
                <w:bCs/>
                <w:sz w:val="28"/>
                <w:szCs w:val="28"/>
              </w:rPr>
              <w:t xml:space="preserve"> attiecībā uz dokumentu izmantošanu šajās telpās. Norādāms, ka minētais aizliegums neierobežos pie administratīvās atbildības sauktās personas tiesības apmeklēt citu iestāžu arhīva lasītavas un izmantot dokumentus lasītavā, kā arī neietekmēs </w:t>
            </w:r>
            <w:r w:rsidRPr="0017654F">
              <w:rPr>
                <w:bCs/>
                <w:sz w:val="28"/>
                <w:szCs w:val="28"/>
              </w:rPr>
              <w:lastRenderedPageBreak/>
              <w:t>personas tiesības pieprasīt arhīva dokumentu kopijas, sociāli tiesisko izziņu vai saņemt citus pakalpojumus, kas saistīti ar dokumentu pieejamību.</w:t>
            </w:r>
          </w:p>
          <w:p w:rsidRPr="00F75F73" w:rsidR="00E812B2" w:rsidP="0002289B" w:rsidRDefault="00541CA6">
            <w:pPr>
              <w:autoSpaceDE w:val="0"/>
              <w:autoSpaceDN w:val="0"/>
              <w:adjustRightInd w:val="0"/>
              <w:ind w:firstLine="675"/>
              <w:jc w:val="both"/>
              <w:rPr>
                <w:bCs/>
                <w:sz w:val="28"/>
                <w:szCs w:val="28"/>
              </w:rPr>
            </w:pPr>
            <w:r>
              <w:rPr>
                <w:bCs/>
                <w:sz w:val="28"/>
                <w:szCs w:val="28"/>
              </w:rPr>
              <w:t xml:space="preserve">Likumprojekta </w:t>
            </w:r>
            <w:r w:rsidRPr="006F1C83" w:rsidR="006F1C83">
              <w:rPr>
                <w:bCs/>
                <w:sz w:val="28"/>
                <w:szCs w:val="28"/>
              </w:rPr>
              <w:t>3.pants paredz papildināt Arhīvu likuma pārejas noteikumus nosakot</w:t>
            </w:r>
            <w:r w:rsidRPr="00457986" w:rsidR="006A5805">
              <w:rPr>
                <w:bCs/>
                <w:sz w:val="28"/>
                <w:szCs w:val="28"/>
              </w:rPr>
              <w:t>,</w:t>
            </w:r>
            <w:r w:rsidRPr="00F75F73" w:rsidR="006A5805">
              <w:rPr>
                <w:bCs/>
                <w:sz w:val="28"/>
                <w:szCs w:val="28"/>
              </w:rPr>
              <w:t xml:space="preserve"> ka grozījumi stāsies spēkā vienlaicīgi ar </w:t>
            </w:r>
            <w:r w:rsidR="00205B89">
              <w:rPr>
                <w:bCs/>
                <w:sz w:val="28"/>
                <w:szCs w:val="28"/>
              </w:rPr>
              <w:t>likumprojektu</w:t>
            </w:r>
            <w:r w:rsidRPr="00F75F73" w:rsidR="00205B89">
              <w:rPr>
                <w:bCs/>
                <w:sz w:val="28"/>
                <w:szCs w:val="28"/>
              </w:rPr>
              <w:t xml:space="preserve"> „Administratīvo pārkā</w:t>
            </w:r>
            <w:r w:rsidR="00205B89">
              <w:rPr>
                <w:bCs/>
                <w:sz w:val="28"/>
                <w:szCs w:val="28"/>
              </w:rPr>
              <w:t>pumu procesa likums</w:t>
            </w:r>
            <w:r w:rsidRPr="0002289B" w:rsidR="00205B89">
              <w:rPr>
                <w:bCs/>
                <w:color w:val="7030A0"/>
                <w:sz w:val="28"/>
                <w:szCs w:val="28"/>
              </w:rPr>
              <w:t>”</w:t>
            </w:r>
            <w:r w:rsidRPr="0002289B" w:rsidR="006A5805">
              <w:rPr>
                <w:bCs/>
                <w:color w:val="7030A0"/>
                <w:sz w:val="28"/>
                <w:szCs w:val="28"/>
              </w:rPr>
              <w:t>.</w:t>
            </w:r>
          </w:p>
        </w:tc>
      </w:tr>
      <w:tr w:rsidRPr="00F75F73" w:rsidR="00C42CCA" w:rsidTr="009E08DB">
        <w:trPr>
          <w:trHeight w:val="218"/>
          <w:tblCellSpacing w:w="15" w:type="dxa"/>
        </w:trPr>
        <w:tc>
          <w:tcPr>
            <w:tcW w:w="257"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pStyle w:val="tvhtml"/>
              <w:spacing w:before="0" w:beforeAutospacing="0" w:after="0" w:afterAutospacing="0"/>
              <w:jc w:val="center"/>
              <w:rPr>
                <w:sz w:val="28"/>
                <w:szCs w:val="28"/>
              </w:rPr>
            </w:pPr>
            <w:r w:rsidRPr="00F75F73">
              <w:rPr>
                <w:sz w:val="28"/>
                <w:szCs w:val="28"/>
              </w:rPr>
              <w:lastRenderedPageBreak/>
              <w:t>3.</w:t>
            </w:r>
          </w:p>
        </w:tc>
        <w:tc>
          <w:tcPr>
            <w:tcW w:w="1895"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sz w:val="28"/>
                <w:szCs w:val="28"/>
              </w:rPr>
            </w:pPr>
            <w:r w:rsidRPr="00F75F73">
              <w:rPr>
                <w:sz w:val="28"/>
                <w:szCs w:val="28"/>
              </w:rPr>
              <w:t>Projekta izstrādē iesaistītās institūcijas</w:t>
            </w:r>
          </w:p>
        </w:tc>
        <w:tc>
          <w:tcPr>
            <w:tcW w:w="2783" w:type="pct"/>
            <w:tcBorders>
              <w:top w:val="outset" w:color="auto" w:sz="6" w:space="0"/>
              <w:left w:val="outset" w:color="auto" w:sz="6" w:space="0"/>
              <w:bottom w:val="outset" w:color="auto" w:sz="6" w:space="0"/>
              <w:right w:val="outset" w:color="auto" w:sz="6" w:space="0"/>
            </w:tcBorders>
            <w:hideMark/>
          </w:tcPr>
          <w:p w:rsidRPr="00F75F73" w:rsidR="00C42CCA" w:rsidP="006A0840" w:rsidRDefault="00205B89">
            <w:pPr>
              <w:jc w:val="both"/>
              <w:rPr>
                <w:sz w:val="28"/>
                <w:szCs w:val="28"/>
              </w:rPr>
            </w:pPr>
            <w:r>
              <w:rPr>
                <w:sz w:val="28"/>
                <w:szCs w:val="28"/>
              </w:rPr>
              <w:t>Kultūras ministrija, Arhīvs.</w:t>
            </w:r>
          </w:p>
        </w:tc>
      </w:tr>
      <w:tr w:rsidRPr="00F75F73" w:rsidR="00C42CCA" w:rsidTr="009E08DB">
        <w:trPr>
          <w:tblCellSpacing w:w="15" w:type="dxa"/>
        </w:trPr>
        <w:tc>
          <w:tcPr>
            <w:tcW w:w="257"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pStyle w:val="tvhtml"/>
              <w:spacing w:before="0" w:beforeAutospacing="0" w:after="0" w:afterAutospacing="0"/>
              <w:jc w:val="center"/>
              <w:rPr>
                <w:sz w:val="28"/>
                <w:szCs w:val="28"/>
              </w:rPr>
            </w:pPr>
            <w:r w:rsidRPr="00F75F73">
              <w:rPr>
                <w:sz w:val="28"/>
                <w:szCs w:val="28"/>
              </w:rPr>
              <w:t>4.</w:t>
            </w:r>
          </w:p>
        </w:tc>
        <w:tc>
          <w:tcPr>
            <w:tcW w:w="1895"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sz w:val="28"/>
                <w:szCs w:val="28"/>
              </w:rPr>
            </w:pPr>
            <w:r w:rsidRPr="00F75F73">
              <w:rPr>
                <w:sz w:val="28"/>
                <w:szCs w:val="28"/>
              </w:rPr>
              <w:t>Cita informācija</w:t>
            </w:r>
          </w:p>
        </w:tc>
        <w:tc>
          <w:tcPr>
            <w:tcW w:w="2783" w:type="pct"/>
            <w:tcBorders>
              <w:top w:val="outset" w:color="auto" w:sz="6" w:space="0"/>
              <w:left w:val="outset" w:color="auto" w:sz="6" w:space="0"/>
              <w:bottom w:val="outset" w:color="auto" w:sz="6" w:space="0"/>
              <w:right w:val="outset" w:color="auto" w:sz="6" w:space="0"/>
            </w:tcBorders>
            <w:hideMark/>
          </w:tcPr>
          <w:p w:rsidRPr="00137E18" w:rsidR="00C42CCA" w:rsidP="00C44F53" w:rsidRDefault="00205B89">
            <w:pPr>
              <w:pStyle w:val="tvhtml"/>
              <w:spacing w:before="0" w:beforeAutospacing="0" w:after="0" w:afterAutospacing="0"/>
              <w:jc w:val="both"/>
              <w:rPr>
                <w:sz w:val="28"/>
                <w:szCs w:val="28"/>
              </w:rPr>
            </w:pPr>
            <w:r w:rsidRPr="00137E18">
              <w:rPr>
                <w:sz w:val="28"/>
                <w:szCs w:val="28"/>
              </w:rPr>
              <w:t xml:space="preserve">Likumprojekts saskaņā ar </w:t>
            </w:r>
            <w:r w:rsidR="00C44F53">
              <w:rPr>
                <w:bCs/>
                <w:sz w:val="28"/>
                <w:szCs w:val="28"/>
              </w:rPr>
              <w:t>Ministru kabineta 2016</w:t>
            </w:r>
            <w:r w:rsidRPr="000B1862" w:rsidR="00C44F53">
              <w:rPr>
                <w:bCs/>
                <w:sz w:val="28"/>
                <w:szCs w:val="28"/>
              </w:rPr>
              <w:t xml:space="preserve">.gada </w:t>
            </w:r>
            <w:r w:rsidR="00C44F53">
              <w:rPr>
                <w:bCs/>
                <w:sz w:val="28"/>
                <w:szCs w:val="28"/>
              </w:rPr>
              <w:t>13</w:t>
            </w:r>
            <w:r w:rsidRPr="00B103FA" w:rsidR="00C44F53">
              <w:rPr>
                <w:bCs/>
                <w:sz w:val="28"/>
                <w:szCs w:val="28"/>
              </w:rPr>
              <w:t>.</w:t>
            </w:r>
            <w:r w:rsidR="00C44F53">
              <w:rPr>
                <w:bCs/>
                <w:sz w:val="28"/>
                <w:szCs w:val="28"/>
              </w:rPr>
              <w:t>decembra</w:t>
            </w:r>
            <w:r w:rsidRPr="000B1862" w:rsidR="00C44F53">
              <w:rPr>
                <w:bCs/>
                <w:sz w:val="28"/>
                <w:szCs w:val="28"/>
              </w:rPr>
              <w:t xml:space="preserve"> sēdes protokollēmuma (prot</w:t>
            </w:r>
            <w:r w:rsidR="00C44F53">
              <w:rPr>
                <w:bCs/>
                <w:sz w:val="28"/>
                <w:szCs w:val="28"/>
              </w:rPr>
              <w:t>. Nr.68 67</w:t>
            </w:r>
            <w:r w:rsidRPr="000B1862" w:rsidR="00C44F53">
              <w:rPr>
                <w:bCs/>
                <w:sz w:val="28"/>
                <w:szCs w:val="28"/>
              </w:rPr>
              <w:t>.§) „</w:t>
            </w:r>
            <w:r w:rsidR="00C44F53">
              <w:rPr>
                <w:bCs/>
                <w:sz w:val="28"/>
                <w:szCs w:val="28"/>
              </w:rPr>
              <w:t>Informatīvais ziņojums „</w:t>
            </w:r>
            <w:r w:rsidRPr="00B420DF" w:rsidR="00C44F53">
              <w:rPr>
                <w:bCs/>
                <w:sz w:val="28"/>
                <w:szCs w:val="28"/>
              </w:rPr>
              <w:t>Nozaru administratīvo pārkāpumu kodifikācijas ieviešanas sistēmas īstenošana</w:t>
            </w:r>
            <w:r w:rsidR="00C44F53">
              <w:rPr>
                <w:bCs/>
                <w:sz w:val="28"/>
                <w:szCs w:val="28"/>
              </w:rPr>
              <w:t>”</w:t>
            </w:r>
            <w:r w:rsidRPr="00B420DF" w:rsidR="00C44F53">
              <w:rPr>
                <w:bCs/>
                <w:sz w:val="28"/>
                <w:szCs w:val="28"/>
              </w:rPr>
              <w:t xml:space="preserve"> </w:t>
            </w:r>
            <w:r w:rsidR="00C44F53">
              <w:rPr>
                <w:bCs/>
                <w:sz w:val="28"/>
                <w:szCs w:val="28"/>
              </w:rPr>
              <w:t>3.1</w:t>
            </w:r>
            <w:r w:rsidRPr="000B1862" w:rsidR="00C44F53">
              <w:rPr>
                <w:bCs/>
                <w:sz w:val="28"/>
                <w:szCs w:val="28"/>
              </w:rPr>
              <w:t>.punkt</w:t>
            </w:r>
            <w:r w:rsidR="00C44F53">
              <w:rPr>
                <w:bCs/>
                <w:sz w:val="28"/>
                <w:szCs w:val="28"/>
              </w:rPr>
              <w:t xml:space="preserve">ā </w:t>
            </w:r>
            <w:r w:rsidRPr="00137E18">
              <w:rPr>
                <w:sz w:val="28"/>
                <w:szCs w:val="28"/>
              </w:rPr>
              <w:t>noteikto izskat</w:t>
            </w:r>
            <w:r w:rsidRPr="00137E18" w:rsidR="0010770D">
              <w:rPr>
                <w:sz w:val="28"/>
                <w:szCs w:val="28"/>
              </w:rPr>
              <w:t>īts</w:t>
            </w:r>
            <w:r w:rsidRPr="00137E18">
              <w:rPr>
                <w:sz w:val="28"/>
                <w:szCs w:val="28"/>
              </w:rPr>
              <w:t xml:space="preserve"> </w:t>
            </w:r>
            <w:r w:rsidR="00137E18">
              <w:rPr>
                <w:bCs/>
                <w:sz w:val="28"/>
                <w:szCs w:val="28"/>
              </w:rPr>
              <w:t>Tieslietu ministrijas izveidot</w:t>
            </w:r>
            <w:r w:rsidRPr="00137E18">
              <w:rPr>
                <w:bCs/>
                <w:sz w:val="28"/>
                <w:szCs w:val="28"/>
              </w:rPr>
              <w:t>ā</w:t>
            </w:r>
            <w:r w:rsidR="00137E18">
              <w:rPr>
                <w:bCs/>
                <w:sz w:val="28"/>
                <w:szCs w:val="28"/>
              </w:rPr>
              <w:t>s</w:t>
            </w:r>
            <w:r w:rsidRPr="00137E18">
              <w:rPr>
                <w:bCs/>
                <w:sz w:val="28"/>
                <w:szCs w:val="28"/>
              </w:rPr>
              <w:t xml:space="preserve"> Latvijas Administrat</w:t>
            </w:r>
            <w:r w:rsidR="00137E18">
              <w:rPr>
                <w:bCs/>
                <w:sz w:val="28"/>
                <w:szCs w:val="28"/>
              </w:rPr>
              <w:t>īvo pārkāpumu kodeksa pastāvīg</w:t>
            </w:r>
            <w:r w:rsidRPr="00137E18">
              <w:rPr>
                <w:bCs/>
                <w:sz w:val="28"/>
                <w:szCs w:val="28"/>
              </w:rPr>
              <w:t>ā</w:t>
            </w:r>
            <w:r w:rsidR="00137E18">
              <w:rPr>
                <w:bCs/>
                <w:sz w:val="28"/>
                <w:szCs w:val="28"/>
              </w:rPr>
              <w:t>s</w:t>
            </w:r>
            <w:r w:rsidRPr="00137E18">
              <w:rPr>
                <w:bCs/>
                <w:sz w:val="28"/>
                <w:szCs w:val="28"/>
              </w:rPr>
              <w:t xml:space="preserve"> darba grup</w:t>
            </w:r>
            <w:r w:rsidR="00137E18">
              <w:rPr>
                <w:bCs/>
                <w:sz w:val="28"/>
                <w:szCs w:val="28"/>
              </w:rPr>
              <w:t>as</w:t>
            </w:r>
            <w:r w:rsidRPr="00137E18" w:rsidR="0001474F">
              <w:rPr>
                <w:bCs/>
                <w:sz w:val="28"/>
                <w:szCs w:val="28"/>
              </w:rPr>
              <w:t xml:space="preserve"> </w:t>
            </w:r>
            <w:r w:rsidRPr="00137E18" w:rsidR="00137E18">
              <w:rPr>
                <w:sz w:val="28"/>
                <w:szCs w:val="28"/>
              </w:rPr>
              <w:t xml:space="preserve">2016.gada 13.oktobra </w:t>
            </w:r>
            <w:r w:rsidR="00137E18">
              <w:rPr>
                <w:bCs/>
                <w:sz w:val="28"/>
                <w:szCs w:val="28"/>
              </w:rPr>
              <w:t xml:space="preserve">sēdē </w:t>
            </w:r>
            <w:r w:rsidRPr="00137E18" w:rsidR="0001474F">
              <w:rPr>
                <w:bCs/>
                <w:sz w:val="28"/>
                <w:szCs w:val="28"/>
              </w:rPr>
              <w:t xml:space="preserve">un precizēts atbilstoši darba grupas </w:t>
            </w:r>
            <w:r w:rsidRPr="00137E18" w:rsidR="0001474F">
              <w:rPr>
                <w:sz w:val="28"/>
                <w:szCs w:val="28"/>
              </w:rPr>
              <w:t xml:space="preserve">2016.gada 20.oktobra sēdes protokola Nr.33-6.1/49 </w:t>
            </w:r>
            <w:r w:rsidR="00137E18">
              <w:rPr>
                <w:sz w:val="28"/>
                <w:szCs w:val="28"/>
              </w:rPr>
              <w:t>1</w:t>
            </w:r>
            <w:r w:rsidR="00C44F53">
              <w:rPr>
                <w:sz w:val="28"/>
                <w:szCs w:val="28"/>
              </w:rPr>
              <w:t>.punktā noteiktajam, precizēto l</w:t>
            </w:r>
            <w:r w:rsidR="00137E18">
              <w:rPr>
                <w:sz w:val="28"/>
                <w:szCs w:val="28"/>
              </w:rPr>
              <w:t>ikumprojekta redakciju saskaņojot ar darba grupas Tieslietu ministrijas atbildīgajām amatpersonām</w:t>
            </w:r>
            <w:r w:rsidRPr="00137E18">
              <w:rPr>
                <w:bCs/>
                <w:sz w:val="28"/>
                <w:szCs w:val="28"/>
              </w:rPr>
              <w:t>.</w:t>
            </w:r>
          </w:p>
        </w:tc>
      </w:tr>
    </w:tbl>
    <w:p w:rsidR="00C42CCA" w:rsidP="001B5D2C" w:rsidRDefault="00C42CCA">
      <w:pPr>
        <w:pStyle w:val="tvhtml"/>
        <w:spacing w:before="0" w:beforeAutospacing="0" w:after="0" w:afterAutospacing="0"/>
        <w:rPr>
          <w:sz w:val="28"/>
          <w:szCs w:val="28"/>
        </w:rPr>
      </w:pPr>
      <w:r w:rsidRPr="00F75F73">
        <w:rPr>
          <w:sz w:val="28"/>
          <w:szCs w:val="28"/>
        </w:rPr>
        <w:t> </w:t>
      </w:r>
    </w:p>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51"/>
        <w:gridCol w:w="534"/>
        <w:gridCol w:w="3395"/>
        <w:gridCol w:w="5241"/>
      </w:tblGrid>
      <w:tr w:rsidRPr="00B07F5C" w:rsidR="00205B89" w:rsidTr="00205B89">
        <w:trPr>
          <w:trHeight w:val="555"/>
          <w:tblCellSpacing w:w="15" w:type="dxa"/>
        </w:trPr>
        <w:tc>
          <w:tcPr>
            <w:tcW w:w="4968" w:type="pct"/>
            <w:gridSpan w:val="4"/>
            <w:vAlign w:val="center"/>
            <w:hideMark/>
          </w:tcPr>
          <w:p w:rsidRPr="00B07F5C" w:rsidR="00205B89" w:rsidP="00A90AD2" w:rsidRDefault="00205B89">
            <w:pPr>
              <w:ind w:firstLine="300"/>
              <w:jc w:val="center"/>
              <w:rPr>
                <w:b/>
                <w:bCs/>
                <w:sz w:val="28"/>
                <w:szCs w:val="28"/>
              </w:rPr>
            </w:pPr>
            <w:r w:rsidRPr="00B07F5C">
              <w:rPr>
                <w:b/>
                <w:bCs/>
                <w:sz w:val="28"/>
                <w:szCs w:val="28"/>
              </w:rPr>
              <w:t>II. Tiesību akta projekta ietekme uz sabiedrību, tautsaimniecības attīstību un administratīvo slogu</w:t>
            </w:r>
          </w:p>
        </w:tc>
      </w:tr>
      <w:tr w:rsidRPr="00B07F5C" w:rsidR="00205B89" w:rsidTr="00205B89">
        <w:trPr>
          <w:trHeight w:val="465"/>
          <w:tblCellSpacing w:w="15" w:type="dxa"/>
        </w:trPr>
        <w:tc>
          <w:tcPr>
            <w:tcW w:w="279" w:type="pct"/>
            <w:gridSpan w:val="2"/>
            <w:hideMark/>
          </w:tcPr>
          <w:p w:rsidRPr="00B07F5C" w:rsidR="00205B89" w:rsidP="00A90AD2" w:rsidRDefault="00205B89">
            <w:pPr>
              <w:jc w:val="center"/>
              <w:rPr>
                <w:sz w:val="28"/>
                <w:szCs w:val="28"/>
              </w:rPr>
            </w:pPr>
            <w:r w:rsidRPr="00B07F5C">
              <w:rPr>
                <w:sz w:val="28"/>
                <w:szCs w:val="28"/>
              </w:rPr>
              <w:t>1.</w:t>
            </w:r>
          </w:p>
        </w:tc>
        <w:tc>
          <w:tcPr>
            <w:tcW w:w="1843" w:type="pct"/>
            <w:hideMark/>
          </w:tcPr>
          <w:p w:rsidRPr="00B07F5C" w:rsidR="00205B89" w:rsidP="00A90AD2" w:rsidRDefault="00205B89">
            <w:pPr>
              <w:jc w:val="both"/>
              <w:rPr>
                <w:sz w:val="28"/>
                <w:szCs w:val="28"/>
              </w:rPr>
            </w:pPr>
            <w:r w:rsidRPr="00B07F5C">
              <w:rPr>
                <w:sz w:val="28"/>
                <w:szCs w:val="28"/>
              </w:rPr>
              <w:t>Sabiedrības mērķgrupas, kuras tiesiskais regulējums ietekmē vai varētu ietekmēt</w:t>
            </w:r>
          </w:p>
        </w:tc>
        <w:tc>
          <w:tcPr>
            <w:tcW w:w="2814" w:type="pct"/>
            <w:hideMark/>
          </w:tcPr>
          <w:p w:rsidRPr="00457986" w:rsidR="00C11159" w:rsidP="00C11159" w:rsidRDefault="00C11159">
            <w:pPr>
              <w:pStyle w:val="Sarakstarindkopa"/>
              <w:tabs>
                <w:tab w:val="left" w:pos="220"/>
              </w:tabs>
              <w:spacing w:after="0" w:line="240" w:lineRule="auto"/>
              <w:ind w:left="0"/>
              <w:jc w:val="both"/>
              <w:rPr>
                <w:sz w:val="28"/>
                <w:szCs w:val="28"/>
              </w:rPr>
            </w:pPr>
            <w:r w:rsidRPr="00457986">
              <w:rPr>
                <w:sz w:val="28"/>
                <w:szCs w:val="28"/>
              </w:rPr>
              <w:t>Likumprojektā noteiktais attieksies uz:</w:t>
            </w:r>
          </w:p>
          <w:p w:rsidRPr="00457986" w:rsidR="00C11159" w:rsidP="00C11159" w:rsidRDefault="006F1C83">
            <w:pPr>
              <w:pStyle w:val="Sarakstarindkopa"/>
              <w:tabs>
                <w:tab w:val="left" w:pos="220"/>
              </w:tabs>
              <w:spacing w:after="0" w:line="240" w:lineRule="auto"/>
              <w:ind w:left="0"/>
              <w:jc w:val="both"/>
              <w:rPr>
                <w:sz w:val="28"/>
                <w:szCs w:val="28"/>
              </w:rPr>
            </w:pPr>
            <w:r>
              <w:rPr>
                <w:sz w:val="28"/>
                <w:szCs w:val="28"/>
              </w:rPr>
              <w:t>1)  Arhīvā glabāto dokumentu un arhīvu pārvaldības kārtības pārkāpējiem un Arhīva glabāto dokumentu izmantošanas kārtības pārkāpējiem;</w:t>
            </w:r>
          </w:p>
          <w:p w:rsidRPr="00457986" w:rsidR="00C11159" w:rsidP="00C11159" w:rsidRDefault="006F1C83">
            <w:pPr>
              <w:pStyle w:val="Sarakstarindkopa"/>
              <w:tabs>
                <w:tab w:val="left" w:pos="220"/>
              </w:tabs>
              <w:spacing w:after="0" w:line="240" w:lineRule="auto"/>
              <w:ind w:left="0"/>
              <w:jc w:val="both"/>
              <w:rPr>
                <w:sz w:val="28"/>
                <w:szCs w:val="28"/>
              </w:rPr>
            </w:pPr>
            <w:r>
              <w:rPr>
                <w:sz w:val="28"/>
                <w:szCs w:val="28"/>
              </w:rPr>
              <w:t>2)  institūcijas arhīvā glabāto dokumentu un arhīvu pārvaldības kārtības pārkāpējiem un institūcijas arhīvā glabāto dokumentu izmantošanas kārtības pārkāpējiem;</w:t>
            </w:r>
          </w:p>
          <w:p w:rsidRPr="00457986" w:rsidR="00205B89" w:rsidP="00C11159" w:rsidRDefault="006F1C83">
            <w:pPr>
              <w:pStyle w:val="Sarakstarindkopa"/>
              <w:tabs>
                <w:tab w:val="left" w:pos="220"/>
              </w:tabs>
              <w:spacing w:after="0" w:line="240" w:lineRule="auto"/>
              <w:ind w:left="0"/>
              <w:jc w:val="both"/>
              <w:rPr>
                <w:sz w:val="28"/>
                <w:szCs w:val="28"/>
              </w:rPr>
            </w:pPr>
            <w:r>
              <w:rPr>
                <w:sz w:val="28"/>
                <w:szCs w:val="28"/>
              </w:rPr>
              <w:t xml:space="preserve">3)  akreditētos privātajos arhīvos glabāto dokumentu un arhīvu pārvaldības kārtības </w:t>
            </w:r>
            <w:r>
              <w:rPr>
                <w:sz w:val="28"/>
                <w:szCs w:val="28"/>
              </w:rPr>
              <w:lastRenderedPageBreak/>
              <w:t>pārkāpējiem un akreditētos privātajos arhīvos glabāto dokumentu izmantošanas kārtības pārkāpējiem;</w:t>
            </w:r>
          </w:p>
          <w:p w:rsidRPr="00457986" w:rsidR="002D1F34" w:rsidP="00C11159" w:rsidRDefault="006F1C83">
            <w:pPr>
              <w:pStyle w:val="Sarakstarindkopa"/>
              <w:tabs>
                <w:tab w:val="left" w:pos="220"/>
              </w:tabs>
              <w:spacing w:after="0" w:line="240" w:lineRule="auto"/>
              <w:ind w:left="0"/>
              <w:jc w:val="both"/>
              <w:rPr>
                <w:sz w:val="28"/>
                <w:szCs w:val="28"/>
              </w:rPr>
            </w:pPr>
            <w:r>
              <w:rPr>
                <w:sz w:val="28"/>
                <w:szCs w:val="28"/>
              </w:rPr>
              <w:t>4) Arhīva nodarbinātajiem</w:t>
            </w:r>
            <w:r w:rsidRPr="006F1C83">
              <w:rPr>
                <w:sz w:val="28"/>
                <w:szCs w:val="28"/>
              </w:rPr>
              <w:t>;</w:t>
            </w:r>
          </w:p>
          <w:p w:rsidRPr="00457986" w:rsidR="002D1F34" w:rsidP="00C11159" w:rsidRDefault="006F1C83">
            <w:pPr>
              <w:pStyle w:val="Sarakstarindkopa"/>
              <w:tabs>
                <w:tab w:val="left" w:pos="220"/>
              </w:tabs>
              <w:spacing w:after="0" w:line="240" w:lineRule="auto"/>
              <w:ind w:left="0"/>
              <w:jc w:val="both"/>
              <w:rPr>
                <w:sz w:val="28"/>
                <w:szCs w:val="28"/>
              </w:rPr>
            </w:pPr>
            <w:r w:rsidRPr="006F1C83">
              <w:rPr>
                <w:sz w:val="28"/>
                <w:szCs w:val="28"/>
              </w:rPr>
              <w:t>5) institūciju (saskaņā ar Arhīvu likuma 1.panta 16.punktu) nodarbinātajiem;</w:t>
            </w:r>
          </w:p>
          <w:p w:rsidRPr="00457986" w:rsidR="00424959" w:rsidP="00424959" w:rsidRDefault="006F1C83">
            <w:pPr>
              <w:pStyle w:val="Sarakstarindkopa"/>
              <w:tabs>
                <w:tab w:val="left" w:pos="220"/>
              </w:tabs>
              <w:spacing w:after="0" w:line="240" w:lineRule="auto"/>
              <w:ind w:left="0"/>
              <w:jc w:val="both"/>
              <w:rPr>
                <w:sz w:val="28"/>
                <w:szCs w:val="28"/>
              </w:rPr>
            </w:pPr>
            <w:r w:rsidRPr="006F1C83">
              <w:rPr>
                <w:sz w:val="28"/>
                <w:szCs w:val="28"/>
              </w:rPr>
              <w:t>6) akreditētu privāto arhīvu nodarbinātajiem.</w:t>
            </w:r>
          </w:p>
        </w:tc>
      </w:tr>
      <w:tr w:rsidRPr="00B07F5C" w:rsidR="00205B89" w:rsidTr="00205B89">
        <w:trPr>
          <w:trHeight w:val="510"/>
          <w:tblCellSpacing w:w="15" w:type="dxa"/>
        </w:trPr>
        <w:tc>
          <w:tcPr>
            <w:tcW w:w="279" w:type="pct"/>
            <w:gridSpan w:val="2"/>
            <w:hideMark/>
          </w:tcPr>
          <w:p w:rsidRPr="00B07F5C" w:rsidR="00205B89" w:rsidP="00A90AD2" w:rsidRDefault="00205B89">
            <w:pPr>
              <w:jc w:val="center"/>
              <w:rPr>
                <w:sz w:val="28"/>
                <w:szCs w:val="28"/>
              </w:rPr>
            </w:pPr>
            <w:r w:rsidRPr="00B07F5C">
              <w:rPr>
                <w:sz w:val="28"/>
                <w:szCs w:val="28"/>
              </w:rPr>
              <w:lastRenderedPageBreak/>
              <w:t>2.</w:t>
            </w:r>
          </w:p>
        </w:tc>
        <w:tc>
          <w:tcPr>
            <w:tcW w:w="1843" w:type="pct"/>
            <w:hideMark/>
          </w:tcPr>
          <w:p w:rsidRPr="00B07F5C" w:rsidR="00205B89" w:rsidP="00A90AD2" w:rsidRDefault="00205B89">
            <w:pPr>
              <w:jc w:val="both"/>
              <w:rPr>
                <w:sz w:val="28"/>
                <w:szCs w:val="28"/>
              </w:rPr>
            </w:pPr>
            <w:r w:rsidRPr="00705913">
              <w:rPr>
                <w:sz w:val="28"/>
                <w:szCs w:val="28"/>
              </w:rPr>
              <w:t>Tiesiskā regulējuma ietekme uz tautsaimniecību un administratīvo slogu</w:t>
            </w:r>
          </w:p>
        </w:tc>
        <w:tc>
          <w:tcPr>
            <w:tcW w:w="2814" w:type="pct"/>
            <w:hideMark/>
          </w:tcPr>
          <w:p w:rsidR="00FF12BF" w:rsidP="00FF12BF" w:rsidRDefault="006F1C83">
            <w:pPr>
              <w:ind w:firstLine="713"/>
              <w:jc w:val="both"/>
              <w:rPr>
                <w:sz w:val="28"/>
                <w:szCs w:val="28"/>
              </w:rPr>
            </w:pPr>
            <w:r w:rsidRPr="006F1C83">
              <w:rPr>
                <w:sz w:val="28"/>
                <w:szCs w:val="28"/>
              </w:rPr>
              <w:t>Netiek paplašinātas Arhīva, institūcijas arhīvu un akreditēto privāto arhīvu funkcijas. Institūcijas arhīvi un privātie arhīvi par pārkāpumiem attiecīgajos arhīvos glabāto dokumentu izmantošanas jomā, ja persona neievēro noteikto glabāto dokumentu izmantošanas kārtību Arhīva, institūcijas arhīva vai akreditēto privāto arhīvu telpās (lasītavās), informē Arhīvu, kurš veic administratīvo pārkāpumu procesu par šā likuma 28.pantā paredzētajiem pārkāpumiem.</w:t>
            </w:r>
          </w:p>
          <w:p w:rsidR="00FF12BF" w:rsidP="00FF12BF" w:rsidRDefault="006F1C83">
            <w:pPr>
              <w:ind w:firstLine="713"/>
              <w:jc w:val="both"/>
              <w:rPr>
                <w:sz w:val="28"/>
                <w:szCs w:val="28"/>
              </w:rPr>
            </w:pPr>
            <w:r w:rsidRPr="006F1C83">
              <w:rPr>
                <w:sz w:val="28"/>
                <w:szCs w:val="28"/>
              </w:rPr>
              <w:t>Finansiālā ietekme n</w:t>
            </w:r>
            <w:r w:rsidR="00FF12BF">
              <w:rPr>
                <w:sz w:val="28"/>
                <w:szCs w:val="28"/>
              </w:rPr>
              <w:t xml:space="preserve">etiek </w:t>
            </w:r>
            <w:r w:rsidRPr="006F1C83">
              <w:rPr>
                <w:sz w:val="28"/>
                <w:szCs w:val="28"/>
              </w:rPr>
              <w:t>paredz</w:t>
            </w:r>
            <w:r w:rsidR="00FF12BF">
              <w:rPr>
                <w:sz w:val="28"/>
                <w:szCs w:val="28"/>
              </w:rPr>
              <w:t>ēta, jo</w:t>
            </w:r>
            <w:r w:rsidRPr="006F1C83">
              <w:rPr>
                <w:sz w:val="28"/>
                <w:szCs w:val="28"/>
              </w:rPr>
              <w:t xml:space="preserve"> Arhīvs, institūcijas arhīvi un akreditētie privātie arhīvi veiks pienākumus esošā finansējuma ietvaros, kā arī paredzams, ka ar pārkāpumiem institūciju arhīvos un privātajos arhīvos glabāto dokumentu izmantošanas jomā saistītās lietas būs retas.</w:t>
            </w:r>
          </w:p>
          <w:p w:rsidRPr="00457986" w:rsidR="00205B89" w:rsidP="00FF12BF" w:rsidRDefault="006F1C83">
            <w:pPr>
              <w:ind w:firstLine="713"/>
              <w:jc w:val="both"/>
              <w:rPr>
                <w:sz w:val="28"/>
                <w:szCs w:val="28"/>
              </w:rPr>
            </w:pPr>
            <w:r w:rsidRPr="006F1C83">
              <w:rPr>
                <w:sz w:val="28"/>
                <w:szCs w:val="28"/>
              </w:rPr>
              <w:t xml:space="preserve">Lai arī likumprojekts rada jaunus obligātos informācijas sniegšanas pienākumus institūcijas arhīviem un privātajiem arhīviem, paredzams, ka šie gadījumi būs līdz 10 </w:t>
            </w:r>
            <w:r w:rsidR="00FF12BF">
              <w:rPr>
                <w:sz w:val="28"/>
                <w:szCs w:val="28"/>
              </w:rPr>
              <w:t>–</w:t>
            </w:r>
            <w:r w:rsidRPr="006F1C83">
              <w:rPr>
                <w:sz w:val="28"/>
                <w:szCs w:val="28"/>
              </w:rPr>
              <w:t xml:space="preserve"> 20 reizes gadā, tādēļ netiks radīts būtisks papildu administratīvais slogs un administratīvās izmaksas.</w:t>
            </w:r>
          </w:p>
        </w:tc>
      </w:tr>
      <w:tr w:rsidRPr="00B07F5C" w:rsidR="00205B89" w:rsidTr="00205B89">
        <w:trPr>
          <w:gridBefore w:val="1"/>
          <w:wBefore w:w="3" w:type="pct"/>
          <w:trHeight w:val="510"/>
          <w:tblCellSpacing w:w="15" w:type="dxa"/>
        </w:trPr>
        <w:tc>
          <w:tcPr>
            <w:tcW w:w="260" w:type="pct"/>
            <w:hideMark/>
          </w:tcPr>
          <w:p w:rsidRPr="00B07F5C" w:rsidR="00205B89" w:rsidP="00A90AD2" w:rsidRDefault="00205B89">
            <w:pPr>
              <w:jc w:val="center"/>
              <w:rPr>
                <w:sz w:val="28"/>
                <w:szCs w:val="28"/>
              </w:rPr>
            </w:pPr>
            <w:r w:rsidRPr="00B07F5C">
              <w:rPr>
                <w:sz w:val="28"/>
                <w:szCs w:val="28"/>
              </w:rPr>
              <w:t>3.</w:t>
            </w:r>
          </w:p>
        </w:tc>
        <w:tc>
          <w:tcPr>
            <w:tcW w:w="1843" w:type="pct"/>
            <w:hideMark/>
          </w:tcPr>
          <w:p w:rsidRPr="00B07F5C" w:rsidR="00205B89" w:rsidP="00A90AD2" w:rsidRDefault="00205B89">
            <w:pPr>
              <w:jc w:val="both"/>
              <w:rPr>
                <w:sz w:val="28"/>
                <w:szCs w:val="28"/>
              </w:rPr>
            </w:pPr>
            <w:r w:rsidRPr="00B07F5C">
              <w:rPr>
                <w:sz w:val="28"/>
                <w:szCs w:val="28"/>
              </w:rPr>
              <w:t>Administratīvo izmaksu monetārs novērtējums</w:t>
            </w:r>
          </w:p>
        </w:tc>
        <w:tc>
          <w:tcPr>
            <w:tcW w:w="2814" w:type="pct"/>
          </w:tcPr>
          <w:p w:rsidRPr="00B07F5C" w:rsidR="00205B89" w:rsidP="00A90AD2" w:rsidRDefault="00205B89">
            <w:pPr>
              <w:pStyle w:val="Sarakstarindkopa"/>
              <w:spacing w:after="0" w:line="240" w:lineRule="auto"/>
              <w:ind w:left="0"/>
              <w:jc w:val="both"/>
              <w:rPr>
                <w:sz w:val="28"/>
                <w:szCs w:val="28"/>
              </w:rPr>
            </w:pPr>
            <w:r w:rsidRPr="00C0746D">
              <w:rPr>
                <w:sz w:val="28"/>
                <w:szCs w:val="28"/>
              </w:rPr>
              <w:t>Likumprojekts šo jomu neskar.</w:t>
            </w:r>
          </w:p>
        </w:tc>
      </w:tr>
      <w:tr w:rsidRPr="00B07F5C" w:rsidR="00205B89" w:rsidTr="00205B89">
        <w:trPr>
          <w:gridBefore w:val="1"/>
          <w:wBefore w:w="3" w:type="pct"/>
          <w:trHeight w:val="345"/>
          <w:tblCellSpacing w:w="15" w:type="dxa"/>
        </w:trPr>
        <w:tc>
          <w:tcPr>
            <w:tcW w:w="260" w:type="pct"/>
            <w:hideMark/>
          </w:tcPr>
          <w:p w:rsidRPr="00B07F5C" w:rsidR="00205B89" w:rsidP="00A90AD2" w:rsidRDefault="00205B89">
            <w:pPr>
              <w:jc w:val="center"/>
              <w:rPr>
                <w:sz w:val="28"/>
                <w:szCs w:val="28"/>
              </w:rPr>
            </w:pPr>
            <w:r w:rsidRPr="00B07F5C">
              <w:rPr>
                <w:sz w:val="28"/>
                <w:szCs w:val="28"/>
              </w:rPr>
              <w:t>4.</w:t>
            </w:r>
          </w:p>
        </w:tc>
        <w:tc>
          <w:tcPr>
            <w:tcW w:w="1843" w:type="pct"/>
            <w:hideMark/>
          </w:tcPr>
          <w:p w:rsidRPr="00B07F5C" w:rsidR="00205B89" w:rsidP="00A90AD2" w:rsidRDefault="00205B89">
            <w:pPr>
              <w:jc w:val="both"/>
              <w:rPr>
                <w:sz w:val="28"/>
                <w:szCs w:val="28"/>
              </w:rPr>
            </w:pPr>
            <w:r w:rsidRPr="00B07F5C">
              <w:rPr>
                <w:sz w:val="28"/>
                <w:szCs w:val="28"/>
              </w:rPr>
              <w:t>Cita informācija</w:t>
            </w:r>
          </w:p>
        </w:tc>
        <w:tc>
          <w:tcPr>
            <w:tcW w:w="2814" w:type="pct"/>
          </w:tcPr>
          <w:p w:rsidRPr="00B07F5C" w:rsidR="00205B89" w:rsidP="00A90AD2" w:rsidRDefault="00205B89">
            <w:pPr>
              <w:jc w:val="both"/>
              <w:rPr>
                <w:sz w:val="28"/>
                <w:szCs w:val="28"/>
              </w:rPr>
            </w:pPr>
            <w:r>
              <w:rPr>
                <w:sz w:val="28"/>
                <w:szCs w:val="28"/>
              </w:rPr>
              <w:t>Nav</w:t>
            </w:r>
          </w:p>
        </w:tc>
      </w:tr>
    </w:tbl>
    <w:p w:rsidRPr="00F75F73" w:rsidR="00C42CCA" w:rsidP="001B5D2C" w:rsidRDefault="00C42CCA">
      <w:pPr>
        <w:pStyle w:val="tvhtml"/>
        <w:spacing w:before="0" w:beforeAutospacing="0" w:after="0" w:afterAutospacing="0"/>
        <w:rPr>
          <w:sz w:val="28"/>
          <w:szCs w:val="28"/>
        </w:rPr>
      </w:pPr>
    </w:p>
    <w:tbl>
      <w:tblPr>
        <w:tblW w:w="5000" w:type="pct"/>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30" w:type="dxa"/>
          <w:left w:w="30" w:type="dxa"/>
          <w:bottom w:w="30" w:type="dxa"/>
          <w:right w:w="30" w:type="dxa"/>
        </w:tblCellMar>
        <w:tblLook w:val="0000"/>
      </w:tblPr>
      <w:tblGrid>
        <w:gridCol w:w="9241"/>
      </w:tblGrid>
      <w:tr w:rsidRPr="00F75F73" w:rsidR="00C42CCA" w:rsidTr="009E08DB">
        <w:trPr>
          <w:tblCellSpacing w:w="20" w:type="dxa"/>
        </w:trPr>
        <w:tc>
          <w:tcPr>
            <w:tcW w:w="4957" w:type="pct"/>
          </w:tcPr>
          <w:p w:rsidRPr="00F75F73" w:rsidR="00C42CCA" w:rsidP="001B5D2C" w:rsidRDefault="00C42CCA">
            <w:pPr>
              <w:jc w:val="center"/>
              <w:rPr>
                <w:b/>
                <w:bCs/>
                <w:sz w:val="28"/>
                <w:szCs w:val="28"/>
              </w:rPr>
            </w:pPr>
            <w:r w:rsidRPr="00F75F73">
              <w:rPr>
                <w:b/>
                <w:bCs/>
                <w:sz w:val="28"/>
                <w:szCs w:val="28"/>
              </w:rPr>
              <w:t>III. Tiesību akta projekta ietekme uz valsts budžetu un pašvaldību budžetiem</w:t>
            </w:r>
          </w:p>
        </w:tc>
      </w:tr>
      <w:tr w:rsidRPr="00F75F73" w:rsidR="00C42CCA" w:rsidTr="009E08DB">
        <w:trPr>
          <w:tblCellSpacing w:w="20" w:type="dxa"/>
        </w:trPr>
        <w:tc>
          <w:tcPr>
            <w:tcW w:w="4957" w:type="pct"/>
          </w:tcPr>
          <w:p w:rsidRPr="00F75F73" w:rsidR="00C42CCA" w:rsidP="001B5D2C" w:rsidRDefault="00C42CCA">
            <w:pPr>
              <w:jc w:val="center"/>
              <w:rPr>
                <w:b/>
                <w:bCs/>
                <w:sz w:val="28"/>
                <w:szCs w:val="28"/>
              </w:rPr>
            </w:pPr>
            <w:r w:rsidRPr="00F75F73">
              <w:rPr>
                <w:sz w:val="28"/>
                <w:szCs w:val="28"/>
              </w:rPr>
              <w:t>Likumprojekts šo jomu neskar.</w:t>
            </w:r>
          </w:p>
        </w:tc>
      </w:tr>
    </w:tbl>
    <w:p w:rsidR="00954CE5" w:rsidP="001B5D2C" w:rsidRDefault="00954CE5">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0B1862" w:rsidR="00205B89" w:rsidTr="00A90AD2">
        <w:trPr>
          <w:trHeight w:val="407"/>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0B1862" w:rsidR="00205B89" w:rsidP="00A90AD2" w:rsidRDefault="002E07CF">
            <w:pPr>
              <w:pStyle w:val="tvhtml"/>
              <w:spacing w:before="0" w:beforeAutospacing="0" w:after="0" w:afterAutospacing="0"/>
              <w:jc w:val="center"/>
              <w:rPr>
                <w:b/>
                <w:bCs/>
                <w:sz w:val="28"/>
                <w:szCs w:val="28"/>
              </w:rPr>
            </w:pPr>
            <w:r>
              <w:rPr>
                <w:b/>
                <w:bCs/>
                <w:sz w:val="28"/>
                <w:szCs w:val="28"/>
              </w:rPr>
              <w:lastRenderedPageBreak/>
              <w:t>I</w:t>
            </w:r>
            <w:r w:rsidRPr="000B1862" w:rsidR="00205B89">
              <w:rPr>
                <w:b/>
                <w:bCs/>
                <w:sz w:val="28"/>
                <w:szCs w:val="28"/>
              </w:rPr>
              <w:t>V. Tiesību akta projekta atbilstība Latvijas Republikas starptautiskajām saistībām</w:t>
            </w:r>
          </w:p>
        </w:tc>
      </w:tr>
      <w:tr w:rsidRPr="000B1862" w:rsidR="00205B89" w:rsidTr="00A90AD2">
        <w:trPr>
          <w:trHeight w:val="407"/>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0B1862" w:rsidR="00205B89" w:rsidP="00A90AD2" w:rsidRDefault="00205B89">
            <w:pPr>
              <w:pStyle w:val="tvhtml"/>
              <w:spacing w:before="0" w:beforeAutospacing="0" w:after="0" w:afterAutospacing="0"/>
              <w:jc w:val="center"/>
              <w:rPr>
                <w:b/>
                <w:bCs/>
                <w:sz w:val="28"/>
                <w:szCs w:val="28"/>
              </w:rPr>
            </w:pPr>
            <w:r w:rsidRPr="000B1862">
              <w:rPr>
                <w:sz w:val="28"/>
                <w:szCs w:val="28"/>
              </w:rPr>
              <w:t>Likumprojekts šo jomu neskar.</w:t>
            </w:r>
          </w:p>
        </w:tc>
      </w:tr>
    </w:tbl>
    <w:p w:rsidR="00205B89" w:rsidP="001B5D2C" w:rsidRDefault="00205B89">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F75F73" w:rsidR="00C42CCA" w:rsidTr="009E08DB">
        <w:trPr>
          <w:trHeight w:val="407"/>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F75F73" w:rsidR="00C42CCA" w:rsidP="001B5D2C" w:rsidRDefault="00C42CCA">
            <w:pPr>
              <w:pStyle w:val="tvhtml"/>
              <w:spacing w:before="0" w:beforeAutospacing="0" w:after="0" w:afterAutospacing="0"/>
              <w:jc w:val="center"/>
              <w:rPr>
                <w:b/>
                <w:bCs/>
                <w:sz w:val="28"/>
                <w:szCs w:val="28"/>
              </w:rPr>
            </w:pPr>
            <w:r w:rsidRPr="00F75F73">
              <w:rPr>
                <w:b/>
                <w:bCs/>
                <w:sz w:val="28"/>
                <w:szCs w:val="28"/>
              </w:rPr>
              <w:t>V. Tiesību akta projekta atbilstība Latvijas Republikas starptautiskajām saistībām</w:t>
            </w:r>
          </w:p>
        </w:tc>
      </w:tr>
      <w:tr w:rsidRPr="00F75F73" w:rsidR="00C42CCA" w:rsidTr="009E08DB">
        <w:trPr>
          <w:trHeight w:val="407"/>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F75F73" w:rsidR="00C42CCA" w:rsidP="001B5D2C" w:rsidRDefault="00C42CCA">
            <w:pPr>
              <w:pStyle w:val="tvhtml"/>
              <w:spacing w:before="0" w:beforeAutospacing="0" w:after="0" w:afterAutospacing="0"/>
              <w:jc w:val="center"/>
              <w:rPr>
                <w:b/>
                <w:bCs/>
                <w:sz w:val="28"/>
                <w:szCs w:val="28"/>
              </w:rPr>
            </w:pPr>
            <w:r w:rsidRPr="00F75F73">
              <w:rPr>
                <w:sz w:val="28"/>
                <w:szCs w:val="28"/>
              </w:rPr>
              <w:t>Likumprojekts šo jomu neskar.</w:t>
            </w:r>
          </w:p>
        </w:tc>
      </w:tr>
    </w:tbl>
    <w:p w:rsidRPr="00F75F73" w:rsidR="002A32E7" w:rsidP="001B5D2C" w:rsidRDefault="002A32E7">
      <w:pPr>
        <w:rPr>
          <w:sz w:val="28"/>
          <w:szCs w:val="28"/>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497"/>
        <w:gridCol w:w="3803"/>
        <w:gridCol w:w="4921"/>
      </w:tblGrid>
      <w:tr w:rsidRPr="00F75F73" w:rsidR="00C42CCA" w:rsidTr="009E08DB">
        <w:trPr>
          <w:trHeight w:val="420"/>
          <w:tblCellSpacing w:w="15" w:type="dxa"/>
          <w:jc w:val="center"/>
        </w:trPr>
        <w:tc>
          <w:tcPr>
            <w:tcW w:w="0" w:type="auto"/>
            <w:gridSpan w:val="3"/>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F75F73" w:rsidR="00C42CCA" w:rsidP="001B5D2C" w:rsidRDefault="00C42CCA">
            <w:pPr>
              <w:pStyle w:val="tvhtml"/>
              <w:spacing w:before="0" w:beforeAutospacing="0" w:after="0" w:afterAutospacing="0"/>
              <w:jc w:val="center"/>
              <w:rPr>
                <w:rFonts w:eastAsiaTheme="minorHAnsi"/>
                <w:b/>
                <w:bCs/>
                <w:sz w:val="28"/>
                <w:szCs w:val="28"/>
              </w:rPr>
            </w:pPr>
            <w:r w:rsidRPr="00F75F73">
              <w:rPr>
                <w:b/>
                <w:bCs/>
                <w:sz w:val="28"/>
                <w:szCs w:val="28"/>
              </w:rPr>
              <w:t>VI. Sabiedrības līdzdalība un komunikācijas aktivitātes</w:t>
            </w:r>
          </w:p>
        </w:tc>
      </w:tr>
      <w:tr w:rsidRPr="00F75F73" w:rsidR="00C42CCA" w:rsidTr="002A32E7">
        <w:trPr>
          <w:trHeight w:val="540"/>
          <w:tblCellSpacing w:w="15" w:type="dxa"/>
          <w:jc w:val="center"/>
        </w:trPr>
        <w:tc>
          <w:tcPr>
            <w:tcW w:w="245"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205B89" w:rsidRDefault="00C42CCA">
            <w:pPr>
              <w:jc w:val="center"/>
              <w:rPr>
                <w:sz w:val="28"/>
                <w:szCs w:val="28"/>
              </w:rPr>
            </w:pPr>
            <w:r w:rsidRPr="00F75F73">
              <w:rPr>
                <w:sz w:val="28"/>
                <w:szCs w:val="28"/>
              </w:rPr>
              <w:t>1.</w:t>
            </w:r>
          </w:p>
        </w:tc>
        <w:tc>
          <w:tcPr>
            <w:tcW w:w="2046"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1B5D2C" w:rsidRDefault="00C42CCA">
            <w:pPr>
              <w:rPr>
                <w:sz w:val="28"/>
                <w:szCs w:val="28"/>
              </w:rPr>
            </w:pPr>
            <w:r w:rsidRPr="00F75F73">
              <w:rPr>
                <w:sz w:val="28"/>
                <w:szCs w:val="28"/>
              </w:rPr>
              <w:t>Plānotās sabiedrības līdzdalības un komunikācijas aktivitātes saistībā ar projektu</w:t>
            </w:r>
          </w:p>
        </w:tc>
        <w:tc>
          <w:tcPr>
            <w:tcW w:w="264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tcPr>
          <w:p w:rsidRPr="00F75F73" w:rsidR="00C42CCA" w:rsidP="00FF12BF" w:rsidRDefault="00205B89">
            <w:pPr>
              <w:jc w:val="both"/>
              <w:rPr>
                <w:sz w:val="28"/>
                <w:szCs w:val="28"/>
              </w:rPr>
            </w:pPr>
            <w:r w:rsidRPr="00B07F5C">
              <w:rPr>
                <w:sz w:val="28"/>
                <w:szCs w:val="28"/>
              </w:rPr>
              <w:t xml:space="preserve">Par likumprojektu ir plānots informēt sabiedrību, informāciju publicējot Kultūras ministrijas </w:t>
            </w:r>
            <w:r w:rsidR="00FF12BF">
              <w:rPr>
                <w:sz w:val="28"/>
                <w:szCs w:val="28"/>
              </w:rPr>
              <w:t>un Arhīva tīmekļvietnē</w:t>
            </w:r>
            <w:r w:rsidR="00B5179C">
              <w:rPr>
                <w:sz w:val="28"/>
                <w:szCs w:val="28"/>
              </w:rPr>
              <w:t>s</w:t>
            </w:r>
            <w:r w:rsidRPr="00B07F5C">
              <w:rPr>
                <w:sz w:val="28"/>
                <w:szCs w:val="28"/>
              </w:rPr>
              <w:t>.</w:t>
            </w:r>
          </w:p>
        </w:tc>
      </w:tr>
      <w:tr w:rsidRPr="00F75F73" w:rsidR="00C42CCA" w:rsidTr="002A32E7">
        <w:trPr>
          <w:trHeight w:val="330"/>
          <w:tblCellSpacing w:w="15" w:type="dxa"/>
          <w:jc w:val="center"/>
        </w:trPr>
        <w:tc>
          <w:tcPr>
            <w:tcW w:w="245"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205B89" w:rsidRDefault="00C42CCA">
            <w:pPr>
              <w:jc w:val="center"/>
              <w:rPr>
                <w:sz w:val="28"/>
                <w:szCs w:val="28"/>
              </w:rPr>
            </w:pPr>
            <w:r w:rsidRPr="00F75F73">
              <w:rPr>
                <w:sz w:val="28"/>
                <w:szCs w:val="28"/>
              </w:rPr>
              <w:t>2.</w:t>
            </w:r>
          </w:p>
        </w:tc>
        <w:tc>
          <w:tcPr>
            <w:tcW w:w="2046"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1B5D2C" w:rsidRDefault="00C42CCA">
            <w:pPr>
              <w:rPr>
                <w:sz w:val="28"/>
                <w:szCs w:val="28"/>
              </w:rPr>
            </w:pPr>
            <w:r w:rsidRPr="00F75F73">
              <w:rPr>
                <w:sz w:val="28"/>
                <w:szCs w:val="28"/>
              </w:rPr>
              <w:t>Sabiedrības līdzdalība projekta izstrādē</w:t>
            </w:r>
          </w:p>
        </w:tc>
        <w:tc>
          <w:tcPr>
            <w:tcW w:w="264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tcPr>
          <w:p w:rsidRPr="00F75F73" w:rsidR="00C42CCA" w:rsidP="00FF12BF" w:rsidRDefault="00C11159">
            <w:pPr>
              <w:jc w:val="both"/>
              <w:rPr>
                <w:sz w:val="28"/>
                <w:szCs w:val="28"/>
              </w:rPr>
            </w:pPr>
            <w:r w:rsidRPr="00457986">
              <w:rPr>
                <w:sz w:val="28"/>
                <w:szCs w:val="28"/>
              </w:rPr>
              <w:t xml:space="preserve">Likumprojekts </w:t>
            </w:r>
            <w:r w:rsidRPr="00C81AB6" w:rsidR="00FF12BF">
              <w:rPr>
                <w:sz w:val="28"/>
                <w:szCs w:val="28"/>
              </w:rPr>
              <w:t xml:space="preserve">pēc būtības neparedz izmaiņas administratīvajā atbildībā par pārkāpumiem </w:t>
            </w:r>
            <w:r w:rsidRPr="00457986">
              <w:rPr>
                <w:sz w:val="28"/>
                <w:szCs w:val="28"/>
              </w:rPr>
              <w:t>dokumentu un arhīvu pārvaldības</w:t>
            </w:r>
            <w:r>
              <w:rPr>
                <w:sz w:val="28"/>
                <w:szCs w:val="28"/>
              </w:rPr>
              <w:t xml:space="preserve"> kārtības </w:t>
            </w:r>
            <w:r w:rsidRPr="00457986">
              <w:rPr>
                <w:sz w:val="28"/>
                <w:szCs w:val="28"/>
              </w:rPr>
              <w:t xml:space="preserve">jomā, </w:t>
            </w:r>
            <w:r w:rsidRPr="00B154B5">
              <w:rPr>
                <w:sz w:val="28"/>
                <w:szCs w:val="28"/>
              </w:rPr>
              <w:t>tādēļ sabiedrības līdzdalība nav organizēta.</w:t>
            </w:r>
            <w:r>
              <w:rPr>
                <w:sz w:val="28"/>
                <w:szCs w:val="28"/>
              </w:rPr>
              <w:t xml:space="preserve"> Vienlaikus likumprojekts papildināts ar administratīvo atbildību par A</w:t>
            </w:r>
            <w:r w:rsidRPr="006A119E">
              <w:rPr>
                <w:sz w:val="28"/>
                <w:szCs w:val="28"/>
              </w:rPr>
              <w:t>rhīv</w:t>
            </w:r>
            <w:r>
              <w:rPr>
                <w:sz w:val="28"/>
                <w:szCs w:val="28"/>
              </w:rPr>
              <w:t>a</w:t>
            </w:r>
            <w:r w:rsidRPr="006A119E">
              <w:rPr>
                <w:sz w:val="28"/>
                <w:szCs w:val="28"/>
              </w:rPr>
              <w:t>, institūcijas arhīv</w:t>
            </w:r>
            <w:r>
              <w:rPr>
                <w:sz w:val="28"/>
                <w:szCs w:val="28"/>
              </w:rPr>
              <w:t>a</w:t>
            </w:r>
            <w:r w:rsidRPr="006A119E">
              <w:rPr>
                <w:sz w:val="28"/>
                <w:szCs w:val="28"/>
              </w:rPr>
              <w:t xml:space="preserve"> vai akreditēto privāto arhīv</w:t>
            </w:r>
            <w:r>
              <w:rPr>
                <w:sz w:val="28"/>
                <w:szCs w:val="28"/>
              </w:rPr>
              <w:t>u</w:t>
            </w:r>
            <w:r w:rsidRPr="006A119E">
              <w:rPr>
                <w:sz w:val="28"/>
                <w:szCs w:val="28"/>
              </w:rPr>
              <w:t xml:space="preserve"> glabāto dokumentu izmantošanas kārtības pārkāpšanu </w:t>
            </w:r>
            <w:r>
              <w:rPr>
                <w:sz w:val="28"/>
                <w:szCs w:val="28"/>
              </w:rPr>
              <w:t>A</w:t>
            </w:r>
            <w:r w:rsidRPr="006A119E">
              <w:rPr>
                <w:sz w:val="28"/>
                <w:szCs w:val="28"/>
              </w:rPr>
              <w:t>rhīv</w:t>
            </w:r>
            <w:r>
              <w:rPr>
                <w:sz w:val="28"/>
                <w:szCs w:val="28"/>
              </w:rPr>
              <w:t>a</w:t>
            </w:r>
            <w:r w:rsidRPr="006A119E">
              <w:rPr>
                <w:sz w:val="28"/>
                <w:szCs w:val="28"/>
              </w:rPr>
              <w:t>, institūcijas arhīv</w:t>
            </w:r>
            <w:r>
              <w:rPr>
                <w:sz w:val="28"/>
                <w:szCs w:val="28"/>
              </w:rPr>
              <w:t>a</w:t>
            </w:r>
            <w:r w:rsidRPr="006A119E">
              <w:rPr>
                <w:sz w:val="28"/>
                <w:szCs w:val="28"/>
              </w:rPr>
              <w:t xml:space="preserve"> vai akreditēto privāto arhīv</w:t>
            </w:r>
            <w:r>
              <w:rPr>
                <w:sz w:val="28"/>
                <w:szCs w:val="28"/>
              </w:rPr>
              <w:t>u telpās,</w:t>
            </w:r>
            <w:r w:rsidRPr="00F75F73">
              <w:rPr>
                <w:sz w:val="28"/>
                <w:szCs w:val="28"/>
              </w:rPr>
              <w:t xml:space="preserve"> </w:t>
            </w:r>
            <w:r>
              <w:rPr>
                <w:sz w:val="28"/>
                <w:szCs w:val="28"/>
              </w:rPr>
              <w:t>ņ</w:t>
            </w:r>
            <w:r w:rsidRPr="00F75F73">
              <w:rPr>
                <w:sz w:val="28"/>
                <w:szCs w:val="28"/>
              </w:rPr>
              <w:t>emot vērā,</w:t>
            </w:r>
            <w:r w:rsidR="00FF12BF">
              <w:rPr>
                <w:sz w:val="28"/>
                <w:szCs w:val="28"/>
              </w:rPr>
              <w:t xml:space="preserve"> ka personas darbība, kas bojā n</w:t>
            </w:r>
            <w:r w:rsidRPr="00F75F73">
              <w:rPr>
                <w:sz w:val="28"/>
                <w:szCs w:val="28"/>
              </w:rPr>
              <w:t>acionālo dokumentāro mantojumu vai pazemina tā vērtību</w:t>
            </w:r>
            <w:r>
              <w:rPr>
                <w:sz w:val="28"/>
                <w:szCs w:val="28"/>
              </w:rPr>
              <w:t>,</w:t>
            </w:r>
            <w:r w:rsidRPr="00F75F73">
              <w:rPr>
                <w:sz w:val="28"/>
                <w:szCs w:val="28"/>
              </w:rPr>
              <w:t xml:space="preserve"> ir uzskatāma p</w:t>
            </w:r>
            <w:r>
              <w:rPr>
                <w:sz w:val="28"/>
                <w:szCs w:val="28"/>
              </w:rPr>
              <w:t>ar sabiedriski bīstamu.</w:t>
            </w:r>
          </w:p>
        </w:tc>
      </w:tr>
      <w:tr w:rsidRPr="00F75F73" w:rsidR="00C42CCA" w:rsidTr="002A32E7">
        <w:trPr>
          <w:trHeight w:val="465"/>
          <w:tblCellSpacing w:w="15" w:type="dxa"/>
          <w:jc w:val="center"/>
        </w:trPr>
        <w:tc>
          <w:tcPr>
            <w:tcW w:w="245"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205B89" w:rsidRDefault="00C42CCA">
            <w:pPr>
              <w:jc w:val="center"/>
              <w:rPr>
                <w:sz w:val="28"/>
                <w:szCs w:val="28"/>
              </w:rPr>
            </w:pPr>
            <w:r w:rsidRPr="00F75F73">
              <w:rPr>
                <w:sz w:val="28"/>
                <w:szCs w:val="28"/>
              </w:rPr>
              <w:t>3.</w:t>
            </w:r>
          </w:p>
        </w:tc>
        <w:tc>
          <w:tcPr>
            <w:tcW w:w="2046"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1B5D2C" w:rsidRDefault="00C42CCA">
            <w:pPr>
              <w:rPr>
                <w:sz w:val="28"/>
                <w:szCs w:val="28"/>
              </w:rPr>
            </w:pPr>
            <w:r w:rsidRPr="00F75F73">
              <w:rPr>
                <w:sz w:val="28"/>
                <w:szCs w:val="28"/>
              </w:rPr>
              <w:t>Sabiedrības līdzdalības rezultāti</w:t>
            </w:r>
          </w:p>
        </w:tc>
        <w:tc>
          <w:tcPr>
            <w:tcW w:w="264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tcPr>
          <w:p w:rsidRPr="00F75F73" w:rsidR="00C42CCA" w:rsidP="001B5D2C" w:rsidRDefault="00205B89">
            <w:pPr>
              <w:jc w:val="both"/>
              <w:rPr>
                <w:sz w:val="28"/>
                <w:szCs w:val="28"/>
              </w:rPr>
            </w:pPr>
            <w:r>
              <w:rPr>
                <w:sz w:val="28"/>
                <w:szCs w:val="28"/>
              </w:rPr>
              <w:t>Likumprojekts šo jomu neskar</w:t>
            </w:r>
            <w:r w:rsidRPr="00C81AB6">
              <w:rPr>
                <w:sz w:val="28"/>
                <w:szCs w:val="28"/>
              </w:rPr>
              <w:t>.</w:t>
            </w:r>
          </w:p>
        </w:tc>
      </w:tr>
      <w:tr w:rsidRPr="00F75F73" w:rsidR="00C42CCA" w:rsidTr="00205B89">
        <w:trPr>
          <w:trHeight w:val="386"/>
          <w:tblCellSpacing w:w="15" w:type="dxa"/>
          <w:jc w:val="center"/>
        </w:trPr>
        <w:tc>
          <w:tcPr>
            <w:tcW w:w="245"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205B89" w:rsidRDefault="00C42CCA">
            <w:pPr>
              <w:jc w:val="center"/>
              <w:rPr>
                <w:sz w:val="28"/>
                <w:szCs w:val="28"/>
              </w:rPr>
            </w:pPr>
            <w:r w:rsidRPr="00F75F73">
              <w:rPr>
                <w:sz w:val="28"/>
                <w:szCs w:val="28"/>
              </w:rPr>
              <w:t>4.</w:t>
            </w:r>
          </w:p>
        </w:tc>
        <w:tc>
          <w:tcPr>
            <w:tcW w:w="2046"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1B5D2C" w:rsidRDefault="00C42CCA">
            <w:pPr>
              <w:rPr>
                <w:sz w:val="28"/>
                <w:szCs w:val="28"/>
              </w:rPr>
            </w:pPr>
            <w:r w:rsidRPr="00F75F73">
              <w:rPr>
                <w:sz w:val="28"/>
                <w:szCs w:val="28"/>
              </w:rPr>
              <w:t>Cita informācija</w:t>
            </w:r>
          </w:p>
        </w:tc>
        <w:tc>
          <w:tcPr>
            <w:tcW w:w="264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F75F73" w:rsidR="00C42CCA" w:rsidP="001B5D2C" w:rsidRDefault="00C42CCA">
            <w:pPr>
              <w:rPr>
                <w:sz w:val="28"/>
                <w:szCs w:val="28"/>
              </w:rPr>
            </w:pPr>
            <w:r w:rsidRPr="00F75F73">
              <w:rPr>
                <w:sz w:val="28"/>
                <w:szCs w:val="28"/>
              </w:rPr>
              <w:t>Nav</w:t>
            </w:r>
          </w:p>
        </w:tc>
      </w:tr>
    </w:tbl>
    <w:p w:rsidRPr="00F75F73" w:rsidR="00C42CCA" w:rsidP="001B5D2C" w:rsidRDefault="00C42CCA">
      <w:pPr>
        <w:rPr>
          <w:i/>
          <w:iCs/>
          <w:sz w:val="28"/>
          <w:szCs w:val="28"/>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00"/>
        <w:gridCol w:w="3827"/>
        <w:gridCol w:w="4894"/>
      </w:tblGrid>
      <w:tr w:rsidRPr="00F75F73" w:rsidR="00C42CCA" w:rsidTr="009E08DB">
        <w:trPr>
          <w:trHeight w:val="375"/>
          <w:tblCellSpacing w:w="15" w:type="dxa"/>
          <w:jc w:val="center"/>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75F73" w:rsidR="00C42CCA" w:rsidP="001B5D2C" w:rsidRDefault="00C42CCA">
            <w:pPr>
              <w:ind w:firstLine="215"/>
              <w:jc w:val="center"/>
              <w:rPr>
                <w:b/>
                <w:bCs/>
                <w:sz w:val="28"/>
                <w:szCs w:val="28"/>
              </w:rPr>
            </w:pPr>
            <w:r w:rsidRPr="00F75F73">
              <w:rPr>
                <w:b/>
                <w:bCs/>
                <w:sz w:val="28"/>
                <w:szCs w:val="28"/>
              </w:rPr>
              <w:t>VII. Tiesību akta projekta izpildes nodrošināšana un tās ietekme uz institūcijām</w:t>
            </w:r>
          </w:p>
        </w:tc>
      </w:tr>
      <w:tr w:rsidRPr="00F75F73" w:rsidR="00C42CCA" w:rsidTr="009E08DB">
        <w:trPr>
          <w:trHeight w:val="36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jc w:val="center"/>
              <w:rPr>
                <w:sz w:val="28"/>
                <w:szCs w:val="28"/>
              </w:rPr>
            </w:pPr>
            <w:r w:rsidRPr="00F75F73">
              <w:rPr>
                <w:sz w:val="28"/>
                <w:szCs w:val="28"/>
              </w:rPr>
              <w:t>1.</w:t>
            </w:r>
          </w:p>
        </w:tc>
        <w:tc>
          <w:tcPr>
            <w:tcW w:w="2059"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sz w:val="28"/>
                <w:szCs w:val="28"/>
              </w:rPr>
            </w:pPr>
            <w:r w:rsidRPr="00F75F73">
              <w:rPr>
                <w:sz w:val="28"/>
                <w:szCs w:val="28"/>
              </w:rPr>
              <w:t>Projekta izpildē iesaistītās institūcijas</w:t>
            </w:r>
          </w:p>
        </w:tc>
        <w:tc>
          <w:tcPr>
            <w:tcW w:w="2629" w:type="pct"/>
            <w:tcBorders>
              <w:top w:val="outset" w:color="auto" w:sz="6" w:space="0"/>
              <w:left w:val="outset" w:color="auto" w:sz="6" w:space="0"/>
              <w:bottom w:val="outset" w:color="auto" w:sz="6" w:space="0"/>
              <w:right w:val="outset" w:color="auto" w:sz="6" w:space="0"/>
            </w:tcBorders>
            <w:hideMark/>
          </w:tcPr>
          <w:p w:rsidRPr="00F75F73" w:rsidR="00C42CCA" w:rsidP="00205B89" w:rsidRDefault="00C42CCA">
            <w:pPr>
              <w:jc w:val="both"/>
              <w:rPr>
                <w:sz w:val="28"/>
                <w:szCs w:val="28"/>
              </w:rPr>
            </w:pPr>
            <w:r w:rsidRPr="00F75F73">
              <w:rPr>
                <w:sz w:val="28"/>
                <w:szCs w:val="28"/>
              </w:rPr>
              <w:t xml:space="preserve">Kultūras ministrija, </w:t>
            </w:r>
            <w:r w:rsidR="00205B89">
              <w:rPr>
                <w:sz w:val="28"/>
                <w:szCs w:val="28"/>
              </w:rPr>
              <w:t>A</w:t>
            </w:r>
            <w:r w:rsidRPr="00F75F73">
              <w:rPr>
                <w:sz w:val="28"/>
                <w:szCs w:val="28"/>
              </w:rPr>
              <w:t>rhīvs.</w:t>
            </w:r>
          </w:p>
        </w:tc>
      </w:tr>
      <w:tr w:rsidRPr="00F75F73" w:rsidR="00C42CCA" w:rsidTr="009E08DB">
        <w:trPr>
          <w:trHeight w:val="45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jc w:val="center"/>
              <w:rPr>
                <w:iCs/>
                <w:sz w:val="28"/>
                <w:szCs w:val="28"/>
              </w:rPr>
            </w:pPr>
            <w:r w:rsidRPr="00F75F73">
              <w:rPr>
                <w:iCs/>
                <w:sz w:val="28"/>
                <w:szCs w:val="28"/>
              </w:rPr>
              <w:t>2.</w:t>
            </w:r>
          </w:p>
        </w:tc>
        <w:tc>
          <w:tcPr>
            <w:tcW w:w="2059"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iCs/>
                <w:sz w:val="28"/>
                <w:szCs w:val="28"/>
              </w:rPr>
            </w:pPr>
            <w:r w:rsidRPr="00F75F73">
              <w:rPr>
                <w:iCs/>
                <w:sz w:val="28"/>
                <w:szCs w:val="28"/>
              </w:rPr>
              <w:t xml:space="preserve">Projekta izpildes ietekme uz pārvaldes funkcijām un </w:t>
            </w:r>
            <w:r w:rsidRPr="00F75F73">
              <w:rPr>
                <w:iCs/>
                <w:sz w:val="28"/>
                <w:szCs w:val="28"/>
              </w:rPr>
              <w:lastRenderedPageBreak/>
              <w:t xml:space="preserve">institucionālo struktūru. </w:t>
            </w:r>
          </w:p>
          <w:p w:rsidRPr="00F75F73" w:rsidR="00C42CCA" w:rsidP="001B5D2C" w:rsidRDefault="00C42CCA">
            <w:pPr>
              <w:rPr>
                <w:iCs/>
                <w:sz w:val="28"/>
                <w:szCs w:val="28"/>
              </w:rPr>
            </w:pPr>
            <w:r w:rsidRPr="00F75F73">
              <w:rPr>
                <w:iCs/>
                <w:sz w:val="28"/>
                <w:szCs w:val="28"/>
              </w:rPr>
              <w:t>Jaunu institūciju izveide, esošu institūciju likvidācija vai reorganizācija, to ietekme uz institūcijas cilvēkresursiem</w:t>
            </w:r>
          </w:p>
        </w:tc>
        <w:tc>
          <w:tcPr>
            <w:tcW w:w="2629"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iCs/>
                <w:sz w:val="28"/>
                <w:szCs w:val="28"/>
              </w:rPr>
            </w:pPr>
            <w:r w:rsidRPr="00F75F73">
              <w:rPr>
                <w:iCs/>
                <w:sz w:val="28"/>
                <w:szCs w:val="28"/>
              </w:rPr>
              <w:lastRenderedPageBreak/>
              <w:t>Likumprojekts šo jomu neskar.</w:t>
            </w:r>
          </w:p>
        </w:tc>
      </w:tr>
      <w:tr w:rsidRPr="00F75F73" w:rsidR="00C42CCA" w:rsidTr="009E08DB">
        <w:trPr>
          <w:trHeight w:val="39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jc w:val="center"/>
              <w:rPr>
                <w:iCs/>
                <w:sz w:val="28"/>
                <w:szCs w:val="28"/>
              </w:rPr>
            </w:pPr>
            <w:r w:rsidRPr="00F75F73">
              <w:rPr>
                <w:iCs/>
                <w:sz w:val="28"/>
                <w:szCs w:val="28"/>
              </w:rPr>
              <w:lastRenderedPageBreak/>
              <w:t>3.</w:t>
            </w:r>
          </w:p>
        </w:tc>
        <w:tc>
          <w:tcPr>
            <w:tcW w:w="2059"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iCs/>
                <w:sz w:val="28"/>
                <w:szCs w:val="28"/>
              </w:rPr>
            </w:pPr>
            <w:r w:rsidRPr="00F75F73">
              <w:rPr>
                <w:iCs/>
                <w:sz w:val="28"/>
                <w:szCs w:val="28"/>
              </w:rPr>
              <w:t>Cita informācija</w:t>
            </w:r>
          </w:p>
        </w:tc>
        <w:tc>
          <w:tcPr>
            <w:tcW w:w="2629" w:type="pct"/>
            <w:tcBorders>
              <w:top w:val="outset" w:color="auto" w:sz="6" w:space="0"/>
              <w:left w:val="outset" w:color="auto" w:sz="6" w:space="0"/>
              <w:bottom w:val="outset" w:color="auto" w:sz="6" w:space="0"/>
              <w:right w:val="outset" w:color="auto" w:sz="6" w:space="0"/>
            </w:tcBorders>
            <w:hideMark/>
          </w:tcPr>
          <w:p w:rsidRPr="00F75F73" w:rsidR="00C42CCA" w:rsidP="001B5D2C" w:rsidRDefault="00C42CCA">
            <w:pPr>
              <w:rPr>
                <w:iCs/>
                <w:sz w:val="28"/>
                <w:szCs w:val="28"/>
              </w:rPr>
            </w:pPr>
            <w:r w:rsidRPr="00F75F73">
              <w:rPr>
                <w:iCs/>
                <w:sz w:val="28"/>
                <w:szCs w:val="28"/>
              </w:rPr>
              <w:t>Nav</w:t>
            </w:r>
          </w:p>
        </w:tc>
      </w:tr>
    </w:tbl>
    <w:p w:rsidR="00FF12BF" w:rsidP="001B5D2C" w:rsidRDefault="00FF12BF">
      <w:pPr>
        <w:rPr>
          <w:iCs/>
          <w:sz w:val="28"/>
          <w:szCs w:val="28"/>
        </w:rPr>
      </w:pPr>
    </w:p>
    <w:p w:rsidRPr="00F75F73" w:rsidR="003D0926" w:rsidP="001B5D2C" w:rsidRDefault="003D0926">
      <w:pPr>
        <w:rPr>
          <w:iCs/>
          <w:sz w:val="28"/>
          <w:szCs w:val="28"/>
        </w:rPr>
      </w:pPr>
    </w:p>
    <w:p w:rsidRPr="00F75F73" w:rsidR="00C42CCA" w:rsidP="005B688D" w:rsidRDefault="00A62D62">
      <w:pPr>
        <w:tabs>
          <w:tab w:val="left" w:pos="6521"/>
        </w:tabs>
        <w:ind w:firstLine="284"/>
        <w:rPr>
          <w:iCs/>
          <w:sz w:val="28"/>
          <w:szCs w:val="28"/>
        </w:rPr>
      </w:pPr>
      <w:r w:rsidRPr="00F75F73">
        <w:rPr>
          <w:iCs/>
          <w:sz w:val="28"/>
          <w:szCs w:val="28"/>
        </w:rPr>
        <w:t>Kultūras ministre</w:t>
      </w:r>
      <w:r w:rsidRPr="00F75F73">
        <w:rPr>
          <w:iCs/>
          <w:sz w:val="28"/>
          <w:szCs w:val="28"/>
        </w:rPr>
        <w:tab/>
      </w:r>
      <w:r w:rsidR="005B688D">
        <w:rPr>
          <w:iCs/>
          <w:sz w:val="28"/>
          <w:szCs w:val="28"/>
        </w:rPr>
        <w:tab/>
      </w:r>
      <w:r w:rsidRPr="00F75F73">
        <w:rPr>
          <w:iCs/>
          <w:sz w:val="28"/>
          <w:szCs w:val="28"/>
        </w:rPr>
        <w:t>D.</w:t>
      </w:r>
      <w:r w:rsidRPr="00F75F73" w:rsidR="00C42CCA">
        <w:rPr>
          <w:iCs/>
          <w:sz w:val="28"/>
          <w:szCs w:val="28"/>
        </w:rPr>
        <w:t>Melbārde</w:t>
      </w:r>
    </w:p>
    <w:p w:rsidRPr="00F75F73" w:rsidR="00A62D62" w:rsidP="005B688D" w:rsidRDefault="00A62D62">
      <w:pPr>
        <w:ind w:firstLine="284"/>
        <w:rPr>
          <w:iCs/>
          <w:sz w:val="28"/>
          <w:szCs w:val="28"/>
        </w:rPr>
      </w:pPr>
    </w:p>
    <w:p w:rsidRPr="00F75F73" w:rsidR="00A62D62" w:rsidP="005B688D" w:rsidRDefault="00F40871">
      <w:pPr>
        <w:tabs>
          <w:tab w:val="left" w:pos="6521"/>
        </w:tabs>
        <w:ind w:firstLine="284"/>
        <w:rPr>
          <w:iCs/>
          <w:sz w:val="28"/>
          <w:szCs w:val="28"/>
        </w:rPr>
      </w:pPr>
      <w:r>
        <w:rPr>
          <w:sz w:val="28"/>
          <w:szCs w:val="28"/>
        </w:rPr>
        <w:t xml:space="preserve">Vīza: </w:t>
      </w:r>
      <w:r w:rsidRPr="00F75F73" w:rsidR="00A62D62">
        <w:rPr>
          <w:sz w:val="28"/>
          <w:szCs w:val="28"/>
        </w:rPr>
        <w:t>Valsts sekretār</w:t>
      </w:r>
      <w:r w:rsidR="005F22F8">
        <w:rPr>
          <w:sz w:val="28"/>
          <w:szCs w:val="28"/>
        </w:rPr>
        <w:t>s</w:t>
      </w:r>
      <w:r w:rsidRPr="00F75F73" w:rsidR="00A62D62">
        <w:rPr>
          <w:sz w:val="28"/>
          <w:szCs w:val="28"/>
        </w:rPr>
        <w:tab/>
      </w:r>
      <w:r w:rsidR="005B688D">
        <w:rPr>
          <w:sz w:val="28"/>
          <w:szCs w:val="28"/>
        </w:rPr>
        <w:tab/>
      </w:r>
      <w:r w:rsidR="005F22F8">
        <w:rPr>
          <w:sz w:val="28"/>
          <w:szCs w:val="28"/>
        </w:rPr>
        <w:t>S.Voldiņš</w:t>
      </w:r>
    </w:p>
    <w:p w:rsidR="00C42CCA" w:rsidP="001B5D2C" w:rsidRDefault="00C42CCA">
      <w:pPr>
        <w:rPr>
          <w:iCs/>
          <w:sz w:val="28"/>
          <w:szCs w:val="28"/>
        </w:rPr>
      </w:pPr>
    </w:p>
    <w:p w:rsidR="00A02F54" w:rsidP="001B5D2C" w:rsidRDefault="00A02F54">
      <w:pPr>
        <w:rPr>
          <w:iCs/>
          <w:sz w:val="28"/>
          <w:szCs w:val="28"/>
        </w:rPr>
      </w:pPr>
    </w:p>
    <w:p w:rsidR="00A02F54" w:rsidP="001B5D2C" w:rsidRDefault="00A02F54">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00580799" w:rsidP="001B5D2C" w:rsidRDefault="00580799">
      <w:pPr>
        <w:rPr>
          <w:iCs/>
          <w:sz w:val="28"/>
          <w:szCs w:val="28"/>
        </w:rPr>
      </w:pPr>
    </w:p>
    <w:p w:rsidRPr="00580799" w:rsidR="00003EEE" w:rsidP="00003EEE" w:rsidRDefault="00003EEE">
      <w:pPr>
        <w:pStyle w:val="naisf"/>
        <w:spacing w:before="0" w:after="0"/>
        <w:ind w:firstLine="0"/>
        <w:jc w:val="left"/>
        <w:rPr>
          <w:sz w:val="20"/>
          <w:szCs w:val="20"/>
        </w:rPr>
      </w:pPr>
      <w:r w:rsidRPr="00580799">
        <w:rPr>
          <w:sz w:val="20"/>
          <w:szCs w:val="20"/>
        </w:rPr>
        <w:t>Sprūdža</w:t>
      </w:r>
      <w:r w:rsidRPr="00580799" w:rsidR="00580799">
        <w:rPr>
          <w:sz w:val="20"/>
          <w:szCs w:val="20"/>
        </w:rPr>
        <w:t xml:space="preserve"> </w:t>
      </w:r>
      <w:r w:rsidRPr="00580799">
        <w:rPr>
          <w:sz w:val="20"/>
          <w:szCs w:val="20"/>
        </w:rPr>
        <w:t>67212539</w:t>
      </w:r>
    </w:p>
    <w:p w:rsidRPr="00660F9F" w:rsidR="00B950F2" w:rsidP="00580799" w:rsidRDefault="00F24564">
      <w:pPr>
        <w:pStyle w:val="naisf"/>
        <w:spacing w:before="0" w:after="0"/>
        <w:ind w:firstLine="0"/>
        <w:jc w:val="left"/>
        <w:rPr>
          <w:sz w:val="20"/>
          <w:szCs w:val="20"/>
        </w:rPr>
      </w:pPr>
      <w:hyperlink w:history="1" r:id="rId12">
        <w:r w:rsidRPr="00580799" w:rsidR="00003EEE">
          <w:rPr>
            <w:rStyle w:val="Hipersaite"/>
            <w:sz w:val="20"/>
            <w:szCs w:val="20"/>
          </w:rPr>
          <w:t>Mara.Sprudza@arhivi.gov.lv</w:t>
        </w:r>
      </w:hyperlink>
    </w:p>
    <w:sectPr w:rsidRPr="00660F9F" w:rsidR="00B950F2" w:rsidSect="00B80F3E">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8B" w:rsidRDefault="006F128B">
      <w:r>
        <w:separator/>
      </w:r>
    </w:p>
  </w:endnote>
  <w:endnote w:type="continuationSeparator" w:id="0">
    <w:p w:rsidR="006F128B" w:rsidRDefault="006F1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7A" w:rsidRPr="00C94131" w:rsidRDefault="005C047A" w:rsidP="00C94131">
    <w:pPr>
      <w:pStyle w:val="Kjene"/>
      <w:jc w:val="both"/>
      <w:rPr>
        <w:szCs w:val="22"/>
      </w:rPr>
    </w:pPr>
    <w:bookmarkStart w:id="9" w:name="OLE_LINK17"/>
    <w:bookmarkStart w:id="10" w:name="OLE_LINK18"/>
    <w:bookmarkStart w:id="11" w:name="_Hlk482009028"/>
    <w:r w:rsidRPr="00C94131">
      <w:rPr>
        <w:noProof/>
        <w:sz w:val="20"/>
        <w:szCs w:val="20"/>
      </w:rPr>
      <w:t>KMAnot_</w:t>
    </w:r>
    <w:r w:rsidR="00D86540">
      <w:rPr>
        <w:noProof/>
        <w:sz w:val="20"/>
        <w:szCs w:val="20"/>
      </w:rPr>
      <w:t>2</w:t>
    </w:r>
    <w:r w:rsidR="009C3D06">
      <w:rPr>
        <w:noProof/>
        <w:sz w:val="20"/>
        <w:szCs w:val="20"/>
      </w:rPr>
      <w:t>2</w:t>
    </w:r>
    <w:r w:rsidR="000661B5">
      <w:rPr>
        <w:noProof/>
        <w:sz w:val="20"/>
        <w:szCs w:val="20"/>
      </w:rPr>
      <w:t>0</w:t>
    </w:r>
    <w:r w:rsidR="00EC27A7">
      <w:rPr>
        <w:noProof/>
        <w:sz w:val="20"/>
        <w:szCs w:val="20"/>
      </w:rPr>
      <w:t>5</w:t>
    </w:r>
    <w:r>
      <w:rPr>
        <w:noProof/>
        <w:sz w:val="20"/>
        <w:szCs w:val="20"/>
      </w:rPr>
      <w:t>17</w:t>
    </w:r>
    <w:r w:rsidRPr="00C94131">
      <w:rPr>
        <w:noProof/>
        <w:sz w:val="20"/>
        <w:szCs w:val="20"/>
      </w:rPr>
      <w:t>_GrozArhLik</w:t>
    </w:r>
    <w:bookmarkEnd w:id="9"/>
    <w:bookmarkEnd w:id="10"/>
    <w:bookmarkEnd w:id="1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7A" w:rsidRPr="000661B5" w:rsidRDefault="000661B5" w:rsidP="000661B5">
    <w:pPr>
      <w:pStyle w:val="Kjene"/>
      <w:jc w:val="both"/>
      <w:rPr>
        <w:szCs w:val="22"/>
      </w:rPr>
    </w:pPr>
    <w:r w:rsidRPr="00C94131">
      <w:rPr>
        <w:noProof/>
        <w:sz w:val="20"/>
        <w:szCs w:val="20"/>
      </w:rPr>
      <w:t>KMAnot_</w:t>
    </w:r>
    <w:r w:rsidR="00D86540">
      <w:rPr>
        <w:noProof/>
        <w:sz w:val="20"/>
        <w:szCs w:val="20"/>
      </w:rPr>
      <w:t>2</w:t>
    </w:r>
    <w:r w:rsidR="009C3D06">
      <w:rPr>
        <w:noProof/>
        <w:sz w:val="20"/>
        <w:szCs w:val="20"/>
      </w:rPr>
      <w:t>2</w:t>
    </w:r>
    <w:r>
      <w:rPr>
        <w:noProof/>
        <w:sz w:val="20"/>
        <w:szCs w:val="20"/>
      </w:rPr>
      <w:t>0</w:t>
    </w:r>
    <w:r w:rsidR="00EC27A7">
      <w:rPr>
        <w:noProof/>
        <w:sz w:val="20"/>
        <w:szCs w:val="20"/>
      </w:rPr>
      <w:t>5</w:t>
    </w:r>
    <w:r>
      <w:rPr>
        <w:noProof/>
        <w:sz w:val="20"/>
        <w:szCs w:val="20"/>
      </w:rPr>
      <w:t>17</w:t>
    </w:r>
    <w:r w:rsidRPr="00C94131">
      <w:rPr>
        <w:noProof/>
        <w:sz w:val="20"/>
        <w:szCs w:val="20"/>
      </w:rPr>
      <w:t>_GrozArhLik</w:t>
    </w:r>
    <w:bookmarkStart w:id="12" w:name="_GoBack"/>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8B" w:rsidRDefault="006F128B">
      <w:r>
        <w:separator/>
      </w:r>
    </w:p>
  </w:footnote>
  <w:footnote w:type="continuationSeparator" w:id="0">
    <w:p w:rsidR="006F128B" w:rsidRDefault="006F1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7A" w:rsidP="009E08DB" w:rsidRDefault="00F24564">
    <w:pPr>
      <w:pStyle w:val="Galvene"/>
      <w:framePr w:wrap="around" w:hAnchor="margin" w:vAnchor="text" w:xAlign="center" w:y="1"/>
      <w:rPr>
        <w:rStyle w:val="Lappusesnumurs"/>
      </w:rPr>
    </w:pPr>
    <w:r>
      <w:rPr>
        <w:rStyle w:val="Lappusesnumurs"/>
      </w:rPr>
      <w:fldChar w:fldCharType="begin"/>
    </w:r>
    <w:r w:rsidR="005C047A">
      <w:rPr>
        <w:rStyle w:val="Lappusesnumurs"/>
      </w:rPr>
      <w:instrText xml:space="preserve">PAGE  </w:instrText>
    </w:r>
    <w:r>
      <w:rPr>
        <w:rStyle w:val="Lappusesnumurs"/>
      </w:rPr>
      <w:fldChar w:fldCharType="separate"/>
    </w:r>
    <w:r w:rsidR="005C047A">
      <w:rPr>
        <w:rStyle w:val="Lappusesnumurs"/>
        <w:noProof/>
      </w:rPr>
      <w:t>1</w:t>
    </w:r>
    <w:r>
      <w:rPr>
        <w:rStyle w:val="Lappusesnumurs"/>
      </w:rPr>
      <w:fldChar w:fldCharType="end"/>
    </w:r>
  </w:p>
  <w:p w:rsidR="005C047A" w:rsidRDefault="005C047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7575311"/>
      <w:docPartObj>
        <w:docPartGallery w:val="Page Numbers (Top of Page)"/>
        <w:docPartUnique/>
      </w:docPartObj>
    </w:sdtPr>
    <w:sdtContent>
      <w:p w:rsidRPr="000554B6" w:rsidR="005C047A" w:rsidRDefault="00F24564">
        <w:pPr>
          <w:pStyle w:val="Galvene"/>
          <w:jc w:val="center"/>
          <w:rPr>
            <w:sz w:val="22"/>
            <w:szCs w:val="22"/>
          </w:rPr>
        </w:pPr>
        <w:r w:rsidRPr="000554B6">
          <w:rPr>
            <w:sz w:val="22"/>
            <w:szCs w:val="22"/>
          </w:rPr>
          <w:fldChar w:fldCharType="begin"/>
        </w:r>
        <w:r w:rsidRPr="000554B6" w:rsidR="005C047A">
          <w:rPr>
            <w:sz w:val="22"/>
            <w:szCs w:val="22"/>
          </w:rPr>
          <w:instrText xml:space="preserve"> PAGE   \* MERGEFORMAT </w:instrText>
        </w:r>
        <w:r w:rsidRPr="000554B6">
          <w:rPr>
            <w:sz w:val="22"/>
            <w:szCs w:val="22"/>
          </w:rPr>
          <w:fldChar w:fldCharType="separate"/>
        </w:r>
        <w:r w:rsidR="00F40871">
          <w:rPr>
            <w:noProof/>
            <w:sz w:val="22"/>
            <w:szCs w:val="22"/>
          </w:rPr>
          <w:t>19</w:t>
        </w:r>
        <w:r w:rsidRPr="000554B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6F85"/>
    <w:multiLevelType w:val="hybridMultilevel"/>
    <w:tmpl w:val="D17C0D6C"/>
    <w:lvl w:ilvl="0" w:tplc="2C60E146">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A7F53"/>
    <w:rsid w:val="00003EEE"/>
    <w:rsid w:val="0001474F"/>
    <w:rsid w:val="000169EA"/>
    <w:rsid w:val="000203BA"/>
    <w:rsid w:val="0002289B"/>
    <w:rsid w:val="00024832"/>
    <w:rsid w:val="00031A59"/>
    <w:rsid w:val="00031CD1"/>
    <w:rsid w:val="000321FC"/>
    <w:rsid w:val="0003640F"/>
    <w:rsid w:val="000424F1"/>
    <w:rsid w:val="0004546D"/>
    <w:rsid w:val="00053DA5"/>
    <w:rsid w:val="000554B6"/>
    <w:rsid w:val="00065452"/>
    <w:rsid w:val="00065CFC"/>
    <w:rsid w:val="000661B5"/>
    <w:rsid w:val="000701D4"/>
    <w:rsid w:val="00082708"/>
    <w:rsid w:val="00085C65"/>
    <w:rsid w:val="000924B8"/>
    <w:rsid w:val="000936F7"/>
    <w:rsid w:val="00094371"/>
    <w:rsid w:val="000A3518"/>
    <w:rsid w:val="000A5F08"/>
    <w:rsid w:val="000A6F58"/>
    <w:rsid w:val="000B5ADF"/>
    <w:rsid w:val="000B5F31"/>
    <w:rsid w:val="000B6C90"/>
    <w:rsid w:val="000C3925"/>
    <w:rsid w:val="000C5339"/>
    <w:rsid w:val="000E0263"/>
    <w:rsid w:val="000E4633"/>
    <w:rsid w:val="000F3CB2"/>
    <w:rsid w:val="000F7FAF"/>
    <w:rsid w:val="00105AED"/>
    <w:rsid w:val="00105D7F"/>
    <w:rsid w:val="00106159"/>
    <w:rsid w:val="0010770D"/>
    <w:rsid w:val="00112B54"/>
    <w:rsid w:val="00114B87"/>
    <w:rsid w:val="001153FF"/>
    <w:rsid w:val="0012767C"/>
    <w:rsid w:val="0013060D"/>
    <w:rsid w:val="0013198E"/>
    <w:rsid w:val="00134E54"/>
    <w:rsid w:val="00136214"/>
    <w:rsid w:val="00136CF0"/>
    <w:rsid w:val="001370F6"/>
    <w:rsid w:val="00137C64"/>
    <w:rsid w:val="00137E18"/>
    <w:rsid w:val="00141E56"/>
    <w:rsid w:val="00141F5E"/>
    <w:rsid w:val="00145146"/>
    <w:rsid w:val="001571F2"/>
    <w:rsid w:val="00162627"/>
    <w:rsid w:val="00163674"/>
    <w:rsid w:val="00164441"/>
    <w:rsid w:val="00172FFA"/>
    <w:rsid w:val="0017654F"/>
    <w:rsid w:val="001771B5"/>
    <w:rsid w:val="0018206C"/>
    <w:rsid w:val="00187204"/>
    <w:rsid w:val="001908BC"/>
    <w:rsid w:val="00193711"/>
    <w:rsid w:val="00194C4C"/>
    <w:rsid w:val="001975A2"/>
    <w:rsid w:val="001A15CA"/>
    <w:rsid w:val="001B2BE0"/>
    <w:rsid w:val="001B5D2C"/>
    <w:rsid w:val="001C4DF4"/>
    <w:rsid w:val="001C6DBD"/>
    <w:rsid w:val="001D0407"/>
    <w:rsid w:val="001D0A33"/>
    <w:rsid w:val="001D4E35"/>
    <w:rsid w:val="001D5642"/>
    <w:rsid w:val="001D5C3E"/>
    <w:rsid w:val="001D6C9A"/>
    <w:rsid w:val="001E1A65"/>
    <w:rsid w:val="001E5787"/>
    <w:rsid w:val="001F644A"/>
    <w:rsid w:val="00204310"/>
    <w:rsid w:val="00205B89"/>
    <w:rsid w:val="0021624B"/>
    <w:rsid w:val="002338B1"/>
    <w:rsid w:val="002345F7"/>
    <w:rsid w:val="00234836"/>
    <w:rsid w:val="00236769"/>
    <w:rsid w:val="002419D8"/>
    <w:rsid w:val="002440F1"/>
    <w:rsid w:val="00250F77"/>
    <w:rsid w:val="002519EF"/>
    <w:rsid w:val="002628B4"/>
    <w:rsid w:val="00263393"/>
    <w:rsid w:val="00266022"/>
    <w:rsid w:val="00274A94"/>
    <w:rsid w:val="00275525"/>
    <w:rsid w:val="002756D8"/>
    <w:rsid w:val="00277780"/>
    <w:rsid w:val="00280111"/>
    <w:rsid w:val="00281432"/>
    <w:rsid w:val="002823D3"/>
    <w:rsid w:val="00284D0C"/>
    <w:rsid w:val="00285577"/>
    <w:rsid w:val="00285591"/>
    <w:rsid w:val="00292111"/>
    <w:rsid w:val="00296D87"/>
    <w:rsid w:val="002A1B0E"/>
    <w:rsid w:val="002A32E7"/>
    <w:rsid w:val="002A3445"/>
    <w:rsid w:val="002A4F22"/>
    <w:rsid w:val="002C400B"/>
    <w:rsid w:val="002C4879"/>
    <w:rsid w:val="002C5630"/>
    <w:rsid w:val="002C7356"/>
    <w:rsid w:val="002D0BC6"/>
    <w:rsid w:val="002D1F34"/>
    <w:rsid w:val="002D2F87"/>
    <w:rsid w:val="002D592C"/>
    <w:rsid w:val="002E002E"/>
    <w:rsid w:val="002E07CF"/>
    <w:rsid w:val="002E4D0D"/>
    <w:rsid w:val="002E5759"/>
    <w:rsid w:val="002F0557"/>
    <w:rsid w:val="002F0AF3"/>
    <w:rsid w:val="0030160B"/>
    <w:rsid w:val="00302907"/>
    <w:rsid w:val="00304053"/>
    <w:rsid w:val="00307261"/>
    <w:rsid w:val="0031099B"/>
    <w:rsid w:val="00312042"/>
    <w:rsid w:val="00313857"/>
    <w:rsid w:val="0031526A"/>
    <w:rsid w:val="0032039B"/>
    <w:rsid w:val="00331153"/>
    <w:rsid w:val="003319EA"/>
    <w:rsid w:val="00340570"/>
    <w:rsid w:val="00340E1A"/>
    <w:rsid w:val="00341B33"/>
    <w:rsid w:val="003453D8"/>
    <w:rsid w:val="00345A60"/>
    <w:rsid w:val="00347BE1"/>
    <w:rsid w:val="00355300"/>
    <w:rsid w:val="00355BCF"/>
    <w:rsid w:val="00362FCE"/>
    <w:rsid w:val="00363156"/>
    <w:rsid w:val="00363D13"/>
    <w:rsid w:val="003661D4"/>
    <w:rsid w:val="003662F3"/>
    <w:rsid w:val="00366975"/>
    <w:rsid w:val="00370B93"/>
    <w:rsid w:val="003712C0"/>
    <w:rsid w:val="0037307B"/>
    <w:rsid w:val="00374A88"/>
    <w:rsid w:val="0037557C"/>
    <w:rsid w:val="003757EE"/>
    <w:rsid w:val="003760FF"/>
    <w:rsid w:val="00385283"/>
    <w:rsid w:val="003855A8"/>
    <w:rsid w:val="00387CA3"/>
    <w:rsid w:val="0039521F"/>
    <w:rsid w:val="003A4CB3"/>
    <w:rsid w:val="003A6558"/>
    <w:rsid w:val="003B15F3"/>
    <w:rsid w:val="003B4576"/>
    <w:rsid w:val="003B6004"/>
    <w:rsid w:val="003C0569"/>
    <w:rsid w:val="003C1D72"/>
    <w:rsid w:val="003C6BDB"/>
    <w:rsid w:val="003C7CB2"/>
    <w:rsid w:val="003C7DCA"/>
    <w:rsid w:val="003D0926"/>
    <w:rsid w:val="003D30FE"/>
    <w:rsid w:val="003D78EE"/>
    <w:rsid w:val="003E1B7C"/>
    <w:rsid w:val="003E52B2"/>
    <w:rsid w:val="003E6783"/>
    <w:rsid w:val="003E7D80"/>
    <w:rsid w:val="003F71F5"/>
    <w:rsid w:val="004035B3"/>
    <w:rsid w:val="00414A77"/>
    <w:rsid w:val="004154E3"/>
    <w:rsid w:val="00417F44"/>
    <w:rsid w:val="00423E74"/>
    <w:rsid w:val="00424959"/>
    <w:rsid w:val="0043080C"/>
    <w:rsid w:val="004411A6"/>
    <w:rsid w:val="00456EC9"/>
    <w:rsid w:val="00457986"/>
    <w:rsid w:val="004600BB"/>
    <w:rsid w:val="00462D7D"/>
    <w:rsid w:val="004770B5"/>
    <w:rsid w:val="0047781C"/>
    <w:rsid w:val="0048207F"/>
    <w:rsid w:val="00483E21"/>
    <w:rsid w:val="004876AA"/>
    <w:rsid w:val="004934F7"/>
    <w:rsid w:val="00494918"/>
    <w:rsid w:val="00496DEC"/>
    <w:rsid w:val="004A7F53"/>
    <w:rsid w:val="004B1BF0"/>
    <w:rsid w:val="004B1CB9"/>
    <w:rsid w:val="004B432C"/>
    <w:rsid w:val="004C2889"/>
    <w:rsid w:val="004C358D"/>
    <w:rsid w:val="004D1157"/>
    <w:rsid w:val="004D1CFE"/>
    <w:rsid w:val="004D3C27"/>
    <w:rsid w:val="004D3ED8"/>
    <w:rsid w:val="004D6701"/>
    <w:rsid w:val="004E07AA"/>
    <w:rsid w:val="004E085B"/>
    <w:rsid w:val="004E694F"/>
    <w:rsid w:val="004F0697"/>
    <w:rsid w:val="004F2780"/>
    <w:rsid w:val="004F435D"/>
    <w:rsid w:val="005003AD"/>
    <w:rsid w:val="00503D06"/>
    <w:rsid w:val="005047D2"/>
    <w:rsid w:val="00506CA5"/>
    <w:rsid w:val="00507A77"/>
    <w:rsid w:val="00517B12"/>
    <w:rsid w:val="0052400F"/>
    <w:rsid w:val="00525BAA"/>
    <w:rsid w:val="0053641F"/>
    <w:rsid w:val="0054005A"/>
    <w:rsid w:val="00541CA6"/>
    <w:rsid w:val="005478A2"/>
    <w:rsid w:val="00557A4A"/>
    <w:rsid w:val="005610DF"/>
    <w:rsid w:val="00561F26"/>
    <w:rsid w:val="0056231E"/>
    <w:rsid w:val="005669F3"/>
    <w:rsid w:val="00570519"/>
    <w:rsid w:val="005720F2"/>
    <w:rsid w:val="00580799"/>
    <w:rsid w:val="0058119F"/>
    <w:rsid w:val="00582259"/>
    <w:rsid w:val="005824E1"/>
    <w:rsid w:val="00584B48"/>
    <w:rsid w:val="00585C6A"/>
    <w:rsid w:val="00585CF3"/>
    <w:rsid w:val="00587BCA"/>
    <w:rsid w:val="00595FE8"/>
    <w:rsid w:val="005A056A"/>
    <w:rsid w:val="005B152F"/>
    <w:rsid w:val="005B688D"/>
    <w:rsid w:val="005C047A"/>
    <w:rsid w:val="005C6BBE"/>
    <w:rsid w:val="005C7D89"/>
    <w:rsid w:val="005D1EFC"/>
    <w:rsid w:val="005D38B2"/>
    <w:rsid w:val="005E71A0"/>
    <w:rsid w:val="005F22F8"/>
    <w:rsid w:val="005F5AC6"/>
    <w:rsid w:val="0060163C"/>
    <w:rsid w:val="0060168D"/>
    <w:rsid w:val="006069C0"/>
    <w:rsid w:val="0060728C"/>
    <w:rsid w:val="006109F4"/>
    <w:rsid w:val="00613111"/>
    <w:rsid w:val="00621110"/>
    <w:rsid w:val="006335E3"/>
    <w:rsid w:val="006400CA"/>
    <w:rsid w:val="006440E1"/>
    <w:rsid w:val="00644922"/>
    <w:rsid w:val="0064590A"/>
    <w:rsid w:val="00650D0A"/>
    <w:rsid w:val="006526BE"/>
    <w:rsid w:val="00655C06"/>
    <w:rsid w:val="00655C44"/>
    <w:rsid w:val="0065648F"/>
    <w:rsid w:val="0065707C"/>
    <w:rsid w:val="00660728"/>
    <w:rsid w:val="0066092B"/>
    <w:rsid w:val="00660F9F"/>
    <w:rsid w:val="00664A06"/>
    <w:rsid w:val="00670BD1"/>
    <w:rsid w:val="00680BC4"/>
    <w:rsid w:val="00682BFB"/>
    <w:rsid w:val="00685535"/>
    <w:rsid w:val="00686209"/>
    <w:rsid w:val="00687D6E"/>
    <w:rsid w:val="006963CE"/>
    <w:rsid w:val="00696640"/>
    <w:rsid w:val="006A0840"/>
    <w:rsid w:val="006A2029"/>
    <w:rsid w:val="006A5805"/>
    <w:rsid w:val="006A7954"/>
    <w:rsid w:val="006B4A95"/>
    <w:rsid w:val="006C2BAD"/>
    <w:rsid w:val="006D473F"/>
    <w:rsid w:val="006D6A2F"/>
    <w:rsid w:val="006E1F46"/>
    <w:rsid w:val="006E5026"/>
    <w:rsid w:val="006E6722"/>
    <w:rsid w:val="006E71D5"/>
    <w:rsid w:val="006F128B"/>
    <w:rsid w:val="006F1C83"/>
    <w:rsid w:val="006F5665"/>
    <w:rsid w:val="006F719A"/>
    <w:rsid w:val="00705913"/>
    <w:rsid w:val="00717838"/>
    <w:rsid w:val="0072164A"/>
    <w:rsid w:val="007247FA"/>
    <w:rsid w:val="00724FF9"/>
    <w:rsid w:val="007263D0"/>
    <w:rsid w:val="00727C77"/>
    <w:rsid w:val="00737874"/>
    <w:rsid w:val="0074647F"/>
    <w:rsid w:val="00751966"/>
    <w:rsid w:val="00752827"/>
    <w:rsid w:val="007555CD"/>
    <w:rsid w:val="007614C4"/>
    <w:rsid w:val="00763FE7"/>
    <w:rsid w:val="00767707"/>
    <w:rsid w:val="00782D97"/>
    <w:rsid w:val="00783C85"/>
    <w:rsid w:val="007931C9"/>
    <w:rsid w:val="00795009"/>
    <w:rsid w:val="00796573"/>
    <w:rsid w:val="00797568"/>
    <w:rsid w:val="007B4155"/>
    <w:rsid w:val="007B59E9"/>
    <w:rsid w:val="007C19FD"/>
    <w:rsid w:val="007C3650"/>
    <w:rsid w:val="007C6341"/>
    <w:rsid w:val="007D114F"/>
    <w:rsid w:val="007D2C1D"/>
    <w:rsid w:val="007D3C70"/>
    <w:rsid w:val="007D51B0"/>
    <w:rsid w:val="007E03F1"/>
    <w:rsid w:val="007E0B8C"/>
    <w:rsid w:val="007E3959"/>
    <w:rsid w:val="007E4A0C"/>
    <w:rsid w:val="007E7B3D"/>
    <w:rsid w:val="007F2150"/>
    <w:rsid w:val="007F2A54"/>
    <w:rsid w:val="007F7B98"/>
    <w:rsid w:val="008029ED"/>
    <w:rsid w:val="00802B99"/>
    <w:rsid w:val="00806F31"/>
    <w:rsid w:val="00810260"/>
    <w:rsid w:val="00810724"/>
    <w:rsid w:val="00811A21"/>
    <w:rsid w:val="0081261E"/>
    <w:rsid w:val="0082232A"/>
    <w:rsid w:val="00834322"/>
    <w:rsid w:val="00836D2F"/>
    <w:rsid w:val="00844AFC"/>
    <w:rsid w:val="0085085D"/>
    <w:rsid w:val="0085658D"/>
    <w:rsid w:val="0085700B"/>
    <w:rsid w:val="00865637"/>
    <w:rsid w:val="00867814"/>
    <w:rsid w:val="008726ED"/>
    <w:rsid w:val="0087316E"/>
    <w:rsid w:val="00876413"/>
    <w:rsid w:val="008803D6"/>
    <w:rsid w:val="00886347"/>
    <w:rsid w:val="008A598E"/>
    <w:rsid w:val="008B7EC2"/>
    <w:rsid w:val="008C1848"/>
    <w:rsid w:val="008C4522"/>
    <w:rsid w:val="008C6865"/>
    <w:rsid w:val="008D5A9F"/>
    <w:rsid w:val="008E6516"/>
    <w:rsid w:val="008F2521"/>
    <w:rsid w:val="009056A0"/>
    <w:rsid w:val="00910C18"/>
    <w:rsid w:val="00916F67"/>
    <w:rsid w:val="009244E1"/>
    <w:rsid w:val="009246AD"/>
    <w:rsid w:val="009260CF"/>
    <w:rsid w:val="00927FB0"/>
    <w:rsid w:val="009304BE"/>
    <w:rsid w:val="009372FA"/>
    <w:rsid w:val="009443B3"/>
    <w:rsid w:val="009476FD"/>
    <w:rsid w:val="009515DB"/>
    <w:rsid w:val="00951ED7"/>
    <w:rsid w:val="00953EC7"/>
    <w:rsid w:val="00954CE5"/>
    <w:rsid w:val="00956A5C"/>
    <w:rsid w:val="009605F6"/>
    <w:rsid w:val="00961D8D"/>
    <w:rsid w:val="00974272"/>
    <w:rsid w:val="00980D37"/>
    <w:rsid w:val="0098275B"/>
    <w:rsid w:val="009836F0"/>
    <w:rsid w:val="009A10BA"/>
    <w:rsid w:val="009A37CA"/>
    <w:rsid w:val="009A3D0E"/>
    <w:rsid w:val="009A6016"/>
    <w:rsid w:val="009B27CD"/>
    <w:rsid w:val="009C2B71"/>
    <w:rsid w:val="009C3D06"/>
    <w:rsid w:val="009D3D01"/>
    <w:rsid w:val="009E08DB"/>
    <w:rsid w:val="009E2563"/>
    <w:rsid w:val="009E32C1"/>
    <w:rsid w:val="009E367A"/>
    <w:rsid w:val="009E517F"/>
    <w:rsid w:val="009E686F"/>
    <w:rsid w:val="009F4CC4"/>
    <w:rsid w:val="00A02F54"/>
    <w:rsid w:val="00A06323"/>
    <w:rsid w:val="00A071C1"/>
    <w:rsid w:val="00A100EB"/>
    <w:rsid w:val="00A13952"/>
    <w:rsid w:val="00A1403F"/>
    <w:rsid w:val="00A24CBD"/>
    <w:rsid w:val="00A31BD2"/>
    <w:rsid w:val="00A33B49"/>
    <w:rsid w:val="00A33D2F"/>
    <w:rsid w:val="00A34291"/>
    <w:rsid w:val="00A359E6"/>
    <w:rsid w:val="00A35A1A"/>
    <w:rsid w:val="00A40840"/>
    <w:rsid w:val="00A44A88"/>
    <w:rsid w:val="00A50179"/>
    <w:rsid w:val="00A57947"/>
    <w:rsid w:val="00A62D62"/>
    <w:rsid w:val="00A70263"/>
    <w:rsid w:val="00A72F3F"/>
    <w:rsid w:val="00A758CC"/>
    <w:rsid w:val="00A820CC"/>
    <w:rsid w:val="00A86A2E"/>
    <w:rsid w:val="00A90AD2"/>
    <w:rsid w:val="00AA4044"/>
    <w:rsid w:val="00AA445F"/>
    <w:rsid w:val="00AC198D"/>
    <w:rsid w:val="00AC25E0"/>
    <w:rsid w:val="00AD0793"/>
    <w:rsid w:val="00AD2422"/>
    <w:rsid w:val="00AE23F2"/>
    <w:rsid w:val="00AF19BB"/>
    <w:rsid w:val="00AF27F6"/>
    <w:rsid w:val="00AF4C6D"/>
    <w:rsid w:val="00B1387D"/>
    <w:rsid w:val="00B138D8"/>
    <w:rsid w:val="00B13D97"/>
    <w:rsid w:val="00B14C6E"/>
    <w:rsid w:val="00B258A0"/>
    <w:rsid w:val="00B25A55"/>
    <w:rsid w:val="00B35A53"/>
    <w:rsid w:val="00B420DF"/>
    <w:rsid w:val="00B420FB"/>
    <w:rsid w:val="00B45407"/>
    <w:rsid w:val="00B46272"/>
    <w:rsid w:val="00B5179C"/>
    <w:rsid w:val="00B52500"/>
    <w:rsid w:val="00B60B39"/>
    <w:rsid w:val="00B71860"/>
    <w:rsid w:val="00B741D6"/>
    <w:rsid w:val="00B77D77"/>
    <w:rsid w:val="00B80F3E"/>
    <w:rsid w:val="00B82780"/>
    <w:rsid w:val="00B8674A"/>
    <w:rsid w:val="00B86C7B"/>
    <w:rsid w:val="00B942E4"/>
    <w:rsid w:val="00B950F2"/>
    <w:rsid w:val="00B96A32"/>
    <w:rsid w:val="00B97546"/>
    <w:rsid w:val="00B9787B"/>
    <w:rsid w:val="00BA1866"/>
    <w:rsid w:val="00BA3189"/>
    <w:rsid w:val="00BA7A98"/>
    <w:rsid w:val="00BC2C55"/>
    <w:rsid w:val="00BC3EFA"/>
    <w:rsid w:val="00BD4A54"/>
    <w:rsid w:val="00BE1D11"/>
    <w:rsid w:val="00BE5735"/>
    <w:rsid w:val="00BE7099"/>
    <w:rsid w:val="00BF3967"/>
    <w:rsid w:val="00C11159"/>
    <w:rsid w:val="00C14562"/>
    <w:rsid w:val="00C16735"/>
    <w:rsid w:val="00C17750"/>
    <w:rsid w:val="00C21EF1"/>
    <w:rsid w:val="00C2497A"/>
    <w:rsid w:val="00C25482"/>
    <w:rsid w:val="00C305DF"/>
    <w:rsid w:val="00C30DCE"/>
    <w:rsid w:val="00C41544"/>
    <w:rsid w:val="00C42CCA"/>
    <w:rsid w:val="00C44F53"/>
    <w:rsid w:val="00C464D9"/>
    <w:rsid w:val="00C55573"/>
    <w:rsid w:val="00C55E7C"/>
    <w:rsid w:val="00C628B1"/>
    <w:rsid w:val="00C63006"/>
    <w:rsid w:val="00C65342"/>
    <w:rsid w:val="00C656E6"/>
    <w:rsid w:val="00C6629A"/>
    <w:rsid w:val="00C73C51"/>
    <w:rsid w:val="00C744B1"/>
    <w:rsid w:val="00C900E2"/>
    <w:rsid w:val="00C90E3B"/>
    <w:rsid w:val="00C9321E"/>
    <w:rsid w:val="00C94131"/>
    <w:rsid w:val="00C96F06"/>
    <w:rsid w:val="00C97C83"/>
    <w:rsid w:val="00CA03ED"/>
    <w:rsid w:val="00CA1A0D"/>
    <w:rsid w:val="00CA5E2A"/>
    <w:rsid w:val="00CA5F79"/>
    <w:rsid w:val="00CB0926"/>
    <w:rsid w:val="00CB613F"/>
    <w:rsid w:val="00CC2D2F"/>
    <w:rsid w:val="00CC4325"/>
    <w:rsid w:val="00CC6F43"/>
    <w:rsid w:val="00CC703A"/>
    <w:rsid w:val="00CD0186"/>
    <w:rsid w:val="00CD0BCF"/>
    <w:rsid w:val="00CD57FE"/>
    <w:rsid w:val="00CE4BC4"/>
    <w:rsid w:val="00CE511A"/>
    <w:rsid w:val="00CF0992"/>
    <w:rsid w:val="00CF212C"/>
    <w:rsid w:val="00CF3BCA"/>
    <w:rsid w:val="00CF4BA3"/>
    <w:rsid w:val="00CF6841"/>
    <w:rsid w:val="00D02252"/>
    <w:rsid w:val="00D101B0"/>
    <w:rsid w:val="00D126C7"/>
    <w:rsid w:val="00D13971"/>
    <w:rsid w:val="00D15C85"/>
    <w:rsid w:val="00D2306F"/>
    <w:rsid w:val="00D241AA"/>
    <w:rsid w:val="00D27695"/>
    <w:rsid w:val="00D32298"/>
    <w:rsid w:val="00D45279"/>
    <w:rsid w:val="00D46F70"/>
    <w:rsid w:val="00D531F1"/>
    <w:rsid w:val="00D625EC"/>
    <w:rsid w:val="00D7249E"/>
    <w:rsid w:val="00D74704"/>
    <w:rsid w:val="00D80ECC"/>
    <w:rsid w:val="00D86540"/>
    <w:rsid w:val="00D86C24"/>
    <w:rsid w:val="00D87F4A"/>
    <w:rsid w:val="00D918DD"/>
    <w:rsid w:val="00D92E49"/>
    <w:rsid w:val="00DA7925"/>
    <w:rsid w:val="00DB35B1"/>
    <w:rsid w:val="00DB4B55"/>
    <w:rsid w:val="00DB5CF7"/>
    <w:rsid w:val="00DD34E2"/>
    <w:rsid w:val="00DD78BE"/>
    <w:rsid w:val="00DE13A9"/>
    <w:rsid w:val="00DE17A5"/>
    <w:rsid w:val="00DE4002"/>
    <w:rsid w:val="00DF66EC"/>
    <w:rsid w:val="00DF7ADD"/>
    <w:rsid w:val="00DF7E99"/>
    <w:rsid w:val="00E02B79"/>
    <w:rsid w:val="00E04666"/>
    <w:rsid w:val="00E05102"/>
    <w:rsid w:val="00E10536"/>
    <w:rsid w:val="00E17070"/>
    <w:rsid w:val="00E2080D"/>
    <w:rsid w:val="00E25522"/>
    <w:rsid w:val="00E43C45"/>
    <w:rsid w:val="00E447F0"/>
    <w:rsid w:val="00E4569B"/>
    <w:rsid w:val="00E4676B"/>
    <w:rsid w:val="00E55AD4"/>
    <w:rsid w:val="00E62209"/>
    <w:rsid w:val="00E62551"/>
    <w:rsid w:val="00E64224"/>
    <w:rsid w:val="00E73057"/>
    <w:rsid w:val="00E74C78"/>
    <w:rsid w:val="00E76425"/>
    <w:rsid w:val="00E812B2"/>
    <w:rsid w:val="00E82B27"/>
    <w:rsid w:val="00E8512E"/>
    <w:rsid w:val="00E8541C"/>
    <w:rsid w:val="00E85597"/>
    <w:rsid w:val="00E87107"/>
    <w:rsid w:val="00E9093F"/>
    <w:rsid w:val="00E96796"/>
    <w:rsid w:val="00EA080A"/>
    <w:rsid w:val="00EA5306"/>
    <w:rsid w:val="00EA5500"/>
    <w:rsid w:val="00EB206C"/>
    <w:rsid w:val="00EB6C7D"/>
    <w:rsid w:val="00EB6C84"/>
    <w:rsid w:val="00EC27A7"/>
    <w:rsid w:val="00EC27D7"/>
    <w:rsid w:val="00EC3038"/>
    <w:rsid w:val="00EC3AC4"/>
    <w:rsid w:val="00EC53A3"/>
    <w:rsid w:val="00EC5766"/>
    <w:rsid w:val="00EC5CD9"/>
    <w:rsid w:val="00EC6FAA"/>
    <w:rsid w:val="00EC7098"/>
    <w:rsid w:val="00ED2DDD"/>
    <w:rsid w:val="00ED4B94"/>
    <w:rsid w:val="00EE5801"/>
    <w:rsid w:val="00EE5B81"/>
    <w:rsid w:val="00F006C3"/>
    <w:rsid w:val="00F01B68"/>
    <w:rsid w:val="00F049EB"/>
    <w:rsid w:val="00F11570"/>
    <w:rsid w:val="00F116C9"/>
    <w:rsid w:val="00F15523"/>
    <w:rsid w:val="00F2211B"/>
    <w:rsid w:val="00F24564"/>
    <w:rsid w:val="00F249F3"/>
    <w:rsid w:val="00F272BB"/>
    <w:rsid w:val="00F316BD"/>
    <w:rsid w:val="00F32352"/>
    <w:rsid w:val="00F40871"/>
    <w:rsid w:val="00F408B5"/>
    <w:rsid w:val="00F40C45"/>
    <w:rsid w:val="00F44D62"/>
    <w:rsid w:val="00F460E9"/>
    <w:rsid w:val="00F502D1"/>
    <w:rsid w:val="00F6272E"/>
    <w:rsid w:val="00F67DF1"/>
    <w:rsid w:val="00F74812"/>
    <w:rsid w:val="00F75F73"/>
    <w:rsid w:val="00F76A4E"/>
    <w:rsid w:val="00F803F8"/>
    <w:rsid w:val="00F86443"/>
    <w:rsid w:val="00F903D8"/>
    <w:rsid w:val="00F923AB"/>
    <w:rsid w:val="00FA3EFC"/>
    <w:rsid w:val="00FA7809"/>
    <w:rsid w:val="00FB3E16"/>
    <w:rsid w:val="00FB5584"/>
    <w:rsid w:val="00FB5E9E"/>
    <w:rsid w:val="00FC014E"/>
    <w:rsid w:val="00FC3C60"/>
    <w:rsid w:val="00FC653B"/>
    <w:rsid w:val="00FD0166"/>
    <w:rsid w:val="00FD600A"/>
    <w:rsid w:val="00FE6800"/>
    <w:rsid w:val="00FE797B"/>
    <w:rsid w:val="00FF12BF"/>
    <w:rsid w:val="00FF53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42CCA"/>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C42CCA"/>
    <w:pPr>
      <w:tabs>
        <w:tab w:val="center" w:pos="4153"/>
        <w:tab w:val="right" w:pos="8306"/>
      </w:tabs>
    </w:pPr>
  </w:style>
  <w:style w:type="character" w:customStyle="1" w:styleId="GalveneRakstz">
    <w:name w:val="Galvene Rakstz."/>
    <w:basedOn w:val="Noklusjumarindkopasfonts"/>
    <w:link w:val="Galvene"/>
    <w:uiPriority w:val="99"/>
    <w:rsid w:val="00C42CCA"/>
    <w:rPr>
      <w:rFonts w:eastAsia="Times New Roman"/>
      <w:lang w:eastAsia="lv-LV"/>
    </w:rPr>
  </w:style>
  <w:style w:type="character" w:styleId="Lappusesnumurs">
    <w:name w:val="page number"/>
    <w:basedOn w:val="Noklusjumarindkopasfonts"/>
    <w:rsid w:val="00C42CCA"/>
  </w:style>
  <w:style w:type="paragraph" w:customStyle="1" w:styleId="tvhtml">
    <w:name w:val="tv_html"/>
    <w:basedOn w:val="Parastais"/>
    <w:rsid w:val="00C42CCA"/>
    <w:pPr>
      <w:spacing w:before="100" w:beforeAutospacing="1" w:after="100" w:afterAutospacing="1"/>
    </w:pPr>
  </w:style>
  <w:style w:type="paragraph" w:customStyle="1" w:styleId="tv213">
    <w:name w:val="tv213"/>
    <w:basedOn w:val="Parastais"/>
    <w:rsid w:val="00C42CCA"/>
    <w:pPr>
      <w:spacing w:before="100" w:beforeAutospacing="1" w:after="100" w:afterAutospacing="1"/>
    </w:pPr>
  </w:style>
  <w:style w:type="character" w:styleId="Hipersaite">
    <w:name w:val="Hyperlink"/>
    <w:basedOn w:val="Noklusjumarindkopasfonts"/>
    <w:uiPriority w:val="99"/>
    <w:unhideWhenUsed/>
    <w:rsid w:val="00C42CCA"/>
    <w:rPr>
      <w:color w:val="0000FF" w:themeColor="hyperlink"/>
      <w:u w:val="single"/>
    </w:rPr>
  </w:style>
  <w:style w:type="paragraph" w:customStyle="1" w:styleId="naisf">
    <w:name w:val="naisf"/>
    <w:basedOn w:val="Parastais"/>
    <w:rsid w:val="00C42CCA"/>
    <w:pPr>
      <w:spacing w:before="75" w:after="75"/>
      <w:ind w:firstLine="375"/>
      <w:jc w:val="both"/>
    </w:pPr>
  </w:style>
  <w:style w:type="paragraph" w:styleId="ParastaisWeb">
    <w:name w:val="Normal (Web)"/>
    <w:basedOn w:val="Parastais"/>
    <w:uiPriority w:val="99"/>
    <w:rsid w:val="00C42CCA"/>
    <w:pPr>
      <w:spacing w:before="100" w:beforeAutospacing="1" w:after="100" w:afterAutospacing="1"/>
    </w:pPr>
  </w:style>
  <w:style w:type="paragraph" w:styleId="Kjene">
    <w:name w:val="footer"/>
    <w:basedOn w:val="Parastais"/>
    <w:link w:val="KjeneRakstz"/>
    <w:uiPriority w:val="99"/>
    <w:rsid w:val="00C42CCA"/>
    <w:pPr>
      <w:tabs>
        <w:tab w:val="center" w:pos="4153"/>
        <w:tab w:val="right" w:pos="8306"/>
      </w:tabs>
    </w:pPr>
    <w:rPr>
      <w:rFonts w:eastAsia="Calibri"/>
    </w:rPr>
  </w:style>
  <w:style w:type="character" w:customStyle="1" w:styleId="KjeneRakstz">
    <w:name w:val="Kājene Rakstz."/>
    <w:basedOn w:val="Noklusjumarindkopasfonts"/>
    <w:link w:val="Kjene"/>
    <w:uiPriority w:val="99"/>
    <w:rsid w:val="00C42CCA"/>
    <w:rPr>
      <w:rFonts w:eastAsia="Calibri"/>
      <w:lang w:eastAsia="lv-LV"/>
    </w:rPr>
  </w:style>
  <w:style w:type="paragraph" w:styleId="HTMLiepriekformattais">
    <w:name w:val="HTML Preformatted"/>
    <w:basedOn w:val="Parastais"/>
    <w:link w:val="HTMLiepriekformattaisRakstz"/>
    <w:uiPriority w:val="99"/>
    <w:unhideWhenUsed/>
    <w:rsid w:val="0073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iepriekformattaisRakstz">
    <w:name w:val="HTML iepriekšformatētais Rakstz."/>
    <w:basedOn w:val="Noklusjumarindkopasfonts"/>
    <w:link w:val="HTMLiepriekformattais"/>
    <w:uiPriority w:val="99"/>
    <w:rsid w:val="00737874"/>
    <w:rPr>
      <w:rFonts w:ascii="Courier New" w:hAnsi="Courier New" w:cs="Courier New"/>
      <w:color w:val="000000"/>
      <w:sz w:val="20"/>
      <w:szCs w:val="20"/>
      <w:lang w:eastAsia="lv-LV"/>
    </w:rPr>
  </w:style>
  <w:style w:type="paragraph" w:customStyle="1" w:styleId="tv2132">
    <w:name w:val="tv2132"/>
    <w:basedOn w:val="Parastais"/>
    <w:rsid w:val="00507A77"/>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DD34E2"/>
  </w:style>
  <w:style w:type="paragraph" w:styleId="Sarakstarindkopa">
    <w:name w:val="List Paragraph"/>
    <w:basedOn w:val="Parastais"/>
    <w:link w:val="SarakstarindkopaRakstz"/>
    <w:uiPriority w:val="34"/>
    <w:qFormat/>
    <w:rsid w:val="00DD34E2"/>
    <w:pPr>
      <w:spacing w:after="200" w:line="276" w:lineRule="auto"/>
      <w:ind w:left="720"/>
      <w:contextualSpacing/>
    </w:pPr>
    <w:rPr>
      <w:rFonts w:eastAsiaTheme="minorHAnsi"/>
    </w:rPr>
  </w:style>
  <w:style w:type="character" w:styleId="Komentraatsauce">
    <w:name w:val="annotation reference"/>
    <w:basedOn w:val="Noklusjumarindkopasfonts"/>
    <w:uiPriority w:val="99"/>
    <w:semiHidden/>
    <w:unhideWhenUsed/>
    <w:rsid w:val="00B138D8"/>
    <w:rPr>
      <w:sz w:val="16"/>
      <w:szCs w:val="16"/>
    </w:rPr>
  </w:style>
  <w:style w:type="paragraph" w:styleId="Komentrateksts">
    <w:name w:val="annotation text"/>
    <w:basedOn w:val="Parastais"/>
    <w:link w:val="KomentratekstsRakstz"/>
    <w:uiPriority w:val="99"/>
    <w:semiHidden/>
    <w:unhideWhenUsed/>
    <w:rsid w:val="00B138D8"/>
    <w:rPr>
      <w:sz w:val="20"/>
      <w:szCs w:val="20"/>
    </w:rPr>
  </w:style>
  <w:style w:type="character" w:customStyle="1" w:styleId="KomentratekstsRakstz">
    <w:name w:val="Komentāra teksts Rakstz."/>
    <w:basedOn w:val="Noklusjumarindkopasfonts"/>
    <w:link w:val="Komentrateksts"/>
    <w:uiPriority w:val="99"/>
    <w:semiHidden/>
    <w:rsid w:val="00B138D8"/>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138D8"/>
    <w:rPr>
      <w:b/>
      <w:bCs/>
    </w:rPr>
  </w:style>
  <w:style w:type="character" w:customStyle="1" w:styleId="KomentratmaRakstz">
    <w:name w:val="Komentāra tēma Rakstz."/>
    <w:basedOn w:val="KomentratekstsRakstz"/>
    <w:link w:val="Komentratma"/>
    <w:uiPriority w:val="99"/>
    <w:semiHidden/>
    <w:rsid w:val="00B138D8"/>
    <w:rPr>
      <w:rFonts w:eastAsia="Times New Roman"/>
      <w:b/>
      <w:bCs/>
      <w:sz w:val="20"/>
      <w:szCs w:val="20"/>
      <w:lang w:eastAsia="lv-LV"/>
    </w:rPr>
  </w:style>
  <w:style w:type="paragraph" w:styleId="Balonteksts">
    <w:name w:val="Balloon Text"/>
    <w:basedOn w:val="Parastais"/>
    <w:link w:val="BalontekstsRakstz"/>
    <w:uiPriority w:val="99"/>
    <w:semiHidden/>
    <w:unhideWhenUsed/>
    <w:rsid w:val="00B138D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38D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CA"/>
    <w:rPr>
      <w:rFonts w:eastAsia="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CCA"/>
    <w:pPr>
      <w:tabs>
        <w:tab w:val="center" w:pos="4153"/>
        <w:tab w:val="right" w:pos="8306"/>
      </w:tabs>
    </w:pPr>
  </w:style>
  <w:style w:type="character" w:customStyle="1" w:styleId="HeaderChar">
    <w:name w:val="Header Char"/>
    <w:basedOn w:val="DefaultParagraphFont"/>
    <w:link w:val="Header"/>
    <w:uiPriority w:val="99"/>
    <w:rsid w:val="00C42CCA"/>
    <w:rPr>
      <w:rFonts w:eastAsia="Times New Roman"/>
      <w:lang w:eastAsia="lv-LV"/>
    </w:rPr>
  </w:style>
  <w:style w:type="character" w:styleId="PageNumber">
    <w:name w:val="page number"/>
    <w:basedOn w:val="DefaultParagraphFont"/>
    <w:rsid w:val="00C42CCA"/>
  </w:style>
  <w:style w:type="paragraph" w:customStyle="1" w:styleId="tvhtml">
    <w:name w:val="tv_html"/>
    <w:basedOn w:val="Normal"/>
    <w:rsid w:val="00C42CCA"/>
    <w:pPr>
      <w:spacing w:before="100" w:beforeAutospacing="1" w:after="100" w:afterAutospacing="1"/>
    </w:pPr>
  </w:style>
  <w:style w:type="paragraph" w:customStyle="1" w:styleId="tv213">
    <w:name w:val="tv213"/>
    <w:basedOn w:val="Normal"/>
    <w:rsid w:val="00C42CCA"/>
    <w:pPr>
      <w:spacing w:before="100" w:beforeAutospacing="1" w:after="100" w:afterAutospacing="1"/>
    </w:pPr>
  </w:style>
  <w:style w:type="character" w:styleId="Hyperlink">
    <w:name w:val="Hyperlink"/>
    <w:basedOn w:val="DefaultParagraphFont"/>
    <w:uiPriority w:val="99"/>
    <w:unhideWhenUsed/>
    <w:rsid w:val="00C42CCA"/>
    <w:rPr>
      <w:color w:val="0000FF" w:themeColor="hyperlink"/>
      <w:u w:val="single"/>
    </w:rPr>
  </w:style>
  <w:style w:type="paragraph" w:customStyle="1" w:styleId="naisf">
    <w:name w:val="naisf"/>
    <w:basedOn w:val="Normal"/>
    <w:rsid w:val="00C42CCA"/>
    <w:pPr>
      <w:spacing w:before="75" w:after="75"/>
      <w:ind w:firstLine="375"/>
      <w:jc w:val="both"/>
    </w:pPr>
  </w:style>
  <w:style w:type="paragraph" w:styleId="NormalWeb">
    <w:name w:val="Normal (Web)"/>
    <w:basedOn w:val="Normal"/>
    <w:uiPriority w:val="99"/>
    <w:rsid w:val="00C42CCA"/>
    <w:pPr>
      <w:spacing w:before="100" w:beforeAutospacing="1" w:after="100" w:afterAutospacing="1"/>
    </w:pPr>
  </w:style>
  <w:style w:type="paragraph" w:styleId="Footer">
    <w:name w:val="footer"/>
    <w:basedOn w:val="Normal"/>
    <w:link w:val="FooterChar"/>
    <w:uiPriority w:val="99"/>
    <w:rsid w:val="00C42CCA"/>
    <w:pPr>
      <w:tabs>
        <w:tab w:val="center" w:pos="4153"/>
        <w:tab w:val="right" w:pos="8306"/>
      </w:tabs>
    </w:pPr>
    <w:rPr>
      <w:rFonts w:eastAsia="Calibri"/>
    </w:rPr>
  </w:style>
  <w:style w:type="character" w:customStyle="1" w:styleId="FooterChar">
    <w:name w:val="Footer Char"/>
    <w:basedOn w:val="DefaultParagraphFont"/>
    <w:link w:val="Footer"/>
    <w:uiPriority w:val="99"/>
    <w:rsid w:val="00C42CCA"/>
    <w:rPr>
      <w:rFonts w:eastAsia="Calibri"/>
      <w:lang w:eastAsia="lv-LV"/>
    </w:rPr>
  </w:style>
  <w:style w:type="paragraph" w:styleId="HTMLPreformatted">
    <w:name w:val="HTML Preformatted"/>
    <w:basedOn w:val="Normal"/>
    <w:link w:val="HTMLPreformattedChar"/>
    <w:uiPriority w:val="99"/>
    <w:unhideWhenUsed/>
    <w:rsid w:val="0073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737874"/>
    <w:rPr>
      <w:rFonts w:ascii="Courier New" w:hAnsi="Courier New" w:cs="Courier New"/>
      <w:color w:val="000000"/>
      <w:sz w:val="20"/>
      <w:szCs w:val="20"/>
      <w:lang w:eastAsia="lv-LV"/>
    </w:rPr>
  </w:style>
  <w:style w:type="paragraph" w:customStyle="1" w:styleId="tv2132">
    <w:name w:val="tv2132"/>
    <w:basedOn w:val="Normal"/>
    <w:rsid w:val="00507A77"/>
    <w:pPr>
      <w:spacing w:line="360" w:lineRule="auto"/>
      <w:ind w:firstLine="300"/>
    </w:pPr>
    <w:rPr>
      <w:color w:val="414142"/>
      <w:sz w:val="20"/>
      <w:szCs w:val="20"/>
    </w:rPr>
  </w:style>
  <w:style w:type="character" w:customStyle="1" w:styleId="ListParagraphChar">
    <w:name w:val="List Paragraph Char"/>
    <w:link w:val="ListParagraph"/>
    <w:uiPriority w:val="34"/>
    <w:locked/>
    <w:rsid w:val="00DD34E2"/>
  </w:style>
  <w:style w:type="paragraph" w:styleId="ListParagraph">
    <w:name w:val="List Paragraph"/>
    <w:basedOn w:val="Normal"/>
    <w:link w:val="ListParagraphChar"/>
    <w:uiPriority w:val="34"/>
    <w:qFormat/>
    <w:rsid w:val="00DD34E2"/>
    <w:pPr>
      <w:spacing w:after="200" w:line="276" w:lineRule="auto"/>
      <w:ind w:left="720"/>
      <w:contextualSpacing/>
    </w:pPr>
    <w:rPr>
      <w:rFonts w:eastAsiaTheme="minorHAnsi"/>
    </w:rPr>
  </w:style>
  <w:style w:type="character" w:styleId="CommentReference">
    <w:name w:val="annotation reference"/>
    <w:basedOn w:val="DefaultParagraphFont"/>
    <w:uiPriority w:val="99"/>
    <w:semiHidden/>
    <w:unhideWhenUsed/>
    <w:rsid w:val="00B138D8"/>
    <w:rPr>
      <w:sz w:val="16"/>
      <w:szCs w:val="16"/>
    </w:rPr>
  </w:style>
  <w:style w:type="paragraph" w:styleId="CommentText">
    <w:name w:val="annotation text"/>
    <w:basedOn w:val="Normal"/>
    <w:link w:val="CommentTextChar"/>
    <w:uiPriority w:val="99"/>
    <w:semiHidden/>
    <w:unhideWhenUsed/>
    <w:rsid w:val="00B138D8"/>
    <w:rPr>
      <w:sz w:val="20"/>
      <w:szCs w:val="20"/>
    </w:rPr>
  </w:style>
  <w:style w:type="character" w:customStyle="1" w:styleId="CommentTextChar">
    <w:name w:val="Comment Text Char"/>
    <w:basedOn w:val="DefaultParagraphFont"/>
    <w:link w:val="CommentText"/>
    <w:uiPriority w:val="99"/>
    <w:semiHidden/>
    <w:rsid w:val="00B138D8"/>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138D8"/>
    <w:rPr>
      <w:b/>
      <w:bCs/>
    </w:rPr>
  </w:style>
  <w:style w:type="character" w:customStyle="1" w:styleId="CommentSubjectChar">
    <w:name w:val="Comment Subject Char"/>
    <w:basedOn w:val="CommentTextChar"/>
    <w:link w:val="CommentSubject"/>
    <w:uiPriority w:val="99"/>
    <w:semiHidden/>
    <w:rsid w:val="00B138D8"/>
    <w:rPr>
      <w:rFonts w:eastAsia="Times New Roman"/>
      <w:b/>
      <w:bCs/>
      <w:sz w:val="20"/>
      <w:szCs w:val="20"/>
      <w:lang w:eastAsia="lv-LV"/>
    </w:rPr>
  </w:style>
  <w:style w:type="paragraph" w:styleId="BalloonText">
    <w:name w:val="Balloon Text"/>
    <w:basedOn w:val="Normal"/>
    <w:link w:val="BalloonTextChar"/>
    <w:uiPriority w:val="99"/>
    <w:semiHidden/>
    <w:unhideWhenUsed/>
    <w:rsid w:val="00B138D8"/>
    <w:rPr>
      <w:rFonts w:ascii="Tahoma" w:hAnsi="Tahoma" w:cs="Tahoma"/>
      <w:sz w:val="16"/>
      <w:szCs w:val="16"/>
    </w:rPr>
  </w:style>
  <w:style w:type="character" w:customStyle="1" w:styleId="BalloonTextChar">
    <w:name w:val="Balloon Text Char"/>
    <w:basedOn w:val="DefaultParagraphFont"/>
    <w:link w:val="BalloonText"/>
    <w:uiPriority w:val="99"/>
    <w:semiHidden/>
    <w:rsid w:val="00B138D8"/>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62816068">
      <w:bodyDiv w:val="1"/>
      <w:marLeft w:val="0"/>
      <w:marRight w:val="0"/>
      <w:marTop w:val="0"/>
      <w:marBottom w:val="0"/>
      <w:divBdr>
        <w:top w:val="none" w:sz="0" w:space="0" w:color="auto"/>
        <w:left w:val="none" w:sz="0" w:space="0" w:color="auto"/>
        <w:bottom w:val="none" w:sz="0" w:space="0" w:color="auto"/>
        <w:right w:val="none" w:sz="0" w:space="0" w:color="auto"/>
      </w:divBdr>
      <w:divsChild>
        <w:div w:id="1303074826">
          <w:marLeft w:val="0"/>
          <w:marRight w:val="0"/>
          <w:marTop w:val="0"/>
          <w:marBottom w:val="0"/>
          <w:divBdr>
            <w:top w:val="none" w:sz="0" w:space="0" w:color="auto"/>
            <w:left w:val="none" w:sz="0" w:space="0" w:color="auto"/>
            <w:bottom w:val="none" w:sz="0" w:space="0" w:color="auto"/>
            <w:right w:val="none" w:sz="0" w:space="0" w:color="auto"/>
          </w:divBdr>
          <w:divsChild>
            <w:div w:id="1337271804">
              <w:marLeft w:val="0"/>
              <w:marRight w:val="0"/>
              <w:marTop w:val="0"/>
              <w:marBottom w:val="0"/>
              <w:divBdr>
                <w:top w:val="none" w:sz="0" w:space="0" w:color="auto"/>
                <w:left w:val="none" w:sz="0" w:space="0" w:color="auto"/>
                <w:bottom w:val="none" w:sz="0" w:space="0" w:color="auto"/>
                <w:right w:val="none" w:sz="0" w:space="0" w:color="auto"/>
              </w:divBdr>
              <w:divsChild>
                <w:div w:id="1224178919">
                  <w:marLeft w:val="0"/>
                  <w:marRight w:val="0"/>
                  <w:marTop w:val="0"/>
                  <w:marBottom w:val="0"/>
                  <w:divBdr>
                    <w:top w:val="none" w:sz="0" w:space="0" w:color="auto"/>
                    <w:left w:val="none" w:sz="0" w:space="0" w:color="auto"/>
                    <w:bottom w:val="none" w:sz="0" w:space="0" w:color="auto"/>
                    <w:right w:val="none" w:sz="0" w:space="0" w:color="auto"/>
                  </w:divBdr>
                  <w:divsChild>
                    <w:div w:id="408961467">
                      <w:marLeft w:val="0"/>
                      <w:marRight w:val="0"/>
                      <w:marTop w:val="0"/>
                      <w:marBottom w:val="0"/>
                      <w:divBdr>
                        <w:top w:val="none" w:sz="0" w:space="0" w:color="auto"/>
                        <w:left w:val="none" w:sz="0" w:space="0" w:color="auto"/>
                        <w:bottom w:val="none" w:sz="0" w:space="0" w:color="auto"/>
                        <w:right w:val="none" w:sz="0" w:space="0" w:color="auto"/>
                      </w:divBdr>
                      <w:divsChild>
                        <w:div w:id="1392118338">
                          <w:marLeft w:val="0"/>
                          <w:marRight w:val="0"/>
                          <w:marTop w:val="0"/>
                          <w:marBottom w:val="0"/>
                          <w:divBdr>
                            <w:top w:val="none" w:sz="0" w:space="0" w:color="auto"/>
                            <w:left w:val="none" w:sz="0" w:space="0" w:color="auto"/>
                            <w:bottom w:val="none" w:sz="0" w:space="0" w:color="auto"/>
                            <w:right w:val="none" w:sz="0" w:space="0" w:color="auto"/>
                          </w:divBdr>
                          <w:divsChild>
                            <w:div w:id="174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6953">
      <w:bodyDiv w:val="1"/>
      <w:marLeft w:val="0"/>
      <w:marRight w:val="0"/>
      <w:marTop w:val="0"/>
      <w:marBottom w:val="0"/>
      <w:divBdr>
        <w:top w:val="none" w:sz="0" w:space="0" w:color="auto"/>
        <w:left w:val="none" w:sz="0" w:space="0" w:color="auto"/>
        <w:bottom w:val="none" w:sz="0" w:space="0" w:color="auto"/>
        <w:right w:val="none" w:sz="0" w:space="0" w:color="auto"/>
      </w:divBdr>
      <w:divsChild>
        <w:div w:id="740491549">
          <w:marLeft w:val="0"/>
          <w:marRight w:val="0"/>
          <w:marTop w:val="0"/>
          <w:marBottom w:val="0"/>
          <w:divBdr>
            <w:top w:val="none" w:sz="0" w:space="0" w:color="auto"/>
            <w:left w:val="none" w:sz="0" w:space="0" w:color="auto"/>
            <w:bottom w:val="none" w:sz="0" w:space="0" w:color="auto"/>
            <w:right w:val="none" w:sz="0" w:space="0" w:color="auto"/>
          </w:divBdr>
          <w:divsChild>
            <w:div w:id="15738003">
              <w:marLeft w:val="0"/>
              <w:marRight w:val="0"/>
              <w:marTop w:val="0"/>
              <w:marBottom w:val="0"/>
              <w:divBdr>
                <w:top w:val="none" w:sz="0" w:space="0" w:color="auto"/>
                <w:left w:val="none" w:sz="0" w:space="0" w:color="auto"/>
                <w:bottom w:val="none" w:sz="0" w:space="0" w:color="auto"/>
                <w:right w:val="none" w:sz="0" w:space="0" w:color="auto"/>
              </w:divBdr>
              <w:divsChild>
                <w:div w:id="1836334388">
                  <w:marLeft w:val="0"/>
                  <w:marRight w:val="0"/>
                  <w:marTop w:val="0"/>
                  <w:marBottom w:val="0"/>
                  <w:divBdr>
                    <w:top w:val="none" w:sz="0" w:space="0" w:color="auto"/>
                    <w:left w:val="none" w:sz="0" w:space="0" w:color="auto"/>
                    <w:bottom w:val="none" w:sz="0" w:space="0" w:color="auto"/>
                    <w:right w:val="none" w:sz="0" w:space="0" w:color="auto"/>
                  </w:divBdr>
                  <w:divsChild>
                    <w:div w:id="93718591">
                      <w:marLeft w:val="0"/>
                      <w:marRight w:val="0"/>
                      <w:marTop w:val="0"/>
                      <w:marBottom w:val="0"/>
                      <w:divBdr>
                        <w:top w:val="none" w:sz="0" w:space="0" w:color="auto"/>
                        <w:left w:val="none" w:sz="0" w:space="0" w:color="auto"/>
                        <w:bottom w:val="none" w:sz="0" w:space="0" w:color="auto"/>
                        <w:right w:val="none" w:sz="0" w:space="0" w:color="auto"/>
                      </w:divBdr>
                      <w:divsChild>
                        <w:div w:id="650018191">
                          <w:marLeft w:val="0"/>
                          <w:marRight w:val="0"/>
                          <w:marTop w:val="0"/>
                          <w:marBottom w:val="0"/>
                          <w:divBdr>
                            <w:top w:val="none" w:sz="0" w:space="0" w:color="auto"/>
                            <w:left w:val="none" w:sz="0" w:space="0" w:color="auto"/>
                            <w:bottom w:val="none" w:sz="0" w:space="0" w:color="auto"/>
                            <w:right w:val="none" w:sz="0" w:space="0" w:color="auto"/>
                          </w:divBdr>
                          <w:divsChild>
                            <w:div w:id="13655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38052">
      <w:bodyDiv w:val="1"/>
      <w:marLeft w:val="0"/>
      <w:marRight w:val="0"/>
      <w:marTop w:val="0"/>
      <w:marBottom w:val="0"/>
      <w:divBdr>
        <w:top w:val="none" w:sz="0" w:space="0" w:color="auto"/>
        <w:left w:val="none" w:sz="0" w:space="0" w:color="auto"/>
        <w:bottom w:val="none" w:sz="0" w:space="0" w:color="auto"/>
        <w:right w:val="none" w:sz="0" w:space="0" w:color="auto"/>
      </w:divBdr>
      <w:divsChild>
        <w:div w:id="1987466594">
          <w:marLeft w:val="0"/>
          <w:marRight w:val="0"/>
          <w:marTop w:val="0"/>
          <w:marBottom w:val="0"/>
          <w:divBdr>
            <w:top w:val="none" w:sz="0" w:space="0" w:color="auto"/>
            <w:left w:val="none" w:sz="0" w:space="0" w:color="auto"/>
            <w:bottom w:val="none" w:sz="0" w:space="0" w:color="auto"/>
            <w:right w:val="none" w:sz="0" w:space="0" w:color="auto"/>
          </w:divBdr>
          <w:divsChild>
            <w:div w:id="206331553">
              <w:marLeft w:val="0"/>
              <w:marRight w:val="0"/>
              <w:marTop w:val="0"/>
              <w:marBottom w:val="0"/>
              <w:divBdr>
                <w:top w:val="none" w:sz="0" w:space="0" w:color="auto"/>
                <w:left w:val="none" w:sz="0" w:space="0" w:color="auto"/>
                <w:bottom w:val="none" w:sz="0" w:space="0" w:color="auto"/>
                <w:right w:val="none" w:sz="0" w:space="0" w:color="auto"/>
              </w:divBdr>
              <w:divsChild>
                <w:div w:id="2104184728">
                  <w:marLeft w:val="0"/>
                  <w:marRight w:val="0"/>
                  <w:marTop w:val="0"/>
                  <w:marBottom w:val="0"/>
                  <w:divBdr>
                    <w:top w:val="none" w:sz="0" w:space="0" w:color="auto"/>
                    <w:left w:val="none" w:sz="0" w:space="0" w:color="auto"/>
                    <w:bottom w:val="none" w:sz="0" w:space="0" w:color="auto"/>
                    <w:right w:val="none" w:sz="0" w:space="0" w:color="auto"/>
                  </w:divBdr>
                  <w:divsChild>
                    <w:div w:id="1878546054">
                      <w:marLeft w:val="0"/>
                      <w:marRight w:val="0"/>
                      <w:marTop w:val="0"/>
                      <w:marBottom w:val="0"/>
                      <w:divBdr>
                        <w:top w:val="none" w:sz="0" w:space="0" w:color="auto"/>
                        <w:left w:val="none" w:sz="0" w:space="0" w:color="auto"/>
                        <w:bottom w:val="none" w:sz="0" w:space="0" w:color="auto"/>
                        <w:right w:val="none" w:sz="0" w:space="0" w:color="auto"/>
                      </w:divBdr>
                      <w:divsChild>
                        <w:div w:id="345597321">
                          <w:marLeft w:val="0"/>
                          <w:marRight w:val="0"/>
                          <w:marTop w:val="0"/>
                          <w:marBottom w:val="0"/>
                          <w:divBdr>
                            <w:top w:val="none" w:sz="0" w:space="0" w:color="auto"/>
                            <w:left w:val="none" w:sz="0" w:space="0" w:color="auto"/>
                            <w:bottom w:val="none" w:sz="0" w:space="0" w:color="auto"/>
                            <w:right w:val="none" w:sz="0" w:space="0" w:color="auto"/>
                          </w:divBdr>
                          <w:divsChild>
                            <w:div w:id="11518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71000">
      <w:bodyDiv w:val="1"/>
      <w:marLeft w:val="0"/>
      <w:marRight w:val="0"/>
      <w:marTop w:val="0"/>
      <w:marBottom w:val="0"/>
      <w:divBdr>
        <w:top w:val="none" w:sz="0" w:space="0" w:color="auto"/>
        <w:left w:val="none" w:sz="0" w:space="0" w:color="auto"/>
        <w:bottom w:val="none" w:sz="0" w:space="0" w:color="auto"/>
        <w:right w:val="none" w:sz="0" w:space="0" w:color="auto"/>
      </w:divBdr>
      <w:divsChild>
        <w:div w:id="993534737">
          <w:marLeft w:val="0"/>
          <w:marRight w:val="0"/>
          <w:marTop w:val="0"/>
          <w:marBottom w:val="0"/>
          <w:divBdr>
            <w:top w:val="none" w:sz="0" w:space="0" w:color="auto"/>
            <w:left w:val="none" w:sz="0" w:space="0" w:color="auto"/>
            <w:bottom w:val="none" w:sz="0" w:space="0" w:color="auto"/>
            <w:right w:val="none" w:sz="0" w:space="0" w:color="auto"/>
          </w:divBdr>
          <w:divsChild>
            <w:div w:id="2045860778">
              <w:marLeft w:val="0"/>
              <w:marRight w:val="0"/>
              <w:marTop w:val="0"/>
              <w:marBottom w:val="0"/>
              <w:divBdr>
                <w:top w:val="none" w:sz="0" w:space="0" w:color="auto"/>
                <w:left w:val="none" w:sz="0" w:space="0" w:color="auto"/>
                <w:bottom w:val="none" w:sz="0" w:space="0" w:color="auto"/>
                <w:right w:val="none" w:sz="0" w:space="0" w:color="auto"/>
              </w:divBdr>
              <w:divsChild>
                <w:div w:id="1755470984">
                  <w:marLeft w:val="0"/>
                  <w:marRight w:val="0"/>
                  <w:marTop w:val="0"/>
                  <w:marBottom w:val="0"/>
                  <w:divBdr>
                    <w:top w:val="none" w:sz="0" w:space="0" w:color="auto"/>
                    <w:left w:val="none" w:sz="0" w:space="0" w:color="auto"/>
                    <w:bottom w:val="none" w:sz="0" w:space="0" w:color="auto"/>
                    <w:right w:val="none" w:sz="0" w:space="0" w:color="auto"/>
                  </w:divBdr>
                  <w:divsChild>
                    <w:div w:id="1127162068">
                      <w:marLeft w:val="0"/>
                      <w:marRight w:val="0"/>
                      <w:marTop w:val="0"/>
                      <w:marBottom w:val="0"/>
                      <w:divBdr>
                        <w:top w:val="none" w:sz="0" w:space="0" w:color="auto"/>
                        <w:left w:val="none" w:sz="0" w:space="0" w:color="auto"/>
                        <w:bottom w:val="none" w:sz="0" w:space="0" w:color="auto"/>
                        <w:right w:val="none" w:sz="0" w:space="0" w:color="auto"/>
                      </w:divBdr>
                      <w:divsChild>
                        <w:div w:id="467941625">
                          <w:marLeft w:val="0"/>
                          <w:marRight w:val="0"/>
                          <w:marTop w:val="0"/>
                          <w:marBottom w:val="0"/>
                          <w:divBdr>
                            <w:top w:val="none" w:sz="0" w:space="0" w:color="auto"/>
                            <w:left w:val="none" w:sz="0" w:space="0" w:color="auto"/>
                            <w:bottom w:val="none" w:sz="0" w:space="0" w:color="auto"/>
                            <w:right w:val="none" w:sz="0" w:space="0" w:color="auto"/>
                          </w:divBdr>
                          <w:divsChild>
                            <w:div w:id="361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2317">
      <w:bodyDiv w:val="1"/>
      <w:marLeft w:val="0"/>
      <w:marRight w:val="0"/>
      <w:marTop w:val="0"/>
      <w:marBottom w:val="0"/>
      <w:divBdr>
        <w:top w:val="none" w:sz="0" w:space="0" w:color="auto"/>
        <w:left w:val="none" w:sz="0" w:space="0" w:color="auto"/>
        <w:bottom w:val="none" w:sz="0" w:space="0" w:color="auto"/>
        <w:right w:val="none" w:sz="0" w:space="0" w:color="auto"/>
      </w:divBdr>
      <w:divsChild>
        <w:div w:id="1607418220">
          <w:marLeft w:val="0"/>
          <w:marRight w:val="0"/>
          <w:marTop w:val="0"/>
          <w:marBottom w:val="0"/>
          <w:divBdr>
            <w:top w:val="none" w:sz="0" w:space="0" w:color="auto"/>
            <w:left w:val="none" w:sz="0" w:space="0" w:color="auto"/>
            <w:bottom w:val="none" w:sz="0" w:space="0" w:color="auto"/>
            <w:right w:val="none" w:sz="0" w:space="0" w:color="auto"/>
          </w:divBdr>
          <w:divsChild>
            <w:div w:id="80302018">
              <w:marLeft w:val="0"/>
              <w:marRight w:val="0"/>
              <w:marTop w:val="0"/>
              <w:marBottom w:val="0"/>
              <w:divBdr>
                <w:top w:val="none" w:sz="0" w:space="0" w:color="auto"/>
                <w:left w:val="none" w:sz="0" w:space="0" w:color="auto"/>
                <w:bottom w:val="none" w:sz="0" w:space="0" w:color="auto"/>
                <w:right w:val="none" w:sz="0" w:space="0" w:color="auto"/>
              </w:divBdr>
              <w:divsChild>
                <w:div w:id="921834107">
                  <w:marLeft w:val="0"/>
                  <w:marRight w:val="0"/>
                  <w:marTop w:val="0"/>
                  <w:marBottom w:val="0"/>
                  <w:divBdr>
                    <w:top w:val="none" w:sz="0" w:space="0" w:color="auto"/>
                    <w:left w:val="none" w:sz="0" w:space="0" w:color="auto"/>
                    <w:bottom w:val="none" w:sz="0" w:space="0" w:color="auto"/>
                    <w:right w:val="none" w:sz="0" w:space="0" w:color="auto"/>
                  </w:divBdr>
                  <w:divsChild>
                    <w:div w:id="379718768">
                      <w:marLeft w:val="0"/>
                      <w:marRight w:val="0"/>
                      <w:marTop w:val="0"/>
                      <w:marBottom w:val="0"/>
                      <w:divBdr>
                        <w:top w:val="none" w:sz="0" w:space="0" w:color="auto"/>
                        <w:left w:val="none" w:sz="0" w:space="0" w:color="auto"/>
                        <w:bottom w:val="none" w:sz="0" w:space="0" w:color="auto"/>
                        <w:right w:val="none" w:sz="0" w:space="0" w:color="auto"/>
                      </w:divBdr>
                      <w:divsChild>
                        <w:div w:id="1465083278">
                          <w:marLeft w:val="0"/>
                          <w:marRight w:val="0"/>
                          <w:marTop w:val="0"/>
                          <w:marBottom w:val="0"/>
                          <w:divBdr>
                            <w:top w:val="none" w:sz="0" w:space="0" w:color="auto"/>
                            <w:left w:val="none" w:sz="0" w:space="0" w:color="auto"/>
                            <w:bottom w:val="none" w:sz="0" w:space="0" w:color="auto"/>
                            <w:right w:val="none" w:sz="0" w:space="0" w:color="auto"/>
                          </w:divBdr>
                          <w:divsChild>
                            <w:div w:id="8375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964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a.Sprudza@arhivi.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59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89648" TargetMode="External"/><Relationship Id="rId4" Type="http://schemas.openxmlformats.org/officeDocument/2006/relationships/settings" Target="settings.xml"/><Relationship Id="rId9" Type="http://schemas.openxmlformats.org/officeDocument/2006/relationships/hyperlink" Target="http://likumi.lv/doc.php?id=8964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D6A81-D089-4898-BF61-BDFE1ACA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19303</Words>
  <Characters>11003</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Arhīvu likumā</vt:lpstr>
      <vt:lpstr>Grozījumi Arhīvu likumā</vt:lpstr>
    </vt:vector>
  </TitlesOfParts>
  <Company>Latvijas Nacionālais arhīvs</Company>
  <LinksUpToDate>false</LinksUpToDate>
  <CharactersWithSpaces>30246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Arhīvu likumā</dc:title>
  <dc:subject>Likumprojekta sākotnējās ietekmes novērtējuma ziņojums (anotācija)</dc:subject>
  <dc:creator>M.Sprūdža</dc:creator>
  <cp:keywords>KMAnot_090517_GrozArhLik</cp:keywords>
  <dc:description>M.Sprūdža, 67212539
Mara.Sprudza@arhivi.gov.lv</dc:description>
  <cp:lastModifiedBy>Anete Beriņa</cp:lastModifiedBy>
  <cp:revision>6</cp:revision>
  <dcterms:created xsi:type="dcterms:W3CDTF">2017-05-22T08:00:00Z</dcterms:created>
  <dcterms:modified xsi:type="dcterms:W3CDTF">2017-05-22T10:52:00Z</dcterms:modified>
</cp:coreProperties>
</file>