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Pr="00D35089" w:rsidR="001124E4" w:rsidP="001124E4" w:rsidRDefault="00D3640E">
      <w:pPr>
        <w:jc w:val="right"/>
        <w:rPr>
          <w:i/>
          <w:sz w:val="28"/>
          <w:szCs w:val="28"/>
          <w:lang w:val="sv-SE"/>
        </w:rPr>
      </w:pPr>
      <w:r>
        <w:rPr>
          <w:i/>
          <w:sz w:val="28"/>
          <w:szCs w:val="28"/>
          <w:lang w:val="sv-SE"/>
        </w:rPr>
        <w:t>Projekts</w:t>
      </w:r>
    </w:p>
    <w:p w:rsidR="001124E4" w:rsidP="008425F7" w:rsidRDefault="001124E4">
      <w:pPr>
        <w:ind w:right="-99"/>
        <w:jc w:val="center"/>
        <w:rPr>
          <w:b/>
          <w:bCs/>
          <w:sz w:val="28"/>
          <w:szCs w:val="28"/>
          <w:lang w:val="en-GB"/>
        </w:rPr>
      </w:pPr>
    </w:p>
    <w:p w:rsidRPr="00F86F87" w:rsidR="00C267ED" w:rsidP="008425F7" w:rsidRDefault="00C267ED">
      <w:pPr>
        <w:ind w:right="-99"/>
        <w:jc w:val="center"/>
        <w:rPr>
          <w:b/>
          <w:bCs/>
          <w:sz w:val="28"/>
          <w:szCs w:val="28"/>
          <w:lang w:val="en-GB"/>
        </w:rPr>
      </w:pPr>
      <w:r w:rsidRPr="00F86F87">
        <w:rPr>
          <w:b/>
          <w:bCs/>
          <w:sz w:val="28"/>
          <w:szCs w:val="28"/>
          <w:lang w:val="en-GB"/>
        </w:rPr>
        <w:t xml:space="preserve">AGREEMENT </w:t>
      </w:r>
    </w:p>
    <w:p w:rsidR="00AC3E23" w:rsidP="00C267ED" w:rsidRDefault="00C267ED">
      <w:pPr>
        <w:ind w:right="-99"/>
        <w:jc w:val="center"/>
        <w:rPr>
          <w:b/>
          <w:bCs/>
          <w:sz w:val="28"/>
          <w:szCs w:val="28"/>
          <w:lang w:val="en-GB"/>
        </w:rPr>
      </w:pPr>
      <w:r w:rsidRPr="00F86F87">
        <w:rPr>
          <w:b/>
          <w:bCs/>
          <w:sz w:val="28"/>
          <w:szCs w:val="28"/>
          <w:lang w:val="en-GB"/>
        </w:rPr>
        <w:t xml:space="preserve">BETWEEN </w:t>
      </w:r>
    </w:p>
    <w:p w:rsidRPr="00F86F87" w:rsidR="00C267ED" w:rsidP="00C267ED" w:rsidRDefault="00C267ED">
      <w:pPr>
        <w:ind w:right="-99"/>
        <w:jc w:val="center"/>
        <w:rPr>
          <w:b/>
          <w:bCs/>
          <w:sz w:val="28"/>
          <w:szCs w:val="28"/>
          <w:lang w:val="en-GB"/>
        </w:rPr>
      </w:pPr>
      <w:r w:rsidRPr="00F86F87">
        <w:rPr>
          <w:b/>
          <w:bCs/>
          <w:sz w:val="28"/>
          <w:szCs w:val="28"/>
          <w:lang w:val="en-GB"/>
        </w:rPr>
        <w:t xml:space="preserve">THE GOVERNMENT OF THE REPUBLIC OF </w:t>
      </w:r>
      <w:r w:rsidR="00AC3E23">
        <w:rPr>
          <w:b/>
          <w:bCs/>
          <w:sz w:val="28"/>
          <w:szCs w:val="28"/>
          <w:lang w:val="en-GB"/>
        </w:rPr>
        <w:t>L</w:t>
      </w:r>
      <w:r w:rsidRPr="00F86F87">
        <w:rPr>
          <w:b/>
          <w:bCs/>
          <w:sz w:val="28"/>
          <w:szCs w:val="28"/>
          <w:lang w:val="en-GB"/>
        </w:rPr>
        <w:t xml:space="preserve">ATVIA </w:t>
      </w:r>
    </w:p>
    <w:p w:rsidRPr="00F86F87" w:rsidR="00C267ED" w:rsidP="00C267ED" w:rsidRDefault="00C267ED">
      <w:pPr>
        <w:ind w:right="-99"/>
        <w:jc w:val="center"/>
        <w:rPr>
          <w:b/>
          <w:bCs/>
          <w:sz w:val="28"/>
          <w:szCs w:val="28"/>
          <w:lang w:val="en-GB"/>
        </w:rPr>
      </w:pPr>
      <w:r w:rsidRPr="00F86F87">
        <w:rPr>
          <w:b/>
          <w:bCs/>
          <w:sz w:val="28"/>
          <w:szCs w:val="28"/>
          <w:lang w:val="en-GB"/>
        </w:rPr>
        <w:t xml:space="preserve">AND </w:t>
      </w:r>
    </w:p>
    <w:p w:rsidRPr="00F86F87" w:rsidR="00C267ED" w:rsidP="00C267ED" w:rsidRDefault="00C267ED">
      <w:pPr>
        <w:ind w:right="-99"/>
        <w:jc w:val="center"/>
        <w:rPr>
          <w:b/>
          <w:bCs/>
          <w:sz w:val="28"/>
          <w:szCs w:val="28"/>
          <w:lang w:val="en-GB"/>
        </w:rPr>
      </w:pPr>
      <w:r w:rsidRPr="00F86F87">
        <w:rPr>
          <w:b/>
          <w:bCs/>
          <w:sz w:val="28"/>
          <w:szCs w:val="28"/>
          <w:lang w:val="en-GB"/>
        </w:rPr>
        <w:t>THE GOVERNMENT OF THE PEOPLE’S REPUBLIC OF CHINA</w:t>
      </w:r>
    </w:p>
    <w:p w:rsidRPr="00F86F87" w:rsidR="00C267ED" w:rsidP="00C267ED" w:rsidRDefault="00C267ED">
      <w:pPr>
        <w:ind w:right="-99"/>
        <w:jc w:val="center"/>
        <w:rPr>
          <w:b/>
          <w:bCs/>
          <w:sz w:val="28"/>
          <w:szCs w:val="28"/>
          <w:lang w:val="en-GB"/>
        </w:rPr>
      </w:pPr>
      <w:r w:rsidRPr="00F86F87">
        <w:rPr>
          <w:b/>
          <w:bCs/>
          <w:sz w:val="28"/>
          <w:szCs w:val="28"/>
          <w:lang w:val="en-GB"/>
        </w:rPr>
        <w:t>ON COOPERATION IN THE FIELD OF CULTURE</w:t>
      </w:r>
    </w:p>
    <w:p w:rsidR="00C267ED" w:rsidP="00C267ED" w:rsidRDefault="00C267ED">
      <w:pPr>
        <w:ind w:right="-99"/>
        <w:jc w:val="center"/>
        <w:rPr>
          <w:b/>
          <w:bCs/>
          <w:sz w:val="28"/>
          <w:szCs w:val="28"/>
          <w:lang w:val="en-GB"/>
        </w:rPr>
      </w:pPr>
    </w:p>
    <w:p w:rsidRPr="00F86F87" w:rsidR="00C267ED" w:rsidP="00C267ED" w:rsidRDefault="00C267ED">
      <w:pPr>
        <w:ind w:right="-99"/>
        <w:jc w:val="both"/>
        <w:rPr>
          <w:sz w:val="28"/>
          <w:szCs w:val="28"/>
          <w:lang w:val="en-GB"/>
        </w:rPr>
      </w:pPr>
      <w:r w:rsidRPr="00F86F87">
        <w:rPr>
          <w:sz w:val="28"/>
          <w:szCs w:val="28"/>
          <w:lang w:val="en-GB"/>
        </w:rPr>
        <w:t>The Government of the Republic of Latvia and the Government of the People’s Republic of China (hereinafter referred to a</w:t>
      </w:r>
      <w:r w:rsidR="004C41D2">
        <w:rPr>
          <w:sz w:val="28"/>
          <w:szCs w:val="28"/>
          <w:lang w:val="en-GB"/>
        </w:rPr>
        <w:t xml:space="preserve">s </w:t>
      </w:r>
      <w:r w:rsidRPr="00F86F87">
        <w:rPr>
          <w:sz w:val="28"/>
          <w:szCs w:val="28"/>
          <w:lang w:val="en-GB"/>
        </w:rPr>
        <w:t xml:space="preserve">the </w:t>
      </w:r>
      <w:r w:rsidR="004C41D2">
        <w:rPr>
          <w:sz w:val="28"/>
          <w:szCs w:val="28"/>
        </w:rPr>
        <w:t>„</w:t>
      </w:r>
      <w:r w:rsidRPr="00F86F87">
        <w:rPr>
          <w:sz w:val="28"/>
          <w:szCs w:val="28"/>
          <w:lang w:val="en-GB"/>
        </w:rPr>
        <w:t>Parties”),</w:t>
      </w:r>
    </w:p>
    <w:p w:rsidRPr="00F86F87" w:rsidR="00C267ED" w:rsidP="00C267ED" w:rsidRDefault="00C267ED">
      <w:pPr>
        <w:ind w:right="-99"/>
        <w:jc w:val="both"/>
        <w:rPr>
          <w:sz w:val="28"/>
          <w:szCs w:val="28"/>
          <w:lang w:val="en-GB"/>
        </w:rPr>
      </w:pPr>
      <w:r w:rsidRPr="00F86F87">
        <w:rPr>
          <w:sz w:val="28"/>
          <w:szCs w:val="28"/>
          <w:lang w:val="en-GB"/>
        </w:rPr>
        <w:tab/>
      </w:r>
      <w:proofErr w:type="gramStart"/>
      <w:r w:rsidRPr="00F86F87">
        <w:rPr>
          <w:sz w:val="28"/>
          <w:szCs w:val="28"/>
          <w:lang w:val="en-GB"/>
        </w:rPr>
        <w:t>being</w:t>
      </w:r>
      <w:proofErr w:type="gramEnd"/>
      <w:r w:rsidRPr="00F86F87">
        <w:rPr>
          <w:sz w:val="28"/>
          <w:szCs w:val="28"/>
          <w:lang w:val="en-GB"/>
        </w:rPr>
        <w:t xml:space="preserve"> aware of the importance of broadening and deepening the cooperation in the field of culture,</w:t>
      </w:r>
    </w:p>
    <w:p w:rsidRPr="00F86F87" w:rsidR="00C267ED" w:rsidP="00C267ED" w:rsidRDefault="00C267ED">
      <w:pPr>
        <w:ind w:right="-99"/>
        <w:jc w:val="both"/>
        <w:rPr>
          <w:sz w:val="28"/>
          <w:szCs w:val="28"/>
          <w:lang w:val="en-GB"/>
        </w:rPr>
      </w:pPr>
      <w:r w:rsidRPr="00F86F87">
        <w:rPr>
          <w:sz w:val="28"/>
          <w:szCs w:val="28"/>
          <w:lang w:val="en-GB"/>
        </w:rPr>
        <w:tab/>
      </w:r>
      <w:proofErr w:type="gramStart"/>
      <w:r w:rsidRPr="00F86F87">
        <w:rPr>
          <w:sz w:val="28"/>
          <w:szCs w:val="28"/>
          <w:lang w:val="en-GB"/>
        </w:rPr>
        <w:t>being</w:t>
      </w:r>
      <w:proofErr w:type="gramEnd"/>
      <w:r w:rsidRPr="00F86F87">
        <w:rPr>
          <w:sz w:val="28"/>
          <w:szCs w:val="28"/>
          <w:lang w:val="en-GB"/>
        </w:rPr>
        <w:t xml:space="preserve"> convinced that cultural dialogue contributes to the progress of nations and better mutual understanding of cultures, </w:t>
      </w:r>
    </w:p>
    <w:p w:rsidRPr="00F86F87" w:rsidR="00C267ED" w:rsidP="00C267ED" w:rsidRDefault="00C267ED">
      <w:pPr>
        <w:ind w:right="-99"/>
        <w:jc w:val="both"/>
        <w:rPr>
          <w:sz w:val="28"/>
          <w:szCs w:val="28"/>
          <w:lang w:val="en-GB"/>
        </w:rPr>
      </w:pPr>
      <w:r w:rsidRPr="00F86F87">
        <w:rPr>
          <w:sz w:val="28"/>
          <w:szCs w:val="28"/>
          <w:lang w:val="en-GB"/>
        </w:rPr>
        <w:tab/>
      </w:r>
    </w:p>
    <w:p w:rsidRPr="00F86F87" w:rsidR="00C267ED" w:rsidP="00C267ED" w:rsidRDefault="00C267ED">
      <w:pPr>
        <w:ind w:right="-99"/>
        <w:jc w:val="both"/>
        <w:rPr>
          <w:sz w:val="28"/>
          <w:szCs w:val="28"/>
          <w:lang w:val="en-GB"/>
        </w:rPr>
      </w:pPr>
      <w:r w:rsidRPr="00F86F87">
        <w:rPr>
          <w:sz w:val="28"/>
          <w:szCs w:val="28"/>
          <w:lang w:val="en-GB"/>
        </w:rPr>
        <w:tab/>
      </w:r>
      <w:proofErr w:type="gramStart"/>
      <w:r w:rsidRPr="00F86F87">
        <w:rPr>
          <w:sz w:val="28"/>
          <w:szCs w:val="28"/>
          <w:lang w:val="en-GB"/>
        </w:rPr>
        <w:t>have</w:t>
      </w:r>
      <w:proofErr w:type="gramEnd"/>
      <w:r w:rsidRPr="00F86F87">
        <w:rPr>
          <w:sz w:val="28"/>
          <w:szCs w:val="28"/>
          <w:lang w:val="en-GB"/>
        </w:rPr>
        <w:t xml:space="preserve"> agreed as follows:</w:t>
      </w:r>
    </w:p>
    <w:p w:rsidRPr="00F86F87" w:rsidR="00C267ED" w:rsidP="00C267ED" w:rsidRDefault="00C267ED">
      <w:pPr>
        <w:ind w:right="-99"/>
        <w:jc w:val="both"/>
        <w:rPr>
          <w:sz w:val="28"/>
          <w:szCs w:val="28"/>
          <w:lang w:val="en-GB"/>
        </w:rPr>
      </w:pPr>
    </w:p>
    <w:p w:rsidRPr="00F86F87" w:rsidR="00C267ED" w:rsidP="00C267ED" w:rsidRDefault="00C267ED">
      <w:pPr>
        <w:ind w:right="-99"/>
        <w:jc w:val="center"/>
        <w:rPr>
          <w:b/>
          <w:bCs/>
          <w:sz w:val="28"/>
          <w:szCs w:val="28"/>
          <w:lang w:val="en-GB"/>
        </w:rPr>
      </w:pPr>
      <w:r w:rsidRPr="00F86F87">
        <w:rPr>
          <w:b/>
          <w:bCs/>
          <w:sz w:val="28"/>
          <w:szCs w:val="28"/>
          <w:lang w:val="en-GB"/>
        </w:rPr>
        <w:t>Article 1</w:t>
      </w:r>
    </w:p>
    <w:p w:rsidRPr="00F86F87" w:rsidR="00C267ED" w:rsidP="00C267ED" w:rsidRDefault="00C267ED">
      <w:pPr>
        <w:ind w:right="-99"/>
        <w:jc w:val="center"/>
        <w:rPr>
          <w:b/>
          <w:bCs/>
          <w:sz w:val="28"/>
          <w:szCs w:val="28"/>
          <w:lang w:val="en-GB"/>
        </w:rPr>
      </w:pPr>
    </w:p>
    <w:p w:rsidRPr="00F86F87" w:rsidR="00C267ED" w:rsidP="00C267ED" w:rsidRDefault="00C267ED">
      <w:pPr>
        <w:ind w:right="-99"/>
        <w:jc w:val="both"/>
        <w:rPr>
          <w:sz w:val="28"/>
          <w:szCs w:val="28"/>
          <w:lang w:val="en-GB"/>
        </w:rPr>
      </w:pPr>
      <w:r w:rsidRPr="00F86F87">
        <w:rPr>
          <w:sz w:val="28"/>
          <w:szCs w:val="28"/>
          <w:lang w:val="en-GB"/>
        </w:rPr>
        <w:t>The Parties, in accordance with the principles of equality and mutual benefit, shall encourage and facilitate exchanges and cooperation between the two countries in the field of culture, and shall provide favourable opportunities for contacts and joint activities between organizations, institutions and individuals active in this field.</w:t>
      </w:r>
    </w:p>
    <w:p w:rsidRPr="00F86F87" w:rsidR="00C267ED" w:rsidP="00C267ED" w:rsidRDefault="00C267ED">
      <w:pPr>
        <w:ind w:right="-99"/>
        <w:jc w:val="center"/>
        <w:rPr>
          <w:b/>
          <w:bCs/>
          <w:sz w:val="28"/>
          <w:szCs w:val="28"/>
          <w:lang w:val="en-GB"/>
        </w:rPr>
      </w:pPr>
    </w:p>
    <w:p w:rsidRPr="00F86F87" w:rsidR="00C267ED" w:rsidP="00C267ED" w:rsidRDefault="00C267ED">
      <w:pPr>
        <w:ind w:right="-99"/>
        <w:jc w:val="center"/>
        <w:rPr>
          <w:b/>
          <w:bCs/>
          <w:sz w:val="28"/>
          <w:szCs w:val="28"/>
          <w:lang w:val="en-GB"/>
        </w:rPr>
      </w:pPr>
      <w:r w:rsidRPr="00F86F87">
        <w:rPr>
          <w:b/>
          <w:bCs/>
          <w:sz w:val="28"/>
          <w:szCs w:val="28"/>
          <w:lang w:val="en-GB"/>
        </w:rPr>
        <w:t>Article 2</w:t>
      </w:r>
    </w:p>
    <w:p w:rsidRPr="00F86F87" w:rsidR="00C267ED" w:rsidP="00C267ED" w:rsidRDefault="00C267ED">
      <w:pPr>
        <w:ind w:right="-99"/>
        <w:jc w:val="both"/>
        <w:rPr>
          <w:sz w:val="28"/>
          <w:szCs w:val="28"/>
          <w:lang w:val="en-GB"/>
        </w:rPr>
      </w:pPr>
    </w:p>
    <w:p w:rsidRPr="00F86F87" w:rsidR="00C267ED" w:rsidP="00C267ED" w:rsidRDefault="00C267ED">
      <w:pPr>
        <w:ind w:right="-99"/>
        <w:jc w:val="both"/>
        <w:rPr>
          <w:b/>
          <w:bCs/>
          <w:sz w:val="28"/>
          <w:szCs w:val="28"/>
          <w:lang w:val="en-GB"/>
        </w:rPr>
      </w:pPr>
      <w:r w:rsidRPr="00F86F87">
        <w:rPr>
          <w:sz w:val="28"/>
          <w:szCs w:val="28"/>
          <w:lang w:val="en-GB"/>
        </w:rPr>
        <w:t>The Parties shall promote contacts, exchange and co-operation in the fields of tangible and intangible cultural heritage, museums, visual and applied arts, music and performing arts, libraries, literature and translation, film, as well as in other fields of culture.</w:t>
      </w:r>
    </w:p>
    <w:p w:rsidRPr="00F86F87" w:rsidR="00C267ED" w:rsidP="00C267ED" w:rsidRDefault="00C267ED">
      <w:pPr>
        <w:ind w:right="-99"/>
        <w:jc w:val="center"/>
        <w:rPr>
          <w:sz w:val="28"/>
          <w:szCs w:val="28"/>
          <w:lang w:val="en-GB"/>
        </w:rPr>
      </w:pPr>
    </w:p>
    <w:p w:rsidRPr="00F86F87" w:rsidR="00C267ED" w:rsidP="00C267ED" w:rsidRDefault="00C267ED">
      <w:pPr>
        <w:ind w:right="-99"/>
        <w:jc w:val="center"/>
        <w:rPr>
          <w:b/>
          <w:bCs/>
          <w:sz w:val="28"/>
          <w:szCs w:val="28"/>
          <w:lang w:val="en-GB"/>
        </w:rPr>
      </w:pPr>
      <w:r w:rsidRPr="00F86F87">
        <w:rPr>
          <w:b/>
          <w:bCs/>
          <w:sz w:val="28"/>
          <w:szCs w:val="28"/>
          <w:lang w:val="en-GB"/>
        </w:rPr>
        <w:t>Article 3</w:t>
      </w:r>
    </w:p>
    <w:p w:rsidRPr="00F86F87" w:rsidR="00C267ED" w:rsidP="00C267ED" w:rsidRDefault="00C267ED">
      <w:pPr>
        <w:ind w:right="-99"/>
        <w:rPr>
          <w:sz w:val="28"/>
          <w:szCs w:val="28"/>
          <w:lang w:val="en-GB"/>
        </w:rPr>
      </w:pPr>
    </w:p>
    <w:p w:rsidRPr="00F86F87" w:rsidR="00C267ED" w:rsidP="00C267ED" w:rsidRDefault="00C267ED">
      <w:pPr>
        <w:ind w:right="-99"/>
        <w:jc w:val="both"/>
        <w:rPr>
          <w:b/>
          <w:bCs/>
          <w:sz w:val="28"/>
          <w:szCs w:val="28"/>
          <w:lang w:val="en-GB"/>
        </w:rPr>
      </w:pPr>
      <w:r w:rsidRPr="00F86F87">
        <w:rPr>
          <w:sz w:val="28"/>
          <w:szCs w:val="28"/>
          <w:lang w:val="en-GB"/>
        </w:rPr>
        <w:t>The Parties shall exchange information about conferences, contests, festivals and other international activities in the areas of culture and the arts being held in their respective countries, and shall encourage the participation of representatives of the other Party in</w:t>
      </w:r>
      <w:r w:rsidRPr="00F86F87">
        <w:rPr>
          <w:b/>
          <w:bCs/>
          <w:sz w:val="28"/>
          <w:szCs w:val="28"/>
          <w:lang w:val="en-GB"/>
        </w:rPr>
        <w:t xml:space="preserve"> </w:t>
      </w:r>
      <w:r w:rsidRPr="00F86F87">
        <w:rPr>
          <w:sz w:val="28"/>
          <w:szCs w:val="28"/>
          <w:lang w:val="en-GB"/>
        </w:rPr>
        <w:t>such activities</w:t>
      </w:r>
      <w:r w:rsidRPr="001124E4">
        <w:rPr>
          <w:bCs/>
          <w:sz w:val="28"/>
          <w:szCs w:val="28"/>
          <w:lang w:val="en-GB"/>
        </w:rPr>
        <w:t>.</w:t>
      </w:r>
    </w:p>
    <w:p w:rsidR="00C267ED" w:rsidP="00C267ED" w:rsidRDefault="00C267ED">
      <w:pPr>
        <w:ind w:right="-99"/>
        <w:jc w:val="both"/>
        <w:rPr>
          <w:b/>
          <w:bCs/>
          <w:sz w:val="28"/>
          <w:szCs w:val="28"/>
          <w:lang w:val="en-GB"/>
        </w:rPr>
      </w:pPr>
    </w:p>
    <w:p w:rsidRPr="00F86F87" w:rsidR="00C267ED" w:rsidP="00C267ED" w:rsidRDefault="00C267ED">
      <w:pPr>
        <w:ind w:right="-99"/>
        <w:jc w:val="center"/>
        <w:rPr>
          <w:b/>
          <w:bCs/>
          <w:sz w:val="28"/>
          <w:szCs w:val="28"/>
          <w:lang w:val="en-GB"/>
        </w:rPr>
      </w:pPr>
      <w:r w:rsidRPr="00F86F87">
        <w:rPr>
          <w:b/>
          <w:bCs/>
          <w:sz w:val="28"/>
          <w:szCs w:val="28"/>
          <w:lang w:val="en-GB"/>
        </w:rPr>
        <w:t>Article 4</w:t>
      </w:r>
    </w:p>
    <w:p w:rsidR="0092049C" w:rsidP="00C267ED" w:rsidRDefault="0092049C">
      <w:pPr>
        <w:ind w:right="-99"/>
        <w:jc w:val="both"/>
        <w:rPr>
          <w:sz w:val="28"/>
          <w:szCs w:val="28"/>
          <w:lang w:val="en-GB"/>
        </w:rPr>
      </w:pPr>
    </w:p>
    <w:p w:rsidRPr="00F86F87" w:rsidR="00C267ED" w:rsidP="00C267ED" w:rsidRDefault="00C267ED">
      <w:pPr>
        <w:ind w:right="-99"/>
        <w:jc w:val="both"/>
        <w:rPr>
          <w:sz w:val="28"/>
          <w:szCs w:val="28"/>
          <w:lang w:val="en-GB"/>
        </w:rPr>
      </w:pPr>
      <w:r w:rsidRPr="00F86F87">
        <w:rPr>
          <w:sz w:val="28"/>
          <w:szCs w:val="28"/>
          <w:lang w:val="en-GB"/>
        </w:rPr>
        <w:t>The Parties shall cooperate in the sphere of training and skills upgrading of culture and art professionals and heritage practitioners in specific areas.</w:t>
      </w:r>
    </w:p>
    <w:p w:rsidRPr="00F86F87" w:rsidR="00C267ED" w:rsidP="00C267ED" w:rsidRDefault="00C267ED">
      <w:pPr>
        <w:ind w:right="-99"/>
        <w:jc w:val="center"/>
        <w:rPr>
          <w:b/>
          <w:bCs/>
          <w:sz w:val="28"/>
          <w:szCs w:val="28"/>
          <w:lang w:val="en-GB"/>
        </w:rPr>
      </w:pPr>
      <w:r w:rsidRPr="00F86F87">
        <w:rPr>
          <w:b/>
          <w:bCs/>
          <w:sz w:val="28"/>
          <w:szCs w:val="28"/>
          <w:lang w:val="en-GB"/>
        </w:rPr>
        <w:lastRenderedPageBreak/>
        <w:t>Article 5</w:t>
      </w:r>
    </w:p>
    <w:p w:rsidRPr="00F86F87" w:rsidR="00C267ED" w:rsidP="00C267ED" w:rsidRDefault="00C267ED">
      <w:pPr>
        <w:ind w:right="-99"/>
        <w:jc w:val="both"/>
        <w:rPr>
          <w:sz w:val="28"/>
          <w:szCs w:val="28"/>
          <w:lang w:val="en-GB"/>
        </w:rPr>
      </w:pPr>
    </w:p>
    <w:p w:rsidR="00C267ED" w:rsidP="00C267ED" w:rsidRDefault="00C267ED">
      <w:pPr>
        <w:ind w:right="-99"/>
        <w:jc w:val="both"/>
        <w:rPr>
          <w:sz w:val="28"/>
          <w:szCs w:val="28"/>
          <w:lang w:val="en-GB"/>
        </w:rPr>
      </w:pPr>
      <w:r w:rsidRPr="00F86F87">
        <w:rPr>
          <w:sz w:val="28"/>
          <w:szCs w:val="28"/>
          <w:lang w:val="en-GB"/>
        </w:rPr>
        <w:t>The Parties agree to have exchanges in the field of culture and art in the following ways:</w:t>
      </w:r>
    </w:p>
    <w:p w:rsidRPr="00F86F87" w:rsidR="008A35A4" w:rsidP="00C267ED" w:rsidRDefault="008A35A4">
      <w:pPr>
        <w:ind w:right="-99"/>
        <w:jc w:val="both"/>
        <w:rPr>
          <w:sz w:val="28"/>
          <w:szCs w:val="28"/>
          <w:lang w:val="en-GB"/>
        </w:rPr>
      </w:pPr>
    </w:p>
    <w:p w:rsidR="00C267ED" w:rsidP="00C267ED" w:rsidRDefault="00C267ED">
      <w:pPr>
        <w:ind w:right="-99"/>
        <w:jc w:val="both"/>
        <w:rPr>
          <w:sz w:val="28"/>
          <w:szCs w:val="28"/>
          <w:lang w:val="en-GB"/>
        </w:rPr>
      </w:pPr>
      <w:r w:rsidRPr="00F86F87">
        <w:rPr>
          <w:sz w:val="28"/>
          <w:szCs w:val="28"/>
          <w:lang w:val="en-GB"/>
        </w:rPr>
        <w:t>1)</w:t>
      </w:r>
      <w:r w:rsidRPr="00F86F87">
        <w:rPr>
          <w:sz w:val="28"/>
          <w:szCs w:val="28"/>
          <w:lang w:val="en-GB"/>
        </w:rPr>
        <w:tab/>
      </w:r>
      <w:proofErr w:type="gramStart"/>
      <w:r w:rsidRPr="00F86F87">
        <w:rPr>
          <w:sz w:val="28"/>
          <w:szCs w:val="28"/>
          <w:lang w:val="en-GB"/>
        </w:rPr>
        <w:t>to</w:t>
      </w:r>
      <w:proofErr w:type="gramEnd"/>
      <w:r w:rsidRPr="00F86F87">
        <w:rPr>
          <w:sz w:val="28"/>
          <w:szCs w:val="28"/>
          <w:lang w:val="en-GB"/>
        </w:rPr>
        <w:t xml:space="preserve"> exchange the visits of writers and artists;</w:t>
      </w:r>
    </w:p>
    <w:p w:rsidR="00C267ED" w:rsidP="00C267ED" w:rsidRDefault="00C267ED">
      <w:pPr>
        <w:ind w:right="-99"/>
        <w:jc w:val="both"/>
        <w:rPr>
          <w:sz w:val="28"/>
          <w:szCs w:val="28"/>
          <w:lang w:val="en-GB"/>
        </w:rPr>
      </w:pPr>
      <w:r w:rsidRPr="00F86F87">
        <w:rPr>
          <w:sz w:val="28"/>
          <w:szCs w:val="28"/>
          <w:lang w:val="en-GB"/>
        </w:rPr>
        <w:t>2)</w:t>
      </w:r>
      <w:r w:rsidRPr="00F86F87">
        <w:rPr>
          <w:sz w:val="28"/>
          <w:szCs w:val="28"/>
          <w:lang w:val="en-GB"/>
        </w:rPr>
        <w:tab/>
      </w:r>
      <w:proofErr w:type="gramStart"/>
      <w:r w:rsidRPr="00F86F87">
        <w:rPr>
          <w:sz w:val="28"/>
          <w:szCs w:val="28"/>
          <w:lang w:val="en-GB"/>
        </w:rPr>
        <w:t>to</w:t>
      </w:r>
      <w:proofErr w:type="gramEnd"/>
      <w:r w:rsidRPr="00F86F87">
        <w:rPr>
          <w:sz w:val="28"/>
          <w:szCs w:val="28"/>
          <w:lang w:val="en-GB"/>
        </w:rPr>
        <w:t xml:space="preserve"> exchange performing tours by troupes of artists;</w:t>
      </w:r>
    </w:p>
    <w:p w:rsidRPr="00F86F87" w:rsidR="00C267ED" w:rsidP="00C267ED" w:rsidRDefault="00C267ED">
      <w:pPr>
        <w:ind w:right="-99"/>
        <w:jc w:val="both"/>
        <w:rPr>
          <w:sz w:val="28"/>
          <w:szCs w:val="28"/>
          <w:lang w:val="en-GB"/>
        </w:rPr>
      </w:pPr>
      <w:r w:rsidRPr="00F86F87">
        <w:rPr>
          <w:sz w:val="28"/>
          <w:szCs w:val="28"/>
          <w:lang w:val="en-GB"/>
        </w:rPr>
        <w:t>3)</w:t>
      </w:r>
      <w:r w:rsidRPr="00F86F87">
        <w:rPr>
          <w:sz w:val="28"/>
          <w:szCs w:val="28"/>
          <w:lang w:val="en-GB"/>
        </w:rPr>
        <w:tab/>
      </w:r>
      <w:proofErr w:type="gramStart"/>
      <w:r w:rsidRPr="00F86F87">
        <w:rPr>
          <w:sz w:val="28"/>
          <w:szCs w:val="28"/>
          <w:lang w:val="en-GB"/>
        </w:rPr>
        <w:t>to</w:t>
      </w:r>
      <w:proofErr w:type="gramEnd"/>
      <w:r w:rsidRPr="00F86F87">
        <w:rPr>
          <w:sz w:val="28"/>
          <w:szCs w:val="28"/>
          <w:lang w:val="en-GB"/>
        </w:rPr>
        <w:t xml:space="preserve"> hold exhibitions on culture and art in the country of the other </w:t>
      </w:r>
      <w:r w:rsidRPr="00F86F87">
        <w:rPr>
          <w:sz w:val="28"/>
          <w:szCs w:val="28"/>
          <w:lang w:val="en-GB"/>
        </w:rPr>
        <w:tab/>
        <w:t>Party.</w:t>
      </w:r>
    </w:p>
    <w:p w:rsidRPr="00F86F87" w:rsidR="00C267ED" w:rsidP="00C267ED" w:rsidRDefault="00C267ED">
      <w:pPr>
        <w:ind w:right="-99"/>
        <w:jc w:val="both"/>
        <w:rPr>
          <w:sz w:val="28"/>
          <w:szCs w:val="28"/>
          <w:lang w:val="en-GB"/>
        </w:rPr>
      </w:pPr>
    </w:p>
    <w:p w:rsidRPr="00F86F87" w:rsidR="00C267ED" w:rsidP="00C267ED" w:rsidRDefault="00C267ED">
      <w:pPr>
        <w:ind w:right="-99"/>
        <w:jc w:val="center"/>
        <w:rPr>
          <w:b/>
          <w:bCs/>
          <w:sz w:val="28"/>
          <w:szCs w:val="28"/>
          <w:lang w:val="en-GB"/>
        </w:rPr>
      </w:pPr>
      <w:r w:rsidRPr="00F86F87">
        <w:rPr>
          <w:b/>
          <w:bCs/>
          <w:sz w:val="28"/>
          <w:szCs w:val="28"/>
          <w:lang w:val="en-GB"/>
        </w:rPr>
        <w:t>Article 6</w:t>
      </w:r>
    </w:p>
    <w:p w:rsidRPr="00F86F87" w:rsidR="00C267ED" w:rsidP="00C267ED" w:rsidRDefault="00C267ED">
      <w:pPr>
        <w:ind w:right="-99"/>
        <w:jc w:val="both"/>
        <w:rPr>
          <w:sz w:val="28"/>
          <w:szCs w:val="28"/>
          <w:lang w:val="en-GB"/>
        </w:rPr>
      </w:pPr>
    </w:p>
    <w:p w:rsidRPr="00F86F87" w:rsidR="00C267ED" w:rsidP="00C267ED" w:rsidRDefault="00C267ED">
      <w:pPr>
        <w:ind w:right="-99"/>
        <w:jc w:val="both"/>
        <w:rPr>
          <w:rFonts w:eastAsia="Times New Roman"/>
          <w:sz w:val="28"/>
          <w:szCs w:val="28"/>
          <w:lang w:val="en-GB" w:eastAsia="lv-LV"/>
        </w:rPr>
      </w:pPr>
      <w:r w:rsidRPr="00F86F87">
        <w:rPr>
          <w:rFonts w:eastAsia="Times New Roman"/>
          <w:sz w:val="28"/>
          <w:szCs w:val="28"/>
          <w:lang w:val="en-GB" w:eastAsia="lv-LV"/>
        </w:rPr>
        <w:t>The Parties shall encourage co-operation, including research activities, between the State funded libraries of both countries, and the exchange of publications and experts in spheres of mutual interest.</w:t>
      </w:r>
    </w:p>
    <w:p w:rsidRPr="00F86F87" w:rsidR="00C267ED" w:rsidP="00C267ED" w:rsidRDefault="00C267ED">
      <w:pPr>
        <w:ind w:right="-99"/>
        <w:jc w:val="center"/>
        <w:rPr>
          <w:rFonts w:eastAsia="Times New Roman"/>
          <w:sz w:val="28"/>
          <w:szCs w:val="28"/>
          <w:lang w:val="en-GB" w:eastAsia="lv-LV"/>
        </w:rPr>
      </w:pPr>
    </w:p>
    <w:p w:rsidRPr="00F86F87" w:rsidR="00C267ED" w:rsidP="00C267ED" w:rsidRDefault="00C267ED">
      <w:pPr>
        <w:ind w:right="-99"/>
        <w:jc w:val="center"/>
        <w:rPr>
          <w:b/>
          <w:bCs/>
          <w:sz w:val="28"/>
          <w:szCs w:val="28"/>
          <w:lang w:val="en-GB"/>
        </w:rPr>
      </w:pPr>
      <w:r w:rsidRPr="00F86F87">
        <w:rPr>
          <w:b/>
          <w:bCs/>
          <w:sz w:val="28"/>
          <w:szCs w:val="28"/>
          <w:lang w:val="en-GB"/>
        </w:rPr>
        <w:t>Article 7</w:t>
      </w:r>
    </w:p>
    <w:p w:rsidRPr="00F86F87" w:rsidR="00C267ED" w:rsidP="00C267ED" w:rsidRDefault="00C267ED">
      <w:pPr>
        <w:ind w:right="-99"/>
        <w:jc w:val="both"/>
        <w:rPr>
          <w:sz w:val="28"/>
          <w:szCs w:val="28"/>
          <w:lang w:val="en-GB"/>
        </w:rPr>
      </w:pPr>
    </w:p>
    <w:p w:rsidRPr="00F86F87" w:rsidR="00C267ED" w:rsidP="00C267ED" w:rsidRDefault="00C267ED">
      <w:pPr>
        <w:ind w:right="-99"/>
        <w:jc w:val="both"/>
        <w:rPr>
          <w:sz w:val="28"/>
          <w:szCs w:val="28"/>
          <w:lang w:val="en-GB"/>
        </w:rPr>
      </w:pPr>
      <w:r w:rsidRPr="00700F49">
        <w:rPr>
          <w:rFonts w:eastAsia="Times New Roman"/>
          <w:sz w:val="28"/>
          <w:szCs w:val="28"/>
          <w:lang w:val="en-GB" w:eastAsia="lv-LV"/>
        </w:rPr>
        <w:t xml:space="preserve">1. The Parties shall deepen </w:t>
      </w:r>
      <w:r w:rsidRPr="00F86F87">
        <w:rPr>
          <w:rFonts w:eastAsia="Times New Roman"/>
          <w:sz w:val="28"/>
          <w:szCs w:val="28"/>
          <w:lang w:val="en-GB" w:eastAsia="lv-LV"/>
        </w:rPr>
        <w:t>co-operation</w:t>
      </w:r>
      <w:r w:rsidRPr="00700F49">
        <w:rPr>
          <w:rFonts w:eastAsia="Times New Roman"/>
          <w:sz w:val="28"/>
          <w:szCs w:val="28"/>
          <w:lang w:val="en-GB" w:eastAsia="lv-LV"/>
        </w:rPr>
        <w:t xml:space="preserve"> </w:t>
      </w:r>
      <w:r>
        <w:rPr>
          <w:sz w:val="28"/>
          <w:szCs w:val="28"/>
          <w:lang w:val="en-GB" w:eastAsia="zh-CN"/>
        </w:rPr>
        <w:t>between museums</w:t>
      </w:r>
      <w:r w:rsidRPr="00700F49">
        <w:rPr>
          <w:rFonts w:eastAsia="Times New Roman"/>
          <w:sz w:val="28"/>
          <w:szCs w:val="28"/>
          <w:lang w:val="en-GB" w:eastAsia="lv-LV"/>
        </w:rPr>
        <w:t xml:space="preserve">, </w:t>
      </w:r>
      <w:r>
        <w:rPr>
          <w:sz w:val="28"/>
          <w:szCs w:val="28"/>
          <w:lang w:val="en-GB" w:eastAsia="zh-CN"/>
        </w:rPr>
        <w:t xml:space="preserve">archaeological research institutions and </w:t>
      </w:r>
      <w:r w:rsidRPr="00700F49">
        <w:rPr>
          <w:sz w:val="28"/>
          <w:szCs w:val="28"/>
          <w:lang w:val="en-GB" w:eastAsia="zh-CN"/>
        </w:rPr>
        <w:t xml:space="preserve">institutions involved in protection and </w:t>
      </w:r>
      <w:r w:rsidRPr="00F86F87">
        <w:rPr>
          <w:sz w:val="28"/>
          <w:szCs w:val="28"/>
          <w:lang w:val="en-GB"/>
        </w:rPr>
        <w:t>restoration</w:t>
      </w:r>
      <w:r w:rsidRPr="00700F49">
        <w:rPr>
          <w:sz w:val="28"/>
          <w:szCs w:val="28"/>
          <w:lang w:val="en-GB" w:eastAsia="zh-CN"/>
        </w:rPr>
        <w:t xml:space="preserve"> of cultural heritage.</w:t>
      </w:r>
      <w:r>
        <w:rPr>
          <w:sz w:val="28"/>
          <w:szCs w:val="28"/>
          <w:lang w:val="en-GB" w:eastAsia="zh-CN"/>
        </w:rPr>
        <w:t xml:space="preserve"> </w:t>
      </w:r>
      <w:r w:rsidRPr="00700F49">
        <w:rPr>
          <w:rFonts w:eastAsia="Times New Roman"/>
          <w:sz w:val="28"/>
          <w:szCs w:val="28"/>
          <w:lang w:val="en-GB" w:eastAsia="lv-LV"/>
        </w:rPr>
        <w:t>The Parties shall encourage the exchange of experience and cooperation i</w:t>
      </w:r>
      <w:r w:rsidRPr="00F86F87">
        <w:rPr>
          <w:sz w:val="28"/>
          <w:szCs w:val="28"/>
          <w:lang w:val="en-GB"/>
        </w:rPr>
        <w:t xml:space="preserve">n the fields of restoration, protection and conservation of cultural heritage. </w:t>
      </w:r>
    </w:p>
    <w:p w:rsidRPr="00F86F87" w:rsidR="00C267ED" w:rsidP="00C267ED" w:rsidRDefault="00C267ED">
      <w:pPr>
        <w:ind w:right="-99"/>
        <w:jc w:val="both"/>
        <w:rPr>
          <w:sz w:val="28"/>
          <w:szCs w:val="28"/>
          <w:lang w:val="en-GB"/>
        </w:rPr>
      </w:pPr>
    </w:p>
    <w:p w:rsidRPr="00F86F87" w:rsidR="00C267ED" w:rsidP="00C267ED" w:rsidRDefault="00C267ED">
      <w:pPr>
        <w:ind w:right="-99"/>
        <w:jc w:val="both"/>
        <w:rPr>
          <w:sz w:val="28"/>
          <w:szCs w:val="28"/>
          <w:lang w:val="en-US"/>
        </w:rPr>
      </w:pPr>
      <w:r>
        <w:rPr>
          <w:sz w:val="28"/>
          <w:szCs w:val="28"/>
          <w:lang w:val="en-GB" w:eastAsia="zh-CN"/>
        </w:rPr>
        <w:t xml:space="preserve">2. </w:t>
      </w:r>
      <w:r>
        <w:rPr>
          <w:sz w:val="28"/>
          <w:szCs w:val="28"/>
          <w:lang w:val="en-US" w:eastAsia="zh-CN"/>
        </w:rPr>
        <w:t xml:space="preserve">The Parties shall </w:t>
      </w:r>
      <w:r w:rsidRPr="00F86F87">
        <w:rPr>
          <w:sz w:val="28"/>
          <w:szCs w:val="28"/>
          <w:lang w:val="en-US"/>
        </w:rPr>
        <w:t>cooperate in preventing illicit import, export and transfer of cultural property which is part of cultural heritage of their countries</w:t>
      </w:r>
      <w:bookmarkStart w:name="_GoBack" w:id="0"/>
      <w:bookmarkEnd w:id="0"/>
      <w:r w:rsidRPr="00F86F87">
        <w:rPr>
          <w:sz w:val="28"/>
          <w:szCs w:val="28"/>
          <w:lang w:val="en-US"/>
        </w:rPr>
        <w:t>, and exchange relevant information in this regard.</w:t>
      </w:r>
    </w:p>
    <w:p w:rsidRPr="00F86F87" w:rsidR="00C267ED" w:rsidP="00C267ED" w:rsidRDefault="00C267ED">
      <w:pPr>
        <w:ind w:right="-99"/>
        <w:jc w:val="center"/>
        <w:rPr>
          <w:b/>
          <w:bCs/>
          <w:sz w:val="28"/>
          <w:szCs w:val="28"/>
          <w:lang w:val="en-GB"/>
        </w:rPr>
      </w:pPr>
    </w:p>
    <w:p w:rsidR="00C267ED" w:rsidP="00C267ED" w:rsidRDefault="00C267ED">
      <w:pPr>
        <w:ind w:right="-99"/>
        <w:jc w:val="center"/>
        <w:rPr>
          <w:b/>
          <w:bCs/>
          <w:sz w:val="28"/>
          <w:szCs w:val="28"/>
          <w:lang w:val="en-GB"/>
        </w:rPr>
      </w:pPr>
      <w:r w:rsidRPr="00F86F87">
        <w:rPr>
          <w:b/>
          <w:bCs/>
          <w:sz w:val="28"/>
          <w:szCs w:val="28"/>
          <w:lang w:val="en-GB"/>
        </w:rPr>
        <w:t>Article 8</w:t>
      </w:r>
    </w:p>
    <w:p w:rsidRPr="00F86F87" w:rsidR="00AC3E23" w:rsidP="00C267ED" w:rsidRDefault="00AC3E23">
      <w:pPr>
        <w:ind w:right="-99"/>
        <w:jc w:val="center"/>
        <w:rPr>
          <w:b/>
          <w:bCs/>
          <w:sz w:val="28"/>
          <w:szCs w:val="28"/>
          <w:lang w:val="en-GB"/>
        </w:rPr>
      </w:pPr>
    </w:p>
    <w:p w:rsidRPr="00F86F87" w:rsidR="00C267ED" w:rsidP="00C267ED" w:rsidRDefault="00C267ED">
      <w:pPr>
        <w:ind w:right="-99"/>
        <w:jc w:val="both"/>
        <w:rPr>
          <w:sz w:val="28"/>
          <w:szCs w:val="28"/>
          <w:lang w:val="en-GB"/>
        </w:rPr>
      </w:pPr>
      <w:r w:rsidRPr="00F86F87">
        <w:rPr>
          <w:sz w:val="28"/>
          <w:szCs w:val="28"/>
          <w:lang w:val="en-GB"/>
        </w:rPr>
        <w:t xml:space="preserve">The Parties shall </w:t>
      </w:r>
      <w:r w:rsidRPr="00F86F87">
        <w:rPr>
          <w:rFonts w:eastAsia="Times New Roman"/>
          <w:sz w:val="28"/>
          <w:szCs w:val="28"/>
          <w:lang w:val="en-GB" w:eastAsia="lv-LV"/>
        </w:rPr>
        <w:t>encourage</w:t>
      </w:r>
      <w:r w:rsidRPr="00F86F87">
        <w:rPr>
          <w:sz w:val="28"/>
          <w:szCs w:val="28"/>
          <w:lang w:val="en-GB"/>
        </w:rPr>
        <w:t xml:space="preserve"> </w:t>
      </w:r>
      <w:r w:rsidRPr="00F86F87">
        <w:rPr>
          <w:rFonts w:eastAsia="Times New Roman"/>
          <w:sz w:val="28"/>
          <w:szCs w:val="28"/>
          <w:lang w:val="en-GB" w:eastAsia="lv-LV"/>
        </w:rPr>
        <w:t>co-operation</w:t>
      </w:r>
      <w:r w:rsidRPr="00F86F87">
        <w:rPr>
          <w:sz w:val="28"/>
          <w:szCs w:val="28"/>
          <w:lang w:val="en-GB"/>
        </w:rPr>
        <w:t xml:space="preserve"> in the preservation of intangible cultural heritage, as well as invite traditional art groups of the country of the other Party to participate in international festivals organized in the respective country in accordance with specific festival rules and procedures.</w:t>
      </w:r>
    </w:p>
    <w:p w:rsidR="0092049C" w:rsidP="00C267ED" w:rsidRDefault="0092049C">
      <w:pPr>
        <w:ind w:right="-99"/>
        <w:jc w:val="center"/>
        <w:rPr>
          <w:b/>
          <w:bCs/>
          <w:sz w:val="28"/>
          <w:szCs w:val="28"/>
          <w:lang w:val="en-GB"/>
        </w:rPr>
      </w:pPr>
    </w:p>
    <w:p w:rsidRPr="00F86F87" w:rsidR="00C267ED" w:rsidP="00C267ED" w:rsidRDefault="00C267ED">
      <w:pPr>
        <w:ind w:right="-99"/>
        <w:jc w:val="center"/>
        <w:rPr>
          <w:b/>
          <w:bCs/>
          <w:sz w:val="28"/>
          <w:szCs w:val="28"/>
          <w:lang w:val="en-GB"/>
        </w:rPr>
      </w:pPr>
      <w:r w:rsidRPr="00AC3E23">
        <w:rPr>
          <w:b/>
          <w:bCs/>
          <w:sz w:val="28"/>
          <w:szCs w:val="28"/>
          <w:lang w:val="en-GB"/>
        </w:rPr>
        <w:t>Article</w:t>
      </w:r>
      <w:r w:rsidRPr="00F86F87">
        <w:rPr>
          <w:b/>
          <w:bCs/>
          <w:sz w:val="28"/>
          <w:szCs w:val="28"/>
          <w:lang w:val="en-GB"/>
        </w:rPr>
        <w:t xml:space="preserve"> 9</w:t>
      </w:r>
    </w:p>
    <w:p w:rsidRPr="00F86F87" w:rsidR="00C267ED" w:rsidP="00C267ED" w:rsidRDefault="00C267ED">
      <w:pPr>
        <w:ind w:right="-99"/>
        <w:jc w:val="center"/>
        <w:rPr>
          <w:b/>
          <w:bCs/>
          <w:sz w:val="28"/>
          <w:szCs w:val="28"/>
          <w:lang w:val="en-GB"/>
        </w:rPr>
      </w:pPr>
    </w:p>
    <w:p w:rsidR="0092049C" w:rsidP="00C267ED" w:rsidRDefault="00C267ED">
      <w:pPr>
        <w:ind w:right="-99"/>
        <w:jc w:val="both"/>
        <w:rPr>
          <w:sz w:val="28"/>
          <w:szCs w:val="28"/>
          <w:lang w:val="en-GB"/>
        </w:rPr>
      </w:pPr>
      <w:r w:rsidRPr="00F86F87">
        <w:rPr>
          <w:sz w:val="28"/>
          <w:szCs w:val="28"/>
          <w:lang w:val="en-GB"/>
        </w:rPr>
        <w:t xml:space="preserve">The Parties shall promote activities leading to improve literary production </w:t>
      </w:r>
    </w:p>
    <w:p w:rsidRPr="00F86F87" w:rsidR="00C267ED" w:rsidP="00C267ED" w:rsidRDefault="00C267ED">
      <w:pPr>
        <w:ind w:right="-99"/>
        <w:jc w:val="both"/>
        <w:rPr>
          <w:sz w:val="28"/>
          <w:szCs w:val="28"/>
          <w:lang w:val="en-GB"/>
        </w:rPr>
      </w:pPr>
      <w:proofErr w:type="gramStart"/>
      <w:r w:rsidRPr="00F86F87">
        <w:rPr>
          <w:sz w:val="28"/>
          <w:szCs w:val="28"/>
          <w:lang w:val="en-GB"/>
        </w:rPr>
        <w:t>through</w:t>
      </w:r>
      <w:proofErr w:type="gramEnd"/>
      <w:r w:rsidRPr="00F86F87">
        <w:rPr>
          <w:sz w:val="28"/>
          <w:szCs w:val="28"/>
          <w:lang w:val="en-GB"/>
        </w:rPr>
        <w:t xml:space="preserve"> realization of translation and co-edition projects, the exchange of writers, participation in book fairs, and related activities organized in the territory of the other country. </w:t>
      </w:r>
    </w:p>
    <w:p w:rsidR="004C41D2" w:rsidP="00C267ED" w:rsidRDefault="004C41D2">
      <w:pPr>
        <w:ind w:right="-99"/>
        <w:jc w:val="center"/>
        <w:rPr>
          <w:b/>
          <w:bCs/>
          <w:sz w:val="28"/>
          <w:szCs w:val="28"/>
          <w:lang w:val="en-GB"/>
        </w:rPr>
      </w:pPr>
    </w:p>
    <w:p w:rsidR="004C41D2" w:rsidP="00C267ED" w:rsidRDefault="004C41D2">
      <w:pPr>
        <w:ind w:right="-99"/>
        <w:jc w:val="center"/>
        <w:rPr>
          <w:b/>
          <w:bCs/>
          <w:sz w:val="28"/>
          <w:szCs w:val="28"/>
          <w:lang w:val="en-GB"/>
        </w:rPr>
      </w:pPr>
    </w:p>
    <w:p w:rsidR="004C41D2" w:rsidP="00C267ED" w:rsidRDefault="004C41D2">
      <w:pPr>
        <w:ind w:right="-99"/>
        <w:jc w:val="center"/>
        <w:rPr>
          <w:b/>
          <w:bCs/>
          <w:sz w:val="28"/>
          <w:szCs w:val="28"/>
          <w:lang w:val="en-GB"/>
        </w:rPr>
      </w:pPr>
    </w:p>
    <w:p w:rsidR="004C41D2" w:rsidP="00C267ED" w:rsidRDefault="004C41D2">
      <w:pPr>
        <w:ind w:right="-99"/>
        <w:jc w:val="center"/>
        <w:rPr>
          <w:b/>
          <w:bCs/>
          <w:sz w:val="28"/>
          <w:szCs w:val="28"/>
          <w:lang w:val="en-GB"/>
        </w:rPr>
      </w:pPr>
    </w:p>
    <w:p w:rsidRPr="00F86F87" w:rsidR="00C267ED" w:rsidP="00C267ED" w:rsidRDefault="00C267ED">
      <w:pPr>
        <w:ind w:right="-99"/>
        <w:jc w:val="center"/>
        <w:rPr>
          <w:b/>
          <w:bCs/>
          <w:sz w:val="28"/>
          <w:szCs w:val="28"/>
          <w:lang w:val="en-GB"/>
        </w:rPr>
      </w:pPr>
      <w:r w:rsidRPr="00F86F87">
        <w:rPr>
          <w:b/>
          <w:bCs/>
          <w:sz w:val="28"/>
          <w:szCs w:val="28"/>
          <w:lang w:val="en-GB"/>
        </w:rPr>
        <w:lastRenderedPageBreak/>
        <w:t>Article 10</w:t>
      </w:r>
    </w:p>
    <w:p w:rsidRPr="00F86F87" w:rsidR="00C267ED" w:rsidP="00C267ED" w:rsidRDefault="00C267ED">
      <w:pPr>
        <w:ind w:right="-99"/>
        <w:jc w:val="both"/>
        <w:rPr>
          <w:sz w:val="28"/>
          <w:szCs w:val="28"/>
          <w:lang w:val="en-GB"/>
        </w:rPr>
      </w:pPr>
    </w:p>
    <w:p w:rsidRPr="00F86F87" w:rsidR="00C267ED" w:rsidP="00C267ED" w:rsidRDefault="00C267ED">
      <w:pPr>
        <w:ind w:right="-99"/>
        <w:jc w:val="both"/>
        <w:rPr>
          <w:sz w:val="28"/>
          <w:szCs w:val="28"/>
          <w:lang w:val="en-GB"/>
        </w:rPr>
      </w:pPr>
      <w:r w:rsidRPr="00F86F87">
        <w:rPr>
          <w:sz w:val="28"/>
          <w:szCs w:val="28"/>
          <w:lang w:val="en-GB"/>
        </w:rPr>
        <w:t>The Parties shall promote cooperation in the field of film and encourage the national film agencies and organizations of their respective</w:t>
      </w:r>
      <w:r w:rsidRPr="00F86F87">
        <w:rPr>
          <w:i/>
          <w:iCs/>
          <w:sz w:val="28"/>
          <w:szCs w:val="28"/>
          <w:lang w:val="en-GB"/>
        </w:rPr>
        <w:t xml:space="preserve"> </w:t>
      </w:r>
      <w:r w:rsidRPr="00F86F87">
        <w:rPr>
          <w:sz w:val="28"/>
          <w:szCs w:val="28"/>
          <w:lang w:val="en-GB"/>
        </w:rPr>
        <w:t>countries:</w:t>
      </w:r>
    </w:p>
    <w:p w:rsidRPr="00F86F87" w:rsidR="00C267ED" w:rsidP="00C267ED" w:rsidRDefault="00C267ED">
      <w:pPr>
        <w:ind w:right="-99"/>
        <w:jc w:val="both"/>
        <w:rPr>
          <w:sz w:val="28"/>
          <w:szCs w:val="28"/>
          <w:lang w:val="en-GB"/>
        </w:rPr>
      </w:pPr>
    </w:p>
    <w:p w:rsidRPr="00F86F87" w:rsidR="00C267ED" w:rsidP="00C267ED" w:rsidRDefault="00C267ED">
      <w:pPr>
        <w:pStyle w:val="Bodytext30"/>
        <w:shd w:val="clear" w:color="auto" w:fill="auto"/>
        <w:spacing w:before="0" w:after="0" w:line="240" w:lineRule="auto"/>
        <w:ind w:right="-99"/>
        <w:jc w:val="both"/>
        <w:rPr>
          <w:sz w:val="28"/>
          <w:szCs w:val="28"/>
          <w:lang w:val="en-GB"/>
        </w:rPr>
      </w:pPr>
      <w:r w:rsidRPr="00F86F87">
        <w:rPr>
          <w:sz w:val="28"/>
          <w:szCs w:val="28"/>
          <w:lang w:val="en-GB"/>
        </w:rPr>
        <w:t xml:space="preserve">1) </w:t>
      </w:r>
      <w:proofErr w:type="gramStart"/>
      <w:r w:rsidRPr="00F86F87">
        <w:rPr>
          <w:sz w:val="28"/>
          <w:szCs w:val="28"/>
          <w:lang w:val="en-GB"/>
        </w:rPr>
        <w:t>to</w:t>
      </w:r>
      <w:proofErr w:type="gramEnd"/>
      <w:r w:rsidRPr="00F86F87">
        <w:rPr>
          <w:sz w:val="28"/>
          <w:szCs w:val="28"/>
          <w:lang w:val="en-GB"/>
        </w:rPr>
        <w:t xml:space="preserve"> organize screenings of films and participation of film professionals in international film activities organized in accordance with the specific rules and procedures of these activities;</w:t>
      </w:r>
    </w:p>
    <w:p w:rsidRPr="00F86F87" w:rsidR="00C267ED" w:rsidP="00C267ED" w:rsidRDefault="00C267ED">
      <w:pPr>
        <w:pStyle w:val="Bodytext30"/>
        <w:shd w:val="clear" w:color="auto" w:fill="auto"/>
        <w:spacing w:before="0" w:after="0" w:line="240" w:lineRule="auto"/>
        <w:ind w:right="-99"/>
        <w:jc w:val="both"/>
        <w:rPr>
          <w:sz w:val="28"/>
          <w:szCs w:val="28"/>
          <w:lang w:val="en-GB"/>
        </w:rPr>
      </w:pPr>
    </w:p>
    <w:p w:rsidRPr="00F86F87" w:rsidR="00C267ED" w:rsidP="00C267ED" w:rsidRDefault="00C267ED">
      <w:pPr>
        <w:ind w:right="-99"/>
        <w:jc w:val="both"/>
        <w:rPr>
          <w:sz w:val="28"/>
          <w:szCs w:val="28"/>
          <w:lang w:val="en-GB"/>
        </w:rPr>
      </w:pPr>
      <w:r w:rsidRPr="00F86F87">
        <w:rPr>
          <w:sz w:val="28"/>
          <w:szCs w:val="28"/>
          <w:lang w:val="en-GB"/>
        </w:rPr>
        <w:t xml:space="preserve">2) </w:t>
      </w:r>
      <w:proofErr w:type="gramStart"/>
      <w:r w:rsidRPr="00F86F87">
        <w:rPr>
          <w:sz w:val="28"/>
          <w:szCs w:val="28"/>
          <w:lang w:val="en-GB"/>
        </w:rPr>
        <w:t>to</w:t>
      </w:r>
      <w:proofErr w:type="gramEnd"/>
      <w:r w:rsidRPr="00F86F87">
        <w:rPr>
          <w:sz w:val="28"/>
          <w:szCs w:val="28"/>
          <w:lang w:val="en-GB"/>
        </w:rPr>
        <w:t xml:space="preserve"> work on joint projects with a view to facilitate co-productions and exchanges of films.</w:t>
      </w:r>
    </w:p>
    <w:p w:rsidRPr="00F86F87" w:rsidR="00C267ED" w:rsidP="00C267ED" w:rsidRDefault="00C267ED">
      <w:pPr>
        <w:ind w:right="-99"/>
        <w:rPr>
          <w:sz w:val="28"/>
          <w:szCs w:val="28"/>
          <w:lang w:val="en-GB"/>
        </w:rPr>
      </w:pPr>
    </w:p>
    <w:p w:rsidRPr="00F86F87" w:rsidR="00C267ED" w:rsidP="00C267ED" w:rsidRDefault="00C267ED">
      <w:pPr>
        <w:ind w:right="-99"/>
        <w:jc w:val="center"/>
        <w:rPr>
          <w:sz w:val="28"/>
          <w:szCs w:val="28"/>
          <w:lang w:val="en-GB"/>
        </w:rPr>
      </w:pPr>
      <w:r w:rsidRPr="00F86F87">
        <w:rPr>
          <w:b/>
          <w:bCs/>
          <w:sz w:val="28"/>
          <w:szCs w:val="28"/>
          <w:lang w:val="en-GB"/>
        </w:rPr>
        <w:t>Article 11</w:t>
      </w:r>
    </w:p>
    <w:p w:rsidRPr="00F86F87" w:rsidR="00C267ED" w:rsidP="00C267ED" w:rsidRDefault="00C267ED">
      <w:pPr>
        <w:ind w:right="-99"/>
        <w:jc w:val="both"/>
        <w:rPr>
          <w:sz w:val="28"/>
          <w:szCs w:val="28"/>
          <w:lang w:val="en-GB"/>
        </w:rPr>
      </w:pPr>
    </w:p>
    <w:p w:rsidRPr="00F86F87" w:rsidR="00C267ED" w:rsidP="00C267ED" w:rsidRDefault="00C267ED">
      <w:pPr>
        <w:ind w:right="-99"/>
        <w:jc w:val="both"/>
        <w:rPr>
          <w:sz w:val="28"/>
          <w:szCs w:val="28"/>
          <w:lang w:val="en-GB"/>
        </w:rPr>
      </w:pPr>
      <w:r w:rsidRPr="00F86F87">
        <w:rPr>
          <w:sz w:val="28"/>
          <w:szCs w:val="28"/>
          <w:lang w:val="en-GB"/>
        </w:rPr>
        <w:t>The Parties shall facilitate exchange and co-operation between the creative associations and other non-governmental organisations of the two countries within the scope of the spheres provided by this Agreement.</w:t>
      </w:r>
    </w:p>
    <w:p w:rsidRPr="00F86F87" w:rsidR="00C267ED" w:rsidP="00C267ED" w:rsidRDefault="00C267ED">
      <w:pPr>
        <w:ind w:right="-99"/>
        <w:jc w:val="center"/>
        <w:rPr>
          <w:b/>
          <w:bCs/>
          <w:sz w:val="28"/>
          <w:szCs w:val="28"/>
          <w:lang w:val="en-GB"/>
        </w:rPr>
      </w:pPr>
    </w:p>
    <w:p w:rsidRPr="00F86F87" w:rsidR="00C267ED" w:rsidP="00C267ED" w:rsidRDefault="00C267ED">
      <w:pPr>
        <w:ind w:right="-99"/>
        <w:jc w:val="center"/>
        <w:rPr>
          <w:b/>
          <w:bCs/>
          <w:sz w:val="28"/>
          <w:szCs w:val="28"/>
          <w:lang w:val="en-GB"/>
        </w:rPr>
      </w:pPr>
      <w:r w:rsidRPr="00F86F87">
        <w:rPr>
          <w:b/>
          <w:bCs/>
          <w:sz w:val="28"/>
          <w:szCs w:val="28"/>
          <w:lang w:val="en-GB"/>
        </w:rPr>
        <w:t>Article 12</w:t>
      </w:r>
    </w:p>
    <w:p w:rsidRPr="00F86F87" w:rsidR="00C267ED" w:rsidP="00C267ED" w:rsidRDefault="00C267ED">
      <w:pPr>
        <w:ind w:right="-99"/>
        <w:jc w:val="center"/>
        <w:rPr>
          <w:b/>
          <w:bCs/>
          <w:sz w:val="28"/>
          <w:szCs w:val="28"/>
          <w:lang w:val="en-GB"/>
        </w:rPr>
      </w:pPr>
    </w:p>
    <w:p w:rsidRPr="00F86F87" w:rsidR="00C267ED" w:rsidP="00C267ED" w:rsidRDefault="00C267ED">
      <w:pPr>
        <w:ind w:right="-99"/>
        <w:jc w:val="both"/>
        <w:rPr>
          <w:sz w:val="28"/>
          <w:szCs w:val="28"/>
          <w:lang w:val="en-GB"/>
        </w:rPr>
      </w:pPr>
      <w:r w:rsidRPr="00F86F87">
        <w:rPr>
          <w:sz w:val="28"/>
          <w:szCs w:val="28"/>
          <w:lang w:val="en-GB"/>
        </w:rPr>
        <w:t>In order to facilitate the implementation of this Agreement, the Parties shall elaborate and adopt periodic programmes of exchange defining the organisational and financial terms of co-operation as far as the available funding of each Party allows.</w:t>
      </w:r>
    </w:p>
    <w:p w:rsidRPr="00F86F87" w:rsidR="00C267ED" w:rsidP="00C267ED" w:rsidRDefault="00C267ED">
      <w:pPr>
        <w:ind w:right="-99"/>
        <w:jc w:val="center"/>
        <w:rPr>
          <w:b/>
          <w:bCs/>
          <w:sz w:val="28"/>
          <w:szCs w:val="28"/>
          <w:lang w:val="en-GB"/>
        </w:rPr>
      </w:pPr>
    </w:p>
    <w:p w:rsidRPr="00F86F87" w:rsidR="00C267ED" w:rsidP="00C267ED" w:rsidRDefault="00C267ED">
      <w:pPr>
        <w:ind w:right="-99"/>
        <w:jc w:val="center"/>
        <w:rPr>
          <w:b/>
          <w:bCs/>
          <w:sz w:val="28"/>
          <w:szCs w:val="28"/>
          <w:lang w:val="en-GB"/>
        </w:rPr>
      </w:pPr>
      <w:r w:rsidRPr="00F86F87">
        <w:rPr>
          <w:b/>
          <w:bCs/>
          <w:sz w:val="28"/>
          <w:szCs w:val="28"/>
          <w:lang w:val="en-GB"/>
        </w:rPr>
        <w:t>Article 13</w:t>
      </w:r>
    </w:p>
    <w:p w:rsidRPr="00F86F87" w:rsidR="00C267ED" w:rsidP="00C267ED" w:rsidRDefault="00C267ED">
      <w:pPr>
        <w:ind w:right="-99"/>
        <w:jc w:val="center"/>
        <w:rPr>
          <w:b/>
          <w:bCs/>
          <w:sz w:val="28"/>
          <w:szCs w:val="28"/>
          <w:lang w:val="en-GB"/>
        </w:rPr>
      </w:pPr>
    </w:p>
    <w:p w:rsidRPr="00F86F87" w:rsidR="00C267ED" w:rsidP="00C267ED" w:rsidRDefault="00C267ED">
      <w:pPr>
        <w:ind w:right="-99"/>
        <w:jc w:val="both"/>
        <w:rPr>
          <w:sz w:val="28"/>
          <w:szCs w:val="28"/>
          <w:lang w:val="en-GB"/>
        </w:rPr>
      </w:pPr>
      <w:r w:rsidRPr="00F86F87">
        <w:rPr>
          <w:sz w:val="28"/>
          <w:szCs w:val="28"/>
          <w:lang w:val="en-GB"/>
        </w:rPr>
        <w:t>1. The Parties agree that activities covered by this Agreement shall be undertaken in accordance with their national laws and regulations and international obligations.</w:t>
      </w:r>
      <w:r w:rsidRPr="00F86F87" w:rsidDel="009167E1">
        <w:rPr>
          <w:sz w:val="28"/>
          <w:szCs w:val="28"/>
          <w:lang w:val="en-GB"/>
        </w:rPr>
        <w:t xml:space="preserve"> </w:t>
      </w:r>
    </w:p>
    <w:p w:rsidRPr="00F86F87" w:rsidR="00C267ED" w:rsidP="00C267ED" w:rsidRDefault="00C267ED">
      <w:pPr>
        <w:ind w:right="-99"/>
        <w:jc w:val="both"/>
        <w:rPr>
          <w:sz w:val="28"/>
          <w:szCs w:val="28"/>
          <w:lang w:val="en-GB"/>
        </w:rPr>
      </w:pPr>
    </w:p>
    <w:p w:rsidRPr="00F86F87" w:rsidR="00C267ED" w:rsidP="00C267ED" w:rsidRDefault="00C267ED">
      <w:pPr>
        <w:pStyle w:val="BodyText1"/>
        <w:shd w:val="clear" w:color="auto" w:fill="auto"/>
        <w:spacing w:after="120" w:line="240" w:lineRule="auto"/>
        <w:ind w:right="-99" w:firstLine="0"/>
        <w:jc w:val="both"/>
        <w:rPr>
          <w:sz w:val="28"/>
          <w:szCs w:val="28"/>
          <w:lang w:val="en-GB"/>
        </w:rPr>
      </w:pPr>
      <w:r w:rsidRPr="00F86F87">
        <w:rPr>
          <w:sz w:val="28"/>
          <w:szCs w:val="28"/>
          <w:lang w:val="en-GB"/>
        </w:rPr>
        <w:t>2. This Agreement shall not affect any rights and obligations of the Parties under any other international treaties to which they are parties.</w:t>
      </w:r>
    </w:p>
    <w:p w:rsidRPr="00F86F87" w:rsidR="00C267ED" w:rsidP="00C267ED" w:rsidRDefault="00C267ED">
      <w:pPr>
        <w:ind w:right="-99"/>
        <w:jc w:val="both"/>
        <w:rPr>
          <w:sz w:val="28"/>
          <w:szCs w:val="28"/>
          <w:lang w:val="en-GB"/>
        </w:rPr>
      </w:pPr>
    </w:p>
    <w:p w:rsidR="00C267ED" w:rsidP="00C267ED" w:rsidRDefault="00C267ED">
      <w:pPr>
        <w:ind w:right="-99"/>
        <w:jc w:val="center"/>
        <w:rPr>
          <w:b/>
          <w:bCs/>
          <w:sz w:val="28"/>
          <w:szCs w:val="28"/>
          <w:lang w:val="en-GB"/>
        </w:rPr>
      </w:pPr>
      <w:r w:rsidRPr="00F86F87">
        <w:rPr>
          <w:b/>
          <w:bCs/>
          <w:sz w:val="28"/>
          <w:szCs w:val="28"/>
          <w:lang w:val="en-GB"/>
        </w:rPr>
        <w:t>Article 14</w:t>
      </w:r>
    </w:p>
    <w:p w:rsidRPr="00F86F87" w:rsidR="0092049C" w:rsidP="00C267ED" w:rsidRDefault="0092049C">
      <w:pPr>
        <w:ind w:right="-99"/>
        <w:jc w:val="center"/>
        <w:rPr>
          <w:b/>
          <w:bCs/>
          <w:sz w:val="28"/>
          <w:szCs w:val="28"/>
          <w:lang w:val="en-GB"/>
        </w:rPr>
      </w:pPr>
    </w:p>
    <w:p w:rsidR="0092049C" w:rsidP="00C267ED" w:rsidRDefault="00C267ED">
      <w:pPr>
        <w:ind w:right="-99"/>
        <w:jc w:val="both"/>
        <w:rPr>
          <w:rStyle w:val="BodytextBold"/>
          <w:rFonts w:eastAsia="SimSun"/>
          <w:b w:val="0"/>
          <w:bCs w:val="0"/>
          <w:sz w:val="28"/>
          <w:szCs w:val="28"/>
          <w:lang w:val="en-GB"/>
        </w:rPr>
      </w:pPr>
      <w:r w:rsidRPr="00F86F87">
        <w:rPr>
          <w:sz w:val="28"/>
          <w:szCs w:val="28"/>
          <w:lang w:val="en-GB"/>
        </w:rPr>
        <w:t>The Agreement</w:t>
      </w:r>
      <w:r w:rsidRPr="00F86F87">
        <w:rPr>
          <w:rStyle w:val="BodytextBold"/>
          <w:rFonts w:eastAsia="SimSun"/>
          <w:b w:val="0"/>
          <w:bCs w:val="0"/>
          <w:sz w:val="28"/>
          <w:szCs w:val="28"/>
          <w:lang w:val="en-GB"/>
        </w:rPr>
        <w:t xml:space="preserve"> may be</w:t>
      </w:r>
      <w:r w:rsidRPr="00F86F87">
        <w:rPr>
          <w:sz w:val="28"/>
          <w:szCs w:val="28"/>
          <w:lang w:val="en-GB"/>
        </w:rPr>
        <w:t xml:space="preserve"> amended or supplemented</w:t>
      </w:r>
      <w:r w:rsidRPr="00F86F87">
        <w:rPr>
          <w:rStyle w:val="BodytextBold"/>
          <w:rFonts w:eastAsia="SimSun"/>
          <w:b w:val="0"/>
          <w:bCs w:val="0"/>
          <w:sz w:val="28"/>
          <w:szCs w:val="28"/>
          <w:lang w:val="en-GB"/>
        </w:rPr>
        <w:t xml:space="preserve"> by mutual written </w:t>
      </w:r>
    </w:p>
    <w:p w:rsidRPr="00F86F87" w:rsidR="00C267ED" w:rsidP="00C267ED" w:rsidRDefault="00C267ED">
      <w:pPr>
        <w:ind w:right="-99"/>
        <w:jc w:val="both"/>
        <w:rPr>
          <w:sz w:val="28"/>
          <w:szCs w:val="28"/>
          <w:lang w:val="en-GB"/>
        </w:rPr>
      </w:pPr>
      <w:proofErr w:type="gramStart"/>
      <w:r w:rsidRPr="00F86F87">
        <w:rPr>
          <w:rStyle w:val="BodytextBold"/>
          <w:rFonts w:eastAsia="SimSun"/>
          <w:b w:val="0"/>
          <w:bCs w:val="0"/>
          <w:sz w:val="28"/>
          <w:szCs w:val="28"/>
          <w:lang w:val="en-GB"/>
        </w:rPr>
        <w:t>consent</w:t>
      </w:r>
      <w:proofErr w:type="gramEnd"/>
      <w:r w:rsidRPr="00F86F87">
        <w:rPr>
          <w:rStyle w:val="BodytextBold"/>
          <w:rFonts w:eastAsia="SimSun"/>
          <w:b w:val="0"/>
          <w:bCs w:val="0"/>
          <w:sz w:val="28"/>
          <w:szCs w:val="28"/>
          <w:lang w:val="en-GB"/>
        </w:rPr>
        <w:t xml:space="preserve"> of the </w:t>
      </w:r>
      <w:r w:rsidRPr="00F86F87">
        <w:rPr>
          <w:sz w:val="28"/>
          <w:szCs w:val="28"/>
          <w:lang w:val="en-GB"/>
        </w:rPr>
        <w:t xml:space="preserve">Parties. Such amendments </w:t>
      </w:r>
      <w:r>
        <w:rPr>
          <w:sz w:val="28"/>
          <w:szCs w:val="28"/>
          <w:lang w:val="en-GB"/>
        </w:rPr>
        <w:t>and</w:t>
      </w:r>
      <w:r w:rsidRPr="00F86F87">
        <w:rPr>
          <w:sz w:val="28"/>
          <w:szCs w:val="28"/>
          <w:lang w:val="en-GB"/>
        </w:rPr>
        <w:t xml:space="preserve"> supplements </w:t>
      </w:r>
      <w:r w:rsidRPr="00F86F87">
        <w:rPr>
          <w:sz w:val="28"/>
          <w:szCs w:val="28"/>
          <w:lang w:val="en-GB" w:eastAsia="lv-LV"/>
        </w:rPr>
        <w:t xml:space="preserve">shall </w:t>
      </w:r>
      <w:r>
        <w:rPr>
          <w:sz w:val="28"/>
          <w:szCs w:val="28"/>
          <w:lang w:val="en-GB"/>
        </w:rPr>
        <w:t>form</w:t>
      </w:r>
      <w:r w:rsidRPr="00F86F87">
        <w:rPr>
          <w:sz w:val="28"/>
          <w:szCs w:val="28"/>
          <w:lang w:val="en-GB"/>
        </w:rPr>
        <w:t xml:space="preserve"> an integral part of this Agreement</w:t>
      </w:r>
      <w:r>
        <w:rPr>
          <w:sz w:val="28"/>
          <w:szCs w:val="28"/>
          <w:lang w:val="en-GB"/>
        </w:rPr>
        <w:t xml:space="preserve"> and shall enter into force on the date of the signature</w:t>
      </w:r>
      <w:r w:rsidRPr="00F86F87">
        <w:rPr>
          <w:sz w:val="28"/>
          <w:szCs w:val="28"/>
          <w:lang w:val="en-GB"/>
        </w:rPr>
        <w:t>.</w:t>
      </w:r>
    </w:p>
    <w:p w:rsidRPr="00F86F87" w:rsidR="001124E4" w:rsidP="00C267ED" w:rsidRDefault="001124E4">
      <w:pPr>
        <w:ind w:right="-99"/>
        <w:jc w:val="center"/>
        <w:rPr>
          <w:b/>
          <w:bCs/>
          <w:sz w:val="28"/>
          <w:szCs w:val="28"/>
          <w:lang w:val="en-GB"/>
        </w:rPr>
      </w:pPr>
    </w:p>
    <w:p w:rsidR="004C41D2" w:rsidP="00C267ED" w:rsidRDefault="004C41D2">
      <w:pPr>
        <w:ind w:right="-99"/>
        <w:jc w:val="center"/>
        <w:rPr>
          <w:b/>
          <w:bCs/>
          <w:sz w:val="28"/>
          <w:szCs w:val="28"/>
          <w:lang w:val="en-GB"/>
        </w:rPr>
      </w:pPr>
    </w:p>
    <w:p w:rsidR="004C41D2" w:rsidP="00C267ED" w:rsidRDefault="004C41D2">
      <w:pPr>
        <w:ind w:right="-99"/>
        <w:jc w:val="center"/>
        <w:rPr>
          <w:b/>
          <w:bCs/>
          <w:sz w:val="28"/>
          <w:szCs w:val="28"/>
          <w:lang w:val="en-GB"/>
        </w:rPr>
      </w:pPr>
    </w:p>
    <w:p w:rsidR="004C41D2" w:rsidP="00C267ED" w:rsidRDefault="004C41D2">
      <w:pPr>
        <w:ind w:right="-99"/>
        <w:jc w:val="center"/>
        <w:rPr>
          <w:b/>
          <w:bCs/>
          <w:sz w:val="28"/>
          <w:szCs w:val="28"/>
          <w:lang w:val="en-GB"/>
        </w:rPr>
      </w:pPr>
    </w:p>
    <w:p w:rsidRPr="00F86F87" w:rsidR="00C267ED" w:rsidP="00C267ED" w:rsidRDefault="00C267ED">
      <w:pPr>
        <w:ind w:right="-99"/>
        <w:jc w:val="center"/>
        <w:rPr>
          <w:b/>
          <w:bCs/>
          <w:sz w:val="28"/>
          <w:szCs w:val="28"/>
          <w:lang w:val="en-GB"/>
        </w:rPr>
      </w:pPr>
      <w:r w:rsidRPr="00F86F87">
        <w:rPr>
          <w:b/>
          <w:bCs/>
          <w:sz w:val="28"/>
          <w:szCs w:val="28"/>
          <w:lang w:val="en-GB"/>
        </w:rPr>
        <w:lastRenderedPageBreak/>
        <w:t>Article 15</w:t>
      </w:r>
    </w:p>
    <w:p w:rsidRPr="00F86F87" w:rsidR="00C267ED" w:rsidP="00C267ED" w:rsidRDefault="00C267ED">
      <w:pPr>
        <w:ind w:right="-99"/>
        <w:jc w:val="center"/>
        <w:rPr>
          <w:b/>
          <w:bCs/>
          <w:sz w:val="28"/>
          <w:szCs w:val="28"/>
          <w:lang w:val="en-GB"/>
        </w:rPr>
      </w:pPr>
    </w:p>
    <w:p w:rsidRPr="00F86F87" w:rsidR="00C267ED" w:rsidP="00C267ED" w:rsidRDefault="00C267ED">
      <w:pPr>
        <w:ind w:right="-99"/>
        <w:jc w:val="both"/>
        <w:rPr>
          <w:sz w:val="28"/>
          <w:szCs w:val="28"/>
          <w:lang w:val="en-GB"/>
        </w:rPr>
      </w:pPr>
      <w:r w:rsidRPr="00F86F87">
        <w:rPr>
          <w:sz w:val="28"/>
          <w:szCs w:val="28"/>
          <w:lang w:val="en-GB"/>
        </w:rPr>
        <w:t>Any disputes arising from the interpretation or implementation of this Agreement shall be settled by mutual consultations and negotiations between the Parties through diplomatic channels.</w:t>
      </w:r>
    </w:p>
    <w:p w:rsidRPr="00F86F87" w:rsidR="00C267ED" w:rsidP="00C267ED" w:rsidRDefault="00C267ED">
      <w:pPr>
        <w:ind w:right="-99"/>
        <w:jc w:val="center"/>
        <w:rPr>
          <w:b/>
          <w:bCs/>
          <w:sz w:val="28"/>
          <w:szCs w:val="28"/>
          <w:lang w:val="en-GB"/>
        </w:rPr>
      </w:pPr>
    </w:p>
    <w:p w:rsidRPr="00F86F87" w:rsidR="00C267ED" w:rsidP="00C267ED" w:rsidRDefault="00C267ED">
      <w:pPr>
        <w:ind w:right="-99"/>
        <w:jc w:val="center"/>
        <w:rPr>
          <w:b/>
          <w:bCs/>
          <w:sz w:val="28"/>
          <w:szCs w:val="28"/>
          <w:lang w:val="en-GB"/>
        </w:rPr>
      </w:pPr>
      <w:r w:rsidRPr="00F86F87">
        <w:rPr>
          <w:b/>
          <w:bCs/>
          <w:sz w:val="28"/>
          <w:szCs w:val="28"/>
          <w:lang w:val="en-GB"/>
        </w:rPr>
        <w:t>Article 16</w:t>
      </w:r>
    </w:p>
    <w:p w:rsidRPr="00F86F87" w:rsidR="00C267ED" w:rsidP="00C267ED" w:rsidRDefault="00C267ED">
      <w:pPr>
        <w:ind w:right="-99"/>
        <w:jc w:val="center"/>
        <w:rPr>
          <w:b/>
          <w:bCs/>
          <w:sz w:val="28"/>
          <w:szCs w:val="28"/>
          <w:lang w:val="en-GB"/>
        </w:rPr>
      </w:pPr>
    </w:p>
    <w:p w:rsidRPr="00F86F87" w:rsidR="00C267ED" w:rsidP="00C267ED" w:rsidRDefault="00C267ED">
      <w:pPr>
        <w:pStyle w:val="BodyText1"/>
        <w:shd w:val="clear" w:color="auto" w:fill="auto"/>
        <w:tabs>
          <w:tab w:val="left" w:pos="323"/>
        </w:tabs>
        <w:spacing w:after="0" w:line="240" w:lineRule="auto"/>
        <w:ind w:right="-99" w:firstLine="0"/>
        <w:jc w:val="both"/>
        <w:rPr>
          <w:sz w:val="28"/>
          <w:szCs w:val="28"/>
          <w:lang w:val="en-GB"/>
        </w:rPr>
      </w:pPr>
      <w:r w:rsidRPr="0007653F">
        <w:rPr>
          <w:sz w:val="28"/>
          <w:szCs w:val="28"/>
          <w:lang w:val="en-GB"/>
        </w:rPr>
        <w:t xml:space="preserve">1. This Agreement shall enter into force on the </w:t>
      </w:r>
      <w:r>
        <w:rPr>
          <w:sz w:val="28"/>
          <w:szCs w:val="28"/>
          <w:lang w:val="en-GB"/>
        </w:rPr>
        <w:t>date of its signature and shall remain in force for an indefinite period of time.</w:t>
      </w:r>
      <w:r w:rsidRPr="0007653F">
        <w:rPr>
          <w:sz w:val="28"/>
          <w:szCs w:val="28"/>
          <w:lang w:val="en-GB"/>
        </w:rPr>
        <w:t xml:space="preserve"> </w:t>
      </w:r>
    </w:p>
    <w:p w:rsidRPr="00F86F87" w:rsidR="00C267ED" w:rsidP="00C267ED" w:rsidRDefault="00C267ED">
      <w:pPr>
        <w:pStyle w:val="BodyText1"/>
        <w:shd w:val="clear" w:color="auto" w:fill="auto"/>
        <w:tabs>
          <w:tab w:val="left" w:pos="323"/>
        </w:tabs>
        <w:spacing w:after="0" w:line="240" w:lineRule="auto"/>
        <w:ind w:right="-99" w:firstLine="0"/>
        <w:jc w:val="both"/>
        <w:rPr>
          <w:sz w:val="28"/>
          <w:szCs w:val="28"/>
          <w:lang w:val="en-GB"/>
        </w:rPr>
      </w:pPr>
    </w:p>
    <w:p w:rsidRPr="00F86F87" w:rsidR="00C267ED" w:rsidP="00C267ED" w:rsidRDefault="00C267ED">
      <w:pPr>
        <w:pStyle w:val="BodyText1"/>
        <w:shd w:val="clear" w:color="auto" w:fill="auto"/>
        <w:tabs>
          <w:tab w:val="left" w:pos="323"/>
        </w:tabs>
        <w:spacing w:after="0" w:line="240" w:lineRule="auto"/>
        <w:ind w:right="-99" w:firstLine="0"/>
        <w:jc w:val="both"/>
        <w:rPr>
          <w:sz w:val="28"/>
          <w:szCs w:val="28"/>
          <w:lang w:val="en-GB"/>
        </w:rPr>
      </w:pPr>
      <w:r w:rsidRPr="00F86F87">
        <w:rPr>
          <w:sz w:val="28"/>
          <w:szCs w:val="28"/>
          <w:lang w:val="en-GB"/>
        </w:rPr>
        <w:t>2. Either Party may terminate this Agreement by notifying th</w:t>
      </w:r>
      <w:r>
        <w:rPr>
          <w:sz w:val="28"/>
          <w:szCs w:val="28"/>
          <w:lang w:val="en-GB"/>
        </w:rPr>
        <w:t>e other Party</w:t>
      </w:r>
      <w:r>
        <w:rPr>
          <w:sz w:val="28"/>
          <w:szCs w:val="28"/>
          <w:lang w:val="en-GB" w:eastAsia="zh-CN"/>
        </w:rPr>
        <w:t xml:space="preserve"> </w:t>
      </w:r>
      <w:r w:rsidRPr="00F86F87">
        <w:rPr>
          <w:sz w:val="28"/>
          <w:szCs w:val="28"/>
          <w:lang w:val="en-GB"/>
        </w:rPr>
        <w:t>in writing through diplomatic channels. Such termination shall take effect ninety (90) days after the date of such notification. Unless otherwise agreed by the Parties, the termination of this Agreement shall not affect the projects or programs already undertaken under this Agreement and not yet completed at the time of such termination.</w:t>
      </w:r>
    </w:p>
    <w:p w:rsidRPr="00F86F87" w:rsidR="00C267ED" w:rsidP="00C267ED" w:rsidRDefault="00C267ED">
      <w:pPr>
        <w:pStyle w:val="BodyText1"/>
        <w:shd w:val="clear" w:color="auto" w:fill="auto"/>
        <w:spacing w:after="0" w:line="240" w:lineRule="auto"/>
        <w:ind w:right="-99" w:firstLine="0"/>
        <w:jc w:val="both"/>
        <w:rPr>
          <w:sz w:val="28"/>
          <w:szCs w:val="28"/>
          <w:lang w:val="en-GB"/>
        </w:rPr>
      </w:pPr>
    </w:p>
    <w:p w:rsidRPr="00F86F87" w:rsidR="00C267ED" w:rsidP="00C267ED" w:rsidRDefault="00C267ED">
      <w:pPr>
        <w:ind w:right="-99"/>
        <w:rPr>
          <w:sz w:val="28"/>
          <w:szCs w:val="28"/>
          <w:lang w:val="en-GB"/>
        </w:rPr>
      </w:pPr>
    </w:p>
    <w:p w:rsidRPr="00F86F87" w:rsidR="00C267ED" w:rsidP="00C267ED" w:rsidRDefault="00C267ED">
      <w:pPr>
        <w:ind w:right="-99"/>
        <w:jc w:val="both"/>
        <w:rPr>
          <w:sz w:val="28"/>
          <w:szCs w:val="28"/>
          <w:lang w:val="en-GB"/>
        </w:rPr>
      </w:pPr>
      <w:proofErr w:type="gramStart"/>
      <w:r>
        <w:rPr>
          <w:sz w:val="28"/>
          <w:szCs w:val="28"/>
          <w:lang w:val="en-GB" w:eastAsia="zh-CN"/>
        </w:rPr>
        <w:t>Done</w:t>
      </w:r>
      <w:r w:rsidRPr="00F86F87">
        <w:rPr>
          <w:sz w:val="28"/>
          <w:szCs w:val="28"/>
          <w:lang w:val="en-GB"/>
        </w:rPr>
        <w:t xml:space="preserve"> at </w:t>
      </w:r>
      <w:r>
        <w:rPr>
          <w:sz w:val="28"/>
          <w:szCs w:val="28"/>
          <w:lang w:val="en-GB" w:eastAsia="zh-CN"/>
        </w:rPr>
        <w:t>____________</w:t>
      </w:r>
      <w:r w:rsidRPr="00F86F87">
        <w:rPr>
          <w:sz w:val="28"/>
          <w:szCs w:val="28"/>
          <w:lang w:val="en-GB"/>
        </w:rPr>
        <w:t xml:space="preserve"> on ____________ 20</w:t>
      </w:r>
      <w:r>
        <w:rPr>
          <w:sz w:val="28"/>
          <w:szCs w:val="28"/>
          <w:lang w:val="en-GB" w:eastAsia="zh-CN"/>
        </w:rPr>
        <w:t>17</w:t>
      </w:r>
      <w:r w:rsidRPr="00F86F87">
        <w:rPr>
          <w:sz w:val="28"/>
          <w:szCs w:val="28"/>
          <w:lang w:val="en-GB"/>
        </w:rPr>
        <w:t xml:space="preserve"> in duplicate in Latvian, Chinese and English lan</w:t>
      </w:r>
      <w:r>
        <w:rPr>
          <w:sz w:val="28"/>
          <w:szCs w:val="28"/>
          <w:lang w:val="en-GB"/>
        </w:rPr>
        <w:t>guages,</w:t>
      </w:r>
      <w:r>
        <w:rPr>
          <w:sz w:val="28"/>
          <w:szCs w:val="28"/>
          <w:lang w:val="en-GB" w:eastAsia="zh-CN"/>
        </w:rPr>
        <w:t xml:space="preserve"> </w:t>
      </w:r>
      <w:r w:rsidRPr="00F86F87">
        <w:rPr>
          <w:sz w:val="28"/>
          <w:szCs w:val="28"/>
          <w:lang w:val="en-GB"/>
        </w:rPr>
        <w:t>all texts being equally authentic.</w:t>
      </w:r>
      <w:proofErr w:type="gramEnd"/>
      <w:r w:rsidRPr="00F86F87">
        <w:rPr>
          <w:sz w:val="28"/>
          <w:szCs w:val="28"/>
          <w:lang w:val="en-GB"/>
        </w:rPr>
        <w:t xml:space="preserve"> In case of any divergence of interpretation of this Agreement, the English text shall prevail.</w:t>
      </w:r>
    </w:p>
    <w:p w:rsidRPr="00F86F87" w:rsidR="00C267ED" w:rsidP="00C267ED" w:rsidRDefault="00C267ED">
      <w:pPr>
        <w:ind w:right="-99"/>
        <w:jc w:val="center"/>
        <w:rPr>
          <w:sz w:val="28"/>
          <w:szCs w:val="28"/>
          <w:lang w:val="en-GB"/>
        </w:rPr>
      </w:pPr>
    </w:p>
    <w:tbl>
      <w:tblPr>
        <w:tblW w:w="0" w:type="auto"/>
        <w:tblInd w:w="-106" w:type="dxa"/>
        <w:tblLook w:val="00A0"/>
      </w:tblPr>
      <w:tblGrid>
        <w:gridCol w:w="4261"/>
        <w:gridCol w:w="4261"/>
      </w:tblGrid>
      <w:tr w:rsidRPr="005C5803" w:rsidR="00C267ED" w:rsidTr="00496764">
        <w:tc>
          <w:tcPr>
            <w:tcW w:w="4261" w:type="dxa"/>
          </w:tcPr>
          <w:p w:rsidRPr="005C5803" w:rsidR="00C267ED" w:rsidP="00496764" w:rsidRDefault="00C267ED">
            <w:pPr>
              <w:ind w:right="-99"/>
              <w:jc w:val="center"/>
              <w:rPr>
                <w:sz w:val="28"/>
                <w:szCs w:val="28"/>
                <w:lang w:val="en-GB"/>
              </w:rPr>
            </w:pPr>
            <w:r w:rsidRPr="005C5803">
              <w:rPr>
                <w:sz w:val="28"/>
                <w:szCs w:val="28"/>
                <w:lang w:val="en-GB"/>
              </w:rPr>
              <w:t>For the Government of</w:t>
            </w:r>
          </w:p>
          <w:p w:rsidRPr="005C5803" w:rsidR="00C267ED" w:rsidP="00496764" w:rsidRDefault="00C267ED">
            <w:pPr>
              <w:ind w:right="-99"/>
              <w:jc w:val="center"/>
              <w:rPr>
                <w:sz w:val="28"/>
                <w:szCs w:val="28"/>
                <w:lang w:val="en-GB"/>
              </w:rPr>
            </w:pPr>
            <w:r w:rsidRPr="005C5803">
              <w:rPr>
                <w:sz w:val="28"/>
                <w:szCs w:val="28"/>
                <w:lang w:val="en-GB"/>
              </w:rPr>
              <w:t>the Republic of Latvia</w:t>
            </w:r>
          </w:p>
        </w:tc>
        <w:tc>
          <w:tcPr>
            <w:tcW w:w="4261" w:type="dxa"/>
          </w:tcPr>
          <w:p w:rsidRPr="005C5803" w:rsidR="00C267ED" w:rsidP="00496764" w:rsidRDefault="00C267ED">
            <w:pPr>
              <w:ind w:right="-99"/>
              <w:jc w:val="center"/>
              <w:rPr>
                <w:sz w:val="28"/>
                <w:szCs w:val="28"/>
                <w:lang w:val="en-GB"/>
              </w:rPr>
            </w:pPr>
            <w:r w:rsidRPr="005C5803">
              <w:rPr>
                <w:sz w:val="28"/>
                <w:szCs w:val="28"/>
                <w:lang w:val="en-GB"/>
              </w:rPr>
              <w:t>For the Government of</w:t>
            </w:r>
          </w:p>
          <w:p w:rsidRPr="005C5803" w:rsidR="00C267ED" w:rsidP="00496764" w:rsidRDefault="00C267ED">
            <w:pPr>
              <w:ind w:right="-99"/>
              <w:jc w:val="center"/>
              <w:rPr>
                <w:sz w:val="28"/>
                <w:szCs w:val="28"/>
                <w:lang w:val="en-GB"/>
              </w:rPr>
            </w:pPr>
            <w:r w:rsidRPr="005C5803">
              <w:rPr>
                <w:sz w:val="28"/>
                <w:szCs w:val="28"/>
                <w:lang w:val="en-GB"/>
              </w:rPr>
              <w:t>the People’s Republic of China</w:t>
            </w:r>
          </w:p>
        </w:tc>
      </w:tr>
    </w:tbl>
    <w:p w:rsidR="00EC4B71" w:rsidP="00C267ED" w:rsidRDefault="00EC4B71">
      <w:pPr>
        <w:rPr>
          <w:szCs w:val="28"/>
          <w:lang w:val="en-GB"/>
        </w:rPr>
      </w:pPr>
    </w:p>
    <w:p w:rsidR="008B38C2" w:rsidP="0092049C" w:rsidRDefault="008B38C2">
      <w:pPr>
        <w:jc w:val="both"/>
        <w:rPr>
          <w:rFonts w:eastAsia="Times New Roman"/>
          <w:sz w:val="28"/>
          <w:szCs w:val="28"/>
        </w:rPr>
      </w:pPr>
    </w:p>
    <w:p w:rsidR="001124E4" w:rsidP="00776724" w:rsidRDefault="001124E4">
      <w:pPr>
        <w:tabs>
          <w:tab w:val="left" w:pos="6804"/>
        </w:tabs>
        <w:rPr>
          <w:sz w:val="28"/>
          <w:szCs w:val="28"/>
        </w:rPr>
      </w:pPr>
      <w:r>
        <w:rPr>
          <w:sz w:val="28"/>
          <w:szCs w:val="28"/>
        </w:rPr>
        <w:t>Kultūras ministre</w:t>
      </w:r>
      <w:r>
        <w:rPr>
          <w:sz w:val="28"/>
          <w:szCs w:val="28"/>
        </w:rPr>
        <w:tab/>
      </w:r>
      <w:r w:rsidRPr="00064086">
        <w:rPr>
          <w:sz w:val="28"/>
          <w:szCs w:val="28"/>
        </w:rPr>
        <w:t>D.Melbārde</w:t>
      </w:r>
    </w:p>
    <w:p w:rsidRPr="00064086" w:rsidR="002F0699" w:rsidP="00776724" w:rsidRDefault="002F0699">
      <w:pPr>
        <w:tabs>
          <w:tab w:val="left" w:pos="6804"/>
        </w:tabs>
        <w:rPr>
          <w:sz w:val="28"/>
          <w:szCs w:val="28"/>
        </w:rPr>
      </w:pPr>
    </w:p>
    <w:p w:rsidRPr="00604695" w:rsidR="0092049C" w:rsidP="00776724" w:rsidRDefault="0092049C">
      <w:pPr>
        <w:keepLines/>
        <w:widowControl w:val="0"/>
        <w:tabs>
          <w:tab w:val="left" w:pos="6804"/>
        </w:tabs>
        <w:rPr>
          <w:rFonts w:eastAsia="Times New Roman"/>
          <w:sz w:val="28"/>
          <w:szCs w:val="28"/>
        </w:rPr>
      </w:pPr>
    </w:p>
    <w:p w:rsidR="0092049C" w:rsidP="00776724" w:rsidRDefault="0092049C">
      <w:pPr>
        <w:tabs>
          <w:tab w:val="left" w:pos="6804"/>
        </w:tabs>
        <w:jc w:val="both"/>
        <w:rPr>
          <w:rFonts w:eastAsia="Times New Roman"/>
          <w:sz w:val="28"/>
          <w:szCs w:val="28"/>
        </w:rPr>
      </w:pPr>
      <w:r>
        <w:rPr>
          <w:rFonts w:eastAsia="Times New Roman"/>
          <w:sz w:val="28"/>
          <w:szCs w:val="28"/>
        </w:rPr>
        <w:t xml:space="preserve">Vīza: </w:t>
      </w:r>
      <w:r w:rsidR="001124E4">
        <w:rPr>
          <w:rFonts w:eastAsia="Times New Roman"/>
          <w:sz w:val="28"/>
          <w:szCs w:val="28"/>
        </w:rPr>
        <w:t>V</w:t>
      </w:r>
      <w:r>
        <w:rPr>
          <w:rFonts w:eastAsia="Times New Roman"/>
          <w:sz w:val="28"/>
          <w:szCs w:val="28"/>
        </w:rPr>
        <w:t xml:space="preserve">alsts </w:t>
      </w:r>
      <w:r w:rsidR="001124E4">
        <w:rPr>
          <w:rFonts w:eastAsia="Times New Roman"/>
          <w:sz w:val="28"/>
          <w:szCs w:val="28"/>
        </w:rPr>
        <w:t>sekretār</w:t>
      </w:r>
      <w:r w:rsidR="00732794">
        <w:rPr>
          <w:rFonts w:eastAsia="Times New Roman"/>
          <w:sz w:val="28"/>
          <w:szCs w:val="28"/>
        </w:rPr>
        <w:t>s</w:t>
      </w:r>
      <w:r w:rsidRPr="00604695">
        <w:rPr>
          <w:rFonts w:eastAsia="Times New Roman"/>
          <w:sz w:val="28"/>
          <w:szCs w:val="28"/>
        </w:rPr>
        <w:tab/>
      </w:r>
      <w:r w:rsidR="00732794">
        <w:rPr>
          <w:rFonts w:eastAsia="Times New Roman"/>
          <w:sz w:val="28"/>
          <w:szCs w:val="28"/>
        </w:rPr>
        <w:t>S.Voldiņš</w:t>
      </w:r>
    </w:p>
    <w:p w:rsidR="0092049C" w:rsidP="0092049C" w:rsidRDefault="0092049C">
      <w:pPr>
        <w:jc w:val="both"/>
        <w:rPr>
          <w:rFonts w:eastAsia="Times New Roman"/>
          <w:sz w:val="28"/>
          <w:szCs w:val="28"/>
        </w:rPr>
      </w:pPr>
    </w:p>
    <w:p w:rsidR="001124E4" w:rsidP="0092049C" w:rsidRDefault="001124E4">
      <w:pPr>
        <w:jc w:val="both"/>
        <w:rPr>
          <w:rFonts w:eastAsia="Times New Roman"/>
          <w:sz w:val="28"/>
          <w:szCs w:val="28"/>
        </w:rPr>
      </w:pPr>
    </w:p>
    <w:p w:rsidR="001124E4" w:rsidP="0092049C" w:rsidRDefault="001124E4">
      <w:pPr>
        <w:jc w:val="both"/>
        <w:rPr>
          <w:rFonts w:eastAsia="Times New Roman"/>
          <w:sz w:val="28"/>
          <w:szCs w:val="28"/>
        </w:rPr>
      </w:pPr>
    </w:p>
    <w:p w:rsidR="001124E4" w:rsidP="0092049C" w:rsidRDefault="001124E4">
      <w:pPr>
        <w:jc w:val="both"/>
        <w:rPr>
          <w:rFonts w:eastAsia="Times New Roman"/>
          <w:sz w:val="28"/>
          <w:szCs w:val="28"/>
        </w:rPr>
      </w:pPr>
    </w:p>
    <w:p w:rsidR="001124E4" w:rsidP="0092049C" w:rsidRDefault="001124E4">
      <w:pPr>
        <w:jc w:val="both"/>
        <w:rPr>
          <w:rFonts w:eastAsia="Times New Roman"/>
          <w:sz w:val="28"/>
          <w:szCs w:val="28"/>
        </w:rPr>
      </w:pPr>
    </w:p>
    <w:p w:rsidR="001124E4" w:rsidP="0092049C" w:rsidRDefault="001124E4">
      <w:pPr>
        <w:jc w:val="both"/>
        <w:rPr>
          <w:rFonts w:eastAsia="Times New Roman"/>
          <w:sz w:val="28"/>
          <w:szCs w:val="28"/>
        </w:rPr>
      </w:pPr>
    </w:p>
    <w:p w:rsidR="001124E4" w:rsidP="0092049C" w:rsidRDefault="001124E4">
      <w:pPr>
        <w:jc w:val="both"/>
        <w:rPr>
          <w:rFonts w:eastAsia="Times New Roman"/>
          <w:sz w:val="28"/>
          <w:szCs w:val="28"/>
        </w:rPr>
      </w:pPr>
    </w:p>
    <w:p w:rsidR="001124E4" w:rsidP="0092049C" w:rsidRDefault="001124E4">
      <w:pPr>
        <w:jc w:val="both"/>
        <w:rPr>
          <w:rFonts w:eastAsia="Times New Roman"/>
          <w:sz w:val="28"/>
          <w:szCs w:val="28"/>
        </w:rPr>
      </w:pPr>
    </w:p>
    <w:p w:rsidR="001124E4" w:rsidP="0092049C" w:rsidRDefault="001124E4">
      <w:pPr>
        <w:jc w:val="both"/>
        <w:rPr>
          <w:rFonts w:eastAsia="Times New Roman"/>
          <w:sz w:val="28"/>
          <w:szCs w:val="28"/>
        </w:rPr>
      </w:pPr>
    </w:p>
    <w:p w:rsidR="001124E4" w:rsidP="0092049C" w:rsidRDefault="001124E4">
      <w:pPr>
        <w:jc w:val="both"/>
        <w:rPr>
          <w:rFonts w:eastAsia="Times New Roman"/>
          <w:sz w:val="28"/>
          <w:szCs w:val="28"/>
        </w:rPr>
      </w:pPr>
    </w:p>
    <w:p w:rsidRPr="000F7377" w:rsidR="0092049C" w:rsidP="0092049C" w:rsidRDefault="0092049C">
      <w:pPr>
        <w:jc w:val="both"/>
        <w:rPr>
          <w:sz w:val="20"/>
          <w:szCs w:val="20"/>
        </w:rPr>
      </w:pPr>
      <w:r w:rsidRPr="000F7377">
        <w:rPr>
          <w:sz w:val="20"/>
          <w:szCs w:val="20"/>
        </w:rPr>
        <w:t>Tiškina 67330274</w:t>
      </w:r>
    </w:p>
    <w:p w:rsidRPr="0092049C" w:rsidR="0092049C" w:rsidP="001124E4" w:rsidRDefault="004462A0">
      <w:pPr>
        <w:jc w:val="both"/>
        <w:rPr>
          <w:szCs w:val="28"/>
        </w:rPr>
      </w:pPr>
      <w:hyperlink w:history="1" r:id="rId7">
        <w:r w:rsidRPr="00416EEE" w:rsidR="001124E4">
          <w:rPr>
            <w:rStyle w:val="Hipersaite"/>
            <w:sz w:val="20"/>
            <w:szCs w:val="20"/>
          </w:rPr>
          <w:t>Janina.Tiskina@km.gov.lv</w:t>
        </w:r>
      </w:hyperlink>
      <w:r w:rsidR="001124E4">
        <w:rPr>
          <w:sz w:val="20"/>
          <w:szCs w:val="20"/>
        </w:rPr>
        <w:t xml:space="preserve"> </w:t>
      </w:r>
    </w:p>
    <w:sectPr w:rsidRPr="0092049C" w:rsidR="0092049C" w:rsidSect="001124E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EE" w:rsidRDefault="00F73EEE" w:rsidP="00C237FE">
      <w:r>
        <w:separator/>
      </w:r>
    </w:p>
  </w:endnote>
  <w:endnote w:type="continuationSeparator" w:id="0">
    <w:p w:rsidR="00F73EEE" w:rsidRDefault="00F73EEE" w:rsidP="00C23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Helvetica">
    <w:altName w:val="Latvju Raksti B TL"/>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EB" w:rsidRDefault="002D1AE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D4" w:rsidRPr="00292E73" w:rsidRDefault="00292E73" w:rsidP="00292E73">
    <w:pPr>
      <w:pStyle w:val="Kjene"/>
      <w:rPr>
        <w:i/>
        <w:iCs/>
        <w:sz w:val="20"/>
        <w:szCs w:val="20"/>
      </w:rPr>
    </w:pPr>
    <w:r w:rsidRPr="001124E4">
      <w:rPr>
        <w:sz w:val="20"/>
        <w:szCs w:val="20"/>
      </w:rPr>
      <w:t>KMSs_</w:t>
    </w:r>
    <w:r w:rsidR="003F1D66">
      <w:rPr>
        <w:sz w:val="20"/>
        <w:szCs w:val="20"/>
      </w:rPr>
      <w:t>20</w:t>
    </w:r>
    <w:r>
      <w:rPr>
        <w:sz w:val="20"/>
        <w:szCs w:val="20"/>
      </w:rPr>
      <w:t>0</w:t>
    </w:r>
    <w:r w:rsidR="002F06C0">
      <w:rPr>
        <w:sz w:val="20"/>
        <w:szCs w:val="20"/>
      </w:rPr>
      <w:t>6</w:t>
    </w:r>
    <w:r w:rsidRPr="001124E4">
      <w:rPr>
        <w:sz w:val="20"/>
        <w:szCs w:val="20"/>
      </w:rPr>
      <w:t>17_Kina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E4" w:rsidRPr="001124E4" w:rsidRDefault="001124E4" w:rsidP="00423A32">
    <w:pPr>
      <w:pStyle w:val="Kjene"/>
      <w:rPr>
        <w:i/>
        <w:iCs/>
        <w:sz w:val="20"/>
        <w:szCs w:val="20"/>
      </w:rPr>
    </w:pPr>
    <w:r w:rsidRPr="001124E4">
      <w:rPr>
        <w:sz w:val="20"/>
        <w:szCs w:val="20"/>
      </w:rPr>
      <w:t>KMSs_</w:t>
    </w:r>
    <w:r w:rsidR="003F1D66">
      <w:rPr>
        <w:sz w:val="20"/>
        <w:szCs w:val="20"/>
      </w:rPr>
      <w:t>20</w:t>
    </w:r>
    <w:r w:rsidR="00AE2920">
      <w:rPr>
        <w:sz w:val="20"/>
        <w:szCs w:val="20"/>
      </w:rPr>
      <w:t>06</w:t>
    </w:r>
    <w:r w:rsidR="00AE587A">
      <w:rPr>
        <w:sz w:val="20"/>
        <w:szCs w:val="20"/>
      </w:rPr>
      <w:t>17_Kina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EE" w:rsidRDefault="00F73EEE" w:rsidP="00C237FE">
      <w:r>
        <w:separator/>
      </w:r>
    </w:p>
  </w:footnote>
  <w:footnote w:type="continuationSeparator" w:id="0">
    <w:p w:rsidR="00F73EEE" w:rsidRDefault="00F73EEE" w:rsidP="00C23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EB" w:rsidRDefault="002D1AE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6110"/>
      <w:docPartObj>
        <w:docPartGallery w:val="Page Numbers (Top of Page)"/>
        <w:docPartUnique/>
      </w:docPartObj>
    </w:sdtPr>
    <w:sdtContent>
      <w:p w:rsidR="001124E4" w:rsidRDefault="004462A0">
        <w:pPr>
          <w:pStyle w:val="Galvene"/>
          <w:jc w:val="center"/>
        </w:pPr>
        <w:r w:rsidRPr="001124E4">
          <w:rPr>
            <w:sz w:val="24"/>
            <w:szCs w:val="24"/>
          </w:rPr>
          <w:fldChar w:fldCharType="begin"/>
        </w:r>
        <w:r w:rsidRPr="001124E4" w:rsidR="001124E4">
          <w:rPr>
            <w:sz w:val="24"/>
            <w:szCs w:val="24"/>
          </w:rPr>
          <w:instrText xml:space="preserve"> PAGE   \* MERGEFORMAT </w:instrText>
        </w:r>
        <w:r w:rsidRPr="001124E4">
          <w:rPr>
            <w:sz w:val="24"/>
            <w:szCs w:val="24"/>
          </w:rPr>
          <w:fldChar w:fldCharType="separate"/>
        </w:r>
        <w:r w:rsidR="003F1D66">
          <w:rPr>
            <w:noProof/>
            <w:sz w:val="24"/>
            <w:szCs w:val="24"/>
          </w:rPr>
          <w:t>2</w:t>
        </w:r>
        <w:r w:rsidRPr="001124E4">
          <w:rPr>
            <w:sz w:val="24"/>
            <w:szCs w:val="24"/>
          </w:rPr>
          <w:fldChar w:fldCharType="end"/>
        </w:r>
      </w:p>
    </w:sdtContent>
  </w:sdt>
  <w:p w:rsidRPr="008425F7" w:rsidR="00F608D4" w:rsidP="00295F05" w:rsidRDefault="00F608D4">
    <w:pPr>
      <w:pStyle w:val="Galvene"/>
      <w:jc w:val="right"/>
      <w:rPr>
        <w:i/>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EB" w:rsidRDefault="002D1AE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8C6"/>
    <w:multiLevelType w:val="multilevel"/>
    <w:tmpl w:val="CFA47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6329AB"/>
    <w:multiLevelType w:val="multilevel"/>
    <w:tmpl w:val="77DE0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0C4C27"/>
    <w:rsid w:val="000011DB"/>
    <w:rsid w:val="00005AEA"/>
    <w:rsid w:val="00011B84"/>
    <w:rsid w:val="00027BFE"/>
    <w:rsid w:val="00031867"/>
    <w:rsid w:val="00031BA3"/>
    <w:rsid w:val="00032888"/>
    <w:rsid w:val="000401E3"/>
    <w:rsid w:val="00046333"/>
    <w:rsid w:val="000503AD"/>
    <w:rsid w:val="00052BA0"/>
    <w:rsid w:val="000645DE"/>
    <w:rsid w:val="00065B61"/>
    <w:rsid w:val="00065EF5"/>
    <w:rsid w:val="00066432"/>
    <w:rsid w:val="00066D2E"/>
    <w:rsid w:val="00070AD3"/>
    <w:rsid w:val="00077614"/>
    <w:rsid w:val="0008247F"/>
    <w:rsid w:val="0008676E"/>
    <w:rsid w:val="000A07B5"/>
    <w:rsid w:val="000A311E"/>
    <w:rsid w:val="000A684C"/>
    <w:rsid w:val="000A7321"/>
    <w:rsid w:val="000B211A"/>
    <w:rsid w:val="000B2170"/>
    <w:rsid w:val="000B648D"/>
    <w:rsid w:val="000C192D"/>
    <w:rsid w:val="000C4C27"/>
    <w:rsid w:val="000D6B26"/>
    <w:rsid w:val="000E4432"/>
    <w:rsid w:val="000F3278"/>
    <w:rsid w:val="000F548C"/>
    <w:rsid w:val="001124E4"/>
    <w:rsid w:val="0011273B"/>
    <w:rsid w:val="00114EA8"/>
    <w:rsid w:val="00116654"/>
    <w:rsid w:val="00127F52"/>
    <w:rsid w:val="0013485E"/>
    <w:rsid w:val="001401A8"/>
    <w:rsid w:val="00140FCC"/>
    <w:rsid w:val="00141A65"/>
    <w:rsid w:val="00151D6C"/>
    <w:rsid w:val="001536A6"/>
    <w:rsid w:val="00154BC6"/>
    <w:rsid w:val="00155562"/>
    <w:rsid w:val="00161536"/>
    <w:rsid w:val="00162DDF"/>
    <w:rsid w:val="00163A83"/>
    <w:rsid w:val="00175E5E"/>
    <w:rsid w:val="001801DD"/>
    <w:rsid w:val="00182B04"/>
    <w:rsid w:val="00183696"/>
    <w:rsid w:val="001905F5"/>
    <w:rsid w:val="00192F64"/>
    <w:rsid w:val="00195B47"/>
    <w:rsid w:val="001A0941"/>
    <w:rsid w:val="001A4EAF"/>
    <w:rsid w:val="001B1CEE"/>
    <w:rsid w:val="001B1FA1"/>
    <w:rsid w:val="001B3729"/>
    <w:rsid w:val="001B3F68"/>
    <w:rsid w:val="001B4948"/>
    <w:rsid w:val="001B57FD"/>
    <w:rsid w:val="001C22C3"/>
    <w:rsid w:val="001D1756"/>
    <w:rsid w:val="001D2D26"/>
    <w:rsid w:val="001D4B14"/>
    <w:rsid w:val="001D4F4F"/>
    <w:rsid w:val="001D51F8"/>
    <w:rsid w:val="001D7A48"/>
    <w:rsid w:val="001E01E9"/>
    <w:rsid w:val="001E10FD"/>
    <w:rsid w:val="001E2E5F"/>
    <w:rsid w:val="001E3209"/>
    <w:rsid w:val="001F279B"/>
    <w:rsid w:val="001F2B7C"/>
    <w:rsid w:val="001F5296"/>
    <w:rsid w:val="001F789A"/>
    <w:rsid w:val="00200A90"/>
    <w:rsid w:val="0020496E"/>
    <w:rsid w:val="002131B8"/>
    <w:rsid w:val="002159F3"/>
    <w:rsid w:val="002165EC"/>
    <w:rsid w:val="00220478"/>
    <w:rsid w:val="00222332"/>
    <w:rsid w:val="00224580"/>
    <w:rsid w:val="00233CC1"/>
    <w:rsid w:val="002404F4"/>
    <w:rsid w:val="00250143"/>
    <w:rsid w:val="002531B7"/>
    <w:rsid w:val="00253852"/>
    <w:rsid w:val="00257330"/>
    <w:rsid w:val="00260B33"/>
    <w:rsid w:val="002644DE"/>
    <w:rsid w:val="0027252C"/>
    <w:rsid w:val="002802A7"/>
    <w:rsid w:val="00282177"/>
    <w:rsid w:val="00284951"/>
    <w:rsid w:val="00287E57"/>
    <w:rsid w:val="002921D8"/>
    <w:rsid w:val="00292E73"/>
    <w:rsid w:val="00295F05"/>
    <w:rsid w:val="00296512"/>
    <w:rsid w:val="002A1525"/>
    <w:rsid w:val="002A1DD8"/>
    <w:rsid w:val="002A66C8"/>
    <w:rsid w:val="002B3027"/>
    <w:rsid w:val="002C0058"/>
    <w:rsid w:val="002C00C3"/>
    <w:rsid w:val="002C0BE2"/>
    <w:rsid w:val="002C65C4"/>
    <w:rsid w:val="002C7FE4"/>
    <w:rsid w:val="002D0098"/>
    <w:rsid w:val="002D1AEB"/>
    <w:rsid w:val="002D4F9B"/>
    <w:rsid w:val="002D5D4E"/>
    <w:rsid w:val="002E3AAB"/>
    <w:rsid w:val="002F0699"/>
    <w:rsid w:val="002F06C0"/>
    <w:rsid w:val="002F1357"/>
    <w:rsid w:val="002F5C3C"/>
    <w:rsid w:val="003040EB"/>
    <w:rsid w:val="00306039"/>
    <w:rsid w:val="00307932"/>
    <w:rsid w:val="00310B17"/>
    <w:rsid w:val="00324B90"/>
    <w:rsid w:val="0032781A"/>
    <w:rsid w:val="00345C95"/>
    <w:rsid w:val="00345D90"/>
    <w:rsid w:val="00353423"/>
    <w:rsid w:val="00354262"/>
    <w:rsid w:val="00357156"/>
    <w:rsid w:val="00363108"/>
    <w:rsid w:val="00372FD4"/>
    <w:rsid w:val="00373921"/>
    <w:rsid w:val="00381D1F"/>
    <w:rsid w:val="00384C89"/>
    <w:rsid w:val="00386198"/>
    <w:rsid w:val="003A1577"/>
    <w:rsid w:val="003B3129"/>
    <w:rsid w:val="003B392D"/>
    <w:rsid w:val="003C267C"/>
    <w:rsid w:val="003D3D8E"/>
    <w:rsid w:val="003D56C0"/>
    <w:rsid w:val="003E310D"/>
    <w:rsid w:val="003E67A7"/>
    <w:rsid w:val="003F146E"/>
    <w:rsid w:val="003F1D66"/>
    <w:rsid w:val="003F3204"/>
    <w:rsid w:val="003F52EA"/>
    <w:rsid w:val="003F6CF6"/>
    <w:rsid w:val="00404F96"/>
    <w:rsid w:val="004053D0"/>
    <w:rsid w:val="0041266F"/>
    <w:rsid w:val="00417C26"/>
    <w:rsid w:val="00423A32"/>
    <w:rsid w:val="00432D06"/>
    <w:rsid w:val="00436297"/>
    <w:rsid w:val="00437A17"/>
    <w:rsid w:val="00440148"/>
    <w:rsid w:val="00444F6C"/>
    <w:rsid w:val="004462A0"/>
    <w:rsid w:val="004476FA"/>
    <w:rsid w:val="004516E3"/>
    <w:rsid w:val="00460445"/>
    <w:rsid w:val="00462F5F"/>
    <w:rsid w:val="00464112"/>
    <w:rsid w:val="004735F1"/>
    <w:rsid w:val="00475131"/>
    <w:rsid w:val="00477B58"/>
    <w:rsid w:val="0048336C"/>
    <w:rsid w:val="004843F4"/>
    <w:rsid w:val="00485E12"/>
    <w:rsid w:val="0049377D"/>
    <w:rsid w:val="00494ADA"/>
    <w:rsid w:val="004955AD"/>
    <w:rsid w:val="004974B9"/>
    <w:rsid w:val="004A01AD"/>
    <w:rsid w:val="004A075F"/>
    <w:rsid w:val="004A0F6C"/>
    <w:rsid w:val="004A1E5C"/>
    <w:rsid w:val="004A4323"/>
    <w:rsid w:val="004A7133"/>
    <w:rsid w:val="004B10AF"/>
    <w:rsid w:val="004B41A0"/>
    <w:rsid w:val="004C41D2"/>
    <w:rsid w:val="004D264C"/>
    <w:rsid w:val="004F42B5"/>
    <w:rsid w:val="00504205"/>
    <w:rsid w:val="0051775B"/>
    <w:rsid w:val="00517B87"/>
    <w:rsid w:val="00522B96"/>
    <w:rsid w:val="0052754B"/>
    <w:rsid w:val="005320ED"/>
    <w:rsid w:val="00533FEF"/>
    <w:rsid w:val="00534369"/>
    <w:rsid w:val="00547D04"/>
    <w:rsid w:val="005522F8"/>
    <w:rsid w:val="00554E6C"/>
    <w:rsid w:val="0055530C"/>
    <w:rsid w:val="005554A1"/>
    <w:rsid w:val="00557F44"/>
    <w:rsid w:val="00565686"/>
    <w:rsid w:val="00566496"/>
    <w:rsid w:val="00577CBB"/>
    <w:rsid w:val="00582B2A"/>
    <w:rsid w:val="00583E1B"/>
    <w:rsid w:val="005969DB"/>
    <w:rsid w:val="005A0210"/>
    <w:rsid w:val="005A09ED"/>
    <w:rsid w:val="005A0D11"/>
    <w:rsid w:val="005A0F62"/>
    <w:rsid w:val="005A0FC2"/>
    <w:rsid w:val="005A231E"/>
    <w:rsid w:val="005A3FCD"/>
    <w:rsid w:val="005A60CC"/>
    <w:rsid w:val="005A6698"/>
    <w:rsid w:val="005B53E8"/>
    <w:rsid w:val="005B5CDC"/>
    <w:rsid w:val="005B7027"/>
    <w:rsid w:val="005C6549"/>
    <w:rsid w:val="005C713A"/>
    <w:rsid w:val="005D4E5F"/>
    <w:rsid w:val="005D76C7"/>
    <w:rsid w:val="005E0528"/>
    <w:rsid w:val="005E403D"/>
    <w:rsid w:val="005E56F1"/>
    <w:rsid w:val="00603C78"/>
    <w:rsid w:val="006040CC"/>
    <w:rsid w:val="00607961"/>
    <w:rsid w:val="00611817"/>
    <w:rsid w:val="006138ED"/>
    <w:rsid w:val="00614075"/>
    <w:rsid w:val="006214E2"/>
    <w:rsid w:val="00622358"/>
    <w:rsid w:val="006255BB"/>
    <w:rsid w:val="0063428B"/>
    <w:rsid w:val="00634406"/>
    <w:rsid w:val="00641AE4"/>
    <w:rsid w:val="00643142"/>
    <w:rsid w:val="006548DC"/>
    <w:rsid w:val="006611C0"/>
    <w:rsid w:val="006671D0"/>
    <w:rsid w:val="00675012"/>
    <w:rsid w:val="0067532F"/>
    <w:rsid w:val="00677441"/>
    <w:rsid w:val="006842DB"/>
    <w:rsid w:val="006871C5"/>
    <w:rsid w:val="00690C1C"/>
    <w:rsid w:val="00690C32"/>
    <w:rsid w:val="0069171C"/>
    <w:rsid w:val="0069478F"/>
    <w:rsid w:val="00695E37"/>
    <w:rsid w:val="00696F12"/>
    <w:rsid w:val="006A55D9"/>
    <w:rsid w:val="006A6B52"/>
    <w:rsid w:val="006A7147"/>
    <w:rsid w:val="006C3113"/>
    <w:rsid w:val="006C4C76"/>
    <w:rsid w:val="006D4229"/>
    <w:rsid w:val="006D5DAC"/>
    <w:rsid w:val="006E1CD3"/>
    <w:rsid w:val="006E2A54"/>
    <w:rsid w:val="006E6C18"/>
    <w:rsid w:val="006E6C8F"/>
    <w:rsid w:val="006F68D7"/>
    <w:rsid w:val="00707CD7"/>
    <w:rsid w:val="00710B59"/>
    <w:rsid w:val="00714C7F"/>
    <w:rsid w:val="00732794"/>
    <w:rsid w:val="00740123"/>
    <w:rsid w:val="00743689"/>
    <w:rsid w:val="00750FC4"/>
    <w:rsid w:val="00751A37"/>
    <w:rsid w:val="007762AC"/>
    <w:rsid w:val="00776724"/>
    <w:rsid w:val="00783CB9"/>
    <w:rsid w:val="007A341F"/>
    <w:rsid w:val="007A3AF2"/>
    <w:rsid w:val="007B0B1F"/>
    <w:rsid w:val="007B1761"/>
    <w:rsid w:val="007C1E9D"/>
    <w:rsid w:val="007C38A4"/>
    <w:rsid w:val="007C6EAA"/>
    <w:rsid w:val="007D393B"/>
    <w:rsid w:val="007D40A7"/>
    <w:rsid w:val="007E00C6"/>
    <w:rsid w:val="007E2F92"/>
    <w:rsid w:val="007E31DB"/>
    <w:rsid w:val="007E4196"/>
    <w:rsid w:val="007F3EC1"/>
    <w:rsid w:val="007F6536"/>
    <w:rsid w:val="00814583"/>
    <w:rsid w:val="00817ACC"/>
    <w:rsid w:val="008272C9"/>
    <w:rsid w:val="00827745"/>
    <w:rsid w:val="00832F53"/>
    <w:rsid w:val="0083428D"/>
    <w:rsid w:val="00835FE8"/>
    <w:rsid w:val="008425F7"/>
    <w:rsid w:val="00843AA5"/>
    <w:rsid w:val="00846B1F"/>
    <w:rsid w:val="008528A8"/>
    <w:rsid w:val="00853DF0"/>
    <w:rsid w:val="008559AC"/>
    <w:rsid w:val="00855B4B"/>
    <w:rsid w:val="00860491"/>
    <w:rsid w:val="00860E66"/>
    <w:rsid w:val="00861AB0"/>
    <w:rsid w:val="00861B7B"/>
    <w:rsid w:val="00863C28"/>
    <w:rsid w:val="00864808"/>
    <w:rsid w:val="008676BB"/>
    <w:rsid w:val="00870AB3"/>
    <w:rsid w:val="00872942"/>
    <w:rsid w:val="00883BA0"/>
    <w:rsid w:val="00886B8B"/>
    <w:rsid w:val="0089221C"/>
    <w:rsid w:val="008A0F25"/>
    <w:rsid w:val="008A256F"/>
    <w:rsid w:val="008A35A4"/>
    <w:rsid w:val="008B1387"/>
    <w:rsid w:val="008B38C2"/>
    <w:rsid w:val="008B63E7"/>
    <w:rsid w:val="008C6078"/>
    <w:rsid w:val="008D4A19"/>
    <w:rsid w:val="008D5623"/>
    <w:rsid w:val="008E5AF4"/>
    <w:rsid w:val="008F4D05"/>
    <w:rsid w:val="008F67BB"/>
    <w:rsid w:val="009024B0"/>
    <w:rsid w:val="0090458A"/>
    <w:rsid w:val="00906DCE"/>
    <w:rsid w:val="00912745"/>
    <w:rsid w:val="00913032"/>
    <w:rsid w:val="009167E1"/>
    <w:rsid w:val="0092049C"/>
    <w:rsid w:val="009219AB"/>
    <w:rsid w:val="00924526"/>
    <w:rsid w:val="00931592"/>
    <w:rsid w:val="00935B54"/>
    <w:rsid w:val="00940D0C"/>
    <w:rsid w:val="0094119B"/>
    <w:rsid w:val="0094632B"/>
    <w:rsid w:val="00947518"/>
    <w:rsid w:val="009505CF"/>
    <w:rsid w:val="009526A4"/>
    <w:rsid w:val="0096229F"/>
    <w:rsid w:val="00981F31"/>
    <w:rsid w:val="00984DEF"/>
    <w:rsid w:val="0099273E"/>
    <w:rsid w:val="00997DC5"/>
    <w:rsid w:val="009B1CBB"/>
    <w:rsid w:val="009B7C22"/>
    <w:rsid w:val="009D0CD4"/>
    <w:rsid w:val="009D4F56"/>
    <w:rsid w:val="009D7774"/>
    <w:rsid w:val="009D7AD3"/>
    <w:rsid w:val="009E23DB"/>
    <w:rsid w:val="009F06DC"/>
    <w:rsid w:val="009F4E9F"/>
    <w:rsid w:val="009F50A2"/>
    <w:rsid w:val="009F785B"/>
    <w:rsid w:val="00A12B77"/>
    <w:rsid w:val="00A14D4B"/>
    <w:rsid w:val="00A23F95"/>
    <w:rsid w:val="00A24C71"/>
    <w:rsid w:val="00A3354B"/>
    <w:rsid w:val="00A35BA3"/>
    <w:rsid w:val="00A36FB7"/>
    <w:rsid w:val="00A4486A"/>
    <w:rsid w:val="00A50578"/>
    <w:rsid w:val="00A52984"/>
    <w:rsid w:val="00A57639"/>
    <w:rsid w:val="00A715B6"/>
    <w:rsid w:val="00A75BB1"/>
    <w:rsid w:val="00A808F4"/>
    <w:rsid w:val="00A82705"/>
    <w:rsid w:val="00A83E7A"/>
    <w:rsid w:val="00A84D56"/>
    <w:rsid w:val="00A954A9"/>
    <w:rsid w:val="00A96322"/>
    <w:rsid w:val="00AB0AA8"/>
    <w:rsid w:val="00AB18FA"/>
    <w:rsid w:val="00AC0D75"/>
    <w:rsid w:val="00AC164F"/>
    <w:rsid w:val="00AC3215"/>
    <w:rsid w:val="00AC3E23"/>
    <w:rsid w:val="00AD0512"/>
    <w:rsid w:val="00AD137F"/>
    <w:rsid w:val="00AD1DF5"/>
    <w:rsid w:val="00AD3E30"/>
    <w:rsid w:val="00AD6679"/>
    <w:rsid w:val="00AD6C08"/>
    <w:rsid w:val="00AE2920"/>
    <w:rsid w:val="00AE587A"/>
    <w:rsid w:val="00AE5B4F"/>
    <w:rsid w:val="00AF0E50"/>
    <w:rsid w:val="00AF3D44"/>
    <w:rsid w:val="00AF5C12"/>
    <w:rsid w:val="00B0705D"/>
    <w:rsid w:val="00B13563"/>
    <w:rsid w:val="00B153C3"/>
    <w:rsid w:val="00B1688D"/>
    <w:rsid w:val="00B24DA0"/>
    <w:rsid w:val="00B254BC"/>
    <w:rsid w:val="00B37A57"/>
    <w:rsid w:val="00B43E6C"/>
    <w:rsid w:val="00B4580E"/>
    <w:rsid w:val="00B46F4F"/>
    <w:rsid w:val="00B6286D"/>
    <w:rsid w:val="00B672F5"/>
    <w:rsid w:val="00B70578"/>
    <w:rsid w:val="00B70B98"/>
    <w:rsid w:val="00B70FAB"/>
    <w:rsid w:val="00B71CE2"/>
    <w:rsid w:val="00B7783A"/>
    <w:rsid w:val="00B77AD1"/>
    <w:rsid w:val="00B80C6A"/>
    <w:rsid w:val="00B86B05"/>
    <w:rsid w:val="00B95453"/>
    <w:rsid w:val="00BA1D43"/>
    <w:rsid w:val="00BB0DB8"/>
    <w:rsid w:val="00BC277A"/>
    <w:rsid w:val="00BC2A99"/>
    <w:rsid w:val="00BD070B"/>
    <w:rsid w:val="00BE29D9"/>
    <w:rsid w:val="00C02EDA"/>
    <w:rsid w:val="00C05EEF"/>
    <w:rsid w:val="00C06BAB"/>
    <w:rsid w:val="00C113AB"/>
    <w:rsid w:val="00C16604"/>
    <w:rsid w:val="00C20DF7"/>
    <w:rsid w:val="00C237FE"/>
    <w:rsid w:val="00C267ED"/>
    <w:rsid w:val="00C32032"/>
    <w:rsid w:val="00C351B8"/>
    <w:rsid w:val="00C37307"/>
    <w:rsid w:val="00C378B8"/>
    <w:rsid w:val="00C40C03"/>
    <w:rsid w:val="00C4471F"/>
    <w:rsid w:val="00C51ACD"/>
    <w:rsid w:val="00C56AD4"/>
    <w:rsid w:val="00C66C31"/>
    <w:rsid w:val="00C6795B"/>
    <w:rsid w:val="00C72A46"/>
    <w:rsid w:val="00C82B35"/>
    <w:rsid w:val="00C83375"/>
    <w:rsid w:val="00C842E1"/>
    <w:rsid w:val="00C8598F"/>
    <w:rsid w:val="00C86F19"/>
    <w:rsid w:val="00C908BE"/>
    <w:rsid w:val="00C9169A"/>
    <w:rsid w:val="00CA02D5"/>
    <w:rsid w:val="00CA0337"/>
    <w:rsid w:val="00CA2E3D"/>
    <w:rsid w:val="00CC5931"/>
    <w:rsid w:val="00CE0A27"/>
    <w:rsid w:val="00CE0FD4"/>
    <w:rsid w:val="00CE1399"/>
    <w:rsid w:val="00CE30A3"/>
    <w:rsid w:val="00D0477F"/>
    <w:rsid w:val="00D13FE6"/>
    <w:rsid w:val="00D1440D"/>
    <w:rsid w:val="00D20074"/>
    <w:rsid w:val="00D274C9"/>
    <w:rsid w:val="00D27AC4"/>
    <w:rsid w:val="00D34956"/>
    <w:rsid w:val="00D3640E"/>
    <w:rsid w:val="00D36910"/>
    <w:rsid w:val="00D4337B"/>
    <w:rsid w:val="00D55AB2"/>
    <w:rsid w:val="00D61766"/>
    <w:rsid w:val="00D61A3C"/>
    <w:rsid w:val="00D65CE5"/>
    <w:rsid w:val="00D71E3C"/>
    <w:rsid w:val="00D75990"/>
    <w:rsid w:val="00D82990"/>
    <w:rsid w:val="00D901CC"/>
    <w:rsid w:val="00D92E9E"/>
    <w:rsid w:val="00D933EC"/>
    <w:rsid w:val="00DA1509"/>
    <w:rsid w:val="00DA4529"/>
    <w:rsid w:val="00DB646C"/>
    <w:rsid w:val="00DC1A24"/>
    <w:rsid w:val="00DC5318"/>
    <w:rsid w:val="00DC7356"/>
    <w:rsid w:val="00DD27AA"/>
    <w:rsid w:val="00DD4E94"/>
    <w:rsid w:val="00DD7759"/>
    <w:rsid w:val="00DE3230"/>
    <w:rsid w:val="00DF566E"/>
    <w:rsid w:val="00DF5A27"/>
    <w:rsid w:val="00E0289B"/>
    <w:rsid w:val="00E120B4"/>
    <w:rsid w:val="00E15A42"/>
    <w:rsid w:val="00E33C76"/>
    <w:rsid w:val="00E421BD"/>
    <w:rsid w:val="00E43573"/>
    <w:rsid w:val="00E445A7"/>
    <w:rsid w:val="00E47DED"/>
    <w:rsid w:val="00E5347E"/>
    <w:rsid w:val="00E544F8"/>
    <w:rsid w:val="00E545D2"/>
    <w:rsid w:val="00E54F52"/>
    <w:rsid w:val="00E60044"/>
    <w:rsid w:val="00E666C6"/>
    <w:rsid w:val="00E76735"/>
    <w:rsid w:val="00E83E67"/>
    <w:rsid w:val="00E846A4"/>
    <w:rsid w:val="00E975B2"/>
    <w:rsid w:val="00E97614"/>
    <w:rsid w:val="00EA344B"/>
    <w:rsid w:val="00EA5112"/>
    <w:rsid w:val="00EA551A"/>
    <w:rsid w:val="00EA55FA"/>
    <w:rsid w:val="00EB3322"/>
    <w:rsid w:val="00EB4ACB"/>
    <w:rsid w:val="00EB4FD3"/>
    <w:rsid w:val="00EB5C06"/>
    <w:rsid w:val="00EB62C7"/>
    <w:rsid w:val="00EC4B71"/>
    <w:rsid w:val="00EC5E03"/>
    <w:rsid w:val="00ED3B19"/>
    <w:rsid w:val="00ED7E9C"/>
    <w:rsid w:val="00ED7F3D"/>
    <w:rsid w:val="00EE2F41"/>
    <w:rsid w:val="00EF45DC"/>
    <w:rsid w:val="00F003EC"/>
    <w:rsid w:val="00F00628"/>
    <w:rsid w:val="00F0223D"/>
    <w:rsid w:val="00F02D1F"/>
    <w:rsid w:val="00F04AD1"/>
    <w:rsid w:val="00F110C0"/>
    <w:rsid w:val="00F11102"/>
    <w:rsid w:val="00F15541"/>
    <w:rsid w:val="00F2377C"/>
    <w:rsid w:val="00F239DE"/>
    <w:rsid w:val="00F25DD3"/>
    <w:rsid w:val="00F31169"/>
    <w:rsid w:val="00F3186C"/>
    <w:rsid w:val="00F45F4D"/>
    <w:rsid w:val="00F46655"/>
    <w:rsid w:val="00F46DDC"/>
    <w:rsid w:val="00F547F6"/>
    <w:rsid w:val="00F56A15"/>
    <w:rsid w:val="00F608D4"/>
    <w:rsid w:val="00F6308C"/>
    <w:rsid w:val="00F6720D"/>
    <w:rsid w:val="00F67294"/>
    <w:rsid w:val="00F700CB"/>
    <w:rsid w:val="00F7100D"/>
    <w:rsid w:val="00F73EEE"/>
    <w:rsid w:val="00F83C6E"/>
    <w:rsid w:val="00F8408E"/>
    <w:rsid w:val="00F85FEB"/>
    <w:rsid w:val="00F93EB4"/>
    <w:rsid w:val="00FA07E5"/>
    <w:rsid w:val="00FB480C"/>
    <w:rsid w:val="00FB571C"/>
    <w:rsid w:val="00FD6E87"/>
    <w:rsid w:val="00FE711B"/>
    <w:rsid w:val="00FF0192"/>
    <w:rsid w:val="00FF2B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267ED"/>
    <w:rPr>
      <w:rFonts w:ascii="Times New Roman" w:eastAsia="SimSun" w:hAnsi="Times New Roman"/>
      <w:sz w:val="22"/>
      <w:szCs w:val="22"/>
      <w:lang w:eastAsia="en-US"/>
    </w:rPr>
  </w:style>
  <w:style w:type="paragraph" w:styleId="Virsraksts1">
    <w:name w:val="heading 1"/>
    <w:basedOn w:val="Parastais"/>
    <w:next w:val="Parastais"/>
    <w:link w:val="Virsraksts1Rakstz"/>
    <w:uiPriority w:val="9"/>
    <w:qFormat/>
    <w:rsid w:val="0008676E"/>
    <w:pPr>
      <w:keepNext/>
      <w:spacing w:before="240" w:after="60"/>
      <w:outlineLvl w:val="0"/>
    </w:pPr>
    <w:rPr>
      <w:rFonts w:ascii="Cambria" w:eastAsia="Times New Roman" w:hAnsi="Cambria"/>
      <w:b/>
      <w:bCs/>
      <w:kern w:val="32"/>
      <w:sz w:val="32"/>
      <w:szCs w:val="32"/>
    </w:rPr>
  </w:style>
  <w:style w:type="paragraph" w:styleId="Virsraksts2">
    <w:name w:val="heading 2"/>
    <w:basedOn w:val="Parastais"/>
    <w:next w:val="Parastais"/>
    <w:link w:val="Virsraksts2Rakstz"/>
    <w:unhideWhenUsed/>
    <w:qFormat/>
    <w:rsid w:val="0008676E"/>
    <w:pPr>
      <w:keepNext/>
      <w:jc w:val="right"/>
      <w:outlineLvl w:val="1"/>
    </w:pPr>
    <w:rPr>
      <w:rFonts w:ascii="Tahoma" w:eastAsia="Times New Roman" w:hAnsi="Tahoma" w:cs="Tahoma"/>
      <w:b/>
      <w:szCs w:val="20"/>
      <w:lang w:val="en-GB"/>
    </w:rPr>
  </w:style>
  <w:style w:type="paragraph" w:styleId="Virsraksts3">
    <w:name w:val="heading 3"/>
    <w:basedOn w:val="Parastais"/>
    <w:next w:val="Parastais"/>
    <w:link w:val="Virsraksts3Rakstz"/>
    <w:uiPriority w:val="9"/>
    <w:unhideWhenUsed/>
    <w:qFormat/>
    <w:rsid w:val="0008676E"/>
    <w:pPr>
      <w:keepNext/>
      <w:spacing w:before="240" w:after="60"/>
      <w:outlineLvl w:val="2"/>
    </w:pPr>
    <w:rPr>
      <w:rFonts w:ascii="Cambria" w:eastAsia="Times New Roman" w:hAnsi="Cambria"/>
      <w:b/>
      <w:bCs/>
      <w:sz w:val="26"/>
      <w:szCs w:val="26"/>
    </w:rPr>
  </w:style>
  <w:style w:type="paragraph" w:styleId="Virsraksts7">
    <w:name w:val="heading 7"/>
    <w:basedOn w:val="Parastais"/>
    <w:next w:val="Parastais"/>
    <w:link w:val="Virsraksts7Rakstz"/>
    <w:semiHidden/>
    <w:unhideWhenUsed/>
    <w:qFormat/>
    <w:rsid w:val="0008676E"/>
    <w:pPr>
      <w:keepNext/>
      <w:jc w:val="right"/>
      <w:outlineLvl w:val="6"/>
    </w:pPr>
    <w:rPr>
      <w:rFonts w:eastAsia="Times New Roman"/>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8676E"/>
    <w:rPr>
      <w:rFonts w:ascii="RimHelvetica" w:hAnsi="RimHelvetica"/>
      <w:sz w:val="24"/>
      <w:lang w:val="en-GB" w:eastAsia="en-US"/>
    </w:rPr>
  </w:style>
  <w:style w:type="character" w:customStyle="1" w:styleId="Virsraksts1Rakstz">
    <w:name w:val="Virsraksts 1 Rakstz."/>
    <w:basedOn w:val="Noklusjumarindkopasfonts"/>
    <w:link w:val="Virsraksts1"/>
    <w:uiPriority w:val="9"/>
    <w:rsid w:val="0008676E"/>
    <w:rPr>
      <w:rFonts w:ascii="Cambria" w:eastAsia="Times New Roman" w:hAnsi="Cambria" w:cs="Times New Roman"/>
      <w:b/>
      <w:bCs/>
      <w:kern w:val="32"/>
      <w:sz w:val="32"/>
      <w:szCs w:val="32"/>
      <w:lang w:eastAsia="en-US"/>
    </w:rPr>
  </w:style>
  <w:style w:type="character" w:customStyle="1" w:styleId="Virsraksts2Rakstz">
    <w:name w:val="Virsraksts 2 Rakstz."/>
    <w:basedOn w:val="Noklusjumarindkopasfonts"/>
    <w:link w:val="Virsraksts2"/>
    <w:rsid w:val="0008676E"/>
    <w:rPr>
      <w:rFonts w:ascii="Tahoma" w:eastAsia="Times New Roman" w:hAnsi="Tahoma" w:cs="Tahoma"/>
      <w:b/>
      <w:sz w:val="22"/>
      <w:lang w:val="en-GB" w:eastAsia="en-US"/>
    </w:rPr>
  </w:style>
  <w:style w:type="character" w:customStyle="1" w:styleId="Virsraksts3Rakstz">
    <w:name w:val="Virsraksts 3 Rakstz."/>
    <w:basedOn w:val="Noklusjumarindkopasfonts"/>
    <w:link w:val="Virsraksts3"/>
    <w:uiPriority w:val="9"/>
    <w:rsid w:val="0008676E"/>
    <w:rPr>
      <w:rFonts w:ascii="Cambria" w:eastAsia="Times New Roman" w:hAnsi="Cambria" w:cs="Times New Roman"/>
      <w:b/>
      <w:bCs/>
      <w:sz w:val="26"/>
      <w:szCs w:val="26"/>
      <w:lang w:eastAsia="en-US"/>
    </w:rPr>
  </w:style>
  <w:style w:type="character" w:customStyle="1" w:styleId="Virsraksts7Rakstz">
    <w:name w:val="Virsraksts 7 Rakstz."/>
    <w:basedOn w:val="Noklusjumarindkopasfonts"/>
    <w:link w:val="Virsraksts7"/>
    <w:semiHidden/>
    <w:rsid w:val="0008676E"/>
    <w:rPr>
      <w:rFonts w:ascii="Times New Roman" w:eastAsia="Times New Roman" w:hAnsi="Times New Roman"/>
      <w:b/>
      <w:sz w:val="28"/>
      <w:lang w:eastAsia="en-US"/>
    </w:rPr>
  </w:style>
  <w:style w:type="character" w:styleId="Izteiksmgs">
    <w:name w:val="Strong"/>
    <w:basedOn w:val="Noklusjumarindkopasfonts"/>
    <w:uiPriority w:val="22"/>
    <w:qFormat/>
    <w:rsid w:val="0008676E"/>
    <w:rPr>
      <w:rFonts w:cs="Times New Roman"/>
      <w:b/>
    </w:rPr>
  </w:style>
  <w:style w:type="character" w:styleId="Izclums">
    <w:name w:val="Emphasis"/>
    <w:basedOn w:val="Noklusjumarindkopasfonts"/>
    <w:uiPriority w:val="20"/>
    <w:qFormat/>
    <w:rsid w:val="0008676E"/>
    <w:rPr>
      <w:rFonts w:cs="Times New Roman"/>
      <w:i/>
      <w:iCs/>
    </w:rPr>
  </w:style>
  <w:style w:type="paragraph" w:styleId="Sarakstarindkopa">
    <w:name w:val="List Paragraph"/>
    <w:basedOn w:val="Parastais"/>
    <w:uiPriority w:val="34"/>
    <w:qFormat/>
    <w:rsid w:val="0008676E"/>
    <w:pPr>
      <w:ind w:left="720"/>
    </w:pPr>
    <w:rPr>
      <w:rFonts w:eastAsia="Calibri"/>
    </w:rPr>
  </w:style>
  <w:style w:type="paragraph" w:styleId="Balonteksts">
    <w:name w:val="Balloon Text"/>
    <w:basedOn w:val="Parastais"/>
    <w:link w:val="BalontekstsRakstz"/>
    <w:uiPriority w:val="99"/>
    <w:semiHidden/>
    <w:unhideWhenUsed/>
    <w:rsid w:val="000C4C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4C27"/>
    <w:rPr>
      <w:rFonts w:ascii="Tahoma" w:hAnsi="Tahoma" w:cs="Tahoma"/>
      <w:sz w:val="16"/>
      <w:szCs w:val="16"/>
      <w:lang w:eastAsia="en-US"/>
    </w:rPr>
  </w:style>
  <w:style w:type="character" w:customStyle="1" w:styleId="Bodytext">
    <w:name w:val="Body text_"/>
    <w:basedOn w:val="Noklusjumarindkopasfonts"/>
    <w:link w:val="BodyText1"/>
    <w:uiPriority w:val="99"/>
    <w:rsid w:val="009F4E9F"/>
    <w:rPr>
      <w:rFonts w:ascii="Times New Roman" w:eastAsia="Times New Roman" w:hAnsi="Times New Roman"/>
      <w:sz w:val="19"/>
      <w:szCs w:val="19"/>
      <w:shd w:val="clear" w:color="auto" w:fill="FFFFFF"/>
    </w:rPr>
  </w:style>
  <w:style w:type="paragraph" w:customStyle="1" w:styleId="BodyText1">
    <w:name w:val="Body Text1"/>
    <w:basedOn w:val="Parastais"/>
    <w:link w:val="Bodytext"/>
    <w:uiPriority w:val="99"/>
    <w:rsid w:val="009F4E9F"/>
    <w:pPr>
      <w:shd w:val="clear" w:color="auto" w:fill="FFFFFF"/>
      <w:spacing w:after="300" w:line="0" w:lineRule="atLeast"/>
      <w:ind w:hanging="320"/>
    </w:pPr>
    <w:rPr>
      <w:rFonts w:eastAsia="Times New Roman"/>
      <w:sz w:val="19"/>
      <w:szCs w:val="19"/>
      <w:lang w:eastAsia="lv-LV"/>
    </w:rPr>
  </w:style>
  <w:style w:type="character" w:customStyle="1" w:styleId="Bodytext3">
    <w:name w:val="Body text (3)_"/>
    <w:basedOn w:val="Noklusjumarindkopasfonts"/>
    <w:link w:val="Bodytext30"/>
    <w:uiPriority w:val="99"/>
    <w:rsid w:val="00475131"/>
    <w:rPr>
      <w:rFonts w:ascii="Times New Roman" w:eastAsia="Times New Roman" w:hAnsi="Times New Roman"/>
      <w:sz w:val="19"/>
      <w:szCs w:val="19"/>
      <w:shd w:val="clear" w:color="auto" w:fill="FFFFFF"/>
    </w:rPr>
  </w:style>
  <w:style w:type="paragraph" w:customStyle="1" w:styleId="Bodytext30">
    <w:name w:val="Body text (3)"/>
    <w:basedOn w:val="Parastais"/>
    <w:link w:val="Bodytext3"/>
    <w:uiPriority w:val="99"/>
    <w:rsid w:val="00475131"/>
    <w:pPr>
      <w:shd w:val="clear" w:color="auto" w:fill="FFFFFF"/>
      <w:spacing w:before="1560" w:after="240" w:line="0" w:lineRule="atLeast"/>
    </w:pPr>
    <w:rPr>
      <w:rFonts w:eastAsia="Times New Roman"/>
      <w:sz w:val="19"/>
      <w:szCs w:val="19"/>
      <w:lang w:eastAsia="lv-LV"/>
    </w:rPr>
  </w:style>
  <w:style w:type="paragraph" w:styleId="Galvene">
    <w:name w:val="header"/>
    <w:basedOn w:val="Parastais"/>
    <w:link w:val="GalveneRakstz"/>
    <w:uiPriority w:val="99"/>
    <w:unhideWhenUsed/>
    <w:rsid w:val="00C237FE"/>
    <w:pPr>
      <w:tabs>
        <w:tab w:val="center" w:pos="4153"/>
        <w:tab w:val="right" w:pos="8306"/>
      </w:tabs>
    </w:pPr>
    <w:rPr>
      <w:rFonts w:eastAsia="Calibri"/>
    </w:rPr>
  </w:style>
  <w:style w:type="character" w:customStyle="1" w:styleId="GalveneRakstz">
    <w:name w:val="Galvene Rakstz."/>
    <w:basedOn w:val="Noklusjumarindkopasfonts"/>
    <w:link w:val="Galvene"/>
    <w:uiPriority w:val="99"/>
    <w:rsid w:val="00C237FE"/>
    <w:rPr>
      <w:rFonts w:ascii="Times New Roman" w:hAnsi="Times New Roman"/>
      <w:sz w:val="22"/>
      <w:szCs w:val="22"/>
      <w:lang w:eastAsia="en-US"/>
    </w:rPr>
  </w:style>
  <w:style w:type="paragraph" w:styleId="Kjene">
    <w:name w:val="footer"/>
    <w:basedOn w:val="Parastais"/>
    <w:link w:val="KjeneRakstz"/>
    <w:uiPriority w:val="99"/>
    <w:unhideWhenUsed/>
    <w:rsid w:val="00C237FE"/>
    <w:pPr>
      <w:tabs>
        <w:tab w:val="center" w:pos="4153"/>
        <w:tab w:val="right" w:pos="8306"/>
      </w:tabs>
    </w:pPr>
    <w:rPr>
      <w:rFonts w:eastAsia="Calibri"/>
    </w:rPr>
  </w:style>
  <w:style w:type="character" w:customStyle="1" w:styleId="KjeneRakstz">
    <w:name w:val="Kājene Rakstz."/>
    <w:basedOn w:val="Noklusjumarindkopasfonts"/>
    <w:link w:val="Kjene"/>
    <w:uiPriority w:val="99"/>
    <w:rsid w:val="00C237FE"/>
    <w:rPr>
      <w:rFonts w:ascii="Times New Roman" w:hAnsi="Times New Roman"/>
      <w:sz w:val="22"/>
      <w:szCs w:val="22"/>
      <w:lang w:eastAsia="en-US"/>
    </w:rPr>
  </w:style>
  <w:style w:type="table" w:styleId="Reatabula">
    <w:name w:val="Table Grid"/>
    <w:basedOn w:val="Parastatabula"/>
    <w:uiPriority w:val="59"/>
    <w:rsid w:val="00050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basedOn w:val="Bodytext"/>
    <w:uiPriority w:val="99"/>
    <w:rsid w:val="00140FCC"/>
    <w:rPr>
      <w:rFonts w:ascii="Times New Roman" w:eastAsia="Times New Roman" w:hAnsi="Times New Roman" w:cs="Times New Roman"/>
      <w:b/>
      <w:bCs/>
      <w:sz w:val="19"/>
      <w:szCs w:val="19"/>
      <w:shd w:val="clear" w:color="auto" w:fill="FFFFFF"/>
    </w:rPr>
  </w:style>
  <w:style w:type="character" w:styleId="Hipersaite">
    <w:name w:val="Hyperlink"/>
    <w:basedOn w:val="Noklusjumarindkopasfonts"/>
    <w:uiPriority w:val="99"/>
    <w:unhideWhenUsed/>
    <w:rsid w:val="001124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29"/>
    <w:rPr>
      <w:rFonts w:ascii="Times New Roman" w:hAnsi="Times New Roman"/>
      <w:sz w:val="22"/>
      <w:szCs w:val="22"/>
      <w:lang w:eastAsia="en-US"/>
    </w:rPr>
  </w:style>
  <w:style w:type="paragraph" w:styleId="Heading1">
    <w:name w:val="heading 1"/>
    <w:basedOn w:val="Normal"/>
    <w:next w:val="Normal"/>
    <w:link w:val="Heading1Char"/>
    <w:uiPriority w:val="9"/>
    <w:qFormat/>
    <w:rsid w:val="0008676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08676E"/>
    <w:pPr>
      <w:keepNext/>
      <w:jc w:val="right"/>
      <w:outlineLvl w:val="1"/>
    </w:pPr>
    <w:rPr>
      <w:rFonts w:ascii="Tahoma" w:eastAsia="Times New Roman" w:hAnsi="Tahoma" w:cs="Tahoma"/>
      <w:b/>
      <w:szCs w:val="20"/>
      <w:lang w:val="en-GB"/>
    </w:rPr>
  </w:style>
  <w:style w:type="paragraph" w:styleId="Heading3">
    <w:name w:val="heading 3"/>
    <w:basedOn w:val="Normal"/>
    <w:next w:val="Normal"/>
    <w:link w:val="Heading3Char"/>
    <w:uiPriority w:val="9"/>
    <w:unhideWhenUsed/>
    <w:qFormat/>
    <w:rsid w:val="0008676E"/>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semiHidden/>
    <w:unhideWhenUsed/>
    <w:qFormat/>
    <w:rsid w:val="0008676E"/>
    <w:pPr>
      <w:keepNext/>
      <w:jc w:val="right"/>
      <w:outlineLvl w:val="6"/>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76E"/>
    <w:rPr>
      <w:rFonts w:ascii="RimHelvetica" w:hAnsi="RimHelvetica"/>
      <w:sz w:val="24"/>
      <w:lang w:val="en-GB" w:eastAsia="en-US"/>
    </w:rPr>
  </w:style>
  <w:style w:type="character" w:customStyle="1" w:styleId="Heading1Char">
    <w:name w:val="Heading 1 Char"/>
    <w:basedOn w:val="DefaultParagraphFont"/>
    <w:link w:val="Heading1"/>
    <w:uiPriority w:val="9"/>
    <w:rsid w:val="0008676E"/>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08676E"/>
    <w:rPr>
      <w:rFonts w:ascii="Tahoma" w:eastAsia="Times New Roman" w:hAnsi="Tahoma" w:cs="Tahoma"/>
      <w:b/>
      <w:sz w:val="22"/>
      <w:lang w:val="en-GB" w:eastAsia="en-US"/>
    </w:rPr>
  </w:style>
  <w:style w:type="character" w:customStyle="1" w:styleId="Heading3Char">
    <w:name w:val="Heading 3 Char"/>
    <w:basedOn w:val="DefaultParagraphFont"/>
    <w:link w:val="Heading3"/>
    <w:uiPriority w:val="9"/>
    <w:rsid w:val="0008676E"/>
    <w:rPr>
      <w:rFonts w:ascii="Cambria" w:eastAsia="Times New Roman" w:hAnsi="Cambria" w:cs="Times New Roman"/>
      <w:b/>
      <w:bCs/>
      <w:sz w:val="26"/>
      <w:szCs w:val="26"/>
      <w:lang w:eastAsia="en-US"/>
    </w:rPr>
  </w:style>
  <w:style w:type="character" w:customStyle="1" w:styleId="Heading7Char">
    <w:name w:val="Heading 7 Char"/>
    <w:basedOn w:val="DefaultParagraphFont"/>
    <w:link w:val="Heading7"/>
    <w:semiHidden/>
    <w:rsid w:val="0008676E"/>
    <w:rPr>
      <w:rFonts w:ascii="Times New Roman" w:eastAsia="Times New Roman" w:hAnsi="Times New Roman"/>
      <w:b/>
      <w:sz w:val="28"/>
      <w:lang w:eastAsia="en-US"/>
    </w:rPr>
  </w:style>
  <w:style w:type="character" w:styleId="Strong">
    <w:name w:val="Strong"/>
    <w:basedOn w:val="DefaultParagraphFont"/>
    <w:uiPriority w:val="22"/>
    <w:qFormat/>
    <w:rsid w:val="0008676E"/>
    <w:rPr>
      <w:rFonts w:cs="Times New Roman"/>
      <w:b/>
    </w:rPr>
  </w:style>
  <w:style w:type="character" w:styleId="Emphasis">
    <w:name w:val="Emphasis"/>
    <w:basedOn w:val="DefaultParagraphFont"/>
    <w:uiPriority w:val="20"/>
    <w:qFormat/>
    <w:rsid w:val="0008676E"/>
    <w:rPr>
      <w:rFonts w:cs="Times New Roman"/>
      <w:i/>
      <w:iCs/>
    </w:rPr>
  </w:style>
  <w:style w:type="paragraph" w:styleId="ListParagraph">
    <w:name w:val="List Paragraph"/>
    <w:basedOn w:val="Normal"/>
    <w:uiPriority w:val="34"/>
    <w:qFormat/>
    <w:rsid w:val="0008676E"/>
    <w:pPr>
      <w:ind w:left="720"/>
    </w:pPr>
  </w:style>
  <w:style w:type="paragraph" w:styleId="BalloonText">
    <w:name w:val="Balloon Text"/>
    <w:basedOn w:val="Normal"/>
    <w:link w:val="BalloonTextChar"/>
    <w:uiPriority w:val="99"/>
    <w:semiHidden/>
    <w:unhideWhenUsed/>
    <w:rsid w:val="000C4C27"/>
    <w:rPr>
      <w:rFonts w:ascii="Tahoma" w:hAnsi="Tahoma" w:cs="Tahoma"/>
      <w:sz w:val="16"/>
      <w:szCs w:val="16"/>
    </w:rPr>
  </w:style>
  <w:style w:type="character" w:customStyle="1" w:styleId="BalloonTextChar">
    <w:name w:val="Balloon Text Char"/>
    <w:basedOn w:val="DefaultParagraphFont"/>
    <w:link w:val="BalloonText"/>
    <w:uiPriority w:val="99"/>
    <w:semiHidden/>
    <w:rsid w:val="000C4C27"/>
    <w:rPr>
      <w:rFonts w:ascii="Tahoma" w:hAnsi="Tahoma" w:cs="Tahoma"/>
      <w:sz w:val="16"/>
      <w:szCs w:val="16"/>
      <w:lang w:eastAsia="en-US"/>
    </w:rPr>
  </w:style>
  <w:style w:type="character" w:customStyle="1" w:styleId="Bodytext">
    <w:name w:val="Body text_"/>
    <w:basedOn w:val="DefaultParagraphFont"/>
    <w:link w:val="BodyText1"/>
    <w:rsid w:val="009F4E9F"/>
    <w:rPr>
      <w:rFonts w:ascii="Times New Roman" w:eastAsia="Times New Roman" w:hAnsi="Times New Roman"/>
      <w:sz w:val="19"/>
      <w:szCs w:val="19"/>
      <w:shd w:val="clear" w:color="auto" w:fill="FFFFFF"/>
    </w:rPr>
  </w:style>
  <w:style w:type="paragraph" w:customStyle="1" w:styleId="BodyText1">
    <w:name w:val="Body Text1"/>
    <w:basedOn w:val="Normal"/>
    <w:link w:val="Bodytext"/>
    <w:rsid w:val="009F4E9F"/>
    <w:pPr>
      <w:shd w:val="clear" w:color="auto" w:fill="FFFFFF"/>
      <w:spacing w:after="300" w:line="0" w:lineRule="atLeast"/>
      <w:ind w:hanging="320"/>
    </w:pPr>
    <w:rPr>
      <w:rFonts w:eastAsia="Times New Roman"/>
      <w:sz w:val="19"/>
      <w:szCs w:val="19"/>
      <w:lang w:eastAsia="lv-LV"/>
    </w:rPr>
  </w:style>
  <w:style w:type="character" w:customStyle="1" w:styleId="Bodytext3">
    <w:name w:val="Body text (3)_"/>
    <w:basedOn w:val="DefaultParagraphFont"/>
    <w:link w:val="Bodytext30"/>
    <w:rsid w:val="00475131"/>
    <w:rPr>
      <w:rFonts w:ascii="Times New Roman" w:eastAsia="Times New Roman" w:hAnsi="Times New Roman"/>
      <w:sz w:val="19"/>
      <w:szCs w:val="19"/>
      <w:shd w:val="clear" w:color="auto" w:fill="FFFFFF"/>
    </w:rPr>
  </w:style>
  <w:style w:type="paragraph" w:customStyle="1" w:styleId="Bodytext30">
    <w:name w:val="Body text (3)"/>
    <w:basedOn w:val="Normal"/>
    <w:link w:val="Bodytext3"/>
    <w:rsid w:val="00475131"/>
    <w:pPr>
      <w:shd w:val="clear" w:color="auto" w:fill="FFFFFF"/>
      <w:spacing w:before="1560" w:after="240" w:line="0" w:lineRule="atLeast"/>
    </w:pPr>
    <w:rPr>
      <w:rFonts w:eastAsia="Times New Roman"/>
      <w:sz w:val="19"/>
      <w:szCs w:val="19"/>
      <w:lang w:eastAsia="lv-LV"/>
    </w:rPr>
  </w:style>
  <w:style w:type="paragraph" w:styleId="Header">
    <w:name w:val="header"/>
    <w:basedOn w:val="Normal"/>
    <w:link w:val="HeaderChar"/>
    <w:uiPriority w:val="99"/>
    <w:semiHidden/>
    <w:unhideWhenUsed/>
    <w:rsid w:val="00C237FE"/>
    <w:pPr>
      <w:tabs>
        <w:tab w:val="center" w:pos="4153"/>
        <w:tab w:val="right" w:pos="8306"/>
      </w:tabs>
    </w:pPr>
  </w:style>
  <w:style w:type="character" w:customStyle="1" w:styleId="HeaderChar">
    <w:name w:val="Header Char"/>
    <w:basedOn w:val="DefaultParagraphFont"/>
    <w:link w:val="Header"/>
    <w:uiPriority w:val="99"/>
    <w:semiHidden/>
    <w:rsid w:val="00C237FE"/>
    <w:rPr>
      <w:rFonts w:ascii="Times New Roman" w:hAnsi="Times New Roman"/>
      <w:sz w:val="22"/>
      <w:szCs w:val="22"/>
      <w:lang w:eastAsia="en-US"/>
    </w:rPr>
  </w:style>
  <w:style w:type="paragraph" w:styleId="Footer">
    <w:name w:val="footer"/>
    <w:basedOn w:val="Normal"/>
    <w:link w:val="FooterChar"/>
    <w:uiPriority w:val="99"/>
    <w:unhideWhenUsed/>
    <w:rsid w:val="00C237FE"/>
    <w:pPr>
      <w:tabs>
        <w:tab w:val="center" w:pos="4153"/>
        <w:tab w:val="right" w:pos="8306"/>
      </w:tabs>
    </w:pPr>
  </w:style>
  <w:style w:type="character" w:customStyle="1" w:styleId="FooterChar">
    <w:name w:val="Footer Char"/>
    <w:basedOn w:val="DefaultParagraphFont"/>
    <w:link w:val="Footer"/>
    <w:uiPriority w:val="99"/>
    <w:rsid w:val="00C237FE"/>
    <w:rPr>
      <w:rFonts w:ascii="Times New Roman" w:hAnsi="Times New Roman"/>
      <w:sz w:val="22"/>
      <w:szCs w:val="22"/>
      <w:lang w:eastAsia="en-US"/>
    </w:rPr>
  </w:style>
  <w:style w:type="table" w:styleId="TableGrid">
    <w:name w:val="Table Grid"/>
    <w:basedOn w:val="TableNormal"/>
    <w:uiPriority w:val="59"/>
    <w:rsid w:val="0005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
    <w:rsid w:val="00140FCC"/>
    <w:rPr>
      <w:rFonts w:ascii="Times New Roman" w:eastAsia="Times New Roman" w:hAnsi="Times New Roman" w:cs="Times New Roman"/>
      <w:b/>
      <w:bCs/>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divs>
    <w:div w:id="174349229">
      <w:bodyDiv w:val="1"/>
      <w:marLeft w:val="0"/>
      <w:marRight w:val="0"/>
      <w:marTop w:val="0"/>
      <w:marBottom w:val="0"/>
      <w:divBdr>
        <w:top w:val="none" w:sz="0" w:space="0" w:color="auto"/>
        <w:left w:val="none" w:sz="0" w:space="0" w:color="auto"/>
        <w:bottom w:val="none" w:sz="0" w:space="0" w:color="auto"/>
        <w:right w:val="none" w:sz="0" w:space="0" w:color="auto"/>
      </w:divBdr>
    </w:div>
    <w:div w:id="691107668">
      <w:bodyDiv w:val="1"/>
      <w:marLeft w:val="0"/>
      <w:marRight w:val="0"/>
      <w:marTop w:val="0"/>
      <w:marBottom w:val="0"/>
      <w:divBdr>
        <w:top w:val="none" w:sz="0" w:space="0" w:color="auto"/>
        <w:left w:val="none" w:sz="0" w:space="0" w:color="auto"/>
        <w:bottom w:val="none" w:sz="0" w:space="0" w:color="auto"/>
        <w:right w:val="none" w:sz="0" w:space="0" w:color="auto"/>
      </w:divBdr>
    </w:div>
    <w:div w:id="12355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ina.Tiskina@km.gov.lv"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3854</Words>
  <Characters>2197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Ķīnas Tautas Republikas valdības līgums par sadarbību kultūras jomā”</dc:title>
  <dc:subject>Līguma projekts angļu valodā</dc:subject>
  <dc:creator>Janīna Tiškina</dc:creator>
  <dc:description>Janina.Tiskina@km.gov.lv 
67330274 fax: 67227916</dc:description>
  <cp:lastModifiedBy>Anete Beriņa</cp:lastModifiedBy>
  <cp:revision>5</cp:revision>
  <cp:lastPrinted>2016-08-22T13:19:00Z</cp:lastPrinted>
  <dcterms:created xsi:type="dcterms:W3CDTF">2017-06-19T07:22:00Z</dcterms:created>
  <dcterms:modified xsi:type="dcterms:W3CDTF">2017-06-20T07:55:00Z</dcterms:modified>
</cp:coreProperties>
</file>