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37ED" w14:textId="0196A873" w:rsidR="00A25A5B" w:rsidRPr="008D56FD" w:rsidRDefault="007A4B56" w:rsidP="00660D3B">
      <w:pPr>
        <w:pStyle w:val="tv2121"/>
        <w:spacing w:before="0" w:line="240" w:lineRule="auto"/>
        <w:rPr>
          <w:rFonts w:ascii="Times New Roman" w:hAnsi="Times New Roman"/>
          <w:sz w:val="28"/>
          <w:szCs w:val="28"/>
        </w:rPr>
      </w:pPr>
      <w:r w:rsidRPr="008D56FD">
        <w:rPr>
          <w:rFonts w:ascii="Times New Roman" w:hAnsi="Times New Roman"/>
          <w:bCs w:val="0"/>
          <w:sz w:val="28"/>
          <w:szCs w:val="28"/>
        </w:rPr>
        <w:t>Ministru kabineta noteikumu “</w:t>
      </w:r>
      <w:r w:rsidR="00E46760" w:rsidRPr="008D56FD">
        <w:rPr>
          <w:rFonts w:ascii="Times New Roman" w:hAnsi="Times New Roman"/>
          <w:bCs w:val="0"/>
          <w:sz w:val="28"/>
          <w:szCs w:val="28"/>
        </w:rPr>
        <w:t>Grozījumi Ministru kabineta 2015.</w:t>
      </w:r>
      <w:r w:rsidR="000F5C0B" w:rsidRPr="008D56FD">
        <w:rPr>
          <w:rFonts w:ascii="Times New Roman" w:hAnsi="Times New Roman"/>
          <w:bCs w:val="0"/>
          <w:sz w:val="28"/>
          <w:szCs w:val="28"/>
        </w:rPr>
        <w:t> </w:t>
      </w:r>
      <w:r w:rsidR="00E46760" w:rsidRPr="008D56FD">
        <w:rPr>
          <w:rFonts w:ascii="Times New Roman" w:hAnsi="Times New Roman"/>
          <w:bCs w:val="0"/>
          <w:sz w:val="28"/>
          <w:szCs w:val="28"/>
        </w:rPr>
        <w:t>gada 17.</w:t>
      </w:r>
      <w:r w:rsidR="000F5C0B" w:rsidRPr="008D56FD">
        <w:rPr>
          <w:rFonts w:ascii="Times New Roman" w:hAnsi="Times New Roman"/>
          <w:bCs w:val="0"/>
          <w:sz w:val="28"/>
          <w:szCs w:val="28"/>
        </w:rPr>
        <w:t xml:space="preserve"> </w:t>
      </w:r>
      <w:r w:rsidR="00E46760" w:rsidRPr="008D56FD">
        <w:rPr>
          <w:rFonts w:ascii="Times New Roman" w:hAnsi="Times New Roman"/>
          <w:bCs w:val="0"/>
          <w:sz w:val="28"/>
          <w:szCs w:val="28"/>
        </w:rPr>
        <w:t>marta noteikumos Nr.</w:t>
      </w:r>
      <w:r w:rsidR="000F5C0B" w:rsidRPr="008D56FD">
        <w:rPr>
          <w:rFonts w:ascii="Times New Roman" w:hAnsi="Times New Roman"/>
          <w:bCs w:val="0"/>
          <w:sz w:val="28"/>
          <w:szCs w:val="28"/>
        </w:rPr>
        <w:t> </w:t>
      </w:r>
      <w:r w:rsidR="00E46760" w:rsidRPr="008D56FD">
        <w:rPr>
          <w:rFonts w:ascii="Times New Roman" w:hAnsi="Times New Roman"/>
          <w:bCs w:val="0"/>
          <w:sz w:val="28"/>
          <w:szCs w:val="28"/>
        </w:rPr>
        <w:t>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8D56FD" w14:paraId="282051D5" w14:textId="77777777" w:rsidTr="001E645F">
        <w:trPr>
          <w:trHeight w:val="419"/>
        </w:trPr>
        <w:tc>
          <w:tcPr>
            <w:tcW w:w="5000" w:type="pct"/>
            <w:gridSpan w:val="3"/>
            <w:vAlign w:val="center"/>
          </w:tcPr>
          <w:p w14:paraId="18E1C3C6" w14:textId="77777777" w:rsidR="00CC1A56" w:rsidRPr="008D56FD" w:rsidRDefault="00CC1A56" w:rsidP="007D385B">
            <w:pPr>
              <w:pStyle w:val="naisnod"/>
              <w:spacing w:before="0" w:beforeAutospacing="0" w:after="0" w:afterAutospacing="0"/>
              <w:ind w:left="57" w:right="57"/>
              <w:jc w:val="center"/>
              <w:rPr>
                <w:b/>
              </w:rPr>
            </w:pPr>
            <w:r w:rsidRPr="008D56FD">
              <w:rPr>
                <w:b/>
              </w:rPr>
              <w:t>I. Tiesību akta projekta izstrādes nepieciešamība</w:t>
            </w:r>
          </w:p>
        </w:tc>
      </w:tr>
      <w:tr w:rsidR="00CC1A56" w:rsidRPr="008D56FD" w14:paraId="137B5A88" w14:textId="77777777" w:rsidTr="001E645F">
        <w:trPr>
          <w:trHeight w:val="415"/>
        </w:trPr>
        <w:tc>
          <w:tcPr>
            <w:tcW w:w="227" w:type="pct"/>
          </w:tcPr>
          <w:p w14:paraId="7AF0161E" w14:textId="77777777" w:rsidR="00CC1A56" w:rsidRPr="008D56FD" w:rsidRDefault="00CC1A56" w:rsidP="007D385B">
            <w:pPr>
              <w:pStyle w:val="naiskr"/>
              <w:spacing w:before="0" w:beforeAutospacing="0" w:after="0" w:afterAutospacing="0"/>
              <w:ind w:left="57" w:right="57"/>
              <w:jc w:val="center"/>
            </w:pPr>
            <w:r w:rsidRPr="008D56FD">
              <w:t>1.</w:t>
            </w:r>
          </w:p>
        </w:tc>
        <w:tc>
          <w:tcPr>
            <w:tcW w:w="1566" w:type="pct"/>
          </w:tcPr>
          <w:p w14:paraId="2CA3292A" w14:textId="0AACD222" w:rsidR="00CC1A56" w:rsidRPr="008D56FD" w:rsidRDefault="00CC1A56" w:rsidP="00D3285C">
            <w:pPr>
              <w:pStyle w:val="naiskr"/>
              <w:spacing w:before="0" w:beforeAutospacing="0" w:after="0" w:afterAutospacing="0"/>
              <w:ind w:left="57" w:right="57"/>
            </w:pPr>
            <w:r w:rsidRPr="008D56FD">
              <w:t>Pamatojums</w:t>
            </w:r>
          </w:p>
        </w:tc>
        <w:tc>
          <w:tcPr>
            <w:tcW w:w="3207" w:type="pct"/>
          </w:tcPr>
          <w:p w14:paraId="382235EB" w14:textId="5AA49DFD" w:rsidR="00CC1A56" w:rsidRPr="008D56FD" w:rsidRDefault="007A4B56" w:rsidP="007A4B56">
            <w:pPr>
              <w:spacing w:after="0" w:line="240" w:lineRule="auto"/>
              <w:ind w:left="57" w:right="113"/>
              <w:jc w:val="both"/>
              <w:rPr>
                <w:rFonts w:ascii="Times New Roman" w:hAnsi="Times New Roman" w:cs="Times New Roman"/>
                <w:sz w:val="24"/>
                <w:szCs w:val="24"/>
                <w:shd w:val="clear" w:color="auto" w:fill="FFFFFF"/>
              </w:rPr>
            </w:pPr>
            <w:r w:rsidRPr="00310509">
              <w:rPr>
                <w:rFonts w:ascii="Times New Roman" w:hAnsi="Times New Roman" w:cs="Times New Roman"/>
                <w:sz w:val="24"/>
                <w:szCs w:val="24"/>
                <w:shd w:val="clear" w:color="auto" w:fill="FFFFFF"/>
              </w:rPr>
              <w:t>Ministru kabineta (turpmāk – MK) noteikumu projekts “Grozījumi Ministru kabineta 2015.</w:t>
            </w:r>
            <w:r w:rsidR="005D0CB8" w:rsidRPr="00310509">
              <w:rPr>
                <w:rFonts w:ascii="Times New Roman" w:hAnsi="Times New Roman" w:cs="Times New Roman"/>
                <w:sz w:val="24"/>
                <w:szCs w:val="24"/>
                <w:shd w:val="clear" w:color="auto" w:fill="FFFFFF"/>
              </w:rPr>
              <w:t xml:space="preserve"> </w:t>
            </w:r>
            <w:r w:rsidRPr="00310509">
              <w:rPr>
                <w:rFonts w:ascii="Times New Roman" w:hAnsi="Times New Roman" w:cs="Times New Roman"/>
                <w:sz w:val="24"/>
                <w:szCs w:val="24"/>
                <w:shd w:val="clear" w:color="auto" w:fill="FFFFFF"/>
              </w:rPr>
              <w:t>gada 17.</w:t>
            </w:r>
            <w:r w:rsidR="005D0CB8" w:rsidRPr="00310509">
              <w:rPr>
                <w:rFonts w:ascii="Times New Roman" w:hAnsi="Times New Roman" w:cs="Times New Roman"/>
                <w:sz w:val="24"/>
                <w:szCs w:val="24"/>
                <w:shd w:val="clear" w:color="auto" w:fill="FFFFFF"/>
              </w:rPr>
              <w:t xml:space="preserve"> </w:t>
            </w:r>
            <w:r w:rsidRPr="00310509">
              <w:rPr>
                <w:rFonts w:ascii="Times New Roman" w:hAnsi="Times New Roman" w:cs="Times New Roman"/>
                <w:sz w:val="24"/>
                <w:szCs w:val="24"/>
                <w:shd w:val="clear" w:color="auto" w:fill="FFFFFF"/>
              </w:rPr>
              <w:t>marta noteikumos Nr.</w:t>
            </w:r>
            <w:r w:rsidR="005D0CB8" w:rsidRPr="00310509">
              <w:rPr>
                <w:rFonts w:ascii="Times New Roman" w:hAnsi="Times New Roman" w:cs="Times New Roman"/>
                <w:sz w:val="24"/>
                <w:szCs w:val="24"/>
                <w:shd w:val="clear" w:color="auto" w:fill="FFFFFF"/>
              </w:rPr>
              <w:t xml:space="preserve"> </w:t>
            </w:r>
            <w:r w:rsidRPr="00310509">
              <w:rPr>
                <w:rFonts w:ascii="Times New Roman" w:hAnsi="Times New Roman" w:cs="Times New Roman"/>
                <w:sz w:val="24"/>
                <w:szCs w:val="24"/>
                <w:shd w:val="clear" w:color="auto" w:fill="FFFFFF"/>
              </w:rPr>
              <w:t xml:space="preserve">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w:t>
            </w:r>
            <w:r w:rsidRPr="00310509">
              <w:rPr>
                <w:rFonts w:ascii="Times New Roman" w:hAnsi="Times New Roman" w:cs="Times New Roman"/>
                <w:sz w:val="24"/>
                <w:szCs w:val="24"/>
              </w:rPr>
              <w:t>(turpmāk – MK noteikumu projekts) ir izstrādāts saskaņā ar 2014. gada 3. jūlija Eiropas Savienības struktūrfondu un Kohēzijas fonda 2014. – 2020. gada plānošanas perioda vadības li</w:t>
            </w:r>
            <w:r w:rsidR="0004056C" w:rsidRPr="00310509">
              <w:rPr>
                <w:rFonts w:ascii="Times New Roman" w:hAnsi="Times New Roman" w:cs="Times New Roman"/>
                <w:sz w:val="24"/>
                <w:szCs w:val="24"/>
              </w:rPr>
              <w:t xml:space="preserve">kuma 20. panta 6. un 13. punktu, kā arī </w:t>
            </w:r>
            <w:r w:rsidR="001910B6" w:rsidRPr="00310509">
              <w:rPr>
                <w:rFonts w:ascii="Times New Roman" w:hAnsi="Times New Roman" w:cs="Times New Roman"/>
                <w:sz w:val="24"/>
                <w:szCs w:val="24"/>
              </w:rPr>
              <w:t>saskaņā ar</w:t>
            </w:r>
            <w:r w:rsidR="0004056C" w:rsidRPr="00310509">
              <w:t xml:space="preserve"> </w:t>
            </w:r>
            <w:r w:rsidR="0004056C" w:rsidRPr="00310509">
              <w:rPr>
                <w:rFonts w:ascii="Times New Roman" w:hAnsi="Times New Roman" w:cs="Times New Roman"/>
                <w:sz w:val="24"/>
                <w:szCs w:val="24"/>
              </w:rPr>
              <w:t>Eiropas Parlamenta un Padomes 2016.gada 13.aprīļa Regul</w:t>
            </w:r>
            <w:r w:rsidR="001910B6" w:rsidRPr="00310509">
              <w:rPr>
                <w:rFonts w:ascii="Times New Roman" w:hAnsi="Times New Roman" w:cs="Times New Roman"/>
                <w:sz w:val="24"/>
                <w:szCs w:val="24"/>
              </w:rPr>
              <w:t>u</w:t>
            </w:r>
            <w:r w:rsidR="0004056C" w:rsidRPr="00310509">
              <w:rPr>
                <w:rFonts w:ascii="Times New Roman" w:hAnsi="Times New Roman" w:cs="Times New Roman"/>
                <w:sz w:val="24"/>
                <w:szCs w:val="24"/>
              </w:rPr>
              <w:t xml:space="preserve"> (ES) 2016/589 par Eiropas Nodarbinātības dienestu tīklu (EURES), darba ņēmēju piekļuvi mobilitātes pakalpojumiem un turpmāku </w:t>
            </w:r>
            <w:r w:rsidR="0004056C" w:rsidRPr="0028231E">
              <w:rPr>
                <w:rFonts w:ascii="Times New Roman" w:hAnsi="Times New Roman" w:cs="Times New Roman"/>
                <w:sz w:val="24"/>
                <w:szCs w:val="24"/>
              </w:rPr>
              <w:t>darba tirgu integrāciju un ar ko groza Regulas (ES) Nr. 492/2011 un (ES) Nr. 1296/2013</w:t>
            </w:r>
            <w:r w:rsidR="006C1EFB" w:rsidRPr="0028231E">
              <w:rPr>
                <w:rStyle w:val="FootnoteReference"/>
                <w:rFonts w:ascii="Times New Roman" w:hAnsi="Times New Roman" w:cs="Times New Roman"/>
                <w:sz w:val="24"/>
                <w:szCs w:val="24"/>
              </w:rPr>
              <w:footnoteReference w:id="1"/>
            </w:r>
            <w:r w:rsidR="0004056C" w:rsidRPr="0028231E">
              <w:rPr>
                <w:rFonts w:ascii="Times New Roman" w:hAnsi="Times New Roman" w:cs="Times New Roman"/>
                <w:sz w:val="24"/>
                <w:szCs w:val="24"/>
              </w:rPr>
              <w:t xml:space="preserve">  (turpmāk – </w:t>
            </w:r>
            <w:r w:rsidR="0004056C" w:rsidRPr="0028231E">
              <w:t xml:space="preserve"> </w:t>
            </w:r>
            <w:r w:rsidR="0004056C" w:rsidRPr="0028231E">
              <w:rPr>
                <w:rFonts w:ascii="Times New Roman" w:hAnsi="Times New Roman" w:cs="Times New Roman"/>
                <w:sz w:val="24"/>
                <w:szCs w:val="24"/>
              </w:rPr>
              <w:t>Regula Nr. 2016/589).</w:t>
            </w:r>
          </w:p>
        </w:tc>
      </w:tr>
      <w:tr w:rsidR="00CC1A56" w:rsidRPr="008D56FD" w14:paraId="02E973A7" w14:textId="77777777" w:rsidTr="001E645F">
        <w:trPr>
          <w:trHeight w:val="472"/>
        </w:trPr>
        <w:tc>
          <w:tcPr>
            <w:tcW w:w="227" w:type="pct"/>
          </w:tcPr>
          <w:p w14:paraId="7E4CC4EE" w14:textId="77777777" w:rsidR="00CC1A56" w:rsidRPr="008D56FD" w:rsidRDefault="00CC1A56" w:rsidP="007D385B">
            <w:pPr>
              <w:pStyle w:val="naiskr"/>
              <w:spacing w:before="0" w:beforeAutospacing="0" w:after="0" w:afterAutospacing="0"/>
              <w:ind w:left="57" w:right="57"/>
              <w:jc w:val="center"/>
            </w:pPr>
            <w:r w:rsidRPr="008D56FD">
              <w:t>2.</w:t>
            </w:r>
          </w:p>
        </w:tc>
        <w:tc>
          <w:tcPr>
            <w:tcW w:w="1566" w:type="pct"/>
          </w:tcPr>
          <w:p w14:paraId="622BE122" w14:textId="3C77003C" w:rsidR="00A01B7A" w:rsidRPr="008D56FD" w:rsidRDefault="00CC1A56" w:rsidP="007D385B">
            <w:pPr>
              <w:pStyle w:val="naiskr"/>
              <w:tabs>
                <w:tab w:val="left" w:pos="170"/>
              </w:tabs>
              <w:spacing w:before="0" w:beforeAutospacing="0" w:after="0" w:afterAutospacing="0"/>
              <w:ind w:left="57" w:right="57"/>
            </w:pPr>
            <w:r w:rsidRPr="008D56FD">
              <w:t>Pašreizējā situācija un problēmas, kuru risināšanai tiesību akta projekts izstrādāts, tiesiskā regulējuma mērķis un būtība</w:t>
            </w:r>
          </w:p>
          <w:p w14:paraId="3C50E4D3" w14:textId="77777777" w:rsidR="00CC1A56" w:rsidRPr="008D56FD" w:rsidRDefault="00CC1A56" w:rsidP="00A01B7A">
            <w:pPr>
              <w:jc w:val="center"/>
              <w:rPr>
                <w:lang w:eastAsia="lv-LV"/>
              </w:rPr>
            </w:pPr>
          </w:p>
        </w:tc>
        <w:tc>
          <w:tcPr>
            <w:tcW w:w="3207" w:type="pct"/>
          </w:tcPr>
          <w:p w14:paraId="21A80078" w14:textId="03163ABD" w:rsidR="007A4B56" w:rsidRPr="008D56FD" w:rsidRDefault="007A4B56" w:rsidP="005F1B24">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MK noteikumu projekts ir izstrādāts</w:t>
            </w:r>
            <w:r w:rsidR="002B6A3C" w:rsidRPr="008D56FD">
              <w:rPr>
                <w:rFonts w:ascii="Times New Roman" w:hAnsi="Times New Roman" w:cs="Times New Roman"/>
                <w:sz w:val="24"/>
                <w:szCs w:val="24"/>
              </w:rPr>
              <w:t xml:space="preserve">, lai </w:t>
            </w:r>
            <w:r w:rsidR="000260A3" w:rsidRPr="008D56FD">
              <w:rPr>
                <w:rFonts w:ascii="Times New Roman" w:hAnsi="Times New Roman" w:cs="Times New Roman"/>
                <w:sz w:val="24"/>
                <w:szCs w:val="24"/>
              </w:rPr>
              <w:t xml:space="preserve">nodrošinātu </w:t>
            </w:r>
            <w:r w:rsidRPr="008D56FD">
              <w:rPr>
                <w:rFonts w:ascii="Times New Roman" w:hAnsi="Times New Roman" w:cs="Times New Roman"/>
                <w:sz w:val="24"/>
                <w:szCs w:val="24"/>
              </w:rPr>
              <w:t>darbības programmas “Izaugsme un nodarbinātība”</w:t>
            </w:r>
            <w:r w:rsidR="00AA108E">
              <w:rPr>
                <w:rFonts w:ascii="Times New Roman" w:hAnsi="Times New Roman" w:cs="Times New Roman"/>
                <w:sz w:val="24"/>
                <w:szCs w:val="24"/>
              </w:rPr>
              <w:t xml:space="preserve"> (turpmāk – darbības programma)</w:t>
            </w:r>
            <w:r w:rsidRPr="008D56FD">
              <w:rPr>
                <w:rFonts w:ascii="Times New Roman" w:hAnsi="Times New Roman" w:cs="Times New Roman"/>
                <w:sz w:val="24"/>
                <w:szCs w:val="24"/>
              </w:rPr>
              <w:t xml:space="preserve"> 7.1.2. specifiskā atbalsta mērķa </w:t>
            </w:r>
            <w:r w:rsidR="0061591B" w:rsidRPr="008D56FD">
              <w:rPr>
                <w:rFonts w:ascii="Times New Roman" w:hAnsi="Times New Roman" w:cs="Times New Roman"/>
                <w:sz w:val="24"/>
                <w:szCs w:val="24"/>
              </w:rPr>
              <w:t>“Izveidot darba tirgus apsteidzošo pārkārtojumu sistēmu, nodrošinot tās sasaisti ar Nodarbinātības barometru”</w:t>
            </w:r>
            <w:r w:rsidR="003A21B0">
              <w:rPr>
                <w:rFonts w:ascii="Times New Roman" w:hAnsi="Times New Roman" w:cs="Times New Roman"/>
                <w:sz w:val="24"/>
                <w:szCs w:val="24"/>
              </w:rPr>
              <w:t xml:space="preserve"> </w:t>
            </w:r>
            <w:r w:rsidR="0061591B" w:rsidRPr="008D56FD">
              <w:rPr>
                <w:rFonts w:ascii="Times New Roman" w:hAnsi="Times New Roman" w:cs="Times New Roman"/>
                <w:sz w:val="24"/>
                <w:szCs w:val="24"/>
              </w:rPr>
              <w:t>7</w:t>
            </w:r>
            <w:r w:rsidRPr="008D56FD">
              <w:rPr>
                <w:rFonts w:ascii="Times New Roman" w:hAnsi="Times New Roman" w:cs="Times New Roman"/>
                <w:sz w:val="24"/>
                <w:szCs w:val="24"/>
              </w:rPr>
              <w:t>.1.</w:t>
            </w:r>
            <w:r w:rsidR="0061591B" w:rsidRPr="008D56FD">
              <w:rPr>
                <w:rFonts w:ascii="Times New Roman" w:hAnsi="Times New Roman" w:cs="Times New Roman"/>
                <w:sz w:val="24"/>
                <w:szCs w:val="24"/>
              </w:rPr>
              <w:t>2</w:t>
            </w:r>
            <w:r w:rsidRPr="008D56FD">
              <w:rPr>
                <w:rFonts w:ascii="Times New Roman" w:hAnsi="Times New Roman" w:cs="Times New Roman"/>
                <w:sz w:val="24"/>
                <w:szCs w:val="24"/>
              </w:rPr>
              <w:t>.</w:t>
            </w:r>
            <w:r w:rsidR="0061591B" w:rsidRPr="008D56FD">
              <w:rPr>
                <w:rFonts w:ascii="Times New Roman" w:hAnsi="Times New Roman" w:cs="Times New Roman"/>
                <w:sz w:val="24"/>
                <w:szCs w:val="24"/>
              </w:rPr>
              <w:t>1</w:t>
            </w:r>
            <w:r w:rsidRPr="008D56FD">
              <w:rPr>
                <w:rFonts w:ascii="Times New Roman" w:hAnsi="Times New Roman" w:cs="Times New Roman"/>
                <w:sz w:val="24"/>
                <w:szCs w:val="24"/>
              </w:rPr>
              <w:t>.</w:t>
            </w:r>
            <w:r w:rsidR="0061591B" w:rsidRPr="008D56FD">
              <w:rPr>
                <w:rFonts w:ascii="Times New Roman" w:hAnsi="Times New Roman" w:cs="Times New Roman"/>
                <w:sz w:val="24"/>
                <w:szCs w:val="24"/>
              </w:rPr>
              <w:t xml:space="preserve"> pasākuma</w:t>
            </w:r>
            <w:r w:rsidRPr="008D56FD">
              <w:rPr>
                <w:rFonts w:ascii="Times New Roman" w:hAnsi="Times New Roman" w:cs="Times New Roman"/>
                <w:sz w:val="24"/>
                <w:szCs w:val="24"/>
              </w:rPr>
              <w:t xml:space="preserve"> </w:t>
            </w:r>
            <w:r w:rsidR="0061591B" w:rsidRPr="008D56FD">
              <w:rPr>
                <w:rFonts w:ascii="Times New Roman" w:hAnsi="Times New Roman" w:cs="Times New Roman"/>
                <w:sz w:val="24"/>
                <w:szCs w:val="24"/>
              </w:rPr>
              <w:t>“</w:t>
            </w:r>
            <w:r w:rsidR="0061591B" w:rsidRPr="008D56FD">
              <w:rPr>
                <w:rFonts w:ascii="Times New Roman" w:hAnsi="Times New Roman" w:cs="Times New Roman"/>
                <w:sz w:val="24"/>
                <w:szCs w:val="24"/>
                <w:shd w:val="clear" w:color="auto" w:fill="FFFFFF"/>
              </w:rPr>
              <w:t>EURES tīkla darbības nodrošināšana</w:t>
            </w:r>
            <w:r w:rsidR="0061591B" w:rsidRPr="008D56FD">
              <w:rPr>
                <w:rFonts w:ascii="Times New Roman" w:hAnsi="Times New Roman" w:cs="Times New Roman"/>
                <w:sz w:val="24"/>
                <w:szCs w:val="24"/>
              </w:rPr>
              <w:t>” (turpmāk – pasākums)</w:t>
            </w:r>
            <w:r w:rsidR="002B6A3C" w:rsidRPr="008D56FD">
              <w:rPr>
                <w:rFonts w:ascii="Times New Roman" w:hAnsi="Times New Roman" w:cs="Times New Roman"/>
                <w:sz w:val="24"/>
                <w:szCs w:val="24"/>
              </w:rPr>
              <w:t xml:space="preserve"> </w:t>
            </w:r>
            <w:r w:rsidR="000260A3" w:rsidRPr="008D56FD">
              <w:rPr>
                <w:rFonts w:ascii="Times New Roman" w:hAnsi="Times New Roman" w:cs="Times New Roman"/>
                <w:sz w:val="24"/>
                <w:szCs w:val="24"/>
              </w:rPr>
              <w:t xml:space="preserve">ieviešanu, tai skaitā MK noteikumu projekts paredz </w:t>
            </w:r>
            <w:r w:rsidR="003A21B0">
              <w:rPr>
                <w:rFonts w:ascii="Times New Roman" w:hAnsi="Times New Roman" w:cs="Times New Roman"/>
                <w:sz w:val="24"/>
                <w:szCs w:val="24"/>
              </w:rPr>
              <w:t>palielināt</w:t>
            </w:r>
            <w:r w:rsidR="002B6A3C" w:rsidRPr="008D56FD">
              <w:rPr>
                <w:rFonts w:ascii="Times New Roman" w:hAnsi="Times New Roman" w:cs="Times New Roman"/>
                <w:sz w:val="24"/>
                <w:szCs w:val="24"/>
              </w:rPr>
              <w:t xml:space="preserve"> pasākuma </w:t>
            </w:r>
            <w:r w:rsidRPr="008D56FD">
              <w:rPr>
                <w:rFonts w:ascii="Times New Roman" w:hAnsi="Times New Roman" w:cs="Times New Roman"/>
                <w:sz w:val="24"/>
                <w:szCs w:val="24"/>
              </w:rPr>
              <w:t>ietvaros projektam pieejamo maksimālo kopējo finansējumu (tai skaitā Eiropas Sociālā fonda finansējumu un valsts budžeta finansējumu)</w:t>
            </w:r>
            <w:r w:rsidR="000260A3" w:rsidRPr="008D56FD">
              <w:rPr>
                <w:rFonts w:ascii="Times New Roman" w:hAnsi="Times New Roman" w:cs="Times New Roman"/>
                <w:sz w:val="24"/>
                <w:szCs w:val="24"/>
              </w:rPr>
              <w:t xml:space="preserve">, kā arī </w:t>
            </w:r>
            <w:r w:rsidR="002B6A3C" w:rsidRPr="008D56FD">
              <w:rPr>
                <w:rFonts w:ascii="Times New Roman" w:hAnsi="Times New Roman" w:cs="Times New Roman"/>
                <w:sz w:val="24"/>
                <w:szCs w:val="24"/>
              </w:rPr>
              <w:t xml:space="preserve">papildus </w:t>
            </w:r>
            <w:r w:rsidR="000260A3" w:rsidRPr="008D56FD">
              <w:rPr>
                <w:rFonts w:ascii="Times New Roman" w:hAnsi="Times New Roman" w:cs="Times New Roman"/>
                <w:sz w:val="24"/>
                <w:szCs w:val="24"/>
              </w:rPr>
              <w:t xml:space="preserve">precizēt pasākuma īstenošanas nosacījumus un </w:t>
            </w:r>
            <w:r w:rsidR="00C314FB" w:rsidRPr="008D56FD">
              <w:rPr>
                <w:rFonts w:ascii="Times New Roman" w:hAnsi="Times New Roman" w:cs="Times New Roman"/>
                <w:sz w:val="24"/>
                <w:szCs w:val="24"/>
              </w:rPr>
              <w:t>svītrot starpposma iznākuma rādītāju</w:t>
            </w:r>
            <w:r w:rsidR="00D40F00" w:rsidRPr="008D56FD">
              <w:rPr>
                <w:rFonts w:ascii="Times New Roman" w:hAnsi="Times New Roman" w:cs="Times New Roman"/>
                <w:sz w:val="24"/>
                <w:szCs w:val="24"/>
              </w:rPr>
              <w:t xml:space="preserve"> un </w:t>
            </w:r>
            <w:r w:rsidR="005F1B24" w:rsidRPr="008D56FD">
              <w:rPr>
                <w:rFonts w:ascii="Times New Roman" w:hAnsi="Times New Roman" w:cs="Times New Roman"/>
                <w:sz w:val="24"/>
                <w:szCs w:val="24"/>
              </w:rPr>
              <w:t xml:space="preserve">palielināt sertificēto izdevumu apjomu (līdz </w:t>
            </w:r>
            <w:r w:rsidR="00A41B2B" w:rsidRPr="008D56FD">
              <w:rPr>
                <w:rFonts w:ascii="Times New Roman" w:hAnsi="Times New Roman" w:cs="Times New Roman"/>
                <w:sz w:val="24"/>
                <w:szCs w:val="24"/>
              </w:rPr>
              <w:t xml:space="preserve">2018. gada 31. decembrim </w:t>
            </w:r>
            <w:r w:rsidR="005F1B24" w:rsidRPr="008D56FD">
              <w:rPr>
                <w:rFonts w:ascii="Times New Roman" w:hAnsi="Times New Roman" w:cs="Times New Roman"/>
                <w:sz w:val="24"/>
                <w:szCs w:val="24"/>
              </w:rPr>
              <w:t>sasniedzamais finanšu rādītājs).</w:t>
            </w:r>
          </w:p>
          <w:p w14:paraId="63F528F7" w14:textId="4CEE8C1C" w:rsidR="00EB06FA" w:rsidRPr="008D56FD" w:rsidRDefault="00E5527F" w:rsidP="00E80769">
            <w:pPr>
              <w:pStyle w:val="ListParagraph"/>
              <w:spacing w:after="0" w:line="240" w:lineRule="auto"/>
              <w:ind w:left="57" w:right="113"/>
              <w:jc w:val="both"/>
              <w:rPr>
                <w:rFonts w:ascii="Times New Roman" w:hAnsi="Times New Roman"/>
                <w:sz w:val="24"/>
                <w:szCs w:val="24"/>
              </w:rPr>
            </w:pPr>
            <w:r w:rsidRPr="008D56FD">
              <w:rPr>
                <w:rFonts w:ascii="Times New Roman" w:hAnsi="Times New Roman" w:cs="Times New Roman"/>
                <w:sz w:val="24"/>
                <w:szCs w:val="24"/>
              </w:rPr>
              <w:t>Eiropas Nodarbinātības dienestu tīkla (turpmāk – EURES)</w:t>
            </w:r>
            <w:r w:rsidR="00481D7C" w:rsidRPr="008D56FD">
              <w:rPr>
                <w:rFonts w:ascii="Times New Roman" w:hAnsi="Times New Roman" w:cs="Times New Roman"/>
                <w:sz w:val="24"/>
                <w:szCs w:val="24"/>
              </w:rPr>
              <w:t xml:space="preserve"> mērķis ir atbalstīt Eiropas valstu brīvu darbaspēka pārvietošanos Eiropas Savienībā (turpmāk – ES), kura ietvaros tiek sniegtas konsultācijas un informācija darba meklētājiem par nodarbinātības iespējām, kā arī dzīves un darba apstākļiem Eiropas valstīs, savukārt darba devējiem tiek sniegts atbalsts jaunu darbinieku meklēšanā. </w:t>
            </w:r>
            <w:r w:rsidR="008310D0" w:rsidRPr="008D56FD">
              <w:rPr>
                <w:rFonts w:ascii="Times New Roman" w:hAnsi="Times New Roman" w:cs="Times New Roman"/>
                <w:sz w:val="24"/>
                <w:szCs w:val="24"/>
              </w:rPr>
              <w:t xml:space="preserve">2016. gada 12. maijā stājās spēkā </w:t>
            </w:r>
            <w:r w:rsidR="00A50868" w:rsidRPr="008D56FD">
              <w:rPr>
                <w:rFonts w:ascii="Times New Roman" w:hAnsi="Times New Roman" w:cs="Times New Roman"/>
                <w:sz w:val="24"/>
                <w:szCs w:val="24"/>
              </w:rPr>
              <w:t>Regula Nr. 2016/589</w:t>
            </w:r>
            <w:r w:rsidR="008310D0" w:rsidRPr="008D56FD">
              <w:rPr>
                <w:rFonts w:ascii="Times New Roman" w:hAnsi="Times New Roman" w:cs="Times New Roman"/>
                <w:sz w:val="24"/>
                <w:szCs w:val="24"/>
              </w:rPr>
              <w:t xml:space="preserve">, kas paredz EURES tīkla paplašināšanu, dodot iespēju jauniem EURES </w:t>
            </w:r>
            <w:r w:rsidR="008310D0" w:rsidRPr="008D56FD">
              <w:rPr>
                <w:rFonts w:ascii="Times New Roman" w:hAnsi="Times New Roman" w:cs="Times New Roman"/>
                <w:sz w:val="24"/>
                <w:szCs w:val="24"/>
              </w:rPr>
              <w:lastRenderedPageBreak/>
              <w:t>dalībniekiem un partneriem iesaistīties tajā</w:t>
            </w:r>
            <w:r w:rsidR="00126A40" w:rsidRPr="008D56FD">
              <w:rPr>
                <w:rFonts w:ascii="Times New Roman" w:hAnsi="Times New Roman" w:cs="Times New Roman"/>
                <w:sz w:val="24"/>
                <w:szCs w:val="24"/>
              </w:rPr>
              <w:t>.</w:t>
            </w:r>
            <w:r w:rsidR="00EB06FA" w:rsidRPr="008D56FD">
              <w:rPr>
                <w:rFonts w:ascii="Times New Roman" w:hAnsi="Times New Roman" w:cs="Times New Roman"/>
                <w:sz w:val="24"/>
                <w:szCs w:val="24"/>
              </w:rPr>
              <w:t xml:space="preserve"> </w:t>
            </w:r>
            <w:r w:rsidR="00A50868" w:rsidRPr="008D56FD">
              <w:rPr>
                <w:rFonts w:ascii="Times New Roman" w:hAnsi="Times New Roman" w:cs="Times New Roman"/>
                <w:sz w:val="24"/>
                <w:szCs w:val="24"/>
              </w:rPr>
              <w:t>Saskaņā ar</w:t>
            </w:r>
            <w:r w:rsidR="00EA652A" w:rsidRPr="008D56FD">
              <w:rPr>
                <w:rFonts w:ascii="Times New Roman" w:hAnsi="Times New Roman" w:cs="Times New Roman"/>
                <w:sz w:val="24"/>
                <w:szCs w:val="24"/>
              </w:rPr>
              <w:t xml:space="preserve"> Regulu Nr. 2016/589</w:t>
            </w:r>
            <w:r w:rsidR="00A50868" w:rsidRPr="008D56FD">
              <w:rPr>
                <w:rFonts w:ascii="Times New Roman" w:hAnsi="Times New Roman" w:cs="Times New Roman"/>
                <w:sz w:val="24"/>
                <w:szCs w:val="24"/>
              </w:rPr>
              <w:t xml:space="preserve"> </w:t>
            </w:r>
            <w:r w:rsidR="00A50868" w:rsidRPr="008D56FD">
              <w:rPr>
                <w:rFonts w:ascii="Times New Roman" w:hAnsi="Times New Roman"/>
                <w:sz w:val="24"/>
                <w:szCs w:val="24"/>
              </w:rPr>
              <w:t>Nodarbinātības valsts aģentūra (turpmāk – finansējuma saņēmējs) ir nominēta kā EURES Valsts koordinācijas birojs un norīkota par EURES dalībnieku</w:t>
            </w:r>
            <w:r w:rsidR="0023482F" w:rsidRPr="008D56FD">
              <w:rPr>
                <w:rFonts w:ascii="Times New Roman" w:hAnsi="Times New Roman"/>
                <w:sz w:val="24"/>
                <w:szCs w:val="24"/>
              </w:rPr>
              <w:t>,</w:t>
            </w:r>
            <w:r w:rsidR="00A50868" w:rsidRPr="008D56FD">
              <w:rPr>
                <w:rFonts w:ascii="Times New Roman" w:hAnsi="Times New Roman"/>
                <w:sz w:val="24"/>
                <w:szCs w:val="24"/>
              </w:rPr>
              <w:t xml:space="preserve"> tādējādi atbild</w:t>
            </w:r>
            <w:r w:rsidR="00B575F2" w:rsidRPr="008D56FD">
              <w:rPr>
                <w:rFonts w:ascii="Times New Roman" w:hAnsi="Times New Roman"/>
                <w:sz w:val="24"/>
                <w:szCs w:val="24"/>
              </w:rPr>
              <w:t>ot</w:t>
            </w:r>
            <w:r w:rsidR="00A50868" w:rsidRPr="008D56FD">
              <w:rPr>
                <w:rFonts w:ascii="Times New Roman" w:hAnsi="Times New Roman"/>
                <w:sz w:val="24"/>
                <w:szCs w:val="24"/>
              </w:rPr>
              <w:t xml:space="preserve"> par EURES tīkla darbību Latvijā.</w:t>
            </w:r>
            <w:r w:rsidR="00EB06FA" w:rsidRPr="008D56FD">
              <w:rPr>
                <w:rFonts w:ascii="Times New Roman" w:hAnsi="Times New Roman"/>
                <w:sz w:val="24"/>
                <w:szCs w:val="24"/>
              </w:rPr>
              <w:t xml:space="preserve"> </w:t>
            </w:r>
          </w:p>
          <w:p w14:paraId="4A57F0A8" w14:textId="747165FC" w:rsidR="00EA652A" w:rsidRPr="0028231E" w:rsidRDefault="00F21756" w:rsidP="00E80769">
            <w:pPr>
              <w:pStyle w:val="ListParagraph"/>
              <w:spacing w:after="0" w:line="240" w:lineRule="auto"/>
              <w:ind w:left="57" w:right="113"/>
              <w:jc w:val="both"/>
              <w:rPr>
                <w:rFonts w:ascii="Times New Roman" w:hAnsi="Times New Roman"/>
                <w:sz w:val="24"/>
                <w:szCs w:val="24"/>
              </w:rPr>
            </w:pPr>
            <w:r w:rsidRPr="008D56FD">
              <w:rPr>
                <w:rFonts w:ascii="Times New Roman" w:hAnsi="Times New Roman"/>
                <w:sz w:val="24"/>
                <w:szCs w:val="24"/>
              </w:rPr>
              <w:t>Finansējuma saņēmējs pasākuma ietvaros īsteno projektu “EURES tīkla darbība Latvijā”</w:t>
            </w:r>
            <w:r w:rsidR="00EA652A" w:rsidRPr="008D56FD">
              <w:rPr>
                <w:rFonts w:ascii="Times New Roman" w:hAnsi="Times New Roman"/>
                <w:sz w:val="24"/>
                <w:szCs w:val="24"/>
              </w:rPr>
              <w:t xml:space="preserve"> (turpmāk SAM 7.1.2.1. projekts)</w:t>
            </w:r>
            <w:r w:rsidRPr="008D56FD">
              <w:rPr>
                <w:rFonts w:ascii="Times New Roman" w:hAnsi="Times New Roman"/>
                <w:sz w:val="24"/>
                <w:szCs w:val="24"/>
              </w:rPr>
              <w:t xml:space="preserve">, kurā </w:t>
            </w:r>
            <w:r w:rsidR="00A50868" w:rsidRPr="008D56FD">
              <w:rPr>
                <w:rFonts w:ascii="Times New Roman" w:hAnsi="Times New Roman"/>
                <w:sz w:val="24"/>
                <w:szCs w:val="24"/>
              </w:rPr>
              <w:t xml:space="preserve">tiek koordinēta EURES tīkla darbība Latvijā un īstenotas </w:t>
            </w:r>
            <w:r w:rsidR="00EA652A" w:rsidRPr="008D56FD">
              <w:rPr>
                <w:rFonts w:ascii="Times New Roman" w:hAnsi="Times New Roman"/>
                <w:sz w:val="24"/>
                <w:szCs w:val="24"/>
              </w:rPr>
              <w:t>atbalstāmās darbības/</w:t>
            </w:r>
            <w:r w:rsidR="00A50868" w:rsidRPr="008D56FD">
              <w:rPr>
                <w:rFonts w:ascii="Times New Roman" w:hAnsi="Times New Roman"/>
                <w:sz w:val="24"/>
                <w:szCs w:val="24"/>
              </w:rPr>
              <w:t xml:space="preserve">aktivitātes, kas ir atbilstošas </w:t>
            </w:r>
            <w:r w:rsidR="007B296E" w:rsidRPr="008D56FD">
              <w:rPr>
                <w:rFonts w:ascii="Times New Roman" w:hAnsi="Times New Roman" w:cs="Times New Roman"/>
                <w:sz w:val="24"/>
                <w:szCs w:val="24"/>
              </w:rPr>
              <w:t>Regulas Nr. 2016/589</w:t>
            </w:r>
            <w:r w:rsidR="00A50868" w:rsidRPr="008D56FD">
              <w:rPr>
                <w:rFonts w:ascii="Times New Roman" w:hAnsi="Times New Roman"/>
                <w:sz w:val="24"/>
                <w:szCs w:val="24"/>
              </w:rPr>
              <w:t xml:space="preserve"> mērķiem un tajā </w:t>
            </w:r>
            <w:r w:rsidR="003A21B0">
              <w:rPr>
                <w:rFonts w:ascii="Times New Roman" w:hAnsi="Times New Roman"/>
                <w:sz w:val="24"/>
                <w:szCs w:val="24"/>
              </w:rPr>
              <w:t>minētajām</w:t>
            </w:r>
            <w:r w:rsidR="00A50868" w:rsidRPr="008D56FD">
              <w:rPr>
                <w:rFonts w:ascii="Times New Roman" w:hAnsi="Times New Roman"/>
                <w:sz w:val="24"/>
                <w:szCs w:val="24"/>
              </w:rPr>
              <w:t xml:space="preserve"> mērķa </w:t>
            </w:r>
            <w:r w:rsidR="00A50868" w:rsidRPr="0028231E">
              <w:rPr>
                <w:rFonts w:ascii="Times New Roman" w:hAnsi="Times New Roman"/>
                <w:sz w:val="24"/>
                <w:szCs w:val="24"/>
              </w:rPr>
              <w:t>grupām</w:t>
            </w:r>
            <w:r w:rsidR="00EA652A" w:rsidRPr="0028231E">
              <w:rPr>
                <w:rFonts w:ascii="Times New Roman" w:hAnsi="Times New Roman"/>
                <w:sz w:val="24"/>
                <w:szCs w:val="24"/>
              </w:rPr>
              <w:t>.</w:t>
            </w:r>
          </w:p>
          <w:p w14:paraId="4CE02410" w14:textId="455D3378" w:rsidR="00EA652A" w:rsidRPr="00093FD4" w:rsidRDefault="00EA652A" w:rsidP="003C5B53">
            <w:pPr>
              <w:pStyle w:val="ListParagraph"/>
              <w:spacing w:after="0" w:line="240" w:lineRule="auto"/>
              <w:ind w:left="57" w:right="113"/>
              <w:jc w:val="both"/>
              <w:rPr>
                <w:rFonts w:ascii="Times New Roman" w:hAnsi="Times New Roman" w:cs="Times New Roman"/>
                <w:sz w:val="24"/>
                <w:szCs w:val="24"/>
              </w:rPr>
            </w:pPr>
            <w:r w:rsidRPr="00093FD4">
              <w:rPr>
                <w:rFonts w:ascii="Times New Roman" w:hAnsi="Times New Roman" w:cs="Times New Roman"/>
                <w:sz w:val="24"/>
                <w:szCs w:val="24"/>
              </w:rPr>
              <w:t>Ņemot vērā, ka no 2018.</w:t>
            </w:r>
            <w:r w:rsidR="005D0CB8" w:rsidRPr="00093FD4">
              <w:rPr>
                <w:rFonts w:ascii="Times New Roman" w:hAnsi="Times New Roman" w:cs="Times New Roman"/>
                <w:sz w:val="24"/>
                <w:szCs w:val="24"/>
              </w:rPr>
              <w:t xml:space="preserve"> </w:t>
            </w:r>
            <w:r w:rsidRPr="00093FD4">
              <w:rPr>
                <w:rFonts w:ascii="Times New Roman" w:hAnsi="Times New Roman" w:cs="Times New Roman"/>
                <w:sz w:val="24"/>
                <w:szCs w:val="24"/>
              </w:rPr>
              <w:t>gada 13.</w:t>
            </w:r>
            <w:r w:rsidR="005D0CB8" w:rsidRPr="00093FD4">
              <w:rPr>
                <w:rFonts w:ascii="Times New Roman" w:hAnsi="Times New Roman" w:cs="Times New Roman"/>
                <w:sz w:val="24"/>
                <w:szCs w:val="24"/>
              </w:rPr>
              <w:t xml:space="preserve"> </w:t>
            </w:r>
            <w:r w:rsidRPr="00093FD4">
              <w:rPr>
                <w:rFonts w:ascii="Times New Roman" w:hAnsi="Times New Roman" w:cs="Times New Roman"/>
                <w:sz w:val="24"/>
                <w:szCs w:val="24"/>
              </w:rPr>
              <w:t>maija ir jābūt ieviestām Regulas Nr. 2016/589 prasībām</w:t>
            </w:r>
            <w:r w:rsidR="005E07C5" w:rsidRPr="00093FD4">
              <w:rPr>
                <w:rFonts w:ascii="Times New Roman" w:hAnsi="Times New Roman" w:cs="Times New Roman"/>
                <w:sz w:val="24"/>
                <w:szCs w:val="24"/>
              </w:rPr>
              <w:t xml:space="preserve"> </w:t>
            </w:r>
            <w:r w:rsidR="00416469" w:rsidRPr="00093FD4">
              <w:rPr>
                <w:rFonts w:ascii="Times New Roman" w:hAnsi="Times New Roman" w:cs="Times New Roman"/>
                <w:sz w:val="24"/>
                <w:szCs w:val="24"/>
              </w:rPr>
              <w:t>(ir jābūt izveidotai sistēmai, lai varētu uzņemt organizācijas par EURES dalībniekiem un partneriem, kā arī pārraudzīt/novērtēt to darbības atbilstību)</w:t>
            </w:r>
            <w:r w:rsidR="005E07C5" w:rsidRPr="00093FD4">
              <w:rPr>
                <w:rFonts w:ascii="Times New Roman" w:hAnsi="Times New Roman" w:cs="Times New Roman"/>
                <w:sz w:val="24"/>
                <w:szCs w:val="24"/>
              </w:rPr>
              <w:t>,</w:t>
            </w:r>
            <w:r w:rsidRPr="00093FD4">
              <w:rPr>
                <w:rFonts w:ascii="Times New Roman" w:hAnsi="Times New Roman" w:cs="Times New Roman"/>
                <w:sz w:val="24"/>
                <w:szCs w:val="24"/>
              </w:rPr>
              <w:t xml:space="preserve"> ir nepieciešams </w:t>
            </w:r>
            <w:r w:rsidR="003C5B53" w:rsidRPr="00093FD4">
              <w:rPr>
                <w:rFonts w:ascii="Times New Roman" w:hAnsi="Times New Roman" w:cs="Times New Roman"/>
                <w:sz w:val="24"/>
                <w:szCs w:val="24"/>
              </w:rPr>
              <w:t>stiprināt/palielināt SAM 7.1.2.1. projekta personāla kapacitāti (</w:t>
            </w:r>
            <w:r w:rsidR="003C5B53" w:rsidRPr="00093FD4">
              <w:rPr>
                <w:rFonts w:ascii="Times New Roman" w:hAnsi="Times New Roman"/>
                <w:sz w:val="24"/>
                <w:szCs w:val="24"/>
              </w:rPr>
              <w:t>izveidojot vienu projekta vecākā eksperta amata vietu</w:t>
            </w:r>
            <w:r w:rsidR="003C5B53" w:rsidRPr="00093FD4">
              <w:rPr>
                <w:rFonts w:ascii="Times New Roman" w:hAnsi="Times New Roman" w:cs="Times New Roman"/>
                <w:sz w:val="24"/>
                <w:szCs w:val="24"/>
              </w:rPr>
              <w:t xml:space="preserve">), </w:t>
            </w:r>
            <w:r w:rsidRPr="00093FD4">
              <w:rPr>
                <w:rFonts w:ascii="Times New Roman" w:hAnsi="Times New Roman" w:cs="Times New Roman"/>
                <w:sz w:val="24"/>
                <w:szCs w:val="24"/>
              </w:rPr>
              <w:t>kam nep</w:t>
            </w:r>
            <w:r w:rsidR="005429DC">
              <w:rPr>
                <w:rFonts w:ascii="Times New Roman" w:hAnsi="Times New Roman" w:cs="Times New Roman"/>
                <w:sz w:val="24"/>
                <w:szCs w:val="24"/>
              </w:rPr>
              <w:t>ieciešami papildu indikatīvi 86 </w:t>
            </w:r>
            <w:r w:rsidRPr="00093FD4">
              <w:rPr>
                <w:rFonts w:ascii="Times New Roman" w:hAnsi="Times New Roman" w:cs="Times New Roman"/>
                <w:sz w:val="24"/>
                <w:szCs w:val="24"/>
              </w:rPr>
              <w:t xml:space="preserve">950 </w:t>
            </w:r>
            <w:proofErr w:type="spellStart"/>
            <w:r w:rsidRPr="00093FD4">
              <w:rPr>
                <w:rFonts w:ascii="Times New Roman" w:hAnsi="Times New Roman" w:cs="Times New Roman"/>
                <w:i/>
                <w:sz w:val="24"/>
                <w:szCs w:val="24"/>
              </w:rPr>
              <w:t>euro</w:t>
            </w:r>
            <w:proofErr w:type="spellEnd"/>
            <w:r w:rsidR="003C5B53" w:rsidRPr="00093FD4">
              <w:rPr>
                <w:rFonts w:ascii="Times New Roman" w:hAnsi="Times New Roman" w:cs="Times New Roman"/>
                <w:sz w:val="24"/>
                <w:szCs w:val="24"/>
              </w:rPr>
              <w:t>.</w:t>
            </w:r>
          </w:p>
          <w:p w14:paraId="2294F074" w14:textId="2D271C49" w:rsidR="005655F9" w:rsidRPr="0028231E" w:rsidRDefault="00AC18FA" w:rsidP="005655F9">
            <w:pPr>
              <w:pStyle w:val="ListParagraph"/>
              <w:spacing w:after="0" w:line="240" w:lineRule="auto"/>
              <w:ind w:left="57" w:right="113"/>
              <w:jc w:val="both"/>
              <w:rPr>
                <w:rFonts w:ascii="Times New Roman" w:hAnsi="Times New Roman"/>
                <w:sz w:val="24"/>
                <w:szCs w:val="24"/>
              </w:rPr>
            </w:pPr>
            <w:r w:rsidRPr="00093FD4">
              <w:rPr>
                <w:rFonts w:ascii="Times New Roman" w:hAnsi="Times New Roman"/>
                <w:sz w:val="24"/>
                <w:szCs w:val="24"/>
              </w:rPr>
              <w:t>Regula Nr. 2016/589 nosaka, ka jebkurai organizācijai, tostarp publiskā, privātā vai trešā sektora nodarbinātības dienestiem, kas uzņemas ievērot v</w:t>
            </w:r>
            <w:r w:rsidR="00310509" w:rsidRPr="00093FD4">
              <w:rPr>
                <w:rFonts w:ascii="Times New Roman" w:hAnsi="Times New Roman"/>
                <w:sz w:val="24"/>
                <w:szCs w:val="24"/>
              </w:rPr>
              <w:t xml:space="preserve">isus kritērijus un pildīt visu </w:t>
            </w:r>
            <w:r w:rsidRPr="00093FD4">
              <w:rPr>
                <w:rFonts w:ascii="Times New Roman" w:hAnsi="Times New Roman"/>
                <w:sz w:val="24"/>
                <w:szCs w:val="24"/>
              </w:rPr>
              <w:t>uzdevumu</w:t>
            </w:r>
            <w:r w:rsidR="00310509" w:rsidRPr="00093FD4">
              <w:rPr>
                <w:rFonts w:ascii="Times New Roman" w:hAnsi="Times New Roman"/>
                <w:sz w:val="24"/>
                <w:szCs w:val="24"/>
              </w:rPr>
              <w:t>s</w:t>
            </w:r>
            <w:r w:rsidRPr="00093FD4">
              <w:rPr>
                <w:rFonts w:ascii="Times New Roman" w:hAnsi="Times New Roman"/>
                <w:sz w:val="24"/>
                <w:szCs w:val="24"/>
              </w:rPr>
              <w:t>, k</w:t>
            </w:r>
            <w:r w:rsidR="00310509" w:rsidRPr="00093FD4">
              <w:rPr>
                <w:rFonts w:ascii="Times New Roman" w:hAnsi="Times New Roman"/>
                <w:sz w:val="24"/>
                <w:szCs w:val="24"/>
              </w:rPr>
              <w:t>as</w:t>
            </w:r>
            <w:r w:rsidRPr="00093FD4">
              <w:rPr>
                <w:rFonts w:ascii="Times New Roman" w:hAnsi="Times New Roman"/>
                <w:sz w:val="24"/>
                <w:szCs w:val="24"/>
              </w:rPr>
              <w:t xml:space="preserve"> minēti </w:t>
            </w:r>
            <w:r w:rsidR="00310509" w:rsidRPr="00093FD4">
              <w:rPr>
                <w:rFonts w:ascii="Times New Roman" w:hAnsi="Times New Roman"/>
                <w:sz w:val="24"/>
                <w:szCs w:val="24"/>
              </w:rPr>
              <w:t>Regulā</w:t>
            </w:r>
            <w:r w:rsidRPr="00093FD4">
              <w:rPr>
                <w:rFonts w:ascii="Times New Roman" w:hAnsi="Times New Roman"/>
                <w:sz w:val="24"/>
                <w:szCs w:val="24"/>
              </w:rPr>
              <w:t xml:space="preserve"> Nr. 2016/589, vajadzētu būt iespējai kļūt par EURES dalībnieku vai partneri. Ņemot vērā minēto, SAM 7.1.2.1. projekta atbalstāmās darbības “Nacionālā sadarbības tīkla veidošana un iesaistīto pušu informēšana (piemēram, informatīvie semināri un citi pasākumi)”</w:t>
            </w:r>
            <w:r w:rsidR="000607EF" w:rsidRPr="00093FD4">
              <w:rPr>
                <w:rStyle w:val="FootnoteReference"/>
                <w:rFonts w:ascii="Times New Roman" w:hAnsi="Times New Roman"/>
                <w:sz w:val="24"/>
                <w:szCs w:val="24"/>
              </w:rPr>
              <w:footnoteReference w:id="2"/>
            </w:r>
            <w:r w:rsidRPr="00093FD4">
              <w:rPr>
                <w:rFonts w:ascii="Times New Roman" w:hAnsi="Times New Roman"/>
                <w:sz w:val="24"/>
                <w:szCs w:val="24"/>
              </w:rPr>
              <w:t xml:space="preserve"> ietvaros </w:t>
            </w:r>
            <w:r w:rsidR="00E175C7" w:rsidRPr="00093FD4">
              <w:rPr>
                <w:rFonts w:ascii="Times New Roman" w:hAnsi="Times New Roman"/>
                <w:sz w:val="24"/>
                <w:szCs w:val="24"/>
              </w:rPr>
              <w:t>tiks</w:t>
            </w:r>
            <w:r w:rsidR="00C93E93" w:rsidRPr="00093FD4">
              <w:rPr>
                <w:rFonts w:ascii="Times New Roman" w:hAnsi="Times New Roman"/>
                <w:sz w:val="24"/>
                <w:szCs w:val="24"/>
              </w:rPr>
              <w:t xml:space="preserve"> </w:t>
            </w:r>
            <w:r w:rsidR="000D6C95" w:rsidRPr="00093FD4">
              <w:rPr>
                <w:rFonts w:ascii="Times New Roman" w:hAnsi="Times New Roman"/>
                <w:sz w:val="24"/>
                <w:szCs w:val="24"/>
              </w:rPr>
              <w:t xml:space="preserve">izstrādāta potenciālo jauno EURES </w:t>
            </w:r>
            <w:r w:rsidR="0057698F" w:rsidRPr="00093FD4">
              <w:rPr>
                <w:rFonts w:ascii="Times New Roman" w:hAnsi="Times New Roman"/>
                <w:sz w:val="24"/>
                <w:szCs w:val="24"/>
              </w:rPr>
              <w:t xml:space="preserve">tīkla </w:t>
            </w:r>
            <w:r w:rsidR="000D6C95" w:rsidRPr="00093FD4">
              <w:rPr>
                <w:rFonts w:ascii="Times New Roman" w:hAnsi="Times New Roman"/>
                <w:sz w:val="24"/>
                <w:szCs w:val="24"/>
              </w:rPr>
              <w:t>dalībnieku vai partneru uzņemšanas sistēm</w:t>
            </w:r>
            <w:r w:rsidR="003A21B0" w:rsidRPr="00093FD4">
              <w:rPr>
                <w:rFonts w:ascii="Times New Roman" w:hAnsi="Times New Roman"/>
                <w:sz w:val="24"/>
                <w:szCs w:val="24"/>
              </w:rPr>
              <w:t>a</w:t>
            </w:r>
            <w:r w:rsidR="000D6C95" w:rsidRPr="00093FD4">
              <w:rPr>
                <w:rFonts w:ascii="Times New Roman" w:hAnsi="Times New Roman"/>
                <w:sz w:val="24"/>
                <w:szCs w:val="24"/>
              </w:rPr>
              <w:t xml:space="preserve"> (ieskaitot ierosinājumus par nepieciešamajām izmaiņām nacionālajā likumdošanā), </w:t>
            </w:r>
            <w:r w:rsidR="00B25204" w:rsidRPr="00093FD4">
              <w:rPr>
                <w:rFonts w:ascii="Times New Roman" w:hAnsi="Times New Roman"/>
                <w:sz w:val="24"/>
                <w:szCs w:val="24"/>
              </w:rPr>
              <w:t>kā arī nodrošināta sistēmas funkcionēšana, proti, jauno EURES tīkla dalībnieku vai partneru uzņemšan</w:t>
            </w:r>
            <w:r w:rsidR="003A21B0" w:rsidRPr="00093FD4">
              <w:rPr>
                <w:rFonts w:ascii="Times New Roman" w:hAnsi="Times New Roman"/>
                <w:sz w:val="24"/>
                <w:szCs w:val="24"/>
              </w:rPr>
              <w:t>a</w:t>
            </w:r>
            <w:r w:rsidR="00B25204" w:rsidRPr="00093FD4">
              <w:rPr>
                <w:rFonts w:ascii="Times New Roman" w:hAnsi="Times New Roman"/>
                <w:sz w:val="24"/>
                <w:szCs w:val="24"/>
              </w:rPr>
              <w:t xml:space="preserve"> EURES tīklā.</w:t>
            </w:r>
            <w:r w:rsidRPr="00093FD4">
              <w:rPr>
                <w:rFonts w:ascii="Times New Roman" w:hAnsi="Times New Roman"/>
                <w:sz w:val="24"/>
                <w:szCs w:val="24"/>
              </w:rPr>
              <w:t xml:space="preserve"> Kā arī </w:t>
            </w:r>
            <w:r w:rsidR="00B25204" w:rsidRPr="00093FD4">
              <w:rPr>
                <w:rFonts w:ascii="Times New Roman" w:hAnsi="Times New Roman"/>
                <w:sz w:val="24"/>
                <w:szCs w:val="24"/>
              </w:rPr>
              <w:t xml:space="preserve">tiks izstrādāti </w:t>
            </w:r>
            <w:r w:rsidR="000D6C95" w:rsidRPr="00093FD4">
              <w:rPr>
                <w:rFonts w:ascii="Times New Roman" w:hAnsi="Times New Roman"/>
                <w:sz w:val="24"/>
                <w:szCs w:val="24"/>
              </w:rPr>
              <w:t>darbības novērtēšanas</w:t>
            </w:r>
            <w:r w:rsidR="0057698F" w:rsidRPr="00093FD4">
              <w:rPr>
                <w:rFonts w:ascii="Times New Roman" w:hAnsi="Times New Roman"/>
                <w:sz w:val="24"/>
                <w:szCs w:val="24"/>
              </w:rPr>
              <w:t>/uzraudzības</w:t>
            </w:r>
            <w:r w:rsidR="000D6C95" w:rsidRPr="00093FD4">
              <w:rPr>
                <w:rFonts w:ascii="Times New Roman" w:hAnsi="Times New Roman"/>
                <w:sz w:val="24"/>
                <w:szCs w:val="24"/>
              </w:rPr>
              <w:t xml:space="preserve"> kritēriji, kas atbilst EURES t</w:t>
            </w:r>
            <w:r w:rsidR="0057698F" w:rsidRPr="00093FD4">
              <w:rPr>
                <w:rFonts w:ascii="Times New Roman" w:hAnsi="Times New Roman"/>
                <w:sz w:val="24"/>
                <w:szCs w:val="24"/>
              </w:rPr>
              <w:t xml:space="preserve">īkla mērķiem saskaņā ar </w:t>
            </w:r>
            <w:r w:rsidR="00E175C7" w:rsidRPr="00093FD4">
              <w:rPr>
                <w:rFonts w:ascii="Times New Roman" w:hAnsi="Times New Roman"/>
                <w:sz w:val="24"/>
                <w:szCs w:val="24"/>
              </w:rPr>
              <w:t>Regulu Nr. 2016/589</w:t>
            </w:r>
            <w:r w:rsidR="00B25204" w:rsidRPr="00093FD4">
              <w:rPr>
                <w:rFonts w:ascii="Times New Roman" w:hAnsi="Times New Roman"/>
                <w:sz w:val="24"/>
                <w:szCs w:val="24"/>
              </w:rPr>
              <w:t xml:space="preserve">, kā arī </w:t>
            </w:r>
            <w:r w:rsidR="00E175C7" w:rsidRPr="00093FD4">
              <w:rPr>
                <w:rFonts w:ascii="Times New Roman" w:hAnsi="Times New Roman"/>
                <w:sz w:val="24"/>
                <w:szCs w:val="24"/>
              </w:rPr>
              <w:t>izstrādāti/noteikti uzraudzības kritēriji, pārraudzības periods un pamats darbības apturēšanai kā EURES dalībniekiem/partnerim</w:t>
            </w:r>
            <w:r w:rsidR="005655F9" w:rsidRPr="00093FD4">
              <w:rPr>
                <w:rFonts w:ascii="Times New Roman" w:hAnsi="Times New Roman"/>
                <w:sz w:val="24"/>
                <w:szCs w:val="24"/>
              </w:rPr>
              <w:t>.</w:t>
            </w:r>
          </w:p>
          <w:p w14:paraId="145ACD52" w14:textId="521DD79B" w:rsidR="00416469" w:rsidRPr="0028231E" w:rsidRDefault="005655F9" w:rsidP="005655F9">
            <w:pPr>
              <w:pStyle w:val="ListParagraph"/>
              <w:spacing w:after="0" w:line="240" w:lineRule="auto"/>
              <w:ind w:left="57" w:right="113"/>
              <w:jc w:val="both"/>
              <w:rPr>
                <w:rFonts w:ascii="Times New Roman" w:hAnsi="Times New Roman"/>
                <w:sz w:val="24"/>
                <w:szCs w:val="24"/>
              </w:rPr>
            </w:pPr>
            <w:r w:rsidRPr="0028231E">
              <w:rPr>
                <w:rFonts w:ascii="Times New Roman" w:hAnsi="Times New Roman"/>
                <w:sz w:val="24"/>
                <w:szCs w:val="24"/>
              </w:rPr>
              <w:t>EURES tīkla da</w:t>
            </w:r>
            <w:r w:rsidR="00697414" w:rsidRPr="0028231E">
              <w:rPr>
                <w:rFonts w:ascii="Times New Roman" w:hAnsi="Times New Roman"/>
                <w:sz w:val="24"/>
                <w:szCs w:val="24"/>
              </w:rPr>
              <w:t>lībnieku</w:t>
            </w:r>
            <w:r w:rsidRPr="0028231E">
              <w:rPr>
                <w:rFonts w:ascii="Times New Roman" w:hAnsi="Times New Roman"/>
                <w:sz w:val="24"/>
                <w:szCs w:val="24"/>
              </w:rPr>
              <w:t xml:space="preserve"> vai partneru uzņemšanas sistēmas izstrādes galvenais mērķis ir</w:t>
            </w:r>
            <w:r w:rsidR="00236085" w:rsidRPr="0028231E">
              <w:rPr>
                <w:rFonts w:ascii="Times New Roman" w:hAnsi="Times New Roman"/>
                <w:sz w:val="24"/>
                <w:szCs w:val="24"/>
              </w:rPr>
              <w:t xml:space="preserve"> EURES tīkla atvēršana valsts un privātajām organizācijām, kas darbotos kā jauni EURES dalībnieki vai partneri, sniedzot dažādus ar darba mobilitāti un informācijas nodrošināšanu saistītus </w:t>
            </w:r>
            <w:r w:rsidR="00416469" w:rsidRPr="0028231E">
              <w:rPr>
                <w:rFonts w:ascii="Times New Roman" w:hAnsi="Times New Roman"/>
                <w:sz w:val="24"/>
                <w:szCs w:val="24"/>
              </w:rPr>
              <w:t xml:space="preserve">atbalsta </w:t>
            </w:r>
            <w:r w:rsidR="00236085" w:rsidRPr="0028231E">
              <w:rPr>
                <w:rFonts w:ascii="Times New Roman" w:hAnsi="Times New Roman"/>
                <w:sz w:val="24"/>
                <w:szCs w:val="24"/>
              </w:rPr>
              <w:t>pakalpojumus darba meklētājiem un darba devējiem nacionālā līmenī</w:t>
            </w:r>
            <w:r w:rsidR="00416469" w:rsidRPr="0028231E">
              <w:rPr>
                <w:rFonts w:ascii="Times New Roman" w:hAnsi="Times New Roman"/>
                <w:sz w:val="24"/>
                <w:szCs w:val="24"/>
              </w:rPr>
              <w:t>, piemēram</w:t>
            </w:r>
            <w:r w:rsidR="006C1EFB" w:rsidRPr="0028231E">
              <w:rPr>
                <w:rStyle w:val="FootnoteReference"/>
                <w:rFonts w:ascii="Times New Roman" w:hAnsi="Times New Roman"/>
                <w:sz w:val="24"/>
                <w:szCs w:val="24"/>
              </w:rPr>
              <w:footnoteReference w:id="3"/>
            </w:r>
            <w:r w:rsidR="00416469" w:rsidRPr="0028231E">
              <w:rPr>
                <w:rFonts w:ascii="Times New Roman" w:hAnsi="Times New Roman"/>
                <w:sz w:val="24"/>
                <w:szCs w:val="24"/>
              </w:rPr>
              <w:t>:</w:t>
            </w:r>
          </w:p>
          <w:p w14:paraId="0E71F055" w14:textId="75E4BD8B" w:rsidR="0057698F" w:rsidRPr="0028231E" w:rsidRDefault="00416469" w:rsidP="00EF2BC8">
            <w:pPr>
              <w:pStyle w:val="ListParagraph"/>
              <w:spacing w:after="0" w:line="240" w:lineRule="auto"/>
              <w:ind w:left="227" w:right="113"/>
              <w:jc w:val="both"/>
              <w:rPr>
                <w:rFonts w:ascii="Times New Roman" w:hAnsi="Times New Roman"/>
                <w:sz w:val="24"/>
                <w:szCs w:val="24"/>
              </w:rPr>
            </w:pPr>
            <w:r w:rsidRPr="0028231E">
              <w:rPr>
                <w:rFonts w:ascii="Times New Roman" w:hAnsi="Times New Roman"/>
                <w:sz w:val="24"/>
                <w:szCs w:val="24"/>
              </w:rPr>
              <w:lastRenderedPageBreak/>
              <w:t>- papildinot brīvo darbvietu apkopojumu</w:t>
            </w:r>
            <w:r w:rsidR="006C1EFB" w:rsidRPr="0028231E">
              <w:rPr>
                <w:rFonts w:ascii="Times New Roman" w:hAnsi="Times New Roman"/>
                <w:sz w:val="24"/>
                <w:szCs w:val="24"/>
              </w:rPr>
              <w:t xml:space="preserve"> vai</w:t>
            </w:r>
            <w:r w:rsidRPr="0028231E">
              <w:rPr>
                <w:rFonts w:ascii="Times New Roman" w:hAnsi="Times New Roman"/>
                <w:sz w:val="24"/>
                <w:szCs w:val="24"/>
              </w:rPr>
              <w:t xml:space="preserve"> darba pieteikumu un CV apkopojumu;</w:t>
            </w:r>
          </w:p>
          <w:p w14:paraId="77F1E3F2" w14:textId="75EE10F1" w:rsidR="00416469" w:rsidRPr="0028231E" w:rsidRDefault="00416469" w:rsidP="00EF2BC8">
            <w:pPr>
              <w:pStyle w:val="ListParagraph"/>
              <w:spacing w:after="0" w:line="240" w:lineRule="auto"/>
              <w:ind w:left="227" w:right="113"/>
              <w:jc w:val="both"/>
              <w:rPr>
                <w:rFonts w:ascii="Times New Roman" w:hAnsi="Times New Roman"/>
                <w:sz w:val="24"/>
                <w:szCs w:val="24"/>
              </w:rPr>
            </w:pPr>
            <w:r w:rsidRPr="0028231E">
              <w:rPr>
                <w:rFonts w:ascii="Times New Roman" w:hAnsi="Times New Roman"/>
                <w:sz w:val="24"/>
                <w:szCs w:val="24"/>
              </w:rPr>
              <w:t>- izveido</w:t>
            </w:r>
            <w:r w:rsidR="00EF2BC8" w:rsidRPr="0028231E">
              <w:rPr>
                <w:rFonts w:ascii="Times New Roman" w:hAnsi="Times New Roman"/>
                <w:sz w:val="24"/>
                <w:szCs w:val="24"/>
              </w:rPr>
              <w:t>jot</w:t>
            </w:r>
            <w:r w:rsidRPr="0028231E">
              <w:rPr>
                <w:rFonts w:ascii="Times New Roman" w:hAnsi="Times New Roman"/>
                <w:sz w:val="24"/>
                <w:szCs w:val="24"/>
              </w:rPr>
              <w:t>/norīko</w:t>
            </w:r>
            <w:r w:rsidR="00EF2BC8" w:rsidRPr="0028231E">
              <w:rPr>
                <w:rFonts w:ascii="Times New Roman" w:hAnsi="Times New Roman"/>
                <w:sz w:val="24"/>
                <w:szCs w:val="24"/>
              </w:rPr>
              <w:t>jot</w:t>
            </w:r>
            <w:r w:rsidRPr="0028231E">
              <w:rPr>
                <w:rFonts w:ascii="Times New Roman" w:hAnsi="Times New Roman"/>
                <w:sz w:val="24"/>
                <w:szCs w:val="24"/>
              </w:rPr>
              <w:t xml:space="preserve"> kontaktpunktus, piemēram, darbā iekārtošanas un pieņemšanas birojus, informācijas centrus un pašapkalpošanās rīkus, kur darba ņēmēji un darba devēji var saņemt</w:t>
            </w:r>
            <w:r w:rsidR="00EF2BC8" w:rsidRPr="0028231E">
              <w:rPr>
                <w:rFonts w:ascii="Times New Roman" w:hAnsi="Times New Roman"/>
                <w:sz w:val="24"/>
                <w:szCs w:val="24"/>
              </w:rPr>
              <w:t xml:space="preserve"> </w:t>
            </w:r>
            <w:r w:rsidRPr="0028231E">
              <w:rPr>
                <w:rFonts w:ascii="Times New Roman" w:hAnsi="Times New Roman"/>
                <w:sz w:val="24"/>
                <w:szCs w:val="24"/>
              </w:rPr>
              <w:t>atbalstu attiecībā uz informācijas apkopošanu un izplatīšanu, piekļuvi atbalsta pakalpojumiem;</w:t>
            </w:r>
          </w:p>
          <w:p w14:paraId="76E067B9" w14:textId="6158EC41" w:rsidR="000D6C95" w:rsidRPr="0028231E" w:rsidRDefault="005647D6" w:rsidP="00917561">
            <w:pPr>
              <w:pStyle w:val="ListParagraph"/>
              <w:spacing w:after="0" w:line="240" w:lineRule="auto"/>
              <w:ind w:left="57" w:right="113"/>
              <w:jc w:val="both"/>
              <w:rPr>
                <w:rFonts w:ascii="Times New Roman" w:hAnsi="Times New Roman"/>
                <w:sz w:val="24"/>
                <w:szCs w:val="24"/>
              </w:rPr>
            </w:pPr>
            <w:r w:rsidRPr="00093FD4">
              <w:rPr>
                <w:rFonts w:ascii="Times New Roman" w:hAnsi="Times New Roman"/>
                <w:sz w:val="24"/>
                <w:szCs w:val="24"/>
              </w:rPr>
              <w:t xml:space="preserve">Papildus iepriekš minētajam, </w:t>
            </w:r>
            <w:r w:rsidR="00AC18FA" w:rsidRPr="00093FD4">
              <w:rPr>
                <w:rFonts w:ascii="Times New Roman" w:hAnsi="Times New Roman"/>
                <w:sz w:val="24"/>
                <w:szCs w:val="24"/>
              </w:rPr>
              <w:t>SAM 7.1.2.1. projekta atbalstāmās darbības “EURES pieejamības un atpazīstamības nodrošināšana (piemēram, informatīvo materiālu izstrāde un izgatavošana, informācijas un komunikācijas aktivitātes)”</w:t>
            </w:r>
            <w:r w:rsidR="000607EF" w:rsidRPr="00093FD4">
              <w:rPr>
                <w:rStyle w:val="FootnoteReference"/>
                <w:rFonts w:ascii="Times New Roman" w:hAnsi="Times New Roman"/>
                <w:sz w:val="24"/>
                <w:szCs w:val="24"/>
              </w:rPr>
              <w:footnoteReference w:id="4"/>
            </w:r>
            <w:r w:rsidR="00AC18FA" w:rsidRPr="00093FD4">
              <w:rPr>
                <w:rFonts w:ascii="Times New Roman" w:hAnsi="Times New Roman"/>
                <w:sz w:val="24"/>
                <w:szCs w:val="24"/>
              </w:rPr>
              <w:t xml:space="preserve"> ietvaros tiks </w:t>
            </w:r>
            <w:r w:rsidR="000D6C95" w:rsidRPr="00093FD4">
              <w:rPr>
                <w:rFonts w:ascii="Times New Roman" w:hAnsi="Times New Roman"/>
                <w:sz w:val="24"/>
                <w:szCs w:val="24"/>
              </w:rPr>
              <w:t xml:space="preserve">organizēti </w:t>
            </w:r>
            <w:r w:rsidR="00C314FB" w:rsidRPr="00093FD4">
              <w:rPr>
                <w:rFonts w:ascii="Times New Roman" w:hAnsi="Times New Roman"/>
                <w:sz w:val="24"/>
                <w:szCs w:val="24"/>
              </w:rPr>
              <w:t xml:space="preserve">(pēc nepieciešamības) </w:t>
            </w:r>
            <w:r w:rsidR="000D6C95" w:rsidRPr="00093FD4">
              <w:rPr>
                <w:rFonts w:ascii="Times New Roman" w:hAnsi="Times New Roman"/>
                <w:sz w:val="24"/>
                <w:szCs w:val="24"/>
              </w:rPr>
              <w:t>sabiedrības informēšanas pasākumi, lai nodrošinātu informācijas pieejamību un veicinātu metodisku izpratni potenciālajiem EURES tīkla dalībniekiem un partneriem</w:t>
            </w:r>
            <w:r w:rsidR="00E175C7" w:rsidRPr="00093FD4">
              <w:rPr>
                <w:rFonts w:ascii="Times New Roman" w:hAnsi="Times New Roman"/>
                <w:sz w:val="24"/>
                <w:szCs w:val="24"/>
              </w:rPr>
              <w:t>, piemēram, par ieguldījumu vakanču</w:t>
            </w:r>
            <w:r w:rsidR="00E175C7" w:rsidRPr="00093FD4">
              <w:t xml:space="preserve"> </w:t>
            </w:r>
            <w:r w:rsidR="00E175C7" w:rsidRPr="00093FD4">
              <w:rPr>
                <w:rFonts w:ascii="Times New Roman" w:hAnsi="Times New Roman"/>
                <w:sz w:val="24"/>
                <w:szCs w:val="24"/>
              </w:rPr>
              <w:t>CV publiskošanā, atbalsta pakalpojumu darba meklētājiem un darba devējiem nodrošināšanā</w:t>
            </w:r>
            <w:r w:rsidR="00EF2BC8" w:rsidRPr="00093FD4">
              <w:rPr>
                <w:rFonts w:ascii="Times New Roman" w:hAnsi="Times New Roman"/>
                <w:sz w:val="24"/>
                <w:szCs w:val="24"/>
              </w:rPr>
              <w:t xml:space="preserve"> u.c</w:t>
            </w:r>
            <w:r w:rsidR="0057698F" w:rsidRPr="00093FD4">
              <w:rPr>
                <w:rFonts w:ascii="Times New Roman" w:hAnsi="Times New Roman"/>
                <w:sz w:val="24"/>
                <w:szCs w:val="24"/>
              </w:rPr>
              <w:t>.</w:t>
            </w:r>
          </w:p>
          <w:p w14:paraId="63F091B8" w14:textId="00B6BFCC" w:rsidR="004D5469" w:rsidRPr="0028231E" w:rsidRDefault="005655F9" w:rsidP="004D5469">
            <w:pPr>
              <w:pStyle w:val="ListParagraph"/>
              <w:spacing w:after="0" w:line="240" w:lineRule="auto"/>
              <w:ind w:left="57" w:right="113"/>
              <w:jc w:val="both"/>
              <w:rPr>
                <w:rFonts w:ascii="Times New Roman" w:hAnsi="Times New Roman"/>
                <w:sz w:val="24"/>
                <w:szCs w:val="24"/>
              </w:rPr>
            </w:pPr>
            <w:r w:rsidRPr="0028231E">
              <w:rPr>
                <w:rFonts w:ascii="Times New Roman" w:hAnsi="Times New Roman"/>
                <w:sz w:val="24"/>
                <w:szCs w:val="24"/>
              </w:rPr>
              <w:t xml:space="preserve">Ņemot vērā iepriekš minēto, t.sk. </w:t>
            </w:r>
            <w:r w:rsidR="00983D40" w:rsidRPr="0028231E">
              <w:rPr>
                <w:rFonts w:ascii="Times New Roman" w:hAnsi="Times New Roman"/>
                <w:sz w:val="24"/>
                <w:szCs w:val="24"/>
              </w:rPr>
              <w:t xml:space="preserve">finansējuma </w:t>
            </w:r>
            <w:r w:rsidR="00B25204" w:rsidRPr="0028231E">
              <w:rPr>
                <w:rFonts w:ascii="Times New Roman" w:hAnsi="Times New Roman"/>
                <w:sz w:val="24"/>
                <w:szCs w:val="24"/>
              </w:rPr>
              <w:t>saņēmēja</w:t>
            </w:r>
            <w:r w:rsidR="008C37AF" w:rsidRPr="0028231E">
              <w:rPr>
                <w:rFonts w:ascii="Times New Roman" w:hAnsi="Times New Roman"/>
                <w:sz w:val="24"/>
                <w:szCs w:val="24"/>
              </w:rPr>
              <w:t xml:space="preserve"> papildu </w:t>
            </w:r>
            <w:r w:rsidR="00EF2BC8" w:rsidRPr="0028231E">
              <w:rPr>
                <w:rFonts w:ascii="Times New Roman" w:hAnsi="Times New Roman"/>
                <w:sz w:val="24"/>
                <w:szCs w:val="24"/>
              </w:rPr>
              <w:t>pienākumus un funkcijas</w:t>
            </w:r>
            <w:r w:rsidRPr="0028231E">
              <w:rPr>
                <w:rFonts w:ascii="Times New Roman" w:hAnsi="Times New Roman"/>
                <w:sz w:val="24"/>
                <w:szCs w:val="24"/>
              </w:rPr>
              <w:t xml:space="preserve">, papildu finansējums indikatīvi 86 950 </w:t>
            </w:r>
            <w:proofErr w:type="spellStart"/>
            <w:r w:rsidRPr="0028231E">
              <w:rPr>
                <w:rFonts w:ascii="Times New Roman" w:hAnsi="Times New Roman"/>
                <w:i/>
                <w:sz w:val="24"/>
                <w:szCs w:val="24"/>
              </w:rPr>
              <w:t>euro</w:t>
            </w:r>
            <w:proofErr w:type="spellEnd"/>
            <w:r w:rsidRPr="0028231E">
              <w:rPr>
                <w:rFonts w:ascii="Times New Roman" w:hAnsi="Times New Roman"/>
                <w:sz w:val="24"/>
                <w:szCs w:val="24"/>
              </w:rPr>
              <w:t xml:space="preserve"> apmērā ir nepieciešams</w:t>
            </w:r>
            <w:r w:rsidR="00EF2BC8" w:rsidRPr="0028231E">
              <w:t xml:space="preserve"> </w:t>
            </w:r>
            <w:r w:rsidR="00236085" w:rsidRPr="0028231E">
              <w:rPr>
                <w:rFonts w:ascii="Times New Roman" w:hAnsi="Times New Roman"/>
                <w:sz w:val="24"/>
                <w:szCs w:val="24"/>
              </w:rPr>
              <w:t>vienas jaunas projekta vecākā eksperta amata vietas izveidei</w:t>
            </w:r>
            <w:r w:rsidR="00EF2BC8" w:rsidRPr="0028231E">
              <w:rPr>
                <w:rFonts w:ascii="Times New Roman" w:hAnsi="Times New Roman"/>
                <w:sz w:val="24"/>
                <w:szCs w:val="24"/>
              </w:rPr>
              <w:t>,</w:t>
            </w:r>
            <w:r w:rsidR="00A70116" w:rsidRPr="0028231E">
              <w:rPr>
                <w:rFonts w:ascii="Times New Roman" w:hAnsi="Times New Roman"/>
                <w:sz w:val="24"/>
                <w:szCs w:val="24"/>
              </w:rPr>
              <w:t xml:space="preserve"> lai</w:t>
            </w:r>
            <w:r w:rsidR="00EF2BC8" w:rsidRPr="0028231E">
              <w:rPr>
                <w:rFonts w:ascii="Times New Roman" w:hAnsi="Times New Roman"/>
                <w:sz w:val="24"/>
                <w:szCs w:val="24"/>
              </w:rPr>
              <w:t xml:space="preserve"> nodrošin</w:t>
            </w:r>
            <w:r w:rsidR="00A70116" w:rsidRPr="0028231E">
              <w:rPr>
                <w:rFonts w:ascii="Times New Roman" w:hAnsi="Times New Roman"/>
                <w:sz w:val="24"/>
                <w:szCs w:val="24"/>
              </w:rPr>
              <w:t>ātu</w:t>
            </w:r>
            <w:r w:rsidR="00EF2BC8" w:rsidRPr="0028231E">
              <w:t xml:space="preserve"> </w:t>
            </w:r>
            <w:r w:rsidR="00EF2BC8" w:rsidRPr="0028231E">
              <w:rPr>
                <w:rFonts w:ascii="Times New Roman" w:hAnsi="Times New Roman"/>
                <w:sz w:val="24"/>
                <w:szCs w:val="24"/>
              </w:rPr>
              <w:t>Regulas Nr. 2016/589 prasību ieviešanu</w:t>
            </w:r>
            <w:r w:rsidR="00A70116" w:rsidRPr="0028231E">
              <w:rPr>
                <w:rFonts w:ascii="Times New Roman" w:hAnsi="Times New Roman"/>
                <w:sz w:val="24"/>
                <w:szCs w:val="24"/>
              </w:rPr>
              <w:t xml:space="preserve">, </w:t>
            </w:r>
            <w:r w:rsidR="00CA70CE" w:rsidRPr="0028231E">
              <w:rPr>
                <w:rFonts w:ascii="Times New Roman" w:hAnsi="Times New Roman"/>
                <w:sz w:val="24"/>
                <w:szCs w:val="24"/>
              </w:rPr>
              <w:t>t.sk</w:t>
            </w:r>
            <w:r w:rsidR="00E650E3" w:rsidRPr="0028231E">
              <w:rPr>
                <w:rFonts w:ascii="Times New Roman" w:hAnsi="Times New Roman"/>
                <w:sz w:val="24"/>
                <w:szCs w:val="24"/>
              </w:rPr>
              <w:t>.</w:t>
            </w:r>
            <w:r w:rsidR="00CA70CE" w:rsidRPr="0028231E">
              <w:rPr>
                <w:rFonts w:ascii="Times New Roman" w:hAnsi="Times New Roman"/>
                <w:sz w:val="24"/>
                <w:szCs w:val="24"/>
              </w:rPr>
              <w:t xml:space="preserve"> piemēram, izstrādātu novērtēšanas/uzraudzības kritērijus, pārraudzītu/novērtētu jauno EURES tīkla dalībnieku vai partneru darbības atbilstību u</w:t>
            </w:r>
            <w:r w:rsidR="007018B2" w:rsidRPr="0028231E">
              <w:rPr>
                <w:rFonts w:ascii="Times New Roman" w:hAnsi="Times New Roman"/>
                <w:sz w:val="24"/>
                <w:szCs w:val="24"/>
              </w:rPr>
              <w:t>n veiktu citus</w:t>
            </w:r>
            <w:r w:rsidR="00CA70CE" w:rsidRPr="0028231E">
              <w:rPr>
                <w:rFonts w:ascii="Times New Roman" w:hAnsi="Times New Roman"/>
                <w:sz w:val="24"/>
                <w:szCs w:val="24"/>
              </w:rPr>
              <w:t xml:space="preserve"> pienākumus, </w:t>
            </w:r>
            <w:r w:rsidR="004D5469" w:rsidRPr="0028231E">
              <w:rPr>
                <w:rFonts w:ascii="Times New Roman" w:hAnsi="Times New Roman"/>
                <w:sz w:val="24"/>
                <w:szCs w:val="24"/>
              </w:rPr>
              <w:t>kas s</w:t>
            </w:r>
            <w:r w:rsidR="00740697" w:rsidRPr="0028231E">
              <w:rPr>
                <w:rFonts w:ascii="Times New Roman" w:hAnsi="Times New Roman"/>
                <w:sz w:val="24"/>
                <w:szCs w:val="24"/>
              </w:rPr>
              <w:t>aistīti ar jauno EURES tīkla dalībnieku vai partneru uzņemšan</w:t>
            </w:r>
            <w:r w:rsidR="00DE6335" w:rsidRPr="0028231E">
              <w:rPr>
                <w:rFonts w:ascii="Times New Roman" w:hAnsi="Times New Roman"/>
                <w:sz w:val="24"/>
                <w:szCs w:val="24"/>
              </w:rPr>
              <w:t>u EURES tīklā</w:t>
            </w:r>
            <w:r w:rsidR="00D40AA7" w:rsidRPr="0028231E">
              <w:rPr>
                <w:rFonts w:ascii="Times New Roman" w:hAnsi="Times New Roman"/>
                <w:sz w:val="24"/>
                <w:szCs w:val="24"/>
              </w:rPr>
              <w:t>.</w:t>
            </w:r>
          </w:p>
          <w:p w14:paraId="3AAEFEDF" w14:textId="39E35FFA" w:rsidR="00884FD7" w:rsidRDefault="00E05E9D" w:rsidP="00A70116">
            <w:pPr>
              <w:pStyle w:val="ListParagraph"/>
              <w:spacing w:after="0" w:line="240" w:lineRule="auto"/>
              <w:ind w:left="57" w:right="113"/>
              <w:jc w:val="both"/>
              <w:rPr>
                <w:rFonts w:ascii="Times New Roman" w:hAnsi="Times New Roman"/>
                <w:sz w:val="24"/>
                <w:szCs w:val="24"/>
              </w:rPr>
            </w:pPr>
            <w:r w:rsidRPr="0028231E">
              <w:rPr>
                <w:rFonts w:ascii="Times New Roman" w:hAnsi="Times New Roman"/>
                <w:sz w:val="24"/>
                <w:szCs w:val="24"/>
              </w:rPr>
              <w:t>M</w:t>
            </w:r>
            <w:r w:rsidR="00E175C7" w:rsidRPr="0028231E">
              <w:rPr>
                <w:rFonts w:ascii="Times New Roman" w:hAnsi="Times New Roman"/>
                <w:sz w:val="24"/>
                <w:szCs w:val="24"/>
              </w:rPr>
              <w:t>inētās papildu projekta aktivitātes</w:t>
            </w:r>
            <w:r w:rsidR="005E07C5" w:rsidRPr="0028231E">
              <w:rPr>
                <w:rFonts w:ascii="Times New Roman" w:hAnsi="Times New Roman"/>
                <w:sz w:val="24"/>
                <w:szCs w:val="24"/>
              </w:rPr>
              <w:t xml:space="preserve"> un finansējuma saņēmēja pienākumi </w:t>
            </w:r>
            <w:r w:rsidR="00E175C7" w:rsidRPr="0028231E">
              <w:rPr>
                <w:rFonts w:ascii="Times New Roman" w:hAnsi="Times New Roman"/>
                <w:sz w:val="24"/>
                <w:szCs w:val="24"/>
              </w:rPr>
              <w:t>neietekmēs pašreizējo sasniedzamo iznākuma rādītāju, ņemot vērā, ka</w:t>
            </w:r>
            <w:r w:rsidR="00482F94" w:rsidRPr="0028231E">
              <w:rPr>
                <w:rFonts w:ascii="Times New Roman" w:hAnsi="Times New Roman"/>
                <w:sz w:val="24"/>
                <w:szCs w:val="24"/>
              </w:rPr>
              <w:t>, jau sākotnēji plānojot projekta</w:t>
            </w:r>
            <w:r w:rsidRPr="0028231E">
              <w:rPr>
                <w:rFonts w:ascii="Times New Roman" w:hAnsi="Times New Roman"/>
                <w:sz w:val="24"/>
                <w:szCs w:val="24"/>
              </w:rPr>
              <w:t xml:space="preserve"> ieviešanu, tika ņemts vērā, ka</w:t>
            </w:r>
            <w:r w:rsidR="00482F94" w:rsidRPr="0028231E">
              <w:rPr>
                <w:rFonts w:ascii="Times New Roman" w:hAnsi="Times New Roman"/>
                <w:sz w:val="24"/>
                <w:szCs w:val="24"/>
              </w:rPr>
              <w:t xml:space="preserve"> nākotnē stāsies spēkā jaun</w:t>
            </w:r>
            <w:r w:rsidR="0074289C" w:rsidRPr="0028231E">
              <w:rPr>
                <w:rFonts w:ascii="Times New Roman" w:hAnsi="Times New Roman"/>
                <w:sz w:val="24"/>
                <w:szCs w:val="24"/>
              </w:rPr>
              <w:t>a</w:t>
            </w:r>
            <w:r w:rsidR="00482F94" w:rsidRPr="0028231E">
              <w:rPr>
                <w:rFonts w:ascii="Times New Roman" w:hAnsi="Times New Roman"/>
                <w:sz w:val="24"/>
                <w:szCs w:val="24"/>
              </w:rPr>
              <w:t xml:space="preserve"> EURES regula, proti,</w:t>
            </w:r>
            <w:r w:rsidR="00482F94" w:rsidRPr="0028231E">
              <w:t xml:space="preserve"> </w:t>
            </w:r>
            <w:r w:rsidR="00482F94" w:rsidRPr="0028231E">
              <w:rPr>
                <w:rFonts w:ascii="Times New Roman" w:hAnsi="Times New Roman"/>
                <w:sz w:val="24"/>
                <w:szCs w:val="24"/>
              </w:rPr>
              <w:t>Regula Nr. 2016/589</w:t>
            </w:r>
            <w:r w:rsidR="00604C72" w:rsidRPr="0028231E">
              <w:rPr>
                <w:rFonts w:ascii="Times New Roman" w:hAnsi="Times New Roman"/>
                <w:sz w:val="24"/>
                <w:szCs w:val="24"/>
              </w:rPr>
              <w:t>.</w:t>
            </w:r>
            <w:r w:rsidR="00884FD7" w:rsidRPr="0028231E">
              <w:rPr>
                <w:rFonts w:ascii="Times New Roman" w:hAnsi="Times New Roman"/>
                <w:sz w:val="24"/>
                <w:szCs w:val="24"/>
              </w:rPr>
              <w:t xml:space="preserve"> </w:t>
            </w:r>
          </w:p>
          <w:p w14:paraId="20B2F086" w14:textId="12FF9144" w:rsidR="00917561" w:rsidRPr="008D56FD" w:rsidRDefault="009C21F9" w:rsidP="009C21F9">
            <w:pPr>
              <w:pStyle w:val="ListParagraph"/>
              <w:spacing w:after="0" w:line="240" w:lineRule="auto"/>
              <w:ind w:left="57" w:right="113"/>
              <w:jc w:val="both"/>
              <w:rPr>
                <w:rFonts w:ascii="Times New Roman" w:hAnsi="Times New Roman"/>
                <w:sz w:val="24"/>
                <w:szCs w:val="24"/>
              </w:rPr>
            </w:pPr>
            <w:r w:rsidRPr="008D56FD">
              <w:rPr>
                <w:rFonts w:ascii="Times New Roman" w:hAnsi="Times New Roman"/>
                <w:sz w:val="24"/>
                <w:szCs w:val="24"/>
              </w:rPr>
              <w:t>Ņemot vērā iepriekš minēto</w:t>
            </w:r>
            <w:r w:rsidR="00320D93" w:rsidRPr="008D56FD">
              <w:rPr>
                <w:rFonts w:ascii="Times New Roman" w:hAnsi="Times New Roman"/>
                <w:sz w:val="24"/>
                <w:szCs w:val="24"/>
              </w:rPr>
              <w:t>,</w:t>
            </w:r>
            <w:r w:rsidRPr="008D56FD">
              <w:rPr>
                <w:rFonts w:ascii="Times New Roman" w:hAnsi="Times New Roman"/>
                <w:sz w:val="24"/>
                <w:szCs w:val="24"/>
              </w:rPr>
              <w:t xml:space="preserve"> </w:t>
            </w:r>
            <w:r w:rsidR="00BB4A81" w:rsidRPr="008D56FD">
              <w:rPr>
                <w:rFonts w:ascii="Times New Roman" w:hAnsi="Times New Roman"/>
                <w:sz w:val="24"/>
                <w:szCs w:val="24"/>
              </w:rPr>
              <w:t xml:space="preserve">ir nepieciešams veikt atbilstošus grozījumus MK </w:t>
            </w:r>
            <w:r w:rsidRPr="008D56FD">
              <w:rPr>
                <w:rFonts w:ascii="Times New Roman" w:hAnsi="Times New Roman"/>
                <w:sz w:val="24"/>
                <w:szCs w:val="24"/>
              </w:rPr>
              <w:t>2015.</w:t>
            </w:r>
            <w:r w:rsidR="005D0CB8" w:rsidRPr="008D56FD">
              <w:rPr>
                <w:rFonts w:ascii="Times New Roman" w:hAnsi="Times New Roman"/>
                <w:sz w:val="24"/>
                <w:szCs w:val="24"/>
              </w:rPr>
              <w:t xml:space="preserve"> </w:t>
            </w:r>
            <w:r w:rsidRPr="008D56FD">
              <w:rPr>
                <w:rFonts w:ascii="Times New Roman" w:hAnsi="Times New Roman"/>
                <w:sz w:val="24"/>
                <w:szCs w:val="24"/>
              </w:rPr>
              <w:t>gada 17.</w:t>
            </w:r>
            <w:r w:rsidR="005D0CB8" w:rsidRPr="008D56FD">
              <w:rPr>
                <w:rFonts w:ascii="Times New Roman" w:hAnsi="Times New Roman"/>
                <w:sz w:val="24"/>
                <w:szCs w:val="24"/>
              </w:rPr>
              <w:t xml:space="preserve"> </w:t>
            </w:r>
            <w:r w:rsidRPr="008D56FD">
              <w:rPr>
                <w:rFonts w:ascii="Times New Roman" w:hAnsi="Times New Roman"/>
                <w:sz w:val="24"/>
                <w:szCs w:val="24"/>
              </w:rPr>
              <w:t>marta noteikumos Nr.</w:t>
            </w:r>
            <w:r w:rsidR="005D0CB8" w:rsidRPr="008D56FD">
              <w:rPr>
                <w:rFonts w:ascii="Times New Roman" w:hAnsi="Times New Roman"/>
                <w:sz w:val="24"/>
                <w:szCs w:val="24"/>
              </w:rPr>
              <w:t xml:space="preserve"> </w:t>
            </w:r>
            <w:r w:rsidRPr="008D56FD">
              <w:rPr>
                <w:rFonts w:ascii="Times New Roman" w:hAnsi="Times New Roman"/>
                <w:sz w:val="24"/>
                <w:szCs w:val="24"/>
              </w:rPr>
              <w:t>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sidR="00BB4A81" w:rsidRPr="008D56FD">
              <w:rPr>
                <w:rFonts w:ascii="Times New Roman" w:hAnsi="Times New Roman"/>
                <w:sz w:val="24"/>
                <w:szCs w:val="24"/>
              </w:rPr>
              <w:t xml:space="preserve"> (turpmāk – MK noteikumi Nr.</w:t>
            </w:r>
            <w:r w:rsidRPr="008D56FD">
              <w:rPr>
                <w:rFonts w:ascii="Times New Roman" w:hAnsi="Times New Roman"/>
                <w:sz w:val="24"/>
                <w:szCs w:val="24"/>
              </w:rPr>
              <w:t>129</w:t>
            </w:r>
            <w:r w:rsidR="00BB4A81" w:rsidRPr="008D56FD">
              <w:rPr>
                <w:rFonts w:ascii="Times New Roman" w:hAnsi="Times New Roman"/>
                <w:sz w:val="24"/>
                <w:szCs w:val="24"/>
              </w:rPr>
              <w:t>), tai skaitā:</w:t>
            </w:r>
          </w:p>
          <w:p w14:paraId="5A49859D" w14:textId="0611EA8E" w:rsidR="009C21F9" w:rsidRPr="008D56FD" w:rsidRDefault="009C21F9" w:rsidP="009C21F9">
            <w:pPr>
              <w:pStyle w:val="ListParagraph"/>
              <w:spacing w:after="0" w:line="240" w:lineRule="auto"/>
              <w:ind w:left="57" w:right="113"/>
              <w:contextualSpacing w:val="0"/>
              <w:jc w:val="both"/>
              <w:rPr>
                <w:rFonts w:ascii="Times New Roman" w:hAnsi="Times New Roman" w:cs="Times New Roman"/>
                <w:sz w:val="24"/>
                <w:szCs w:val="24"/>
              </w:rPr>
            </w:pPr>
            <w:r w:rsidRPr="008D56FD">
              <w:rPr>
                <w:rFonts w:ascii="Times New Roman" w:hAnsi="Times New Roman" w:cs="Times New Roman"/>
                <w:b/>
                <w:sz w:val="24"/>
                <w:szCs w:val="24"/>
              </w:rPr>
              <w:t xml:space="preserve">1) palielināt pasākuma ietvaros </w:t>
            </w:r>
            <w:r w:rsidR="00992A4F" w:rsidRPr="008D56FD">
              <w:rPr>
                <w:rFonts w:ascii="Times New Roman" w:hAnsi="Times New Roman" w:cs="Times New Roman"/>
                <w:b/>
                <w:sz w:val="24"/>
                <w:szCs w:val="24"/>
              </w:rPr>
              <w:t xml:space="preserve">SAM 7.1.2.1. </w:t>
            </w:r>
            <w:r w:rsidRPr="008D56FD">
              <w:rPr>
                <w:rFonts w:ascii="Times New Roman" w:hAnsi="Times New Roman" w:cs="Times New Roman"/>
                <w:b/>
                <w:sz w:val="24"/>
                <w:szCs w:val="24"/>
              </w:rPr>
              <w:t>projektam pieejamo maksimālo kopējo finansējumu</w:t>
            </w:r>
            <w:r w:rsidRPr="008D56FD">
              <w:rPr>
                <w:rFonts w:ascii="Times New Roman" w:hAnsi="Times New Roman" w:cs="Times New Roman"/>
                <w:sz w:val="24"/>
                <w:szCs w:val="24"/>
              </w:rPr>
              <w:t xml:space="preserve"> (tai skaitā,</w:t>
            </w:r>
            <w:r w:rsidRPr="008D56FD">
              <w:t xml:space="preserve"> </w:t>
            </w:r>
            <w:r w:rsidRPr="008D56FD">
              <w:rPr>
                <w:rFonts w:ascii="Times New Roman" w:hAnsi="Times New Roman" w:cs="Times New Roman"/>
                <w:sz w:val="24"/>
                <w:szCs w:val="24"/>
              </w:rPr>
              <w:t>Eiropas Sociālā fonda finansējumu un valsts budžeta finansējumu) (</w:t>
            </w:r>
            <w:r w:rsidRPr="008D56FD">
              <w:rPr>
                <w:rFonts w:ascii="Times New Roman" w:hAnsi="Times New Roman" w:cs="Times New Roman"/>
                <w:i/>
                <w:sz w:val="24"/>
                <w:szCs w:val="24"/>
              </w:rPr>
              <w:t xml:space="preserve">MK noteikumu projekta </w:t>
            </w:r>
            <w:r w:rsidR="00C66039" w:rsidRPr="008D56FD">
              <w:rPr>
                <w:rFonts w:ascii="Times New Roman" w:hAnsi="Times New Roman" w:cs="Times New Roman"/>
                <w:i/>
                <w:sz w:val="24"/>
                <w:szCs w:val="24"/>
              </w:rPr>
              <w:t>2</w:t>
            </w:r>
            <w:r w:rsidRPr="008D56FD">
              <w:rPr>
                <w:rFonts w:ascii="Times New Roman" w:hAnsi="Times New Roman" w:cs="Times New Roman"/>
                <w:i/>
                <w:sz w:val="24"/>
                <w:szCs w:val="24"/>
              </w:rPr>
              <w:t>.</w:t>
            </w:r>
            <w:r w:rsidR="005D0CB8" w:rsidRPr="008D56FD">
              <w:rPr>
                <w:rFonts w:ascii="Times New Roman" w:hAnsi="Times New Roman" w:cs="Times New Roman"/>
                <w:i/>
                <w:sz w:val="24"/>
                <w:szCs w:val="24"/>
              </w:rPr>
              <w:t xml:space="preserve"> </w:t>
            </w:r>
            <w:r w:rsidRPr="008D56FD">
              <w:rPr>
                <w:rFonts w:ascii="Times New Roman" w:hAnsi="Times New Roman" w:cs="Times New Roman"/>
                <w:i/>
                <w:sz w:val="24"/>
                <w:szCs w:val="24"/>
              </w:rPr>
              <w:t>punkts</w:t>
            </w:r>
            <w:r w:rsidRPr="008D56FD">
              <w:rPr>
                <w:rFonts w:ascii="Times New Roman" w:hAnsi="Times New Roman" w:cs="Times New Roman"/>
                <w:sz w:val="24"/>
                <w:szCs w:val="24"/>
              </w:rPr>
              <w:t xml:space="preserve">). </w:t>
            </w:r>
          </w:p>
          <w:p w14:paraId="5DA68EFB" w14:textId="7F18A83D" w:rsidR="00DC74E4" w:rsidRPr="008D56FD" w:rsidRDefault="00992A4F" w:rsidP="009C21F9">
            <w:pPr>
              <w:pStyle w:val="ListParagraph"/>
              <w:spacing w:after="0" w:line="240" w:lineRule="auto"/>
              <w:ind w:left="57" w:right="113"/>
              <w:contextualSpacing w:val="0"/>
              <w:jc w:val="both"/>
              <w:rPr>
                <w:rFonts w:ascii="Times New Roman" w:hAnsi="Times New Roman" w:cs="Times New Roman"/>
                <w:sz w:val="24"/>
                <w:szCs w:val="24"/>
              </w:rPr>
            </w:pPr>
            <w:r w:rsidRPr="008D56FD">
              <w:rPr>
                <w:rFonts w:ascii="Times New Roman" w:hAnsi="Times New Roman" w:cs="Times New Roman"/>
                <w:sz w:val="24"/>
                <w:szCs w:val="24"/>
              </w:rPr>
              <w:t>SAM 7.1.2.1. p</w:t>
            </w:r>
            <w:r w:rsidR="009C21F9" w:rsidRPr="008D56FD">
              <w:rPr>
                <w:rFonts w:ascii="Times New Roman" w:hAnsi="Times New Roman" w:cs="Times New Roman"/>
                <w:sz w:val="24"/>
                <w:szCs w:val="24"/>
              </w:rPr>
              <w:t xml:space="preserve">rojektam pieejamais kopējais attiecināmais finansējums palielināts par </w:t>
            </w:r>
            <w:r w:rsidR="005B3254" w:rsidRPr="008D56FD">
              <w:rPr>
                <w:rFonts w:ascii="Times New Roman" w:hAnsi="Times New Roman" w:cs="Times New Roman"/>
                <w:sz w:val="24"/>
                <w:szCs w:val="24"/>
              </w:rPr>
              <w:t>86 950</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9C21F9" w:rsidRPr="008D56FD">
              <w:rPr>
                <w:rFonts w:ascii="Times New Roman" w:hAnsi="Times New Roman" w:cs="Times New Roman"/>
                <w:sz w:val="24"/>
                <w:szCs w:val="24"/>
              </w:rPr>
              <w:t xml:space="preserve"> (no </w:t>
            </w:r>
            <w:r w:rsidR="005B3254" w:rsidRPr="008D56FD">
              <w:rPr>
                <w:rFonts w:ascii="Times New Roman" w:hAnsi="Times New Roman" w:cs="Times New Roman"/>
                <w:sz w:val="24"/>
                <w:szCs w:val="24"/>
              </w:rPr>
              <w:t>504 300</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9C21F9" w:rsidRPr="008D56FD">
              <w:rPr>
                <w:rFonts w:ascii="Times New Roman" w:hAnsi="Times New Roman" w:cs="Times New Roman"/>
                <w:sz w:val="24"/>
                <w:szCs w:val="24"/>
              </w:rPr>
              <w:t xml:space="preserve"> uz </w:t>
            </w:r>
            <w:r w:rsidR="005B3254" w:rsidRPr="008D56FD">
              <w:rPr>
                <w:rFonts w:ascii="Times New Roman" w:hAnsi="Times New Roman" w:cs="Times New Roman"/>
                <w:sz w:val="24"/>
                <w:szCs w:val="24"/>
              </w:rPr>
              <w:t>591 250</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9C21F9" w:rsidRPr="008D56FD">
              <w:rPr>
                <w:rFonts w:ascii="Times New Roman" w:hAnsi="Times New Roman" w:cs="Times New Roman"/>
                <w:sz w:val="24"/>
                <w:szCs w:val="24"/>
              </w:rPr>
              <w:t xml:space="preserve">). Ņemot vērā minēto, MK noteikumu projekts </w:t>
            </w:r>
            <w:r w:rsidR="009C21F9" w:rsidRPr="008D56FD">
              <w:rPr>
                <w:rFonts w:ascii="Times New Roman" w:hAnsi="Times New Roman" w:cs="Times New Roman"/>
                <w:sz w:val="24"/>
                <w:szCs w:val="24"/>
              </w:rPr>
              <w:lastRenderedPageBreak/>
              <w:t>paredz, ka pasākumam</w:t>
            </w:r>
            <w:r w:rsidR="009C21F9" w:rsidRPr="008D56FD">
              <w:rPr>
                <w:rFonts w:ascii="Times New Roman" w:hAnsi="Times New Roman" w:cs="Times New Roman"/>
              </w:rPr>
              <w:t xml:space="preserve"> </w:t>
            </w:r>
            <w:r w:rsidR="009C21F9" w:rsidRPr="008D56FD">
              <w:rPr>
                <w:rFonts w:ascii="Times New Roman" w:hAnsi="Times New Roman" w:cs="Times New Roman"/>
                <w:sz w:val="24"/>
                <w:szCs w:val="24"/>
              </w:rPr>
              <w:t xml:space="preserve">plānotais kopējais finansējums ir </w:t>
            </w:r>
            <w:r w:rsidR="0041358A" w:rsidRPr="008D56FD">
              <w:rPr>
                <w:rFonts w:ascii="Times New Roman" w:hAnsi="Times New Roman" w:cs="Times New Roman"/>
                <w:sz w:val="24"/>
                <w:szCs w:val="24"/>
              </w:rPr>
              <w:t xml:space="preserve">– </w:t>
            </w:r>
            <w:r w:rsidR="005B3254" w:rsidRPr="008D56FD">
              <w:rPr>
                <w:rFonts w:ascii="Times New Roman" w:hAnsi="Times New Roman" w:cs="Times New Roman"/>
                <w:sz w:val="24"/>
                <w:szCs w:val="24"/>
              </w:rPr>
              <w:t>591 250</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9C21F9" w:rsidRPr="008D56FD">
              <w:rPr>
                <w:rFonts w:ascii="Times New Roman" w:hAnsi="Times New Roman" w:cs="Times New Roman"/>
                <w:sz w:val="24"/>
                <w:szCs w:val="24"/>
              </w:rPr>
              <w:t xml:space="preserve">, tai skaitā Eiropas Sociālā fonda finansējums – </w:t>
            </w:r>
            <w:r w:rsidR="005B3254" w:rsidRPr="008D56FD">
              <w:rPr>
                <w:rFonts w:ascii="Times New Roman" w:hAnsi="Times New Roman" w:cs="Times New Roman"/>
                <w:sz w:val="24"/>
                <w:szCs w:val="24"/>
              </w:rPr>
              <w:t>502 562</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DC74E4" w:rsidRPr="008D56FD">
              <w:rPr>
                <w:rFonts w:ascii="Times New Roman" w:hAnsi="Times New Roman" w:cs="Times New Roman"/>
                <w:sz w:val="24"/>
                <w:szCs w:val="24"/>
              </w:rPr>
              <w:t xml:space="preserve"> un </w:t>
            </w:r>
            <w:r w:rsidR="009C21F9" w:rsidRPr="008D56FD">
              <w:rPr>
                <w:rFonts w:ascii="Times New Roman" w:hAnsi="Times New Roman" w:cs="Times New Roman"/>
                <w:sz w:val="24"/>
                <w:szCs w:val="24"/>
              </w:rPr>
              <w:t xml:space="preserve">valsts budžeta finansējums – </w:t>
            </w:r>
            <w:r w:rsidR="005B3254" w:rsidRPr="008D56FD">
              <w:rPr>
                <w:rFonts w:ascii="Times New Roman" w:hAnsi="Times New Roman" w:cs="Times New Roman"/>
                <w:sz w:val="24"/>
                <w:szCs w:val="24"/>
              </w:rPr>
              <w:t>88 688</w:t>
            </w:r>
            <w:r w:rsidR="009C21F9" w:rsidRPr="008D56FD">
              <w:rPr>
                <w:rFonts w:ascii="Times New Roman" w:hAnsi="Times New Roman" w:cs="Times New Roman"/>
                <w:sz w:val="24"/>
                <w:szCs w:val="24"/>
              </w:rPr>
              <w:t xml:space="preserve"> </w:t>
            </w:r>
            <w:proofErr w:type="spellStart"/>
            <w:r w:rsidR="009C21F9" w:rsidRPr="008D56FD">
              <w:rPr>
                <w:rFonts w:ascii="Times New Roman" w:hAnsi="Times New Roman" w:cs="Times New Roman"/>
                <w:i/>
                <w:sz w:val="24"/>
                <w:szCs w:val="24"/>
              </w:rPr>
              <w:t>euro</w:t>
            </w:r>
            <w:proofErr w:type="spellEnd"/>
            <w:r w:rsidR="00DC74E4" w:rsidRPr="008D56FD">
              <w:rPr>
                <w:rFonts w:ascii="Times New Roman" w:hAnsi="Times New Roman" w:cs="Times New Roman"/>
                <w:sz w:val="24"/>
                <w:szCs w:val="24"/>
              </w:rPr>
              <w:t>.</w:t>
            </w:r>
          </w:p>
          <w:p w14:paraId="1E76A305" w14:textId="76CB1E30" w:rsidR="009C21F9" w:rsidRPr="008D56FD" w:rsidRDefault="009C21F9" w:rsidP="009C21F9">
            <w:pPr>
              <w:pStyle w:val="ListParagraph"/>
              <w:spacing w:after="0" w:line="240" w:lineRule="auto"/>
              <w:ind w:left="57" w:right="113"/>
              <w:contextualSpacing w:val="0"/>
              <w:jc w:val="both"/>
              <w:rPr>
                <w:rFonts w:ascii="Times New Roman" w:hAnsi="Times New Roman" w:cs="Times New Roman"/>
                <w:sz w:val="24"/>
                <w:szCs w:val="24"/>
              </w:rPr>
            </w:pPr>
            <w:r w:rsidRPr="008D56FD">
              <w:rPr>
                <w:rFonts w:ascii="Times New Roman" w:hAnsi="Times New Roman" w:cs="Times New Roman"/>
                <w:sz w:val="24"/>
                <w:szCs w:val="24"/>
              </w:rPr>
              <w:t xml:space="preserve">Finansējums </w:t>
            </w:r>
            <w:r w:rsidR="00C314FB" w:rsidRPr="008D56FD">
              <w:rPr>
                <w:rFonts w:ascii="Times New Roman" w:hAnsi="Times New Roman" w:cs="Times New Roman"/>
                <w:sz w:val="24"/>
                <w:szCs w:val="24"/>
              </w:rPr>
              <w:t>86 950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00DC74E4" w:rsidRPr="008D56FD">
              <w:rPr>
                <w:rFonts w:ascii="Times New Roman" w:hAnsi="Times New Roman" w:cs="Times New Roman"/>
                <w:sz w:val="24"/>
                <w:szCs w:val="24"/>
              </w:rPr>
              <w:t xml:space="preserve"> apmērā</w:t>
            </w:r>
            <w:r w:rsidRPr="008D56FD">
              <w:rPr>
                <w:rFonts w:ascii="Times New Roman" w:hAnsi="Times New Roman" w:cs="Times New Roman"/>
                <w:sz w:val="24"/>
                <w:szCs w:val="24"/>
              </w:rPr>
              <w:t xml:space="preserve"> tiks pārdalīts no </w:t>
            </w:r>
            <w:r w:rsidR="00DC74E4" w:rsidRPr="008D56FD">
              <w:rPr>
                <w:rFonts w:ascii="Times New Roman" w:hAnsi="Times New Roman" w:cs="Times New Roman"/>
                <w:sz w:val="24"/>
                <w:szCs w:val="24"/>
              </w:rPr>
              <w:t>SAM 7.1.2.2</w:t>
            </w:r>
            <w:r w:rsidRPr="008D56FD">
              <w:rPr>
                <w:rFonts w:ascii="Times New Roman" w:hAnsi="Times New Roman" w:cs="Times New Roman"/>
                <w:sz w:val="24"/>
                <w:szCs w:val="24"/>
              </w:rPr>
              <w:t xml:space="preserve"> pasākuma “</w:t>
            </w:r>
            <w:r w:rsidR="00DC74E4" w:rsidRPr="008D56FD">
              <w:rPr>
                <w:rFonts w:ascii="Times New Roman" w:hAnsi="Times New Roman" w:cs="Times New Roman"/>
                <w:sz w:val="24"/>
                <w:szCs w:val="24"/>
              </w:rPr>
              <w:t>Darba tirgus apsteidzošo pārkārtojumu sistēmas ieviešana</w:t>
            </w:r>
            <w:r w:rsidRPr="008D56FD">
              <w:rPr>
                <w:rFonts w:ascii="Times New Roman" w:hAnsi="Times New Roman" w:cs="Times New Roman"/>
                <w:sz w:val="24"/>
                <w:szCs w:val="24"/>
              </w:rPr>
              <w:t xml:space="preserve">” (turpmāk – SAM </w:t>
            </w:r>
            <w:r w:rsidR="006F31F6" w:rsidRPr="008D56FD">
              <w:rPr>
                <w:rFonts w:ascii="Times New Roman" w:hAnsi="Times New Roman" w:cs="Times New Roman"/>
                <w:sz w:val="24"/>
                <w:szCs w:val="24"/>
              </w:rPr>
              <w:t>7.1.2.2</w:t>
            </w:r>
            <w:r w:rsidRPr="008D56FD">
              <w:rPr>
                <w:rFonts w:ascii="Times New Roman" w:hAnsi="Times New Roman" w:cs="Times New Roman"/>
                <w:sz w:val="24"/>
                <w:szCs w:val="24"/>
              </w:rPr>
              <w:t>)</w:t>
            </w:r>
            <w:r w:rsidR="005B3254" w:rsidRPr="008D56FD">
              <w:rPr>
                <w:rFonts w:ascii="Times New Roman" w:hAnsi="Times New Roman" w:cs="Times New Roman"/>
                <w:sz w:val="24"/>
                <w:szCs w:val="24"/>
              </w:rPr>
              <w:t>;</w:t>
            </w:r>
          </w:p>
          <w:p w14:paraId="6238DCD3" w14:textId="0C953D0E" w:rsidR="00C66039" w:rsidRPr="008D56FD" w:rsidRDefault="006110DC" w:rsidP="006110DC">
            <w:pPr>
              <w:pStyle w:val="ListParagraph"/>
              <w:spacing w:line="240" w:lineRule="auto"/>
              <w:ind w:left="57" w:right="57"/>
              <w:jc w:val="both"/>
              <w:rPr>
                <w:rFonts w:ascii="Times New Roman" w:hAnsi="Times New Roman" w:cs="Times New Roman"/>
                <w:b/>
                <w:sz w:val="24"/>
                <w:szCs w:val="24"/>
              </w:rPr>
            </w:pPr>
            <w:r w:rsidRPr="008D56FD">
              <w:rPr>
                <w:rFonts w:ascii="Times New Roman" w:hAnsi="Times New Roman" w:cs="Times New Roman"/>
                <w:b/>
                <w:sz w:val="24"/>
                <w:szCs w:val="24"/>
              </w:rPr>
              <w:t xml:space="preserve">2) </w:t>
            </w:r>
            <w:r w:rsidR="00C66039" w:rsidRPr="008D56FD">
              <w:rPr>
                <w:rFonts w:ascii="Times New Roman" w:hAnsi="Times New Roman" w:cs="Times New Roman"/>
                <w:b/>
                <w:sz w:val="24"/>
                <w:szCs w:val="24"/>
              </w:rPr>
              <w:t xml:space="preserve">precizēt pasākuma ietvaros sasniedzamos uzraudzības rādītājus </w:t>
            </w:r>
            <w:r w:rsidR="00C66039" w:rsidRPr="008D56FD">
              <w:rPr>
                <w:rFonts w:ascii="Times New Roman" w:hAnsi="Times New Roman" w:cs="Times New Roman"/>
                <w:sz w:val="24"/>
                <w:szCs w:val="24"/>
              </w:rPr>
              <w:t>(</w:t>
            </w:r>
            <w:r w:rsidR="00C66039" w:rsidRPr="008D56FD">
              <w:rPr>
                <w:rFonts w:ascii="Times New Roman" w:hAnsi="Times New Roman" w:cs="Times New Roman"/>
                <w:i/>
                <w:sz w:val="24"/>
                <w:szCs w:val="24"/>
              </w:rPr>
              <w:t>MK noteikumu projekta 1.punkts</w:t>
            </w:r>
            <w:r w:rsidR="00C66039" w:rsidRPr="008D56FD">
              <w:rPr>
                <w:rFonts w:ascii="Times New Roman" w:hAnsi="Times New Roman" w:cs="Times New Roman"/>
                <w:sz w:val="24"/>
                <w:szCs w:val="24"/>
              </w:rPr>
              <w:t>), tai skaitā:</w:t>
            </w:r>
          </w:p>
          <w:p w14:paraId="746427C2" w14:textId="5C51A79F" w:rsidR="006110DC" w:rsidRPr="008D56FD" w:rsidRDefault="00C66039" w:rsidP="006110DC">
            <w:pPr>
              <w:pStyle w:val="ListParagraph"/>
              <w:spacing w:line="240" w:lineRule="auto"/>
              <w:ind w:left="57" w:right="57"/>
              <w:jc w:val="both"/>
              <w:rPr>
                <w:rFonts w:ascii="Times New Roman" w:hAnsi="Times New Roman" w:cs="Times New Roman"/>
                <w:sz w:val="24"/>
                <w:szCs w:val="24"/>
              </w:rPr>
            </w:pPr>
            <w:r w:rsidRPr="008D56FD">
              <w:rPr>
                <w:rFonts w:ascii="Times New Roman" w:hAnsi="Times New Roman" w:cs="Times New Roman"/>
                <w:b/>
                <w:sz w:val="24"/>
                <w:szCs w:val="24"/>
              </w:rPr>
              <w:t>2.1)</w:t>
            </w:r>
            <w:r w:rsidRPr="008D56FD">
              <w:rPr>
                <w:rFonts w:ascii="Times New Roman" w:hAnsi="Times New Roman" w:cs="Times New Roman"/>
                <w:sz w:val="24"/>
                <w:szCs w:val="24"/>
              </w:rPr>
              <w:t xml:space="preserve"> </w:t>
            </w:r>
            <w:r w:rsidR="006110DC" w:rsidRPr="008D56FD">
              <w:rPr>
                <w:rFonts w:ascii="Times New Roman" w:hAnsi="Times New Roman" w:cs="Times New Roman"/>
                <w:b/>
                <w:sz w:val="24"/>
                <w:szCs w:val="24"/>
              </w:rPr>
              <w:t>svītrot pasākuma iznākuma rādītāj</w:t>
            </w:r>
            <w:r w:rsidR="00A27BB6" w:rsidRPr="008D56FD">
              <w:rPr>
                <w:rFonts w:ascii="Times New Roman" w:hAnsi="Times New Roman" w:cs="Times New Roman"/>
                <w:b/>
                <w:sz w:val="24"/>
                <w:szCs w:val="24"/>
              </w:rPr>
              <w:t>a</w:t>
            </w:r>
            <w:r w:rsidR="006110DC" w:rsidRPr="008D56FD">
              <w:rPr>
                <w:rFonts w:ascii="Times New Roman" w:hAnsi="Times New Roman" w:cs="Times New Roman"/>
                <w:b/>
                <w:sz w:val="24"/>
                <w:szCs w:val="24"/>
              </w:rPr>
              <w:t xml:space="preserve"> </w:t>
            </w:r>
            <w:r w:rsidR="001C6FA6">
              <w:rPr>
                <w:rFonts w:ascii="Times New Roman" w:hAnsi="Times New Roman" w:cs="Times New Roman"/>
                <w:b/>
                <w:sz w:val="24"/>
                <w:szCs w:val="24"/>
              </w:rPr>
              <w:t xml:space="preserve">starpposma vērtību, kas </w:t>
            </w:r>
            <w:r w:rsidR="00A27BB6" w:rsidRPr="008D56FD">
              <w:rPr>
                <w:rFonts w:ascii="Times New Roman" w:hAnsi="Times New Roman" w:cs="Times New Roman"/>
                <w:b/>
                <w:sz w:val="24"/>
                <w:szCs w:val="24"/>
              </w:rPr>
              <w:t xml:space="preserve">sasniedzama </w:t>
            </w:r>
            <w:r w:rsidR="001C6FA6">
              <w:rPr>
                <w:rFonts w:ascii="Times New Roman" w:hAnsi="Times New Roman" w:cs="Times New Roman"/>
                <w:b/>
                <w:sz w:val="24"/>
                <w:szCs w:val="24"/>
              </w:rPr>
              <w:t xml:space="preserve">līdz </w:t>
            </w:r>
            <w:r w:rsidR="006110DC" w:rsidRPr="008D56FD">
              <w:rPr>
                <w:rFonts w:ascii="Times New Roman" w:hAnsi="Times New Roman" w:cs="Times New Roman"/>
                <w:b/>
                <w:sz w:val="24"/>
                <w:szCs w:val="24"/>
              </w:rPr>
              <w:t>2018.</w:t>
            </w:r>
            <w:r w:rsidR="005D0CB8" w:rsidRPr="008D56FD">
              <w:rPr>
                <w:rFonts w:ascii="Times New Roman" w:hAnsi="Times New Roman" w:cs="Times New Roman"/>
                <w:b/>
                <w:sz w:val="24"/>
                <w:szCs w:val="24"/>
              </w:rPr>
              <w:t xml:space="preserve"> </w:t>
            </w:r>
            <w:r w:rsidR="006110DC" w:rsidRPr="008D56FD">
              <w:rPr>
                <w:rFonts w:ascii="Times New Roman" w:hAnsi="Times New Roman" w:cs="Times New Roman"/>
                <w:b/>
                <w:sz w:val="24"/>
                <w:szCs w:val="24"/>
              </w:rPr>
              <w:t>gada 31.</w:t>
            </w:r>
            <w:r w:rsidR="005D0CB8" w:rsidRPr="008D56FD">
              <w:rPr>
                <w:rFonts w:ascii="Times New Roman" w:hAnsi="Times New Roman" w:cs="Times New Roman"/>
                <w:b/>
                <w:sz w:val="24"/>
                <w:szCs w:val="24"/>
              </w:rPr>
              <w:t xml:space="preserve"> </w:t>
            </w:r>
            <w:r w:rsidR="006110DC" w:rsidRPr="008D56FD">
              <w:rPr>
                <w:rFonts w:ascii="Times New Roman" w:hAnsi="Times New Roman" w:cs="Times New Roman"/>
                <w:b/>
                <w:sz w:val="24"/>
                <w:szCs w:val="24"/>
              </w:rPr>
              <w:t xml:space="preserve">decembrim </w:t>
            </w:r>
            <w:r w:rsidR="00A27BB6" w:rsidRPr="008D56FD">
              <w:rPr>
                <w:rFonts w:ascii="Times New Roman" w:hAnsi="Times New Roman" w:cs="Times New Roman"/>
                <w:b/>
                <w:sz w:val="24"/>
                <w:szCs w:val="24"/>
              </w:rPr>
              <w:t>(</w:t>
            </w:r>
            <w:r w:rsidR="006110DC" w:rsidRPr="008D56FD">
              <w:rPr>
                <w:rFonts w:ascii="Times New Roman" w:hAnsi="Times New Roman" w:cs="Times New Roman"/>
                <w:sz w:val="24"/>
                <w:szCs w:val="24"/>
              </w:rPr>
              <w:t>“atbalstīto informatīvo EURES pasākumu skaits – 300”</w:t>
            </w:r>
            <w:r w:rsidR="00A27BB6" w:rsidRPr="008D56FD">
              <w:rPr>
                <w:rFonts w:ascii="Times New Roman" w:hAnsi="Times New Roman" w:cs="Times New Roman"/>
                <w:sz w:val="24"/>
                <w:szCs w:val="24"/>
              </w:rPr>
              <w:t>)</w:t>
            </w:r>
            <w:r w:rsidR="006110DC" w:rsidRPr="008D56FD">
              <w:rPr>
                <w:rFonts w:ascii="Times New Roman" w:hAnsi="Times New Roman" w:cs="Times New Roman"/>
                <w:sz w:val="24"/>
                <w:szCs w:val="24"/>
              </w:rPr>
              <w:t xml:space="preserve">. Grozījumi ierosināti </w:t>
            </w:r>
            <w:r w:rsidR="008F5537" w:rsidRPr="00011DF3">
              <w:rPr>
                <w:rFonts w:ascii="Times New Roman" w:hAnsi="Times New Roman" w:cs="Times New Roman"/>
                <w:sz w:val="24"/>
                <w:szCs w:val="24"/>
              </w:rPr>
              <w:t xml:space="preserve">atbilstoši darbības programmā </w:t>
            </w:r>
            <w:r w:rsidR="00310EBF" w:rsidRPr="00011DF3">
              <w:rPr>
                <w:rFonts w:ascii="Times New Roman" w:hAnsi="Times New Roman" w:cs="Times New Roman"/>
                <w:sz w:val="24"/>
                <w:szCs w:val="24"/>
              </w:rPr>
              <w:t>noteiktajam, norādot tikai</w:t>
            </w:r>
            <w:r w:rsidR="00310EBF" w:rsidRPr="00011DF3">
              <w:t xml:space="preserve"> </w:t>
            </w:r>
            <w:r w:rsidR="00AA108E" w:rsidRPr="00011DF3">
              <w:rPr>
                <w:rFonts w:ascii="Times New Roman" w:hAnsi="Times New Roman" w:cs="Times New Roman"/>
                <w:sz w:val="24"/>
                <w:szCs w:val="24"/>
              </w:rPr>
              <w:t xml:space="preserve">darbības programmā </w:t>
            </w:r>
            <w:r w:rsidR="001C6FA6" w:rsidRPr="00011DF3">
              <w:rPr>
                <w:rFonts w:ascii="Times New Roman" w:hAnsi="Times New Roman" w:cs="Times New Roman"/>
                <w:sz w:val="24"/>
                <w:szCs w:val="24"/>
              </w:rPr>
              <w:t xml:space="preserve">norādītos uzraudzības </w:t>
            </w:r>
            <w:r w:rsidR="008F5537" w:rsidRPr="00011DF3">
              <w:rPr>
                <w:rFonts w:ascii="Times New Roman" w:hAnsi="Times New Roman" w:cs="Times New Roman"/>
                <w:sz w:val="24"/>
                <w:szCs w:val="24"/>
              </w:rPr>
              <w:t xml:space="preserve">un finanšu rādītājus, </w:t>
            </w:r>
            <w:r w:rsidR="006110DC" w:rsidRPr="00011DF3">
              <w:rPr>
                <w:rFonts w:ascii="Times New Roman" w:hAnsi="Times New Roman" w:cs="Times New Roman"/>
                <w:sz w:val="24"/>
                <w:szCs w:val="24"/>
              </w:rPr>
              <w:t>tādējādi</w:t>
            </w:r>
            <w:r w:rsidR="008F5537" w:rsidRPr="00011DF3">
              <w:rPr>
                <w:rFonts w:ascii="Times New Roman" w:hAnsi="Times New Roman" w:cs="Times New Roman"/>
                <w:sz w:val="24"/>
                <w:szCs w:val="24"/>
              </w:rPr>
              <w:t xml:space="preserve"> mazinot administratīvo slogu</w:t>
            </w:r>
            <w:r w:rsidR="008F5537" w:rsidRPr="008D56FD">
              <w:rPr>
                <w:rFonts w:ascii="Times New Roman" w:hAnsi="Times New Roman" w:cs="Times New Roman"/>
                <w:sz w:val="24"/>
                <w:szCs w:val="24"/>
              </w:rPr>
              <w:t xml:space="preserve"> finansējuma saņēmējam un novēršot projekta darbību mākslīgu intensificēšanu.</w:t>
            </w:r>
            <w:r w:rsidR="006110DC" w:rsidRPr="008D56FD">
              <w:rPr>
                <w:rFonts w:ascii="Times New Roman" w:hAnsi="Times New Roman" w:cs="Times New Roman"/>
                <w:sz w:val="24"/>
                <w:szCs w:val="24"/>
              </w:rPr>
              <w:t xml:space="preserve"> </w:t>
            </w:r>
            <w:r w:rsidR="004B21B2" w:rsidRPr="008D56FD">
              <w:rPr>
                <w:rFonts w:ascii="Times New Roman" w:hAnsi="Times New Roman" w:cs="Times New Roman"/>
                <w:sz w:val="24"/>
                <w:szCs w:val="24"/>
              </w:rPr>
              <w:t>Minētā rādītāja starpposma vērtības svītrošana no MK noteikumiem nerada risku rādītāja neizpildei;</w:t>
            </w:r>
          </w:p>
          <w:p w14:paraId="00D398E1" w14:textId="2BB21546" w:rsidR="00C66039" w:rsidRPr="008D56FD" w:rsidRDefault="00C66039" w:rsidP="00C66039">
            <w:pPr>
              <w:pStyle w:val="ListParagraph"/>
              <w:spacing w:after="0" w:line="240" w:lineRule="auto"/>
              <w:ind w:left="57" w:right="113"/>
              <w:contextualSpacing w:val="0"/>
              <w:jc w:val="both"/>
              <w:rPr>
                <w:rFonts w:ascii="Times New Roman" w:hAnsi="Times New Roman" w:cs="Times New Roman"/>
                <w:sz w:val="24"/>
                <w:szCs w:val="24"/>
              </w:rPr>
            </w:pPr>
            <w:r w:rsidRPr="008D56FD">
              <w:rPr>
                <w:rFonts w:ascii="Times New Roman" w:hAnsi="Times New Roman" w:cs="Times New Roman"/>
                <w:b/>
                <w:sz w:val="24"/>
                <w:szCs w:val="24"/>
              </w:rPr>
              <w:t>2.2) palielināt sertificēto izdevumu apjomu</w:t>
            </w:r>
            <w:r w:rsidRPr="008D56FD">
              <w:rPr>
                <w:rFonts w:ascii="Times New Roman" w:hAnsi="Times New Roman" w:cs="Times New Roman"/>
                <w:sz w:val="24"/>
                <w:szCs w:val="24"/>
              </w:rPr>
              <w:t xml:space="preserve"> par 30 000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(no 226 935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uz 256 935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(sasniedzamais finanšu rādītājs līdz 2018.</w:t>
            </w:r>
            <w:r w:rsidR="00835F7D" w:rsidRPr="008D56FD">
              <w:rPr>
                <w:rFonts w:ascii="Times New Roman" w:hAnsi="Times New Roman" w:cs="Times New Roman"/>
                <w:sz w:val="24"/>
                <w:szCs w:val="24"/>
              </w:rPr>
              <w:t xml:space="preserve"> gada 31. decembrim)</w:t>
            </w:r>
            <w:r w:rsidR="00E05E9D">
              <w:rPr>
                <w:rFonts w:ascii="Times New Roman" w:hAnsi="Times New Roman" w:cs="Times New Roman"/>
                <w:sz w:val="24"/>
                <w:szCs w:val="24"/>
              </w:rPr>
              <w:t xml:space="preserve"> atbilstoši samazinot SAM 7.1.2.2. sertificēto izdevumu apjomu </w:t>
            </w:r>
            <w:r w:rsidR="00E05E9D" w:rsidRPr="008D56FD">
              <w:rPr>
                <w:rFonts w:ascii="Times New Roman" w:hAnsi="Times New Roman" w:cs="Times New Roman"/>
                <w:sz w:val="24"/>
                <w:szCs w:val="24"/>
              </w:rPr>
              <w:t>(sasniedzamais finanšu rādītājs līdz 2018. gada 31. decembrim)</w:t>
            </w:r>
            <w:r w:rsidRPr="008D56FD">
              <w:rPr>
                <w:rFonts w:ascii="Times New Roman" w:hAnsi="Times New Roman" w:cs="Times New Roman"/>
                <w:sz w:val="24"/>
                <w:szCs w:val="24"/>
              </w:rPr>
              <w:t>;</w:t>
            </w:r>
          </w:p>
          <w:p w14:paraId="63D32013" w14:textId="77777777" w:rsidR="00FD7567" w:rsidRPr="008D56FD" w:rsidRDefault="006110DC" w:rsidP="006110DC">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b/>
                <w:sz w:val="24"/>
                <w:szCs w:val="24"/>
              </w:rPr>
              <w:t>3)</w:t>
            </w:r>
            <w:r w:rsidRPr="008D56FD">
              <w:rPr>
                <w:rFonts w:ascii="Times New Roman" w:hAnsi="Times New Roman" w:cs="Times New Roman"/>
                <w:sz w:val="24"/>
                <w:szCs w:val="24"/>
              </w:rPr>
              <w:t xml:space="preserve"> </w:t>
            </w:r>
            <w:r w:rsidR="00992A4F" w:rsidRPr="008D56FD">
              <w:rPr>
                <w:rFonts w:ascii="Times New Roman" w:hAnsi="Times New Roman" w:cs="Times New Roman"/>
                <w:sz w:val="24"/>
                <w:szCs w:val="24"/>
              </w:rPr>
              <w:t>nodrošināt</w:t>
            </w:r>
            <w:r w:rsidRPr="008D56FD">
              <w:rPr>
                <w:rFonts w:ascii="Times New Roman" w:hAnsi="Times New Roman" w:cs="Times New Roman"/>
                <w:sz w:val="24"/>
                <w:szCs w:val="24"/>
              </w:rPr>
              <w:t xml:space="preserve"> </w:t>
            </w:r>
            <w:r w:rsidRPr="008D56FD">
              <w:rPr>
                <w:rFonts w:ascii="Times New Roman" w:hAnsi="Times New Roman" w:cs="Times New Roman"/>
                <w:b/>
                <w:sz w:val="24"/>
                <w:szCs w:val="24"/>
              </w:rPr>
              <w:t>vienotu pieeju/struktūru</w:t>
            </w:r>
            <w:r w:rsidRPr="008D56FD">
              <w:rPr>
                <w:rFonts w:ascii="Times New Roman" w:hAnsi="Times New Roman" w:cs="Times New Roman"/>
                <w:sz w:val="24"/>
                <w:szCs w:val="24"/>
              </w:rPr>
              <w:t xml:space="preserve"> tiesību normu atspoguļošanai MK noteikumos par Labklājības ministrijas pārziņā esošo specifisko atbalsta mērķu īstenošanu</w:t>
            </w:r>
            <w:r w:rsidR="00FD7567" w:rsidRPr="008D56FD">
              <w:rPr>
                <w:rFonts w:ascii="Times New Roman" w:hAnsi="Times New Roman" w:cs="Times New Roman"/>
                <w:sz w:val="24"/>
                <w:szCs w:val="24"/>
              </w:rPr>
              <w:t>, tai skaitā:</w:t>
            </w:r>
          </w:p>
          <w:p w14:paraId="35FC3194" w14:textId="483B5B2C" w:rsidR="00FD7567" w:rsidRPr="008D56FD" w:rsidRDefault="00FD7567" w:rsidP="00FB274D">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w:t>
            </w:r>
            <w:r w:rsidR="00FB274D" w:rsidRPr="008D56FD">
              <w:rPr>
                <w:rFonts w:ascii="Times New Roman" w:hAnsi="Times New Roman" w:cs="Times New Roman"/>
                <w:sz w:val="24"/>
                <w:szCs w:val="24"/>
              </w:rPr>
              <w:t xml:space="preserve"> saskaņā </w:t>
            </w:r>
            <w:r w:rsidR="00FB274D" w:rsidRPr="00011DF3">
              <w:rPr>
                <w:rFonts w:ascii="Times New Roman" w:hAnsi="Times New Roman" w:cs="Times New Roman"/>
                <w:sz w:val="24"/>
                <w:szCs w:val="24"/>
              </w:rPr>
              <w:t xml:space="preserve">ar </w:t>
            </w:r>
            <w:r w:rsidR="001C6FA6" w:rsidRPr="00011DF3">
              <w:rPr>
                <w:rFonts w:ascii="Times New Roman" w:hAnsi="Times New Roman" w:cs="Times New Roman"/>
                <w:sz w:val="24"/>
                <w:szCs w:val="24"/>
              </w:rPr>
              <w:t>Finanšu ministrijas 2016.</w:t>
            </w:r>
            <w:r w:rsidR="001D5599">
              <w:rPr>
                <w:rFonts w:ascii="Times New Roman" w:hAnsi="Times New Roman" w:cs="Times New Roman"/>
                <w:sz w:val="24"/>
                <w:szCs w:val="24"/>
              </w:rPr>
              <w:t xml:space="preserve"> </w:t>
            </w:r>
            <w:r w:rsidR="001C6FA6" w:rsidRPr="00011DF3">
              <w:rPr>
                <w:rFonts w:ascii="Times New Roman" w:hAnsi="Times New Roman" w:cs="Times New Roman"/>
                <w:sz w:val="24"/>
                <w:szCs w:val="24"/>
              </w:rPr>
              <w:t>gada 15.</w:t>
            </w:r>
            <w:r w:rsidR="001D5599">
              <w:rPr>
                <w:rFonts w:ascii="Times New Roman" w:hAnsi="Times New Roman" w:cs="Times New Roman"/>
                <w:sz w:val="24"/>
                <w:szCs w:val="24"/>
              </w:rPr>
              <w:t xml:space="preserve"> </w:t>
            </w:r>
            <w:r w:rsidR="001C6FA6" w:rsidRPr="00011DF3">
              <w:rPr>
                <w:rFonts w:ascii="Times New Roman" w:hAnsi="Times New Roman" w:cs="Times New Roman"/>
                <w:sz w:val="24"/>
                <w:szCs w:val="24"/>
              </w:rPr>
              <w:t xml:space="preserve">jūlija vadlīniju Nr.2.1. “Vadlīnijas attiecināmo un neattiecināmo izmaksu noteikšanai </w:t>
            </w:r>
            <w:proofErr w:type="gramStart"/>
            <w:r w:rsidR="001C6FA6" w:rsidRPr="00011DF3">
              <w:rPr>
                <w:rFonts w:ascii="Times New Roman" w:hAnsi="Times New Roman" w:cs="Times New Roman"/>
                <w:sz w:val="24"/>
                <w:szCs w:val="24"/>
              </w:rPr>
              <w:t>2014. – 2020.</w:t>
            </w:r>
            <w:proofErr w:type="gramEnd"/>
            <w:r w:rsidR="001D5599">
              <w:rPr>
                <w:rFonts w:ascii="Times New Roman" w:hAnsi="Times New Roman" w:cs="Times New Roman"/>
                <w:sz w:val="24"/>
                <w:szCs w:val="24"/>
              </w:rPr>
              <w:t xml:space="preserve"> </w:t>
            </w:r>
            <w:r w:rsidR="001C6FA6" w:rsidRPr="00011DF3">
              <w:rPr>
                <w:rFonts w:ascii="Times New Roman" w:hAnsi="Times New Roman" w:cs="Times New Roman"/>
                <w:sz w:val="24"/>
                <w:szCs w:val="24"/>
              </w:rPr>
              <w:t xml:space="preserve">gada plānošanas periodā” </w:t>
            </w:r>
            <w:r w:rsidR="00FB274D" w:rsidRPr="00011DF3">
              <w:rPr>
                <w:rFonts w:ascii="Times New Roman" w:hAnsi="Times New Roman" w:cs="Times New Roman"/>
                <w:sz w:val="24"/>
                <w:szCs w:val="24"/>
              </w:rPr>
              <w:t>3.5.</w:t>
            </w:r>
            <w:r w:rsidR="001D5599">
              <w:rPr>
                <w:rFonts w:ascii="Times New Roman" w:hAnsi="Times New Roman" w:cs="Times New Roman"/>
                <w:sz w:val="24"/>
                <w:szCs w:val="24"/>
              </w:rPr>
              <w:t> </w:t>
            </w:r>
            <w:r w:rsidR="00FB274D" w:rsidRPr="00011DF3">
              <w:rPr>
                <w:rFonts w:ascii="Times New Roman" w:hAnsi="Times New Roman" w:cs="Times New Roman"/>
                <w:sz w:val="24"/>
                <w:szCs w:val="24"/>
              </w:rPr>
              <w:t>punktu</w:t>
            </w:r>
            <w:r w:rsidR="00401853" w:rsidRPr="00011DF3">
              <w:rPr>
                <w:rFonts w:ascii="Times New Roman" w:hAnsi="Times New Roman" w:cs="Times New Roman"/>
                <w:sz w:val="24"/>
                <w:szCs w:val="24"/>
              </w:rPr>
              <w:t>,</w:t>
            </w:r>
            <w:r w:rsidR="00FB274D" w:rsidRPr="00011DF3">
              <w:rPr>
                <w:rFonts w:ascii="Times New Roman" w:hAnsi="Times New Roman" w:cs="Times New Roman"/>
                <w:sz w:val="24"/>
                <w:szCs w:val="24"/>
              </w:rPr>
              <w:t xml:space="preserve"> noteikt, ka projekta īstenošanas un vadības</w:t>
            </w:r>
            <w:r w:rsidR="00FB274D" w:rsidRPr="008D56FD">
              <w:rPr>
                <w:rFonts w:ascii="Times New Roman" w:hAnsi="Times New Roman" w:cs="Times New Roman"/>
                <w:sz w:val="24"/>
                <w:szCs w:val="24"/>
              </w:rPr>
              <w:t xml:space="preserve"> personāl</w:t>
            </w:r>
            <w:r w:rsidR="0074397F" w:rsidRPr="008D56FD">
              <w:rPr>
                <w:rFonts w:ascii="Times New Roman" w:hAnsi="Times New Roman" w:cs="Times New Roman"/>
                <w:sz w:val="24"/>
                <w:szCs w:val="24"/>
              </w:rPr>
              <w:t>a</w:t>
            </w:r>
            <w:r w:rsidR="00FB274D" w:rsidRPr="008D56FD">
              <w:rPr>
                <w:rFonts w:ascii="Times New Roman" w:hAnsi="Times New Roman" w:cs="Times New Roman"/>
                <w:sz w:val="24"/>
                <w:szCs w:val="24"/>
              </w:rPr>
              <w:t xml:space="preserve">m papildus  darba vietas aprīkojuma iegādei ir attiecināmas arī </w:t>
            </w:r>
            <w:r w:rsidR="00FB274D" w:rsidRPr="008D56FD">
              <w:t xml:space="preserve"> </w:t>
            </w:r>
            <w:r w:rsidR="00FB274D" w:rsidRPr="008D56FD">
              <w:rPr>
                <w:rFonts w:ascii="Times New Roman" w:hAnsi="Times New Roman" w:cs="Times New Roman"/>
                <w:sz w:val="24"/>
                <w:szCs w:val="24"/>
              </w:rPr>
              <w:t xml:space="preserve">darba vietas aprīkojuma īres izmaksas </w:t>
            </w:r>
            <w:r w:rsidRPr="008D56FD">
              <w:rPr>
                <w:rFonts w:ascii="Times New Roman" w:hAnsi="Times New Roman" w:cs="Times New Roman"/>
                <w:sz w:val="24"/>
                <w:szCs w:val="24"/>
              </w:rPr>
              <w:t>(</w:t>
            </w:r>
            <w:r w:rsidRPr="008D56FD">
              <w:rPr>
                <w:rFonts w:ascii="Times New Roman" w:hAnsi="Times New Roman" w:cs="Times New Roman"/>
                <w:i/>
                <w:sz w:val="24"/>
                <w:szCs w:val="24"/>
              </w:rPr>
              <w:t>MK noteikumu projekta 3. punkts</w:t>
            </w:r>
            <w:r w:rsidRPr="008D56FD">
              <w:rPr>
                <w:rFonts w:ascii="Times New Roman" w:hAnsi="Times New Roman" w:cs="Times New Roman"/>
                <w:sz w:val="24"/>
                <w:szCs w:val="24"/>
              </w:rPr>
              <w:t>)</w:t>
            </w:r>
            <w:r w:rsidR="00FB274D" w:rsidRPr="008D56FD">
              <w:rPr>
                <w:rFonts w:ascii="Times New Roman" w:hAnsi="Times New Roman" w:cs="Times New Roman"/>
                <w:sz w:val="24"/>
                <w:szCs w:val="24"/>
              </w:rPr>
              <w:t>;</w:t>
            </w:r>
          </w:p>
          <w:p w14:paraId="0275033E" w14:textId="6931B58D" w:rsidR="00FD7567" w:rsidRPr="008D56FD" w:rsidRDefault="00FD7567" w:rsidP="00FD7567">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 precizēt MK noteikumu Nr.126 16.2.4.</w:t>
            </w:r>
            <w:r w:rsidR="001D5599">
              <w:rPr>
                <w:rFonts w:ascii="Times New Roman" w:hAnsi="Times New Roman" w:cs="Times New Roman"/>
                <w:sz w:val="24"/>
                <w:szCs w:val="24"/>
              </w:rPr>
              <w:t xml:space="preserve"> </w:t>
            </w:r>
            <w:r w:rsidRPr="008D56FD">
              <w:rPr>
                <w:rFonts w:ascii="Times New Roman" w:hAnsi="Times New Roman" w:cs="Times New Roman"/>
                <w:sz w:val="24"/>
                <w:szCs w:val="24"/>
              </w:rPr>
              <w:t xml:space="preserve">apakšpunktu, nosakot, ka projekta </w:t>
            </w:r>
            <w:r w:rsidR="00FB274D" w:rsidRPr="008D56FD">
              <w:rPr>
                <w:rFonts w:ascii="Times New Roman" w:hAnsi="Times New Roman" w:cs="Times New Roman"/>
                <w:sz w:val="24"/>
                <w:szCs w:val="24"/>
              </w:rPr>
              <w:t>īstenošanas un vadības personāl</w:t>
            </w:r>
            <w:r w:rsidR="0074397F" w:rsidRPr="008D56FD">
              <w:rPr>
                <w:rFonts w:ascii="Times New Roman" w:hAnsi="Times New Roman" w:cs="Times New Roman"/>
                <w:sz w:val="24"/>
                <w:szCs w:val="24"/>
              </w:rPr>
              <w:t>a</w:t>
            </w:r>
            <w:r w:rsidR="00FB274D" w:rsidRPr="008D56FD">
              <w:rPr>
                <w:rFonts w:ascii="Times New Roman" w:hAnsi="Times New Roman" w:cs="Times New Roman"/>
                <w:sz w:val="24"/>
                <w:szCs w:val="24"/>
              </w:rPr>
              <w:t>m</w:t>
            </w:r>
            <w:r w:rsidRPr="008D56FD">
              <w:rPr>
                <w:rFonts w:ascii="Times New Roman" w:hAnsi="Times New Roman" w:cs="Times New Roman"/>
                <w:sz w:val="24"/>
                <w:szCs w:val="24"/>
              </w:rPr>
              <w:t xml:space="preserve"> ir attiecināmas obligāto veselības pārbaužu izmaksas un redzes korekcijas līdzekļu kompensācijas izmaksas, ja tās nav iekļautas veselības apdrošināšanā</w:t>
            </w:r>
            <w:r w:rsidR="00D61F91" w:rsidRPr="008D56FD">
              <w:rPr>
                <w:rFonts w:ascii="Times New Roman" w:hAnsi="Times New Roman" w:cs="Times New Roman"/>
                <w:sz w:val="24"/>
                <w:szCs w:val="24"/>
              </w:rPr>
              <w:t xml:space="preserve"> </w:t>
            </w:r>
            <w:r w:rsidRPr="008D56FD">
              <w:rPr>
                <w:rFonts w:ascii="Times New Roman" w:hAnsi="Times New Roman" w:cs="Times New Roman"/>
                <w:sz w:val="24"/>
                <w:szCs w:val="24"/>
              </w:rPr>
              <w:t>(</w:t>
            </w:r>
            <w:r w:rsidRPr="008D56FD">
              <w:rPr>
                <w:rFonts w:ascii="Times New Roman" w:hAnsi="Times New Roman" w:cs="Times New Roman"/>
                <w:i/>
                <w:sz w:val="24"/>
                <w:szCs w:val="24"/>
              </w:rPr>
              <w:t>MK noteikumu projekta 4. punkts</w:t>
            </w:r>
            <w:r w:rsidRPr="008D56FD">
              <w:rPr>
                <w:rFonts w:ascii="Times New Roman" w:hAnsi="Times New Roman" w:cs="Times New Roman"/>
                <w:sz w:val="24"/>
                <w:szCs w:val="24"/>
              </w:rPr>
              <w:t>).</w:t>
            </w:r>
          </w:p>
          <w:p w14:paraId="5C82043D" w14:textId="5D74A473" w:rsidR="00294EB6" w:rsidRPr="008D56FD" w:rsidRDefault="00927F73" w:rsidP="0057698F">
            <w:pPr>
              <w:spacing w:after="0" w:line="240" w:lineRule="auto"/>
              <w:ind w:left="57" w:right="113"/>
              <w:jc w:val="both"/>
              <w:rPr>
                <w:rFonts w:ascii="Times New Roman" w:hAnsi="Times New Roman"/>
                <w:sz w:val="24"/>
                <w:szCs w:val="24"/>
              </w:rPr>
            </w:pPr>
            <w:r w:rsidRPr="008D56FD">
              <w:rPr>
                <w:rFonts w:ascii="Times New Roman" w:hAnsi="Times New Roman" w:cs="Times New Roman"/>
                <w:sz w:val="24"/>
                <w:szCs w:val="24"/>
              </w:rPr>
              <w:t>Kopumā ierosinātie grozījumi pozitīvi ietekmēs pasākuma mērķa grupu, jo</w:t>
            </w:r>
            <w:r w:rsidR="00294EB6" w:rsidRPr="008D56FD">
              <w:rPr>
                <w:rFonts w:ascii="Times New Roman" w:hAnsi="Times New Roman" w:cs="Times New Roman"/>
                <w:sz w:val="24"/>
                <w:szCs w:val="24"/>
              </w:rPr>
              <w:t xml:space="preserve"> </w:t>
            </w:r>
            <w:r w:rsidR="00923298" w:rsidRPr="008D56FD">
              <w:rPr>
                <w:rFonts w:ascii="Times New Roman" w:hAnsi="Times New Roman" w:cs="Times New Roman"/>
                <w:sz w:val="24"/>
                <w:szCs w:val="24"/>
              </w:rPr>
              <w:t>M</w:t>
            </w:r>
            <w:r w:rsidR="0041358A" w:rsidRPr="008D56FD">
              <w:rPr>
                <w:rFonts w:ascii="Times New Roman" w:hAnsi="Times New Roman" w:cs="Times New Roman"/>
                <w:sz w:val="24"/>
                <w:szCs w:val="24"/>
              </w:rPr>
              <w:t>K</w:t>
            </w:r>
            <w:r w:rsidR="00923298" w:rsidRPr="008D56FD">
              <w:rPr>
                <w:rFonts w:ascii="Times New Roman" w:hAnsi="Times New Roman" w:cs="Times New Roman"/>
                <w:sz w:val="24"/>
                <w:szCs w:val="24"/>
              </w:rPr>
              <w:t xml:space="preserve"> noteikumu projekts veicinās EURES tīkla paplašināšanu, dodot iespēju jauniem EURES dalībniekiem un partneriem iesaistīties tajā, kā arī tiks </w:t>
            </w:r>
            <w:r w:rsidR="009C21F9" w:rsidRPr="008D56FD">
              <w:rPr>
                <w:rFonts w:ascii="Times New Roman" w:hAnsi="Times New Roman" w:cs="Times New Roman"/>
                <w:sz w:val="24"/>
                <w:szCs w:val="24"/>
              </w:rPr>
              <w:t>veicināta sabiedrības/darba tirgus dalībnieku informētība par EURES tīklu, tā darbību un piedāvātajiem pakalpojumiem.</w:t>
            </w:r>
          </w:p>
        </w:tc>
      </w:tr>
      <w:tr w:rsidR="00CC1A56" w:rsidRPr="008D56FD" w14:paraId="430D5B1D" w14:textId="77777777" w:rsidTr="001E645F">
        <w:trPr>
          <w:trHeight w:val="476"/>
        </w:trPr>
        <w:tc>
          <w:tcPr>
            <w:tcW w:w="227" w:type="pct"/>
          </w:tcPr>
          <w:p w14:paraId="510678D3" w14:textId="03F91047" w:rsidR="00CC1A56" w:rsidRPr="008D56FD" w:rsidRDefault="00CC1A56" w:rsidP="007D385B">
            <w:pPr>
              <w:pStyle w:val="naiskr"/>
              <w:spacing w:before="0" w:beforeAutospacing="0" w:after="0" w:afterAutospacing="0"/>
              <w:ind w:left="57" w:right="57"/>
              <w:jc w:val="center"/>
            </w:pPr>
            <w:r w:rsidRPr="008D56FD">
              <w:lastRenderedPageBreak/>
              <w:t>3.</w:t>
            </w:r>
          </w:p>
        </w:tc>
        <w:tc>
          <w:tcPr>
            <w:tcW w:w="1566" w:type="pct"/>
          </w:tcPr>
          <w:p w14:paraId="0056287A" w14:textId="77777777" w:rsidR="00CC1A56" w:rsidRPr="008D56FD" w:rsidRDefault="00CC1A56" w:rsidP="007D385B">
            <w:pPr>
              <w:pStyle w:val="naiskr"/>
              <w:spacing w:before="0" w:beforeAutospacing="0" w:after="0" w:afterAutospacing="0"/>
              <w:ind w:left="57" w:right="57"/>
            </w:pPr>
            <w:r w:rsidRPr="008D56FD">
              <w:t>Projekta izstrādē iesaistītās institūcijas</w:t>
            </w:r>
          </w:p>
        </w:tc>
        <w:tc>
          <w:tcPr>
            <w:tcW w:w="3207" w:type="pct"/>
          </w:tcPr>
          <w:p w14:paraId="045B7111" w14:textId="22D8914D" w:rsidR="00CC1A56" w:rsidRPr="008D56FD" w:rsidRDefault="00585388" w:rsidP="00937833">
            <w:pPr>
              <w:spacing w:after="0" w:line="240" w:lineRule="auto"/>
              <w:ind w:left="57" w:right="113"/>
              <w:jc w:val="both"/>
              <w:rPr>
                <w:rFonts w:ascii="Times New Roman" w:hAnsi="Times New Roman" w:cs="Times New Roman"/>
                <w:b/>
                <w:sz w:val="24"/>
                <w:szCs w:val="24"/>
              </w:rPr>
            </w:pPr>
            <w:r w:rsidRPr="008D56FD">
              <w:rPr>
                <w:rFonts w:ascii="Times New Roman" w:hAnsi="Times New Roman" w:cs="Times New Roman"/>
                <w:sz w:val="24"/>
                <w:szCs w:val="24"/>
              </w:rPr>
              <w:t>MK noteikumu projekts šo jomu neskar.</w:t>
            </w:r>
          </w:p>
        </w:tc>
      </w:tr>
      <w:tr w:rsidR="00CC1A56" w:rsidRPr="008D56FD" w14:paraId="3888F858" w14:textId="77777777" w:rsidTr="009C21F9">
        <w:trPr>
          <w:trHeight w:val="53"/>
        </w:trPr>
        <w:tc>
          <w:tcPr>
            <w:tcW w:w="227" w:type="pct"/>
          </w:tcPr>
          <w:p w14:paraId="726D49C0" w14:textId="77777777" w:rsidR="00CC1A56" w:rsidRPr="008D56FD" w:rsidRDefault="00CC1A56" w:rsidP="007D385B">
            <w:pPr>
              <w:pStyle w:val="naiskr"/>
              <w:spacing w:before="0" w:beforeAutospacing="0" w:after="0" w:afterAutospacing="0"/>
              <w:ind w:left="57" w:right="57"/>
              <w:jc w:val="center"/>
            </w:pPr>
            <w:r w:rsidRPr="008D56FD">
              <w:t>4.</w:t>
            </w:r>
          </w:p>
        </w:tc>
        <w:tc>
          <w:tcPr>
            <w:tcW w:w="1566" w:type="pct"/>
          </w:tcPr>
          <w:p w14:paraId="65B3391E" w14:textId="77777777" w:rsidR="00CC1A56" w:rsidRPr="008D56FD" w:rsidRDefault="00CC1A56" w:rsidP="007D385B">
            <w:pPr>
              <w:pStyle w:val="naiskr"/>
              <w:spacing w:before="0" w:beforeAutospacing="0" w:after="0" w:afterAutospacing="0"/>
              <w:ind w:left="57" w:right="57"/>
            </w:pPr>
            <w:r w:rsidRPr="008D56FD">
              <w:t>Cita informācija</w:t>
            </w:r>
          </w:p>
        </w:tc>
        <w:tc>
          <w:tcPr>
            <w:tcW w:w="3207" w:type="pct"/>
          </w:tcPr>
          <w:p w14:paraId="5A0A478A" w14:textId="05CBED32" w:rsidR="00294EB6" w:rsidRPr="008D56FD" w:rsidRDefault="00294EB6" w:rsidP="00294EB6">
            <w:pPr>
              <w:spacing w:after="0" w:line="240" w:lineRule="auto"/>
              <w:ind w:left="57" w:right="113"/>
              <w:jc w:val="both"/>
              <w:rPr>
                <w:rFonts w:ascii="Times New Roman" w:hAnsi="Times New Roman" w:cs="Times New Roman"/>
                <w:color w:val="000000"/>
                <w:sz w:val="24"/>
                <w:szCs w:val="24"/>
              </w:rPr>
            </w:pPr>
            <w:r w:rsidRPr="008D56FD">
              <w:rPr>
                <w:rFonts w:ascii="Times New Roman" w:hAnsi="Times New Roman" w:cs="Times New Roman"/>
                <w:color w:val="000000"/>
                <w:sz w:val="24"/>
                <w:szCs w:val="24"/>
              </w:rPr>
              <w:t>MK noteikumu projekts pozitīvi ietekmē</w:t>
            </w:r>
            <w:r w:rsidRPr="008D56FD">
              <w:t xml:space="preserve"> </w:t>
            </w:r>
            <w:r w:rsidRPr="008D56FD">
              <w:rPr>
                <w:rFonts w:ascii="Times New Roman" w:hAnsi="Times New Roman" w:cs="Times New Roman"/>
                <w:color w:val="000000"/>
                <w:sz w:val="24"/>
                <w:szCs w:val="24"/>
              </w:rPr>
              <w:t xml:space="preserve">finansējuma saņēmēju, ņemot vērā, ka MK noteikumu projekts paredz </w:t>
            </w:r>
            <w:r w:rsidR="0074397F" w:rsidRPr="008D56FD">
              <w:rPr>
                <w:rFonts w:ascii="Times New Roman" w:hAnsi="Times New Roman" w:cs="Times New Roman"/>
                <w:color w:val="000000"/>
                <w:sz w:val="24"/>
                <w:szCs w:val="24"/>
              </w:rPr>
              <w:t>palielināt</w:t>
            </w:r>
            <w:r w:rsidRPr="008D56FD">
              <w:rPr>
                <w:rFonts w:ascii="Times New Roman" w:hAnsi="Times New Roman" w:cs="Times New Roman"/>
                <w:color w:val="000000"/>
                <w:sz w:val="24"/>
                <w:szCs w:val="24"/>
              </w:rPr>
              <w:t xml:space="preserve"> projektam pieejamo maksimālo kopējo finansējumu, </w:t>
            </w:r>
            <w:r w:rsidR="0074397F" w:rsidRPr="008D56FD">
              <w:rPr>
                <w:rFonts w:ascii="Times New Roman" w:hAnsi="Times New Roman" w:cs="Times New Roman"/>
                <w:color w:val="000000"/>
                <w:sz w:val="24"/>
                <w:szCs w:val="24"/>
              </w:rPr>
              <w:t xml:space="preserve">mazināt administratīvo slogu, svītrojot </w:t>
            </w:r>
            <w:r w:rsidR="00C314FB" w:rsidRPr="008D56FD">
              <w:rPr>
                <w:rFonts w:ascii="Times New Roman" w:hAnsi="Times New Roman" w:cs="Times New Roman"/>
                <w:color w:val="000000"/>
                <w:sz w:val="24"/>
                <w:szCs w:val="24"/>
              </w:rPr>
              <w:lastRenderedPageBreak/>
              <w:t>iznākuma</w:t>
            </w:r>
            <w:r w:rsidRPr="008D56FD">
              <w:rPr>
                <w:rFonts w:ascii="Times New Roman" w:hAnsi="Times New Roman" w:cs="Times New Roman"/>
                <w:color w:val="000000"/>
                <w:sz w:val="24"/>
                <w:szCs w:val="24"/>
              </w:rPr>
              <w:t xml:space="preserve"> rādītāj</w:t>
            </w:r>
            <w:r w:rsidR="0074397F" w:rsidRPr="008D56FD">
              <w:rPr>
                <w:rFonts w:ascii="Times New Roman" w:hAnsi="Times New Roman" w:cs="Times New Roman"/>
                <w:color w:val="000000"/>
                <w:sz w:val="24"/>
                <w:szCs w:val="24"/>
              </w:rPr>
              <w:t>a starpposma vērtību</w:t>
            </w:r>
            <w:r w:rsidRPr="008D56FD">
              <w:rPr>
                <w:rFonts w:ascii="Times New Roman" w:hAnsi="Times New Roman" w:cs="Times New Roman"/>
                <w:color w:val="000000"/>
                <w:sz w:val="24"/>
                <w:szCs w:val="24"/>
              </w:rPr>
              <w:t xml:space="preserve">, </w:t>
            </w:r>
            <w:r w:rsidR="0074397F" w:rsidRPr="008D56FD">
              <w:rPr>
                <w:rFonts w:ascii="Times New Roman" w:hAnsi="Times New Roman" w:cs="Times New Roman"/>
                <w:color w:val="000000"/>
                <w:sz w:val="24"/>
                <w:szCs w:val="24"/>
              </w:rPr>
              <w:t xml:space="preserve">precizēt (atbilstoši palielinātajam finansējumam) </w:t>
            </w:r>
            <w:r w:rsidR="005F1B24" w:rsidRPr="008D56FD">
              <w:rPr>
                <w:rFonts w:ascii="Times New Roman" w:hAnsi="Times New Roman" w:cs="Times New Roman"/>
                <w:color w:val="000000"/>
                <w:sz w:val="24"/>
                <w:szCs w:val="24"/>
              </w:rPr>
              <w:t xml:space="preserve">sertificēto izdevumu apjomu, </w:t>
            </w:r>
            <w:r w:rsidRPr="008D56FD">
              <w:rPr>
                <w:rFonts w:ascii="Times New Roman" w:hAnsi="Times New Roman" w:cs="Times New Roman"/>
                <w:color w:val="000000"/>
                <w:sz w:val="24"/>
                <w:szCs w:val="24"/>
              </w:rPr>
              <w:t>kā arī pasākuma īstenošanas nosacījumus.</w:t>
            </w:r>
          </w:p>
          <w:p w14:paraId="27A3232B" w14:textId="2B7C78CC" w:rsidR="00E80769" w:rsidRPr="008D56FD" w:rsidRDefault="00294EB6" w:rsidP="0057698F">
            <w:pPr>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Izvērtējot ierosināto grozījumu ietekmi uz finansējuma saņēmēju, t.sk. ņemot vērā iepriekš minēto, pēc MK noteikumu spēkā stāšanas tiks ierosināts veikt attiecīgus grozījumus projektā.</w:t>
            </w:r>
          </w:p>
        </w:tc>
      </w:tr>
    </w:tbl>
    <w:p w14:paraId="3CA53D83" w14:textId="77777777" w:rsidR="00A25A5B" w:rsidRPr="008D56FD" w:rsidRDefault="00A25A5B" w:rsidP="007A4B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8D56FD" w14:paraId="0320F7F7" w14:textId="77777777" w:rsidTr="007D385B">
        <w:trPr>
          <w:trHeight w:val="556"/>
        </w:trPr>
        <w:tc>
          <w:tcPr>
            <w:tcW w:w="9503" w:type="dxa"/>
            <w:gridSpan w:val="3"/>
            <w:vAlign w:val="center"/>
          </w:tcPr>
          <w:p w14:paraId="5D20C248" w14:textId="77777777" w:rsidR="00CC1A56" w:rsidRPr="008D56FD" w:rsidRDefault="00CC1A56" w:rsidP="007D385B">
            <w:pPr>
              <w:pStyle w:val="naisnod"/>
              <w:spacing w:before="0" w:beforeAutospacing="0" w:after="0" w:afterAutospacing="0"/>
              <w:ind w:left="57" w:right="57"/>
              <w:jc w:val="center"/>
              <w:rPr>
                <w:b/>
              </w:rPr>
            </w:pPr>
            <w:r w:rsidRPr="008D56FD">
              <w:rPr>
                <w:b/>
              </w:rPr>
              <w:t>II. Tiesību akta projekta ietekme uz sabiedrību, tautsaimniecības attīstību</w:t>
            </w:r>
          </w:p>
          <w:p w14:paraId="4CCA2CAE" w14:textId="77777777" w:rsidR="00CC1A56" w:rsidRPr="008D56FD" w:rsidRDefault="00CC1A56" w:rsidP="007D385B">
            <w:pPr>
              <w:pStyle w:val="naisnod"/>
              <w:spacing w:before="0" w:beforeAutospacing="0" w:after="0" w:afterAutospacing="0"/>
              <w:ind w:left="57" w:right="57"/>
              <w:jc w:val="center"/>
              <w:rPr>
                <w:b/>
              </w:rPr>
            </w:pPr>
            <w:r w:rsidRPr="008D56FD">
              <w:rPr>
                <w:b/>
              </w:rPr>
              <w:t>un administratīvo slogu</w:t>
            </w:r>
          </w:p>
        </w:tc>
      </w:tr>
      <w:tr w:rsidR="00CC1A56" w:rsidRPr="008D56FD" w14:paraId="7690B02F" w14:textId="77777777" w:rsidTr="007D385B">
        <w:trPr>
          <w:trHeight w:val="467"/>
        </w:trPr>
        <w:tc>
          <w:tcPr>
            <w:tcW w:w="431" w:type="dxa"/>
          </w:tcPr>
          <w:p w14:paraId="22D56FA9" w14:textId="77777777" w:rsidR="00CC1A56" w:rsidRPr="008D56FD" w:rsidRDefault="00CC1A56" w:rsidP="007D385B">
            <w:pPr>
              <w:pStyle w:val="naiskr"/>
              <w:spacing w:before="0" w:beforeAutospacing="0" w:after="0" w:afterAutospacing="0"/>
              <w:ind w:left="57" w:right="57"/>
              <w:jc w:val="both"/>
            </w:pPr>
            <w:r w:rsidRPr="008D56FD">
              <w:t>1.</w:t>
            </w:r>
          </w:p>
        </w:tc>
        <w:tc>
          <w:tcPr>
            <w:tcW w:w="2976" w:type="dxa"/>
          </w:tcPr>
          <w:p w14:paraId="71297153" w14:textId="77777777" w:rsidR="00CC1A56" w:rsidRPr="008D56FD" w:rsidRDefault="00CC1A56" w:rsidP="007D385B">
            <w:pPr>
              <w:pStyle w:val="naiskr"/>
              <w:spacing w:before="0" w:beforeAutospacing="0" w:after="0" w:afterAutospacing="0"/>
              <w:ind w:left="57" w:right="57"/>
            </w:pPr>
            <w:r w:rsidRPr="008D56FD">
              <w:t>Sabiedrības mērķgrupas, kuras tiesiskais regulējums ietekmē vai varētu ietekmēt</w:t>
            </w:r>
          </w:p>
        </w:tc>
        <w:tc>
          <w:tcPr>
            <w:tcW w:w="6096" w:type="dxa"/>
          </w:tcPr>
          <w:p w14:paraId="5DED6035" w14:textId="57408FCE" w:rsidR="00274A5F" w:rsidRPr="008D56FD" w:rsidRDefault="004D5618" w:rsidP="00274A5F">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8D56FD">
              <w:rPr>
                <w:rFonts w:ascii="Times New Roman" w:hAnsi="Times New Roman" w:cs="Times New Roman"/>
                <w:sz w:val="24"/>
                <w:szCs w:val="24"/>
              </w:rPr>
              <w:t>M</w:t>
            </w:r>
            <w:r w:rsidR="00F21C20" w:rsidRPr="008D56FD">
              <w:rPr>
                <w:rFonts w:ascii="Times New Roman" w:hAnsi="Times New Roman" w:cs="Times New Roman"/>
                <w:sz w:val="24"/>
                <w:szCs w:val="24"/>
              </w:rPr>
              <w:t>ērķa grupa ir</w:t>
            </w:r>
            <w:r w:rsidR="00F50896" w:rsidRPr="008D56FD">
              <w:rPr>
                <w:rFonts w:ascii="Times New Roman" w:hAnsi="Times New Roman" w:cs="Times New Roman"/>
                <w:sz w:val="24"/>
                <w:szCs w:val="24"/>
              </w:rPr>
              <w:t xml:space="preserve"> darba tirgus dalībnieki</w:t>
            </w:r>
            <w:r w:rsidR="006D238F" w:rsidRPr="008D56FD">
              <w:rPr>
                <w:rFonts w:ascii="Times New Roman" w:hAnsi="Times New Roman" w:cs="Times New Roman"/>
                <w:sz w:val="24"/>
                <w:szCs w:val="24"/>
              </w:rPr>
              <w:t>:</w:t>
            </w:r>
            <w:r w:rsidR="00F50896" w:rsidRPr="008D56FD">
              <w:rPr>
                <w:rFonts w:ascii="Times New Roman" w:hAnsi="Times New Roman" w:cs="Times New Roman"/>
                <w:sz w:val="24"/>
                <w:szCs w:val="24"/>
              </w:rPr>
              <w:t xml:space="preserve"> </w:t>
            </w:r>
            <w:r w:rsidR="00406DE5" w:rsidRPr="008D56FD">
              <w:rPr>
                <w:rFonts w:ascii="Times New Roman" w:hAnsi="Times New Roman" w:cs="Times New Roman"/>
                <w:sz w:val="24"/>
                <w:szCs w:val="24"/>
              </w:rPr>
              <w:t>darba devēji, darba ņēmēji, darba meklētāji</w:t>
            </w:r>
            <w:r w:rsidR="00585388" w:rsidRPr="008D56FD">
              <w:rPr>
                <w:rFonts w:ascii="Times New Roman" w:hAnsi="Times New Roman" w:cs="Times New Roman"/>
                <w:sz w:val="24"/>
                <w:szCs w:val="24"/>
              </w:rPr>
              <w:t xml:space="preserve">, </w:t>
            </w:r>
            <w:r w:rsidR="00406DE5" w:rsidRPr="008D56FD">
              <w:rPr>
                <w:rFonts w:ascii="Times New Roman" w:hAnsi="Times New Roman" w:cs="Times New Roman"/>
                <w:sz w:val="24"/>
                <w:szCs w:val="24"/>
              </w:rPr>
              <w:t>bezdarbnieki</w:t>
            </w:r>
            <w:r w:rsidR="003E1CB3" w:rsidRPr="008D56FD">
              <w:rPr>
                <w:rFonts w:ascii="Times New Roman" w:hAnsi="Times New Roman" w:cs="Times New Roman"/>
                <w:sz w:val="24"/>
                <w:szCs w:val="24"/>
              </w:rPr>
              <w:t xml:space="preserve"> un Nodarbinātības valsts aģentūras darbinieki</w:t>
            </w:r>
            <w:r w:rsidR="00406DE5" w:rsidRPr="008D56FD">
              <w:rPr>
                <w:rFonts w:ascii="Times New Roman" w:hAnsi="Times New Roman" w:cs="Times New Roman"/>
                <w:sz w:val="24"/>
                <w:szCs w:val="24"/>
              </w:rPr>
              <w:t>.</w:t>
            </w:r>
          </w:p>
        </w:tc>
      </w:tr>
      <w:tr w:rsidR="00CC1A56" w:rsidRPr="008D56FD" w14:paraId="6F8CAE29" w14:textId="77777777" w:rsidTr="007D385B">
        <w:trPr>
          <w:trHeight w:val="523"/>
        </w:trPr>
        <w:tc>
          <w:tcPr>
            <w:tcW w:w="431" w:type="dxa"/>
          </w:tcPr>
          <w:p w14:paraId="27C40099" w14:textId="77777777" w:rsidR="00CC1A56" w:rsidRPr="008D56FD" w:rsidRDefault="00CC1A56" w:rsidP="007D385B">
            <w:pPr>
              <w:pStyle w:val="naiskr"/>
              <w:spacing w:before="0" w:beforeAutospacing="0" w:after="0" w:afterAutospacing="0"/>
              <w:ind w:left="57" w:right="57"/>
              <w:jc w:val="both"/>
            </w:pPr>
            <w:r w:rsidRPr="008D56FD">
              <w:t>2.</w:t>
            </w:r>
          </w:p>
        </w:tc>
        <w:tc>
          <w:tcPr>
            <w:tcW w:w="2976" w:type="dxa"/>
          </w:tcPr>
          <w:p w14:paraId="2557BB6F" w14:textId="77777777" w:rsidR="00CC1A56" w:rsidRPr="008D56FD" w:rsidRDefault="00CC1A56" w:rsidP="007D385B">
            <w:pPr>
              <w:pStyle w:val="naiskr"/>
              <w:spacing w:before="0" w:beforeAutospacing="0" w:after="0" w:afterAutospacing="0"/>
              <w:ind w:left="57" w:right="57"/>
            </w:pPr>
            <w:r w:rsidRPr="008D56FD">
              <w:t>Tiesiskā regulējuma ietekme uz tautsaimniecību un administratīvo slogu</w:t>
            </w:r>
          </w:p>
        </w:tc>
        <w:tc>
          <w:tcPr>
            <w:tcW w:w="6096" w:type="dxa"/>
          </w:tcPr>
          <w:p w14:paraId="31BE6099" w14:textId="6CD86287" w:rsidR="00CC1A56" w:rsidRPr="008D56FD" w:rsidRDefault="00274A5F" w:rsidP="00A76ADD">
            <w:pPr>
              <w:shd w:val="clear" w:color="auto" w:fill="FFFFFF"/>
              <w:spacing w:after="0" w:line="240" w:lineRule="auto"/>
              <w:ind w:left="57" w:right="113"/>
              <w:jc w:val="both"/>
              <w:rPr>
                <w:rFonts w:ascii="Times New Roman" w:hAnsi="Times New Roman" w:cs="Times New Roman"/>
                <w:sz w:val="24"/>
                <w:szCs w:val="24"/>
                <w:lang w:eastAsia="lv-LV"/>
              </w:rPr>
            </w:pPr>
            <w:r w:rsidRPr="008D56FD">
              <w:rPr>
                <w:rFonts w:ascii="Times New Roman" w:hAnsi="Times New Roman" w:cs="Times New Roman"/>
                <w:sz w:val="24"/>
                <w:szCs w:val="24"/>
              </w:rPr>
              <w:t>MK noteikumu projekts šo jomu neskar.</w:t>
            </w:r>
          </w:p>
        </w:tc>
      </w:tr>
      <w:tr w:rsidR="00CC1A56" w:rsidRPr="008D56FD" w14:paraId="61914012" w14:textId="77777777" w:rsidTr="007D385B">
        <w:trPr>
          <w:trHeight w:val="523"/>
        </w:trPr>
        <w:tc>
          <w:tcPr>
            <w:tcW w:w="431" w:type="dxa"/>
          </w:tcPr>
          <w:p w14:paraId="03026045" w14:textId="77777777" w:rsidR="00CC1A56" w:rsidRPr="008D56FD" w:rsidRDefault="00CC1A56" w:rsidP="007D385B">
            <w:pPr>
              <w:pStyle w:val="naiskr"/>
              <w:spacing w:before="0" w:beforeAutospacing="0" w:after="0" w:afterAutospacing="0"/>
              <w:ind w:left="57" w:right="57"/>
              <w:jc w:val="both"/>
            </w:pPr>
            <w:r w:rsidRPr="008D56FD">
              <w:t>3.</w:t>
            </w:r>
          </w:p>
        </w:tc>
        <w:tc>
          <w:tcPr>
            <w:tcW w:w="2976" w:type="dxa"/>
          </w:tcPr>
          <w:p w14:paraId="0D33F6D5" w14:textId="77777777" w:rsidR="00CC1A56" w:rsidRPr="008D56FD" w:rsidRDefault="00CC1A56" w:rsidP="007D385B">
            <w:pPr>
              <w:pStyle w:val="naiskr"/>
              <w:spacing w:before="0" w:beforeAutospacing="0" w:after="0" w:afterAutospacing="0"/>
              <w:ind w:left="57" w:right="57"/>
            </w:pPr>
            <w:r w:rsidRPr="008D56FD">
              <w:t>Administratīvo izmaksu monetārs novērtējums</w:t>
            </w:r>
          </w:p>
        </w:tc>
        <w:tc>
          <w:tcPr>
            <w:tcW w:w="6096" w:type="dxa"/>
          </w:tcPr>
          <w:p w14:paraId="1D9112F7" w14:textId="6A37E915" w:rsidR="00CC1A56" w:rsidRPr="008D56F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MK n</w:t>
            </w:r>
            <w:r w:rsidR="00B10319" w:rsidRPr="008D56FD">
              <w:rPr>
                <w:rFonts w:ascii="Times New Roman" w:hAnsi="Times New Roman" w:cs="Times New Roman"/>
                <w:sz w:val="24"/>
                <w:szCs w:val="24"/>
              </w:rPr>
              <w:t>oteikumu</w:t>
            </w:r>
            <w:r w:rsidR="00D404FE" w:rsidRPr="008D56FD">
              <w:rPr>
                <w:rFonts w:ascii="Times New Roman" w:hAnsi="Times New Roman" w:cs="Times New Roman"/>
                <w:sz w:val="24"/>
                <w:szCs w:val="24"/>
              </w:rPr>
              <w:t xml:space="preserve"> projekts šo jomu neskar.</w:t>
            </w:r>
          </w:p>
        </w:tc>
      </w:tr>
      <w:tr w:rsidR="00CC1A56" w:rsidRPr="008D56FD" w14:paraId="474C7997" w14:textId="77777777" w:rsidTr="007D385B">
        <w:trPr>
          <w:trHeight w:val="357"/>
        </w:trPr>
        <w:tc>
          <w:tcPr>
            <w:tcW w:w="431" w:type="dxa"/>
          </w:tcPr>
          <w:p w14:paraId="1C53E5E5" w14:textId="77777777" w:rsidR="00CC1A56" w:rsidRPr="008D56FD" w:rsidRDefault="00CC1A56" w:rsidP="007D385B">
            <w:pPr>
              <w:pStyle w:val="naiskr"/>
              <w:spacing w:before="0" w:beforeAutospacing="0" w:after="0" w:afterAutospacing="0"/>
              <w:ind w:left="57" w:right="57"/>
              <w:jc w:val="both"/>
            </w:pPr>
            <w:r w:rsidRPr="008D56FD">
              <w:t>4.</w:t>
            </w:r>
          </w:p>
        </w:tc>
        <w:tc>
          <w:tcPr>
            <w:tcW w:w="2976" w:type="dxa"/>
          </w:tcPr>
          <w:p w14:paraId="59A73AD6" w14:textId="77777777" w:rsidR="00CC1A56" w:rsidRPr="008D56FD" w:rsidRDefault="00CC1A56" w:rsidP="007D385B">
            <w:pPr>
              <w:pStyle w:val="naiskr"/>
              <w:spacing w:before="0" w:beforeAutospacing="0" w:after="0" w:afterAutospacing="0"/>
              <w:ind w:left="57" w:right="57"/>
            </w:pPr>
            <w:r w:rsidRPr="008D56FD">
              <w:t>Cita informācija</w:t>
            </w:r>
          </w:p>
        </w:tc>
        <w:tc>
          <w:tcPr>
            <w:tcW w:w="6096" w:type="dxa"/>
          </w:tcPr>
          <w:p w14:paraId="7F8909DE" w14:textId="552D4E40" w:rsidR="00CC1A56" w:rsidRPr="008D56FD" w:rsidRDefault="00274A5F" w:rsidP="00AE75E8">
            <w:pPr>
              <w:spacing w:after="0" w:line="240" w:lineRule="auto"/>
              <w:ind w:left="57" w:right="113"/>
              <w:jc w:val="both"/>
            </w:pPr>
            <w:r w:rsidRPr="008D56FD">
              <w:rPr>
                <w:rFonts w:ascii="Times New Roman" w:hAnsi="Times New Roman" w:cs="Times New Roman"/>
                <w:sz w:val="24"/>
                <w:szCs w:val="24"/>
              </w:rPr>
              <w:t>Nav.</w:t>
            </w:r>
          </w:p>
        </w:tc>
      </w:tr>
    </w:tbl>
    <w:p w14:paraId="54638DF1" w14:textId="62CEF959" w:rsidR="00D66F7E" w:rsidRPr="008D56FD" w:rsidRDefault="00D66F7E" w:rsidP="00274A5F">
      <w:pPr>
        <w:spacing w:after="0" w:line="240" w:lineRule="auto"/>
        <w:rPr>
          <w:rFonts w:ascii="Times New Roman" w:hAnsi="Times New Roman" w:cs="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134"/>
        <w:gridCol w:w="1280"/>
        <w:gridCol w:w="1276"/>
        <w:gridCol w:w="1422"/>
      </w:tblGrid>
      <w:tr w:rsidR="00A62193" w:rsidRPr="008D56FD" w14:paraId="01B31FFC" w14:textId="77777777" w:rsidTr="0013551D">
        <w:trPr>
          <w:trHeight w:val="361"/>
          <w:jc w:val="center"/>
        </w:trPr>
        <w:tc>
          <w:tcPr>
            <w:tcW w:w="9502" w:type="dxa"/>
            <w:gridSpan w:val="6"/>
            <w:vAlign w:val="center"/>
          </w:tcPr>
          <w:p w14:paraId="625C1589" w14:textId="77777777" w:rsidR="00A62193" w:rsidRPr="008D56FD" w:rsidRDefault="00A62193" w:rsidP="0013551D">
            <w:pPr>
              <w:pStyle w:val="naisnod"/>
              <w:spacing w:before="0" w:beforeAutospacing="0" w:after="0" w:afterAutospacing="0"/>
              <w:jc w:val="center"/>
              <w:rPr>
                <w:b/>
                <w:i/>
              </w:rPr>
            </w:pPr>
            <w:r w:rsidRPr="008D56FD">
              <w:br w:type="page"/>
            </w:r>
            <w:r w:rsidRPr="008D56FD">
              <w:rPr>
                <w:b/>
              </w:rPr>
              <w:t>III. Tiesību akta projekta ietekme uz valsts budžetu un pašvaldību budžetiem</w:t>
            </w:r>
          </w:p>
        </w:tc>
      </w:tr>
      <w:tr w:rsidR="00A62193" w:rsidRPr="008D56FD" w14:paraId="65378F73" w14:textId="77777777" w:rsidTr="0013551D">
        <w:trPr>
          <w:jc w:val="center"/>
        </w:trPr>
        <w:tc>
          <w:tcPr>
            <w:tcW w:w="2972" w:type="dxa"/>
            <w:vMerge w:val="restart"/>
            <w:vAlign w:val="center"/>
          </w:tcPr>
          <w:p w14:paraId="4FDEB9A6" w14:textId="77777777" w:rsidR="00A62193" w:rsidRPr="008D56FD" w:rsidRDefault="00A62193" w:rsidP="0013551D">
            <w:pPr>
              <w:pStyle w:val="naisf"/>
              <w:spacing w:before="0" w:beforeAutospacing="0" w:after="0" w:afterAutospacing="0"/>
              <w:jc w:val="center"/>
              <w:rPr>
                <w:b/>
              </w:rPr>
            </w:pPr>
            <w:r w:rsidRPr="008D56FD">
              <w:rPr>
                <w:b/>
              </w:rPr>
              <w:t>Rādītāji</w:t>
            </w:r>
          </w:p>
          <w:p w14:paraId="2E84EA80" w14:textId="77777777" w:rsidR="00A62193" w:rsidRPr="008D56FD" w:rsidRDefault="00A62193" w:rsidP="0013551D">
            <w:pPr>
              <w:rPr>
                <w:rFonts w:ascii="Times New Roman" w:hAnsi="Times New Roman" w:cs="Times New Roman"/>
                <w:lang w:eastAsia="lv-LV"/>
              </w:rPr>
            </w:pPr>
          </w:p>
          <w:p w14:paraId="3C250F23" w14:textId="77777777" w:rsidR="00A62193" w:rsidRPr="008D56FD" w:rsidRDefault="00A62193" w:rsidP="0013551D">
            <w:pPr>
              <w:rPr>
                <w:rFonts w:ascii="Times New Roman" w:hAnsi="Times New Roman" w:cs="Times New Roman"/>
                <w:lang w:eastAsia="lv-LV"/>
              </w:rPr>
            </w:pPr>
          </w:p>
          <w:p w14:paraId="74C274FF" w14:textId="77777777" w:rsidR="00A62193" w:rsidRPr="008D56FD" w:rsidRDefault="00A62193" w:rsidP="0013551D">
            <w:pPr>
              <w:rPr>
                <w:rFonts w:ascii="Times New Roman" w:hAnsi="Times New Roman" w:cs="Times New Roman"/>
                <w:lang w:eastAsia="lv-LV"/>
              </w:rPr>
            </w:pPr>
          </w:p>
          <w:p w14:paraId="630F5F2F" w14:textId="77777777" w:rsidR="00A62193" w:rsidRPr="008D56FD" w:rsidRDefault="00A62193" w:rsidP="0013551D">
            <w:pPr>
              <w:rPr>
                <w:rFonts w:ascii="Times New Roman" w:hAnsi="Times New Roman" w:cs="Times New Roman"/>
                <w:lang w:eastAsia="lv-LV"/>
              </w:rPr>
            </w:pPr>
          </w:p>
        </w:tc>
        <w:tc>
          <w:tcPr>
            <w:tcW w:w="2552" w:type="dxa"/>
            <w:gridSpan w:val="2"/>
            <w:vMerge w:val="restart"/>
            <w:vAlign w:val="center"/>
          </w:tcPr>
          <w:p w14:paraId="5FC3745A" w14:textId="77777777" w:rsidR="00A62193" w:rsidRPr="008D56FD" w:rsidRDefault="00A62193" w:rsidP="0013551D">
            <w:pPr>
              <w:pStyle w:val="naisf"/>
              <w:spacing w:before="0" w:beforeAutospacing="0" w:after="0" w:afterAutospacing="0"/>
              <w:jc w:val="center"/>
              <w:rPr>
                <w:b/>
              </w:rPr>
            </w:pPr>
            <w:proofErr w:type="gramStart"/>
            <w:r w:rsidRPr="008D56FD">
              <w:rPr>
                <w:b/>
              </w:rPr>
              <w:t>2017.gads</w:t>
            </w:r>
            <w:proofErr w:type="gramEnd"/>
          </w:p>
        </w:tc>
        <w:tc>
          <w:tcPr>
            <w:tcW w:w="3978" w:type="dxa"/>
            <w:gridSpan w:val="3"/>
            <w:vAlign w:val="center"/>
          </w:tcPr>
          <w:p w14:paraId="68537836" w14:textId="77777777" w:rsidR="00A62193" w:rsidRPr="008D56FD" w:rsidRDefault="00A62193" w:rsidP="0013551D">
            <w:pPr>
              <w:pStyle w:val="naisf"/>
              <w:spacing w:before="0" w:beforeAutospacing="0" w:after="0" w:afterAutospacing="0"/>
              <w:jc w:val="center"/>
              <w:rPr>
                <w:b/>
                <w:i/>
              </w:rPr>
            </w:pPr>
            <w:r w:rsidRPr="008D56FD">
              <w:t>Turpmākie trīs gadi (</w:t>
            </w:r>
            <w:proofErr w:type="spellStart"/>
            <w:r w:rsidRPr="008D56FD">
              <w:rPr>
                <w:i/>
              </w:rPr>
              <w:t>euro</w:t>
            </w:r>
            <w:proofErr w:type="spellEnd"/>
            <w:r w:rsidRPr="008D56FD">
              <w:t>)</w:t>
            </w:r>
          </w:p>
        </w:tc>
      </w:tr>
      <w:tr w:rsidR="00A62193" w:rsidRPr="008D56FD" w14:paraId="4A33A808" w14:textId="77777777" w:rsidTr="0013551D">
        <w:trPr>
          <w:jc w:val="center"/>
        </w:trPr>
        <w:tc>
          <w:tcPr>
            <w:tcW w:w="2972" w:type="dxa"/>
            <w:vMerge/>
            <w:vAlign w:val="center"/>
          </w:tcPr>
          <w:p w14:paraId="1F8714D5" w14:textId="77777777" w:rsidR="00A62193" w:rsidRPr="008D56FD" w:rsidRDefault="00A62193" w:rsidP="0013551D">
            <w:pPr>
              <w:pStyle w:val="naisf"/>
              <w:spacing w:before="0" w:beforeAutospacing="0" w:after="0" w:afterAutospacing="0"/>
              <w:jc w:val="center"/>
              <w:rPr>
                <w:b/>
                <w:i/>
              </w:rPr>
            </w:pPr>
          </w:p>
        </w:tc>
        <w:tc>
          <w:tcPr>
            <w:tcW w:w="2552" w:type="dxa"/>
            <w:gridSpan w:val="2"/>
            <w:vMerge/>
            <w:vAlign w:val="center"/>
          </w:tcPr>
          <w:p w14:paraId="1C36F1FE" w14:textId="77777777" w:rsidR="00A62193" w:rsidRPr="008D56FD" w:rsidRDefault="00A62193" w:rsidP="0013551D">
            <w:pPr>
              <w:pStyle w:val="naisf"/>
              <w:spacing w:before="0" w:beforeAutospacing="0" w:after="0" w:afterAutospacing="0"/>
              <w:jc w:val="center"/>
              <w:rPr>
                <w:b/>
                <w:i/>
              </w:rPr>
            </w:pPr>
          </w:p>
        </w:tc>
        <w:tc>
          <w:tcPr>
            <w:tcW w:w="1280" w:type="dxa"/>
            <w:vAlign w:val="center"/>
          </w:tcPr>
          <w:p w14:paraId="02EE631C" w14:textId="77777777" w:rsidR="00A62193" w:rsidRPr="008D56FD" w:rsidRDefault="00A62193" w:rsidP="0013551D">
            <w:pPr>
              <w:pStyle w:val="naisf"/>
              <w:spacing w:before="0" w:beforeAutospacing="0" w:after="0" w:afterAutospacing="0"/>
              <w:jc w:val="center"/>
              <w:rPr>
                <w:b/>
                <w:i/>
              </w:rPr>
            </w:pPr>
            <w:r w:rsidRPr="008D56FD">
              <w:rPr>
                <w:b/>
                <w:bCs/>
              </w:rPr>
              <w:t>2018.</w:t>
            </w:r>
          </w:p>
        </w:tc>
        <w:tc>
          <w:tcPr>
            <w:tcW w:w="1276" w:type="dxa"/>
            <w:vAlign w:val="center"/>
          </w:tcPr>
          <w:p w14:paraId="0E5CE7BE" w14:textId="77777777" w:rsidR="00A62193" w:rsidRPr="008D56FD" w:rsidRDefault="00A62193" w:rsidP="0013551D">
            <w:pPr>
              <w:pStyle w:val="naisf"/>
              <w:spacing w:before="0" w:beforeAutospacing="0" w:after="0" w:afterAutospacing="0"/>
              <w:jc w:val="center"/>
              <w:rPr>
                <w:b/>
                <w:i/>
              </w:rPr>
            </w:pPr>
            <w:r w:rsidRPr="008D56FD">
              <w:rPr>
                <w:b/>
                <w:bCs/>
              </w:rPr>
              <w:t>2019.</w:t>
            </w:r>
          </w:p>
        </w:tc>
        <w:tc>
          <w:tcPr>
            <w:tcW w:w="1422" w:type="dxa"/>
            <w:vAlign w:val="center"/>
          </w:tcPr>
          <w:p w14:paraId="1D330AD7" w14:textId="77777777" w:rsidR="00A62193" w:rsidRPr="008D56FD" w:rsidRDefault="00A62193" w:rsidP="0013551D">
            <w:pPr>
              <w:pStyle w:val="naisf"/>
              <w:spacing w:before="0" w:beforeAutospacing="0" w:after="0" w:afterAutospacing="0"/>
              <w:jc w:val="center"/>
              <w:rPr>
                <w:b/>
                <w:i/>
              </w:rPr>
            </w:pPr>
            <w:r w:rsidRPr="008D56FD">
              <w:rPr>
                <w:b/>
                <w:bCs/>
              </w:rPr>
              <w:t>2020.</w:t>
            </w:r>
          </w:p>
        </w:tc>
      </w:tr>
      <w:tr w:rsidR="00A62193" w:rsidRPr="008D56FD" w14:paraId="00F9377D" w14:textId="77777777" w:rsidTr="0013551D">
        <w:trPr>
          <w:jc w:val="center"/>
        </w:trPr>
        <w:tc>
          <w:tcPr>
            <w:tcW w:w="2972" w:type="dxa"/>
            <w:vMerge/>
            <w:vAlign w:val="center"/>
          </w:tcPr>
          <w:p w14:paraId="3AC21126" w14:textId="77777777" w:rsidR="00A62193" w:rsidRPr="008D56FD" w:rsidRDefault="00A62193" w:rsidP="0013551D">
            <w:pPr>
              <w:pStyle w:val="naisf"/>
              <w:spacing w:before="0" w:beforeAutospacing="0" w:after="0" w:afterAutospacing="0"/>
              <w:jc w:val="center"/>
              <w:rPr>
                <w:b/>
                <w:i/>
              </w:rPr>
            </w:pPr>
          </w:p>
        </w:tc>
        <w:tc>
          <w:tcPr>
            <w:tcW w:w="1418" w:type="dxa"/>
            <w:vAlign w:val="center"/>
          </w:tcPr>
          <w:p w14:paraId="4218BB44" w14:textId="77777777" w:rsidR="00A62193" w:rsidRPr="008D56FD" w:rsidRDefault="00A62193" w:rsidP="0013551D">
            <w:pPr>
              <w:pStyle w:val="naisf"/>
              <w:spacing w:before="0" w:beforeAutospacing="0" w:after="0" w:afterAutospacing="0"/>
              <w:jc w:val="center"/>
              <w:rPr>
                <w:b/>
                <w:i/>
              </w:rPr>
            </w:pPr>
            <w:r w:rsidRPr="008D56FD">
              <w:t>saskaņā ar valsts budžetu kārtējam gadam</w:t>
            </w:r>
          </w:p>
        </w:tc>
        <w:tc>
          <w:tcPr>
            <w:tcW w:w="1134" w:type="dxa"/>
            <w:vAlign w:val="center"/>
          </w:tcPr>
          <w:p w14:paraId="49D4FF16" w14:textId="77777777" w:rsidR="00A62193" w:rsidRPr="008D56FD" w:rsidRDefault="00A62193" w:rsidP="0013551D">
            <w:pPr>
              <w:pStyle w:val="naisf"/>
              <w:spacing w:before="0" w:beforeAutospacing="0" w:after="0" w:afterAutospacing="0"/>
              <w:jc w:val="center"/>
              <w:rPr>
                <w:b/>
                <w:i/>
              </w:rPr>
            </w:pPr>
            <w:r w:rsidRPr="008D56FD">
              <w:t>izmaiņas kārtējā gadā, salīdzinot ar valsts budžetu kārtējam gadam</w:t>
            </w:r>
          </w:p>
        </w:tc>
        <w:tc>
          <w:tcPr>
            <w:tcW w:w="1280" w:type="dxa"/>
            <w:vAlign w:val="center"/>
          </w:tcPr>
          <w:p w14:paraId="0B4AD19A" w14:textId="77777777" w:rsidR="00A62193" w:rsidRPr="008D56FD" w:rsidRDefault="00A62193" w:rsidP="0013551D">
            <w:pPr>
              <w:pStyle w:val="naisf"/>
              <w:spacing w:before="0" w:beforeAutospacing="0" w:after="0" w:afterAutospacing="0"/>
              <w:jc w:val="center"/>
              <w:rPr>
                <w:b/>
                <w:i/>
              </w:rPr>
            </w:pPr>
            <w:r w:rsidRPr="008D56FD">
              <w:t>izmaiņas, salīdzinot ar kārtējo (n) gadu</w:t>
            </w:r>
          </w:p>
        </w:tc>
        <w:tc>
          <w:tcPr>
            <w:tcW w:w="1276" w:type="dxa"/>
            <w:vAlign w:val="center"/>
          </w:tcPr>
          <w:p w14:paraId="5057B5EB" w14:textId="77777777" w:rsidR="00A62193" w:rsidRPr="008D56FD" w:rsidRDefault="00A62193" w:rsidP="0013551D">
            <w:pPr>
              <w:pStyle w:val="naisf"/>
              <w:spacing w:before="0" w:beforeAutospacing="0" w:after="0" w:afterAutospacing="0"/>
              <w:jc w:val="center"/>
              <w:rPr>
                <w:b/>
                <w:i/>
              </w:rPr>
            </w:pPr>
            <w:r w:rsidRPr="008D56FD">
              <w:t>izmaiņas, salīdzinot ar kārtējo (n) gadu</w:t>
            </w:r>
          </w:p>
        </w:tc>
        <w:tc>
          <w:tcPr>
            <w:tcW w:w="1422" w:type="dxa"/>
            <w:vAlign w:val="center"/>
          </w:tcPr>
          <w:p w14:paraId="4FEAE252" w14:textId="77777777" w:rsidR="00A62193" w:rsidRPr="008D56FD" w:rsidRDefault="00A62193" w:rsidP="0013551D">
            <w:pPr>
              <w:pStyle w:val="naisf"/>
              <w:spacing w:before="0" w:beforeAutospacing="0" w:after="0" w:afterAutospacing="0"/>
              <w:jc w:val="center"/>
              <w:rPr>
                <w:b/>
                <w:i/>
              </w:rPr>
            </w:pPr>
            <w:r w:rsidRPr="008D56FD">
              <w:t>izmaiņas, salīdzinot ar kārtējo (n) gadu</w:t>
            </w:r>
          </w:p>
        </w:tc>
      </w:tr>
      <w:tr w:rsidR="00A62193" w:rsidRPr="008D56FD" w14:paraId="6A43ED1C" w14:textId="77777777" w:rsidTr="0013551D">
        <w:trPr>
          <w:jc w:val="center"/>
        </w:trPr>
        <w:tc>
          <w:tcPr>
            <w:tcW w:w="2972" w:type="dxa"/>
            <w:vAlign w:val="center"/>
          </w:tcPr>
          <w:p w14:paraId="73D265C3" w14:textId="77777777" w:rsidR="00A62193" w:rsidRPr="008D56FD" w:rsidRDefault="00A62193" w:rsidP="0013551D">
            <w:pPr>
              <w:pStyle w:val="naisf"/>
              <w:spacing w:before="0" w:beforeAutospacing="0" w:after="0" w:afterAutospacing="0"/>
              <w:jc w:val="center"/>
              <w:rPr>
                <w:bCs/>
              </w:rPr>
            </w:pPr>
            <w:r w:rsidRPr="008D56FD">
              <w:rPr>
                <w:bCs/>
              </w:rPr>
              <w:t>1</w:t>
            </w:r>
          </w:p>
        </w:tc>
        <w:tc>
          <w:tcPr>
            <w:tcW w:w="1418" w:type="dxa"/>
            <w:vAlign w:val="center"/>
          </w:tcPr>
          <w:p w14:paraId="6996E240" w14:textId="77777777" w:rsidR="00A62193" w:rsidRPr="008D56FD" w:rsidRDefault="00A62193" w:rsidP="0013551D">
            <w:pPr>
              <w:pStyle w:val="naisf"/>
              <w:spacing w:before="0" w:beforeAutospacing="0" w:after="0" w:afterAutospacing="0"/>
              <w:jc w:val="center"/>
              <w:rPr>
                <w:bCs/>
              </w:rPr>
            </w:pPr>
            <w:r w:rsidRPr="008D56FD">
              <w:rPr>
                <w:bCs/>
              </w:rPr>
              <w:t>2</w:t>
            </w:r>
          </w:p>
        </w:tc>
        <w:tc>
          <w:tcPr>
            <w:tcW w:w="1134" w:type="dxa"/>
            <w:vAlign w:val="center"/>
          </w:tcPr>
          <w:p w14:paraId="5C7292BB" w14:textId="77777777" w:rsidR="00A62193" w:rsidRPr="008D56FD" w:rsidRDefault="00A62193" w:rsidP="0013551D">
            <w:pPr>
              <w:pStyle w:val="naisf"/>
              <w:spacing w:before="0" w:beforeAutospacing="0" w:after="0" w:afterAutospacing="0"/>
              <w:jc w:val="center"/>
              <w:rPr>
                <w:bCs/>
              </w:rPr>
            </w:pPr>
            <w:r w:rsidRPr="008D56FD">
              <w:rPr>
                <w:bCs/>
              </w:rPr>
              <w:t>3</w:t>
            </w:r>
          </w:p>
        </w:tc>
        <w:tc>
          <w:tcPr>
            <w:tcW w:w="1280" w:type="dxa"/>
            <w:vAlign w:val="center"/>
          </w:tcPr>
          <w:p w14:paraId="3273F5D6" w14:textId="77777777" w:rsidR="00A62193" w:rsidRPr="008D56FD" w:rsidRDefault="00A62193" w:rsidP="0013551D">
            <w:pPr>
              <w:pStyle w:val="naisf"/>
              <w:spacing w:before="0" w:beforeAutospacing="0" w:after="0" w:afterAutospacing="0"/>
              <w:jc w:val="center"/>
              <w:rPr>
                <w:bCs/>
              </w:rPr>
            </w:pPr>
            <w:r w:rsidRPr="008D56FD">
              <w:rPr>
                <w:bCs/>
              </w:rPr>
              <w:t>4</w:t>
            </w:r>
          </w:p>
        </w:tc>
        <w:tc>
          <w:tcPr>
            <w:tcW w:w="1276" w:type="dxa"/>
            <w:vAlign w:val="center"/>
          </w:tcPr>
          <w:p w14:paraId="25AAEDC8" w14:textId="77777777" w:rsidR="00A62193" w:rsidRPr="008D56FD" w:rsidRDefault="00A62193" w:rsidP="0013551D">
            <w:pPr>
              <w:pStyle w:val="naisf"/>
              <w:spacing w:before="0" w:beforeAutospacing="0" w:after="0" w:afterAutospacing="0"/>
              <w:jc w:val="center"/>
              <w:rPr>
                <w:bCs/>
              </w:rPr>
            </w:pPr>
            <w:r w:rsidRPr="008D56FD">
              <w:rPr>
                <w:bCs/>
              </w:rPr>
              <w:t>5</w:t>
            </w:r>
          </w:p>
        </w:tc>
        <w:tc>
          <w:tcPr>
            <w:tcW w:w="1422" w:type="dxa"/>
            <w:vAlign w:val="center"/>
          </w:tcPr>
          <w:p w14:paraId="2970DFBC" w14:textId="77777777" w:rsidR="00A62193" w:rsidRPr="008D56FD" w:rsidRDefault="00A62193" w:rsidP="0013551D">
            <w:pPr>
              <w:pStyle w:val="naisf"/>
              <w:spacing w:before="0" w:beforeAutospacing="0" w:after="0" w:afterAutospacing="0"/>
              <w:jc w:val="center"/>
              <w:rPr>
                <w:bCs/>
              </w:rPr>
            </w:pPr>
            <w:r w:rsidRPr="008D56FD">
              <w:rPr>
                <w:bCs/>
              </w:rPr>
              <w:t>6</w:t>
            </w:r>
          </w:p>
        </w:tc>
      </w:tr>
      <w:tr w:rsidR="00A62193" w:rsidRPr="008D56FD" w14:paraId="023682EE" w14:textId="77777777" w:rsidTr="0013551D">
        <w:trPr>
          <w:jc w:val="center"/>
        </w:trPr>
        <w:tc>
          <w:tcPr>
            <w:tcW w:w="2972" w:type="dxa"/>
          </w:tcPr>
          <w:p w14:paraId="4AEC45C1" w14:textId="77777777" w:rsidR="00A62193" w:rsidRPr="008D56FD" w:rsidRDefault="00A62193" w:rsidP="0013551D">
            <w:pPr>
              <w:pStyle w:val="naisf"/>
              <w:spacing w:before="0" w:beforeAutospacing="0" w:after="0" w:afterAutospacing="0"/>
              <w:rPr>
                <w:i/>
              </w:rPr>
            </w:pPr>
            <w:r w:rsidRPr="008D56FD">
              <w:t xml:space="preserve">1. Budžeta ieņēmumi: </w:t>
            </w:r>
          </w:p>
        </w:tc>
        <w:tc>
          <w:tcPr>
            <w:tcW w:w="1418" w:type="dxa"/>
          </w:tcPr>
          <w:p w14:paraId="653CDD3F" w14:textId="1DBD71DE" w:rsidR="00A62193" w:rsidRPr="008D56FD" w:rsidRDefault="00434008" w:rsidP="0013551D">
            <w:pPr>
              <w:pStyle w:val="naisf"/>
              <w:spacing w:before="0" w:beforeAutospacing="0" w:after="0" w:afterAutospacing="0"/>
              <w:jc w:val="center"/>
            </w:pPr>
            <w:r w:rsidRPr="008D56FD">
              <w:t>70 805</w:t>
            </w:r>
          </w:p>
        </w:tc>
        <w:tc>
          <w:tcPr>
            <w:tcW w:w="1134" w:type="dxa"/>
          </w:tcPr>
          <w:p w14:paraId="6B009572" w14:textId="0D3F76E1" w:rsidR="00A62193" w:rsidRPr="008D56FD" w:rsidRDefault="00434008" w:rsidP="0013551D">
            <w:pPr>
              <w:pStyle w:val="naisf"/>
              <w:spacing w:before="0" w:beforeAutospacing="0" w:after="0" w:afterAutospacing="0"/>
              <w:jc w:val="center"/>
            </w:pPr>
            <w:r w:rsidRPr="008D56FD">
              <w:t>5 408</w:t>
            </w:r>
          </w:p>
        </w:tc>
        <w:tc>
          <w:tcPr>
            <w:tcW w:w="1280" w:type="dxa"/>
          </w:tcPr>
          <w:p w14:paraId="10723545" w14:textId="29BE4386" w:rsidR="00A62193" w:rsidRPr="008D56FD" w:rsidRDefault="00434008" w:rsidP="0013551D">
            <w:pPr>
              <w:pStyle w:val="naisf"/>
              <w:spacing w:before="0" w:beforeAutospacing="0" w:after="0" w:afterAutospacing="0"/>
              <w:jc w:val="center"/>
            </w:pPr>
            <w:r w:rsidRPr="008D56FD">
              <w:t>25 466</w:t>
            </w:r>
          </w:p>
        </w:tc>
        <w:tc>
          <w:tcPr>
            <w:tcW w:w="1276" w:type="dxa"/>
          </w:tcPr>
          <w:p w14:paraId="08725F7A" w14:textId="6EE2B348" w:rsidR="00A62193" w:rsidRPr="008D56FD" w:rsidRDefault="00434008" w:rsidP="0013551D">
            <w:pPr>
              <w:pStyle w:val="naisf"/>
              <w:spacing w:before="0" w:beforeAutospacing="0" w:after="0" w:afterAutospacing="0"/>
              <w:jc w:val="center"/>
            </w:pPr>
            <w:r w:rsidRPr="008D56FD">
              <w:t>22 172</w:t>
            </w:r>
          </w:p>
        </w:tc>
        <w:tc>
          <w:tcPr>
            <w:tcW w:w="1422" w:type="dxa"/>
          </w:tcPr>
          <w:p w14:paraId="26C582C5" w14:textId="2F3A3AC3" w:rsidR="00924D20" w:rsidRPr="00011DF3" w:rsidRDefault="00AD72F4" w:rsidP="0013551D">
            <w:pPr>
              <w:pStyle w:val="naisf"/>
              <w:spacing w:before="0" w:beforeAutospacing="0" w:after="0" w:afterAutospacing="0"/>
              <w:jc w:val="center"/>
            </w:pPr>
            <w:r w:rsidRPr="00011DF3">
              <w:t>52 836</w:t>
            </w:r>
          </w:p>
        </w:tc>
      </w:tr>
      <w:tr w:rsidR="00A62193" w:rsidRPr="008D56FD" w14:paraId="443B825D" w14:textId="77777777" w:rsidTr="0013551D">
        <w:trPr>
          <w:jc w:val="center"/>
        </w:trPr>
        <w:tc>
          <w:tcPr>
            <w:tcW w:w="2972" w:type="dxa"/>
          </w:tcPr>
          <w:p w14:paraId="0049A341"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 xml:space="preserve">2. Budžeta izdevumi: </w:t>
            </w:r>
          </w:p>
        </w:tc>
        <w:tc>
          <w:tcPr>
            <w:tcW w:w="1418" w:type="dxa"/>
          </w:tcPr>
          <w:p w14:paraId="2408B056" w14:textId="4F516265" w:rsidR="00A62193" w:rsidRPr="008D56FD" w:rsidRDefault="00434008" w:rsidP="0013551D">
            <w:pPr>
              <w:pStyle w:val="naisf"/>
              <w:spacing w:before="0" w:beforeAutospacing="0" w:after="0" w:afterAutospacing="0"/>
              <w:jc w:val="center"/>
            </w:pPr>
            <w:r w:rsidRPr="008D56FD">
              <w:t>83 300</w:t>
            </w:r>
          </w:p>
        </w:tc>
        <w:tc>
          <w:tcPr>
            <w:tcW w:w="1134" w:type="dxa"/>
          </w:tcPr>
          <w:p w14:paraId="7C6194CC" w14:textId="217B1E2A" w:rsidR="00A62193" w:rsidRPr="008D56FD" w:rsidRDefault="00434008" w:rsidP="009C220A">
            <w:pPr>
              <w:pStyle w:val="naisf"/>
              <w:spacing w:before="0" w:beforeAutospacing="0" w:after="0" w:afterAutospacing="0"/>
              <w:jc w:val="center"/>
            </w:pPr>
            <w:r w:rsidRPr="008D56FD">
              <w:t>6 362</w:t>
            </w:r>
          </w:p>
        </w:tc>
        <w:tc>
          <w:tcPr>
            <w:tcW w:w="1280" w:type="dxa"/>
          </w:tcPr>
          <w:p w14:paraId="46964394" w14:textId="253F51C0" w:rsidR="00A62193" w:rsidRPr="008D56FD" w:rsidRDefault="00434008" w:rsidP="0013551D">
            <w:pPr>
              <w:pStyle w:val="naisf"/>
              <w:spacing w:before="0" w:beforeAutospacing="0" w:after="0" w:afterAutospacing="0"/>
              <w:jc w:val="center"/>
            </w:pPr>
            <w:r w:rsidRPr="008D56FD">
              <w:t>29 960</w:t>
            </w:r>
          </w:p>
        </w:tc>
        <w:tc>
          <w:tcPr>
            <w:tcW w:w="1276" w:type="dxa"/>
          </w:tcPr>
          <w:p w14:paraId="0DAB6D25" w14:textId="44CEF659" w:rsidR="00A62193" w:rsidRPr="008D56FD" w:rsidRDefault="00434008" w:rsidP="0013551D">
            <w:pPr>
              <w:pStyle w:val="naisf"/>
              <w:spacing w:before="0" w:beforeAutospacing="0" w:after="0" w:afterAutospacing="0"/>
              <w:jc w:val="center"/>
            </w:pPr>
            <w:r w:rsidRPr="008D56FD">
              <w:t>26 085</w:t>
            </w:r>
          </w:p>
        </w:tc>
        <w:tc>
          <w:tcPr>
            <w:tcW w:w="1422" w:type="dxa"/>
          </w:tcPr>
          <w:p w14:paraId="0486D8E5" w14:textId="73694320" w:rsidR="00A62193" w:rsidRPr="00011DF3" w:rsidRDefault="00AD72F4" w:rsidP="0013551D">
            <w:pPr>
              <w:pStyle w:val="naisf"/>
              <w:spacing w:before="0" w:beforeAutospacing="0" w:after="0" w:afterAutospacing="0"/>
              <w:jc w:val="center"/>
              <w:rPr>
                <w:color w:val="FF0000"/>
              </w:rPr>
            </w:pPr>
            <w:r w:rsidRPr="00011DF3">
              <w:t>62 161</w:t>
            </w:r>
          </w:p>
        </w:tc>
      </w:tr>
      <w:tr w:rsidR="00A62193" w:rsidRPr="008D56FD" w14:paraId="4F718297" w14:textId="77777777" w:rsidTr="0013551D">
        <w:trPr>
          <w:jc w:val="center"/>
        </w:trPr>
        <w:tc>
          <w:tcPr>
            <w:tcW w:w="2972" w:type="dxa"/>
          </w:tcPr>
          <w:p w14:paraId="3A04F3F7"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 xml:space="preserve">3. Finansiālā ietekme: </w:t>
            </w:r>
          </w:p>
        </w:tc>
        <w:tc>
          <w:tcPr>
            <w:tcW w:w="1418" w:type="dxa"/>
            <w:shd w:val="clear" w:color="auto" w:fill="auto"/>
            <w:vAlign w:val="center"/>
          </w:tcPr>
          <w:p w14:paraId="6B101DD3" w14:textId="2D5D13DF" w:rsidR="00A62193" w:rsidRPr="008D56FD" w:rsidRDefault="00A62193" w:rsidP="0013551D">
            <w:pPr>
              <w:pStyle w:val="naisf"/>
              <w:spacing w:before="0" w:beforeAutospacing="0" w:after="0" w:afterAutospacing="0"/>
              <w:jc w:val="center"/>
            </w:pPr>
            <w:r w:rsidRPr="008D56FD">
              <w:t>-</w:t>
            </w:r>
            <w:r w:rsidR="00434008" w:rsidRPr="008D56FD">
              <w:t>12 495</w:t>
            </w:r>
          </w:p>
        </w:tc>
        <w:tc>
          <w:tcPr>
            <w:tcW w:w="1134" w:type="dxa"/>
          </w:tcPr>
          <w:p w14:paraId="64551259" w14:textId="0E7E52C9" w:rsidR="00A62193" w:rsidRPr="008D56FD" w:rsidRDefault="00434008" w:rsidP="0013551D">
            <w:pPr>
              <w:pStyle w:val="naisf"/>
              <w:spacing w:before="0" w:beforeAutospacing="0" w:after="0" w:afterAutospacing="0"/>
              <w:jc w:val="center"/>
            </w:pPr>
            <w:r w:rsidRPr="008D56FD">
              <w:t>-954</w:t>
            </w:r>
          </w:p>
        </w:tc>
        <w:tc>
          <w:tcPr>
            <w:tcW w:w="1280" w:type="dxa"/>
          </w:tcPr>
          <w:p w14:paraId="2EADD359" w14:textId="24FAB46A" w:rsidR="00A62193" w:rsidRPr="008D56FD" w:rsidRDefault="009C220A" w:rsidP="0013551D">
            <w:pPr>
              <w:pStyle w:val="naisf"/>
              <w:spacing w:before="0" w:beforeAutospacing="0" w:after="0" w:afterAutospacing="0"/>
              <w:jc w:val="center"/>
            </w:pPr>
            <w:r w:rsidRPr="008D56FD">
              <w:t>-</w:t>
            </w:r>
            <w:r w:rsidR="00434008" w:rsidRPr="008D56FD">
              <w:t>4 494</w:t>
            </w:r>
          </w:p>
        </w:tc>
        <w:tc>
          <w:tcPr>
            <w:tcW w:w="1276" w:type="dxa"/>
          </w:tcPr>
          <w:p w14:paraId="5D91D034" w14:textId="40E92B38" w:rsidR="00A62193" w:rsidRPr="008D56FD" w:rsidRDefault="00434008" w:rsidP="0013551D">
            <w:pPr>
              <w:pStyle w:val="naisf"/>
              <w:spacing w:before="0" w:beforeAutospacing="0" w:after="0" w:afterAutospacing="0"/>
              <w:jc w:val="center"/>
            </w:pPr>
            <w:r w:rsidRPr="008D56FD">
              <w:t>-3 913</w:t>
            </w:r>
          </w:p>
        </w:tc>
        <w:tc>
          <w:tcPr>
            <w:tcW w:w="1422" w:type="dxa"/>
          </w:tcPr>
          <w:p w14:paraId="3DED30AF" w14:textId="60F246A4" w:rsidR="00924D20" w:rsidRPr="00011DF3" w:rsidRDefault="00434008" w:rsidP="00C11DFF">
            <w:pPr>
              <w:pStyle w:val="naisf"/>
              <w:spacing w:before="0" w:beforeAutospacing="0" w:after="0" w:afterAutospacing="0"/>
              <w:jc w:val="center"/>
            </w:pPr>
            <w:r w:rsidRPr="00011DF3">
              <w:t> -</w:t>
            </w:r>
            <w:r w:rsidR="00AD72F4" w:rsidRPr="00011DF3">
              <w:t>9 325</w:t>
            </w:r>
          </w:p>
        </w:tc>
      </w:tr>
      <w:tr w:rsidR="00A62193" w:rsidRPr="008D56FD" w14:paraId="5B241CD1" w14:textId="77777777" w:rsidTr="0013551D">
        <w:trPr>
          <w:trHeight w:val="1380"/>
          <w:jc w:val="center"/>
        </w:trPr>
        <w:tc>
          <w:tcPr>
            <w:tcW w:w="2972" w:type="dxa"/>
          </w:tcPr>
          <w:p w14:paraId="50ABAC9A"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4. Finanšu līdzekļi papildu izdevumu finansēšanai (kompensējošu izdevumu samazinājumu norāda ar "+" zīmi)</w:t>
            </w:r>
          </w:p>
        </w:tc>
        <w:tc>
          <w:tcPr>
            <w:tcW w:w="1418" w:type="dxa"/>
          </w:tcPr>
          <w:p w14:paraId="6509704D" w14:textId="77777777" w:rsidR="00A62193" w:rsidRPr="008D56FD" w:rsidRDefault="00A62193" w:rsidP="0013551D">
            <w:pPr>
              <w:pStyle w:val="naisf"/>
              <w:spacing w:before="0" w:beforeAutospacing="0" w:after="0" w:afterAutospacing="0"/>
              <w:jc w:val="center"/>
            </w:pPr>
            <w:r w:rsidRPr="008D56FD">
              <w:t>0</w:t>
            </w:r>
          </w:p>
        </w:tc>
        <w:tc>
          <w:tcPr>
            <w:tcW w:w="1134" w:type="dxa"/>
          </w:tcPr>
          <w:p w14:paraId="36262A71" w14:textId="77777777" w:rsidR="00A62193" w:rsidRPr="008D56FD" w:rsidRDefault="00A62193" w:rsidP="0013551D">
            <w:pPr>
              <w:pStyle w:val="naisf"/>
              <w:spacing w:before="0" w:beforeAutospacing="0" w:after="0" w:afterAutospacing="0"/>
              <w:jc w:val="center"/>
            </w:pPr>
            <w:r w:rsidRPr="008D56FD">
              <w:t>0</w:t>
            </w:r>
          </w:p>
        </w:tc>
        <w:tc>
          <w:tcPr>
            <w:tcW w:w="1280" w:type="dxa"/>
          </w:tcPr>
          <w:p w14:paraId="7136FD2D" w14:textId="77777777" w:rsidR="00A62193" w:rsidRPr="008D56FD" w:rsidRDefault="00A62193" w:rsidP="0013551D">
            <w:pPr>
              <w:pStyle w:val="naisf"/>
              <w:spacing w:before="0" w:beforeAutospacing="0" w:after="0" w:afterAutospacing="0"/>
              <w:jc w:val="center"/>
            </w:pPr>
            <w:r w:rsidRPr="008D56FD">
              <w:t>0</w:t>
            </w:r>
          </w:p>
        </w:tc>
        <w:tc>
          <w:tcPr>
            <w:tcW w:w="1276" w:type="dxa"/>
          </w:tcPr>
          <w:p w14:paraId="659B962A" w14:textId="77777777" w:rsidR="00A62193" w:rsidRPr="008D56FD" w:rsidRDefault="00A62193" w:rsidP="0013551D">
            <w:pPr>
              <w:pStyle w:val="naisf"/>
              <w:spacing w:before="0" w:beforeAutospacing="0" w:after="0" w:afterAutospacing="0"/>
              <w:jc w:val="center"/>
            </w:pPr>
            <w:r w:rsidRPr="008D56FD">
              <w:t>0</w:t>
            </w:r>
          </w:p>
        </w:tc>
        <w:tc>
          <w:tcPr>
            <w:tcW w:w="1422" w:type="dxa"/>
          </w:tcPr>
          <w:p w14:paraId="1CDCBBFA" w14:textId="77777777" w:rsidR="00A62193" w:rsidRPr="008D56FD" w:rsidRDefault="00A62193" w:rsidP="0013551D">
            <w:pPr>
              <w:pStyle w:val="naisf"/>
              <w:spacing w:before="0" w:beforeAutospacing="0" w:after="0" w:afterAutospacing="0"/>
              <w:jc w:val="center"/>
            </w:pPr>
            <w:r w:rsidRPr="008D56FD">
              <w:t>0</w:t>
            </w:r>
          </w:p>
        </w:tc>
      </w:tr>
      <w:tr w:rsidR="00A62193" w:rsidRPr="008D56FD" w14:paraId="11957407" w14:textId="77777777" w:rsidTr="0013551D">
        <w:trPr>
          <w:jc w:val="center"/>
        </w:trPr>
        <w:tc>
          <w:tcPr>
            <w:tcW w:w="2972" w:type="dxa"/>
          </w:tcPr>
          <w:p w14:paraId="13726435"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5. Precizēta finansiālā ietekme:</w:t>
            </w:r>
          </w:p>
        </w:tc>
        <w:tc>
          <w:tcPr>
            <w:tcW w:w="1418" w:type="dxa"/>
          </w:tcPr>
          <w:p w14:paraId="267AF669" w14:textId="77777777" w:rsidR="00A62193" w:rsidRPr="008D56FD" w:rsidRDefault="00A62193" w:rsidP="0013551D">
            <w:pPr>
              <w:pStyle w:val="naisf"/>
              <w:spacing w:before="0" w:beforeAutospacing="0" w:after="0" w:afterAutospacing="0"/>
              <w:jc w:val="center"/>
            </w:pPr>
            <w:r w:rsidRPr="008D56FD">
              <w:t>0</w:t>
            </w:r>
          </w:p>
        </w:tc>
        <w:tc>
          <w:tcPr>
            <w:tcW w:w="1134" w:type="dxa"/>
          </w:tcPr>
          <w:p w14:paraId="564BD39D" w14:textId="77777777" w:rsidR="00A62193" w:rsidRPr="008D56FD" w:rsidRDefault="00A62193" w:rsidP="0013551D">
            <w:pPr>
              <w:pStyle w:val="naisf"/>
              <w:spacing w:before="0" w:beforeAutospacing="0" w:after="0" w:afterAutospacing="0"/>
              <w:jc w:val="center"/>
            </w:pPr>
            <w:r w:rsidRPr="008D56FD">
              <w:t>0</w:t>
            </w:r>
          </w:p>
        </w:tc>
        <w:tc>
          <w:tcPr>
            <w:tcW w:w="1280" w:type="dxa"/>
          </w:tcPr>
          <w:p w14:paraId="36021417" w14:textId="77777777" w:rsidR="00A62193" w:rsidRPr="008D56FD" w:rsidRDefault="00A62193" w:rsidP="0013551D">
            <w:pPr>
              <w:jc w:val="center"/>
              <w:rPr>
                <w:rFonts w:ascii="Times New Roman" w:hAnsi="Times New Roman" w:cs="Times New Roman"/>
                <w:sz w:val="24"/>
                <w:szCs w:val="24"/>
              </w:rPr>
            </w:pPr>
            <w:r w:rsidRPr="008D56FD">
              <w:rPr>
                <w:rFonts w:ascii="Times New Roman" w:hAnsi="Times New Roman" w:cs="Times New Roman"/>
                <w:sz w:val="24"/>
                <w:szCs w:val="24"/>
              </w:rPr>
              <w:t>0</w:t>
            </w:r>
          </w:p>
        </w:tc>
        <w:tc>
          <w:tcPr>
            <w:tcW w:w="1276" w:type="dxa"/>
          </w:tcPr>
          <w:p w14:paraId="08C978F8" w14:textId="77777777" w:rsidR="00A62193" w:rsidRPr="008D56FD" w:rsidRDefault="00A62193" w:rsidP="0013551D">
            <w:pPr>
              <w:jc w:val="center"/>
              <w:rPr>
                <w:rFonts w:ascii="Times New Roman" w:hAnsi="Times New Roman" w:cs="Times New Roman"/>
                <w:sz w:val="24"/>
                <w:szCs w:val="24"/>
              </w:rPr>
            </w:pPr>
            <w:r w:rsidRPr="008D56FD">
              <w:rPr>
                <w:rFonts w:ascii="Times New Roman" w:hAnsi="Times New Roman" w:cs="Times New Roman"/>
                <w:sz w:val="24"/>
                <w:szCs w:val="24"/>
              </w:rPr>
              <w:t>0</w:t>
            </w:r>
          </w:p>
        </w:tc>
        <w:tc>
          <w:tcPr>
            <w:tcW w:w="1422" w:type="dxa"/>
          </w:tcPr>
          <w:p w14:paraId="343287EE" w14:textId="77777777" w:rsidR="00A62193" w:rsidRPr="008D56FD" w:rsidRDefault="00A62193" w:rsidP="0013551D">
            <w:pPr>
              <w:jc w:val="center"/>
              <w:rPr>
                <w:rFonts w:ascii="Times New Roman" w:hAnsi="Times New Roman" w:cs="Times New Roman"/>
                <w:sz w:val="24"/>
                <w:szCs w:val="24"/>
              </w:rPr>
            </w:pPr>
            <w:r w:rsidRPr="008D56FD">
              <w:rPr>
                <w:rFonts w:ascii="Times New Roman" w:hAnsi="Times New Roman" w:cs="Times New Roman"/>
                <w:sz w:val="24"/>
                <w:szCs w:val="24"/>
              </w:rPr>
              <w:t>0</w:t>
            </w:r>
          </w:p>
        </w:tc>
      </w:tr>
      <w:tr w:rsidR="00A62193" w:rsidRPr="008D56FD" w14:paraId="2AA4DF31" w14:textId="77777777" w:rsidTr="0013551D">
        <w:trPr>
          <w:jc w:val="center"/>
        </w:trPr>
        <w:tc>
          <w:tcPr>
            <w:tcW w:w="2972" w:type="dxa"/>
            <w:shd w:val="clear" w:color="auto" w:fill="auto"/>
          </w:tcPr>
          <w:p w14:paraId="2D90FDB8"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6. Detalizēts ieņēmumu un izdevumu aprēķins (ja nepie</w:t>
            </w:r>
            <w:r w:rsidRPr="008D56FD">
              <w:rPr>
                <w:rFonts w:ascii="Times New Roman" w:hAnsi="Times New Roman" w:cs="Times New Roman"/>
                <w:sz w:val="24"/>
                <w:szCs w:val="24"/>
              </w:rPr>
              <w:softHyphen/>
              <w:t>ciešams, detalizētu ieņēmumu un izdevumu aprēķinu var pie</w:t>
            </w:r>
            <w:r w:rsidRPr="008D56FD">
              <w:rPr>
                <w:rFonts w:ascii="Times New Roman" w:hAnsi="Times New Roman" w:cs="Times New Roman"/>
                <w:sz w:val="24"/>
                <w:szCs w:val="24"/>
              </w:rPr>
              <w:softHyphen/>
              <w:t>vienot anotācijas pielikumā):</w:t>
            </w:r>
          </w:p>
        </w:tc>
        <w:tc>
          <w:tcPr>
            <w:tcW w:w="6530" w:type="dxa"/>
            <w:gridSpan w:val="5"/>
            <w:vMerge w:val="restart"/>
            <w:shd w:val="clear" w:color="auto" w:fill="auto"/>
            <w:vAlign w:val="center"/>
          </w:tcPr>
          <w:p w14:paraId="2E625922" w14:textId="615B6F53"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Šobrīd pasākuma ietvaros projektam pieejamais maksimālais kopējais attiecināmais finansējums ir </w:t>
            </w:r>
            <w:r w:rsidR="003806F4" w:rsidRPr="008D56FD">
              <w:rPr>
                <w:rFonts w:ascii="Times New Roman" w:hAnsi="Times New Roman" w:cs="Times New Roman"/>
                <w:sz w:val="24"/>
                <w:szCs w:val="24"/>
              </w:rPr>
              <w:t>504 300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Eiropas Sociālā fonda (turpmāk – ESF) finansējums </w:t>
            </w:r>
            <w:r w:rsidR="005D0CB8" w:rsidRPr="008D56FD">
              <w:rPr>
                <w:rFonts w:ascii="Times New Roman" w:hAnsi="Times New Roman" w:cs="Times New Roman"/>
                <w:sz w:val="24"/>
                <w:szCs w:val="24"/>
              </w:rPr>
              <w:t>428 </w:t>
            </w:r>
            <w:r w:rsidR="003806F4" w:rsidRPr="008D56FD">
              <w:rPr>
                <w:rFonts w:ascii="Times New Roman" w:hAnsi="Times New Roman" w:cs="Times New Roman"/>
                <w:sz w:val="24"/>
                <w:szCs w:val="24"/>
              </w:rPr>
              <w:t>655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3806F4" w:rsidRPr="008D56FD">
              <w:rPr>
                <w:rFonts w:ascii="Times New Roman" w:hAnsi="Times New Roman" w:cs="Times New Roman"/>
                <w:sz w:val="24"/>
                <w:szCs w:val="24"/>
              </w:rPr>
              <w:t>75 645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w:t>
            </w:r>
          </w:p>
          <w:p w14:paraId="0E02264D" w14:textId="2608E8C7"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MK noteikumu projekts paredz </w:t>
            </w:r>
            <w:r w:rsidR="003806F4" w:rsidRPr="008D56FD">
              <w:rPr>
                <w:rFonts w:ascii="Times New Roman" w:hAnsi="Times New Roman" w:cs="Times New Roman"/>
                <w:sz w:val="24"/>
                <w:szCs w:val="24"/>
              </w:rPr>
              <w:t xml:space="preserve">palielināt </w:t>
            </w:r>
            <w:r w:rsidR="001B7F56" w:rsidRPr="008D56FD">
              <w:rPr>
                <w:rFonts w:ascii="Times New Roman" w:hAnsi="Times New Roman" w:cs="Times New Roman"/>
                <w:sz w:val="24"/>
                <w:szCs w:val="24"/>
              </w:rPr>
              <w:t xml:space="preserve">(pārdalot no SAM 7.1.2.2.) </w:t>
            </w:r>
            <w:r w:rsidRPr="008D56FD">
              <w:rPr>
                <w:rFonts w:ascii="Times New Roman" w:hAnsi="Times New Roman" w:cs="Times New Roman"/>
                <w:sz w:val="24"/>
                <w:szCs w:val="24"/>
              </w:rPr>
              <w:t xml:space="preserve">pasākuma ietvaros projektam pieejamo maksimālo </w:t>
            </w:r>
            <w:r w:rsidRPr="008D56FD">
              <w:rPr>
                <w:rFonts w:ascii="Times New Roman" w:hAnsi="Times New Roman" w:cs="Times New Roman"/>
                <w:sz w:val="24"/>
                <w:szCs w:val="24"/>
              </w:rPr>
              <w:lastRenderedPageBreak/>
              <w:t xml:space="preserve">kopējo attiecināmo finansējumu par </w:t>
            </w:r>
            <w:r w:rsidR="003806F4" w:rsidRPr="008D56FD">
              <w:rPr>
                <w:rFonts w:ascii="Times New Roman" w:hAnsi="Times New Roman" w:cs="Times New Roman"/>
                <w:sz w:val="24"/>
                <w:szCs w:val="24"/>
              </w:rPr>
              <w:t>86 950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līdz ar to pēc MK no</w:t>
            </w:r>
            <w:r w:rsidR="009D759A">
              <w:rPr>
                <w:rFonts w:ascii="Times New Roman" w:hAnsi="Times New Roman" w:cs="Times New Roman"/>
                <w:sz w:val="24"/>
                <w:szCs w:val="24"/>
              </w:rPr>
              <w:t xml:space="preserve">teikumu projekta spēkā stāšanās </w:t>
            </w:r>
            <w:r w:rsidRPr="008D56FD">
              <w:rPr>
                <w:rFonts w:ascii="Times New Roman" w:hAnsi="Times New Roman" w:cs="Times New Roman"/>
                <w:sz w:val="24"/>
                <w:szCs w:val="24"/>
              </w:rPr>
              <w:t xml:space="preserve">projektam pieejamais maksimālais kopējais attiecināmais finansējums būs </w:t>
            </w:r>
            <w:r w:rsidR="003806F4" w:rsidRPr="008D56FD">
              <w:rPr>
                <w:rFonts w:ascii="Times New Roman" w:hAnsi="Times New Roman" w:cs="Times New Roman"/>
                <w:sz w:val="24"/>
                <w:szCs w:val="24"/>
              </w:rPr>
              <w:t>591 250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tai skaitā ESF finansējums – </w:t>
            </w:r>
            <w:r w:rsidR="005D0CB8" w:rsidRPr="008D56FD">
              <w:rPr>
                <w:rFonts w:ascii="Times New Roman" w:hAnsi="Times New Roman" w:cs="Times New Roman"/>
                <w:sz w:val="24"/>
                <w:szCs w:val="24"/>
              </w:rPr>
              <w:t>502 </w:t>
            </w:r>
            <w:r w:rsidR="003806F4" w:rsidRPr="008D56FD">
              <w:rPr>
                <w:rFonts w:ascii="Times New Roman" w:hAnsi="Times New Roman" w:cs="Times New Roman"/>
                <w:sz w:val="24"/>
                <w:szCs w:val="24"/>
              </w:rPr>
              <w:t>562</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3806F4" w:rsidRPr="008D56FD">
              <w:rPr>
                <w:rFonts w:ascii="Times New Roman" w:hAnsi="Times New Roman" w:cs="Times New Roman"/>
                <w:sz w:val="24"/>
                <w:szCs w:val="24"/>
              </w:rPr>
              <w:t>88 688</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w:t>
            </w:r>
          </w:p>
          <w:p w14:paraId="03840D40" w14:textId="77777777" w:rsidR="00A62193" w:rsidRPr="00011DF3" w:rsidRDefault="00A62193" w:rsidP="0013551D">
            <w:pPr>
              <w:spacing w:after="0" w:line="240" w:lineRule="auto"/>
              <w:jc w:val="both"/>
              <w:rPr>
                <w:rFonts w:ascii="Times New Roman" w:hAnsi="Times New Roman" w:cs="Times New Roman"/>
                <w:sz w:val="24"/>
                <w:szCs w:val="24"/>
              </w:rPr>
            </w:pPr>
            <w:r w:rsidRPr="00011DF3">
              <w:rPr>
                <w:rFonts w:ascii="Times New Roman" w:hAnsi="Times New Roman" w:cs="Times New Roman"/>
                <w:sz w:val="24"/>
                <w:szCs w:val="24"/>
              </w:rPr>
              <w:t>Budžeta ieņēmumi ir finansējuma ESF daļa 85% apmērā no pasākuma attiecināmām izmaksām. Budžeta izdevumi ir kopējie pasākuma ieviešanai nepieciešamie līdzekļi attiecīgajā gadā.</w:t>
            </w:r>
          </w:p>
          <w:p w14:paraId="7BFD0958" w14:textId="74B85338" w:rsidR="00A62193" w:rsidRPr="00011DF3" w:rsidRDefault="00A62193" w:rsidP="0013551D">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2015. gadā</w:t>
            </w:r>
            <w:r w:rsidRPr="00011DF3">
              <w:rPr>
                <w:rFonts w:ascii="Times New Roman" w:hAnsi="Times New Roman" w:cs="Times New Roman"/>
                <w:sz w:val="24"/>
                <w:szCs w:val="24"/>
              </w:rPr>
              <w:t xml:space="preserve"> kopējais faktiskais apgūtais finansējums (atbilstoši Valsts kases izdrukai) </w:t>
            </w:r>
            <w:r w:rsidR="003806F4" w:rsidRPr="00011DF3">
              <w:rPr>
                <w:rFonts w:ascii="Times New Roman" w:hAnsi="Times New Roman" w:cs="Times New Roman"/>
                <w:sz w:val="24"/>
                <w:szCs w:val="24"/>
              </w:rPr>
              <w:t>49</w:t>
            </w:r>
            <w:r w:rsidR="00572035" w:rsidRPr="00011DF3">
              <w:rPr>
                <w:rFonts w:ascii="Times New Roman" w:hAnsi="Times New Roman" w:cs="Times New Roman"/>
                <w:sz w:val="24"/>
                <w:szCs w:val="24"/>
              </w:rPr>
              <w:t> </w:t>
            </w:r>
            <w:r w:rsidR="003806F4" w:rsidRPr="00011DF3">
              <w:rPr>
                <w:rFonts w:ascii="Times New Roman" w:hAnsi="Times New Roman" w:cs="Times New Roman"/>
                <w:sz w:val="24"/>
                <w:szCs w:val="24"/>
              </w:rPr>
              <w:t>557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w:t>
            </w:r>
            <w:r w:rsidR="003806F4" w:rsidRPr="00011DF3">
              <w:rPr>
                <w:rFonts w:ascii="Times New Roman" w:hAnsi="Times New Roman" w:cs="Times New Roman"/>
                <w:sz w:val="24"/>
                <w:szCs w:val="24"/>
              </w:rPr>
              <w:t>42</w:t>
            </w:r>
            <w:r w:rsidR="00310EBF" w:rsidRPr="00011DF3">
              <w:rPr>
                <w:rFonts w:ascii="Times New Roman" w:hAnsi="Times New Roman" w:cs="Times New Roman"/>
                <w:sz w:val="24"/>
                <w:szCs w:val="24"/>
              </w:rPr>
              <w:t> 124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3806F4" w:rsidRPr="00011DF3">
              <w:rPr>
                <w:rFonts w:ascii="Times New Roman" w:hAnsi="Times New Roman" w:cs="Times New Roman"/>
                <w:sz w:val="24"/>
                <w:szCs w:val="24"/>
              </w:rPr>
              <w:t>7</w:t>
            </w:r>
            <w:r w:rsidR="00567EEC" w:rsidRPr="00011DF3">
              <w:rPr>
                <w:rFonts w:ascii="Times New Roman" w:hAnsi="Times New Roman" w:cs="Times New Roman"/>
                <w:sz w:val="24"/>
                <w:szCs w:val="24"/>
              </w:rPr>
              <w:t> </w:t>
            </w:r>
            <w:r w:rsidR="003806F4" w:rsidRPr="00011DF3">
              <w:rPr>
                <w:rFonts w:ascii="Times New Roman" w:hAnsi="Times New Roman" w:cs="Times New Roman"/>
                <w:sz w:val="24"/>
                <w:szCs w:val="24"/>
              </w:rPr>
              <w:t>433</w:t>
            </w:r>
            <w:r w:rsidR="005D0CB8"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355C5E8B" w14:textId="7B3A561E" w:rsidR="00A62193" w:rsidRPr="008D56FD" w:rsidRDefault="00A62193" w:rsidP="0013551D">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 apgūtais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w:t>
            </w:r>
            <w:r w:rsidR="00572035" w:rsidRPr="00011DF3">
              <w:rPr>
                <w:rFonts w:ascii="Times New Roman" w:hAnsi="Times New Roman" w:cs="Times New Roman"/>
                <w:sz w:val="24"/>
                <w:szCs w:val="24"/>
              </w:rPr>
              <w:t>8</w:t>
            </w:r>
            <w:r w:rsidR="00310EBF" w:rsidRPr="00011DF3">
              <w:rPr>
                <w:rFonts w:ascii="Times New Roman" w:hAnsi="Times New Roman" w:cs="Times New Roman"/>
                <w:sz w:val="24"/>
                <w:szCs w:val="24"/>
              </w:rPr>
              <w:t>3 925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w:t>
            </w:r>
            <w:r w:rsidR="005D0CB8" w:rsidRPr="00011DF3">
              <w:rPr>
                <w:rFonts w:ascii="Times New Roman" w:hAnsi="Times New Roman" w:cs="Times New Roman"/>
                <w:sz w:val="24"/>
                <w:szCs w:val="24"/>
              </w:rPr>
              <w:t>71 </w:t>
            </w:r>
            <w:r w:rsidR="003806F4" w:rsidRPr="00011DF3">
              <w:rPr>
                <w:rFonts w:ascii="Times New Roman" w:hAnsi="Times New Roman" w:cs="Times New Roman"/>
                <w:sz w:val="24"/>
                <w:szCs w:val="24"/>
              </w:rPr>
              <w:t>336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3806F4" w:rsidRPr="00011DF3">
              <w:rPr>
                <w:rFonts w:ascii="Times New Roman" w:hAnsi="Times New Roman" w:cs="Times New Roman"/>
                <w:sz w:val="24"/>
                <w:szCs w:val="24"/>
              </w:rPr>
              <w:t>12 589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4A09B21D" w14:textId="3B8280FB"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projektam valsts budžeta ilgtermiņa saistībās apstiprināts finansējums </w:t>
            </w:r>
            <w:r w:rsidR="003655C6" w:rsidRPr="008D56FD">
              <w:rPr>
                <w:rFonts w:ascii="Times New Roman" w:hAnsi="Times New Roman" w:cs="Times New Roman"/>
                <w:sz w:val="24"/>
                <w:szCs w:val="24"/>
              </w:rPr>
              <w:t>83 300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FF23E7" w:rsidRPr="008D56FD">
              <w:rPr>
                <w:rFonts w:ascii="Times New Roman" w:hAnsi="Times New Roman" w:cs="Times New Roman"/>
                <w:sz w:val="24"/>
                <w:szCs w:val="24"/>
              </w:rPr>
              <w:t>70 805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FF23E7" w:rsidRPr="008D56FD">
              <w:rPr>
                <w:rFonts w:ascii="Times New Roman" w:hAnsi="Times New Roman" w:cs="Times New Roman"/>
                <w:sz w:val="24"/>
                <w:szCs w:val="24"/>
              </w:rPr>
              <w:t>12</w:t>
            </w:r>
            <w:r w:rsidR="005D0CB8" w:rsidRPr="008D56FD">
              <w:rPr>
                <w:rFonts w:ascii="Times New Roman" w:hAnsi="Times New Roman" w:cs="Times New Roman"/>
                <w:sz w:val="24"/>
                <w:szCs w:val="24"/>
              </w:rPr>
              <w:t> </w:t>
            </w:r>
            <w:r w:rsidR="00FF23E7" w:rsidRPr="008D56FD">
              <w:rPr>
                <w:rFonts w:ascii="Times New Roman" w:hAnsi="Times New Roman" w:cs="Times New Roman"/>
                <w:sz w:val="24"/>
                <w:szCs w:val="24"/>
              </w:rPr>
              <w:t>495</w:t>
            </w:r>
            <w:r w:rsidR="005D0CB8" w:rsidRPr="008D56FD">
              <w:rPr>
                <w:rFonts w:ascii="Times New Roman" w:hAnsi="Times New Roman" w:cs="Times New Roman"/>
                <w:sz w:val="24"/>
                <w:szCs w:val="24"/>
              </w:rPr>
              <w:t>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(analoģisks finansējums </w:t>
            </w:r>
            <w:r w:rsidR="00B20A15" w:rsidRPr="008D56FD">
              <w:rPr>
                <w:rFonts w:ascii="Times New Roman" w:hAnsi="Times New Roman" w:cs="Times New Roman"/>
                <w:sz w:val="24"/>
                <w:szCs w:val="24"/>
              </w:rPr>
              <w:t xml:space="preserve">šobrīd </w:t>
            </w:r>
            <w:r w:rsidRPr="008D56FD">
              <w:rPr>
                <w:rFonts w:ascii="Times New Roman" w:hAnsi="Times New Roman" w:cs="Times New Roman"/>
                <w:sz w:val="24"/>
                <w:szCs w:val="24"/>
              </w:rPr>
              <w:t xml:space="preserve">plānots arī projekta iesniegumā). </w:t>
            </w:r>
          </w:p>
          <w:p w14:paraId="7102EA62" w14:textId="6BB0FCB1"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Pēc MK noteikumu projekta spēkā stāšanās 2017. gadam projektā kopējās izmaksas indikatīvi plānotas </w:t>
            </w:r>
            <w:r w:rsidR="002F7B4D" w:rsidRPr="008D56FD">
              <w:rPr>
                <w:rFonts w:ascii="Times New Roman" w:hAnsi="Times New Roman" w:cs="Times New Roman"/>
                <w:sz w:val="24"/>
                <w:szCs w:val="24"/>
              </w:rPr>
              <w:t>89 662</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2F7B4D" w:rsidRPr="008D56FD">
              <w:rPr>
                <w:rFonts w:ascii="Times New Roman" w:hAnsi="Times New Roman" w:cs="Times New Roman"/>
                <w:sz w:val="24"/>
                <w:szCs w:val="24"/>
              </w:rPr>
              <w:t>76 213</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2F7B4D" w:rsidRPr="008D56FD">
              <w:rPr>
                <w:rFonts w:ascii="Times New Roman" w:hAnsi="Times New Roman" w:cs="Times New Roman"/>
                <w:sz w:val="24"/>
                <w:szCs w:val="24"/>
              </w:rPr>
              <w:t>13 449</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w:t>
            </w:r>
          </w:p>
          <w:p w14:paraId="55E0F36D" w14:textId="4EF7F427" w:rsidR="00253F90" w:rsidRPr="008D56FD" w:rsidRDefault="00253F90"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Finansējumu </w:t>
            </w:r>
            <w:r w:rsidR="00A62193" w:rsidRPr="008D56FD">
              <w:rPr>
                <w:rFonts w:ascii="Times New Roman" w:hAnsi="Times New Roman" w:cs="Times New Roman"/>
                <w:sz w:val="24"/>
                <w:szCs w:val="24"/>
              </w:rPr>
              <w:t xml:space="preserve">indikatīvi </w:t>
            </w:r>
            <w:r w:rsidRPr="008D56FD">
              <w:rPr>
                <w:rFonts w:ascii="Times New Roman" w:hAnsi="Times New Roman" w:cs="Times New Roman"/>
                <w:sz w:val="24"/>
                <w:szCs w:val="24"/>
              </w:rPr>
              <w:t>6 362</w:t>
            </w:r>
            <w:r w:rsidR="00A62193" w:rsidRPr="008D56FD">
              <w:rPr>
                <w:rFonts w:ascii="Times New Roman" w:hAnsi="Times New Roman" w:cs="Times New Roman"/>
                <w:sz w:val="24"/>
                <w:szCs w:val="24"/>
              </w:rPr>
              <w:t xml:space="preserve"> </w:t>
            </w:r>
            <w:proofErr w:type="spellStart"/>
            <w:r w:rsidR="00A62193" w:rsidRPr="008D56FD">
              <w:rPr>
                <w:rFonts w:ascii="Times New Roman" w:hAnsi="Times New Roman" w:cs="Times New Roman"/>
                <w:i/>
                <w:sz w:val="24"/>
                <w:szCs w:val="24"/>
              </w:rPr>
              <w:t>euro</w:t>
            </w:r>
            <w:proofErr w:type="spellEnd"/>
            <w:r w:rsidR="00A62193" w:rsidRPr="008D56FD">
              <w:rPr>
                <w:rFonts w:ascii="Times New Roman" w:hAnsi="Times New Roman" w:cs="Times New Roman"/>
                <w:sz w:val="24"/>
                <w:szCs w:val="24"/>
              </w:rPr>
              <w:t xml:space="preserve"> apmērā, tai skaitā ESF finansējums </w:t>
            </w:r>
            <w:r w:rsidRPr="008D56FD">
              <w:rPr>
                <w:rFonts w:ascii="Times New Roman" w:hAnsi="Times New Roman" w:cs="Times New Roman"/>
                <w:sz w:val="24"/>
                <w:szCs w:val="24"/>
              </w:rPr>
              <w:t>5 408</w:t>
            </w:r>
            <w:r w:rsidR="00A62193" w:rsidRPr="008D56FD">
              <w:rPr>
                <w:rFonts w:ascii="Times New Roman" w:hAnsi="Times New Roman" w:cs="Times New Roman"/>
                <w:sz w:val="24"/>
                <w:szCs w:val="24"/>
              </w:rPr>
              <w:t xml:space="preserve"> </w:t>
            </w:r>
            <w:proofErr w:type="spellStart"/>
            <w:r w:rsidR="00A62193" w:rsidRPr="008D56FD">
              <w:rPr>
                <w:rFonts w:ascii="Times New Roman" w:hAnsi="Times New Roman" w:cs="Times New Roman"/>
                <w:i/>
                <w:sz w:val="24"/>
                <w:szCs w:val="24"/>
              </w:rPr>
              <w:t>euro</w:t>
            </w:r>
            <w:proofErr w:type="spellEnd"/>
            <w:r w:rsidR="00A62193" w:rsidRPr="008D56FD">
              <w:rPr>
                <w:rFonts w:ascii="Times New Roman" w:hAnsi="Times New Roman" w:cs="Times New Roman"/>
                <w:sz w:val="24"/>
                <w:szCs w:val="24"/>
              </w:rPr>
              <w:t xml:space="preserve"> un valsts budžeta finansējums </w:t>
            </w:r>
            <w:r w:rsidRPr="008D56FD">
              <w:rPr>
                <w:rFonts w:ascii="Times New Roman" w:hAnsi="Times New Roman" w:cs="Times New Roman"/>
                <w:sz w:val="24"/>
                <w:szCs w:val="24"/>
              </w:rPr>
              <w:t>954</w:t>
            </w:r>
            <w:r w:rsidR="00A62193" w:rsidRPr="008D56FD">
              <w:rPr>
                <w:rFonts w:ascii="Times New Roman" w:hAnsi="Times New Roman" w:cs="Times New Roman"/>
                <w:sz w:val="24"/>
                <w:szCs w:val="24"/>
              </w:rPr>
              <w:t xml:space="preserve"> </w:t>
            </w:r>
            <w:proofErr w:type="spellStart"/>
            <w:r w:rsidR="00A62193"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w:t>
            </w:r>
            <w:r w:rsidRPr="008D56FD">
              <w:t xml:space="preserve"> </w:t>
            </w:r>
            <w:r w:rsidRPr="008D56FD">
              <w:rPr>
                <w:rFonts w:ascii="Times New Roman" w:hAnsi="Times New Roman" w:cs="Times New Roman"/>
                <w:sz w:val="24"/>
                <w:szCs w:val="24"/>
              </w:rPr>
              <w:t>tiks pārdalīts no SAM 7.1.2.2.</w:t>
            </w:r>
            <w:r w:rsidR="00572035" w:rsidRPr="008D56FD">
              <w:rPr>
                <w:rFonts w:ascii="Times New Roman" w:hAnsi="Times New Roman" w:cs="Times New Roman"/>
                <w:sz w:val="24"/>
                <w:szCs w:val="24"/>
              </w:rPr>
              <w:t xml:space="preserve"> </w:t>
            </w:r>
            <w:r w:rsidR="00F92D98" w:rsidRPr="008D56FD">
              <w:rPr>
                <w:rFonts w:ascii="Times New Roman" w:hAnsi="Times New Roman" w:cs="Times New Roman"/>
                <w:sz w:val="24"/>
                <w:szCs w:val="24"/>
              </w:rPr>
              <w:t>(papildu informāciju skat. 7.punktā “Cita informācija”).</w:t>
            </w:r>
          </w:p>
          <w:p w14:paraId="06D5CDE2" w14:textId="1D1730E1"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2018. gadā</w:t>
            </w:r>
            <w:r w:rsidRPr="008D56FD">
              <w:rPr>
                <w:rFonts w:ascii="Times New Roman" w:hAnsi="Times New Roman" w:cs="Times New Roman"/>
                <w:sz w:val="24"/>
                <w:szCs w:val="24"/>
              </w:rPr>
              <w:t xml:space="preserve"> projektam valsts budžeta ilgtermiņa saistībās apstiprināts finansējums </w:t>
            </w:r>
            <w:r w:rsidR="00253F90" w:rsidRPr="008D56FD">
              <w:rPr>
                <w:rFonts w:ascii="Times New Roman" w:hAnsi="Times New Roman" w:cs="Times New Roman"/>
                <w:sz w:val="24"/>
                <w:szCs w:val="24"/>
              </w:rPr>
              <w:t xml:space="preserve">83 300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253F90" w:rsidRPr="008D56FD">
              <w:rPr>
                <w:rFonts w:ascii="Times New Roman" w:hAnsi="Times New Roman" w:cs="Times New Roman"/>
                <w:sz w:val="24"/>
                <w:szCs w:val="24"/>
              </w:rPr>
              <w:t>70 805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253F90" w:rsidRPr="008D56FD">
              <w:rPr>
                <w:rFonts w:ascii="Times New Roman" w:hAnsi="Times New Roman" w:cs="Times New Roman"/>
                <w:sz w:val="24"/>
                <w:szCs w:val="24"/>
              </w:rPr>
              <w:t>12</w:t>
            </w:r>
            <w:r w:rsidR="005D0CB8" w:rsidRPr="008D56FD">
              <w:rPr>
                <w:rFonts w:ascii="Times New Roman" w:hAnsi="Times New Roman" w:cs="Times New Roman"/>
                <w:sz w:val="24"/>
                <w:szCs w:val="24"/>
              </w:rPr>
              <w:t> </w:t>
            </w:r>
            <w:r w:rsidR="00253F90" w:rsidRPr="008D56FD">
              <w:rPr>
                <w:rFonts w:ascii="Times New Roman" w:hAnsi="Times New Roman" w:cs="Times New Roman"/>
                <w:sz w:val="24"/>
                <w:szCs w:val="24"/>
              </w:rPr>
              <w:t>495</w:t>
            </w:r>
            <w:r w:rsidR="005D0CB8" w:rsidRPr="008D56FD">
              <w:rPr>
                <w:rFonts w:ascii="Times New Roman" w:hAnsi="Times New Roman" w:cs="Times New Roman"/>
                <w:sz w:val="24"/>
                <w:szCs w:val="24"/>
              </w:rPr>
              <w:t>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w:t>
            </w:r>
          </w:p>
          <w:p w14:paraId="2E11D5BB" w14:textId="53927C06" w:rsidR="00253F90" w:rsidRPr="008D56FD" w:rsidRDefault="00253F90"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Šobrīd saskaņā ar projekta iesniegumā (“Finansēšanas plāns”) norādīto, projekta kopējais finansējums indikatīvi plānots </w:t>
            </w:r>
            <w:r w:rsidR="005D0CB8" w:rsidRPr="008D56FD">
              <w:rPr>
                <w:rFonts w:ascii="Times New Roman" w:hAnsi="Times New Roman" w:cs="Times New Roman"/>
                <w:sz w:val="24"/>
                <w:szCs w:val="24"/>
              </w:rPr>
              <w:t>87 175 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0328F8" w:rsidRPr="008D56FD">
              <w:rPr>
                <w:rFonts w:ascii="Times New Roman" w:hAnsi="Times New Roman" w:cs="Times New Roman"/>
                <w:sz w:val="24"/>
                <w:szCs w:val="24"/>
              </w:rPr>
              <w:t>74 099</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0328F8" w:rsidRPr="008D56FD">
              <w:rPr>
                <w:rFonts w:ascii="Times New Roman" w:hAnsi="Times New Roman" w:cs="Times New Roman"/>
                <w:sz w:val="24"/>
                <w:szCs w:val="24"/>
              </w:rPr>
              <w:t>13 076</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w:t>
            </w:r>
          </w:p>
          <w:p w14:paraId="5347FF43" w14:textId="7E9BA164" w:rsidR="00A62193" w:rsidRPr="00011DF3"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Pēc MK noteikumu projekta spēkā stāšanās 2018. gadam projektā kopējās izmaksas indikatīvi plānotas </w:t>
            </w:r>
            <w:r w:rsidR="000328F8" w:rsidRPr="008D56FD">
              <w:rPr>
                <w:rFonts w:ascii="Times New Roman" w:hAnsi="Times New Roman" w:cs="Times New Roman"/>
                <w:sz w:val="24"/>
                <w:szCs w:val="24"/>
              </w:rPr>
              <w:t>113 260</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w:t>
            </w:r>
            <w:r w:rsidRPr="00011DF3">
              <w:rPr>
                <w:rFonts w:ascii="Times New Roman" w:hAnsi="Times New Roman" w:cs="Times New Roman"/>
                <w:sz w:val="24"/>
                <w:szCs w:val="24"/>
              </w:rPr>
              <w:t xml:space="preserve">skaitā ESF finansējums </w:t>
            </w:r>
            <w:r w:rsidR="000328F8" w:rsidRPr="00011DF3">
              <w:rPr>
                <w:rFonts w:ascii="Times New Roman" w:hAnsi="Times New Roman" w:cs="Times New Roman"/>
                <w:sz w:val="24"/>
                <w:szCs w:val="24"/>
              </w:rPr>
              <w:t>96 271</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0328F8" w:rsidRPr="00011DF3">
              <w:rPr>
                <w:rFonts w:ascii="Times New Roman" w:hAnsi="Times New Roman" w:cs="Times New Roman"/>
                <w:sz w:val="24"/>
                <w:szCs w:val="24"/>
              </w:rPr>
              <w:t>16 989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49589087" w14:textId="08690E10" w:rsidR="0077433B" w:rsidRPr="00011DF3" w:rsidRDefault="0077433B" w:rsidP="00394D71">
            <w:pPr>
              <w:spacing w:after="0" w:line="240" w:lineRule="auto"/>
              <w:jc w:val="both"/>
              <w:rPr>
                <w:rFonts w:ascii="Times New Roman" w:hAnsi="Times New Roman" w:cs="Times New Roman"/>
                <w:sz w:val="24"/>
                <w:szCs w:val="24"/>
              </w:rPr>
            </w:pPr>
            <w:r w:rsidRPr="00011DF3">
              <w:rPr>
                <w:rFonts w:ascii="Times New Roman" w:hAnsi="Times New Roman" w:cs="Times New Roman"/>
                <w:sz w:val="24"/>
                <w:szCs w:val="24"/>
              </w:rPr>
              <w:t xml:space="preserve">Indikatīvi no finansējuma 29 960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(tai skaitā ESF finansējums 25 466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4 494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w:t>
            </w:r>
            <w:r w:rsidRPr="00011DF3">
              <w:rPr>
                <w:rStyle w:val="FootnoteReference"/>
                <w:rFonts w:ascii="Times New Roman" w:hAnsi="Times New Roman" w:cs="Times New Roman"/>
                <w:sz w:val="24"/>
                <w:szCs w:val="24"/>
              </w:rPr>
              <w:footnoteReference w:id="5"/>
            </w:r>
            <w:r w:rsidRPr="00011DF3">
              <w:rPr>
                <w:rFonts w:ascii="Times New Roman" w:hAnsi="Times New Roman" w:cs="Times New Roman"/>
                <w:sz w:val="24"/>
                <w:szCs w:val="24"/>
              </w:rPr>
              <w:t xml:space="preserve">, finansējums indikatīvi </w:t>
            </w:r>
            <w:r w:rsidR="00AD45F6" w:rsidRPr="00011DF3">
              <w:rPr>
                <w:rFonts w:ascii="Times New Roman" w:hAnsi="Times New Roman" w:cs="Times New Roman"/>
                <w:sz w:val="24"/>
                <w:szCs w:val="24"/>
              </w:rPr>
              <w:t>26 085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(tai skaitā ESF finansējums </w:t>
            </w:r>
            <w:r w:rsidR="00AD45F6" w:rsidRPr="00011DF3">
              <w:rPr>
                <w:rFonts w:ascii="Times New Roman" w:hAnsi="Times New Roman" w:cs="Times New Roman"/>
                <w:sz w:val="24"/>
                <w:szCs w:val="24"/>
              </w:rPr>
              <w:t>22 172</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AD45F6" w:rsidRPr="00011DF3">
              <w:rPr>
                <w:rFonts w:ascii="Times New Roman" w:hAnsi="Times New Roman" w:cs="Times New Roman"/>
                <w:sz w:val="24"/>
                <w:szCs w:val="24"/>
              </w:rPr>
              <w:t>3 913</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tiks pārdalīts </w:t>
            </w:r>
            <w:r w:rsidR="00AD45F6" w:rsidRPr="00011DF3">
              <w:rPr>
                <w:rFonts w:ascii="Times New Roman" w:hAnsi="Times New Roman" w:cs="Times New Roman"/>
                <w:sz w:val="24"/>
                <w:szCs w:val="24"/>
              </w:rPr>
              <w:t>no</w:t>
            </w:r>
            <w:r w:rsidRPr="00011DF3">
              <w:rPr>
                <w:rFonts w:ascii="Times New Roman" w:hAnsi="Times New Roman" w:cs="Times New Roman"/>
                <w:sz w:val="24"/>
                <w:szCs w:val="24"/>
              </w:rPr>
              <w:t xml:space="preserve"> SAM 7.1.2.</w:t>
            </w:r>
            <w:r w:rsidR="00AD45F6" w:rsidRPr="00011DF3">
              <w:rPr>
                <w:rFonts w:ascii="Times New Roman" w:hAnsi="Times New Roman" w:cs="Times New Roman"/>
                <w:sz w:val="24"/>
                <w:szCs w:val="24"/>
              </w:rPr>
              <w:t>2</w:t>
            </w:r>
            <w:r w:rsidRPr="00011DF3">
              <w:rPr>
                <w:rFonts w:ascii="Times New Roman" w:hAnsi="Times New Roman" w:cs="Times New Roman"/>
                <w:sz w:val="24"/>
                <w:szCs w:val="24"/>
              </w:rPr>
              <w:t xml:space="preserve">., savukārt finansējums indikatīvi </w:t>
            </w:r>
            <w:r w:rsidR="00284CD0" w:rsidRPr="00011DF3">
              <w:rPr>
                <w:rFonts w:ascii="Times New Roman" w:hAnsi="Times New Roman" w:cs="Times New Roman"/>
                <w:sz w:val="24"/>
                <w:szCs w:val="24"/>
              </w:rPr>
              <w:t>3 875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w:t>
            </w:r>
            <w:proofErr w:type="gramStart"/>
            <w:r w:rsidRPr="00011DF3">
              <w:rPr>
                <w:rFonts w:ascii="Times New Roman" w:hAnsi="Times New Roman" w:cs="Times New Roman"/>
                <w:sz w:val="24"/>
                <w:szCs w:val="24"/>
              </w:rPr>
              <w:t>(</w:t>
            </w:r>
            <w:proofErr w:type="gramEnd"/>
            <w:r w:rsidRPr="00011DF3">
              <w:rPr>
                <w:rFonts w:ascii="Times New Roman" w:hAnsi="Times New Roman" w:cs="Times New Roman"/>
                <w:sz w:val="24"/>
                <w:szCs w:val="24"/>
              </w:rPr>
              <w:t xml:space="preserve">tai skaitā ESF finansējums </w:t>
            </w:r>
            <w:r w:rsidR="00284CD0" w:rsidRPr="00011DF3">
              <w:rPr>
                <w:rFonts w:ascii="Times New Roman" w:hAnsi="Times New Roman" w:cs="Times New Roman"/>
                <w:sz w:val="24"/>
                <w:szCs w:val="24"/>
              </w:rPr>
              <w:t>3 294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284CD0" w:rsidRPr="00011DF3">
              <w:rPr>
                <w:rFonts w:ascii="Times New Roman" w:hAnsi="Times New Roman" w:cs="Times New Roman"/>
                <w:sz w:val="24"/>
                <w:szCs w:val="24"/>
              </w:rPr>
              <w:t>581</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tiks </w:t>
            </w:r>
            <w:r w:rsidR="004F0350" w:rsidRPr="00011DF3">
              <w:rPr>
                <w:rFonts w:ascii="Times New Roman" w:hAnsi="Times New Roman" w:cs="Times New Roman"/>
                <w:sz w:val="24"/>
                <w:szCs w:val="24"/>
              </w:rPr>
              <w:t xml:space="preserve">pārplānots </w:t>
            </w:r>
            <w:r w:rsidR="00284CD0" w:rsidRPr="00011DF3">
              <w:rPr>
                <w:rFonts w:ascii="Times New Roman" w:hAnsi="Times New Roman" w:cs="Times New Roman"/>
                <w:sz w:val="24"/>
                <w:szCs w:val="24"/>
              </w:rPr>
              <w:t>no</w:t>
            </w:r>
            <w:r w:rsidRPr="00011DF3">
              <w:rPr>
                <w:rFonts w:ascii="Times New Roman" w:hAnsi="Times New Roman" w:cs="Times New Roman"/>
                <w:sz w:val="24"/>
                <w:szCs w:val="24"/>
              </w:rPr>
              <w:t xml:space="preserve"> cit</w:t>
            </w:r>
            <w:r w:rsidR="004F0350" w:rsidRPr="00011DF3">
              <w:rPr>
                <w:rFonts w:ascii="Times New Roman" w:hAnsi="Times New Roman" w:cs="Times New Roman"/>
                <w:sz w:val="24"/>
                <w:szCs w:val="24"/>
              </w:rPr>
              <w:t xml:space="preserve">iem projekta īstenošanas gadiem </w:t>
            </w:r>
            <w:r w:rsidR="00992A4F" w:rsidRPr="00011DF3">
              <w:rPr>
                <w:rFonts w:ascii="Times New Roman" w:hAnsi="Times New Roman" w:cs="Times New Roman"/>
                <w:sz w:val="24"/>
                <w:szCs w:val="24"/>
              </w:rPr>
              <w:t>(papildu informāciju skat. 7.punktā “Cita informācija”)</w:t>
            </w:r>
            <w:r w:rsidR="00F92D98" w:rsidRPr="00011DF3">
              <w:rPr>
                <w:rFonts w:ascii="Times New Roman" w:hAnsi="Times New Roman" w:cs="Times New Roman"/>
                <w:sz w:val="24"/>
                <w:szCs w:val="24"/>
              </w:rPr>
              <w:t>.</w:t>
            </w:r>
          </w:p>
          <w:p w14:paraId="2617A997" w14:textId="63087198" w:rsidR="00A62193" w:rsidRPr="008D56FD" w:rsidRDefault="00A62193" w:rsidP="0013551D">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lastRenderedPageBreak/>
              <w:t>2019. gadā</w:t>
            </w:r>
            <w:r w:rsidRPr="00011DF3">
              <w:rPr>
                <w:rFonts w:ascii="Times New Roman" w:hAnsi="Times New Roman" w:cs="Times New Roman"/>
                <w:sz w:val="24"/>
                <w:szCs w:val="24"/>
              </w:rPr>
              <w:t xml:space="preserve"> valsts budžeta ilgtermiņa saistībās apstiprināts finansējums </w:t>
            </w:r>
            <w:r w:rsidR="00394D71" w:rsidRPr="00011DF3">
              <w:rPr>
                <w:rFonts w:ascii="Times New Roman" w:hAnsi="Times New Roman" w:cs="Times New Roman"/>
                <w:sz w:val="24"/>
                <w:szCs w:val="24"/>
              </w:rPr>
              <w:t>83 300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apmērā, tai skaitā ESF finansējums </w:t>
            </w:r>
            <w:r w:rsidR="00394D71" w:rsidRPr="00011DF3">
              <w:rPr>
                <w:rFonts w:ascii="Times New Roman" w:hAnsi="Times New Roman" w:cs="Times New Roman"/>
                <w:sz w:val="24"/>
                <w:szCs w:val="24"/>
              </w:rPr>
              <w:t>70</w:t>
            </w:r>
            <w:r w:rsidR="00F4252E" w:rsidRPr="00011DF3">
              <w:rPr>
                <w:rFonts w:ascii="Times New Roman" w:hAnsi="Times New Roman" w:cs="Times New Roman"/>
                <w:sz w:val="24"/>
                <w:szCs w:val="24"/>
              </w:rPr>
              <w:t> </w:t>
            </w:r>
            <w:r w:rsidR="00394D71" w:rsidRPr="00011DF3">
              <w:rPr>
                <w:rFonts w:ascii="Times New Roman" w:hAnsi="Times New Roman" w:cs="Times New Roman"/>
                <w:sz w:val="24"/>
                <w:szCs w:val="24"/>
              </w:rPr>
              <w:t>805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w:t>
            </w:r>
            <w:r w:rsidRPr="008D56FD">
              <w:rPr>
                <w:rFonts w:ascii="Times New Roman" w:hAnsi="Times New Roman" w:cs="Times New Roman"/>
                <w:sz w:val="24"/>
                <w:szCs w:val="24"/>
              </w:rPr>
              <w:t xml:space="preserve"> </w:t>
            </w:r>
            <w:r w:rsidR="00394D71" w:rsidRPr="008D56FD">
              <w:rPr>
                <w:rFonts w:ascii="Times New Roman" w:hAnsi="Times New Roman" w:cs="Times New Roman"/>
                <w:sz w:val="24"/>
                <w:szCs w:val="24"/>
              </w:rPr>
              <w:t>12 495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00B20A15" w:rsidRPr="008D56FD">
              <w:rPr>
                <w:rFonts w:ascii="Times New Roman" w:hAnsi="Times New Roman" w:cs="Times New Roman"/>
                <w:sz w:val="24"/>
                <w:szCs w:val="24"/>
              </w:rPr>
              <w:t xml:space="preserve"> (analoģisks finansējums šobrīd plānots arī projekta iesniegumā)</w:t>
            </w:r>
            <w:r w:rsidRPr="008D56FD">
              <w:rPr>
                <w:rFonts w:ascii="Times New Roman" w:hAnsi="Times New Roman" w:cs="Times New Roman"/>
                <w:sz w:val="24"/>
                <w:szCs w:val="24"/>
              </w:rPr>
              <w:t xml:space="preserve"> </w:t>
            </w:r>
          </w:p>
          <w:p w14:paraId="2E0774CF" w14:textId="6DFDD1AF" w:rsidR="00A62193" w:rsidRPr="008D56FD" w:rsidRDefault="00A62193" w:rsidP="0013551D">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Pēc MK noteikumu projekta spēkā stāšanās 2019. gadam projektā kopējās izmaksas indikatīvi plānotas </w:t>
            </w:r>
            <w:r w:rsidR="00B20A15" w:rsidRPr="008D56FD">
              <w:rPr>
                <w:rFonts w:ascii="Times New Roman" w:hAnsi="Times New Roman" w:cs="Times New Roman"/>
                <w:sz w:val="24"/>
                <w:szCs w:val="24"/>
              </w:rPr>
              <w:t>109 385</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B20A15" w:rsidRPr="008D56FD">
              <w:rPr>
                <w:rFonts w:ascii="Times New Roman" w:hAnsi="Times New Roman" w:cs="Times New Roman"/>
                <w:sz w:val="24"/>
                <w:szCs w:val="24"/>
              </w:rPr>
              <w:t>92 977</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w:t>
            </w:r>
            <w:r w:rsidR="00B20A15" w:rsidRPr="008D56FD">
              <w:rPr>
                <w:rFonts w:ascii="Times New Roman" w:hAnsi="Times New Roman" w:cs="Times New Roman"/>
                <w:sz w:val="24"/>
                <w:szCs w:val="24"/>
              </w:rPr>
              <w:t>16 408</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w:t>
            </w:r>
          </w:p>
          <w:p w14:paraId="181A2780" w14:textId="75567706" w:rsidR="00B20A15" w:rsidRPr="008D56FD" w:rsidRDefault="00B20A15" w:rsidP="00B20A15">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Finansējumu indikatīvi 26 085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22 172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3 913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w:t>
            </w:r>
            <w:r w:rsidRPr="008D56FD">
              <w:t xml:space="preserve"> </w:t>
            </w:r>
            <w:r w:rsidRPr="008D56FD">
              <w:rPr>
                <w:rFonts w:ascii="Times New Roman" w:hAnsi="Times New Roman" w:cs="Times New Roman"/>
                <w:sz w:val="24"/>
                <w:szCs w:val="24"/>
              </w:rPr>
              <w:t>tiks pārdalīts no SAM 7.1.2.2.</w:t>
            </w:r>
          </w:p>
          <w:p w14:paraId="1C97B673" w14:textId="7033CA12" w:rsidR="00B20A15" w:rsidRPr="008D56FD" w:rsidRDefault="00B20A15" w:rsidP="00B20A15">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w:t>
            </w:r>
            <w:r w:rsidR="009A4542" w:rsidRPr="008D56FD">
              <w:rPr>
                <w:rFonts w:ascii="Times New Roman" w:hAnsi="Times New Roman" w:cs="Times New Roman"/>
                <w:b/>
                <w:sz w:val="24"/>
                <w:szCs w:val="24"/>
                <w:u w:val="single"/>
              </w:rPr>
              <w:t>20</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projektam valsts budžeta ilgtermiņa saistībās apstiprināts finansējums 83 300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70 805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finansējums 12</w:t>
            </w:r>
            <w:r w:rsidR="005D0CB8" w:rsidRPr="008D56FD">
              <w:rPr>
                <w:rFonts w:ascii="Times New Roman" w:hAnsi="Times New Roman" w:cs="Times New Roman"/>
                <w:sz w:val="24"/>
                <w:szCs w:val="24"/>
              </w:rPr>
              <w:t> </w:t>
            </w:r>
            <w:r w:rsidRPr="008D56FD">
              <w:rPr>
                <w:rFonts w:ascii="Times New Roman" w:hAnsi="Times New Roman" w:cs="Times New Roman"/>
                <w:sz w:val="24"/>
                <w:szCs w:val="24"/>
              </w:rPr>
              <w:t>495</w:t>
            </w:r>
            <w:r w:rsidR="005D0CB8" w:rsidRPr="008D56FD">
              <w:rPr>
                <w:rFonts w:ascii="Times New Roman" w:hAnsi="Times New Roman" w:cs="Times New Roman"/>
                <w:sz w:val="24"/>
                <w:szCs w:val="24"/>
              </w:rPr>
              <w:t>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w:t>
            </w:r>
          </w:p>
          <w:p w14:paraId="033F2383" w14:textId="48BF47CD" w:rsidR="00B20A15" w:rsidRPr="001B51F9" w:rsidRDefault="00B20A15" w:rsidP="00B20A15">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 xml:space="preserve">Šobrīd saskaņā ar projekta iesniegumā (“Finansēšanas plāns”) norādīto, projekta kopējais finansējums indikatīvi plānots </w:t>
            </w:r>
            <w:r w:rsidR="009A4542" w:rsidRPr="008D56FD">
              <w:rPr>
                <w:rFonts w:ascii="Times New Roman" w:hAnsi="Times New Roman" w:cs="Times New Roman"/>
                <w:sz w:val="24"/>
                <w:szCs w:val="24"/>
              </w:rPr>
              <w:t>117</w:t>
            </w:r>
            <w:r w:rsidR="005D0CB8" w:rsidRPr="008D56FD">
              <w:rPr>
                <w:rFonts w:ascii="Times New Roman" w:hAnsi="Times New Roman" w:cs="Times New Roman"/>
                <w:sz w:val="24"/>
                <w:szCs w:val="24"/>
              </w:rPr>
              <w:t> </w:t>
            </w:r>
            <w:r w:rsidR="009A4542" w:rsidRPr="008D56FD">
              <w:rPr>
                <w:rFonts w:ascii="Times New Roman" w:hAnsi="Times New Roman" w:cs="Times New Roman"/>
                <w:sz w:val="24"/>
                <w:szCs w:val="24"/>
              </w:rPr>
              <w:t>043</w:t>
            </w:r>
            <w:r w:rsidR="005D0CB8" w:rsidRPr="008D56FD">
              <w:rPr>
                <w:rFonts w:ascii="Times New Roman" w:hAnsi="Times New Roman" w:cs="Times New Roman"/>
                <w:sz w:val="24"/>
                <w:szCs w:val="24"/>
              </w:rPr>
              <w:t>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apmērā, tai skaitā ESF finansējums </w:t>
            </w:r>
            <w:r w:rsidR="009A4542" w:rsidRPr="008D56FD">
              <w:rPr>
                <w:rFonts w:ascii="Times New Roman" w:hAnsi="Times New Roman" w:cs="Times New Roman"/>
                <w:sz w:val="24"/>
                <w:szCs w:val="24"/>
              </w:rPr>
              <w:t>99 486</w:t>
            </w:r>
            <w:r w:rsidRPr="008D56FD">
              <w:rPr>
                <w:rFonts w:ascii="Times New Roman" w:hAnsi="Times New Roman" w:cs="Times New Roman"/>
                <w:sz w:val="24"/>
                <w:szCs w:val="24"/>
              </w:rPr>
              <w:t xml:space="preserve"> </w:t>
            </w:r>
            <w:proofErr w:type="spellStart"/>
            <w:r w:rsidRPr="008D56FD">
              <w:rPr>
                <w:rFonts w:ascii="Times New Roman" w:hAnsi="Times New Roman" w:cs="Times New Roman"/>
                <w:i/>
                <w:sz w:val="24"/>
                <w:szCs w:val="24"/>
              </w:rPr>
              <w:t>euro</w:t>
            </w:r>
            <w:proofErr w:type="spellEnd"/>
            <w:r w:rsidRPr="008D56FD">
              <w:rPr>
                <w:rFonts w:ascii="Times New Roman" w:hAnsi="Times New Roman" w:cs="Times New Roman"/>
                <w:sz w:val="24"/>
                <w:szCs w:val="24"/>
              </w:rPr>
              <w:t xml:space="preserve"> un valsts budžeta </w:t>
            </w:r>
            <w:r w:rsidRPr="001B51F9">
              <w:rPr>
                <w:rFonts w:ascii="Times New Roman" w:hAnsi="Times New Roman" w:cs="Times New Roman"/>
                <w:sz w:val="24"/>
                <w:szCs w:val="24"/>
              </w:rPr>
              <w:t xml:space="preserve">finansējums </w:t>
            </w:r>
            <w:r w:rsidR="009A4542" w:rsidRPr="001B51F9">
              <w:rPr>
                <w:rFonts w:ascii="Times New Roman" w:hAnsi="Times New Roman" w:cs="Times New Roman"/>
                <w:sz w:val="24"/>
                <w:szCs w:val="24"/>
              </w:rPr>
              <w:t>17 557</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w:t>
            </w:r>
          </w:p>
          <w:p w14:paraId="284201E1" w14:textId="766CDEC3" w:rsidR="00B20A15" w:rsidRPr="001B51F9" w:rsidRDefault="00B20A15" w:rsidP="00B20A15">
            <w:pPr>
              <w:spacing w:after="0" w:line="240" w:lineRule="auto"/>
              <w:jc w:val="both"/>
              <w:rPr>
                <w:rFonts w:ascii="Times New Roman" w:hAnsi="Times New Roman" w:cs="Times New Roman"/>
                <w:sz w:val="24"/>
                <w:szCs w:val="24"/>
              </w:rPr>
            </w:pPr>
            <w:r w:rsidRPr="001B51F9">
              <w:rPr>
                <w:rFonts w:ascii="Times New Roman" w:hAnsi="Times New Roman" w:cs="Times New Roman"/>
                <w:sz w:val="24"/>
                <w:szCs w:val="24"/>
              </w:rPr>
              <w:t>Pēc MK noteikumu projekta spēkā stāšanās 20</w:t>
            </w:r>
            <w:r w:rsidR="009A4542" w:rsidRPr="001B51F9">
              <w:rPr>
                <w:rFonts w:ascii="Times New Roman" w:hAnsi="Times New Roman" w:cs="Times New Roman"/>
                <w:sz w:val="24"/>
                <w:szCs w:val="24"/>
              </w:rPr>
              <w:t>20</w:t>
            </w:r>
            <w:r w:rsidRPr="001B51F9">
              <w:rPr>
                <w:rFonts w:ascii="Times New Roman" w:hAnsi="Times New Roman" w:cs="Times New Roman"/>
                <w:sz w:val="24"/>
                <w:szCs w:val="24"/>
              </w:rPr>
              <w:t xml:space="preserve">. gadam projektā kopējās izmaksas indikatīvi plānotas </w:t>
            </w:r>
            <w:r w:rsidR="00310EBF" w:rsidRPr="001B51F9">
              <w:rPr>
                <w:rFonts w:ascii="Times New Roman" w:hAnsi="Times New Roman" w:cs="Times New Roman"/>
                <w:sz w:val="24"/>
                <w:szCs w:val="24"/>
              </w:rPr>
              <w:t>145 461</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tai skaitā ESF finansējums </w:t>
            </w:r>
            <w:r w:rsidR="00310EBF" w:rsidRPr="001B51F9">
              <w:rPr>
                <w:rFonts w:ascii="Times New Roman" w:hAnsi="Times New Roman" w:cs="Times New Roman"/>
                <w:sz w:val="24"/>
                <w:szCs w:val="24"/>
              </w:rPr>
              <w:t>123 641</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un valsts budžeta finansējums </w:t>
            </w:r>
            <w:r w:rsidR="009A4542" w:rsidRPr="001B51F9">
              <w:rPr>
                <w:rFonts w:ascii="Times New Roman" w:hAnsi="Times New Roman" w:cs="Times New Roman"/>
                <w:sz w:val="24"/>
                <w:szCs w:val="24"/>
              </w:rPr>
              <w:t xml:space="preserve">21 </w:t>
            </w:r>
            <w:r w:rsidR="00310EBF" w:rsidRPr="001B51F9">
              <w:rPr>
                <w:rFonts w:ascii="Times New Roman" w:hAnsi="Times New Roman" w:cs="Times New Roman"/>
                <w:sz w:val="24"/>
                <w:szCs w:val="24"/>
              </w:rPr>
              <w:t>820</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w:t>
            </w:r>
          </w:p>
          <w:p w14:paraId="7A7D0E92" w14:textId="2BA9BE46" w:rsidR="00A62193" w:rsidRPr="008D56FD" w:rsidRDefault="004F0350" w:rsidP="007A4BFE">
            <w:pPr>
              <w:spacing w:after="0" w:line="240" w:lineRule="auto"/>
              <w:jc w:val="both"/>
              <w:rPr>
                <w:rFonts w:ascii="Times New Roman" w:hAnsi="Times New Roman" w:cs="Times New Roman"/>
                <w:b/>
                <w:sz w:val="24"/>
                <w:szCs w:val="24"/>
              </w:rPr>
            </w:pPr>
            <w:r w:rsidRPr="001B51F9">
              <w:rPr>
                <w:rFonts w:ascii="Times New Roman" w:hAnsi="Times New Roman" w:cs="Times New Roman"/>
                <w:sz w:val="24"/>
                <w:szCs w:val="24"/>
              </w:rPr>
              <w:t xml:space="preserve">Indikatīvi no finansējuma 62 161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(tai skaitā ESF finansējums 52 836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un valsts budžeta finansējums 9 325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w:t>
            </w:r>
            <w:r w:rsidRPr="001B51F9">
              <w:rPr>
                <w:rStyle w:val="FootnoteReference"/>
                <w:rFonts w:ascii="Times New Roman" w:hAnsi="Times New Roman" w:cs="Times New Roman"/>
                <w:sz w:val="24"/>
                <w:szCs w:val="24"/>
              </w:rPr>
              <w:footnoteReference w:id="6"/>
            </w:r>
            <w:r w:rsidRPr="001B51F9">
              <w:rPr>
                <w:rFonts w:ascii="Times New Roman" w:hAnsi="Times New Roman" w:cs="Times New Roman"/>
                <w:sz w:val="24"/>
                <w:szCs w:val="24"/>
              </w:rPr>
              <w:t xml:space="preserve">, finansējums indikatīvi 28 418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(tai skaitā ESF finansējums 24 155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un valsts budžeta finansējums 4 263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tiks pārdalīts no SAM 7.1.2.2., savukārt finansējums indikatīvi </w:t>
            </w:r>
            <w:r w:rsidR="007A4BFE" w:rsidRPr="001B51F9">
              <w:rPr>
                <w:rFonts w:ascii="Times New Roman" w:hAnsi="Times New Roman" w:cs="Times New Roman"/>
                <w:sz w:val="24"/>
                <w:szCs w:val="24"/>
              </w:rPr>
              <w:t>33 743</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w:t>
            </w:r>
            <w:proofErr w:type="gramStart"/>
            <w:r w:rsidRPr="001B51F9">
              <w:rPr>
                <w:rFonts w:ascii="Times New Roman" w:hAnsi="Times New Roman" w:cs="Times New Roman"/>
                <w:sz w:val="24"/>
                <w:szCs w:val="24"/>
              </w:rPr>
              <w:t>(</w:t>
            </w:r>
            <w:proofErr w:type="gramEnd"/>
            <w:r w:rsidRPr="001B51F9">
              <w:rPr>
                <w:rFonts w:ascii="Times New Roman" w:hAnsi="Times New Roman" w:cs="Times New Roman"/>
                <w:sz w:val="24"/>
                <w:szCs w:val="24"/>
              </w:rPr>
              <w:t xml:space="preserve">tai skaitā ESF finansējums </w:t>
            </w:r>
            <w:r w:rsidR="007A4BFE" w:rsidRPr="001B51F9">
              <w:rPr>
                <w:rFonts w:ascii="Times New Roman" w:hAnsi="Times New Roman" w:cs="Times New Roman"/>
                <w:sz w:val="24"/>
                <w:szCs w:val="24"/>
              </w:rPr>
              <w:t>28 681</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un valsts budžeta finansējums </w:t>
            </w:r>
            <w:r w:rsidR="007A4BFE" w:rsidRPr="001B51F9">
              <w:rPr>
                <w:rFonts w:ascii="Times New Roman" w:hAnsi="Times New Roman" w:cs="Times New Roman"/>
                <w:sz w:val="24"/>
                <w:szCs w:val="24"/>
              </w:rPr>
              <w:t>5 062</w:t>
            </w:r>
            <w:r w:rsidRPr="001B51F9">
              <w:rPr>
                <w:rFonts w:ascii="Times New Roman" w:hAnsi="Times New Roman" w:cs="Times New Roman"/>
                <w:sz w:val="24"/>
                <w:szCs w:val="24"/>
              </w:rPr>
              <w:t xml:space="preserve"> </w:t>
            </w:r>
            <w:proofErr w:type="spellStart"/>
            <w:r w:rsidRPr="001B51F9">
              <w:rPr>
                <w:rFonts w:ascii="Times New Roman" w:hAnsi="Times New Roman" w:cs="Times New Roman"/>
                <w:i/>
                <w:sz w:val="24"/>
                <w:szCs w:val="24"/>
              </w:rPr>
              <w:t>euro</w:t>
            </w:r>
            <w:proofErr w:type="spellEnd"/>
            <w:r w:rsidRPr="001B51F9">
              <w:rPr>
                <w:rFonts w:ascii="Times New Roman" w:hAnsi="Times New Roman" w:cs="Times New Roman"/>
                <w:sz w:val="24"/>
                <w:szCs w:val="24"/>
              </w:rPr>
              <w:t xml:space="preserve"> apmērā) tiks pārplānots no citiem projekta īstenošanas gadiem (papildu informāciju skat. 7.punktā “Cita informācija”).</w:t>
            </w:r>
          </w:p>
        </w:tc>
      </w:tr>
      <w:tr w:rsidR="00A62193" w:rsidRPr="008D56FD" w14:paraId="7684C280" w14:textId="77777777" w:rsidTr="0013551D">
        <w:trPr>
          <w:jc w:val="center"/>
        </w:trPr>
        <w:tc>
          <w:tcPr>
            <w:tcW w:w="2972" w:type="dxa"/>
          </w:tcPr>
          <w:p w14:paraId="121320DD"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lastRenderedPageBreak/>
              <w:t>6.1. detalizēts ieņēmumu aprēķins</w:t>
            </w:r>
          </w:p>
        </w:tc>
        <w:tc>
          <w:tcPr>
            <w:tcW w:w="6530" w:type="dxa"/>
            <w:gridSpan w:val="5"/>
            <w:vMerge/>
          </w:tcPr>
          <w:p w14:paraId="02E06B65" w14:textId="77777777" w:rsidR="00A62193" w:rsidRPr="008D56FD" w:rsidRDefault="00A62193" w:rsidP="0013551D">
            <w:pPr>
              <w:pStyle w:val="naisf"/>
              <w:spacing w:before="0" w:beforeAutospacing="0" w:after="0" w:afterAutospacing="0"/>
              <w:rPr>
                <w:b/>
                <w:i/>
              </w:rPr>
            </w:pPr>
          </w:p>
        </w:tc>
      </w:tr>
      <w:tr w:rsidR="00A62193" w:rsidRPr="008D56FD" w14:paraId="794479B2" w14:textId="77777777" w:rsidTr="0013551D">
        <w:trPr>
          <w:jc w:val="center"/>
        </w:trPr>
        <w:tc>
          <w:tcPr>
            <w:tcW w:w="2972" w:type="dxa"/>
          </w:tcPr>
          <w:p w14:paraId="5E26AD46"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6.2. detalizēts izdevumu aprēķins</w:t>
            </w:r>
          </w:p>
        </w:tc>
        <w:tc>
          <w:tcPr>
            <w:tcW w:w="6530" w:type="dxa"/>
            <w:gridSpan w:val="5"/>
            <w:vMerge/>
          </w:tcPr>
          <w:p w14:paraId="0CD24241" w14:textId="77777777" w:rsidR="00A62193" w:rsidRPr="008D56FD" w:rsidRDefault="00A62193" w:rsidP="0013551D">
            <w:pPr>
              <w:pStyle w:val="naisf"/>
              <w:spacing w:before="0" w:beforeAutospacing="0" w:after="0" w:afterAutospacing="0"/>
              <w:rPr>
                <w:b/>
                <w:i/>
              </w:rPr>
            </w:pPr>
          </w:p>
        </w:tc>
      </w:tr>
      <w:tr w:rsidR="00A62193" w:rsidRPr="008D56FD" w14:paraId="1CE28281" w14:textId="77777777" w:rsidTr="0013551D">
        <w:trPr>
          <w:trHeight w:val="556"/>
          <w:jc w:val="center"/>
        </w:trPr>
        <w:tc>
          <w:tcPr>
            <w:tcW w:w="2972" w:type="dxa"/>
          </w:tcPr>
          <w:p w14:paraId="52FDA9CF" w14:textId="77777777" w:rsidR="00A62193" w:rsidRPr="008D56FD" w:rsidRDefault="00A62193" w:rsidP="0013551D">
            <w:pPr>
              <w:spacing w:after="0" w:line="240" w:lineRule="auto"/>
              <w:rPr>
                <w:rFonts w:ascii="Times New Roman" w:hAnsi="Times New Roman" w:cs="Times New Roman"/>
                <w:sz w:val="24"/>
                <w:szCs w:val="24"/>
              </w:rPr>
            </w:pPr>
            <w:r w:rsidRPr="008D56FD">
              <w:rPr>
                <w:rFonts w:ascii="Times New Roman" w:hAnsi="Times New Roman" w:cs="Times New Roman"/>
                <w:sz w:val="24"/>
                <w:szCs w:val="24"/>
              </w:rPr>
              <w:t>7. Cita informācija</w:t>
            </w:r>
          </w:p>
        </w:tc>
        <w:tc>
          <w:tcPr>
            <w:tcW w:w="6530" w:type="dxa"/>
            <w:gridSpan w:val="5"/>
          </w:tcPr>
          <w:p w14:paraId="686845AF" w14:textId="77777777" w:rsidR="00A62193" w:rsidRPr="008D56FD" w:rsidRDefault="00A62193" w:rsidP="0013551D">
            <w:pPr>
              <w:pStyle w:val="naisf"/>
              <w:tabs>
                <w:tab w:val="left" w:pos="4644"/>
              </w:tabs>
              <w:spacing w:before="0" w:beforeAutospacing="0" w:after="0" w:afterAutospacing="0"/>
              <w:jc w:val="both"/>
            </w:pPr>
            <w:r w:rsidRPr="008D56FD">
              <w:t xml:space="preserve">Finansējuma sadalījums pa gadiem norādīts indikatīvi un var tikt precizēts. </w:t>
            </w:r>
          </w:p>
          <w:p w14:paraId="03464277" w14:textId="4614EC7C" w:rsidR="00A62193" w:rsidRPr="008D56FD" w:rsidRDefault="00A62193" w:rsidP="0013551D">
            <w:pPr>
              <w:pStyle w:val="naisf"/>
              <w:tabs>
                <w:tab w:val="left" w:pos="4644"/>
              </w:tabs>
              <w:spacing w:before="0" w:beforeAutospacing="0" w:after="0" w:afterAutospacing="0"/>
              <w:jc w:val="both"/>
            </w:pPr>
            <w:r w:rsidRPr="008D56FD">
              <w:t xml:space="preserve">Finansējums </w:t>
            </w:r>
            <w:r w:rsidR="00400849" w:rsidRPr="008D56FD">
              <w:t xml:space="preserve">86 950 </w:t>
            </w:r>
            <w:proofErr w:type="spellStart"/>
            <w:r w:rsidR="00400849" w:rsidRPr="008D56FD">
              <w:rPr>
                <w:i/>
              </w:rPr>
              <w:t>euro</w:t>
            </w:r>
            <w:proofErr w:type="spellEnd"/>
            <w:r w:rsidR="00400849" w:rsidRPr="008D56FD">
              <w:t xml:space="preserve"> apmērā</w:t>
            </w:r>
            <w:r w:rsidRPr="008D56FD">
              <w:t xml:space="preserve"> tiks pārdalīts </w:t>
            </w:r>
            <w:r w:rsidR="00400849" w:rsidRPr="008D56FD">
              <w:t xml:space="preserve">no </w:t>
            </w:r>
            <w:r w:rsidRPr="008D56FD">
              <w:t xml:space="preserve">SAM </w:t>
            </w:r>
            <w:r w:rsidR="00E36EEE" w:rsidRPr="008D56FD">
              <w:t>7</w:t>
            </w:r>
            <w:r w:rsidRPr="008D56FD">
              <w:t>.1.</w:t>
            </w:r>
            <w:r w:rsidR="00E36EEE" w:rsidRPr="008D56FD">
              <w:t>2</w:t>
            </w:r>
            <w:r w:rsidRPr="008D56FD">
              <w:t>.</w:t>
            </w:r>
            <w:r w:rsidR="00E36EEE" w:rsidRPr="008D56FD">
              <w:t>2</w:t>
            </w:r>
            <w:r w:rsidRPr="008D56FD">
              <w:t>.</w:t>
            </w:r>
          </w:p>
          <w:p w14:paraId="5175DE64" w14:textId="395A8D75" w:rsidR="007D5D70" w:rsidRPr="008D56FD" w:rsidRDefault="00E45BE4" w:rsidP="005D0CB8">
            <w:pPr>
              <w:spacing w:after="0" w:line="240" w:lineRule="auto"/>
              <w:jc w:val="both"/>
            </w:pPr>
            <w:r w:rsidRPr="008D56FD">
              <w:rPr>
                <w:rFonts w:ascii="Times New Roman" w:hAnsi="Times New Roman" w:cs="Times New Roman"/>
                <w:sz w:val="24"/>
                <w:szCs w:val="24"/>
              </w:rPr>
              <w:t xml:space="preserve">Nepieciešamais papildu finansējums (ko nepieciešams pārdalīt no SAM 7.1.2.2.) tiek aprēķināts veidojot starpību no kopējā plānotā finansējuma pēc MK noteikumu projekta spēkā stāšanās un šobrīd projektam valsts budžeta ilgtermiņa saistībās apstiprinātā/plānotā finansējuma </w:t>
            </w:r>
            <w:proofErr w:type="gramStart"/>
            <w:r w:rsidRPr="008D56FD">
              <w:rPr>
                <w:rFonts w:ascii="Times New Roman" w:hAnsi="Times New Roman" w:cs="Times New Roman"/>
                <w:sz w:val="24"/>
                <w:szCs w:val="24"/>
              </w:rPr>
              <w:t>(</w:t>
            </w:r>
            <w:proofErr w:type="gramEnd"/>
            <w:r w:rsidRPr="008D56FD">
              <w:rPr>
                <w:rFonts w:ascii="Times New Roman" w:hAnsi="Times New Roman" w:cs="Times New Roman"/>
                <w:sz w:val="24"/>
                <w:szCs w:val="24"/>
              </w:rPr>
              <w:t>papildus jāņem vērā, ka projekta kopējais plānotais finansējums valsts budžetā neatbilst projekta kopējam plānotajam finansējumam, kas šobrīd norādīts projekta iesniegumā “Finansēšanas plāns”).</w:t>
            </w:r>
          </w:p>
          <w:p w14:paraId="43863D0E" w14:textId="20D6C8A6" w:rsidR="00BE60FF" w:rsidRPr="008D56FD" w:rsidRDefault="00BE60FF" w:rsidP="00BE60FF">
            <w:pPr>
              <w:pStyle w:val="naisf"/>
              <w:tabs>
                <w:tab w:val="left" w:pos="4644"/>
              </w:tabs>
              <w:spacing w:before="0" w:beforeAutospacing="0" w:after="0" w:afterAutospacing="0"/>
              <w:jc w:val="both"/>
            </w:pPr>
            <w:r w:rsidRPr="008D56FD">
              <w:t>Saskaņā ar darbības programmā noteikto Labklājības ministrijas atbildībā esošajiem 7. prioritārā virziena “Nodarbinātība un darbaspēka mobilitāte” specifiskajiem atbalsta mērķiem ESF piešķīrumam paredzamā finansējuma rezerve ir 6 973 974</w:t>
            </w:r>
            <w:r w:rsidRPr="008D56FD">
              <w:rPr>
                <w:i/>
              </w:rPr>
              <w:t xml:space="preserve"> </w:t>
            </w:r>
            <w:proofErr w:type="spellStart"/>
            <w:r w:rsidRPr="008D56FD">
              <w:rPr>
                <w:i/>
              </w:rPr>
              <w:t>euro</w:t>
            </w:r>
            <w:proofErr w:type="spellEnd"/>
            <w:r w:rsidRPr="008D56FD">
              <w:t xml:space="preserve"> apmērā. Finansējuma rezervi paredzēts nodrošināt 7.1.1. </w:t>
            </w:r>
            <w:r w:rsidRPr="008D56FD">
              <w:lastRenderedPageBreak/>
              <w:t>specifiskā atbalsta mērķa “Paaugstināt bezdarbnieku kvalifikāciju un prasmes atbilstoši darba tirgu</w:t>
            </w:r>
            <w:r w:rsidR="005D0CB8" w:rsidRPr="008D56FD">
              <w:t>s pieprasījumam” ietvaros 4 203 </w:t>
            </w:r>
            <w:r w:rsidRPr="008D56FD">
              <w:t xml:space="preserve">913 </w:t>
            </w:r>
            <w:proofErr w:type="spellStart"/>
            <w:r w:rsidRPr="008D56FD">
              <w:rPr>
                <w:i/>
              </w:rPr>
              <w:t>euro</w:t>
            </w:r>
            <w:proofErr w:type="spellEnd"/>
            <w:r w:rsidRPr="008D56FD">
              <w:t xml:space="preserve"> apmērā un 7.2.1. specifiskā atbalsta mērķa pasākuma “Jauniešu garantijas pasākumu īstenošana pēc 2018.</w:t>
            </w:r>
            <w:r w:rsidR="00CC0FE4">
              <w:t> </w:t>
            </w:r>
            <w:bookmarkStart w:id="1" w:name="_GoBack"/>
            <w:bookmarkEnd w:id="1"/>
            <w:r w:rsidRPr="008D56FD">
              <w:t>gada” ietvaros 2 770 061</w:t>
            </w:r>
            <w:r w:rsidRPr="008D56FD">
              <w:rPr>
                <w:i/>
              </w:rPr>
              <w:t xml:space="preserve"> </w:t>
            </w:r>
            <w:proofErr w:type="spellStart"/>
            <w:r w:rsidRPr="008D56FD">
              <w:rPr>
                <w:i/>
              </w:rPr>
              <w:t>euro</w:t>
            </w:r>
            <w:proofErr w:type="spellEnd"/>
            <w:r w:rsidRPr="008D56FD">
              <w:t xml:space="preserve"> apmērā.</w:t>
            </w:r>
          </w:p>
          <w:p w14:paraId="58E679FB" w14:textId="1B94529D" w:rsidR="00A62193" w:rsidRPr="008D56FD" w:rsidRDefault="00A62193" w:rsidP="005D0CB8">
            <w:pPr>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Pēc MK noteikumu spēkā stāšanās tiks ierosināts veikt attiecīgus grozījumus projektā, tai skaitā projekta iesnieguma 2. pielikumā (“Finansēšanas plāns”).</w:t>
            </w:r>
          </w:p>
        </w:tc>
      </w:tr>
    </w:tbl>
    <w:p w14:paraId="36FBD35D" w14:textId="1D69595F" w:rsidR="00326ECD" w:rsidRPr="008D56FD" w:rsidRDefault="00326ECD" w:rsidP="00CC1A56">
      <w:pPr>
        <w:spacing w:after="0" w:line="240" w:lineRule="auto"/>
        <w:rPr>
          <w:rFonts w:ascii="Times New Roman" w:hAnsi="Times New Roman" w:cs="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17"/>
        <w:gridCol w:w="6338"/>
      </w:tblGrid>
      <w:tr w:rsidR="006F1C3C" w:rsidRPr="008D56FD" w14:paraId="71C48776" w14:textId="77777777" w:rsidTr="006F1C3C">
        <w:trPr>
          <w:trHeight w:val="461"/>
          <w:jc w:val="center"/>
        </w:trPr>
        <w:tc>
          <w:tcPr>
            <w:tcW w:w="9498" w:type="dxa"/>
            <w:gridSpan w:val="3"/>
            <w:vAlign w:val="center"/>
          </w:tcPr>
          <w:p w14:paraId="6DD07926" w14:textId="77777777" w:rsidR="006F1C3C" w:rsidRPr="008D56FD" w:rsidRDefault="006F1C3C" w:rsidP="00363315">
            <w:pPr>
              <w:pStyle w:val="naisnod"/>
              <w:spacing w:before="0" w:beforeAutospacing="0" w:after="0" w:afterAutospacing="0"/>
              <w:jc w:val="center"/>
              <w:rPr>
                <w:b/>
              </w:rPr>
            </w:pPr>
            <w:r w:rsidRPr="008D56FD">
              <w:br w:type="page"/>
            </w:r>
            <w:r w:rsidRPr="008D56FD">
              <w:rPr>
                <w:b/>
              </w:rPr>
              <w:t>IV. Tiesību akta projekta ietekme uz spēkā esošo tiesību normu sistēmu</w:t>
            </w:r>
          </w:p>
        </w:tc>
      </w:tr>
      <w:tr w:rsidR="006F1C3C" w:rsidRPr="008D56FD" w14:paraId="20CE0130" w14:textId="77777777" w:rsidTr="006F1C3C">
        <w:trPr>
          <w:trHeight w:val="592"/>
          <w:jc w:val="center"/>
        </w:trPr>
        <w:tc>
          <w:tcPr>
            <w:tcW w:w="543" w:type="dxa"/>
          </w:tcPr>
          <w:p w14:paraId="1B8D9FFF" w14:textId="77777777" w:rsidR="006F1C3C" w:rsidRPr="008D56FD" w:rsidRDefault="006F1C3C" w:rsidP="00363315">
            <w:pPr>
              <w:pStyle w:val="naiskr"/>
              <w:tabs>
                <w:tab w:val="left" w:pos="2628"/>
              </w:tabs>
              <w:spacing w:before="0" w:beforeAutospacing="0" w:after="0" w:afterAutospacing="0"/>
              <w:jc w:val="both"/>
              <w:rPr>
                <w:iCs/>
              </w:rPr>
            </w:pPr>
            <w:r w:rsidRPr="008D56FD">
              <w:rPr>
                <w:iCs/>
              </w:rPr>
              <w:t>1.</w:t>
            </w:r>
          </w:p>
        </w:tc>
        <w:tc>
          <w:tcPr>
            <w:tcW w:w="2617" w:type="dxa"/>
          </w:tcPr>
          <w:p w14:paraId="233FC34B" w14:textId="77777777" w:rsidR="006F1C3C" w:rsidRPr="008D56FD" w:rsidRDefault="006F1C3C" w:rsidP="00363315">
            <w:pPr>
              <w:pStyle w:val="naiskr"/>
              <w:tabs>
                <w:tab w:val="left" w:pos="2628"/>
              </w:tabs>
              <w:spacing w:before="0" w:beforeAutospacing="0" w:after="0" w:afterAutospacing="0"/>
              <w:jc w:val="both"/>
              <w:rPr>
                <w:iCs/>
              </w:rPr>
            </w:pPr>
            <w:r w:rsidRPr="008D56FD">
              <w:t>Nepieciešamie saistītie tiesību aktu projekti</w:t>
            </w:r>
          </w:p>
        </w:tc>
        <w:tc>
          <w:tcPr>
            <w:tcW w:w="6338" w:type="dxa"/>
          </w:tcPr>
          <w:p w14:paraId="40AF5148" w14:textId="29231B5B" w:rsidR="006F1C3C" w:rsidRPr="008D56FD" w:rsidRDefault="006F1C3C" w:rsidP="00363315">
            <w:pPr>
              <w:shd w:val="clear" w:color="auto" w:fill="FFFFFF"/>
              <w:spacing w:after="0" w:line="240" w:lineRule="auto"/>
              <w:jc w:val="both"/>
              <w:rPr>
                <w:rFonts w:ascii="Times New Roman" w:hAnsi="Times New Roman" w:cs="Times New Roman"/>
                <w:sz w:val="24"/>
                <w:szCs w:val="24"/>
              </w:rPr>
            </w:pPr>
            <w:r w:rsidRPr="008D56FD">
              <w:rPr>
                <w:rFonts w:ascii="Times New Roman" w:hAnsi="Times New Roman" w:cs="Times New Roman"/>
                <w:sz w:val="24"/>
                <w:szCs w:val="24"/>
              </w:rPr>
              <w:t>MK noteikumu projektu MK nepieciešams izskatīt vienlaikus ar Labklājības ministrijas izstrādāto MK noteikumu projektu “Grozījumi Ministru kabineta 2016.</w:t>
            </w:r>
            <w:r w:rsidR="005D0CB8" w:rsidRPr="008D56FD">
              <w:rPr>
                <w:rFonts w:ascii="Times New Roman" w:hAnsi="Times New Roman" w:cs="Times New Roman"/>
                <w:sz w:val="24"/>
                <w:szCs w:val="24"/>
              </w:rPr>
              <w:t xml:space="preserve"> </w:t>
            </w:r>
            <w:r w:rsidRPr="008D56FD">
              <w:rPr>
                <w:rFonts w:ascii="Times New Roman" w:hAnsi="Times New Roman" w:cs="Times New Roman"/>
                <w:sz w:val="24"/>
                <w:szCs w:val="24"/>
              </w:rPr>
              <w:t>gada 1.</w:t>
            </w:r>
            <w:r w:rsidR="005D0CB8" w:rsidRPr="008D56FD">
              <w:rPr>
                <w:rFonts w:ascii="Times New Roman" w:hAnsi="Times New Roman" w:cs="Times New Roman"/>
                <w:sz w:val="24"/>
                <w:szCs w:val="24"/>
              </w:rPr>
              <w:t xml:space="preserve"> </w:t>
            </w:r>
            <w:r w:rsidRPr="008D56FD">
              <w:rPr>
                <w:rFonts w:ascii="Times New Roman" w:hAnsi="Times New Roman" w:cs="Times New Roman"/>
                <w:sz w:val="24"/>
                <w:szCs w:val="24"/>
              </w:rPr>
              <w:t>marta noteikumos Nr.</w:t>
            </w:r>
            <w:r w:rsidR="005D0CB8" w:rsidRPr="008D56FD">
              <w:rPr>
                <w:rFonts w:ascii="Times New Roman" w:hAnsi="Times New Roman" w:cs="Times New Roman"/>
                <w:sz w:val="24"/>
                <w:szCs w:val="24"/>
              </w:rPr>
              <w:t> </w:t>
            </w:r>
            <w:r w:rsidRPr="008D56FD">
              <w:rPr>
                <w:rFonts w:ascii="Times New Roman" w:hAnsi="Times New Roman" w:cs="Times New Roman"/>
                <w:sz w:val="24"/>
                <w:szCs w:val="24"/>
              </w:rPr>
              <w:t>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p>
        </w:tc>
      </w:tr>
      <w:tr w:rsidR="006F1C3C" w:rsidRPr="008D56FD" w14:paraId="62354519" w14:textId="77777777" w:rsidTr="006F1C3C">
        <w:trPr>
          <w:jc w:val="center"/>
        </w:trPr>
        <w:tc>
          <w:tcPr>
            <w:tcW w:w="543" w:type="dxa"/>
          </w:tcPr>
          <w:p w14:paraId="1A105399" w14:textId="77777777" w:rsidR="006F1C3C" w:rsidRPr="008D56FD" w:rsidRDefault="006F1C3C" w:rsidP="00363315">
            <w:pPr>
              <w:pStyle w:val="naiskr"/>
              <w:tabs>
                <w:tab w:val="left" w:pos="2628"/>
              </w:tabs>
              <w:spacing w:before="0" w:beforeAutospacing="0" w:after="0" w:afterAutospacing="0"/>
              <w:jc w:val="both"/>
              <w:rPr>
                <w:iCs/>
              </w:rPr>
            </w:pPr>
            <w:r w:rsidRPr="008D56FD">
              <w:rPr>
                <w:iCs/>
              </w:rPr>
              <w:t>2.</w:t>
            </w:r>
          </w:p>
        </w:tc>
        <w:tc>
          <w:tcPr>
            <w:tcW w:w="2617" w:type="dxa"/>
          </w:tcPr>
          <w:p w14:paraId="7F63E128" w14:textId="77777777" w:rsidR="006F1C3C" w:rsidRPr="008D56FD" w:rsidRDefault="006F1C3C" w:rsidP="00363315">
            <w:pPr>
              <w:pStyle w:val="naiskr"/>
              <w:tabs>
                <w:tab w:val="left" w:pos="2628"/>
              </w:tabs>
              <w:spacing w:before="0" w:beforeAutospacing="0" w:after="0" w:afterAutospacing="0"/>
              <w:jc w:val="both"/>
            </w:pPr>
            <w:r w:rsidRPr="008D56FD">
              <w:t>Atbildīgā institūcija</w:t>
            </w:r>
          </w:p>
        </w:tc>
        <w:tc>
          <w:tcPr>
            <w:tcW w:w="6338" w:type="dxa"/>
          </w:tcPr>
          <w:p w14:paraId="35C1ADCC" w14:textId="77777777" w:rsidR="006F1C3C" w:rsidRPr="008D56FD" w:rsidRDefault="006F1C3C" w:rsidP="00363315">
            <w:pPr>
              <w:shd w:val="clear" w:color="auto" w:fill="FFFFFF"/>
              <w:spacing w:after="0" w:line="240" w:lineRule="auto"/>
              <w:jc w:val="both"/>
              <w:rPr>
                <w:rFonts w:ascii="Times New Roman" w:hAnsi="Times New Roman" w:cs="Times New Roman"/>
                <w:color w:val="000000"/>
                <w:sz w:val="24"/>
                <w:szCs w:val="24"/>
                <w:lang w:eastAsia="lv-LV"/>
              </w:rPr>
            </w:pPr>
            <w:r w:rsidRPr="008D56FD">
              <w:rPr>
                <w:rFonts w:ascii="Times New Roman" w:hAnsi="Times New Roman" w:cs="Times New Roman"/>
                <w:sz w:val="24"/>
                <w:szCs w:val="24"/>
              </w:rPr>
              <w:t>Labklājības ministrija</w:t>
            </w:r>
          </w:p>
        </w:tc>
      </w:tr>
      <w:tr w:rsidR="006F1C3C" w:rsidRPr="008D56FD" w14:paraId="29B10CD3" w14:textId="77777777" w:rsidTr="006F1C3C">
        <w:trPr>
          <w:jc w:val="center"/>
        </w:trPr>
        <w:tc>
          <w:tcPr>
            <w:tcW w:w="543" w:type="dxa"/>
          </w:tcPr>
          <w:p w14:paraId="30A8AFB1" w14:textId="77777777" w:rsidR="006F1C3C" w:rsidRPr="008D56FD" w:rsidRDefault="006F1C3C" w:rsidP="00363315">
            <w:pPr>
              <w:pStyle w:val="naiskr"/>
              <w:tabs>
                <w:tab w:val="left" w:pos="2628"/>
              </w:tabs>
              <w:spacing w:before="0" w:beforeAutospacing="0" w:after="0" w:afterAutospacing="0"/>
              <w:jc w:val="both"/>
              <w:rPr>
                <w:iCs/>
              </w:rPr>
            </w:pPr>
            <w:r w:rsidRPr="008D56FD">
              <w:rPr>
                <w:iCs/>
              </w:rPr>
              <w:t>3.</w:t>
            </w:r>
          </w:p>
        </w:tc>
        <w:tc>
          <w:tcPr>
            <w:tcW w:w="2617" w:type="dxa"/>
          </w:tcPr>
          <w:p w14:paraId="5268EA73" w14:textId="77777777" w:rsidR="006F1C3C" w:rsidRPr="008D56FD" w:rsidRDefault="006F1C3C" w:rsidP="00363315">
            <w:pPr>
              <w:pStyle w:val="naiskr"/>
              <w:tabs>
                <w:tab w:val="left" w:pos="2628"/>
              </w:tabs>
              <w:spacing w:before="0" w:beforeAutospacing="0" w:after="0" w:afterAutospacing="0"/>
              <w:jc w:val="both"/>
              <w:rPr>
                <w:iCs/>
              </w:rPr>
            </w:pPr>
            <w:r w:rsidRPr="008D56FD">
              <w:t>Cita informācija</w:t>
            </w:r>
          </w:p>
        </w:tc>
        <w:tc>
          <w:tcPr>
            <w:tcW w:w="6338" w:type="dxa"/>
          </w:tcPr>
          <w:p w14:paraId="1DF70CC1" w14:textId="77777777" w:rsidR="006F1C3C" w:rsidRPr="008D56FD" w:rsidRDefault="006F1C3C" w:rsidP="00363315">
            <w:pPr>
              <w:pStyle w:val="naiskr"/>
              <w:tabs>
                <w:tab w:val="left" w:pos="2628"/>
              </w:tabs>
              <w:spacing w:after="0"/>
              <w:jc w:val="both"/>
              <w:rPr>
                <w:iCs/>
              </w:rPr>
            </w:pPr>
            <w:r w:rsidRPr="008D56FD">
              <w:rPr>
                <w:iCs/>
              </w:rPr>
              <w:t>Nav.</w:t>
            </w:r>
          </w:p>
        </w:tc>
      </w:tr>
    </w:tbl>
    <w:p w14:paraId="2654CE14" w14:textId="77777777" w:rsidR="006F1C3C" w:rsidRPr="008D56FD" w:rsidRDefault="006F1C3C"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8D56FD" w14:paraId="47D7A37C" w14:textId="77777777" w:rsidTr="007D385B">
        <w:trPr>
          <w:trHeight w:val="421"/>
          <w:jc w:val="center"/>
        </w:trPr>
        <w:tc>
          <w:tcPr>
            <w:tcW w:w="9524" w:type="dxa"/>
            <w:gridSpan w:val="3"/>
            <w:vAlign w:val="center"/>
          </w:tcPr>
          <w:p w14:paraId="011CC5A9" w14:textId="53BED1AE" w:rsidR="00CC1A56" w:rsidRPr="008D56FD" w:rsidRDefault="002F7324" w:rsidP="007D385B">
            <w:pPr>
              <w:pStyle w:val="naisnod"/>
              <w:spacing w:before="0" w:beforeAutospacing="0" w:after="0" w:afterAutospacing="0"/>
              <w:ind w:left="57" w:right="57"/>
              <w:jc w:val="center"/>
            </w:pPr>
            <w:r w:rsidRPr="008D56FD">
              <w:rPr>
                <w:b/>
              </w:rPr>
              <w:t>V</w:t>
            </w:r>
            <w:r w:rsidR="008D0993" w:rsidRPr="008D56FD">
              <w:rPr>
                <w:b/>
              </w:rPr>
              <w:t>I</w:t>
            </w:r>
            <w:r w:rsidR="00CC1A56" w:rsidRPr="008D56FD">
              <w:rPr>
                <w:b/>
              </w:rPr>
              <w:t>. Sabiedrības līdzdalība un komunikācijas aktivitātes</w:t>
            </w:r>
          </w:p>
        </w:tc>
      </w:tr>
      <w:tr w:rsidR="00CC1A56" w:rsidRPr="008D56FD" w14:paraId="5A93C3F9" w14:textId="77777777" w:rsidTr="007D385B">
        <w:trPr>
          <w:trHeight w:val="553"/>
          <w:jc w:val="center"/>
        </w:trPr>
        <w:tc>
          <w:tcPr>
            <w:tcW w:w="476" w:type="dxa"/>
          </w:tcPr>
          <w:p w14:paraId="36A7A3A4" w14:textId="77777777" w:rsidR="00CC1A56" w:rsidRPr="008D56FD" w:rsidRDefault="00CC1A56" w:rsidP="007D385B">
            <w:pPr>
              <w:spacing w:after="0" w:line="240" w:lineRule="auto"/>
              <w:ind w:left="57" w:right="57"/>
              <w:jc w:val="both"/>
              <w:rPr>
                <w:rFonts w:ascii="Times New Roman" w:hAnsi="Times New Roman" w:cs="Times New Roman"/>
                <w:bCs/>
                <w:sz w:val="24"/>
                <w:szCs w:val="24"/>
              </w:rPr>
            </w:pPr>
            <w:r w:rsidRPr="008D56FD">
              <w:rPr>
                <w:rFonts w:ascii="Times New Roman" w:hAnsi="Times New Roman" w:cs="Times New Roman"/>
                <w:bCs/>
                <w:sz w:val="24"/>
                <w:szCs w:val="24"/>
              </w:rPr>
              <w:t>1.</w:t>
            </w:r>
          </w:p>
        </w:tc>
        <w:tc>
          <w:tcPr>
            <w:tcW w:w="2842" w:type="dxa"/>
          </w:tcPr>
          <w:p w14:paraId="583D967B" w14:textId="77777777" w:rsidR="00CC1A56" w:rsidRPr="008D56F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8D56FD">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0F991FA4" w:rsidR="00BE3615" w:rsidRPr="008D56FD" w:rsidRDefault="00986E1C"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8D56FD">
              <w:rPr>
                <w:rFonts w:ascii="Times New Roman" w:hAnsi="Times New Roman" w:cs="Times New Roman"/>
                <w:sz w:val="24"/>
                <w:szCs w:val="24"/>
                <w:lang w:eastAsia="lv-LV"/>
              </w:rPr>
              <w:t>MK noteikumu projekts šo jomu neskar.</w:t>
            </w:r>
          </w:p>
        </w:tc>
      </w:tr>
      <w:tr w:rsidR="00CC1A56" w:rsidRPr="008D56FD" w14:paraId="6BD80B7C" w14:textId="77777777" w:rsidTr="007D385B">
        <w:trPr>
          <w:trHeight w:val="339"/>
          <w:jc w:val="center"/>
        </w:trPr>
        <w:tc>
          <w:tcPr>
            <w:tcW w:w="476" w:type="dxa"/>
          </w:tcPr>
          <w:p w14:paraId="71D21C6B" w14:textId="77777777" w:rsidR="00CC1A56" w:rsidRPr="008D56FD" w:rsidRDefault="00CC1A56" w:rsidP="007D385B">
            <w:pPr>
              <w:spacing w:after="0" w:line="240" w:lineRule="auto"/>
              <w:ind w:left="57" w:right="57"/>
              <w:jc w:val="both"/>
              <w:rPr>
                <w:rFonts w:ascii="Times New Roman" w:hAnsi="Times New Roman" w:cs="Times New Roman"/>
                <w:bCs/>
                <w:sz w:val="24"/>
                <w:szCs w:val="24"/>
              </w:rPr>
            </w:pPr>
            <w:r w:rsidRPr="008D56FD">
              <w:rPr>
                <w:rFonts w:ascii="Times New Roman" w:hAnsi="Times New Roman" w:cs="Times New Roman"/>
                <w:bCs/>
                <w:sz w:val="24"/>
                <w:szCs w:val="24"/>
              </w:rPr>
              <w:t>2.</w:t>
            </w:r>
          </w:p>
        </w:tc>
        <w:tc>
          <w:tcPr>
            <w:tcW w:w="2842" w:type="dxa"/>
          </w:tcPr>
          <w:p w14:paraId="24992378" w14:textId="77777777" w:rsidR="00CC1A56" w:rsidRPr="008D56FD" w:rsidRDefault="00CC1A56" w:rsidP="007D385B">
            <w:pPr>
              <w:spacing w:after="0" w:line="240" w:lineRule="auto"/>
              <w:ind w:left="57" w:right="57"/>
              <w:rPr>
                <w:rFonts w:ascii="Times New Roman" w:hAnsi="Times New Roman" w:cs="Times New Roman"/>
                <w:sz w:val="24"/>
                <w:szCs w:val="24"/>
                <w:lang w:eastAsia="lv-LV"/>
              </w:rPr>
            </w:pPr>
            <w:r w:rsidRPr="008D56FD">
              <w:rPr>
                <w:rFonts w:ascii="Times New Roman" w:hAnsi="Times New Roman" w:cs="Times New Roman"/>
                <w:sz w:val="24"/>
                <w:szCs w:val="24"/>
                <w:lang w:eastAsia="lv-LV"/>
              </w:rPr>
              <w:t>Sabiedrības līdzdalība projekta izstrādē</w:t>
            </w:r>
          </w:p>
        </w:tc>
        <w:tc>
          <w:tcPr>
            <w:tcW w:w="6206" w:type="dxa"/>
          </w:tcPr>
          <w:p w14:paraId="4CE45833" w14:textId="6F02BC17" w:rsidR="00986E1C" w:rsidRPr="008D56FD" w:rsidRDefault="00986E1C" w:rsidP="00986E1C">
            <w:pPr>
              <w:shd w:val="clear" w:color="auto" w:fill="FFFFFF"/>
              <w:spacing w:after="0" w:line="240" w:lineRule="auto"/>
              <w:ind w:left="57" w:right="113"/>
              <w:jc w:val="both"/>
              <w:rPr>
                <w:rFonts w:ascii="Times New Roman" w:hAnsi="Times New Roman" w:cs="Times New Roman"/>
                <w:sz w:val="24"/>
                <w:szCs w:val="24"/>
              </w:rPr>
            </w:pPr>
            <w:bookmarkStart w:id="3" w:name="p62"/>
            <w:bookmarkEnd w:id="3"/>
            <w:r w:rsidRPr="008D56FD">
              <w:rPr>
                <w:rFonts w:ascii="Times New Roman" w:hAnsi="Times New Roman" w:cs="Times New Roman"/>
                <w:sz w:val="24"/>
                <w:szCs w:val="24"/>
              </w:rPr>
              <w:t xml:space="preserve">Sabiedrība tika aicināta līdzdarboties MK noteikumu projekta izstrādē, ievietojot MK noteikumu projektu tīmekļa vietnē </w:t>
            </w:r>
            <w:proofErr w:type="spellStart"/>
            <w:r w:rsidRPr="008D56FD">
              <w:rPr>
                <w:rFonts w:ascii="Times New Roman" w:hAnsi="Times New Roman" w:cs="Times New Roman"/>
                <w:sz w:val="24"/>
                <w:szCs w:val="24"/>
              </w:rPr>
              <w:t>www.lm.gov.lv</w:t>
            </w:r>
            <w:proofErr w:type="spellEnd"/>
            <w:r w:rsidRPr="008D56FD">
              <w:rPr>
                <w:rFonts w:ascii="Times New Roman" w:hAnsi="Times New Roman" w:cs="Times New Roman"/>
                <w:sz w:val="24"/>
                <w:szCs w:val="24"/>
              </w:rPr>
              <w:t xml:space="preserve"> un no 201</w:t>
            </w:r>
            <w:r w:rsidR="00A82AE0" w:rsidRPr="008D56FD">
              <w:rPr>
                <w:rFonts w:ascii="Times New Roman" w:hAnsi="Times New Roman" w:cs="Times New Roman"/>
                <w:sz w:val="24"/>
                <w:szCs w:val="24"/>
              </w:rPr>
              <w:t>7</w:t>
            </w:r>
            <w:r w:rsidRPr="008D56FD">
              <w:rPr>
                <w:rFonts w:ascii="Times New Roman" w:hAnsi="Times New Roman" w:cs="Times New Roman"/>
                <w:sz w:val="24"/>
                <w:szCs w:val="24"/>
              </w:rPr>
              <w:t xml:space="preserve">. gada </w:t>
            </w:r>
            <w:r w:rsidR="00A82AE0" w:rsidRPr="008D56FD">
              <w:rPr>
                <w:rFonts w:ascii="Times New Roman" w:hAnsi="Times New Roman" w:cs="Times New Roman"/>
                <w:sz w:val="24"/>
                <w:szCs w:val="24"/>
              </w:rPr>
              <w:t>10</w:t>
            </w:r>
            <w:r w:rsidRPr="008D56FD">
              <w:rPr>
                <w:rFonts w:ascii="Times New Roman" w:hAnsi="Times New Roman" w:cs="Times New Roman"/>
                <w:sz w:val="24"/>
                <w:szCs w:val="24"/>
              </w:rPr>
              <w:t xml:space="preserve">. </w:t>
            </w:r>
            <w:r w:rsidR="00A82AE0" w:rsidRPr="008D56FD">
              <w:rPr>
                <w:rFonts w:ascii="Times New Roman" w:hAnsi="Times New Roman" w:cs="Times New Roman"/>
                <w:sz w:val="24"/>
                <w:szCs w:val="24"/>
              </w:rPr>
              <w:t>marta</w:t>
            </w:r>
            <w:r w:rsidRPr="008D56FD">
              <w:rPr>
                <w:rFonts w:ascii="Times New Roman" w:hAnsi="Times New Roman" w:cs="Times New Roman"/>
                <w:sz w:val="24"/>
                <w:szCs w:val="24"/>
              </w:rPr>
              <w:t xml:space="preserve"> līdz 2017. gada </w:t>
            </w:r>
            <w:r w:rsidR="00A82AE0" w:rsidRPr="008D56FD">
              <w:rPr>
                <w:rFonts w:ascii="Times New Roman" w:hAnsi="Times New Roman" w:cs="Times New Roman"/>
                <w:sz w:val="24"/>
                <w:szCs w:val="24"/>
              </w:rPr>
              <w:t>27</w:t>
            </w:r>
            <w:r w:rsidRPr="008D56FD">
              <w:rPr>
                <w:rFonts w:ascii="Times New Roman" w:hAnsi="Times New Roman" w:cs="Times New Roman"/>
                <w:sz w:val="24"/>
                <w:szCs w:val="24"/>
              </w:rPr>
              <w:t xml:space="preserve">. </w:t>
            </w:r>
            <w:r w:rsidR="00A82AE0" w:rsidRPr="008D56FD">
              <w:rPr>
                <w:rFonts w:ascii="Times New Roman" w:hAnsi="Times New Roman" w:cs="Times New Roman"/>
                <w:sz w:val="24"/>
                <w:szCs w:val="24"/>
              </w:rPr>
              <w:t>martam</w:t>
            </w:r>
            <w:r w:rsidR="005D0CB8" w:rsidRPr="008D56FD">
              <w:rPr>
                <w:rFonts w:ascii="Times New Roman" w:hAnsi="Times New Roman" w:cs="Times New Roman"/>
                <w:sz w:val="24"/>
                <w:szCs w:val="24"/>
              </w:rPr>
              <w:t xml:space="preserve"> – </w:t>
            </w:r>
            <w:r w:rsidRPr="008D56FD">
              <w:rPr>
                <w:rFonts w:ascii="Times New Roman" w:hAnsi="Times New Roman" w:cs="Times New Roman"/>
                <w:sz w:val="24"/>
                <w:szCs w:val="24"/>
              </w:rPr>
              <w:t xml:space="preserve">aicinot sabiedrības pārstāvjus: </w:t>
            </w:r>
          </w:p>
          <w:p w14:paraId="6F18862C" w14:textId="77777777" w:rsidR="00986E1C" w:rsidRPr="008D56FD" w:rsidRDefault="00986E1C" w:rsidP="00986E1C">
            <w:pPr>
              <w:shd w:val="clear" w:color="auto" w:fill="FFFFFF"/>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sz w:val="24"/>
                <w:szCs w:val="24"/>
              </w:rPr>
              <w:t xml:space="preserve">1) rakstiski sniegt viedokli par MK projektu tā izstrādes stadijā – nosūtot uz elektronisko pasta adresi: </w:t>
            </w:r>
            <w:proofErr w:type="spellStart"/>
            <w:r w:rsidRPr="008D56FD">
              <w:rPr>
                <w:rFonts w:ascii="Times New Roman" w:hAnsi="Times New Roman" w:cs="Times New Roman"/>
                <w:sz w:val="24"/>
                <w:szCs w:val="24"/>
              </w:rPr>
              <w:t>atbildiga.iestade@lm.gov.lv</w:t>
            </w:r>
            <w:proofErr w:type="spellEnd"/>
            <w:r w:rsidRPr="008D56FD">
              <w:rPr>
                <w:rFonts w:ascii="Times New Roman" w:hAnsi="Times New Roman" w:cs="Times New Roman"/>
                <w:sz w:val="24"/>
                <w:szCs w:val="24"/>
              </w:rPr>
              <w:t>;</w:t>
            </w:r>
          </w:p>
          <w:p w14:paraId="21F269F8" w14:textId="47933F13" w:rsidR="00CC1A56" w:rsidRPr="008D56FD" w:rsidRDefault="00986E1C" w:rsidP="00E3288B">
            <w:pPr>
              <w:shd w:val="clear" w:color="auto" w:fill="FFFFFF"/>
              <w:spacing w:after="0" w:line="240" w:lineRule="auto"/>
              <w:ind w:left="57" w:right="113"/>
              <w:jc w:val="both"/>
              <w:rPr>
                <w:rFonts w:ascii="Times New Roman" w:hAnsi="Times New Roman" w:cs="Times New Roman"/>
                <w:sz w:val="24"/>
                <w:szCs w:val="24"/>
                <w:lang w:eastAsia="lv-LV"/>
              </w:rPr>
            </w:pPr>
            <w:r w:rsidRPr="008D56FD">
              <w:rPr>
                <w:rFonts w:ascii="Times New Roman" w:hAnsi="Times New Roman" w:cs="Times New Roman"/>
                <w:sz w:val="24"/>
                <w:szCs w:val="24"/>
              </w:rPr>
              <w:t>2) klātienē sniegt viedokli par MK noteikumu projektu tā izstrādes stadijā.</w:t>
            </w:r>
          </w:p>
        </w:tc>
      </w:tr>
      <w:tr w:rsidR="00CC1A56" w:rsidRPr="008D56FD" w14:paraId="6301ACB1" w14:textId="77777777" w:rsidTr="007D385B">
        <w:trPr>
          <w:trHeight w:val="476"/>
          <w:jc w:val="center"/>
        </w:trPr>
        <w:tc>
          <w:tcPr>
            <w:tcW w:w="476" w:type="dxa"/>
          </w:tcPr>
          <w:p w14:paraId="5A3D7D52" w14:textId="24C12CF0" w:rsidR="00CC1A56" w:rsidRPr="008D56FD" w:rsidRDefault="00CC1A56" w:rsidP="007D385B">
            <w:pPr>
              <w:spacing w:after="0" w:line="240" w:lineRule="auto"/>
              <w:ind w:left="57" w:right="57"/>
              <w:jc w:val="both"/>
              <w:rPr>
                <w:rFonts w:ascii="Times New Roman" w:hAnsi="Times New Roman" w:cs="Times New Roman"/>
                <w:bCs/>
                <w:sz w:val="24"/>
                <w:szCs w:val="24"/>
              </w:rPr>
            </w:pPr>
            <w:r w:rsidRPr="008D56FD">
              <w:rPr>
                <w:rFonts w:ascii="Times New Roman" w:hAnsi="Times New Roman" w:cs="Times New Roman"/>
                <w:bCs/>
                <w:sz w:val="24"/>
                <w:szCs w:val="24"/>
              </w:rPr>
              <w:t>3.</w:t>
            </w:r>
          </w:p>
        </w:tc>
        <w:tc>
          <w:tcPr>
            <w:tcW w:w="2842" w:type="dxa"/>
          </w:tcPr>
          <w:p w14:paraId="03FD9493" w14:textId="77777777" w:rsidR="00CC1A56" w:rsidRPr="008D56FD" w:rsidRDefault="00CC1A56" w:rsidP="007D385B">
            <w:pPr>
              <w:spacing w:after="0" w:line="240" w:lineRule="auto"/>
              <w:ind w:left="57" w:right="57"/>
              <w:rPr>
                <w:rFonts w:ascii="Times New Roman" w:hAnsi="Times New Roman" w:cs="Times New Roman"/>
                <w:sz w:val="24"/>
                <w:szCs w:val="24"/>
                <w:lang w:eastAsia="lv-LV"/>
              </w:rPr>
            </w:pPr>
            <w:r w:rsidRPr="008D56FD">
              <w:rPr>
                <w:rFonts w:ascii="Times New Roman" w:hAnsi="Times New Roman" w:cs="Times New Roman"/>
                <w:sz w:val="24"/>
                <w:szCs w:val="24"/>
                <w:lang w:eastAsia="lv-LV"/>
              </w:rPr>
              <w:t>Sabiedrības līdzdalības rezultāti</w:t>
            </w:r>
          </w:p>
        </w:tc>
        <w:tc>
          <w:tcPr>
            <w:tcW w:w="6206" w:type="dxa"/>
          </w:tcPr>
          <w:p w14:paraId="32398074" w14:textId="30AFA2F6" w:rsidR="00CC1A56" w:rsidRPr="008D56FD" w:rsidRDefault="00553A72" w:rsidP="00A42259">
            <w:pPr>
              <w:shd w:val="clear" w:color="auto" w:fill="FFFFFF"/>
              <w:spacing w:after="0" w:line="240" w:lineRule="auto"/>
              <w:ind w:left="57" w:right="113"/>
              <w:jc w:val="both"/>
              <w:rPr>
                <w:rFonts w:ascii="Times New Roman" w:hAnsi="Times New Roman" w:cs="Times New Roman"/>
                <w:sz w:val="24"/>
                <w:szCs w:val="24"/>
                <w:lang w:eastAsia="lv-LV"/>
              </w:rPr>
            </w:pPr>
            <w:r w:rsidRPr="008D56FD">
              <w:rPr>
                <w:rFonts w:ascii="Times New Roman" w:hAnsi="Times New Roman" w:cs="Times New Roman"/>
                <w:sz w:val="24"/>
                <w:szCs w:val="24"/>
              </w:rPr>
              <w:t xml:space="preserve">Līdz MK noteikumu projekta izsludināšanai Valsts sekretāru sanāksmē (tai skaitā līdz 2017. gada </w:t>
            </w:r>
            <w:r w:rsidR="00A82AE0" w:rsidRPr="008D56FD">
              <w:rPr>
                <w:rFonts w:ascii="Times New Roman" w:hAnsi="Times New Roman" w:cs="Times New Roman"/>
                <w:sz w:val="24"/>
                <w:szCs w:val="24"/>
              </w:rPr>
              <w:t>27</w:t>
            </w:r>
            <w:r w:rsidRPr="008D56FD">
              <w:rPr>
                <w:rFonts w:ascii="Times New Roman" w:hAnsi="Times New Roman" w:cs="Times New Roman"/>
                <w:sz w:val="24"/>
                <w:szCs w:val="24"/>
              </w:rPr>
              <w:t xml:space="preserve">. </w:t>
            </w:r>
            <w:r w:rsidR="00A82AE0" w:rsidRPr="008D56FD">
              <w:rPr>
                <w:rFonts w:ascii="Times New Roman" w:hAnsi="Times New Roman" w:cs="Times New Roman"/>
                <w:sz w:val="24"/>
                <w:szCs w:val="24"/>
              </w:rPr>
              <w:t>martam</w:t>
            </w:r>
            <w:r w:rsidRPr="008D56FD">
              <w:rPr>
                <w:rFonts w:ascii="Times New Roman" w:hAnsi="Times New Roman" w:cs="Times New Roman"/>
                <w:sz w:val="24"/>
                <w:szCs w:val="24"/>
              </w:rPr>
              <w:t>) par MK noteikumu projektu sabiedrības viedoklis netika saņemts.</w:t>
            </w:r>
          </w:p>
        </w:tc>
      </w:tr>
      <w:tr w:rsidR="00CC1A56" w:rsidRPr="008D56FD" w14:paraId="64152457" w14:textId="77777777" w:rsidTr="007D385B">
        <w:trPr>
          <w:trHeight w:val="476"/>
          <w:jc w:val="center"/>
        </w:trPr>
        <w:tc>
          <w:tcPr>
            <w:tcW w:w="476" w:type="dxa"/>
          </w:tcPr>
          <w:p w14:paraId="524AF83D" w14:textId="77777777" w:rsidR="00CC1A56" w:rsidRPr="008D56FD" w:rsidRDefault="00CC1A56" w:rsidP="007D385B">
            <w:pPr>
              <w:spacing w:after="0" w:line="240" w:lineRule="auto"/>
              <w:ind w:left="57" w:right="57"/>
              <w:jc w:val="both"/>
              <w:rPr>
                <w:rFonts w:ascii="Times New Roman" w:hAnsi="Times New Roman" w:cs="Times New Roman"/>
                <w:bCs/>
                <w:sz w:val="24"/>
                <w:szCs w:val="24"/>
              </w:rPr>
            </w:pPr>
            <w:r w:rsidRPr="008D56FD">
              <w:rPr>
                <w:rFonts w:ascii="Times New Roman" w:hAnsi="Times New Roman" w:cs="Times New Roman"/>
                <w:bCs/>
                <w:sz w:val="24"/>
                <w:szCs w:val="24"/>
              </w:rPr>
              <w:t>4.</w:t>
            </w:r>
          </w:p>
        </w:tc>
        <w:tc>
          <w:tcPr>
            <w:tcW w:w="2842" w:type="dxa"/>
          </w:tcPr>
          <w:p w14:paraId="21221241" w14:textId="77777777" w:rsidR="00CC1A56" w:rsidRPr="008D56FD" w:rsidRDefault="00CC1A56" w:rsidP="007D385B">
            <w:pPr>
              <w:spacing w:after="0" w:line="240" w:lineRule="auto"/>
              <w:ind w:left="57" w:right="57"/>
              <w:rPr>
                <w:rFonts w:ascii="Times New Roman" w:hAnsi="Times New Roman" w:cs="Times New Roman"/>
                <w:sz w:val="24"/>
                <w:szCs w:val="24"/>
                <w:lang w:eastAsia="lv-LV"/>
              </w:rPr>
            </w:pPr>
            <w:r w:rsidRPr="008D56FD">
              <w:rPr>
                <w:rFonts w:ascii="Times New Roman" w:hAnsi="Times New Roman" w:cs="Times New Roman"/>
                <w:sz w:val="24"/>
                <w:szCs w:val="24"/>
                <w:lang w:eastAsia="lv-LV"/>
              </w:rPr>
              <w:t>Cita informācija</w:t>
            </w:r>
          </w:p>
        </w:tc>
        <w:tc>
          <w:tcPr>
            <w:tcW w:w="6206" w:type="dxa"/>
          </w:tcPr>
          <w:p w14:paraId="33231624" w14:textId="77777777" w:rsidR="00CC1A56" w:rsidRPr="008D56FD" w:rsidRDefault="00514DDD" w:rsidP="00CF4EE7">
            <w:pPr>
              <w:spacing w:after="0" w:line="240" w:lineRule="auto"/>
              <w:ind w:left="57" w:right="113"/>
              <w:jc w:val="both"/>
              <w:rPr>
                <w:rFonts w:ascii="Times New Roman" w:hAnsi="Times New Roman" w:cs="Times New Roman"/>
                <w:sz w:val="24"/>
                <w:szCs w:val="24"/>
                <w:lang w:eastAsia="lv-LV"/>
              </w:rPr>
            </w:pPr>
            <w:r w:rsidRPr="008D56FD">
              <w:rPr>
                <w:rFonts w:ascii="Times New Roman" w:hAnsi="Times New Roman" w:cs="Times New Roman"/>
                <w:sz w:val="24"/>
                <w:szCs w:val="24"/>
              </w:rPr>
              <w:t>Nav.</w:t>
            </w:r>
          </w:p>
        </w:tc>
      </w:tr>
    </w:tbl>
    <w:p w14:paraId="006BB060" w14:textId="77777777" w:rsidR="00F21E42" w:rsidRPr="008D56FD" w:rsidRDefault="00F21E42"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8D56FD" w14:paraId="621941AE" w14:textId="77777777" w:rsidTr="007D385B">
        <w:trPr>
          <w:trHeight w:val="381"/>
          <w:jc w:val="center"/>
        </w:trPr>
        <w:tc>
          <w:tcPr>
            <w:tcW w:w="9518" w:type="dxa"/>
            <w:gridSpan w:val="3"/>
            <w:vAlign w:val="center"/>
          </w:tcPr>
          <w:p w14:paraId="5898343F" w14:textId="049142DD" w:rsidR="00CC1A56" w:rsidRPr="008D56FD" w:rsidRDefault="002F7324" w:rsidP="007D385B">
            <w:pPr>
              <w:pStyle w:val="naisnod"/>
              <w:spacing w:before="0" w:beforeAutospacing="0" w:after="0" w:afterAutospacing="0"/>
              <w:ind w:left="57" w:right="57"/>
              <w:jc w:val="center"/>
            </w:pPr>
            <w:r w:rsidRPr="008D56FD">
              <w:rPr>
                <w:b/>
              </w:rPr>
              <w:t>V</w:t>
            </w:r>
            <w:r w:rsidR="008D0993" w:rsidRPr="008D56FD">
              <w:rPr>
                <w:b/>
              </w:rPr>
              <w:t>II</w:t>
            </w:r>
            <w:r w:rsidR="00CC1A56" w:rsidRPr="008D56FD">
              <w:rPr>
                <w:b/>
              </w:rPr>
              <w:t>. Tiesību akta projekta izpildes nodrošināšana un tās ietekme uz institūcijām</w:t>
            </w:r>
          </w:p>
        </w:tc>
      </w:tr>
      <w:tr w:rsidR="00CC1A56" w:rsidRPr="008D56FD" w14:paraId="09EAE2BA" w14:textId="77777777" w:rsidTr="007D385B">
        <w:trPr>
          <w:trHeight w:val="427"/>
          <w:jc w:val="center"/>
        </w:trPr>
        <w:tc>
          <w:tcPr>
            <w:tcW w:w="437" w:type="dxa"/>
          </w:tcPr>
          <w:p w14:paraId="7DF9A685" w14:textId="77777777" w:rsidR="00CC1A56" w:rsidRPr="008D56FD" w:rsidRDefault="00CC1A56" w:rsidP="007D385B">
            <w:pPr>
              <w:pStyle w:val="naisnod"/>
              <w:spacing w:before="0" w:beforeAutospacing="0" w:after="0" w:afterAutospacing="0"/>
              <w:ind w:left="57" w:right="57"/>
              <w:jc w:val="both"/>
            </w:pPr>
            <w:r w:rsidRPr="008D56FD">
              <w:t>1.</w:t>
            </w:r>
          </w:p>
        </w:tc>
        <w:tc>
          <w:tcPr>
            <w:tcW w:w="3615" w:type="dxa"/>
          </w:tcPr>
          <w:p w14:paraId="6D763540" w14:textId="77777777" w:rsidR="00CC1A56" w:rsidRPr="008D56FD" w:rsidRDefault="00CC1A56" w:rsidP="007D385B">
            <w:pPr>
              <w:pStyle w:val="naisf"/>
              <w:spacing w:before="0" w:beforeAutospacing="0" w:after="0" w:afterAutospacing="0"/>
              <w:ind w:left="57" w:right="57"/>
            </w:pPr>
            <w:r w:rsidRPr="008D56FD">
              <w:t>Projekta izpildē iesaistītās institūcijas</w:t>
            </w:r>
          </w:p>
        </w:tc>
        <w:tc>
          <w:tcPr>
            <w:tcW w:w="5466" w:type="dxa"/>
          </w:tcPr>
          <w:p w14:paraId="6AE5B8AE" w14:textId="78624D97" w:rsidR="00CC1A56" w:rsidRPr="008D56FD" w:rsidRDefault="00553A72" w:rsidP="00AE005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8D56FD">
              <w:rPr>
                <w:rFonts w:ascii="Times New Roman" w:hAnsi="Times New Roman" w:cs="Times New Roman"/>
                <w:sz w:val="24"/>
                <w:szCs w:val="24"/>
              </w:rPr>
              <w:t>Atbildīgās iestādes funkcijas pilda Labklājības ministrija, sadarbības iestādes funkcijas – Centrālā finanšu un līgumu aģentūra.</w:t>
            </w:r>
          </w:p>
        </w:tc>
      </w:tr>
      <w:tr w:rsidR="00CC1A56" w:rsidRPr="008D56FD" w14:paraId="3510445C" w14:textId="77777777" w:rsidTr="007D385B">
        <w:trPr>
          <w:trHeight w:val="463"/>
          <w:jc w:val="center"/>
        </w:trPr>
        <w:tc>
          <w:tcPr>
            <w:tcW w:w="437" w:type="dxa"/>
          </w:tcPr>
          <w:p w14:paraId="1308A242" w14:textId="77777777" w:rsidR="00CC1A56" w:rsidRPr="008D56FD" w:rsidRDefault="00CC1A56" w:rsidP="007D385B">
            <w:pPr>
              <w:pStyle w:val="naisnod"/>
              <w:spacing w:before="0" w:beforeAutospacing="0" w:after="0" w:afterAutospacing="0"/>
              <w:ind w:left="57" w:right="57"/>
              <w:jc w:val="both"/>
            </w:pPr>
            <w:r w:rsidRPr="008D56FD">
              <w:t>2.</w:t>
            </w:r>
          </w:p>
        </w:tc>
        <w:tc>
          <w:tcPr>
            <w:tcW w:w="3615" w:type="dxa"/>
          </w:tcPr>
          <w:p w14:paraId="4D4589A7" w14:textId="77777777" w:rsidR="00CC1A56" w:rsidRPr="008D56FD" w:rsidRDefault="00CC1A56" w:rsidP="007D385B">
            <w:pPr>
              <w:pStyle w:val="naisf"/>
              <w:spacing w:before="0" w:beforeAutospacing="0" w:after="0" w:afterAutospacing="0"/>
              <w:ind w:left="57" w:right="57"/>
            </w:pPr>
            <w:r w:rsidRPr="008D56FD">
              <w:t>Projekta izpildes ietekme uz pār</w:t>
            </w:r>
            <w:r w:rsidRPr="008D56FD">
              <w:softHyphen/>
              <w:t>valdes funkcijām un institucionālo struktūru.</w:t>
            </w:r>
          </w:p>
          <w:p w14:paraId="7FBEB709" w14:textId="77777777" w:rsidR="00CC1A56" w:rsidRPr="008D56FD" w:rsidRDefault="00CC1A56" w:rsidP="007D385B">
            <w:pPr>
              <w:pStyle w:val="naisf"/>
              <w:spacing w:before="0" w:beforeAutospacing="0" w:after="0" w:afterAutospacing="0"/>
              <w:ind w:left="57" w:right="57"/>
            </w:pPr>
            <w:r w:rsidRPr="008D56FD">
              <w:lastRenderedPageBreak/>
              <w:t>Jaunu institūciju izveide, esošu institūciju likvidācija vai reorga</w:t>
            </w:r>
            <w:r w:rsidRPr="008D56FD">
              <w:softHyphen/>
              <w:t>nizācija, to ietekme uz institūcijas cilvēkresursiem</w:t>
            </w:r>
          </w:p>
        </w:tc>
        <w:tc>
          <w:tcPr>
            <w:tcW w:w="5466" w:type="dxa"/>
          </w:tcPr>
          <w:p w14:paraId="5280DFA3" w14:textId="5EBA079E" w:rsidR="00CC1A56" w:rsidRPr="008D56F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8D56FD">
              <w:rPr>
                <w:rFonts w:ascii="Times New Roman" w:hAnsi="Times New Roman" w:cs="Times New Roman"/>
                <w:sz w:val="24"/>
                <w:szCs w:val="24"/>
              </w:rPr>
              <w:lastRenderedPageBreak/>
              <w:t xml:space="preserve">MK </w:t>
            </w:r>
            <w:r w:rsidR="00B10319" w:rsidRPr="008D56FD">
              <w:rPr>
                <w:rFonts w:ascii="Times New Roman" w:hAnsi="Times New Roman" w:cs="Times New Roman"/>
                <w:sz w:val="24"/>
                <w:szCs w:val="24"/>
              </w:rPr>
              <w:t>noteikumu</w:t>
            </w:r>
            <w:r w:rsidRPr="008D56FD">
              <w:rPr>
                <w:rFonts w:ascii="Times New Roman" w:hAnsi="Times New Roman" w:cs="Times New Roman"/>
                <w:sz w:val="24"/>
                <w:szCs w:val="24"/>
              </w:rPr>
              <w:t xml:space="preserve"> projekts šo jomu neskar.</w:t>
            </w:r>
          </w:p>
        </w:tc>
      </w:tr>
      <w:tr w:rsidR="00CC1A56" w:rsidRPr="008D56FD"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8D56FD" w:rsidRDefault="00CC1A56" w:rsidP="007D385B">
            <w:pPr>
              <w:pStyle w:val="naisnod"/>
              <w:spacing w:before="0" w:beforeAutospacing="0" w:after="0" w:afterAutospacing="0"/>
              <w:ind w:left="57" w:right="57"/>
              <w:jc w:val="both"/>
            </w:pPr>
            <w:r w:rsidRPr="008D56FD">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8D56FD" w:rsidRDefault="00CC1A56" w:rsidP="007D385B">
            <w:pPr>
              <w:pStyle w:val="naisf"/>
              <w:spacing w:before="0" w:beforeAutospacing="0" w:after="0" w:afterAutospacing="0"/>
              <w:ind w:left="57" w:right="57"/>
            </w:pPr>
            <w:r w:rsidRPr="008D56FD">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60549AA6" w:rsidR="00CC1A56" w:rsidRPr="008D56FD" w:rsidRDefault="00603C45" w:rsidP="007D385B">
            <w:pPr>
              <w:spacing w:after="0" w:line="240" w:lineRule="auto"/>
              <w:ind w:left="57" w:right="57"/>
              <w:jc w:val="both"/>
              <w:rPr>
                <w:rFonts w:ascii="Times New Roman" w:hAnsi="Times New Roman" w:cs="Times New Roman"/>
                <w:sz w:val="24"/>
                <w:szCs w:val="24"/>
                <w:lang w:eastAsia="lv-LV"/>
              </w:rPr>
            </w:pPr>
            <w:r w:rsidRPr="008D56FD">
              <w:rPr>
                <w:rFonts w:ascii="Times New Roman" w:hAnsi="Times New Roman" w:cs="Times New Roman"/>
                <w:sz w:val="24"/>
                <w:szCs w:val="24"/>
                <w:lang w:eastAsia="lv-LV"/>
              </w:rPr>
              <w:t>Nav.</w:t>
            </w:r>
          </w:p>
        </w:tc>
      </w:tr>
    </w:tbl>
    <w:p w14:paraId="163450A0" w14:textId="0E838081" w:rsidR="007A44E3" w:rsidRPr="008D56FD" w:rsidRDefault="007A44E3" w:rsidP="007A44E3">
      <w:pPr>
        <w:spacing w:before="120" w:after="0" w:line="360" w:lineRule="auto"/>
        <w:jc w:val="center"/>
        <w:rPr>
          <w:rFonts w:ascii="Times New Roman" w:eastAsia="Times New Roman" w:hAnsi="Times New Roman" w:cs="Times New Roman"/>
          <w:sz w:val="28"/>
          <w:szCs w:val="28"/>
          <w:lang w:eastAsia="lv-LV"/>
        </w:rPr>
      </w:pPr>
      <w:r w:rsidRPr="008D56FD">
        <w:rPr>
          <w:rFonts w:ascii="Times New Roman" w:eastAsia="Times New Roman" w:hAnsi="Times New Roman" w:cs="Times New Roman"/>
          <w:i/>
          <w:sz w:val="24"/>
          <w:szCs w:val="24"/>
          <w:lang w:eastAsia="lv-LV"/>
        </w:rPr>
        <w:t>MK noteikumu projekts anotācijas V sadaļu neskar.</w:t>
      </w:r>
    </w:p>
    <w:p w14:paraId="610FD67A" w14:textId="67311E0A" w:rsidR="00310509" w:rsidRDefault="00310509" w:rsidP="007A44E3">
      <w:pPr>
        <w:spacing w:after="0" w:line="360" w:lineRule="auto"/>
        <w:contextualSpacing/>
        <w:rPr>
          <w:rFonts w:ascii="Times New Roman" w:eastAsia="Times New Roman" w:hAnsi="Times New Roman" w:cs="Times New Roman"/>
          <w:sz w:val="24"/>
          <w:szCs w:val="28"/>
          <w:lang w:eastAsia="lv-LV"/>
        </w:rPr>
      </w:pPr>
    </w:p>
    <w:p w14:paraId="625A4A8F" w14:textId="39D4BE53" w:rsidR="00D848BA" w:rsidRDefault="00D848BA" w:rsidP="007A44E3">
      <w:pPr>
        <w:spacing w:after="0" w:line="360" w:lineRule="auto"/>
        <w:contextualSpacing/>
        <w:rPr>
          <w:rFonts w:ascii="Times New Roman" w:eastAsia="Times New Roman" w:hAnsi="Times New Roman" w:cs="Times New Roman"/>
          <w:sz w:val="24"/>
          <w:szCs w:val="28"/>
          <w:lang w:eastAsia="lv-LV"/>
        </w:rPr>
      </w:pPr>
    </w:p>
    <w:p w14:paraId="3196534A" w14:textId="77777777" w:rsidR="00D848BA" w:rsidRDefault="00D848BA" w:rsidP="007A44E3">
      <w:pPr>
        <w:spacing w:after="0" w:line="360" w:lineRule="auto"/>
        <w:contextualSpacing/>
        <w:rPr>
          <w:rFonts w:ascii="Times New Roman" w:eastAsia="Times New Roman" w:hAnsi="Times New Roman" w:cs="Times New Roman"/>
          <w:sz w:val="24"/>
          <w:szCs w:val="28"/>
          <w:lang w:eastAsia="lv-LV"/>
        </w:rPr>
      </w:pPr>
    </w:p>
    <w:p w14:paraId="757D57BD" w14:textId="77777777" w:rsidR="00193692" w:rsidRPr="00193692" w:rsidRDefault="00193692" w:rsidP="00193692">
      <w:pPr>
        <w:spacing w:after="0" w:line="240" w:lineRule="auto"/>
        <w:rPr>
          <w:rFonts w:ascii="Times New Roman" w:eastAsia="Times New Roman" w:hAnsi="Times New Roman" w:cs="Times New Roman"/>
          <w:sz w:val="24"/>
          <w:szCs w:val="28"/>
          <w:lang w:eastAsia="lv-LV"/>
        </w:rPr>
      </w:pPr>
      <w:r w:rsidRPr="00193692">
        <w:rPr>
          <w:rFonts w:ascii="Times New Roman" w:eastAsia="Times New Roman" w:hAnsi="Times New Roman" w:cs="Times New Roman"/>
          <w:sz w:val="24"/>
          <w:szCs w:val="28"/>
          <w:lang w:eastAsia="lv-LV"/>
        </w:rPr>
        <w:t xml:space="preserve">Labklājības ministra vietā </w:t>
      </w:r>
    </w:p>
    <w:p w14:paraId="649BF1E8" w14:textId="77777777" w:rsidR="00193692" w:rsidRPr="00193692" w:rsidRDefault="00193692" w:rsidP="00193692">
      <w:pPr>
        <w:spacing w:after="0" w:line="240" w:lineRule="auto"/>
        <w:rPr>
          <w:rFonts w:ascii="Times New Roman" w:eastAsia="Times New Roman" w:hAnsi="Times New Roman" w:cs="Times New Roman"/>
          <w:sz w:val="24"/>
          <w:szCs w:val="28"/>
          <w:lang w:eastAsia="lv-LV"/>
        </w:rPr>
      </w:pPr>
      <w:r w:rsidRPr="00193692">
        <w:rPr>
          <w:rFonts w:ascii="Times New Roman" w:eastAsia="Times New Roman" w:hAnsi="Times New Roman" w:cs="Times New Roman"/>
          <w:sz w:val="24"/>
          <w:szCs w:val="28"/>
          <w:lang w:eastAsia="lv-LV"/>
        </w:rPr>
        <w:t xml:space="preserve">– Ministru prezidenta biedrs, </w:t>
      </w:r>
    </w:p>
    <w:p w14:paraId="36DB1569" w14:textId="53E19AE7" w:rsidR="00E425ED" w:rsidRDefault="00193692" w:rsidP="00193692">
      <w:pPr>
        <w:spacing w:after="0" w:line="240" w:lineRule="auto"/>
        <w:rPr>
          <w:rFonts w:ascii="Times New Roman" w:eastAsia="Times New Roman" w:hAnsi="Times New Roman" w:cs="Times New Roman"/>
          <w:sz w:val="24"/>
          <w:szCs w:val="28"/>
          <w:lang w:eastAsia="lv-LV"/>
        </w:rPr>
      </w:pPr>
      <w:r w:rsidRPr="00193692">
        <w:rPr>
          <w:rFonts w:ascii="Times New Roman" w:eastAsia="Times New Roman" w:hAnsi="Times New Roman" w:cs="Times New Roman"/>
          <w:sz w:val="24"/>
          <w:szCs w:val="28"/>
          <w:lang w:eastAsia="lv-LV"/>
        </w:rPr>
        <w:t>ekonomikas ministrs</w:t>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sidRPr="00193692">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proofErr w:type="spellStart"/>
      <w:r w:rsidRPr="00193692">
        <w:rPr>
          <w:rFonts w:ascii="Times New Roman" w:eastAsia="Times New Roman" w:hAnsi="Times New Roman" w:cs="Times New Roman"/>
          <w:sz w:val="24"/>
          <w:szCs w:val="28"/>
          <w:lang w:eastAsia="lv-LV"/>
        </w:rPr>
        <w:t>A.Ašeradens</w:t>
      </w:r>
      <w:proofErr w:type="spellEnd"/>
    </w:p>
    <w:p w14:paraId="3E1E8AA5" w14:textId="77777777" w:rsidR="00D848BA" w:rsidRDefault="00D848BA" w:rsidP="007A44E3">
      <w:pPr>
        <w:spacing w:after="0" w:line="360" w:lineRule="auto"/>
        <w:contextualSpacing/>
        <w:rPr>
          <w:rFonts w:ascii="Times New Roman" w:eastAsia="Times New Roman" w:hAnsi="Times New Roman" w:cs="Times New Roman"/>
          <w:sz w:val="24"/>
          <w:szCs w:val="28"/>
          <w:lang w:eastAsia="lv-LV"/>
        </w:rPr>
      </w:pPr>
    </w:p>
    <w:p w14:paraId="3100738C" w14:textId="63943BB1" w:rsidR="00310509" w:rsidRDefault="00310509" w:rsidP="007A44E3">
      <w:pPr>
        <w:spacing w:after="0" w:line="360" w:lineRule="auto"/>
        <w:contextualSpacing/>
        <w:rPr>
          <w:rFonts w:ascii="Times New Roman" w:eastAsia="Times New Roman" w:hAnsi="Times New Roman" w:cs="Times New Roman"/>
          <w:sz w:val="24"/>
          <w:szCs w:val="28"/>
          <w:lang w:eastAsia="lv-LV"/>
        </w:rPr>
      </w:pPr>
    </w:p>
    <w:p w14:paraId="1D23A803" w14:textId="0B838A4B" w:rsidR="007A44E3" w:rsidRPr="008D56FD" w:rsidRDefault="007A44E3" w:rsidP="007A44E3">
      <w:pPr>
        <w:spacing w:after="0" w:line="360" w:lineRule="auto"/>
        <w:contextualSpacing/>
        <w:rPr>
          <w:rFonts w:ascii="Times New Roman" w:hAnsi="Times New Roman" w:cs="Times New Roman"/>
          <w:szCs w:val="24"/>
        </w:rPr>
      </w:pPr>
      <w:r w:rsidRPr="008D56FD">
        <w:rPr>
          <w:rFonts w:ascii="Times New Roman" w:eastAsia="Times New Roman" w:hAnsi="Times New Roman" w:cs="Times New Roman"/>
          <w:sz w:val="24"/>
          <w:szCs w:val="28"/>
          <w:lang w:eastAsia="lv-LV"/>
        </w:rPr>
        <w:t>Labklājības mini</w:t>
      </w:r>
      <w:r w:rsidR="00193692">
        <w:rPr>
          <w:rFonts w:ascii="Times New Roman" w:eastAsia="Times New Roman" w:hAnsi="Times New Roman" w:cs="Times New Roman"/>
          <w:sz w:val="24"/>
          <w:szCs w:val="28"/>
          <w:lang w:eastAsia="lv-LV"/>
        </w:rPr>
        <w:t>strijas valsts sekretārs</w:t>
      </w:r>
      <w:r w:rsidR="00193692">
        <w:rPr>
          <w:rFonts w:ascii="Times New Roman" w:eastAsia="Times New Roman" w:hAnsi="Times New Roman" w:cs="Times New Roman"/>
          <w:sz w:val="24"/>
          <w:szCs w:val="28"/>
          <w:lang w:eastAsia="lv-LV"/>
        </w:rPr>
        <w:tab/>
      </w:r>
      <w:r w:rsidR="00193692">
        <w:rPr>
          <w:rFonts w:ascii="Times New Roman" w:eastAsia="Times New Roman" w:hAnsi="Times New Roman" w:cs="Times New Roman"/>
          <w:sz w:val="24"/>
          <w:szCs w:val="28"/>
          <w:lang w:eastAsia="lv-LV"/>
        </w:rPr>
        <w:tab/>
      </w:r>
      <w:r w:rsidR="00193692">
        <w:rPr>
          <w:rFonts w:ascii="Times New Roman" w:eastAsia="Times New Roman" w:hAnsi="Times New Roman" w:cs="Times New Roman"/>
          <w:sz w:val="24"/>
          <w:szCs w:val="28"/>
          <w:lang w:eastAsia="lv-LV"/>
        </w:rPr>
        <w:tab/>
      </w:r>
      <w:r w:rsidR="00193692">
        <w:rPr>
          <w:rFonts w:ascii="Times New Roman" w:eastAsia="Times New Roman" w:hAnsi="Times New Roman" w:cs="Times New Roman"/>
          <w:sz w:val="24"/>
          <w:szCs w:val="28"/>
          <w:lang w:eastAsia="lv-LV"/>
        </w:rPr>
        <w:tab/>
      </w:r>
      <w:r w:rsidR="00193692">
        <w:rPr>
          <w:rFonts w:ascii="Times New Roman" w:eastAsia="Times New Roman" w:hAnsi="Times New Roman" w:cs="Times New Roman"/>
          <w:sz w:val="24"/>
          <w:szCs w:val="28"/>
          <w:lang w:eastAsia="lv-LV"/>
        </w:rPr>
        <w:tab/>
        <w:t xml:space="preserve"> </w:t>
      </w:r>
      <w:proofErr w:type="spellStart"/>
      <w:r w:rsidR="00193692">
        <w:rPr>
          <w:rFonts w:ascii="Times New Roman" w:eastAsia="Times New Roman" w:hAnsi="Times New Roman" w:cs="Times New Roman"/>
          <w:sz w:val="24"/>
          <w:szCs w:val="28"/>
          <w:lang w:eastAsia="lv-LV"/>
        </w:rPr>
        <w:t>I.</w:t>
      </w:r>
      <w:r w:rsidRPr="008D56FD">
        <w:rPr>
          <w:rFonts w:ascii="Times New Roman" w:eastAsia="Times New Roman" w:hAnsi="Times New Roman" w:cs="Times New Roman"/>
          <w:sz w:val="24"/>
          <w:szCs w:val="28"/>
          <w:lang w:eastAsia="lv-LV"/>
        </w:rPr>
        <w:t>Alliks</w:t>
      </w:r>
      <w:proofErr w:type="spellEnd"/>
      <w:r w:rsidRPr="008D56FD">
        <w:rPr>
          <w:rFonts w:ascii="Times New Roman" w:hAnsi="Times New Roman" w:cs="Times New Roman"/>
          <w:szCs w:val="24"/>
        </w:rPr>
        <w:tab/>
      </w:r>
    </w:p>
    <w:p w14:paraId="4B7D857C" w14:textId="77777777" w:rsidR="00310509" w:rsidRDefault="00310509" w:rsidP="005A0D1C">
      <w:pPr>
        <w:spacing w:after="0" w:line="240" w:lineRule="auto"/>
        <w:rPr>
          <w:rFonts w:ascii="Times New Roman" w:hAnsi="Times New Roman" w:cs="Times New Roman"/>
          <w:sz w:val="20"/>
          <w:szCs w:val="20"/>
        </w:rPr>
      </w:pPr>
    </w:p>
    <w:p w14:paraId="124179BA" w14:textId="77777777" w:rsidR="00310509" w:rsidRDefault="00310509" w:rsidP="005A0D1C">
      <w:pPr>
        <w:spacing w:after="0" w:line="240" w:lineRule="auto"/>
        <w:rPr>
          <w:rFonts w:ascii="Times New Roman" w:hAnsi="Times New Roman" w:cs="Times New Roman"/>
          <w:sz w:val="20"/>
          <w:szCs w:val="20"/>
        </w:rPr>
      </w:pPr>
    </w:p>
    <w:p w14:paraId="71AA0314" w14:textId="77777777" w:rsidR="00310509" w:rsidRDefault="00310509" w:rsidP="005A0D1C">
      <w:pPr>
        <w:spacing w:after="0" w:line="240" w:lineRule="auto"/>
        <w:rPr>
          <w:rFonts w:ascii="Times New Roman" w:hAnsi="Times New Roman" w:cs="Times New Roman"/>
          <w:sz w:val="20"/>
          <w:szCs w:val="20"/>
        </w:rPr>
      </w:pPr>
    </w:p>
    <w:p w14:paraId="11CAE8E8" w14:textId="77777777" w:rsidR="00310509" w:rsidRDefault="00310509" w:rsidP="005A0D1C">
      <w:pPr>
        <w:spacing w:after="0" w:line="240" w:lineRule="auto"/>
        <w:rPr>
          <w:rFonts w:ascii="Times New Roman" w:hAnsi="Times New Roman" w:cs="Times New Roman"/>
          <w:sz w:val="20"/>
          <w:szCs w:val="20"/>
        </w:rPr>
      </w:pPr>
    </w:p>
    <w:p w14:paraId="69771F1F" w14:textId="77777777" w:rsidR="00310509" w:rsidRDefault="00310509" w:rsidP="005A0D1C">
      <w:pPr>
        <w:spacing w:after="0" w:line="240" w:lineRule="auto"/>
        <w:rPr>
          <w:rFonts w:ascii="Times New Roman" w:hAnsi="Times New Roman" w:cs="Times New Roman"/>
          <w:sz w:val="20"/>
          <w:szCs w:val="20"/>
        </w:rPr>
      </w:pPr>
    </w:p>
    <w:p w14:paraId="43712330" w14:textId="77777777" w:rsidR="00310509" w:rsidRDefault="00310509" w:rsidP="005A0D1C">
      <w:pPr>
        <w:spacing w:after="0" w:line="240" w:lineRule="auto"/>
        <w:rPr>
          <w:rFonts w:ascii="Times New Roman" w:hAnsi="Times New Roman" w:cs="Times New Roman"/>
          <w:sz w:val="20"/>
          <w:szCs w:val="20"/>
        </w:rPr>
      </w:pPr>
    </w:p>
    <w:p w14:paraId="335FA8B1" w14:textId="77777777" w:rsidR="00310509" w:rsidRDefault="00310509" w:rsidP="005A0D1C">
      <w:pPr>
        <w:spacing w:after="0" w:line="240" w:lineRule="auto"/>
        <w:rPr>
          <w:rFonts w:ascii="Times New Roman" w:hAnsi="Times New Roman" w:cs="Times New Roman"/>
          <w:sz w:val="20"/>
          <w:szCs w:val="20"/>
        </w:rPr>
      </w:pPr>
    </w:p>
    <w:p w14:paraId="66D84BD7" w14:textId="77777777" w:rsidR="00310509" w:rsidRDefault="00310509" w:rsidP="005A0D1C">
      <w:pPr>
        <w:spacing w:after="0" w:line="240" w:lineRule="auto"/>
        <w:rPr>
          <w:rFonts w:ascii="Times New Roman" w:hAnsi="Times New Roman" w:cs="Times New Roman"/>
          <w:sz w:val="20"/>
          <w:szCs w:val="20"/>
        </w:rPr>
      </w:pPr>
    </w:p>
    <w:p w14:paraId="21DB4509" w14:textId="77777777" w:rsidR="00310509" w:rsidRDefault="00310509" w:rsidP="005A0D1C">
      <w:pPr>
        <w:spacing w:after="0" w:line="240" w:lineRule="auto"/>
        <w:rPr>
          <w:rFonts w:ascii="Times New Roman" w:hAnsi="Times New Roman" w:cs="Times New Roman"/>
          <w:sz w:val="20"/>
          <w:szCs w:val="20"/>
        </w:rPr>
      </w:pPr>
    </w:p>
    <w:p w14:paraId="62E234D2" w14:textId="77777777" w:rsidR="00310509" w:rsidRDefault="00310509" w:rsidP="005A0D1C">
      <w:pPr>
        <w:spacing w:after="0" w:line="240" w:lineRule="auto"/>
        <w:rPr>
          <w:rFonts w:ascii="Times New Roman" w:hAnsi="Times New Roman" w:cs="Times New Roman"/>
          <w:sz w:val="20"/>
          <w:szCs w:val="20"/>
        </w:rPr>
      </w:pPr>
    </w:p>
    <w:p w14:paraId="06D1FAAE" w14:textId="77777777" w:rsidR="00310509" w:rsidRDefault="00310509" w:rsidP="005A0D1C">
      <w:pPr>
        <w:spacing w:after="0" w:line="240" w:lineRule="auto"/>
        <w:rPr>
          <w:rFonts w:ascii="Times New Roman" w:hAnsi="Times New Roman" w:cs="Times New Roman"/>
          <w:sz w:val="20"/>
          <w:szCs w:val="20"/>
        </w:rPr>
      </w:pPr>
    </w:p>
    <w:p w14:paraId="13D64A31" w14:textId="77777777" w:rsidR="00310509" w:rsidRDefault="00310509" w:rsidP="005A0D1C">
      <w:pPr>
        <w:spacing w:after="0" w:line="240" w:lineRule="auto"/>
        <w:rPr>
          <w:rFonts w:ascii="Times New Roman" w:hAnsi="Times New Roman" w:cs="Times New Roman"/>
          <w:sz w:val="20"/>
          <w:szCs w:val="20"/>
        </w:rPr>
      </w:pPr>
    </w:p>
    <w:p w14:paraId="08E7552D" w14:textId="77777777" w:rsidR="00310509" w:rsidRDefault="00310509" w:rsidP="005A0D1C">
      <w:pPr>
        <w:spacing w:after="0" w:line="240" w:lineRule="auto"/>
        <w:rPr>
          <w:rFonts w:ascii="Times New Roman" w:hAnsi="Times New Roman" w:cs="Times New Roman"/>
          <w:sz w:val="20"/>
          <w:szCs w:val="20"/>
        </w:rPr>
      </w:pPr>
    </w:p>
    <w:p w14:paraId="247C5B85" w14:textId="77777777" w:rsidR="00310509" w:rsidRDefault="00310509" w:rsidP="005A0D1C">
      <w:pPr>
        <w:spacing w:after="0" w:line="240" w:lineRule="auto"/>
        <w:rPr>
          <w:rFonts w:ascii="Times New Roman" w:hAnsi="Times New Roman" w:cs="Times New Roman"/>
          <w:sz w:val="20"/>
          <w:szCs w:val="20"/>
        </w:rPr>
      </w:pPr>
    </w:p>
    <w:p w14:paraId="796AC642" w14:textId="77777777" w:rsidR="00310509" w:rsidRDefault="00310509" w:rsidP="005A0D1C">
      <w:pPr>
        <w:spacing w:after="0" w:line="240" w:lineRule="auto"/>
        <w:rPr>
          <w:rFonts w:ascii="Times New Roman" w:hAnsi="Times New Roman" w:cs="Times New Roman"/>
          <w:sz w:val="20"/>
          <w:szCs w:val="20"/>
        </w:rPr>
      </w:pPr>
    </w:p>
    <w:p w14:paraId="3AA1DACB" w14:textId="77777777" w:rsidR="00310509" w:rsidRDefault="00310509" w:rsidP="005A0D1C">
      <w:pPr>
        <w:spacing w:after="0" w:line="240" w:lineRule="auto"/>
        <w:rPr>
          <w:rFonts w:ascii="Times New Roman" w:hAnsi="Times New Roman" w:cs="Times New Roman"/>
          <w:sz w:val="20"/>
          <w:szCs w:val="20"/>
        </w:rPr>
      </w:pPr>
    </w:p>
    <w:p w14:paraId="728E676A" w14:textId="77777777" w:rsidR="00310509" w:rsidRDefault="00310509" w:rsidP="005A0D1C">
      <w:pPr>
        <w:spacing w:after="0" w:line="240" w:lineRule="auto"/>
        <w:rPr>
          <w:rFonts w:ascii="Times New Roman" w:hAnsi="Times New Roman" w:cs="Times New Roman"/>
          <w:sz w:val="20"/>
          <w:szCs w:val="20"/>
        </w:rPr>
      </w:pPr>
    </w:p>
    <w:p w14:paraId="1D4CDCE0" w14:textId="77777777" w:rsidR="00310509" w:rsidRDefault="00310509" w:rsidP="005A0D1C">
      <w:pPr>
        <w:spacing w:after="0" w:line="240" w:lineRule="auto"/>
        <w:rPr>
          <w:rFonts w:ascii="Times New Roman" w:hAnsi="Times New Roman" w:cs="Times New Roman"/>
          <w:sz w:val="20"/>
          <w:szCs w:val="20"/>
        </w:rPr>
      </w:pPr>
    </w:p>
    <w:p w14:paraId="1329BB16" w14:textId="77777777" w:rsidR="00310509" w:rsidRDefault="00310509" w:rsidP="005A0D1C">
      <w:pPr>
        <w:spacing w:after="0" w:line="240" w:lineRule="auto"/>
        <w:rPr>
          <w:rFonts w:ascii="Times New Roman" w:hAnsi="Times New Roman" w:cs="Times New Roman"/>
          <w:sz w:val="20"/>
          <w:szCs w:val="20"/>
        </w:rPr>
      </w:pPr>
    </w:p>
    <w:p w14:paraId="0051258E" w14:textId="77777777" w:rsidR="00310509" w:rsidRDefault="00310509" w:rsidP="005A0D1C">
      <w:pPr>
        <w:spacing w:after="0" w:line="240" w:lineRule="auto"/>
        <w:rPr>
          <w:rFonts w:ascii="Times New Roman" w:hAnsi="Times New Roman" w:cs="Times New Roman"/>
          <w:sz w:val="20"/>
          <w:szCs w:val="20"/>
        </w:rPr>
      </w:pPr>
    </w:p>
    <w:p w14:paraId="1BCC95D7" w14:textId="77777777" w:rsidR="00310509" w:rsidRDefault="00310509" w:rsidP="005A0D1C">
      <w:pPr>
        <w:spacing w:after="0" w:line="240" w:lineRule="auto"/>
        <w:rPr>
          <w:rFonts w:ascii="Times New Roman" w:hAnsi="Times New Roman" w:cs="Times New Roman"/>
          <w:sz w:val="20"/>
          <w:szCs w:val="20"/>
        </w:rPr>
      </w:pPr>
    </w:p>
    <w:p w14:paraId="53182CE7" w14:textId="0772E228" w:rsidR="00310509" w:rsidRDefault="00310509" w:rsidP="005A0D1C">
      <w:pPr>
        <w:spacing w:after="0" w:line="240" w:lineRule="auto"/>
        <w:rPr>
          <w:rFonts w:ascii="Times New Roman" w:hAnsi="Times New Roman" w:cs="Times New Roman"/>
          <w:sz w:val="20"/>
          <w:szCs w:val="20"/>
        </w:rPr>
      </w:pPr>
    </w:p>
    <w:p w14:paraId="5D5ABA53" w14:textId="539906D3" w:rsidR="00D848BA" w:rsidRDefault="00D848BA" w:rsidP="005A0D1C">
      <w:pPr>
        <w:spacing w:after="0" w:line="240" w:lineRule="auto"/>
        <w:rPr>
          <w:rFonts w:ascii="Times New Roman" w:hAnsi="Times New Roman" w:cs="Times New Roman"/>
          <w:sz w:val="20"/>
          <w:szCs w:val="20"/>
        </w:rPr>
      </w:pPr>
    </w:p>
    <w:p w14:paraId="30A7C045" w14:textId="77777777" w:rsidR="00D848BA" w:rsidRDefault="00D848BA" w:rsidP="005A0D1C">
      <w:pPr>
        <w:spacing w:after="0" w:line="240" w:lineRule="auto"/>
        <w:rPr>
          <w:rFonts w:ascii="Times New Roman" w:hAnsi="Times New Roman" w:cs="Times New Roman"/>
          <w:sz w:val="20"/>
          <w:szCs w:val="20"/>
        </w:rPr>
      </w:pPr>
    </w:p>
    <w:p w14:paraId="21BDDABE" w14:textId="77777777" w:rsidR="00310509" w:rsidRDefault="00310509" w:rsidP="005A0D1C">
      <w:pPr>
        <w:spacing w:after="0" w:line="240" w:lineRule="auto"/>
        <w:rPr>
          <w:rFonts w:ascii="Times New Roman" w:hAnsi="Times New Roman" w:cs="Times New Roman"/>
          <w:sz w:val="20"/>
          <w:szCs w:val="20"/>
        </w:rPr>
      </w:pPr>
    </w:p>
    <w:p w14:paraId="5336A002" w14:textId="77777777" w:rsidR="00310509" w:rsidRDefault="00310509" w:rsidP="005A0D1C">
      <w:pPr>
        <w:spacing w:after="0" w:line="240" w:lineRule="auto"/>
        <w:rPr>
          <w:rFonts w:ascii="Times New Roman" w:hAnsi="Times New Roman" w:cs="Times New Roman"/>
          <w:sz w:val="20"/>
          <w:szCs w:val="20"/>
        </w:rPr>
      </w:pPr>
    </w:p>
    <w:p w14:paraId="2939A130" w14:textId="77777777" w:rsidR="00310509" w:rsidRDefault="00310509" w:rsidP="005A0D1C">
      <w:pPr>
        <w:spacing w:after="0" w:line="240" w:lineRule="auto"/>
        <w:rPr>
          <w:rFonts w:ascii="Times New Roman" w:hAnsi="Times New Roman" w:cs="Times New Roman"/>
          <w:sz w:val="20"/>
          <w:szCs w:val="20"/>
        </w:rPr>
      </w:pPr>
    </w:p>
    <w:p w14:paraId="3B68A370" w14:textId="77777777" w:rsidR="00310509" w:rsidRDefault="00310509" w:rsidP="005A0D1C">
      <w:pPr>
        <w:spacing w:after="0" w:line="240" w:lineRule="auto"/>
        <w:rPr>
          <w:rFonts w:ascii="Times New Roman" w:hAnsi="Times New Roman" w:cs="Times New Roman"/>
          <w:sz w:val="20"/>
          <w:szCs w:val="20"/>
        </w:rPr>
      </w:pPr>
    </w:p>
    <w:p w14:paraId="6B5A7DE4" w14:textId="77777777" w:rsidR="00310509" w:rsidRDefault="00310509" w:rsidP="005A0D1C">
      <w:pPr>
        <w:spacing w:after="0" w:line="240" w:lineRule="auto"/>
        <w:rPr>
          <w:rFonts w:ascii="Times New Roman" w:hAnsi="Times New Roman" w:cs="Times New Roman"/>
          <w:sz w:val="20"/>
          <w:szCs w:val="20"/>
        </w:rPr>
      </w:pPr>
    </w:p>
    <w:p w14:paraId="2A89C3A4" w14:textId="77777777" w:rsidR="00310509" w:rsidRDefault="00310509" w:rsidP="005A0D1C">
      <w:pPr>
        <w:spacing w:after="0" w:line="240" w:lineRule="auto"/>
        <w:rPr>
          <w:rFonts w:ascii="Times New Roman" w:hAnsi="Times New Roman" w:cs="Times New Roman"/>
          <w:sz w:val="20"/>
          <w:szCs w:val="20"/>
        </w:rPr>
      </w:pPr>
    </w:p>
    <w:p w14:paraId="34A49992" w14:textId="77777777" w:rsidR="00310509" w:rsidRDefault="00310509" w:rsidP="005A0D1C">
      <w:pPr>
        <w:spacing w:after="0" w:line="240" w:lineRule="auto"/>
        <w:rPr>
          <w:rFonts w:ascii="Times New Roman" w:hAnsi="Times New Roman" w:cs="Times New Roman"/>
          <w:sz w:val="20"/>
          <w:szCs w:val="20"/>
        </w:rPr>
      </w:pPr>
    </w:p>
    <w:p w14:paraId="2B9BEA6C" w14:textId="77777777" w:rsidR="00310509" w:rsidRDefault="00310509" w:rsidP="005A0D1C">
      <w:pPr>
        <w:spacing w:after="0" w:line="240" w:lineRule="auto"/>
        <w:rPr>
          <w:rFonts w:ascii="Times New Roman" w:hAnsi="Times New Roman" w:cs="Times New Roman"/>
          <w:sz w:val="20"/>
          <w:szCs w:val="20"/>
        </w:rPr>
      </w:pPr>
    </w:p>
    <w:p w14:paraId="7F181F01" w14:textId="77777777" w:rsidR="00310509" w:rsidRDefault="00310509" w:rsidP="005A0D1C">
      <w:pPr>
        <w:spacing w:after="0" w:line="240" w:lineRule="auto"/>
        <w:rPr>
          <w:rFonts w:ascii="Times New Roman" w:hAnsi="Times New Roman" w:cs="Times New Roman"/>
          <w:sz w:val="20"/>
          <w:szCs w:val="20"/>
        </w:rPr>
      </w:pPr>
    </w:p>
    <w:p w14:paraId="53E8E40B" w14:textId="18FEB951" w:rsidR="005A0D1C" w:rsidRPr="005A0D1C" w:rsidRDefault="005A0D1C" w:rsidP="005A0D1C">
      <w:pPr>
        <w:spacing w:after="0" w:line="240" w:lineRule="auto"/>
        <w:rPr>
          <w:rFonts w:ascii="Times New Roman" w:hAnsi="Times New Roman" w:cs="Times New Roman"/>
          <w:sz w:val="20"/>
          <w:szCs w:val="20"/>
        </w:rPr>
      </w:pPr>
      <w:proofErr w:type="spellStart"/>
      <w:r w:rsidRPr="005A0D1C">
        <w:rPr>
          <w:rFonts w:ascii="Times New Roman" w:hAnsi="Times New Roman" w:cs="Times New Roman"/>
          <w:sz w:val="20"/>
          <w:szCs w:val="20"/>
        </w:rPr>
        <w:t>Kudļa</w:t>
      </w:r>
      <w:proofErr w:type="spellEnd"/>
      <w:r w:rsidRPr="005A0D1C">
        <w:rPr>
          <w:rFonts w:ascii="Times New Roman" w:hAnsi="Times New Roman" w:cs="Times New Roman"/>
          <w:sz w:val="20"/>
          <w:szCs w:val="20"/>
        </w:rPr>
        <w:t>, 67021630</w:t>
      </w:r>
    </w:p>
    <w:p w14:paraId="19A186F6" w14:textId="607A7288" w:rsidR="001B5B67" w:rsidRPr="00BC2302" w:rsidRDefault="005A0D1C" w:rsidP="005A0D1C">
      <w:pPr>
        <w:spacing w:after="0" w:line="240" w:lineRule="auto"/>
        <w:rPr>
          <w:rFonts w:ascii="Times New Roman" w:hAnsi="Times New Roman" w:cs="Times New Roman"/>
          <w:sz w:val="20"/>
          <w:szCs w:val="20"/>
        </w:rPr>
      </w:pPr>
      <w:r w:rsidRPr="005A0D1C">
        <w:rPr>
          <w:rFonts w:ascii="Times New Roman" w:hAnsi="Times New Roman" w:cs="Times New Roman"/>
          <w:sz w:val="20"/>
          <w:szCs w:val="20"/>
        </w:rPr>
        <w:t>Rudolfs.Kudla@lm.gov.lv</w:t>
      </w:r>
      <w:r w:rsidRPr="005A0D1C">
        <w:rPr>
          <w:rFonts w:ascii="Times New Roman" w:hAnsi="Times New Roman" w:cs="Times New Roman"/>
          <w:sz w:val="20"/>
          <w:szCs w:val="20"/>
        </w:rPr>
        <w:tab/>
      </w:r>
    </w:p>
    <w:sectPr w:rsidR="001B5B67" w:rsidRPr="00BC2302" w:rsidSect="005D0CB8">
      <w:headerReference w:type="default" r:id="rId8"/>
      <w:footerReference w:type="default" r:id="rId9"/>
      <w:footerReference w:type="first" r:id="rId10"/>
      <w:pgSz w:w="11906" w:h="16838"/>
      <w:pgMar w:top="993" w:right="1134" w:bottom="851" w:left="1701" w:header="709"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4F6D3" w14:textId="77777777" w:rsidR="0037780E" w:rsidRDefault="0037780E" w:rsidP="006D6C82">
      <w:pPr>
        <w:spacing w:after="0" w:line="240" w:lineRule="auto"/>
      </w:pPr>
      <w:r>
        <w:separator/>
      </w:r>
    </w:p>
  </w:endnote>
  <w:endnote w:type="continuationSeparator" w:id="0">
    <w:p w14:paraId="765454AE" w14:textId="77777777" w:rsidR="0037780E" w:rsidRDefault="0037780E"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6759" w14:textId="4A752805" w:rsidR="00A01B7A" w:rsidRPr="00D64169" w:rsidRDefault="00944BA7" w:rsidP="00944BA7">
    <w:pPr>
      <w:pStyle w:val="Footer"/>
      <w:jc w:val="both"/>
      <w:rPr>
        <w:sz w:val="20"/>
      </w:rPr>
    </w:pPr>
    <w:r w:rsidRPr="00D64169">
      <w:rPr>
        <w:rFonts w:ascii="Times New Roman" w:eastAsia="Times New Roman" w:hAnsi="Times New Roman" w:cs="Times New Roman"/>
        <w:sz w:val="18"/>
        <w:szCs w:val="20"/>
        <w:lang w:eastAsia="lv-LV"/>
      </w:rPr>
      <w:t>LMAnot_</w:t>
    </w:r>
    <w:r w:rsidR="006E472C">
      <w:rPr>
        <w:rFonts w:ascii="Times New Roman" w:eastAsia="Times New Roman" w:hAnsi="Times New Roman" w:cs="Times New Roman"/>
        <w:sz w:val="18"/>
        <w:szCs w:val="20"/>
        <w:lang w:eastAsia="lv-LV"/>
      </w:rPr>
      <w:t>0</w:t>
    </w:r>
    <w:r w:rsidR="00093FD4">
      <w:rPr>
        <w:rFonts w:ascii="Times New Roman" w:eastAsia="Times New Roman" w:hAnsi="Times New Roman" w:cs="Times New Roman"/>
        <w:sz w:val="18"/>
        <w:szCs w:val="20"/>
        <w:lang w:eastAsia="lv-LV"/>
      </w:rPr>
      <w:t>9</w:t>
    </w:r>
    <w:r w:rsidR="006E472C">
      <w:rPr>
        <w:rFonts w:ascii="Times New Roman" w:eastAsia="Times New Roman" w:hAnsi="Times New Roman" w:cs="Times New Roman"/>
        <w:sz w:val="18"/>
        <w:szCs w:val="20"/>
        <w:lang w:eastAsia="lv-LV"/>
      </w:rPr>
      <w:t>06</w:t>
    </w:r>
    <w:r w:rsidRPr="00D64169">
      <w:rPr>
        <w:rFonts w:ascii="Times New Roman" w:eastAsia="Times New Roman" w:hAnsi="Times New Roman" w:cs="Times New Roman"/>
        <w:sz w:val="18"/>
        <w:szCs w:val="20"/>
        <w:lang w:eastAsia="lv-LV"/>
      </w:rPr>
      <w:t>2017_</w:t>
    </w:r>
    <w:r w:rsidRPr="00D64169">
      <w:rPr>
        <w:rFonts w:ascii="Times New Roman" w:hAnsi="Times New Roman"/>
        <w:sz w:val="18"/>
        <w:szCs w:val="20"/>
      </w:rPr>
      <w:t xml:space="preserve">Ministru kabineta noteikumu “Grozījumi Ministru kabineta </w:t>
    </w:r>
    <w:proofErr w:type="gramStart"/>
    <w:r w:rsidRPr="00D64169">
      <w:rPr>
        <w:rFonts w:ascii="Times New Roman" w:hAnsi="Times New Roman"/>
        <w:sz w:val="18"/>
        <w:szCs w:val="20"/>
      </w:rPr>
      <w:t>2015.gada</w:t>
    </w:r>
    <w:proofErr w:type="gramEnd"/>
    <w:r w:rsidRPr="00D64169">
      <w:rPr>
        <w:rFonts w:ascii="Times New Roman" w:hAnsi="Times New Roman"/>
        <w:sz w:val="18"/>
        <w:szCs w:val="20"/>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259CA185" w:rsidR="00D0364B" w:rsidRPr="00D64169" w:rsidRDefault="003F1264" w:rsidP="00701629">
    <w:pPr>
      <w:tabs>
        <w:tab w:val="center" w:pos="4153"/>
        <w:tab w:val="right" w:pos="8306"/>
      </w:tabs>
      <w:spacing w:after="0" w:line="240" w:lineRule="auto"/>
      <w:jc w:val="both"/>
      <w:rPr>
        <w:sz w:val="18"/>
        <w:szCs w:val="20"/>
      </w:rPr>
    </w:pPr>
    <w:r w:rsidRPr="00D64169">
      <w:rPr>
        <w:rFonts w:ascii="Times New Roman" w:eastAsia="Times New Roman" w:hAnsi="Times New Roman" w:cs="Times New Roman"/>
        <w:sz w:val="18"/>
        <w:szCs w:val="20"/>
        <w:lang w:eastAsia="lv-LV"/>
      </w:rPr>
      <w:t>LMAnot_</w:t>
    </w:r>
    <w:r w:rsidR="00066CA4">
      <w:rPr>
        <w:rFonts w:ascii="Times New Roman" w:eastAsia="Times New Roman" w:hAnsi="Times New Roman" w:cs="Times New Roman"/>
        <w:sz w:val="18"/>
        <w:szCs w:val="20"/>
        <w:lang w:eastAsia="lv-LV"/>
      </w:rPr>
      <w:t>0</w:t>
    </w:r>
    <w:r w:rsidR="00093FD4">
      <w:rPr>
        <w:rFonts w:ascii="Times New Roman" w:eastAsia="Times New Roman" w:hAnsi="Times New Roman" w:cs="Times New Roman"/>
        <w:sz w:val="18"/>
        <w:szCs w:val="20"/>
        <w:lang w:eastAsia="lv-LV"/>
      </w:rPr>
      <w:t>9</w:t>
    </w:r>
    <w:r w:rsidR="00066CA4">
      <w:rPr>
        <w:rFonts w:ascii="Times New Roman" w:eastAsia="Times New Roman" w:hAnsi="Times New Roman" w:cs="Times New Roman"/>
        <w:sz w:val="18"/>
        <w:szCs w:val="20"/>
        <w:lang w:eastAsia="lv-LV"/>
      </w:rPr>
      <w:t>06</w:t>
    </w:r>
    <w:r w:rsidRPr="00D64169">
      <w:rPr>
        <w:rFonts w:ascii="Times New Roman" w:eastAsia="Times New Roman" w:hAnsi="Times New Roman" w:cs="Times New Roman"/>
        <w:sz w:val="18"/>
        <w:szCs w:val="20"/>
        <w:lang w:eastAsia="lv-LV"/>
      </w:rPr>
      <w:t>2017</w:t>
    </w:r>
    <w:r w:rsidR="00944BA7" w:rsidRPr="00D64169">
      <w:rPr>
        <w:rFonts w:ascii="Times New Roman" w:eastAsia="Times New Roman" w:hAnsi="Times New Roman" w:cs="Times New Roman"/>
        <w:sz w:val="18"/>
        <w:szCs w:val="20"/>
        <w:lang w:eastAsia="lv-LV"/>
      </w:rPr>
      <w:t>_</w:t>
    </w:r>
    <w:r w:rsidR="00944BA7" w:rsidRPr="00D64169">
      <w:rPr>
        <w:rFonts w:ascii="Times New Roman" w:hAnsi="Times New Roman"/>
        <w:sz w:val="18"/>
        <w:szCs w:val="20"/>
      </w:rPr>
      <w:t xml:space="preserve">Ministru kabineta noteikumu “Grozījumi Ministru kabineta </w:t>
    </w:r>
    <w:proofErr w:type="gramStart"/>
    <w:r w:rsidR="00944BA7" w:rsidRPr="00D64169">
      <w:rPr>
        <w:rFonts w:ascii="Times New Roman" w:hAnsi="Times New Roman"/>
        <w:sz w:val="18"/>
        <w:szCs w:val="20"/>
      </w:rPr>
      <w:t>2015.gada</w:t>
    </w:r>
    <w:proofErr w:type="gramEnd"/>
    <w:r w:rsidR="00944BA7" w:rsidRPr="00D64169">
      <w:rPr>
        <w:rFonts w:ascii="Times New Roman" w:hAnsi="Times New Roman"/>
        <w:sz w:val="18"/>
        <w:szCs w:val="20"/>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r w:rsidR="00EE0D9F" w:rsidRPr="00D64169">
      <w:rPr>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49D37" w14:textId="77777777" w:rsidR="0037780E" w:rsidRDefault="0037780E" w:rsidP="006D6C82">
      <w:pPr>
        <w:spacing w:after="0" w:line="240" w:lineRule="auto"/>
      </w:pPr>
      <w:r>
        <w:separator/>
      </w:r>
    </w:p>
  </w:footnote>
  <w:footnote w:type="continuationSeparator" w:id="0">
    <w:p w14:paraId="781C02FA" w14:textId="77777777" w:rsidR="0037780E" w:rsidRDefault="0037780E" w:rsidP="006D6C82">
      <w:pPr>
        <w:spacing w:after="0" w:line="240" w:lineRule="auto"/>
      </w:pPr>
      <w:r>
        <w:continuationSeparator/>
      </w:r>
    </w:p>
  </w:footnote>
  <w:footnote w:id="1">
    <w:p w14:paraId="784DE207" w14:textId="3E892CB1" w:rsidR="006C1EFB" w:rsidRPr="00093FD4" w:rsidRDefault="006C1EFB">
      <w:pPr>
        <w:pStyle w:val="FootnoteText"/>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Regula Nr. 2016/589, pieejama </w:t>
      </w:r>
      <w:hyperlink r:id="rId1" w:history="1">
        <w:r w:rsidRPr="00093FD4">
          <w:rPr>
            <w:rStyle w:val="Hyperlink"/>
            <w:rFonts w:ascii="Times New Roman" w:hAnsi="Times New Roman" w:cs="Times New Roman"/>
          </w:rPr>
          <w:t>http://www.lm.gov.lv/upload/tiesibu_aktu_projekti/eures_regula.pdf</w:t>
        </w:r>
      </w:hyperlink>
      <w:r w:rsidRPr="00093FD4">
        <w:rPr>
          <w:rFonts w:ascii="Times New Roman" w:hAnsi="Times New Roman" w:cs="Times New Roman"/>
        </w:rPr>
        <w:t xml:space="preserve"> </w:t>
      </w:r>
    </w:p>
  </w:footnote>
  <w:footnote w:id="2">
    <w:p w14:paraId="572A566D" w14:textId="326CD864" w:rsidR="000607EF" w:rsidRPr="00093FD4" w:rsidRDefault="000607EF" w:rsidP="00D54345">
      <w:pPr>
        <w:pStyle w:val="FootnoteText"/>
        <w:jc w:val="both"/>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Ministru kabineta 2015. gada 17. marta noteikumu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14.2.4.apakšpunktā minētā atbalstāmā darbībā. </w:t>
      </w:r>
    </w:p>
  </w:footnote>
  <w:footnote w:id="3">
    <w:p w14:paraId="5DE53657" w14:textId="0BF15E35" w:rsidR="006C1EFB" w:rsidRPr="00093FD4" w:rsidRDefault="006C1EFB">
      <w:pPr>
        <w:pStyle w:val="FootnoteText"/>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Papildus informācijai skat. Regulu Nr. 2016/589, pieejama </w:t>
      </w:r>
      <w:hyperlink r:id="rId2" w:history="1">
        <w:r w:rsidR="00EF2BC8" w:rsidRPr="00093FD4">
          <w:rPr>
            <w:rStyle w:val="Hyperlink"/>
            <w:rFonts w:ascii="Times New Roman" w:hAnsi="Times New Roman" w:cs="Times New Roman"/>
          </w:rPr>
          <w:t>http://www.lm.gov.lv/upload/tiesibu_aktu_projekti/eures_regula.pdf</w:t>
        </w:r>
      </w:hyperlink>
      <w:r w:rsidR="00EF2BC8" w:rsidRPr="00093FD4">
        <w:rPr>
          <w:rFonts w:ascii="Times New Roman" w:hAnsi="Times New Roman" w:cs="Times New Roman"/>
        </w:rPr>
        <w:t xml:space="preserve"> </w:t>
      </w:r>
    </w:p>
  </w:footnote>
  <w:footnote w:id="4">
    <w:p w14:paraId="2B6C661C" w14:textId="5ED62E2E" w:rsidR="000607EF" w:rsidRPr="00093FD4" w:rsidRDefault="000607EF">
      <w:pPr>
        <w:pStyle w:val="FootnoteText"/>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Ministru kabineta 2015. gada 17. marta noteikumu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14.2.1.apakšpunktā minētā atbalstāmā darbībā.</w:t>
      </w:r>
    </w:p>
  </w:footnote>
  <w:footnote w:id="5">
    <w:p w14:paraId="3BEF4EF5" w14:textId="4ED99730" w:rsidR="0077433B" w:rsidRPr="00093FD4" w:rsidRDefault="0077433B" w:rsidP="0077433B">
      <w:pPr>
        <w:pStyle w:val="FootnoteText"/>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Starpība no kopējā plānotā finansējuma pēc MK noteikumu projekta spēkā stāšanās un šobrīd projektam valsts budžeta ilgtermiņa saistībās apstiprinātā/plānotā finansējuma.</w:t>
      </w:r>
    </w:p>
  </w:footnote>
  <w:footnote w:id="6">
    <w:p w14:paraId="443C20B3" w14:textId="4903E72B" w:rsidR="004F0350" w:rsidRPr="006C1EFB" w:rsidRDefault="004F0350" w:rsidP="004F0350">
      <w:pPr>
        <w:pStyle w:val="FootnoteText"/>
        <w:rPr>
          <w:rFonts w:ascii="Times New Roman" w:hAnsi="Times New Roman" w:cs="Times New Roman"/>
        </w:rPr>
      </w:pPr>
      <w:r w:rsidRPr="00093FD4">
        <w:rPr>
          <w:rStyle w:val="FootnoteReference"/>
          <w:rFonts w:ascii="Times New Roman" w:hAnsi="Times New Roman" w:cs="Times New Roman"/>
        </w:rPr>
        <w:footnoteRef/>
      </w:r>
      <w:r w:rsidRPr="00093FD4">
        <w:rPr>
          <w:rFonts w:ascii="Times New Roman" w:hAnsi="Times New Roman" w:cs="Times New Roman"/>
        </w:rPr>
        <w:t xml:space="preserve"> Starpība no kopējā plānotā finansējuma pēc MK noteikumu projekta spēkā stāšanās un šobrīd projektam valsts budžeta ilgtermiņa saistībās apstiprinātā/plānotā finansējuma.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249009"/>
      <w:docPartObj>
        <w:docPartGallery w:val="Page Numbers (Top of Page)"/>
        <w:docPartUnique/>
      </w:docPartObj>
    </w:sdtPr>
    <w:sdtEndPr>
      <w:rPr>
        <w:rFonts w:ascii="Times New Roman" w:hAnsi="Times New Roman" w:cs="Times New Roman"/>
        <w:noProof/>
      </w:rPr>
    </w:sdtEndPr>
    <w:sdtContent>
      <w:p w14:paraId="798729B5" w14:textId="084EAE5E" w:rsidR="00D0364B" w:rsidRPr="00DE28E9" w:rsidRDefault="00D0364B">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CC0FE4">
          <w:rPr>
            <w:rFonts w:ascii="Times New Roman" w:hAnsi="Times New Roman" w:cs="Times New Roman"/>
            <w:noProof/>
          </w:rPr>
          <w:t>9</w:t>
        </w:r>
        <w:r w:rsidRPr="00DE28E9">
          <w:rPr>
            <w:rFonts w:ascii="Times New Roman" w:hAnsi="Times New Roman" w:cs="Times New Roman"/>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A79707D"/>
    <w:multiLevelType w:val="hybridMultilevel"/>
    <w:tmpl w:val="030650D0"/>
    <w:lvl w:ilvl="0" w:tplc="5E7AC5AC">
      <w:start w:val="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5DFB"/>
    <w:rsid w:val="000067D6"/>
    <w:rsid w:val="00011768"/>
    <w:rsid w:val="00011B32"/>
    <w:rsid w:val="00011DF3"/>
    <w:rsid w:val="0001267A"/>
    <w:rsid w:val="0001429C"/>
    <w:rsid w:val="00015BCF"/>
    <w:rsid w:val="00016222"/>
    <w:rsid w:val="00016F2F"/>
    <w:rsid w:val="00016FF0"/>
    <w:rsid w:val="00017392"/>
    <w:rsid w:val="000174D3"/>
    <w:rsid w:val="000178DF"/>
    <w:rsid w:val="00020F02"/>
    <w:rsid w:val="000230A2"/>
    <w:rsid w:val="000238EE"/>
    <w:rsid w:val="00024E64"/>
    <w:rsid w:val="00025F5B"/>
    <w:rsid w:val="000260A3"/>
    <w:rsid w:val="00026A31"/>
    <w:rsid w:val="0003056A"/>
    <w:rsid w:val="00031868"/>
    <w:rsid w:val="000318A3"/>
    <w:rsid w:val="00032493"/>
    <w:rsid w:val="000328F8"/>
    <w:rsid w:val="000352B0"/>
    <w:rsid w:val="000353EA"/>
    <w:rsid w:val="000355DE"/>
    <w:rsid w:val="00036D4E"/>
    <w:rsid w:val="00037AF1"/>
    <w:rsid w:val="0004056C"/>
    <w:rsid w:val="000405B2"/>
    <w:rsid w:val="00041B8A"/>
    <w:rsid w:val="00042BC0"/>
    <w:rsid w:val="00042BE7"/>
    <w:rsid w:val="00044F12"/>
    <w:rsid w:val="000453D6"/>
    <w:rsid w:val="000459D0"/>
    <w:rsid w:val="00046D93"/>
    <w:rsid w:val="00046EE6"/>
    <w:rsid w:val="000521D5"/>
    <w:rsid w:val="00052AE4"/>
    <w:rsid w:val="00055430"/>
    <w:rsid w:val="000561FB"/>
    <w:rsid w:val="00056D91"/>
    <w:rsid w:val="000607EF"/>
    <w:rsid w:val="00060B72"/>
    <w:rsid w:val="00061C4A"/>
    <w:rsid w:val="00063158"/>
    <w:rsid w:val="000634BC"/>
    <w:rsid w:val="000644D5"/>
    <w:rsid w:val="000652F8"/>
    <w:rsid w:val="00065D12"/>
    <w:rsid w:val="00065E19"/>
    <w:rsid w:val="00066A54"/>
    <w:rsid w:val="00066CA4"/>
    <w:rsid w:val="00067364"/>
    <w:rsid w:val="000678A2"/>
    <w:rsid w:val="0007069F"/>
    <w:rsid w:val="000729E7"/>
    <w:rsid w:val="00073983"/>
    <w:rsid w:val="00074D7A"/>
    <w:rsid w:val="00074E71"/>
    <w:rsid w:val="00077311"/>
    <w:rsid w:val="00082677"/>
    <w:rsid w:val="000837C0"/>
    <w:rsid w:val="000853C0"/>
    <w:rsid w:val="00085465"/>
    <w:rsid w:val="00086545"/>
    <w:rsid w:val="0008723D"/>
    <w:rsid w:val="00090609"/>
    <w:rsid w:val="00091B77"/>
    <w:rsid w:val="00092B76"/>
    <w:rsid w:val="000931D4"/>
    <w:rsid w:val="00093BB9"/>
    <w:rsid w:val="00093FD4"/>
    <w:rsid w:val="00094616"/>
    <w:rsid w:val="00095BB0"/>
    <w:rsid w:val="00096822"/>
    <w:rsid w:val="000A0CAF"/>
    <w:rsid w:val="000A231F"/>
    <w:rsid w:val="000A2A2F"/>
    <w:rsid w:val="000A3476"/>
    <w:rsid w:val="000A4231"/>
    <w:rsid w:val="000A48CD"/>
    <w:rsid w:val="000A50F4"/>
    <w:rsid w:val="000A53B4"/>
    <w:rsid w:val="000A556B"/>
    <w:rsid w:val="000A6213"/>
    <w:rsid w:val="000A67F5"/>
    <w:rsid w:val="000A69BD"/>
    <w:rsid w:val="000A70F9"/>
    <w:rsid w:val="000A7F42"/>
    <w:rsid w:val="000B3753"/>
    <w:rsid w:val="000B4642"/>
    <w:rsid w:val="000B6BFA"/>
    <w:rsid w:val="000C042F"/>
    <w:rsid w:val="000C1845"/>
    <w:rsid w:val="000C46B8"/>
    <w:rsid w:val="000C5585"/>
    <w:rsid w:val="000C5B8A"/>
    <w:rsid w:val="000C609D"/>
    <w:rsid w:val="000C66C8"/>
    <w:rsid w:val="000C6DA7"/>
    <w:rsid w:val="000C77F5"/>
    <w:rsid w:val="000D4D6F"/>
    <w:rsid w:val="000D5F38"/>
    <w:rsid w:val="000D655A"/>
    <w:rsid w:val="000D6A5D"/>
    <w:rsid w:val="000D6C95"/>
    <w:rsid w:val="000D7810"/>
    <w:rsid w:val="000E3443"/>
    <w:rsid w:val="000E39EC"/>
    <w:rsid w:val="000E6940"/>
    <w:rsid w:val="000E7FDD"/>
    <w:rsid w:val="000F2A12"/>
    <w:rsid w:val="000F2C5F"/>
    <w:rsid w:val="000F450E"/>
    <w:rsid w:val="000F46BD"/>
    <w:rsid w:val="000F5C0B"/>
    <w:rsid w:val="000F734C"/>
    <w:rsid w:val="0010028D"/>
    <w:rsid w:val="00101BA8"/>
    <w:rsid w:val="001029C3"/>
    <w:rsid w:val="00103053"/>
    <w:rsid w:val="00103161"/>
    <w:rsid w:val="001037C2"/>
    <w:rsid w:val="001037D6"/>
    <w:rsid w:val="0010479A"/>
    <w:rsid w:val="00104D68"/>
    <w:rsid w:val="00107154"/>
    <w:rsid w:val="00110450"/>
    <w:rsid w:val="00110C7E"/>
    <w:rsid w:val="001132A1"/>
    <w:rsid w:val="00114334"/>
    <w:rsid w:val="001144D9"/>
    <w:rsid w:val="00115208"/>
    <w:rsid w:val="00115CF5"/>
    <w:rsid w:val="00116042"/>
    <w:rsid w:val="0011756F"/>
    <w:rsid w:val="00120927"/>
    <w:rsid w:val="00121551"/>
    <w:rsid w:val="00122AD3"/>
    <w:rsid w:val="00122C32"/>
    <w:rsid w:val="00122FEC"/>
    <w:rsid w:val="00124B6C"/>
    <w:rsid w:val="00124F56"/>
    <w:rsid w:val="00125428"/>
    <w:rsid w:val="00126A40"/>
    <w:rsid w:val="00132625"/>
    <w:rsid w:val="001335F6"/>
    <w:rsid w:val="001346A9"/>
    <w:rsid w:val="00136D92"/>
    <w:rsid w:val="00140CF3"/>
    <w:rsid w:val="0014109C"/>
    <w:rsid w:val="001423C1"/>
    <w:rsid w:val="001435A3"/>
    <w:rsid w:val="00145EA9"/>
    <w:rsid w:val="00147364"/>
    <w:rsid w:val="00147547"/>
    <w:rsid w:val="00150287"/>
    <w:rsid w:val="00151074"/>
    <w:rsid w:val="00151B2A"/>
    <w:rsid w:val="00160A74"/>
    <w:rsid w:val="00161A38"/>
    <w:rsid w:val="00162400"/>
    <w:rsid w:val="00162A25"/>
    <w:rsid w:val="00162A45"/>
    <w:rsid w:val="0016361D"/>
    <w:rsid w:val="00166E6E"/>
    <w:rsid w:val="00167190"/>
    <w:rsid w:val="001675A1"/>
    <w:rsid w:val="001679C6"/>
    <w:rsid w:val="001727BC"/>
    <w:rsid w:val="00173D35"/>
    <w:rsid w:val="0017610F"/>
    <w:rsid w:val="00176916"/>
    <w:rsid w:val="00181317"/>
    <w:rsid w:val="001820E7"/>
    <w:rsid w:val="0018431F"/>
    <w:rsid w:val="0018515F"/>
    <w:rsid w:val="00186905"/>
    <w:rsid w:val="001871BD"/>
    <w:rsid w:val="0018780A"/>
    <w:rsid w:val="00187B07"/>
    <w:rsid w:val="001901A5"/>
    <w:rsid w:val="00190ADD"/>
    <w:rsid w:val="001910B6"/>
    <w:rsid w:val="00191247"/>
    <w:rsid w:val="00193692"/>
    <w:rsid w:val="00193FB1"/>
    <w:rsid w:val="001943F6"/>
    <w:rsid w:val="00197E17"/>
    <w:rsid w:val="00197E51"/>
    <w:rsid w:val="001A162A"/>
    <w:rsid w:val="001A7327"/>
    <w:rsid w:val="001B0E13"/>
    <w:rsid w:val="001B1214"/>
    <w:rsid w:val="001B1B84"/>
    <w:rsid w:val="001B51F9"/>
    <w:rsid w:val="001B5B67"/>
    <w:rsid w:val="001B6876"/>
    <w:rsid w:val="001B7660"/>
    <w:rsid w:val="001B7F56"/>
    <w:rsid w:val="001C10BA"/>
    <w:rsid w:val="001C301F"/>
    <w:rsid w:val="001C3597"/>
    <w:rsid w:val="001C366A"/>
    <w:rsid w:val="001C50E5"/>
    <w:rsid w:val="001C5E73"/>
    <w:rsid w:val="001C6AE1"/>
    <w:rsid w:val="001C6FA6"/>
    <w:rsid w:val="001C7C2F"/>
    <w:rsid w:val="001C7C4C"/>
    <w:rsid w:val="001C7D4E"/>
    <w:rsid w:val="001D1C37"/>
    <w:rsid w:val="001D3F68"/>
    <w:rsid w:val="001D5599"/>
    <w:rsid w:val="001E04D8"/>
    <w:rsid w:val="001E1228"/>
    <w:rsid w:val="001E2D9C"/>
    <w:rsid w:val="001E5DCA"/>
    <w:rsid w:val="001E5ED1"/>
    <w:rsid w:val="001E645F"/>
    <w:rsid w:val="001E7580"/>
    <w:rsid w:val="001E7B53"/>
    <w:rsid w:val="001F18DE"/>
    <w:rsid w:val="001F21C4"/>
    <w:rsid w:val="001F2445"/>
    <w:rsid w:val="001F3BA2"/>
    <w:rsid w:val="001F41D8"/>
    <w:rsid w:val="001F4582"/>
    <w:rsid w:val="001F4745"/>
    <w:rsid w:val="001F5194"/>
    <w:rsid w:val="001F6B29"/>
    <w:rsid w:val="001F73A5"/>
    <w:rsid w:val="001F792A"/>
    <w:rsid w:val="0020317B"/>
    <w:rsid w:val="00204981"/>
    <w:rsid w:val="00206171"/>
    <w:rsid w:val="00206C44"/>
    <w:rsid w:val="002110F8"/>
    <w:rsid w:val="0021153C"/>
    <w:rsid w:val="002123C9"/>
    <w:rsid w:val="00213AB6"/>
    <w:rsid w:val="002141C0"/>
    <w:rsid w:val="00216066"/>
    <w:rsid w:val="00216517"/>
    <w:rsid w:val="0021686B"/>
    <w:rsid w:val="00216C84"/>
    <w:rsid w:val="002202EB"/>
    <w:rsid w:val="00220514"/>
    <w:rsid w:val="00220CB7"/>
    <w:rsid w:val="0022472C"/>
    <w:rsid w:val="0022527B"/>
    <w:rsid w:val="00226AF8"/>
    <w:rsid w:val="00232033"/>
    <w:rsid w:val="0023482F"/>
    <w:rsid w:val="00234FE4"/>
    <w:rsid w:val="00235486"/>
    <w:rsid w:val="002357DC"/>
    <w:rsid w:val="00236085"/>
    <w:rsid w:val="0023714E"/>
    <w:rsid w:val="0023790E"/>
    <w:rsid w:val="00246498"/>
    <w:rsid w:val="0024665F"/>
    <w:rsid w:val="00246978"/>
    <w:rsid w:val="0024782C"/>
    <w:rsid w:val="00253F90"/>
    <w:rsid w:val="00254049"/>
    <w:rsid w:val="00254F1A"/>
    <w:rsid w:val="002557F6"/>
    <w:rsid w:val="00256C28"/>
    <w:rsid w:val="00257C93"/>
    <w:rsid w:val="00260E17"/>
    <w:rsid w:val="00260F04"/>
    <w:rsid w:val="00266C5A"/>
    <w:rsid w:val="0026710C"/>
    <w:rsid w:val="002675CE"/>
    <w:rsid w:val="00270EBE"/>
    <w:rsid w:val="00271E7F"/>
    <w:rsid w:val="002737D7"/>
    <w:rsid w:val="00274A5F"/>
    <w:rsid w:val="00275064"/>
    <w:rsid w:val="00277744"/>
    <w:rsid w:val="0028094F"/>
    <w:rsid w:val="0028231E"/>
    <w:rsid w:val="00284946"/>
    <w:rsid w:val="00284CD0"/>
    <w:rsid w:val="00285E88"/>
    <w:rsid w:val="002874DE"/>
    <w:rsid w:val="00291AFE"/>
    <w:rsid w:val="00291D87"/>
    <w:rsid w:val="00292F8C"/>
    <w:rsid w:val="002938C7"/>
    <w:rsid w:val="00294BBD"/>
    <w:rsid w:val="00294EB6"/>
    <w:rsid w:val="00297EC2"/>
    <w:rsid w:val="002A0353"/>
    <w:rsid w:val="002A161A"/>
    <w:rsid w:val="002A2FE7"/>
    <w:rsid w:val="002A47DB"/>
    <w:rsid w:val="002A5126"/>
    <w:rsid w:val="002A55E4"/>
    <w:rsid w:val="002B0D05"/>
    <w:rsid w:val="002B1692"/>
    <w:rsid w:val="002B18CA"/>
    <w:rsid w:val="002B3D7F"/>
    <w:rsid w:val="002B51C3"/>
    <w:rsid w:val="002B6A3C"/>
    <w:rsid w:val="002B6F3B"/>
    <w:rsid w:val="002B6FAD"/>
    <w:rsid w:val="002C0EDD"/>
    <w:rsid w:val="002C113C"/>
    <w:rsid w:val="002C1473"/>
    <w:rsid w:val="002C1581"/>
    <w:rsid w:val="002C1A63"/>
    <w:rsid w:val="002C1C1C"/>
    <w:rsid w:val="002C1E29"/>
    <w:rsid w:val="002C51EA"/>
    <w:rsid w:val="002C69BD"/>
    <w:rsid w:val="002C6E24"/>
    <w:rsid w:val="002C722B"/>
    <w:rsid w:val="002D058A"/>
    <w:rsid w:val="002D1F05"/>
    <w:rsid w:val="002D2016"/>
    <w:rsid w:val="002D5017"/>
    <w:rsid w:val="002D587F"/>
    <w:rsid w:val="002E284F"/>
    <w:rsid w:val="002E2D60"/>
    <w:rsid w:val="002E3C93"/>
    <w:rsid w:val="002E5C50"/>
    <w:rsid w:val="002E6B41"/>
    <w:rsid w:val="002F1199"/>
    <w:rsid w:val="002F2310"/>
    <w:rsid w:val="002F2D45"/>
    <w:rsid w:val="002F43F1"/>
    <w:rsid w:val="002F6B33"/>
    <w:rsid w:val="002F6E79"/>
    <w:rsid w:val="002F70D8"/>
    <w:rsid w:val="002F714B"/>
    <w:rsid w:val="002F7324"/>
    <w:rsid w:val="002F7749"/>
    <w:rsid w:val="002F7B4D"/>
    <w:rsid w:val="002F7F0D"/>
    <w:rsid w:val="00301B68"/>
    <w:rsid w:val="00303FFC"/>
    <w:rsid w:val="003060C0"/>
    <w:rsid w:val="00306D63"/>
    <w:rsid w:val="00306DFF"/>
    <w:rsid w:val="00310509"/>
    <w:rsid w:val="00310B7D"/>
    <w:rsid w:val="00310EBF"/>
    <w:rsid w:val="003115A1"/>
    <w:rsid w:val="00311CEE"/>
    <w:rsid w:val="00314E0B"/>
    <w:rsid w:val="00314F7C"/>
    <w:rsid w:val="00320A19"/>
    <w:rsid w:val="00320D93"/>
    <w:rsid w:val="00321918"/>
    <w:rsid w:val="00321D39"/>
    <w:rsid w:val="00324A22"/>
    <w:rsid w:val="003259BB"/>
    <w:rsid w:val="00326E13"/>
    <w:rsid w:val="00326ECD"/>
    <w:rsid w:val="00327D5C"/>
    <w:rsid w:val="003352F8"/>
    <w:rsid w:val="00336B3A"/>
    <w:rsid w:val="00336E54"/>
    <w:rsid w:val="00337121"/>
    <w:rsid w:val="003377AC"/>
    <w:rsid w:val="00340B9E"/>
    <w:rsid w:val="00340CED"/>
    <w:rsid w:val="0034124C"/>
    <w:rsid w:val="003429CB"/>
    <w:rsid w:val="0034394D"/>
    <w:rsid w:val="00344A44"/>
    <w:rsid w:val="00345771"/>
    <w:rsid w:val="003460F3"/>
    <w:rsid w:val="00350799"/>
    <w:rsid w:val="00351DB7"/>
    <w:rsid w:val="0035259D"/>
    <w:rsid w:val="00353CF4"/>
    <w:rsid w:val="00355126"/>
    <w:rsid w:val="0035641C"/>
    <w:rsid w:val="00356469"/>
    <w:rsid w:val="00356B04"/>
    <w:rsid w:val="00356DB7"/>
    <w:rsid w:val="00356EA9"/>
    <w:rsid w:val="00356ED4"/>
    <w:rsid w:val="0036035F"/>
    <w:rsid w:val="00360CC3"/>
    <w:rsid w:val="0036164A"/>
    <w:rsid w:val="00364C7E"/>
    <w:rsid w:val="00364DA7"/>
    <w:rsid w:val="003655C6"/>
    <w:rsid w:val="00365B8E"/>
    <w:rsid w:val="00366256"/>
    <w:rsid w:val="003667E2"/>
    <w:rsid w:val="00372938"/>
    <w:rsid w:val="00374772"/>
    <w:rsid w:val="00376B3E"/>
    <w:rsid w:val="003775ED"/>
    <w:rsid w:val="0037780E"/>
    <w:rsid w:val="00377835"/>
    <w:rsid w:val="003806F4"/>
    <w:rsid w:val="00381166"/>
    <w:rsid w:val="0038217F"/>
    <w:rsid w:val="00382C79"/>
    <w:rsid w:val="00384481"/>
    <w:rsid w:val="00384B1F"/>
    <w:rsid w:val="00384F88"/>
    <w:rsid w:val="00385626"/>
    <w:rsid w:val="0038741E"/>
    <w:rsid w:val="0039145B"/>
    <w:rsid w:val="00391760"/>
    <w:rsid w:val="003919EB"/>
    <w:rsid w:val="0039285A"/>
    <w:rsid w:val="00392ABD"/>
    <w:rsid w:val="00393677"/>
    <w:rsid w:val="00394D71"/>
    <w:rsid w:val="003957E1"/>
    <w:rsid w:val="00396161"/>
    <w:rsid w:val="003A1082"/>
    <w:rsid w:val="003A21B0"/>
    <w:rsid w:val="003A3011"/>
    <w:rsid w:val="003A3A21"/>
    <w:rsid w:val="003A4860"/>
    <w:rsid w:val="003A5522"/>
    <w:rsid w:val="003A55C7"/>
    <w:rsid w:val="003A5AD0"/>
    <w:rsid w:val="003A77B7"/>
    <w:rsid w:val="003A7B8B"/>
    <w:rsid w:val="003B0FBE"/>
    <w:rsid w:val="003C1407"/>
    <w:rsid w:val="003C3DA6"/>
    <w:rsid w:val="003C5B53"/>
    <w:rsid w:val="003D1547"/>
    <w:rsid w:val="003D1961"/>
    <w:rsid w:val="003D2D89"/>
    <w:rsid w:val="003D4E46"/>
    <w:rsid w:val="003D58F4"/>
    <w:rsid w:val="003D6D18"/>
    <w:rsid w:val="003D7780"/>
    <w:rsid w:val="003D7FCC"/>
    <w:rsid w:val="003E1CB3"/>
    <w:rsid w:val="003E2523"/>
    <w:rsid w:val="003E2633"/>
    <w:rsid w:val="003E4EA9"/>
    <w:rsid w:val="003E5655"/>
    <w:rsid w:val="003E6E2C"/>
    <w:rsid w:val="003F1264"/>
    <w:rsid w:val="003F205A"/>
    <w:rsid w:val="003F22A2"/>
    <w:rsid w:val="003F2EE7"/>
    <w:rsid w:val="003F700D"/>
    <w:rsid w:val="003F7535"/>
    <w:rsid w:val="003F7723"/>
    <w:rsid w:val="004001DB"/>
    <w:rsid w:val="00400849"/>
    <w:rsid w:val="00401853"/>
    <w:rsid w:val="0040264C"/>
    <w:rsid w:val="00404002"/>
    <w:rsid w:val="004064C7"/>
    <w:rsid w:val="00406AA7"/>
    <w:rsid w:val="00406DE5"/>
    <w:rsid w:val="00407CC6"/>
    <w:rsid w:val="004102BD"/>
    <w:rsid w:val="0041045A"/>
    <w:rsid w:val="004118EF"/>
    <w:rsid w:val="00411DB1"/>
    <w:rsid w:val="0041358A"/>
    <w:rsid w:val="00413ECE"/>
    <w:rsid w:val="00415B33"/>
    <w:rsid w:val="00416469"/>
    <w:rsid w:val="00416790"/>
    <w:rsid w:val="00417496"/>
    <w:rsid w:val="00421572"/>
    <w:rsid w:val="00421B9D"/>
    <w:rsid w:val="0042221E"/>
    <w:rsid w:val="00422E46"/>
    <w:rsid w:val="00423467"/>
    <w:rsid w:val="00426289"/>
    <w:rsid w:val="00427093"/>
    <w:rsid w:val="00427EFE"/>
    <w:rsid w:val="00430112"/>
    <w:rsid w:val="00430B7E"/>
    <w:rsid w:val="0043187B"/>
    <w:rsid w:val="00432D28"/>
    <w:rsid w:val="00434008"/>
    <w:rsid w:val="004354C7"/>
    <w:rsid w:val="0043571F"/>
    <w:rsid w:val="004357BA"/>
    <w:rsid w:val="00436665"/>
    <w:rsid w:val="004418D0"/>
    <w:rsid w:val="00443014"/>
    <w:rsid w:val="00444D42"/>
    <w:rsid w:val="00445A9C"/>
    <w:rsid w:val="00446630"/>
    <w:rsid w:val="0044755D"/>
    <w:rsid w:val="00447AF5"/>
    <w:rsid w:val="00450395"/>
    <w:rsid w:val="00451DE5"/>
    <w:rsid w:val="00454771"/>
    <w:rsid w:val="004549D0"/>
    <w:rsid w:val="00455BB8"/>
    <w:rsid w:val="00457DCE"/>
    <w:rsid w:val="00462F04"/>
    <w:rsid w:val="00465C64"/>
    <w:rsid w:val="00467554"/>
    <w:rsid w:val="00470125"/>
    <w:rsid w:val="0047166E"/>
    <w:rsid w:val="00472A75"/>
    <w:rsid w:val="0047333A"/>
    <w:rsid w:val="00473FE0"/>
    <w:rsid w:val="004751C6"/>
    <w:rsid w:val="00475C8F"/>
    <w:rsid w:val="00475F5E"/>
    <w:rsid w:val="00481D7C"/>
    <w:rsid w:val="00481F9F"/>
    <w:rsid w:val="00482A62"/>
    <w:rsid w:val="00482F94"/>
    <w:rsid w:val="00486104"/>
    <w:rsid w:val="004862A6"/>
    <w:rsid w:val="004863B9"/>
    <w:rsid w:val="004869D6"/>
    <w:rsid w:val="00486A99"/>
    <w:rsid w:val="00486BA1"/>
    <w:rsid w:val="00487C61"/>
    <w:rsid w:val="00491973"/>
    <w:rsid w:val="00492CF9"/>
    <w:rsid w:val="00495EC6"/>
    <w:rsid w:val="0049662F"/>
    <w:rsid w:val="004974BF"/>
    <w:rsid w:val="004A0562"/>
    <w:rsid w:val="004A3147"/>
    <w:rsid w:val="004A3348"/>
    <w:rsid w:val="004A33D7"/>
    <w:rsid w:val="004A3D05"/>
    <w:rsid w:val="004A3D57"/>
    <w:rsid w:val="004A470F"/>
    <w:rsid w:val="004A51B4"/>
    <w:rsid w:val="004A79B6"/>
    <w:rsid w:val="004B21B2"/>
    <w:rsid w:val="004B287A"/>
    <w:rsid w:val="004B291A"/>
    <w:rsid w:val="004B44AF"/>
    <w:rsid w:val="004B4824"/>
    <w:rsid w:val="004B4BC8"/>
    <w:rsid w:val="004C0127"/>
    <w:rsid w:val="004C0612"/>
    <w:rsid w:val="004C2A33"/>
    <w:rsid w:val="004C31E6"/>
    <w:rsid w:val="004C48A0"/>
    <w:rsid w:val="004C55C1"/>
    <w:rsid w:val="004C639B"/>
    <w:rsid w:val="004C65AD"/>
    <w:rsid w:val="004C7840"/>
    <w:rsid w:val="004C7866"/>
    <w:rsid w:val="004C7EB0"/>
    <w:rsid w:val="004D017B"/>
    <w:rsid w:val="004D24D9"/>
    <w:rsid w:val="004D2900"/>
    <w:rsid w:val="004D4A4C"/>
    <w:rsid w:val="004D5469"/>
    <w:rsid w:val="004D5618"/>
    <w:rsid w:val="004D5B45"/>
    <w:rsid w:val="004D654A"/>
    <w:rsid w:val="004D6A24"/>
    <w:rsid w:val="004D7212"/>
    <w:rsid w:val="004D7FA1"/>
    <w:rsid w:val="004E0703"/>
    <w:rsid w:val="004E52B8"/>
    <w:rsid w:val="004F0350"/>
    <w:rsid w:val="004F1BD2"/>
    <w:rsid w:val="004F2ACB"/>
    <w:rsid w:val="005007A2"/>
    <w:rsid w:val="00501A9F"/>
    <w:rsid w:val="0050327A"/>
    <w:rsid w:val="00503416"/>
    <w:rsid w:val="00504183"/>
    <w:rsid w:val="00507BF0"/>
    <w:rsid w:val="00507CBD"/>
    <w:rsid w:val="00512FFB"/>
    <w:rsid w:val="00513A46"/>
    <w:rsid w:val="00513ABA"/>
    <w:rsid w:val="00514C71"/>
    <w:rsid w:val="00514C83"/>
    <w:rsid w:val="00514DDD"/>
    <w:rsid w:val="00516FE5"/>
    <w:rsid w:val="0052184C"/>
    <w:rsid w:val="005238A9"/>
    <w:rsid w:val="005246E0"/>
    <w:rsid w:val="005253BC"/>
    <w:rsid w:val="00533717"/>
    <w:rsid w:val="00534539"/>
    <w:rsid w:val="005346EE"/>
    <w:rsid w:val="00536826"/>
    <w:rsid w:val="0053778A"/>
    <w:rsid w:val="005378C9"/>
    <w:rsid w:val="005404CC"/>
    <w:rsid w:val="005425E2"/>
    <w:rsid w:val="005429DC"/>
    <w:rsid w:val="00542C3D"/>
    <w:rsid w:val="00542F8D"/>
    <w:rsid w:val="00543F32"/>
    <w:rsid w:val="005442A2"/>
    <w:rsid w:val="00546E8E"/>
    <w:rsid w:val="00547702"/>
    <w:rsid w:val="0055083A"/>
    <w:rsid w:val="00551C08"/>
    <w:rsid w:val="0055242A"/>
    <w:rsid w:val="00553A72"/>
    <w:rsid w:val="005550F6"/>
    <w:rsid w:val="0055544D"/>
    <w:rsid w:val="00560349"/>
    <w:rsid w:val="005616C0"/>
    <w:rsid w:val="00562D3E"/>
    <w:rsid w:val="00562E49"/>
    <w:rsid w:val="005640D3"/>
    <w:rsid w:val="005647D6"/>
    <w:rsid w:val="005655F9"/>
    <w:rsid w:val="00567EEC"/>
    <w:rsid w:val="00570C5B"/>
    <w:rsid w:val="00570F56"/>
    <w:rsid w:val="00571EAA"/>
    <w:rsid w:val="00571FAE"/>
    <w:rsid w:val="00572035"/>
    <w:rsid w:val="005738F7"/>
    <w:rsid w:val="00575810"/>
    <w:rsid w:val="00575941"/>
    <w:rsid w:val="005759B6"/>
    <w:rsid w:val="00575CBB"/>
    <w:rsid w:val="0057698F"/>
    <w:rsid w:val="005808BB"/>
    <w:rsid w:val="00584E41"/>
    <w:rsid w:val="00585388"/>
    <w:rsid w:val="005853FB"/>
    <w:rsid w:val="00585A26"/>
    <w:rsid w:val="00586CDB"/>
    <w:rsid w:val="00587D04"/>
    <w:rsid w:val="00587ED0"/>
    <w:rsid w:val="00590D92"/>
    <w:rsid w:val="00590E26"/>
    <w:rsid w:val="0059109A"/>
    <w:rsid w:val="005913E4"/>
    <w:rsid w:val="005914D9"/>
    <w:rsid w:val="005935C2"/>
    <w:rsid w:val="00597485"/>
    <w:rsid w:val="005A0987"/>
    <w:rsid w:val="005A0AF8"/>
    <w:rsid w:val="005A0D1C"/>
    <w:rsid w:val="005A3C04"/>
    <w:rsid w:val="005A48BF"/>
    <w:rsid w:val="005A4E3F"/>
    <w:rsid w:val="005A553B"/>
    <w:rsid w:val="005A5C59"/>
    <w:rsid w:val="005A5D2D"/>
    <w:rsid w:val="005A646A"/>
    <w:rsid w:val="005A705B"/>
    <w:rsid w:val="005A7179"/>
    <w:rsid w:val="005A7B46"/>
    <w:rsid w:val="005B02ED"/>
    <w:rsid w:val="005B104F"/>
    <w:rsid w:val="005B1977"/>
    <w:rsid w:val="005B1A2E"/>
    <w:rsid w:val="005B1E47"/>
    <w:rsid w:val="005B2609"/>
    <w:rsid w:val="005B3254"/>
    <w:rsid w:val="005B34B2"/>
    <w:rsid w:val="005B4212"/>
    <w:rsid w:val="005C3BBF"/>
    <w:rsid w:val="005C4273"/>
    <w:rsid w:val="005C4EF8"/>
    <w:rsid w:val="005C51A4"/>
    <w:rsid w:val="005C5E5B"/>
    <w:rsid w:val="005C718F"/>
    <w:rsid w:val="005D0CB8"/>
    <w:rsid w:val="005D1219"/>
    <w:rsid w:val="005D2CC9"/>
    <w:rsid w:val="005D46AF"/>
    <w:rsid w:val="005D5425"/>
    <w:rsid w:val="005D677E"/>
    <w:rsid w:val="005D6EC7"/>
    <w:rsid w:val="005E044D"/>
    <w:rsid w:val="005E07C5"/>
    <w:rsid w:val="005E133B"/>
    <w:rsid w:val="005E166C"/>
    <w:rsid w:val="005E76B0"/>
    <w:rsid w:val="005F05CE"/>
    <w:rsid w:val="005F05CF"/>
    <w:rsid w:val="005F1759"/>
    <w:rsid w:val="005F1B24"/>
    <w:rsid w:val="005F1EF9"/>
    <w:rsid w:val="005F3053"/>
    <w:rsid w:val="005F403C"/>
    <w:rsid w:val="005F4C00"/>
    <w:rsid w:val="005F4D8E"/>
    <w:rsid w:val="005F7117"/>
    <w:rsid w:val="00603C45"/>
    <w:rsid w:val="00603E19"/>
    <w:rsid w:val="0060421D"/>
    <w:rsid w:val="0060445F"/>
    <w:rsid w:val="00604C72"/>
    <w:rsid w:val="006110DC"/>
    <w:rsid w:val="006119C6"/>
    <w:rsid w:val="00614CDA"/>
    <w:rsid w:val="006152AC"/>
    <w:rsid w:val="00615406"/>
    <w:rsid w:val="0061591B"/>
    <w:rsid w:val="00617F73"/>
    <w:rsid w:val="00620A76"/>
    <w:rsid w:val="006210E5"/>
    <w:rsid w:val="00621BB7"/>
    <w:rsid w:val="006224CD"/>
    <w:rsid w:val="006226FE"/>
    <w:rsid w:val="0062282A"/>
    <w:rsid w:val="0062299E"/>
    <w:rsid w:val="00622ABE"/>
    <w:rsid w:val="00623238"/>
    <w:rsid w:val="00624103"/>
    <w:rsid w:val="00626B7B"/>
    <w:rsid w:val="00630B64"/>
    <w:rsid w:val="006318CB"/>
    <w:rsid w:val="00632319"/>
    <w:rsid w:val="006328D0"/>
    <w:rsid w:val="006366C9"/>
    <w:rsid w:val="00636E4A"/>
    <w:rsid w:val="00644079"/>
    <w:rsid w:val="00645815"/>
    <w:rsid w:val="0064597C"/>
    <w:rsid w:val="00646631"/>
    <w:rsid w:val="00646DC9"/>
    <w:rsid w:val="0064751B"/>
    <w:rsid w:val="006519CE"/>
    <w:rsid w:val="0065386D"/>
    <w:rsid w:val="00653BCC"/>
    <w:rsid w:val="00654303"/>
    <w:rsid w:val="00657B8C"/>
    <w:rsid w:val="00660D3B"/>
    <w:rsid w:val="006622E8"/>
    <w:rsid w:val="00662D55"/>
    <w:rsid w:val="0066392D"/>
    <w:rsid w:val="00663BE0"/>
    <w:rsid w:val="006646FA"/>
    <w:rsid w:val="006673B6"/>
    <w:rsid w:val="00670BD3"/>
    <w:rsid w:val="006711F8"/>
    <w:rsid w:val="0067184D"/>
    <w:rsid w:val="0067626B"/>
    <w:rsid w:val="006763D8"/>
    <w:rsid w:val="00677B45"/>
    <w:rsid w:val="00680702"/>
    <w:rsid w:val="00682E06"/>
    <w:rsid w:val="006831EC"/>
    <w:rsid w:val="006833BD"/>
    <w:rsid w:val="0068370A"/>
    <w:rsid w:val="006838C8"/>
    <w:rsid w:val="006861B4"/>
    <w:rsid w:val="00687D28"/>
    <w:rsid w:val="00690A53"/>
    <w:rsid w:val="00692298"/>
    <w:rsid w:val="00692D5D"/>
    <w:rsid w:val="00693711"/>
    <w:rsid w:val="006952F4"/>
    <w:rsid w:val="00695815"/>
    <w:rsid w:val="00696F21"/>
    <w:rsid w:val="00697414"/>
    <w:rsid w:val="006A0788"/>
    <w:rsid w:val="006A0A38"/>
    <w:rsid w:val="006A1F27"/>
    <w:rsid w:val="006A2440"/>
    <w:rsid w:val="006A29A5"/>
    <w:rsid w:val="006A2AC5"/>
    <w:rsid w:val="006A39CA"/>
    <w:rsid w:val="006A450F"/>
    <w:rsid w:val="006A4ED1"/>
    <w:rsid w:val="006A6413"/>
    <w:rsid w:val="006A7702"/>
    <w:rsid w:val="006A7D61"/>
    <w:rsid w:val="006A7E46"/>
    <w:rsid w:val="006B071F"/>
    <w:rsid w:val="006B0758"/>
    <w:rsid w:val="006B10AB"/>
    <w:rsid w:val="006B1DFB"/>
    <w:rsid w:val="006B2B27"/>
    <w:rsid w:val="006B2CAA"/>
    <w:rsid w:val="006B3A87"/>
    <w:rsid w:val="006B43B0"/>
    <w:rsid w:val="006B5099"/>
    <w:rsid w:val="006B602B"/>
    <w:rsid w:val="006B616F"/>
    <w:rsid w:val="006B62F7"/>
    <w:rsid w:val="006B695D"/>
    <w:rsid w:val="006B7133"/>
    <w:rsid w:val="006C1EFB"/>
    <w:rsid w:val="006C3543"/>
    <w:rsid w:val="006C5838"/>
    <w:rsid w:val="006C58DC"/>
    <w:rsid w:val="006C6CCE"/>
    <w:rsid w:val="006D0FC4"/>
    <w:rsid w:val="006D238F"/>
    <w:rsid w:val="006D4479"/>
    <w:rsid w:val="006D46D1"/>
    <w:rsid w:val="006D47E6"/>
    <w:rsid w:val="006D54BE"/>
    <w:rsid w:val="006D573E"/>
    <w:rsid w:val="006D6C82"/>
    <w:rsid w:val="006E0005"/>
    <w:rsid w:val="006E0343"/>
    <w:rsid w:val="006E169E"/>
    <w:rsid w:val="006E2C6D"/>
    <w:rsid w:val="006E2EBF"/>
    <w:rsid w:val="006E3024"/>
    <w:rsid w:val="006E3A88"/>
    <w:rsid w:val="006E472C"/>
    <w:rsid w:val="006E703C"/>
    <w:rsid w:val="006F1C3C"/>
    <w:rsid w:val="006F2643"/>
    <w:rsid w:val="006F31F6"/>
    <w:rsid w:val="006F5DBA"/>
    <w:rsid w:val="006F615E"/>
    <w:rsid w:val="006F6735"/>
    <w:rsid w:val="006F7FF2"/>
    <w:rsid w:val="007005A5"/>
    <w:rsid w:val="00701629"/>
    <w:rsid w:val="007016F5"/>
    <w:rsid w:val="007018B2"/>
    <w:rsid w:val="007032FF"/>
    <w:rsid w:val="007038C3"/>
    <w:rsid w:val="00703FC6"/>
    <w:rsid w:val="007040B5"/>
    <w:rsid w:val="0070446F"/>
    <w:rsid w:val="00706A2D"/>
    <w:rsid w:val="00706CE7"/>
    <w:rsid w:val="00710444"/>
    <w:rsid w:val="007110B8"/>
    <w:rsid w:val="00713066"/>
    <w:rsid w:val="00715808"/>
    <w:rsid w:val="00716090"/>
    <w:rsid w:val="00720177"/>
    <w:rsid w:val="007201B9"/>
    <w:rsid w:val="00721FAC"/>
    <w:rsid w:val="007242FF"/>
    <w:rsid w:val="0072636A"/>
    <w:rsid w:val="00726959"/>
    <w:rsid w:val="00731A91"/>
    <w:rsid w:val="00731CC7"/>
    <w:rsid w:val="00733061"/>
    <w:rsid w:val="007341CF"/>
    <w:rsid w:val="00734D79"/>
    <w:rsid w:val="00735D98"/>
    <w:rsid w:val="00737C6B"/>
    <w:rsid w:val="00740697"/>
    <w:rsid w:val="00740CEA"/>
    <w:rsid w:val="00741507"/>
    <w:rsid w:val="0074158F"/>
    <w:rsid w:val="00741869"/>
    <w:rsid w:val="00741BD9"/>
    <w:rsid w:val="00741DC7"/>
    <w:rsid w:val="0074289C"/>
    <w:rsid w:val="00743268"/>
    <w:rsid w:val="0074397F"/>
    <w:rsid w:val="0074660C"/>
    <w:rsid w:val="00746CCE"/>
    <w:rsid w:val="007507B6"/>
    <w:rsid w:val="00750ABB"/>
    <w:rsid w:val="00751459"/>
    <w:rsid w:val="0075148D"/>
    <w:rsid w:val="0075175E"/>
    <w:rsid w:val="00751A10"/>
    <w:rsid w:val="0075225A"/>
    <w:rsid w:val="0075290D"/>
    <w:rsid w:val="0075333B"/>
    <w:rsid w:val="0075593F"/>
    <w:rsid w:val="00755D3A"/>
    <w:rsid w:val="00755E9D"/>
    <w:rsid w:val="00756B14"/>
    <w:rsid w:val="00757CF6"/>
    <w:rsid w:val="0076161D"/>
    <w:rsid w:val="00764032"/>
    <w:rsid w:val="00764545"/>
    <w:rsid w:val="00765286"/>
    <w:rsid w:val="0077161A"/>
    <w:rsid w:val="0077178F"/>
    <w:rsid w:val="00771F90"/>
    <w:rsid w:val="00773E2E"/>
    <w:rsid w:val="0077433B"/>
    <w:rsid w:val="00774731"/>
    <w:rsid w:val="0077492B"/>
    <w:rsid w:val="0077641F"/>
    <w:rsid w:val="00777656"/>
    <w:rsid w:val="00780601"/>
    <w:rsid w:val="007831DA"/>
    <w:rsid w:val="00783B21"/>
    <w:rsid w:val="00786082"/>
    <w:rsid w:val="007860AA"/>
    <w:rsid w:val="007860F1"/>
    <w:rsid w:val="007907EF"/>
    <w:rsid w:val="007919E3"/>
    <w:rsid w:val="00791E4E"/>
    <w:rsid w:val="00794C80"/>
    <w:rsid w:val="00795066"/>
    <w:rsid w:val="00795299"/>
    <w:rsid w:val="007958D8"/>
    <w:rsid w:val="00795EDD"/>
    <w:rsid w:val="0079767E"/>
    <w:rsid w:val="00797BB6"/>
    <w:rsid w:val="007A012A"/>
    <w:rsid w:val="007A1818"/>
    <w:rsid w:val="007A2445"/>
    <w:rsid w:val="007A2906"/>
    <w:rsid w:val="007A2FDE"/>
    <w:rsid w:val="007A3068"/>
    <w:rsid w:val="007A33F2"/>
    <w:rsid w:val="007A3E69"/>
    <w:rsid w:val="007A44E3"/>
    <w:rsid w:val="007A4B56"/>
    <w:rsid w:val="007A4BFE"/>
    <w:rsid w:val="007B0713"/>
    <w:rsid w:val="007B185C"/>
    <w:rsid w:val="007B1908"/>
    <w:rsid w:val="007B296E"/>
    <w:rsid w:val="007B346A"/>
    <w:rsid w:val="007B4861"/>
    <w:rsid w:val="007B55C1"/>
    <w:rsid w:val="007C1F96"/>
    <w:rsid w:val="007C397D"/>
    <w:rsid w:val="007C5BDB"/>
    <w:rsid w:val="007C73C9"/>
    <w:rsid w:val="007D31F1"/>
    <w:rsid w:val="007D385B"/>
    <w:rsid w:val="007D3FED"/>
    <w:rsid w:val="007D41A0"/>
    <w:rsid w:val="007D5D70"/>
    <w:rsid w:val="007E250C"/>
    <w:rsid w:val="007E25D2"/>
    <w:rsid w:val="007E29DA"/>
    <w:rsid w:val="007E4847"/>
    <w:rsid w:val="007E49EA"/>
    <w:rsid w:val="007E5B36"/>
    <w:rsid w:val="007E6E52"/>
    <w:rsid w:val="007E72D9"/>
    <w:rsid w:val="007E7526"/>
    <w:rsid w:val="007F44BF"/>
    <w:rsid w:val="007F57E5"/>
    <w:rsid w:val="007F5F34"/>
    <w:rsid w:val="0080395C"/>
    <w:rsid w:val="00804516"/>
    <w:rsid w:val="00804CD9"/>
    <w:rsid w:val="0081176A"/>
    <w:rsid w:val="008148D7"/>
    <w:rsid w:val="00815C2E"/>
    <w:rsid w:val="00816040"/>
    <w:rsid w:val="0081684E"/>
    <w:rsid w:val="00821757"/>
    <w:rsid w:val="00822FF0"/>
    <w:rsid w:val="00823F41"/>
    <w:rsid w:val="00824708"/>
    <w:rsid w:val="008260C4"/>
    <w:rsid w:val="00827244"/>
    <w:rsid w:val="00830594"/>
    <w:rsid w:val="00830D8F"/>
    <w:rsid w:val="00830DA8"/>
    <w:rsid w:val="008310D0"/>
    <w:rsid w:val="00833A7B"/>
    <w:rsid w:val="00835248"/>
    <w:rsid w:val="00835F7D"/>
    <w:rsid w:val="00836EA6"/>
    <w:rsid w:val="0083730F"/>
    <w:rsid w:val="00841251"/>
    <w:rsid w:val="00843389"/>
    <w:rsid w:val="00843C60"/>
    <w:rsid w:val="00844AF1"/>
    <w:rsid w:val="00844DED"/>
    <w:rsid w:val="00845B7C"/>
    <w:rsid w:val="008463FC"/>
    <w:rsid w:val="008477DE"/>
    <w:rsid w:val="00852129"/>
    <w:rsid w:val="008535EB"/>
    <w:rsid w:val="008557C1"/>
    <w:rsid w:val="008569AF"/>
    <w:rsid w:val="00857C5B"/>
    <w:rsid w:val="00860ADE"/>
    <w:rsid w:val="00863CD4"/>
    <w:rsid w:val="00864103"/>
    <w:rsid w:val="00864B01"/>
    <w:rsid w:val="008655DD"/>
    <w:rsid w:val="0087007F"/>
    <w:rsid w:val="00870319"/>
    <w:rsid w:val="00873E77"/>
    <w:rsid w:val="00874136"/>
    <w:rsid w:val="008745E4"/>
    <w:rsid w:val="00874FAD"/>
    <w:rsid w:val="0087502F"/>
    <w:rsid w:val="00876EE2"/>
    <w:rsid w:val="00877D60"/>
    <w:rsid w:val="008806F3"/>
    <w:rsid w:val="00882510"/>
    <w:rsid w:val="00883FE0"/>
    <w:rsid w:val="00884628"/>
    <w:rsid w:val="00884FD7"/>
    <w:rsid w:val="008869E9"/>
    <w:rsid w:val="00887495"/>
    <w:rsid w:val="00891000"/>
    <w:rsid w:val="00891D72"/>
    <w:rsid w:val="00892BFF"/>
    <w:rsid w:val="00892F5E"/>
    <w:rsid w:val="00893F92"/>
    <w:rsid w:val="008957F4"/>
    <w:rsid w:val="00895B1F"/>
    <w:rsid w:val="00895B23"/>
    <w:rsid w:val="00896ABB"/>
    <w:rsid w:val="0089724C"/>
    <w:rsid w:val="00897E02"/>
    <w:rsid w:val="008A0452"/>
    <w:rsid w:val="008A08C8"/>
    <w:rsid w:val="008A10C7"/>
    <w:rsid w:val="008A16D3"/>
    <w:rsid w:val="008A3CAA"/>
    <w:rsid w:val="008A4CB4"/>
    <w:rsid w:val="008A660F"/>
    <w:rsid w:val="008A79E9"/>
    <w:rsid w:val="008B0C67"/>
    <w:rsid w:val="008B3927"/>
    <w:rsid w:val="008B39BD"/>
    <w:rsid w:val="008B4290"/>
    <w:rsid w:val="008B6024"/>
    <w:rsid w:val="008C04F8"/>
    <w:rsid w:val="008C26E2"/>
    <w:rsid w:val="008C37AF"/>
    <w:rsid w:val="008C4D11"/>
    <w:rsid w:val="008C65A6"/>
    <w:rsid w:val="008C6D46"/>
    <w:rsid w:val="008C709E"/>
    <w:rsid w:val="008C7B33"/>
    <w:rsid w:val="008D0993"/>
    <w:rsid w:val="008D204A"/>
    <w:rsid w:val="008D2146"/>
    <w:rsid w:val="008D35FF"/>
    <w:rsid w:val="008D56FD"/>
    <w:rsid w:val="008D6F60"/>
    <w:rsid w:val="008E008D"/>
    <w:rsid w:val="008E058B"/>
    <w:rsid w:val="008E3F8F"/>
    <w:rsid w:val="008E47D7"/>
    <w:rsid w:val="008E6DE4"/>
    <w:rsid w:val="008E77E4"/>
    <w:rsid w:val="008F03F3"/>
    <w:rsid w:val="008F04F9"/>
    <w:rsid w:val="008F1C12"/>
    <w:rsid w:val="008F39D3"/>
    <w:rsid w:val="008F3B2F"/>
    <w:rsid w:val="008F5537"/>
    <w:rsid w:val="008F570C"/>
    <w:rsid w:val="008F610B"/>
    <w:rsid w:val="008F6700"/>
    <w:rsid w:val="008F6D8E"/>
    <w:rsid w:val="008F742D"/>
    <w:rsid w:val="009010E8"/>
    <w:rsid w:val="009019B3"/>
    <w:rsid w:val="00902AA6"/>
    <w:rsid w:val="00902D3F"/>
    <w:rsid w:val="009034AE"/>
    <w:rsid w:val="0090399E"/>
    <w:rsid w:val="009068BA"/>
    <w:rsid w:val="00907886"/>
    <w:rsid w:val="00907C4E"/>
    <w:rsid w:val="00913E0B"/>
    <w:rsid w:val="00914A21"/>
    <w:rsid w:val="00915403"/>
    <w:rsid w:val="00917561"/>
    <w:rsid w:val="00920B1A"/>
    <w:rsid w:val="009222A4"/>
    <w:rsid w:val="00922B69"/>
    <w:rsid w:val="00923298"/>
    <w:rsid w:val="0092464D"/>
    <w:rsid w:val="00924D20"/>
    <w:rsid w:val="0092553E"/>
    <w:rsid w:val="009270C1"/>
    <w:rsid w:val="00927755"/>
    <w:rsid w:val="00927F73"/>
    <w:rsid w:val="00933A0B"/>
    <w:rsid w:val="00934634"/>
    <w:rsid w:val="00934686"/>
    <w:rsid w:val="00934C03"/>
    <w:rsid w:val="0093520F"/>
    <w:rsid w:val="009352BB"/>
    <w:rsid w:val="00935C43"/>
    <w:rsid w:val="0093656C"/>
    <w:rsid w:val="00936570"/>
    <w:rsid w:val="00936DF8"/>
    <w:rsid w:val="00937833"/>
    <w:rsid w:val="00937A60"/>
    <w:rsid w:val="0094080C"/>
    <w:rsid w:val="009414B3"/>
    <w:rsid w:val="00943B00"/>
    <w:rsid w:val="00943D15"/>
    <w:rsid w:val="00944BA7"/>
    <w:rsid w:val="00944EC0"/>
    <w:rsid w:val="0094618F"/>
    <w:rsid w:val="00946C82"/>
    <w:rsid w:val="00947473"/>
    <w:rsid w:val="00951EF5"/>
    <w:rsid w:val="009527FB"/>
    <w:rsid w:val="00953B09"/>
    <w:rsid w:val="00953C6C"/>
    <w:rsid w:val="00955A21"/>
    <w:rsid w:val="00962BF1"/>
    <w:rsid w:val="0096465B"/>
    <w:rsid w:val="00965695"/>
    <w:rsid w:val="009661DC"/>
    <w:rsid w:val="009665F6"/>
    <w:rsid w:val="009666DB"/>
    <w:rsid w:val="00970AEC"/>
    <w:rsid w:val="009716C7"/>
    <w:rsid w:val="009728D3"/>
    <w:rsid w:val="00973321"/>
    <w:rsid w:val="009736FE"/>
    <w:rsid w:val="00975BC8"/>
    <w:rsid w:val="00976E3D"/>
    <w:rsid w:val="00977500"/>
    <w:rsid w:val="00981F38"/>
    <w:rsid w:val="00983D40"/>
    <w:rsid w:val="00984E0C"/>
    <w:rsid w:val="00986E1C"/>
    <w:rsid w:val="009905E8"/>
    <w:rsid w:val="00992A4F"/>
    <w:rsid w:val="00993B33"/>
    <w:rsid w:val="009945CD"/>
    <w:rsid w:val="00994907"/>
    <w:rsid w:val="00994FB5"/>
    <w:rsid w:val="00995B4E"/>
    <w:rsid w:val="00997528"/>
    <w:rsid w:val="009A0EB9"/>
    <w:rsid w:val="009A1E8A"/>
    <w:rsid w:val="009A23DD"/>
    <w:rsid w:val="009A4542"/>
    <w:rsid w:val="009A4564"/>
    <w:rsid w:val="009A5F8B"/>
    <w:rsid w:val="009B252C"/>
    <w:rsid w:val="009B4385"/>
    <w:rsid w:val="009B4F2B"/>
    <w:rsid w:val="009B5EDB"/>
    <w:rsid w:val="009B6CA7"/>
    <w:rsid w:val="009B7605"/>
    <w:rsid w:val="009C0B81"/>
    <w:rsid w:val="009C1CE7"/>
    <w:rsid w:val="009C21F9"/>
    <w:rsid w:val="009C220A"/>
    <w:rsid w:val="009C2C4F"/>
    <w:rsid w:val="009C37C9"/>
    <w:rsid w:val="009C39B5"/>
    <w:rsid w:val="009C4BBC"/>
    <w:rsid w:val="009C4DDF"/>
    <w:rsid w:val="009C5386"/>
    <w:rsid w:val="009C5829"/>
    <w:rsid w:val="009C5ACB"/>
    <w:rsid w:val="009D04F0"/>
    <w:rsid w:val="009D09DE"/>
    <w:rsid w:val="009D1B6D"/>
    <w:rsid w:val="009D2AA5"/>
    <w:rsid w:val="009D4E24"/>
    <w:rsid w:val="009D606E"/>
    <w:rsid w:val="009D6983"/>
    <w:rsid w:val="009D6B84"/>
    <w:rsid w:val="009D759A"/>
    <w:rsid w:val="009D7CD8"/>
    <w:rsid w:val="009E12A1"/>
    <w:rsid w:val="009E1B92"/>
    <w:rsid w:val="009E4A53"/>
    <w:rsid w:val="009E5973"/>
    <w:rsid w:val="009E5995"/>
    <w:rsid w:val="009E742D"/>
    <w:rsid w:val="009F029E"/>
    <w:rsid w:val="009F2671"/>
    <w:rsid w:val="009F37C9"/>
    <w:rsid w:val="009F3C67"/>
    <w:rsid w:val="009F73AA"/>
    <w:rsid w:val="009F788A"/>
    <w:rsid w:val="00A010B5"/>
    <w:rsid w:val="00A01B7A"/>
    <w:rsid w:val="00A02169"/>
    <w:rsid w:val="00A023A1"/>
    <w:rsid w:val="00A02C20"/>
    <w:rsid w:val="00A03047"/>
    <w:rsid w:val="00A03690"/>
    <w:rsid w:val="00A074FD"/>
    <w:rsid w:val="00A07A0E"/>
    <w:rsid w:val="00A07A9E"/>
    <w:rsid w:val="00A12B94"/>
    <w:rsid w:val="00A138FC"/>
    <w:rsid w:val="00A1504C"/>
    <w:rsid w:val="00A1517A"/>
    <w:rsid w:val="00A170ED"/>
    <w:rsid w:val="00A1782D"/>
    <w:rsid w:val="00A17872"/>
    <w:rsid w:val="00A2311F"/>
    <w:rsid w:val="00A240CC"/>
    <w:rsid w:val="00A25A5B"/>
    <w:rsid w:val="00A27BB6"/>
    <w:rsid w:val="00A31458"/>
    <w:rsid w:val="00A3174E"/>
    <w:rsid w:val="00A31F31"/>
    <w:rsid w:val="00A326EE"/>
    <w:rsid w:val="00A33379"/>
    <w:rsid w:val="00A347F0"/>
    <w:rsid w:val="00A35878"/>
    <w:rsid w:val="00A37357"/>
    <w:rsid w:val="00A41692"/>
    <w:rsid w:val="00A41B2B"/>
    <w:rsid w:val="00A41BAE"/>
    <w:rsid w:val="00A42259"/>
    <w:rsid w:val="00A432E7"/>
    <w:rsid w:val="00A44A57"/>
    <w:rsid w:val="00A44C56"/>
    <w:rsid w:val="00A46FE2"/>
    <w:rsid w:val="00A472BA"/>
    <w:rsid w:val="00A472C6"/>
    <w:rsid w:val="00A50868"/>
    <w:rsid w:val="00A529F3"/>
    <w:rsid w:val="00A542FD"/>
    <w:rsid w:val="00A55FE6"/>
    <w:rsid w:val="00A56A6F"/>
    <w:rsid w:val="00A578DC"/>
    <w:rsid w:val="00A60497"/>
    <w:rsid w:val="00A60B33"/>
    <w:rsid w:val="00A60D55"/>
    <w:rsid w:val="00A62193"/>
    <w:rsid w:val="00A64BDB"/>
    <w:rsid w:val="00A65744"/>
    <w:rsid w:val="00A65B55"/>
    <w:rsid w:val="00A665BB"/>
    <w:rsid w:val="00A6792B"/>
    <w:rsid w:val="00A70116"/>
    <w:rsid w:val="00A7043B"/>
    <w:rsid w:val="00A74718"/>
    <w:rsid w:val="00A75423"/>
    <w:rsid w:val="00A75A9B"/>
    <w:rsid w:val="00A76ADD"/>
    <w:rsid w:val="00A81161"/>
    <w:rsid w:val="00A82722"/>
    <w:rsid w:val="00A82AE0"/>
    <w:rsid w:val="00A856F0"/>
    <w:rsid w:val="00A87CB2"/>
    <w:rsid w:val="00A90517"/>
    <w:rsid w:val="00A920FA"/>
    <w:rsid w:val="00A92CB9"/>
    <w:rsid w:val="00A9370F"/>
    <w:rsid w:val="00A95EDF"/>
    <w:rsid w:val="00A96051"/>
    <w:rsid w:val="00A96537"/>
    <w:rsid w:val="00A9698D"/>
    <w:rsid w:val="00A971FA"/>
    <w:rsid w:val="00AA108E"/>
    <w:rsid w:val="00AA1E9D"/>
    <w:rsid w:val="00AA222B"/>
    <w:rsid w:val="00AA2AC4"/>
    <w:rsid w:val="00AA4578"/>
    <w:rsid w:val="00AA466A"/>
    <w:rsid w:val="00AA5D5A"/>
    <w:rsid w:val="00AA7AB9"/>
    <w:rsid w:val="00AB23D6"/>
    <w:rsid w:val="00AB27D9"/>
    <w:rsid w:val="00AB4EB1"/>
    <w:rsid w:val="00AB657E"/>
    <w:rsid w:val="00AB6D29"/>
    <w:rsid w:val="00AB75AA"/>
    <w:rsid w:val="00AB7E4F"/>
    <w:rsid w:val="00AC0751"/>
    <w:rsid w:val="00AC0FA8"/>
    <w:rsid w:val="00AC18FA"/>
    <w:rsid w:val="00AC525E"/>
    <w:rsid w:val="00AD3A61"/>
    <w:rsid w:val="00AD4461"/>
    <w:rsid w:val="00AD45F6"/>
    <w:rsid w:val="00AD48C7"/>
    <w:rsid w:val="00AD4E5B"/>
    <w:rsid w:val="00AD57AE"/>
    <w:rsid w:val="00AD5F44"/>
    <w:rsid w:val="00AD72F4"/>
    <w:rsid w:val="00AE0056"/>
    <w:rsid w:val="00AE04EE"/>
    <w:rsid w:val="00AE1DC4"/>
    <w:rsid w:val="00AE377B"/>
    <w:rsid w:val="00AE560C"/>
    <w:rsid w:val="00AE75E8"/>
    <w:rsid w:val="00AE79EF"/>
    <w:rsid w:val="00AF103C"/>
    <w:rsid w:val="00AF1B94"/>
    <w:rsid w:val="00AF25C4"/>
    <w:rsid w:val="00AF3827"/>
    <w:rsid w:val="00AF467E"/>
    <w:rsid w:val="00AF5F89"/>
    <w:rsid w:val="00AF7185"/>
    <w:rsid w:val="00B006DC"/>
    <w:rsid w:val="00B009BF"/>
    <w:rsid w:val="00B00D9C"/>
    <w:rsid w:val="00B00F6C"/>
    <w:rsid w:val="00B01639"/>
    <w:rsid w:val="00B0254E"/>
    <w:rsid w:val="00B04CCD"/>
    <w:rsid w:val="00B074A1"/>
    <w:rsid w:val="00B10319"/>
    <w:rsid w:val="00B105FC"/>
    <w:rsid w:val="00B11B77"/>
    <w:rsid w:val="00B12F3C"/>
    <w:rsid w:val="00B13677"/>
    <w:rsid w:val="00B14BC8"/>
    <w:rsid w:val="00B15F4D"/>
    <w:rsid w:val="00B16614"/>
    <w:rsid w:val="00B20A15"/>
    <w:rsid w:val="00B21A77"/>
    <w:rsid w:val="00B22E4A"/>
    <w:rsid w:val="00B25204"/>
    <w:rsid w:val="00B25220"/>
    <w:rsid w:val="00B25DB8"/>
    <w:rsid w:val="00B2735E"/>
    <w:rsid w:val="00B27DEF"/>
    <w:rsid w:val="00B30266"/>
    <w:rsid w:val="00B31B7A"/>
    <w:rsid w:val="00B321EE"/>
    <w:rsid w:val="00B33FE2"/>
    <w:rsid w:val="00B34704"/>
    <w:rsid w:val="00B36400"/>
    <w:rsid w:val="00B3648B"/>
    <w:rsid w:val="00B373B3"/>
    <w:rsid w:val="00B42506"/>
    <w:rsid w:val="00B4308B"/>
    <w:rsid w:val="00B44E41"/>
    <w:rsid w:val="00B46237"/>
    <w:rsid w:val="00B46D66"/>
    <w:rsid w:val="00B5098D"/>
    <w:rsid w:val="00B575F2"/>
    <w:rsid w:val="00B616E8"/>
    <w:rsid w:val="00B61ABA"/>
    <w:rsid w:val="00B622CB"/>
    <w:rsid w:val="00B6246B"/>
    <w:rsid w:val="00B63F8E"/>
    <w:rsid w:val="00B6455A"/>
    <w:rsid w:val="00B6455D"/>
    <w:rsid w:val="00B64C54"/>
    <w:rsid w:val="00B660CD"/>
    <w:rsid w:val="00B6687A"/>
    <w:rsid w:val="00B676A4"/>
    <w:rsid w:val="00B67BB5"/>
    <w:rsid w:val="00B73EF1"/>
    <w:rsid w:val="00B74763"/>
    <w:rsid w:val="00B751CC"/>
    <w:rsid w:val="00B76187"/>
    <w:rsid w:val="00B771AF"/>
    <w:rsid w:val="00B80868"/>
    <w:rsid w:val="00B812BB"/>
    <w:rsid w:val="00B81498"/>
    <w:rsid w:val="00B81A6C"/>
    <w:rsid w:val="00B8344A"/>
    <w:rsid w:val="00B84517"/>
    <w:rsid w:val="00B8482D"/>
    <w:rsid w:val="00B85505"/>
    <w:rsid w:val="00B8687D"/>
    <w:rsid w:val="00B90D82"/>
    <w:rsid w:val="00B919EA"/>
    <w:rsid w:val="00B93F3D"/>
    <w:rsid w:val="00B953BC"/>
    <w:rsid w:val="00B96AE8"/>
    <w:rsid w:val="00B97ACC"/>
    <w:rsid w:val="00BA2E56"/>
    <w:rsid w:val="00BB1D15"/>
    <w:rsid w:val="00BB2CCB"/>
    <w:rsid w:val="00BB357C"/>
    <w:rsid w:val="00BB35A6"/>
    <w:rsid w:val="00BB3D84"/>
    <w:rsid w:val="00BB3EAD"/>
    <w:rsid w:val="00BB447E"/>
    <w:rsid w:val="00BB4876"/>
    <w:rsid w:val="00BB4A81"/>
    <w:rsid w:val="00BB5CFF"/>
    <w:rsid w:val="00BC0F26"/>
    <w:rsid w:val="00BC1631"/>
    <w:rsid w:val="00BC1954"/>
    <w:rsid w:val="00BC1FD7"/>
    <w:rsid w:val="00BC2302"/>
    <w:rsid w:val="00BC6AD7"/>
    <w:rsid w:val="00BC7CC8"/>
    <w:rsid w:val="00BD12FD"/>
    <w:rsid w:val="00BD58B7"/>
    <w:rsid w:val="00BD5FC1"/>
    <w:rsid w:val="00BD719B"/>
    <w:rsid w:val="00BD76EA"/>
    <w:rsid w:val="00BE01BD"/>
    <w:rsid w:val="00BE2E77"/>
    <w:rsid w:val="00BE3615"/>
    <w:rsid w:val="00BE474B"/>
    <w:rsid w:val="00BE49A6"/>
    <w:rsid w:val="00BE4D6D"/>
    <w:rsid w:val="00BE60FF"/>
    <w:rsid w:val="00BE7FA7"/>
    <w:rsid w:val="00BF002F"/>
    <w:rsid w:val="00BF1C90"/>
    <w:rsid w:val="00BF1CAA"/>
    <w:rsid w:val="00BF37CF"/>
    <w:rsid w:val="00BF47DC"/>
    <w:rsid w:val="00BF7058"/>
    <w:rsid w:val="00C05EE6"/>
    <w:rsid w:val="00C072EC"/>
    <w:rsid w:val="00C07C88"/>
    <w:rsid w:val="00C10F75"/>
    <w:rsid w:val="00C11DFF"/>
    <w:rsid w:val="00C12DBF"/>
    <w:rsid w:val="00C1315F"/>
    <w:rsid w:val="00C14C5A"/>
    <w:rsid w:val="00C15383"/>
    <w:rsid w:val="00C20F59"/>
    <w:rsid w:val="00C23641"/>
    <w:rsid w:val="00C24A5B"/>
    <w:rsid w:val="00C24E8B"/>
    <w:rsid w:val="00C26F4E"/>
    <w:rsid w:val="00C27268"/>
    <w:rsid w:val="00C302D7"/>
    <w:rsid w:val="00C314FB"/>
    <w:rsid w:val="00C34173"/>
    <w:rsid w:val="00C34217"/>
    <w:rsid w:val="00C35E5C"/>
    <w:rsid w:val="00C360B9"/>
    <w:rsid w:val="00C3663A"/>
    <w:rsid w:val="00C408B3"/>
    <w:rsid w:val="00C40E83"/>
    <w:rsid w:val="00C43430"/>
    <w:rsid w:val="00C436D9"/>
    <w:rsid w:val="00C43F72"/>
    <w:rsid w:val="00C46DBA"/>
    <w:rsid w:val="00C475F0"/>
    <w:rsid w:val="00C51095"/>
    <w:rsid w:val="00C51307"/>
    <w:rsid w:val="00C521A6"/>
    <w:rsid w:val="00C52A42"/>
    <w:rsid w:val="00C53303"/>
    <w:rsid w:val="00C5332B"/>
    <w:rsid w:val="00C53C19"/>
    <w:rsid w:val="00C541BC"/>
    <w:rsid w:val="00C54539"/>
    <w:rsid w:val="00C545FC"/>
    <w:rsid w:val="00C55201"/>
    <w:rsid w:val="00C60DDE"/>
    <w:rsid w:val="00C6238D"/>
    <w:rsid w:val="00C63017"/>
    <w:rsid w:val="00C63C28"/>
    <w:rsid w:val="00C63E56"/>
    <w:rsid w:val="00C63F19"/>
    <w:rsid w:val="00C64A63"/>
    <w:rsid w:val="00C64CAA"/>
    <w:rsid w:val="00C650A5"/>
    <w:rsid w:val="00C66039"/>
    <w:rsid w:val="00C664CE"/>
    <w:rsid w:val="00C678DE"/>
    <w:rsid w:val="00C67AF8"/>
    <w:rsid w:val="00C70A4B"/>
    <w:rsid w:val="00C70B98"/>
    <w:rsid w:val="00C713D8"/>
    <w:rsid w:val="00C72760"/>
    <w:rsid w:val="00C73676"/>
    <w:rsid w:val="00C7617A"/>
    <w:rsid w:val="00C771F7"/>
    <w:rsid w:val="00C77BD5"/>
    <w:rsid w:val="00C80769"/>
    <w:rsid w:val="00C81CFD"/>
    <w:rsid w:val="00C81D58"/>
    <w:rsid w:val="00C8315B"/>
    <w:rsid w:val="00C845E5"/>
    <w:rsid w:val="00C8589F"/>
    <w:rsid w:val="00C86910"/>
    <w:rsid w:val="00C87E76"/>
    <w:rsid w:val="00C92466"/>
    <w:rsid w:val="00C92AEA"/>
    <w:rsid w:val="00C93E93"/>
    <w:rsid w:val="00C95B26"/>
    <w:rsid w:val="00C96472"/>
    <w:rsid w:val="00C9732B"/>
    <w:rsid w:val="00CA1DE1"/>
    <w:rsid w:val="00CA2D72"/>
    <w:rsid w:val="00CA39D4"/>
    <w:rsid w:val="00CA3BE3"/>
    <w:rsid w:val="00CA3C45"/>
    <w:rsid w:val="00CA5687"/>
    <w:rsid w:val="00CA63EC"/>
    <w:rsid w:val="00CA6499"/>
    <w:rsid w:val="00CA668E"/>
    <w:rsid w:val="00CA6864"/>
    <w:rsid w:val="00CA6A8B"/>
    <w:rsid w:val="00CA70CE"/>
    <w:rsid w:val="00CA74AB"/>
    <w:rsid w:val="00CA7833"/>
    <w:rsid w:val="00CA7FB7"/>
    <w:rsid w:val="00CB1CA0"/>
    <w:rsid w:val="00CB2095"/>
    <w:rsid w:val="00CB26A7"/>
    <w:rsid w:val="00CB684F"/>
    <w:rsid w:val="00CC0FE4"/>
    <w:rsid w:val="00CC1A56"/>
    <w:rsid w:val="00CC3E1B"/>
    <w:rsid w:val="00CC4691"/>
    <w:rsid w:val="00CC6294"/>
    <w:rsid w:val="00CC6B25"/>
    <w:rsid w:val="00CC7BD9"/>
    <w:rsid w:val="00CD06A8"/>
    <w:rsid w:val="00CD2095"/>
    <w:rsid w:val="00CD2E50"/>
    <w:rsid w:val="00CD33F0"/>
    <w:rsid w:val="00CD3701"/>
    <w:rsid w:val="00CD3D07"/>
    <w:rsid w:val="00CD67CD"/>
    <w:rsid w:val="00CE1268"/>
    <w:rsid w:val="00CE197A"/>
    <w:rsid w:val="00CE1E89"/>
    <w:rsid w:val="00CE2E0E"/>
    <w:rsid w:val="00CE40A0"/>
    <w:rsid w:val="00CE5ADB"/>
    <w:rsid w:val="00CE6517"/>
    <w:rsid w:val="00CE6998"/>
    <w:rsid w:val="00CE6BBB"/>
    <w:rsid w:val="00CE71A7"/>
    <w:rsid w:val="00CF0350"/>
    <w:rsid w:val="00CF13D1"/>
    <w:rsid w:val="00CF1723"/>
    <w:rsid w:val="00CF3E27"/>
    <w:rsid w:val="00CF4EE7"/>
    <w:rsid w:val="00CF5416"/>
    <w:rsid w:val="00CF6623"/>
    <w:rsid w:val="00CF7DDF"/>
    <w:rsid w:val="00D00715"/>
    <w:rsid w:val="00D00C28"/>
    <w:rsid w:val="00D02456"/>
    <w:rsid w:val="00D0364B"/>
    <w:rsid w:val="00D05580"/>
    <w:rsid w:val="00D06691"/>
    <w:rsid w:val="00D073B8"/>
    <w:rsid w:val="00D074D8"/>
    <w:rsid w:val="00D07527"/>
    <w:rsid w:val="00D07EF9"/>
    <w:rsid w:val="00D1052D"/>
    <w:rsid w:val="00D13A3F"/>
    <w:rsid w:val="00D17136"/>
    <w:rsid w:val="00D21A8F"/>
    <w:rsid w:val="00D22B97"/>
    <w:rsid w:val="00D22E4D"/>
    <w:rsid w:val="00D22F2A"/>
    <w:rsid w:val="00D2367B"/>
    <w:rsid w:val="00D24B46"/>
    <w:rsid w:val="00D2537B"/>
    <w:rsid w:val="00D31445"/>
    <w:rsid w:val="00D31CB0"/>
    <w:rsid w:val="00D3285C"/>
    <w:rsid w:val="00D334D5"/>
    <w:rsid w:val="00D337CD"/>
    <w:rsid w:val="00D343A0"/>
    <w:rsid w:val="00D34D6D"/>
    <w:rsid w:val="00D3553D"/>
    <w:rsid w:val="00D3564A"/>
    <w:rsid w:val="00D37528"/>
    <w:rsid w:val="00D402C7"/>
    <w:rsid w:val="00D404FE"/>
    <w:rsid w:val="00D40AA7"/>
    <w:rsid w:val="00D40F00"/>
    <w:rsid w:val="00D40F2E"/>
    <w:rsid w:val="00D428C0"/>
    <w:rsid w:val="00D473ED"/>
    <w:rsid w:val="00D504D3"/>
    <w:rsid w:val="00D51B2D"/>
    <w:rsid w:val="00D52C77"/>
    <w:rsid w:val="00D530B1"/>
    <w:rsid w:val="00D53B1F"/>
    <w:rsid w:val="00D53EB6"/>
    <w:rsid w:val="00D54345"/>
    <w:rsid w:val="00D5496D"/>
    <w:rsid w:val="00D55E4A"/>
    <w:rsid w:val="00D57480"/>
    <w:rsid w:val="00D5750F"/>
    <w:rsid w:val="00D61C0C"/>
    <w:rsid w:val="00D61CB4"/>
    <w:rsid w:val="00D61F91"/>
    <w:rsid w:val="00D62094"/>
    <w:rsid w:val="00D62971"/>
    <w:rsid w:val="00D63BD0"/>
    <w:rsid w:val="00D64169"/>
    <w:rsid w:val="00D64463"/>
    <w:rsid w:val="00D66120"/>
    <w:rsid w:val="00D66F7E"/>
    <w:rsid w:val="00D67621"/>
    <w:rsid w:val="00D67874"/>
    <w:rsid w:val="00D74D00"/>
    <w:rsid w:val="00D755CC"/>
    <w:rsid w:val="00D77819"/>
    <w:rsid w:val="00D80A27"/>
    <w:rsid w:val="00D81398"/>
    <w:rsid w:val="00D83A05"/>
    <w:rsid w:val="00D848BA"/>
    <w:rsid w:val="00D8774F"/>
    <w:rsid w:val="00D908EC"/>
    <w:rsid w:val="00D90A3F"/>
    <w:rsid w:val="00D92B3A"/>
    <w:rsid w:val="00D93F13"/>
    <w:rsid w:val="00D948B7"/>
    <w:rsid w:val="00D94C75"/>
    <w:rsid w:val="00D94E5B"/>
    <w:rsid w:val="00D95EA5"/>
    <w:rsid w:val="00D97F4D"/>
    <w:rsid w:val="00DA19EF"/>
    <w:rsid w:val="00DA2002"/>
    <w:rsid w:val="00DA3550"/>
    <w:rsid w:val="00DA3A39"/>
    <w:rsid w:val="00DA5407"/>
    <w:rsid w:val="00DA5776"/>
    <w:rsid w:val="00DB2D18"/>
    <w:rsid w:val="00DB474A"/>
    <w:rsid w:val="00DB4E8D"/>
    <w:rsid w:val="00DB5072"/>
    <w:rsid w:val="00DB61CF"/>
    <w:rsid w:val="00DC0A32"/>
    <w:rsid w:val="00DC2367"/>
    <w:rsid w:val="00DC43E1"/>
    <w:rsid w:val="00DC4BEE"/>
    <w:rsid w:val="00DC6AD2"/>
    <w:rsid w:val="00DC74E4"/>
    <w:rsid w:val="00DD00C4"/>
    <w:rsid w:val="00DD00CA"/>
    <w:rsid w:val="00DD030C"/>
    <w:rsid w:val="00DD1390"/>
    <w:rsid w:val="00DD1F36"/>
    <w:rsid w:val="00DD3888"/>
    <w:rsid w:val="00DD4A0D"/>
    <w:rsid w:val="00DD5A4C"/>
    <w:rsid w:val="00DD5E9C"/>
    <w:rsid w:val="00DD6BB2"/>
    <w:rsid w:val="00DD7A86"/>
    <w:rsid w:val="00DE0F62"/>
    <w:rsid w:val="00DE1693"/>
    <w:rsid w:val="00DE28E9"/>
    <w:rsid w:val="00DE2FFA"/>
    <w:rsid w:val="00DE4A4A"/>
    <w:rsid w:val="00DE6335"/>
    <w:rsid w:val="00DF35A9"/>
    <w:rsid w:val="00DF5991"/>
    <w:rsid w:val="00E00B5B"/>
    <w:rsid w:val="00E0121B"/>
    <w:rsid w:val="00E05492"/>
    <w:rsid w:val="00E055E0"/>
    <w:rsid w:val="00E05E9D"/>
    <w:rsid w:val="00E06263"/>
    <w:rsid w:val="00E06DE4"/>
    <w:rsid w:val="00E0751F"/>
    <w:rsid w:val="00E1297A"/>
    <w:rsid w:val="00E139C6"/>
    <w:rsid w:val="00E13C41"/>
    <w:rsid w:val="00E1563C"/>
    <w:rsid w:val="00E167C1"/>
    <w:rsid w:val="00E16E50"/>
    <w:rsid w:val="00E175C7"/>
    <w:rsid w:val="00E20737"/>
    <w:rsid w:val="00E21E83"/>
    <w:rsid w:val="00E23CBA"/>
    <w:rsid w:val="00E25B05"/>
    <w:rsid w:val="00E2764C"/>
    <w:rsid w:val="00E30BF9"/>
    <w:rsid w:val="00E3150C"/>
    <w:rsid w:val="00E31FAF"/>
    <w:rsid w:val="00E3288B"/>
    <w:rsid w:val="00E3446E"/>
    <w:rsid w:val="00E35333"/>
    <w:rsid w:val="00E36EEE"/>
    <w:rsid w:val="00E425ED"/>
    <w:rsid w:val="00E44595"/>
    <w:rsid w:val="00E44861"/>
    <w:rsid w:val="00E45BE4"/>
    <w:rsid w:val="00E46760"/>
    <w:rsid w:val="00E46B62"/>
    <w:rsid w:val="00E47197"/>
    <w:rsid w:val="00E476FE"/>
    <w:rsid w:val="00E479F2"/>
    <w:rsid w:val="00E534EA"/>
    <w:rsid w:val="00E53866"/>
    <w:rsid w:val="00E54755"/>
    <w:rsid w:val="00E54CCD"/>
    <w:rsid w:val="00E5527F"/>
    <w:rsid w:val="00E55912"/>
    <w:rsid w:val="00E55BA6"/>
    <w:rsid w:val="00E55E51"/>
    <w:rsid w:val="00E56E5C"/>
    <w:rsid w:val="00E57D20"/>
    <w:rsid w:val="00E639AF"/>
    <w:rsid w:val="00E650E3"/>
    <w:rsid w:val="00E67B6A"/>
    <w:rsid w:val="00E70FE8"/>
    <w:rsid w:val="00E71487"/>
    <w:rsid w:val="00E71793"/>
    <w:rsid w:val="00E7240C"/>
    <w:rsid w:val="00E74162"/>
    <w:rsid w:val="00E74AB9"/>
    <w:rsid w:val="00E7560D"/>
    <w:rsid w:val="00E76086"/>
    <w:rsid w:val="00E76D0C"/>
    <w:rsid w:val="00E77ED8"/>
    <w:rsid w:val="00E80769"/>
    <w:rsid w:val="00E80958"/>
    <w:rsid w:val="00E813BA"/>
    <w:rsid w:val="00E83230"/>
    <w:rsid w:val="00E854E8"/>
    <w:rsid w:val="00E858D5"/>
    <w:rsid w:val="00E869D3"/>
    <w:rsid w:val="00E86BAD"/>
    <w:rsid w:val="00E86FD8"/>
    <w:rsid w:val="00E90C4D"/>
    <w:rsid w:val="00E90E54"/>
    <w:rsid w:val="00E9206A"/>
    <w:rsid w:val="00E96A8B"/>
    <w:rsid w:val="00EA0EFD"/>
    <w:rsid w:val="00EA1944"/>
    <w:rsid w:val="00EA1B7F"/>
    <w:rsid w:val="00EA40EE"/>
    <w:rsid w:val="00EA6120"/>
    <w:rsid w:val="00EA62E8"/>
    <w:rsid w:val="00EA652A"/>
    <w:rsid w:val="00EA6D0F"/>
    <w:rsid w:val="00EB03F1"/>
    <w:rsid w:val="00EB06FA"/>
    <w:rsid w:val="00EB1CCE"/>
    <w:rsid w:val="00EB3957"/>
    <w:rsid w:val="00EB3B4E"/>
    <w:rsid w:val="00EB4471"/>
    <w:rsid w:val="00EB47C1"/>
    <w:rsid w:val="00EB5445"/>
    <w:rsid w:val="00EB63F5"/>
    <w:rsid w:val="00EB789A"/>
    <w:rsid w:val="00EC0484"/>
    <w:rsid w:val="00EC1C7E"/>
    <w:rsid w:val="00EC298B"/>
    <w:rsid w:val="00EC34D1"/>
    <w:rsid w:val="00EC3920"/>
    <w:rsid w:val="00EC4331"/>
    <w:rsid w:val="00EC49B8"/>
    <w:rsid w:val="00EC4A1C"/>
    <w:rsid w:val="00EC4B33"/>
    <w:rsid w:val="00EC70F5"/>
    <w:rsid w:val="00ED194E"/>
    <w:rsid w:val="00ED2F5F"/>
    <w:rsid w:val="00ED44C3"/>
    <w:rsid w:val="00ED4855"/>
    <w:rsid w:val="00ED56D4"/>
    <w:rsid w:val="00ED63AA"/>
    <w:rsid w:val="00ED6B2C"/>
    <w:rsid w:val="00ED7721"/>
    <w:rsid w:val="00ED7BD3"/>
    <w:rsid w:val="00ED7D08"/>
    <w:rsid w:val="00EE0D9F"/>
    <w:rsid w:val="00EE5B3B"/>
    <w:rsid w:val="00EE5C9E"/>
    <w:rsid w:val="00EE6945"/>
    <w:rsid w:val="00EF0BF2"/>
    <w:rsid w:val="00EF1768"/>
    <w:rsid w:val="00EF2BC8"/>
    <w:rsid w:val="00EF2FDC"/>
    <w:rsid w:val="00EF4928"/>
    <w:rsid w:val="00EF6FED"/>
    <w:rsid w:val="00F00CD5"/>
    <w:rsid w:val="00F02D49"/>
    <w:rsid w:val="00F07BB7"/>
    <w:rsid w:val="00F103E4"/>
    <w:rsid w:val="00F10FCD"/>
    <w:rsid w:val="00F11F5B"/>
    <w:rsid w:val="00F12401"/>
    <w:rsid w:val="00F125DA"/>
    <w:rsid w:val="00F13275"/>
    <w:rsid w:val="00F144F8"/>
    <w:rsid w:val="00F15C0D"/>
    <w:rsid w:val="00F16D63"/>
    <w:rsid w:val="00F211E0"/>
    <w:rsid w:val="00F21756"/>
    <w:rsid w:val="00F21C20"/>
    <w:rsid w:val="00F21E42"/>
    <w:rsid w:val="00F2257F"/>
    <w:rsid w:val="00F23C93"/>
    <w:rsid w:val="00F23F16"/>
    <w:rsid w:val="00F23F1D"/>
    <w:rsid w:val="00F23F39"/>
    <w:rsid w:val="00F246C4"/>
    <w:rsid w:val="00F32A9B"/>
    <w:rsid w:val="00F32DDE"/>
    <w:rsid w:val="00F32FAB"/>
    <w:rsid w:val="00F3331F"/>
    <w:rsid w:val="00F33BFC"/>
    <w:rsid w:val="00F35511"/>
    <w:rsid w:val="00F41771"/>
    <w:rsid w:val="00F417E0"/>
    <w:rsid w:val="00F4252E"/>
    <w:rsid w:val="00F43D89"/>
    <w:rsid w:val="00F45F52"/>
    <w:rsid w:val="00F4616C"/>
    <w:rsid w:val="00F46626"/>
    <w:rsid w:val="00F46782"/>
    <w:rsid w:val="00F46E7F"/>
    <w:rsid w:val="00F473C3"/>
    <w:rsid w:val="00F504E2"/>
    <w:rsid w:val="00F50896"/>
    <w:rsid w:val="00F50DCB"/>
    <w:rsid w:val="00F512F2"/>
    <w:rsid w:val="00F51A20"/>
    <w:rsid w:val="00F52521"/>
    <w:rsid w:val="00F52CC7"/>
    <w:rsid w:val="00F53058"/>
    <w:rsid w:val="00F560BD"/>
    <w:rsid w:val="00F568C0"/>
    <w:rsid w:val="00F5702F"/>
    <w:rsid w:val="00F574AF"/>
    <w:rsid w:val="00F5790D"/>
    <w:rsid w:val="00F616ED"/>
    <w:rsid w:val="00F66699"/>
    <w:rsid w:val="00F666B4"/>
    <w:rsid w:val="00F73FA9"/>
    <w:rsid w:val="00F74206"/>
    <w:rsid w:val="00F74740"/>
    <w:rsid w:val="00F74777"/>
    <w:rsid w:val="00F81441"/>
    <w:rsid w:val="00F83BD3"/>
    <w:rsid w:val="00F845A1"/>
    <w:rsid w:val="00F8484C"/>
    <w:rsid w:val="00F85E6D"/>
    <w:rsid w:val="00F86C1C"/>
    <w:rsid w:val="00F879DF"/>
    <w:rsid w:val="00F9013A"/>
    <w:rsid w:val="00F9078D"/>
    <w:rsid w:val="00F925CF"/>
    <w:rsid w:val="00F92702"/>
    <w:rsid w:val="00F92D98"/>
    <w:rsid w:val="00F93860"/>
    <w:rsid w:val="00F94916"/>
    <w:rsid w:val="00F96C80"/>
    <w:rsid w:val="00FA0151"/>
    <w:rsid w:val="00FA0CB4"/>
    <w:rsid w:val="00FA28D2"/>
    <w:rsid w:val="00FA389E"/>
    <w:rsid w:val="00FA52A9"/>
    <w:rsid w:val="00FA71C8"/>
    <w:rsid w:val="00FA727B"/>
    <w:rsid w:val="00FB1CB0"/>
    <w:rsid w:val="00FB274D"/>
    <w:rsid w:val="00FB3CDC"/>
    <w:rsid w:val="00FB5627"/>
    <w:rsid w:val="00FB5F77"/>
    <w:rsid w:val="00FC3A40"/>
    <w:rsid w:val="00FC482B"/>
    <w:rsid w:val="00FC5E26"/>
    <w:rsid w:val="00FC6320"/>
    <w:rsid w:val="00FC6CF7"/>
    <w:rsid w:val="00FC7E55"/>
    <w:rsid w:val="00FD0304"/>
    <w:rsid w:val="00FD1665"/>
    <w:rsid w:val="00FD1683"/>
    <w:rsid w:val="00FD3D15"/>
    <w:rsid w:val="00FD7567"/>
    <w:rsid w:val="00FD79F6"/>
    <w:rsid w:val="00FE0116"/>
    <w:rsid w:val="00FE11AA"/>
    <w:rsid w:val="00FE193E"/>
    <w:rsid w:val="00FE1EBE"/>
    <w:rsid w:val="00FE23B4"/>
    <w:rsid w:val="00FE25D4"/>
    <w:rsid w:val="00FE27C9"/>
    <w:rsid w:val="00FE35A3"/>
    <w:rsid w:val="00FE56B3"/>
    <w:rsid w:val="00FE6B87"/>
    <w:rsid w:val="00FE7DD2"/>
    <w:rsid w:val="00FF1DDA"/>
    <w:rsid w:val="00FF1E4E"/>
    <w:rsid w:val="00FF23E7"/>
    <w:rsid w:val="00FF2753"/>
    <w:rsid w:val="00FF2B80"/>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styleId="NoSpacing">
    <w:name w:val="No Spacing"/>
    <w:uiPriority w:val="1"/>
    <w:qFormat/>
    <w:rsid w:val="000F5C0B"/>
    <w:pPr>
      <w:spacing w:after="0" w:line="240" w:lineRule="auto"/>
    </w:pPr>
  </w:style>
  <w:style w:type="character" w:styleId="Mention">
    <w:name w:val="Mention"/>
    <w:basedOn w:val="DefaultParagraphFont"/>
    <w:uiPriority w:val="99"/>
    <w:semiHidden/>
    <w:unhideWhenUsed/>
    <w:rsid w:val="00621B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tiesibu_aktu_projekti/eures_regula.pdf" TargetMode="External"/><Relationship Id="rId1" Type="http://schemas.openxmlformats.org/officeDocument/2006/relationships/hyperlink" Target="http://www.lm.gov.lv/upload/tiesibu_aktu_projekti/eures_regu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5AC2-2303-4CE7-8384-7E3B3F48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13249</Words>
  <Characters>7553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Kudļa</dc:creator>
  <dc:description>Kudļa, 67021630_x000d_
Rudolfs.Kudla@lm.gov.lv	_x000d_
</dc:description>
  <cp:lastModifiedBy>Karina Korsaka</cp:lastModifiedBy>
  <cp:revision>92</cp:revision>
  <cp:lastPrinted>2017-04-28T11:29:00Z</cp:lastPrinted>
  <dcterms:created xsi:type="dcterms:W3CDTF">2017-04-28T05:34:00Z</dcterms:created>
  <dcterms:modified xsi:type="dcterms:W3CDTF">2017-06-12T07:54:00Z</dcterms:modified>
</cp:coreProperties>
</file>