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92" w:rsidRPr="00A37FA3" w:rsidRDefault="00381592" w:rsidP="00381592">
      <w:pPr>
        <w:spacing w:after="0" w:line="240" w:lineRule="auto"/>
        <w:jc w:val="center"/>
        <w:outlineLvl w:val="0"/>
        <w:rPr>
          <w:rFonts w:ascii="Times New Roman" w:eastAsia="Times New Roman" w:hAnsi="Times New Roman" w:cs="Times New Roman"/>
          <w:b/>
          <w:sz w:val="28"/>
          <w:szCs w:val="28"/>
          <w:lang w:eastAsia="lv-LV"/>
        </w:rPr>
      </w:pPr>
      <w:r w:rsidRPr="00A37FA3">
        <w:rPr>
          <w:rFonts w:ascii="Times New Roman" w:eastAsia="Times New Roman" w:hAnsi="Times New Roman" w:cs="Times New Roman"/>
          <w:b/>
          <w:sz w:val="28"/>
          <w:szCs w:val="28"/>
          <w:lang w:eastAsia="lv-LV"/>
        </w:rPr>
        <w:t>Minist</w:t>
      </w:r>
      <w:r>
        <w:rPr>
          <w:rFonts w:ascii="Times New Roman" w:eastAsia="Times New Roman" w:hAnsi="Times New Roman" w:cs="Times New Roman"/>
          <w:b/>
          <w:sz w:val="28"/>
          <w:szCs w:val="28"/>
          <w:lang w:eastAsia="lv-LV"/>
        </w:rPr>
        <w:t>ru kabine</w:t>
      </w:r>
      <w:r w:rsidR="0067225B">
        <w:rPr>
          <w:rFonts w:ascii="Times New Roman" w:eastAsia="Times New Roman" w:hAnsi="Times New Roman" w:cs="Times New Roman"/>
          <w:b/>
          <w:sz w:val="28"/>
          <w:szCs w:val="28"/>
          <w:lang w:eastAsia="lv-LV"/>
        </w:rPr>
        <w:t>ta noteikumu projekta "Grozījumi</w:t>
      </w:r>
      <w:r>
        <w:rPr>
          <w:rFonts w:ascii="Times New Roman" w:eastAsia="Times New Roman" w:hAnsi="Times New Roman" w:cs="Times New Roman"/>
          <w:b/>
          <w:sz w:val="28"/>
          <w:szCs w:val="28"/>
          <w:lang w:eastAsia="lv-LV"/>
        </w:rPr>
        <w:t xml:space="preserve"> Ministru kabineta </w:t>
      </w:r>
      <w:r w:rsidR="00CF0A0C">
        <w:rPr>
          <w:rFonts w:ascii="Times New Roman" w:eastAsia="Times New Roman" w:hAnsi="Times New Roman" w:cs="Times New Roman"/>
          <w:b/>
          <w:sz w:val="28"/>
          <w:szCs w:val="28"/>
          <w:lang w:eastAsia="lv-LV"/>
        </w:rPr>
        <w:t>200</w:t>
      </w:r>
      <w:r>
        <w:rPr>
          <w:rFonts w:ascii="Times New Roman" w:eastAsia="Times New Roman" w:hAnsi="Times New Roman" w:cs="Times New Roman"/>
          <w:b/>
          <w:sz w:val="28"/>
          <w:szCs w:val="28"/>
          <w:lang w:eastAsia="lv-LV"/>
        </w:rPr>
        <w:t>6. gada 25</w:t>
      </w:r>
      <w:r w:rsidRPr="00A37FA3">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 xml:space="preserve">jūlija </w:t>
      </w:r>
      <w:r w:rsidRPr="00A37FA3">
        <w:rPr>
          <w:rFonts w:ascii="Times New Roman" w:eastAsia="Times New Roman" w:hAnsi="Times New Roman" w:cs="Times New Roman"/>
          <w:b/>
          <w:sz w:val="28"/>
          <w:szCs w:val="28"/>
          <w:lang w:eastAsia="lv-LV"/>
        </w:rPr>
        <w:t>noteikumos Nr. </w:t>
      </w:r>
      <w:r>
        <w:rPr>
          <w:rFonts w:ascii="Times New Roman" w:eastAsia="Times New Roman" w:hAnsi="Times New Roman" w:cs="Times New Roman"/>
          <w:b/>
          <w:sz w:val="28"/>
          <w:szCs w:val="28"/>
          <w:lang w:eastAsia="lv-LV"/>
        </w:rPr>
        <w:t>619 "Noteikumi par zvērināta tiesu izpildītāja eksāmena kārtību, minimālo zināšanu apjomu un eksāmena maksu""</w:t>
      </w:r>
      <w:r w:rsidRPr="00A37FA3">
        <w:rPr>
          <w:rFonts w:ascii="Times New Roman" w:eastAsia="Times New Roman" w:hAnsi="Times New Roman" w:cs="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A37FA3">
          <w:rPr>
            <w:rFonts w:ascii="Times New Roman" w:eastAsia="Times New Roman" w:hAnsi="Times New Roman" w:cs="Times New Roman"/>
            <w:b/>
            <w:sz w:val="28"/>
            <w:szCs w:val="28"/>
            <w:lang w:eastAsia="lv-LV"/>
          </w:rPr>
          <w:t>ziņojums</w:t>
        </w:r>
      </w:smartTag>
      <w:r w:rsidRPr="00A37FA3">
        <w:rPr>
          <w:rFonts w:ascii="Times New Roman" w:eastAsia="Times New Roman" w:hAnsi="Times New Roman" w:cs="Times New Roman"/>
          <w:b/>
          <w:sz w:val="28"/>
          <w:szCs w:val="28"/>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551"/>
        <w:gridCol w:w="6024"/>
        <w:gridCol w:w="39"/>
      </w:tblGrid>
      <w:tr w:rsidR="00381592" w:rsidRPr="00A37FA3" w:rsidTr="007C1D6B">
        <w:trPr>
          <w:gridAfter w:val="1"/>
          <w:wAfter w:w="39" w:type="dxa"/>
        </w:trPr>
        <w:tc>
          <w:tcPr>
            <w:tcW w:w="9006" w:type="dxa"/>
            <w:gridSpan w:val="3"/>
            <w:vAlign w:val="center"/>
          </w:tcPr>
          <w:p w:rsidR="00381592" w:rsidRPr="00A37FA3" w:rsidRDefault="00381592" w:rsidP="007C1D6B">
            <w:pPr>
              <w:spacing w:after="0" w:line="240" w:lineRule="auto"/>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I. Tiesību akta projekta izstrādes nepieciešamība</w:t>
            </w:r>
          </w:p>
        </w:tc>
      </w:tr>
      <w:tr w:rsidR="00381592" w:rsidRPr="00A37FA3" w:rsidTr="00936E73">
        <w:trPr>
          <w:gridAfter w:val="1"/>
          <w:wAfter w:w="39" w:type="dxa"/>
          <w:trHeight w:val="630"/>
        </w:trPr>
        <w:tc>
          <w:tcPr>
            <w:tcW w:w="431" w:type="dxa"/>
          </w:tcPr>
          <w:p w:rsidR="00381592" w:rsidRPr="00A37FA3" w:rsidRDefault="00381592" w:rsidP="007C1D6B">
            <w:pPr>
              <w:spacing w:after="0" w:line="240" w:lineRule="auto"/>
              <w:rPr>
                <w:rFonts w:ascii="Times New Roman" w:eastAsia="Times New Roman" w:hAnsi="Times New Roman" w:cs="Times New Roman"/>
                <w:b/>
                <w:sz w:val="24"/>
                <w:szCs w:val="24"/>
                <w:lang w:eastAsia="lv-LV"/>
              </w:rPr>
            </w:pPr>
            <w:r w:rsidRPr="00A37FA3">
              <w:rPr>
                <w:rFonts w:ascii="Times New Roman" w:eastAsia="Times New Roman" w:hAnsi="Times New Roman" w:cs="Times New Roman"/>
                <w:lang w:eastAsia="lv-LV"/>
              </w:rPr>
              <w:t>1</w:t>
            </w:r>
            <w:r w:rsidRPr="00A37FA3">
              <w:rPr>
                <w:rFonts w:ascii="Times New Roman" w:eastAsia="Times New Roman" w:hAnsi="Times New Roman" w:cs="Times New Roman"/>
                <w:b/>
                <w:lang w:eastAsia="lv-LV"/>
              </w:rPr>
              <w:t>.</w:t>
            </w:r>
          </w:p>
        </w:tc>
        <w:tc>
          <w:tcPr>
            <w:tcW w:w="2551" w:type="dxa"/>
          </w:tcPr>
          <w:p w:rsidR="00381592" w:rsidRPr="00A37FA3" w:rsidRDefault="00381592" w:rsidP="007C1D6B">
            <w:pPr>
              <w:spacing w:after="0" w:line="240" w:lineRule="auto"/>
              <w:ind w:hanging="10"/>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Pamatojums</w:t>
            </w:r>
          </w:p>
        </w:tc>
        <w:tc>
          <w:tcPr>
            <w:tcW w:w="6024" w:type="dxa"/>
          </w:tcPr>
          <w:p w:rsidR="00381592" w:rsidRPr="00A37FA3" w:rsidRDefault="00381592" w:rsidP="007C1D6B">
            <w:pPr>
              <w:spacing w:after="0" w:line="240" w:lineRule="auto"/>
              <w:ind w:firstLine="409"/>
              <w:jc w:val="both"/>
              <w:rPr>
                <w:rFonts w:ascii="Times New Roman" w:eastAsia="Calibri" w:hAnsi="Times New Roman" w:cs="Times New Roman"/>
                <w:sz w:val="24"/>
                <w:szCs w:val="24"/>
                <w:lang w:eastAsia="lv-LV"/>
              </w:rPr>
            </w:pPr>
            <w:r w:rsidRPr="006414AC">
              <w:rPr>
                <w:rFonts w:ascii="Times New Roman" w:eastAsia="Times New Roman" w:hAnsi="Times New Roman" w:cs="Times New Roman"/>
                <w:color w:val="000000"/>
                <w:sz w:val="24"/>
                <w:szCs w:val="24"/>
              </w:rPr>
              <w:t xml:space="preserve">Ministru kabineta 2016. gada 5. janvāra </w:t>
            </w:r>
            <w:r>
              <w:rPr>
                <w:rFonts w:ascii="Times New Roman" w:eastAsia="Times New Roman" w:hAnsi="Times New Roman" w:cs="Times New Roman"/>
                <w:color w:val="000000"/>
                <w:sz w:val="24"/>
                <w:szCs w:val="24"/>
              </w:rPr>
              <w:t xml:space="preserve">sēdes protokola Nr. 1 28. § 13. punkts. </w:t>
            </w:r>
          </w:p>
        </w:tc>
      </w:tr>
      <w:tr w:rsidR="00381592" w:rsidRPr="00A37FA3" w:rsidTr="00936E73">
        <w:trPr>
          <w:gridAfter w:val="1"/>
          <w:wAfter w:w="39" w:type="dxa"/>
          <w:trHeight w:val="472"/>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2.</w:t>
            </w:r>
          </w:p>
        </w:tc>
        <w:tc>
          <w:tcPr>
            <w:tcW w:w="2551" w:type="dxa"/>
          </w:tcPr>
          <w:p w:rsidR="00381592" w:rsidRPr="00A37FA3" w:rsidRDefault="00381592" w:rsidP="007C1D6B">
            <w:pPr>
              <w:tabs>
                <w:tab w:val="left" w:pos="170"/>
              </w:tabs>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6024" w:type="dxa"/>
          </w:tcPr>
          <w:p w:rsidR="00F72447" w:rsidRDefault="00381592" w:rsidP="00381592">
            <w:pPr>
              <w:spacing w:after="0" w:line="240" w:lineRule="auto"/>
              <w:ind w:firstLine="409"/>
              <w:jc w:val="both"/>
              <w:rPr>
                <w:rFonts w:ascii="Times New Roman" w:eastAsia="Times New Roman" w:hAnsi="Times New Roman" w:cs="Times New Roman"/>
                <w:color w:val="000000"/>
                <w:sz w:val="24"/>
                <w:szCs w:val="24"/>
                <w:lang w:eastAsia="lv-LV"/>
              </w:rPr>
            </w:pPr>
            <w:r w:rsidRPr="006414AC">
              <w:rPr>
                <w:rFonts w:ascii="Times New Roman" w:eastAsia="Times New Roman" w:hAnsi="Times New Roman" w:cs="Times New Roman"/>
                <w:color w:val="000000"/>
                <w:sz w:val="24"/>
                <w:szCs w:val="24"/>
                <w:lang w:eastAsia="lv-LV"/>
              </w:rPr>
              <w:t>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rPr>
              <w:t xml:space="preserve">Vienlaikus </w:t>
            </w:r>
            <w:r w:rsidRPr="006414AC">
              <w:rPr>
                <w:rFonts w:ascii="Times New Roman" w:eastAsia="Times New Roman" w:hAnsi="Times New Roman" w:cs="Times New Roman"/>
                <w:color w:val="000000"/>
                <w:sz w:val="24"/>
                <w:szCs w:val="24"/>
              </w:rPr>
              <w:t xml:space="preserve">Ministru kabineta 2016. gada 5. janvāra </w:t>
            </w:r>
            <w:r>
              <w:rPr>
                <w:rFonts w:ascii="Times New Roman" w:eastAsia="Times New Roman" w:hAnsi="Times New Roman" w:cs="Times New Roman"/>
                <w:color w:val="000000"/>
                <w:sz w:val="24"/>
                <w:szCs w:val="24"/>
              </w:rPr>
              <w:t xml:space="preserve">sēdes </w:t>
            </w:r>
            <w:r w:rsidRPr="006414AC">
              <w:rPr>
                <w:rFonts w:ascii="Times New Roman" w:eastAsia="Times New Roman" w:hAnsi="Times New Roman" w:cs="Times New Roman"/>
                <w:color w:val="000000"/>
                <w:sz w:val="24"/>
                <w:szCs w:val="24"/>
              </w:rPr>
              <w:t>protokola Nr. 1 28. § 13. punktā v</w:t>
            </w:r>
            <w:r w:rsidRPr="006414AC">
              <w:rPr>
                <w:rFonts w:ascii="Times New Roman" w:eastAsia="Times New Roman" w:hAnsi="Times New Roman" w:cs="Times New Roman"/>
                <w:color w:val="000000"/>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rsidR="00C873F8" w:rsidRPr="00846AD4" w:rsidRDefault="00C873F8" w:rsidP="00F72447">
            <w:pPr>
              <w:spacing w:after="0" w:line="240" w:lineRule="auto"/>
              <w:ind w:firstLine="4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Saskaņā ar Ministru kabineta </w:t>
            </w:r>
            <w:r>
              <w:rPr>
                <w:rFonts w:ascii="Times New Roman" w:eastAsia="Times New Roman" w:hAnsi="Times New Roman" w:cs="Times New Roman"/>
                <w:sz w:val="24"/>
                <w:szCs w:val="24"/>
                <w:lang w:eastAsia="lv-LV"/>
              </w:rPr>
              <w:t>200</w:t>
            </w:r>
            <w:r w:rsidRPr="00381592">
              <w:rPr>
                <w:rFonts w:ascii="Times New Roman" w:eastAsia="Times New Roman" w:hAnsi="Times New Roman" w:cs="Times New Roman"/>
                <w:sz w:val="24"/>
                <w:szCs w:val="24"/>
                <w:lang w:eastAsia="lv-LV"/>
              </w:rPr>
              <w:t>6. gada 25</w:t>
            </w:r>
            <w:r w:rsidRPr="00A37FA3">
              <w:rPr>
                <w:rFonts w:ascii="Times New Roman" w:eastAsia="Times New Roman" w:hAnsi="Times New Roman" w:cs="Times New Roman"/>
                <w:sz w:val="24"/>
                <w:szCs w:val="24"/>
                <w:lang w:eastAsia="lv-LV"/>
              </w:rPr>
              <w:t>. </w:t>
            </w:r>
            <w:r w:rsidRPr="00381592">
              <w:rPr>
                <w:rFonts w:ascii="Times New Roman" w:eastAsia="Times New Roman" w:hAnsi="Times New Roman" w:cs="Times New Roman"/>
                <w:sz w:val="24"/>
                <w:szCs w:val="24"/>
                <w:lang w:eastAsia="lv-LV"/>
              </w:rPr>
              <w:t xml:space="preserve">jūlija </w:t>
            </w:r>
            <w:r>
              <w:rPr>
                <w:rFonts w:ascii="Times New Roman" w:eastAsia="Times New Roman" w:hAnsi="Times New Roman" w:cs="Times New Roman"/>
                <w:sz w:val="24"/>
                <w:szCs w:val="24"/>
                <w:lang w:eastAsia="lv-LV"/>
              </w:rPr>
              <w:t>noteikumu</w:t>
            </w:r>
            <w:r w:rsidRPr="00A37FA3">
              <w:rPr>
                <w:rFonts w:ascii="Times New Roman" w:eastAsia="Times New Roman" w:hAnsi="Times New Roman" w:cs="Times New Roman"/>
                <w:sz w:val="24"/>
                <w:szCs w:val="24"/>
                <w:lang w:eastAsia="lv-LV"/>
              </w:rPr>
              <w:t xml:space="preserve"> Nr. </w:t>
            </w:r>
            <w:r w:rsidRPr="00381592">
              <w:rPr>
                <w:rFonts w:ascii="Times New Roman" w:eastAsia="Times New Roman" w:hAnsi="Times New Roman" w:cs="Times New Roman"/>
                <w:sz w:val="24"/>
                <w:szCs w:val="24"/>
                <w:lang w:eastAsia="lv-LV"/>
              </w:rPr>
              <w:t xml:space="preserve">619 "Noteikumi par zvērināta tiesu izpildītāja eksāmena kārtību, </w:t>
            </w:r>
            <w:r w:rsidRPr="00846AD4">
              <w:rPr>
                <w:rFonts w:ascii="Times New Roman" w:eastAsia="Times New Roman" w:hAnsi="Times New Roman" w:cs="Times New Roman"/>
                <w:sz w:val="24"/>
                <w:szCs w:val="24"/>
                <w:lang w:eastAsia="lv-LV"/>
              </w:rPr>
              <w:t>minimālo zināšanu apjomu un eksāmena maksu" (turpmāk – noteikumi Nr. 619) 39. punktu e</w:t>
            </w:r>
            <w:r w:rsidRPr="00846AD4">
              <w:rPr>
                <w:rFonts w:ascii="Times New Roman" w:hAnsi="Times New Roman" w:cs="Times New Roman"/>
                <w:sz w:val="24"/>
                <w:szCs w:val="24"/>
              </w:rPr>
              <w:t>ksāmena rezultātus komisijas priekšsēdētājs paziņo nākamajā darbdienā pēc eksāmena, nosūtot rakstisku paziņojumu uz pretendenta iesniegumā norādīto pasta adresi vai elektroniskā pasta adresi. Atbilstoši Tiesu izpildītāju likuma 16. pantam komisijas priekšsēdētājs ir Tieslietu ministrijas pārstāvis.</w:t>
            </w:r>
          </w:p>
          <w:p w:rsidR="00381592" w:rsidRDefault="00C873F8" w:rsidP="00846AD4">
            <w:pPr>
              <w:spacing w:after="0" w:line="240" w:lineRule="auto"/>
              <w:ind w:firstLine="409"/>
              <w:jc w:val="both"/>
              <w:rPr>
                <w:rFonts w:ascii="Times New Roman" w:eastAsia="Times New Roman" w:hAnsi="Times New Roman" w:cs="Times New Roman"/>
                <w:color w:val="000000"/>
                <w:sz w:val="24"/>
                <w:szCs w:val="24"/>
                <w:lang w:eastAsia="lv-LV"/>
              </w:rPr>
            </w:pPr>
            <w:r w:rsidRPr="00846AD4">
              <w:rPr>
                <w:rFonts w:ascii="Times New Roman" w:eastAsia="Times New Roman" w:hAnsi="Times New Roman" w:cs="Times New Roman"/>
                <w:color w:val="000000"/>
                <w:sz w:val="24"/>
                <w:szCs w:val="24"/>
                <w:lang w:eastAsia="lv-LV"/>
              </w:rPr>
              <w:t xml:space="preserve">Ņemot vērā apstākli, ka saskaņā ar Oficiālās elektroniskās adreses likumu </w:t>
            </w:r>
            <w:r w:rsidR="00846AD4" w:rsidRPr="00846AD4">
              <w:rPr>
                <w:rFonts w:ascii="Times New Roman" w:eastAsia="Times New Roman" w:hAnsi="Times New Roman" w:cs="Times New Roman"/>
                <w:color w:val="000000"/>
                <w:sz w:val="24"/>
                <w:szCs w:val="24"/>
                <w:lang w:eastAsia="lv-LV"/>
              </w:rPr>
              <w:t>valsts iestādei o</w:t>
            </w:r>
            <w:r w:rsidR="00846AD4" w:rsidRPr="00846AD4">
              <w:rPr>
                <w:rFonts w:ascii="Times New Roman" w:hAnsi="Times New Roman" w:cs="Times New Roman"/>
                <w:sz w:val="24"/>
                <w:szCs w:val="24"/>
              </w:rPr>
              <w:t>ficiālās elektroniskās adreses izmantošana ir obligāta un Iedzīvotāju reģistrā reģistrēta fiziskā persona oficiālo elektronisko adresi izveido no 2018. gada 1. jūnija</w:t>
            </w:r>
            <w:r w:rsidR="00846AD4" w:rsidRPr="00846AD4">
              <w:rPr>
                <w:rFonts w:ascii="Times New Roman" w:eastAsia="Times New Roman" w:hAnsi="Times New Roman" w:cs="Times New Roman"/>
                <w:color w:val="000000"/>
                <w:sz w:val="24"/>
                <w:szCs w:val="24"/>
                <w:lang w:eastAsia="lv-LV"/>
              </w:rPr>
              <w:t xml:space="preserve">, </w:t>
            </w:r>
            <w:r w:rsidR="00381592" w:rsidRPr="00846AD4">
              <w:rPr>
                <w:rFonts w:ascii="Times New Roman" w:eastAsia="Times New Roman" w:hAnsi="Times New Roman" w:cs="Times New Roman"/>
                <w:sz w:val="24"/>
                <w:szCs w:val="24"/>
                <w:lang w:eastAsia="lv-LV"/>
              </w:rPr>
              <w:t xml:space="preserve">noteikumos Nr. 619 </w:t>
            </w:r>
            <w:r w:rsidR="00F72447" w:rsidRPr="00846AD4">
              <w:rPr>
                <w:rFonts w:ascii="Times New Roman" w:eastAsia="Times New Roman" w:hAnsi="Times New Roman" w:cs="Times New Roman"/>
                <w:color w:val="000000"/>
                <w:sz w:val="24"/>
                <w:szCs w:val="24"/>
                <w:lang w:eastAsia="lv-LV"/>
              </w:rPr>
              <w:t>veicams grozījums</w:t>
            </w:r>
            <w:r w:rsidR="00381592" w:rsidRPr="00846AD4">
              <w:rPr>
                <w:rFonts w:ascii="Times New Roman" w:eastAsia="Times New Roman" w:hAnsi="Times New Roman" w:cs="Times New Roman"/>
                <w:color w:val="000000"/>
                <w:sz w:val="24"/>
                <w:szCs w:val="24"/>
                <w:lang w:eastAsia="lv-LV"/>
              </w:rPr>
              <w:t xml:space="preserve">, paplašinot </w:t>
            </w:r>
            <w:r w:rsidR="00F72447" w:rsidRPr="00846AD4">
              <w:rPr>
                <w:rFonts w:ascii="Times New Roman" w:eastAsia="Times New Roman" w:hAnsi="Times New Roman" w:cs="Times New Roman"/>
                <w:color w:val="000000"/>
                <w:sz w:val="24"/>
                <w:szCs w:val="24"/>
                <w:lang w:eastAsia="lv-LV"/>
              </w:rPr>
              <w:t>tos</w:t>
            </w:r>
            <w:r w:rsidR="00381592" w:rsidRPr="00846AD4">
              <w:rPr>
                <w:rFonts w:ascii="Times New Roman" w:eastAsia="Times New Roman" w:hAnsi="Times New Roman" w:cs="Times New Roman"/>
                <w:color w:val="000000"/>
                <w:sz w:val="24"/>
                <w:szCs w:val="24"/>
                <w:lang w:eastAsia="lv-LV"/>
              </w:rPr>
              <w:t xml:space="preserve"> saziņas </w:t>
            </w:r>
            <w:r w:rsidR="00846AD4" w:rsidRPr="00846AD4">
              <w:rPr>
                <w:rFonts w:ascii="Times New Roman" w:eastAsia="Times New Roman" w:hAnsi="Times New Roman" w:cs="Times New Roman"/>
                <w:color w:val="000000"/>
                <w:sz w:val="24"/>
                <w:szCs w:val="24"/>
                <w:lang w:eastAsia="lv-LV"/>
              </w:rPr>
              <w:t>veidus</w:t>
            </w:r>
            <w:r w:rsidR="00381592" w:rsidRPr="00846AD4">
              <w:rPr>
                <w:rFonts w:ascii="Times New Roman" w:eastAsia="Times New Roman" w:hAnsi="Times New Roman" w:cs="Times New Roman"/>
                <w:color w:val="000000"/>
                <w:sz w:val="24"/>
                <w:szCs w:val="24"/>
                <w:lang w:eastAsia="lv-LV"/>
              </w:rPr>
              <w:t xml:space="preserve">, </w:t>
            </w:r>
            <w:r w:rsidR="00F72447" w:rsidRPr="00846AD4">
              <w:rPr>
                <w:rFonts w:ascii="Times New Roman" w:eastAsia="Times New Roman" w:hAnsi="Times New Roman" w:cs="Times New Roman"/>
                <w:color w:val="000000"/>
                <w:sz w:val="24"/>
                <w:szCs w:val="24"/>
                <w:lang w:eastAsia="lv-LV"/>
              </w:rPr>
              <w:t>kas izmantojami zvērināta tiesu izpildītāja eksāmena rezultātu paziņošanai, ar paziņojuma</w:t>
            </w:r>
            <w:r w:rsidR="00381592" w:rsidRPr="00846AD4">
              <w:rPr>
                <w:rFonts w:ascii="Times New Roman" w:eastAsia="Times New Roman" w:hAnsi="Times New Roman" w:cs="Times New Roman"/>
                <w:color w:val="000000"/>
                <w:sz w:val="24"/>
                <w:szCs w:val="24"/>
                <w:lang w:eastAsia="lv-LV"/>
              </w:rPr>
              <w:t xml:space="preserve"> nosūtīšanu uz </w:t>
            </w:r>
            <w:r w:rsidR="00F72447" w:rsidRPr="00846AD4">
              <w:rPr>
                <w:rFonts w:ascii="Times New Roman" w:eastAsia="Times New Roman" w:hAnsi="Times New Roman" w:cs="Times New Roman"/>
                <w:color w:val="000000"/>
                <w:sz w:val="24"/>
                <w:szCs w:val="24"/>
                <w:lang w:eastAsia="lv-LV"/>
              </w:rPr>
              <w:t>pretendenta</w:t>
            </w:r>
            <w:r w:rsidR="00381592" w:rsidRPr="00846AD4">
              <w:rPr>
                <w:rFonts w:ascii="Times New Roman" w:eastAsia="Times New Roman" w:hAnsi="Times New Roman" w:cs="Times New Roman"/>
                <w:color w:val="000000"/>
                <w:sz w:val="24"/>
                <w:szCs w:val="24"/>
                <w:lang w:eastAsia="lv-LV"/>
              </w:rPr>
              <w:t xml:space="preserve"> e-adresi, ja personai ir aktivizēts e-adreses konts.</w:t>
            </w:r>
            <w:r w:rsidR="00846AD4" w:rsidRPr="00846AD4">
              <w:rPr>
                <w:rFonts w:ascii="Times New Roman" w:eastAsia="Times New Roman" w:hAnsi="Times New Roman" w:cs="Times New Roman"/>
                <w:color w:val="000000"/>
                <w:sz w:val="24"/>
                <w:szCs w:val="24"/>
                <w:lang w:eastAsia="lv-LV"/>
              </w:rPr>
              <w:t xml:space="preserve"> Vienlaicīgi attiecīgi </w:t>
            </w:r>
            <w:r w:rsidR="00F22307">
              <w:rPr>
                <w:rFonts w:ascii="Times New Roman" w:eastAsia="Times New Roman" w:hAnsi="Times New Roman" w:cs="Times New Roman"/>
                <w:color w:val="000000"/>
                <w:sz w:val="24"/>
                <w:szCs w:val="24"/>
                <w:lang w:eastAsia="lv-LV"/>
              </w:rPr>
              <w:t>jāparedz</w:t>
            </w:r>
            <w:r w:rsidR="00846AD4" w:rsidRPr="00846AD4">
              <w:rPr>
                <w:rFonts w:ascii="Times New Roman" w:eastAsia="Times New Roman" w:hAnsi="Times New Roman" w:cs="Times New Roman"/>
                <w:color w:val="000000"/>
                <w:sz w:val="24"/>
                <w:szCs w:val="24"/>
                <w:lang w:eastAsia="lv-LV"/>
              </w:rPr>
              <w:t xml:space="preserve"> šāda saziņas veida izma</w:t>
            </w:r>
            <w:r w:rsidR="0067225B">
              <w:rPr>
                <w:rFonts w:ascii="Times New Roman" w:eastAsia="Times New Roman" w:hAnsi="Times New Roman" w:cs="Times New Roman"/>
                <w:color w:val="000000"/>
                <w:sz w:val="24"/>
                <w:szCs w:val="24"/>
                <w:lang w:eastAsia="lv-LV"/>
              </w:rPr>
              <w:t>n</w:t>
            </w:r>
            <w:r w:rsidR="00846AD4" w:rsidRPr="00846AD4">
              <w:rPr>
                <w:rFonts w:ascii="Times New Roman" w:eastAsia="Times New Roman" w:hAnsi="Times New Roman" w:cs="Times New Roman"/>
                <w:color w:val="000000"/>
                <w:sz w:val="24"/>
                <w:szCs w:val="24"/>
                <w:lang w:eastAsia="lv-LV"/>
              </w:rPr>
              <w:t xml:space="preserve">tošanu no 2018. gada 1. jūnija. </w:t>
            </w:r>
          </w:p>
          <w:p w:rsidR="00D70353" w:rsidRPr="00A37FA3" w:rsidRDefault="00D70353" w:rsidP="00846AD4">
            <w:pPr>
              <w:spacing w:after="0" w:line="240" w:lineRule="auto"/>
              <w:ind w:firstLine="409"/>
              <w:jc w:val="both"/>
              <w:rPr>
                <w:rFonts w:ascii="Times New Roman" w:eastAsia="Times New Roman" w:hAnsi="Times New Roman" w:cs="Times New Roman"/>
                <w:sz w:val="24"/>
                <w:szCs w:val="24"/>
              </w:rPr>
            </w:pPr>
          </w:p>
        </w:tc>
      </w:tr>
      <w:tr w:rsidR="00381592" w:rsidRPr="00A37FA3" w:rsidTr="00936E73">
        <w:trPr>
          <w:gridAfter w:val="1"/>
          <w:wAfter w:w="39" w:type="dxa"/>
          <w:trHeight w:val="673"/>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3.</w:t>
            </w:r>
          </w:p>
        </w:tc>
        <w:tc>
          <w:tcPr>
            <w:tcW w:w="2551" w:type="dxa"/>
          </w:tcPr>
          <w:p w:rsidR="00381592" w:rsidRPr="00A37FA3" w:rsidRDefault="00381592" w:rsidP="007C1D6B">
            <w:pPr>
              <w:spacing w:after="0" w:line="240" w:lineRule="auto"/>
              <w:ind w:right="182"/>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Projekta izstrādē iesaistītās institūcijas</w:t>
            </w:r>
          </w:p>
        </w:tc>
        <w:tc>
          <w:tcPr>
            <w:tcW w:w="6024" w:type="dxa"/>
          </w:tcPr>
          <w:p w:rsidR="00381592" w:rsidRPr="00A37FA3" w:rsidRDefault="00C77009" w:rsidP="007C1D6B">
            <w:pPr>
              <w:spacing w:after="0" w:line="240" w:lineRule="auto"/>
              <w:ind w:firstLine="3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izstrādāja Tieslietu ministrija.</w:t>
            </w:r>
          </w:p>
        </w:tc>
      </w:tr>
      <w:tr w:rsidR="00381592" w:rsidRPr="00A37FA3" w:rsidTr="00936E73">
        <w:trPr>
          <w:gridAfter w:val="1"/>
          <w:wAfter w:w="39" w:type="dxa"/>
          <w:trHeight w:val="479"/>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4.</w:t>
            </w:r>
          </w:p>
        </w:tc>
        <w:tc>
          <w:tcPr>
            <w:tcW w:w="255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Cita informācija</w:t>
            </w:r>
          </w:p>
        </w:tc>
        <w:tc>
          <w:tcPr>
            <w:tcW w:w="6024" w:type="dxa"/>
          </w:tcPr>
          <w:p w:rsidR="00381592" w:rsidRPr="00A37FA3" w:rsidRDefault="00381592" w:rsidP="007C1D6B">
            <w:pPr>
              <w:spacing w:after="0" w:line="240" w:lineRule="auto"/>
              <w:ind w:firstLine="338"/>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Nav.</w:t>
            </w:r>
          </w:p>
        </w:tc>
      </w:tr>
      <w:tr w:rsidR="00381592" w:rsidRPr="00A37FA3" w:rsidTr="007C1D6B">
        <w:trPr>
          <w:gridAfter w:val="1"/>
          <w:wAfter w:w="39" w:type="dxa"/>
        </w:trPr>
        <w:tc>
          <w:tcPr>
            <w:tcW w:w="9006" w:type="dxa"/>
            <w:gridSpan w:val="3"/>
            <w:vAlign w:val="center"/>
          </w:tcPr>
          <w:p w:rsidR="00381592" w:rsidRPr="00A37FA3" w:rsidRDefault="00381592" w:rsidP="007C1D6B">
            <w:pPr>
              <w:spacing w:after="0" w:line="240" w:lineRule="auto"/>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81592" w:rsidRPr="00A37FA3" w:rsidTr="00936E73">
        <w:trPr>
          <w:trHeight w:val="467"/>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1.</w:t>
            </w:r>
          </w:p>
        </w:tc>
        <w:tc>
          <w:tcPr>
            <w:tcW w:w="255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 xml:space="preserve">Sabiedrības mērķgrupas, </w:t>
            </w:r>
            <w:r w:rsidRPr="00A37FA3">
              <w:rPr>
                <w:rFonts w:ascii="Times New Roman" w:eastAsia="Times New Roman" w:hAnsi="Times New Roman" w:cs="Times New Roman"/>
                <w:lang w:eastAsia="lv-LV"/>
              </w:rPr>
              <w:lastRenderedPageBreak/>
              <w:t>kuras tiesiskais regulējums ietekmē vai varētu ietekmēt</w:t>
            </w:r>
          </w:p>
        </w:tc>
        <w:tc>
          <w:tcPr>
            <w:tcW w:w="6063" w:type="dxa"/>
            <w:gridSpan w:val="2"/>
          </w:tcPr>
          <w:p w:rsidR="00381592" w:rsidRDefault="001C132B" w:rsidP="00381592">
            <w:pPr>
              <w:spacing w:after="0" w:line="240" w:lineRule="auto"/>
              <w:ind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381592" w:rsidRPr="0089412C">
              <w:rPr>
                <w:rFonts w:ascii="Times New Roman" w:eastAsia="Times New Roman" w:hAnsi="Times New Roman" w:cs="Times New Roman"/>
                <w:sz w:val="24"/>
                <w:szCs w:val="24"/>
                <w:lang w:eastAsia="lv-LV"/>
              </w:rPr>
              <w:t xml:space="preserve">rojekts attiecas uz </w:t>
            </w:r>
            <w:r w:rsidR="00381592">
              <w:rPr>
                <w:rFonts w:ascii="Times New Roman" w:eastAsia="Times New Roman" w:hAnsi="Times New Roman" w:cs="Times New Roman"/>
                <w:sz w:val="24"/>
                <w:szCs w:val="24"/>
                <w:lang w:eastAsia="lv-LV"/>
              </w:rPr>
              <w:t xml:space="preserve">ikvienu fizisku personu, kura vēlēsies </w:t>
            </w:r>
            <w:r w:rsidR="00381592">
              <w:rPr>
                <w:rFonts w:ascii="Times New Roman" w:eastAsia="Times New Roman" w:hAnsi="Times New Roman" w:cs="Times New Roman"/>
                <w:sz w:val="24"/>
                <w:szCs w:val="24"/>
                <w:lang w:eastAsia="lv-LV"/>
              </w:rPr>
              <w:lastRenderedPageBreak/>
              <w:t>ieņemt zvērināta tiesu izpildītāja amatu un būs pielaista zvērināta tiesu izpildītāja eksāmenam.</w:t>
            </w:r>
            <w:r w:rsidR="00381592" w:rsidRPr="0089412C">
              <w:rPr>
                <w:rFonts w:ascii="Times New Roman" w:eastAsia="Times New Roman" w:hAnsi="Times New Roman" w:cs="Times New Roman"/>
                <w:sz w:val="24"/>
                <w:szCs w:val="24"/>
                <w:lang w:eastAsia="lv-LV"/>
              </w:rPr>
              <w:t xml:space="preserve"> </w:t>
            </w:r>
            <w:r w:rsidR="00381592">
              <w:rPr>
                <w:rFonts w:ascii="Times New Roman" w:eastAsia="Times New Roman" w:hAnsi="Times New Roman" w:cs="Times New Roman"/>
                <w:sz w:val="24"/>
                <w:szCs w:val="24"/>
                <w:lang w:eastAsia="lv-LV"/>
              </w:rPr>
              <w:t>Šādu p</w:t>
            </w:r>
            <w:r w:rsidR="00381592" w:rsidRPr="0089412C">
              <w:rPr>
                <w:rFonts w:ascii="Times New Roman" w:eastAsia="Times New Roman" w:hAnsi="Times New Roman" w:cs="Times New Roman"/>
                <w:sz w:val="24"/>
                <w:szCs w:val="24"/>
                <w:lang w:eastAsia="lv-LV"/>
              </w:rPr>
              <w:t>ersonu skaitlisko apmēru nav iespējams noteikt.</w:t>
            </w:r>
          </w:p>
          <w:p w:rsidR="00846AD4" w:rsidRDefault="00846AD4" w:rsidP="001C132B">
            <w:pPr>
              <w:spacing w:after="0" w:line="240" w:lineRule="auto"/>
              <w:ind w:firstLine="425"/>
              <w:jc w:val="both"/>
              <w:rPr>
                <w:rFonts w:ascii="Times New Roman" w:hAnsi="Times New Roman" w:cs="Times New Roman"/>
                <w:iCs/>
                <w:sz w:val="24"/>
                <w:szCs w:val="24"/>
              </w:rPr>
            </w:pPr>
            <w:r w:rsidRPr="00846AD4">
              <w:rPr>
                <w:rFonts w:ascii="Times New Roman" w:eastAsia="Times New Roman" w:hAnsi="Times New Roman" w:cs="Times New Roman"/>
                <w:sz w:val="24"/>
                <w:szCs w:val="24"/>
                <w:lang w:eastAsia="lv-LV"/>
              </w:rPr>
              <w:t>Tāpat projekts attiecas uz Tieslietu ministrijas</w:t>
            </w:r>
            <w:r w:rsidR="005D52FA">
              <w:rPr>
                <w:rFonts w:ascii="Times New Roman" w:eastAsia="Times New Roman" w:hAnsi="Times New Roman" w:cs="Times New Roman"/>
                <w:sz w:val="24"/>
                <w:szCs w:val="24"/>
                <w:lang w:eastAsia="lv-LV"/>
              </w:rPr>
              <w:t xml:space="preserve"> </w:t>
            </w:r>
            <w:bookmarkStart w:id="0" w:name="_GoBack"/>
            <w:bookmarkEnd w:id="0"/>
            <w:r w:rsidRPr="00846AD4">
              <w:rPr>
                <w:rFonts w:ascii="Times New Roman" w:hAnsi="Times New Roman" w:cs="Times New Roman"/>
                <w:iCs/>
                <w:sz w:val="24"/>
                <w:szCs w:val="24"/>
              </w:rPr>
              <w:t>nodarbinātajām personām, kurām saskaņā ar tām noteiktiem amata vai darba pienākumiem ir jānodrošina zvērināta tiesu izpildītāja eksāmena rezultātu paziņošan</w:t>
            </w:r>
            <w:r w:rsidR="00F22307">
              <w:rPr>
                <w:rFonts w:ascii="Times New Roman" w:hAnsi="Times New Roman" w:cs="Times New Roman"/>
                <w:iCs/>
                <w:sz w:val="24"/>
                <w:szCs w:val="24"/>
              </w:rPr>
              <w:t>a</w:t>
            </w:r>
            <w:r w:rsidRPr="00846AD4">
              <w:rPr>
                <w:rFonts w:ascii="Times New Roman" w:hAnsi="Times New Roman" w:cs="Times New Roman"/>
                <w:iCs/>
                <w:sz w:val="24"/>
                <w:szCs w:val="24"/>
              </w:rPr>
              <w:t xml:space="preserve"> pretendentiem.</w:t>
            </w:r>
          </w:p>
          <w:p w:rsidR="00F271C3" w:rsidRPr="00846AD4" w:rsidRDefault="00F271C3" w:rsidP="001C132B">
            <w:pPr>
              <w:spacing w:after="0" w:line="240" w:lineRule="auto"/>
              <w:ind w:firstLine="425"/>
              <w:jc w:val="both"/>
              <w:rPr>
                <w:rFonts w:ascii="Times New Roman" w:eastAsia="Times New Roman" w:hAnsi="Times New Roman" w:cs="Times New Roman"/>
                <w:sz w:val="24"/>
                <w:szCs w:val="24"/>
                <w:lang w:eastAsia="lv-LV"/>
              </w:rPr>
            </w:pPr>
          </w:p>
        </w:tc>
      </w:tr>
      <w:tr w:rsidR="00381592" w:rsidRPr="00A37FA3" w:rsidTr="00936E73">
        <w:trPr>
          <w:trHeight w:val="523"/>
        </w:trPr>
        <w:tc>
          <w:tcPr>
            <w:tcW w:w="43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lastRenderedPageBreak/>
              <w:t>2.</w:t>
            </w:r>
          </w:p>
        </w:tc>
        <w:tc>
          <w:tcPr>
            <w:tcW w:w="255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Tiesiskā regulējuma ietekme uz tautsaimniecību un administratīvo slogu</w:t>
            </w:r>
          </w:p>
        </w:tc>
        <w:tc>
          <w:tcPr>
            <w:tcW w:w="6063" w:type="dxa"/>
            <w:gridSpan w:val="2"/>
          </w:tcPr>
          <w:p w:rsidR="00381592" w:rsidRPr="00A37FA3" w:rsidRDefault="001C132B" w:rsidP="007C1D6B">
            <w:pPr>
              <w:spacing w:after="0" w:line="240" w:lineRule="auto"/>
              <w:ind w:firstLine="2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81592" w:rsidRPr="00A37FA3" w:rsidTr="00936E73">
        <w:trPr>
          <w:trHeight w:val="357"/>
        </w:trPr>
        <w:tc>
          <w:tcPr>
            <w:tcW w:w="43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3.</w:t>
            </w:r>
          </w:p>
        </w:tc>
        <w:tc>
          <w:tcPr>
            <w:tcW w:w="255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Administratīvo izmaksu monetārs novērtējums</w:t>
            </w:r>
          </w:p>
        </w:tc>
        <w:tc>
          <w:tcPr>
            <w:tcW w:w="6063" w:type="dxa"/>
            <w:gridSpan w:val="2"/>
          </w:tcPr>
          <w:p w:rsidR="00381592" w:rsidRPr="00A37FA3" w:rsidRDefault="001C132B" w:rsidP="007C1D6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81592" w:rsidRPr="00A37FA3" w:rsidTr="00936E73">
        <w:trPr>
          <w:trHeight w:val="438"/>
        </w:trPr>
        <w:tc>
          <w:tcPr>
            <w:tcW w:w="43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4.</w:t>
            </w:r>
          </w:p>
        </w:tc>
        <w:tc>
          <w:tcPr>
            <w:tcW w:w="255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Cita informācija</w:t>
            </w:r>
          </w:p>
        </w:tc>
        <w:tc>
          <w:tcPr>
            <w:tcW w:w="6063" w:type="dxa"/>
            <w:gridSpan w:val="2"/>
          </w:tcPr>
          <w:p w:rsidR="00381592" w:rsidRPr="00A37FA3" w:rsidRDefault="00381592" w:rsidP="00381592">
            <w:pPr>
              <w:spacing w:after="0" w:line="240" w:lineRule="auto"/>
              <w:ind w:firstLine="284"/>
              <w:rPr>
                <w:rFonts w:ascii="Times New Roman" w:eastAsia="Times New Roman" w:hAnsi="Times New Roman" w:cs="Times New Roman"/>
                <w:lang w:eastAsia="lv-LV"/>
              </w:rPr>
            </w:pPr>
            <w:r w:rsidRPr="00A37FA3">
              <w:rPr>
                <w:rFonts w:ascii="Times New Roman" w:eastAsia="Times New Roman" w:hAnsi="Times New Roman" w:cs="Times New Roman"/>
                <w:lang w:eastAsia="lv-LV"/>
              </w:rPr>
              <w:t>Nav.</w:t>
            </w:r>
          </w:p>
        </w:tc>
      </w:tr>
    </w:tbl>
    <w:p w:rsidR="00381592" w:rsidRPr="00A37FA3" w:rsidRDefault="00381592" w:rsidP="00381592">
      <w:pPr>
        <w:spacing w:after="0" w:line="240" w:lineRule="auto"/>
        <w:rPr>
          <w:rFonts w:ascii="Times New Roman" w:eastAsia="Times New Roman" w:hAnsi="Times New Roman" w:cs="Times New Roman"/>
          <w:sz w:val="2"/>
          <w:szCs w:val="2"/>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84"/>
        <w:gridCol w:w="5952"/>
        <w:gridCol w:w="32"/>
      </w:tblGrid>
      <w:tr w:rsidR="00381592" w:rsidRPr="00A37FA3" w:rsidTr="007C1D6B">
        <w:trPr>
          <w:gridBefore w:val="1"/>
          <w:wBefore w:w="32" w:type="dxa"/>
          <w:trHeight w:val="485"/>
          <w:jc w:val="center"/>
        </w:trPr>
        <w:tc>
          <w:tcPr>
            <w:tcW w:w="9085" w:type="dxa"/>
            <w:gridSpan w:val="5"/>
            <w:tcBorders>
              <w:top w:val="single" w:sz="4" w:space="0" w:color="auto"/>
              <w:left w:val="single" w:sz="4" w:space="0" w:color="auto"/>
              <w:bottom w:val="single" w:sz="4" w:space="0" w:color="auto"/>
              <w:right w:val="single" w:sz="4" w:space="0" w:color="auto"/>
            </w:tcBorders>
            <w:vAlign w:val="center"/>
          </w:tcPr>
          <w:p w:rsidR="00381592" w:rsidRPr="00A37FA3" w:rsidRDefault="00381592" w:rsidP="007C1D6B">
            <w:pPr>
              <w:spacing w:after="0" w:line="240" w:lineRule="auto"/>
              <w:ind w:left="57" w:right="57"/>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VI. Sabiedrības līdzdalība un komunikācijas aktivitātes</w:t>
            </w:r>
          </w:p>
        </w:tc>
      </w:tr>
      <w:tr w:rsidR="00381592" w:rsidRPr="00A37FA3" w:rsidTr="007C1D6B">
        <w:trPr>
          <w:gridBefore w:val="1"/>
          <w:wBefore w:w="32" w:type="dxa"/>
          <w:trHeight w:val="553"/>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1.</w:t>
            </w:r>
          </w:p>
        </w:tc>
        <w:tc>
          <w:tcPr>
            <w:tcW w:w="2684" w:type="dxa"/>
          </w:tcPr>
          <w:p w:rsidR="00381592" w:rsidRPr="00A37FA3" w:rsidRDefault="00381592" w:rsidP="007C1D6B">
            <w:pPr>
              <w:tabs>
                <w:tab w:val="left" w:pos="170"/>
              </w:tabs>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84" w:type="dxa"/>
            <w:gridSpan w:val="2"/>
          </w:tcPr>
          <w:p w:rsidR="00D70353" w:rsidRDefault="00D70353" w:rsidP="00D7035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saistībā ar oficiālās elektroniskās adreses ieviešanu tika nodrošināta Oficiālās elektroniskās adreses likuma izstrādes laikā, līdz ar to projekta izstrādē nav nepieciešama.</w:t>
            </w:r>
          </w:p>
          <w:p w:rsidR="00381592" w:rsidRDefault="00D70353" w:rsidP="00D70353">
            <w:pPr>
              <w:spacing w:after="0" w:line="240" w:lineRule="auto"/>
              <w:ind w:firstLine="284"/>
              <w:jc w:val="both"/>
              <w:rPr>
                <w:rFonts w:ascii="Times New Roman" w:eastAsia="Times New Roman" w:hAnsi="Times New Roman"/>
                <w:sz w:val="24"/>
                <w:szCs w:val="24"/>
                <w:lang w:eastAsia="lv-LV"/>
              </w:rPr>
            </w:pPr>
            <w:r w:rsidRPr="00D70353">
              <w:rPr>
                <w:rFonts w:ascii="Times New Roman" w:eastAsia="Times New Roman" w:hAnsi="Times New Roman" w:cs="Times New Roman"/>
                <w:sz w:val="24"/>
                <w:szCs w:val="24"/>
                <w:lang w:eastAsia="lv-LV"/>
              </w:rPr>
              <w:t>Pēc projekta pieņemšanas</w:t>
            </w:r>
            <w:r w:rsidR="0015606D">
              <w:rPr>
                <w:rFonts w:ascii="Times New Roman" w:eastAsia="Times New Roman" w:hAnsi="Times New Roman" w:cs="Times New Roman"/>
                <w:sz w:val="24"/>
                <w:szCs w:val="24"/>
                <w:lang w:eastAsia="lv-LV"/>
              </w:rPr>
              <w:t xml:space="preserve"> Ministru kabinetā</w:t>
            </w:r>
            <w:r w:rsidRPr="00D70353">
              <w:rPr>
                <w:rFonts w:ascii="Times New Roman" w:eastAsia="Times New Roman" w:hAnsi="Times New Roman" w:cs="Times New Roman"/>
                <w:sz w:val="24"/>
                <w:szCs w:val="24"/>
                <w:lang w:eastAsia="lv-LV"/>
              </w:rPr>
              <w:t xml:space="preserve">, tas tiks publicēts </w:t>
            </w:r>
            <w:r w:rsidRPr="00D70353">
              <w:rPr>
                <w:rFonts w:ascii="Times New Roman" w:hAnsi="Times New Roman" w:cs="Times New Roman"/>
                <w:sz w:val="24"/>
                <w:szCs w:val="24"/>
              </w:rPr>
              <w:t>oficiālajā izdevumā "Latvijas Vēstnesis"</w:t>
            </w:r>
            <w:r>
              <w:rPr>
                <w:rFonts w:ascii="Times New Roman" w:eastAsia="Times New Roman" w:hAnsi="Times New Roman"/>
                <w:sz w:val="24"/>
                <w:szCs w:val="24"/>
                <w:lang w:eastAsia="lv-LV"/>
              </w:rPr>
              <w:t>.</w:t>
            </w:r>
          </w:p>
          <w:p w:rsidR="00647273" w:rsidRPr="00A37FA3" w:rsidRDefault="00647273" w:rsidP="00D70353">
            <w:pPr>
              <w:spacing w:after="0" w:line="240" w:lineRule="auto"/>
              <w:ind w:firstLine="284"/>
              <w:jc w:val="both"/>
              <w:rPr>
                <w:rFonts w:ascii="Times New Roman" w:eastAsia="Times New Roman" w:hAnsi="Times New Roman" w:cs="Times New Roman"/>
                <w:sz w:val="24"/>
                <w:szCs w:val="24"/>
                <w:lang w:eastAsia="lv-LV"/>
              </w:rPr>
            </w:pPr>
          </w:p>
        </w:tc>
      </w:tr>
      <w:tr w:rsidR="00381592" w:rsidRPr="00A37FA3" w:rsidTr="007C1D6B">
        <w:trPr>
          <w:gridBefore w:val="1"/>
          <w:wBefore w:w="32" w:type="dxa"/>
          <w:trHeight w:val="339"/>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2.</w:t>
            </w:r>
          </w:p>
        </w:tc>
        <w:tc>
          <w:tcPr>
            <w:tcW w:w="2684" w:type="dxa"/>
          </w:tcPr>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Sabiedrības līdzdalība projekta izstrādē </w:t>
            </w:r>
          </w:p>
        </w:tc>
        <w:tc>
          <w:tcPr>
            <w:tcW w:w="5984" w:type="dxa"/>
            <w:gridSpan w:val="2"/>
          </w:tcPr>
          <w:p w:rsidR="00381592" w:rsidRPr="00A37FA3" w:rsidRDefault="00D70353" w:rsidP="00D7035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Saskaņā ar </w:t>
            </w:r>
            <w:r w:rsidRPr="006A0191">
              <w:rPr>
                <w:rFonts w:ascii="Times New Roman" w:eastAsia="Times New Roman" w:hAnsi="Times New Roman"/>
                <w:sz w:val="24"/>
                <w:szCs w:val="24"/>
                <w:lang w:eastAsia="lv-LV"/>
              </w:rPr>
              <w:t>Ministru kabineta 2009.</w:t>
            </w:r>
            <w:r>
              <w:rPr>
                <w:rFonts w:ascii="Times New Roman" w:eastAsia="Times New Roman" w:hAnsi="Times New Roman"/>
                <w:sz w:val="24"/>
                <w:szCs w:val="24"/>
                <w:lang w:eastAsia="lv-LV"/>
              </w:rPr>
              <w:t> </w:t>
            </w:r>
            <w:r w:rsidRPr="006A0191">
              <w:rPr>
                <w:rFonts w:ascii="Times New Roman" w:eastAsia="Times New Roman" w:hAnsi="Times New Roman"/>
                <w:sz w:val="24"/>
                <w:szCs w:val="24"/>
                <w:lang w:eastAsia="lv-LV"/>
              </w:rPr>
              <w:t>ga</w:t>
            </w:r>
            <w:r>
              <w:rPr>
                <w:rFonts w:ascii="Times New Roman" w:eastAsia="Times New Roman" w:hAnsi="Times New Roman"/>
                <w:sz w:val="24"/>
                <w:szCs w:val="24"/>
                <w:lang w:eastAsia="lv-LV"/>
              </w:rPr>
              <w:t>da 25. augusta noteikumu Nr. 970 "</w:t>
            </w:r>
            <w:r w:rsidRPr="006A0191">
              <w:rPr>
                <w:rFonts w:ascii="Times New Roman" w:eastAsia="Times New Roman" w:hAnsi="Times New Roman"/>
                <w:sz w:val="24"/>
                <w:szCs w:val="24"/>
                <w:lang w:eastAsia="lv-LV"/>
              </w:rPr>
              <w:t>Sabiedrības līdzdalības kārtība attīstības plānošanas procesā</w:t>
            </w:r>
            <w:r w:rsidRPr="0096567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5. punktu sabiedrības līdzdalības kārtība piemērojama </w:t>
            </w:r>
            <w:r w:rsidRPr="006A0191">
              <w:rPr>
                <w:rFonts w:ascii="Times New Roman" w:eastAsia="Times New Roman" w:hAnsi="Times New Roman"/>
                <w:sz w:val="24"/>
                <w:szCs w:val="24"/>
                <w:lang w:eastAsia="lv-LV"/>
              </w:rPr>
              <w:t>tiesību aktu projektu izstrādē, kas būtiski maina esošo regulējumu vai paredz ieviest jaunas politiskās iniciatīvas.</w:t>
            </w:r>
            <w:r>
              <w:rPr>
                <w:rFonts w:ascii="Times New Roman" w:eastAsia="Times New Roman" w:hAnsi="Times New Roman"/>
                <w:sz w:val="24"/>
                <w:szCs w:val="24"/>
                <w:lang w:eastAsia="lv-LV"/>
              </w:rPr>
              <w:t xml:space="preserve"> Ņemot vērā, ka projekts paredz nodrošināt jau Oficiālās elektroniskās adreses likumā, kas ir pieņemts 2016. gada 16. jūnijā, noteikto regulējumu, nemaina esošo regulējumu un neievieš jaunas politikas iniciatīvas, sabiedrības līdzdalība projekta izstrādē nav nepieciešama.</w:t>
            </w:r>
          </w:p>
        </w:tc>
      </w:tr>
      <w:tr w:rsidR="00381592" w:rsidRPr="00A37FA3" w:rsidTr="007C1D6B">
        <w:trPr>
          <w:gridBefore w:val="1"/>
          <w:wBefore w:w="32" w:type="dxa"/>
          <w:trHeight w:val="375"/>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3.</w:t>
            </w:r>
          </w:p>
        </w:tc>
        <w:tc>
          <w:tcPr>
            <w:tcW w:w="2684" w:type="dxa"/>
          </w:tcPr>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Sabiedrības līdzdalības rezultāti </w:t>
            </w:r>
          </w:p>
        </w:tc>
        <w:tc>
          <w:tcPr>
            <w:tcW w:w="5984" w:type="dxa"/>
            <w:gridSpan w:val="2"/>
          </w:tcPr>
          <w:p w:rsidR="00381592" w:rsidRPr="00A37FA3" w:rsidRDefault="00D70353" w:rsidP="007C1D6B">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81592" w:rsidRPr="00A37FA3" w:rsidTr="007C1D6B">
        <w:trPr>
          <w:gridBefore w:val="1"/>
          <w:wBefore w:w="32" w:type="dxa"/>
          <w:trHeight w:val="476"/>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4.</w:t>
            </w:r>
          </w:p>
        </w:tc>
        <w:tc>
          <w:tcPr>
            <w:tcW w:w="2684" w:type="dxa"/>
          </w:tcPr>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Cita informācija</w:t>
            </w:r>
          </w:p>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p>
        </w:tc>
        <w:tc>
          <w:tcPr>
            <w:tcW w:w="5984" w:type="dxa"/>
            <w:gridSpan w:val="2"/>
          </w:tcPr>
          <w:p w:rsidR="00381592" w:rsidRPr="00A37FA3" w:rsidRDefault="00381592" w:rsidP="007C1D6B">
            <w:pPr>
              <w:spacing w:after="0" w:line="240" w:lineRule="auto"/>
              <w:ind w:firstLine="284"/>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Nav.</w:t>
            </w:r>
          </w:p>
        </w:tc>
      </w:tr>
      <w:tr w:rsidR="00381592" w:rsidRPr="00A37FA3" w:rsidTr="007C1D6B">
        <w:tblPrEx>
          <w:jc w:val="left"/>
          <w:tblCellMar>
            <w:top w:w="28" w:type="dxa"/>
            <w:left w:w="28" w:type="dxa"/>
            <w:bottom w:w="28" w:type="dxa"/>
            <w:right w:w="28" w:type="dxa"/>
          </w:tblCellMar>
        </w:tblPrEx>
        <w:trPr>
          <w:gridAfter w:val="1"/>
          <w:wAfter w:w="32" w:type="dxa"/>
        </w:trPr>
        <w:tc>
          <w:tcPr>
            <w:tcW w:w="9085" w:type="dxa"/>
            <w:gridSpan w:val="5"/>
            <w:tcBorders>
              <w:top w:val="single" w:sz="4" w:space="0" w:color="auto"/>
            </w:tcBorders>
          </w:tcPr>
          <w:p w:rsidR="00381592" w:rsidRPr="00A37FA3" w:rsidRDefault="00381592" w:rsidP="007C1D6B">
            <w:pPr>
              <w:spacing w:after="0" w:line="240" w:lineRule="auto"/>
              <w:ind w:left="57" w:right="57"/>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VII. Tiesību akta projekta izpildes nodrošināšana un tās ietekme uz institūcijām</w:t>
            </w:r>
          </w:p>
        </w:tc>
      </w:tr>
      <w:tr w:rsidR="00381592" w:rsidRPr="00A37FA3" w:rsidTr="00936E73">
        <w:tblPrEx>
          <w:tblCellMar>
            <w:top w:w="28" w:type="dxa"/>
            <w:left w:w="28" w:type="dxa"/>
            <w:bottom w:w="28" w:type="dxa"/>
            <w:right w:w="28" w:type="dxa"/>
          </w:tblCellMar>
        </w:tblPrEx>
        <w:trPr>
          <w:gridAfter w:val="1"/>
          <w:wAfter w:w="32" w:type="dxa"/>
          <w:trHeight w:val="427"/>
          <w:jc w:val="center"/>
        </w:trPr>
        <w:tc>
          <w:tcPr>
            <w:tcW w:w="426"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lang w:eastAsia="lv-LV"/>
              </w:rPr>
              <w:t>1.</w:t>
            </w:r>
          </w:p>
        </w:tc>
        <w:tc>
          <w:tcPr>
            <w:tcW w:w="2707"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 xml:space="preserve">Projekta izpildē iesaistītās institūcijas </w:t>
            </w:r>
          </w:p>
        </w:tc>
        <w:tc>
          <w:tcPr>
            <w:tcW w:w="5952" w:type="dxa"/>
          </w:tcPr>
          <w:p w:rsidR="00381592" w:rsidRPr="00A37FA3" w:rsidRDefault="00D70353" w:rsidP="00F271C3">
            <w:pPr>
              <w:spacing w:after="0" w:line="240" w:lineRule="auto"/>
              <w:ind w:left="-28" w:right="57" w:firstLine="292"/>
              <w:jc w:val="both"/>
              <w:rPr>
                <w:rFonts w:ascii="Times New Roman" w:eastAsia="Times New Roman" w:hAnsi="Times New Roman" w:cs="Times New Roman"/>
                <w:bCs/>
                <w:sz w:val="24"/>
                <w:szCs w:val="24"/>
                <w:lang w:eastAsia="lv-LV"/>
              </w:rPr>
            </w:pPr>
            <w:r w:rsidRPr="00D70353">
              <w:rPr>
                <w:rFonts w:ascii="Times New Roman" w:eastAsia="Times New Roman" w:hAnsi="Times New Roman" w:cs="Times New Roman"/>
                <w:bCs/>
                <w:sz w:val="24"/>
                <w:szCs w:val="24"/>
                <w:lang w:eastAsia="lv-LV"/>
              </w:rPr>
              <w:t>P</w:t>
            </w:r>
            <w:r w:rsidR="00381592" w:rsidRPr="00A37FA3">
              <w:rPr>
                <w:rFonts w:ascii="Times New Roman" w:eastAsia="Times New Roman" w:hAnsi="Times New Roman" w:cs="Times New Roman"/>
                <w:bCs/>
                <w:sz w:val="24"/>
                <w:szCs w:val="24"/>
                <w:lang w:eastAsia="lv-LV"/>
              </w:rPr>
              <w:t xml:space="preserve">rojekta izpildi atbilstoši </w:t>
            </w:r>
            <w:r w:rsidR="00F72447" w:rsidRPr="00A37FA3">
              <w:rPr>
                <w:rFonts w:ascii="Times New Roman" w:eastAsia="Times New Roman" w:hAnsi="Times New Roman" w:cs="Times New Roman"/>
                <w:sz w:val="24"/>
                <w:szCs w:val="24"/>
                <w:lang w:eastAsia="lv-LV"/>
              </w:rPr>
              <w:t>noteikumos Nr. </w:t>
            </w:r>
            <w:r w:rsidR="00F72447" w:rsidRPr="00381592">
              <w:rPr>
                <w:rFonts w:ascii="Times New Roman" w:eastAsia="Times New Roman" w:hAnsi="Times New Roman" w:cs="Times New Roman"/>
                <w:sz w:val="24"/>
                <w:szCs w:val="24"/>
                <w:lang w:eastAsia="lv-LV"/>
              </w:rPr>
              <w:t xml:space="preserve">619 </w:t>
            </w:r>
            <w:r w:rsidR="00F72447">
              <w:rPr>
                <w:rFonts w:ascii="Times New Roman" w:eastAsia="Times New Roman" w:hAnsi="Times New Roman" w:cs="Times New Roman"/>
                <w:color w:val="000000"/>
                <w:sz w:val="24"/>
                <w:szCs w:val="24"/>
                <w:lang w:eastAsia="lv-LV"/>
              </w:rPr>
              <w:t xml:space="preserve"> </w:t>
            </w:r>
            <w:r w:rsidR="00381592">
              <w:rPr>
                <w:rFonts w:ascii="Times New Roman" w:eastAsia="Times New Roman" w:hAnsi="Times New Roman" w:cs="Times New Roman"/>
                <w:bCs/>
                <w:sz w:val="24"/>
                <w:szCs w:val="24"/>
                <w:lang w:eastAsia="lv-LV"/>
              </w:rPr>
              <w:t xml:space="preserve">paredzētajam </w:t>
            </w:r>
            <w:r w:rsidR="00381592" w:rsidRPr="00A37FA3">
              <w:rPr>
                <w:rFonts w:ascii="Times New Roman" w:eastAsia="Times New Roman" w:hAnsi="Times New Roman" w:cs="Times New Roman"/>
                <w:bCs/>
                <w:sz w:val="24"/>
                <w:szCs w:val="24"/>
                <w:lang w:eastAsia="lv-LV"/>
              </w:rPr>
              <w:t xml:space="preserve">nodrošinās </w:t>
            </w:r>
            <w:r w:rsidR="00381592">
              <w:rPr>
                <w:rFonts w:ascii="Times New Roman" w:eastAsia="Times New Roman" w:hAnsi="Times New Roman" w:cs="Times New Roman"/>
                <w:bCs/>
                <w:sz w:val="24"/>
                <w:szCs w:val="24"/>
                <w:lang w:eastAsia="lv-LV"/>
              </w:rPr>
              <w:t>Tieslietu ministrija.</w:t>
            </w:r>
          </w:p>
        </w:tc>
      </w:tr>
      <w:tr w:rsidR="00381592" w:rsidRPr="00A37FA3" w:rsidTr="00936E73">
        <w:tblPrEx>
          <w:tblCellMar>
            <w:top w:w="28" w:type="dxa"/>
            <w:left w:w="28" w:type="dxa"/>
            <w:bottom w:w="28" w:type="dxa"/>
            <w:right w:w="28" w:type="dxa"/>
          </w:tblCellMar>
        </w:tblPrEx>
        <w:trPr>
          <w:gridAfter w:val="1"/>
          <w:wAfter w:w="32" w:type="dxa"/>
          <w:trHeight w:val="463"/>
          <w:jc w:val="center"/>
        </w:trPr>
        <w:tc>
          <w:tcPr>
            <w:tcW w:w="426" w:type="dxa"/>
            <w:gridSpan w:val="2"/>
          </w:tcPr>
          <w:p w:rsidR="00381592" w:rsidRPr="00D70353" w:rsidRDefault="00381592" w:rsidP="007C1D6B">
            <w:pPr>
              <w:spacing w:after="0" w:line="240" w:lineRule="auto"/>
              <w:ind w:left="57" w:right="57"/>
              <w:jc w:val="both"/>
              <w:rPr>
                <w:rFonts w:ascii="Times New Roman" w:eastAsia="Times New Roman" w:hAnsi="Times New Roman" w:cs="Times New Roman"/>
                <w:bCs/>
                <w:sz w:val="24"/>
                <w:szCs w:val="24"/>
                <w:lang w:eastAsia="lv-LV"/>
              </w:rPr>
            </w:pPr>
            <w:r w:rsidRPr="00D70353">
              <w:rPr>
                <w:rFonts w:ascii="Times New Roman" w:eastAsia="Times New Roman" w:hAnsi="Times New Roman" w:cs="Times New Roman"/>
                <w:bCs/>
                <w:lang w:eastAsia="lv-LV"/>
              </w:rPr>
              <w:t>2.</w:t>
            </w:r>
          </w:p>
        </w:tc>
        <w:tc>
          <w:tcPr>
            <w:tcW w:w="2707"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lang w:eastAsia="lv-LV"/>
              </w:rPr>
            </w:pPr>
            <w:r w:rsidRPr="00A37FA3">
              <w:rPr>
                <w:rFonts w:ascii="Times New Roman" w:eastAsia="Times New Roman" w:hAnsi="Times New Roman" w:cs="Times New Roman"/>
                <w:lang w:eastAsia="lv-LV"/>
              </w:rPr>
              <w:t>Projekta izpildes ietekme uz pārvaldes funkcijām un institucionālo struktūru.</w:t>
            </w:r>
          </w:p>
          <w:p w:rsidR="00381592" w:rsidRPr="00A37FA3" w:rsidRDefault="00381592" w:rsidP="007C1D6B">
            <w:pPr>
              <w:spacing w:after="0" w:line="240" w:lineRule="auto"/>
              <w:ind w:left="57" w:right="57"/>
              <w:jc w:val="both"/>
              <w:rPr>
                <w:rFonts w:ascii="Times New Roman" w:eastAsia="Times New Roman" w:hAnsi="Times New Roman" w:cs="Times New Roman"/>
                <w:lang w:eastAsia="lv-LV"/>
              </w:rPr>
            </w:pPr>
          </w:p>
          <w:p w:rsidR="00381592" w:rsidRPr="00A37FA3" w:rsidRDefault="00381592" w:rsidP="007C1D6B">
            <w:pPr>
              <w:spacing w:after="0" w:line="240" w:lineRule="auto"/>
              <w:ind w:left="57" w:right="57"/>
              <w:jc w:val="both"/>
              <w:rPr>
                <w:rFonts w:ascii="Times New Roman" w:eastAsia="Times New Roman" w:hAnsi="Times New Roman" w:cs="Times New Roman"/>
                <w:b/>
                <w:sz w:val="24"/>
                <w:szCs w:val="24"/>
                <w:lang w:eastAsia="lv-LV"/>
              </w:rPr>
            </w:pPr>
            <w:r w:rsidRPr="00A37FA3">
              <w:rPr>
                <w:rFonts w:ascii="Times New Roman" w:eastAsia="Times New Roman" w:hAnsi="Times New Roman" w:cs="Times New Roman"/>
                <w:lang w:eastAsia="lv-LV"/>
              </w:rPr>
              <w:t>Jaunu institūciju izveide, esošu institūciju likvidācija vai reorganizācija, to ietekme uz institūcijas cilvēkresursiem</w:t>
            </w:r>
            <w:r w:rsidRPr="00A37FA3">
              <w:rPr>
                <w:rFonts w:ascii="Times New Roman" w:eastAsia="Times New Roman" w:hAnsi="Times New Roman" w:cs="Times New Roman"/>
                <w:b/>
                <w:lang w:eastAsia="lv-LV"/>
              </w:rPr>
              <w:t xml:space="preserve"> </w:t>
            </w:r>
          </w:p>
        </w:tc>
        <w:tc>
          <w:tcPr>
            <w:tcW w:w="5952" w:type="dxa"/>
          </w:tcPr>
          <w:p w:rsidR="00381592" w:rsidRPr="00A37FA3" w:rsidRDefault="00381592" w:rsidP="007C1D6B">
            <w:pPr>
              <w:spacing w:after="0" w:line="240" w:lineRule="auto"/>
              <w:ind w:left="-28" w:firstLine="292"/>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Ar projektu netiek paplašinātas </w:t>
            </w:r>
            <w:r w:rsidR="00E00028">
              <w:rPr>
                <w:rFonts w:ascii="Times New Roman" w:eastAsia="Times New Roman" w:hAnsi="Times New Roman" w:cs="Times New Roman"/>
                <w:sz w:val="24"/>
                <w:szCs w:val="24"/>
                <w:lang w:eastAsia="lv-LV"/>
              </w:rPr>
              <w:t>Tieslietu ministrijai</w:t>
            </w:r>
            <w:r w:rsidRPr="00A37FA3">
              <w:rPr>
                <w:rFonts w:ascii="Times New Roman" w:eastAsia="Times New Roman" w:hAnsi="Times New Roman" w:cs="Times New Roman"/>
                <w:sz w:val="24"/>
                <w:szCs w:val="24"/>
                <w:lang w:eastAsia="lv-LV"/>
              </w:rPr>
              <w:t xml:space="preserve"> normatīvajos aktos noteiktās funkcijas.</w:t>
            </w:r>
          </w:p>
          <w:p w:rsidR="00381592" w:rsidRPr="00A37FA3" w:rsidRDefault="0015606D" w:rsidP="007C1D6B">
            <w:pPr>
              <w:spacing w:after="0" w:line="240" w:lineRule="auto"/>
              <w:ind w:left="-28"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81592" w:rsidRPr="00A37FA3">
              <w:rPr>
                <w:rFonts w:ascii="Times New Roman" w:eastAsia="Times New Roman" w:hAnsi="Times New Roman" w:cs="Times New Roman"/>
                <w:sz w:val="24"/>
                <w:szCs w:val="24"/>
                <w:lang w:eastAsia="lv-LV"/>
              </w:rPr>
              <w:t>rojekts neparedz jaunu institūciju izveidi vai esošo institūciju likvidāciju vai reorganizāciju.</w:t>
            </w:r>
          </w:p>
          <w:p w:rsidR="00381592" w:rsidRPr="00A37FA3" w:rsidRDefault="00381592" w:rsidP="007C1D6B">
            <w:pPr>
              <w:spacing w:after="0" w:line="240" w:lineRule="auto"/>
              <w:ind w:left="-28" w:firstLine="292"/>
              <w:jc w:val="both"/>
              <w:rPr>
                <w:rFonts w:ascii="Times New Roman" w:eastAsia="Times New Roman" w:hAnsi="Times New Roman" w:cs="Times New Roman"/>
                <w:sz w:val="24"/>
                <w:szCs w:val="24"/>
                <w:lang w:eastAsia="lv-LV"/>
              </w:rPr>
            </w:pPr>
          </w:p>
        </w:tc>
      </w:tr>
      <w:tr w:rsidR="00381592" w:rsidRPr="00A37FA3" w:rsidTr="00936E73">
        <w:tblPrEx>
          <w:tblCellMar>
            <w:top w:w="28" w:type="dxa"/>
            <w:left w:w="28" w:type="dxa"/>
            <w:bottom w:w="28" w:type="dxa"/>
            <w:right w:w="28" w:type="dxa"/>
          </w:tblCellMar>
        </w:tblPrEx>
        <w:trPr>
          <w:gridAfter w:val="1"/>
          <w:wAfter w:w="32" w:type="dxa"/>
          <w:trHeight w:val="476"/>
          <w:jc w:val="center"/>
        </w:trPr>
        <w:tc>
          <w:tcPr>
            <w:tcW w:w="426"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3.</w:t>
            </w:r>
          </w:p>
        </w:tc>
        <w:tc>
          <w:tcPr>
            <w:tcW w:w="2707"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Cita informācija</w:t>
            </w:r>
          </w:p>
        </w:tc>
        <w:tc>
          <w:tcPr>
            <w:tcW w:w="5952" w:type="dxa"/>
          </w:tcPr>
          <w:p w:rsidR="00381592" w:rsidRPr="00A37FA3" w:rsidRDefault="00381592" w:rsidP="007C1D6B">
            <w:pPr>
              <w:spacing w:after="0" w:line="240" w:lineRule="auto"/>
              <w:ind w:left="-28" w:right="57" w:firstLine="292"/>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Nav.</w:t>
            </w:r>
          </w:p>
        </w:tc>
      </w:tr>
    </w:tbl>
    <w:p w:rsidR="00381592" w:rsidRPr="00A37FA3" w:rsidRDefault="00381592" w:rsidP="00381592">
      <w:pPr>
        <w:tabs>
          <w:tab w:val="left" w:pos="5760"/>
        </w:tabs>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lastRenderedPageBreak/>
        <w:t xml:space="preserve">Anotācijas III, IV un </w:t>
      </w:r>
      <w:r>
        <w:rPr>
          <w:rFonts w:ascii="Times New Roman" w:eastAsia="Times New Roman" w:hAnsi="Times New Roman" w:cs="Times New Roman"/>
          <w:sz w:val="24"/>
          <w:szCs w:val="24"/>
          <w:lang w:eastAsia="lv-LV"/>
        </w:rPr>
        <w:t>V sadaļa –</w:t>
      </w:r>
      <w:r w:rsidR="00D703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projekts šīs jomas</w:t>
      </w:r>
      <w:r w:rsidRPr="00A37FA3">
        <w:rPr>
          <w:rFonts w:ascii="Times New Roman" w:eastAsia="Times New Roman" w:hAnsi="Times New Roman" w:cs="Times New Roman"/>
          <w:sz w:val="24"/>
          <w:szCs w:val="24"/>
          <w:lang w:eastAsia="lv-LV"/>
        </w:rPr>
        <w:t xml:space="preserve"> neskar.</w:t>
      </w:r>
    </w:p>
    <w:p w:rsidR="00381592" w:rsidRPr="00A37FA3" w:rsidRDefault="00381592" w:rsidP="00381592">
      <w:pPr>
        <w:tabs>
          <w:tab w:val="left" w:pos="5760"/>
        </w:tabs>
        <w:spacing w:after="0" w:line="240" w:lineRule="auto"/>
        <w:jc w:val="both"/>
        <w:rPr>
          <w:rFonts w:ascii="Times New Roman" w:eastAsia="Times New Roman" w:hAnsi="Times New Roman" w:cs="Times New Roman"/>
          <w:sz w:val="24"/>
          <w:szCs w:val="24"/>
          <w:lang w:eastAsia="lv-LV"/>
        </w:rPr>
      </w:pPr>
    </w:p>
    <w:p w:rsidR="00381592" w:rsidRPr="00A37FA3" w:rsidRDefault="00381592" w:rsidP="00381592">
      <w:pPr>
        <w:tabs>
          <w:tab w:val="left" w:pos="5760"/>
        </w:tabs>
        <w:spacing w:after="0" w:line="240" w:lineRule="auto"/>
        <w:jc w:val="both"/>
        <w:rPr>
          <w:rFonts w:ascii="Times New Roman" w:eastAsia="Times New Roman" w:hAnsi="Times New Roman" w:cs="Times New Roman"/>
          <w:sz w:val="24"/>
          <w:szCs w:val="24"/>
          <w:lang w:eastAsia="lv-LV"/>
        </w:rPr>
      </w:pPr>
    </w:p>
    <w:p w:rsidR="00F72447" w:rsidRPr="005D6754" w:rsidRDefault="00F72447" w:rsidP="00F72447">
      <w:pPr>
        <w:pStyle w:val="StyleRight"/>
        <w:spacing w:after="0"/>
        <w:ind w:firstLine="0"/>
        <w:jc w:val="both"/>
        <w:rPr>
          <w:sz w:val="24"/>
          <w:szCs w:val="24"/>
        </w:rPr>
      </w:pPr>
      <w:r w:rsidRPr="005D6754">
        <w:rPr>
          <w:sz w:val="24"/>
          <w:szCs w:val="24"/>
        </w:rPr>
        <w:t>Iesniedzējs:</w:t>
      </w:r>
    </w:p>
    <w:p w:rsidR="00F72447" w:rsidRPr="005D6754" w:rsidRDefault="006A2025" w:rsidP="00F72447">
      <w:pPr>
        <w:pStyle w:val="StyleRight"/>
        <w:spacing w:after="0"/>
        <w:ind w:firstLine="0"/>
        <w:jc w:val="both"/>
        <w:rPr>
          <w:sz w:val="24"/>
          <w:szCs w:val="24"/>
        </w:rPr>
      </w:pPr>
      <w:r>
        <w:rPr>
          <w:sz w:val="24"/>
          <w:szCs w:val="24"/>
        </w:rPr>
        <w:t>t</w:t>
      </w:r>
      <w:r w:rsidR="00F72447">
        <w:rPr>
          <w:sz w:val="24"/>
          <w:szCs w:val="24"/>
        </w:rPr>
        <w:t xml:space="preserve">ieslietu </w:t>
      </w:r>
      <w:r>
        <w:rPr>
          <w:sz w:val="24"/>
          <w:szCs w:val="24"/>
        </w:rPr>
        <w:t>ministrs</w:t>
      </w:r>
      <w:r w:rsidR="00F72447">
        <w:rPr>
          <w:sz w:val="24"/>
          <w:szCs w:val="24"/>
        </w:rPr>
        <w:tab/>
      </w:r>
      <w:r w:rsidR="00F72447">
        <w:rPr>
          <w:sz w:val="24"/>
          <w:szCs w:val="24"/>
        </w:rPr>
        <w:tab/>
      </w:r>
      <w:r w:rsidR="00F72447">
        <w:rPr>
          <w:sz w:val="24"/>
          <w:szCs w:val="24"/>
        </w:rPr>
        <w:tab/>
      </w:r>
      <w:r w:rsidR="00F72447">
        <w:rPr>
          <w:sz w:val="24"/>
          <w:szCs w:val="24"/>
        </w:rPr>
        <w:tab/>
      </w:r>
      <w:r w:rsidR="00F72447">
        <w:rPr>
          <w:sz w:val="24"/>
          <w:szCs w:val="24"/>
        </w:rPr>
        <w:tab/>
      </w:r>
      <w:r w:rsidR="00F72447">
        <w:rPr>
          <w:sz w:val="24"/>
          <w:szCs w:val="24"/>
        </w:rPr>
        <w:tab/>
      </w:r>
      <w:r>
        <w:rPr>
          <w:sz w:val="24"/>
          <w:szCs w:val="24"/>
        </w:rPr>
        <w:tab/>
      </w:r>
      <w:r>
        <w:rPr>
          <w:sz w:val="24"/>
          <w:szCs w:val="24"/>
        </w:rPr>
        <w:tab/>
        <w:t>Dzintars Rasnačs</w:t>
      </w:r>
    </w:p>
    <w:p w:rsidR="00F72447" w:rsidRDefault="00F72447" w:rsidP="00F72447">
      <w:pPr>
        <w:pStyle w:val="StyleRight"/>
        <w:spacing w:after="0"/>
        <w:ind w:firstLine="0"/>
        <w:jc w:val="both"/>
        <w:rPr>
          <w:sz w:val="24"/>
          <w:szCs w:val="24"/>
        </w:rPr>
      </w:pPr>
    </w:p>
    <w:p w:rsidR="00F72447" w:rsidRDefault="00F72447" w:rsidP="00F72447">
      <w:pPr>
        <w:pStyle w:val="StyleRight"/>
        <w:spacing w:after="0"/>
        <w:ind w:firstLine="0"/>
        <w:jc w:val="both"/>
        <w:rPr>
          <w:sz w:val="24"/>
          <w:szCs w:val="24"/>
        </w:rPr>
      </w:pPr>
    </w:p>
    <w:p w:rsidR="00F72447" w:rsidRPr="005D6754" w:rsidRDefault="00F72447" w:rsidP="00F72447">
      <w:pPr>
        <w:pStyle w:val="StyleRight"/>
        <w:spacing w:after="0"/>
        <w:ind w:firstLine="0"/>
        <w:jc w:val="both"/>
        <w:rPr>
          <w:sz w:val="24"/>
          <w:szCs w:val="24"/>
        </w:rPr>
      </w:pPr>
    </w:p>
    <w:p w:rsidR="006615EE" w:rsidRDefault="00381592" w:rsidP="00C873F8">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rsidR="00746114" w:rsidRDefault="005D52FA" w:rsidP="00C873F8">
      <w:pPr>
        <w:spacing w:after="0" w:line="240" w:lineRule="auto"/>
        <w:jc w:val="both"/>
      </w:pPr>
      <w:hyperlink r:id="rId6" w:history="1">
        <w:r w:rsidR="00F72447" w:rsidRPr="001266C9">
          <w:rPr>
            <w:rStyle w:val="Hipersaite"/>
            <w:rFonts w:ascii="Times New Roman" w:eastAsia="Calibri" w:hAnsi="Times New Roman" w:cs="Times New Roman"/>
            <w:sz w:val="20"/>
            <w:szCs w:val="20"/>
            <w:shd w:val="clear" w:color="auto" w:fill="FFFFFF"/>
          </w:rPr>
          <w:t>evija.timpare@tm.gov.lv</w:t>
        </w:r>
      </w:hyperlink>
    </w:p>
    <w:sectPr w:rsidR="00746114" w:rsidSect="00701A32">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28" w:rsidRDefault="00E00028" w:rsidP="00E00028">
      <w:pPr>
        <w:spacing w:after="0" w:line="240" w:lineRule="auto"/>
      </w:pPr>
      <w:r>
        <w:separator/>
      </w:r>
    </w:p>
  </w:endnote>
  <w:endnote w:type="continuationSeparator" w:id="0">
    <w:p w:rsidR="00E00028" w:rsidRDefault="00E00028" w:rsidP="00E0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18" w:rsidRPr="00571BA3" w:rsidRDefault="00CF0A0C" w:rsidP="00701A32">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936E73">
      <w:rPr>
        <w:rFonts w:ascii="Times New Roman" w:hAnsi="Times New Roman"/>
        <w:sz w:val="20"/>
        <w:szCs w:val="20"/>
      </w:rPr>
      <w:t>15</w:t>
    </w:r>
    <w:r w:rsidR="006A2025">
      <w:rPr>
        <w:rFonts w:ascii="Times New Roman" w:hAnsi="Times New Roman"/>
        <w:sz w:val="20"/>
        <w:szCs w:val="20"/>
      </w:rPr>
      <w:t>05</w:t>
    </w:r>
    <w:r>
      <w:rPr>
        <w:rFonts w:ascii="Times New Roman" w:hAnsi="Times New Roman"/>
        <w:sz w:val="20"/>
        <w:szCs w:val="20"/>
      </w:rPr>
      <w:t>17</w:t>
    </w:r>
    <w:r w:rsidRPr="00571BA3">
      <w:rPr>
        <w:rFonts w:ascii="Times New Roman" w:hAnsi="Times New Roman"/>
        <w:sz w:val="20"/>
        <w:szCs w:val="20"/>
      </w:rPr>
      <w:t>_</w:t>
    </w:r>
    <w:r w:rsidR="00E00028">
      <w:rPr>
        <w:rFonts w:ascii="Times New Roman" w:hAnsi="Times New Roman"/>
        <w:sz w:val="20"/>
        <w:szCs w:val="20"/>
      </w:rPr>
      <w:t>ZTIeks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18" w:rsidRPr="00177796" w:rsidRDefault="00CF0A0C" w:rsidP="00701A32">
    <w:pPr>
      <w:pStyle w:val="Kjene"/>
      <w:jc w:val="both"/>
      <w:rPr>
        <w:rFonts w:ascii="Times New Roman" w:hAnsi="Times New Roman"/>
        <w:sz w:val="20"/>
        <w:szCs w:val="20"/>
      </w:rPr>
    </w:pPr>
    <w:r>
      <w:rPr>
        <w:rFonts w:ascii="Times New Roman" w:hAnsi="Times New Roman"/>
        <w:sz w:val="20"/>
        <w:szCs w:val="20"/>
      </w:rPr>
      <w:t>TManot_</w:t>
    </w:r>
    <w:r w:rsidR="00936E73">
      <w:rPr>
        <w:rFonts w:ascii="Times New Roman" w:hAnsi="Times New Roman"/>
        <w:sz w:val="20"/>
        <w:szCs w:val="20"/>
      </w:rPr>
      <w:t>15</w:t>
    </w:r>
    <w:r w:rsidR="006A2025">
      <w:rPr>
        <w:rFonts w:ascii="Times New Roman" w:hAnsi="Times New Roman"/>
        <w:sz w:val="20"/>
        <w:szCs w:val="20"/>
      </w:rPr>
      <w:t>05</w:t>
    </w:r>
    <w:r>
      <w:rPr>
        <w:rFonts w:ascii="Times New Roman" w:hAnsi="Times New Roman"/>
        <w:sz w:val="20"/>
        <w:szCs w:val="20"/>
      </w:rPr>
      <w:t>17</w:t>
    </w:r>
    <w:r w:rsidRPr="00571BA3">
      <w:rPr>
        <w:rFonts w:ascii="Times New Roman" w:hAnsi="Times New Roman"/>
        <w:sz w:val="20"/>
        <w:szCs w:val="20"/>
      </w:rPr>
      <w:t>_</w:t>
    </w:r>
    <w:r w:rsidR="00E00028">
      <w:rPr>
        <w:rFonts w:ascii="Times New Roman" w:hAnsi="Times New Roman"/>
        <w:sz w:val="20"/>
        <w:szCs w:val="20"/>
      </w:rPr>
      <w:t>ZTIeks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28" w:rsidRDefault="00E00028" w:rsidP="00E00028">
      <w:pPr>
        <w:spacing w:after="0" w:line="240" w:lineRule="auto"/>
      </w:pPr>
      <w:r>
        <w:separator/>
      </w:r>
    </w:p>
  </w:footnote>
  <w:footnote w:type="continuationSeparator" w:id="0">
    <w:p w:rsidR="00E00028" w:rsidRDefault="00E00028" w:rsidP="00E0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18" w:rsidRDefault="00CF0A0C" w:rsidP="00701A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22318" w:rsidRDefault="005D52F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18" w:rsidRPr="00D62C1A" w:rsidRDefault="00CF0A0C" w:rsidP="00701A32">
    <w:pPr>
      <w:pStyle w:val="Galvene"/>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5D52FA">
      <w:rPr>
        <w:rStyle w:val="Lappusesnumurs"/>
        <w:rFonts w:ascii="Times New Roman" w:hAnsi="Times New Roman"/>
        <w:noProof/>
        <w:sz w:val="24"/>
        <w:szCs w:val="24"/>
      </w:rPr>
      <w:t>3</w:t>
    </w:r>
    <w:r w:rsidRPr="00D62C1A">
      <w:rPr>
        <w:rStyle w:val="Lappusesnumurs"/>
        <w:rFonts w:ascii="Times New Roman" w:hAnsi="Times New Roman"/>
        <w:sz w:val="24"/>
        <w:szCs w:val="24"/>
      </w:rPr>
      <w:fldChar w:fldCharType="end"/>
    </w:r>
  </w:p>
  <w:p w:rsidR="00F22318" w:rsidRDefault="005D52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92"/>
    <w:rsid w:val="00040AA6"/>
    <w:rsid w:val="0015606D"/>
    <w:rsid w:val="001C132B"/>
    <w:rsid w:val="002614FE"/>
    <w:rsid w:val="00381592"/>
    <w:rsid w:val="004F5BC8"/>
    <w:rsid w:val="005A4257"/>
    <w:rsid w:val="005D52FA"/>
    <w:rsid w:val="00647273"/>
    <w:rsid w:val="006615EE"/>
    <w:rsid w:val="0067225B"/>
    <w:rsid w:val="006A2025"/>
    <w:rsid w:val="00746114"/>
    <w:rsid w:val="00846AD4"/>
    <w:rsid w:val="00855FA2"/>
    <w:rsid w:val="008E263E"/>
    <w:rsid w:val="0092440C"/>
    <w:rsid w:val="00936E73"/>
    <w:rsid w:val="009F64A2"/>
    <w:rsid w:val="00C209F8"/>
    <w:rsid w:val="00C61156"/>
    <w:rsid w:val="00C77009"/>
    <w:rsid w:val="00C873F8"/>
    <w:rsid w:val="00CF0A0C"/>
    <w:rsid w:val="00D342EC"/>
    <w:rsid w:val="00D70353"/>
    <w:rsid w:val="00E00028"/>
    <w:rsid w:val="00F22307"/>
    <w:rsid w:val="00F271C3"/>
    <w:rsid w:val="00F72447"/>
    <w:rsid w:val="00FC73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758CCFB4"/>
  <w15:docId w15:val="{2D98EAB1-A0CC-4C32-A633-7694C63A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3815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159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81592"/>
  </w:style>
  <w:style w:type="paragraph" w:styleId="Kjene">
    <w:name w:val="footer"/>
    <w:basedOn w:val="Parasts"/>
    <w:link w:val="KjeneRakstz"/>
    <w:uiPriority w:val="99"/>
    <w:unhideWhenUsed/>
    <w:rsid w:val="0038159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81592"/>
  </w:style>
  <w:style w:type="character" w:styleId="Lappusesnumurs">
    <w:name w:val="page number"/>
    <w:rsid w:val="00381592"/>
  </w:style>
  <w:style w:type="character" w:styleId="Hipersaite">
    <w:name w:val="Hyperlink"/>
    <w:basedOn w:val="Noklusjumarindkopasfonts"/>
    <w:uiPriority w:val="99"/>
    <w:unhideWhenUsed/>
    <w:rsid w:val="00381592"/>
    <w:rPr>
      <w:color w:val="0000FF" w:themeColor="hyperlink"/>
      <w:u w:val="single"/>
    </w:rPr>
  </w:style>
  <w:style w:type="paragraph" w:customStyle="1" w:styleId="StyleRight">
    <w:name w:val="Style Right"/>
    <w:basedOn w:val="Parasts"/>
    <w:rsid w:val="00F72447"/>
    <w:pPr>
      <w:spacing w:after="120" w:line="240" w:lineRule="auto"/>
      <w:ind w:firstLine="720"/>
      <w:jc w:val="right"/>
    </w:pPr>
    <w:rPr>
      <w:rFonts w:ascii="Times New Roman" w:eastAsia="Times New Roman" w:hAnsi="Times New Roman" w:cs="Times New Roman"/>
      <w:sz w:val="28"/>
      <w:szCs w:val="28"/>
    </w:rPr>
  </w:style>
  <w:style w:type="paragraph" w:styleId="Balonteksts">
    <w:name w:val="Balloon Text"/>
    <w:basedOn w:val="Parasts"/>
    <w:link w:val="BalontekstsRakstz"/>
    <w:uiPriority w:val="99"/>
    <w:semiHidden/>
    <w:unhideWhenUsed/>
    <w:rsid w:val="006615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5EE"/>
    <w:rPr>
      <w:rFonts w:ascii="Tahoma" w:hAnsi="Tahoma" w:cs="Tahoma"/>
      <w:sz w:val="16"/>
      <w:szCs w:val="16"/>
    </w:rPr>
  </w:style>
  <w:style w:type="character" w:styleId="Komentraatsauce">
    <w:name w:val="annotation reference"/>
    <w:basedOn w:val="Noklusjumarindkopasfonts"/>
    <w:uiPriority w:val="99"/>
    <w:semiHidden/>
    <w:unhideWhenUsed/>
    <w:rsid w:val="006615EE"/>
    <w:rPr>
      <w:sz w:val="16"/>
      <w:szCs w:val="16"/>
    </w:rPr>
  </w:style>
  <w:style w:type="paragraph" w:styleId="Komentrateksts">
    <w:name w:val="annotation text"/>
    <w:basedOn w:val="Parasts"/>
    <w:link w:val="KomentratekstsRakstz"/>
    <w:uiPriority w:val="99"/>
    <w:semiHidden/>
    <w:unhideWhenUsed/>
    <w:rsid w:val="006615E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15EE"/>
    <w:rPr>
      <w:sz w:val="20"/>
      <w:szCs w:val="20"/>
    </w:rPr>
  </w:style>
  <w:style w:type="paragraph" w:styleId="Komentratma">
    <w:name w:val="annotation subject"/>
    <w:basedOn w:val="Komentrateksts"/>
    <w:next w:val="Komentrateksts"/>
    <w:link w:val="KomentratmaRakstz"/>
    <w:uiPriority w:val="99"/>
    <w:semiHidden/>
    <w:unhideWhenUsed/>
    <w:rsid w:val="006615EE"/>
    <w:rPr>
      <w:b/>
      <w:bCs/>
    </w:rPr>
  </w:style>
  <w:style w:type="character" w:customStyle="1" w:styleId="KomentratmaRakstz">
    <w:name w:val="Komentāra tēma Rakstz."/>
    <w:basedOn w:val="KomentratekstsRakstz"/>
    <w:link w:val="Komentratma"/>
    <w:uiPriority w:val="99"/>
    <w:semiHidden/>
    <w:rsid w:val="00661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ija.timpare@t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3450</Words>
  <Characters>1968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2006. gada 25. jūlija noteikumos Nr. 619 "Noteikumi par zvērināta tiesu izpildītāja eksāmena kārtību, minimālo zināšanu apjomu un eksāmena maksu"" sākotnējās ietekmes novērtējuma ziņojums (</vt:lpstr>
    </vt:vector>
  </TitlesOfParts>
  <Company>Tieslietu ministrija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 619 "Noteikumi par zvērināta tiesu izpildītāja eksāmena kārtību, minimālo zināšanu apjomu un eksāmena maksu"" sākotnējās ietekmes novērtējuma ziņojums (anotācija)</dc:title>
  <dc:subject>Anotācija</dc:subject>
  <dc:creator>Evija Timpare</dc:creator>
  <dc:description>67036829, evija.timpare@tm.gov.lv</dc:description>
  <cp:lastModifiedBy>Kristīne Kuprijanova</cp:lastModifiedBy>
  <cp:revision>5</cp:revision>
  <cp:lastPrinted>2017-03-14T12:45:00Z</cp:lastPrinted>
  <dcterms:created xsi:type="dcterms:W3CDTF">2017-03-15T08:53:00Z</dcterms:created>
  <dcterms:modified xsi:type="dcterms:W3CDTF">2017-05-29T14:01:00Z</dcterms:modified>
</cp:coreProperties>
</file>