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A8DB" w14:textId="77777777" w:rsidR="008E1E6C" w:rsidRPr="00297415" w:rsidRDefault="008E1E6C" w:rsidP="00C31FF9">
      <w:pPr>
        <w:jc w:val="center"/>
        <w:rPr>
          <w:szCs w:val="24"/>
        </w:rPr>
      </w:pPr>
      <w:bookmarkStart w:id="0" w:name="_GoBack"/>
      <w:bookmarkEnd w:id="0"/>
      <w:r w:rsidRPr="00297415">
        <w:rPr>
          <w:b/>
          <w:szCs w:val="24"/>
        </w:rPr>
        <w:t>Informatīvais ziņojums</w:t>
      </w:r>
    </w:p>
    <w:p w14:paraId="5341DBC8" w14:textId="701062B3" w:rsidR="008E1E6C" w:rsidRPr="00297415" w:rsidRDefault="00546144" w:rsidP="00C31FF9">
      <w:pPr>
        <w:jc w:val="center"/>
        <w:rPr>
          <w:b/>
          <w:szCs w:val="24"/>
        </w:rPr>
      </w:pPr>
      <w:r w:rsidRPr="00297415">
        <w:rPr>
          <w:b/>
          <w:szCs w:val="24"/>
        </w:rPr>
        <w:t>“P</w:t>
      </w:r>
      <w:r w:rsidR="008E1E6C" w:rsidRPr="00297415">
        <w:rPr>
          <w:b/>
          <w:szCs w:val="24"/>
        </w:rPr>
        <w:t xml:space="preserve">ar </w:t>
      </w:r>
      <w:r w:rsidR="00C31FF9" w:rsidRPr="00297415">
        <w:rPr>
          <w:b/>
          <w:szCs w:val="24"/>
        </w:rPr>
        <w:t>valst</w:t>
      </w:r>
      <w:r w:rsidR="00C9108F" w:rsidRPr="00297415">
        <w:rPr>
          <w:b/>
          <w:szCs w:val="24"/>
        </w:rPr>
        <w:t>ij</w:t>
      </w:r>
      <w:r w:rsidR="00C31FF9" w:rsidRPr="00297415">
        <w:rPr>
          <w:b/>
          <w:szCs w:val="24"/>
        </w:rPr>
        <w:t xml:space="preserve"> </w:t>
      </w:r>
      <w:r w:rsidR="00C9108F" w:rsidRPr="00297415">
        <w:rPr>
          <w:b/>
          <w:szCs w:val="24"/>
        </w:rPr>
        <w:t xml:space="preserve">dividendēs izmaksājamo </w:t>
      </w:r>
      <w:r w:rsidR="005F4702" w:rsidRPr="00297415">
        <w:rPr>
          <w:b/>
          <w:szCs w:val="24"/>
        </w:rPr>
        <w:t xml:space="preserve">valsts </w:t>
      </w:r>
      <w:r w:rsidR="00C31FF9" w:rsidRPr="00297415">
        <w:rPr>
          <w:b/>
          <w:szCs w:val="24"/>
        </w:rPr>
        <w:t xml:space="preserve">akciju sabiedrības </w:t>
      </w:r>
      <w:r w:rsidR="005F4702" w:rsidRPr="00297415">
        <w:rPr>
          <w:b/>
          <w:szCs w:val="24"/>
        </w:rPr>
        <w:t>“Latvijas autoceļu uzturētājs</w:t>
      </w:r>
      <w:r w:rsidR="00C31FF9" w:rsidRPr="00297415">
        <w:rPr>
          <w:b/>
          <w:szCs w:val="24"/>
        </w:rPr>
        <w:t xml:space="preserve">” </w:t>
      </w:r>
      <w:r w:rsidR="006B035B" w:rsidRPr="00297415">
        <w:rPr>
          <w:b/>
          <w:szCs w:val="24"/>
        </w:rPr>
        <w:t xml:space="preserve">un valsts akciju sabiedrības “Latvijas </w:t>
      </w:r>
      <w:r w:rsidR="005F4702" w:rsidRPr="00297415">
        <w:rPr>
          <w:b/>
          <w:szCs w:val="24"/>
        </w:rPr>
        <w:t>Valsts ceļi”</w:t>
      </w:r>
      <w:r w:rsidR="006B035B" w:rsidRPr="00297415">
        <w:rPr>
          <w:b/>
          <w:szCs w:val="24"/>
        </w:rPr>
        <w:t xml:space="preserve"> </w:t>
      </w:r>
      <w:r w:rsidR="00CE06D4" w:rsidRPr="00297415">
        <w:rPr>
          <w:b/>
          <w:szCs w:val="24"/>
        </w:rPr>
        <w:t>peļņas daļu</w:t>
      </w:r>
      <w:r w:rsidR="00C31FF9" w:rsidRPr="00297415">
        <w:rPr>
          <w:b/>
          <w:szCs w:val="24"/>
        </w:rPr>
        <w:t xml:space="preserve"> par 201</w:t>
      </w:r>
      <w:r w:rsidR="005F4702" w:rsidRPr="00297415">
        <w:rPr>
          <w:b/>
          <w:szCs w:val="24"/>
        </w:rPr>
        <w:t>6</w:t>
      </w:r>
      <w:r w:rsidR="00C31FF9" w:rsidRPr="00297415">
        <w:rPr>
          <w:b/>
          <w:szCs w:val="24"/>
        </w:rPr>
        <w:t>. </w:t>
      </w:r>
      <w:r w:rsidRPr="00297415">
        <w:rPr>
          <w:b/>
          <w:szCs w:val="24"/>
        </w:rPr>
        <w:t>g</w:t>
      </w:r>
      <w:r w:rsidR="00C31FF9" w:rsidRPr="00297415">
        <w:rPr>
          <w:b/>
          <w:szCs w:val="24"/>
        </w:rPr>
        <w:t>adu</w:t>
      </w:r>
      <w:r w:rsidRPr="00297415">
        <w:rPr>
          <w:b/>
          <w:szCs w:val="24"/>
        </w:rPr>
        <w:t>”</w:t>
      </w:r>
    </w:p>
    <w:p w14:paraId="20997C2C" w14:textId="77777777" w:rsidR="00F95CD2" w:rsidRPr="00297415" w:rsidRDefault="00F95CD2" w:rsidP="00515951">
      <w:pPr>
        <w:jc w:val="center"/>
        <w:rPr>
          <w:b/>
          <w:szCs w:val="24"/>
        </w:rPr>
      </w:pPr>
    </w:p>
    <w:p w14:paraId="3DE91DAA" w14:textId="77777777" w:rsidR="006E5BEA" w:rsidRPr="00297415" w:rsidRDefault="00417449" w:rsidP="00515951">
      <w:pPr>
        <w:jc w:val="center"/>
        <w:rPr>
          <w:b/>
          <w:szCs w:val="24"/>
        </w:rPr>
      </w:pPr>
      <w:r w:rsidRPr="00297415">
        <w:rPr>
          <w:b/>
          <w:szCs w:val="24"/>
        </w:rPr>
        <w:t>Ievads</w:t>
      </w:r>
    </w:p>
    <w:p w14:paraId="3323E344" w14:textId="77777777" w:rsidR="00417449" w:rsidRPr="00297415" w:rsidRDefault="00417449" w:rsidP="00417449">
      <w:pPr>
        <w:ind w:left="720" w:firstLine="720"/>
        <w:rPr>
          <w:b/>
          <w:szCs w:val="24"/>
        </w:rPr>
      </w:pPr>
    </w:p>
    <w:p w14:paraId="607B8645" w14:textId="6C69B442" w:rsidR="0097593B" w:rsidRPr="00297415" w:rsidRDefault="00AF3CBE" w:rsidP="00C45B2A">
      <w:pPr>
        <w:pStyle w:val="ListParagraph"/>
        <w:ind w:left="0" w:firstLine="567"/>
        <w:jc w:val="both"/>
        <w:rPr>
          <w:szCs w:val="24"/>
        </w:rPr>
      </w:pPr>
      <w:r w:rsidRPr="00297415">
        <w:rPr>
          <w:szCs w:val="24"/>
        </w:rPr>
        <w:t xml:space="preserve">Satiksmes </w:t>
      </w:r>
      <w:r w:rsidR="0097593B" w:rsidRPr="00297415">
        <w:rPr>
          <w:szCs w:val="24"/>
        </w:rPr>
        <w:t xml:space="preserve">ministrija </w:t>
      </w:r>
      <w:r w:rsidR="00C45B2A" w:rsidRPr="00297415">
        <w:rPr>
          <w:szCs w:val="24"/>
        </w:rPr>
        <w:t xml:space="preserve">(turpmāk – SM) </w:t>
      </w:r>
      <w:r w:rsidR="0097593B" w:rsidRPr="00297415">
        <w:rPr>
          <w:szCs w:val="24"/>
        </w:rPr>
        <w:t xml:space="preserve">ir iesniegusi </w:t>
      </w:r>
      <w:r w:rsidR="004519A9" w:rsidRPr="00297415">
        <w:rPr>
          <w:szCs w:val="24"/>
        </w:rPr>
        <w:t xml:space="preserve">saskaņošanai </w:t>
      </w:r>
      <w:proofErr w:type="spellStart"/>
      <w:r w:rsidR="00F2680C" w:rsidRPr="00297415">
        <w:rPr>
          <w:szCs w:val="24"/>
        </w:rPr>
        <w:t>Pārresoru</w:t>
      </w:r>
      <w:proofErr w:type="spellEnd"/>
      <w:r w:rsidR="00F2680C" w:rsidRPr="00297415">
        <w:rPr>
          <w:szCs w:val="24"/>
        </w:rPr>
        <w:t xml:space="preserve"> koordinācijas centram (turpmāk</w:t>
      </w:r>
      <w:r w:rsidR="00C45B2A" w:rsidRPr="00297415">
        <w:rPr>
          <w:szCs w:val="24"/>
        </w:rPr>
        <w:t xml:space="preserve"> – </w:t>
      </w:r>
      <w:r w:rsidR="00F2680C" w:rsidRPr="00297415">
        <w:rPr>
          <w:szCs w:val="24"/>
        </w:rPr>
        <w:t xml:space="preserve">PKC) kā </w:t>
      </w:r>
      <w:r w:rsidR="004519A9" w:rsidRPr="00297415">
        <w:rPr>
          <w:szCs w:val="24"/>
        </w:rPr>
        <w:t xml:space="preserve">koordinācijas institūcijai un Finanšu ministrijai </w:t>
      </w:r>
      <w:r w:rsidR="00C45B2A" w:rsidRPr="00297415">
        <w:rPr>
          <w:szCs w:val="24"/>
        </w:rPr>
        <w:t xml:space="preserve">(turpmāk – FM) </w:t>
      </w:r>
      <w:r w:rsidR="00CF6A73" w:rsidRPr="00297415">
        <w:rPr>
          <w:szCs w:val="24"/>
        </w:rPr>
        <w:t>M</w:t>
      </w:r>
      <w:r w:rsidR="0097593B" w:rsidRPr="00297415">
        <w:rPr>
          <w:szCs w:val="24"/>
        </w:rPr>
        <w:t>inistru kabinet</w:t>
      </w:r>
      <w:r w:rsidRPr="00297415">
        <w:rPr>
          <w:szCs w:val="24"/>
        </w:rPr>
        <w:t>a</w:t>
      </w:r>
      <w:r w:rsidR="0097593B" w:rsidRPr="00297415">
        <w:rPr>
          <w:szCs w:val="24"/>
        </w:rPr>
        <w:t xml:space="preserve"> rīkojumu projektus, kuros paredzēts, ka</w:t>
      </w:r>
      <w:r w:rsidR="00E96BCD" w:rsidRPr="00297415">
        <w:t xml:space="preserve"> no tīrās peļņas par 201</w:t>
      </w:r>
      <w:r w:rsidR="005F4702" w:rsidRPr="00297415">
        <w:t>6</w:t>
      </w:r>
      <w:r w:rsidR="00E96BCD" w:rsidRPr="00297415">
        <w:t>.gadu</w:t>
      </w:r>
      <w:r w:rsidR="0097593B" w:rsidRPr="00297415">
        <w:rPr>
          <w:szCs w:val="24"/>
        </w:rPr>
        <w:t>:</w:t>
      </w:r>
    </w:p>
    <w:p w14:paraId="278DA171" w14:textId="702B295E" w:rsidR="006977F2" w:rsidRPr="00297415" w:rsidRDefault="00AF3CBE" w:rsidP="00AF3CBE">
      <w:pPr>
        <w:pStyle w:val="ListParagraph"/>
        <w:numPr>
          <w:ilvl w:val="0"/>
          <w:numId w:val="40"/>
        </w:numPr>
        <w:jc w:val="both"/>
        <w:rPr>
          <w:szCs w:val="24"/>
        </w:rPr>
      </w:pPr>
      <w:r w:rsidRPr="00297415">
        <w:t xml:space="preserve">valsts akciju sabiedrībai </w:t>
      </w:r>
      <w:r w:rsidR="005F4702" w:rsidRPr="00297415">
        <w:t>“Latvijas autoceļu uzturētājs”</w:t>
      </w:r>
      <w:r w:rsidR="0097593B" w:rsidRPr="00297415">
        <w:t xml:space="preserve"> </w:t>
      </w:r>
      <w:r w:rsidR="00F2680C" w:rsidRPr="00297415">
        <w:t>(turpmāk – LAU)</w:t>
      </w:r>
      <w:r w:rsidR="00C45B2A" w:rsidRPr="00297415">
        <w:t>,</w:t>
      </w:r>
      <w:r w:rsidR="00F2680C" w:rsidRPr="00297415">
        <w:t xml:space="preserve"> </w:t>
      </w:r>
      <w:r w:rsidR="0097593B" w:rsidRPr="00297415">
        <w:t>vienotais reģistrācijas Nr.</w:t>
      </w:r>
      <w:r w:rsidRPr="00297415">
        <w:t> 400033</w:t>
      </w:r>
      <w:r w:rsidR="00152B87" w:rsidRPr="00297415">
        <w:t>56530</w:t>
      </w:r>
      <w:r w:rsidR="00C45B2A" w:rsidRPr="00297415">
        <w:t>,</w:t>
      </w:r>
      <w:r w:rsidR="00377ED3" w:rsidRPr="00297415">
        <w:t xml:space="preserve"> nosakot </w:t>
      </w:r>
      <w:r w:rsidR="006977F2" w:rsidRPr="00297415">
        <w:t>atšķirīgu dividendēs izmaksājamo summu (nosakot 0</w:t>
      </w:r>
      <w:r w:rsidR="00377ED3" w:rsidRPr="00297415">
        <w:t> </w:t>
      </w:r>
      <w:r w:rsidR="006977F2" w:rsidRPr="00297415">
        <w:t>procentu likmi)</w:t>
      </w:r>
      <w:r w:rsidR="00377ED3" w:rsidRPr="00297415">
        <w:t xml:space="preserve">, valsts budžetā netiktu pārskaitīta summa prognozētās dividendes </w:t>
      </w:r>
      <w:r w:rsidRPr="00297415">
        <w:t>1</w:t>
      </w:r>
      <w:r w:rsidR="00377ED3" w:rsidRPr="00297415">
        <w:t> </w:t>
      </w:r>
      <w:r w:rsidRPr="00297415">
        <w:t>7</w:t>
      </w:r>
      <w:r w:rsidR="00077D8D" w:rsidRPr="00297415">
        <w:t>18</w:t>
      </w:r>
      <w:r w:rsidR="0008175B" w:rsidRPr="00297415">
        <w:t> </w:t>
      </w:r>
      <w:r w:rsidR="00077D8D" w:rsidRPr="00297415">
        <w:t>120</w:t>
      </w:r>
      <w:r w:rsidR="0008175B" w:rsidRPr="00297415">
        <w:t>,30</w:t>
      </w:r>
      <w:r w:rsidRPr="00297415">
        <w:t xml:space="preserve"> EUR </w:t>
      </w:r>
      <w:r w:rsidR="00377ED3" w:rsidRPr="00297415">
        <w:t xml:space="preserve">apmērā, bet minētā summa </w:t>
      </w:r>
      <w:r w:rsidR="006977F2" w:rsidRPr="00297415">
        <w:t>palik</w:t>
      </w:r>
      <w:r w:rsidR="00377ED3" w:rsidRPr="00297415">
        <w:t>tu</w:t>
      </w:r>
      <w:r w:rsidR="006977F2" w:rsidRPr="00297415">
        <w:t xml:space="preserve"> kapitālsabiedrības rīcībā un tiktu novirzīta kapitālsabiedrībai stratēģiski svarīgu deleģēto valsts pārvaldes uzdevumu jomā nodrošināšanas izdevumu segšanai un valsts vietējo autoceļu posmu sakārtošanai; </w:t>
      </w:r>
    </w:p>
    <w:p w14:paraId="7D811BE1" w14:textId="77777777" w:rsidR="00377ED3" w:rsidRPr="00297415" w:rsidRDefault="00377ED3" w:rsidP="006977F2">
      <w:pPr>
        <w:rPr>
          <w:szCs w:val="24"/>
        </w:rPr>
      </w:pPr>
    </w:p>
    <w:p w14:paraId="367BE11F" w14:textId="44ABF71E" w:rsidR="006B035B" w:rsidRPr="00297415" w:rsidRDefault="00AF3CBE" w:rsidP="00A81FD7">
      <w:pPr>
        <w:pStyle w:val="ListParagraph"/>
        <w:numPr>
          <w:ilvl w:val="0"/>
          <w:numId w:val="40"/>
        </w:numPr>
        <w:jc w:val="both"/>
        <w:rPr>
          <w:szCs w:val="24"/>
        </w:rPr>
      </w:pPr>
      <w:r w:rsidRPr="00297415">
        <w:t>valsts akciju sabiedrība</w:t>
      </w:r>
      <w:r w:rsidR="00A81FD7" w:rsidRPr="00297415">
        <w:t>i</w:t>
      </w:r>
      <w:r w:rsidRPr="00297415">
        <w:t xml:space="preserve"> </w:t>
      </w:r>
      <w:r w:rsidR="00452F47" w:rsidRPr="00297415">
        <w:t>“Latvijas Valsts ceļi”</w:t>
      </w:r>
      <w:r w:rsidR="0097593B" w:rsidRPr="00297415">
        <w:t xml:space="preserve"> </w:t>
      </w:r>
      <w:r w:rsidR="00F2680C" w:rsidRPr="00297415">
        <w:t>(turpmāk – LVC)</w:t>
      </w:r>
      <w:r w:rsidR="00C45B2A" w:rsidRPr="00297415">
        <w:t>,</w:t>
      </w:r>
      <w:r w:rsidR="00F2680C" w:rsidRPr="00297415">
        <w:t xml:space="preserve"> </w:t>
      </w:r>
      <w:r w:rsidR="0097593B" w:rsidRPr="00297415">
        <w:t>vienotais reģistrācijas Nr.</w:t>
      </w:r>
      <w:r w:rsidRPr="00297415">
        <w:t> </w:t>
      </w:r>
      <w:r w:rsidR="00452F47" w:rsidRPr="00297415">
        <w:t>40003344207</w:t>
      </w:r>
      <w:r w:rsidR="00C45B2A" w:rsidRPr="00297415">
        <w:t>,</w:t>
      </w:r>
      <w:r w:rsidR="0097593B" w:rsidRPr="00297415">
        <w:t xml:space="preserve"> nav jāmaksā dividendes </w:t>
      </w:r>
      <w:r w:rsidR="00452F47" w:rsidRPr="00297415">
        <w:t>46 552,80 EUR apmērā</w:t>
      </w:r>
      <w:r w:rsidR="00A81FD7" w:rsidRPr="00297415">
        <w:t xml:space="preserve">, </w:t>
      </w:r>
      <w:r w:rsidR="001F1900" w:rsidRPr="00297415">
        <w:t>bet minētā summa paliktu kapitālsabiedrības rīcībā un n</w:t>
      </w:r>
      <w:r w:rsidR="00A81FD7" w:rsidRPr="00297415">
        <w:t xml:space="preserve">ovirzīta </w:t>
      </w:r>
      <w:r w:rsidR="005E2D35" w:rsidRPr="00297415">
        <w:t>“</w:t>
      </w:r>
      <w:proofErr w:type="spellStart"/>
      <w:r w:rsidR="005E2D35" w:rsidRPr="00297415">
        <w:t>Vienass</w:t>
      </w:r>
      <w:proofErr w:type="spellEnd"/>
      <w:r w:rsidR="005E2D35" w:rsidRPr="00297415">
        <w:t xml:space="preserve"> </w:t>
      </w:r>
      <w:r w:rsidR="001F1900" w:rsidRPr="00297415">
        <w:t>stiepes testa iekārtas</w:t>
      </w:r>
      <w:r w:rsidR="005E2D35" w:rsidRPr="00297415">
        <w:t>”</w:t>
      </w:r>
      <w:r w:rsidR="001F1900" w:rsidRPr="00297415">
        <w:t xml:space="preserve"> iegādei</w:t>
      </w:r>
      <w:r w:rsidR="006977F2" w:rsidRPr="00297415">
        <w:t>.</w:t>
      </w:r>
    </w:p>
    <w:p w14:paraId="078E4C14" w14:textId="77777777" w:rsidR="006B035B" w:rsidRPr="00297415" w:rsidRDefault="006B035B" w:rsidP="006B035B">
      <w:pPr>
        <w:rPr>
          <w:szCs w:val="24"/>
        </w:rPr>
      </w:pPr>
    </w:p>
    <w:p w14:paraId="3F5E89CC" w14:textId="05C1630F" w:rsidR="00A81FD7" w:rsidRPr="00297415" w:rsidRDefault="00A207FB" w:rsidP="00C45B2A">
      <w:pPr>
        <w:pStyle w:val="ListParagraph"/>
        <w:ind w:left="0" w:firstLine="567"/>
        <w:jc w:val="both"/>
        <w:rPr>
          <w:szCs w:val="24"/>
        </w:rPr>
      </w:pPr>
      <w:r w:rsidRPr="00297415">
        <w:rPr>
          <w:szCs w:val="24"/>
        </w:rPr>
        <w:t>S</w:t>
      </w:r>
      <w:r w:rsidR="009E0721" w:rsidRPr="00297415">
        <w:rPr>
          <w:szCs w:val="24"/>
        </w:rPr>
        <w:t xml:space="preserve">askaņā ar </w:t>
      </w:r>
      <w:r w:rsidR="009E0721" w:rsidRPr="00297415">
        <w:t xml:space="preserve">Publiskas personas kapitāla daļu un kapitālsabiedrību pārvaldības likuma </w:t>
      </w:r>
      <w:r w:rsidR="00C45B2A" w:rsidRPr="00297415">
        <w:t xml:space="preserve">(turpmāk – likums) </w:t>
      </w:r>
      <w:r w:rsidR="009E0721" w:rsidRPr="00297415">
        <w:t>28.panta ceturto daļu</w:t>
      </w:r>
      <w:r w:rsidR="00A81FD7" w:rsidRPr="00297415">
        <w:t xml:space="preserve">, kā arī atbilstoši Ministru kabineta </w:t>
      </w:r>
      <w:r w:rsidR="00A81FD7" w:rsidRPr="00297415">
        <w:rPr>
          <w:szCs w:val="24"/>
        </w:rPr>
        <w:t xml:space="preserve">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F2680C" w:rsidRPr="00297415">
        <w:rPr>
          <w:szCs w:val="24"/>
        </w:rPr>
        <w:t xml:space="preserve">(turpmāk – noteikumi Nr.806) </w:t>
      </w:r>
      <w:r w:rsidR="00A81FD7" w:rsidRPr="00297415">
        <w:rPr>
          <w:szCs w:val="24"/>
        </w:rPr>
        <w:t xml:space="preserve">14.punktam, </w:t>
      </w:r>
      <w:r w:rsidR="00A81FD7" w:rsidRPr="00297415">
        <w:t>–</w:t>
      </w:r>
      <w:r w:rsidR="009E0721" w:rsidRPr="00297415">
        <w:t xml:space="preserve"> ja</w:t>
      </w:r>
      <w:r w:rsidR="00A81FD7" w:rsidRPr="00297415">
        <w:t xml:space="preserve"> </w:t>
      </w:r>
      <w:r w:rsidR="009E0721" w:rsidRPr="00297415">
        <w:t xml:space="preserve">koordinācijas institūcija ar </w:t>
      </w:r>
      <w:r w:rsidR="00C45B2A" w:rsidRPr="00297415">
        <w:t xml:space="preserve">FM </w:t>
      </w:r>
      <w:r w:rsidR="009E0721" w:rsidRPr="00297415">
        <w:t xml:space="preserve">un valsts kapitāla daļu turētāju nevienojas par prognozējamo peļņas daļu, kas izmaksājama dividendēs, un dividendēs izmaksājamo peļņas daļu, koordinācijas institūcija sagatavo informatīvo ziņojumu Ministru kabinetam, kas pieņem valsts kapitāla daļu turētājam saistošu lēmumu. </w:t>
      </w:r>
    </w:p>
    <w:p w14:paraId="1CF3960E" w14:textId="3CAE0D9F" w:rsidR="00A81FD7" w:rsidRPr="00297415" w:rsidRDefault="00A81FD7" w:rsidP="0094412B">
      <w:pPr>
        <w:pStyle w:val="ListParagraph"/>
        <w:ind w:left="0" w:firstLine="720"/>
        <w:jc w:val="both"/>
      </w:pPr>
      <w:r w:rsidRPr="00297415">
        <w:t xml:space="preserve">Tā kā nav panākta vienošanās </w:t>
      </w:r>
      <w:r w:rsidR="00F2680C" w:rsidRPr="00297415">
        <w:t>S</w:t>
      </w:r>
      <w:r w:rsidR="00C45B2A" w:rsidRPr="00297415">
        <w:t xml:space="preserve">M </w:t>
      </w:r>
      <w:r w:rsidR="00F2680C" w:rsidRPr="00297415">
        <w:t xml:space="preserve">kā </w:t>
      </w:r>
      <w:r w:rsidR="00C45B2A" w:rsidRPr="00297415">
        <w:t xml:space="preserve">minēto kapitālsabiedrību </w:t>
      </w:r>
      <w:r w:rsidRPr="00297415">
        <w:t>kapitāla daļu turētāja</w:t>
      </w:r>
      <w:r w:rsidR="00F2680C" w:rsidRPr="00297415">
        <w:t>s</w:t>
      </w:r>
      <w:r w:rsidRPr="00297415">
        <w:t xml:space="preserve">, Finanšu ministrijas un </w:t>
      </w:r>
      <w:r w:rsidR="009D74C0" w:rsidRPr="00297415">
        <w:t xml:space="preserve">PKC starpā, PKC </w:t>
      </w:r>
      <w:r w:rsidRPr="00297415">
        <w:t xml:space="preserve">iesniedz Ministru kabinetam informatīvo ziņojumu </w:t>
      </w:r>
      <w:r w:rsidR="00546144" w:rsidRPr="00297415">
        <w:t>“P</w:t>
      </w:r>
      <w:r w:rsidRPr="00297415">
        <w:t>ar valsts akciju sabiedrības „</w:t>
      </w:r>
      <w:r w:rsidR="001F1900" w:rsidRPr="00297415">
        <w:t xml:space="preserve">Latvijas autoceļu uzturētājs” </w:t>
      </w:r>
      <w:r w:rsidR="006B035B" w:rsidRPr="00297415">
        <w:t xml:space="preserve">un valsts akciju sabiedrības “Latvijas </w:t>
      </w:r>
      <w:r w:rsidR="001F1900" w:rsidRPr="00297415">
        <w:t>Valsts ceļi</w:t>
      </w:r>
      <w:r w:rsidR="006B035B" w:rsidRPr="00297415">
        <w:t>”</w:t>
      </w:r>
      <w:r w:rsidRPr="00297415">
        <w:t xml:space="preserve"> valstij dividendēs izmaksājamo peļņas daļu par 201</w:t>
      </w:r>
      <w:r w:rsidR="001F1900" w:rsidRPr="00297415">
        <w:t>6</w:t>
      </w:r>
      <w:r w:rsidRPr="00297415">
        <w:t xml:space="preserve">. </w:t>
      </w:r>
      <w:r w:rsidR="00546144" w:rsidRPr="00297415">
        <w:t>g</w:t>
      </w:r>
      <w:r w:rsidRPr="00297415">
        <w:t>adu</w:t>
      </w:r>
      <w:r w:rsidR="00546144" w:rsidRPr="00297415">
        <w:t>”</w:t>
      </w:r>
      <w:r w:rsidRPr="00297415">
        <w:t xml:space="preserve"> (turpmāk </w:t>
      </w:r>
      <w:r w:rsidR="00C45B2A" w:rsidRPr="00297415">
        <w:t xml:space="preserve">– </w:t>
      </w:r>
      <w:r w:rsidRPr="00297415">
        <w:t>Informatīvais ziņojums).</w:t>
      </w:r>
    </w:p>
    <w:p w14:paraId="23EBB5DB" w14:textId="1E7ECEC0" w:rsidR="009D0357" w:rsidRPr="00297415" w:rsidRDefault="00515951" w:rsidP="00C45B2A">
      <w:pPr>
        <w:rPr>
          <w:b/>
        </w:rPr>
      </w:pPr>
      <w:r w:rsidRPr="00297415">
        <w:rPr>
          <w:szCs w:val="24"/>
        </w:rPr>
        <w:t xml:space="preserve">  </w:t>
      </w:r>
    </w:p>
    <w:p w14:paraId="24AC4A88" w14:textId="53B39CA9" w:rsidR="00A207FB" w:rsidRPr="00297415" w:rsidRDefault="00E67D88" w:rsidP="00C93ED9">
      <w:pPr>
        <w:ind w:left="567"/>
        <w:jc w:val="center"/>
        <w:rPr>
          <w:b/>
          <w:sz w:val="28"/>
        </w:rPr>
      </w:pPr>
      <w:r w:rsidRPr="00297415">
        <w:rPr>
          <w:b/>
        </w:rPr>
        <w:t xml:space="preserve">Valsts </w:t>
      </w:r>
      <w:r w:rsidR="00A31C35" w:rsidRPr="00297415">
        <w:rPr>
          <w:b/>
        </w:rPr>
        <w:t xml:space="preserve">akciju sabiedrība </w:t>
      </w:r>
      <w:r w:rsidR="001F1900" w:rsidRPr="00297415">
        <w:rPr>
          <w:b/>
        </w:rPr>
        <w:t>“Latvijas autoceļu uzturētājs</w:t>
      </w:r>
      <w:r w:rsidR="00A31C35" w:rsidRPr="00297415">
        <w:rPr>
          <w:b/>
        </w:rPr>
        <w:t>”</w:t>
      </w:r>
    </w:p>
    <w:p w14:paraId="00B41130" w14:textId="77777777" w:rsidR="00A207FB" w:rsidRPr="00297415" w:rsidRDefault="00A207FB" w:rsidP="00C93ED9">
      <w:pPr>
        <w:ind w:left="567"/>
        <w:jc w:val="center"/>
        <w:rPr>
          <w:b/>
          <w:sz w:val="28"/>
        </w:rPr>
      </w:pPr>
    </w:p>
    <w:p w14:paraId="2B49A199" w14:textId="5D3C20E8" w:rsidR="00703CF8" w:rsidRPr="00297415" w:rsidRDefault="00703CF8" w:rsidP="00703CF8">
      <w:pPr>
        <w:pStyle w:val="ListParagraph"/>
        <w:ind w:left="0" w:firstLine="720"/>
        <w:jc w:val="both"/>
        <w:rPr>
          <w:szCs w:val="24"/>
        </w:rPr>
      </w:pPr>
      <w:r w:rsidRPr="00297415">
        <w:rPr>
          <w:szCs w:val="24"/>
        </w:rPr>
        <w:t xml:space="preserve">SM norāda, ka Ministru kabineta rīkojuma projekts </w:t>
      </w:r>
      <w:r w:rsidR="005D1B67" w:rsidRPr="00297415">
        <w:rPr>
          <w:szCs w:val="24"/>
        </w:rPr>
        <w:t>“</w:t>
      </w:r>
      <w:r w:rsidRPr="00297415">
        <w:rPr>
          <w:szCs w:val="24"/>
        </w:rPr>
        <w:t>Par atšķirīgu dividendēs izmaksājamo valsts akciju sabiedrības  „Latvijas autoceļu uzturētājs”</w:t>
      </w:r>
      <w:r w:rsidRPr="00297415">
        <w:rPr>
          <w:b/>
          <w:szCs w:val="24"/>
        </w:rPr>
        <w:t xml:space="preserve"> </w:t>
      </w:r>
      <w:r w:rsidRPr="00297415">
        <w:rPr>
          <w:szCs w:val="24"/>
        </w:rPr>
        <w:t>peļņas daļu</w:t>
      </w:r>
      <w:r w:rsidRPr="00297415">
        <w:rPr>
          <w:b/>
          <w:szCs w:val="24"/>
        </w:rPr>
        <w:t xml:space="preserve"> </w:t>
      </w:r>
      <w:r w:rsidRPr="00297415">
        <w:rPr>
          <w:szCs w:val="24"/>
        </w:rPr>
        <w:t xml:space="preserve">par  2016. gada pārskata gadu” (turpmāk –  rīkojuma projekts) sagatavots saskaņā ar Likuma par budžetu un finanšu vadību 5.panta otro daļu, </w:t>
      </w:r>
      <w:hyperlink r:id="rId9" w:tgtFrame="_blank" w:history="1">
        <w:r w:rsidRPr="00297415">
          <w:rPr>
            <w:rFonts w:eastAsia="Times New Roman"/>
            <w:iCs/>
            <w:szCs w:val="24"/>
            <w:lang w:eastAsia="lv-LV"/>
          </w:rPr>
          <w:t>likuma</w:t>
        </w:r>
      </w:hyperlink>
      <w:r w:rsidRPr="00297415">
        <w:rPr>
          <w:rFonts w:eastAsia="Times New Roman"/>
          <w:iCs/>
          <w:szCs w:val="24"/>
          <w:lang w:eastAsia="lv-LV"/>
        </w:rPr>
        <w:t xml:space="preserve"> </w:t>
      </w:r>
      <w:hyperlink r:id="rId10" w:anchor="p28" w:tgtFrame="_blank" w:history="1">
        <w:r w:rsidRPr="00297415">
          <w:rPr>
            <w:rFonts w:eastAsia="Times New Roman"/>
            <w:iCs/>
            <w:szCs w:val="24"/>
            <w:lang w:eastAsia="lv-LV"/>
          </w:rPr>
          <w:t>28.panta</w:t>
        </w:r>
      </w:hyperlink>
      <w:r w:rsidRPr="00297415">
        <w:rPr>
          <w:rFonts w:eastAsia="Times New Roman"/>
          <w:iCs/>
          <w:szCs w:val="24"/>
          <w:lang w:eastAsia="lv-LV"/>
        </w:rPr>
        <w:t xml:space="preserve"> pirmo daļu</w:t>
      </w:r>
      <w:r w:rsidRPr="00297415">
        <w:rPr>
          <w:szCs w:val="24"/>
        </w:rPr>
        <w:t xml:space="preserve"> un noteikumu Nr.806 5., 8.punktu, kuras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11" w:anchor="p3" w:tgtFrame="_blank" w:history="1">
        <w:r w:rsidRPr="00297415">
          <w:rPr>
            <w:szCs w:val="24"/>
          </w:rPr>
          <w:t>3.punktā</w:t>
        </w:r>
      </w:hyperlink>
      <w:r w:rsidRPr="00297415">
        <w:rPr>
          <w:szCs w:val="24"/>
        </w:rPr>
        <w:t xml:space="preserve"> vai citos tiesību aktos.</w:t>
      </w:r>
    </w:p>
    <w:p w14:paraId="3ABF63E1" w14:textId="0E9B9ACA" w:rsidR="00984ED5" w:rsidRPr="00297415" w:rsidRDefault="001E7880" w:rsidP="002C1550">
      <w:pPr>
        <w:pStyle w:val="ListParagraph"/>
        <w:ind w:left="0" w:firstLine="567"/>
        <w:jc w:val="both"/>
        <w:rPr>
          <w:rStyle w:val="spelle"/>
          <w:i/>
        </w:rPr>
      </w:pPr>
      <w:r w:rsidRPr="00297415">
        <w:rPr>
          <w:szCs w:val="24"/>
        </w:rPr>
        <w:t>S</w:t>
      </w:r>
      <w:r w:rsidR="00C45B2A" w:rsidRPr="00297415">
        <w:rPr>
          <w:szCs w:val="24"/>
        </w:rPr>
        <w:t>M</w:t>
      </w:r>
      <w:r w:rsidRPr="00297415">
        <w:rPr>
          <w:szCs w:val="24"/>
        </w:rPr>
        <w:t xml:space="preserve"> </w:t>
      </w:r>
      <w:r w:rsidR="00703CF8" w:rsidRPr="00297415">
        <w:rPr>
          <w:szCs w:val="24"/>
        </w:rPr>
        <w:t>rīkojuma projekt</w:t>
      </w:r>
      <w:r w:rsidR="005D1B67" w:rsidRPr="00297415">
        <w:rPr>
          <w:szCs w:val="24"/>
        </w:rPr>
        <w:t xml:space="preserve">a anotācijā </w:t>
      </w:r>
      <w:r w:rsidR="00654FC3" w:rsidRPr="00297415">
        <w:rPr>
          <w:szCs w:val="24"/>
        </w:rPr>
        <w:t xml:space="preserve">norāda, ka </w:t>
      </w:r>
      <w:r w:rsidR="005D1B67" w:rsidRPr="00297415">
        <w:rPr>
          <w:szCs w:val="24"/>
        </w:rPr>
        <w:t xml:space="preserve">rīkojuma </w:t>
      </w:r>
      <w:r w:rsidR="000E2E43" w:rsidRPr="00297415">
        <w:rPr>
          <w:szCs w:val="24"/>
        </w:rPr>
        <w:t>projekts</w:t>
      </w:r>
      <w:r w:rsidR="00654FC3" w:rsidRPr="00297415">
        <w:rPr>
          <w:szCs w:val="24"/>
        </w:rPr>
        <w:t xml:space="preserve"> izstrādāts pamatojoties uz </w:t>
      </w:r>
      <w:r w:rsidRPr="00297415">
        <w:rPr>
          <w:szCs w:val="24"/>
        </w:rPr>
        <w:t>Ministru kabineta 201</w:t>
      </w:r>
      <w:r w:rsidR="00FB6278" w:rsidRPr="00297415">
        <w:rPr>
          <w:szCs w:val="24"/>
        </w:rPr>
        <w:t>6</w:t>
      </w:r>
      <w:r w:rsidRPr="00297415">
        <w:rPr>
          <w:szCs w:val="24"/>
        </w:rPr>
        <w:t xml:space="preserve">.gada </w:t>
      </w:r>
      <w:r w:rsidR="00FB6278" w:rsidRPr="00297415">
        <w:rPr>
          <w:szCs w:val="24"/>
        </w:rPr>
        <w:t>20</w:t>
      </w:r>
      <w:r w:rsidRPr="00297415">
        <w:rPr>
          <w:szCs w:val="24"/>
        </w:rPr>
        <w:t>.</w:t>
      </w:r>
      <w:r w:rsidR="00FB6278" w:rsidRPr="00297415">
        <w:rPr>
          <w:szCs w:val="24"/>
        </w:rPr>
        <w:t xml:space="preserve">decembra sēdes </w:t>
      </w:r>
      <w:r w:rsidRPr="00297415">
        <w:rPr>
          <w:szCs w:val="24"/>
        </w:rPr>
        <w:t>protokol</w:t>
      </w:r>
      <w:r w:rsidR="00654FC3" w:rsidRPr="00297415">
        <w:rPr>
          <w:szCs w:val="24"/>
        </w:rPr>
        <w:t>a</w:t>
      </w:r>
      <w:r w:rsidRPr="00297415">
        <w:rPr>
          <w:szCs w:val="24"/>
        </w:rPr>
        <w:t xml:space="preserve"> (prot</w:t>
      </w:r>
      <w:r w:rsidR="00654FC3" w:rsidRPr="00297415">
        <w:rPr>
          <w:szCs w:val="24"/>
        </w:rPr>
        <w:t>.</w:t>
      </w:r>
      <w:r w:rsidRPr="00297415">
        <w:rPr>
          <w:szCs w:val="24"/>
        </w:rPr>
        <w:t xml:space="preserve"> </w:t>
      </w:r>
      <w:r w:rsidR="00FB6278" w:rsidRPr="00297415">
        <w:rPr>
          <w:szCs w:val="24"/>
        </w:rPr>
        <w:t>N</w:t>
      </w:r>
      <w:r w:rsidRPr="00297415">
        <w:rPr>
          <w:szCs w:val="24"/>
        </w:rPr>
        <w:t>r.</w:t>
      </w:r>
      <w:r w:rsidR="00FB6278" w:rsidRPr="00297415">
        <w:rPr>
          <w:szCs w:val="24"/>
        </w:rPr>
        <w:t>69</w:t>
      </w:r>
      <w:r w:rsidRPr="00297415">
        <w:rPr>
          <w:szCs w:val="24"/>
        </w:rPr>
        <w:t xml:space="preserve"> </w:t>
      </w:r>
      <w:r w:rsidR="00FB6278" w:rsidRPr="00297415">
        <w:rPr>
          <w:szCs w:val="24"/>
        </w:rPr>
        <w:t>82</w:t>
      </w:r>
      <w:r w:rsidRPr="00297415">
        <w:rPr>
          <w:szCs w:val="24"/>
        </w:rPr>
        <w:t>.§)</w:t>
      </w:r>
      <w:r w:rsidR="00654FC3" w:rsidRPr="00297415">
        <w:rPr>
          <w:szCs w:val="24"/>
        </w:rPr>
        <w:t xml:space="preserve"> “Informatīvais ziņojums par autoceļu finansēšanas modeli un valsts autoceļu sakārtošanas programmu 2014.-2023.gadam un atbildes vēstuli Saeimas Mandātu, ētikas un iesniegumu</w:t>
      </w:r>
      <w:r w:rsidR="001F3776" w:rsidRPr="00297415">
        <w:rPr>
          <w:szCs w:val="24"/>
        </w:rPr>
        <w:t xml:space="preserve"> komisijai” 6.punktā noteikto uzdevumu</w:t>
      </w:r>
      <w:r w:rsidR="00984ED5" w:rsidRPr="00297415">
        <w:rPr>
          <w:szCs w:val="24"/>
        </w:rPr>
        <w:t>, kurā noteikts, ka</w:t>
      </w:r>
      <w:r w:rsidR="00C45B2A" w:rsidRPr="00297415">
        <w:rPr>
          <w:szCs w:val="24"/>
        </w:rPr>
        <w:t xml:space="preserve">: </w:t>
      </w:r>
      <w:r w:rsidR="00984ED5" w:rsidRPr="00297415">
        <w:rPr>
          <w:szCs w:val="24"/>
        </w:rPr>
        <w:t xml:space="preserve"> </w:t>
      </w:r>
      <w:r w:rsidR="00C45B2A" w:rsidRPr="00297415">
        <w:rPr>
          <w:i/>
          <w:szCs w:val="24"/>
        </w:rPr>
        <w:t>“</w:t>
      </w:r>
      <w:r w:rsidR="00A43D72" w:rsidRPr="00297415">
        <w:rPr>
          <w:i/>
          <w:szCs w:val="24"/>
        </w:rPr>
        <w:t xml:space="preserve">Ministru kabinets ir pieņēmis </w:t>
      </w:r>
      <w:r w:rsidR="00984ED5" w:rsidRPr="00297415">
        <w:rPr>
          <w:rStyle w:val="spelle"/>
          <w:i/>
        </w:rPr>
        <w:t xml:space="preserve">zināšanai, ka Satiksmes ministrija, lai nodrošinātu autoceļu uzturēšanas darbu veikšanu un VAS "Latvijas Valsts ceļi" un VAS "Latvijas autoceļu uzturētājs" attīstošu projektu, tostarp nepieciešamās ceļu uzturēšanas </w:t>
      </w:r>
      <w:r w:rsidR="00984ED5" w:rsidRPr="00297415">
        <w:rPr>
          <w:rStyle w:val="spelle"/>
          <w:i/>
        </w:rPr>
        <w:lastRenderedPageBreak/>
        <w:t>tehnikas atjaunošanas projektu īstenošanu, izvērtēs un atbilstoši normatīvajos aktos noteiktajai kārtībai līdz 2017.gada 1.jūlijam iesniegs Ministru kabinetā priekšlikumus par dividendēs izmaksājamo VAS "Latvijas Valsts ceļi" un VAS "Latvijas autoceļu uzturētājs" peļņas daļu par 2016.gadu.</w:t>
      </w:r>
      <w:r w:rsidR="00C45B2A" w:rsidRPr="00297415">
        <w:rPr>
          <w:rStyle w:val="spelle"/>
          <w:i/>
        </w:rPr>
        <w:t xml:space="preserve">”. </w:t>
      </w:r>
    </w:p>
    <w:p w14:paraId="13BD7C7C" w14:textId="5A59A07F" w:rsidR="00984ED5" w:rsidRPr="00297415" w:rsidRDefault="00984ED5" w:rsidP="002C1550">
      <w:pPr>
        <w:ind w:left="125" w:right="140" w:firstLine="442"/>
        <w:rPr>
          <w:szCs w:val="24"/>
        </w:rPr>
      </w:pPr>
      <w:r w:rsidRPr="00297415">
        <w:rPr>
          <w:szCs w:val="24"/>
        </w:rPr>
        <w:t xml:space="preserve">Saskaņā ar likuma </w:t>
      </w:r>
      <w:r w:rsidR="002C1550" w:rsidRPr="00297415">
        <w:rPr>
          <w:szCs w:val="24"/>
        </w:rPr>
        <w:t>“</w:t>
      </w:r>
      <w:r w:rsidRPr="00297415">
        <w:rPr>
          <w:szCs w:val="24"/>
        </w:rPr>
        <w:t xml:space="preserve">Par vidēja termiņa budžeta ietvaru 2017., 2018. un 2019.gadam” </w:t>
      </w:r>
      <w:r w:rsidRPr="00297415">
        <w:rPr>
          <w:bCs/>
          <w:szCs w:val="24"/>
        </w:rPr>
        <w:t xml:space="preserve">19.panta pirmo daļu </w:t>
      </w:r>
      <w:r w:rsidRPr="00297415">
        <w:rPr>
          <w:szCs w:val="24"/>
        </w:rPr>
        <w:t xml:space="preserve">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 procentu apmērā, 2018.gadā (par 2017.gada pārskata gadu) – 80 procentu apmērā un 2019.gadā (par 2018.gada pārskata gadu) – 70 procentu apmērā no attiecīgās kapitālsabiedrības tīrās peļņas, ja likumā </w:t>
      </w:r>
      <w:r w:rsidR="002C1550" w:rsidRPr="00297415">
        <w:rPr>
          <w:szCs w:val="24"/>
        </w:rPr>
        <w:t>“</w:t>
      </w:r>
      <w:r w:rsidRPr="00297415">
        <w:rPr>
          <w:szCs w:val="24"/>
        </w:rPr>
        <w:t>Par vidēja termiņa budžeta ietvaru 2017., 2018. un 2019.gadam” nav noteikts citādi.</w:t>
      </w:r>
    </w:p>
    <w:p w14:paraId="675D4B14" w14:textId="77777777" w:rsidR="00984ED5" w:rsidRPr="00297415" w:rsidRDefault="00984ED5" w:rsidP="00984ED5">
      <w:pPr>
        <w:pStyle w:val="tv2132"/>
        <w:spacing w:line="240" w:lineRule="auto"/>
        <w:ind w:left="127" w:right="140" w:firstLine="709"/>
        <w:jc w:val="both"/>
        <w:rPr>
          <w:color w:val="auto"/>
          <w:sz w:val="24"/>
          <w:szCs w:val="24"/>
        </w:rPr>
      </w:pPr>
      <w:r w:rsidRPr="00297415">
        <w:rPr>
          <w:color w:val="auto"/>
          <w:sz w:val="24"/>
          <w:szCs w:val="24"/>
        </w:rPr>
        <w:t xml:space="preserve">Likuma „Par vidēja termiņa budžeta ietvaru 2017., 2018. un 2019.gadam” </w:t>
      </w:r>
      <w:r w:rsidRPr="00297415">
        <w:rPr>
          <w:bCs/>
          <w:color w:val="auto"/>
          <w:sz w:val="24"/>
          <w:szCs w:val="24"/>
        </w:rPr>
        <w:t xml:space="preserve">19.panta otrā daļa nosaka, ka </w:t>
      </w:r>
      <w:r w:rsidRPr="00297415">
        <w:rPr>
          <w:color w:val="auto"/>
          <w:sz w:val="24"/>
          <w:szCs w:val="24"/>
        </w:rPr>
        <w:t>Ministru kabinets normatīvajos aktos noteiktajos gadījumos un kārtībā var pieņemt lēmumu par atšķirīgu dividendēs izmaksājamo minimālo peļņas daļu.</w:t>
      </w:r>
    </w:p>
    <w:p w14:paraId="450D29B3" w14:textId="77777777" w:rsidR="00B62739" w:rsidRPr="00297415" w:rsidRDefault="006D315F" w:rsidP="00B62739">
      <w:pPr>
        <w:ind w:left="127" w:right="140" w:firstLine="709"/>
        <w:rPr>
          <w:rFonts w:eastAsiaTheme="minorHAnsi"/>
          <w:szCs w:val="24"/>
        </w:rPr>
      </w:pPr>
      <w:r w:rsidRPr="00297415">
        <w:rPr>
          <w:rFonts w:eastAsiaTheme="minorHAnsi"/>
          <w:szCs w:val="24"/>
        </w:rPr>
        <w:t xml:space="preserve">Ilgstoši neveikto atjaunošanas darbu un nepietiekamā finansējuma  ikdienas uzturēšanas darbiem dēļ valsts  vietējo autoceļu stāvoklis turpina pasliktināties. Šie apstākļi apgrūtina  neatliekamās medicīniskās palīdzības un ugunsdzēsēju  glābšanas dienestu  piekļūšanas  operativitāti galamērķiem. Braucot pa autoceļiem ar zemas kvalitātes  segumiem, autoceļu lietotājiem  rodas zaudējumi, salīdzinot ar braukšanu pa labas kvalitātes ceļiem. Uzskaitīto apsvērumu dēļ, šo valsts vietējo autoceļu posmu sakārtošana ir jāveic neatliekami. </w:t>
      </w:r>
    </w:p>
    <w:p w14:paraId="1936B085" w14:textId="25059684" w:rsidR="006D315F" w:rsidRPr="00297415" w:rsidRDefault="006D315F" w:rsidP="00B62739">
      <w:pPr>
        <w:ind w:left="127" w:right="140" w:firstLine="709"/>
        <w:rPr>
          <w:szCs w:val="24"/>
        </w:rPr>
      </w:pPr>
      <w:r w:rsidRPr="00297415">
        <w:rPr>
          <w:rFonts w:eastAsiaTheme="minorHAnsi"/>
          <w:szCs w:val="24"/>
        </w:rPr>
        <w:t xml:space="preserve">Ņemot vērā valstī esošo ceļu tīkla kritisko stāvokli un vietējo  valsts autoceļu posmu sakārtošanai nepieciešamo finansējumu, ir jānodrošina valsts autoceļu uzturēšanas darbu veikšanu un nepieciešamās  ceļu uzturēšanas  tehnikas projektu īstenošanu (2016.gada dividendēs izmaksājamā peļņas daļa tiks novirzīta darbiem uz ceļiem, kas nav tieši saistāms ar Sabiedrības darbības finanšu rādītājiem), kas ir kapitālsabiedrības pamatfunkcija noteikta likumā “Par autoceļiem”. </w:t>
      </w:r>
      <w:r w:rsidRPr="00297415">
        <w:rPr>
          <w:szCs w:val="24"/>
        </w:rPr>
        <w:t xml:space="preserve">Nepalielinot finansējumu valsts autoceļu kompleksās ikdienas uzturēšanai </w:t>
      </w:r>
      <w:r w:rsidRPr="00297415">
        <w:rPr>
          <w:rFonts w:eastAsiaTheme="minorHAnsi"/>
          <w:szCs w:val="24"/>
        </w:rPr>
        <w:t>un nepieciešamās  ceļu uzturēšanas  tehnikas projektu īstenošanai</w:t>
      </w:r>
      <w:r w:rsidRPr="00297415">
        <w:rPr>
          <w:szCs w:val="24"/>
        </w:rPr>
        <w:t>, ir prognozējams vēl straujāks attiecīgo valsts autoceļu sabrukums, kas secīgi veidos uz valsts autoceļiem veicamo darbu apjoma pieaugumu un faktiski priekšnoteikumus situācijai, kad ar iedalītajiem finanšu līdzekļiem nav iespējams izpildīt  normatīvajos  aktos izvirzītās tehniskās prasības valsts autoceļu uzturēšanai.</w:t>
      </w:r>
    </w:p>
    <w:p w14:paraId="4C0230F1" w14:textId="464B3BBA" w:rsidR="006D315F" w:rsidRPr="00297415" w:rsidRDefault="006D315F" w:rsidP="006D315F">
      <w:pPr>
        <w:pStyle w:val="Default"/>
        <w:ind w:left="127" w:right="140" w:firstLine="709"/>
        <w:jc w:val="both"/>
        <w:rPr>
          <w:color w:val="auto"/>
        </w:rPr>
      </w:pPr>
      <w:r w:rsidRPr="00297415">
        <w:rPr>
          <w:color w:val="auto"/>
        </w:rPr>
        <w:t xml:space="preserve">Ņemot vērā iepriekš minēto un saskaņā ar </w:t>
      </w:r>
      <w:r w:rsidRPr="00297415">
        <w:rPr>
          <w:rFonts w:eastAsia="Times New Roman"/>
          <w:color w:val="auto"/>
          <w:lang w:eastAsia="lv-LV"/>
        </w:rPr>
        <w:t xml:space="preserve">Ministru kabineta 2016.gada 20.decembra  sēdes </w:t>
      </w:r>
      <w:proofErr w:type="spellStart"/>
      <w:r w:rsidRPr="00297415">
        <w:rPr>
          <w:rFonts w:eastAsia="Times New Roman"/>
          <w:color w:val="auto"/>
          <w:lang w:eastAsia="lv-LV"/>
        </w:rPr>
        <w:t>protokollēmumu</w:t>
      </w:r>
      <w:proofErr w:type="spellEnd"/>
      <w:r w:rsidRPr="00297415">
        <w:rPr>
          <w:rFonts w:eastAsia="Times New Roman"/>
          <w:color w:val="auto"/>
          <w:lang w:eastAsia="lv-LV"/>
        </w:rPr>
        <w:t xml:space="preserve">  </w:t>
      </w:r>
      <w:r w:rsidRPr="00297415">
        <w:rPr>
          <w:color w:val="auto"/>
        </w:rPr>
        <w:t xml:space="preserve">(prot. Nr.69 82.§) </w:t>
      </w:r>
      <w:r w:rsidRPr="00297415">
        <w:rPr>
          <w:rFonts w:eastAsia="Times New Roman"/>
          <w:color w:val="auto"/>
          <w:lang w:eastAsia="lv-LV"/>
        </w:rPr>
        <w:t>“Informatīvais ziņojums par autoceļu finansēšanas modeli un valsts  autoceļu sakārtošanas programmu 2014.-2023.gadam un atbildes vēstuli Saeimas Mandātu, ētikas un iesniegumu komisijai”</w:t>
      </w:r>
      <w:r w:rsidRPr="00297415">
        <w:rPr>
          <w:color w:val="auto"/>
        </w:rPr>
        <w:t xml:space="preserve">  6.punktā noteikto uzdevumu, S</w:t>
      </w:r>
      <w:r w:rsidR="00B62739" w:rsidRPr="00297415">
        <w:rPr>
          <w:color w:val="auto"/>
        </w:rPr>
        <w:t>M</w:t>
      </w:r>
      <w:r w:rsidRPr="00297415">
        <w:rPr>
          <w:color w:val="auto"/>
        </w:rPr>
        <w:t xml:space="preserve"> virza priekšlikumu par  atšķirīgu dividendēs izmaksājamo </w:t>
      </w:r>
      <w:r w:rsidR="00B62739" w:rsidRPr="00297415">
        <w:rPr>
          <w:color w:val="auto"/>
        </w:rPr>
        <w:t xml:space="preserve">LAU </w:t>
      </w:r>
      <w:r w:rsidRPr="00297415">
        <w:rPr>
          <w:color w:val="auto"/>
        </w:rPr>
        <w:t xml:space="preserve">peļņas daļu par 2016.gada pārskata gadu. </w:t>
      </w:r>
    </w:p>
    <w:p w14:paraId="580618FA" w14:textId="516B5DBC" w:rsidR="00296B4C" w:rsidRPr="00297415" w:rsidRDefault="00296B4C" w:rsidP="00296B4C">
      <w:pPr>
        <w:ind w:left="127" w:firstLine="709"/>
        <w:rPr>
          <w:rFonts w:eastAsiaTheme="minorHAnsi"/>
          <w:szCs w:val="24"/>
        </w:rPr>
      </w:pPr>
      <w:r w:rsidRPr="00297415">
        <w:rPr>
          <w:szCs w:val="24"/>
        </w:rPr>
        <w:t>PKC iesniegtajā Stratēģijas projektā „</w:t>
      </w:r>
      <w:r w:rsidRPr="00297415">
        <w:rPr>
          <w:rFonts w:eastAsiaTheme="minorHAnsi"/>
          <w:szCs w:val="24"/>
        </w:rPr>
        <w:t>Valsts akciju sabiedrības „Latvijas autoceļu uzturētājs” vidēja termiņa darbības Stratēģija 2016. – 2020.gadam” (turpmāk -  Stratēģija) ir norādīts, ka, kapitālsabiedrība sniedz  stratēģiski  svarīgus autoceļu uzturēšanas pakalpojumus satiksmes nozarē. Kapitālsabiedrība veic deleģētos valsts pārvaldes uzdevumus, kas noteikti saskaņā ar  likuma “Par autoceļiem” 23</w:t>
      </w:r>
      <w:r w:rsidRPr="00297415">
        <w:rPr>
          <w:rFonts w:eastAsiaTheme="minorHAnsi"/>
          <w:szCs w:val="24"/>
          <w:vertAlign w:val="superscript"/>
        </w:rPr>
        <w:t>2</w:t>
      </w:r>
      <w:r w:rsidRPr="00297415">
        <w:rPr>
          <w:rFonts w:eastAsiaTheme="minorHAnsi"/>
          <w:szCs w:val="24"/>
        </w:rPr>
        <w:t xml:space="preserve">.panta pirmo daļu </w:t>
      </w:r>
      <w:r w:rsidRPr="00297415">
        <w:rPr>
          <w:rFonts w:eastAsia="Times New Roman"/>
          <w:szCs w:val="24"/>
          <w:lang w:eastAsia="lv-LV"/>
        </w:rPr>
        <w:t xml:space="preserve">un </w:t>
      </w:r>
      <w:r w:rsidRPr="00297415">
        <w:rPr>
          <w:rFonts w:eastAsia="Times New Roman"/>
          <w:bCs/>
          <w:szCs w:val="24"/>
          <w:lang w:eastAsia="lv-LV"/>
        </w:rPr>
        <w:t xml:space="preserve">Ministru kabineta </w:t>
      </w:r>
      <w:r w:rsidRPr="00297415">
        <w:rPr>
          <w:rFonts w:eastAsia="Times New Roman"/>
          <w:szCs w:val="24"/>
          <w:lang w:eastAsia="lv-LV"/>
        </w:rPr>
        <w:t xml:space="preserve">2013.gada 27.decembra </w:t>
      </w:r>
      <w:r w:rsidRPr="00297415">
        <w:rPr>
          <w:rFonts w:eastAsia="Times New Roman"/>
          <w:bCs/>
          <w:szCs w:val="24"/>
          <w:lang w:eastAsia="lv-LV"/>
        </w:rPr>
        <w:t>rīkojumu Nr.684 „Par valsts autoceļu kompleksās ikdienas uzturēšanas darbu deleģēšanu akciju sabiedrībai „Latvijas autoceļu uzturētājs”</w:t>
      </w:r>
      <w:r w:rsidRPr="00297415">
        <w:rPr>
          <w:rFonts w:eastAsiaTheme="minorHAnsi"/>
          <w:szCs w:val="24"/>
        </w:rPr>
        <w:t xml:space="preserve">. </w:t>
      </w:r>
    </w:p>
    <w:p w14:paraId="5AB76482" w14:textId="6CF0AB4A" w:rsidR="006D315F" w:rsidRPr="00297415" w:rsidRDefault="00B62739" w:rsidP="006D315F">
      <w:pPr>
        <w:ind w:left="127" w:firstLine="709"/>
        <w:rPr>
          <w:szCs w:val="24"/>
        </w:rPr>
      </w:pPr>
      <w:r w:rsidRPr="00297415">
        <w:rPr>
          <w:szCs w:val="24"/>
        </w:rPr>
        <w:t>Rīkojuma p</w:t>
      </w:r>
      <w:r w:rsidR="006D315F" w:rsidRPr="00297415">
        <w:rPr>
          <w:szCs w:val="24"/>
        </w:rPr>
        <w:t xml:space="preserve">rojekts ir izvērtēts no Komercdarbības atbalsta kontroles likuma  3.panta  pirmās daļas normu viedokļa un ir secināms, ka kapitālsabiedrībai nosakāmā atšķirīgā dividendēs izmaksājamā peļņas daļa  0 procentu apmērā par 2016.gada pārskata gadu, kas tiks novirzīta  stratēģiskas nozīmes </w:t>
      </w:r>
      <w:r w:rsidR="006D315F" w:rsidRPr="00297415">
        <w:rPr>
          <w:rFonts w:eastAsia="Times New Roman"/>
          <w:szCs w:val="24"/>
          <w:shd w:val="clear" w:color="auto" w:fill="FFFFFF"/>
          <w:lang w:eastAsia="lv-LV"/>
        </w:rPr>
        <w:t>valsts autoceļu uzturēšanas darbu veikšanai (70%) un nepieciešamās ceļu uzturēšanas tehnikas atjaunošanas projektu īstenošanai (30%)</w:t>
      </w:r>
      <w:r w:rsidR="006D315F" w:rsidRPr="00297415">
        <w:rPr>
          <w:szCs w:val="24"/>
        </w:rPr>
        <w:t xml:space="preserve">, ir nepieciešamais finansējums likumā </w:t>
      </w:r>
      <w:r w:rsidRPr="00297415">
        <w:rPr>
          <w:szCs w:val="24"/>
        </w:rPr>
        <w:t>“</w:t>
      </w:r>
      <w:r w:rsidR="006D315F" w:rsidRPr="00297415">
        <w:rPr>
          <w:szCs w:val="24"/>
        </w:rPr>
        <w:t>Par autoceļiem” deleģēto valsts pārvaldes uzdevumu veikšanas nodrošināšanai, (d</w:t>
      </w:r>
      <w:r w:rsidR="006D315F" w:rsidRPr="00297415">
        <w:rPr>
          <w:rFonts w:eastAsia="Times New Roman"/>
          <w:bCs/>
          <w:szCs w:val="24"/>
        </w:rPr>
        <w:t xml:space="preserve">eleģētos  </w:t>
      </w:r>
      <w:r w:rsidR="006D315F" w:rsidRPr="00297415">
        <w:rPr>
          <w:rFonts w:eastAsia="Times New Roman"/>
          <w:bCs/>
          <w:szCs w:val="24"/>
        </w:rPr>
        <w:lastRenderedPageBreak/>
        <w:t xml:space="preserve">valsts pārvaldes uzdevumus un no tiem izrietošo sabiedriskas nozīmes  pakalpojumu sniegšanu finansē no valsts </w:t>
      </w:r>
      <w:r w:rsidR="006D315F" w:rsidRPr="00297415">
        <w:rPr>
          <w:szCs w:val="24"/>
        </w:rPr>
        <w:t xml:space="preserve">pamatbudžeta programmas 23.00.00 „Valsts autoceļu fonds” apakšprogrammas 23.06.00 „Valsts autoceļu pārvaldīšana, uzturēšana un atjaunošana” atbilstoši kārtējā gadā piešķirto līdzekļu apmēram) līdz ar to  nav uzskatāms par valsts atbalstu kapitālsabiedrībai komercdarbības veikšanai iepriekš minētā likuma normu izpratnē. </w:t>
      </w:r>
    </w:p>
    <w:p w14:paraId="00657E83" w14:textId="2508D6A9" w:rsidR="006D315F" w:rsidRPr="00297415" w:rsidRDefault="00296B4C" w:rsidP="006D315F">
      <w:pPr>
        <w:ind w:left="127" w:firstLine="709"/>
        <w:rPr>
          <w:szCs w:val="24"/>
          <w:shd w:val="clear" w:color="auto" w:fill="F1F1F1"/>
        </w:rPr>
      </w:pPr>
      <w:r w:rsidRPr="00297415">
        <w:rPr>
          <w:rFonts w:eastAsiaTheme="minorHAnsi"/>
          <w:szCs w:val="24"/>
        </w:rPr>
        <w:t>Rīkojuma p</w:t>
      </w:r>
      <w:r w:rsidR="006D315F" w:rsidRPr="00297415">
        <w:rPr>
          <w:rFonts w:eastAsiaTheme="minorHAnsi"/>
          <w:szCs w:val="24"/>
        </w:rPr>
        <w:t>rojektā ir ietverts šāds ekonomiskā pamatojuma izvērtējums atbilstoši no Noteikumu Nr.806</w:t>
      </w:r>
      <w:proofErr w:type="gramStart"/>
      <w:r w:rsidR="006D315F" w:rsidRPr="00297415">
        <w:rPr>
          <w:rFonts w:eastAsiaTheme="minorHAnsi"/>
          <w:szCs w:val="24"/>
        </w:rPr>
        <w:t xml:space="preserve">  </w:t>
      </w:r>
      <w:proofErr w:type="gramEnd"/>
      <w:r w:rsidR="006D315F" w:rsidRPr="00297415">
        <w:rPr>
          <w:rFonts w:eastAsiaTheme="minorHAnsi"/>
          <w:szCs w:val="24"/>
        </w:rPr>
        <w:t>6.3.1., un 6.3.1.1./6.3.1.2.punkta normām, kas  nosaka, ka kapitālsabiedrībai var noteikt atšķirīgu dividendēs izmaksājamo peļņas daļu 0 procentu apmērā, ņemot vērā, ka d</w:t>
      </w:r>
      <w:r w:rsidR="006D315F" w:rsidRPr="00297415">
        <w:rPr>
          <w:szCs w:val="24"/>
        </w:rPr>
        <w:t>ividende</w:t>
      </w:r>
      <w:r w:rsidR="00F706AB" w:rsidRPr="00297415">
        <w:rPr>
          <w:szCs w:val="24"/>
        </w:rPr>
        <w:t>s</w:t>
      </w:r>
      <w:r w:rsidR="006D315F" w:rsidRPr="00297415">
        <w:rPr>
          <w:szCs w:val="24"/>
        </w:rPr>
        <w:t xml:space="preserve"> tiks izmantota</w:t>
      </w:r>
      <w:r w:rsidR="00F706AB" w:rsidRPr="00297415">
        <w:rPr>
          <w:szCs w:val="24"/>
        </w:rPr>
        <w:t>s</w:t>
      </w:r>
      <w:r w:rsidR="006D315F" w:rsidRPr="00297415">
        <w:rPr>
          <w:szCs w:val="24"/>
        </w:rPr>
        <w:t>,  lai sasniegtu:</w:t>
      </w:r>
    </w:p>
    <w:p w14:paraId="50B3137F" w14:textId="73795F52" w:rsidR="006D315F" w:rsidRPr="00297415" w:rsidRDefault="006D315F" w:rsidP="006D315F">
      <w:pPr>
        <w:ind w:left="127" w:firstLine="709"/>
        <w:rPr>
          <w:szCs w:val="24"/>
        </w:rPr>
      </w:pPr>
      <w:r w:rsidRPr="00297415">
        <w:rPr>
          <w:szCs w:val="24"/>
        </w:rPr>
        <w:t>1. Stratēģijā noteikto vispārējo stratēģisko mērķi</w:t>
      </w:r>
      <w:r w:rsidR="00296B4C" w:rsidRPr="00297415">
        <w:rPr>
          <w:szCs w:val="24"/>
        </w:rPr>
        <w:t xml:space="preserve"> – </w:t>
      </w:r>
      <w:r w:rsidRPr="00297415">
        <w:rPr>
          <w:szCs w:val="24"/>
        </w:rPr>
        <w:t xml:space="preserve">nodrošinātu deleģētā valsts pārvaldes uzdevuma </w:t>
      </w:r>
      <w:r w:rsidR="00296B4C" w:rsidRPr="00297415">
        <w:rPr>
          <w:szCs w:val="24"/>
        </w:rPr>
        <w:t>–</w:t>
      </w:r>
      <w:r w:rsidRPr="00297415">
        <w:rPr>
          <w:szCs w:val="24"/>
        </w:rPr>
        <w:t xml:space="preserve"> </w:t>
      </w:r>
      <w:r w:rsidR="00296B4C" w:rsidRPr="00297415">
        <w:rPr>
          <w:szCs w:val="24"/>
        </w:rPr>
        <w:t>“</w:t>
      </w:r>
      <w:r w:rsidRPr="00297415">
        <w:rPr>
          <w:szCs w:val="24"/>
        </w:rPr>
        <w:t>Valsts autoceļu kompleksās ikdienas uzturēšanas darbu plānošana un veikšana</w:t>
      </w:r>
      <w:r w:rsidR="00296B4C" w:rsidRPr="00297415">
        <w:rPr>
          <w:szCs w:val="24"/>
        </w:rPr>
        <w:t>”</w:t>
      </w:r>
      <w:r w:rsidRPr="00297415">
        <w:rPr>
          <w:szCs w:val="24"/>
        </w:rPr>
        <w:t xml:space="preserve"> izpildi periodā līdz 2020. gada 31.decembrim;</w:t>
      </w:r>
    </w:p>
    <w:p w14:paraId="00FFD9EA" w14:textId="77777777" w:rsidR="006D315F" w:rsidRPr="00297415" w:rsidRDefault="006D315F" w:rsidP="006D315F">
      <w:pPr>
        <w:ind w:left="127" w:firstLine="709"/>
        <w:rPr>
          <w:szCs w:val="24"/>
          <w:shd w:val="clear" w:color="auto" w:fill="F1F1F1"/>
        </w:rPr>
      </w:pPr>
      <w:r w:rsidRPr="00297415">
        <w:rPr>
          <w:szCs w:val="24"/>
        </w:rPr>
        <w:t>2. Stratēģijā noteiktos, attiecīgos nefinanšu mērķus -  t.i.:</w:t>
      </w:r>
    </w:p>
    <w:p w14:paraId="7257A1A6" w14:textId="77777777" w:rsidR="006D315F" w:rsidRPr="00297415" w:rsidRDefault="006D315F" w:rsidP="006D315F">
      <w:pPr>
        <w:ind w:left="127" w:firstLine="709"/>
        <w:rPr>
          <w:szCs w:val="24"/>
        </w:rPr>
      </w:pPr>
      <w:r w:rsidRPr="00297415">
        <w:rPr>
          <w:szCs w:val="24"/>
        </w:rPr>
        <w:t xml:space="preserve">2.1. </w:t>
      </w:r>
      <w:bookmarkStart w:id="1" w:name="_Toc406505010"/>
      <w:bookmarkStart w:id="2" w:name="_Toc476140306"/>
      <w:bookmarkStart w:id="3" w:name="_Toc476141510"/>
      <w:r w:rsidRPr="00297415">
        <w:rPr>
          <w:szCs w:val="24"/>
        </w:rPr>
        <w:t xml:space="preserve"> tehniskā parka veiktspējas nodrošināšana</w:t>
      </w:r>
      <w:bookmarkEnd w:id="1"/>
      <w:r w:rsidRPr="00297415">
        <w:rPr>
          <w:szCs w:val="24"/>
        </w:rPr>
        <w:t xml:space="preserve">  ar atbilstošu tehniku un videi draudzīgām tehnoloģijām</w:t>
      </w:r>
      <w:bookmarkEnd w:id="2"/>
      <w:bookmarkEnd w:id="3"/>
      <w:r w:rsidRPr="00297415">
        <w:rPr>
          <w:szCs w:val="24"/>
        </w:rPr>
        <w:t>. Minētais ir nepieciešams, lai</w:t>
      </w:r>
      <w:r w:rsidRPr="00297415">
        <w:rPr>
          <w:b/>
          <w:szCs w:val="24"/>
        </w:rPr>
        <w:t xml:space="preserve"> </w:t>
      </w:r>
      <w:r w:rsidRPr="00297415">
        <w:rPr>
          <w:szCs w:val="24"/>
        </w:rPr>
        <w:t xml:space="preserve">operatīvi,  īsā laika posmā visā Latvijas teritorijā nodrošinātu valsts autoceļu kompleksās ikdienas uzturēšanas darbu veikšanu un </w:t>
      </w:r>
      <w:r w:rsidRPr="00297415">
        <w:rPr>
          <w:b/>
          <w:szCs w:val="24"/>
        </w:rPr>
        <w:t xml:space="preserve"> </w:t>
      </w:r>
      <w:r w:rsidRPr="00297415">
        <w:rPr>
          <w:szCs w:val="24"/>
        </w:rPr>
        <w:t xml:space="preserve">autoceļu </w:t>
      </w:r>
      <w:proofErr w:type="spellStart"/>
      <w:r w:rsidRPr="00297415">
        <w:rPr>
          <w:szCs w:val="24"/>
        </w:rPr>
        <w:t>caurbraucamību</w:t>
      </w:r>
      <w:proofErr w:type="spellEnd"/>
      <w:r w:rsidRPr="00297415">
        <w:rPr>
          <w:szCs w:val="24"/>
        </w:rPr>
        <w:t xml:space="preserve"> atbilstoši normatīvo aktu prasībām prasības. Tādējādi kapitālsabiedrībai ir nepieciešams resurss (tehniskais parks, tehniskā infrastruktūra u.c.) un galvenā un nozīmīgākā ziemas dienesta tehnikas grupa ir universālās kravas automašīnas, aprīkotas ar sniega lāpstām un pretslīdes materiāla kaisītājiem</w:t>
      </w:r>
      <w:bookmarkStart w:id="4" w:name="_Toc476140303"/>
      <w:bookmarkStart w:id="5" w:name="_Toc476141507"/>
      <w:r w:rsidRPr="00297415">
        <w:rPr>
          <w:szCs w:val="24"/>
        </w:rPr>
        <w:t>;</w:t>
      </w:r>
    </w:p>
    <w:p w14:paraId="26E14DA0" w14:textId="77777777" w:rsidR="006D315F" w:rsidRPr="00297415" w:rsidRDefault="006D315F" w:rsidP="006D315F">
      <w:pPr>
        <w:ind w:left="127" w:firstLine="709"/>
        <w:rPr>
          <w:szCs w:val="24"/>
        </w:rPr>
      </w:pPr>
      <w:r w:rsidRPr="00297415">
        <w:rPr>
          <w:szCs w:val="24"/>
        </w:rPr>
        <w:t>2.2. kvalitatīva uz sabiedrības mobilitāti un satiksmes drošību vērsta valsts autoceļu kompleksās ikdienas uzturēšanas darbu plānošana un veikšana</w:t>
      </w:r>
      <w:bookmarkEnd w:id="4"/>
      <w:bookmarkEnd w:id="5"/>
      <w:r w:rsidRPr="00297415">
        <w:rPr>
          <w:szCs w:val="24"/>
        </w:rPr>
        <w:t>. Kapitālsabiedrībai</w:t>
      </w:r>
      <w:r w:rsidRPr="00297415">
        <w:rPr>
          <w:b/>
          <w:szCs w:val="24"/>
        </w:rPr>
        <w:t xml:space="preserve"> </w:t>
      </w:r>
      <w:r w:rsidRPr="00297415">
        <w:rPr>
          <w:szCs w:val="24"/>
        </w:rPr>
        <w:t>ir jānodrošina valsts autoceļu kompleksās ikdienas uzturēšanas darbu plānošanu un veikšanu visā Latvijas teritorijā saskaņā ar Deleģēšanas līgumu, MK noteikumu Nr.224 prasībām un Valsts autoceļu ikdienas uzturēšanas darbu tehniskajām specifikācijām.</w:t>
      </w:r>
    </w:p>
    <w:p w14:paraId="2C6BBCC8" w14:textId="02C66E18" w:rsidR="006D315F" w:rsidRPr="00297415" w:rsidRDefault="006D315F" w:rsidP="00296B4C">
      <w:pPr>
        <w:ind w:left="125" w:firstLine="709"/>
        <w:rPr>
          <w:szCs w:val="24"/>
        </w:rPr>
      </w:pPr>
      <w:r w:rsidRPr="00297415">
        <w:rPr>
          <w:szCs w:val="24"/>
        </w:rPr>
        <w:t>3. Stratēģijā izvirzītos finanšu mērķus - respektīvi, lai kapitālsabiedrība attīstītos, paaugstinātu vērtību un spētu kvalitatīvi un operatīvi pildīt uzticētos valsts pārvaldes deleģētos uzdevumus, ir svarīgi sabalansēt visas darbības jomas un realizēt Stratēģijā izvirzītos finanšu mērķus: optimāla kapitāla struktūras veidošana, proti, ka ilgtermiņā (2020. gadā) kapitālsabiedrībai pašu kapitāla īpatsvars kopējā kapitālā ir 63%, saistību attiecība pret pašu kapitālu 60%; saimnieciskās darbības efektivitātes un stabilitātes nodrošināšana, samazinot finansēšanas slogu uz pelnītspēju un 2020. gadā sasniedzot 1,03, jo samazinās ilgtermiņa aizņēmumu piesaiste attiecīgo aktivitāšu realizēšanai, kā arī realizējot investīciju aktivitātes līdz  2020. gadam palielināt   pašu līdzekļu īpatsvaru investīciju finansējumā līdz 36% līmenim; saprātīgas peļņas gūšana.</w:t>
      </w:r>
    </w:p>
    <w:p w14:paraId="3C360D56" w14:textId="6E4DA081" w:rsidR="006D315F" w:rsidRPr="00297415" w:rsidRDefault="006D315F" w:rsidP="00296B4C">
      <w:pPr>
        <w:ind w:left="125" w:firstLine="709"/>
        <w:rPr>
          <w:szCs w:val="24"/>
        </w:rPr>
      </w:pPr>
      <w:r w:rsidRPr="00297415">
        <w:rPr>
          <w:szCs w:val="24"/>
        </w:rPr>
        <w:t xml:space="preserve"> Nenovirzot peļņas daļu kapitālsabiedrības attīstībai, nākotnē valsts acīmredzami nesaņems lielāku peļņu no sava ieguldītā kapitāla  kapitālsabiedrības, jo kapitālsabiedrības ilgtspējīga attīstība var tikt apdraudēta. </w:t>
      </w:r>
    </w:p>
    <w:p w14:paraId="00AA7D6E" w14:textId="66CBC21A" w:rsidR="006D315F" w:rsidRPr="00297415" w:rsidRDefault="006D315F" w:rsidP="00296B4C">
      <w:pPr>
        <w:ind w:left="125" w:firstLine="709"/>
        <w:rPr>
          <w:szCs w:val="24"/>
        </w:rPr>
      </w:pPr>
      <w:r w:rsidRPr="00297415">
        <w:rPr>
          <w:szCs w:val="24"/>
        </w:rPr>
        <w:t xml:space="preserve">Uz peļņas rēķina tiek veikta kapitālsabiedrības ekonomiskās attīstības finansēšana. Peļņa ir ne tikai </w:t>
      </w:r>
      <w:r w:rsidR="00F2680C" w:rsidRPr="00297415">
        <w:rPr>
          <w:szCs w:val="24"/>
        </w:rPr>
        <w:t xml:space="preserve">kapitālsabiedrības </w:t>
      </w:r>
      <w:r w:rsidRPr="00297415">
        <w:rPr>
          <w:szCs w:val="24"/>
        </w:rPr>
        <w:t xml:space="preserve">iekšējo saimniecisko vajadzību segšanas avots, bet arī galvenais iekšējo finanšu resursu finansēšanas avots. Pietiekama peļņas lieluma iegūšana ir jebkura komerciāla uzņēmuma mērķis.   </w:t>
      </w:r>
    </w:p>
    <w:p w14:paraId="279A88A1" w14:textId="77777777" w:rsidR="006D315F" w:rsidRPr="00297415" w:rsidRDefault="006D315F" w:rsidP="006D315F">
      <w:pPr>
        <w:ind w:left="127" w:firstLine="709"/>
        <w:rPr>
          <w:szCs w:val="24"/>
        </w:rPr>
      </w:pPr>
      <w:r w:rsidRPr="00297415">
        <w:rPr>
          <w:szCs w:val="24"/>
        </w:rPr>
        <w:t xml:space="preserve">Samaksājot dividendēs (85%) no peļņas par valsts kapitāla izmantošanu par 2016.gada pārskatu, būs jāpiesaista vairāk aizņemto kapitālu, kā rezultātā palielināsies aizņemtā kapitāla attiecība pret pašu kapitālu, kas var pārsniegt 55% robežu un līdz ar to palielinot finanšu risku nākotnē piesaistīt kapitālu no kredītiestādēm. </w:t>
      </w:r>
    </w:p>
    <w:p w14:paraId="6E784DA5" w14:textId="77777777" w:rsidR="006D315F" w:rsidRPr="00297415" w:rsidRDefault="006D315F" w:rsidP="006D315F">
      <w:pPr>
        <w:ind w:left="127" w:firstLine="709"/>
        <w:rPr>
          <w:szCs w:val="24"/>
        </w:rPr>
      </w:pPr>
      <w:r w:rsidRPr="00297415">
        <w:rPr>
          <w:szCs w:val="24"/>
        </w:rPr>
        <w:t>Dividenžu politika ir lēmumu pieņemšana par to, vai iegūto peļņu izmaksāt īpašniekiem dividenžu veidā vai atstāt kapitālsabiedrības rīcībā un reinvestēt aktīvos- priekšroka tiek dota dividendēm vai kapitāla pieaugumam, kas nākotnē nodrošinātu ienākumu. Dividenžu politikas mērķis ir nodrošināt uzņēmuma attīstību.</w:t>
      </w:r>
    </w:p>
    <w:p w14:paraId="01163AA7" w14:textId="1B0F345F" w:rsidR="00984ED5" w:rsidRPr="00297415" w:rsidRDefault="006D315F" w:rsidP="00296B4C">
      <w:pPr>
        <w:pStyle w:val="ListParagraph"/>
        <w:ind w:left="0" w:firstLine="720"/>
        <w:jc w:val="both"/>
        <w:rPr>
          <w:szCs w:val="24"/>
        </w:rPr>
      </w:pPr>
      <w:r w:rsidRPr="00297415">
        <w:rPr>
          <w:szCs w:val="24"/>
        </w:rPr>
        <w:t xml:space="preserve">Lai kapitālsabiedrība spētu īstenot tās </w:t>
      </w:r>
      <w:r w:rsidR="00296B4C" w:rsidRPr="00297415">
        <w:rPr>
          <w:szCs w:val="24"/>
        </w:rPr>
        <w:t>S</w:t>
      </w:r>
      <w:r w:rsidRPr="00297415">
        <w:rPr>
          <w:szCs w:val="24"/>
        </w:rPr>
        <w:t xml:space="preserve">tratēģijā noteiktos mērķus, ir nepieciešams veikt regulārus ieguldījumus </w:t>
      </w:r>
      <w:r w:rsidRPr="00297415">
        <w:rPr>
          <w:rFonts w:eastAsiaTheme="minorHAnsi"/>
          <w:szCs w:val="24"/>
        </w:rPr>
        <w:t>tehniskās un tehnoloģiskās darbības pilnveidošanā</w:t>
      </w:r>
      <w:r w:rsidRPr="00297415">
        <w:rPr>
          <w:szCs w:val="24"/>
        </w:rPr>
        <w:t xml:space="preserve">, līdz ar to Satiksmes </w:t>
      </w:r>
      <w:r w:rsidRPr="00297415">
        <w:rPr>
          <w:szCs w:val="24"/>
        </w:rPr>
        <w:lastRenderedPageBreak/>
        <w:t>ministrija ierosina Ministru kabinetam pieņemt lēmumu, ar kuru a</w:t>
      </w:r>
      <w:r w:rsidRPr="00297415">
        <w:rPr>
          <w:bCs/>
          <w:szCs w:val="24"/>
        </w:rPr>
        <w:t>tļaut noteikt kapitālsabiedrības Stratēģijā atšķirīgu prognozējamo dividendēs izmaksājamo peļņas daļu 0 procentu apmērā no prognozētās tīrās peļņas.</w:t>
      </w:r>
      <w:r w:rsidR="00296B4C" w:rsidRPr="00297415">
        <w:rPr>
          <w:szCs w:val="24"/>
        </w:rPr>
        <w:t xml:space="preserve"> </w:t>
      </w:r>
    </w:p>
    <w:p w14:paraId="5FC6FCD1" w14:textId="070A82B9" w:rsidR="00AD297C" w:rsidRPr="00297415" w:rsidRDefault="00214DBB" w:rsidP="00AD297C">
      <w:pPr>
        <w:pStyle w:val="ListParagraph"/>
        <w:ind w:left="0" w:firstLine="720"/>
        <w:jc w:val="both"/>
        <w:rPr>
          <w:szCs w:val="24"/>
        </w:rPr>
      </w:pPr>
      <w:r w:rsidRPr="00297415">
        <w:rPr>
          <w:szCs w:val="24"/>
        </w:rPr>
        <w:t>F</w:t>
      </w:r>
      <w:r w:rsidR="00B62739" w:rsidRPr="00297415">
        <w:rPr>
          <w:szCs w:val="24"/>
        </w:rPr>
        <w:t>M</w:t>
      </w:r>
      <w:r w:rsidRPr="00297415">
        <w:rPr>
          <w:szCs w:val="24"/>
        </w:rPr>
        <w:t xml:space="preserve"> </w:t>
      </w:r>
      <w:r w:rsidR="00F95CD2" w:rsidRPr="00297415">
        <w:rPr>
          <w:szCs w:val="24"/>
        </w:rPr>
        <w:t>savā atzinumā ir norādījusi, ka n</w:t>
      </w:r>
      <w:r w:rsidRPr="00297415">
        <w:rPr>
          <w:szCs w:val="24"/>
        </w:rPr>
        <w:t>eatbalst</w:t>
      </w:r>
      <w:r w:rsidR="00F95CD2" w:rsidRPr="00297415">
        <w:rPr>
          <w:szCs w:val="24"/>
        </w:rPr>
        <w:t>a</w:t>
      </w:r>
      <w:r w:rsidRPr="00297415">
        <w:rPr>
          <w:szCs w:val="24"/>
        </w:rPr>
        <w:t xml:space="preserve"> </w:t>
      </w:r>
      <w:r w:rsidR="00AD297C" w:rsidRPr="00297415">
        <w:rPr>
          <w:szCs w:val="24"/>
        </w:rPr>
        <w:t>S</w:t>
      </w:r>
      <w:r w:rsidR="00B62739" w:rsidRPr="00297415">
        <w:rPr>
          <w:szCs w:val="24"/>
        </w:rPr>
        <w:t>M</w:t>
      </w:r>
      <w:r w:rsidR="00F95CD2" w:rsidRPr="00297415">
        <w:rPr>
          <w:szCs w:val="24"/>
        </w:rPr>
        <w:t xml:space="preserve"> sagatavotā </w:t>
      </w:r>
      <w:r w:rsidRPr="00297415">
        <w:rPr>
          <w:szCs w:val="24"/>
        </w:rPr>
        <w:t>rīkojuma projekta tālāku virzību, jo tā īstenošana radīs negatīvu ietekmi uz 201</w:t>
      </w:r>
      <w:r w:rsidR="00296B4C" w:rsidRPr="00297415">
        <w:rPr>
          <w:szCs w:val="24"/>
        </w:rPr>
        <w:t>7</w:t>
      </w:r>
      <w:r w:rsidRPr="00297415">
        <w:rPr>
          <w:szCs w:val="24"/>
        </w:rPr>
        <w:t>.gada valsts budžeta ieņēmumiem.</w:t>
      </w:r>
    </w:p>
    <w:p w14:paraId="1ABD50EB" w14:textId="7FBD108B" w:rsidR="00F2680C" w:rsidRPr="00297415" w:rsidRDefault="00F95CD2" w:rsidP="00703CF8">
      <w:pPr>
        <w:pStyle w:val="ListParagraph"/>
        <w:ind w:left="0" w:firstLine="720"/>
        <w:jc w:val="both"/>
        <w:rPr>
          <w:szCs w:val="24"/>
        </w:rPr>
      </w:pPr>
      <w:r w:rsidRPr="00297415">
        <w:rPr>
          <w:szCs w:val="24"/>
        </w:rPr>
        <w:t>P</w:t>
      </w:r>
      <w:r w:rsidR="00030BF7" w:rsidRPr="00297415">
        <w:rPr>
          <w:szCs w:val="24"/>
        </w:rPr>
        <w:t>KC</w:t>
      </w:r>
      <w:r w:rsidRPr="00297415">
        <w:rPr>
          <w:szCs w:val="24"/>
        </w:rPr>
        <w:t xml:space="preserve"> </w:t>
      </w:r>
      <w:r w:rsidR="00296B4C" w:rsidRPr="00297415">
        <w:rPr>
          <w:szCs w:val="24"/>
        </w:rPr>
        <w:t>neat</w:t>
      </w:r>
      <w:r w:rsidR="00AD297C" w:rsidRPr="00297415">
        <w:rPr>
          <w:szCs w:val="24"/>
        </w:rPr>
        <w:t>balsta sagatavotā rīkojuma projekta tālāku virzību</w:t>
      </w:r>
      <w:r w:rsidR="00F2680C" w:rsidRPr="00297415">
        <w:rPr>
          <w:szCs w:val="24"/>
        </w:rPr>
        <w:t xml:space="preserve">, izsakot šādus iebildumus. Ar Ministru kabineta 2016.gada 20.decembra sēdes </w:t>
      </w:r>
      <w:proofErr w:type="spellStart"/>
      <w:r w:rsidR="00F2680C" w:rsidRPr="00297415">
        <w:rPr>
          <w:szCs w:val="24"/>
        </w:rPr>
        <w:t>protokollēmuma</w:t>
      </w:r>
      <w:proofErr w:type="spellEnd"/>
      <w:r w:rsidR="00F2680C" w:rsidRPr="00297415">
        <w:rPr>
          <w:szCs w:val="24"/>
        </w:rPr>
        <w:t xml:space="preserve"> (Nr.69, 82.§) 6.punktu SM tika uzdots izvērtēt </w:t>
      </w:r>
      <w:r w:rsidR="00B62739" w:rsidRPr="00297415">
        <w:rPr>
          <w:szCs w:val="24"/>
        </w:rPr>
        <w:t xml:space="preserve">LAU </w:t>
      </w:r>
      <w:r w:rsidR="00F2680C" w:rsidRPr="00297415">
        <w:rPr>
          <w:szCs w:val="24"/>
        </w:rPr>
        <w:t xml:space="preserve">dividendēs izmaksājamo daļu un, atbilstoši informatīvajā ziņojumā minētajam, virzīt priekšlikumu kopā ar vidēja termiņa darbības stratēģijas pārskatīšanu, bet netika noteikts, ka dividendes nosakāmas 0% apmērā no tīrās peļņas. Ņemot vērā, ka LAU spēkā esošajā stratēģijā 2015.-2020.gadam tika paredzēts izmaksāt dividendes </w:t>
      </w:r>
      <w:r w:rsidR="00C55187" w:rsidRPr="00297415">
        <w:rPr>
          <w:szCs w:val="24"/>
        </w:rPr>
        <w:t xml:space="preserve">(samazinātā </w:t>
      </w:r>
      <w:r w:rsidR="00F2680C" w:rsidRPr="00297415">
        <w:rPr>
          <w:szCs w:val="24"/>
        </w:rPr>
        <w:t>27% apmērā</w:t>
      </w:r>
      <w:r w:rsidR="00C55187" w:rsidRPr="00297415">
        <w:rPr>
          <w:szCs w:val="24"/>
        </w:rPr>
        <w:t>, tomēr samazinātais dividenžu apmērs nav saskaņots ar Ministru kabinetu, atbilstoši Noteikumu 5.punktam)</w:t>
      </w:r>
      <w:r w:rsidR="00F2680C" w:rsidRPr="00297415">
        <w:rPr>
          <w:szCs w:val="24"/>
        </w:rPr>
        <w:t xml:space="preserve">, kā arī izskatot aktualizēto stratēģijas projektu 2016.-2020.gadam attiecībā uz paredzamajām investīcijām un LAU finanšu situāciju, PKC uzskata, ka SM iesniegtajā priekšlikumā ietvertā informācija nesniedz pietiekamu pamatojumu, lai noteiktu LAU dividendēs izmaksājamo peļņas daļu par 2016.gadu 0% apmērā. LAU finanšu prognozes 2017.-2020.gadam, kas atspoguļotas LAU vidēja termiņa darbības stratēģijas projektā 2016.-2020.gadam, liecina, ka LAU naudas atlikums 2017.gadā prognozēts EUR 3,29 milj. apjomā, kā arī apgrozāmo līdzekļu apjoms pārsniedz īstermiņa kredītsaistības. LAU ienākumi pamatā veidojas no 2013.gada decembrī noslēgtā Deleģēšanas līguma, kas būs spēkā līdz 2020.gada beigām. LAU darbība ir rentabla  - vidēji ap 3% un nav pamata uzskatīt, ka Deleģēšanas līguma izpildei ir negatīva ietekme uz uzņēmuma finanšu rādītājiem. </w:t>
      </w:r>
      <w:r w:rsidR="00703CF8" w:rsidRPr="00297415">
        <w:rPr>
          <w:szCs w:val="24"/>
        </w:rPr>
        <w:t xml:space="preserve">PKC uzskata, </w:t>
      </w:r>
      <w:r w:rsidR="00F2680C" w:rsidRPr="00297415">
        <w:rPr>
          <w:szCs w:val="24"/>
        </w:rPr>
        <w:t>ja netiek būtiski mainītas prasības attiecībā uz Deleģēšanas līgumā noteikto uzdevumu kvalitāti un prasības, kas noteiktas nefinanšu mērķos (piemēram, Valsts autoceļu kompleksās ikdienas uzturēšanas veikto darbu kvalitātes vidējais novērtējums ziemas sezonā ir noteikts līmenī 4 (labi), gan iepriekšējā periodā, gan aktualizētajā stratēģijā), tad nav pamats uzskatīt, ka 0% dividenžu līmeņa noteikšana ir risinājums MK 2016.gada 20.decembra sēdē izskatītajā informatīvajā ziņojumā minētajām problēmām.</w:t>
      </w:r>
      <w:r w:rsidR="0008175B" w:rsidRPr="00297415">
        <w:rPr>
          <w:szCs w:val="24"/>
        </w:rPr>
        <w:t xml:space="preserve"> Ievērojot iepriekš minēto, PKC nevar atbalstīt SM priekšlikumu.</w:t>
      </w:r>
    </w:p>
    <w:p w14:paraId="6BD5FF57" w14:textId="77777777" w:rsidR="00F2680C" w:rsidRPr="00297415" w:rsidRDefault="00F2680C" w:rsidP="00F2680C">
      <w:pPr>
        <w:pStyle w:val="Footer"/>
        <w:spacing w:after="240"/>
        <w:ind w:firstLine="720"/>
        <w:jc w:val="both"/>
        <w:rPr>
          <w:szCs w:val="24"/>
        </w:rPr>
      </w:pPr>
      <w:r w:rsidRPr="00297415">
        <w:rPr>
          <w:szCs w:val="24"/>
        </w:rPr>
        <w:t>Savukārt attiecībā uz priekšlikumu atļaut LAU vidēja termiņa darbības stratēģijā 2016.-2020.gadam noteikt atšķirīgu minimālo dividendēs izmaksājamo peļņas daļu 0% (nulle procenti no tīrās peļņas) par 2017., 2018. un 2019.gada peļņu PKC norāda, ka šis priekšlikums izskatāms atsevišķi, vērtējot LAU vidēja termiņa darbības stratēģijas projektu, tādēļ nav pamatoti to izskatīt steidzamības kārtā kopā ar lēmumu par dividendēm no 2016.gada peļņas.</w:t>
      </w:r>
    </w:p>
    <w:p w14:paraId="7C4D5FC7" w14:textId="77777777" w:rsidR="00F263B1" w:rsidRPr="00297415" w:rsidRDefault="00F263B1" w:rsidP="006B035B">
      <w:pPr>
        <w:spacing w:after="120"/>
        <w:jc w:val="center"/>
        <w:rPr>
          <w:b/>
        </w:rPr>
      </w:pPr>
    </w:p>
    <w:p w14:paraId="5D29963A" w14:textId="3F605F63" w:rsidR="006B035B" w:rsidRPr="00297415" w:rsidRDefault="006B035B" w:rsidP="006B035B">
      <w:pPr>
        <w:spacing w:after="120"/>
        <w:jc w:val="center"/>
        <w:rPr>
          <w:b/>
          <w:szCs w:val="24"/>
        </w:rPr>
      </w:pPr>
      <w:r w:rsidRPr="00297415">
        <w:rPr>
          <w:b/>
        </w:rPr>
        <w:t xml:space="preserve">Valsts </w:t>
      </w:r>
      <w:r w:rsidRPr="00297415">
        <w:rPr>
          <w:b/>
          <w:szCs w:val="28"/>
        </w:rPr>
        <w:t xml:space="preserve">akciju sabiedrība “Latvijas </w:t>
      </w:r>
      <w:r w:rsidR="00703CF8" w:rsidRPr="00297415">
        <w:rPr>
          <w:b/>
          <w:szCs w:val="28"/>
        </w:rPr>
        <w:t>Valsts ceļi</w:t>
      </w:r>
      <w:r w:rsidRPr="00297415">
        <w:rPr>
          <w:b/>
          <w:szCs w:val="28"/>
        </w:rPr>
        <w:t>”</w:t>
      </w:r>
    </w:p>
    <w:p w14:paraId="5EA09B53" w14:textId="06125362" w:rsidR="005D1B67" w:rsidRPr="00297415" w:rsidRDefault="005D1B67" w:rsidP="009455E4">
      <w:pPr>
        <w:ind w:firstLine="567"/>
      </w:pPr>
      <w:r w:rsidRPr="00297415">
        <w:rPr>
          <w:szCs w:val="24"/>
        </w:rPr>
        <w:t xml:space="preserve">SM norāda, ka Ministru kabineta rīkojuma projekts “Par atšķirīgu dividendēs izmaksājamo valsts akciju sabiedrības </w:t>
      </w:r>
      <w:r w:rsidR="009455E4" w:rsidRPr="00297415">
        <w:rPr>
          <w:szCs w:val="24"/>
        </w:rPr>
        <w:t>“</w:t>
      </w:r>
      <w:r w:rsidRPr="00297415">
        <w:rPr>
          <w:szCs w:val="24"/>
        </w:rPr>
        <w:t xml:space="preserve">Latvijas Valsts ceļi” peļņas daļu par 2016. gadu” (turpmāk – rīkojuma projekts) izstrādāts pamatojoties uz </w:t>
      </w:r>
      <w:r w:rsidRPr="00297415">
        <w:t xml:space="preserve">2016. gada 20. decembra Ministru kabineta sēdes protokola Nr.69 82.§ </w:t>
      </w:r>
      <w:r w:rsidR="009455E4" w:rsidRPr="00297415">
        <w:t>“</w:t>
      </w:r>
      <w:r w:rsidRPr="00297415">
        <w:t xml:space="preserve">Informatīvais </w:t>
      </w:r>
      <w:smartTag w:uri="schemas-tilde-lv/tildestengine" w:element="veidnes">
        <w:smartTagPr>
          <w:attr w:name="id" w:val="-1"/>
          <w:attr w:name="baseform" w:val="ziņojums"/>
          <w:attr w:name="text" w:val="ziņojums"/>
        </w:smartTagPr>
        <w:r w:rsidRPr="00297415">
          <w:t>ziņojums</w:t>
        </w:r>
      </w:smartTag>
      <w:r w:rsidRPr="00297415">
        <w:t xml:space="preserve"> par autoceļu finansēšanas modeli un Valsts autoceļu sakārtošanas programmu 2014.-2023. gadam un atbildes </w:t>
      </w:r>
      <w:smartTag w:uri="schemas-tilde-lv/tildestengine" w:element="veidnes">
        <w:smartTagPr>
          <w:attr w:name="id" w:val="-1"/>
          <w:attr w:name="baseform" w:val="vēstule"/>
          <w:attr w:name="text" w:val="vēstule"/>
        </w:smartTagPr>
        <w:r w:rsidRPr="00297415">
          <w:t>vēstule</w:t>
        </w:r>
      </w:smartTag>
      <w:r w:rsidRPr="00297415">
        <w:t xml:space="preserve"> Saeimas Mandātu, ētikas un iesniegumu komisijai” 6.punkts, kurš noteic: </w:t>
      </w:r>
      <w:r w:rsidR="009455E4" w:rsidRPr="00297415">
        <w:rPr>
          <w:i/>
        </w:rPr>
        <w:t>“</w:t>
      </w:r>
      <w:r w:rsidRPr="00297415">
        <w:rPr>
          <w:i/>
        </w:rPr>
        <w:t>Pieņemt zināšanai, ka Satiksmes ministrija, lai nodrošinātu autoceļu uzturēšanas darbu veikšanu un VAS „Latvijas Valsts ceļi” un VAS „Latvijas autoceļu uzturētājs” attīstošu projektu, tostarp nepieciešamās ceļu uzturēšanas tehnikas atjaunošanas projektu īstenošanu, izvērtēs un atbilstoši normatīvajos aktos noteiktajai kārtībai līdz 2017. gada 1. jūlijam iesniegs Ministru kabinetā priekšlikumus par dividendēs izmaksājamo VAS „Latvijas Valsts ceļi” un VAS „Latvijas autoceļu uzturētājs” peļņas daļu par 2016.gadu.</w:t>
      </w:r>
      <w:r w:rsidR="009455E4" w:rsidRPr="00297415">
        <w:rPr>
          <w:i/>
        </w:rPr>
        <w:t>”</w:t>
      </w:r>
      <w:r w:rsidR="00D836A4" w:rsidRPr="00297415">
        <w:rPr>
          <w:i/>
        </w:rPr>
        <w:t>,</w:t>
      </w:r>
      <w:r w:rsidRPr="00297415">
        <w:rPr>
          <w:i/>
        </w:rPr>
        <w:t xml:space="preserve"> </w:t>
      </w:r>
      <w:r w:rsidR="00D836A4" w:rsidRPr="00297415">
        <w:t>un n</w:t>
      </w:r>
      <w:r w:rsidRPr="00297415">
        <w:t>oteikumu Nr.806 11.2.4. apakšpunkt</w:t>
      </w:r>
      <w:r w:rsidR="00D836A4" w:rsidRPr="00297415">
        <w:t>u</w:t>
      </w:r>
      <w:r w:rsidRPr="00297415">
        <w:t>.</w:t>
      </w:r>
    </w:p>
    <w:p w14:paraId="260A3A44" w14:textId="660DA2E6" w:rsidR="005E2D35" w:rsidRPr="00297415" w:rsidRDefault="005E2D35" w:rsidP="005E2D35">
      <w:pPr>
        <w:ind w:right="-1"/>
      </w:pPr>
      <w:r w:rsidRPr="00297415">
        <w:t xml:space="preserve">LVC 2016. gada pārskata perioda peļņa ir 54 768,00 </w:t>
      </w:r>
      <w:proofErr w:type="spellStart"/>
      <w:r w:rsidRPr="00297415">
        <w:rPr>
          <w:i/>
        </w:rPr>
        <w:t>euro</w:t>
      </w:r>
      <w:proofErr w:type="spellEnd"/>
      <w:r w:rsidRPr="00297415">
        <w:t xml:space="preserve">. Realizējot projektus ar Eiropas Savienības līdzfinansējumu, LVC  uzņemas saistības par šo projektu realizāciju. Attiecīgi, lai nodrošinātu kapitālsabiedrības darbības virzieniem atbilstošu pakalpojumu kvalitātes uzlabošanu, </w:t>
      </w:r>
      <w:r w:rsidRPr="00297415">
        <w:lastRenderedPageBreak/>
        <w:t xml:space="preserve">nepieciešams ieguldīt papildu finanšu līdzekļus. Šobrīd Latvijā, izvērtējot asfaltbetona īpašības aukstās ziemas temperatūrās, tiek izmantota </w:t>
      </w:r>
      <w:proofErr w:type="spellStart"/>
      <w:r w:rsidRPr="00297415">
        <w:t>Frasa</w:t>
      </w:r>
      <w:proofErr w:type="spellEnd"/>
      <w:r w:rsidRPr="00297415">
        <w:t xml:space="preserve"> trausluma temperatūras (LVS EN 12593) noteikšanas metode, kas raksturo bitumena trauslumu pie zemām temperatūrām, bet ne asfaltbetona. Šī iemesla dēļ bieži rodas pamatotas domstarpības pasūtītāja un būvnieku starpā, jo asfaltbetona trauslumu ietekmē ne tikai bitumens, bet arī pārējie izmantotie materiāli un maisījuma </w:t>
      </w:r>
      <w:proofErr w:type="spellStart"/>
      <w:r w:rsidRPr="00297415">
        <w:t>granulometriskais</w:t>
      </w:r>
      <w:proofErr w:type="spellEnd"/>
      <w:r w:rsidRPr="00297415">
        <w:t xml:space="preserve"> sastāvs. Iepriekš minēto iemeslu dēļ 2013. gadā LVC Ceļu laboratorijas (Autoceļu kompetences centrs) vajadzībām tika iegādāta „</w:t>
      </w:r>
      <w:smartTag w:uri="schemas-tilde-lv/tildestengine" w:element="veidnes">
        <w:smartTagPr>
          <w:attr w:name="text" w:val="Universāla"/>
          <w:attr w:name="baseform" w:val="Universāla"/>
          <w:attr w:name="id" w:val="-1"/>
        </w:smartTagPr>
        <w:r w:rsidRPr="00297415">
          <w:t>Universāla</w:t>
        </w:r>
      </w:smartTag>
      <w:r w:rsidRPr="00297415">
        <w:t xml:space="preserve"> dinamiskās testēšanas sistēma (turpmāk - UDTS) asfalta paraugu </w:t>
      </w:r>
      <w:proofErr w:type="spellStart"/>
      <w:r w:rsidRPr="00297415">
        <w:t>nogurumizturības</w:t>
      </w:r>
      <w:proofErr w:type="spellEnd"/>
      <w:r w:rsidRPr="00297415">
        <w:t xml:space="preserve">, stinguma un </w:t>
      </w:r>
      <w:proofErr w:type="spellStart"/>
      <w:r w:rsidRPr="00297415">
        <w:t>reoloģisko</w:t>
      </w:r>
      <w:proofErr w:type="spellEnd"/>
      <w:r w:rsidRPr="00297415">
        <w:t xml:space="preserve"> īpašību noteikšanai”, ar kuras palīdzību var noteikt asfaltbetona trausluma temperatūru. Šajā laikā tika apgūta iekārta, testēti paraugi, lai dotu priekšlikumus šā rādītāja ieviešanai specifikācijās, kā arī konstatēts iekārtas galvenais trūkums – laika patēriņš. Visus parauga sagatavošanas darbus iespējams veikt vairākiem paraugiem vienlaikus, bet pašu testēšanu ne. Šīs nepilnības novēršanai nepieciešams iegādāties vēl vienu „</w:t>
      </w:r>
      <w:proofErr w:type="spellStart"/>
      <w:r w:rsidRPr="00297415">
        <w:t>Vienass</w:t>
      </w:r>
      <w:proofErr w:type="spellEnd"/>
      <w:r w:rsidRPr="00297415">
        <w:t xml:space="preserve"> stiepes testa iekārtu”, kas tiek pieslēgta UDTS, lai vienlaicīgi varētu veikt divu paralēlo paraugu testēšanu. Tiek plānots, ka turpmāk pieaugs testējamo paraugu skaits un ar esošo vienu „</w:t>
      </w:r>
      <w:proofErr w:type="spellStart"/>
      <w:r w:rsidRPr="00297415">
        <w:t>Vienass</w:t>
      </w:r>
      <w:proofErr w:type="spellEnd"/>
      <w:r w:rsidRPr="00297415">
        <w:t xml:space="preserve"> stiepes testa iekārtu” nepietiks, lai saprātīgā termiņā veiktu testēšanu. Šāds UDTS papildinājums dos iespēju veikt operatīvu materiālu pārbaudi pirms būvniecības, tās laikā un pēc būvniecības darbu pabeigšanas, kā rezultātā būs iespējams gūt pārliecību par Latvijas ceļos ieklātā asfaltbetona noturību pret plaisu veidošanos aukstajās ziemas temperatūrās. </w:t>
      </w:r>
    </w:p>
    <w:p w14:paraId="0D46A453" w14:textId="77777777" w:rsidR="005C081F" w:rsidRPr="00297415" w:rsidRDefault="005E2D35" w:rsidP="005C081F">
      <w:pPr>
        <w:ind w:right="-1"/>
      </w:pPr>
      <w:r w:rsidRPr="00297415">
        <w:t xml:space="preserve">Plānotās izmaksas ir aptuveni 60 000,00 </w:t>
      </w:r>
      <w:proofErr w:type="spellStart"/>
      <w:r w:rsidRPr="00297415">
        <w:rPr>
          <w:i/>
        </w:rPr>
        <w:t>euro</w:t>
      </w:r>
      <w:proofErr w:type="spellEnd"/>
      <w:r w:rsidRPr="00297415">
        <w:t xml:space="preserve">. Iztrūkstošo summu plānots segt no </w:t>
      </w:r>
      <w:r w:rsidR="005C081F" w:rsidRPr="00297415">
        <w:t xml:space="preserve">LVC </w:t>
      </w:r>
      <w:r w:rsidRPr="00297415">
        <w:t>2017. gada investīciju plānā paredzētajiem līdzekļiem.</w:t>
      </w:r>
      <w:r w:rsidR="005C081F" w:rsidRPr="00297415">
        <w:t xml:space="preserve"> LVC </w:t>
      </w:r>
      <w:r w:rsidRPr="00297415">
        <w:t xml:space="preserve">attīstības stratēģijā laika periodam no 2014.gada līdz 2020.gadam ir noteikti sasniedzamie finanšu un nefinanšu mērķi. Minētais finansējums sekmēs sasniegt uzstādīto nefinanšu mērķi – Autoceļu kvalitātes atbilstības novērtēšanu, kur uzdevums ir nodrošināt kvalitatīvu Autoceļu kompetences centra darbību, kas pārbauda veikto būvdarbu kvalitāti un būvniecības kvalitāti kopumā pirms objekta nodošanas ekspluatācijā. Arī finanšu mērķos viena no noteiktajām prioritātēm ir Standartu prasībām atbilstošu mērlīdzekļu un testēšanas iekārtu komplektēšana kvalitātes pārbaužu un mērījumu veikšanai.  </w:t>
      </w:r>
    </w:p>
    <w:p w14:paraId="2501BB93" w14:textId="637E6DDB" w:rsidR="005D1B67" w:rsidRPr="00297415" w:rsidRDefault="005E2D35" w:rsidP="005C081F">
      <w:pPr>
        <w:ind w:right="-1"/>
      </w:pPr>
      <w:r w:rsidRPr="00297415">
        <w:t>L</w:t>
      </w:r>
      <w:r w:rsidR="005C081F" w:rsidRPr="00297415">
        <w:t>VC</w:t>
      </w:r>
      <w:r w:rsidRPr="00297415">
        <w:t>, īstenojot valsts deleģētu funkciju – organizēt un kontrolēt autoceļu tīkla projektēšanu, būvniecību, remontu un uzturēšanu, neveic saimniecisku darbību, un peļņas daļas novirzīšana valsts deleģētas funkcijas veikšanai nav kvalificējama kā komercdarbības atbalsta piešķiršana.</w:t>
      </w:r>
      <w:r w:rsidR="005C081F" w:rsidRPr="00297415">
        <w:rPr>
          <w:b/>
        </w:rPr>
        <w:t xml:space="preserve"> </w:t>
      </w:r>
      <w:r w:rsidRPr="00297415">
        <w:t xml:space="preserve">Pamatojoties uz iepriekš minēto, rīkojuma projekts paredz noteikt valstij dividendēs izmaksājamo </w:t>
      </w:r>
      <w:r w:rsidR="005C081F" w:rsidRPr="00297415">
        <w:t xml:space="preserve">LVC </w:t>
      </w:r>
      <w:r w:rsidRPr="00297415">
        <w:t xml:space="preserve">peļņas daļu par 2016. gadu 0% apmērā no </w:t>
      </w:r>
      <w:r w:rsidR="005C081F" w:rsidRPr="00297415">
        <w:t>LVC</w:t>
      </w:r>
      <w:r w:rsidRPr="00297415">
        <w:t xml:space="preserve"> tīrās peļņas, nodrošinot, ka 2016.gada tīrā peļņa tiek novirzīta attīstošo projektu īstenošanai.</w:t>
      </w:r>
    </w:p>
    <w:p w14:paraId="78682272" w14:textId="2CA15663" w:rsidR="004624CC" w:rsidRPr="00297415" w:rsidRDefault="00C74530" w:rsidP="004624CC">
      <w:pPr>
        <w:ind w:firstLine="720"/>
        <w:rPr>
          <w:szCs w:val="24"/>
        </w:rPr>
      </w:pPr>
      <w:r w:rsidRPr="00297415">
        <w:rPr>
          <w:szCs w:val="24"/>
        </w:rPr>
        <w:t>F</w:t>
      </w:r>
      <w:r w:rsidR="005C081F" w:rsidRPr="00297415">
        <w:rPr>
          <w:szCs w:val="24"/>
        </w:rPr>
        <w:t xml:space="preserve">M </w:t>
      </w:r>
      <w:r w:rsidRPr="00297415">
        <w:rPr>
          <w:szCs w:val="24"/>
        </w:rPr>
        <w:t>savā atzinumā ir norādījusi, ka</w:t>
      </w:r>
      <w:r w:rsidR="004624CC" w:rsidRPr="00297415">
        <w:rPr>
          <w:szCs w:val="24"/>
        </w:rPr>
        <w:t xml:space="preserve"> neatbalsta rīkojuma projekta tālāku virzību, jo tā īstenošana radīs negatīvu ietekmi uz 2017.gada valsts budžeta ieņēmumiem. Tāpat FM atzinumā norādīja, ka atbilstoši noteikumu Nr.806 12.punktā noteiktajam, rīkojuma projekta anotācijā jāiekļauj izvērtējums par to, vai peļņas daļas novirzīšana ir kvalificējama kā komercdarbības atbalsts. Norādām, ka īstenojot valsts deleģētu funkciju – organizēt un kontrolēt autoceļu tīkla projektēšanu, būvniecību, remontu un uzturēšanu, LVC neveic saimniecisku darbību, un peļņas daļas novirzīšana valsts deleģētas funkcijas veikšanai nav kvalificējama kā komercdarbības atbalsta piešķiršana. Minēto iebildumu SM ir ņēmusi vērā, un anotācija attiecīgi papildināta. </w:t>
      </w:r>
    </w:p>
    <w:p w14:paraId="694C75AD" w14:textId="77777777" w:rsidR="00A9153F" w:rsidRPr="00297415" w:rsidRDefault="004624CC" w:rsidP="005F4826">
      <w:pPr>
        <w:ind w:firstLine="720"/>
        <w:rPr>
          <w:szCs w:val="24"/>
        </w:rPr>
      </w:pPr>
      <w:r w:rsidRPr="00297415">
        <w:rPr>
          <w:szCs w:val="24"/>
        </w:rPr>
        <w:t xml:space="preserve">PKC savā atzinumā norādīja, ka </w:t>
      </w:r>
      <w:r w:rsidR="005F4826" w:rsidRPr="00297415">
        <w:rPr>
          <w:szCs w:val="24"/>
        </w:rPr>
        <w:t>neatbalsta SM</w:t>
      </w:r>
      <w:r w:rsidR="005F4826" w:rsidRPr="00297415">
        <w:rPr>
          <w:b/>
          <w:szCs w:val="24"/>
        </w:rPr>
        <w:t xml:space="preserve"> </w:t>
      </w:r>
      <w:r w:rsidR="005F4826" w:rsidRPr="00297415">
        <w:rPr>
          <w:szCs w:val="24"/>
        </w:rPr>
        <w:t>priekšlikumu par LVC 2016.gada tīrās peļņas 85% apmērā (46 552,80 EUR) novirzīšanu “</w:t>
      </w:r>
      <w:proofErr w:type="spellStart"/>
      <w:r w:rsidR="005F4826" w:rsidRPr="00297415">
        <w:rPr>
          <w:szCs w:val="24"/>
        </w:rPr>
        <w:t>Vienass</w:t>
      </w:r>
      <w:proofErr w:type="spellEnd"/>
      <w:r w:rsidR="005F4826" w:rsidRPr="00297415">
        <w:rPr>
          <w:szCs w:val="24"/>
        </w:rPr>
        <w:t xml:space="preserve"> stiepes testa iekārtas” iegādei. </w:t>
      </w:r>
    </w:p>
    <w:p w14:paraId="240A8EB4" w14:textId="354B5BFE" w:rsidR="005F4826" w:rsidRPr="00297415" w:rsidRDefault="005F4826" w:rsidP="005F4826">
      <w:pPr>
        <w:ind w:firstLine="720"/>
        <w:rPr>
          <w:szCs w:val="24"/>
        </w:rPr>
      </w:pPr>
      <w:r w:rsidRPr="00297415">
        <w:rPr>
          <w:szCs w:val="24"/>
        </w:rPr>
        <w:t>PKC   vērsa uzmanību, ka LVC darbojas saskaņā ar apstiprināto attīstības stratēģiju, kurā plānots maksāt valstij dividendes atbilstoši normatīvajos aktos noteiktajam apmēram, kā arī stratēģijas īstenošanas periodā 2014.-2020.gadam, plānots veikt kapitālieguldījumus standartu prasībām atbilstošu mērlīdzekļu un testēšanas iekārtu komplektēšanā kvalitātes pārbaužu un mērījumu veikšanai. Tāpat stratēģijā norādīts, ka investīciju programmas finansējuma avots ir amortizācijas atskaitījumi un naudas līdzekļi akciju sabiedrības norēķinu kontos. Investīciju programmas plānotais apjoms ir 600</w:t>
      </w:r>
      <w:r w:rsidR="00A9153F" w:rsidRPr="00297415">
        <w:rPr>
          <w:szCs w:val="24"/>
        </w:rPr>
        <w:t> </w:t>
      </w:r>
      <w:r w:rsidRPr="00297415">
        <w:rPr>
          <w:szCs w:val="24"/>
        </w:rPr>
        <w:t>tūkstoši EUR katru gadu. Analizējot testa iekārtas iegādes nepieciešamību, PKC nesaskata darījuma atbilstību anotācijā minētajam noteikumu Nr.806 11.2.4. apakšpunktam. Tāpēc PKC lūdza sagatavot pamatojumu plānoto investīciju atbilstībai noteikumu apakšpunktam.</w:t>
      </w:r>
    </w:p>
    <w:p w14:paraId="69A2FDC0" w14:textId="74D4AC11" w:rsidR="005F4826" w:rsidRPr="00297415" w:rsidRDefault="005F4826" w:rsidP="004F5FDC">
      <w:pPr>
        <w:ind w:firstLine="567"/>
        <w:rPr>
          <w:szCs w:val="24"/>
        </w:rPr>
      </w:pPr>
      <w:r w:rsidRPr="00297415">
        <w:rPr>
          <w:szCs w:val="24"/>
        </w:rPr>
        <w:lastRenderedPageBreak/>
        <w:t>Tāpat PKC norādīja, ka analizējot LVC gada pārskata datus, redzams, ka likviditātes rādītāji, kā arī pašu kapitāla līmenis ir atbilstošs LVC darbībai, līdz ar to peļņas atstāšana kapitālsabiedrībā nav vitāli nepieciešama finanšu stāvokļa uzlabošanai. Lai gūtu pārliecību, ka dividenžu neizmaksāšana ir vienīgais risinājums finansējuma piesaistei, PKC lūdza veikt izvērtējumu par alternatīvu finanšu piesaistes iespējām, tāpat lūdzam izvērtēt esošo investīciju programmu 2017.gadam, nosakot prioritātes esošā finansējuma robežās.</w:t>
      </w:r>
      <w:r w:rsidR="004F5FDC" w:rsidRPr="00297415">
        <w:rPr>
          <w:szCs w:val="24"/>
        </w:rPr>
        <w:t xml:space="preserve"> Minētos PKC iebildumus SM nav ņēmusi vērā, un rīkojuma projekta anotācija nav papildināta ar PKC atzinumā norādīto nepieciešamo papildus izvērtējumu. </w:t>
      </w:r>
      <w:r w:rsidRPr="00297415">
        <w:rPr>
          <w:szCs w:val="24"/>
        </w:rPr>
        <w:t>Ievērojot iepriekš minēto, PKC nevar atbalstīt SM priekšlikumu.</w:t>
      </w:r>
    </w:p>
    <w:p w14:paraId="41A48C65" w14:textId="77777777" w:rsidR="004624CC" w:rsidRPr="00297415" w:rsidRDefault="004624CC" w:rsidP="004624CC">
      <w:pPr>
        <w:ind w:firstLine="720"/>
        <w:rPr>
          <w:szCs w:val="24"/>
        </w:rPr>
      </w:pPr>
    </w:p>
    <w:p w14:paraId="5814A95B" w14:textId="1729450A" w:rsidR="005B3433" w:rsidRPr="00297415" w:rsidRDefault="007003AB" w:rsidP="007003AB">
      <w:pPr>
        <w:jc w:val="center"/>
        <w:rPr>
          <w:b/>
          <w:sz w:val="28"/>
        </w:rPr>
      </w:pPr>
      <w:r w:rsidRPr="00297415">
        <w:rPr>
          <w:b/>
          <w:szCs w:val="24"/>
        </w:rPr>
        <w:t xml:space="preserve">Priekšlikumi Ministru kabineta rīkojuma projektam </w:t>
      </w:r>
      <w:r w:rsidR="00B729FA" w:rsidRPr="00297415">
        <w:rPr>
          <w:b/>
          <w:szCs w:val="24"/>
        </w:rPr>
        <w:t>“P</w:t>
      </w:r>
      <w:r w:rsidR="00095136" w:rsidRPr="00297415">
        <w:rPr>
          <w:b/>
          <w:szCs w:val="24"/>
        </w:rPr>
        <w:t xml:space="preserve">ar </w:t>
      </w:r>
      <w:r w:rsidR="00240424" w:rsidRPr="00297415">
        <w:rPr>
          <w:b/>
          <w:szCs w:val="24"/>
        </w:rPr>
        <w:t xml:space="preserve">valstij </w:t>
      </w:r>
      <w:r w:rsidRPr="00297415">
        <w:rPr>
          <w:b/>
          <w:szCs w:val="24"/>
        </w:rPr>
        <w:t xml:space="preserve">dividendēs izmaksājamo </w:t>
      </w:r>
      <w:r w:rsidR="00B729FA" w:rsidRPr="00297415">
        <w:rPr>
          <w:b/>
          <w:szCs w:val="24"/>
        </w:rPr>
        <w:t xml:space="preserve">valsts akciju sabiedrības “Latvijas autoceļu uzturētājs” un valsts akciju sabiedrības Latvijas Valsts ceļi” </w:t>
      </w:r>
      <w:r w:rsidRPr="00297415">
        <w:rPr>
          <w:b/>
          <w:szCs w:val="24"/>
        </w:rPr>
        <w:t>peļņas daļu</w:t>
      </w:r>
      <w:r w:rsidR="00A31C35" w:rsidRPr="00297415">
        <w:rPr>
          <w:b/>
          <w:szCs w:val="24"/>
        </w:rPr>
        <w:t xml:space="preserve"> par 201</w:t>
      </w:r>
      <w:r w:rsidR="009003BA" w:rsidRPr="00297415">
        <w:rPr>
          <w:b/>
          <w:szCs w:val="24"/>
        </w:rPr>
        <w:t>6</w:t>
      </w:r>
      <w:r w:rsidR="00A31C35" w:rsidRPr="00297415">
        <w:rPr>
          <w:b/>
          <w:szCs w:val="24"/>
        </w:rPr>
        <w:t>. </w:t>
      </w:r>
      <w:r w:rsidR="00B729FA" w:rsidRPr="00297415">
        <w:rPr>
          <w:b/>
          <w:szCs w:val="24"/>
        </w:rPr>
        <w:t>g</w:t>
      </w:r>
      <w:r w:rsidR="00A31C35" w:rsidRPr="00297415">
        <w:rPr>
          <w:b/>
          <w:szCs w:val="24"/>
        </w:rPr>
        <w:t>adu</w:t>
      </w:r>
      <w:r w:rsidR="00B729FA" w:rsidRPr="00297415">
        <w:rPr>
          <w:b/>
          <w:szCs w:val="24"/>
        </w:rPr>
        <w:t>”</w:t>
      </w:r>
    </w:p>
    <w:p w14:paraId="2BB1E56C" w14:textId="77777777" w:rsidR="005B3433" w:rsidRPr="00297415" w:rsidRDefault="005B3433" w:rsidP="00C93ED9">
      <w:pPr>
        <w:ind w:left="567"/>
        <w:jc w:val="center"/>
        <w:rPr>
          <w:b/>
          <w:sz w:val="28"/>
        </w:rPr>
      </w:pPr>
    </w:p>
    <w:p w14:paraId="33628F0E" w14:textId="7B55B01B" w:rsidR="00B329FB" w:rsidRPr="00297415" w:rsidRDefault="00B329FB" w:rsidP="00B729FA">
      <w:pPr>
        <w:ind w:firstLine="567"/>
        <w:rPr>
          <w:szCs w:val="24"/>
        </w:rPr>
      </w:pPr>
      <w:r w:rsidRPr="00297415">
        <w:rPr>
          <w:szCs w:val="24"/>
        </w:rPr>
        <w:t xml:space="preserve">Ievērojot to, ka </w:t>
      </w:r>
      <w:r w:rsidR="00666CBD" w:rsidRPr="00297415">
        <w:rPr>
          <w:szCs w:val="24"/>
        </w:rPr>
        <w:t xml:space="preserve">SM kā </w:t>
      </w:r>
      <w:r w:rsidRPr="00297415">
        <w:rPr>
          <w:szCs w:val="24"/>
        </w:rPr>
        <w:t>kapitāla daļu turētāj</w:t>
      </w:r>
      <w:r w:rsidR="00F263B1" w:rsidRPr="00297415">
        <w:rPr>
          <w:szCs w:val="24"/>
        </w:rPr>
        <w:t>a</w:t>
      </w:r>
      <w:r w:rsidRPr="00297415">
        <w:rPr>
          <w:szCs w:val="24"/>
        </w:rPr>
        <w:t xml:space="preserve"> noteikumu </w:t>
      </w:r>
      <w:r w:rsidR="009003BA" w:rsidRPr="00297415">
        <w:rPr>
          <w:szCs w:val="24"/>
        </w:rPr>
        <w:t xml:space="preserve">Nr.806 </w:t>
      </w:r>
      <w:r w:rsidRPr="00297415">
        <w:rPr>
          <w:szCs w:val="24"/>
        </w:rPr>
        <w:t>13. punktā minētajā termiņā nav vienojies ar F</w:t>
      </w:r>
      <w:r w:rsidR="009003BA" w:rsidRPr="00297415">
        <w:rPr>
          <w:szCs w:val="24"/>
        </w:rPr>
        <w:t xml:space="preserve">M </w:t>
      </w:r>
      <w:r w:rsidRPr="00297415">
        <w:rPr>
          <w:szCs w:val="24"/>
        </w:rPr>
        <w:t xml:space="preserve">un </w:t>
      </w:r>
      <w:r w:rsidR="009003BA" w:rsidRPr="00297415">
        <w:rPr>
          <w:szCs w:val="24"/>
        </w:rPr>
        <w:t xml:space="preserve">PKC kā </w:t>
      </w:r>
      <w:r w:rsidRPr="00297415">
        <w:rPr>
          <w:szCs w:val="24"/>
        </w:rPr>
        <w:t>koordinācijas institūciju par tās iesniegto priekšlikumu, Ministru kabinets pieņem valsts kapitāla daļu turētājam saistošu lēmumu.</w:t>
      </w:r>
    </w:p>
    <w:p w14:paraId="479B9988" w14:textId="0B9AD424" w:rsidR="00F213D5" w:rsidRPr="00297415" w:rsidRDefault="007664FE" w:rsidP="00915897">
      <w:pPr>
        <w:ind w:firstLine="567"/>
        <w:rPr>
          <w:szCs w:val="24"/>
        </w:rPr>
      </w:pPr>
      <w:r w:rsidRPr="00297415">
        <w:rPr>
          <w:szCs w:val="24"/>
        </w:rPr>
        <w:t xml:space="preserve">Pamatojoties uz FM un </w:t>
      </w:r>
      <w:r w:rsidR="007003AB" w:rsidRPr="00297415">
        <w:rPr>
          <w:szCs w:val="24"/>
        </w:rPr>
        <w:t>P</w:t>
      </w:r>
      <w:r w:rsidR="00030BF7" w:rsidRPr="00297415">
        <w:rPr>
          <w:szCs w:val="24"/>
        </w:rPr>
        <w:t>KC</w:t>
      </w:r>
      <w:r w:rsidR="007003AB" w:rsidRPr="00297415">
        <w:rPr>
          <w:szCs w:val="24"/>
        </w:rPr>
        <w:t xml:space="preserve"> </w:t>
      </w:r>
      <w:r w:rsidRPr="00297415">
        <w:rPr>
          <w:szCs w:val="24"/>
        </w:rPr>
        <w:t>atzinumiem</w:t>
      </w:r>
      <w:r w:rsidR="000B157B" w:rsidRPr="00297415">
        <w:rPr>
          <w:szCs w:val="24"/>
        </w:rPr>
        <w:t>,</w:t>
      </w:r>
      <w:r w:rsidRPr="00297415">
        <w:rPr>
          <w:szCs w:val="24"/>
        </w:rPr>
        <w:t xml:space="preserve"> </w:t>
      </w:r>
      <w:r w:rsidR="00A91104" w:rsidRPr="00297415">
        <w:rPr>
          <w:szCs w:val="24"/>
        </w:rPr>
        <w:t xml:space="preserve">PKC </w:t>
      </w:r>
      <w:r w:rsidRPr="00297415">
        <w:rPr>
          <w:szCs w:val="24"/>
        </w:rPr>
        <w:t xml:space="preserve">priekšlikums ir Ministru kabinetam neatbalstīt SM </w:t>
      </w:r>
      <w:r w:rsidR="00A91104" w:rsidRPr="00297415">
        <w:rPr>
          <w:szCs w:val="24"/>
        </w:rPr>
        <w:t>priekšlikumus</w:t>
      </w:r>
      <w:r w:rsidRPr="00297415">
        <w:rPr>
          <w:szCs w:val="24"/>
        </w:rPr>
        <w:t xml:space="preserve">, bet </w:t>
      </w:r>
      <w:r w:rsidR="00A91104" w:rsidRPr="00297415">
        <w:rPr>
          <w:szCs w:val="24"/>
        </w:rPr>
        <w:t xml:space="preserve">pieņemt lēmumu ar </w:t>
      </w:r>
      <w:r w:rsidR="00F213D5" w:rsidRPr="00297415">
        <w:rPr>
          <w:szCs w:val="24"/>
        </w:rPr>
        <w:t xml:space="preserve">Ministru kabineta </w:t>
      </w:r>
      <w:proofErr w:type="spellStart"/>
      <w:r w:rsidR="00F213D5" w:rsidRPr="00297415">
        <w:rPr>
          <w:szCs w:val="24"/>
        </w:rPr>
        <w:t>protokollēmum</w:t>
      </w:r>
      <w:r w:rsidR="00A91104" w:rsidRPr="00297415">
        <w:rPr>
          <w:szCs w:val="24"/>
        </w:rPr>
        <w:t>u</w:t>
      </w:r>
      <w:proofErr w:type="spellEnd"/>
      <w:r w:rsidR="00F213D5" w:rsidRPr="00297415">
        <w:rPr>
          <w:szCs w:val="24"/>
        </w:rPr>
        <w:t xml:space="preserve"> šādā redakcijā:</w:t>
      </w:r>
    </w:p>
    <w:p w14:paraId="389F5C17" w14:textId="77777777" w:rsidR="00B729FA" w:rsidRPr="00297415" w:rsidRDefault="00B729FA" w:rsidP="003C3E26">
      <w:pPr>
        <w:pStyle w:val="ListParagraph"/>
      </w:pPr>
    </w:p>
    <w:p w14:paraId="562EBA0F" w14:textId="77777777" w:rsidR="00F213D5" w:rsidRPr="00297415" w:rsidRDefault="00F213D5" w:rsidP="00F213D5">
      <w:pPr>
        <w:ind w:firstLine="567"/>
        <w:rPr>
          <w:color w:val="000000"/>
        </w:rPr>
      </w:pPr>
      <w:r w:rsidRPr="00297415">
        <w:tab/>
      </w:r>
      <w:r w:rsidRPr="00297415">
        <w:rPr>
          <w:color w:val="000000"/>
        </w:rPr>
        <w:t>Neatbalstīt Satiksmes ministrijas kā valsts akciju sabiedrības “Latvijas autoceļu uzturētājs” (vienotais reģistrācijas Nr.40003356530) un valsts akciju sabiedrības “Latvijas Valsts ceļi” (vienotais reģistrācijas Nr. 40003344207) kapitāla daļu turētāja priekšlikumu, ka minētās kapitālsabiedrības no 2016.gada tīrās peļņas maksā dividendes valsts budžetā mazākā apmērā nekā to paredz likuma “Par vidēja termiņa budžeta ietvaru 2017., 2018. un 2019.gadam” 19.panta</w:t>
      </w:r>
      <w:proofErr w:type="gramStart"/>
      <w:r w:rsidRPr="00297415">
        <w:rPr>
          <w:color w:val="000000"/>
        </w:rPr>
        <w:t xml:space="preserve">  </w:t>
      </w:r>
      <w:proofErr w:type="gramEnd"/>
      <w:r w:rsidRPr="00297415">
        <w:rPr>
          <w:color w:val="000000"/>
        </w:rPr>
        <w:t xml:space="preserve">pirmā daļa. </w:t>
      </w:r>
    </w:p>
    <w:p w14:paraId="19429ED7" w14:textId="4CD9AF81" w:rsidR="00F213D5" w:rsidRPr="00297415" w:rsidRDefault="00F213D5" w:rsidP="00F213D5">
      <w:pPr>
        <w:pStyle w:val="ListParagraph"/>
        <w:tabs>
          <w:tab w:val="left" w:pos="2408"/>
        </w:tabs>
      </w:pPr>
    </w:p>
    <w:p w14:paraId="2BD463CA" w14:textId="77777777" w:rsidR="00F213D5" w:rsidRPr="00297415" w:rsidRDefault="00F213D5" w:rsidP="003C3E26">
      <w:pPr>
        <w:pStyle w:val="ListParagraph"/>
      </w:pPr>
    </w:p>
    <w:p w14:paraId="0E051361" w14:textId="77777777" w:rsidR="00F213D5" w:rsidRPr="00297415" w:rsidRDefault="00F213D5" w:rsidP="003C3E26">
      <w:pPr>
        <w:pStyle w:val="ListParagraph"/>
      </w:pPr>
    </w:p>
    <w:p w14:paraId="73C51F4A" w14:textId="77777777" w:rsidR="00F213D5" w:rsidRPr="00297415" w:rsidRDefault="00F213D5" w:rsidP="003C3E26">
      <w:pPr>
        <w:pStyle w:val="ListParagraph"/>
      </w:pPr>
    </w:p>
    <w:p w14:paraId="778A785C" w14:textId="77777777" w:rsidR="004C721C" w:rsidRPr="00297415" w:rsidRDefault="004C721C" w:rsidP="005C4B29">
      <w:pPr>
        <w:ind w:firstLine="851"/>
      </w:pPr>
    </w:p>
    <w:p w14:paraId="4C8D2428" w14:textId="77777777" w:rsidR="00FA1046" w:rsidRPr="00297415" w:rsidRDefault="00FA1046" w:rsidP="00FA1046">
      <w:pPr>
        <w:tabs>
          <w:tab w:val="left" w:pos="6663"/>
        </w:tabs>
        <w:rPr>
          <w:rFonts w:eastAsia="Times New Roman"/>
          <w:color w:val="000000" w:themeColor="text1"/>
          <w:szCs w:val="24"/>
          <w:lang w:eastAsia="lv-LV"/>
        </w:rPr>
      </w:pPr>
      <w:r w:rsidRPr="00297415">
        <w:rPr>
          <w:rFonts w:eastAsia="Times New Roman"/>
          <w:color w:val="000000" w:themeColor="text1"/>
          <w:szCs w:val="24"/>
          <w:lang w:eastAsia="lv-LV"/>
        </w:rPr>
        <w:t>Ministru prezidents</w:t>
      </w:r>
      <w:r w:rsidRPr="00297415">
        <w:rPr>
          <w:rFonts w:eastAsia="Times New Roman"/>
          <w:color w:val="000000" w:themeColor="text1"/>
          <w:szCs w:val="24"/>
          <w:lang w:eastAsia="lv-LV"/>
        </w:rPr>
        <w:tab/>
      </w:r>
      <w:r w:rsidRPr="00297415">
        <w:rPr>
          <w:rFonts w:eastAsia="Times New Roman"/>
          <w:color w:val="000000" w:themeColor="text1"/>
          <w:szCs w:val="24"/>
          <w:lang w:eastAsia="lv-LV"/>
        </w:rPr>
        <w:tab/>
        <w:t>M.Kučinskis</w:t>
      </w:r>
    </w:p>
    <w:p w14:paraId="5DB0EF84" w14:textId="77777777" w:rsidR="00FA1046" w:rsidRPr="00297415" w:rsidRDefault="00FA1046" w:rsidP="00FA1046">
      <w:pPr>
        <w:tabs>
          <w:tab w:val="left" w:pos="6663"/>
        </w:tabs>
        <w:rPr>
          <w:rFonts w:eastAsia="Times New Roman"/>
          <w:color w:val="000000" w:themeColor="text1"/>
          <w:szCs w:val="24"/>
          <w:lang w:eastAsia="lv-LV"/>
        </w:rPr>
      </w:pPr>
    </w:p>
    <w:p w14:paraId="67E184C0" w14:textId="77777777" w:rsidR="00FA1046" w:rsidRPr="00297415" w:rsidRDefault="00FA1046" w:rsidP="00FA1046">
      <w:r w:rsidRPr="00297415">
        <w:t>Vīza:</w:t>
      </w:r>
    </w:p>
    <w:p w14:paraId="06A2D6C2" w14:textId="77777777" w:rsidR="00FA1046" w:rsidRPr="00297415" w:rsidRDefault="00FA1046" w:rsidP="00FA1046">
      <w:proofErr w:type="spellStart"/>
      <w:r w:rsidRPr="00297415">
        <w:t>Pārresoru</w:t>
      </w:r>
      <w:proofErr w:type="spellEnd"/>
      <w:r w:rsidRPr="00297415">
        <w:t xml:space="preserve"> koordinācijas centra </w:t>
      </w:r>
    </w:p>
    <w:p w14:paraId="44E9D403" w14:textId="37B5294A" w:rsidR="00FA1046" w:rsidRPr="00297415" w:rsidRDefault="00F213D5" w:rsidP="00F213D5">
      <w:r w:rsidRPr="00297415">
        <w:t>v</w:t>
      </w:r>
      <w:r w:rsidR="00FA1046" w:rsidRPr="00297415">
        <w:t>adītāj</w:t>
      </w:r>
      <w:r w:rsidRPr="00297415">
        <w:t xml:space="preserve">s </w:t>
      </w:r>
      <w:r w:rsidRPr="00297415">
        <w:tab/>
      </w:r>
      <w:r w:rsidRPr="00297415">
        <w:tab/>
      </w:r>
      <w:r w:rsidRPr="00297415">
        <w:tab/>
      </w:r>
      <w:r w:rsidRPr="00297415">
        <w:tab/>
      </w:r>
      <w:r w:rsidRPr="00297415">
        <w:tab/>
      </w:r>
      <w:r w:rsidRPr="00297415">
        <w:tab/>
      </w:r>
      <w:r w:rsidRPr="00297415">
        <w:tab/>
      </w:r>
      <w:r w:rsidRPr="00297415">
        <w:tab/>
      </w:r>
      <w:r w:rsidRPr="00297415">
        <w:tab/>
        <w:t>P.Vilks</w:t>
      </w:r>
    </w:p>
    <w:p w14:paraId="597740F8" w14:textId="77777777" w:rsidR="00FA1046" w:rsidRPr="00297415" w:rsidRDefault="00FA1046" w:rsidP="00FA1046">
      <w:pPr>
        <w:rPr>
          <w:lang w:val="pl-PL"/>
        </w:rPr>
      </w:pPr>
    </w:p>
    <w:p w14:paraId="4F0447AE" w14:textId="77777777" w:rsidR="00FA1046" w:rsidRPr="00297415" w:rsidRDefault="00FA1046" w:rsidP="00FA1046">
      <w:pPr>
        <w:rPr>
          <w:lang w:val="pl-PL"/>
        </w:rPr>
      </w:pPr>
    </w:p>
    <w:p w14:paraId="1C97FFD7" w14:textId="77777777" w:rsidR="00FA1046" w:rsidRPr="00297415" w:rsidRDefault="00FA1046" w:rsidP="00FA1046">
      <w:pPr>
        <w:rPr>
          <w:lang w:val="pl-PL"/>
        </w:rPr>
      </w:pPr>
    </w:p>
    <w:p w14:paraId="723EB307" w14:textId="4DC924A5" w:rsidR="00FA1046" w:rsidRPr="00297415" w:rsidRDefault="00FA1046" w:rsidP="00FA1046">
      <w:pPr>
        <w:tabs>
          <w:tab w:val="left" w:pos="5479"/>
        </w:tabs>
        <w:rPr>
          <w:rFonts w:eastAsia="Times New Roman"/>
          <w:sz w:val="16"/>
          <w:szCs w:val="16"/>
        </w:rPr>
      </w:pPr>
      <w:r w:rsidRPr="00297415">
        <w:rPr>
          <w:rFonts w:eastAsia="Times New Roman"/>
          <w:sz w:val="16"/>
          <w:szCs w:val="16"/>
        </w:rPr>
        <w:fldChar w:fldCharType="begin"/>
      </w:r>
      <w:r w:rsidRPr="00297415">
        <w:rPr>
          <w:rFonts w:eastAsia="Times New Roman"/>
          <w:sz w:val="16"/>
          <w:szCs w:val="16"/>
        </w:rPr>
        <w:instrText xml:space="preserve"> DATE  \@ "dd.MM.yyyy HH:mm"  \* MERGEFORMAT </w:instrText>
      </w:r>
      <w:r w:rsidRPr="00297415">
        <w:rPr>
          <w:rFonts w:eastAsia="Times New Roman"/>
          <w:sz w:val="16"/>
          <w:szCs w:val="16"/>
        </w:rPr>
        <w:fldChar w:fldCharType="separate"/>
      </w:r>
      <w:r w:rsidR="005F7F81">
        <w:rPr>
          <w:rFonts w:eastAsia="Times New Roman"/>
          <w:noProof/>
          <w:sz w:val="16"/>
          <w:szCs w:val="16"/>
        </w:rPr>
        <w:t>09.08.2017 13:43</w:t>
      </w:r>
      <w:r w:rsidRPr="00297415">
        <w:rPr>
          <w:rFonts w:eastAsia="Times New Roman"/>
          <w:sz w:val="16"/>
          <w:szCs w:val="16"/>
        </w:rPr>
        <w:fldChar w:fldCharType="end"/>
      </w:r>
      <w:r w:rsidRPr="00297415">
        <w:rPr>
          <w:rFonts w:eastAsia="Times New Roman"/>
          <w:sz w:val="16"/>
          <w:szCs w:val="16"/>
        </w:rPr>
        <w:tab/>
      </w:r>
    </w:p>
    <w:p w14:paraId="6A67050F" w14:textId="2E6DD8EE" w:rsidR="00FA1046" w:rsidRPr="00297415" w:rsidRDefault="00FA1046" w:rsidP="0098568B">
      <w:pPr>
        <w:tabs>
          <w:tab w:val="left" w:pos="852"/>
        </w:tabs>
        <w:rPr>
          <w:rFonts w:eastAsia="Times New Roman"/>
          <w:sz w:val="16"/>
          <w:szCs w:val="16"/>
        </w:rPr>
      </w:pPr>
      <w:r w:rsidRPr="00297415">
        <w:rPr>
          <w:rFonts w:eastAsia="Times New Roman"/>
          <w:sz w:val="16"/>
          <w:szCs w:val="16"/>
        </w:rPr>
        <w:t>28</w:t>
      </w:r>
      <w:r w:rsidR="00F213D5" w:rsidRPr="00297415">
        <w:rPr>
          <w:rFonts w:eastAsia="Times New Roman"/>
          <w:sz w:val="16"/>
          <w:szCs w:val="16"/>
        </w:rPr>
        <w:t>66</w:t>
      </w:r>
      <w:r w:rsidR="0098568B" w:rsidRPr="00297415">
        <w:rPr>
          <w:rFonts w:eastAsia="Times New Roman"/>
          <w:sz w:val="16"/>
          <w:szCs w:val="16"/>
        </w:rPr>
        <w:tab/>
      </w:r>
    </w:p>
    <w:p w14:paraId="0D39F17C" w14:textId="77777777" w:rsidR="00FA1046" w:rsidRPr="00297415" w:rsidRDefault="00FA1046" w:rsidP="00FA1046">
      <w:pPr>
        <w:rPr>
          <w:rFonts w:eastAsia="Times New Roman"/>
          <w:sz w:val="16"/>
          <w:szCs w:val="16"/>
        </w:rPr>
      </w:pPr>
      <w:proofErr w:type="spellStart"/>
      <w:r w:rsidRPr="00297415">
        <w:rPr>
          <w:rFonts w:eastAsia="Times New Roman"/>
          <w:sz w:val="16"/>
          <w:szCs w:val="16"/>
        </w:rPr>
        <w:t>S.Štrāle</w:t>
      </w:r>
      <w:proofErr w:type="spellEnd"/>
      <w:r w:rsidRPr="00297415">
        <w:rPr>
          <w:rFonts w:eastAsia="Times New Roman"/>
          <w:sz w:val="16"/>
          <w:szCs w:val="16"/>
        </w:rPr>
        <w:t xml:space="preserve"> </w:t>
      </w:r>
    </w:p>
    <w:p w14:paraId="02F1DE25" w14:textId="77777777" w:rsidR="00FA1046" w:rsidRDefault="00FA1046" w:rsidP="00FA1046">
      <w:pPr>
        <w:rPr>
          <w:rFonts w:eastAsia="Times New Roman"/>
          <w:sz w:val="16"/>
          <w:szCs w:val="16"/>
        </w:rPr>
      </w:pPr>
      <w:r w:rsidRPr="00297415">
        <w:rPr>
          <w:rFonts w:eastAsia="Times New Roman"/>
          <w:sz w:val="16"/>
          <w:szCs w:val="16"/>
        </w:rPr>
        <w:t xml:space="preserve">67082920, </w:t>
      </w:r>
      <w:hyperlink r:id="rId12" w:history="1">
        <w:r w:rsidRPr="00297415">
          <w:rPr>
            <w:rStyle w:val="Hyperlink"/>
            <w:rFonts w:eastAsia="Times New Roman"/>
            <w:sz w:val="16"/>
            <w:szCs w:val="16"/>
          </w:rPr>
          <w:t>Solvita.Strale@pkc.mk.gov.lv</w:t>
        </w:r>
      </w:hyperlink>
    </w:p>
    <w:p w14:paraId="596AE13B" w14:textId="77777777" w:rsidR="00FA1046" w:rsidRDefault="00FA1046" w:rsidP="005D119D">
      <w:pPr>
        <w:rPr>
          <w:rFonts w:eastAsia="Times New Roman"/>
          <w:sz w:val="18"/>
          <w:szCs w:val="18"/>
        </w:rPr>
      </w:pPr>
    </w:p>
    <w:p w14:paraId="6DC2A804" w14:textId="77777777" w:rsidR="00FA1046" w:rsidRDefault="00FA1046" w:rsidP="005D119D">
      <w:pPr>
        <w:rPr>
          <w:rFonts w:eastAsia="Times New Roman"/>
          <w:sz w:val="18"/>
          <w:szCs w:val="18"/>
        </w:rPr>
      </w:pPr>
    </w:p>
    <w:p w14:paraId="5FB48628" w14:textId="77777777" w:rsidR="00FA1046" w:rsidRDefault="00FA1046" w:rsidP="005D119D">
      <w:pPr>
        <w:rPr>
          <w:rFonts w:eastAsia="Times New Roman"/>
          <w:sz w:val="18"/>
          <w:szCs w:val="18"/>
        </w:rPr>
      </w:pPr>
    </w:p>
    <w:p w14:paraId="2B8B8B2B" w14:textId="77777777" w:rsidR="00FA1046" w:rsidRDefault="00FA1046" w:rsidP="005D119D">
      <w:pPr>
        <w:rPr>
          <w:rFonts w:eastAsia="Times New Roman"/>
          <w:sz w:val="18"/>
          <w:szCs w:val="18"/>
        </w:rPr>
      </w:pPr>
    </w:p>
    <w:p w14:paraId="2366B3E9" w14:textId="77777777" w:rsidR="00FA1046" w:rsidRDefault="00FA1046" w:rsidP="005D119D">
      <w:pPr>
        <w:rPr>
          <w:rFonts w:eastAsia="Times New Roman"/>
          <w:sz w:val="18"/>
          <w:szCs w:val="18"/>
        </w:rPr>
      </w:pPr>
    </w:p>
    <w:sectPr w:rsidR="00FA1046" w:rsidSect="00F263B1">
      <w:footerReference w:type="default" r:id="rId13"/>
      <w:footerReference w:type="first" r:id="rId14"/>
      <w:pgSz w:w="11906" w:h="16838"/>
      <w:pgMar w:top="993" w:right="849" w:bottom="1134" w:left="1418" w:header="709"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576BA" w14:textId="77777777" w:rsidR="00736207" w:rsidRDefault="00736207">
      <w:r>
        <w:separator/>
      </w:r>
    </w:p>
  </w:endnote>
  <w:endnote w:type="continuationSeparator" w:id="0">
    <w:p w14:paraId="4E164ADE" w14:textId="77777777" w:rsidR="00736207" w:rsidRDefault="0073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376"/>
      <w:docPartObj>
        <w:docPartGallery w:val="Page Numbers (Bottom of Page)"/>
        <w:docPartUnique/>
      </w:docPartObj>
    </w:sdtPr>
    <w:sdtEndPr/>
    <w:sdtContent>
      <w:p w14:paraId="79CE314C" w14:textId="77777777" w:rsidR="000164E1" w:rsidRDefault="000164E1">
        <w:pPr>
          <w:pStyle w:val="Footer"/>
          <w:jc w:val="right"/>
        </w:pPr>
        <w:r>
          <w:fldChar w:fldCharType="begin"/>
        </w:r>
        <w:r>
          <w:instrText xml:space="preserve"> PAGE   \* MERGEFORMAT </w:instrText>
        </w:r>
        <w:r>
          <w:fldChar w:fldCharType="separate"/>
        </w:r>
        <w:r w:rsidR="005F7F81">
          <w:rPr>
            <w:noProof/>
          </w:rPr>
          <w:t>6</w:t>
        </w:r>
        <w:r>
          <w:rPr>
            <w:noProof/>
          </w:rPr>
          <w:fldChar w:fldCharType="end"/>
        </w:r>
      </w:p>
    </w:sdtContent>
  </w:sdt>
  <w:p w14:paraId="421A9CD3" w14:textId="33B51975" w:rsidR="00152B87" w:rsidRPr="005F4702" w:rsidRDefault="00152B87" w:rsidP="00152B87">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97415">
      <w:rPr>
        <w:noProof/>
        <w:sz w:val="20"/>
        <w:szCs w:val="20"/>
      </w:rPr>
      <w:t>PKCZin_070817_LAU_LVC.docx</w:t>
    </w:r>
    <w:r>
      <w:rPr>
        <w:sz w:val="20"/>
        <w:szCs w:val="20"/>
      </w:rPr>
      <w:fldChar w:fldCharType="end"/>
    </w:r>
    <w:r>
      <w:rPr>
        <w:sz w:val="20"/>
        <w:szCs w:val="20"/>
      </w:rPr>
      <w:t xml:space="preserve">; </w:t>
    </w:r>
    <w:r w:rsidRPr="005F4702">
      <w:rPr>
        <w:sz w:val="20"/>
        <w:szCs w:val="20"/>
      </w:rPr>
      <w:t>Informatīvais ziņojums</w:t>
    </w:r>
    <w:r>
      <w:rPr>
        <w:sz w:val="20"/>
        <w:szCs w:val="20"/>
      </w:rPr>
      <w:t xml:space="preserve"> </w:t>
    </w:r>
    <w:r w:rsidR="00546144">
      <w:rPr>
        <w:sz w:val="20"/>
        <w:szCs w:val="20"/>
      </w:rPr>
      <w:t>“P</w:t>
    </w:r>
    <w:r w:rsidRPr="005F4702">
      <w:rPr>
        <w:sz w:val="20"/>
        <w:szCs w:val="20"/>
      </w:rPr>
      <w:t>ar valstij dividendēs izmaksājamo valsts akciju sabiedrības “Latvijas autoceļu uzturētājs” un valsts akciju sabiedrības “Latvijas Valsts ceļi” peļņas daļu par 2016. </w:t>
    </w:r>
    <w:r w:rsidR="00546144">
      <w:rPr>
        <w:sz w:val="20"/>
        <w:szCs w:val="20"/>
      </w:rPr>
      <w:t>g</w:t>
    </w:r>
    <w:r w:rsidRPr="005F4702">
      <w:rPr>
        <w:sz w:val="20"/>
        <w:szCs w:val="20"/>
      </w:rPr>
      <w:t>adu</w:t>
    </w:r>
    <w:r w:rsidR="00546144">
      <w:rPr>
        <w:sz w:val="20"/>
        <w:szCs w:val="20"/>
      </w:rPr>
      <w:t>”</w:t>
    </w:r>
  </w:p>
  <w:p w14:paraId="76461B74" w14:textId="7FEA820C" w:rsidR="000164E1" w:rsidRPr="00800FF0" w:rsidRDefault="000164E1" w:rsidP="00A06AF8">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6FDE" w14:textId="7AC9BA9D" w:rsidR="005F4702" w:rsidRPr="005F4702" w:rsidRDefault="00800FF0" w:rsidP="005F4702">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97415">
      <w:rPr>
        <w:noProof/>
        <w:sz w:val="20"/>
        <w:szCs w:val="20"/>
      </w:rPr>
      <w:t>PKCZin_070817_LAU_LVC.docx</w:t>
    </w:r>
    <w:r>
      <w:rPr>
        <w:sz w:val="20"/>
        <w:szCs w:val="20"/>
      </w:rPr>
      <w:fldChar w:fldCharType="end"/>
    </w:r>
    <w:r>
      <w:rPr>
        <w:sz w:val="20"/>
        <w:szCs w:val="20"/>
      </w:rPr>
      <w:t xml:space="preserve">; </w:t>
    </w:r>
    <w:r w:rsidR="005F4702" w:rsidRPr="005F4702">
      <w:rPr>
        <w:sz w:val="20"/>
        <w:szCs w:val="20"/>
      </w:rPr>
      <w:t>Informatīvais ziņojums</w:t>
    </w:r>
    <w:r w:rsidR="005F4702">
      <w:rPr>
        <w:sz w:val="20"/>
        <w:szCs w:val="20"/>
      </w:rPr>
      <w:t xml:space="preserve"> </w:t>
    </w:r>
    <w:r w:rsidR="00546144">
      <w:rPr>
        <w:sz w:val="20"/>
        <w:szCs w:val="20"/>
      </w:rPr>
      <w:t>“P</w:t>
    </w:r>
    <w:r w:rsidR="005F4702" w:rsidRPr="005F4702">
      <w:rPr>
        <w:sz w:val="20"/>
        <w:szCs w:val="20"/>
      </w:rPr>
      <w:t>ar valstij dividendēs izmaksājamo valsts akciju sabiedrības “Latvijas autoceļu uzturētājs” un valsts akciju sabiedrības “Latvijas Valsts ceļi” peļņas daļu par 2016. </w:t>
    </w:r>
    <w:r w:rsidR="00546144">
      <w:rPr>
        <w:sz w:val="20"/>
        <w:szCs w:val="20"/>
      </w:rPr>
      <w:t>g</w:t>
    </w:r>
    <w:r w:rsidR="005F4702" w:rsidRPr="005F4702">
      <w:rPr>
        <w:sz w:val="20"/>
        <w:szCs w:val="20"/>
      </w:rPr>
      <w:t>adu</w:t>
    </w:r>
    <w:r w:rsidR="00546144">
      <w:rPr>
        <w:sz w:val="20"/>
        <w:szCs w:val="20"/>
      </w:rPr>
      <w:t>”</w:t>
    </w:r>
  </w:p>
  <w:p w14:paraId="3BCC4D2A" w14:textId="22D4EC50" w:rsidR="000164E1" w:rsidRPr="00AC291C" w:rsidRDefault="000164E1" w:rsidP="00A06AF8">
    <w:pPr>
      <w:pStyle w:val="Footer"/>
      <w:rPr>
        <w:sz w:val="20"/>
        <w:szCs w:val="20"/>
      </w:rPr>
    </w:pPr>
    <w:r w:rsidRPr="00AC291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82DA2" w14:textId="77777777" w:rsidR="00736207" w:rsidRDefault="00736207">
      <w:r>
        <w:separator/>
      </w:r>
    </w:p>
  </w:footnote>
  <w:footnote w:type="continuationSeparator" w:id="0">
    <w:p w14:paraId="6053D6DB" w14:textId="77777777" w:rsidR="00736207" w:rsidRDefault="00736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E09"/>
    <w:multiLevelType w:val="hybridMultilevel"/>
    <w:tmpl w:val="190EB766"/>
    <w:lvl w:ilvl="0" w:tplc="9AAC2168">
      <w:start w:val="2015"/>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07F04488"/>
    <w:multiLevelType w:val="hybridMultilevel"/>
    <w:tmpl w:val="61A68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F052A4"/>
    <w:multiLevelType w:val="hybridMultilevel"/>
    <w:tmpl w:val="AC1A0292"/>
    <w:lvl w:ilvl="0" w:tplc="2F262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0C4D250B"/>
    <w:multiLevelType w:val="hybridMultilevel"/>
    <w:tmpl w:val="C15C7810"/>
    <w:lvl w:ilvl="0" w:tplc="459E225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4">
    <w:nsid w:val="10640A18"/>
    <w:multiLevelType w:val="hybridMultilevel"/>
    <w:tmpl w:val="921E324C"/>
    <w:lvl w:ilvl="0" w:tplc="DCD2252C">
      <w:start w:val="1"/>
      <w:numFmt w:val="decimal"/>
      <w:lvlText w:val="%1)"/>
      <w:lvlJc w:val="left"/>
      <w:pPr>
        <w:ind w:left="644" w:hanging="360"/>
      </w:pPr>
      <w:rPr>
        <w:rFonts w:ascii="Times New Roman" w:eastAsia="Times New Roman" w:hAnsi="Times New Roman" w:cs="Times New Roman"/>
        <w:sz w:val="28"/>
        <w:szCs w:val="28"/>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nsid w:val="13AB3FC5"/>
    <w:multiLevelType w:val="multilevel"/>
    <w:tmpl w:val="4BA0CB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82C7EC8"/>
    <w:multiLevelType w:val="hybridMultilevel"/>
    <w:tmpl w:val="48FEA55A"/>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1BA41B0C"/>
    <w:multiLevelType w:val="hybridMultilevel"/>
    <w:tmpl w:val="BCA807A6"/>
    <w:lvl w:ilvl="0" w:tplc="A7645650">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E9A3CE7"/>
    <w:multiLevelType w:val="hybridMultilevel"/>
    <w:tmpl w:val="D2F0BFB4"/>
    <w:lvl w:ilvl="0" w:tplc="01AA2084">
      <w:start w:val="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22C80332"/>
    <w:multiLevelType w:val="hybridMultilevel"/>
    <w:tmpl w:val="A4D4E556"/>
    <w:lvl w:ilvl="0" w:tplc="1D9C310E">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22E264C8"/>
    <w:multiLevelType w:val="hybridMultilevel"/>
    <w:tmpl w:val="F9ACC620"/>
    <w:lvl w:ilvl="0" w:tplc="6D72483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FD3917"/>
    <w:multiLevelType w:val="hybridMultilevel"/>
    <w:tmpl w:val="A3D478D2"/>
    <w:lvl w:ilvl="0" w:tplc="85C412FC">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C381779"/>
    <w:multiLevelType w:val="hybridMultilevel"/>
    <w:tmpl w:val="74BCD228"/>
    <w:lvl w:ilvl="0" w:tplc="0426000F">
      <w:start w:val="1"/>
      <w:numFmt w:val="decimal"/>
      <w:lvlText w:val="%1."/>
      <w:lvlJc w:val="left"/>
      <w:pPr>
        <w:ind w:left="9167" w:hanging="360"/>
      </w:pPr>
    </w:lvl>
    <w:lvl w:ilvl="1" w:tplc="04260019" w:tentative="1">
      <w:start w:val="1"/>
      <w:numFmt w:val="lowerLetter"/>
      <w:lvlText w:val="%2."/>
      <w:lvlJc w:val="left"/>
      <w:pPr>
        <w:ind w:left="9887" w:hanging="360"/>
      </w:pPr>
    </w:lvl>
    <w:lvl w:ilvl="2" w:tplc="0426001B" w:tentative="1">
      <w:start w:val="1"/>
      <w:numFmt w:val="lowerRoman"/>
      <w:lvlText w:val="%3."/>
      <w:lvlJc w:val="right"/>
      <w:pPr>
        <w:ind w:left="10607" w:hanging="180"/>
      </w:pPr>
    </w:lvl>
    <w:lvl w:ilvl="3" w:tplc="0426000F" w:tentative="1">
      <w:start w:val="1"/>
      <w:numFmt w:val="decimal"/>
      <w:lvlText w:val="%4."/>
      <w:lvlJc w:val="left"/>
      <w:pPr>
        <w:ind w:left="11327" w:hanging="360"/>
      </w:pPr>
    </w:lvl>
    <w:lvl w:ilvl="4" w:tplc="04260019" w:tentative="1">
      <w:start w:val="1"/>
      <w:numFmt w:val="lowerLetter"/>
      <w:lvlText w:val="%5."/>
      <w:lvlJc w:val="left"/>
      <w:pPr>
        <w:ind w:left="12047" w:hanging="360"/>
      </w:pPr>
    </w:lvl>
    <w:lvl w:ilvl="5" w:tplc="0426001B" w:tentative="1">
      <w:start w:val="1"/>
      <w:numFmt w:val="lowerRoman"/>
      <w:lvlText w:val="%6."/>
      <w:lvlJc w:val="right"/>
      <w:pPr>
        <w:ind w:left="12767" w:hanging="180"/>
      </w:pPr>
    </w:lvl>
    <w:lvl w:ilvl="6" w:tplc="0426000F" w:tentative="1">
      <w:start w:val="1"/>
      <w:numFmt w:val="decimal"/>
      <w:lvlText w:val="%7."/>
      <w:lvlJc w:val="left"/>
      <w:pPr>
        <w:ind w:left="13487" w:hanging="360"/>
      </w:pPr>
    </w:lvl>
    <w:lvl w:ilvl="7" w:tplc="04260019" w:tentative="1">
      <w:start w:val="1"/>
      <w:numFmt w:val="lowerLetter"/>
      <w:lvlText w:val="%8."/>
      <w:lvlJc w:val="left"/>
      <w:pPr>
        <w:ind w:left="14207" w:hanging="360"/>
      </w:pPr>
    </w:lvl>
    <w:lvl w:ilvl="8" w:tplc="0426001B" w:tentative="1">
      <w:start w:val="1"/>
      <w:numFmt w:val="lowerRoman"/>
      <w:lvlText w:val="%9."/>
      <w:lvlJc w:val="right"/>
      <w:pPr>
        <w:ind w:left="14927" w:hanging="180"/>
      </w:pPr>
    </w:lvl>
  </w:abstractNum>
  <w:abstractNum w:abstractNumId="13">
    <w:nsid w:val="2C5A4381"/>
    <w:multiLevelType w:val="hybridMultilevel"/>
    <w:tmpl w:val="D5A22FA6"/>
    <w:lvl w:ilvl="0" w:tplc="320AFDB6">
      <w:start w:val="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nsid w:val="2F1E5CB1"/>
    <w:multiLevelType w:val="hybridMultilevel"/>
    <w:tmpl w:val="85823998"/>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71041D"/>
    <w:multiLevelType w:val="hybridMultilevel"/>
    <w:tmpl w:val="4928076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4BD6B00"/>
    <w:multiLevelType w:val="hybridMultilevel"/>
    <w:tmpl w:val="621C5BFC"/>
    <w:lvl w:ilvl="0" w:tplc="9FBA522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78519D2"/>
    <w:multiLevelType w:val="hybridMultilevel"/>
    <w:tmpl w:val="8CDAFB10"/>
    <w:lvl w:ilvl="0" w:tplc="D6F287DC">
      <w:start w:val="200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A405EFD"/>
    <w:multiLevelType w:val="multilevel"/>
    <w:tmpl w:val="C5DC39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2B30CCF"/>
    <w:multiLevelType w:val="hybridMultilevel"/>
    <w:tmpl w:val="AC5E47E0"/>
    <w:lvl w:ilvl="0" w:tplc="40C2C1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32B0C96"/>
    <w:multiLevelType w:val="hybridMultilevel"/>
    <w:tmpl w:val="4FD63890"/>
    <w:lvl w:ilvl="0" w:tplc="7D5EDD60">
      <w:numFmt w:val="bullet"/>
      <w:lvlText w:val="-"/>
      <w:lvlJc w:val="left"/>
      <w:pPr>
        <w:ind w:left="562" w:hanging="42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nsid w:val="45104926"/>
    <w:multiLevelType w:val="hybridMultilevel"/>
    <w:tmpl w:val="177EA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nsid w:val="465857F7"/>
    <w:multiLevelType w:val="multilevel"/>
    <w:tmpl w:val="F11A1814"/>
    <w:lvl w:ilvl="0">
      <w:start w:val="1"/>
      <w:numFmt w:val="decimal"/>
      <w:lvlText w:val="%1."/>
      <w:lvlJc w:val="left"/>
      <w:pPr>
        <w:ind w:left="405" w:hanging="405"/>
      </w:pPr>
      <w:rPr>
        <w:rFonts w:eastAsiaTheme="majorEastAsia" w:cstheme="majorBidi" w:hint="default"/>
      </w:rPr>
    </w:lvl>
    <w:lvl w:ilvl="1">
      <w:start w:val="1"/>
      <w:numFmt w:val="decimal"/>
      <w:lvlText w:val="%1.%2."/>
      <w:lvlJc w:val="left"/>
      <w:pPr>
        <w:ind w:left="405" w:hanging="405"/>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3">
    <w:nsid w:val="491E38C0"/>
    <w:multiLevelType w:val="hybridMultilevel"/>
    <w:tmpl w:val="EEBC34E2"/>
    <w:lvl w:ilvl="0" w:tplc="CA747B2E">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49B557AF"/>
    <w:multiLevelType w:val="multilevel"/>
    <w:tmpl w:val="639010AA"/>
    <w:lvl w:ilvl="0">
      <w:start w:val="1"/>
      <w:numFmt w:val="decimal"/>
      <w:lvlText w:val="%1."/>
      <w:lvlJc w:val="left"/>
      <w:pPr>
        <w:ind w:left="1080" w:hanging="360"/>
      </w:pPr>
      <w:rPr>
        <w:rFonts w:hint="default"/>
        <w:b w:val="0"/>
        <w:i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b w:val="0"/>
        <w:color w:val="auto"/>
      </w:rPr>
    </w:lvl>
    <w:lvl w:ilvl="4">
      <w:start w:val="1"/>
      <w:numFmt w:val="decimal"/>
      <w:isLgl/>
      <w:lvlText w:val="%1.%2.%3.%4.%5."/>
      <w:lvlJc w:val="left"/>
      <w:pPr>
        <w:ind w:left="1800" w:hanging="1080"/>
      </w:pPr>
      <w:rPr>
        <w:rFonts w:hint="default"/>
        <w:b w:val="0"/>
        <w:color w:val="auto"/>
      </w:rPr>
    </w:lvl>
    <w:lvl w:ilvl="5">
      <w:start w:val="1"/>
      <w:numFmt w:val="decimal"/>
      <w:isLgl/>
      <w:lvlText w:val="%1.%2.%3.%4.%5.%6."/>
      <w:lvlJc w:val="left"/>
      <w:pPr>
        <w:ind w:left="1800" w:hanging="1080"/>
      </w:pPr>
      <w:rPr>
        <w:rFonts w:hint="default"/>
        <w:b w:val="0"/>
        <w:color w:val="auto"/>
      </w:rPr>
    </w:lvl>
    <w:lvl w:ilvl="6">
      <w:start w:val="1"/>
      <w:numFmt w:val="decimal"/>
      <w:isLgl/>
      <w:lvlText w:val="%1.%2.%3.%4.%5.%6.%7."/>
      <w:lvlJc w:val="left"/>
      <w:pPr>
        <w:ind w:left="2160" w:hanging="1440"/>
      </w:pPr>
      <w:rPr>
        <w:rFonts w:hint="default"/>
        <w:b w:val="0"/>
        <w:color w:val="auto"/>
      </w:rPr>
    </w:lvl>
    <w:lvl w:ilvl="7">
      <w:start w:val="1"/>
      <w:numFmt w:val="decimal"/>
      <w:isLgl/>
      <w:lvlText w:val="%1.%2.%3.%4.%5.%6.%7.%8."/>
      <w:lvlJc w:val="left"/>
      <w:pPr>
        <w:ind w:left="2160" w:hanging="1440"/>
      </w:pPr>
      <w:rPr>
        <w:rFonts w:hint="default"/>
        <w:b w:val="0"/>
        <w:color w:val="auto"/>
      </w:rPr>
    </w:lvl>
    <w:lvl w:ilvl="8">
      <w:start w:val="1"/>
      <w:numFmt w:val="decimal"/>
      <w:isLgl/>
      <w:lvlText w:val="%1.%2.%3.%4.%5.%6.%7.%8.%9."/>
      <w:lvlJc w:val="left"/>
      <w:pPr>
        <w:ind w:left="2520" w:hanging="1800"/>
      </w:pPr>
      <w:rPr>
        <w:rFonts w:hint="default"/>
        <w:b w:val="0"/>
        <w:color w:val="auto"/>
      </w:rPr>
    </w:lvl>
  </w:abstractNum>
  <w:abstractNum w:abstractNumId="25">
    <w:nsid w:val="4B8918CE"/>
    <w:multiLevelType w:val="multilevel"/>
    <w:tmpl w:val="B8623866"/>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
      <w:lvlJc w:val="left"/>
      <w:pPr>
        <w:ind w:left="1362" w:hanging="1080"/>
      </w:pPr>
      <w:rPr>
        <w:rFonts w:ascii="Symbol" w:hAnsi="Symbol"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6">
    <w:nsid w:val="4F7211DC"/>
    <w:multiLevelType w:val="multilevel"/>
    <w:tmpl w:val="B484B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2575A5"/>
    <w:multiLevelType w:val="hybridMultilevel"/>
    <w:tmpl w:val="183625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8AF6D41"/>
    <w:multiLevelType w:val="hybridMultilevel"/>
    <w:tmpl w:val="876CC166"/>
    <w:lvl w:ilvl="0" w:tplc="89F4EB24">
      <w:start w:val="1"/>
      <w:numFmt w:val="decimal"/>
      <w:lvlText w:val="%1)"/>
      <w:lvlJc w:val="left"/>
      <w:pPr>
        <w:ind w:left="927" w:hanging="360"/>
      </w:pPr>
      <w:rPr>
        <w:rFonts w:hint="default"/>
        <w:b w:val="0"/>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59A15086"/>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0">
    <w:nsid w:val="59AC76A0"/>
    <w:multiLevelType w:val="hybridMultilevel"/>
    <w:tmpl w:val="616E10BE"/>
    <w:lvl w:ilvl="0" w:tplc="7B4EFA9A">
      <w:start w:val="1"/>
      <w:numFmt w:val="decimal"/>
      <w:lvlText w:val="%1.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nsid w:val="5D473B5B"/>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2">
    <w:nsid w:val="5D817A3D"/>
    <w:multiLevelType w:val="hybridMultilevel"/>
    <w:tmpl w:val="B360EF2A"/>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F797AEB"/>
    <w:multiLevelType w:val="multilevel"/>
    <w:tmpl w:val="D180D258"/>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o"/>
      <w:lvlJc w:val="left"/>
      <w:pPr>
        <w:ind w:left="1362" w:hanging="1080"/>
      </w:pPr>
      <w:rPr>
        <w:rFonts w:ascii="Courier New" w:hAnsi="Courier New" w:cs="Courier New"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34">
    <w:nsid w:val="60F56695"/>
    <w:multiLevelType w:val="hybridMultilevel"/>
    <w:tmpl w:val="25E644DA"/>
    <w:lvl w:ilvl="0" w:tplc="C944C6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1927016"/>
    <w:multiLevelType w:val="hybridMultilevel"/>
    <w:tmpl w:val="7CC0759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2D71B86"/>
    <w:multiLevelType w:val="hybridMultilevel"/>
    <w:tmpl w:val="59D0DACA"/>
    <w:lvl w:ilvl="0" w:tplc="6CB6F698">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6572233A"/>
    <w:multiLevelType w:val="hybridMultilevel"/>
    <w:tmpl w:val="330EFC1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6FE7D7B"/>
    <w:multiLevelType w:val="hybridMultilevel"/>
    <w:tmpl w:val="6A780686"/>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9">
    <w:nsid w:val="6A5808C0"/>
    <w:multiLevelType w:val="hybridMultilevel"/>
    <w:tmpl w:val="CF3AA2E2"/>
    <w:lvl w:ilvl="0" w:tplc="9EEE8D7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70EC571F"/>
    <w:multiLevelType w:val="hybridMultilevel"/>
    <w:tmpl w:val="FC02A1A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1701A13"/>
    <w:multiLevelType w:val="hybridMultilevel"/>
    <w:tmpl w:val="F028E644"/>
    <w:lvl w:ilvl="0" w:tplc="6D724832">
      <w:start w:val="2008"/>
      <w:numFmt w:val="bullet"/>
      <w:lvlText w:val="-"/>
      <w:lvlJc w:val="left"/>
      <w:pPr>
        <w:ind w:left="793" w:hanging="360"/>
      </w:pPr>
      <w:rPr>
        <w:rFonts w:ascii="Times New Roman" w:eastAsia="Times New Roman" w:hAnsi="Times New Roman" w:cs="Times New Roman" w:hint="default"/>
      </w:rPr>
    </w:lvl>
    <w:lvl w:ilvl="1" w:tplc="04260003" w:tentative="1">
      <w:start w:val="1"/>
      <w:numFmt w:val="bullet"/>
      <w:lvlText w:val="o"/>
      <w:lvlJc w:val="left"/>
      <w:pPr>
        <w:ind w:left="1513" w:hanging="360"/>
      </w:pPr>
      <w:rPr>
        <w:rFonts w:ascii="Courier New" w:hAnsi="Courier New" w:cs="Courier New" w:hint="default"/>
      </w:rPr>
    </w:lvl>
    <w:lvl w:ilvl="2" w:tplc="04260005" w:tentative="1">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42">
    <w:nsid w:val="75A62D5C"/>
    <w:multiLevelType w:val="hybridMultilevel"/>
    <w:tmpl w:val="BBA41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3">
    <w:nsid w:val="7628359B"/>
    <w:multiLevelType w:val="hybridMultilevel"/>
    <w:tmpl w:val="577CA974"/>
    <w:lvl w:ilvl="0" w:tplc="F76A2080">
      <w:start w:val="2008"/>
      <w:numFmt w:val="bullet"/>
      <w:lvlText w:val=""/>
      <w:lvlJc w:val="left"/>
      <w:pPr>
        <w:ind w:left="-1908" w:hanging="360"/>
      </w:pPr>
      <w:rPr>
        <w:rFonts w:ascii="Symbol" w:eastAsia="Calibri" w:hAnsi="Symbol"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468" w:hanging="360"/>
      </w:pPr>
      <w:rPr>
        <w:rFonts w:ascii="Wingdings" w:hAnsi="Wingdings" w:hint="default"/>
      </w:rPr>
    </w:lvl>
    <w:lvl w:ilvl="3" w:tplc="04260001" w:tentative="1">
      <w:start w:val="1"/>
      <w:numFmt w:val="bullet"/>
      <w:lvlText w:val=""/>
      <w:lvlJc w:val="left"/>
      <w:pPr>
        <w:ind w:left="252" w:hanging="360"/>
      </w:pPr>
      <w:rPr>
        <w:rFonts w:ascii="Symbol" w:hAnsi="Symbol" w:hint="default"/>
      </w:rPr>
    </w:lvl>
    <w:lvl w:ilvl="4" w:tplc="04260003" w:tentative="1">
      <w:start w:val="1"/>
      <w:numFmt w:val="bullet"/>
      <w:lvlText w:val="o"/>
      <w:lvlJc w:val="left"/>
      <w:pPr>
        <w:ind w:left="972" w:hanging="360"/>
      </w:pPr>
      <w:rPr>
        <w:rFonts w:ascii="Courier New" w:hAnsi="Courier New" w:cs="Courier New" w:hint="default"/>
      </w:rPr>
    </w:lvl>
    <w:lvl w:ilvl="5" w:tplc="04260005" w:tentative="1">
      <w:start w:val="1"/>
      <w:numFmt w:val="bullet"/>
      <w:lvlText w:val=""/>
      <w:lvlJc w:val="left"/>
      <w:pPr>
        <w:ind w:left="1692" w:hanging="360"/>
      </w:pPr>
      <w:rPr>
        <w:rFonts w:ascii="Wingdings" w:hAnsi="Wingdings" w:hint="default"/>
      </w:rPr>
    </w:lvl>
    <w:lvl w:ilvl="6" w:tplc="04260001" w:tentative="1">
      <w:start w:val="1"/>
      <w:numFmt w:val="bullet"/>
      <w:lvlText w:val=""/>
      <w:lvlJc w:val="left"/>
      <w:pPr>
        <w:ind w:left="2412" w:hanging="360"/>
      </w:pPr>
      <w:rPr>
        <w:rFonts w:ascii="Symbol" w:hAnsi="Symbol" w:hint="default"/>
      </w:rPr>
    </w:lvl>
    <w:lvl w:ilvl="7" w:tplc="04260003" w:tentative="1">
      <w:start w:val="1"/>
      <w:numFmt w:val="bullet"/>
      <w:lvlText w:val="o"/>
      <w:lvlJc w:val="left"/>
      <w:pPr>
        <w:ind w:left="3132" w:hanging="360"/>
      </w:pPr>
      <w:rPr>
        <w:rFonts w:ascii="Courier New" w:hAnsi="Courier New" w:cs="Courier New" w:hint="default"/>
      </w:rPr>
    </w:lvl>
    <w:lvl w:ilvl="8" w:tplc="04260005" w:tentative="1">
      <w:start w:val="1"/>
      <w:numFmt w:val="bullet"/>
      <w:lvlText w:val=""/>
      <w:lvlJc w:val="left"/>
      <w:pPr>
        <w:ind w:left="3852" w:hanging="360"/>
      </w:pPr>
      <w:rPr>
        <w:rFonts w:ascii="Wingdings" w:hAnsi="Wingdings" w:hint="default"/>
      </w:rPr>
    </w:lvl>
  </w:abstractNum>
  <w:abstractNum w:abstractNumId="44">
    <w:nsid w:val="76CE12B6"/>
    <w:multiLevelType w:val="multilevel"/>
    <w:tmpl w:val="1EA4FA54"/>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num w:numId="1">
    <w:abstractNumId w:val="18"/>
  </w:num>
  <w:num w:numId="2">
    <w:abstractNumId w:val="16"/>
  </w:num>
  <w:num w:numId="3">
    <w:abstractNumId w:val="36"/>
  </w:num>
  <w:num w:numId="4">
    <w:abstractNumId w:val="40"/>
  </w:num>
  <w:num w:numId="5">
    <w:abstractNumId w:val="5"/>
  </w:num>
  <w:num w:numId="6">
    <w:abstractNumId w:val="12"/>
  </w:num>
  <w:num w:numId="7">
    <w:abstractNumId w:val="10"/>
  </w:num>
  <w:num w:numId="8">
    <w:abstractNumId w:val="41"/>
  </w:num>
  <w:num w:numId="9">
    <w:abstractNumId w:val="30"/>
  </w:num>
  <w:num w:numId="10">
    <w:abstractNumId w:val="26"/>
  </w:num>
  <w:num w:numId="11">
    <w:abstractNumId w:val="43"/>
  </w:num>
  <w:num w:numId="12">
    <w:abstractNumId w:val="8"/>
  </w:num>
  <w:num w:numId="13">
    <w:abstractNumId w:val="14"/>
  </w:num>
  <w:num w:numId="14">
    <w:abstractNumId w:val="22"/>
  </w:num>
  <w:num w:numId="15">
    <w:abstractNumId w:val="39"/>
  </w:num>
  <w:num w:numId="16">
    <w:abstractNumId w:val="37"/>
  </w:num>
  <w:num w:numId="17">
    <w:abstractNumId w:val="15"/>
  </w:num>
  <w:num w:numId="18">
    <w:abstractNumId w:val="17"/>
  </w:num>
  <w:num w:numId="19">
    <w:abstractNumId w:val="35"/>
  </w:num>
  <w:num w:numId="20">
    <w:abstractNumId w:val="32"/>
  </w:num>
  <w:num w:numId="21">
    <w:abstractNumId w:val="21"/>
  </w:num>
  <w:num w:numId="22">
    <w:abstractNumId w:val="20"/>
  </w:num>
  <w:num w:numId="23">
    <w:abstractNumId w:val="42"/>
  </w:num>
  <w:num w:numId="24">
    <w:abstractNumId w:val="6"/>
  </w:num>
  <w:num w:numId="25">
    <w:abstractNumId w:val="9"/>
  </w:num>
  <w:num w:numId="26">
    <w:abstractNumId w:val="0"/>
  </w:num>
  <w:num w:numId="27">
    <w:abstractNumId w:val="24"/>
  </w:num>
  <w:num w:numId="28">
    <w:abstractNumId w:val="44"/>
  </w:num>
  <w:num w:numId="29">
    <w:abstractNumId w:val="25"/>
  </w:num>
  <w:num w:numId="30">
    <w:abstractNumId w:val="33"/>
  </w:num>
  <w:num w:numId="31">
    <w:abstractNumId w:val="13"/>
  </w:num>
  <w:num w:numId="32">
    <w:abstractNumId w:val="11"/>
  </w:num>
  <w:num w:numId="33">
    <w:abstractNumId w:val="23"/>
  </w:num>
  <w:num w:numId="34">
    <w:abstractNumId w:val="4"/>
  </w:num>
  <w:num w:numId="35">
    <w:abstractNumId w:val="2"/>
  </w:num>
  <w:num w:numId="36">
    <w:abstractNumId w:val="31"/>
  </w:num>
  <w:num w:numId="37">
    <w:abstractNumId w:val="29"/>
  </w:num>
  <w:num w:numId="38">
    <w:abstractNumId w:val="34"/>
  </w:num>
  <w:num w:numId="39">
    <w:abstractNumId w:val="1"/>
  </w:num>
  <w:num w:numId="40">
    <w:abstractNumId w:val="19"/>
  </w:num>
  <w:num w:numId="41">
    <w:abstractNumId w:val="28"/>
  </w:num>
  <w:num w:numId="42">
    <w:abstractNumId w:val="27"/>
  </w:num>
  <w:num w:numId="43">
    <w:abstractNumId w:val="38"/>
  </w:num>
  <w:num w:numId="44">
    <w:abstractNumId w:val="7"/>
  </w:num>
  <w:num w:numId="4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Pukite">
    <w15:presenceInfo w15:providerId="AD" w15:userId="S-1-5-21-1762135226-342840741-925700815-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113FD"/>
    <w:rsid w:val="00014598"/>
    <w:rsid w:val="000164E1"/>
    <w:rsid w:val="00016CBB"/>
    <w:rsid w:val="00021A21"/>
    <w:rsid w:val="00025B52"/>
    <w:rsid w:val="00026205"/>
    <w:rsid w:val="0002621C"/>
    <w:rsid w:val="00030BF7"/>
    <w:rsid w:val="00031E45"/>
    <w:rsid w:val="000327DD"/>
    <w:rsid w:val="00037ED6"/>
    <w:rsid w:val="00042F1F"/>
    <w:rsid w:val="00043169"/>
    <w:rsid w:val="00043A3D"/>
    <w:rsid w:val="0004618B"/>
    <w:rsid w:val="00047305"/>
    <w:rsid w:val="00051731"/>
    <w:rsid w:val="00061D86"/>
    <w:rsid w:val="00063F16"/>
    <w:rsid w:val="00073817"/>
    <w:rsid w:val="00077D8D"/>
    <w:rsid w:val="00080127"/>
    <w:rsid w:val="0008175B"/>
    <w:rsid w:val="00081EFD"/>
    <w:rsid w:val="0008584C"/>
    <w:rsid w:val="0008766D"/>
    <w:rsid w:val="00095136"/>
    <w:rsid w:val="00097AC8"/>
    <w:rsid w:val="000A1BE5"/>
    <w:rsid w:val="000A3224"/>
    <w:rsid w:val="000A6548"/>
    <w:rsid w:val="000B023C"/>
    <w:rsid w:val="000B157B"/>
    <w:rsid w:val="000B3DFB"/>
    <w:rsid w:val="000B3EE1"/>
    <w:rsid w:val="000C338A"/>
    <w:rsid w:val="000D028D"/>
    <w:rsid w:val="000D1A10"/>
    <w:rsid w:val="000D4F42"/>
    <w:rsid w:val="000E1C29"/>
    <w:rsid w:val="000E1FFC"/>
    <w:rsid w:val="000E2E43"/>
    <w:rsid w:val="000E6CCE"/>
    <w:rsid w:val="000F47AE"/>
    <w:rsid w:val="000F542B"/>
    <w:rsid w:val="000F5CAC"/>
    <w:rsid w:val="000F74D1"/>
    <w:rsid w:val="00101BE2"/>
    <w:rsid w:val="00105DE6"/>
    <w:rsid w:val="00111B5F"/>
    <w:rsid w:val="00121D3A"/>
    <w:rsid w:val="00131F6D"/>
    <w:rsid w:val="00132382"/>
    <w:rsid w:val="0013469D"/>
    <w:rsid w:val="00134E2C"/>
    <w:rsid w:val="001362AD"/>
    <w:rsid w:val="00141032"/>
    <w:rsid w:val="00141AB2"/>
    <w:rsid w:val="001421C7"/>
    <w:rsid w:val="00142AC9"/>
    <w:rsid w:val="00143903"/>
    <w:rsid w:val="001510C1"/>
    <w:rsid w:val="0015260D"/>
    <w:rsid w:val="00152B87"/>
    <w:rsid w:val="001608C0"/>
    <w:rsid w:val="001629F7"/>
    <w:rsid w:val="0016516E"/>
    <w:rsid w:val="0016721F"/>
    <w:rsid w:val="00171096"/>
    <w:rsid w:val="00171C9F"/>
    <w:rsid w:val="00175CAE"/>
    <w:rsid w:val="00181BA4"/>
    <w:rsid w:val="00182EFF"/>
    <w:rsid w:val="001841C6"/>
    <w:rsid w:val="0018523D"/>
    <w:rsid w:val="001938D4"/>
    <w:rsid w:val="001953A1"/>
    <w:rsid w:val="00195786"/>
    <w:rsid w:val="00197829"/>
    <w:rsid w:val="00197ACA"/>
    <w:rsid w:val="001A1F95"/>
    <w:rsid w:val="001A2415"/>
    <w:rsid w:val="001A5163"/>
    <w:rsid w:val="001A684C"/>
    <w:rsid w:val="001A6D0B"/>
    <w:rsid w:val="001B6E3F"/>
    <w:rsid w:val="001B7898"/>
    <w:rsid w:val="001C33BA"/>
    <w:rsid w:val="001C592A"/>
    <w:rsid w:val="001C6037"/>
    <w:rsid w:val="001D30B2"/>
    <w:rsid w:val="001E197C"/>
    <w:rsid w:val="001E316D"/>
    <w:rsid w:val="001E32C4"/>
    <w:rsid w:val="001E3B9E"/>
    <w:rsid w:val="001E6E60"/>
    <w:rsid w:val="001E7880"/>
    <w:rsid w:val="001F1900"/>
    <w:rsid w:val="001F2383"/>
    <w:rsid w:val="001F3776"/>
    <w:rsid w:val="001F4C65"/>
    <w:rsid w:val="001F622F"/>
    <w:rsid w:val="001F7419"/>
    <w:rsid w:val="001F7F69"/>
    <w:rsid w:val="00203393"/>
    <w:rsid w:val="00207A91"/>
    <w:rsid w:val="00207FB3"/>
    <w:rsid w:val="002105FE"/>
    <w:rsid w:val="00210AA9"/>
    <w:rsid w:val="00214DBB"/>
    <w:rsid w:val="00220578"/>
    <w:rsid w:val="00222E6B"/>
    <w:rsid w:val="00240424"/>
    <w:rsid w:val="0024467E"/>
    <w:rsid w:val="00244A58"/>
    <w:rsid w:val="002626D7"/>
    <w:rsid w:val="0027383F"/>
    <w:rsid w:val="00274BBE"/>
    <w:rsid w:val="002809FD"/>
    <w:rsid w:val="00281750"/>
    <w:rsid w:val="00282BB2"/>
    <w:rsid w:val="00286CDD"/>
    <w:rsid w:val="00291D74"/>
    <w:rsid w:val="0029421F"/>
    <w:rsid w:val="00294257"/>
    <w:rsid w:val="002953E9"/>
    <w:rsid w:val="00296B4C"/>
    <w:rsid w:val="00297415"/>
    <w:rsid w:val="002A197E"/>
    <w:rsid w:val="002A63E5"/>
    <w:rsid w:val="002B3EE9"/>
    <w:rsid w:val="002C1550"/>
    <w:rsid w:val="002C67FB"/>
    <w:rsid w:val="002D08F6"/>
    <w:rsid w:val="002D3FC9"/>
    <w:rsid w:val="002E1627"/>
    <w:rsid w:val="002E5A8D"/>
    <w:rsid w:val="002F170A"/>
    <w:rsid w:val="002F418D"/>
    <w:rsid w:val="0030153B"/>
    <w:rsid w:val="003021F7"/>
    <w:rsid w:val="0030409E"/>
    <w:rsid w:val="00305459"/>
    <w:rsid w:val="00306A05"/>
    <w:rsid w:val="00307E06"/>
    <w:rsid w:val="00315FD0"/>
    <w:rsid w:val="00316DCE"/>
    <w:rsid w:val="00316DF4"/>
    <w:rsid w:val="0032305E"/>
    <w:rsid w:val="0032576C"/>
    <w:rsid w:val="00325868"/>
    <w:rsid w:val="00333F9B"/>
    <w:rsid w:val="003409A0"/>
    <w:rsid w:val="00345E14"/>
    <w:rsid w:val="00345F8A"/>
    <w:rsid w:val="003516C2"/>
    <w:rsid w:val="00356CBC"/>
    <w:rsid w:val="00373315"/>
    <w:rsid w:val="00377ED3"/>
    <w:rsid w:val="003845C3"/>
    <w:rsid w:val="003878D5"/>
    <w:rsid w:val="00387CAE"/>
    <w:rsid w:val="00391044"/>
    <w:rsid w:val="003A1D0E"/>
    <w:rsid w:val="003A2AC7"/>
    <w:rsid w:val="003A6002"/>
    <w:rsid w:val="003B174A"/>
    <w:rsid w:val="003B34E5"/>
    <w:rsid w:val="003B41A4"/>
    <w:rsid w:val="003B48FF"/>
    <w:rsid w:val="003C3E26"/>
    <w:rsid w:val="003C5FDF"/>
    <w:rsid w:val="003D0347"/>
    <w:rsid w:val="003D0370"/>
    <w:rsid w:val="003D3F09"/>
    <w:rsid w:val="003D566C"/>
    <w:rsid w:val="003D5EC1"/>
    <w:rsid w:val="003E0066"/>
    <w:rsid w:val="003E6C10"/>
    <w:rsid w:val="003F3478"/>
    <w:rsid w:val="003F5E90"/>
    <w:rsid w:val="003F6C07"/>
    <w:rsid w:val="00401CD4"/>
    <w:rsid w:val="00401DBF"/>
    <w:rsid w:val="00403D89"/>
    <w:rsid w:val="00411260"/>
    <w:rsid w:val="00417449"/>
    <w:rsid w:val="00417D04"/>
    <w:rsid w:val="0042107C"/>
    <w:rsid w:val="0042353C"/>
    <w:rsid w:val="00424DAD"/>
    <w:rsid w:val="004324C3"/>
    <w:rsid w:val="00433167"/>
    <w:rsid w:val="00433225"/>
    <w:rsid w:val="00440188"/>
    <w:rsid w:val="00447F91"/>
    <w:rsid w:val="00447F9B"/>
    <w:rsid w:val="004519A9"/>
    <w:rsid w:val="00452F47"/>
    <w:rsid w:val="00456391"/>
    <w:rsid w:val="004624CC"/>
    <w:rsid w:val="004711D1"/>
    <w:rsid w:val="00475AC1"/>
    <w:rsid w:val="00475C46"/>
    <w:rsid w:val="0048160C"/>
    <w:rsid w:val="00490356"/>
    <w:rsid w:val="004914E4"/>
    <w:rsid w:val="00491A39"/>
    <w:rsid w:val="004949C1"/>
    <w:rsid w:val="004950F0"/>
    <w:rsid w:val="00495A7E"/>
    <w:rsid w:val="00497BF6"/>
    <w:rsid w:val="004A1717"/>
    <w:rsid w:val="004A18B3"/>
    <w:rsid w:val="004A4AEB"/>
    <w:rsid w:val="004A553C"/>
    <w:rsid w:val="004B21D6"/>
    <w:rsid w:val="004B2506"/>
    <w:rsid w:val="004B5728"/>
    <w:rsid w:val="004B5983"/>
    <w:rsid w:val="004B6ED0"/>
    <w:rsid w:val="004C721C"/>
    <w:rsid w:val="004D05F1"/>
    <w:rsid w:val="004D4DCC"/>
    <w:rsid w:val="004D78CD"/>
    <w:rsid w:val="004D7DCC"/>
    <w:rsid w:val="004E0F44"/>
    <w:rsid w:val="004E2588"/>
    <w:rsid w:val="004E4B7C"/>
    <w:rsid w:val="004F2226"/>
    <w:rsid w:val="004F5EF7"/>
    <w:rsid w:val="004F5FDC"/>
    <w:rsid w:val="004F794D"/>
    <w:rsid w:val="00511C1E"/>
    <w:rsid w:val="00515951"/>
    <w:rsid w:val="00521D9F"/>
    <w:rsid w:val="005320D5"/>
    <w:rsid w:val="00532904"/>
    <w:rsid w:val="00532DF9"/>
    <w:rsid w:val="005369C6"/>
    <w:rsid w:val="00540091"/>
    <w:rsid w:val="00542B12"/>
    <w:rsid w:val="00544D5A"/>
    <w:rsid w:val="00546144"/>
    <w:rsid w:val="0054616F"/>
    <w:rsid w:val="00560A9B"/>
    <w:rsid w:val="005622D5"/>
    <w:rsid w:val="00564759"/>
    <w:rsid w:val="00565348"/>
    <w:rsid w:val="00566107"/>
    <w:rsid w:val="00567861"/>
    <w:rsid w:val="00571DBC"/>
    <w:rsid w:val="00575043"/>
    <w:rsid w:val="00575EFE"/>
    <w:rsid w:val="00577682"/>
    <w:rsid w:val="00581102"/>
    <w:rsid w:val="00593367"/>
    <w:rsid w:val="005965BD"/>
    <w:rsid w:val="005A2B11"/>
    <w:rsid w:val="005A7208"/>
    <w:rsid w:val="005A73A5"/>
    <w:rsid w:val="005B3433"/>
    <w:rsid w:val="005B3649"/>
    <w:rsid w:val="005C081F"/>
    <w:rsid w:val="005C1A07"/>
    <w:rsid w:val="005C4B29"/>
    <w:rsid w:val="005C6203"/>
    <w:rsid w:val="005D119D"/>
    <w:rsid w:val="005D11FD"/>
    <w:rsid w:val="005D1B67"/>
    <w:rsid w:val="005D5E78"/>
    <w:rsid w:val="005E2945"/>
    <w:rsid w:val="005E2D35"/>
    <w:rsid w:val="005E587A"/>
    <w:rsid w:val="005E703C"/>
    <w:rsid w:val="005F048C"/>
    <w:rsid w:val="005F4702"/>
    <w:rsid w:val="005F4826"/>
    <w:rsid w:val="005F5F5B"/>
    <w:rsid w:val="005F67C8"/>
    <w:rsid w:val="005F6868"/>
    <w:rsid w:val="005F7F81"/>
    <w:rsid w:val="006059C7"/>
    <w:rsid w:val="00606CA4"/>
    <w:rsid w:val="006113C5"/>
    <w:rsid w:val="00622515"/>
    <w:rsid w:val="006227DB"/>
    <w:rsid w:val="00627D3E"/>
    <w:rsid w:val="00634921"/>
    <w:rsid w:val="00640CEA"/>
    <w:rsid w:val="00640FBC"/>
    <w:rsid w:val="0064254A"/>
    <w:rsid w:val="006435A6"/>
    <w:rsid w:val="00650334"/>
    <w:rsid w:val="00654FC3"/>
    <w:rsid w:val="006569A4"/>
    <w:rsid w:val="006609D3"/>
    <w:rsid w:val="00660F26"/>
    <w:rsid w:val="00666CBD"/>
    <w:rsid w:val="00674473"/>
    <w:rsid w:val="00677C26"/>
    <w:rsid w:val="00680401"/>
    <w:rsid w:val="00680462"/>
    <w:rsid w:val="00681921"/>
    <w:rsid w:val="006840EE"/>
    <w:rsid w:val="006847EE"/>
    <w:rsid w:val="006856DC"/>
    <w:rsid w:val="0069227A"/>
    <w:rsid w:val="00692F4C"/>
    <w:rsid w:val="0069477D"/>
    <w:rsid w:val="00694DED"/>
    <w:rsid w:val="00696D01"/>
    <w:rsid w:val="006977F2"/>
    <w:rsid w:val="006A0EF0"/>
    <w:rsid w:val="006A2CB6"/>
    <w:rsid w:val="006A322F"/>
    <w:rsid w:val="006A3A0D"/>
    <w:rsid w:val="006B035B"/>
    <w:rsid w:val="006B1813"/>
    <w:rsid w:val="006B34BC"/>
    <w:rsid w:val="006B3A6D"/>
    <w:rsid w:val="006C567E"/>
    <w:rsid w:val="006D2123"/>
    <w:rsid w:val="006D315F"/>
    <w:rsid w:val="006D7931"/>
    <w:rsid w:val="006E29B5"/>
    <w:rsid w:val="006E5BEA"/>
    <w:rsid w:val="006F1F12"/>
    <w:rsid w:val="006F4429"/>
    <w:rsid w:val="006F467A"/>
    <w:rsid w:val="006F52D4"/>
    <w:rsid w:val="006F533C"/>
    <w:rsid w:val="006F698E"/>
    <w:rsid w:val="006F7E18"/>
    <w:rsid w:val="007003AB"/>
    <w:rsid w:val="00703BD3"/>
    <w:rsid w:val="00703CF8"/>
    <w:rsid w:val="00711FE4"/>
    <w:rsid w:val="007170E8"/>
    <w:rsid w:val="00722216"/>
    <w:rsid w:val="00724D2E"/>
    <w:rsid w:val="00736207"/>
    <w:rsid w:val="00752657"/>
    <w:rsid w:val="00753222"/>
    <w:rsid w:val="007621EA"/>
    <w:rsid w:val="00765095"/>
    <w:rsid w:val="00766370"/>
    <w:rsid w:val="007664FE"/>
    <w:rsid w:val="00772D9A"/>
    <w:rsid w:val="00774485"/>
    <w:rsid w:val="00782E25"/>
    <w:rsid w:val="007876A3"/>
    <w:rsid w:val="007878B7"/>
    <w:rsid w:val="00790C2D"/>
    <w:rsid w:val="00793BB1"/>
    <w:rsid w:val="0079544F"/>
    <w:rsid w:val="00797246"/>
    <w:rsid w:val="007A0413"/>
    <w:rsid w:val="007A6B14"/>
    <w:rsid w:val="007A7DD8"/>
    <w:rsid w:val="007B079B"/>
    <w:rsid w:val="007C4118"/>
    <w:rsid w:val="007D4266"/>
    <w:rsid w:val="00800FF0"/>
    <w:rsid w:val="00801BED"/>
    <w:rsid w:val="008047A8"/>
    <w:rsid w:val="00810EDB"/>
    <w:rsid w:val="00812995"/>
    <w:rsid w:val="00815723"/>
    <w:rsid w:val="00820EE2"/>
    <w:rsid w:val="00823C90"/>
    <w:rsid w:val="008263A1"/>
    <w:rsid w:val="00827EAB"/>
    <w:rsid w:val="00833515"/>
    <w:rsid w:val="00834CBD"/>
    <w:rsid w:val="008362FE"/>
    <w:rsid w:val="008470CA"/>
    <w:rsid w:val="00850167"/>
    <w:rsid w:val="00851D47"/>
    <w:rsid w:val="00852351"/>
    <w:rsid w:val="00853B36"/>
    <w:rsid w:val="00856C6F"/>
    <w:rsid w:val="00856F01"/>
    <w:rsid w:val="00860E3F"/>
    <w:rsid w:val="00861D03"/>
    <w:rsid w:val="00861F7C"/>
    <w:rsid w:val="008652F2"/>
    <w:rsid w:val="00865AF6"/>
    <w:rsid w:val="00867C5F"/>
    <w:rsid w:val="00870454"/>
    <w:rsid w:val="008704BD"/>
    <w:rsid w:val="008824CA"/>
    <w:rsid w:val="00883166"/>
    <w:rsid w:val="00885B3F"/>
    <w:rsid w:val="00892959"/>
    <w:rsid w:val="008954E6"/>
    <w:rsid w:val="008963A1"/>
    <w:rsid w:val="008B515D"/>
    <w:rsid w:val="008B7369"/>
    <w:rsid w:val="008B7C6D"/>
    <w:rsid w:val="008D394C"/>
    <w:rsid w:val="008D4A4E"/>
    <w:rsid w:val="008D5624"/>
    <w:rsid w:val="008E08DB"/>
    <w:rsid w:val="008E0DBC"/>
    <w:rsid w:val="008E1E6C"/>
    <w:rsid w:val="008E611F"/>
    <w:rsid w:val="008F1F68"/>
    <w:rsid w:val="008F7862"/>
    <w:rsid w:val="009003BA"/>
    <w:rsid w:val="00907ED0"/>
    <w:rsid w:val="00911E9A"/>
    <w:rsid w:val="0091329D"/>
    <w:rsid w:val="00914460"/>
    <w:rsid w:val="0091461C"/>
    <w:rsid w:val="00915897"/>
    <w:rsid w:val="00915FC9"/>
    <w:rsid w:val="00917FD1"/>
    <w:rsid w:val="00926D5F"/>
    <w:rsid w:val="00936F66"/>
    <w:rsid w:val="009428D3"/>
    <w:rsid w:val="0094412B"/>
    <w:rsid w:val="009455E4"/>
    <w:rsid w:val="00947344"/>
    <w:rsid w:val="00947634"/>
    <w:rsid w:val="009623F2"/>
    <w:rsid w:val="00964145"/>
    <w:rsid w:val="00967023"/>
    <w:rsid w:val="00970D98"/>
    <w:rsid w:val="00971971"/>
    <w:rsid w:val="0097593B"/>
    <w:rsid w:val="00984D9E"/>
    <w:rsid w:val="00984ED5"/>
    <w:rsid w:val="0098568B"/>
    <w:rsid w:val="0099078A"/>
    <w:rsid w:val="00995E75"/>
    <w:rsid w:val="009A0BA4"/>
    <w:rsid w:val="009A2A50"/>
    <w:rsid w:val="009A4AAC"/>
    <w:rsid w:val="009B68B7"/>
    <w:rsid w:val="009C0073"/>
    <w:rsid w:val="009C4182"/>
    <w:rsid w:val="009C58A8"/>
    <w:rsid w:val="009C6703"/>
    <w:rsid w:val="009C7323"/>
    <w:rsid w:val="009D0357"/>
    <w:rsid w:val="009D41EF"/>
    <w:rsid w:val="009D74C0"/>
    <w:rsid w:val="009E0721"/>
    <w:rsid w:val="009E69A7"/>
    <w:rsid w:val="009F53EC"/>
    <w:rsid w:val="00A06AF8"/>
    <w:rsid w:val="00A071DE"/>
    <w:rsid w:val="00A140D6"/>
    <w:rsid w:val="00A176CF"/>
    <w:rsid w:val="00A207FB"/>
    <w:rsid w:val="00A21503"/>
    <w:rsid w:val="00A2467F"/>
    <w:rsid w:val="00A267C3"/>
    <w:rsid w:val="00A31C35"/>
    <w:rsid w:val="00A40DC1"/>
    <w:rsid w:val="00A42B13"/>
    <w:rsid w:val="00A43D72"/>
    <w:rsid w:val="00A460B6"/>
    <w:rsid w:val="00A46FA8"/>
    <w:rsid w:val="00A5051E"/>
    <w:rsid w:val="00A60BF6"/>
    <w:rsid w:val="00A65B05"/>
    <w:rsid w:val="00A7188B"/>
    <w:rsid w:val="00A72F35"/>
    <w:rsid w:val="00A7326D"/>
    <w:rsid w:val="00A74FF1"/>
    <w:rsid w:val="00A77698"/>
    <w:rsid w:val="00A801D8"/>
    <w:rsid w:val="00A80738"/>
    <w:rsid w:val="00A81FD7"/>
    <w:rsid w:val="00A866F2"/>
    <w:rsid w:val="00A91104"/>
    <w:rsid w:val="00A9153F"/>
    <w:rsid w:val="00A92B6E"/>
    <w:rsid w:val="00A9331C"/>
    <w:rsid w:val="00A9683C"/>
    <w:rsid w:val="00AA0E1D"/>
    <w:rsid w:val="00AA1CF7"/>
    <w:rsid w:val="00AA369F"/>
    <w:rsid w:val="00AA7A3F"/>
    <w:rsid w:val="00AB45EA"/>
    <w:rsid w:val="00AC1036"/>
    <w:rsid w:val="00AC1BFD"/>
    <w:rsid w:val="00AC291C"/>
    <w:rsid w:val="00AC427A"/>
    <w:rsid w:val="00AC46EA"/>
    <w:rsid w:val="00AD297C"/>
    <w:rsid w:val="00AE1936"/>
    <w:rsid w:val="00AE211C"/>
    <w:rsid w:val="00AE4F08"/>
    <w:rsid w:val="00AF1308"/>
    <w:rsid w:val="00AF15BF"/>
    <w:rsid w:val="00AF25BA"/>
    <w:rsid w:val="00AF3CBE"/>
    <w:rsid w:val="00AF4197"/>
    <w:rsid w:val="00AF544F"/>
    <w:rsid w:val="00AF7674"/>
    <w:rsid w:val="00AF77C3"/>
    <w:rsid w:val="00B01BA0"/>
    <w:rsid w:val="00B01D17"/>
    <w:rsid w:val="00B10C6E"/>
    <w:rsid w:val="00B14EA6"/>
    <w:rsid w:val="00B16936"/>
    <w:rsid w:val="00B329FB"/>
    <w:rsid w:val="00B33C47"/>
    <w:rsid w:val="00B407C2"/>
    <w:rsid w:val="00B46B10"/>
    <w:rsid w:val="00B501EE"/>
    <w:rsid w:val="00B50D65"/>
    <w:rsid w:val="00B5325A"/>
    <w:rsid w:val="00B56853"/>
    <w:rsid w:val="00B62739"/>
    <w:rsid w:val="00B64EEB"/>
    <w:rsid w:val="00B71D1C"/>
    <w:rsid w:val="00B729FA"/>
    <w:rsid w:val="00B828AF"/>
    <w:rsid w:val="00B83F95"/>
    <w:rsid w:val="00B87189"/>
    <w:rsid w:val="00B94924"/>
    <w:rsid w:val="00B95654"/>
    <w:rsid w:val="00B95BAD"/>
    <w:rsid w:val="00B96122"/>
    <w:rsid w:val="00BA06D2"/>
    <w:rsid w:val="00BA07A2"/>
    <w:rsid w:val="00BA0F80"/>
    <w:rsid w:val="00BA0F84"/>
    <w:rsid w:val="00BA413E"/>
    <w:rsid w:val="00BA61A4"/>
    <w:rsid w:val="00BA6A4A"/>
    <w:rsid w:val="00BA6D51"/>
    <w:rsid w:val="00BA7664"/>
    <w:rsid w:val="00BB05BD"/>
    <w:rsid w:val="00BB3B9A"/>
    <w:rsid w:val="00BC2EDC"/>
    <w:rsid w:val="00BC5610"/>
    <w:rsid w:val="00BC56E8"/>
    <w:rsid w:val="00BD20A9"/>
    <w:rsid w:val="00BD3D98"/>
    <w:rsid w:val="00BD7582"/>
    <w:rsid w:val="00BE1061"/>
    <w:rsid w:val="00BF1B09"/>
    <w:rsid w:val="00BF3463"/>
    <w:rsid w:val="00BF40DB"/>
    <w:rsid w:val="00C0443C"/>
    <w:rsid w:val="00C06B16"/>
    <w:rsid w:val="00C11113"/>
    <w:rsid w:val="00C12511"/>
    <w:rsid w:val="00C12D07"/>
    <w:rsid w:val="00C20385"/>
    <w:rsid w:val="00C228A2"/>
    <w:rsid w:val="00C22D51"/>
    <w:rsid w:val="00C31FF9"/>
    <w:rsid w:val="00C32E11"/>
    <w:rsid w:val="00C339D7"/>
    <w:rsid w:val="00C33AC1"/>
    <w:rsid w:val="00C3547E"/>
    <w:rsid w:val="00C400B0"/>
    <w:rsid w:val="00C4131C"/>
    <w:rsid w:val="00C44875"/>
    <w:rsid w:val="00C45B2A"/>
    <w:rsid w:val="00C52BF9"/>
    <w:rsid w:val="00C5388B"/>
    <w:rsid w:val="00C55187"/>
    <w:rsid w:val="00C55F95"/>
    <w:rsid w:val="00C5760F"/>
    <w:rsid w:val="00C63847"/>
    <w:rsid w:val="00C63A18"/>
    <w:rsid w:val="00C648CE"/>
    <w:rsid w:val="00C657B5"/>
    <w:rsid w:val="00C6697C"/>
    <w:rsid w:val="00C6746A"/>
    <w:rsid w:val="00C70F68"/>
    <w:rsid w:val="00C74530"/>
    <w:rsid w:val="00C815EE"/>
    <w:rsid w:val="00C83353"/>
    <w:rsid w:val="00C87180"/>
    <w:rsid w:val="00C901CE"/>
    <w:rsid w:val="00C9108F"/>
    <w:rsid w:val="00C93ED9"/>
    <w:rsid w:val="00CA00CE"/>
    <w:rsid w:val="00CA0979"/>
    <w:rsid w:val="00CA47B9"/>
    <w:rsid w:val="00CA632B"/>
    <w:rsid w:val="00CB352A"/>
    <w:rsid w:val="00CB45F1"/>
    <w:rsid w:val="00CC037C"/>
    <w:rsid w:val="00CC15DD"/>
    <w:rsid w:val="00CC5489"/>
    <w:rsid w:val="00CC77D7"/>
    <w:rsid w:val="00CD2CCD"/>
    <w:rsid w:val="00CD3340"/>
    <w:rsid w:val="00CE06D4"/>
    <w:rsid w:val="00CE1F59"/>
    <w:rsid w:val="00CE3404"/>
    <w:rsid w:val="00CF1570"/>
    <w:rsid w:val="00CF219F"/>
    <w:rsid w:val="00CF3E1A"/>
    <w:rsid w:val="00CF6A73"/>
    <w:rsid w:val="00CF74ED"/>
    <w:rsid w:val="00D01983"/>
    <w:rsid w:val="00D06472"/>
    <w:rsid w:val="00D06612"/>
    <w:rsid w:val="00D17930"/>
    <w:rsid w:val="00D305F1"/>
    <w:rsid w:val="00D32B3E"/>
    <w:rsid w:val="00D41123"/>
    <w:rsid w:val="00D433C4"/>
    <w:rsid w:val="00D46436"/>
    <w:rsid w:val="00D473A7"/>
    <w:rsid w:val="00D4740F"/>
    <w:rsid w:val="00D51D2A"/>
    <w:rsid w:val="00D573E2"/>
    <w:rsid w:val="00D6082F"/>
    <w:rsid w:val="00D60B08"/>
    <w:rsid w:val="00D735CF"/>
    <w:rsid w:val="00D74B4F"/>
    <w:rsid w:val="00D808C7"/>
    <w:rsid w:val="00D81783"/>
    <w:rsid w:val="00D836A4"/>
    <w:rsid w:val="00D83BED"/>
    <w:rsid w:val="00D83CEC"/>
    <w:rsid w:val="00D86EED"/>
    <w:rsid w:val="00D90418"/>
    <w:rsid w:val="00D92B8A"/>
    <w:rsid w:val="00D9308D"/>
    <w:rsid w:val="00D95287"/>
    <w:rsid w:val="00D958EE"/>
    <w:rsid w:val="00D96593"/>
    <w:rsid w:val="00D96CD0"/>
    <w:rsid w:val="00DA67A7"/>
    <w:rsid w:val="00DA68C0"/>
    <w:rsid w:val="00DA72A5"/>
    <w:rsid w:val="00DB257F"/>
    <w:rsid w:val="00DB2ACA"/>
    <w:rsid w:val="00DB582F"/>
    <w:rsid w:val="00DC5323"/>
    <w:rsid w:val="00DC6DA8"/>
    <w:rsid w:val="00DD4FCC"/>
    <w:rsid w:val="00DE04F3"/>
    <w:rsid w:val="00DE44C1"/>
    <w:rsid w:val="00DF3F0C"/>
    <w:rsid w:val="00DF511E"/>
    <w:rsid w:val="00DF671B"/>
    <w:rsid w:val="00DF758B"/>
    <w:rsid w:val="00E00204"/>
    <w:rsid w:val="00E0528C"/>
    <w:rsid w:val="00E05A2D"/>
    <w:rsid w:val="00E06204"/>
    <w:rsid w:val="00E20DFD"/>
    <w:rsid w:val="00E2185C"/>
    <w:rsid w:val="00E26ABB"/>
    <w:rsid w:val="00E312DD"/>
    <w:rsid w:val="00E31B6A"/>
    <w:rsid w:val="00E3222B"/>
    <w:rsid w:val="00E34AFE"/>
    <w:rsid w:val="00E4563C"/>
    <w:rsid w:val="00E4622C"/>
    <w:rsid w:val="00E508EF"/>
    <w:rsid w:val="00E530B7"/>
    <w:rsid w:val="00E54BEC"/>
    <w:rsid w:val="00E578F5"/>
    <w:rsid w:val="00E606FF"/>
    <w:rsid w:val="00E62325"/>
    <w:rsid w:val="00E6247A"/>
    <w:rsid w:val="00E644FA"/>
    <w:rsid w:val="00E64D97"/>
    <w:rsid w:val="00E67D88"/>
    <w:rsid w:val="00E711D3"/>
    <w:rsid w:val="00E743B6"/>
    <w:rsid w:val="00E74CF3"/>
    <w:rsid w:val="00E83361"/>
    <w:rsid w:val="00E87D8E"/>
    <w:rsid w:val="00E96A29"/>
    <w:rsid w:val="00E96BCD"/>
    <w:rsid w:val="00E96EFC"/>
    <w:rsid w:val="00EA0AA1"/>
    <w:rsid w:val="00EA2BC3"/>
    <w:rsid w:val="00EA77FA"/>
    <w:rsid w:val="00EB36CD"/>
    <w:rsid w:val="00EB61C3"/>
    <w:rsid w:val="00EC177D"/>
    <w:rsid w:val="00EC4E73"/>
    <w:rsid w:val="00EC54CB"/>
    <w:rsid w:val="00EC5759"/>
    <w:rsid w:val="00EC6397"/>
    <w:rsid w:val="00EC7BA8"/>
    <w:rsid w:val="00ED2409"/>
    <w:rsid w:val="00ED3A5B"/>
    <w:rsid w:val="00ED498D"/>
    <w:rsid w:val="00ED64F6"/>
    <w:rsid w:val="00ED7FF2"/>
    <w:rsid w:val="00EE2AAA"/>
    <w:rsid w:val="00EE5EC3"/>
    <w:rsid w:val="00EE6A06"/>
    <w:rsid w:val="00EF3C71"/>
    <w:rsid w:val="00F005F0"/>
    <w:rsid w:val="00F03A0B"/>
    <w:rsid w:val="00F10242"/>
    <w:rsid w:val="00F12130"/>
    <w:rsid w:val="00F165FA"/>
    <w:rsid w:val="00F169CF"/>
    <w:rsid w:val="00F20CF8"/>
    <w:rsid w:val="00F213D5"/>
    <w:rsid w:val="00F263B1"/>
    <w:rsid w:val="00F2680C"/>
    <w:rsid w:val="00F30909"/>
    <w:rsid w:val="00F45A06"/>
    <w:rsid w:val="00F46DCE"/>
    <w:rsid w:val="00F46F9E"/>
    <w:rsid w:val="00F54A8E"/>
    <w:rsid w:val="00F57A8E"/>
    <w:rsid w:val="00F625C4"/>
    <w:rsid w:val="00F66363"/>
    <w:rsid w:val="00F6672F"/>
    <w:rsid w:val="00F706AB"/>
    <w:rsid w:val="00F73B48"/>
    <w:rsid w:val="00F768EF"/>
    <w:rsid w:val="00F7714B"/>
    <w:rsid w:val="00F873D0"/>
    <w:rsid w:val="00F90922"/>
    <w:rsid w:val="00F95CD2"/>
    <w:rsid w:val="00F96A06"/>
    <w:rsid w:val="00F971D8"/>
    <w:rsid w:val="00F97B30"/>
    <w:rsid w:val="00FA1046"/>
    <w:rsid w:val="00FA3AB2"/>
    <w:rsid w:val="00FB2BCD"/>
    <w:rsid w:val="00FB2C05"/>
    <w:rsid w:val="00FB3A57"/>
    <w:rsid w:val="00FB4C38"/>
    <w:rsid w:val="00FB5C6D"/>
    <w:rsid w:val="00FB6278"/>
    <w:rsid w:val="00FC4995"/>
    <w:rsid w:val="00FC6192"/>
    <w:rsid w:val="00FC644E"/>
    <w:rsid w:val="00FD16D8"/>
    <w:rsid w:val="00FD6847"/>
    <w:rsid w:val="00FE3B45"/>
    <w:rsid w:val="00FE63FE"/>
    <w:rsid w:val="00FF19C7"/>
    <w:rsid w:val="00FF21DA"/>
    <w:rsid w:val="00FF2D80"/>
    <w:rsid w:val="00FF3780"/>
    <w:rsid w:val="00FF3BFC"/>
    <w:rsid w:val="00FF5357"/>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9F9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uiPriority w:val="99"/>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uiPriority w:val="99"/>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character" w:customStyle="1" w:styleId="spelle">
    <w:name w:val="spelle"/>
    <w:basedOn w:val="DefaultParagraphFont"/>
    <w:rsid w:val="00984ED5"/>
  </w:style>
  <w:style w:type="character" w:customStyle="1" w:styleId="highlight">
    <w:name w:val="highlight"/>
    <w:basedOn w:val="DefaultParagraphFont"/>
    <w:rsid w:val="00B72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uiPriority w:val="99"/>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uiPriority w:val="99"/>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character" w:customStyle="1" w:styleId="spelle">
    <w:name w:val="spelle"/>
    <w:basedOn w:val="DefaultParagraphFont"/>
    <w:rsid w:val="00984ED5"/>
  </w:style>
  <w:style w:type="character" w:customStyle="1" w:styleId="highlight">
    <w:name w:val="highlight"/>
    <w:basedOn w:val="DefaultParagraphFont"/>
    <w:rsid w:val="00B7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10354706">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42480">
      <w:bodyDiv w:val="1"/>
      <w:marLeft w:val="0"/>
      <w:marRight w:val="0"/>
      <w:marTop w:val="0"/>
      <w:marBottom w:val="0"/>
      <w:divBdr>
        <w:top w:val="none" w:sz="0" w:space="0" w:color="auto"/>
        <w:left w:val="none" w:sz="0" w:space="0" w:color="auto"/>
        <w:bottom w:val="none" w:sz="0" w:space="0" w:color="auto"/>
        <w:right w:val="none" w:sz="0" w:space="0" w:color="auto"/>
      </w:divBdr>
    </w:div>
    <w:div w:id="896163141">
      <w:bodyDiv w:val="1"/>
      <w:marLeft w:val="0"/>
      <w:marRight w:val="0"/>
      <w:marTop w:val="0"/>
      <w:marBottom w:val="0"/>
      <w:divBdr>
        <w:top w:val="none" w:sz="0" w:space="0" w:color="auto"/>
        <w:left w:val="none" w:sz="0" w:space="0" w:color="auto"/>
        <w:bottom w:val="none" w:sz="0" w:space="0" w:color="auto"/>
        <w:right w:val="none" w:sz="0" w:space="0" w:color="auto"/>
      </w:divBdr>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2028210488">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olvita.Strale@pkc.mk.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269907-publiskas-personas-kapitala-dalu-un-kapitalsabiedribu-parvaldibas-likums" TargetMode="External"/><Relationship Id="rId4" Type="http://schemas.microsoft.com/office/2007/relationships/stylesWithEffects" Target="stylesWithEffect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AD20-2463-4348-996D-4375D63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15364</Words>
  <Characters>8758</Characters>
  <Application>Microsoft Office Word</Application>
  <DocSecurity>4</DocSecurity>
  <Lines>72</Lines>
  <Paragraphs>48</Paragraphs>
  <ScaleCrop>false</ScaleCrop>
  <HeadingPairs>
    <vt:vector size="2" baseType="variant">
      <vt:variant>
        <vt:lpstr>Title</vt:lpstr>
      </vt:variant>
      <vt:variant>
        <vt:i4>1</vt:i4>
      </vt:variant>
    </vt:vector>
  </HeadingPairs>
  <TitlesOfParts>
    <vt:vector size="1" baseType="lpstr">
      <vt:lpstr>Informatīvais ziņojums</vt:lpstr>
    </vt:vector>
  </TitlesOfParts>
  <Manager>P.Vilks</Manager>
  <Company>PKC</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Ministru kabineta rīkojums par dividendēs izmaksājamo peļņas daļu</dc:subject>
  <dc:creator>Solvita.Strale@pkc.mk.gov.lv</dc:creator>
  <cp:lastModifiedBy>Gunta Lejiete</cp:lastModifiedBy>
  <cp:revision>2</cp:revision>
  <cp:lastPrinted>2017-08-09T09:47:00Z</cp:lastPrinted>
  <dcterms:created xsi:type="dcterms:W3CDTF">2017-08-09T10:44:00Z</dcterms:created>
  <dcterms:modified xsi:type="dcterms:W3CDTF">2017-08-09T10:44:00Z</dcterms:modified>
</cp:coreProperties>
</file>