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F389E" w14:textId="77777777" w:rsidR="00F31476" w:rsidRPr="0089495C" w:rsidRDefault="00F31476" w:rsidP="00F31476">
      <w:pPr>
        <w:jc w:val="right"/>
      </w:pPr>
      <w:r w:rsidRPr="0089495C">
        <w:t>Likumprojekts</w:t>
      </w:r>
    </w:p>
    <w:p w14:paraId="512BE1A2" w14:textId="77777777" w:rsidR="00F31476" w:rsidRPr="0089495C" w:rsidRDefault="00F31476" w:rsidP="00F31476">
      <w:pPr>
        <w:jc w:val="center"/>
      </w:pPr>
    </w:p>
    <w:p w14:paraId="1B7BF4B2" w14:textId="77777777" w:rsidR="00F31476" w:rsidRPr="0089495C" w:rsidRDefault="00F31476" w:rsidP="00F31476">
      <w:pPr>
        <w:jc w:val="center"/>
        <w:rPr>
          <w:b/>
        </w:rPr>
      </w:pPr>
      <w:r w:rsidRPr="0089495C">
        <w:rPr>
          <w:b/>
        </w:rPr>
        <w:t>Grozījumi Tūrisma likumā</w:t>
      </w:r>
    </w:p>
    <w:p w14:paraId="7D671944" w14:textId="77777777" w:rsidR="00F31476" w:rsidRPr="0089495C" w:rsidRDefault="00F31476" w:rsidP="00F31476">
      <w:pPr>
        <w:jc w:val="center"/>
      </w:pPr>
    </w:p>
    <w:p w14:paraId="77414647" w14:textId="77777777" w:rsidR="00F31476" w:rsidRPr="0089495C" w:rsidRDefault="00F31476" w:rsidP="00F31476">
      <w:pPr>
        <w:spacing w:after="120"/>
        <w:ind w:firstLine="720"/>
        <w:jc w:val="both"/>
      </w:pPr>
      <w:r w:rsidRPr="0089495C">
        <w:t xml:space="preserve">Izdarīt Tūrisma likumā (Latvijas Republikas Saeimas un Ministru Kabineta Ziņotājs, </w:t>
      </w:r>
      <w:r w:rsidRPr="0089495C">
        <w:rPr>
          <w:shd w:val="clear" w:color="auto" w:fill="FFFFFF"/>
        </w:rPr>
        <w:t>1998, 21.nr.; 1999, 22.nr.; 2002, 4.nr.; 2003, 6.nr.; 2006, 7.nr.; 2009, 14.nr.; Latvijas Vēstnesis, 2009, 97., 205.nr.; 2012, 105.nr.; 2015, 251.nr</w:t>
      </w:r>
      <w:r w:rsidRPr="0089495C">
        <w:t xml:space="preserve">) šādus grozījumus: </w:t>
      </w:r>
    </w:p>
    <w:p w14:paraId="1E32064F" w14:textId="77777777" w:rsidR="00F31476" w:rsidRPr="0089495C" w:rsidRDefault="00F31476" w:rsidP="00F31476">
      <w:pPr>
        <w:spacing w:after="120"/>
        <w:ind w:left="1080"/>
      </w:pPr>
    </w:p>
    <w:p w14:paraId="0028C990" w14:textId="77777777" w:rsidR="00F31476" w:rsidRPr="0089495C" w:rsidRDefault="00F31476" w:rsidP="00F31476">
      <w:pPr>
        <w:numPr>
          <w:ilvl w:val="0"/>
          <w:numId w:val="9"/>
        </w:numPr>
        <w:spacing w:after="120"/>
      </w:pPr>
      <w:r w:rsidRPr="0089495C">
        <w:t>1. pantā:</w:t>
      </w:r>
    </w:p>
    <w:p w14:paraId="37C94A04" w14:textId="77777777" w:rsidR="00F31476" w:rsidRPr="0089495C" w:rsidRDefault="00F31476" w:rsidP="00F31476">
      <w:pPr>
        <w:spacing w:after="120"/>
        <w:ind w:firstLine="720"/>
      </w:pPr>
      <w:r w:rsidRPr="0089495C">
        <w:t>Izslēgt 4. punktu;</w:t>
      </w:r>
    </w:p>
    <w:p w14:paraId="402957D7" w14:textId="77777777" w:rsidR="00F31476" w:rsidRPr="0089495C" w:rsidRDefault="00F31476" w:rsidP="00F31476">
      <w:pPr>
        <w:spacing w:after="120"/>
        <w:ind w:firstLine="720"/>
        <w:jc w:val="both"/>
      </w:pPr>
      <w:r w:rsidRPr="0089495C">
        <w:t>Izteikt 5. punktu šādā redakcijā:</w:t>
      </w:r>
    </w:p>
    <w:p w14:paraId="1DC8AC7E" w14:textId="77777777" w:rsidR="00E14AE1" w:rsidRPr="00E14AE1" w:rsidRDefault="00E14AE1" w:rsidP="00E14AE1">
      <w:pPr>
        <w:shd w:val="clear" w:color="auto" w:fill="FFFFFF"/>
        <w:spacing w:line="293" w:lineRule="atLeast"/>
        <w:ind w:firstLine="867"/>
        <w:jc w:val="both"/>
      </w:pPr>
      <w:r w:rsidRPr="00E14AE1">
        <w:t>“5) </w:t>
      </w:r>
      <w:r w:rsidRPr="00E14AE1">
        <w:rPr>
          <w:b/>
          <w:bCs/>
        </w:rPr>
        <w:t>komplekss tūrisma pakalpojums</w:t>
      </w:r>
      <w:r w:rsidRPr="00E14AE1">
        <w:t> ir vismaz divu dažādu tūrisma pakalpojumu apvienojums viena ceļojuma vai brīvdienu ietvaros, kas atbilst šādām prasībām:</w:t>
      </w:r>
    </w:p>
    <w:p w14:paraId="368E3058" w14:textId="77777777" w:rsidR="00E14AE1" w:rsidRPr="00E14AE1" w:rsidRDefault="00E14AE1" w:rsidP="00E14AE1">
      <w:pPr>
        <w:shd w:val="clear" w:color="auto" w:fill="FFFFFF"/>
        <w:spacing w:line="293" w:lineRule="atLeast"/>
        <w:ind w:firstLine="851"/>
        <w:jc w:val="both"/>
      </w:pPr>
      <w:r w:rsidRPr="00E14AE1">
        <w:t>a) to apvieno viens pakalpojuma sniedzējs, tai skaitā pēc ceļotāja pieprasījuma vai saskaņā ar ceļotāja izdarītu izvēli pirms tiek noslēgts viens līgums par visiem pakalpojumiem; vai</w:t>
      </w:r>
    </w:p>
    <w:p w14:paraId="07E18041" w14:textId="77777777" w:rsidR="00E14AE1" w:rsidRPr="00E14AE1" w:rsidRDefault="00E14AE1" w:rsidP="00E14AE1">
      <w:pPr>
        <w:shd w:val="clear" w:color="auto" w:fill="FFFFFF"/>
        <w:spacing w:line="293" w:lineRule="atLeast"/>
        <w:ind w:firstLine="851"/>
        <w:jc w:val="both"/>
      </w:pPr>
      <w:r w:rsidRPr="00E14AE1">
        <w:t xml:space="preserve">b) neatkarīgi no tā, vai ar pakalpojumu sniedzējiem tiek noslēgti atsevišķi līgumi, tūrisma pakalpojumi tiek: iegādāti vienā tūrisma pakalpojuma tirdzniecības vietā un ceļotājs šos pakalpojumus ir izvēlējies pirms piekrišanas veikt samaksu; piedāvāti, pārdoti vai par tiem pieprasīta viena iekļaujoša vai kopīga cena; reklamēti vai pārdoti, lietojot vārdus "komplekss tūrisma pakalpojums" vai citus līdzīgus vārdus; apvienoti pēc tāda līguma noslēgšanas, ar kuru  pakalpojuma sniedzējs piešķir ceļotājam tiesības izvēlēties no dažādu veidu tūrisma pakalpojumu piedāvājuma; vai iegādāti no atsevišķiem pakalpojuma sniedzējiem, izmantojot saistītus tiešsaistes rezervācijas procesus, ja pakalpojuma sniedzējs, ar kuru noslēgts pirmais līgums, </w:t>
      </w:r>
      <w:proofErr w:type="spellStart"/>
      <w:r w:rsidRPr="00E14AE1">
        <w:t>nosūta</w:t>
      </w:r>
      <w:proofErr w:type="spellEnd"/>
      <w:r w:rsidRPr="00E14AE1">
        <w:t xml:space="preserve"> informāciju par ceļotāja vārdu un uzvārdu, maksājuma detaļām un elektroniskā pasta adresi vienam vai vairākiem pakalpojuma sniedzējiem un līgums ar pēdējo pakalpojuma sniedzēju vai pakalpojumu sniedzējiem tiek noslēgts ne vēlāk kā 24 stundu laikā pēc pirmā tūrisma pakalpojuma rezervācijas apstiprinājuma.</w:t>
      </w:r>
    </w:p>
    <w:p w14:paraId="710200BF" w14:textId="77777777" w:rsidR="00E14AE1" w:rsidRPr="00E14AE1" w:rsidRDefault="00E14AE1" w:rsidP="00E14AE1">
      <w:pPr>
        <w:shd w:val="clear" w:color="auto" w:fill="FFFFFF"/>
        <w:spacing w:line="293" w:lineRule="atLeast"/>
        <w:ind w:firstLine="851"/>
        <w:jc w:val="both"/>
      </w:pPr>
      <w:r w:rsidRPr="00E14AE1">
        <w:t>c) Vienlaikus tūrisma pakalpojumu apvienojums, kurš apvieno ne vairāk kā vienu no šā panta 20. punkta a), b) vai c) apakšpunktā minētajiem tūrisma pakalpojumiem un vienu vai vairākus šī panta 20. punkta d) apakšpunktā minētos tūrisma pakalpojumus, nav uzskatāms par kompleksu tūrisma pakalpojumu, ja šā panta 20. punkta d) apakšpunktā minētie tūrisma pakalpojumi: neveido nozīmīgu daļu no tūrisma pakalpojumu apvienojuma vērtības, kā arī netiek reklamēti vai citādā veidā pasniegti kā tūrisma pakalpojumu apvienojuma būtiska pazīme; vai ir izvēlēti un iegādāti tikai pēc tam, kad ir sākta šī panta 20. punkta a), b) vai c) apakšpunktā minētā tūrisma pakalpojuma sniegšana;</w:t>
      </w:r>
    </w:p>
    <w:p w14:paraId="1823A559" w14:textId="32591007" w:rsidR="00F31476" w:rsidRPr="0089495C" w:rsidRDefault="00F31476" w:rsidP="009917B2">
      <w:pPr>
        <w:shd w:val="clear" w:color="auto" w:fill="FFFFFF"/>
        <w:spacing w:line="293" w:lineRule="atLeast"/>
        <w:ind w:left="567" w:firstLine="300"/>
        <w:jc w:val="both"/>
      </w:pPr>
    </w:p>
    <w:p w14:paraId="2A8AF4E4" w14:textId="77777777" w:rsidR="00F31476" w:rsidRPr="0089495C" w:rsidRDefault="00F31476" w:rsidP="00F31476">
      <w:pPr>
        <w:spacing w:after="120"/>
        <w:ind w:firstLine="720"/>
        <w:jc w:val="both"/>
      </w:pPr>
    </w:p>
    <w:p w14:paraId="455DC81D" w14:textId="77777777" w:rsidR="00E14AE1" w:rsidRDefault="00E14AE1" w:rsidP="00F31476">
      <w:pPr>
        <w:spacing w:after="120"/>
        <w:ind w:firstLine="720"/>
        <w:jc w:val="both"/>
      </w:pPr>
    </w:p>
    <w:p w14:paraId="2FE19317" w14:textId="23711C77" w:rsidR="00F31476" w:rsidRPr="0089495C" w:rsidRDefault="00F31476" w:rsidP="00F31476">
      <w:pPr>
        <w:spacing w:after="120"/>
        <w:ind w:firstLine="720"/>
        <w:jc w:val="both"/>
      </w:pPr>
      <w:r w:rsidRPr="0089495C">
        <w:lastRenderedPageBreak/>
        <w:t>Izteikt 14. punktu šādā redakcijā:</w:t>
      </w:r>
    </w:p>
    <w:p w14:paraId="7BD49F09" w14:textId="53FB05CB" w:rsidR="00F31476" w:rsidRPr="00B14CAB" w:rsidRDefault="00F31476" w:rsidP="00F31476">
      <w:pPr>
        <w:spacing w:after="120"/>
        <w:ind w:firstLine="720"/>
        <w:jc w:val="both"/>
      </w:pPr>
      <w:r w:rsidRPr="00B14CAB">
        <w:t xml:space="preserve"> 14) </w:t>
      </w:r>
      <w:r w:rsidRPr="00B14CAB">
        <w:rPr>
          <w:b/>
        </w:rPr>
        <w:t>tūrisma aģents</w:t>
      </w:r>
      <w:r w:rsidRPr="00B14CAB">
        <w:t xml:space="preserve"> — </w:t>
      </w:r>
      <w:r w:rsidR="00187D38" w:rsidRPr="00B14CAB">
        <w:t xml:space="preserve">tūrisma </w:t>
      </w:r>
      <w:r w:rsidRPr="00B14CAB">
        <w:t>pakalpojuma sniedzējs, kurš nav tūrisma operators, bet tūrisma operatora vārdā uz pilnvarojuma vai cita civiltiesiska līguma pamata piedāvā vai pārdod tūrisma operatora apvienotus tūrisma pakalpojumus;</w:t>
      </w:r>
    </w:p>
    <w:p w14:paraId="26E619A0" w14:textId="77777777" w:rsidR="00F31476" w:rsidRPr="00B14CAB" w:rsidRDefault="00F31476" w:rsidP="00F31476">
      <w:pPr>
        <w:spacing w:after="120"/>
        <w:ind w:firstLine="720"/>
        <w:jc w:val="both"/>
      </w:pPr>
      <w:r w:rsidRPr="00B14CAB">
        <w:t>Izteikt 19. un 20. punktu šādā redakcijā:</w:t>
      </w:r>
    </w:p>
    <w:p w14:paraId="6471E49E" w14:textId="3ED97E12" w:rsidR="00F31476" w:rsidRPr="00B14CAB" w:rsidRDefault="00F31476" w:rsidP="00F31476">
      <w:pPr>
        <w:spacing w:after="120"/>
        <w:ind w:firstLine="720"/>
        <w:jc w:val="both"/>
      </w:pPr>
      <w:r w:rsidRPr="00B14CAB">
        <w:t xml:space="preserve">19) </w:t>
      </w:r>
      <w:r w:rsidRPr="00B14CAB">
        <w:rPr>
          <w:b/>
        </w:rPr>
        <w:t>tūrisma operators</w:t>
      </w:r>
      <w:r w:rsidRPr="00B14CAB">
        <w:t xml:space="preserve"> — </w:t>
      </w:r>
      <w:r w:rsidR="00187D38" w:rsidRPr="00B14CAB">
        <w:t xml:space="preserve">tūrisma </w:t>
      </w:r>
      <w:r w:rsidRPr="00B14CAB">
        <w:t xml:space="preserve">pakalpojuma sniedzējs, kurš apvieno un pārdod vai piedāvā pārdošanai ceļotājiem kompleksos tūrisma pakalpojumus tieši vai ar cita pakalpojuma sniedzēja starpniecību vai kopā ar citu pakalpojuma sniedzēju, kā arī pakalpojuma sniedzējs, kurš </w:t>
      </w:r>
      <w:proofErr w:type="spellStart"/>
      <w:r w:rsidRPr="00B14CAB">
        <w:t>nosūta</w:t>
      </w:r>
      <w:proofErr w:type="spellEnd"/>
      <w:r w:rsidRPr="00B14CAB">
        <w:t xml:space="preserve"> ceļotāja datus citam pakalpojuma sniedzējam saskaņā ar šā panta 5.punkta </w:t>
      </w:r>
      <w:r w:rsidR="00027550">
        <w:t>b</w:t>
      </w:r>
      <w:r w:rsidRPr="00B14CAB">
        <w:t xml:space="preserve"> apakšpunktu;</w:t>
      </w:r>
    </w:p>
    <w:p w14:paraId="005C64E8" w14:textId="77777777" w:rsidR="00F31476" w:rsidRPr="0089495C" w:rsidRDefault="00F31476" w:rsidP="00F31476">
      <w:pPr>
        <w:ind w:firstLine="720"/>
        <w:jc w:val="both"/>
      </w:pPr>
      <w:r w:rsidRPr="0089495C">
        <w:t xml:space="preserve"> 20)</w:t>
      </w:r>
      <w:r w:rsidRPr="0089495C">
        <w:rPr>
          <w:b/>
          <w:bCs/>
        </w:rPr>
        <w:t> tūrisma pakalpojums</w:t>
      </w:r>
      <w:r w:rsidRPr="0089495C">
        <w:t> — mērķtiecīga darbība tūristu interešu un vajadzību apmierināšanai, kas ir:</w:t>
      </w:r>
    </w:p>
    <w:p w14:paraId="7397D425" w14:textId="77777777" w:rsidR="00F31476" w:rsidRPr="0089495C" w:rsidRDefault="00F31476" w:rsidP="00F31476">
      <w:pPr>
        <w:ind w:firstLine="720"/>
        <w:jc w:val="both"/>
      </w:pPr>
      <w:r w:rsidRPr="0089495C">
        <w:t>a) pasažieru pārvadāšana,</w:t>
      </w:r>
    </w:p>
    <w:p w14:paraId="22B294AB" w14:textId="77777777" w:rsidR="00F31476" w:rsidRPr="0089495C" w:rsidRDefault="00F31476" w:rsidP="00F31476">
      <w:pPr>
        <w:ind w:firstLine="720"/>
        <w:jc w:val="both"/>
      </w:pPr>
      <w:r w:rsidRPr="0089495C">
        <w:t>b) izmitināšana, kas nav pasažieru pārvadāšanas neatņemama sastāvdaļa un kuras nolūks nav pastāvīgas dzīvesvietas nodrošināšana,</w:t>
      </w:r>
    </w:p>
    <w:p w14:paraId="37FE2456" w14:textId="77777777" w:rsidR="00F31476" w:rsidRPr="0089495C" w:rsidRDefault="00F31476" w:rsidP="00F31476">
      <w:pPr>
        <w:ind w:firstLine="720"/>
        <w:jc w:val="both"/>
      </w:pPr>
      <w:r w:rsidRPr="0089495C">
        <w:t>c) mehānisko transportlīdzekļu vai motociklu noma,</w:t>
      </w:r>
    </w:p>
    <w:p w14:paraId="2BC4C445" w14:textId="77777777" w:rsidR="00F31476" w:rsidRPr="0089495C" w:rsidRDefault="00F31476" w:rsidP="00F31476">
      <w:pPr>
        <w:ind w:firstLine="720"/>
        <w:jc w:val="both"/>
      </w:pPr>
      <w:r w:rsidRPr="0089495C">
        <w:t>d) jebkurš cits tūrisma pakalpojums, kas nav šā panta a), b) vai c) apakšpunktā minētā pakalpojuma neatņemama sastāvdaļa.”;</w:t>
      </w:r>
    </w:p>
    <w:p w14:paraId="36AA5A6B" w14:textId="77777777" w:rsidR="00F31476" w:rsidRPr="0089495C" w:rsidRDefault="00F31476" w:rsidP="00F31476">
      <w:pPr>
        <w:ind w:firstLine="720"/>
        <w:jc w:val="both"/>
      </w:pPr>
    </w:p>
    <w:p w14:paraId="405B7C0F" w14:textId="77777777" w:rsidR="00F31476" w:rsidRPr="0089495C" w:rsidRDefault="00F31476" w:rsidP="00F31476">
      <w:pPr>
        <w:spacing w:after="120"/>
        <w:ind w:firstLine="720"/>
        <w:jc w:val="both"/>
      </w:pPr>
      <w:r w:rsidRPr="0089495C">
        <w:t xml:space="preserve">Papildināt pantu ar 29., 30., 31., 32., 33., 34. un 35. punktu šādā redakcijā: </w:t>
      </w:r>
    </w:p>
    <w:p w14:paraId="10B32657" w14:textId="77777777" w:rsidR="00F31476" w:rsidRPr="0089495C" w:rsidRDefault="00F31476" w:rsidP="00F31476">
      <w:pPr>
        <w:spacing w:after="120"/>
        <w:ind w:firstLine="720"/>
        <w:jc w:val="both"/>
        <w:rPr>
          <w:lang w:eastAsia="en-US"/>
        </w:rPr>
      </w:pPr>
      <w:r w:rsidRPr="0089495C">
        <w:rPr>
          <w:lang w:eastAsia="en-US"/>
        </w:rPr>
        <w:t xml:space="preserve">“29) </w:t>
      </w:r>
      <w:r w:rsidRPr="0089495C">
        <w:rPr>
          <w:b/>
          <w:lang w:eastAsia="en-US"/>
        </w:rPr>
        <w:t>kompleksā tūrisma pakalpojuma līgums</w:t>
      </w:r>
      <w:r w:rsidRPr="0089495C">
        <w:rPr>
          <w:lang w:eastAsia="en-US"/>
        </w:rPr>
        <w:t xml:space="preserve"> - līgums par komplekso tūrisma pakalpojumu kopumā vai, ja komplekso tūrisma pakalpojumu piedāvā sniegt saskaņā ar atsevišķiem līgumiem, visi līgumi, kas attiecas uz kompleksajā tūrisma pakalpojumā ietvertajiem tūrisma pakalpojumiem;</w:t>
      </w:r>
    </w:p>
    <w:p w14:paraId="43D297BF" w14:textId="77777777" w:rsidR="00F31476" w:rsidRPr="0089495C" w:rsidRDefault="00F31476" w:rsidP="00F31476">
      <w:pPr>
        <w:spacing w:after="120"/>
        <w:ind w:firstLine="720"/>
        <w:jc w:val="both"/>
        <w:rPr>
          <w:lang w:eastAsia="en-US"/>
        </w:rPr>
      </w:pPr>
      <w:r w:rsidRPr="0089495C">
        <w:rPr>
          <w:lang w:eastAsia="en-US"/>
        </w:rPr>
        <w:t xml:space="preserve"> 30) </w:t>
      </w:r>
      <w:r w:rsidRPr="0089495C">
        <w:rPr>
          <w:b/>
          <w:bCs/>
          <w:lang w:eastAsia="en-US"/>
        </w:rPr>
        <w:t>ceļotājs</w:t>
      </w:r>
      <w:r w:rsidRPr="0089495C">
        <w:rPr>
          <w:lang w:eastAsia="en-US"/>
        </w:rPr>
        <w:t> — fiziska vai juridiska persona, kura vēlas noslēgt līgumu par kompleksa tūrisma pakalpojuma vai saistīta tūrisma pakalpojuma sniegšanu vai kurai ir tiesības ceļot, pamatojoties uz līgumu par kompleksa tūrisma pakalpojuma vai par saistīta tūrisma pakalpojuma sniegšanu;</w:t>
      </w:r>
    </w:p>
    <w:p w14:paraId="01144073" w14:textId="1A9B9E46" w:rsidR="00F31476" w:rsidRPr="00B14CAB" w:rsidRDefault="00F31476" w:rsidP="00F31476">
      <w:pPr>
        <w:spacing w:after="120"/>
        <w:ind w:firstLine="720"/>
        <w:jc w:val="both"/>
        <w:rPr>
          <w:lang w:eastAsia="en-US"/>
        </w:rPr>
      </w:pPr>
      <w:r w:rsidRPr="00B14CAB">
        <w:rPr>
          <w:lang w:eastAsia="en-US"/>
        </w:rPr>
        <w:t xml:space="preserve"> 31) </w:t>
      </w:r>
      <w:r w:rsidR="00A00704" w:rsidRPr="00B14CAB">
        <w:rPr>
          <w:b/>
          <w:lang w:eastAsia="en-US"/>
        </w:rPr>
        <w:t xml:space="preserve">tūrisma </w:t>
      </w:r>
      <w:r w:rsidRPr="00B14CAB">
        <w:rPr>
          <w:b/>
          <w:lang w:eastAsia="en-US"/>
        </w:rPr>
        <w:t>pakalpojuma sniedzējs</w:t>
      </w:r>
      <w:r w:rsidRPr="00B14CAB">
        <w:rPr>
          <w:lang w:eastAsia="en-US"/>
        </w:rPr>
        <w:t xml:space="preserve">  – jebkura fiziska vai juridiska persona, kas savas saimnieciskās vai profesionālās darbības ietvaros, tieši vai ar citas personas, kura rīkojas</w:t>
      </w:r>
      <w:r w:rsidR="00D73DB6" w:rsidRPr="00B14CAB">
        <w:rPr>
          <w:lang w:eastAsia="en-US"/>
        </w:rPr>
        <w:t xml:space="preserve"> tūrisma</w:t>
      </w:r>
      <w:r w:rsidRPr="00B14CAB">
        <w:rPr>
          <w:lang w:eastAsia="en-US"/>
        </w:rPr>
        <w:t xml:space="preserve"> pakalpojuma sniedzēja vārdā vai uzdevumā, starpniecību, darbojas kā tūrisma operators, tūrisma aģents, </w:t>
      </w:r>
      <w:r w:rsidR="00D73DB6" w:rsidRPr="00B14CAB">
        <w:rPr>
          <w:lang w:eastAsia="en-US"/>
        </w:rPr>
        <w:t xml:space="preserve">tūrisma </w:t>
      </w:r>
      <w:r w:rsidRPr="00B14CAB">
        <w:rPr>
          <w:lang w:eastAsia="en-US"/>
        </w:rPr>
        <w:t xml:space="preserve">pakalpojuma sniedzējs, kas </w:t>
      </w:r>
      <w:r w:rsidR="00FD41A8" w:rsidRPr="00B14CAB">
        <w:rPr>
          <w:lang w:eastAsia="en-US"/>
        </w:rPr>
        <w:t>sekmē</w:t>
      </w:r>
      <w:r w:rsidRPr="00B14CAB">
        <w:rPr>
          <w:lang w:eastAsia="en-US"/>
        </w:rPr>
        <w:t xml:space="preserve"> saistīta tūrisma pakalpojuma pārdošanu, vai kā cits tūrisma pakalpojuma sniedzējs;</w:t>
      </w:r>
    </w:p>
    <w:p w14:paraId="00F928E3" w14:textId="77777777" w:rsidR="00F31476" w:rsidRPr="0089495C" w:rsidRDefault="00F31476" w:rsidP="00F31476">
      <w:pPr>
        <w:spacing w:after="120"/>
        <w:ind w:firstLine="720"/>
        <w:jc w:val="both"/>
        <w:rPr>
          <w:lang w:eastAsia="en-US"/>
        </w:rPr>
      </w:pPr>
      <w:r w:rsidRPr="0089495C">
        <w:rPr>
          <w:lang w:eastAsia="en-US"/>
        </w:rPr>
        <w:t xml:space="preserve"> 32) </w:t>
      </w:r>
      <w:r w:rsidRPr="0089495C">
        <w:rPr>
          <w:b/>
          <w:lang w:eastAsia="en-US"/>
        </w:rPr>
        <w:t>tūrisma pakalpojuma tirdzniecības vieta</w:t>
      </w:r>
      <w:r w:rsidRPr="0089495C">
        <w:rPr>
          <w:lang w:eastAsia="en-US"/>
        </w:rPr>
        <w:t xml:space="preserve"> - jebkuras gan pārvietojamas, gan nepārvietojamas mazumtirdzniecības telpas vai tīmekļa vietne, vai līdzīgs tiešsaistes tirdzniecības mehānisms, tajā skaitā arī tad, ja mazumtirdzniecības tīmekļa vietnes vai tiešsaistes tirdzniecības mehānismi ceļotājam tiek piedāvāti kā vienots mehānisms, tajā skaitā  - kā balss telefonijas  pakalpojums;</w:t>
      </w:r>
    </w:p>
    <w:p w14:paraId="11DE8722" w14:textId="77777777" w:rsidR="009917B2" w:rsidRPr="0089495C" w:rsidRDefault="009917B2" w:rsidP="009917B2">
      <w:pPr>
        <w:spacing w:after="120"/>
        <w:ind w:firstLine="426"/>
        <w:jc w:val="both"/>
        <w:rPr>
          <w:lang w:eastAsia="en-US"/>
        </w:rPr>
      </w:pPr>
      <w:r w:rsidRPr="0089495C">
        <w:rPr>
          <w:lang w:eastAsia="en-US"/>
        </w:rPr>
        <w:t xml:space="preserve">33) </w:t>
      </w:r>
      <w:r w:rsidRPr="0089495C">
        <w:rPr>
          <w:b/>
          <w:lang w:eastAsia="en-US"/>
        </w:rPr>
        <w:t>saistīts tūrisma pakalpojums</w:t>
      </w:r>
      <w:r w:rsidRPr="0089495C">
        <w:rPr>
          <w:lang w:eastAsia="en-US"/>
        </w:rPr>
        <w:t xml:space="preserve"> ir viena ceļojuma vai brīvdienu ietvaros iegādāti vismaz divi dažādi tūrisma pakalpojumi, kas atbilst šādām prasībām:</w:t>
      </w:r>
    </w:p>
    <w:p w14:paraId="570FB2CA" w14:textId="09A603A0" w:rsidR="009917B2" w:rsidRPr="0089495C" w:rsidRDefault="00E612FE" w:rsidP="00E612FE">
      <w:pPr>
        <w:spacing w:after="120"/>
        <w:ind w:left="142" w:firstLine="425"/>
        <w:jc w:val="both"/>
        <w:rPr>
          <w:lang w:eastAsia="en-US"/>
        </w:rPr>
      </w:pPr>
      <w:r>
        <w:rPr>
          <w:lang w:eastAsia="en-US"/>
        </w:rPr>
        <w:lastRenderedPageBreak/>
        <w:t>a)</w:t>
      </w:r>
      <w:r w:rsidR="009917B2" w:rsidRPr="0089495C">
        <w:rPr>
          <w:lang w:eastAsia="en-US"/>
        </w:rPr>
        <w:t xml:space="preserve"> tie neveido kompleksu tūrisma pakalpojumu un par tiem ar pakalpojuma sniedzējiem ir noslēgti atsevišķi līgumi, un pakalpojumu sniedzējs:</w:t>
      </w:r>
      <w:r>
        <w:rPr>
          <w:lang w:eastAsia="en-US"/>
        </w:rPr>
        <w:t xml:space="preserve"> </w:t>
      </w:r>
      <w:r w:rsidR="009917B2" w:rsidRPr="0089495C">
        <w:rPr>
          <w:lang w:eastAsia="en-US"/>
        </w:rPr>
        <w:t>veicina to, lai ceļotājs, vienā reizē apmeklējot tā tūrisma pakalpojuma tirdzniecības vietu vai vienā sazināšanās reizē, atsevišķi izvēlētos un atsevišķi maksātu par</w:t>
      </w:r>
      <w:r>
        <w:rPr>
          <w:lang w:eastAsia="en-US"/>
        </w:rPr>
        <w:t xml:space="preserve"> katru no tūrisma pakalpojumiem;</w:t>
      </w:r>
      <w:r w:rsidR="009917B2" w:rsidRPr="0089495C">
        <w:rPr>
          <w:lang w:eastAsia="en-US"/>
        </w:rPr>
        <w:t xml:space="preserve"> vai</w:t>
      </w:r>
      <w:r>
        <w:rPr>
          <w:lang w:eastAsia="en-US"/>
        </w:rPr>
        <w:t xml:space="preserve"> </w:t>
      </w:r>
      <w:r w:rsidR="009917B2" w:rsidRPr="0089495C">
        <w:rPr>
          <w:lang w:eastAsia="en-US"/>
        </w:rPr>
        <w:t>mērķtiecīgi veicina vismaz viena papildu tūrisma pakalpojuma iegādi no cita pakalpojuma sniedzēja, ja līgums ar minēto pakalpojuma sniedzēju tiek noslēgts ne vēlāk kā 24 stundas pēc pirmā tūrisma pakalpojuma rezervācijas apstiprināšanas.</w:t>
      </w:r>
    </w:p>
    <w:p w14:paraId="104AD2AB" w14:textId="22057940" w:rsidR="009917B2" w:rsidRPr="0089495C" w:rsidRDefault="00E612FE" w:rsidP="009917B2">
      <w:pPr>
        <w:spacing w:after="120"/>
        <w:ind w:left="142" w:firstLine="425"/>
        <w:jc w:val="both"/>
        <w:rPr>
          <w:lang w:eastAsia="en-US"/>
        </w:rPr>
      </w:pPr>
      <w:r>
        <w:rPr>
          <w:lang w:eastAsia="en-US"/>
        </w:rPr>
        <w:t>b)</w:t>
      </w:r>
      <w:r w:rsidR="009917B2" w:rsidRPr="0089495C">
        <w:rPr>
          <w:lang w:eastAsia="en-US"/>
        </w:rPr>
        <w:t xml:space="preserve"> Vienlaikus, ja ceļotājs iegādājas ne vairāk kā vienu no šā panta 20. punkta a), b) un c) apakšpunktā minētajiem tūrisma pakalpojumiem un vienu vai vairākus šā panta 20. punkta d) apakšpunktā minētos tūrisma pakalpojumus, tie nav uzskatāmi par saistītu tūrisma pakalpojumu, ja 20. punkta d) apakšpunktā minētie tūrisma pakalpojumi neveido nozīmīgu daļu no apvienoto tūrisma pakalpojumu vērtības, kā arī tie netiek reklamēti vai citādā veidā pasniegti kā tūrisma pakalpojumu apvienojuma būtiska pazīme;</w:t>
      </w:r>
    </w:p>
    <w:p w14:paraId="7937D29A" w14:textId="77777777" w:rsidR="00F31476" w:rsidRPr="0089495C" w:rsidRDefault="00F31476" w:rsidP="00F31476">
      <w:pPr>
        <w:spacing w:after="120"/>
        <w:ind w:firstLine="720"/>
        <w:jc w:val="both"/>
        <w:rPr>
          <w:lang w:eastAsia="en-US"/>
        </w:rPr>
      </w:pPr>
      <w:r w:rsidRPr="0089495C">
        <w:rPr>
          <w:lang w:eastAsia="en-US"/>
        </w:rPr>
        <w:t xml:space="preserve"> 34) </w:t>
      </w:r>
      <w:r w:rsidRPr="0089495C">
        <w:rPr>
          <w:b/>
          <w:lang w:eastAsia="en-US"/>
        </w:rPr>
        <w:t>ceļotāja</w:t>
      </w:r>
      <w:r w:rsidRPr="0089495C">
        <w:rPr>
          <w:lang w:eastAsia="en-US"/>
        </w:rPr>
        <w:t xml:space="preserve"> </w:t>
      </w:r>
      <w:r w:rsidRPr="0089495C">
        <w:rPr>
          <w:b/>
          <w:lang w:eastAsia="en-US"/>
        </w:rPr>
        <w:t>repatriācija</w:t>
      </w:r>
      <w:r w:rsidRPr="0089495C">
        <w:rPr>
          <w:lang w:eastAsia="en-US"/>
        </w:rPr>
        <w:t xml:space="preserve"> - ceļotāja nogādāšana atpakaļ izbraukšanas vietā vai kādā citā vietā, par kuru līgumslēdzējas puses vienojas;</w:t>
      </w:r>
    </w:p>
    <w:p w14:paraId="6D975F6B" w14:textId="77777777" w:rsidR="00F31476" w:rsidRPr="0089495C" w:rsidRDefault="00F31476" w:rsidP="00F31476">
      <w:pPr>
        <w:spacing w:after="120"/>
        <w:ind w:firstLine="720"/>
        <w:jc w:val="both"/>
        <w:rPr>
          <w:lang w:eastAsia="en-US"/>
        </w:rPr>
      </w:pPr>
      <w:r w:rsidRPr="0089495C">
        <w:rPr>
          <w:lang w:eastAsia="en-US"/>
        </w:rPr>
        <w:t xml:space="preserve">35) </w:t>
      </w:r>
      <w:r w:rsidRPr="0089495C">
        <w:rPr>
          <w:b/>
          <w:lang w:eastAsia="en-US"/>
        </w:rPr>
        <w:t>tūrisma pakalpojuma sniedzēja</w:t>
      </w:r>
      <w:r w:rsidRPr="0089495C">
        <w:rPr>
          <w:lang w:eastAsia="en-US"/>
        </w:rPr>
        <w:t xml:space="preserve"> </w:t>
      </w:r>
      <w:r w:rsidRPr="0089495C">
        <w:rPr>
          <w:b/>
          <w:lang w:eastAsia="en-US"/>
        </w:rPr>
        <w:t>maksātnespēja</w:t>
      </w:r>
      <w:r w:rsidRPr="0089495C">
        <w:rPr>
          <w:lang w:eastAsia="en-US"/>
        </w:rPr>
        <w:t xml:space="preserve"> – kompleksā tūrisma pakalpojuma sniedzēja vai tūrisma pakalpojuma sniedzēja, kas sekmē saistīto tūrisma pakalpojumu, nespēja pilnībā vai daļēji sniegt tūrisma pakalpojumus likviditātes problēmu dēļ.”</w:t>
      </w:r>
    </w:p>
    <w:p w14:paraId="63348747" w14:textId="77777777" w:rsidR="00F31476" w:rsidRPr="0089495C" w:rsidRDefault="00F31476" w:rsidP="00F31476">
      <w:pPr>
        <w:spacing w:after="120"/>
        <w:ind w:firstLine="720"/>
        <w:jc w:val="both"/>
        <w:rPr>
          <w:lang w:eastAsia="en-US"/>
        </w:rPr>
      </w:pPr>
    </w:p>
    <w:p w14:paraId="71368EEC" w14:textId="77777777" w:rsidR="00F31476" w:rsidRPr="0089495C" w:rsidRDefault="00F31476" w:rsidP="00F31476">
      <w:pPr>
        <w:numPr>
          <w:ilvl w:val="0"/>
          <w:numId w:val="9"/>
        </w:numPr>
        <w:spacing w:after="120"/>
        <w:jc w:val="both"/>
        <w:rPr>
          <w:lang w:eastAsia="en-US"/>
        </w:rPr>
      </w:pPr>
      <w:r w:rsidRPr="0089495C">
        <w:rPr>
          <w:lang w:eastAsia="en-US"/>
        </w:rPr>
        <w:t>Papildināt likumu ar 8.</w:t>
      </w:r>
      <w:r w:rsidRPr="0089495C">
        <w:rPr>
          <w:vertAlign w:val="superscript"/>
          <w:lang w:eastAsia="en-US"/>
        </w:rPr>
        <w:t>1</w:t>
      </w:r>
      <w:r w:rsidRPr="0089495C">
        <w:rPr>
          <w:lang w:eastAsia="en-US"/>
        </w:rPr>
        <w:t xml:space="preserve"> pantu šādā redakcijā: </w:t>
      </w:r>
    </w:p>
    <w:p w14:paraId="5515F5A9" w14:textId="77777777" w:rsidR="00F31476" w:rsidRPr="0089495C" w:rsidRDefault="00F31476" w:rsidP="00F31476">
      <w:pPr>
        <w:shd w:val="clear" w:color="auto" w:fill="FFFFFF"/>
        <w:spacing w:line="293" w:lineRule="atLeast"/>
        <w:ind w:firstLine="300"/>
        <w:jc w:val="both"/>
        <w:rPr>
          <w:b/>
          <w:bCs/>
          <w:szCs w:val="20"/>
        </w:rPr>
      </w:pPr>
      <w:r w:rsidRPr="0089495C">
        <w:rPr>
          <w:b/>
          <w:bCs/>
          <w:szCs w:val="20"/>
        </w:rPr>
        <w:t>“8.</w:t>
      </w:r>
      <w:r w:rsidRPr="0089495C">
        <w:rPr>
          <w:b/>
          <w:bCs/>
          <w:szCs w:val="20"/>
          <w:vertAlign w:val="superscript"/>
        </w:rPr>
        <w:t xml:space="preserve">1 </w:t>
      </w:r>
      <w:r w:rsidRPr="0089495C">
        <w:rPr>
          <w:b/>
          <w:bCs/>
          <w:szCs w:val="20"/>
        </w:rPr>
        <w:t>pants. Patērētāju tiesību aizsardzības centra kompetence komplekso un saistīto tūrisma pakalpojumu jomā</w:t>
      </w:r>
    </w:p>
    <w:p w14:paraId="467E2D09" w14:textId="11299580" w:rsidR="00F31476" w:rsidRPr="0089495C" w:rsidRDefault="00F31476" w:rsidP="00072956">
      <w:pPr>
        <w:pStyle w:val="ListParagraph"/>
        <w:numPr>
          <w:ilvl w:val="0"/>
          <w:numId w:val="11"/>
        </w:numPr>
        <w:shd w:val="clear" w:color="auto" w:fill="FFFFFF"/>
        <w:spacing w:line="293" w:lineRule="atLeast"/>
        <w:jc w:val="both"/>
        <w:rPr>
          <w:szCs w:val="20"/>
        </w:rPr>
      </w:pPr>
      <w:r w:rsidRPr="0089495C">
        <w:rPr>
          <w:szCs w:val="20"/>
        </w:rPr>
        <w:t>Patērētāju tiesību aizsardzības centrs</w:t>
      </w:r>
      <w:r w:rsidR="00072956" w:rsidRPr="0089495C">
        <w:rPr>
          <w:szCs w:val="20"/>
        </w:rPr>
        <w:t xml:space="preserve"> </w:t>
      </w:r>
      <w:r w:rsidR="003B2203">
        <w:rPr>
          <w:szCs w:val="20"/>
        </w:rPr>
        <w:t>veic</w:t>
      </w:r>
      <w:r w:rsidR="00072956" w:rsidRPr="0089495C">
        <w:rPr>
          <w:szCs w:val="20"/>
        </w:rPr>
        <w:t xml:space="preserve"> šādas funkcijas</w:t>
      </w:r>
      <w:r w:rsidRPr="0089495C">
        <w:rPr>
          <w:szCs w:val="20"/>
        </w:rPr>
        <w:t>:</w:t>
      </w:r>
    </w:p>
    <w:p w14:paraId="71928789" w14:textId="6BB72341" w:rsidR="00F31476" w:rsidRPr="006C1775" w:rsidRDefault="00F31476" w:rsidP="00F31476">
      <w:pPr>
        <w:pStyle w:val="ListParagraph"/>
        <w:numPr>
          <w:ilvl w:val="0"/>
          <w:numId w:val="10"/>
        </w:numPr>
        <w:shd w:val="clear" w:color="auto" w:fill="FFFFFF"/>
        <w:spacing w:line="293" w:lineRule="atLeast"/>
        <w:jc w:val="both"/>
        <w:rPr>
          <w:rFonts w:eastAsia="Times New Roman"/>
          <w:szCs w:val="20"/>
          <w:lang w:eastAsia="lv-LV"/>
        </w:rPr>
      </w:pPr>
      <w:r w:rsidRPr="006C1775">
        <w:rPr>
          <w:rFonts w:eastAsia="Times New Roman"/>
          <w:szCs w:val="20"/>
          <w:lang w:eastAsia="lv-LV"/>
        </w:rPr>
        <w:t>izsniedz speciālo atļauju (licenci) tūrisma aģentam</w:t>
      </w:r>
      <w:r w:rsidR="00E32D0D" w:rsidRPr="006C1775">
        <w:rPr>
          <w:rFonts w:eastAsia="Times New Roman"/>
          <w:szCs w:val="20"/>
          <w:lang w:eastAsia="lv-LV"/>
        </w:rPr>
        <w:t xml:space="preserve"> un</w:t>
      </w:r>
      <w:r w:rsidRPr="006C1775">
        <w:rPr>
          <w:rFonts w:eastAsia="Times New Roman"/>
          <w:szCs w:val="20"/>
          <w:lang w:eastAsia="lv-LV"/>
        </w:rPr>
        <w:t xml:space="preserve"> tūrisma operatoram, kā arī aptur un atjauno tūrisma </w:t>
      </w:r>
      <w:r w:rsidR="00E32D0D" w:rsidRPr="006C1775">
        <w:rPr>
          <w:rFonts w:eastAsia="Times New Roman"/>
          <w:szCs w:val="20"/>
          <w:lang w:eastAsia="lv-LV"/>
        </w:rPr>
        <w:t>aģenta un tūrisma operatora</w:t>
      </w:r>
      <w:r w:rsidRPr="006C1775">
        <w:rPr>
          <w:rFonts w:eastAsia="Times New Roman"/>
          <w:szCs w:val="20"/>
          <w:lang w:eastAsia="lv-LV"/>
        </w:rPr>
        <w:t xml:space="preserve"> darbību,</w:t>
      </w:r>
    </w:p>
    <w:p w14:paraId="1D6687BC" w14:textId="78595992" w:rsidR="00F31476" w:rsidRPr="0089495C" w:rsidRDefault="00F31476" w:rsidP="00F31476">
      <w:pPr>
        <w:pStyle w:val="ListParagraph"/>
        <w:numPr>
          <w:ilvl w:val="0"/>
          <w:numId w:val="10"/>
        </w:numPr>
        <w:shd w:val="clear" w:color="auto" w:fill="FFFFFF"/>
        <w:spacing w:line="293" w:lineRule="atLeast"/>
        <w:jc w:val="both"/>
        <w:rPr>
          <w:rFonts w:eastAsia="Times New Roman"/>
          <w:szCs w:val="20"/>
          <w:lang w:eastAsia="lv-LV"/>
        </w:rPr>
      </w:pPr>
      <w:r w:rsidRPr="0089495C">
        <w:rPr>
          <w:rFonts w:eastAsia="Times New Roman"/>
          <w:szCs w:val="20"/>
          <w:lang w:eastAsia="lv-LV"/>
        </w:rPr>
        <w:t xml:space="preserve">nodrošina tūrisma aģentu, tūrisma operatoru un </w:t>
      </w:r>
      <w:r w:rsidR="00D7028D" w:rsidRPr="0089495C">
        <w:rPr>
          <w:rFonts w:eastAsia="Times New Roman"/>
          <w:szCs w:val="20"/>
          <w:lang w:eastAsia="lv-LV"/>
        </w:rPr>
        <w:t xml:space="preserve">saistīto tūrisma pakalpojumu </w:t>
      </w:r>
      <w:r w:rsidRPr="0089495C">
        <w:rPr>
          <w:rFonts w:eastAsia="Times New Roman"/>
          <w:szCs w:val="20"/>
          <w:lang w:eastAsia="lv-LV"/>
        </w:rPr>
        <w:t xml:space="preserve">sniedzēju </w:t>
      </w:r>
      <w:r w:rsidR="00D7028D" w:rsidRPr="0089495C">
        <w:rPr>
          <w:rFonts w:eastAsia="Times New Roman"/>
          <w:szCs w:val="20"/>
          <w:lang w:eastAsia="lv-LV"/>
        </w:rPr>
        <w:t>datub</w:t>
      </w:r>
      <w:r w:rsidR="005D4D45" w:rsidRPr="0089495C">
        <w:rPr>
          <w:rFonts w:eastAsia="Times New Roman"/>
          <w:szCs w:val="20"/>
          <w:lang w:eastAsia="lv-LV"/>
        </w:rPr>
        <w:t>āzes izveidošanu un uzturēšanu</w:t>
      </w:r>
      <w:r w:rsidRPr="0089495C">
        <w:rPr>
          <w:rFonts w:eastAsia="Times New Roman"/>
          <w:szCs w:val="20"/>
          <w:lang w:eastAsia="lv-LV"/>
        </w:rPr>
        <w:t>,</w:t>
      </w:r>
    </w:p>
    <w:p w14:paraId="0171FF9B" w14:textId="77777777" w:rsidR="00F31476" w:rsidRPr="0089495C" w:rsidRDefault="00F31476" w:rsidP="00F31476">
      <w:pPr>
        <w:pStyle w:val="ListParagraph"/>
        <w:numPr>
          <w:ilvl w:val="0"/>
          <w:numId w:val="10"/>
        </w:numPr>
        <w:shd w:val="clear" w:color="auto" w:fill="FFFFFF"/>
        <w:spacing w:line="293" w:lineRule="atLeast"/>
        <w:jc w:val="both"/>
        <w:rPr>
          <w:rFonts w:eastAsia="Times New Roman"/>
          <w:szCs w:val="20"/>
          <w:lang w:eastAsia="lv-LV"/>
        </w:rPr>
      </w:pPr>
      <w:r w:rsidRPr="0089495C">
        <w:rPr>
          <w:rFonts w:eastAsia="Times New Roman"/>
          <w:szCs w:val="20"/>
          <w:lang w:eastAsia="lv-LV"/>
        </w:rPr>
        <w:t>veic centrālajam kontaktpunktam paredzētos uzdevumus attiecībā uz kompleksajiem un saistītajiem tūrisma pakalpojumiem,</w:t>
      </w:r>
    </w:p>
    <w:p w14:paraId="0D679BA7" w14:textId="53AFE9F1" w:rsidR="00F31476" w:rsidRPr="0089495C" w:rsidRDefault="00A33FE0" w:rsidP="00F31476">
      <w:pPr>
        <w:pStyle w:val="ListParagraph"/>
        <w:numPr>
          <w:ilvl w:val="0"/>
          <w:numId w:val="10"/>
        </w:numPr>
        <w:shd w:val="clear" w:color="auto" w:fill="FFFFFF"/>
        <w:spacing w:line="293" w:lineRule="atLeast"/>
        <w:jc w:val="both"/>
        <w:rPr>
          <w:rFonts w:eastAsia="Times New Roman"/>
          <w:szCs w:val="20"/>
          <w:lang w:eastAsia="lv-LV"/>
        </w:rPr>
      </w:pPr>
      <w:r w:rsidRPr="0089495C">
        <w:rPr>
          <w:rFonts w:eastAsia="Times New Roman"/>
          <w:szCs w:val="20"/>
          <w:lang w:eastAsia="lv-LV"/>
        </w:rPr>
        <w:t>veic</w:t>
      </w:r>
      <w:r w:rsidR="00072956" w:rsidRPr="0089495C">
        <w:rPr>
          <w:rFonts w:eastAsia="Times New Roman"/>
          <w:szCs w:val="20"/>
          <w:lang w:eastAsia="lv-LV"/>
        </w:rPr>
        <w:t xml:space="preserve"> </w:t>
      </w:r>
      <w:r w:rsidR="005D4D45" w:rsidRPr="0089495C">
        <w:rPr>
          <w:rFonts w:eastAsia="Times New Roman"/>
          <w:szCs w:val="20"/>
          <w:lang w:eastAsia="lv-LV"/>
        </w:rPr>
        <w:t xml:space="preserve">tūrisma pakalpojuma sniedzēja </w:t>
      </w:r>
      <w:r w:rsidRPr="0089495C">
        <w:rPr>
          <w:rFonts w:eastAsia="Times New Roman"/>
          <w:szCs w:val="20"/>
          <w:lang w:eastAsia="lv-LV"/>
        </w:rPr>
        <w:t xml:space="preserve">maksātnespējas gadījumā nodrošinājuma </w:t>
      </w:r>
      <w:r w:rsidR="005D4D45" w:rsidRPr="0089495C">
        <w:rPr>
          <w:rFonts w:eastAsia="Times New Roman"/>
          <w:szCs w:val="20"/>
          <w:lang w:eastAsia="lv-LV"/>
        </w:rPr>
        <w:t xml:space="preserve">un komplekso un saistīto tūrisma pakalpojumu </w:t>
      </w:r>
      <w:r w:rsidR="00F31476" w:rsidRPr="0089495C">
        <w:rPr>
          <w:rFonts w:eastAsia="Times New Roman"/>
          <w:szCs w:val="20"/>
          <w:lang w:eastAsia="lv-LV"/>
        </w:rPr>
        <w:t>sniegšanas atbilstības normatīvajos aktos noteiktajām prasībām uzraudzību.</w:t>
      </w:r>
    </w:p>
    <w:p w14:paraId="5ACB0DF0" w14:textId="4A008DCE" w:rsidR="00F31476" w:rsidRPr="006C1775" w:rsidRDefault="00F31476" w:rsidP="00A33FE0">
      <w:pPr>
        <w:pStyle w:val="ListParagraph"/>
        <w:numPr>
          <w:ilvl w:val="0"/>
          <w:numId w:val="11"/>
        </w:numPr>
        <w:shd w:val="clear" w:color="auto" w:fill="FFFFFF"/>
        <w:spacing w:line="293" w:lineRule="atLeast"/>
        <w:jc w:val="both"/>
        <w:rPr>
          <w:szCs w:val="20"/>
        </w:rPr>
      </w:pPr>
      <w:r w:rsidRPr="0089495C">
        <w:rPr>
          <w:szCs w:val="20"/>
        </w:rPr>
        <w:t xml:space="preserve">Kārtību, kādā Patērētāju tiesību aizsardzības centrs īsteno šajā pantā </w:t>
      </w:r>
      <w:r w:rsidR="00A33FE0" w:rsidRPr="0089495C">
        <w:rPr>
          <w:szCs w:val="20"/>
        </w:rPr>
        <w:t>noteiktās funkcijas</w:t>
      </w:r>
      <w:r w:rsidRPr="0089495C">
        <w:rPr>
          <w:szCs w:val="20"/>
        </w:rPr>
        <w:t>,</w:t>
      </w:r>
      <w:r w:rsidR="00A33FE0" w:rsidRPr="0089495C">
        <w:rPr>
          <w:szCs w:val="20"/>
        </w:rPr>
        <w:t xml:space="preserve"> </w:t>
      </w:r>
      <w:r w:rsidR="00E569FA" w:rsidRPr="0089495C">
        <w:rPr>
          <w:szCs w:val="20"/>
        </w:rPr>
        <w:t>kā arī</w:t>
      </w:r>
      <w:r w:rsidRPr="0089495C">
        <w:rPr>
          <w:szCs w:val="20"/>
        </w:rPr>
        <w:t xml:space="preserve"> </w:t>
      </w:r>
      <w:r w:rsidR="00A33FE0" w:rsidRPr="0089495C">
        <w:rPr>
          <w:szCs w:val="20"/>
        </w:rPr>
        <w:t xml:space="preserve">speciālās atļaujas (licences) izsniegšanas, anulēšanas </w:t>
      </w:r>
      <w:r w:rsidR="00953F91">
        <w:rPr>
          <w:szCs w:val="20"/>
        </w:rPr>
        <w:t>un darbības apturēšanas kārtību un</w:t>
      </w:r>
      <w:r w:rsidR="00A33FE0" w:rsidRPr="0089495C">
        <w:rPr>
          <w:szCs w:val="20"/>
        </w:rPr>
        <w:t xml:space="preserve"> prasības</w:t>
      </w:r>
      <w:r w:rsidR="00953F91">
        <w:rPr>
          <w:szCs w:val="20"/>
        </w:rPr>
        <w:t>,</w:t>
      </w:r>
      <w:r w:rsidR="00A33FE0" w:rsidRPr="0089495C">
        <w:rPr>
          <w:szCs w:val="20"/>
        </w:rPr>
        <w:t xml:space="preserve"> kādām jāatbilst pakalpojuma sniedzējam, </w:t>
      </w:r>
      <w:r w:rsidR="00A33FE0" w:rsidRPr="006C1775">
        <w:rPr>
          <w:szCs w:val="20"/>
        </w:rPr>
        <w:t>lai tas varētu saņem</w:t>
      </w:r>
      <w:r w:rsidR="00D24D6F">
        <w:rPr>
          <w:szCs w:val="20"/>
        </w:rPr>
        <w:t>t speciālo atļauju (licenci)</w:t>
      </w:r>
      <w:r w:rsidR="00953F91">
        <w:rPr>
          <w:szCs w:val="20"/>
        </w:rPr>
        <w:t>,</w:t>
      </w:r>
      <w:r w:rsidR="00D24D6F">
        <w:rPr>
          <w:szCs w:val="20"/>
        </w:rPr>
        <w:t xml:space="preserve"> </w:t>
      </w:r>
      <w:r w:rsidR="00A33FE0" w:rsidRPr="006C1775">
        <w:rPr>
          <w:szCs w:val="20"/>
        </w:rPr>
        <w:t>nosaka Ministru kabinets</w:t>
      </w:r>
      <w:r w:rsidRPr="006C1775">
        <w:rPr>
          <w:szCs w:val="20"/>
        </w:rPr>
        <w:t>.”</w:t>
      </w:r>
    </w:p>
    <w:p w14:paraId="3AE2A557" w14:textId="77777777" w:rsidR="00F31476" w:rsidRPr="0089495C" w:rsidRDefault="00F31476" w:rsidP="00F31476">
      <w:pPr>
        <w:spacing w:after="120"/>
        <w:ind w:left="720"/>
        <w:jc w:val="both"/>
        <w:rPr>
          <w:lang w:eastAsia="en-US"/>
        </w:rPr>
      </w:pPr>
    </w:p>
    <w:p w14:paraId="23EDC10A" w14:textId="77777777" w:rsidR="00F31476" w:rsidRPr="0089495C" w:rsidRDefault="00F31476" w:rsidP="00F31476">
      <w:pPr>
        <w:numPr>
          <w:ilvl w:val="0"/>
          <w:numId w:val="9"/>
        </w:numPr>
        <w:spacing w:after="120"/>
        <w:jc w:val="both"/>
        <w:rPr>
          <w:lang w:eastAsia="en-US"/>
        </w:rPr>
      </w:pPr>
      <w:r w:rsidRPr="0089495C">
        <w:rPr>
          <w:lang w:eastAsia="en-US"/>
        </w:rPr>
        <w:t>11.pantā:</w:t>
      </w:r>
    </w:p>
    <w:p w14:paraId="73136C94" w14:textId="0F64A6B3" w:rsidR="00F31476" w:rsidRPr="0089495C" w:rsidRDefault="00F31476" w:rsidP="00F31476">
      <w:pPr>
        <w:spacing w:after="120"/>
        <w:ind w:left="720"/>
      </w:pPr>
      <w:r w:rsidRPr="0089495C">
        <w:lastRenderedPageBreak/>
        <w:t>Izslēgt pirmo daļu;</w:t>
      </w:r>
    </w:p>
    <w:p w14:paraId="235BD3FB" w14:textId="065BA2BF" w:rsidR="00ED069E" w:rsidRPr="0089495C" w:rsidRDefault="00ED069E" w:rsidP="00F31476">
      <w:pPr>
        <w:spacing w:after="120"/>
        <w:ind w:left="720"/>
      </w:pPr>
      <w:r w:rsidRPr="0089495C">
        <w:t>Izslēgt piekto daļu;</w:t>
      </w:r>
    </w:p>
    <w:p w14:paraId="688478F0" w14:textId="77777777" w:rsidR="00F31476" w:rsidRPr="0089495C" w:rsidRDefault="00F31476" w:rsidP="00F31476">
      <w:pPr>
        <w:spacing w:after="120"/>
        <w:ind w:left="720"/>
      </w:pPr>
      <w:r w:rsidRPr="0089495C">
        <w:t>Izslēgt 5.</w:t>
      </w:r>
      <w:r w:rsidRPr="0089495C">
        <w:rPr>
          <w:vertAlign w:val="superscript"/>
        </w:rPr>
        <w:t>1</w:t>
      </w:r>
      <w:r w:rsidRPr="0089495C">
        <w:t xml:space="preserve"> daļu;</w:t>
      </w:r>
    </w:p>
    <w:p w14:paraId="3D207DB5" w14:textId="77777777" w:rsidR="00F31476" w:rsidRPr="0089495C" w:rsidRDefault="00F31476" w:rsidP="00F31476">
      <w:pPr>
        <w:spacing w:after="120"/>
        <w:ind w:left="720"/>
      </w:pPr>
      <w:r w:rsidRPr="0089495C">
        <w:t>Izslēgt 5.</w:t>
      </w:r>
      <w:r w:rsidRPr="0089495C">
        <w:rPr>
          <w:vertAlign w:val="superscript"/>
        </w:rPr>
        <w:t>2</w:t>
      </w:r>
      <w:r w:rsidRPr="0089495C">
        <w:t xml:space="preserve"> daļu;</w:t>
      </w:r>
    </w:p>
    <w:p w14:paraId="22835F86" w14:textId="77777777" w:rsidR="00F31476" w:rsidRPr="0089495C" w:rsidRDefault="00F31476" w:rsidP="00F31476">
      <w:pPr>
        <w:spacing w:after="120"/>
        <w:ind w:left="720"/>
      </w:pPr>
      <w:r w:rsidRPr="0089495C">
        <w:t>Izslēgt 5.</w:t>
      </w:r>
      <w:r w:rsidRPr="0089495C">
        <w:rPr>
          <w:vertAlign w:val="superscript"/>
        </w:rPr>
        <w:t>3</w:t>
      </w:r>
      <w:r w:rsidRPr="0089495C">
        <w:t xml:space="preserve"> daļu.</w:t>
      </w:r>
    </w:p>
    <w:p w14:paraId="24F45832" w14:textId="77777777" w:rsidR="00F31476" w:rsidRPr="0089495C" w:rsidRDefault="00F31476" w:rsidP="00F31476">
      <w:pPr>
        <w:spacing w:after="120"/>
        <w:ind w:left="720"/>
        <w:jc w:val="both"/>
        <w:rPr>
          <w:lang w:eastAsia="en-US"/>
        </w:rPr>
      </w:pPr>
    </w:p>
    <w:p w14:paraId="4CE838B3" w14:textId="77777777" w:rsidR="00F31476" w:rsidRPr="0089495C" w:rsidRDefault="00F31476" w:rsidP="00F31476">
      <w:pPr>
        <w:numPr>
          <w:ilvl w:val="0"/>
          <w:numId w:val="9"/>
        </w:numPr>
        <w:spacing w:after="120"/>
        <w:jc w:val="both"/>
        <w:rPr>
          <w:lang w:eastAsia="en-US"/>
        </w:rPr>
      </w:pPr>
      <w:r w:rsidRPr="0089495C">
        <w:rPr>
          <w:lang w:eastAsia="en-US"/>
        </w:rPr>
        <w:t xml:space="preserve">Izteikt 16.pantu šādā redakcijā: </w:t>
      </w:r>
    </w:p>
    <w:p w14:paraId="03D41042" w14:textId="77777777" w:rsidR="00F31476" w:rsidRPr="0089495C" w:rsidRDefault="00F31476" w:rsidP="00F31476">
      <w:pPr>
        <w:shd w:val="clear" w:color="auto" w:fill="FFFFFF"/>
        <w:spacing w:line="293" w:lineRule="atLeast"/>
        <w:ind w:firstLine="300"/>
        <w:jc w:val="both"/>
      </w:pPr>
      <w:r w:rsidRPr="0089495C">
        <w:rPr>
          <w:b/>
          <w:bCs/>
        </w:rPr>
        <w:t xml:space="preserve">“16.pants. Komplekso un saistīto tūrisma pakalpojumu sniegšana </w:t>
      </w:r>
    </w:p>
    <w:p w14:paraId="798076A9" w14:textId="6DBAF141" w:rsidR="00F31476" w:rsidRPr="0089495C" w:rsidRDefault="00F31476" w:rsidP="00F31476">
      <w:pPr>
        <w:shd w:val="clear" w:color="auto" w:fill="FFFFFF"/>
        <w:spacing w:line="293" w:lineRule="atLeast"/>
        <w:ind w:firstLine="300"/>
        <w:jc w:val="both"/>
      </w:pPr>
      <w:r w:rsidRPr="0089495C">
        <w:t xml:space="preserve">(1) Kompleksos tūrisma pakalpojumus </w:t>
      </w:r>
      <w:r w:rsidR="004F6878" w:rsidRPr="0089495C">
        <w:t>organizēt</w:t>
      </w:r>
      <w:r w:rsidR="00FC5F31" w:rsidRPr="0089495C">
        <w:t xml:space="preserve"> un</w:t>
      </w:r>
      <w:r w:rsidR="004F6878" w:rsidRPr="0089495C">
        <w:t xml:space="preserve"> </w:t>
      </w:r>
      <w:r w:rsidRPr="0089495C">
        <w:t xml:space="preserve">sniegt </w:t>
      </w:r>
      <w:r w:rsidR="00FC5F31" w:rsidRPr="0089495C">
        <w:t xml:space="preserve">drīkst tūrisma operators, bet </w:t>
      </w:r>
      <w:r w:rsidR="00164A06" w:rsidRPr="0089495C">
        <w:t>piedāvāt pārdošanā drīkst tūrisma operators</w:t>
      </w:r>
      <w:r w:rsidR="002E12ED" w:rsidRPr="0089495C">
        <w:t xml:space="preserve"> un </w:t>
      </w:r>
      <w:r w:rsidR="00164A06" w:rsidRPr="0089495C">
        <w:t>tūrisma aģents</w:t>
      </w:r>
      <w:r w:rsidRPr="0089495C">
        <w:t xml:space="preserve">, </w:t>
      </w:r>
      <w:r w:rsidR="00164A06" w:rsidRPr="0089495C">
        <w:t>ja</w:t>
      </w:r>
      <w:r w:rsidRPr="0089495C">
        <w:t xml:space="preserve"> normatīvajos aktos noteiktajā kārtībā </w:t>
      </w:r>
      <w:r w:rsidR="002E12ED" w:rsidRPr="0089495C">
        <w:t xml:space="preserve">tūrisma aģents un tūrisma operators </w:t>
      </w:r>
      <w:r w:rsidR="00164A06" w:rsidRPr="0089495C">
        <w:t>ir</w:t>
      </w:r>
      <w:r w:rsidRPr="0089495C">
        <w:t xml:space="preserve"> saņ</w:t>
      </w:r>
      <w:r w:rsidR="002E12ED" w:rsidRPr="0089495C">
        <w:t>ēmis</w:t>
      </w:r>
      <w:r w:rsidRPr="0089495C">
        <w:t xml:space="preserve"> speciāl</w:t>
      </w:r>
      <w:r w:rsidR="002E12ED" w:rsidRPr="0089495C">
        <w:t>u</w:t>
      </w:r>
      <w:r w:rsidRPr="0089495C">
        <w:t xml:space="preserve"> atļauj</w:t>
      </w:r>
      <w:r w:rsidR="002E12ED" w:rsidRPr="0089495C">
        <w:t>u</w:t>
      </w:r>
      <w:r w:rsidRPr="0089495C">
        <w:t xml:space="preserve"> (licenc</w:t>
      </w:r>
      <w:r w:rsidR="002E12ED" w:rsidRPr="0089495C">
        <w:t>i</w:t>
      </w:r>
      <w:r w:rsidRPr="0089495C">
        <w:t xml:space="preserve">), kas tiek izsniegta uz nenoteiktu laiku un par kuras izsniegšanu </w:t>
      </w:r>
      <w:r w:rsidR="002E12ED" w:rsidRPr="0089495C">
        <w:t xml:space="preserve">tūrisma </w:t>
      </w:r>
      <w:r w:rsidR="002E12ED" w:rsidRPr="006C1775">
        <w:t xml:space="preserve">operators un tūrisma aģents </w:t>
      </w:r>
      <w:r w:rsidRPr="006C1775">
        <w:t>maksā valsts nodevu</w:t>
      </w:r>
      <w:r w:rsidR="005902D9" w:rsidRPr="006C1775">
        <w:t>, kuras apmēru nosaka atkarībā no tā, vai kompleksā tūrisma pakalpojumā ir iekļauta pasažieru pārvadāšana.</w:t>
      </w:r>
    </w:p>
    <w:p w14:paraId="5055248F" w14:textId="24117E2D" w:rsidR="00F31476" w:rsidRPr="0089495C" w:rsidRDefault="00DC4D8F" w:rsidP="00F31476">
      <w:pPr>
        <w:shd w:val="clear" w:color="auto" w:fill="FFFFFF"/>
        <w:spacing w:line="293" w:lineRule="atLeast"/>
        <w:ind w:firstLine="300"/>
        <w:jc w:val="both"/>
      </w:pPr>
      <w:r w:rsidRPr="006C1775">
        <w:t>(2) Tūrisma p</w:t>
      </w:r>
      <w:r w:rsidR="00F31476" w:rsidRPr="006C1775">
        <w:t xml:space="preserve">akalpojuma sniedzējam, kas sniedz kompleksos vai sekmē saistītos </w:t>
      </w:r>
      <w:r w:rsidR="00F31476" w:rsidRPr="0089495C">
        <w:t>tūrisma pakalpojumus, ir nepieciešams nodrošinājums tūrisma pakalpojuma sniedzēja maksātnespējas gadījumā.</w:t>
      </w:r>
    </w:p>
    <w:p w14:paraId="6D6862D4" w14:textId="77777777" w:rsidR="00F31476" w:rsidRPr="0089495C" w:rsidRDefault="00F31476" w:rsidP="00F31476">
      <w:pPr>
        <w:shd w:val="clear" w:color="auto" w:fill="FFFFFF"/>
        <w:spacing w:line="293" w:lineRule="atLeast"/>
        <w:ind w:firstLine="300"/>
        <w:jc w:val="both"/>
      </w:pPr>
      <w:r w:rsidRPr="0089495C">
        <w:t xml:space="preserve">(3) Nodrošinājums tūrisma pakalpojuma sniedzēja maksātnespējas gadījumā ir: </w:t>
      </w:r>
    </w:p>
    <w:p w14:paraId="58A459E6" w14:textId="77777777" w:rsidR="00F31476" w:rsidRPr="0089495C" w:rsidRDefault="00F31476" w:rsidP="00F31476">
      <w:pPr>
        <w:shd w:val="clear" w:color="auto" w:fill="FFFFFF"/>
        <w:spacing w:line="293" w:lineRule="atLeast"/>
        <w:ind w:left="600" w:firstLine="300"/>
        <w:jc w:val="both"/>
      </w:pPr>
      <w:r w:rsidRPr="0089495C">
        <w:t xml:space="preserve">1) apdrošināšana vai bankas garantija un </w:t>
      </w:r>
    </w:p>
    <w:p w14:paraId="3419A233" w14:textId="0638C206" w:rsidR="00F31476" w:rsidRPr="0089495C" w:rsidRDefault="00F31476" w:rsidP="00F31476">
      <w:pPr>
        <w:shd w:val="clear" w:color="auto" w:fill="FFFFFF"/>
        <w:spacing w:line="293" w:lineRule="atLeast"/>
        <w:ind w:left="180" w:firstLine="720"/>
        <w:jc w:val="both"/>
      </w:pPr>
      <w:r w:rsidRPr="006C1775">
        <w:t>2) nodrošinājums attiecībā uz ceļotāju repatriāciju</w:t>
      </w:r>
      <w:r w:rsidR="005902D9" w:rsidRPr="006C1775">
        <w:t>, saņemot speciālu atļauju (licenci)</w:t>
      </w:r>
      <w:r w:rsidRPr="006C1775">
        <w:t>.</w:t>
      </w:r>
    </w:p>
    <w:p w14:paraId="5670499B" w14:textId="5FE20407" w:rsidR="00F31476" w:rsidRPr="0089495C" w:rsidRDefault="003F214C" w:rsidP="003F214C">
      <w:pPr>
        <w:shd w:val="clear" w:color="auto" w:fill="FFFFFF"/>
        <w:spacing w:line="293" w:lineRule="atLeast"/>
        <w:ind w:firstLine="284"/>
        <w:jc w:val="both"/>
      </w:pPr>
      <w:r w:rsidRPr="006C1775">
        <w:t xml:space="preserve">(4) </w:t>
      </w:r>
      <w:r w:rsidR="00026CA9" w:rsidRPr="006C1775">
        <w:t xml:space="preserve">Ceļotāju repatriācijas nodrošināšanai </w:t>
      </w:r>
      <w:r w:rsidR="00807298" w:rsidRPr="006C1775">
        <w:t xml:space="preserve">nepieciešamos izdevumus </w:t>
      </w:r>
      <w:r w:rsidR="00026CA9" w:rsidRPr="006C1775">
        <w:t>sedz no valsts budžeta 74.resora “Gadskārtējā valsts budžeta izpildes procesā pārdalāmais finansējums” programmas 02.00.00 “Līdzekļi neparedzētiem gadījumiem”.</w:t>
      </w:r>
      <w:r w:rsidR="00026CA9" w:rsidRPr="0089495C">
        <w:t xml:space="preserve"> </w:t>
      </w:r>
      <w:r w:rsidR="00F31476" w:rsidRPr="0089495C">
        <w:t xml:space="preserve"> </w:t>
      </w:r>
    </w:p>
    <w:p w14:paraId="2CC4994D" w14:textId="437C6284" w:rsidR="00F31476" w:rsidRPr="0089495C" w:rsidRDefault="00F31476" w:rsidP="003F214C">
      <w:pPr>
        <w:shd w:val="clear" w:color="auto" w:fill="FFFFFF"/>
        <w:spacing w:line="293" w:lineRule="atLeast"/>
        <w:ind w:firstLine="284"/>
        <w:jc w:val="both"/>
      </w:pPr>
      <w:r w:rsidRPr="0089495C">
        <w:t>(</w:t>
      </w:r>
      <w:r w:rsidR="003F214C" w:rsidRPr="0089495C">
        <w:t>5</w:t>
      </w:r>
      <w:r w:rsidRPr="0089495C">
        <w:t>) Tūrisma operatoram, kas ir reģistrēts Latvijas Republikā, ir jāsniedz nodrošinājums visu to maksājumu atmaksāšanai, ko veikuši ceļotāji vai kas veikti ceļotāju vārdā, ciktāl attiecīgie pakalpojumi nav tikuši sniegti attiecīgā tūrisma pakalpojuma sniedzēja maksātnespējas dēļ. Ja kompleksā tūrisma pakalpojumā ir iekļauta pasažieru pārvadāšana, tūrisma operatoram ir jāsniedz nodrošinājums attiecībā uz ceļotāju repatri</w:t>
      </w:r>
      <w:r w:rsidR="00DC5479">
        <w:t>āciju.</w:t>
      </w:r>
      <w:r w:rsidRPr="0089495C">
        <w:t xml:space="preserve"> </w:t>
      </w:r>
      <w:r w:rsidR="006C1775" w:rsidRPr="006C1775">
        <w:t>Ceļotājam</w:t>
      </w:r>
      <w:r w:rsidR="00DC5479" w:rsidRPr="006C1775">
        <w:t xml:space="preserve"> </w:t>
      </w:r>
      <w:r w:rsidR="00490948" w:rsidRPr="006C1775">
        <w:t xml:space="preserve">var </w:t>
      </w:r>
      <w:r w:rsidRPr="006C1775">
        <w:t>piedāvāt kompleksā tūrisma pakalpojuma turpinājumu</w:t>
      </w:r>
      <w:r w:rsidR="00490948" w:rsidRPr="006C1775">
        <w:t xml:space="preserve"> saskaņā ar noslēgto līgumu</w:t>
      </w:r>
      <w:r w:rsidRPr="006C1775">
        <w:t>.</w:t>
      </w:r>
      <w:r w:rsidR="007B1CC5" w:rsidRPr="0089495C">
        <w:t xml:space="preserve"> </w:t>
      </w:r>
    </w:p>
    <w:p w14:paraId="0D39D839" w14:textId="10A3C5DC" w:rsidR="00F31476" w:rsidRPr="0089495C" w:rsidRDefault="00F31476" w:rsidP="00F31476">
      <w:pPr>
        <w:shd w:val="clear" w:color="auto" w:fill="FFFFFF"/>
        <w:spacing w:line="293" w:lineRule="atLeast"/>
        <w:ind w:firstLine="426"/>
        <w:jc w:val="both"/>
      </w:pPr>
      <w:r w:rsidRPr="006C1775">
        <w:t>(</w:t>
      </w:r>
      <w:r w:rsidR="003F214C" w:rsidRPr="006C1775">
        <w:t>6</w:t>
      </w:r>
      <w:r w:rsidR="00DC4D8F" w:rsidRPr="006C1775">
        <w:t>) Tūrisma p</w:t>
      </w:r>
      <w:r w:rsidRPr="006C1775">
        <w:t xml:space="preserve">akalpojuma sniedzējam, kas sekmē saistītus tūrisma pakalpojumus, </w:t>
      </w:r>
      <w:r w:rsidRPr="0089495C">
        <w:t>ir jāsniedz nodrošinājums visu to maksājumu atmaksāšanai, kas ir saņemti no ceļotājiem, ciktāl pakalpojumu sniedzēja maksātnespējas dēļ netiek sniegts tūrisma pakalpojums, kurš ietilpst saistītā tūrisma pakalpojumā. Ja šāds tūrisma pakalpojuma sniedzējs veic pasažieru pārvadāšanu, tam ir jāsniedz nodrošinājums arī attiecībā uz ceļotāju repatriāciju.</w:t>
      </w:r>
    </w:p>
    <w:p w14:paraId="7F28AD7D" w14:textId="0DB1E450" w:rsidR="00F31476" w:rsidRPr="0089495C" w:rsidRDefault="00F31476" w:rsidP="00F31476">
      <w:pPr>
        <w:shd w:val="clear" w:color="auto" w:fill="FFFFFF"/>
        <w:spacing w:line="293" w:lineRule="atLeast"/>
        <w:ind w:firstLine="284"/>
        <w:jc w:val="both"/>
      </w:pPr>
      <w:r w:rsidRPr="0089495C">
        <w:t>(</w:t>
      </w:r>
      <w:r w:rsidR="003F214C" w:rsidRPr="0089495C">
        <w:t>7</w:t>
      </w:r>
      <w:r w:rsidRPr="0089495C">
        <w:t>) Tūrisma aģents drīkst piedāvāt vai pārdot tikai tādu kompleksu vai saistītu tūrisma pakalpojumu, kas ir nodrošināts tūrisma pakalpojuma sniedzēja maksātnespējas gadījumā.</w:t>
      </w:r>
      <w:r w:rsidRPr="0089495C" w:rsidDel="00C550FB">
        <w:t xml:space="preserve"> </w:t>
      </w:r>
      <w:r w:rsidRPr="0089495C" w:rsidDel="006C486B">
        <w:t xml:space="preserve"> </w:t>
      </w:r>
      <w:r w:rsidRPr="0089495C">
        <w:t xml:space="preserve"> </w:t>
      </w:r>
    </w:p>
    <w:p w14:paraId="1B754F9D" w14:textId="576B8708" w:rsidR="00F31476" w:rsidRPr="0089495C" w:rsidRDefault="00F31476" w:rsidP="00F31476">
      <w:pPr>
        <w:shd w:val="clear" w:color="auto" w:fill="FFFFFF"/>
        <w:spacing w:line="293" w:lineRule="atLeast"/>
        <w:ind w:firstLine="284"/>
        <w:jc w:val="both"/>
      </w:pPr>
      <w:r w:rsidRPr="0089495C">
        <w:t>(</w:t>
      </w:r>
      <w:r w:rsidR="003F214C" w:rsidRPr="0089495C">
        <w:t>8</w:t>
      </w:r>
      <w:r w:rsidRPr="0089495C">
        <w:t>) Šajā pantā noteiktās prasības neattiecina uz:</w:t>
      </w:r>
    </w:p>
    <w:p w14:paraId="4E300CB6" w14:textId="49919AF8" w:rsidR="009146F6" w:rsidRPr="0089495C" w:rsidRDefault="00F31476" w:rsidP="00F31476">
      <w:pPr>
        <w:shd w:val="clear" w:color="auto" w:fill="FFFFFF"/>
        <w:spacing w:line="293" w:lineRule="atLeast"/>
        <w:ind w:left="568" w:firstLine="284"/>
        <w:jc w:val="both"/>
      </w:pPr>
      <w:r w:rsidRPr="0089495C">
        <w:lastRenderedPageBreak/>
        <w:t xml:space="preserve">1) </w:t>
      </w:r>
      <w:r w:rsidR="00C274B2" w:rsidRPr="0089495C">
        <w:t>komplekso un saistīto tūrisma pakalpojumu sniedzēju, kurš sniedz komplekso vai saistīto tūrisma pakalpojumu, kas aptver mazāku laika posmu nekā 24 stundas, ja vien taj</w:t>
      </w:r>
      <w:r w:rsidR="00954604" w:rsidRPr="0089495C">
        <w:t>ā</w:t>
      </w:r>
      <w:r w:rsidR="00C274B2" w:rsidRPr="0089495C">
        <w:t xml:space="preserve"> nav iekļauta naktsmītne;</w:t>
      </w:r>
    </w:p>
    <w:p w14:paraId="7E7BEABC" w14:textId="15774F91" w:rsidR="00F31476" w:rsidRPr="0089495C" w:rsidRDefault="00C274B2" w:rsidP="00F31476">
      <w:pPr>
        <w:shd w:val="clear" w:color="auto" w:fill="FFFFFF"/>
        <w:spacing w:line="293" w:lineRule="atLeast"/>
        <w:ind w:left="568" w:firstLine="284"/>
        <w:jc w:val="both"/>
        <w:rPr>
          <w:bCs/>
        </w:rPr>
      </w:pPr>
      <w:r w:rsidRPr="0089495C">
        <w:t xml:space="preserve">2) </w:t>
      </w:r>
      <w:r w:rsidR="00F31476" w:rsidRPr="0089495C">
        <w:t xml:space="preserve">komplekso un saistīto tūrisma pakalpojumu sniedzēju, kurš piedāvā vai </w:t>
      </w:r>
      <w:r w:rsidRPr="0089495C">
        <w:t>sekmē</w:t>
      </w:r>
      <w:r w:rsidR="00F31476" w:rsidRPr="0089495C">
        <w:t xml:space="preserve"> pakalpojumu pārdošanu </w:t>
      </w:r>
      <w:r w:rsidR="00F31476" w:rsidRPr="0089495C">
        <w:rPr>
          <w:bCs/>
        </w:rPr>
        <w:t>tikai atsevišķos gadījumos, bez peļņas gūšanas nolūka un tikai ierobežotai ceļotāju grupai;</w:t>
      </w:r>
    </w:p>
    <w:p w14:paraId="72E9310B" w14:textId="59AD5EC5" w:rsidR="00F31476" w:rsidRPr="0089495C" w:rsidRDefault="00C274B2" w:rsidP="00F31476">
      <w:pPr>
        <w:shd w:val="clear" w:color="auto" w:fill="FFFFFF"/>
        <w:spacing w:line="293" w:lineRule="atLeast"/>
        <w:ind w:left="568" w:firstLine="284"/>
        <w:jc w:val="both"/>
      </w:pPr>
      <w:r w:rsidRPr="0089495C">
        <w:rPr>
          <w:bCs/>
        </w:rPr>
        <w:t>3</w:t>
      </w:r>
      <w:r w:rsidR="00F31476" w:rsidRPr="0089495C">
        <w:rPr>
          <w:bCs/>
        </w:rPr>
        <w:t>) komplekso un saistīto tūrisma pakalpojumu sniedzēju, kurš sniedz pakalpojumus pamatojoties uz vispārēju līgumu par darījumu braucienu rīkošanu, kas noslēgts starp pakalpojuma sniedzēju un kādu citu fizisku vai juridisku personu, kas rīkojas tās saimnieciskās vai profesionālās darbības ietvaros;</w:t>
      </w:r>
    </w:p>
    <w:p w14:paraId="770B71D9" w14:textId="6DEDA609" w:rsidR="00F31476" w:rsidRPr="0089495C" w:rsidRDefault="00C274B2" w:rsidP="00F31476">
      <w:pPr>
        <w:shd w:val="clear" w:color="auto" w:fill="FFFFFF"/>
        <w:spacing w:line="293" w:lineRule="atLeast"/>
        <w:ind w:left="568" w:firstLine="284"/>
        <w:jc w:val="both"/>
      </w:pPr>
      <w:r w:rsidRPr="0089495C">
        <w:t>4</w:t>
      </w:r>
      <w:r w:rsidR="00F31476" w:rsidRPr="0089495C">
        <w:t>) citā Eiropas Savienības dalībvalstī reģistrētu tūrisma pakalpojuma sniedzēju, ja tam ir nodrošinājums tūrisma pakalpojuma sniedzēja maksātnespējas gadījumā atbilstoši attiecīgās dalībvalsts tiesību aktiem.</w:t>
      </w:r>
    </w:p>
    <w:p w14:paraId="0D1B7F9B" w14:textId="7A6A96B3" w:rsidR="00F31476" w:rsidRPr="0089495C" w:rsidRDefault="00953F91" w:rsidP="00F31476">
      <w:pPr>
        <w:shd w:val="clear" w:color="auto" w:fill="FFFFFF"/>
        <w:spacing w:line="293" w:lineRule="atLeast"/>
        <w:ind w:firstLine="284"/>
        <w:jc w:val="both"/>
      </w:pPr>
      <w:r w:rsidRPr="0089495C">
        <w:t xml:space="preserve"> </w:t>
      </w:r>
      <w:r w:rsidR="00F31476" w:rsidRPr="0089495C">
        <w:t>(</w:t>
      </w:r>
      <w:r w:rsidR="003F214C" w:rsidRPr="0089495C">
        <w:t>9</w:t>
      </w:r>
      <w:r w:rsidR="00F31476" w:rsidRPr="0089495C">
        <w:t>) Tūrisma pakalpojuma sniedzējam, kas nav reģistrēts Eiropas Savienības teritorijā, bet pārdod vai piedāvā pārdošanai kompleksus vai saistītus tūrisma pakalpojumus Latvijas Republikā vai kas jebkādā veidā šādu darbību vērš uz Latvijas Republiku, ir pienākums saņemt speciālu atļauju (licenci)</w:t>
      </w:r>
      <w:r w:rsidR="00DC15DB" w:rsidRPr="0089495C">
        <w:t xml:space="preserve"> un</w:t>
      </w:r>
      <w:r w:rsidR="00F31476" w:rsidRPr="0089495C">
        <w:t xml:space="preserve"> sniegt nodrošinājumu tūrisma pakalpojuma sniedzēja maksātnespējas gadījumā</w:t>
      </w:r>
      <w:r w:rsidR="00DC15DB" w:rsidRPr="0089495C">
        <w:t>.</w:t>
      </w:r>
    </w:p>
    <w:p w14:paraId="72FB14D4" w14:textId="590D8CA3" w:rsidR="00F31476" w:rsidRDefault="00F31476" w:rsidP="00953F91">
      <w:pPr>
        <w:shd w:val="clear" w:color="auto" w:fill="FFFFFF"/>
        <w:spacing w:line="293" w:lineRule="atLeast"/>
        <w:ind w:firstLine="284"/>
        <w:jc w:val="both"/>
      </w:pPr>
      <w:r w:rsidRPr="0089495C" w:rsidDel="006C486B">
        <w:t xml:space="preserve"> </w:t>
      </w:r>
      <w:r w:rsidRPr="0089495C">
        <w:t>(</w:t>
      </w:r>
      <w:r w:rsidR="003F214C" w:rsidRPr="0089495C">
        <w:t>10</w:t>
      </w:r>
      <w:r w:rsidRPr="0089495C">
        <w:t>)</w:t>
      </w:r>
      <w:r w:rsidR="00953F91">
        <w:rPr>
          <w:szCs w:val="20"/>
        </w:rPr>
        <w:t xml:space="preserve"> K</w:t>
      </w:r>
      <w:r w:rsidR="00ED069E" w:rsidRPr="0089495C">
        <w:rPr>
          <w:szCs w:val="20"/>
        </w:rPr>
        <w:t xml:space="preserve">ompleksā un saistītā tūrisma pakalpojuma </w:t>
      </w:r>
      <w:r w:rsidR="000929B8" w:rsidRPr="0089495C">
        <w:rPr>
          <w:szCs w:val="20"/>
        </w:rPr>
        <w:t>sniegšana</w:t>
      </w:r>
      <w:r w:rsidR="00ED069E" w:rsidRPr="0089495C">
        <w:rPr>
          <w:szCs w:val="20"/>
        </w:rPr>
        <w:t xml:space="preserve">s kārtību, komplekso un saistīto tūrisma pakalpojumu sniedzēju un ceļotāju tiesības un pienākumus, </w:t>
      </w:r>
      <w:r w:rsidR="00953F91">
        <w:rPr>
          <w:szCs w:val="20"/>
        </w:rPr>
        <w:t>v</w:t>
      </w:r>
      <w:r w:rsidR="00953F91" w:rsidRPr="006C1775">
        <w:rPr>
          <w:szCs w:val="20"/>
        </w:rPr>
        <w:t>alsts nodevas apmēru par speciālās atļaujas (licences) izsniegšanu un maksāšanas kārtību</w:t>
      </w:r>
      <w:r w:rsidR="00953F91">
        <w:rPr>
          <w:szCs w:val="20"/>
        </w:rPr>
        <w:t xml:space="preserve">, kā arī </w:t>
      </w:r>
      <w:r w:rsidR="00ED069E" w:rsidRPr="0089495C">
        <w:t>n</w:t>
      </w:r>
      <w:r w:rsidRPr="0089495C">
        <w:t>odrošinājuma tūrisma pakalpojuma sniedzēja maksātnespējas gadījumā</w:t>
      </w:r>
      <w:r w:rsidR="00E569FA" w:rsidRPr="0089495C">
        <w:t>, tai skaitā</w:t>
      </w:r>
      <w:r w:rsidRPr="0089495C">
        <w:t xml:space="preserve"> </w:t>
      </w:r>
      <w:r w:rsidR="00E569FA" w:rsidRPr="0089495C">
        <w:t>apdrošināšanas vai bankas garantijas un nodrošinājuma attiecībā uz ceļotāju repatriāciju aprēķināšanas, iemaksas un izmaksas kārtību nosaka Ministru kabinets.</w:t>
      </w:r>
      <w:r w:rsidRPr="0089495C">
        <w:t xml:space="preserve"> </w:t>
      </w:r>
    </w:p>
    <w:p w14:paraId="19227B8F" w14:textId="139144AE" w:rsidR="00572182" w:rsidRPr="0089495C" w:rsidRDefault="00572182" w:rsidP="00ED069E">
      <w:pPr>
        <w:spacing w:after="120"/>
        <w:jc w:val="both"/>
      </w:pPr>
      <w:r>
        <w:t xml:space="preserve">(11) </w:t>
      </w:r>
      <w:r w:rsidRPr="00572182">
        <w:t>Ministru kabinets nosaka kārtību un gadījumus, kādos no valsts budžeta līdzekļiem tiek segti ceļotāju izdevumi, kas radušies tūrisma pakalpojuma sniedzēja maksātnespējas vai ceļotāju repatriācijas izdevumu gadījumā, kā arī kārtību, kādā minētie valsts budžeta līdzekļi tiek atgūti.</w:t>
      </w:r>
    </w:p>
    <w:p w14:paraId="38F0242D" w14:textId="77777777" w:rsidR="00ED069E" w:rsidRPr="0089495C" w:rsidRDefault="00ED069E" w:rsidP="00F31476">
      <w:pPr>
        <w:spacing w:after="120"/>
        <w:jc w:val="both"/>
        <w:rPr>
          <w:szCs w:val="20"/>
        </w:rPr>
      </w:pPr>
    </w:p>
    <w:p w14:paraId="2E2A75CA" w14:textId="77777777" w:rsidR="00F31476" w:rsidRPr="006C1775" w:rsidRDefault="00F31476" w:rsidP="00F31476">
      <w:pPr>
        <w:numPr>
          <w:ilvl w:val="0"/>
          <w:numId w:val="9"/>
        </w:numPr>
        <w:spacing w:after="120"/>
        <w:jc w:val="both"/>
        <w:rPr>
          <w:rFonts w:eastAsia="Calibri"/>
        </w:rPr>
      </w:pPr>
      <w:r w:rsidRPr="006C1775">
        <w:rPr>
          <w:rFonts w:eastAsia="Calibri"/>
        </w:rPr>
        <w:t>17.pantā:</w:t>
      </w:r>
    </w:p>
    <w:p w14:paraId="2DF5827A" w14:textId="5ADC21CD" w:rsidR="00F31476" w:rsidRPr="0089495C" w:rsidRDefault="008B001B" w:rsidP="00F31476">
      <w:pPr>
        <w:spacing w:after="120"/>
        <w:ind w:left="720"/>
        <w:jc w:val="both"/>
        <w:rPr>
          <w:rFonts w:eastAsia="Calibri"/>
        </w:rPr>
      </w:pPr>
      <w:r w:rsidRPr="006C1775">
        <w:rPr>
          <w:rFonts w:eastAsia="Calibri"/>
        </w:rPr>
        <w:t>Izslēgt otrās daļas 4.apakšpunktu.</w:t>
      </w:r>
    </w:p>
    <w:p w14:paraId="27B10A44" w14:textId="35E479D3" w:rsidR="00F31476" w:rsidRPr="0089495C" w:rsidRDefault="00F31476" w:rsidP="0087188B">
      <w:pPr>
        <w:spacing w:after="120"/>
        <w:jc w:val="both"/>
        <w:rPr>
          <w:rFonts w:eastAsia="Calibri"/>
        </w:rPr>
      </w:pPr>
    </w:p>
    <w:p w14:paraId="4DE387AD" w14:textId="776F0F60" w:rsidR="00F31476" w:rsidRPr="000A32EC" w:rsidRDefault="00F31476" w:rsidP="00F31476">
      <w:pPr>
        <w:numPr>
          <w:ilvl w:val="0"/>
          <w:numId w:val="9"/>
        </w:numPr>
        <w:spacing w:after="120"/>
        <w:jc w:val="both"/>
        <w:rPr>
          <w:rFonts w:eastAsia="Calibri"/>
        </w:rPr>
      </w:pPr>
      <w:r w:rsidRPr="0089495C">
        <w:t xml:space="preserve">Papildināt pārejas noteikumus ar 9. </w:t>
      </w:r>
      <w:r w:rsidR="00AA73D3">
        <w:t>un 10.</w:t>
      </w:r>
      <w:r w:rsidRPr="0089495C">
        <w:t>punktu šādā redakcijā:</w:t>
      </w:r>
    </w:p>
    <w:p w14:paraId="2A5CCE64" w14:textId="77777777" w:rsidR="005D6FE1" w:rsidRDefault="000A32EC" w:rsidP="005D6FE1">
      <w:pPr>
        <w:spacing w:after="120"/>
        <w:ind w:firstLine="284"/>
        <w:jc w:val="both"/>
      </w:pPr>
      <w:r w:rsidRPr="00DF6E0D">
        <w:t xml:space="preserve">“9. </w:t>
      </w:r>
      <w:r w:rsidR="00DF6E0D" w:rsidRPr="00DF6E0D">
        <w:t xml:space="preserve">Tūrisma operatoriem, kuri savu darbību uzsākuši līdz 2018.gada 1.jūlijam, šā likuma 16.panta pirmajā daļā noteiktās licences ir pienākums saņemt līdz 2019.gada </w:t>
      </w:r>
      <w:r w:rsidR="00DF6E0D">
        <w:t>30.jūnijam</w:t>
      </w:r>
      <w:r w:rsidR="00DF6E0D" w:rsidRPr="00DF6E0D">
        <w:t>.</w:t>
      </w:r>
    </w:p>
    <w:p w14:paraId="79BBAA37" w14:textId="52087AD3" w:rsidR="00FC0209" w:rsidRPr="0089495C" w:rsidRDefault="00FC0209" w:rsidP="005D6FE1">
      <w:pPr>
        <w:spacing w:after="120"/>
        <w:ind w:firstLine="284"/>
        <w:jc w:val="both"/>
        <w:rPr>
          <w:rFonts w:eastAsia="Calibri"/>
        </w:rPr>
      </w:pPr>
      <w:r w:rsidRPr="0089495C">
        <w:rPr>
          <w:rFonts w:eastAsia="Calibri"/>
        </w:rPr>
        <w:t>1</w:t>
      </w:r>
      <w:r w:rsidR="005902D9">
        <w:rPr>
          <w:rFonts w:eastAsia="Calibri"/>
        </w:rPr>
        <w:t>0</w:t>
      </w:r>
      <w:r w:rsidRPr="0089495C">
        <w:rPr>
          <w:rFonts w:eastAsia="Calibri"/>
        </w:rPr>
        <w:t xml:space="preserve">. Ministru kabinets līdz 2018.gada 30.jūnijam izdod šā likuma </w:t>
      </w:r>
      <w:r w:rsidRPr="0089495C">
        <w:rPr>
          <w:iCs/>
        </w:rPr>
        <w:t>8.</w:t>
      </w:r>
      <w:r w:rsidRPr="0089495C">
        <w:rPr>
          <w:iCs/>
          <w:vertAlign w:val="superscript"/>
        </w:rPr>
        <w:t>1</w:t>
      </w:r>
      <w:r w:rsidRPr="0089495C">
        <w:rPr>
          <w:iCs/>
        </w:rPr>
        <w:t xml:space="preserve"> panta otrajā daļā un 16.panta desmitajā daļā minētos noteikumus.”</w:t>
      </w:r>
    </w:p>
    <w:p w14:paraId="18CA2FB9" w14:textId="751D4113" w:rsidR="00F31476" w:rsidRPr="0089495C" w:rsidRDefault="00F31476" w:rsidP="005A126B">
      <w:pPr>
        <w:spacing w:after="120"/>
        <w:jc w:val="both"/>
        <w:rPr>
          <w:rFonts w:eastAsia="Calibri"/>
        </w:rPr>
      </w:pPr>
    </w:p>
    <w:p w14:paraId="1F9585FB" w14:textId="66A85756" w:rsidR="00F31476" w:rsidRPr="0089495C" w:rsidRDefault="005D6FE1" w:rsidP="00F31476">
      <w:pPr>
        <w:spacing w:after="120"/>
        <w:ind w:firstLine="709"/>
        <w:jc w:val="both"/>
        <w:rPr>
          <w:rFonts w:eastAsia="Calibri"/>
        </w:rPr>
      </w:pPr>
      <w:r>
        <w:rPr>
          <w:rFonts w:eastAsia="Calibri"/>
        </w:rPr>
        <w:t>7</w:t>
      </w:r>
      <w:r w:rsidR="00F31476" w:rsidRPr="0089495C">
        <w:rPr>
          <w:rFonts w:eastAsia="Calibri"/>
        </w:rPr>
        <w:t>. Izteikt informatīvo atsauci uz Eiropas Savienības direktīvu šādā redakcijā:</w:t>
      </w:r>
    </w:p>
    <w:p w14:paraId="4641A362" w14:textId="77777777" w:rsidR="00F31476" w:rsidRPr="0089495C" w:rsidRDefault="00F31476" w:rsidP="00F31476">
      <w:pPr>
        <w:spacing w:after="120"/>
        <w:ind w:firstLine="720"/>
        <w:jc w:val="both"/>
        <w:rPr>
          <w:rFonts w:eastAsia="Calibri"/>
        </w:rPr>
      </w:pPr>
      <w:r w:rsidRPr="0089495C">
        <w:rPr>
          <w:rFonts w:eastAsia="Calibri"/>
        </w:rPr>
        <w:lastRenderedPageBreak/>
        <w:t>“Likumā iekļautas tiesību normas, kas izriet no Eiropas Parlamenta un Padomes direktīvas (ES) 2015/2302 (2015.gada 25.novembris) par kompleksiem ceļojumiem un saistītiem ceļojumu pakalpojumiem, ar ko groza Regulu (EK) Nr. 2006/2004 un Eiropas Parlamenta un Padomes Direktīvu 2011/83/ES un atceļ Padomes Direktīvu 90/314/EEK.”</w:t>
      </w:r>
    </w:p>
    <w:p w14:paraId="5F25BF17" w14:textId="77777777" w:rsidR="00F31476" w:rsidRPr="0089495C" w:rsidRDefault="00F31476" w:rsidP="00F31476">
      <w:pPr>
        <w:spacing w:after="120"/>
        <w:ind w:left="720"/>
        <w:jc w:val="both"/>
        <w:rPr>
          <w:rFonts w:eastAsia="Calibri"/>
        </w:rPr>
      </w:pPr>
    </w:p>
    <w:p w14:paraId="4620C30D" w14:textId="71A7A610" w:rsidR="00F31476" w:rsidRPr="0089495C" w:rsidRDefault="00F31476" w:rsidP="00F31476">
      <w:pPr>
        <w:spacing w:after="120"/>
        <w:jc w:val="both"/>
        <w:rPr>
          <w:rFonts w:eastAsia="Calibri"/>
        </w:rPr>
      </w:pPr>
      <w:r w:rsidRPr="006C1775">
        <w:rPr>
          <w:rFonts w:eastAsia="Calibri"/>
        </w:rPr>
        <w:t>Likums stājas spēkā 2018.gada 1.</w:t>
      </w:r>
      <w:r w:rsidR="005902D9" w:rsidRPr="006C1775">
        <w:rPr>
          <w:rFonts w:eastAsia="Calibri"/>
        </w:rPr>
        <w:t>jūlijā</w:t>
      </w:r>
      <w:r w:rsidRPr="006C1775">
        <w:rPr>
          <w:rFonts w:eastAsia="Calibri"/>
        </w:rPr>
        <w:t>.</w:t>
      </w:r>
    </w:p>
    <w:p w14:paraId="71E7A090" w14:textId="77777777" w:rsidR="00F31476" w:rsidRPr="0089495C" w:rsidRDefault="00F31476" w:rsidP="00F31476">
      <w:pPr>
        <w:jc w:val="both"/>
        <w:rPr>
          <w:rFonts w:eastAsia="Calibri"/>
        </w:rPr>
      </w:pPr>
    </w:p>
    <w:p w14:paraId="5E07A228" w14:textId="77777777" w:rsidR="00F31476" w:rsidRPr="0089495C" w:rsidRDefault="00F31476" w:rsidP="00F31476">
      <w:pPr>
        <w:jc w:val="both"/>
        <w:rPr>
          <w:sz w:val="20"/>
          <w:szCs w:val="20"/>
        </w:rPr>
      </w:pPr>
    </w:p>
    <w:p w14:paraId="65E4BD75" w14:textId="704EF64B" w:rsidR="00F31476" w:rsidRPr="000A32EC" w:rsidRDefault="00F31476" w:rsidP="00F31476">
      <w:pPr>
        <w:tabs>
          <w:tab w:val="left" w:pos="142"/>
        </w:tabs>
        <w:jc w:val="both"/>
        <w:rPr>
          <w:b/>
        </w:rPr>
      </w:pPr>
      <w:r w:rsidRPr="000A32EC">
        <w:rPr>
          <w:b/>
        </w:rPr>
        <w:t>Ministru prezidenta biedrs,</w:t>
      </w:r>
      <w:r w:rsidRPr="000A32EC">
        <w:rPr>
          <w:b/>
        </w:rPr>
        <w:tab/>
      </w:r>
      <w:r w:rsidRPr="000A32EC">
        <w:rPr>
          <w:b/>
        </w:rPr>
        <w:br/>
        <w:t>ekonomikas ministrs</w:t>
      </w:r>
      <w:r w:rsidRPr="000A32EC">
        <w:rPr>
          <w:b/>
        </w:rPr>
        <w:tab/>
      </w:r>
      <w:r w:rsidRPr="000A32EC">
        <w:rPr>
          <w:b/>
        </w:rPr>
        <w:tab/>
      </w:r>
      <w:r w:rsidRPr="000A32EC">
        <w:rPr>
          <w:b/>
        </w:rPr>
        <w:tab/>
      </w:r>
      <w:r w:rsidRPr="000A32EC">
        <w:rPr>
          <w:b/>
        </w:rPr>
        <w:tab/>
      </w:r>
      <w:r w:rsidRPr="000A32EC">
        <w:rPr>
          <w:b/>
        </w:rPr>
        <w:tab/>
      </w:r>
      <w:r w:rsidRPr="000A32EC">
        <w:rPr>
          <w:b/>
        </w:rPr>
        <w:tab/>
      </w:r>
      <w:r w:rsidRPr="000A32EC">
        <w:rPr>
          <w:b/>
        </w:rPr>
        <w:tab/>
      </w:r>
      <w:r w:rsidR="00A64CDC">
        <w:rPr>
          <w:b/>
        </w:rPr>
        <w:t xml:space="preserve">     </w:t>
      </w:r>
      <w:proofErr w:type="spellStart"/>
      <w:r w:rsidRPr="000A32EC">
        <w:rPr>
          <w:b/>
        </w:rPr>
        <w:t>A.Ašeradens</w:t>
      </w:r>
      <w:proofErr w:type="spellEnd"/>
    </w:p>
    <w:p w14:paraId="1345250C" w14:textId="77777777" w:rsidR="00F31476" w:rsidRPr="000A32EC" w:rsidRDefault="00F31476" w:rsidP="00F31476">
      <w:pPr>
        <w:tabs>
          <w:tab w:val="left" w:pos="142"/>
        </w:tabs>
        <w:jc w:val="both"/>
        <w:rPr>
          <w:b/>
        </w:rPr>
      </w:pPr>
    </w:p>
    <w:p w14:paraId="0C2AA9DF" w14:textId="3A87E276" w:rsidR="00F31476" w:rsidRPr="000A32EC" w:rsidRDefault="00F31476" w:rsidP="00F31476">
      <w:pPr>
        <w:pStyle w:val="Signature"/>
        <w:widowControl/>
        <w:spacing w:before="0"/>
        <w:ind w:firstLine="0"/>
        <w:rPr>
          <w:b/>
          <w:sz w:val="28"/>
          <w:szCs w:val="28"/>
        </w:rPr>
      </w:pPr>
      <w:r w:rsidRPr="000A32EC">
        <w:rPr>
          <w:b/>
        </w:rPr>
        <w:t xml:space="preserve">Vīza: </w:t>
      </w:r>
      <w:r w:rsidRPr="000A32EC">
        <w:rPr>
          <w:b/>
          <w:sz w:val="28"/>
          <w:szCs w:val="28"/>
        </w:rPr>
        <w:t>Valsts sekretār</w:t>
      </w:r>
      <w:r w:rsidR="00A64CDC">
        <w:rPr>
          <w:b/>
          <w:sz w:val="28"/>
          <w:szCs w:val="28"/>
        </w:rPr>
        <w:t>s</w:t>
      </w:r>
      <w:r w:rsidRPr="000A32EC">
        <w:rPr>
          <w:b/>
          <w:sz w:val="28"/>
          <w:szCs w:val="28"/>
        </w:rPr>
        <w:t xml:space="preserve"> </w:t>
      </w:r>
      <w:r w:rsidR="00A64CDC">
        <w:rPr>
          <w:b/>
          <w:sz w:val="28"/>
          <w:szCs w:val="28"/>
        </w:rPr>
        <w:tab/>
      </w:r>
      <w:proofErr w:type="spellStart"/>
      <w:r w:rsidR="00A64CDC">
        <w:rPr>
          <w:b/>
          <w:sz w:val="28"/>
          <w:szCs w:val="28"/>
        </w:rPr>
        <w:t>J.Stinka</w:t>
      </w:r>
      <w:proofErr w:type="spellEnd"/>
    </w:p>
    <w:p w14:paraId="5BC3891B" w14:textId="77777777" w:rsidR="00F31476" w:rsidRPr="000A32EC" w:rsidRDefault="00F31476" w:rsidP="00F31476"/>
    <w:p w14:paraId="776FBA61" w14:textId="77777777" w:rsidR="00F31476" w:rsidRPr="0089495C" w:rsidRDefault="00F31476" w:rsidP="00F31476">
      <w:pPr>
        <w:tabs>
          <w:tab w:val="left" w:pos="142"/>
        </w:tabs>
        <w:jc w:val="both"/>
        <w:rPr>
          <w:sz w:val="20"/>
          <w:szCs w:val="20"/>
        </w:rPr>
      </w:pPr>
    </w:p>
    <w:p w14:paraId="144E18D2" w14:textId="77777777" w:rsidR="00F31476" w:rsidRPr="0089495C" w:rsidRDefault="00F31476" w:rsidP="00F31476">
      <w:pPr>
        <w:jc w:val="both"/>
        <w:rPr>
          <w:sz w:val="20"/>
          <w:szCs w:val="20"/>
        </w:rPr>
      </w:pPr>
    </w:p>
    <w:p w14:paraId="131AF441" w14:textId="77777777" w:rsidR="00F31476" w:rsidRPr="0089495C" w:rsidRDefault="00F31476" w:rsidP="00F31476">
      <w:pPr>
        <w:jc w:val="both"/>
        <w:rPr>
          <w:sz w:val="20"/>
          <w:szCs w:val="20"/>
        </w:rPr>
      </w:pPr>
    </w:p>
    <w:p w14:paraId="0C190B6D" w14:textId="77777777" w:rsidR="00F31476" w:rsidRPr="0089495C" w:rsidRDefault="00F31476" w:rsidP="00F31476">
      <w:pPr>
        <w:jc w:val="both"/>
        <w:rPr>
          <w:sz w:val="20"/>
          <w:szCs w:val="20"/>
        </w:rPr>
      </w:pPr>
    </w:p>
    <w:p w14:paraId="37D815B6" w14:textId="77777777" w:rsidR="00F31476" w:rsidRPr="0089495C" w:rsidRDefault="00F31476" w:rsidP="00F31476">
      <w:pPr>
        <w:jc w:val="both"/>
        <w:rPr>
          <w:sz w:val="20"/>
          <w:szCs w:val="20"/>
        </w:rPr>
      </w:pPr>
    </w:p>
    <w:p w14:paraId="77C5BB09" w14:textId="716B859E" w:rsidR="00F31476" w:rsidRPr="0089495C" w:rsidRDefault="00222D99" w:rsidP="00F31476">
      <w:pPr>
        <w:jc w:val="both"/>
        <w:rPr>
          <w:sz w:val="20"/>
          <w:szCs w:val="20"/>
        </w:rPr>
      </w:pPr>
      <w:r>
        <w:rPr>
          <w:sz w:val="20"/>
          <w:szCs w:val="20"/>
        </w:rPr>
        <w:t>08</w:t>
      </w:r>
      <w:r w:rsidR="00B41F4A">
        <w:rPr>
          <w:sz w:val="20"/>
          <w:szCs w:val="20"/>
        </w:rPr>
        <w:t>.08</w:t>
      </w:r>
      <w:r w:rsidR="00F31476" w:rsidRPr="0089495C">
        <w:rPr>
          <w:sz w:val="20"/>
          <w:szCs w:val="20"/>
        </w:rPr>
        <w:t xml:space="preserve">.2017. </w:t>
      </w:r>
      <w:r>
        <w:rPr>
          <w:sz w:val="20"/>
          <w:szCs w:val="20"/>
        </w:rPr>
        <w:t>10</w:t>
      </w:r>
      <w:r w:rsidR="00F31476" w:rsidRPr="0089495C">
        <w:rPr>
          <w:sz w:val="20"/>
          <w:szCs w:val="20"/>
        </w:rPr>
        <w:t>:15</w:t>
      </w:r>
    </w:p>
    <w:p w14:paraId="77A532E4" w14:textId="4D8480FA" w:rsidR="00F31476" w:rsidRPr="0089495C" w:rsidRDefault="008F033B" w:rsidP="00F31476">
      <w:pPr>
        <w:jc w:val="both"/>
        <w:rPr>
          <w:sz w:val="20"/>
          <w:szCs w:val="20"/>
        </w:rPr>
      </w:pPr>
      <w:r>
        <w:rPr>
          <w:sz w:val="20"/>
          <w:szCs w:val="20"/>
        </w:rPr>
        <w:t>1</w:t>
      </w:r>
      <w:r w:rsidR="00A64CDC">
        <w:rPr>
          <w:sz w:val="20"/>
          <w:szCs w:val="20"/>
        </w:rPr>
        <w:t>69</w:t>
      </w:r>
      <w:r w:rsidR="00222D99">
        <w:rPr>
          <w:sz w:val="20"/>
          <w:szCs w:val="20"/>
        </w:rPr>
        <w:t>7</w:t>
      </w:r>
    </w:p>
    <w:p w14:paraId="179E40F4" w14:textId="77777777" w:rsidR="00F31476" w:rsidRPr="0089495C" w:rsidRDefault="00F31476" w:rsidP="00F31476">
      <w:pPr>
        <w:jc w:val="both"/>
        <w:rPr>
          <w:sz w:val="20"/>
          <w:szCs w:val="20"/>
        </w:rPr>
      </w:pPr>
      <w:proofErr w:type="spellStart"/>
      <w:r w:rsidRPr="0089495C">
        <w:rPr>
          <w:sz w:val="20"/>
          <w:szCs w:val="20"/>
        </w:rPr>
        <w:t>M.Lūka</w:t>
      </w:r>
      <w:proofErr w:type="spellEnd"/>
      <w:r w:rsidRPr="0089495C">
        <w:rPr>
          <w:sz w:val="20"/>
          <w:szCs w:val="20"/>
        </w:rPr>
        <w:t>, 67013256,</w:t>
      </w:r>
    </w:p>
    <w:p w14:paraId="2D2E8850" w14:textId="77777777" w:rsidR="00F31476" w:rsidRPr="004105DA" w:rsidRDefault="00222D99" w:rsidP="00F31476">
      <w:pPr>
        <w:jc w:val="both"/>
        <w:rPr>
          <w:sz w:val="20"/>
          <w:szCs w:val="20"/>
        </w:rPr>
      </w:pPr>
      <w:hyperlink r:id="rId8" w:history="1">
        <w:r w:rsidR="00F31476" w:rsidRPr="0089495C">
          <w:rPr>
            <w:rStyle w:val="Hyperlink"/>
            <w:sz w:val="20"/>
            <w:szCs w:val="20"/>
          </w:rPr>
          <w:t>Madara.Luka@em.gov.lv</w:t>
        </w:r>
      </w:hyperlink>
      <w:r w:rsidR="00F31476">
        <w:rPr>
          <w:sz w:val="20"/>
          <w:szCs w:val="20"/>
        </w:rPr>
        <w:t xml:space="preserve"> </w:t>
      </w:r>
    </w:p>
    <w:p w14:paraId="6D303D53" w14:textId="77777777" w:rsidR="00F31476" w:rsidRDefault="00F31476" w:rsidP="00F31476">
      <w:pPr>
        <w:jc w:val="both"/>
        <w:rPr>
          <w:rFonts w:eastAsia="Calibri"/>
          <w:sz w:val="20"/>
          <w:szCs w:val="20"/>
        </w:rPr>
      </w:pPr>
    </w:p>
    <w:p w14:paraId="45EA507F" w14:textId="77777777" w:rsidR="00546E1F" w:rsidRPr="00F31476" w:rsidRDefault="00546E1F" w:rsidP="00F31476">
      <w:pPr>
        <w:rPr>
          <w:rFonts w:eastAsia="Calibri"/>
        </w:rPr>
      </w:pPr>
      <w:bookmarkStart w:id="0" w:name="_GoBack"/>
      <w:bookmarkEnd w:id="0"/>
    </w:p>
    <w:sectPr w:rsidR="00546E1F" w:rsidRPr="00F31476" w:rsidSect="001047A6">
      <w:headerReference w:type="even" r:id="rId9"/>
      <w:headerReference w:type="default" r:id="rId10"/>
      <w:footerReference w:type="even" r:id="rId11"/>
      <w:footerReference w:type="default" r:id="rId12"/>
      <w:footerReference w:type="first" r:id="rId13"/>
      <w:pgSz w:w="11906" w:h="16838"/>
      <w:pgMar w:top="1134" w:right="68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1A1A8" w14:textId="77777777" w:rsidR="007241E2" w:rsidRDefault="007241E2">
      <w:r>
        <w:separator/>
      </w:r>
    </w:p>
  </w:endnote>
  <w:endnote w:type="continuationSeparator" w:id="0">
    <w:p w14:paraId="408DFE29" w14:textId="77777777" w:rsidR="007241E2" w:rsidRDefault="00724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BF8B0" w14:textId="77777777" w:rsidR="00296033" w:rsidRDefault="00296033" w:rsidP="001A26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F06137" w14:textId="77777777" w:rsidR="00296033" w:rsidRDefault="002960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95AE6" w14:textId="3E9421C0" w:rsidR="00296033" w:rsidRPr="00283026" w:rsidRDefault="00296033" w:rsidP="00B3340D">
    <w:pPr>
      <w:pStyle w:val="Footer"/>
      <w:rPr>
        <w:sz w:val="20"/>
        <w:szCs w:val="20"/>
      </w:rPr>
    </w:pPr>
    <w:r>
      <w:rPr>
        <w:sz w:val="20"/>
        <w:szCs w:val="20"/>
      </w:rPr>
      <w:t>E</w:t>
    </w:r>
    <w:r w:rsidR="00555279">
      <w:rPr>
        <w:sz w:val="20"/>
        <w:szCs w:val="20"/>
      </w:rPr>
      <w:t>MLik_</w:t>
    </w:r>
    <w:r w:rsidR="00B41F4A">
      <w:rPr>
        <w:sz w:val="20"/>
        <w:szCs w:val="20"/>
      </w:rPr>
      <w:t>0</w:t>
    </w:r>
    <w:r w:rsidR="00222D99">
      <w:rPr>
        <w:sz w:val="20"/>
        <w:szCs w:val="20"/>
      </w:rPr>
      <w:t>8</w:t>
    </w:r>
    <w:r w:rsidR="00B41F4A">
      <w:rPr>
        <w:sz w:val="20"/>
        <w:szCs w:val="20"/>
      </w:rPr>
      <w:t>08</w:t>
    </w:r>
    <w:r w:rsidR="009E5DDC">
      <w:rPr>
        <w:sz w:val="20"/>
        <w:szCs w:val="20"/>
      </w:rPr>
      <w:t>1</w:t>
    </w:r>
    <w:r w:rsidR="00E442CF">
      <w:rPr>
        <w:sz w:val="20"/>
        <w:szCs w:val="20"/>
      </w:rPr>
      <w:t>7</w:t>
    </w:r>
    <w:r w:rsidR="00C600A0">
      <w:rPr>
        <w:sz w:val="20"/>
        <w:szCs w:val="20"/>
      </w:rPr>
      <w:t>_tur</w:t>
    </w:r>
    <w:r w:rsidR="008E125C">
      <w:rPr>
        <w:sz w:val="20"/>
        <w:szCs w:val="20"/>
      </w:rPr>
      <w:t>_PTD</w:t>
    </w:r>
    <w:r>
      <w:rPr>
        <w:sz w:val="20"/>
        <w:szCs w:val="20"/>
      </w:rPr>
      <w:t xml:space="preserve">; Grozījumi </w:t>
    </w:r>
    <w:r w:rsidR="00555279">
      <w:rPr>
        <w:sz w:val="20"/>
        <w:szCs w:val="20"/>
      </w:rPr>
      <w:t>Tūrisma</w:t>
    </w:r>
    <w:r>
      <w:rPr>
        <w:sz w:val="20"/>
        <w:szCs w:val="20"/>
      </w:rPr>
      <w:t xml:space="preserve"> likumā</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3EB3F" w14:textId="4BFB8405" w:rsidR="00296033" w:rsidRPr="0023798D" w:rsidRDefault="00C06A21" w:rsidP="0025539A">
    <w:pPr>
      <w:pStyle w:val="Footer"/>
      <w:rPr>
        <w:sz w:val="18"/>
        <w:szCs w:val="18"/>
      </w:rPr>
    </w:pPr>
    <w:r w:rsidRPr="00427D52">
      <w:rPr>
        <w:sz w:val="18"/>
        <w:szCs w:val="18"/>
      </w:rPr>
      <w:t>EMLik_</w:t>
    </w:r>
    <w:r w:rsidR="00222D99">
      <w:rPr>
        <w:sz w:val="20"/>
        <w:szCs w:val="20"/>
      </w:rPr>
      <w:t>08</w:t>
    </w:r>
    <w:r w:rsidR="00B41F4A">
      <w:rPr>
        <w:sz w:val="20"/>
        <w:szCs w:val="20"/>
      </w:rPr>
      <w:t>08</w:t>
    </w:r>
    <w:r w:rsidR="00626D66">
      <w:rPr>
        <w:sz w:val="20"/>
        <w:szCs w:val="20"/>
      </w:rPr>
      <w:t>1</w:t>
    </w:r>
    <w:r w:rsidR="00E442CF">
      <w:rPr>
        <w:sz w:val="20"/>
        <w:szCs w:val="20"/>
      </w:rPr>
      <w:t>7</w:t>
    </w:r>
    <w:r w:rsidR="00C600A0">
      <w:rPr>
        <w:sz w:val="18"/>
        <w:szCs w:val="18"/>
      </w:rPr>
      <w:t>_tur</w:t>
    </w:r>
    <w:r w:rsidR="00146734">
      <w:rPr>
        <w:sz w:val="18"/>
        <w:szCs w:val="18"/>
      </w:rPr>
      <w:t>_</w:t>
    </w:r>
    <w:r w:rsidR="002C3EF2">
      <w:rPr>
        <w:sz w:val="18"/>
        <w:szCs w:val="18"/>
      </w:rPr>
      <w:t>PTD</w:t>
    </w:r>
    <w:r w:rsidR="00135F54" w:rsidRPr="00427D52">
      <w:rPr>
        <w:sz w:val="18"/>
        <w:szCs w:val="18"/>
      </w:rPr>
      <w:t xml:space="preserve">; </w:t>
    </w:r>
    <w:r w:rsidR="004105DA" w:rsidRPr="00427D52">
      <w:rPr>
        <w:sz w:val="18"/>
        <w:szCs w:val="18"/>
      </w:rPr>
      <w:t>Grozījumi</w:t>
    </w:r>
    <w:r w:rsidR="00296033" w:rsidRPr="00427D52">
      <w:rPr>
        <w:sz w:val="18"/>
        <w:szCs w:val="18"/>
      </w:rPr>
      <w:t xml:space="preserve"> </w:t>
    </w:r>
    <w:r w:rsidR="007C2C79">
      <w:rPr>
        <w:sz w:val="18"/>
        <w:szCs w:val="18"/>
      </w:rPr>
      <w:t>Tūrisma likumā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01263" w14:textId="77777777" w:rsidR="007241E2" w:rsidRDefault="007241E2">
      <w:r>
        <w:separator/>
      </w:r>
    </w:p>
  </w:footnote>
  <w:footnote w:type="continuationSeparator" w:id="0">
    <w:p w14:paraId="74FE16B5" w14:textId="77777777" w:rsidR="007241E2" w:rsidRDefault="00724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7A7A3" w14:textId="77777777" w:rsidR="00296033" w:rsidRDefault="00296033" w:rsidP="001A26D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76F2CD" w14:textId="77777777" w:rsidR="00296033" w:rsidRDefault="002960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6DF0F" w14:textId="45C5824B" w:rsidR="00296033" w:rsidRDefault="00296033" w:rsidP="001A26D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22D99">
      <w:rPr>
        <w:rStyle w:val="PageNumber"/>
        <w:noProof/>
      </w:rPr>
      <w:t>6</w:t>
    </w:r>
    <w:r>
      <w:rPr>
        <w:rStyle w:val="PageNumber"/>
      </w:rPr>
      <w:fldChar w:fldCharType="end"/>
    </w:r>
  </w:p>
  <w:p w14:paraId="3738310B" w14:textId="77777777" w:rsidR="00296033" w:rsidRDefault="002960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16430"/>
    <w:multiLevelType w:val="hybridMultilevel"/>
    <w:tmpl w:val="0284C2C6"/>
    <w:lvl w:ilvl="0" w:tplc="558E789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C5B33FC"/>
    <w:multiLevelType w:val="hybridMultilevel"/>
    <w:tmpl w:val="28A2260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4B45665E"/>
    <w:multiLevelType w:val="hybridMultilevel"/>
    <w:tmpl w:val="017C36D0"/>
    <w:lvl w:ilvl="0" w:tplc="B3126584">
      <w:start w:val="1"/>
      <w:numFmt w:val="decimal"/>
      <w:lvlText w:val="(%1)"/>
      <w:lvlJc w:val="left"/>
      <w:pPr>
        <w:ind w:left="1080" w:hanging="360"/>
      </w:pPr>
      <w:rPr>
        <w:rFonts w:eastAsia="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4BF070FF"/>
    <w:multiLevelType w:val="hybridMultilevel"/>
    <w:tmpl w:val="F78C7CD2"/>
    <w:lvl w:ilvl="0" w:tplc="009A693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4DE8068D"/>
    <w:multiLevelType w:val="hybridMultilevel"/>
    <w:tmpl w:val="F236CBA4"/>
    <w:lvl w:ilvl="0" w:tplc="6C126354">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4F3905DC"/>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650"/>
        </w:tabs>
        <w:ind w:left="650"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570B0DDF"/>
    <w:multiLevelType w:val="hybridMultilevel"/>
    <w:tmpl w:val="D226A72E"/>
    <w:lvl w:ilvl="0" w:tplc="8A986B5A">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7" w15:restartNumberingAfterBreak="0">
    <w:nsid w:val="68485116"/>
    <w:multiLevelType w:val="hybridMultilevel"/>
    <w:tmpl w:val="7AA0BAC6"/>
    <w:lvl w:ilvl="0" w:tplc="607005EC">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8A1451D"/>
    <w:multiLevelType w:val="hybridMultilevel"/>
    <w:tmpl w:val="F8A8CAFA"/>
    <w:lvl w:ilvl="0" w:tplc="A488860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7164490E"/>
    <w:multiLevelType w:val="hybridMultilevel"/>
    <w:tmpl w:val="364C629E"/>
    <w:lvl w:ilvl="0" w:tplc="1F601A2A">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0" w15:restartNumberingAfterBreak="0">
    <w:nsid w:val="76D17F31"/>
    <w:multiLevelType w:val="hybridMultilevel"/>
    <w:tmpl w:val="F78C7CD2"/>
    <w:lvl w:ilvl="0" w:tplc="009A693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7BA671FF"/>
    <w:multiLevelType w:val="hybridMultilevel"/>
    <w:tmpl w:val="74CEA630"/>
    <w:lvl w:ilvl="0" w:tplc="29E6BB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9"/>
  </w:num>
  <w:num w:numId="2">
    <w:abstractNumId w:val="5"/>
  </w:num>
  <w:num w:numId="3">
    <w:abstractNumId w:val="1"/>
  </w:num>
  <w:num w:numId="4">
    <w:abstractNumId w:val="0"/>
  </w:num>
  <w:num w:numId="5">
    <w:abstractNumId w:val="8"/>
  </w:num>
  <w:num w:numId="6">
    <w:abstractNumId w:val="4"/>
  </w:num>
  <w:num w:numId="7">
    <w:abstractNumId w:val="2"/>
  </w:num>
  <w:num w:numId="8">
    <w:abstractNumId w:val="7"/>
  </w:num>
  <w:num w:numId="9">
    <w:abstractNumId w:val="3"/>
  </w:num>
  <w:num w:numId="10">
    <w:abstractNumId w:val="11"/>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157"/>
    <w:rsid w:val="000009C9"/>
    <w:rsid w:val="00005C1F"/>
    <w:rsid w:val="00010666"/>
    <w:rsid w:val="000123F2"/>
    <w:rsid w:val="00012531"/>
    <w:rsid w:val="000161FB"/>
    <w:rsid w:val="00016307"/>
    <w:rsid w:val="00016668"/>
    <w:rsid w:val="00016934"/>
    <w:rsid w:val="00023596"/>
    <w:rsid w:val="00024267"/>
    <w:rsid w:val="0002590B"/>
    <w:rsid w:val="0002627C"/>
    <w:rsid w:val="00026C91"/>
    <w:rsid w:val="00026CA9"/>
    <w:rsid w:val="00027550"/>
    <w:rsid w:val="000304C8"/>
    <w:rsid w:val="000315CB"/>
    <w:rsid w:val="00032830"/>
    <w:rsid w:val="0003446B"/>
    <w:rsid w:val="00034A75"/>
    <w:rsid w:val="00035C42"/>
    <w:rsid w:val="00040787"/>
    <w:rsid w:val="00040C98"/>
    <w:rsid w:val="00040F46"/>
    <w:rsid w:val="00041DFE"/>
    <w:rsid w:val="00041F2F"/>
    <w:rsid w:val="000429D4"/>
    <w:rsid w:val="0004371F"/>
    <w:rsid w:val="00044F71"/>
    <w:rsid w:val="00047B18"/>
    <w:rsid w:val="00050FD7"/>
    <w:rsid w:val="0005151E"/>
    <w:rsid w:val="000523B2"/>
    <w:rsid w:val="00052A33"/>
    <w:rsid w:val="00053192"/>
    <w:rsid w:val="0005650E"/>
    <w:rsid w:val="0005745A"/>
    <w:rsid w:val="000613A0"/>
    <w:rsid w:val="0006306B"/>
    <w:rsid w:val="000668A2"/>
    <w:rsid w:val="000668C6"/>
    <w:rsid w:val="00071853"/>
    <w:rsid w:val="00072956"/>
    <w:rsid w:val="000729B4"/>
    <w:rsid w:val="0007398B"/>
    <w:rsid w:val="00074C56"/>
    <w:rsid w:val="0007706D"/>
    <w:rsid w:val="00077BF8"/>
    <w:rsid w:val="000806CD"/>
    <w:rsid w:val="0008209C"/>
    <w:rsid w:val="00082458"/>
    <w:rsid w:val="00082BF8"/>
    <w:rsid w:val="00082D03"/>
    <w:rsid w:val="00084AD1"/>
    <w:rsid w:val="00084CC8"/>
    <w:rsid w:val="000858F3"/>
    <w:rsid w:val="00086857"/>
    <w:rsid w:val="00090BBB"/>
    <w:rsid w:val="00090C2F"/>
    <w:rsid w:val="0009136D"/>
    <w:rsid w:val="000929B8"/>
    <w:rsid w:val="00093CFD"/>
    <w:rsid w:val="000941E9"/>
    <w:rsid w:val="000953C9"/>
    <w:rsid w:val="000A0C8C"/>
    <w:rsid w:val="000A1DB5"/>
    <w:rsid w:val="000A2A05"/>
    <w:rsid w:val="000A32EC"/>
    <w:rsid w:val="000A5112"/>
    <w:rsid w:val="000A6C6B"/>
    <w:rsid w:val="000A7C75"/>
    <w:rsid w:val="000B2389"/>
    <w:rsid w:val="000B3EFE"/>
    <w:rsid w:val="000B55FA"/>
    <w:rsid w:val="000B741C"/>
    <w:rsid w:val="000B7EED"/>
    <w:rsid w:val="000C088A"/>
    <w:rsid w:val="000C0BC2"/>
    <w:rsid w:val="000C1809"/>
    <w:rsid w:val="000C20A9"/>
    <w:rsid w:val="000C24A1"/>
    <w:rsid w:val="000C3B76"/>
    <w:rsid w:val="000C4158"/>
    <w:rsid w:val="000C537A"/>
    <w:rsid w:val="000C77F9"/>
    <w:rsid w:val="000C7BB1"/>
    <w:rsid w:val="000D2E0B"/>
    <w:rsid w:val="000D2F14"/>
    <w:rsid w:val="000D4872"/>
    <w:rsid w:val="000D51A4"/>
    <w:rsid w:val="000D6D10"/>
    <w:rsid w:val="000D73F3"/>
    <w:rsid w:val="000D7D8B"/>
    <w:rsid w:val="000E249E"/>
    <w:rsid w:val="000E28AD"/>
    <w:rsid w:val="000E2FB2"/>
    <w:rsid w:val="000E35F3"/>
    <w:rsid w:val="000E6682"/>
    <w:rsid w:val="000E66CB"/>
    <w:rsid w:val="000E7E15"/>
    <w:rsid w:val="000F0514"/>
    <w:rsid w:val="000F22B8"/>
    <w:rsid w:val="000F30DB"/>
    <w:rsid w:val="000F3659"/>
    <w:rsid w:val="000F4050"/>
    <w:rsid w:val="000F5D09"/>
    <w:rsid w:val="000F6632"/>
    <w:rsid w:val="00100895"/>
    <w:rsid w:val="00100953"/>
    <w:rsid w:val="00100CB5"/>
    <w:rsid w:val="00101032"/>
    <w:rsid w:val="00104260"/>
    <w:rsid w:val="001047A6"/>
    <w:rsid w:val="00106400"/>
    <w:rsid w:val="00106F20"/>
    <w:rsid w:val="0010738C"/>
    <w:rsid w:val="00107927"/>
    <w:rsid w:val="001151DE"/>
    <w:rsid w:val="001154E8"/>
    <w:rsid w:val="00115661"/>
    <w:rsid w:val="001169D0"/>
    <w:rsid w:val="00117700"/>
    <w:rsid w:val="0012110F"/>
    <w:rsid w:val="00121524"/>
    <w:rsid w:val="00122A56"/>
    <w:rsid w:val="00122E59"/>
    <w:rsid w:val="00123B99"/>
    <w:rsid w:val="00123BB3"/>
    <w:rsid w:val="00125E20"/>
    <w:rsid w:val="00131DDA"/>
    <w:rsid w:val="00132817"/>
    <w:rsid w:val="0013306C"/>
    <w:rsid w:val="0013315B"/>
    <w:rsid w:val="001335AA"/>
    <w:rsid w:val="00133659"/>
    <w:rsid w:val="00134095"/>
    <w:rsid w:val="0013429C"/>
    <w:rsid w:val="00135F54"/>
    <w:rsid w:val="0013762D"/>
    <w:rsid w:val="00140906"/>
    <w:rsid w:val="00141B79"/>
    <w:rsid w:val="00141EDF"/>
    <w:rsid w:val="0014221A"/>
    <w:rsid w:val="00143298"/>
    <w:rsid w:val="00143FE5"/>
    <w:rsid w:val="001443AA"/>
    <w:rsid w:val="001445A8"/>
    <w:rsid w:val="00144E89"/>
    <w:rsid w:val="00144FCF"/>
    <w:rsid w:val="00146734"/>
    <w:rsid w:val="00146987"/>
    <w:rsid w:val="001474E7"/>
    <w:rsid w:val="00153D8A"/>
    <w:rsid w:val="00154108"/>
    <w:rsid w:val="0015496B"/>
    <w:rsid w:val="001549E0"/>
    <w:rsid w:val="00156DCE"/>
    <w:rsid w:val="00157032"/>
    <w:rsid w:val="00160D5C"/>
    <w:rsid w:val="00164A06"/>
    <w:rsid w:val="00164B08"/>
    <w:rsid w:val="00164ED2"/>
    <w:rsid w:val="00166A88"/>
    <w:rsid w:val="001728D5"/>
    <w:rsid w:val="00174EE7"/>
    <w:rsid w:val="001760DC"/>
    <w:rsid w:val="00180840"/>
    <w:rsid w:val="00182618"/>
    <w:rsid w:val="001833A9"/>
    <w:rsid w:val="00183FAA"/>
    <w:rsid w:val="0018581A"/>
    <w:rsid w:val="00185AA4"/>
    <w:rsid w:val="0018709A"/>
    <w:rsid w:val="00187D38"/>
    <w:rsid w:val="00190F3D"/>
    <w:rsid w:val="00191BA1"/>
    <w:rsid w:val="00194FB6"/>
    <w:rsid w:val="001A16E8"/>
    <w:rsid w:val="001A26D9"/>
    <w:rsid w:val="001A5800"/>
    <w:rsid w:val="001A7D76"/>
    <w:rsid w:val="001B1323"/>
    <w:rsid w:val="001B1E96"/>
    <w:rsid w:val="001B38A8"/>
    <w:rsid w:val="001B3DA9"/>
    <w:rsid w:val="001B6200"/>
    <w:rsid w:val="001C26C2"/>
    <w:rsid w:val="001C2C34"/>
    <w:rsid w:val="001C6E9F"/>
    <w:rsid w:val="001D1CDA"/>
    <w:rsid w:val="001D2D22"/>
    <w:rsid w:val="001D31D1"/>
    <w:rsid w:val="001D4073"/>
    <w:rsid w:val="001D482C"/>
    <w:rsid w:val="001D497D"/>
    <w:rsid w:val="001D5929"/>
    <w:rsid w:val="001D656A"/>
    <w:rsid w:val="001E0787"/>
    <w:rsid w:val="001E240E"/>
    <w:rsid w:val="001E4562"/>
    <w:rsid w:val="001E483A"/>
    <w:rsid w:val="001E5181"/>
    <w:rsid w:val="001E5D6A"/>
    <w:rsid w:val="001E631E"/>
    <w:rsid w:val="001E690E"/>
    <w:rsid w:val="001E74F7"/>
    <w:rsid w:val="001F13D6"/>
    <w:rsid w:val="001F18C7"/>
    <w:rsid w:val="001F2B67"/>
    <w:rsid w:val="001F31AD"/>
    <w:rsid w:val="001F6BA5"/>
    <w:rsid w:val="002000DD"/>
    <w:rsid w:val="00200F2F"/>
    <w:rsid w:val="00202C85"/>
    <w:rsid w:val="00204AF5"/>
    <w:rsid w:val="00204D34"/>
    <w:rsid w:val="0020570F"/>
    <w:rsid w:val="00205A9A"/>
    <w:rsid w:val="00206444"/>
    <w:rsid w:val="00212310"/>
    <w:rsid w:val="00213C56"/>
    <w:rsid w:val="002144AD"/>
    <w:rsid w:val="00216CB3"/>
    <w:rsid w:val="00217ADA"/>
    <w:rsid w:val="00220790"/>
    <w:rsid w:val="002212D3"/>
    <w:rsid w:val="00221928"/>
    <w:rsid w:val="0022197D"/>
    <w:rsid w:val="00222D99"/>
    <w:rsid w:val="002240E2"/>
    <w:rsid w:val="0022576E"/>
    <w:rsid w:val="00225B50"/>
    <w:rsid w:val="002272A6"/>
    <w:rsid w:val="002307BD"/>
    <w:rsid w:val="0023462E"/>
    <w:rsid w:val="00234BBD"/>
    <w:rsid w:val="00234FF2"/>
    <w:rsid w:val="00235FB1"/>
    <w:rsid w:val="0023798D"/>
    <w:rsid w:val="00237E4D"/>
    <w:rsid w:val="00240996"/>
    <w:rsid w:val="002410B6"/>
    <w:rsid w:val="0024126C"/>
    <w:rsid w:val="0024160C"/>
    <w:rsid w:val="00241AFE"/>
    <w:rsid w:val="00241FAD"/>
    <w:rsid w:val="002443F0"/>
    <w:rsid w:val="0024448B"/>
    <w:rsid w:val="00245620"/>
    <w:rsid w:val="002478BB"/>
    <w:rsid w:val="002507B3"/>
    <w:rsid w:val="00251299"/>
    <w:rsid w:val="00251442"/>
    <w:rsid w:val="00252047"/>
    <w:rsid w:val="002524EF"/>
    <w:rsid w:val="00254011"/>
    <w:rsid w:val="00254760"/>
    <w:rsid w:val="00254E53"/>
    <w:rsid w:val="00254FD8"/>
    <w:rsid w:val="0025539A"/>
    <w:rsid w:val="0025550A"/>
    <w:rsid w:val="0025564F"/>
    <w:rsid w:val="00255FEB"/>
    <w:rsid w:val="00256922"/>
    <w:rsid w:val="00257D76"/>
    <w:rsid w:val="00257EF1"/>
    <w:rsid w:val="00262C75"/>
    <w:rsid w:val="002649F1"/>
    <w:rsid w:val="002678FF"/>
    <w:rsid w:val="00270064"/>
    <w:rsid w:val="00270116"/>
    <w:rsid w:val="0027188E"/>
    <w:rsid w:val="00271C9E"/>
    <w:rsid w:val="002733F0"/>
    <w:rsid w:val="002740E5"/>
    <w:rsid w:val="0027438E"/>
    <w:rsid w:val="0027479B"/>
    <w:rsid w:val="002774F0"/>
    <w:rsid w:val="00282D5D"/>
    <w:rsid w:val="00282E2E"/>
    <w:rsid w:val="00283026"/>
    <w:rsid w:val="00283FE2"/>
    <w:rsid w:val="002849B2"/>
    <w:rsid w:val="00285493"/>
    <w:rsid w:val="0028629B"/>
    <w:rsid w:val="00294E98"/>
    <w:rsid w:val="00295849"/>
    <w:rsid w:val="00295F40"/>
    <w:rsid w:val="00296033"/>
    <w:rsid w:val="002962D0"/>
    <w:rsid w:val="00297665"/>
    <w:rsid w:val="002A13D5"/>
    <w:rsid w:val="002A4FA5"/>
    <w:rsid w:val="002A6940"/>
    <w:rsid w:val="002B05AE"/>
    <w:rsid w:val="002B1FB3"/>
    <w:rsid w:val="002B28D5"/>
    <w:rsid w:val="002B3BAB"/>
    <w:rsid w:val="002B3C9C"/>
    <w:rsid w:val="002B4BB9"/>
    <w:rsid w:val="002B4D9F"/>
    <w:rsid w:val="002B6AD2"/>
    <w:rsid w:val="002B7CFB"/>
    <w:rsid w:val="002C2BAE"/>
    <w:rsid w:val="002C3EF2"/>
    <w:rsid w:val="002C450F"/>
    <w:rsid w:val="002C5249"/>
    <w:rsid w:val="002C5598"/>
    <w:rsid w:val="002D13EF"/>
    <w:rsid w:val="002D2896"/>
    <w:rsid w:val="002D2E7A"/>
    <w:rsid w:val="002D3000"/>
    <w:rsid w:val="002D43E3"/>
    <w:rsid w:val="002D53D5"/>
    <w:rsid w:val="002D695C"/>
    <w:rsid w:val="002E12ED"/>
    <w:rsid w:val="002E172B"/>
    <w:rsid w:val="002E3E73"/>
    <w:rsid w:val="002E5663"/>
    <w:rsid w:val="002E6C82"/>
    <w:rsid w:val="002F19CC"/>
    <w:rsid w:val="002F275D"/>
    <w:rsid w:val="002F3CE3"/>
    <w:rsid w:val="002F46E7"/>
    <w:rsid w:val="0030093F"/>
    <w:rsid w:val="00303804"/>
    <w:rsid w:val="00303AF5"/>
    <w:rsid w:val="00306B76"/>
    <w:rsid w:val="003075BC"/>
    <w:rsid w:val="003079EA"/>
    <w:rsid w:val="00310855"/>
    <w:rsid w:val="00310B02"/>
    <w:rsid w:val="00311EAE"/>
    <w:rsid w:val="0031279D"/>
    <w:rsid w:val="00313DC5"/>
    <w:rsid w:val="0031453A"/>
    <w:rsid w:val="00315BA4"/>
    <w:rsid w:val="003162D3"/>
    <w:rsid w:val="0031683B"/>
    <w:rsid w:val="003172EE"/>
    <w:rsid w:val="00317753"/>
    <w:rsid w:val="00320442"/>
    <w:rsid w:val="003211DC"/>
    <w:rsid w:val="00321923"/>
    <w:rsid w:val="00327412"/>
    <w:rsid w:val="00330867"/>
    <w:rsid w:val="0033200F"/>
    <w:rsid w:val="00332AFE"/>
    <w:rsid w:val="0033392B"/>
    <w:rsid w:val="003339B5"/>
    <w:rsid w:val="00333BB4"/>
    <w:rsid w:val="00333C46"/>
    <w:rsid w:val="00333F6D"/>
    <w:rsid w:val="00333FEE"/>
    <w:rsid w:val="00336526"/>
    <w:rsid w:val="00337658"/>
    <w:rsid w:val="00342996"/>
    <w:rsid w:val="00343CB8"/>
    <w:rsid w:val="003463F9"/>
    <w:rsid w:val="00346490"/>
    <w:rsid w:val="003464EB"/>
    <w:rsid w:val="003501EC"/>
    <w:rsid w:val="00351F84"/>
    <w:rsid w:val="00352FB0"/>
    <w:rsid w:val="00356026"/>
    <w:rsid w:val="003566FC"/>
    <w:rsid w:val="00356AD2"/>
    <w:rsid w:val="00357852"/>
    <w:rsid w:val="00360573"/>
    <w:rsid w:val="00366ADC"/>
    <w:rsid w:val="0036772D"/>
    <w:rsid w:val="003700D4"/>
    <w:rsid w:val="003702A9"/>
    <w:rsid w:val="00370518"/>
    <w:rsid w:val="00370825"/>
    <w:rsid w:val="00371060"/>
    <w:rsid w:val="00373ACB"/>
    <w:rsid w:val="003744EE"/>
    <w:rsid w:val="003752A1"/>
    <w:rsid w:val="00376635"/>
    <w:rsid w:val="003767CF"/>
    <w:rsid w:val="003769A4"/>
    <w:rsid w:val="00376A3F"/>
    <w:rsid w:val="0038112E"/>
    <w:rsid w:val="00382D75"/>
    <w:rsid w:val="00383D8D"/>
    <w:rsid w:val="00383DD7"/>
    <w:rsid w:val="00384DE5"/>
    <w:rsid w:val="003865A1"/>
    <w:rsid w:val="00386D98"/>
    <w:rsid w:val="00390949"/>
    <w:rsid w:val="0039177B"/>
    <w:rsid w:val="00391B1B"/>
    <w:rsid w:val="003927DC"/>
    <w:rsid w:val="003935D1"/>
    <w:rsid w:val="00395AD4"/>
    <w:rsid w:val="00396799"/>
    <w:rsid w:val="003A0B7A"/>
    <w:rsid w:val="003A1F34"/>
    <w:rsid w:val="003A2894"/>
    <w:rsid w:val="003A2DEC"/>
    <w:rsid w:val="003A30EA"/>
    <w:rsid w:val="003A59F1"/>
    <w:rsid w:val="003A7F21"/>
    <w:rsid w:val="003B038F"/>
    <w:rsid w:val="003B0D6D"/>
    <w:rsid w:val="003B2203"/>
    <w:rsid w:val="003B2279"/>
    <w:rsid w:val="003B2515"/>
    <w:rsid w:val="003B348C"/>
    <w:rsid w:val="003B7765"/>
    <w:rsid w:val="003C0496"/>
    <w:rsid w:val="003C1525"/>
    <w:rsid w:val="003C28B4"/>
    <w:rsid w:val="003C2C26"/>
    <w:rsid w:val="003C3997"/>
    <w:rsid w:val="003C485F"/>
    <w:rsid w:val="003C542A"/>
    <w:rsid w:val="003D04A4"/>
    <w:rsid w:val="003D1704"/>
    <w:rsid w:val="003D2720"/>
    <w:rsid w:val="003D2896"/>
    <w:rsid w:val="003D29DD"/>
    <w:rsid w:val="003D3B92"/>
    <w:rsid w:val="003D619F"/>
    <w:rsid w:val="003D685F"/>
    <w:rsid w:val="003D6DE5"/>
    <w:rsid w:val="003D7555"/>
    <w:rsid w:val="003D770F"/>
    <w:rsid w:val="003E0A7F"/>
    <w:rsid w:val="003E1FEB"/>
    <w:rsid w:val="003E3C88"/>
    <w:rsid w:val="003E419B"/>
    <w:rsid w:val="003E4571"/>
    <w:rsid w:val="003E53AB"/>
    <w:rsid w:val="003E5959"/>
    <w:rsid w:val="003E6C82"/>
    <w:rsid w:val="003F0878"/>
    <w:rsid w:val="003F0892"/>
    <w:rsid w:val="003F0D1F"/>
    <w:rsid w:val="003F214C"/>
    <w:rsid w:val="003F3F53"/>
    <w:rsid w:val="003F5EEF"/>
    <w:rsid w:val="00403930"/>
    <w:rsid w:val="00406AC9"/>
    <w:rsid w:val="00406F29"/>
    <w:rsid w:val="004071F4"/>
    <w:rsid w:val="004101FA"/>
    <w:rsid w:val="00410325"/>
    <w:rsid w:val="004105DA"/>
    <w:rsid w:val="00411E5A"/>
    <w:rsid w:val="00412A9C"/>
    <w:rsid w:val="00412E54"/>
    <w:rsid w:val="0041314A"/>
    <w:rsid w:val="00414EF9"/>
    <w:rsid w:val="00415327"/>
    <w:rsid w:val="00415E77"/>
    <w:rsid w:val="00417A5F"/>
    <w:rsid w:val="00420B35"/>
    <w:rsid w:val="004249B8"/>
    <w:rsid w:val="00425E2D"/>
    <w:rsid w:val="004266AE"/>
    <w:rsid w:val="00426F4E"/>
    <w:rsid w:val="00427D52"/>
    <w:rsid w:val="00432B6A"/>
    <w:rsid w:val="00433610"/>
    <w:rsid w:val="004338E3"/>
    <w:rsid w:val="00435816"/>
    <w:rsid w:val="00435AB7"/>
    <w:rsid w:val="00435DC1"/>
    <w:rsid w:val="00436E8B"/>
    <w:rsid w:val="004370B6"/>
    <w:rsid w:val="00440F50"/>
    <w:rsid w:val="0044115D"/>
    <w:rsid w:val="004419B5"/>
    <w:rsid w:val="00441B78"/>
    <w:rsid w:val="00441DB5"/>
    <w:rsid w:val="00445F09"/>
    <w:rsid w:val="0045099C"/>
    <w:rsid w:val="00450B2B"/>
    <w:rsid w:val="0045125A"/>
    <w:rsid w:val="00451623"/>
    <w:rsid w:val="00451806"/>
    <w:rsid w:val="00452BF4"/>
    <w:rsid w:val="00452F90"/>
    <w:rsid w:val="004564B4"/>
    <w:rsid w:val="00456B1F"/>
    <w:rsid w:val="004571FE"/>
    <w:rsid w:val="00460077"/>
    <w:rsid w:val="00460C83"/>
    <w:rsid w:val="00462AB2"/>
    <w:rsid w:val="00462C82"/>
    <w:rsid w:val="0046383A"/>
    <w:rsid w:val="00466407"/>
    <w:rsid w:val="00466D6B"/>
    <w:rsid w:val="004677E8"/>
    <w:rsid w:val="00472BEC"/>
    <w:rsid w:val="004734C8"/>
    <w:rsid w:val="00477594"/>
    <w:rsid w:val="004779FF"/>
    <w:rsid w:val="00477FEF"/>
    <w:rsid w:val="004801BB"/>
    <w:rsid w:val="00484B0A"/>
    <w:rsid w:val="00485173"/>
    <w:rsid w:val="00486294"/>
    <w:rsid w:val="00486EE7"/>
    <w:rsid w:val="00487D75"/>
    <w:rsid w:val="00487E4F"/>
    <w:rsid w:val="004903C7"/>
    <w:rsid w:val="00490948"/>
    <w:rsid w:val="00490B37"/>
    <w:rsid w:val="00493B05"/>
    <w:rsid w:val="00494A41"/>
    <w:rsid w:val="004953C8"/>
    <w:rsid w:val="0049557A"/>
    <w:rsid w:val="00496403"/>
    <w:rsid w:val="004A2502"/>
    <w:rsid w:val="004A2C47"/>
    <w:rsid w:val="004A3753"/>
    <w:rsid w:val="004A579A"/>
    <w:rsid w:val="004A737A"/>
    <w:rsid w:val="004A7B12"/>
    <w:rsid w:val="004B0875"/>
    <w:rsid w:val="004B15F2"/>
    <w:rsid w:val="004B36C9"/>
    <w:rsid w:val="004B4188"/>
    <w:rsid w:val="004B4F85"/>
    <w:rsid w:val="004B5393"/>
    <w:rsid w:val="004B7374"/>
    <w:rsid w:val="004B7A28"/>
    <w:rsid w:val="004C0742"/>
    <w:rsid w:val="004C133B"/>
    <w:rsid w:val="004C486B"/>
    <w:rsid w:val="004C5C85"/>
    <w:rsid w:val="004C6C6F"/>
    <w:rsid w:val="004C74F8"/>
    <w:rsid w:val="004C757A"/>
    <w:rsid w:val="004D0C1B"/>
    <w:rsid w:val="004D138A"/>
    <w:rsid w:val="004D5369"/>
    <w:rsid w:val="004E0EBF"/>
    <w:rsid w:val="004E1B07"/>
    <w:rsid w:val="004E2B6B"/>
    <w:rsid w:val="004E35F1"/>
    <w:rsid w:val="004E58EC"/>
    <w:rsid w:val="004E6611"/>
    <w:rsid w:val="004E6DB6"/>
    <w:rsid w:val="004F01AB"/>
    <w:rsid w:val="004F296E"/>
    <w:rsid w:val="004F3EAF"/>
    <w:rsid w:val="004F5040"/>
    <w:rsid w:val="004F5178"/>
    <w:rsid w:val="004F518F"/>
    <w:rsid w:val="004F56A6"/>
    <w:rsid w:val="004F5D3C"/>
    <w:rsid w:val="004F5E51"/>
    <w:rsid w:val="004F6878"/>
    <w:rsid w:val="004F77AF"/>
    <w:rsid w:val="00501337"/>
    <w:rsid w:val="00501F47"/>
    <w:rsid w:val="005028BD"/>
    <w:rsid w:val="005048C7"/>
    <w:rsid w:val="0050666B"/>
    <w:rsid w:val="005069DC"/>
    <w:rsid w:val="00506E48"/>
    <w:rsid w:val="00507C38"/>
    <w:rsid w:val="00510E59"/>
    <w:rsid w:val="00511BCB"/>
    <w:rsid w:val="00512C7A"/>
    <w:rsid w:val="0051338B"/>
    <w:rsid w:val="00513A6F"/>
    <w:rsid w:val="0051502F"/>
    <w:rsid w:val="00516B87"/>
    <w:rsid w:val="00520AED"/>
    <w:rsid w:val="00520EDC"/>
    <w:rsid w:val="005215FB"/>
    <w:rsid w:val="00523882"/>
    <w:rsid w:val="00523D1F"/>
    <w:rsid w:val="005273C2"/>
    <w:rsid w:val="005276C9"/>
    <w:rsid w:val="00532FD3"/>
    <w:rsid w:val="00535320"/>
    <w:rsid w:val="00536412"/>
    <w:rsid w:val="00537ADD"/>
    <w:rsid w:val="00541D7F"/>
    <w:rsid w:val="0054480C"/>
    <w:rsid w:val="0054537D"/>
    <w:rsid w:val="00545717"/>
    <w:rsid w:val="00546E1F"/>
    <w:rsid w:val="005503A1"/>
    <w:rsid w:val="00553496"/>
    <w:rsid w:val="005544F3"/>
    <w:rsid w:val="00554A56"/>
    <w:rsid w:val="00555279"/>
    <w:rsid w:val="00555F00"/>
    <w:rsid w:val="0055722A"/>
    <w:rsid w:val="00557E29"/>
    <w:rsid w:val="005613AB"/>
    <w:rsid w:val="005626CC"/>
    <w:rsid w:val="00563E00"/>
    <w:rsid w:val="005644CA"/>
    <w:rsid w:val="00565267"/>
    <w:rsid w:val="00565495"/>
    <w:rsid w:val="005654EC"/>
    <w:rsid w:val="00570583"/>
    <w:rsid w:val="00571918"/>
    <w:rsid w:val="00571D67"/>
    <w:rsid w:val="00572182"/>
    <w:rsid w:val="00575366"/>
    <w:rsid w:val="005801EC"/>
    <w:rsid w:val="0058077C"/>
    <w:rsid w:val="00581C82"/>
    <w:rsid w:val="005821BA"/>
    <w:rsid w:val="00582EC3"/>
    <w:rsid w:val="00584B13"/>
    <w:rsid w:val="00584DD0"/>
    <w:rsid w:val="00584FB5"/>
    <w:rsid w:val="005853AB"/>
    <w:rsid w:val="005859C4"/>
    <w:rsid w:val="00586653"/>
    <w:rsid w:val="0058776F"/>
    <w:rsid w:val="00587B7C"/>
    <w:rsid w:val="005902D9"/>
    <w:rsid w:val="00591D75"/>
    <w:rsid w:val="00591E72"/>
    <w:rsid w:val="005931B5"/>
    <w:rsid w:val="00593958"/>
    <w:rsid w:val="005956B6"/>
    <w:rsid w:val="005A06F5"/>
    <w:rsid w:val="005A0A59"/>
    <w:rsid w:val="005A0EBA"/>
    <w:rsid w:val="005A0F80"/>
    <w:rsid w:val="005A126B"/>
    <w:rsid w:val="005A1701"/>
    <w:rsid w:val="005A1F39"/>
    <w:rsid w:val="005A2354"/>
    <w:rsid w:val="005A3672"/>
    <w:rsid w:val="005A6684"/>
    <w:rsid w:val="005A674A"/>
    <w:rsid w:val="005B1C4E"/>
    <w:rsid w:val="005B31F8"/>
    <w:rsid w:val="005B361B"/>
    <w:rsid w:val="005B38A5"/>
    <w:rsid w:val="005B4F38"/>
    <w:rsid w:val="005B604F"/>
    <w:rsid w:val="005C02DB"/>
    <w:rsid w:val="005C4D4C"/>
    <w:rsid w:val="005C5959"/>
    <w:rsid w:val="005C6BC9"/>
    <w:rsid w:val="005C7418"/>
    <w:rsid w:val="005D0559"/>
    <w:rsid w:val="005D47F4"/>
    <w:rsid w:val="005D4D45"/>
    <w:rsid w:val="005D5431"/>
    <w:rsid w:val="005D5639"/>
    <w:rsid w:val="005D5A52"/>
    <w:rsid w:val="005D5C40"/>
    <w:rsid w:val="005D5DEA"/>
    <w:rsid w:val="005D6FE1"/>
    <w:rsid w:val="005E0CFF"/>
    <w:rsid w:val="005E19FF"/>
    <w:rsid w:val="005E212C"/>
    <w:rsid w:val="005E35FC"/>
    <w:rsid w:val="005E4488"/>
    <w:rsid w:val="005E5143"/>
    <w:rsid w:val="005E56D6"/>
    <w:rsid w:val="005E74B2"/>
    <w:rsid w:val="005F490E"/>
    <w:rsid w:val="005F4E15"/>
    <w:rsid w:val="005F66E1"/>
    <w:rsid w:val="005F69ED"/>
    <w:rsid w:val="005F7ACD"/>
    <w:rsid w:val="00600459"/>
    <w:rsid w:val="006020EA"/>
    <w:rsid w:val="00603688"/>
    <w:rsid w:val="00603AA6"/>
    <w:rsid w:val="00603B4A"/>
    <w:rsid w:val="00603D9C"/>
    <w:rsid w:val="006064E8"/>
    <w:rsid w:val="00606842"/>
    <w:rsid w:val="00611CFC"/>
    <w:rsid w:val="006122CF"/>
    <w:rsid w:val="006148D9"/>
    <w:rsid w:val="00617B1F"/>
    <w:rsid w:val="00626577"/>
    <w:rsid w:val="00626D66"/>
    <w:rsid w:val="00626D82"/>
    <w:rsid w:val="00627691"/>
    <w:rsid w:val="00627EAC"/>
    <w:rsid w:val="006300FE"/>
    <w:rsid w:val="00630131"/>
    <w:rsid w:val="006347DE"/>
    <w:rsid w:val="00635355"/>
    <w:rsid w:val="00635DA0"/>
    <w:rsid w:val="0064258C"/>
    <w:rsid w:val="0064316D"/>
    <w:rsid w:val="00644726"/>
    <w:rsid w:val="00646465"/>
    <w:rsid w:val="00651988"/>
    <w:rsid w:val="0065291E"/>
    <w:rsid w:val="006538A2"/>
    <w:rsid w:val="006554B3"/>
    <w:rsid w:val="0066018D"/>
    <w:rsid w:val="0066102B"/>
    <w:rsid w:val="006611B9"/>
    <w:rsid w:val="00663C77"/>
    <w:rsid w:val="00664046"/>
    <w:rsid w:val="00665928"/>
    <w:rsid w:val="0066622E"/>
    <w:rsid w:val="006671C9"/>
    <w:rsid w:val="0066748E"/>
    <w:rsid w:val="00667CBC"/>
    <w:rsid w:val="00667F38"/>
    <w:rsid w:val="00671BC9"/>
    <w:rsid w:val="00671F41"/>
    <w:rsid w:val="00673809"/>
    <w:rsid w:val="00673EA9"/>
    <w:rsid w:val="00674AF2"/>
    <w:rsid w:val="0067517E"/>
    <w:rsid w:val="00675275"/>
    <w:rsid w:val="00675998"/>
    <w:rsid w:val="0068107B"/>
    <w:rsid w:val="006816C3"/>
    <w:rsid w:val="00681E98"/>
    <w:rsid w:val="00682C53"/>
    <w:rsid w:val="006844F9"/>
    <w:rsid w:val="00684734"/>
    <w:rsid w:val="00684DB6"/>
    <w:rsid w:val="006850F4"/>
    <w:rsid w:val="00686674"/>
    <w:rsid w:val="00686FC9"/>
    <w:rsid w:val="00691733"/>
    <w:rsid w:val="0069190C"/>
    <w:rsid w:val="006938C7"/>
    <w:rsid w:val="0069575C"/>
    <w:rsid w:val="00696E84"/>
    <w:rsid w:val="006979CE"/>
    <w:rsid w:val="006A0CF0"/>
    <w:rsid w:val="006A3739"/>
    <w:rsid w:val="006A47EE"/>
    <w:rsid w:val="006A4AEE"/>
    <w:rsid w:val="006A617A"/>
    <w:rsid w:val="006A667A"/>
    <w:rsid w:val="006A6977"/>
    <w:rsid w:val="006A6EE7"/>
    <w:rsid w:val="006A78C8"/>
    <w:rsid w:val="006A7CA5"/>
    <w:rsid w:val="006B15F5"/>
    <w:rsid w:val="006B1A0D"/>
    <w:rsid w:val="006B1EFE"/>
    <w:rsid w:val="006B2CB3"/>
    <w:rsid w:val="006B37A3"/>
    <w:rsid w:val="006B458E"/>
    <w:rsid w:val="006B5DFE"/>
    <w:rsid w:val="006B602D"/>
    <w:rsid w:val="006C026D"/>
    <w:rsid w:val="006C1775"/>
    <w:rsid w:val="006C2B42"/>
    <w:rsid w:val="006C339D"/>
    <w:rsid w:val="006C479B"/>
    <w:rsid w:val="006C4D0C"/>
    <w:rsid w:val="006C58DD"/>
    <w:rsid w:val="006C5904"/>
    <w:rsid w:val="006C5BD8"/>
    <w:rsid w:val="006C69B2"/>
    <w:rsid w:val="006D0E19"/>
    <w:rsid w:val="006D1118"/>
    <w:rsid w:val="006D1C08"/>
    <w:rsid w:val="006D1D8A"/>
    <w:rsid w:val="006D1EC2"/>
    <w:rsid w:val="006D2376"/>
    <w:rsid w:val="006D3237"/>
    <w:rsid w:val="006D47BD"/>
    <w:rsid w:val="006D4AFF"/>
    <w:rsid w:val="006D743D"/>
    <w:rsid w:val="006D7EE2"/>
    <w:rsid w:val="006E03C1"/>
    <w:rsid w:val="006F0802"/>
    <w:rsid w:val="006F3D21"/>
    <w:rsid w:val="006F41B0"/>
    <w:rsid w:val="006F5804"/>
    <w:rsid w:val="006F6FCF"/>
    <w:rsid w:val="007009C5"/>
    <w:rsid w:val="00700CD5"/>
    <w:rsid w:val="00703221"/>
    <w:rsid w:val="00704ACC"/>
    <w:rsid w:val="00706430"/>
    <w:rsid w:val="00710187"/>
    <w:rsid w:val="00710DFD"/>
    <w:rsid w:val="007138B9"/>
    <w:rsid w:val="00713CB4"/>
    <w:rsid w:val="00713E99"/>
    <w:rsid w:val="00715052"/>
    <w:rsid w:val="00716B2F"/>
    <w:rsid w:val="00720CFC"/>
    <w:rsid w:val="007232F0"/>
    <w:rsid w:val="007241E2"/>
    <w:rsid w:val="00725434"/>
    <w:rsid w:val="007257B5"/>
    <w:rsid w:val="00726F56"/>
    <w:rsid w:val="007302C1"/>
    <w:rsid w:val="007304EB"/>
    <w:rsid w:val="007319BE"/>
    <w:rsid w:val="00731CD5"/>
    <w:rsid w:val="0073213C"/>
    <w:rsid w:val="0073351F"/>
    <w:rsid w:val="00733570"/>
    <w:rsid w:val="007346BF"/>
    <w:rsid w:val="0073563B"/>
    <w:rsid w:val="0073634B"/>
    <w:rsid w:val="00736B38"/>
    <w:rsid w:val="00736F85"/>
    <w:rsid w:val="00737252"/>
    <w:rsid w:val="00737D05"/>
    <w:rsid w:val="00740D39"/>
    <w:rsid w:val="00741ECF"/>
    <w:rsid w:val="0074206C"/>
    <w:rsid w:val="0074285E"/>
    <w:rsid w:val="00744D78"/>
    <w:rsid w:val="00747C24"/>
    <w:rsid w:val="0075009D"/>
    <w:rsid w:val="007503D3"/>
    <w:rsid w:val="0075510E"/>
    <w:rsid w:val="0075530D"/>
    <w:rsid w:val="00756638"/>
    <w:rsid w:val="00757E93"/>
    <w:rsid w:val="00760796"/>
    <w:rsid w:val="00760CB8"/>
    <w:rsid w:val="007620BD"/>
    <w:rsid w:val="0076236E"/>
    <w:rsid w:val="00762B76"/>
    <w:rsid w:val="007630F1"/>
    <w:rsid w:val="007644DD"/>
    <w:rsid w:val="00765E01"/>
    <w:rsid w:val="0076666D"/>
    <w:rsid w:val="00767F69"/>
    <w:rsid w:val="00770C69"/>
    <w:rsid w:val="007734DB"/>
    <w:rsid w:val="00774E3D"/>
    <w:rsid w:val="007763E3"/>
    <w:rsid w:val="00776D91"/>
    <w:rsid w:val="00777AE1"/>
    <w:rsid w:val="00780B88"/>
    <w:rsid w:val="00781CE3"/>
    <w:rsid w:val="007836F7"/>
    <w:rsid w:val="007841FD"/>
    <w:rsid w:val="0078632B"/>
    <w:rsid w:val="007864F1"/>
    <w:rsid w:val="0078717D"/>
    <w:rsid w:val="00787E24"/>
    <w:rsid w:val="00787E8D"/>
    <w:rsid w:val="007918AF"/>
    <w:rsid w:val="007918B7"/>
    <w:rsid w:val="00791953"/>
    <w:rsid w:val="00792FC9"/>
    <w:rsid w:val="007940D0"/>
    <w:rsid w:val="00795511"/>
    <w:rsid w:val="00795727"/>
    <w:rsid w:val="007A0217"/>
    <w:rsid w:val="007A04D0"/>
    <w:rsid w:val="007A0748"/>
    <w:rsid w:val="007A1183"/>
    <w:rsid w:val="007A268C"/>
    <w:rsid w:val="007A2B91"/>
    <w:rsid w:val="007A2E6E"/>
    <w:rsid w:val="007A63F0"/>
    <w:rsid w:val="007A75D2"/>
    <w:rsid w:val="007B1CC5"/>
    <w:rsid w:val="007B3630"/>
    <w:rsid w:val="007B3EC6"/>
    <w:rsid w:val="007B4642"/>
    <w:rsid w:val="007B4D79"/>
    <w:rsid w:val="007B4FE5"/>
    <w:rsid w:val="007B50A7"/>
    <w:rsid w:val="007B7260"/>
    <w:rsid w:val="007B73A2"/>
    <w:rsid w:val="007B7BB8"/>
    <w:rsid w:val="007C13AA"/>
    <w:rsid w:val="007C1CC9"/>
    <w:rsid w:val="007C2B54"/>
    <w:rsid w:val="007C2C79"/>
    <w:rsid w:val="007C33E5"/>
    <w:rsid w:val="007C4624"/>
    <w:rsid w:val="007C5025"/>
    <w:rsid w:val="007C503C"/>
    <w:rsid w:val="007C5DE5"/>
    <w:rsid w:val="007D32F7"/>
    <w:rsid w:val="007D575F"/>
    <w:rsid w:val="007D7C29"/>
    <w:rsid w:val="007D7FC7"/>
    <w:rsid w:val="007E02AC"/>
    <w:rsid w:val="007E1637"/>
    <w:rsid w:val="007E413C"/>
    <w:rsid w:val="007E6E20"/>
    <w:rsid w:val="007E7957"/>
    <w:rsid w:val="007F08D7"/>
    <w:rsid w:val="007F09E5"/>
    <w:rsid w:val="007F2701"/>
    <w:rsid w:val="007F274C"/>
    <w:rsid w:val="007F4901"/>
    <w:rsid w:val="007F60EB"/>
    <w:rsid w:val="007F6A2D"/>
    <w:rsid w:val="007F7605"/>
    <w:rsid w:val="007F7618"/>
    <w:rsid w:val="00800535"/>
    <w:rsid w:val="008007C9"/>
    <w:rsid w:val="00801D3B"/>
    <w:rsid w:val="008027AE"/>
    <w:rsid w:val="00803347"/>
    <w:rsid w:val="008039D7"/>
    <w:rsid w:val="00804090"/>
    <w:rsid w:val="00805114"/>
    <w:rsid w:val="00807298"/>
    <w:rsid w:val="0080766C"/>
    <w:rsid w:val="00807833"/>
    <w:rsid w:val="0081018C"/>
    <w:rsid w:val="00810833"/>
    <w:rsid w:val="00810A99"/>
    <w:rsid w:val="00811014"/>
    <w:rsid w:val="008117A0"/>
    <w:rsid w:val="00813777"/>
    <w:rsid w:val="008142CC"/>
    <w:rsid w:val="00814823"/>
    <w:rsid w:val="008153B5"/>
    <w:rsid w:val="00816BB0"/>
    <w:rsid w:val="008171B1"/>
    <w:rsid w:val="00820600"/>
    <w:rsid w:val="00820854"/>
    <w:rsid w:val="00821826"/>
    <w:rsid w:val="00823F28"/>
    <w:rsid w:val="00824FBE"/>
    <w:rsid w:val="00827BC3"/>
    <w:rsid w:val="00832FC6"/>
    <w:rsid w:val="00834C68"/>
    <w:rsid w:val="00834D3B"/>
    <w:rsid w:val="0083539C"/>
    <w:rsid w:val="00840807"/>
    <w:rsid w:val="00841211"/>
    <w:rsid w:val="00842CF9"/>
    <w:rsid w:val="008432EE"/>
    <w:rsid w:val="00844D5F"/>
    <w:rsid w:val="00845C6E"/>
    <w:rsid w:val="00846B74"/>
    <w:rsid w:val="00850212"/>
    <w:rsid w:val="008508BB"/>
    <w:rsid w:val="00852B2C"/>
    <w:rsid w:val="0085451C"/>
    <w:rsid w:val="008568C6"/>
    <w:rsid w:val="00856D3C"/>
    <w:rsid w:val="00860E7F"/>
    <w:rsid w:val="00860F0E"/>
    <w:rsid w:val="00860F30"/>
    <w:rsid w:val="00861FF3"/>
    <w:rsid w:val="00862016"/>
    <w:rsid w:val="00863511"/>
    <w:rsid w:val="00863CC7"/>
    <w:rsid w:val="00866047"/>
    <w:rsid w:val="00866BC2"/>
    <w:rsid w:val="00866EC6"/>
    <w:rsid w:val="00867F08"/>
    <w:rsid w:val="008702B0"/>
    <w:rsid w:val="008717E1"/>
    <w:rsid w:val="0087188B"/>
    <w:rsid w:val="00872EF2"/>
    <w:rsid w:val="00873F4B"/>
    <w:rsid w:val="0087602F"/>
    <w:rsid w:val="00876B6B"/>
    <w:rsid w:val="00877176"/>
    <w:rsid w:val="0088034E"/>
    <w:rsid w:val="008807A9"/>
    <w:rsid w:val="008820E4"/>
    <w:rsid w:val="008821DB"/>
    <w:rsid w:val="00882B2A"/>
    <w:rsid w:val="008833D6"/>
    <w:rsid w:val="00887259"/>
    <w:rsid w:val="00887C21"/>
    <w:rsid w:val="00890625"/>
    <w:rsid w:val="00890ED8"/>
    <w:rsid w:val="0089451A"/>
    <w:rsid w:val="0089495C"/>
    <w:rsid w:val="008955A9"/>
    <w:rsid w:val="008956A4"/>
    <w:rsid w:val="00897997"/>
    <w:rsid w:val="008A09BA"/>
    <w:rsid w:val="008A1309"/>
    <w:rsid w:val="008A1A53"/>
    <w:rsid w:val="008A28E7"/>
    <w:rsid w:val="008A2CE9"/>
    <w:rsid w:val="008A3F23"/>
    <w:rsid w:val="008A4355"/>
    <w:rsid w:val="008A4425"/>
    <w:rsid w:val="008A4FD8"/>
    <w:rsid w:val="008B001B"/>
    <w:rsid w:val="008B2612"/>
    <w:rsid w:val="008B2C9B"/>
    <w:rsid w:val="008B39CD"/>
    <w:rsid w:val="008B3AC8"/>
    <w:rsid w:val="008B42AB"/>
    <w:rsid w:val="008B558E"/>
    <w:rsid w:val="008B7EB2"/>
    <w:rsid w:val="008C080B"/>
    <w:rsid w:val="008C2635"/>
    <w:rsid w:val="008C50A5"/>
    <w:rsid w:val="008C51B8"/>
    <w:rsid w:val="008C53B1"/>
    <w:rsid w:val="008D0CFE"/>
    <w:rsid w:val="008D137E"/>
    <w:rsid w:val="008D1EE8"/>
    <w:rsid w:val="008D2B14"/>
    <w:rsid w:val="008D72F3"/>
    <w:rsid w:val="008E125C"/>
    <w:rsid w:val="008E558B"/>
    <w:rsid w:val="008F016C"/>
    <w:rsid w:val="008F033B"/>
    <w:rsid w:val="008F0D0C"/>
    <w:rsid w:val="008F3345"/>
    <w:rsid w:val="008F4685"/>
    <w:rsid w:val="008F581F"/>
    <w:rsid w:val="008F6A43"/>
    <w:rsid w:val="00900B45"/>
    <w:rsid w:val="00900C3A"/>
    <w:rsid w:val="00901059"/>
    <w:rsid w:val="0090231C"/>
    <w:rsid w:val="009047F9"/>
    <w:rsid w:val="00905867"/>
    <w:rsid w:val="009110F2"/>
    <w:rsid w:val="0091207E"/>
    <w:rsid w:val="009146F6"/>
    <w:rsid w:val="00914DB5"/>
    <w:rsid w:val="0091530C"/>
    <w:rsid w:val="00915D15"/>
    <w:rsid w:val="009175B5"/>
    <w:rsid w:val="00917632"/>
    <w:rsid w:val="00922154"/>
    <w:rsid w:val="00922E71"/>
    <w:rsid w:val="00924A56"/>
    <w:rsid w:val="00925022"/>
    <w:rsid w:val="00931D10"/>
    <w:rsid w:val="00933DBA"/>
    <w:rsid w:val="00936312"/>
    <w:rsid w:val="00940C53"/>
    <w:rsid w:val="009410DA"/>
    <w:rsid w:val="009456F7"/>
    <w:rsid w:val="009460BC"/>
    <w:rsid w:val="0095070A"/>
    <w:rsid w:val="00950A5E"/>
    <w:rsid w:val="00950F14"/>
    <w:rsid w:val="00951659"/>
    <w:rsid w:val="00951E71"/>
    <w:rsid w:val="00951E92"/>
    <w:rsid w:val="00952296"/>
    <w:rsid w:val="00952D38"/>
    <w:rsid w:val="00953D6C"/>
    <w:rsid w:val="00953F91"/>
    <w:rsid w:val="00954604"/>
    <w:rsid w:val="00955293"/>
    <w:rsid w:val="00957363"/>
    <w:rsid w:val="00960E4A"/>
    <w:rsid w:val="00964BFD"/>
    <w:rsid w:val="00966460"/>
    <w:rsid w:val="00967E94"/>
    <w:rsid w:val="0097070A"/>
    <w:rsid w:val="0097258A"/>
    <w:rsid w:val="00972CBA"/>
    <w:rsid w:val="0097563C"/>
    <w:rsid w:val="00975B84"/>
    <w:rsid w:val="00976431"/>
    <w:rsid w:val="0097693A"/>
    <w:rsid w:val="00976EED"/>
    <w:rsid w:val="0098015D"/>
    <w:rsid w:val="0098282C"/>
    <w:rsid w:val="009830E3"/>
    <w:rsid w:val="00983782"/>
    <w:rsid w:val="0098458E"/>
    <w:rsid w:val="009917B2"/>
    <w:rsid w:val="0099634C"/>
    <w:rsid w:val="0099731C"/>
    <w:rsid w:val="009A2645"/>
    <w:rsid w:val="009A3131"/>
    <w:rsid w:val="009A32B4"/>
    <w:rsid w:val="009A3BA9"/>
    <w:rsid w:val="009A3CFC"/>
    <w:rsid w:val="009A6D21"/>
    <w:rsid w:val="009B0677"/>
    <w:rsid w:val="009B08A9"/>
    <w:rsid w:val="009B1770"/>
    <w:rsid w:val="009B1861"/>
    <w:rsid w:val="009B1B4F"/>
    <w:rsid w:val="009B1C95"/>
    <w:rsid w:val="009B3A21"/>
    <w:rsid w:val="009B4456"/>
    <w:rsid w:val="009B5F62"/>
    <w:rsid w:val="009B7FE4"/>
    <w:rsid w:val="009C0557"/>
    <w:rsid w:val="009C0E98"/>
    <w:rsid w:val="009C221F"/>
    <w:rsid w:val="009C3378"/>
    <w:rsid w:val="009C43F6"/>
    <w:rsid w:val="009C451B"/>
    <w:rsid w:val="009C7B69"/>
    <w:rsid w:val="009C7BAF"/>
    <w:rsid w:val="009D025E"/>
    <w:rsid w:val="009D12BE"/>
    <w:rsid w:val="009D2246"/>
    <w:rsid w:val="009D2E4E"/>
    <w:rsid w:val="009D2EBC"/>
    <w:rsid w:val="009D5EA0"/>
    <w:rsid w:val="009E0700"/>
    <w:rsid w:val="009E5DDC"/>
    <w:rsid w:val="009E6CB5"/>
    <w:rsid w:val="009F1C97"/>
    <w:rsid w:val="009F2266"/>
    <w:rsid w:val="009F2F35"/>
    <w:rsid w:val="009F3206"/>
    <w:rsid w:val="009F4B00"/>
    <w:rsid w:val="009F51F3"/>
    <w:rsid w:val="009F6642"/>
    <w:rsid w:val="00A00050"/>
    <w:rsid w:val="00A00704"/>
    <w:rsid w:val="00A02F3D"/>
    <w:rsid w:val="00A03FC2"/>
    <w:rsid w:val="00A04A96"/>
    <w:rsid w:val="00A04BE6"/>
    <w:rsid w:val="00A0566B"/>
    <w:rsid w:val="00A0604D"/>
    <w:rsid w:val="00A10FA9"/>
    <w:rsid w:val="00A11350"/>
    <w:rsid w:val="00A12575"/>
    <w:rsid w:val="00A12DAA"/>
    <w:rsid w:val="00A12E5D"/>
    <w:rsid w:val="00A138FD"/>
    <w:rsid w:val="00A13980"/>
    <w:rsid w:val="00A154C2"/>
    <w:rsid w:val="00A15536"/>
    <w:rsid w:val="00A15DD0"/>
    <w:rsid w:val="00A20D29"/>
    <w:rsid w:val="00A21360"/>
    <w:rsid w:val="00A223F7"/>
    <w:rsid w:val="00A22918"/>
    <w:rsid w:val="00A23497"/>
    <w:rsid w:val="00A324C5"/>
    <w:rsid w:val="00A33FE0"/>
    <w:rsid w:val="00A341D6"/>
    <w:rsid w:val="00A34DCD"/>
    <w:rsid w:val="00A3606F"/>
    <w:rsid w:val="00A3680F"/>
    <w:rsid w:val="00A41412"/>
    <w:rsid w:val="00A41EE3"/>
    <w:rsid w:val="00A423F6"/>
    <w:rsid w:val="00A425AD"/>
    <w:rsid w:val="00A441F7"/>
    <w:rsid w:val="00A45159"/>
    <w:rsid w:val="00A4672F"/>
    <w:rsid w:val="00A51E76"/>
    <w:rsid w:val="00A5225C"/>
    <w:rsid w:val="00A5396F"/>
    <w:rsid w:val="00A62507"/>
    <w:rsid w:val="00A63362"/>
    <w:rsid w:val="00A6338A"/>
    <w:rsid w:val="00A64CDC"/>
    <w:rsid w:val="00A660F0"/>
    <w:rsid w:val="00A667CA"/>
    <w:rsid w:val="00A66EE7"/>
    <w:rsid w:val="00A705E6"/>
    <w:rsid w:val="00A71CD0"/>
    <w:rsid w:val="00A72CD8"/>
    <w:rsid w:val="00A74BF3"/>
    <w:rsid w:val="00A759AE"/>
    <w:rsid w:val="00A76680"/>
    <w:rsid w:val="00A76F2D"/>
    <w:rsid w:val="00A77257"/>
    <w:rsid w:val="00A77C8E"/>
    <w:rsid w:val="00A81A6B"/>
    <w:rsid w:val="00A82676"/>
    <w:rsid w:val="00A836DC"/>
    <w:rsid w:val="00A84CB7"/>
    <w:rsid w:val="00A863FB"/>
    <w:rsid w:val="00A875AE"/>
    <w:rsid w:val="00A87BBD"/>
    <w:rsid w:val="00A905E4"/>
    <w:rsid w:val="00A912F4"/>
    <w:rsid w:val="00A9265B"/>
    <w:rsid w:val="00A93802"/>
    <w:rsid w:val="00A94970"/>
    <w:rsid w:val="00A95423"/>
    <w:rsid w:val="00A9651B"/>
    <w:rsid w:val="00A9703C"/>
    <w:rsid w:val="00AA0A97"/>
    <w:rsid w:val="00AA240F"/>
    <w:rsid w:val="00AA4EE0"/>
    <w:rsid w:val="00AA59B5"/>
    <w:rsid w:val="00AA6AC6"/>
    <w:rsid w:val="00AA73D3"/>
    <w:rsid w:val="00AA745C"/>
    <w:rsid w:val="00AA758B"/>
    <w:rsid w:val="00AB116C"/>
    <w:rsid w:val="00AB175D"/>
    <w:rsid w:val="00AB1D92"/>
    <w:rsid w:val="00AB24C7"/>
    <w:rsid w:val="00AB24FB"/>
    <w:rsid w:val="00AB6AD8"/>
    <w:rsid w:val="00AC23FC"/>
    <w:rsid w:val="00AC314E"/>
    <w:rsid w:val="00AC32C4"/>
    <w:rsid w:val="00AC3EBF"/>
    <w:rsid w:val="00AC61DA"/>
    <w:rsid w:val="00AC61EA"/>
    <w:rsid w:val="00AD0C92"/>
    <w:rsid w:val="00AD1F13"/>
    <w:rsid w:val="00AD1F31"/>
    <w:rsid w:val="00AD3092"/>
    <w:rsid w:val="00AD5677"/>
    <w:rsid w:val="00AD5CCB"/>
    <w:rsid w:val="00AD5F70"/>
    <w:rsid w:val="00AD7676"/>
    <w:rsid w:val="00AE1657"/>
    <w:rsid w:val="00AE1DB7"/>
    <w:rsid w:val="00AE1DD2"/>
    <w:rsid w:val="00AE2AC3"/>
    <w:rsid w:val="00AE7502"/>
    <w:rsid w:val="00AE7DA7"/>
    <w:rsid w:val="00AF06A2"/>
    <w:rsid w:val="00AF27AA"/>
    <w:rsid w:val="00AF2E26"/>
    <w:rsid w:val="00AF3A38"/>
    <w:rsid w:val="00AF3E99"/>
    <w:rsid w:val="00AF3EFD"/>
    <w:rsid w:val="00AF48E3"/>
    <w:rsid w:val="00AF583F"/>
    <w:rsid w:val="00B00FE6"/>
    <w:rsid w:val="00B017FC"/>
    <w:rsid w:val="00B01BCA"/>
    <w:rsid w:val="00B05087"/>
    <w:rsid w:val="00B0569A"/>
    <w:rsid w:val="00B057AE"/>
    <w:rsid w:val="00B06B91"/>
    <w:rsid w:val="00B06FCF"/>
    <w:rsid w:val="00B07544"/>
    <w:rsid w:val="00B0768B"/>
    <w:rsid w:val="00B106B9"/>
    <w:rsid w:val="00B10D58"/>
    <w:rsid w:val="00B128A5"/>
    <w:rsid w:val="00B13116"/>
    <w:rsid w:val="00B13CCE"/>
    <w:rsid w:val="00B140E4"/>
    <w:rsid w:val="00B14CAB"/>
    <w:rsid w:val="00B165AA"/>
    <w:rsid w:val="00B170F1"/>
    <w:rsid w:val="00B21B5A"/>
    <w:rsid w:val="00B22175"/>
    <w:rsid w:val="00B22CA8"/>
    <w:rsid w:val="00B22FF2"/>
    <w:rsid w:val="00B2398B"/>
    <w:rsid w:val="00B23C35"/>
    <w:rsid w:val="00B2542B"/>
    <w:rsid w:val="00B30D70"/>
    <w:rsid w:val="00B3340D"/>
    <w:rsid w:val="00B33E43"/>
    <w:rsid w:val="00B354FA"/>
    <w:rsid w:val="00B358B2"/>
    <w:rsid w:val="00B36F53"/>
    <w:rsid w:val="00B36F6E"/>
    <w:rsid w:val="00B3746A"/>
    <w:rsid w:val="00B37A82"/>
    <w:rsid w:val="00B41F4A"/>
    <w:rsid w:val="00B4430F"/>
    <w:rsid w:val="00B45764"/>
    <w:rsid w:val="00B478A0"/>
    <w:rsid w:val="00B50EDB"/>
    <w:rsid w:val="00B5216F"/>
    <w:rsid w:val="00B52D5E"/>
    <w:rsid w:val="00B54A31"/>
    <w:rsid w:val="00B5508B"/>
    <w:rsid w:val="00B5569B"/>
    <w:rsid w:val="00B60F79"/>
    <w:rsid w:val="00B62413"/>
    <w:rsid w:val="00B628F5"/>
    <w:rsid w:val="00B63C7D"/>
    <w:rsid w:val="00B63D55"/>
    <w:rsid w:val="00B63FA5"/>
    <w:rsid w:val="00B64205"/>
    <w:rsid w:val="00B658AC"/>
    <w:rsid w:val="00B6629D"/>
    <w:rsid w:val="00B66774"/>
    <w:rsid w:val="00B71DC0"/>
    <w:rsid w:val="00B768E7"/>
    <w:rsid w:val="00B76E5C"/>
    <w:rsid w:val="00B7705B"/>
    <w:rsid w:val="00B77155"/>
    <w:rsid w:val="00B77250"/>
    <w:rsid w:val="00B7745C"/>
    <w:rsid w:val="00B77925"/>
    <w:rsid w:val="00B82EE0"/>
    <w:rsid w:val="00B83D6C"/>
    <w:rsid w:val="00B844C8"/>
    <w:rsid w:val="00B85E3D"/>
    <w:rsid w:val="00B901A1"/>
    <w:rsid w:val="00B904E1"/>
    <w:rsid w:val="00B90552"/>
    <w:rsid w:val="00B91033"/>
    <w:rsid w:val="00B91157"/>
    <w:rsid w:val="00B91933"/>
    <w:rsid w:val="00B92377"/>
    <w:rsid w:val="00B92968"/>
    <w:rsid w:val="00B938EA"/>
    <w:rsid w:val="00B93D48"/>
    <w:rsid w:val="00B943D1"/>
    <w:rsid w:val="00B953B2"/>
    <w:rsid w:val="00B957F0"/>
    <w:rsid w:val="00BA14A1"/>
    <w:rsid w:val="00BA2014"/>
    <w:rsid w:val="00BA42E0"/>
    <w:rsid w:val="00BA6781"/>
    <w:rsid w:val="00BA7F90"/>
    <w:rsid w:val="00BB407A"/>
    <w:rsid w:val="00BB5597"/>
    <w:rsid w:val="00BB58F5"/>
    <w:rsid w:val="00BB7458"/>
    <w:rsid w:val="00BC0191"/>
    <w:rsid w:val="00BC30C3"/>
    <w:rsid w:val="00BC49BD"/>
    <w:rsid w:val="00BC4AB0"/>
    <w:rsid w:val="00BC52D8"/>
    <w:rsid w:val="00BC5F79"/>
    <w:rsid w:val="00BC6683"/>
    <w:rsid w:val="00BC67DC"/>
    <w:rsid w:val="00BC6BD2"/>
    <w:rsid w:val="00BC7C74"/>
    <w:rsid w:val="00BD0692"/>
    <w:rsid w:val="00BD1872"/>
    <w:rsid w:val="00BD3380"/>
    <w:rsid w:val="00BD3678"/>
    <w:rsid w:val="00BD392B"/>
    <w:rsid w:val="00BD4BF1"/>
    <w:rsid w:val="00BD5425"/>
    <w:rsid w:val="00BD68B7"/>
    <w:rsid w:val="00BD6AB2"/>
    <w:rsid w:val="00BD7D7B"/>
    <w:rsid w:val="00BE0FF7"/>
    <w:rsid w:val="00BE171C"/>
    <w:rsid w:val="00BE229D"/>
    <w:rsid w:val="00BE5633"/>
    <w:rsid w:val="00BE64AF"/>
    <w:rsid w:val="00BF0702"/>
    <w:rsid w:val="00BF07DC"/>
    <w:rsid w:val="00BF0FC5"/>
    <w:rsid w:val="00BF10EA"/>
    <w:rsid w:val="00BF2895"/>
    <w:rsid w:val="00BF4007"/>
    <w:rsid w:val="00BF4709"/>
    <w:rsid w:val="00BF4821"/>
    <w:rsid w:val="00BF658A"/>
    <w:rsid w:val="00BF75C0"/>
    <w:rsid w:val="00BF7FC3"/>
    <w:rsid w:val="00C002D8"/>
    <w:rsid w:val="00C01F96"/>
    <w:rsid w:val="00C043AC"/>
    <w:rsid w:val="00C04A64"/>
    <w:rsid w:val="00C05615"/>
    <w:rsid w:val="00C06A21"/>
    <w:rsid w:val="00C06C31"/>
    <w:rsid w:val="00C10FE7"/>
    <w:rsid w:val="00C12137"/>
    <w:rsid w:val="00C14947"/>
    <w:rsid w:val="00C16B6A"/>
    <w:rsid w:val="00C20067"/>
    <w:rsid w:val="00C20176"/>
    <w:rsid w:val="00C205D8"/>
    <w:rsid w:val="00C2109B"/>
    <w:rsid w:val="00C211E9"/>
    <w:rsid w:val="00C23D31"/>
    <w:rsid w:val="00C23F93"/>
    <w:rsid w:val="00C26CA1"/>
    <w:rsid w:val="00C26E7C"/>
    <w:rsid w:val="00C26F29"/>
    <w:rsid w:val="00C2709E"/>
    <w:rsid w:val="00C270EF"/>
    <w:rsid w:val="00C274B2"/>
    <w:rsid w:val="00C30B45"/>
    <w:rsid w:val="00C324A8"/>
    <w:rsid w:val="00C3333A"/>
    <w:rsid w:val="00C34FC2"/>
    <w:rsid w:val="00C35FB4"/>
    <w:rsid w:val="00C361A4"/>
    <w:rsid w:val="00C36934"/>
    <w:rsid w:val="00C402FD"/>
    <w:rsid w:val="00C40526"/>
    <w:rsid w:val="00C406C2"/>
    <w:rsid w:val="00C42626"/>
    <w:rsid w:val="00C42AFC"/>
    <w:rsid w:val="00C4348B"/>
    <w:rsid w:val="00C43585"/>
    <w:rsid w:val="00C435C6"/>
    <w:rsid w:val="00C43B46"/>
    <w:rsid w:val="00C43E12"/>
    <w:rsid w:val="00C44D8E"/>
    <w:rsid w:val="00C4726F"/>
    <w:rsid w:val="00C5090D"/>
    <w:rsid w:val="00C51060"/>
    <w:rsid w:val="00C51853"/>
    <w:rsid w:val="00C5208F"/>
    <w:rsid w:val="00C532B6"/>
    <w:rsid w:val="00C53F60"/>
    <w:rsid w:val="00C545F1"/>
    <w:rsid w:val="00C546DD"/>
    <w:rsid w:val="00C546E4"/>
    <w:rsid w:val="00C5581F"/>
    <w:rsid w:val="00C5597E"/>
    <w:rsid w:val="00C5787C"/>
    <w:rsid w:val="00C57D58"/>
    <w:rsid w:val="00C600A0"/>
    <w:rsid w:val="00C6075C"/>
    <w:rsid w:val="00C6132B"/>
    <w:rsid w:val="00C61CA7"/>
    <w:rsid w:val="00C6373A"/>
    <w:rsid w:val="00C666AA"/>
    <w:rsid w:val="00C7090F"/>
    <w:rsid w:val="00C72B2E"/>
    <w:rsid w:val="00C72F3A"/>
    <w:rsid w:val="00C7346E"/>
    <w:rsid w:val="00C76D2A"/>
    <w:rsid w:val="00C7738E"/>
    <w:rsid w:val="00C77FAA"/>
    <w:rsid w:val="00C82063"/>
    <w:rsid w:val="00C82BFA"/>
    <w:rsid w:val="00C84E85"/>
    <w:rsid w:val="00C8787D"/>
    <w:rsid w:val="00C90A4F"/>
    <w:rsid w:val="00C91B1D"/>
    <w:rsid w:val="00C924BA"/>
    <w:rsid w:val="00C9731B"/>
    <w:rsid w:val="00CA03B8"/>
    <w:rsid w:val="00CA1A68"/>
    <w:rsid w:val="00CA4D03"/>
    <w:rsid w:val="00CA7491"/>
    <w:rsid w:val="00CA7518"/>
    <w:rsid w:val="00CB0438"/>
    <w:rsid w:val="00CB0634"/>
    <w:rsid w:val="00CB1DD4"/>
    <w:rsid w:val="00CB5F32"/>
    <w:rsid w:val="00CB60DA"/>
    <w:rsid w:val="00CB6732"/>
    <w:rsid w:val="00CB7A1E"/>
    <w:rsid w:val="00CC0462"/>
    <w:rsid w:val="00CC1649"/>
    <w:rsid w:val="00CC164D"/>
    <w:rsid w:val="00CC21FF"/>
    <w:rsid w:val="00CC609D"/>
    <w:rsid w:val="00CD25C3"/>
    <w:rsid w:val="00CD3027"/>
    <w:rsid w:val="00CD531A"/>
    <w:rsid w:val="00CD5972"/>
    <w:rsid w:val="00CD6165"/>
    <w:rsid w:val="00CD6E84"/>
    <w:rsid w:val="00CE3E70"/>
    <w:rsid w:val="00CE46CF"/>
    <w:rsid w:val="00CE50AE"/>
    <w:rsid w:val="00CF0A22"/>
    <w:rsid w:val="00CF0A42"/>
    <w:rsid w:val="00CF0BAD"/>
    <w:rsid w:val="00CF0C90"/>
    <w:rsid w:val="00CF0CF5"/>
    <w:rsid w:val="00CF2033"/>
    <w:rsid w:val="00CF2E48"/>
    <w:rsid w:val="00CF3D32"/>
    <w:rsid w:val="00CF4505"/>
    <w:rsid w:val="00CF4572"/>
    <w:rsid w:val="00CF47C8"/>
    <w:rsid w:val="00CF5C12"/>
    <w:rsid w:val="00CF7274"/>
    <w:rsid w:val="00D00B48"/>
    <w:rsid w:val="00D00E42"/>
    <w:rsid w:val="00D02C57"/>
    <w:rsid w:val="00D033E5"/>
    <w:rsid w:val="00D036D7"/>
    <w:rsid w:val="00D04698"/>
    <w:rsid w:val="00D05998"/>
    <w:rsid w:val="00D07571"/>
    <w:rsid w:val="00D1180C"/>
    <w:rsid w:val="00D125A1"/>
    <w:rsid w:val="00D126E2"/>
    <w:rsid w:val="00D1484C"/>
    <w:rsid w:val="00D14C4B"/>
    <w:rsid w:val="00D16FF9"/>
    <w:rsid w:val="00D1781C"/>
    <w:rsid w:val="00D207D6"/>
    <w:rsid w:val="00D2302F"/>
    <w:rsid w:val="00D2497E"/>
    <w:rsid w:val="00D249FC"/>
    <w:rsid w:val="00D24D6F"/>
    <w:rsid w:val="00D24EB4"/>
    <w:rsid w:val="00D25CAD"/>
    <w:rsid w:val="00D27466"/>
    <w:rsid w:val="00D3026E"/>
    <w:rsid w:val="00D31E54"/>
    <w:rsid w:val="00D3653C"/>
    <w:rsid w:val="00D36C31"/>
    <w:rsid w:val="00D436AD"/>
    <w:rsid w:val="00D47DF3"/>
    <w:rsid w:val="00D555BD"/>
    <w:rsid w:val="00D55641"/>
    <w:rsid w:val="00D60F14"/>
    <w:rsid w:val="00D62AD1"/>
    <w:rsid w:val="00D63344"/>
    <w:rsid w:val="00D64957"/>
    <w:rsid w:val="00D659B2"/>
    <w:rsid w:val="00D66FDC"/>
    <w:rsid w:val="00D7028D"/>
    <w:rsid w:val="00D70457"/>
    <w:rsid w:val="00D72E59"/>
    <w:rsid w:val="00D73489"/>
    <w:rsid w:val="00D73DB6"/>
    <w:rsid w:val="00D76188"/>
    <w:rsid w:val="00D775E3"/>
    <w:rsid w:val="00D80604"/>
    <w:rsid w:val="00D8061F"/>
    <w:rsid w:val="00D814F4"/>
    <w:rsid w:val="00D82DD2"/>
    <w:rsid w:val="00D82EA8"/>
    <w:rsid w:val="00D85213"/>
    <w:rsid w:val="00D855EF"/>
    <w:rsid w:val="00D86666"/>
    <w:rsid w:val="00D873D0"/>
    <w:rsid w:val="00D87D41"/>
    <w:rsid w:val="00D909FC"/>
    <w:rsid w:val="00D90C43"/>
    <w:rsid w:val="00D92DA1"/>
    <w:rsid w:val="00D92E6D"/>
    <w:rsid w:val="00D93816"/>
    <w:rsid w:val="00D93F65"/>
    <w:rsid w:val="00D94A7F"/>
    <w:rsid w:val="00D94D0B"/>
    <w:rsid w:val="00DA0B9C"/>
    <w:rsid w:val="00DA102D"/>
    <w:rsid w:val="00DA313E"/>
    <w:rsid w:val="00DA4CEC"/>
    <w:rsid w:val="00DA644B"/>
    <w:rsid w:val="00DA6744"/>
    <w:rsid w:val="00DA68A4"/>
    <w:rsid w:val="00DA6D69"/>
    <w:rsid w:val="00DB03A0"/>
    <w:rsid w:val="00DB069D"/>
    <w:rsid w:val="00DB1DC0"/>
    <w:rsid w:val="00DB21B0"/>
    <w:rsid w:val="00DB30A2"/>
    <w:rsid w:val="00DB48E7"/>
    <w:rsid w:val="00DB4E88"/>
    <w:rsid w:val="00DB59A4"/>
    <w:rsid w:val="00DC11B5"/>
    <w:rsid w:val="00DC15DB"/>
    <w:rsid w:val="00DC1F21"/>
    <w:rsid w:val="00DC233D"/>
    <w:rsid w:val="00DC29D7"/>
    <w:rsid w:val="00DC47B9"/>
    <w:rsid w:val="00DC4D8F"/>
    <w:rsid w:val="00DC5479"/>
    <w:rsid w:val="00DC5F2A"/>
    <w:rsid w:val="00DD0936"/>
    <w:rsid w:val="00DD1BE6"/>
    <w:rsid w:val="00DD2E85"/>
    <w:rsid w:val="00DD339A"/>
    <w:rsid w:val="00DD51E8"/>
    <w:rsid w:val="00DD7832"/>
    <w:rsid w:val="00DE007A"/>
    <w:rsid w:val="00DE1B8F"/>
    <w:rsid w:val="00DE24A1"/>
    <w:rsid w:val="00DE73CB"/>
    <w:rsid w:val="00DF4687"/>
    <w:rsid w:val="00DF5333"/>
    <w:rsid w:val="00DF5C97"/>
    <w:rsid w:val="00DF693A"/>
    <w:rsid w:val="00DF6E0D"/>
    <w:rsid w:val="00DF7D95"/>
    <w:rsid w:val="00E01EE1"/>
    <w:rsid w:val="00E01F77"/>
    <w:rsid w:val="00E02B09"/>
    <w:rsid w:val="00E0449F"/>
    <w:rsid w:val="00E04EAB"/>
    <w:rsid w:val="00E0509F"/>
    <w:rsid w:val="00E07ED2"/>
    <w:rsid w:val="00E146CF"/>
    <w:rsid w:val="00E14AE1"/>
    <w:rsid w:val="00E16374"/>
    <w:rsid w:val="00E2132A"/>
    <w:rsid w:val="00E21B56"/>
    <w:rsid w:val="00E22391"/>
    <w:rsid w:val="00E227E2"/>
    <w:rsid w:val="00E23188"/>
    <w:rsid w:val="00E251B2"/>
    <w:rsid w:val="00E258D6"/>
    <w:rsid w:val="00E32D0D"/>
    <w:rsid w:val="00E33546"/>
    <w:rsid w:val="00E37DF5"/>
    <w:rsid w:val="00E404F9"/>
    <w:rsid w:val="00E40BAE"/>
    <w:rsid w:val="00E442CF"/>
    <w:rsid w:val="00E4499D"/>
    <w:rsid w:val="00E45CB1"/>
    <w:rsid w:val="00E45EE4"/>
    <w:rsid w:val="00E4606D"/>
    <w:rsid w:val="00E4704A"/>
    <w:rsid w:val="00E47ACB"/>
    <w:rsid w:val="00E47EA5"/>
    <w:rsid w:val="00E50DB3"/>
    <w:rsid w:val="00E53FF7"/>
    <w:rsid w:val="00E540EE"/>
    <w:rsid w:val="00E5434B"/>
    <w:rsid w:val="00E5467E"/>
    <w:rsid w:val="00E54E8A"/>
    <w:rsid w:val="00E55F12"/>
    <w:rsid w:val="00E569FA"/>
    <w:rsid w:val="00E57230"/>
    <w:rsid w:val="00E6041B"/>
    <w:rsid w:val="00E612FE"/>
    <w:rsid w:val="00E62F9E"/>
    <w:rsid w:val="00E634B8"/>
    <w:rsid w:val="00E63A22"/>
    <w:rsid w:val="00E713B5"/>
    <w:rsid w:val="00E714C0"/>
    <w:rsid w:val="00E72B31"/>
    <w:rsid w:val="00E73823"/>
    <w:rsid w:val="00E7407A"/>
    <w:rsid w:val="00E759C2"/>
    <w:rsid w:val="00E7773F"/>
    <w:rsid w:val="00E809CC"/>
    <w:rsid w:val="00E81304"/>
    <w:rsid w:val="00E8177F"/>
    <w:rsid w:val="00E81B48"/>
    <w:rsid w:val="00E8294B"/>
    <w:rsid w:val="00E833A5"/>
    <w:rsid w:val="00E843C1"/>
    <w:rsid w:val="00E84CAB"/>
    <w:rsid w:val="00E869AF"/>
    <w:rsid w:val="00E86A39"/>
    <w:rsid w:val="00E94B41"/>
    <w:rsid w:val="00E9678D"/>
    <w:rsid w:val="00E96CAF"/>
    <w:rsid w:val="00EA132D"/>
    <w:rsid w:val="00EA1E0C"/>
    <w:rsid w:val="00EA35A8"/>
    <w:rsid w:val="00EA3D66"/>
    <w:rsid w:val="00EA3FFB"/>
    <w:rsid w:val="00EA4020"/>
    <w:rsid w:val="00EA4139"/>
    <w:rsid w:val="00EA4290"/>
    <w:rsid w:val="00EA6335"/>
    <w:rsid w:val="00EA7005"/>
    <w:rsid w:val="00EA75B4"/>
    <w:rsid w:val="00EA7EDA"/>
    <w:rsid w:val="00EB01B2"/>
    <w:rsid w:val="00EB2AB2"/>
    <w:rsid w:val="00EB3A34"/>
    <w:rsid w:val="00EB4551"/>
    <w:rsid w:val="00EB4EE5"/>
    <w:rsid w:val="00EB6B27"/>
    <w:rsid w:val="00EC0911"/>
    <w:rsid w:val="00EC0B21"/>
    <w:rsid w:val="00EC2172"/>
    <w:rsid w:val="00EC2A96"/>
    <w:rsid w:val="00EC3762"/>
    <w:rsid w:val="00EC3839"/>
    <w:rsid w:val="00EC4D67"/>
    <w:rsid w:val="00EC5ADD"/>
    <w:rsid w:val="00EC5C1A"/>
    <w:rsid w:val="00EC660E"/>
    <w:rsid w:val="00EC7269"/>
    <w:rsid w:val="00ED069E"/>
    <w:rsid w:val="00ED271F"/>
    <w:rsid w:val="00ED3016"/>
    <w:rsid w:val="00ED4922"/>
    <w:rsid w:val="00ED4F98"/>
    <w:rsid w:val="00ED6065"/>
    <w:rsid w:val="00ED6554"/>
    <w:rsid w:val="00EE0040"/>
    <w:rsid w:val="00EE1F7C"/>
    <w:rsid w:val="00EE2C83"/>
    <w:rsid w:val="00EE2F3A"/>
    <w:rsid w:val="00EE3D64"/>
    <w:rsid w:val="00EE4525"/>
    <w:rsid w:val="00EE554D"/>
    <w:rsid w:val="00EE57D0"/>
    <w:rsid w:val="00EE5A67"/>
    <w:rsid w:val="00EE5C92"/>
    <w:rsid w:val="00EE621A"/>
    <w:rsid w:val="00EF0170"/>
    <w:rsid w:val="00EF07F5"/>
    <w:rsid w:val="00EF1341"/>
    <w:rsid w:val="00EF141E"/>
    <w:rsid w:val="00EF1634"/>
    <w:rsid w:val="00EF1EFC"/>
    <w:rsid w:val="00EF2691"/>
    <w:rsid w:val="00EF31B2"/>
    <w:rsid w:val="00F00E38"/>
    <w:rsid w:val="00F015FF"/>
    <w:rsid w:val="00F0168F"/>
    <w:rsid w:val="00F0194E"/>
    <w:rsid w:val="00F0296F"/>
    <w:rsid w:val="00F037D9"/>
    <w:rsid w:val="00F10CDC"/>
    <w:rsid w:val="00F10D0B"/>
    <w:rsid w:val="00F110A5"/>
    <w:rsid w:val="00F11AAF"/>
    <w:rsid w:val="00F11EDE"/>
    <w:rsid w:val="00F12063"/>
    <w:rsid w:val="00F121A6"/>
    <w:rsid w:val="00F12B38"/>
    <w:rsid w:val="00F13ADA"/>
    <w:rsid w:val="00F16180"/>
    <w:rsid w:val="00F20D45"/>
    <w:rsid w:val="00F21744"/>
    <w:rsid w:val="00F22541"/>
    <w:rsid w:val="00F2359D"/>
    <w:rsid w:val="00F249BA"/>
    <w:rsid w:val="00F2511D"/>
    <w:rsid w:val="00F25E4F"/>
    <w:rsid w:val="00F263A4"/>
    <w:rsid w:val="00F26D9F"/>
    <w:rsid w:val="00F27150"/>
    <w:rsid w:val="00F2798A"/>
    <w:rsid w:val="00F30533"/>
    <w:rsid w:val="00F31476"/>
    <w:rsid w:val="00F364DD"/>
    <w:rsid w:val="00F37668"/>
    <w:rsid w:val="00F429A3"/>
    <w:rsid w:val="00F42A6B"/>
    <w:rsid w:val="00F442A4"/>
    <w:rsid w:val="00F44EBE"/>
    <w:rsid w:val="00F50A9E"/>
    <w:rsid w:val="00F5159A"/>
    <w:rsid w:val="00F518F0"/>
    <w:rsid w:val="00F527C2"/>
    <w:rsid w:val="00F52CE5"/>
    <w:rsid w:val="00F5397C"/>
    <w:rsid w:val="00F61B4E"/>
    <w:rsid w:val="00F6284B"/>
    <w:rsid w:val="00F62E1D"/>
    <w:rsid w:val="00F63638"/>
    <w:rsid w:val="00F64A64"/>
    <w:rsid w:val="00F65CEF"/>
    <w:rsid w:val="00F706FC"/>
    <w:rsid w:val="00F70B9D"/>
    <w:rsid w:val="00F713D4"/>
    <w:rsid w:val="00F715C4"/>
    <w:rsid w:val="00F719A6"/>
    <w:rsid w:val="00F72186"/>
    <w:rsid w:val="00F72762"/>
    <w:rsid w:val="00F72816"/>
    <w:rsid w:val="00F73DFA"/>
    <w:rsid w:val="00F75D31"/>
    <w:rsid w:val="00F77F4C"/>
    <w:rsid w:val="00F77F67"/>
    <w:rsid w:val="00F835FA"/>
    <w:rsid w:val="00F91661"/>
    <w:rsid w:val="00F924B1"/>
    <w:rsid w:val="00F9261C"/>
    <w:rsid w:val="00F939A0"/>
    <w:rsid w:val="00F95AE2"/>
    <w:rsid w:val="00F961AF"/>
    <w:rsid w:val="00F966C0"/>
    <w:rsid w:val="00F96AC8"/>
    <w:rsid w:val="00F96D59"/>
    <w:rsid w:val="00F97157"/>
    <w:rsid w:val="00F97498"/>
    <w:rsid w:val="00FA0BD7"/>
    <w:rsid w:val="00FA1F38"/>
    <w:rsid w:val="00FA2362"/>
    <w:rsid w:val="00FA2BF8"/>
    <w:rsid w:val="00FA4360"/>
    <w:rsid w:val="00FA4727"/>
    <w:rsid w:val="00FA66A4"/>
    <w:rsid w:val="00FB1DBE"/>
    <w:rsid w:val="00FB26CF"/>
    <w:rsid w:val="00FB2EB1"/>
    <w:rsid w:val="00FB426D"/>
    <w:rsid w:val="00FB5AF5"/>
    <w:rsid w:val="00FC0209"/>
    <w:rsid w:val="00FC1444"/>
    <w:rsid w:val="00FC2338"/>
    <w:rsid w:val="00FC5F31"/>
    <w:rsid w:val="00FC6193"/>
    <w:rsid w:val="00FC6D8B"/>
    <w:rsid w:val="00FC77B1"/>
    <w:rsid w:val="00FD1A72"/>
    <w:rsid w:val="00FD1BFA"/>
    <w:rsid w:val="00FD3306"/>
    <w:rsid w:val="00FD3D3A"/>
    <w:rsid w:val="00FD41A8"/>
    <w:rsid w:val="00FD4750"/>
    <w:rsid w:val="00FD531A"/>
    <w:rsid w:val="00FD5611"/>
    <w:rsid w:val="00FD5C21"/>
    <w:rsid w:val="00FD7E8F"/>
    <w:rsid w:val="00FE032A"/>
    <w:rsid w:val="00FE04C0"/>
    <w:rsid w:val="00FE100E"/>
    <w:rsid w:val="00FE13D7"/>
    <w:rsid w:val="00FE4088"/>
    <w:rsid w:val="00FE52BE"/>
    <w:rsid w:val="00FE6D34"/>
    <w:rsid w:val="00FF0264"/>
    <w:rsid w:val="00FF0D24"/>
    <w:rsid w:val="00FF2B7D"/>
    <w:rsid w:val="00FF4A06"/>
    <w:rsid w:val="00FF4C9F"/>
    <w:rsid w:val="00FF549C"/>
    <w:rsid w:val="00FF64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DEC8AC9"/>
  <w15:chartTrackingRefBased/>
  <w15:docId w15:val="{F0F47364-6175-4517-9F5B-24210F747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337658"/>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3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50B2B"/>
    <w:rPr>
      <w:color w:val="0000FF"/>
      <w:u w:val="single"/>
    </w:rPr>
  </w:style>
  <w:style w:type="paragraph" w:customStyle="1" w:styleId="naisf">
    <w:name w:val="naisf"/>
    <w:basedOn w:val="Normal"/>
    <w:rsid w:val="00450B2B"/>
    <w:pPr>
      <w:spacing w:before="100" w:beforeAutospacing="1" w:after="100" w:afterAutospacing="1"/>
    </w:pPr>
    <w:rPr>
      <w:sz w:val="24"/>
      <w:szCs w:val="24"/>
    </w:rPr>
  </w:style>
  <w:style w:type="paragraph" w:styleId="NormalWeb">
    <w:name w:val="Normal (Web)"/>
    <w:basedOn w:val="Normal"/>
    <w:rsid w:val="00450B2B"/>
    <w:pPr>
      <w:spacing w:before="100" w:beforeAutospacing="1" w:after="100" w:afterAutospacing="1"/>
    </w:pPr>
    <w:rPr>
      <w:sz w:val="24"/>
      <w:szCs w:val="24"/>
    </w:rPr>
  </w:style>
  <w:style w:type="paragraph" w:styleId="Header">
    <w:name w:val="header"/>
    <w:basedOn w:val="Normal"/>
    <w:rsid w:val="00041DFE"/>
    <w:pPr>
      <w:tabs>
        <w:tab w:val="center" w:pos="4153"/>
        <w:tab w:val="right" w:pos="8306"/>
      </w:tabs>
    </w:pPr>
  </w:style>
  <w:style w:type="paragraph" w:styleId="Footer">
    <w:name w:val="footer"/>
    <w:basedOn w:val="Normal"/>
    <w:rsid w:val="00041DFE"/>
    <w:pPr>
      <w:tabs>
        <w:tab w:val="center" w:pos="4153"/>
        <w:tab w:val="right" w:pos="8306"/>
      </w:tabs>
    </w:pPr>
  </w:style>
  <w:style w:type="paragraph" w:styleId="BalloonText">
    <w:name w:val="Balloon Text"/>
    <w:basedOn w:val="Normal"/>
    <w:semiHidden/>
    <w:rsid w:val="0002627C"/>
    <w:rPr>
      <w:rFonts w:ascii="Tahoma" w:hAnsi="Tahoma" w:cs="Tahoma"/>
      <w:sz w:val="16"/>
      <w:szCs w:val="16"/>
    </w:rPr>
  </w:style>
  <w:style w:type="paragraph" w:customStyle="1" w:styleId="CharCharCharChar">
    <w:name w:val="Char Char Char Char"/>
    <w:basedOn w:val="Normal"/>
    <w:rsid w:val="004C133B"/>
    <w:rPr>
      <w:sz w:val="24"/>
      <w:szCs w:val="24"/>
      <w:lang w:val="pl-PL" w:eastAsia="pl-PL"/>
    </w:rPr>
  </w:style>
  <w:style w:type="paragraph" w:customStyle="1" w:styleId="CharCharCharCharCharCharCharCharCharChar">
    <w:name w:val="Char Char Char Char Char Char Char Char Char Char"/>
    <w:basedOn w:val="Normal"/>
    <w:next w:val="Normal"/>
    <w:rsid w:val="0005650E"/>
    <w:pPr>
      <w:spacing w:after="160" w:line="240" w:lineRule="exact"/>
    </w:pPr>
    <w:rPr>
      <w:rFonts w:ascii="Tahoma" w:hAnsi="Tahoma"/>
      <w:sz w:val="24"/>
      <w:szCs w:val="20"/>
      <w:lang w:val="en-US" w:eastAsia="en-US"/>
    </w:rPr>
  </w:style>
  <w:style w:type="character" w:styleId="CommentReference">
    <w:name w:val="annotation reference"/>
    <w:uiPriority w:val="99"/>
    <w:semiHidden/>
    <w:rsid w:val="002D13EF"/>
    <w:rPr>
      <w:sz w:val="16"/>
      <w:szCs w:val="16"/>
    </w:rPr>
  </w:style>
  <w:style w:type="paragraph" w:styleId="CommentText">
    <w:name w:val="annotation text"/>
    <w:basedOn w:val="Normal"/>
    <w:link w:val="CommentTextChar"/>
    <w:uiPriority w:val="99"/>
    <w:semiHidden/>
    <w:rsid w:val="002D13EF"/>
    <w:rPr>
      <w:sz w:val="20"/>
      <w:szCs w:val="20"/>
    </w:rPr>
  </w:style>
  <w:style w:type="paragraph" w:styleId="CommentSubject">
    <w:name w:val="annotation subject"/>
    <w:basedOn w:val="CommentText"/>
    <w:next w:val="CommentText"/>
    <w:semiHidden/>
    <w:rsid w:val="002D13EF"/>
    <w:rPr>
      <w:b/>
      <w:bCs/>
    </w:rPr>
  </w:style>
  <w:style w:type="character" w:styleId="PageNumber">
    <w:name w:val="page number"/>
    <w:basedOn w:val="DefaultParagraphFont"/>
    <w:rsid w:val="00B3340D"/>
  </w:style>
  <w:style w:type="paragraph" w:customStyle="1" w:styleId="naispant">
    <w:name w:val="naispant"/>
    <w:basedOn w:val="Normal"/>
    <w:rsid w:val="00B3340D"/>
    <w:pPr>
      <w:spacing w:before="100" w:beforeAutospacing="1" w:after="100" w:afterAutospacing="1"/>
    </w:pPr>
    <w:rPr>
      <w:sz w:val="24"/>
      <w:szCs w:val="24"/>
    </w:rPr>
  </w:style>
  <w:style w:type="paragraph" w:customStyle="1" w:styleId="tv213">
    <w:name w:val="tv213"/>
    <w:basedOn w:val="Normal"/>
    <w:rsid w:val="00EC5ADD"/>
    <w:pPr>
      <w:spacing w:before="100" w:beforeAutospacing="1" w:after="100" w:afterAutospacing="1"/>
    </w:pPr>
    <w:rPr>
      <w:sz w:val="24"/>
      <w:szCs w:val="24"/>
    </w:rPr>
  </w:style>
  <w:style w:type="character" w:customStyle="1" w:styleId="CommentTextChar">
    <w:name w:val="Comment Text Char"/>
    <w:link w:val="CommentText"/>
    <w:uiPriority w:val="99"/>
    <w:semiHidden/>
    <w:rsid w:val="00696E84"/>
  </w:style>
  <w:style w:type="paragraph" w:styleId="ListParagraph">
    <w:name w:val="List Paragraph"/>
    <w:basedOn w:val="Normal"/>
    <w:uiPriority w:val="34"/>
    <w:qFormat/>
    <w:rsid w:val="00696E84"/>
    <w:pPr>
      <w:ind w:left="720"/>
      <w:contextualSpacing/>
    </w:pPr>
    <w:rPr>
      <w:rFonts w:eastAsia="Calibri"/>
      <w:szCs w:val="22"/>
      <w:lang w:eastAsia="en-US"/>
    </w:rPr>
  </w:style>
  <w:style w:type="paragraph" w:styleId="Signature">
    <w:name w:val="Signature"/>
    <w:basedOn w:val="Normal"/>
    <w:next w:val="EnvelopeReturn"/>
    <w:link w:val="SignatureChar"/>
    <w:unhideWhenUsed/>
    <w:rsid w:val="00F31476"/>
    <w:pPr>
      <w:keepNext/>
      <w:keepLines/>
      <w:widowControl w:val="0"/>
      <w:tabs>
        <w:tab w:val="right" w:pos="9072"/>
      </w:tabs>
      <w:suppressAutoHyphens/>
      <w:spacing w:before="600"/>
      <w:ind w:firstLine="720"/>
    </w:pPr>
    <w:rPr>
      <w:sz w:val="26"/>
      <w:szCs w:val="20"/>
      <w:lang w:eastAsia="en-US"/>
    </w:rPr>
  </w:style>
  <w:style w:type="character" w:customStyle="1" w:styleId="SignatureChar">
    <w:name w:val="Signature Char"/>
    <w:basedOn w:val="DefaultParagraphFont"/>
    <w:link w:val="Signature"/>
    <w:rsid w:val="00F31476"/>
    <w:rPr>
      <w:sz w:val="26"/>
      <w:lang w:eastAsia="en-US"/>
    </w:rPr>
  </w:style>
  <w:style w:type="paragraph" w:styleId="EnvelopeReturn">
    <w:name w:val="envelope return"/>
    <w:basedOn w:val="Normal"/>
    <w:rsid w:val="00F31476"/>
    <w:rPr>
      <w:rFonts w:asciiTheme="majorHAnsi" w:eastAsiaTheme="majorEastAsia"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96316">
      <w:bodyDiv w:val="1"/>
      <w:marLeft w:val="0"/>
      <w:marRight w:val="0"/>
      <w:marTop w:val="0"/>
      <w:marBottom w:val="0"/>
      <w:divBdr>
        <w:top w:val="none" w:sz="0" w:space="0" w:color="auto"/>
        <w:left w:val="none" w:sz="0" w:space="0" w:color="auto"/>
        <w:bottom w:val="none" w:sz="0" w:space="0" w:color="auto"/>
        <w:right w:val="none" w:sz="0" w:space="0" w:color="auto"/>
      </w:divBdr>
    </w:div>
    <w:div w:id="446125503">
      <w:bodyDiv w:val="1"/>
      <w:marLeft w:val="0"/>
      <w:marRight w:val="0"/>
      <w:marTop w:val="0"/>
      <w:marBottom w:val="0"/>
      <w:divBdr>
        <w:top w:val="none" w:sz="0" w:space="0" w:color="auto"/>
        <w:left w:val="none" w:sz="0" w:space="0" w:color="auto"/>
        <w:bottom w:val="none" w:sz="0" w:space="0" w:color="auto"/>
        <w:right w:val="none" w:sz="0" w:space="0" w:color="auto"/>
      </w:divBdr>
    </w:div>
    <w:div w:id="558713582">
      <w:bodyDiv w:val="1"/>
      <w:marLeft w:val="0"/>
      <w:marRight w:val="0"/>
      <w:marTop w:val="0"/>
      <w:marBottom w:val="0"/>
      <w:divBdr>
        <w:top w:val="none" w:sz="0" w:space="0" w:color="auto"/>
        <w:left w:val="none" w:sz="0" w:space="0" w:color="auto"/>
        <w:bottom w:val="none" w:sz="0" w:space="0" w:color="auto"/>
        <w:right w:val="none" w:sz="0" w:space="0" w:color="auto"/>
      </w:divBdr>
    </w:div>
    <w:div w:id="839809322">
      <w:bodyDiv w:val="1"/>
      <w:marLeft w:val="0"/>
      <w:marRight w:val="0"/>
      <w:marTop w:val="0"/>
      <w:marBottom w:val="0"/>
      <w:divBdr>
        <w:top w:val="none" w:sz="0" w:space="0" w:color="auto"/>
        <w:left w:val="none" w:sz="0" w:space="0" w:color="auto"/>
        <w:bottom w:val="none" w:sz="0" w:space="0" w:color="auto"/>
        <w:right w:val="none" w:sz="0" w:space="0" w:color="auto"/>
      </w:divBdr>
    </w:div>
    <w:div w:id="912474386">
      <w:bodyDiv w:val="1"/>
      <w:marLeft w:val="0"/>
      <w:marRight w:val="0"/>
      <w:marTop w:val="0"/>
      <w:marBottom w:val="0"/>
      <w:divBdr>
        <w:top w:val="none" w:sz="0" w:space="0" w:color="auto"/>
        <w:left w:val="none" w:sz="0" w:space="0" w:color="auto"/>
        <w:bottom w:val="none" w:sz="0" w:space="0" w:color="auto"/>
        <w:right w:val="none" w:sz="0" w:space="0" w:color="auto"/>
      </w:divBdr>
    </w:div>
    <w:div w:id="928348276">
      <w:bodyDiv w:val="1"/>
      <w:marLeft w:val="0"/>
      <w:marRight w:val="0"/>
      <w:marTop w:val="0"/>
      <w:marBottom w:val="0"/>
      <w:divBdr>
        <w:top w:val="none" w:sz="0" w:space="0" w:color="auto"/>
        <w:left w:val="none" w:sz="0" w:space="0" w:color="auto"/>
        <w:bottom w:val="none" w:sz="0" w:space="0" w:color="auto"/>
        <w:right w:val="none" w:sz="0" w:space="0" w:color="auto"/>
      </w:divBdr>
    </w:div>
    <w:div w:id="1275477870">
      <w:bodyDiv w:val="1"/>
      <w:marLeft w:val="0"/>
      <w:marRight w:val="0"/>
      <w:marTop w:val="0"/>
      <w:marBottom w:val="0"/>
      <w:divBdr>
        <w:top w:val="none" w:sz="0" w:space="0" w:color="auto"/>
        <w:left w:val="none" w:sz="0" w:space="0" w:color="auto"/>
        <w:bottom w:val="none" w:sz="0" w:space="0" w:color="auto"/>
        <w:right w:val="none" w:sz="0" w:space="0" w:color="auto"/>
      </w:divBdr>
    </w:div>
    <w:div w:id="1327825252">
      <w:bodyDiv w:val="1"/>
      <w:marLeft w:val="0"/>
      <w:marRight w:val="0"/>
      <w:marTop w:val="0"/>
      <w:marBottom w:val="0"/>
      <w:divBdr>
        <w:top w:val="none" w:sz="0" w:space="0" w:color="auto"/>
        <w:left w:val="none" w:sz="0" w:space="0" w:color="auto"/>
        <w:bottom w:val="none" w:sz="0" w:space="0" w:color="auto"/>
        <w:right w:val="none" w:sz="0" w:space="0" w:color="auto"/>
      </w:divBdr>
    </w:div>
    <w:div w:id="1440101408">
      <w:bodyDiv w:val="1"/>
      <w:marLeft w:val="0"/>
      <w:marRight w:val="0"/>
      <w:marTop w:val="0"/>
      <w:marBottom w:val="0"/>
      <w:divBdr>
        <w:top w:val="none" w:sz="0" w:space="0" w:color="auto"/>
        <w:left w:val="none" w:sz="0" w:space="0" w:color="auto"/>
        <w:bottom w:val="none" w:sz="0" w:space="0" w:color="auto"/>
        <w:right w:val="none" w:sz="0" w:space="0" w:color="auto"/>
      </w:divBdr>
    </w:div>
    <w:div w:id="1508860552">
      <w:bodyDiv w:val="1"/>
      <w:marLeft w:val="0"/>
      <w:marRight w:val="0"/>
      <w:marTop w:val="0"/>
      <w:marBottom w:val="0"/>
      <w:divBdr>
        <w:top w:val="none" w:sz="0" w:space="0" w:color="auto"/>
        <w:left w:val="none" w:sz="0" w:space="0" w:color="auto"/>
        <w:bottom w:val="none" w:sz="0" w:space="0" w:color="auto"/>
        <w:right w:val="none" w:sz="0" w:space="0" w:color="auto"/>
      </w:divBdr>
    </w:div>
    <w:div w:id="1605727803">
      <w:bodyDiv w:val="1"/>
      <w:marLeft w:val="0"/>
      <w:marRight w:val="0"/>
      <w:marTop w:val="0"/>
      <w:marBottom w:val="0"/>
      <w:divBdr>
        <w:top w:val="none" w:sz="0" w:space="0" w:color="auto"/>
        <w:left w:val="none" w:sz="0" w:space="0" w:color="auto"/>
        <w:bottom w:val="none" w:sz="0" w:space="0" w:color="auto"/>
        <w:right w:val="none" w:sz="0" w:space="0" w:color="auto"/>
      </w:divBdr>
    </w:div>
    <w:div w:id="1635137878">
      <w:bodyDiv w:val="1"/>
      <w:marLeft w:val="0"/>
      <w:marRight w:val="0"/>
      <w:marTop w:val="0"/>
      <w:marBottom w:val="0"/>
      <w:divBdr>
        <w:top w:val="none" w:sz="0" w:space="0" w:color="auto"/>
        <w:left w:val="none" w:sz="0" w:space="0" w:color="auto"/>
        <w:bottom w:val="none" w:sz="0" w:space="0" w:color="auto"/>
        <w:right w:val="none" w:sz="0" w:space="0" w:color="auto"/>
      </w:divBdr>
    </w:div>
    <w:div w:id="1647854960">
      <w:bodyDiv w:val="1"/>
      <w:marLeft w:val="0"/>
      <w:marRight w:val="0"/>
      <w:marTop w:val="0"/>
      <w:marBottom w:val="0"/>
      <w:divBdr>
        <w:top w:val="none" w:sz="0" w:space="0" w:color="auto"/>
        <w:left w:val="none" w:sz="0" w:space="0" w:color="auto"/>
        <w:bottom w:val="none" w:sz="0" w:space="0" w:color="auto"/>
        <w:right w:val="none" w:sz="0" w:space="0" w:color="auto"/>
      </w:divBdr>
    </w:div>
    <w:div w:id="1776097022">
      <w:bodyDiv w:val="1"/>
      <w:marLeft w:val="0"/>
      <w:marRight w:val="0"/>
      <w:marTop w:val="0"/>
      <w:marBottom w:val="0"/>
      <w:divBdr>
        <w:top w:val="none" w:sz="0" w:space="0" w:color="auto"/>
        <w:left w:val="none" w:sz="0" w:space="0" w:color="auto"/>
        <w:bottom w:val="none" w:sz="0" w:space="0" w:color="auto"/>
        <w:right w:val="none" w:sz="0" w:space="0" w:color="auto"/>
      </w:divBdr>
    </w:div>
    <w:div w:id="1966421423">
      <w:bodyDiv w:val="1"/>
      <w:marLeft w:val="0"/>
      <w:marRight w:val="0"/>
      <w:marTop w:val="0"/>
      <w:marBottom w:val="0"/>
      <w:divBdr>
        <w:top w:val="none" w:sz="0" w:space="0" w:color="auto"/>
        <w:left w:val="none" w:sz="0" w:space="0" w:color="auto"/>
        <w:bottom w:val="none" w:sz="0" w:space="0" w:color="auto"/>
        <w:right w:val="none" w:sz="0" w:space="0" w:color="auto"/>
      </w:divBdr>
    </w:div>
    <w:div w:id="198693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ara.Luka@em.gov.l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A9D44-7854-4563-9349-6CFA77AE8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1697</Words>
  <Characters>11656</Characters>
  <Application>Microsoft Office Word</Application>
  <DocSecurity>0</DocSecurity>
  <Lines>97</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Grozījumi Latvijas Republikas valsts robežas likumā</vt:lpstr>
      <vt:lpstr>Grozījumi Latvijas Republikas valsts robežas likumā</vt:lpstr>
    </vt:vector>
  </TitlesOfParts>
  <Company>Iekšlietu ministrija</Company>
  <LinksUpToDate>false</LinksUpToDate>
  <CharactersWithSpaces>13327</CharactersWithSpaces>
  <SharedDoc>false</SharedDoc>
  <HLinks>
    <vt:vector size="6" baseType="variant">
      <vt:variant>
        <vt:i4>6226044</vt:i4>
      </vt:variant>
      <vt:variant>
        <vt:i4>0</vt:i4>
      </vt:variant>
      <vt:variant>
        <vt:i4>0</vt:i4>
      </vt:variant>
      <vt:variant>
        <vt:i4>5</vt:i4>
      </vt:variant>
      <vt:variant>
        <vt:lpwstr>mailto:Madara.Luka@em.gov.lv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Latvijas Republikas valsts robežas likumā</dc:title>
  <dc:subject>Likumprojekts</dc:subject>
  <dc:creator>Dins Šrenks;Maksims.Rumjancevs@rs.gov.lv</dc:creator>
  <cp:keywords/>
  <dc:description>dins.srenks@rs.gov.lv, 67075702, maksims.rumjancevs@rs.gov.lv, 67075609.</dc:description>
  <cp:lastModifiedBy>Madara Lūka</cp:lastModifiedBy>
  <cp:revision>41</cp:revision>
  <cp:lastPrinted>2017-07-24T10:19:00Z</cp:lastPrinted>
  <dcterms:created xsi:type="dcterms:W3CDTF">2017-06-02T08:15:00Z</dcterms:created>
  <dcterms:modified xsi:type="dcterms:W3CDTF">2017-08-08T07:00:00Z</dcterms:modified>
</cp:coreProperties>
</file>