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447C" w14:textId="77777777" w:rsidR="00C42CCE" w:rsidRPr="00D631E9" w:rsidRDefault="00C42CCE" w:rsidP="00FB2B22">
      <w:pPr>
        <w:spacing w:after="0" w:line="240" w:lineRule="auto"/>
        <w:jc w:val="center"/>
        <w:rPr>
          <w:b/>
          <w:szCs w:val="24"/>
        </w:rPr>
      </w:pPr>
    </w:p>
    <w:p w14:paraId="2DB7D403" w14:textId="77777777" w:rsidR="00C57F1D" w:rsidRPr="00D23CA6" w:rsidRDefault="006E05EE" w:rsidP="00A44F02">
      <w:pPr>
        <w:pStyle w:val="ListParagraph"/>
        <w:spacing w:after="0" w:line="240" w:lineRule="auto"/>
        <w:jc w:val="center"/>
        <w:rPr>
          <w:b/>
          <w:sz w:val="28"/>
          <w:szCs w:val="28"/>
        </w:rPr>
      </w:pPr>
      <w:r w:rsidRPr="00D23CA6">
        <w:rPr>
          <w:b/>
          <w:sz w:val="28"/>
          <w:szCs w:val="28"/>
        </w:rPr>
        <w:tab/>
      </w:r>
      <w:r w:rsidR="00C57F1D" w:rsidRPr="00D23CA6">
        <w:rPr>
          <w:b/>
          <w:sz w:val="28"/>
          <w:szCs w:val="28"/>
        </w:rPr>
        <w:t>Informatīvais ziņojums</w:t>
      </w:r>
    </w:p>
    <w:p w14:paraId="004D477E" w14:textId="613455C4" w:rsidR="00C57F1D" w:rsidRPr="00D23CA6" w:rsidRDefault="00C57F1D" w:rsidP="00A44F02">
      <w:pPr>
        <w:pStyle w:val="ListParagraph"/>
        <w:spacing w:after="0" w:line="240" w:lineRule="auto"/>
        <w:jc w:val="center"/>
        <w:rPr>
          <w:b/>
          <w:sz w:val="28"/>
          <w:szCs w:val="28"/>
        </w:rPr>
      </w:pPr>
      <w:r w:rsidRPr="00D23CA6">
        <w:rPr>
          <w:b/>
          <w:sz w:val="28"/>
          <w:szCs w:val="28"/>
        </w:rPr>
        <w:t>„Par Ziemeļvalstu un Baltijas valstu mobilitātes programmas „Valsts administrācija” finanšu palīdzības un nacionālā finansējuma procentuālā sadalījuma izmaiņām līdzfinansētā projekta “Labās prakses un pieredzes apmaiņa tautsaimniecības produktivitātes un konkurē</w:t>
      </w:r>
      <w:r w:rsidR="005E62C1">
        <w:rPr>
          <w:b/>
          <w:sz w:val="28"/>
          <w:szCs w:val="28"/>
        </w:rPr>
        <w:t>tspējas veicināšanā” īstenošanu</w:t>
      </w:r>
      <w:r w:rsidRPr="00D23CA6">
        <w:rPr>
          <w:b/>
          <w:sz w:val="28"/>
          <w:szCs w:val="28"/>
        </w:rPr>
        <w:t xml:space="preserve"> un Ministru kabineta 2017. gada 18. aprīļa sēdes </w:t>
      </w:r>
      <w:proofErr w:type="spellStart"/>
      <w:r w:rsidRPr="00D23CA6">
        <w:rPr>
          <w:b/>
          <w:sz w:val="28"/>
          <w:szCs w:val="28"/>
        </w:rPr>
        <w:t>protokollēmuma</w:t>
      </w:r>
      <w:proofErr w:type="spellEnd"/>
      <w:r w:rsidRPr="00D23CA6">
        <w:rPr>
          <w:b/>
          <w:sz w:val="28"/>
          <w:szCs w:val="28"/>
        </w:rPr>
        <w:t xml:space="preserve"> (</w:t>
      </w:r>
      <w:r w:rsidRPr="00D23CA6">
        <w:rPr>
          <w:b/>
          <w:sz w:val="28"/>
          <w:szCs w:val="28"/>
          <w:shd w:val="clear" w:color="auto" w:fill="FFFFFF"/>
        </w:rPr>
        <w:t>prot. Nr.20 20.§</w:t>
      </w:r>
      <w:r w:rsidRPr="00D23CA6">
        <w:rPr>
          <w:b/>
          <w:sz w:val="28"/>
          <w:szCs w:val="28"/>
        </w:rPr>
        <w:t xml:space="preserve">) </w:t>
      </w:r>
      <w:r w:rsidR="00963D11">
        <w:rPr>
          <w:b/>
          <w:sz w:val="28"/>
          <w:szCs w:val="28"/>
        </w:rPr>
        <w:t>aktualizēšanu</w:t>
      </w:r>
      <w:r w:rsidRPr="00D23CA6">
        <w:rPr>
          <w:b/>
          <w:sz w:val="28"/>
          <w:szCs w:val="28"/>
        </w:rPr>
        <w:t>”</w:t>
      </w:r>
    </w:p>
    <w:p w14:paraId="72D7B562" w14:textId="77777777" w:rsidR="00410F95" w:rsidRPr="00D23CA6" w:rsidRDefault="00410F95" w:rsidP="00F43E3C">
      <w:pPr>
        <w:spacing w:afterLines="60" w:after="144" w:line="240" w:lineRule="auto"/>
        <w:ind w:firstLine="567"/>
        <w:jc w:val="both"/>
        <w:rPr>
          <w:sz w:val="28"/>
          <w:szCs w:val="28"/>
        </w:rPr>
      </w:pPr>
    </w:p>
    <w:p w14:paraId="60DFF09F" w14:textId="4B40B6FA" w:rsidR="00C57F1D" w:rsidRPr="00D23CA6" w:rsidRDefault="00C57F1D" w:rsidP="00D23CA6">
      <w:pPr>
        <w:spacing w:line="240" w:lineRule="auto"/>
        <w:ind w:firstLine="851"/>
        <w:jc w:val="both"/>
        <w:rPr>
          <w:sz w:val="28"/>
          <w:szCs w:val="28"/>
        </w:rPr>
      </w:pPr>
      <w:r w:rsidRPr="00D23CA6">
        <w:rPr>
          <w:sz w:val="28"/>
          <w:szCs w:val="28"/>
        </w:rPr>
        <w:t xml:space="preserve">Ministru kabinets ar 2017.gada 18.aprīļa sēdes lēmumu (prot. Nr.20) 20.§ (turpmāk – </w:t>
      </w:r>
      <w:proofErr w:type="spellStart"/>
      <w:r w:rsidRPr="00D23CA6">
        <w:rPr>
          <w:sz w:val="28"/>
          <w:szCs w:val="28"/>
        </w:rPr>
        <w:t>protokollēmums</w:t>
      </w:r>
      <w:proofErr w:type="spellEnd"/>
      <w:r w:rsidRPr="00D23CA6">
        <w:rPr>
          <w:sz w:val="28"/>
          <w:szCs w:val="28"/>
        </w:rPr>
        <w:t>) 2.punkt</w:t>
      </w:r>
      <w:r w:rsidR="00D23CA6">
        <w:rPr>
          <w:sz w:val="28"/>
          <w:szCs w:val="28"/>
        </w:rPr>
        <w:t>u</w:t>
      </w:r>
      <w:r w:rsidRPr="00D23CA6">
        <w:rPr>
          <w:sz w:val="28"/>
          <w:szCs w:val="28"/>
        </w:rPr>
        <w:t xml:space="preserve"> atbalstījis papildu valsts budžeta saistību uzņemšanos un atļāvis Ekonomikas ministrijai slēgt līgumu ar Ziemeļvalstu ministru padomi par projekta "Labās prakses un pieredzes apmaiņa tautsaimniecības produktivitātes un konkurētspējas veicināšanā" īstenošanu Ziemeļvalstu un Baltijas valstu mobilitātes programmas "Valsts administrācija" (turpmāk – mobilitātes programma) ietvaros. Nosakot, ka nacionālais līdzfinansējums 19 622 </w:t>
      </w:r>
      <w:proofErr w:type="spellStart"/>
      <w:r w:rsidRPr="00D23CA6">
        <w:rPr>
          <w:i/>
          <w:sz w:val="28"/>
          <w:szCs w:val="28"/>
        </w:rPr>
        <w:t>euro</w:t>
      </w:r>
      <w:proofErr w:type="spellEnd"/>
      <w:r w:rsidRPr="00D23CA6">
        <w:rPr>
          <w:sz w:val="28"/>
          <w:szCs w:val="28"/>
        </w:rPr>
        <w:t xml:space="preserve"> apmērā veidotu 40% no projekta izmaksām. Kopumā Ekonomikas ministrija mobilitātes programmas ietvaros bija plānojusi īstenot astoņas atsevišķas vizītes labās prakses un pieredzes apmaiņai sešos dažādos Ekonomikas ministrijas kompetences jautājumos, paredzot, ka vizītēs piedalīsies 24</w:t>
      </w:r>
      <w:r w:rsidR="004B0552">
        <w:rPr>
          <w:sz w:val="28"/>
          <w:szCs w:val="28"/>
        </w:rPr>
        <w:t> </w:t>
      </w:r>
      <w:r w:rsidRPr="00D23CA6">
        <w:rPr>
          <w:sz w:val="28"/>
          <w:szCs w:val="28"/>
        </w:rPr>
        <w:t xml:space="preserve">ierēdņi. Pieteikums mobilitātes programmai bija sadalīts četros projektu iesniegumos, atbilstoši aktuālo jautājumu specifikai un attiecīgo Skandināvijas valstu atbildīgo institūciju kompetencei. </w:t>
      </w:r>
    </w:p>
    <w:p w14:paraId="0A1EF61B" w14:textId="77777777" w:rsidR="00C57F1D" w:rsidRPr="00D23CA6" w:rsidRDefault="00C57F1D" w:rsidP="00D23CA6">
      <w:pPr>
        <w:spacing w:line="240" w:lineRule="auto"/>
        <w:ind w:firstLine="851"/>
        <w:jc w:val="both"/>
        <w:rPr>
          <w:sz w:val="28"/>
          <w:szCs w:val="28"/>
        </w:rPr>
      </w:pPr>
      <w:r w:rsidRPr="00D23CA6">
        <w:rPr>
          <w:sz w:val="28"/>
          <w:szCs w:val="28"/>
        </w:rPr>
        <w:t>Ekonomikas ministrija ir saņēmusi mobilitātes programmas apstiprinājumu par finansējuma piešķīrumu 6500 </w:t>
      </w:r>
      <w:proofErr w:type="spellStart"/>
      <w:r w:rsidRPr="00D23CA6">
        <w:rPr>
          <w:i/>
          <w:sz w:val="28"/>
          <w:szCs w:val="28"/>
        </w:rPr>
        <w:t>euro</w:t>
      </w:r>
      <w:proofErr w:type="spellEnd"/>
      <w:r w:rsidRPr="00D23CA6">
        <w:rPr>
          <w:sz w:val="28"/>
          <w:szCs w:val="28"/>
        </w:rPr>
        <w:t xml:space="preserve"> apmērā viena no četru pieteikto projektu īstenošanai. Apstiprinātā projekta joma – pieredzes apmaiņa konkurētspējas, pakalpojumu tirgus liberalizācijas, kvalitātes, drošības un godīga pakalpojumu eksporta jautājumos būvniecības un mājokļu nozarēs, projekta pieteikuma Nr. PA-GRO-1044. Projekta ietvaros plānotas divas vizītes Zviedrijā un Dānijā. Kopējās projekta izmaksas veido 17 234 </w:t>
      </w:r>
      <w:proofErr w:type="spellStart"/>
      <w:r w:rsidRPr="00D23CA6">
        <w:rPr>
          <w:i/>
          <w:sz w:val="28"/>
          <w:szCs w:val="28"/>
        </w:rPr>
        <w:t>euro</w:t>
      </w:r>
      <w:proofErr w:type="spellEnd"/>
      <w:r w:rsidRPr="00D23CA6">
        <w:rPr>
          <w:sz w:val="28"/>
          <w:szCs w:val="28"/>
        </w:rPr>
        <w:t>. Attiecīgi mobilitātes programmas piešķīrums sedz 37,72% no apstiprinātā projekta izdevumiem.</w:t>
      </w:r>
    </w:p>
    <w:p w14:paraId="60D42453" w14:textId="142CB10E" w:rsidR="00C57F1D" w:rsidRPr="00D23CA6" w:rsidRDefault="00C57F1D" w:rsidP="00D23CA6">
      <w:pPr>
        <w:spacing w:line="240" w:lineRule="auto"/>
        <w:ind w:firstLine="851"/>
        <w:jc w:val="both"/>
        <w:rPr>
          <w:sz w:val="28"/>
          <w:szCs w:val="28"/>
        </w:rPr>
      </w:pPr>
      <w:r w:rsidRPr="00D23CA6">
        <w:rPr>
          <w:sz w:val="28"/>
          <w:szCs w:val="28"/>
        </w:rPr>
        <w:t>Atbilstoši Ekonomikas ministrijas informatīvajā ziņojumā "Par papildu valsts budžeta saistību uzņemšanos Ziemeļvalstu un Baltijas valstu mobilitātes programmas "Valsts administrācija" līdzfinansētā projekta "Labās prakses un pieredzes apmaiņa tautsaimniecības produktivitātes un konkurētspējas</w:t>
      </w:r>
      <w:r w:rsidR="00A6468F">
        <w:rPr>
          <w:sz w:val="28"/>
          <w:szCs w:val="28"/>
        </w:rPr>
        <w:t xml:space="preserve"> veicināšanā" īstenošanu</w:t>
      </w:r>
      <w:r w:rsidRPr="00D23CA6">
        <w:rPr>
          <w:sz w:val="28"/>
          <w:szCs w:val="28"/>
        </w:rPr>
        <w:t xml:space="preserve">" (TA-705) (turpmāk – TA-705) norādītajam, mobilitātes programmas finansējums segtu 60% no projekta izmaksām, ar nosacījumu, ka tiek apstiprināts projekta pieteikums pilnā apmērā, piešķirot 60% no projekta kopējās summas (TA-705 4.lapaspuses 10.rindkopas 2.teikums). </w:t>
      </w:r>
    </w:p>
    <w:p w14:paraId="45827F09" w14:textId="77777777" w:rsidR="00C57F1D" w:rsidRPr="00D23CA6" w:rsidRDefault="00C57F1D" w:rsidP="00D23CA6">
      <w:pPr>
        <w:spacing w:line="240" w:lineRule="auto"/>
        <w:ind w:firstLine="851"/>
        <w:jc w:val="both"/>
        <w:rPr>
          <w:sz w:val="28"/>
          <w:szCs w:val="28"/>
        </w:rPr>
      </w:pPr>
      <w:r w:rsidRPr="00D23CA6">
        <w:rPr>
          <w:sz w:val="28"/>
          <w:szCs w:val="28"/>
        </w:rPr>
        <w:t xml:space="preserve">Ņemot vērā mobilitātes programmas piešķīruma apmēru, secināms, ka procentuālais īpatsvars ir mazāks, nekā Ekonomikas ministrija bija pieprasījusi  projekta pieteikumā, tomēr tas atbilst mobilitātes programmas nosacījumiem, kā tas bija norādīts arī TA-705. </w:t>
      </w:r>
    </w:p>
    <w:p w14:paraId="3A5051EA" w14:textId="0CCBD045" w:rsidR="00C57F1D" w:rsidRPr="00D23CA6" w:rsidRDefault="00C57F1D" w:rsidP="00D23CA6">
      <w:pPr>
        <w:spacing w:line="240" w:lineRule="auto"/>
        <w:ind w:firstLine="851"/>
        <w:jc w:val="both"/>
        <w:rPr>
          <w:sz w:val="28"/>
          <w:szCs w:val="28"/>
        </w:rPr>
      </w:pPr>
      <w:r w:rsidRPr="00D23CA6">
        <w:rPr>
          <w:sz w:val="28"/>
          <w:szCs w:val="28"/>
        </w:rPr>
        <w:lastRenderedPageBreak/>
        <w:t xml:space="preserve">Ministru kabinets ar </w:t>
      </w:r>
      <w:proofErr w:type="spellStart"/>
      <w:r w:rsidRPr="00D23CA6">
        <w:rPr>
          <w:sz w:val="28"/>
          <w:szCs w:val="28"/>
        </w:rPr>
        <w:t>protokollēmuma</w:t>
      </w:r>
      <w:proofErr w:type="spellEnd"/>
      <w:r w:rsidRPr="00D23CA6">
        <w:rPr>
          <w:sz w:val="28"/>
          <w:szCs w:val="28"/>
        </w:rPr>
        <w:t xml:space="preserve"> 2.punktu atļāvis Ekonomikas ministrijai uzņemties 2017.gadā papildu valsts budžeta saistības un slēgt līgumu ar Ziemeļvalstu ministru padomi par projekta "Labās prakses un pieredzes apmaiņa tautsaimniecības produktivitātes un konkurētspējas veicināšanā" ieviešanu mobilitātes programmas ietvaros, nosakot, ka Ziemeļvalstu un Baltijas valstu mobilitātes programmas finanšu palīdzība veido 60% no kopējām izmaksām, bet valsts finansējums attiecīgi 40% (paredzamais nacionālā finansējuma apmērs bija 19 622 </w:t>
      </w:r>
      <w:proofErr w:type="spellStart"/>
      <w:r w:rsidRPr="00D23CA6">
        <w:rPr>
          <w:i/>
          <w:sz w:val="28"/>
          <w:szCs w:val="28"/>
        </w:rPr>
        <w:t>euro</w:t>
      </w:r>
      <w:proofErr w:type="spellEnd"/>
      <w:r w:rsidRPr="00D23CA6">
        <w:rPr>
          <w:sz w:val="28"/>
          <w:szCs w:val="28"/>
        </w:rPr>
        <w:t>). Attiecīgi šobrīd mobilitātes programmas ietvaros apstiprinātā viena projekta īstenošanai nepieciešamais nacionālais līdzfinansējums ir 62,28% apmērā, kas veido 10 734 </w:t>
      </w:r>
      <w:proofErr w:type="spellStart"/>
      <w:r w:rsidRPr="00D23CA6">
        <w:rPr>
          <w:i/>
          <w:sz w:val="28"/>
          <w:szCs w:val="28"/>
        </w:rPr>
        <w:t>euro</w:t>
      </w:r>
      <w:proofErr w:type="spellEnd"/>
      <w:r w:rsidRPr="00D23CA6">
        <w:rPr>
          <w:i/>
          <w:sz w:val="28"/>
          <w:szCs w:val="28"/>
        </w:rPr>
        <w:t>.</w:t>
      </w:r>
      <w:r w:rsidRPr="00D23CA6">
        <w:rPr>
          <w:sz w:val="28"/>
          <w:szCs w:val="28"/>
        </w:rPr>
        <w:t xml:space="preserve"> Ņemot vērā, ka apstiprinātā projekta īstenošanu plānota jau 2017</w:t>
      </w:r>
      <w:r w:rsidR="00D17C3C">
        <w:rPr>
          <w:sz w:val="28"/>
          <w:szCs w:val="28"/>
        </w:rPr>
        <w:t>.</w:t>
      </w:r>
      <w:r w:rsidR="004B0552">
        <w:rPr>
          <w:sz w:val="28"/>
          <w:szCs w:val="28"/>
        </w:rPr>
        <w:t> </w:t>
      </w:r>
      <w:r w:rsidRPr="00D23CA6">
        <w:rPr>
          <w:sz w:val="28"/>
          <w:szCs w:val="28"/>
        </w:rPr>
        <w:t xml:space="preserve">gada augustā, nepieciešams Ministru Kabineta lēmums par projekta īstenošanai nepieciešamā nacionālā līdzfinansējuma precizēšanu jau piešķirtā finansējuma ietvaros. </w:t>
      </w:r>
    </w:p>
    <w:p w14:paraId="4D04BCC0" w14:textId="03536336" w:rsidR="003F1CED" w:rsidRPr="00D23CA6" w:rsidRDefault="00C57F1D" w:rsidP="004B0552">
      <w:pPr>
        <w:spacing w:line="240" w:lineRule="auto"/>
        <w:ind w:firstLine="851"/>
        <w:jc w:val="both"/>
        <w:rPr>
          <w:sz w:val="28"/>
          <w:szCs w:val="28"/>
        </w:rPr>
      </w:pPr>
      <w:r w:rsidRPr="00D23CA6">
        <w:rPr>
          <w:sz w:val="28"/>
          <w:szCs w:val="28"/>
        </w:rPr>
        <w:t xml:space="preserve">Attiecīgi, lai Ekonomikas ministrija varētu īstenot mobilitātes programmas atbalstīto projektu, </w:t>
      </w:r>
      <w:r w:rsidR="00AE1C52">
        <w:rPr>
          <w:sz w:val="28"/>
          <w:szCs w:val="28"/>
        </w:rPr>
        <w:t>nepieciešams a</w:t>
      </w:r>
      <w:r w:rsidR="00AE1C52" w:rsidRPr="00A7606D">
        <w:rPr>
          <w:sz w:val="28"/>
          <w:szCs w:val="28"/>
        </w:rPr>
        <w:t>tzīt par aktualitāti zaudējušu</w:t>
      </w:r>
      <w:r w:rsidR="00AE1C52" w:rsidRPr="00D23CA6">
        <w:rPr>
          <w:sz w:val="28"/>
          <w:szCs w:val="28"/>
        </w:rPr>
        <w:t xml:space="preserve"> </w:t>
      </w:r>
      <w:proofErr w:type="spellStart"/>
      <w:r w:rsidR="00963D11">
        <w:rPr>
          <w:sz w:val="28"/>
          <w:szCs w:val="28"/>
        </w:rPr>
        <w:t>protokollēmuma</w:t>
      </w:r>
      <w:proofErr w:type="spellEnd"/>
      <w:r w:rsidR="00963D11">
        <w:rPr>
          <w:sz w:val="28"/>
          <w:szCs w:val="28"/>
        </w:rPr>
        <w:t xml:space="preserve"> 2., 3., 4. un 5. punktu</w:t>
      </w:r>
      <w:r w:rsidR="00AE1C52">
        <w:rPr>
          <w:sz w:val="28"/>
          <w:szCs w:val="28"/>
        </w:rPr>
        <w:t>. Un izteikt jaunu priekšlikumu</w:t>
      </w:r>
      <w:r w:rsidR="00AE1C52" w:rsidRPr="00D23CA6">
        <w:rPr>
          <w:sz w:val="28"/>
          <w:szCs w:val="28"/>
        </w:rPr>
        <w:t>, nosakot, ka projekta kopējās izmaksas ir 17 234 </w:t>
      </w:r>
      <w:proofErr w:type="spellStart"/>
      <w:r w:rsidR="00AE1C52" w:rsidRPr="00D23CA6">
        <w:rPr>
          <w:i/>
          <w:sz w:val="28"/>
          <w:szCs w:val="28"/>
        </w:rPr>
        <w:t>euro</w:t>
      </w:r>
      <w:proofErr w:type="spellEnd"/>
      <w:r w:rsidR="00AE1C52" w:rsidRPr="00D23CA6">
        <w:rPr>
          <w:sz w:val="28"/>
          <w:szCs w:val="28"/>
        </w:rPr>
        <w:t>, tai skaitā</w:t>
      </w:r>
      <w:r w:rsidR="00AE1C52">
        <w:rPr>
          <w:sz w:val="28"/>
          <w:szCs w:val="28"/>
        </w:rPr>
        <w:t xml:space="preserve"> </w:t>
      </w:r>
      <w:r w:rsidR="00AE1C52" w:rsidRPr="00D23CA6">
        <w:rPr>
          <w:sz w:val="28"/>
          <w:szCs w:val="28"/>
        </w:rPr>
        <w:t xml:space="preserve">6 500 </w:t>
      </w:r>
      <w:proofErr w:type="spellStart"/>
      <w:r w:rsidR="00AE1C52" w:rsidRPr="00D23CA6">
        <w:rPr>
          <w:i/>
          <w:sz w:val="28"/>
          <w:szCs w:val="28"/>
        </w:rPr>
        <w:t>euro</w:t>
      </w:r>
      <w:proofErr w:type="spellEnd"/>
      <w:r w:rsidR="00AE1C52" w:rsidRPr="00D23CA6">
        <w:rPr>
          <w:sz w:val="28"/>
          <w:szCs w:val="28"/>
        </w:rPr>
        <w:t xml:space="preserve"> Ziemeļvalstu un Baltijas valstu mobilitātes programmas finanšu palīdzība</w:t>
      </w:r>
      <w:r w:rsidR="00AE1C52">
        <w:rPr>
          <w:sz w:val="28"/>
          <w:szCs w:val="28"/>
        </w:rPr>
        <w:t xml:space="preserve"> </w:t>
      </w:r>
      <w:r w:rsidR="00AE1C52" w:rsidRPr="00D23CA6">
        <w:rPr>
          <w:sz w:val="28"/>
          <w:szCs w:val="28"/>
        </w:rPr>
        <w:t>un 10 734 </w:t>
      </w:r>
      <w:proofErr w:type="spellStart"/>
      <w:r w:rsidR="00AE1C52" w:rsidRPr="00D23CA6">
        <w:rPr>
          <w:i/>
          <w:sz w:val="28"/>
          <w:szCs w:val="28"/>
        </w:rPr>
        <w:t>euro</w:t>
      </w:r>
      <w:proofErr w:type="spellEnd"/>
      <w:r w:rsidR="00AE1C52">
        <w:rPr>
          <w:sz w:val="28"/>
          <w:szCs w:val="28"/>
        </w:rPr>
        <w:t xml:space="preserve"> nacionālais līdzfinansējums</w:t>
      </w:r>
      <w:r w:rsidR="00AE1C52" w:rsidRPr="00D23CA6">
        <w:rPr>
          <w:sz w:val="28"/>
          <w:szCs w:val="28"/>
        </w:rPr>
        <w:t>.</w:t>
      </w:r>
      <w:r w:rsidR="00AE1C52">
        <w:rPr>
          <w:sz w:val="28"/>
          <w:szCs w:val="28"/>
        </w:rPr>
        <w:t xml:space="preserve"> P</w:t>
      </w:r>
      <w:r w:rsidR="00AE1C52" w:rsidRPr="00A7606D">
        <w:rPr>
          <w:sz w:val="28"/>
          <w:szCs w:val="28"/>
        </w:rPr>
        <w:t xml:space="preserve">rojekta </w:t>
      </w:r>
      <w:r w:rsidR="00AE1C52">
        <w:rPr>
          <w:sz w:val="28"/>
          <w:szCs w:val="28"/>
        </w:rPr>
        <w:t xml:space="preserve">finanšu palīdzības </w:t>
      </w:r>
      <w:r w:rsidR="00AE1C52" w:rsidRPr="00A7606D">
        <w:rPr>
          <w:sz w:val="28"/>
          <w:szCs w:val="28"/>
        </w:rPr>
        <w:t xml:space="preserve">avansa maksājums 85% apmērā no programmas finansējuma daļas sastāda </w:t>
      </w:r>
      <w:r w:rsidR="00AE1C52">
        <w:rPr>
          <w:sz w:val="28"/>
          <w:szCs w:val="28"/>
        </w:rPr>
        <w:t xml:space="preserve">5525 </w:t>
      </w:r>
      <w:proofErr w:type="spellStart"/>
      <w:r w:rsidR="00AE1C52" w:rsidRPr="00A7606D">
        <w:rPr>
          <w:i/>
          <w:sz w:val="28"/>
          <w:szCs w:val="28"/>
        </w:rPr>
        <w:t>euro</w:t>
      </w:r>
      <w:proofErr w:type="spellEnd"/>
      <w:r w:rsidR="00AE1C52" w:rsidRPr="00A7606D">
        <w:rPr>
          <w:sz w:val="28"/>
          <w:szCs w:val="28"/>
        </w:rPr>
        <w:t xml:space="preserve">, gala maksājums 15% apmērā sastāda 975 </w:t>
      </w:r>
      <w:proofErr w:type="spellStart"/>
      <w:r w:rsidR="00AE1C52" w:rsidRPr="00A7606D">
        <w:rPr>
          <w:i/>
          <w:sz w:val="28"/>
          <w:szCs w:val="28"/>
        </w:rPr>
        <w:t>euro</w:t>
      </w:r>
      <w:proofErr w:type="spellEnd"/>
      <w:r w:rsidR="00AE1C52">
        <w:rPr>
          <w:sz w:val="28"/>
          <w:szCs w:val="28"/>
        </w:rPr>
        <w:t xml:space="preserve">. </w:t>
      </w:r>
      <w:r w:rsidR="00AE1C52" w:rsidRPr="00A7606D">
        <w:rPr>
          <w:sz w:val="28"/>
          <w:szCs w:val="28"/>
        </w:rPr>
        <w:t>Līdz ar to kopējais sākotnēji nepieciešamais valsts budžeta finansējuma apmērs projekta uzsākšanai sastāda</w:t>
      </w:r>
      <w:r w:rsidR="00AE1C52">
        <w:rPr>
          <w:sz w:val="28"/>
          <w:szCs w:val="28"/>
        </w:rPr>
        <w:t xml:space="preserve"> </w:t>
      </w:r>
      <w:r w:rsidR="00AE1C52" w:rsidRPr="00EC7D27">
        <w:rPr>
          <w:sz w:val="28"/>
          <w:szCs w:val="28"/>
        </w:rPr>
        <w:t xml:space="preserve">11 709 </w:t>
      </w:r>
      <w:proofErr w:type="spellStart"/>
      <w:r w:rsidR="00AE1C52" w:rsidRPr="00EC7D27">
        <w:rPr>
          <w:i/>
          <w:sz w:val="28"/>
          <w:szCs w:val="28"/>
        </w:rPr>
        <w:t>euro</w:t>
      </w:r>
      <w:proofErr w:type="spellEnd"/>
      <w:r w:rsidR="00AE1C52">
        <w:rPr>
          <w:sz w:val="28"/>
          <w:szCs w:val="28"/>
        </w:rPr>
        <w:t xml:space="preserve">. </w:t>
      </w:r>
      <w:r w:rsidRPr="00D23CA6">
        <w:rPr>
          <w:sz w:val="28"/>
          <w:szCs w:val="28"/>
        </w:rPr>
        <w:t xml:space="preserve">Projekta īstenošanai nepieciešamo izmaiņu neveikšana nacionālā līdzfinansējuma apmērā neļautu iegūt potenciālo pienesumu Latvijas tautsaimniecībai no projekta realizācijas, gan negatīvi ietekmētu nostiprinātās attiecības </w:t>
      </w:r>
      <w:r w:rsidR="004B0552">
        <w:rPr>
          <w:sz w:val="28"/>
          <w:szCs w:val="28"/>
        </w:rPr>
        <w:t>ar projektā iesaistītajām pusēm.</w:t>
      </w:r>
    </w:p>
    <w:p w14:paraId="616B7C85" w14:textId="77777777" w:rsidR="004C6DFB" w:rsidRPr="00D23CA6" w:rsidRDefault="004C6DFB">
      <w:pPr>
        <w:tabs>
          <w:tab w:val="left" w:pos="0"/>
        </w:tabs>
        <w:spacing w:afterLines="60" w:after="144" w:line="240" w:lineRule="auto"/>
        <w:ind w:firstLine="540"/>
        <w:jc w:val="both"/>
        <w:rPr>
          <w:sz w:val="28"/>
          <w:szCs w:val="28"/>
        </w:rPr>
      </w:pPr>
    </w:p>
    <w:p w14:paraId="7394D8B9" w14:textId="72DDBA32" w:rsidR="00CD27F4" w:rsidRPr="00D23CA6" w:rsidRDefault="00723B6B" w:rsidP="00CD27F4">
      <w:pPr>
        <w:spacing w:after="0"/>
        <w:rPr>
          <w:rFonts w:eastAsiaTheme="minorHAnsi"/>
          <w:bCs/>
          <w:sz w:val="28"/>
          <w:szCs w:val="28"/>
        </w:rPr>
      </w:pPr>
      <w:r w:rsidRPr="00723B6B">
        <w:rPr>
          <w:bCs/>
          <w:sz w:val="28"/>
          <w:szCs w:val="28"/>
        </w:rPr>
        <w:t>Ministru prezidenta biedrs</w:t>
      </w:r>
      <w:r w:rsidR="00CD27F4" w:rsidRPr="00D23CA6">
        <w:rPr>
          <w:bCs/>
          <w:sz w:val="28"/>
          <w:szCs w:val="28"/>
        </w:rPr>
        <w:t>,</w:t>
      </w:r>
    </w:p>
    <w:p w14:paraId="304B2C51" w14:textId="4D05986A" w:rsidR="002260DB" w:rsidRPr="00D23CA6" w:rsidRDefault="00723B6B" w:rsidP="004B0552">
      <w:pPr>
        <w:tabs>
          <w:tab w:val="left" w:pos="7797"/>
        </w:tabs>
        <w:spacing w:after="0" w:line="240" w:lineRule="auto"/>
        <w:rPr>
          <w:sz w:val="28"/>
          <w:szCs w:val="28"/>
        </w:rPr>
      </w:pPr>
      <w:r w:rsidRPr="00723B6B">
        <w:rPr>
          <w:bCs/>
          <w:sz w:val="28"/>
          <w:szCs w:val="28"/>
        </w:rPr>
        <w:t xml:space="preserve">ekonomikas ministrs                                      </w:t>
      </w:r>
      <w:r w:rsidR="004B0552">
        <w:rPr>
          <w:b/>
          <w:bCs/>
          <w:sz w:val="28"/>
          <w:szCs w:val="28"/>
        </w:rPr>
        <w:tab/>
      </w:r>
      <w:proofErr w:type="spellStart"/>
      <w:r w:rsidRPr="00723B6B">
        <w:rPr>
          <w:sz w:val="28"/>
          <w:szCs w:val="28"/>
        </w:rPr>
        <w:t>A.Ašeradens</w:t>
      </w:r>
      <w:proofErr w:type="spellEnd"/>
    </w:p>
    <w:p w14:paraId="4EEFE3AF" w14:textId="77777777" w:rsidR="00B03460" w:rsidRPr="00D23CA6" w:rsidRDefault="002260DB" w:rsidP="00F43E3C">
      <w:pPr>
        <w:tabs>
          <w:tab w:val="left" w:pos="6096"/>
        </w:tabs>
        <w:spacing w:afterLines="50" w:after="120" w:line="240" w:lineRule="auto"/>
        <w:ind w:firstLine="567"/>
        <w:rPr>
          <w:sz w:val="28"/>
          <w:szCs w:val="28"/>
        </w:rPr>
      </w:pPr>
      <w:r w:rsidRPr="00D23CA6">
        <w:rPr>
          <w:sz w:val="28"/>
          <w:szCs w:val="28"/>
        </w:rPr>
        <w:tab/>
      </w:r>
      <w:r w:rsidRPr="00D23CA6">
        <w:rPr>
          <w:sz w:val="28"/>
          <w:szCs w:val="28"/>
        </w:rPr>
        <w:tab/>
      </w:r>
      <w:r w:rsidRPr="00D23CA6">
        <w:rPr>
          <w:sz w:val="28"/>
          <w:szCs w:val="28"/>
        </w:rPr>
        <w:tab/>
      </w:r>
    </w:p>
    <w:p w14:paraId="63FE9C9E" w14:textId="77777777" w:rsidR="00CD27F4" w:rsidRPr="00D23CA6" w:rsidRDefault="00CD27F4" w:rsidP="00CD27F4">
      <w:pPr>
        <w:tabs>
          <w:tab w:val="left" w:pos="6804"/>
        </w:tabs>
        <w:spacing w:after="0" w:line="240" w:lineRule="auto"/>
        <w:jc w:val="both"/>
        <w:rPr>
          <w:sz w:val="28"/>
          <w:szCs w:val="28"/>
        </w:rPr>
      </w:pPr>
    </w:p>
    <w:p w14:paraId="48CBFF88" w14:textId="781F9C73" w:rsidR="00181657" w:rsidRPr="00D23CA6" w:rsidRDefault="00723B6B" w:rsidP="00723B6B">
      <w:pPr>
        <w:tabs>
          <w:tab w:val="left" w:pos="7797"/>
        </w:tabs>
        <w:spacing w:after="0" w:line="240" w:lineRule="auto"/>
        <w:jc w:val="both"/>
        <w:rPr>
          <w:sz w:val="28"/>
          <w:szCs w:val="28"/>
        </w:rPr>
      </w:pPr>
      <w:r w:rsidRPr="00723B6B">
        <w:rPr>
          <w:sz w:val="28"/>
          <w:szCs w:val="28"/>
        </w:rPr>
        <w:t>Valsts sekretārs</w:t>
      </w:r>
      <w:r w:rsidR="00287D59">
        <w:rPr>
          <w:sz w:val="28"/>
          <w:szCs w:val="28"/>
        </w:rPr>
        <w:tab/>
      </w:r>
      <w:r>
        <w:rPr>
          <w:sz w:val="28"/>
          <w:szCs w:val="28"/>
        </w:rPr>
        <w:tab/>
        <w:t xml:space="preserve">     </w:t>
      </w:r>
      <w:r w:rsidR="00287D59" w:rsidRPr="00287D59">
        <w:rPr>
          <w:sz w:val="28"/>
          <w:szCs w:val="28"/>
        </w:rPr>
        <w:t xml:space="preserve"> </w:t>
      </w:r>
      <w:proofErr w:type="spellStart"/>
      <w:r w:rsidRPr="00723B6B">
        <w:rPr>
          <w:sz w:val="28"/>
          <w:szCs w:val="28"/>
        </w:rPr>
        <w:t>J.Stinka</w:t>
      </w:r>
      <w:proofErr w:type="spellEnd"/>
      <w:r w:rsidR="00181657" w:rsidRPr="00D23CA6">
        <w:rPr>
          <w:sz w:val="28"/>
          <w:szCs w:val="28"/>
        </w:rPr>
        <w:tab/>
      </w:r>
    </w:p>
    <w:p w14:paraId="5516E0F1" w14:textId="6656D4F8" w:rsidR="00604891" w:rsidRDefault="00604891" w:rsidP="007F4416">
      <w:pPr>
        <w:pStyle w:val="BodyTextIndent"/>
        <w:suppressAutoHyphens/>
        <w:ind w:left="0" w:right="-341"/>
        <w:jc w:val="both"/>
        <w:rPr>
          <w:sz w:val="28"/>
          <w:szCs w:val="28"/>
        </w:rPr>
      </w:pPr>
    </w:p>
    <w:p w14:paraId="2C352ADA" w14:textId="77777777" w:rsidR="004B0552" w:rsidRPr="00D23CA6" w:rsidRDefault="004B0552" w:rsidP="007F4416">
      <w:pPr>
        <w:pStyle w:val="BodyTextIndent"/>
        <w:suppressAutoHyphens/>
        <w:ind w:left="0" w:right="-341"/>
        <w:jc w:val="both"/>
        <w:rPr>
          <w:sz w:val="28"/>
          <w:szCs w:val="28"/>
        </w:rPr>
      </w:pPr>
      <w:bookmarkStart w:id="0" w:name="_GoBack"/>
      <w:bookmarkEnd w:id="0"/>
    </w:p>
    <w:p w14:paraId="69C063E7" w14:textId="77777777" w:rsidR="00FB71AB" w:rsidRPr="001C5DDB" w:rsidRDefault="00FB71AB" w:rsidP="001C5DDB">
      <w:pPr>
        <w:pStyle w:val="ListParagraph"/>
        <w:spacing w:after="0" w:line="240" w:lineRule="auto"/>
        <w:ind w:left="0"/>
        <w:rPr>
          <w:sz w:val="20"/>
        </w:rPr>
      </w:pPr>
    </w:p>
    <w:p w14:paraId="481DFAD5" w14:textId="03288B77" w:rsidR="00881BDF" w:rsidRPr="001C5DDB" w:rsidRDefault="004B0552" w:rsidP="001C5DDB">
      <w:pPr>
        <w:pStyle w:val="ListParagraph"/>
        <w:spacing w:after="0" w:line="240" w:lineRule="auto"/>
        <w:ind w:left="0"/>
        <w:rPr>
          <w:sz w:val="20"/>
        </w:rPr>
      </w:pPr>
      <w:r w:rsidRPr="001C5DDB">
        <w:rPr>
          <w:sz w:val="20"/>
        </w:rPr>
        <w:fldChar w:fldCharType="begin"/>
      </w:r>
      <w:r w:rsidRPr="001C5DDB">
        <w:rPr>
          <w:sz w:val="20"/>
        </w:rPr>
        <w:instrText xml:space="preserve"> CREATEDATE  \@ "dd.MM.yyyy HH:mm"  \* MERGEFORMAT </w:instrText>
      </w:r>
      <w:r w:rsidRPr="001C5DDB">
        <w:rPr>
          <w:sz w:val="20"/>
        </w:rPr>
        <w:fldChar w:fldCharType="separate"/>
      </w:r>
      <w:r w:rsidR="00287D59">
        <w:rPr>
          <w:sz w:val="20"/>
        </w:rPr>
        <w:t>25</w:t>
      </w:r>
      <w:r w:rsidR="00BB3616">
        <w:rPr>
          <w:sz w:val="20"/>
        </w:rPr>
        <w:t>.07.2017 12</w:t>
      </w:r>
      <w:r w:rsidRPr="001C5DDB">
        <w:rPr>
          <w:sz w:val="20"/>
        </w:rPr>
        <w:t>:</w:t>
      </w:r>
      <w:r w:rsidRPr="001C5DDB">
        <w:rPr>
          <w:sz w:val="20"/>
        </w:rPr>
        <w:fldChar w:fldCharType="end"/>
      </w:r>
      <w:r w:rsidR="00BB3616">
        <w:rPr>
          <w:sz w:val="20"/>
        </w:rPr>
        <w:t>30</w:t>
      </w:r>
      <w:r w:rsidRPr="001C5DDB">
        <w:rPr>
          <w:sz w:val="20"/>
        </w:rPr>
        <w:t xml:space="preserve"> </w:t>
      </w:r>
    </w:p>
    <w:p w14:paraId="412C9306" w14:textId="1D922AE3" w:rsidR="00881BDF" w:rsidRPr="001C5DDB" w:rsidRDefault="00723B6B" w:rsidP="001C5DDB">
      <w:pPr>
        <w:pStyle w:val="ListParagraph"/>
        <w:spacing w:after="0" w:line="240" w:lineRule="auto"/>
        <w:ind w:left="0"/>
        <w:rPr>
          <w:sz w:val="20"/>
        </w:rPr>
      </w:pPr>
      <w:r>
        <w:rPr>
          <w:sz w:val="20"/>
        </w:rPr>
        <w:t>568</w:t>
      </w:r>
    </w:p>
    <w:p w14:paraId="66111841" w14:textId="19795C17" w:rsidR="00881BDF" w:rsidRPr="001C5DDB" w:rsidRDefault="002C7A3A" w:rsidP="001C5DDB">
      <w:pPr>
        <w:pStyle w:val="ListParagraph"/>
        <w:spacing w:after="0" w:line="240" w:lineRule="auto"/>
        <w:ind w:left="0"/>
        <w:rPr>
          <w:sz w:val="20"/>
        </w:rPr>
      </w:pPr>
      <w:r w:rsidRPr="001C5DDB">
        <w:rPr>
          <w:sz w:val="20"/>
        </w:rPr>
        <w:t>Lielais</w:t>
      </w:r>
      <w:r w:rsidR="00881BDF" w:rsidRPr="001C5DDB">
        <w:rPr>
          <w:sz w:val="20"/>
        </w:rPr>
        <w:t>, 67013075</w:t>
      </w:r>
    </w:p>
    <w:p w14:paraId="38DC75F7" w14:textId="7156BDE4" w:rsidR="00881BDF" w:rsidRPr="001C5DDB" w:rsidRDefault="002C7A3A" w:rsidP="001C5DDB">
      <w:pPr>
        <w:pStyle w:val="ListParagraph"/>
        <w:spacing w:after="0" w:line="240" w:lineRule="auto"/>
        <w:ind w:left="0"/>
        <w:rPr>
          <w:sz w:val="20"/>
        </w:rPr>
      </w:pPr>
      <w:r w:rsidRPr="001C5DDB">
        <w:rPr>
          <w:sz w:val="20"/>
        </w:rPr>
        <w:t>karlis.lielais</w:t>
      </w:r>
      <w:r w:rsidR="00881BDF" w:rsidRPr="001C5DDB">
        <w:rPr>
          <w:sz w:val="20"/>
        </w:rPr>
        <w:t>@em.gov.lv</w:t>
      </w:r>
    </w:p>
    <w:p w14:paraId="2AF1620A" w14:textId="568C30BF" w:rsidR="0096051A" w:rsidRDefault="0096051A" w:rsidP="00461213">
      <w:pPr>
        <w:spacing w:after="0"/>
        <w:jc w:val="both"/>
        <w:rPr>
          <w:iCs/>
          <w:sz w:val="28"/>
          <w:szCs w:val="28"/>
        </w:rPr>
      </w:pPr>
    </w:p>
    <w:p w14:paraId="32A97CB2" w14:textId="77777777" w:rsidR="004B0552" w:rsidRPr="007F64BF" w:rsidRDefault="004B0552" w:rsidP="004B0552">
      <w:pPr>
        <w:pStyle w:val="ListParagraph"/>
        <w:spacing w:after="0" w:line="240" w:lineRule="auto"/>
        <w:ind w:left="0"/>
        <w:rPr>
          <w:sz w:val="20"/>
        </w:rPr>
      </w:pPr>
      <w:r w:rsidRPr="007F64BF">
        <w:rPr>
          <w:sz w:val="20"/>
        </w:rPr>
        <w:t>Ķirule-Vīksne, 67013051</w:t>
      </w:r>
    </w:p>
    <w:p w14:paraId="0069A6F6" w14:textId="2390C860" w:rsidR="004B0552" w:rsidRPr="00D23CA6" w:rsidRDefault="004B0552" w:rsidP="004B0552">
      <w:pPr>
        <w:spacing w:after="0" w:line="240" w:lineRule="auto"/>
        <w:jc w:val="both"/>
        <w:rPr>
          <w:iCs/>
          <w:sz w:val="28"/>
          <w:szCs w:val="28"/>
        </w:rPr>
      </w:pPr>
      <w:r w:rsidRPr="00C6425D">
        <w:rPr>
          <w:sz w:val="20"/>
        </w:rPr>
        <w:t>Brigita.Kirule-Viksne@em.gov.lv</w:t>
      </w:r>
    </w:p>
    <w:sectPr w:rsidR="004B0552" w:rsidRPr="00D23CA6" w:rsidSect="002A2F8B">
      <w:headerReference w:type="default" r:id="rId8"/>
      <w:footerReference w:type="default" r:id="rId9"/>
      <w:footerReference w:type="first" r:id="rId10"/>
      <w:pgSz w:w="11906" w:h="16838" w:code="9"/>
      <w:pgMar w:top="709" w:right="991" w:bottom="1134" w:left="1276"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2837" w14:textId="77777777" w:rsidR="00204413" w:rsidRDefault="00204413">
      <w:r>
        <w:separator/>
      </w:r>
    </w:p>
  </w:endnote>
  <w:endnote w:type="continuationSeparator" w:id="0">
    <w:p w14:paraId="41D091D3" w14:textId="77777777" w:rsidR="00204413" w:rsidRDefault="0020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7BBE" w14:textId="75808364" w:rsidR="006622E1" w:rsidRPr="00D23CA6" w:rsidRDefault="00D23CA6" w:rsidP="00D23CA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87D59">
      <w:rPr>
        <w:noProof/>
        <w:sz w:val="20"/>
        <w:szCs w:val="20"/>
      </w:rPr>
      <w:t>EMzino_13072017_NORDBALT_v3.docx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C320" w14:textId="7B8277E0" w:rsidR="006622E1" w:rsidRPr="00D23CA6" w:rsidRDefault="00D23CA6" w:rsidP="00D23CA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87D59">
      <w:rPr>
        <w:noProof/>
        <w:sz w:val="20"/>
        <w:szCs w:val="20"/>
      </w:rPr>
      <w:t>EMzino_13072017_NORDBALT_v3.docx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F70F" w14:textId="77777777" w:rsidR="00204413" w:rsidRDefault="00204413">
      <w:r>
        <w:separator/>
      </w:r>
    </w:p>
  </w:footnote>
  <w:footnote w:type="continuationSeparator" w:id="0">
    <w:p w14:paraId="5395DF29" w14:textId="77777777" w:rsidR="00204413" w:rsidRDefault="0020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4AFE" w14:textId="755093F2" w:rsidR="006622E1" w:rsidRDefault="004C6DFB">
    <w:pPr>
      <w:pStyle w:val="Header"/>
      <w:jc w:val="center"/>
    </w:pPr>
    <w:r>
      <w:fldChar w:fldCharType="begin"/>
    </w:r>
    <w:r w:rsidR="006622E1">
      <w:instrText xml:space="preserve"> PAGE   \* MERGEFORMAT </w:instrText>
    </w:r>
    <w:r>
      <w:fldChar w:fldCharType="separate"/>
    </w:r>
    <w:r w:rsidR="00723B6B">
      <w:rPr>
        <w:noProof/>
      </w:rPr>
      <w:t>2</w:t>
    </w:r>
    <w:r>
      <w:rPr>
        <w:noProof/>
      </w:rPr>
      <w:fldChar w:fldCharType="end"/>
    </w:r>
  </w:p>
  <w:p w14:paraId="3CA1D64E" w14:textId="77777777" w:rsidR="006622E1" w:rsidRDefault="0066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214CA"/>
    <w:multiLevelType w:val="hybridMultilevel"/>
    <w:tmpl w:val="8CA638F0"/>
    <w:lvl w:ilvl="0" w:tplc="04260001">
      <w:start w:val="1"/>
      <w:numFmt w:val="bullet"/>
      <w:lvlText w:val=""/>
      <w:lvlJc w:val="left"/>
      <w:pPr>
        <w:ind w:left="90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114AE9"/>
    <w:multiLevelType w:val="hybridMultilevel"/>
    <w:tmpl w:val="1AD6D7E2"/>
    <w:lvl w:ilvl="0" w:tplc="5114E82E">
      <w:start w:val="2"/>
      <w:numFmt w:val="bullet"/>
      <w:lvlText w:val="-"/>
      <w:lvlJc w:val="left"/>
      <w:pPr>
        <w:ind w:left="1260" w:hanging="360"/>
      </w:pPr>
      <w:rPr>
        <w:rFonts w:ascii="Times New Roman" w:eastAsia="Calibri"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0" w15:restartNumberingAfterBreak="0">
    <w:nsid w:val="20202EBA"/>
    <w:multiLevelType w:val="hybridMultilevel"/>
    <w:tmpl w:val="6FBE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2" w15:restartNumberingAfterBreak="0">
    <w:nsid w:val="274702C9"/>
    <w:multiLevelType w:val="multilevel"/>
    <w:tmpl w:val="22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DEB54E7"/>
    <w:multiLevelType w:val="hybridMultilevel"/>
    <w:tmpl w:val="DC904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187605"/>
    <w:multiLevelType w:val="hybridMultilevel"/>
    <w:tmpl w:val="830E325C"/>
    <w:lvl w:ilvl="0" w:tplc="A6E8AFB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216CC"/>
    <w:multiLevelType w:val="hybridMultilevel"/>
    <w:tmpl w:val="1C0A3662"/>
    <w:lvl w:ilvl="0" w:tplc="9B9AFF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37601EEC"/>
    <w:multiLevelType w:val="hybridMultilevel"/>
    <w:tmpl w:val="8AC05A40"/>
    <w:lvl w:ilvl="0" w:tplc="6B60BC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96F70"/>
    <w:multiLevelType w:val="hybridMultilevel"/>
    <w:tmpl w:val="57E0BA16"/>
    <w:lvl w:ilvl="0" w:tplc="528C4952">
      <w:start w:val="1"/>
      <w:numFmt w:val="decimal"/>
      <w:lvlText w:val="%1."/>
      <w:lvlJc w:val="left"/>
      <w:pPr>
        <w:ind w:left="1070" w:hanging="360"/>
      </w:pPr>
      <w:rPr>
        <w:rFonts w:hint="default"/>
        <w:sz w:val="24"/>
        <w:szCs w:val="24"/>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6A7680"/>
    <w:multiLevelType w:val="hybridMultilevel"/>
    <w:tmpl w:val="B6F42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6" w15:restartNumberingAfterBreak="0">
    <w:nsid w:val="65C50B08"/>
    <w:multiLevelType w:val="hybridMultilevel"/>
    <w:tmpl w:val="AD760A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7" w15:restartNumberingAfterBreak="0">
    <w:nsid w:val="68ED096E"/>
    <w:multiLevelType w:val="hybridMultilevel"/>
    <w:tmpl w:val="C0841530"/>
    <w:lvl w:ilvl="0" w:tplc="5114E82E">
      <w:start w:val="2"/>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9" w15:restartNumberingAfterBreak="0">
    <w:nsid w:val="6AED58E8"/>
    <w:multiLevelType w:val="hybridMultilevel"/>
    <w:tmpl w:val="2F1E1414"/>
    <w:lvl w:ilvl="0" w:tplc="6B60BCC6">
      <w:start w:val="1"/>
      <w:numFmt w:val="decimal"/>
      <w:lvlText w:val="%1."/>
      <w:lvlJc w:val="left"/>
      <w:pPr>
        <w:ind w:left="360" w:hanging="360"/>
      </w:pPr>
      <w:rPr>
        <w:rFonts w:hint="default"/>
      </w:rPr>
    </w:lvl>
    <w:lvl w:ilvl="1" w:tplc="04260019" w:tentative="1">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30" w15:restartNumberingAfterBreak="0">
    <w:nsid w:val="6CD034CD"/>
    <w:multiLevelType w:val="multilevel"/>
    <w:tmpl w:val="B3A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52AE3"/>
    <w:multiLevelType w:val="hybridMultilevel"/>
    <w:tmpl w:val="402AF7BE"/>
    <w:lvl w:ilvl="0" w:tplc="C7E897BA">
      <w:start w:val="2"/>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2239F0"/>
    <w:multiLevelType w:val="hybridMultilevel"/>
    <w:tmpl w:val="5AF62214"/>
    <w:lvl w:ilvl="0" w:tplc="4C744F8E">
      <w:start w:val="1"/>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3"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413654"/>
    <w:multiLevelType w:val="hybridMultilevel"/>
    <w:tmpl w:val="0C22E70C"/>
    <w:lvl w:ilvl="0" w:tplc="9C68E508">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1"/>
  </w:num>
  <w:num w:numId="5">
    <w:abstractNumId w:val="25"/>
  </w:num>
  <w:num w:numId="6">
    <w:abstractNumId w:val="0"/>
    <w:lvlOverride w:ilvl="0">
      <w:lvl w:ilvl="0">
        <w:numFmt w:val="bullet"/>
        <w:lvlText w:val="•"/>
        <w:legacy w:legacy="1" w:legacySpace="0" w:legacyIndent="0"/>
        <w:lvlJc w:val="left"/>
        <w:rPr>
          <w:rFonts w:ascii="Helv" w:hAnsi="Helv" w:hint="default"/>
        </w:rPr>
      </w:lvl>
    </w:lvlOverride>
  </w:num>
  <w:num w:numId="7">
    <w:abstractNumId w:val="23"/>
  </w:num>
  <w:num w:numId="8">
    <w:abstractNumId w:val="18"/>
  </w:num>
  <w:num w:numId="9">
    <w:abstractNumId w:val="7"/>
  </w:num>
  <w:num w:numId="10">
    <w:abstractNumId w:val="13"/>
  </w:num>
  <w:num w:numId="11">
    <w:abstractNumId w:val="2"/>
  </w:num>
  <w:num w:numId="12">
    <w:abstractNumId w:val="22"/>
  </w:num>
  <w:num w:numId="13">
    <w:abstractNumId w:val="1"/>
  </w:num>
  <w:num w:numId="14">
    <w:abstractNumId w:val="33"/>
  </w:num>
  <w:num w:numId="15">
    <w:abstractNumId w:val="9"/>
  </w:num>
  <w:num w:numId="16">
    <w:abstractNumId w:val="4"/>
  </w:num>
  <w:num w:numId="17">
    <w:abstractNumId w:val="3"/>
  </w:num>
  <w:num w:numId="18">
    <w:abstractNumId w:val="20"/>
  </w:num>
  <w:num w:numId="19">
    <w:abstractNumId w:val="17"/>
  </w:num>
  <w:num w:numId="20">
    <w:abstractNumId w:val="32"/>
  </w:num>
  <w:num w:numId="21">
    <w:abstractNumId w:val="29"/>
  </w:num>
  <w:num w:numId="22">
    <w:abstractNumId w:val="27"/>
  </w:num>
  <w:num w:numId="23">
    <w:abstractNumId w:val="5"/>
  </w:num>
  <w:num w:numId="24">
    <w:abstractNumId w:val="26"/>
  </w:num>
  <w:num w:numId="25">
    <w:abstractNumId w:val="8"/>
  </w:num>
  <w:num w:numId="26">
    <w:abstractNumId w:val="12"/>
  </w:num>
  <w:num w:numId="27">
    <w:abstractNumId w:val="30"/>
  </w:num>
  <w:num w:numId="28">
    <w:abstractNumId w:val="15"/>
  </w:num>
  <w:num w:numId="29">
    <w:abstractNumId w:val="3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9"/>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2"/>
    <w:rsid w:val="00004188"/>
    <w:rsid w:val="00004246"/>
    <w:rsid w:val="000116FF"/>
    <w:rsid w:val="00016B48"/>
    <w:rsid w:val="00016F32"/>
    <w:rsid w:val="00023DCF"/>
    <w:rsid w:val="00024748"/>
    <w:rsid w:val="000304E8"/>
    <w:rsid w:val="00032217"/>
    <w:rsid w:val="00033E69"/>
    <w:rsid w:val="00034032"/>
    <w:rsid w:val="00034B80"/>
    <w:rsid w:val="00035936"/>
    <w:rsid w:val="00043277"/>
    <w:rsid w:val="00050319"/>
    <w:rsid w:val="00051A5F"/>
    <w:rsid w:val="0005397E"/>
    <w:rsid w:val="0005690B"/>
    <w:rsid w:val="00057902"/>
    <w:rsid w:val="000659A8"/>
    <w:rsid w:val="000659AE"/>
    <w:rsid w:val="00065BB4"/>
    <w:rsid w:val="00067E48"/>
    <w:rsid w:val="00073550"/>
    <w:rsid w:val="00074DF7"/>
    <w:rsid w:val="00075C00"/>
    <w:rsid w:val="00077528"/>
    <w:rsid w:val="000775EA"/>
    <w:rsid w:val="000827B6"/>
    <w:rsid w:val="000828AE"/>
    <w:rsid w:val="000848CA"/>
    <w:rsid w:val="00087285"/>
    <w:rsid w:val="0009439F"/>
    <w:rsid w:val="00096FEB"/>
    <w:rsid w:val="000B10E0"/>
    <w:rsid w:val="000B2C82"/>
    <w:rsid w:val="000B3061"/>
    <w:rsid w:val="000B366A"/>
    <w:rsid w:val="000C0E6A"/>
    <w:rsid w:val="000C3FA2"/>
    <w:rsid w:val="000C489C"/>
    <w:rsid w:val="000C5761"/>
    <w:rsid w:val="000C72F9"/>
    <w:rsid w:val="000D0094"/>
    <w:rsid w:val="000E36AC"/>
    <w:rsid w:val="000E3B49"/>
    <w:rsid w:val="000F1C3F"/>
    <w:rsid w:val="000F3667"/>
    <w:rsid w:val="000F530D"/>
    <w:rsid w:val="000F5E1F"/>
    <w:rsid w:val="0010012C"/>
    <w:rsid w:val="0010248A"/>
    <w:rsid w:val="0010390D"/>
    <w:rsid w:val="00104EE9"/>
    <w:rsid w:val="00105341"/>
    <w:rsid w:val="00110962"/>
    <w:rsid w:val="00111A00"/>
    <w:rsid w:val="00112005"/>
    <w:rsid w:val="0011403E"/>
    <w:rsid w:val="00120059"/>
    <w:rsid w:val="00121138"/>
    <w:rsid w:val="001228C2"/>
    <w:rsid w:val="001229B0"/>
    <w:rsid w:val="00124EE2"/>
    <w:rsid w:val="00125AA4"/>
    <w:rsid w:val="00126463"/>
    <w:rsid w:val="00130C8F"/>
    <w:rsid w:val="00130CD7"/>
    <w:rsid w:val="00136111"/>
    <w:rsid w:val="001408A0"/>
    <w:rsid w:val="00140A37"/>
    <w:rsid w:val="00145AE3"/>
    <w:rsid w:val="00146C92"/>
    <w:rsid w:val="00151160"/>
    <w:rsid w:val="001511F7"/>
    <w:rsid w:val="0015772A"/>
    <w:rsid w:val="00166C4C"/>
    <w:rsid w:val="0016776B"/>
    <w:rsid w:val="001731D3"/>
    <w:rsid w:val="00174170"/>
    <w:rsid w:val="001743C2"/>
    <w:rsid w:val="00174742"/>
    <w:rsid w:val="001747DE"/>
    <w:rsid w:val="00174C64"/>
    <w:rsid w:val="0018016D"/>
    <w:rsid w:val="00181657"/>
    <w:rsid w:val="00181E29"/>
    <w:rsid w:val="00182B1C"/>
    <w:rsid w:val="00186215"/>
    <w:rsid w:val="001900AA"/>
    <w:rsid w:val="00193BB0"/>
    <w:rsid w:val="00194499"/>
    <w:rsid w:val="001A0A52"/>
    <w:rsid w:val="001A6213"/>
    <w:rsid w:val="001B0DA0"/>
    <w:rsid w:val="001B52EE"/>
    <w:rsid w:val="001C074F"/>
    <w:rsid w:val="001C1533"/>
    <w:rsid w:val="001C2FEC"/>
    <w:rsid w:val="001C32A1"/>
    <w:rsid w:val="001C5DDB"/>
    <w:rsid w:val="001D1181"/>
    <w:rsid w:val="001D1825"/>
    <w:rsid w:val="001D2717"/>
    <w:rsid w:val="001D3EA6"/>
    <w:rsid w:val="001E6416"/>
    <w:rsid w:val="00203A52"/>
    <w:rsid w:val="00204413"/>
    <w:rsid w:val="002071EE"/>
    <w:rsid w:val="002127E8"/>
    <w:rsid w:val="00213440"/>
    <w:rsid w:val="002139E7"/>
    <w:rsid w:val="002143A5"/>
    <w:rsid w:val="00214A51"/>
    <w:rsid w:val="002260DB"/>
    <w:rsid w:val="00232C43"/>
    <w:rsid w:val="00235DF6"/>
    <w:rsid w:val="00247FE7"/>
    <w:rsid w:val="002504F3"/>
    <w:rsid w:val="00250FC7"/>
    <w:rsid w:val="00255270"/>
    <w:rsid w:val="00255277"/>
    <w:rsid w:val="002565D2"/>
    <w:rsid w:val="00257159"/>
    <w:rsid w:val="00257F17"/>
    <w:rsid w:val="002631C3"/>
    <w:rsid w:val="00264B74"/>
    <w:rsid w:val="00270B49"/>
    <w:rsid w:val="0027107D"/>
    <w:rsid w:val="00275227"/>
    <w:rsid w:val="00276D71"/>
    <w:rsid w:val="00277FF1"/>
    <w:rsid w:val="00280371"/>
    <w:rsid w:val="00284F34"/>
    <w:rsid w:val="00287843"/>
    <w:rsid w:val="00287D59"/>
    <w:rsid w:val="00291A9B"/>
    <w:rsid w:val="0029297C"/>
    <w:rsid w:val="00293085"/>
    <w:rsid w:val="00293885"/>
    <w:rsid w:val="00296896"/>
    <w:rsid w:val="002A2F8B"/>
    <w:rsid w:val="002B0D13"/>
    <w:rsid w:val="002B6808"/>
    <w:rsid w:val="002B6B7D"/>
    <w:rsid w:val="002C7A3A"/>
    <w:rsid w:val="002D1055"/>
    <w:rsid w:val="002D106B"/>
    <w:rsid w:val="002D1988"/>
    <w:rsid w:val="002D53BF"/>
    <w:rsid w:val="002E3800"/>
    <w:rsid w:val="002E7B54"/>
    <w:rsid w:val="002F0C9B"/>
    <w:rsid w:val="002F1448"/>
    <w:rsid w:val="002F37DB"/>
    <w:rsid w:val="002F5461"/>
    <w:rsid w:val="002F5A69"/>
    <w:rsid w:val="002F6E31"/>
    <w:rsid w:val="002F7C6E"/>
    <w:rsid w:val="00305437"/>
    <w:rsid w:val="00305665"/>
    <w:rsid w:val="003112DB"/>
    <w:rsid w:val="003159BF"/>
    <w:rsid w:val="00321B10"/>
    <w:rsid w:val="003310E8"/>
    <w:rsid w:val="003319CA"/>
    <w:rsid w:val="00334DC5"/>
    <w:rsid w:val="003357ED"/>
    <w:rsid w:val="00341D19"/>
    <w:rsid w:val="00343ADF"/>
    <w:rsid w:val="0034696A"/>
    <w:rsid w:val="00346BAB"/>
    <w:rsid w:val="00347F67"/>
    <w:rsid w:val="00350E29"/>
    <w:rsid w:val="00351F22"/>
    <w:rsid w:val="00353400"/>
    <w:rsid w:val="00353B63"/>
    <w:rsid w:val="003570E7"/>
    <w:rsid w:val="003653FF"/>
    <w:rsid w:val="003704C6"/>
    <w:rsid w:val="003712A7"/>
    <w:rsid w:val="003713DC"/>
    <w:rsid w:val="00371A88"/>
    <w:rsid w:val="00371B95"/>
    <w:rsid w:val="00374604"/>
    <w:rsid w:val="003812D0"/>
    <w:rsid w:val="00382128"/>
    <w:rsid w:val="00382E71"/>
    <w:rsid w:val="0038521E"/>
    <w:rsid w:val="00386CC2"/>
    <w:rsid w:val="00394AB2"/>
    <w:rsid w:val="0039594E"/>
    <w:rsid w:val="003977FE"/>
    <w:rsid w:val="003A2A55"/>
    <w:rsid w:val="003A3E26"/>
    <w:rsid w:val="003A58BD"/>
    <w:rsid w:val="003A618C"/>
    <w:rsid w:val="003A6554"/>
    <w:rsid w:val="003A6B8C"/>
    <w:rsid w:val="003B1C74"/>
    <w:rsid w:val="003B6318"/>
    <w:rsid w:val="003B6320"/>
    <w:rsid w:val="003B646C"/>
    <w:rsid w:val="003C15AA"/>
    <w:rsid w:val="003C3D2C"/>
    <w:rsid w:val="003C53CB"/>
    <w:rsid w:val="003D18ED"/>
    <w:rsid w:val="003D434E"/>
    <w:rsid w:val="003D68AF"/>
    <w:rsid w:val="003D6CF1"/>
    <w:rsid w:val="003E0F4B"/>
    <w:rsid w:val="003F1CED"/>
    <w:rsid w:val="003F2C53"/>
    <w:rsid w:val="003F620A"/>
    <w:rsid w:val="003F6E47"/>
    <w:rsid w:val="00401783"/>
    <w:rsid w:val="004051EE"/>
    <w:rsid w:val="004103C5"/>
    <w:rsid w:val="00410F95"/>
    <w:rsid w:val="004137AB"/>
    <w:rsid w:val="00417680"/>
    <w:rsid w:val="00421528"/>
    <w:rsid w:val="00430915"/>
    <w:rsid w:val="004368C3"/>
    <w:rsid w:val="004418DF"/>
    <w:rsid w:val="004422C9"/>
    <w:rsid w:val="0044484D"/>
    <w:rsid w:val="00446226"/>
    <w:rsid w:val="00453866"/>
    <w:rsid w:val="00454F2E"/>
    <w:rsid w:val="004553F7"/>
    <w:rsid w:val="00455901"/>
    <w:rsid w:val="00457062"/>
    <w:rsid w:val="00457663"/>
    <w:rsid w:val="0046102E"/>
    <w:rsid w:val="00461213"/>
    <w:rsid w:val="00461C52"/>
    <w:rsid w:val="00463539"/>
    <w:rsid w:val="00472B3D"/>
    <w:rsid w:val="004738C4"/>
    <w:rsid w:val="00476795"/>
    <w:rsid w:val="00486C64"/>
    <w:rsid w:val="00490C47"/>
    <w:rsid w:val="004939D9"/>
    <w:rsid w:val="00497962"/>
    <w:rsid w:val="004A4196"/>
    <w:rsid w:val="004A55A6"/>
    <w:rsid w:val="004B0552"/>
    <w:rsid w:val="004B3685"/>
    <w:rsid w:val="004B5831"/>
    <w:rsid w:val="004C04FD"/>
    <w:rsid w:val="004C16B7"/>
    <w:rsid w:val="004C6125"/>
    <w:rsid w:val="004C6DFB"/>
    <w:rsid w:val="004D3153"/>
    <w:rsid w:val="004D48C1"/>
    <w:rsid w:val="004D6BB2"/>
    <w:rsid w:val="004D6ED1"/>
    <w:rsid w:val="004D7E3A"/>
    <w:rsid w:val="004E2DAE"/>
    <w:rsid w:val="004E4B81"/>
    <w:rsid w:val="004E7BF1"/>
    <w:rsid w:val="004F3322"/>
    <w:rsid w:val="004F4513"/>
    <w:rsid w:val="004F4FD8"/>
    <w:rsid w:val="004F6D04"/>
    <w:rsid w:val="004F75E8"/>
    <w:rsid w:val="00504E77"/>
    <w:rsid w:val="0051031E"/>
    <w:rsid w:val="005138EB"/>
    <w:rsid w:val="005207AB"/>
    <w:rsid w:val="0053117E"/>
    <w:rsid w:val="005316B9"/>
    <w:rsid w:val="0053334E"/>
    <w:rsid w:val="005337AD"/>
    <w:rsid w:val="00533865"/>
    <w:rsid w:val="00533CA6"/>
    <w:rsid w:val="00534018"/>
    <w:rsid w:val="00535922"/>
    <w:rsid w:val="00535B2E"/>
    <w:rsid w:val="00543D07"/>
    <w:rsid w:val="00550D92"/>
    <w:rsid w:val="005571C0"/>
    <w:rsid w:val="0056155C"/>
    <w:rsid w:val="00564ECA"/>
    <w:rsid w:val="00565A63"/>
    <w:rsid w:val="00566896"/>
    <w:rsid w:val="00571D54"/>
    <w:rsid w:val="00572DA7"/>
    <w:rsid w:val="00573BA3"/>
    <w:rsid w:val="00576AE4"/>
    <w:rsid w:val="005775D2"/>
    <w:rsid w:val="005807BD"/>
    <w:rsid w:val="00581135"/>
    <w:rsid w:val="00582ADD"/>
    <w:rsid w:val="00591502"/>
    <w:rsid w:val="00592F31"/>
    <w:rsid w:val="00593EF7"/>
    <w:rsid w:val="00595DD4"/>
    <w:rsid w:val="00597992"/>
    <w:rsid w:val="005A2592"/>
    <w:rsid w:val="005A37B5"/>
    <w:rsid w:val="005A3859"/>
    <w:rsid w:val="005B28F6"/>
    <w:rsid w:val="005B4953"/>
    <w:rsid w:val="005B568A"/>
    <w:rsid w:val="005B7645"/>
    <w:rsid w:val="005C1D23"/>
    <w:rsid w:val="005C409F"/>
    <w:rsid w:val="005D1E43"/>
    <w:rsid w:val="005D682B"/>
    <w:rsid w:val="005D7AD4"/>
    <w:rsid w:val="005E3E5E"/>
    <w:rsid w:val="005E5328"/>
    <w:rsid w:val="005E5F61"/>
    <w:rsid w:val="005E62C1"/>
    <w:rsid w:val="005F2D06"/>
    <w:rsid w:val="005F4260"/>
    <w:rsid w:val="005F4B9B"/>
    <w:rsid w:val="005F737B"/>
    <w:rsid w:val="00600304"/>
    <w:rsid w:val="00601DB2"/>
    <w:rsid w:val="00604891"/>
    <w:rsid w:val="00610DC0"/>
    <w:rsid w:val="006122BC"/>
    <w:rsid w:val="00614369"/>
    <w:rsid w:val="00615297"/>
    <w:rsid w:val="00615C6F"/>
    <w:rsid w:val="006209EE"/>
    <w:rsid w:val="0062246F"/>
    <w:rsid w:val="006254BF"/>
    <w:rsid w:val="00627378"/>
    <w:rsid w:val="006332B5"/>
    <w:rsid w:val="00634444"/>
    <w:rsid w:val="00635165"/>
    <w:rsid w:val="00635FF1"/>
    <w:rsid w:val="00636918"/>
    <w:rsid w:val="0064087F"/>
    <w:rsid w:val="00642FB3"/>
    <w:rsid w:val="006441E3"/>
    <w:rsid w:val="006479E9"/>
    <w:rsid w:val="00653683"/>
    <w:rsid w:val="00657143"/>
    <w:rsid w:val="006622E1"/>
    <w:rsid w:val="00663B09"/>
    <w:rsid w:val="00664A47"/>
    <w:rsid w:val="00667204"/>
    <w:rsid w:val="0066775B"/>
    <w:rsid w:val="006704E6"/>
    <w:rsid w:val="00670F03"/>
    <w:rsid w:val="00674B80"/>
    <w:rsid w:val="006753B8"/>
    <w:rsid w:val="00675960"/>
    <w:rsid w:val="006840BB"/>
    <w:rsid w:val="00685DD3"/>
    <w:rsid w:val="0069040F"/>
    <w:rsid w:val="00691100"/>
    <w:rsid w:val="00691414"/>
    <w:rsid w:val="00693A52"/>
    <w:rsid w:val="00696867"/>
    <w:rsid w:val="00696E04"/>
    <w:rsid w:val="006A2393"/>
    <w:rsid w:val="006A648D"/>
    <w:rsid w:val="006B2B0E"/>
    <w:rsid w:val="006B60F4"/>
    <w:rsid w:val="006B641F"/>
    <w:rsid w:val="006C25D5"/>
    <w:rsid w:val="006C68A9"/>
    <w:rsid w:val="006C6AFB"/>
    <w:rsid w:val="006D176C"/>
    <w:rsid w:val="006D6CFF"/>
    <w:rsid w:val="006E05EE"/>
    <w:rsid w:val="006E6B0C"/>
    <w:rsid w:val="006F0088"/>
    <w:rsid w:val="006F35C4"/>
    <w:rsid w:val="006F5946"/>
    <w:rsid w:val="0070010C"/>
    <w:rsid w:val="00700608"/>
    <w:rsid w:val="00701B95"/>
    <w:rsid w:val="0070233D"/>
    <w:rsid w:val="0070527E"/>
    <w:rsid w:val="00706900"/>
    <w:rsid w:val="00713B7B"/>
    <w:rsid w:val="00715BA7"/>
    <w:rsid w:val="0071761C"/>
    <w:rsid w:val="00720ACF"/>
    <w:rsid w:val="00722260"/>
    <w:rsid w:val="0072340E"/>
    <w:rsid w:val="00723B6B"/>
    <w:rsid w:val="00725F40"/>
    <w:rsid w:val="0072640D"/>
    <w:rsid w:val="00726C49"/>
    <w:rsid w:val="00732DCC"/>
    <w:rsid w:val="0073379B"/>
    <w:rsid w:val="00735C43"/>
    <w:rsid w:val="00736892"/>
    <w:rsid w:val="00743403"/>
    <w:rsid w:val="0074366B"/>
    <w:rsid w:val="00743CBC"/>
    <w:rsid w:val="00744ADD"/>
    <w:rsid w:val="00745A43"/>
    <w:rsid w:val="00751A81"/>
    <w:rsid w:val="007549AE"/>
    <w:rsid w:val="00756B10"/>
    <w:rsid w:val="00756F25"/>
    <w:rsid w:val="0075763B"/>
    <w:rsid w:val="0076422C"/>
    <w:rsid w:val="00767707"/>
    <w:rsid w:val="007704B3"/>
    <w:rsid w:val="00776177"/>
    <w:rsid w:val="00776254"/>
    <w:rsid w:val="007806BB"/>
    <w:rsid w:val="00780813"/>
    <w:rsid w:val="0078100B"/>
    <w:rsid w:val="00785EF1"/>
    <w:rsid w:val="007868D8"/>
    <w:rsid w:val="00794E74"/>
    <w:rsid w:val="007A09A6"/>
    <w:rsid w:val="007A14C7"/>
    <w:rsid w:val="007A1B69"/>
    <w:rsid w:val="007A5463"/>
    <w:rsid w:val="007A79FB"/>
    <w:rsid w:val="007B0009"/>
    <w:rsid w:val="007B01B9"/>
    <w:rsid w:val="007B1B6D"/>
    <w:rsid w:val="007B57B1"/>
    <w:rsid w:val="007B5F7C"/>
    <w:rsid w:val="007C3AE8"/>
    <w:rsid w:val="007C641D"/>
    <w:rsid w:val="007C65DB"/>
    <w:rsid w:val="007D02B0"/>
    <w:rsid w:val="007D62F1"/>
    <w:rsid w:val="007D6523"/>
    <w:rsid w:val="007D67FC"/>
    <w:rsid w:val="007D6E3D"/>
    <w:rsid w:val="007D7592"/>
    <w:rsid w:val="007E1187"/>
    <w:rsid w:val="007E3EB0"/>
    <w:rsid w:val="007E54EB"/>
    <w:rsid w:val="007E70DE"/>
    <w:rsid w:val="007F025E"/>
    <w:rsid w:val="007F1140"/>
    <w:rsid w:val="007F2E0D"/>
    <w:rsid w:val="007F4416"/>
    <w:rsid w:val="007F52E3"/>
    <w:rsid w:val="007F53CA"/>
    <w:rsid w:val="007F7D0B"/>
    <w:rsid w:val="00803260"/>
    <w:rsid w:val="008032BC"/>
    <w:rsid w:val="00803F94"/>
    <w:rsid w:val="00804BCD"/>
    <w:rsid w:val="008052DE"/>
    <w:rsid w:val="008057BA"/>
    <w:rsid w:val="00805FF2"/>
    <w:rsid w:val="008068E7"/>
    <w:rsid w:val="00812A7E"/>
    <w:rsid w:val="00813F6C"/>
    <w:rsid w:val="00820561"/>
    <w:rsid w:val="00822073"/>
    <w:rsid w:val="00824A9D"/>
    <w:rsid w:val="00826336"/>
    <w:rsid w:val="0083795C"/>
    <w:rsid w:val="00844798"/>
    <w:rsid w:val="00844E0F"/>
    <w:rsid w:val="0085143F"/>
    <w:rsid w:val="00852DD1"/>
    <w:rsid w:val="00853CDC"/>
    <w:rsid w:val="00856408"/>
    <w:rsid w:val="00860170"/>
    <w:rsid w:val="0086099C"/>
    <w:rsid w:val="0086134D"/>
    <w:rsid w:val="00861556"/>
    <w:rsid w:val="008642D2"/>
    <w:rsid w:val="0086527E"/>
    <w:rsid w:val="008653B2"/>
    <w:rsid w:val="008657E1"/>
    <w:rsid w:val="00866136"/>
    <w:rsid w:val="00875D43"/>
    <w:rsid w:val="00876A9B"/>
    <w:rsid w:val="00881BDF"/>
    <w:rsid w:val="008845F3"/>
    <w:rsid w:val="00885D27"/>
    <w:rsid w:val="008902AE"/>
    <w:rsid w:val="00893F7B"/>
    <w:rsid w:val="00895EAA"/>
    <w:rsid w:val="00896056"/>
    <w:rsid w:val="008967C8"/>
    <w:rsid w:val="008A08BB"/>
    <w:rsid w:val="008A6EBB"/>
    <w:rsid w:val="008A721F"/>
    <w:rsid w:val="008B16D1"/>
    <w:rsid w:val="008B3BB8"/>
    <w:rsid w:val="008B42F7"/>
    <w:rsid w:val="008B4686"/>
    <w:rsid w:val="008B4F3E"/>
    <w:rsid w:val="008B505E"/>
    <w:rsid w:val="008B555D"/>
    <w:rsid w:val="008C1843"/>
    <w:rsid w:val="008C1B56"/>
    <w:rsid w:val="008C1E0E"/>
    <w:rsid w:val="008C392F"/>
    <w:rsid w:val="008D66C2"/>
    <w:rsid w:val="008E665E"/>
    <w:rsid w:val="008F102D"/>
    <w:rsid w:val="008F7E11"/>
    <w:rsid w:val="009022FB"/>
    <w:rsid w:val="00902C9B"/>
    <w:rsid w:val="0090317F"/>
    <w:rsid w:val="009038FF"/>
    <w:rsid w:val="00903D31"/>
    <w:rsid w:val="00904F42"/>
    <w:rsid w:val="00905FE1"/>
    <w:rsid w:val="00906A60"/>
    <w:rsid w:val="00907A07"/>
    <w:rsid w:val="00910ABB"/>
    <w:rsid w:val="009115B4"/>
    <w:rsid w:val="00913400"/>
    <w:rsid w:val="009146B4"/>
    <w:rsid w:val="00915426"/>
    <w:rsid w:val="0091676A"/>
    <w:rsid w:val="00926831"/>
    <w:rsid w:val="009274E7"/>
    <w:rsid w:val="00934268"/>
    <w:rsid w:val="00936160"/>
    <w:rsid w:val="00936377"/>
    <w:rsid w:val="009371E7"/>
    <w:rsid w:val="009378E2"/>
    <w:rsid w:val="0094515C"/>
    <w:rsid w:val="00945B16"/>
    <w:rsid w:val="00951880"/>
    <w:rsid w:val="00952333"/>
    <w:rsid w:val="0095628F"/>
    <w:rsid w:val="0096051A"/>
    <w:rsid w:val="009624C0"/>
    <w:rsid w:val="00963B8D"/>
    <w:rsid w:val="00963D11"/>
    <w:rsid w:val="00964473"/>
    <w:rsid w:val="009706D0"/>
    <w:rsid w:val="00970CB1"/>
    <w:rsid w:val="00970F9E"/>
    <w:rsid w:val="00975149"/>
    <w:rsid w:val="00975EB7"/>
    <w:rsid w:val="009777B6"/>
    <w:rsid w:val="00980C9A"/>
    <w:rsid w:val="00983E11"/>
    <w:rsid w:val="00984A5F"/>
    <w:rsid w:val="009854CF"/>
    <w:rsid w:val="00993353"/>
    <w:rsid w:val="009963A5"/>
    <w:rsid w:val="0099647F"/>
    <w:rsid w:val="009A008B"/>
    <w:rsid w:val="009A0C01"/>
    <w:rsid w:val="009A2918"/>
    <w:rsid w:val="009B1ECA"/>
    <w:rsid w:val="009B4201"/>
    <w:rsid w:val="009B4E9D"/>
    <w:rsid w:val="009C0B88"/>
    <w:rsid w:val="009C5D51"/>
    <w:rsid w:val="009D5161"/>
    <w:rsid w:val="009D7DF8"/>
    <w:rsid w:val="009E2176"/>
    <w:rsid w:val="009E244B"/>
    <w:rsid w:val="009E2CF1"/>
    <w:rsid w:val="009E46F4"/>
    <w:rsid w:val="009E54EA"/>
    <w:rsid w:val="009F03A2"/>
    <w:rsid w:val="009F04FD"/>
    <w:rsid w:val="009F1F08"/>
    <w:rsid w:val="009F426E"/>
    <w:rsid w:val="009F55BC"/>
    <w:rsid w:val="009F7B1B"/>
    <w:rsid w:val="00A01C0A"/>
    <w:rsid w:val="00A03350"/>
    <w:rsid w:val="00A06B62"/>
    <w:rsid w:val="00A0793F"/>
    <w:rsid w:val="00A07D91"/>
    <w:rsid w:val="00A11C76"/>
    <w:rsid w:val="00A1465B"/>
    <w:rsid w:val="00A150EA"/>
    <w:rsid w:val="00A154A9"/>
    <w:rsid w:val="00A20115"/>
    <w:rsid w:val="00A34003"/>
    <w:rsid w:val="00A35C06"/>
    <w:rsid w:val="00A44F02"/>
    <w:rsid w:val="00A475C3"/>
    <w:rsid w:val="00A53A5F"/>
    <w:rsid w:val="00A6468F"/>
    <w:rsid w:val="00A726CA"/>
    <w:rsid w:val="00A75DE6"/>
    <w:rsid w:val="00A75F63"/>
    <w:rsid w:val="00A809F7"/>
    <w:rsid w:val="00A812DD"/>
    <w:rsid w:val="00A8600E"/>
    <w:rsid w:val="00A93A8D"/>
    <w:rsid w:val="00A94662"/>
    <w:rsid w:val="00A95BB7"/>
    <w:rsid w:val="00A95C55"/>
    <w:rsid w:val="00A96211"/>
    <w:rsid w:val="00AA0B92"/>
    <w:rsid w:val="00AA3572"/>
    <w:rsid w:val="00AB11D7"/>
    <w:rsid w:val="00AB38ED"/>
    <w:rsid w:val="00AB7F55"/>
    <w:rsid w:val="00AC72E0"/>
    <w:rsid w:val="00AC7803"/>
    <w:rsid w:val="00AD090D"/>
    <w:rsid w:val="00AD1168"/>
    <w:rsid w:val="00AD1FC1"/>
    <w:rsid w:val="00AD39BA"/>
    <w:rsid w:val="00AE1C52"/>
    <w:rsid w:val="00AF0BD9"/>
    <w:rsid w:val="00AF5DA4"/>
    <w:rsid w:val="00B03460"/>
    <w:rsid w:val="00B07911"/>
    <w:rsid w:val="00B1514D"/>
    <w:rsid w:val="00B17C12"/>
    <w:rsid w:val="00B21B64"/>
    <w:rsid w:val="00B23F6A"/>
    <w:rsid w:val="00B278DB"/>
    <w:rsid w:val="00B3094F"/>
    <w:rsid w:val="00B34B84"/>
    <w:rsid w:val="00B40926"/>
    <w:rsid w:val="00B42352"/>
    <w:rsid w:val="00B4339F"/>
    <w:rsid w:val="00B500A2"/>
    <w:rsid w:val="00B500EC"/>
    <w:rsid w:val="00B50743"/>
    <w:rsid w:val="00B55BA5"/>
    <w:rsid w:val="00B56FE8"/>
    <w:rsid w:val="00B606C0"/>
    <w:rsid w:val="00B62835"/>
    <w:rsid w:val="00B64481"/>
    <w:rsid w:val="00B70B58"/>
    <w:rsid w:val="00B71B88"/>
    <w:rsid w:val="00B72274"/>
    <w:rsid w:val="00B83365"/>
    <w:rsid w:val="00B846D6"/>
    <w:rsid w:val="00B8535E"/>
    <w:rsid w:val="00B9204B"/>
    <w:rsid w:val="00B93B97"/>
    <w:rsid w:val="00B945AF"/>
    <w:rsid w:val="00B96F91"/>
    <w:rsid w:val="00B978E1"/>
    <w:rsid w:val="00BA09DA"/>
    <w:rsid w:val="00BA14F1"/>
    <w:rsid w:val="00BA21FD"/>
    <w:rsid w:val="00BA6063"/>
    <w:rsid w:val="00BA645A"/>
    <w:rsid w:val="00BB3616"/>
    <w:rsid w:val="00BB3720"/>
    <w:rsid w:val="00BC02B7"/>
    <w:rsid w:val="00BC0D9F"/>
    <w:rsid w:val="00BC3744"/>
    <w:rsid w:val="00BC37C4"/>
    <w:rsid w:val="00BD0DB7"/>
    <w:rsid w:val="00BD2564"/>
    <w:rsid w:val="00BD29C5"/>
    <w:rsid w:val="00BD75DB"/>
    <w:rsid w:val="00BE3501"/>
    <w:rsid w:val="00BE431E"/>
    <w:rsid w:val="00BE4561"/>
    <w:rsid w:val="00BF23B1"/>
    <w:rsid w:val="00BF6DD6"/>
    <w:rsid w:val="00BF6E98"/>
    <w:rsid w:val="00C000D8"/>
    <w:rsid w:val="00C00757"/>
    <w:rsid w:val="00C00A1B"/>
    <w:rsid w:val="00C00BAC"/>
    <w:rsid w:val="00C022D3"/>
    <w:rsid w:val="00C0566E"/>
    <w:rsid w:val="00C05F9D"/>
    <w:rsid w:val="00C06A83"/>
    <w:rsid w:val="00C1003C"/>
    <w:rsid w:val="00C161C6"/>
    <w:rsid w:val="00C1674F"/>
    <w:rsid w:val="00C17A42"/>
    <w:rsid w:val="00C20349"/>
    <w:rsid w:val="00C21B55"/>
    <w:rsid w:val="00C222D9"/>
    <w:rsid w:val="00C22D7F"/>
    <w:rsid w:val="00C2341E"/>
    <w:rsid w:val="00C23A66"/>
    <w:rsid w:val="00C26F86"/>
    <w:rsid w:val="00C3563B"/>
    <w:rsid w:val="00C41151"/>
    <w:rsid w:val="00C41D43"/>
    <w:rsid w:val="00C425F2"/>
    <w:rsid w:val="00C42CCE"/>
    <w:rsid w:val="00C46FFD"/>
    <w:rsid w:val="00C57F1D"/>
    <w:rsid w:val="00C61CBF"/>
    <w:rsid w:val="00C63C93"/>
    <w:rsid w:val="00C6425D"/>
    <w:rsid w:val="00C67705"/>
    <w:rsid w:val="00C67CC5"/>
    <w:rsid w:val="00C704D8"/>
    <w:rsid w:val="00C706A2"/>
    <w:rsid w:val="00C7221D"/>
    <w:rsid w:val="00C72F7D"/>
    <w:rsid w:val="00C75A36"/>
    <w:rsid w:val="00C76304"/>
    <w:rsid w:val="00C76C46"/>
    <w:rsid w:val="00C77FE2"/>
    <w:rsid w:val="00C80521"/>
    <w:rsid w:val="00C808FB"/>
    <w:rsid w:val="00C83529"/>
    <w:rsid w:val="00C95452"/>
    <w:rsid w:val="00C96980"/>
    <w:rsid w:val="00CA08FB"/>
    <w:rsid w:val="00CA0FE4"/>
    <w:rsid w:val="00CA1C7E"/>
    <w:rsid w:val="00CA4618"/>
    <w:rsid w:val="00CA5637"/>
    <w:rsid w:val="00CA7DD4"/>
    <w:rsid w:val="00CB0ECD"/>
    <w:rsid w:val="00CB76E7"/>
    <w:rsid w:val="00CC2A0C"/>
    <w:rsid w:val="00CC3F20"/>
    <w:rsid w:val="00CC5042"/>
    <w:rsid w:val="00CD03C6"/>
    <w:rsid w:val="00CD27F4"/>
    <w:rsid w:val="00CD2C26"/>
    <w:rsid w:val="00CD2E81"/>
    <w:rsid w:val="00CD32F5"/>
    <w:rsid w:val="00CD6510"/>
    <w:rsid w:val="00CE0643"/>
    <w:rsid w:val="00CE1D67"/>
    <w:rsid w:val="00CE35F8"/>
    <w:rsid w:val="00CE40B4"/>
    <w:rsid w:val="00CE6284"/>
    <w:rsid w:val="00CE7D26"/>
    <w:rsid w:val="00CF0C06"/>
    <w:rsid w:val="00CF1AB5"/>
    <w:rsid w:val="00CF2355"/>
    <w:rsid w:val="00CF5FE5"/>
    <w:rsid w:val="00D01C76"/>
    <w:rsid w:val="00D044F4"/>
    <w:rsid w:val="00D046E7"/>
    <w:rsid w:val="00D113FA"/>
    <w:rsid w:val="00D15409"/>
    <w:rsid w:val="00D17568"/>
    <w:rsid w:val="00D17C3C"/>
    <w:rsid w:val="00D223D3"/>
    <w:rsid w:val="00D22D6D"/>
    <w:rsid w:val="00D23CA6"/>
    <w:rsid w:val="00D260C3"/>
    <w:rsid w:val="00D312BC"/>
    <w:rsid w:val="00D319EE"/>
    <w:rsid w:val="00D338DB"/>
    <w:rsid w:val="00D33CAB"/>
    <w:rsid w:val="00D34300"/>
    <w:rsid w:val="00D36C96"/>
    <w:rsid w:val="00D41243"/>
    <w:rsid w:val="00D416DE"/>
    <w:rsid w:val="00D45A39"/>
    <w:rsid w:val="00D535E5"/>
    <w:rsid w:val="00D542D1"/>
    <w:rsid w:val="00D54903"/>
    <w:rsid w:val="00D61503"/>
    <w:rsid w:val="00D631E9"/>
    <w:rsid w:val="00D718C2"/>
    <w:rsid w:val="00D71CF8"/>
    <w:rsid w:val="00D72DB6"/>
    <w:rsid w:val="00D74DA5"/>
    <w:rsid w:val="00D8067C"/>
    <w:rsid w:val="00D83E69"/>
    <w:rsid w:val="00D84A6A"/>
    <w:rsid w:val="00D8792A"/>
    <w:rsid w:val="00D90EF5"/>
    <w:rsid w:val="00D91922"/>
    <w:rsid w:val="00D91D0A"/>
    <w:rsid w:val="00D923DA"/>
    <w:rsid w:val="00D92DCD"/>
    <w:rsid w:val="00DA0831"/>
    <w:rsid w:val="00DA0FDE"/>
    <w:rsid w:val="00DA2974"/>
    <w:rsid w:val="00DA43F0"/>
    <w:rsid w:val="00DA5A27"/>
    <w:rsid w:val="00DC0EE4"/>
    <w:rsid w:val="00DC18DF"/>
    <w:rsid w:val="00DC1E21"/>
    <w:rsid w:val="00DD1BB3"/>
    <w:rsid w:val="00DE09CE"/>
    <w:rsid w:val="00DE1316"/>
    <w:rsid w:val="00DE155B"/>
    <w:rsid w:val="00DE74D5"/>
    <w:rsid w:val="00DF08AD"/>
    <w:rsid w:val="00DF5923"/>
    <w:rsid w:val="00DF7056"/>
    <w:rsid w:val="00DF76FB"/>
    <w:rsid w:val="00E01578"/>
    <w:rsid w:val="00E02759"/>
    <w:rsid w:val="00E1550E"/>
    <w:rsid w:val="00E173D7"/>
    <w:rsid w:val="00E234FA"/>
    <w:rsid w:val="00E23DE6"/>
    <w:rsid w:val="00E25037"/>
    <w:rsid w:val="00E323BB"/>
    <w:rsid w:val="00E46013"/>
    <w:rsid w:val="00E46296"/>
    <w:rsid w:val="00E51CAE"/>
    <w:rsid w:val="00E559A5"/>
    <w:rsid w:val="00E575F9"/>
    <w:rsid w:val="00E61300"/>
    <w:rsid w:val="00E620E1"/>
    <w:rsid w:val="00E6330E"/>
    <w:rsid w:val="00E726CB"/>
    <w:rsid w:val="00E728A3"/>
    <w:rsid w:val="00E76341"/>
    <w:rsid w:val="00E85761"/>
    <w:rsid w:val="00E90E1D"/>
    <w:rsid w:val="00E947D0"/>
    <w:rsid w:val="00EA2B45"/>
    <w:rsid w:val="00EA2DDC"/>
    <w:rsid w:val="00EA4612"/>
    <w:rsid w:val="00EA4C68"/>
    <w:rsid w:val="00EA4EEC"/>
    <w:rsid w:val="00EA5A29"/>
    <w:rsid w:val="00EA5A50"/>
    <w:rsid w:val="00EB0D3B"/>
    <w:rsid w:val="00EB22ED"/>
    <w:rsid w:val="00EB2A26"/>
    <w:rsid w:val="00EB4FE9"/>
    <w:rsid w:val="00EC00BE"/>
    <w:rsid w:val="00EC1634"/>
    <w:rsid w:val="00EC353A"/>
    <w:rsid w:val="00EC35C1"/>
    <w:rsid w:val="00ED0BC9"/>
    <w:rsid w:val="00ED26FF"/>
    <w:rsid w:val="00ED3CBE"/>
    <w:rsid w:val="00EE1086"/>
    <w:rsid w:val="00EE11F6"/>
    <w:rsid w:val="00EE692A"/>
    <w:rsid w:val="00EF3C04"/>
    <w:rsid w:val="00EF3FC3"/>
    <w:rsid w:val="00EF3FC5"/>
    <w:rsid w:val="00EF46C3"/>
    <w:rsid w:val="00EF647F"/>
    <w:rsid w:val="00F0062F"/>
    <w:rsid w:val="00F00A00"/>
    <w:rsid w:val="00F0157A"/>
    <w:rsid w:val="00F03E53"/>
    <w:rsid w:val="00F045CE"/>
    <w:rsid w:val="00F05663"/>
    <w:rsid w:val="00F06191"/>
    <w:rsid w:val="00F1767B"/>
    <w:rsid w:val="00F17CBA"/>
    <w:rsid w:val="00F235FC"/>
    <w:rsid w:val="00F32121"/>
    <w:rsid w:val="00F4049C"/>
    <w:rsid w:val="00F40972"/>
    <w:rsid w:val="00F41128"/>
    <w:rsid w:val="00F423A0"/>
    <w:rsid w:val="00F43E3C"/>
    <w:rsid w:val="00F443F1"/>
    <w:rsid w:val="00F444F4"/>
    <w:rsid w:val="00F45D8F"/>
    <w:rsid w:val="00F46976"/>
    <w:rsid w:val="00F52882"/>
    <w:rsid w:val="00F53A85"/>
    <w:rsid w:val="00F55A5D"/>
    <w:rsid w:val="00F56AE0"/>
    <w:rsid w:val="00F57CD4"/>
    <w:rsid w:val="00F62C76"/>
    <w:rsid w:val="00F62DC5"/>
    <w:rsid w:val="00F634F8"/>
    <w:rsid w:val="00F669B6"/>
    <w:rsid w:val="00F7345C"/>
    <w:rsid w:val="00F73E17"/>
    <w:rsid w:val="00F76659"/>
    <w:rsid w:val="00F8216B"/>
    <w:rsid w:val="00F852B2"/>
    <w:rsid w:val="00F901E9"/>
    <w:rsid w:val="00F9098B"/>
    <w:rsid w:val="00F90C9E"/>
    <w:rsid w:val="00F967B3"/>
    <w:rsid w:val="00F977F6"/>
    <w:rsid w:val="00F97ACF"/>
    <w:rsid w:val="00FA0759"/>
    <w:rsid w:val="00FA0D2F"/>
    <w:rsid w:val="00FA0D64"/>
    <w:rsid w:val="00FA45E3"/>
    <w:rsid w:val="00FA58F6"/>
    <w:rsid w:val="00FA5ED3"/>
    <w:rsid w:val="00FA72D0"/>
    <w:rsid w:val="00FB2B22"/>
    <w:rsid w:val="00FB6FE7"/>
    <w:rsid w:val="00FB71AB"/>
    <w:rsid w:val="00FC1249"/>
    <w:rsid w:val="00FC16F1"/>
    <w:rsid w:val="00FC388D"/>
    <w:rsid w:val="00FC6FB4"/>
    <w:rsid w:val="00FC6FE4"/>
    <w:rsid w:val="00FC7D82"/>
    <w:rsid w:val="00FD148A"/>
    <w:rsid w:val="00FD393B"/>
    <w:rsid w:val="00FD3ED8"/>
    <w:rsid w:val="00FD4185"/>
    <w:rsid w:val="00FE033A"/>
    <w:rsid w:val="00FE6113"/>
    <w:rsid w:val="00FE7260"/>
    <w:rsid w:val="00FE7E80"/>
    <w:rsid w:val="00FF097B"/>
    <w:rsid w:val="00FF4E9C"/>
    <w:rsid w:val="00FF50A4"/>
    <w:rsid w:val="00FF5DFB"/>
    <w:rsid w:val="00FF7C8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CF6BD"/>
  <w15:docId w15:val="{8C79EAD5-3D41-4878-95FC-ACE8E82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A34003"/>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iPriority w:val="99"/>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eastAsia="lv-LV"/>
    </w:rPr>
  </w:style>
  <w:style w:type="character" w:customStyle="1" w:styleId="BodyTextIndentChar">
    <w:name w:val="Body Text Indent Char"/>
    <w:link w:val="BodyTextIndent"/>
    <w:uiPriority w:val="99"/>
    <w:rsid w:val="007F4416"/>
    <w:rPr>
      <w:sz w:val="24"/>
    </w:rPr>
  </w:style>
  <w:style w:type="character" w:customStyle="1" w:styleId="Heading1Char">
    <w:name w:val="Heading 1 Char"/>
    <w:link w:val="Heading1"/>
    <w:uiPriority w:val="9"/>
    <w:rsid w:val="00A34003"/>
    <w:rPr>
      <w:b/>
      <w:bCs/>
      <w:kern w:val="36"/>
      <w:sz w:val="48"/>
      <w:szCs w:val="48"/>
    </w:rPr>
  </w:style>
  <w:style w:type="paragraph" w:styleId="ListParagraph">
    <w:name w:val="List Paragraph"/>
    <w:basedOn w:val="Normal"/>
    <w:uiPriority w:val="34"/>
    <w:qFormat/>
    <w:rsid w:val="00112005"/>
    <w:pPr>
      <w:ind w:left="720"/>
    </w:pPr>
  </w:style>
  <w:style w:type="paragraph" w:customStyle="1" w:styleId="tv213">
    <w:name w:val="tv213"/>
    <w:basedOn w:val="Normal"/>
    <w:rsid w:val="0073379B"/>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73379B"/>
  </w:style>
  <w:style w:type="character" w:styleId="Strong">
    <w:name w:val="Strong"/>
    <w:basedOn w:val="DefaultParagraphFont"/>
    <w:uiPriority w:val="22"/>
    <w:qFormat/>
    <w:rsid w:val="00105341"/>
    <w:rPr>
      <w:b/>
      <w:bCs/>
    </w:rPr>
  </w:style>
  <w:style w:type="paragraph" w:styleId="EndnoteText">
    <w:name w:val="endnote text"/>
    <w:basedOn w:val="Normal"/>
    <w:link w:val="EndnoteTextChar"/>
    <w:semiHidden/>
    <w:unhideWhenUsed/>
    <w:rsid w:val="003D6CF1"/>
    <w:pPr>
      <w:spacing w:after="0" w:line="240" w:lineRule="auto"/>
    </w:pPr>
    <w:rPr>
      <w:sz w:val="20"/>
      <w:szCs w:val="20"/>
    </w:rPr>
  </w:style>
  <w:style w:type="character" w:customStyle="1" w:styleId="EndnoteTextChar">
    <w:name w:val="Endnote Text Char"/>
    <w:basedOn w:val="DefaultParagraphFont"/>
    <w:link w:val="EndnoteText"/>
    <w:semiHidden/>
    <w:rsid w:val="003D6CF1"/>
    <w:rPr>
      <w:rFonts w:eastAsia="Calibri"/>
      <w:lang w:eastAsia="en-US"/>
    </w:rPr>
  </w:style>
  <w:style w:type="character" w:styleId="EndnoteReference">
    <w:name w:val="endnote reference"/>
    <w:basedOn w:val="DefaultParagraphFont"/>
    <w:semiHidden/>
    <w:unhideWhenUsed/>
    <w:rsid w:val="003D6CF1"/>
    <w:rPr>
      <w:vertAlign w:val="superscript"/>
    </w:rPr>
  </w:style>
  <w:style w:type="paragraph" w:styleId="Revision">
    <w:name w:val="Revision"/>
    <w:hidden/>
    <w:uiPriority w:val="99"/>
    <w:semiHidden/>
    <w:rsid w:val="009E46F4"/>
    <w:rPr>
      <w:rFonts w:eastAsia="Calibri"/>
      <w:sz w:val="24"/>
      <w:szCs w:val="22"/>
      <w:lang w:eastAsia="en-US"/>
    </w:rPr>
  </w:style>
  <w:style w:type="paragraph" w:styleId="BodyText2">
    <w:name w:val="Body Text 2"/>
    <w:basedOn w:val="Normal"/>
    <w:link w:val="BodyText2Char"/>
    <w:semiHidden/>
    <w:unhideWhenUsed/>
    <w:rsid w:val="004D7E3A"/>
    <w:pPr>
      <w:spacing w:after="120" w:line="480" w:lineRule="auto"/>
    </w:pPr>
  </w:style>
  <w:style w:type="character" w:customStyle="1" w:styleId="BodyText2Char">
    <w:name w:val="Body Text 2 Char"/>
    <w:basedOn w:val="DefaultParagraphFont"/>
    <w:link w:val="BodyText2"/>
    <w:semiHidden/>
    <w:rsid w:val="004D7E3A"/>
    <w:rPr>
      <w:rFonts w:eastAsia="Calibri"/>
      <w:sz w:val="24"/>
      <w:szCs w:val="22"/>
      <w:lang w:eastAsia="en-US"/>
    </w:rPr>
  </w:style>
  <w:style w:type="character" w:styleId="PlaceholderText">
    <w:name w:val="Placeholder Text"/>
    <w:basedOn w:val="DefaultParagraphFont"/>
    <w:uiPriority w:val="99"/>
    <w:semiHidden/>
    <w:rsid w:val="004B0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2169">
      <w:bodyDiv w:val="1"/>
      <w:marLeft w:val="0"/>
      <w:marRight w:val="0"/>
      <w:marTop w:val="0"/>
      <w:marBottom w:val="0"/>
      <w:divBdr>
        <w:top w:val="none" w:sz="0" w:space="0" w:color="auto"/>
        <w:left w:val="none" w:sz="0" w:space="0" w:color="auto"/>
        <w:bottom w:val="none" w:sz="0" w:space="0" w:color="auto"/>
        <w:right w:val="none" w:sz="0" w:space="0" w:color="auto"/>
      </w:divBdr>
    </w:div>
    <w:div w:id="181405036">
      <w:bodyDiv w:val="1"/>
      <w:marLeft w:val="0"/>
      <w:marRight w:val="0"/>
      <w:marTop w:val="0"/>
      <w:marBottom w:val="0"/>
      <w:divBdr>
        <w:top w:val="none" w:sz="0" w:space="0" w:color="auto"/>
        <w:left w:val="none" w:sz="0" w:space="0" w:color="auto"/>
        <w:bottom w:val="none" w:sz="0" w:space="0" w:color="auto"/>
        <w:right w:val="none" w:sz="0" w:space="0" w:color="auto"/>
      </w:divBdr>
    </w:div>
    <w:div w:id="188571119">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194880473">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357347856">
      <w:bodyDiv w:val="1"/>
      <w:marLeft w:val="0"/>
      <w:marRight w:val="0"/>
      <w:marTop w:val="0"/>
      <w:marBottom w:val="0"/>
      <w:divBdr>
        <w:top w:val="none" w:sz="0" w:space="0" w:color="auto"/>
        <w:left w:val="none" w:sz="0" w:space="0" w:color="auto"/>
        <w:bottom w:val="none" w:sz="0" w:space="0" w:color="auto"/>
        <w:right w:val="none" w:sz="0" w:space="0" w:color="auto"/>
      </w:divBdr>
    </w:div>
    <w:div w:id="1362197134">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73C4-9867-468C-8C35-519086CA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3232</Words>
  <Characters>1843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5065</CharactersWithSpaces>
  <SharedDoc>false</SharedDoc>
  <HLinks>
    <vt:vector size="6" baseType="variant">
      <vt:variant>
        <vt:i4>5242983</vt:i4>
      </vt:variant>
      <vt:variant>
        <vt:i4>0</vt:i4>
      </vt:variant>
      <vt:variant>
        <vt:i4>0</vt:i4>
      </vt:variant>
      <vt:variant>
        <vt:i4>5</vt:i4>
      </vt:variant>
      <vt:variant>
        <vt:lpwstr>mailto:nelda.elsina@bvkb.gov.lv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Līva Jankaite</dc:creator>
  <cp:lastModifiedBy>Kārlis Lielais</cp:lastModifiedBy>
  <cp:revision>12</cp:revision>
  <cp:lastPrinted>2017-07-26T09:20:00Z</cp:lastPrinted>
  <dcterms:created xsi:type="dcterms:W3CDTF">2017-07-13T06:46:00Z</dcterms:created>
  <dcterms:modified xsi:type="dcterms:W3CDTF">2017-07-28T06:02:00Z</dcterms:modified>
</cp:coreProperties>
</file>