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4B2A" w14:textId="77777777" w:rsidR="00A05880" w:rsidRPr="005B2918" w:rsidRDefault="00A05880" w:rsidP="00A05880">
      <w:pPr>
        <w:jc w:val="center"/>
        <w:rPr>
          <w:b/>
          <w:sz w:val="24"/>
          <w:szCs w:val="24"/>
          <w:lang w:val="lv-LV"/>
        </w:rPr>
      </w:pPr>
      <w:bookmarkStart w:id="0" w:name="OLE_LINK5"/>
      <w:bookmarkStart w:id="1" w:name="OLE_LINK6"/>
      <w:bookmarkStart w:id="2" w:name="_GoBack"/>
      <w:bookmarkEnd w:id="2"/>
      <w:r w:rsidRPr="005B2918">
        <w:rPr>
          <w:b/>
          <w:sz w:val="24"/>
          <w:szCs w:val="24"/>
          <w:lang w:val="lv-LV"/>
        </w:rPr>
        <w:t xml:space="preserve">Ministru kabineta </w:t>
      </w:r>
      <w:proofErr w:type="spellStart"/>
      <w:r>
        <w:rPr>
          <w:b/>
          <w:sz w:val="24"/>
          <w:szCs w:val="24"/>
          <w:lang w:val="lv-LV"/>
        </w:rPr>
        <w:t>protokollēmuma</w:t>
      </w:r>
      <w:proofErr w:type="spellEnd"/>
      <w:r w:rsidRPr="005B2918">
        <w:rPr>
          <w:b/>
          <w:sz w:val="24"/>
          <w:szCs w:val="24"/>
          <w:lang w:val="lv-LV"/>
        </w:rPr>
        <w:t xml:space="preserve"> projekta</w:t>
      </w:r>
    </w:p>
    <w:p w14:paraId="56A7660B" w14:textId="50850414" w:rsidR="00A05880" w:rsidRPr="005B2918" w:rsidRDefault="00917371" w:rsidP="00A05880">
      <w:pPr>
        <w:jc w:val="center"/>
        <w:rPr>
          <w:b/>
          <w:sz w:val="24"/>
          <w:szCs w:val="24"/>
          <w:lang w:val="lv-LV"/>
        </w:rPr>
      </w:pPr>
      <w:r>
        <w:rPr>
          <w:b/>
          <w:sz w:val="24"/>
          <w:szCs w:val="24"/>
          <w:lang w:val="lv-LV"/>
        </w:rPr>
        <w:t xml:space="preserve"> “</w:t>
      </w:r>
      <w:r w:rsidR="00A05880">
        <w:rPr>
          <w:b/>
          <w:sz w:val="24"/>
          <w:szCs w:val="24"/>
          <w:lang w:val="lv-LV"/>
        </w:rPr>
        <w:t>P</w:t>
      </w:r>
      <w:r w:rsidR="00A05880" w:rsidRPr="0091227E">
        <w:rPr>
          <w:b/>
          <w:sz w:val="24"/>
          <w:szCs w:val="24"/>
          <w:lang w:val="lv-LV"/>
        </w:rPr>
        <w:t>ar Saistību apliecinājuma parakstīšanu</w:t>
      </w:r>
      <w:r w:rsidR="00A05880" w:rsidRPr="005B2918">
        <w:rPr>
          <w:b/>
          <w:sz w:val="24"/>
          <w:szCs w:val="24"/>
          <w:lang w:val="lv-LV"/>
        </w:rPr>
        <w:t>” sākotnējās ietekmes novērtējuma ziņojums (anotācija</w:t>
      </w:r>
      <w:bookmarkEnd w:id="0"/>
      <w:bookmarkEnd w:id="1"/>
      <w:r w:rsidR="00A05880" w:rsidRPr="005B2918">
        <w:rPr>
          <w:b/>
          <w:sz w:val="24"/>
          <w:szCs w:val="24"/>
          <w:lang w:val="lv-LV"/>
        </w:rPr>
        <w:t>)</w:t>
      </w:r>
    </w:p>
    <w:p w14:paraId="6F02A164" w14:textId="77777777" w:rsidR="00A05880" w:rsidRPr="005B2918" w:rsidRDefault="00A05880" w:rsidP="00A05880">
      <w:pPr>
        <w:ind w:firstLine="720"/>
        <w:jc w:val="center"/>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
        <w:gridCol w:w="1470"/>
        <w:gridCol w:w="7690"/>
      </w:tblGrid>
      <w:tr w:rsidR="00A05880" w:rsidRPr="005B2918" w14:paraId="5000DD6F"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52F65AA9"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I. Tiesību akta projekta izstrādes nepieciešamība</w:t>
            </w:r>
          </w:p>
        </w:tc>
      </w:tr>
      <w:tr w:rsidR="00A05880" w:rsidRPr="00ED5F79" w14:paraId="514781D3" w14:textId="77777777" w:rsidTr="00286134">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C3BD592"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14:paraId="2E7D319C" w14:textId="77777777" w:rsidR="00A05880" w:rsidRPr="005B2918" w:rsidRDefault="00A05880" w:rsidP="00286134">
            <w:pPr>
              <w:spacing w:before="68" w:after="68"/>
              <w:rPr>
                <w:sz w:val="24"/>
                <w:szCs w:val="24"/>
                <w:lang w:val="lv-LV" w:eastAsia="lv-LV"/>
              </w:rPr>
            </w:pPr>
            <w:r w:rsidRPr="005B2918">
              <w:rPr>
                <w:sz w:val="24"/>
                <w:szCs w:val="24"/>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14:paraId="13E4F2E9" w14:textId="77777777" w:rsidR="00A05880" w:rsidRPr="005B2918" w:rsidRDefault="00A05880" w:rsidP="00286134">
            <w:pPr>
              <w:jc w:val="both"/>
              <w:rPr>
                <w:sz w:val="24"/>
                <w:szCs w:val="24"/>
                <w:lang w:val="lv-LV" w:eastAsia="lv-LV"/>
              </w:rPr>
            </w:pPr>
            <w:r>
              <w:rPr>
                <w:sz w:val="24"/>
                <w:szCs w:val="24"/>
                <w:lang w:val="lv-LV"/>
              </w:rPr>
              <w:t xml:space="preserve">Saskaņā ar likuma </w:t>
            </w:r>
            <w:r w:rsidRPr="00966782">
              <w:rPr>
                <w:sz w:val="24"/>
                <w:szCs w:val="24"/>
                <w:lang w:val="lv-LV"/>
              </w:rPr>
              <w:t xml:space="preserve">„Par Latvijas Republikas iestāšanos Starptautiskajā rekonstrukcijas un attīstības bankā, tās apvienotajās organizācijās un Eiropas rekonstrukcijas un attīstības bankā” </w:t>
            </w:r>
            <w:r>
              <w:rPr>
                <w:sz w:val="24"/>
                <w:szCs w:val="24"/>
                <w:lang w:val="lv-LV"/>
              </w:rPr>
              <w:t>6.pantu Ministru kabinetam piešķirts pilnvarojums izdot norādījumus, kas nepieciešami, lai izpildītu Latvijas saistības pret augstāk minētajām institūcijām.</w:t>
            </w:r>
          </w:p>
        </w:tc>
      </w:tr>
      <w:tr w:rsidR="00A05880" w:rsidRPr="00ED5F79" w14:paraId="7C2D20E6" w14:textId="77777777" w:rsidTr="00286134">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F4C69C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71839165" w14:textId="77777777" w:rsidR="00A05880" w:rsidRPr="00FF7B83" w:rsidRDefault="00A05880" w:rsidP="00286134">
            <w:pPr>
              <w:spacing w:before="68" w:after="68"/>
              <w:rPr>
                <w:sz w:val="24"/>
                <w:szCs w:val="24"/>
                <w:lang w:val="lv-LV" w:eastAsia="lv-LV"/>
              </w:rPr>
            </w:pPr>
            <w:r w:rsidRPr="00FF7B83">
              <w:rPr>
                <w:sz w:val="24"/>
                <w:szCs w:val="24"/>
                <w:lang w:val="lv-LV" w:eastAsia="lv-LV"/>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14:paraId="12183E04" w14:textId="052F6AED" w:rsidR="00A05880" w:rsidRDefault="00A05880" w:rsidP="00EB0825">
            <w:pPr>
              <w:spacing w:after="60"/>
              <w:jc w:val="both"/>
              <w:rPr>
                <w:sz w:val="24"/>
                <w:szCs w:val="24"/>
                <w:lang w:val="lv-LV"/>
              </w:rPr>
            </w:pPr>
            <w:r w:rsidRPr="00A930B4">
              <w:rPr>
                <w:sz w:val="24"/>
                <w:szCs w:val="24"/>
                <w:lang w:val="lv-LV"/>
              </w:rPr>
              <w:t xml:space="preserve">Latvijas Republika ir Pasaules Bankas </w:t>
            </w:r>
            <w:r>
              <w:rPr>
                <w:sz w:val="24"/>
                <w:szCs w:val="24"/>
                <w:lang w:val="lv-LV"/>
              </w:rPr>
              <w:t xml:space="preserve">grupas </w:t>
            </w:r>
            <w:r w:rsidRPr="00A930B4">
              <w:rPr>
                <w:sz w:val="24"/>
                <w:szCs w:val="24"/>
                <w:lang w:val="lv-LV"/>
              </w:rPr>
              <w:t>(turpmāk</w:t>
            </w:r>
            <w:r>
              <w:rPr>
                <w:sz w:val="24"/>
                <w:szCs w:val="24"/>
                <w:lang w:val="lv-LV"/>
              </w:rPr>
              <w:t xml:space="preserve"> – </w:t>
            </w:r>
            <w:r w:rsidRPr="00A930B4">
              <w:rPr>
                <w:sz w:val="24"/>
                <w:szCs w:val="24"/>
                <w:lang w:val="lv-LV"/>
              </w:rPr>
              <w:t xml:space="preserve">PB) dalībvalsts kopš 1992.gada. </w:t>
            </w:r>
            <w:r w:rsidR="00316015" w:rsidRPr="00316015">
              <w:rPr>
                <w:sz w:val="24"/>
                <w:szCs w:val="24"/>
                <w:lang w:val="lv-LV"/>
              </w:rPr>
              <w:t xml:space="preserve">Latvijas dalību Starptautiskajā Attīstības asociācijā </w:t>
            </w:r>
            <w:r w:rsidR="00EB0825">
              <w:rPr>
                <w:sz w:val="24"/>
                <w:szCs w:val="24"/>
                <w:lang w:val="lv-LV"/>
              </w:rPr>
              <w:t xml:space="preserve">(turpmāk – SAA) </w:t>
            </w:r>
            <w:r w:rsidR="00316015" w:rsidRPr="00316015">
              <w:rPr>
                <w:sz w:val="24"/>
                <w:szCs w:val="24"/>
                <w:lang w:val="lv-LV"/>
              </w:rPr>
              <w:t>nosaka</w:t>
            </w:r>
            <w:r w:rsidR="00316015">
              <w:rPr>
                <w:sz w:val="24"/>
                <w:szCs w:val="24"/>
                <w:lang w:val="lv-LV"/>
              </w:rPr>
              <w:t xml:space="preserve"> likuma</w:t>
            </w:r>
            <w:r w:rsidR="00316015" w:rsidRPr="00316015">
              <w:rPr>
                <w:sz w:val="24"/>
                <w:szCs w:val="24"/>
                <w:lang w:val="lv-LV"/>
              </w:rPr>
              <w:t xml:space="preserve"> „Par Latvijas Republikas iestāšanos Starptautiskajā rekonstrukcijas un attīstības bankā, tās apvienotajās organizācijās un Eiropas rekonstrukcijas un attīstības bankā” 1.pants.</w:t>
            </w:r>
            <w:r w:rsidR="00EB0825">
              <w:rPr>
                <w:sz w:val="24"/>
                <w:szCs w:val="24"/>
                <w:lang w:val="lv-LV"/>
              </w:rPr>
              <w:t xml:space="preserve"> </w:t>
            </w:r>
          </w:p>
          <w:p w14:paraId="2ED1F91A" w14:textId="15255E2D" w:rsidR="00423937" w:rsidRPr="00C75E0A" w:rsidRDefault="008344DD" w:rsidP="00423937">
            <w:pPr>
              <w:jc w:val="both"/>
              <w:rPr>
                <w:sz w:val="24"/>
                <w:szCs w:val="24"/>
                <w:lang w:val="lv-LV"/>
              </w:rPr>
            </w:pPr>
            <w:r>
              <w:rPr>
                <w:sz w:val="24"/>
                <w:szCs w:val="24"/>
                <w:lang w:val="lv-LV"/>
              </w:rPr>
              <w:t xml:space="preserve">2016.gada </w:t>
            </w:r>
            <w:r w:rsidRPr="008344DD">
              <w:rPr>
                <w:sz w:val="24"/>
                <w:szCs w:val="24"/>
                <w:lang w:val="lv-LV"/>
              </w:rPr>
              <w:t>6.</w:t>
            </w:r>
            <w:r w:rsidR="00255613">
              <w:rPr>
                <w:sz w:val="24"/>
                <w:szCs w:val="24"/>
                <w:lang w:val="lv-LV"/>
              </w:rPr>
              <w:t xml:space="preserve">decembra Ministru kabinets (turpmāk – MK) pieņēma </w:t>
            </w:r>
            <w:r>
              <w:rPr>
                <w:sz w:val="24"/>
                <w:szCs w:val="24"/>
                <w:lang w:val="lv-LV"/>
              </w:rPr>
              <w:t xml:space="preserve"> </w:t>
            </w:r>
            <w:r w:rsidR="00423937">
              <w:rPr>
                <w:sz w:val="24"/>
                <w:szCs w:val="24"/>
                <w:lang w:val="lv-LV"/>
              </w:rPr>
              <w:t xml:space="preserve">zināšanai iesniegto informatīvo ziņojumu </w:t>
            </w:r>
            <w:r w:rsidR="00423937" w:rsidRPr="00423937">
              <w:rPr>
                <w:sz w:val="24"/>
                <w:szCs w:val="24"/>
                <w:lang w:val="lv-LV"/>
              </w:rPr>
              <w:t>“Par Latvijas Republikas dalību Starptautiskās Attīstības asociācijas resursu 18. papildināšanā”</w:t>
            </w:r>
            <w:r w:rsidR="00423937">
              <w:rPr>
                <w:sz w:val="24"/>
                <w:szCs w:val="24"/>
                <w:lang w:val="lv-LV"/>
              </w:rPr>
              <w:t xml:space="preserve"> un uzdeva Finanšu ministrijai </w:t>
            </w:r>
            <w:r w:rsidRPr="008344DD">
              <w:rPr>
                <w:sz w:val="24"/>
                <w:szCs w:val="24"/>
                <w:lang w:val="lv-LV"/>
              </w:rPr>
              <w:t>likumprojektā „Par valsts budžetu 2018. gadam” iekļaut normu, kas paredz atļauju finanšu ministram palielināt Latvijas Republikas saistības pret Starptautisko Attīstības asociāciju par 2</w:t>
            </w:r>
            <w:r w:rsidR="00EB0825">
              <w:rPr>
                <w:sz w:val="24"/>
                <w:szCs w:val="24"/>
                <w:lang w:val="lv-LV"/>
              </w:rPr>
              <w:t>,</w:t>
            </w:r>
            <w:r w:rsidRPr="008344DD">
              <w:rPr>
                <w:sz w:val="24"/>
                <w:szCs w:val="24"/>
                <w:lang w:val="lv-LV"/>
              </w:rPr>
              <w:t>660</w:t>
            </w:r>
            <w:r w:rsidR="00EB0825">
              <w:rPr>
                <w:sz w:val="24"/>
                <w:szCs w:val="24"/>
                <w:lang w:val="lv-LV"/>
              </w:rPr>
              <w:t>,</w:t>
            </w:r>
            <w:r w:rsidRPr="008344DD">
              <w:rPr>
                <w:sz w:val="24"/>
                <w:szCs w:val="24"/>
                <w:lang w:val="lv-LV"/>
              </w:rPr>
              <w:t xml:space="preserve">000 </w:t>
            </w:r>
            <w:proofErr w:type="spellStart"/>
            <w:r w:rsidRPr="008344DD">
              <w:rPr>
                <w:sz w:val="24"/>
                <w:szCs w:val="24"/>
                <w:lang w:val="lv-LV"/>
              </w:rPr>
              <w:t>euro</w:t>
            </w:r>
            <w:proofErr w:type="spellEnd"/>
            <w:r w:rsidRPr="008344DD">
              <w:rPr>
                <w:sz w:val="24"/>
                <w:szCs w:val="24"/>
                <w:lang w:val="lv-LV"/>
              </w:rPr>
              <w:t xml:space="preserve"> Starptautiskās Attīstības asociācijas resursu 18. papildināšanai. 2018. gada valsts budžeta projekta sagatavošanas procesā palielināt Finanšu ministrijas finansē</w:t>
            </w:r>
            <w:r>
              <w:rPr>
                <w:sz w:val="24"/>
                <w:szCs w:val="24"/>
                <w:lang w:val="lv-LV"/>
              </w:rPr>
              <w:t>jumu ilgtermiņa saistībām 2018.–</w:t>
            </w:r>
            <w:r w:rsidR="00BF07E5">
              <w:rPr>
                <w:sz w:val="24"/>
                <w:szCs w:val="24"/>
                <w:lang w:val="lv-LV"/>
              </w:rPr>
              <w:t xml:space="preserve">2020. </w:t>
            </w:r>
            <w:r w:rsidRPr="008344DD">
              <w:rPr>
                <w:sz w:val="24"/>
                <w:szCs w:val="24"/>
                <w:lang w:val="lv-LV"/>
              </w:rPr>
              <w:t xml:space="preserve">gadam valsts budžeta apakšprogrammā 41.03.00 “Iemaksas starptautiskajās organizācijās”  ieguldījumu veikšanai Starptautiskās Attīstības asociācijas resursu 18. papildināšanai 2018. gadā par 150 000 </w:t>
            </w:r>
            <w:proofErr w:type="spellStart"/>
            <w:r w:rsidRPr="008344DD">
              <w:rPr>
                <w:sz w:val="24"/>
                <w:szCs w:val="24"/>
                <w:lang w:val="lv-LV"/>
              </w:rPr>
              <w:t>euro</w:t>
            </w:r>
            <w:proofErr w:type="spellEnd"/>
            <w:r w:rsidRPr="008344DD">
              <w:rPr>
                <w:sz w:val="24"/>
                <w:szCs w:val="24"/>
                <w:lang w:val="lv-LV"/>
              </w:rPr>
              <w:t xml:space="preserve">, 2019. gadā par 270 000 </w:t>
            </w:r>
            <w:proofErr w:type="spellStart"/>
            <w:r w:rsidRPr="008344DD">
              <w:rPr>
                <w:sz w:val="24"/>
                <w:szCs w:val="24"/>
                <w:lang w:val="lv-LV"/>
              </w:rPr>
              <w:t>euro</w:t>
            </w:r>
            <w:proofErr w:type="spellEnd"/>
            <w:r w:rsidRPr="008344DD">
              <w:rPr>
                <w:sz w:val="24"/>
                <w:szCs w:val="24"/>
                <w:lang w:val="lv-LV"/>
              </w:rPr>
              <w:t xml:space="preserve">, 2020. gadā par 390 000 </w:t>
            </w:r>
            <w:proofErr w:type="spellStart"/>
            <w:r w:rsidRPr="008344DD">
              <w:rPr>
                <w:sz w:val="24"/>
                <w:szCs w:val="24"/>
                <w:lang w:val="lv-LV"/>
              </w:rPr>
              <w:t>euro</w:t>
            </w:r>
            <w:proofErr w:type="spellEnd"/>
            <w:r w:rsidRPr="008344DD">
              <w:rPr>
                <w:sz w:val="24"/>
                <w:szCs w:val="24"/>
                <w:lang w:val="lv-LV"/>
              </w:rPr>
              <w:t xml:space="preserve"> un turpmākajos gados līdz 2026. gadam (ieskaitot) kopā par 1 850 000 </w:t>
            </w:r>
            <w:proofErr w:type="spellStart"/>
            <w:r w:rsidRPr="008344DD">
              <w:rPr>
                <w:sz w:val="24"/>
                <w:szCs w:val="24"/>
                <w:lang w:val="lv-LV"/>
              </w:rPr>
              <w:t>euro</w:t>
            </w:r>
            <w:proofErr w:type="spellEnd"/>
            <w:r w:rsidRPr="008344DD">
              <w:rPr>
                <w:sz w:val="24"/>
                <w:szCs w:val="24"/>
                <w:lang w:val="lv-LV"/>
              </w:rPr>
              <w:t>.</w:t>
            </w:r>
            <w:r>
              <w:rPr>
                <w:sz w:val="24"/>
                <w:szCs w:val="24"/>
                <w:lang w:val="lv-LV"/>
              </w:rPr>
              <w:t xml:space="preserve"> </w:t>
            </w:r>
            <w:r w:rsidR="00423937" w:rsidRPr="00C75E0A">
              <w:rPr>
                <w:sz w:val="24"/>
                <w:szCs w:val="24"/>
                <w:lang w:val="lv-LV"/>
              </w:rPr>
              <w:t>Savukārt par likump</w:t>
            </w:r>
            <w:r w:rsidR="00423937">
              <w:rPr>
                <w:sz w:val="24"/>
                <w:szCs w:val="24"/>
                <w:lang w:val="lv-LV"/>
              </w:rPr>
              <w:t>rojektu “Par valsts budžetu 2018</w:t>
            </w:r>
            <w:r w:rsidR="00423937" w:rsidRPr="00C75E0A">
              <w:rPr>
                <w:sz w:val="24"/>
                <w:szCs w:val="24"/>
                <w:lang w:val="lv-LV"/>
              </w:rPr>
              <w:t>.gadam” lems Latvijas Republikas Saeima 201</w:t>
            </w:r>
            <w:r w:rsidR="00423937">
              <w:rPr>
                <w:sz w:val="24"/>
                <w:szCs w:val="24"/>
                <w:lang w:val="lv-LV"/>
              </w:rPr>
              <w:t>7</w:t>
            </w:r>
            <w:r w:rsidR="00423937" w:rsidRPr="00C75E0A">
              <w:rPr>
                <w:sz w:val="24"/>
                <w:szCs w:val="24"/>
                <w:lang w:val="lv-LV"/>
              </w:rPr>
              <w:t>.gada otrajā pusē.</w:t>
            </w:r>
          </w:p>
          <w:p w14:paraId="04A53CA4" w14:textId="20A7729A" w:rsidR="00F62203" w:rsidRDefault="00F62203" w:rsidP="00286134">
            <w:pPr>
              <w:jc w:val="both"/>
              <w:rPr>
                <w:sz w:val="24"/>
                <w:szCs w:val="24"/>
                <w:lang w:val="lv-LV"/>
              </w:rPr>
            </w:pPr>
          </w:p>
          <w:p w14:paraId="7FD52870" w14:textId="07FDF3E1" w:rsidR="008344DD" w:rsidRDefault="00423937" w:rsidP="00286134">
            <w:pPr>
              <w:jc w:val="both"/>
              <w:rPr>
                <w:sz w:val="24"/>
                <w:szCs w:val="24"/>
                <w:lang w:val="lv-LV"/>
              </w:rPr>
            </w:pPr>
            <w:r>
              <w:rPr>
                <w:sz w:val="24"/>
                <w:szCs w:val="24"/>
                <w:lang w:val="lv-LV"/>
              </w:rPr>
              <w:t xml:space="preserve">Papildus tam MK uzdeva </w:t>
            </w:r>
            <w:r w:rsidR="008344DD" w:rsidRPr="008344DD">
              <w:rPr>
                <w:sz w:val="24"/>
                <w:szCs w:val="24"/>
                <w:lang w:val="lv-LV"/>
              </w:rPr>
              <w:t xml:space="preserve">Finanšu ministrijai pēc tam, kad tiks saņemta Starptautiskās Attīstības asociācijas rezolūcija par Starptautiskās Attīstības asociācijas resursu 18. papildināšanu, iesniegt Ministru kabinetā Ministru kabineta </w:t>
            </w:r>
            <w:proofErr w:type="spellStart"/>
            <w:r w:rsidR="008344DD" w:rsidRPr="008344DD">
              <w:rPr>
                <w:sz w:val="24"/>
                <w:szCs w:val="24"/>
                <w:lang w:val="lv-LV"/>
              </w:rPr>
              <w:t>protokollēmuma</w:t>
            </w:r>
            <w:proofErr w:type="spellEnd"/>
            <w:r w:rsidR="008344DD" w:rsidRPr="008344DD">
              <w:rPr>
                <w:sz w:val="24"/>
                <w:szCs w:val="24"/>
                <w:lang w:val="lv-LV"/>
              </w:rPr>
              <w:t xml:space="preserve"> projektu, kas paredz pilnvarot finanšu ministru Latvijas Republikas valdības vārdā parakstīt saistību apliecinājumu par Latvijas Republikas dalību Starptautiskās Attīstības asociācijas resursu 18. papildināšanā, kā arī saistību apliecinājumu par Latvijas Republikas iepriekš apstiprināto dalību Daudzpusējā parādu atlaišanas iniciatīvā saskaņā ar koriģēto grafiku.</w:t>
            </w:r>
          </w:p>
          <w:p w14:paraId="24483283" w14:textId="77777777" w:rsidR="00423937" w:rsidRDefault="00423937" w:rsidP="00286134">
            <w:pPr>
              <w:jc w:val="both"/>
              <w:rPr>
                <w:sz w:val="24"/>
                <w:szCs w:val="24"/>
                <w:lang w:val="lv-LV"/>
              </w:rPr>
            </w:pPr>
          </w:p>
          <w:p w14:paraId="1312E3CE" w14:textId="08EF203C" w:rsidR="00423937" w:rsidRDefault="00423937" w:rsidP="00423937">
            <w:pPr>
              <w:jc w:val="both"/>
              <w:rPr>
                <w:sz w:val="24"/>
                <w:szCs w:val="24"/>
                <w:lang w:val="lv-LV"/>
              </w:rPr>
            </w:pPr>
            <w:r w:rsidRPr="00C75E0A">
              <w:rPr>
                <w:sz w:val="24"/>
                <w:szCs w:val="24"/>
                <w:lang w:val="lv-LV"/>
              </w:rPr>
              <w:t>Likuma „Par Latvijas Republikas iestāšanos Starptautiskajā rekonstrukcijas un attīstības bankā, tās apvienotajās organizācijās un Eiropas rekonstrukcijas un attīstības bankā” 6.pants, kas nosaka, ka „Latvijas Republikas valdība izdod norādījumus, kas būs nepieciešami, lai izpildītu Latvijas Republikas pienākumus, ko paredz šā likuma 1. pantā minētie vienošanās līgumi, konvencijas un rezolūcijas, un lai nodrošinātu šā likuma nosacījumu stāšanos spēkā un tā izpildi.</w:t>
            </w:r>
          </w:p>
          <w:p w14:paraId="58B44835" w14:textId="26D1996F" w:rsidR="00AC4BFD" w:rsidRDefault="00AC4BFD" w:rsidP="00423937">
            <w:pPr>
              <w:jc w:val="both"/>
              <w:rPr>
                <w:sz w:val="24"/>
                <w:szCs w:val="24"/>
                <w:lang w:val="lv-LV"/>
              </w:rPr>
            </w:pPr>
          </w:p>
          <w:p w14:paraId="14AE3368" w14:textId="77777777" w:rsidR="00AC4BFD" w:rsidRPr="0040610D" w:rsidRDefault="00AC4BFD" w:rsidP="00AC4BFD">
            <w:pPr>
              <w:jc w:val="both"/>
              <w:rPr>
                <w:sz w:val="24"/>
                <w:szCs w:val="24"/>
                <w:lang w:val="lv-LV"/>
              </w:rPr>
            </w:pPr>
            <w:r w:rsidRPr="00BC6B7D">
              <w:rPr>
                <w:sz w:val="24"/>
                <w:szCs w:val="24"/>
                <w:lang w:val="lv-LV"/>
              </w:rPr>
              <w:t xml:space="preserve">Kopš 2012. gada Latvija ir veikusi iemaksas SAA resursu 15., 16. un 17. papildināšanā, </w:t>
            </w:r>
            <w:r>
              <w:rPr>
                <w:sz w:val="24"/>
                <w:szCs w:val="24"/>
                <w:lang w:val="lv-LV"/>
              </w:rPr>
              <w:t>kā arī DPAI. Maksājumi līdz 2026</w:t>
            </w:r>
            <w:r w:rsidRPr="00BC6B7D">
              <w:rPr>
                <w:sz w:val="24"/>
                <w:szCs w:val="24"/>
                <w:lang w:val="lv-LV"/>
              </w:rPr>
              <w:t>. gadam tiek veikti saskaņā ar sekojošo grafiku:</w:t>
            </w:r>
          </w:p>
          <w:p w14:paraId="79F6D340" w14:textId="77777777" w:rsidR="00AC4BFD" w:rsidRDefault="00AC4BFD" w:rsidP="00AC4BFD">
            <w:pPr>
              <w:jc w:val="both"/>
              <w:rPr>
                <w:sz w:val="24"/>
                <w:szCs w:val="24"/>
                <w:lang w:val="lv-LV"/>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120"/>
              <w:gridCol w:w="1040"/>
              <w:gridCol w:w="1065"/>
              <w:gridCol w:w="1134"/>
              <w:gridCol w:w="1199"/>
              <w:gridCol w:w="72"/>
            </w:tblGrid>
            <w:tr w:rsidR="00AC4BFD" w:rsidRPr="00ED5F79" w14:paraId="0B9AD628" w14:textId="77777777" w:rsidTr="00C54143">
              <w:trPr>
                <w:gridAfter w:val="1"/>
                <w:wAfter w:w="72" w:type="dxa"/>
                <w:trHeight w:val="568"/>
              </w:trPr>
              <w:tc>
                <w:tcPr>
                  <w:tcW w:w="960" w:type="dxa"/>
                  <w:shd w:val="clear" w:color="auto" w:fill="D9D9D9" w:themeFill="background1" w:themeFillShade="D9"/>
                  <w:noWrap/>
                  <w:vAlign w:val="center"/>
                  <w:hideMark/>
                </w:tcPr>
                <w:p w14:paraId="0D13407B" w14:textId="77777777" w:rsidR="00AC4BFD" w:rsidRPr="002B0697" w:rsidRDefault="00AC4BFD" w:rsidP="00AC4BFD">
                  <w:pPr>
                    <w:rPr>
                      <w:b/>
                      <w:color w:val="000000"/>
                      <w:sz w:val="20"/>
                      <w:lang w:val="lv-LV" w:eastAsia="lv-LV"/>
                    </w:rPr>
                  </w:pPr>
                  <w:r w:rsidRPr="002B0697">
                    <w:rPr>
                      <w:b/>
                      <w:color w:val="000000"/>
                      <w:sz w:val="20"/>
                      <w:lang w:val="lv-LV" w:eastAsia="lv-LV"/>
                    </w:rPr>
                    <w:lastRenderedPageBreak/>
                    <w:t> </w:t>
                  </w:r>
                  <w:r w:rsidRPr="00BC6B7D">
                    <w:rPr>
                      <w:b/>
                      <w:color w:val="000000"/>
                      <w:sz w:val="20"/>
                      <w:lang w:val="lv-LV" w:eastAsia="lv-LV"/>
                    </w:rPr>
                    <w:t xml:space="preserve">Gads </w:t>
                  </w:r>
                </w:p>
              </w:tc>
              <w:tc>
                <w:tcPr>
                  <w:tcW w:w="1060" w:type="dxa"/>
                  <w:shd w:val="clear" w:color="auto" w:fill="D9D9D9" w:themeFill="background1" w:themeFillShade="D9"/>
                  <w:vAlign w:val="center"/>
                  <w:hideMark/>
                </w:tcPr>
                <w:p w14:paraId="369D5679" w14:textId="77777777" w:rsidR="00AC4BFD" w:rsidRPr="002B0697" w:rsidRDefault="00AC4BFD" w:rsidP="00AC4BFD">
                  <w:pPr>
                    <w:rPr>
                      <w:b/>
                      <w:color w:val="000000"/>
                      <w:sz w:val="20"/>
                      <w:lang w:val="lv-LV" w:eastAsia="lv-LV"/>
                    </w:rPr>
                  </w:pPr>
                  <w:r w:rsidRPr="00BC6B7D">
                    <w:rPr>
                      <w:b/>
                      <w:color w:val="000000"/>
                      <w:sz w:val="20"/>
                      <w:lang w:val="lv-LV" w:eastAsia="lv-LV"/>
                    </w:rPr>
                    <w:t>SAA15</w:t>
                  </w:r>
                </w:p>
              </w:tc>
              <w:tc>
                <w:tcPr>
                  <w:tcW w:w="1120" w:type="dxa"/>
                  <w:shd w:val="clear" w:color="auto" w:fill="D9D9D9" w:themeFill="background1" w:themeFillShade="D9"/>
                  <w:vAlign w:val="center"/>
                  <w:hideMark/>
                </w:tcPr>
                <w:p w14:paraId="4D0B24BE" w14:textId="77777777" w:rsidR="00AC4BFD" w:rsidRPr="002B0697" w:rsidRDefault="00AC4BFD" w:rsidP="00AC4BFD">
                  <w:pPr>
                    <w:rPr>
                      <w:b/>
                      <w:color w:val="000000"/>
                      <w:sz w:val="20"/>
                      <w:lang w:val="lv-LV" w:eastAsia="lv-LV"/>
                    </w:rPr>
                  </w:pPr>
                  <w:r w:rsidRPr="00BC6B7D">
                    <w:rPr>
                      <w:b/>
                      <w:color w:val="000000"/>
                      <w:sz w:val="20"/>
                      <w:lang w:val="lv-LV" w:eastAsia="lv-LV"/>
                    </w:rPr>
                    <w:t>SAA16</w:t>
                  </w:r>
                </w:p>
              </w:tc>
              <w:tc>
                <w:tcPr>
                  <w:tcW w:w="1040" w:type="dxa"/>
                  <w:shd w:val="clear" w:color="auto" w:fill="D9D9D9" w:themeFill="background1" w:themeFillShade="D9"/>
                  <w:vAlign w:val="center"/>
                  <w:hideMark/>
                </w:tcPr>
                <w:p w14:paraId="3F8D5D1F" w14:textId="77777777" w:rsidR="00AC4BFD" w:rsidRPr="002B0697" w:rsidRDefault="00AC4BFD" w:rsidP="00AC4BFD">
                  <w:pPr>
                    <w:rPr>
                      <w:b/>
                      <w:color w:val="000000"/>
                      <w:sz w:val="20"/>
                      <w:lang w:val="lv-LV" w:eastAsia="lv-LV"/>
                    </w:rPr>
                  </w:pPr>
                  <w:r w:rsidRPr="00BC6B7D">
                    <w:rPr>
                      <w:b/>
                      <w:color w:val="000000"/>
                      <w:sz w:val="20"/>
                      <w:lang w:val="lv-LV" w:eastAsia="lv-LV"/>
                    </w:rPr>
                    <w:t>SAA17</w:t>
                  </w:r>
                </w:p>
              </w:tc>
              <w:tc>
                <w:tcPr>
                  <w:tcW w:w="1065" w:type="dxa"/>
                  <w:shd w:val="clear" w:color="auto" w:fill="D9D9D9" w:themeFill="background1" w:themeFillShade="D9"/>
                  <w:vAlign w:val="center"/>
                  <w:hideMark/>
                </w:tcPr>
                <w:p w14:paraId="2D3A4EC5" w14:textId="77777777" w:rsidR="00AC4BFD" w:rsidRPr="002B0697" w:rsidRDefault="00AC4BFD" w:rsidP="00AC4BFD">
                  <w:pPr>
                    <w:rPr>
                      <w:b/>
                      <w:color w:val="000000"/>
                      <w:sz w:val="20"/>
                      <w:lang w:val="lv-LV" w:eastAsia="lv-LV"/>
                    </w:rPr>
                  </w:pPr>
                  <w:r w:rsidRPr="002B0697">
                    <w:rPr>
                      <w:b/>
                      <w:color w:val="000000"/>
                      <w:sz w:val="20"/>
                      <w:lang w:val="lv-LV" w:eastAsia="lv-LV"/>
                    </w:rPr>
                    <w:t xml:space="preserve">DPAI </w:t>
                  </w:r>
                </w:p>
              </w:tc>
              <w:tc>
                <w:tcPr>
                  <w:tcW w:w="1134" w:type="dxa"/>
                  <w:shd w:val="clear" w:color="auto" w:fill="D9D9D9" w:themeFill="background1" w:themeFillShade="D9"/>
                  <w:vAlign w:val="center"/>
                  <w:hideMark/>
                </w:tcPr>
                <w:p w14:paraId="30ECB39C" w14:textId="77777777" w:rsidR="00AC4BFD" w:rsidRPr="002B0697" w:rsidRDefault="00AC4BFD" w:rsidP="00AC4BFD">
                  <w:pPr>
                    <w:rPr>
                      <w:b/>
                      <w:color w:val="000000"/>
                      <w:sz w:val="20"/>
                      <w:lang w:val="lv-LV" w:eastAsia="lv-LV"/>
                    </w:rPr>
                  </w:pPr>
                  <w:r w:rsidRPr="00BC6B7D">
                    <w:rPr>
                      <w:b/>
                      <w:color w:val="000000"/>
                      <w:sz w:val="20"/>
                      <w:lang w:val="lv-LV" w:eastAsia="lv-LV"/>
                    </w:rPr>
                    <w:t>SAA18</w:t>
                  </w:r>
                </w:p>
              </w:tc>
              <w:tc>
                <w:tcPr>
                  <w:tcW w:w="1199" w:type="dxa"/>
                  <w:shd w:val="clear" w:color="auto" w:fill="D9D9D9" w:themeFill="background1" w:themeFillShade="D9"/>
                  <w:vAlign w:val="center"/>
                  <w:hideMark/>
                </w:tcPr>
                <w:p w14:paraId="03B32B90" w14:textId="77777777" w:rsidR="00AC4BFD" w:rsidRPr="002B0697" w:rsidRDefault="00AC4BFD" w:rsidP="00AC4BFD">
                  <w:pPr>
                    <w:rPr>
                      <w:b/>
                      <w:color w:val="000000"/>
                      <w:sz w:val="20"/>
                      <w:lang w:val="lv-LV" w:eastAsia="lv-LV"/>
                    </w:rPr>
                  </w:pPr>
                  <w:r w:rsidRPr="002B0697">
                    <w:rPr>
                      <w:b/>
                      <w:color w:val="000000"/>
                      <w:sz w:val="20"/>
                      <w:lang w:val="lv-LV" w:eastAsia="lv-LV"/>
                    </w:rPr>
                    <w:t xml:space="preserve">Kopā </w:t>
                  </w:r>
                  <w:r w:rsidRPr="00BC6B7D">
                    <w:rPr>
                      <w:b/>
                      <w:color w:val="000000"/>
                      <w:sz w:val="20"/>
                      <w:lang w:val="lv-LV" w:eastAsia="lv-LV"/>
                    </w:rPr>
                    <w:t>EUR</w:t>
                  </w:r>
                </w:p>
              </w:tc>
            </w:tr>
            <w:tr w:rsidR="00AC4BFD" w:rsidRPr="00ED5F79" w14:paraId="7EDB1258" w14:textId="77777777" w:rsidTr="00C54143">
              <w:trPr>
                <w:gridAfter w:val="1"/>
                <w:wAfter w:w="72" w:type="dxa"/>
                <w:trHeight w:val="315"/>
              </w:trPr>
              <w:tc>
                <w:tcPr>
                  <w:tcW w:w="960" w:type="dxa"/>
                  <w:shd w:val="clear" w:color="auto" w:fill="D9D9D9" w:themeFill="background1" w:themeFillShade="D9"/>
                  <w:noWrap/>
                  <w:vAlign w:val="center"/>
                  <w:hideMark/>
                </w:tcPr>
                <w:p w14:paraId="4E1681C4" w14:textId="77777777" w:rsidR="00AC4BFD" w:rsidRPr="002B0697" w:rsidRDefault="00AC4BFD" w:rsidP="00AC4BFD">
                  <w:pPr>
                    <w:jc w:val="right"/>
                    <w:rPr>
                      <w:color w:val="000000"/>
                      <w:sz w:val="20"/>
                      <w:lang w:val="lv-LV" w:eastAsia="lv-LV"/>
                    </w:rPr>
                  </w:pPr>
                  <w:r w:rsidRPr="002B0697">
                    <w:rPr>
                      <w:color w:val="000000"/>
                      <w:sz w:val="20"/>
                      <w:lang w:val="lv-LV" w:eastAsia="lv-LV"/>
                    </w:rPr>
                    <w:t>2012</w:t>
                  </w:r>
                </w:p>
              </w:tc>
              <w:tc>
                <w:tcPr>
                  <w:tcW w:w="1060" w:type="dxa"/>
                  <w:shd w:val="clear" w:color="auto" w:fill="D9D9D9" w:themeFill="background1" w:themeFillShade="D9"/>
                  <w:noWrap/>
                  <w:vAlign w:val="center"/>
                  <w:hideMark/>
                </w:tcPr>
                <w:p w14:paraId="507D0FBF" w14:textId="77777777" w:rsidR="00AC4BFD" w:rsidRPr="002B0697" w:rsidRDefault="00AC4BFD" w:rsidP="00AC4BFD">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68D20087"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40" w:type="dxa"/>
                  <w:shd w:val="clear" w:color="auto" w:fill="D9D9D9" w:themeFill="background1" w:themeFillShade="D9"/>
                  <w:noWrap/>
                  <w:vAlign w:val="center"/>
                  <w:hideMark/>
                </w:tcPr>
                <w:p w14:paraId="5B6B3BB2"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3BDDF0C8" w14:textId="77777777" w:rsidR="00AC4BFD" w:rsidRPr="002B0697" w:rsidRDefault="00AC4BFD" w:rsidP="00AC4BFD">
                  <w:pPr>
                    <w:jc w:val="right"/>
                    <w:rPr>
                      <w:color w:val="000000"/>
                      <w:sz w:val="20"/>
                      <w:lang w:val="lv-LV" w:eastAsia="lv-LV"/>
                    </w:rPr>
                  </w:pPr>
                  <w:r w:rsidRPr="002B0697">
                    <w:rPr>
                      <w:color w:val="000000"/>
                      <w:sz w:val="20"/>
                      <w:lang w:val="lv-LV" w:eastAsia="lv-LV"/>
                    </w:rPr>
                    <w:t>60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4C6B0FAF"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42457D0C" w14:textId="77777777" w:rsidR="00AC4BFD" w:rsidRPr="002B0697" w:rsidRDefault="00AC4BFD" w:rsidP="00AC4BFD">
                  <w:pPr>
                    <w:jc w:val="right"/>
                    <w:rPr>
                      <w:color w:val="000000"/>
                      <w:sz w:val="20"/>
                      <w:lang w:val="lv-LV" w:eastAsia="lv-LV"/>
                    </w:rPr>
                  </w:pPr>
                  <w:r w:rsidRPr="002B0697">
                    <w:rPr>
                      <w:color w:val="000000"/>
                      <w:sz w:val="20"/>
                      <w:lang w:val="lv-LV" w:eastAsia="lv-LV"/>
                    </w:rPr>
                    <w:t>470 000</w:t>
                  </w:r>
                </w:p>
              </w:tc>
            </w:tr>
            <w:tr w:rsidR="00AC4BFD" w:rsidRPr="00ED5F79" w14:paraId="7F9B0F01" w14:textId="77777777" w:rsidTr="00C54143">
              <w:trPr>
                <w:gridAfter w:val="1"/>
                <w:wAfter w:w="72" w:type="dxa"/>
                <w:trHeight w:val="315"/>
              </w:trPr>
              <w:tc>
                <w:tcPr>
                  <w:tcW w:w="960" w:type="dxa"/>
                  <w:shd w:val="clear" w:color="auto" w:fill="D9D9D9" w:themeFill="background1" w:themeFillShade="D9"/>
                  <w:noWrap/>
                  <w:vAlign w:val="center"/>
                  <w:hideMark/>
                </w:tcPr>
                <w:p w14:paraId="355BA3C5" w14:textId="77777777" w:rsidR="00AC4BFD" w:rsidRPr="002B0697" w:rsidRDefault="00AC4BFD" w:rsidP="00AC4BFD">
                  <w:pPr>
                    <w:jc w:val="right"/>
                    <w:rPr>
                      <w:color w:val="000000"/>
                      <w:sz w:val="20"/>
                      <w:lang w:val="lv-LV" w:eastAsia="lv-LV"/>
                    </w:rPr>
                  </w:pPr>
                  <w:r w:rsidRPr="002B0697">
                    <w:rPr>
                      <w:color w:val="000000"/>
                      <w:sz w:val="20"/>
                      <w:lang w:val="lv-LV" w:eastAsia="lv-LV"/>
                    </w:rPr>
                    <w:t>2013</w:t>
                  </w:r>
                </w:p>
              </w:tc>
              <w:tc>
                <w:tcPr>
                  <w:tcW w:w="1060" w:type="dxa"/>
                  <w:shd w:val="clear" w:color="auto" w:fill="D9D9D9" w:themeFill="background1" w:themeFillShade="D9"/>
                  <w:noWrap/>
                  <w:vAlign w:val="center"/>
                  <w:hideMark/>
                </w:tcPr>
                <w:p w14:paraId="17A68254" w14:textId="77777777" w:rsidR="00AC4BFD" w:rsidRPr="002B0697" w:rsidRDefault="00AC4BFD" w:rsidP="00AC4BFD">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69E2881C" w14:textId="77777777" w:rsidR="00AC4BFD" w:rsidRPr="002B0697" w:rsidRDefault="00AC4BFD" w:rsidP="00AC4BFD">
                  <w:pPr>
                    <w:jc w:val="right"/>
                    <w:rPr>
                      <w:color w:val="000000"/>
                      <w:sz w:val="20"/>
                      <w:lang w:val="lv-LV" w:eastAsia="lv-LV"/>
                    </w:rPr>
                  </w:pPr>
                  <w:r w:rsidRPr="002B0697">
                    <w:rPr>
                      <w:color w:val="000000"/>
                      <w:sz w:val="20"/>
                      <w:lang w:val="lv-LV" w:eastAsia="lv-LV"/>
                    </w:rPr>
                    <w:t>332</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328C91D5"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55C3754A" w14:textId="77777777" w:rsidR="00AC4BFD" w:rsidRPr="002B0697" w:rsidRDefault="00AC4BFD" w:rsidP="00AC4BFD">
                  <w:pPr>
                    <w:jc w:val="right"/>
                    <w:rPr>
                      <w:color w:val="000000"/>
                      <w:sz w:val="20"/>
                      <w:lang w:val="lv-LV" w:eastAsia="lv-LV"/>
                    </w:rPr>
                  </w:pPr>
                  <w:r w:rsidRPr="002B0697">
                    <w:rPr>
                      <w:color w:val="000000"/>
                      <w:sz w:val="20"/>
                      <w:lang w:val="lv-LV" w:eastAsia="lv-LV"/>
                    </w:rPr>
                    <w:t>70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46777AB7"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70AB885B" w14:textId="77777777" w:rsidR="00AC4BFD" w:rsidRPr="002B0697" w:rsidRDefault="00AC4BFD" w:rsidP="00AC4BFD">
                  <w:pPr>
                    <w:jc w:val="right"/>
                    <w:rPr>
                      <w:color w:val="000000"/>
                      <w:sz w:val="20"/>
                      <w:lang w:val="lv-LV" w:eastAsia="lv-LV"/>
                    </w:rPr>
                  </w:pPr>
                  <w:r w:rsidRPr="002B0697">
                    <w:rPr>
                      <w:color w:val="000000"/>
                      <w:sz w:val="20"/>
                      <w:lang w:val="lv-LV" w:eastAsia="lv-LV"/>
                    </w:rPr>
                    <w:t>812 000</w:t>
                  </w:r>
                </w:p>
              </w:tc>
            </w:tr>
            <w:tr w:rsidR="00AC4BFD" w:rsidRPr="00ED5F79" w14:paraId="5807F36F" w14:textId="77777777" w:rsidTr="00C54143">
              <w:trPr>
                <w:gridAfter w:val="1"/>
                <w:wAfter w:w="72" w:type="dxa"/>
                <w:trHeight w:val="315"/>
              </w:trPr>
              <w:tc>
                <w:tcPr>
                  <w:tcW w:w="960" w:type="dxa"/>
                  <w:shd w:val="clear" w:color="auto" w:fill="D9D9D9" w:themeFill="background1" w:themeFillShade="D9"/>
                  <w:noWrap/>
                  <w:vAlign w:val="center"/>
                  <w:hideMark/>
                </w:tcPr>
                <w:p w14:paraId="7A9B949E" w14:textId="77777777" w:rsidR="00AC4BFD" w:rsidRPr="002B0697" w:rsidRDefault="00AC4BFD" w:rsidP="00AC4BFD">
                  <w:pPr>
                    <w:jc w:val="right"/>
                    <w:rPr>
                      <w:color w:val="000000"/>
                      <w:sz w:val="20"/>
                      <w:lang w:val="lv-LV" w:eastAsia="lv-LV"/>
                    </w:rPr>
                  </w:pPr>
                  <w:r w:rsidRPr="002B0697">
                    <w:rPr>
                      <w:color w:val="000000"/>
                      <w:sz w:val="20"/>
                      <w:lang w:val="lv-LV" w:eastAsia="lv-LV"/>
                    </w:rPr>
                    <w:t>2014</w:t>
                  </w:r>
                </w:p>
              </w:tc>
              <w:tc>
                <w:tcPr>
                  <w:tcW w:w="1060" w:type="dxa"/>
                  <w:shd w:val="clear" w:color="auto" w:fill="D9D9D9" w:themeFill="background1" w:themeFillShade="D9"/>
                  <w:noWrap/>
                  <w:vAlign w:val="center"/>
                  <w:hideMark/>
                </w:tcPr>
                <w:p w14:paraId="3DA169F5" w14:textId="77777777" w:rsidR="00AC4BFD" w:rsidRPr="002B0697" w:rsidRDefault="00AC4BFD" w:rsidP="00AC4BFD">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746ABFE1" w14:textId="77777777" w:rsidR="00AC4BFD" w:rsidRPr="002B0697" w:rsidRDefault="00AC4BFD" w:rsidP="00AC4BFD">
                  <w:pPr>
                    <w:jc w:val="right"/>
                    <w:rPr>
                      <w:color w:val="000000"/>
                      <w:sz w:val="20"/>
                      <w:lang w:val="lv-LV" w:eastAsia="lv-LV"/>
                    </w:rPr>
                  </w:pPr>
                  <w:r w:rsidRPr="002B0697">
                    <w:rPr>
                      <w:color w:val="000000"/>
                      <w:sz w:val="20"/>
                      <w:lang w:val="lv-LV" w:eastAsia="lv-LV"/>
                    </w:rPr>
                    <w:t>383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3E501FD0"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22E138D2" w14:textId="77777777" w:rsidR="00AC4BFD" w:rsidRPr="002B0697" w:rsidRDefault="00AC4BFD" w:rsidP="00AC4BFD">
                  <w:pPr>
                    <w:jc w:val="right"/>
                    <w:rPr>
                      <w:color w:val="000000"/>
                      <w:sz w:val="20"/>
                      <w:lang w:val="lv-LV" w:eastAsia="lv-LV"/>
                    </w:rPr>
                  </w:pPr>
                  <w:r w:rsidRPr="002B0697">
                    <w:rPr>
                      <w:color w:val="000000"/>
                      <w:sz w:val="20"/>
                      <w:lang w:val="lv-LV" w:eastAsia="lv-LV"/>
                    </w:rPr>
                    <w:t>80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354D83FE"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79CD677C" w14:textId="77777777" w:rsidR="00AC4BFD" w:rsidRPr="002B0697" w:rsidRDefault="00AC4BFD" w:rsidP="00AC4BFD">
                  <w:pPr>
                    <w:jc w:val="right"/>
                    <w:rPr>
                      <w:color w:val="000000"/>
                      <w:sz w:val="20"/>
                      <w:lang w:val="lv-LV" w:eastAsia="lv-LV"/>
                    </w:rPr>
                  </w:pPr>
                  <w:r w:rsidRPr="002B0697">
                    <w:rPr>
                      <w:color w:val="000000"/>
                      <w:sz w:val="20"/>
                      <w:lang w:val="lv-LV" w:eastAsia="lv-LV"/>
                    </w:rPr>
                    <w:t>873 000</w:t>
                  </w:r>
                </w:p>
              </w:tc>
            </w:tr>
            <w:tr w:rsidR="00AC4BFD" w:rsidRPr="00ED5F79" w14:paraId="09C1D724" w14:textId="77777777" w:rsidTr="00C54143">
              <w:trPr>
                <w:gridAfter w:val="1"/>
                <w:wAfter w:w="72" w:type="dxa"/>
                <w:trHeight w:val="315"/>
              </w:trPr>
              <w:tc>
                <w:tcPr>
                  <w:tcW w:w="960" w:type="dxa"/>
                  <w:shd w:val="clear" w:color="auto" w:fill="D9D9D9" w:themeFill="background1" w:themeFillShade="D9"/>
                  <w:noWrap/>
                  <w:vAlign w:val="center"/>
                  <w:hideMark/>
                </w:tcPr>
                <w:p w14:paraId="4412DF09" w14:textId="77777777" w:rsidR="00AC4BFD" w:rsidRPr="002B0697" w:rsidRDefault="00AC4BFD" w:rsidP="00AC4BFD">
                  <w:pPr>
                    <w:jc w:val="right"/>
                    <w:rPr>
                      <w:color w:val="000000"/>
                      <w:sz w:val="20"/>
                      <w:lang w:val="lv-LV" w:eastAsia="lv-LV"/>
                    </w:rPr>
                  </w:pPr>
                  <w:r w:rsidRPr="002B0697">
                    <w:rPr>
                      <w:color w:val="000000"/>
                      <w:sz w:val="20"/>
                      <w:lang w:val="lv-LV" w:eastAsia="lv-LV"/>
                    </w:rPr>
                    <w:t>2015</w:t>
                  </w:r>
                </w:p>
              </w:tc>
              <w:tc>
                <w:tcPr>
                  <w:tcW w:w="1060" w:type="dxa"/>
                  <w:shd w:val="clear" w:color="auto" w:fill="D9D9D9" w:themeFill="background1" w:themeFillShade="D9"/>
                  <w:noWrap/>
                  <w:vAlign w:val="center"/>
                  <w:hideMark/>
                </w:tcPr>
                <w:p w14:paraId="230343D3" w14:textId="77777777" w:rsidR="00AC4BFD" w:rsidRPr="002B0697" w:rsidRDefault="00AC4BFD" w:rsidP="00AC4BFD">
                  <w:pPr>
                    <w:jc w:val="right"/>
                    <w:rPr>
                      <w:color w:val="000000"/>
                      <w:sz w:val="20"/>
                      <w:lang w:val="lv-LV" w:eastAsia="lv-LV"/>
                    </w:rPr>
                  </w:pPr>
                  <w:r w:rsidRPr="002B0697">
                    <w:rPr>
                      <w:color w:val="000000"/>
                      <w:sz w:val="20"/>
                      <w:lang w:val="lv-LV" w:eastAsia="lv-LV"/>
                    </w:rPr>
                    <w:t>340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4F4DAA2D" w14:textId="77777777" w:rsidR="00AC4BFD" w:rsidRPr="002B0697" w:rsidRDefault="00AC4BFD" w:rsidP="00AC4BFD">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718666D9" w14:textId="77777777" w:rsidR="00AC4BFD" w:rsidRPr="002B0697" w:rsidRDefault="00AC4BFD" w:rsidP="00AC4BFD">
                  <w:pPr>
                    <w:jc w:val="right"/>
                    <w:rPr>
                      <w:color w:val="000000"/>
                      <w:sz w:val="20"/>
                      <w:lang w:val="lv-LV" w:eastAsia="lv-LV"/>
                    </w:rPr>
                  </w:pPr>
                  <w:r w:rsidRPr="002B0697">
                    <w:rPr>
                      <w:color w:val="000000"/>
                      <w:sz w:val="20"/>
                      <w:lang w:val="lv-LV" w:eastAsia="lv-LV"/>
                    </w:rPr>
                    <w:t>180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D9D9D9" w:themeFill="background1" w:themeFillShade="D9"/>
                  <w:noWrap/>
                  <w:vAlign w:val="center"/>
                  <w:hideMark/>
                </w:tcPr>
                <w:p w14:paraId="4C247F41" w14:textId="77777777" w:rsidR="00AC4BFD" w:rsidRPr="002B0697" w:rsidRDefault="00AC4BFD" w:rsidP="00AC4BFD">
                  <w:pPr>
                    <w:jc w:val="right"/>
                    <w:rPr>
                      <w:color w:val="000000"/>
                      <w:sz w:val="20"/>
                      <w:lang w:val="lv-LV" w:eastAsia="lv-LV"/>
                    </w:rPr>
                  </w:pPr>
                  <w:r w:rsidRPr="002B0697">
                    <w:rPr>
                      <w:color w:val="000000"/>
                      <w:sz w:val="20"/>
                      <w:lang w:val="lv-LV" w:eastAsia="lv-LV"/>
                    </w:rPr>
                    <w:t>80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2F32B429"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473650AD" w14:textId="77777777" w:rsidR="00AC4BFD" w:rsidRPr="002B0697" w:rsidRDefault="00AC4BFD" w:rsidP="00AC4BFD">
                  <w:pPr>
                    <w:jc w:val="right"/>
                    <w:rPr>
                      <w:color w:val="000000"/>
                      <w:sz w:val="20"/>
                      <w:lang w:val="lv-LV" w:eastAsia="lv-LV"/>
                    </w:rPr>
                  </w:pPr>
                  <w:r w:rsidRPr="002B0697">
                    <w:rPr>
                      <w:color w:val="000000"/>
                      <w:sz w:val="20"/>
                      <w:lang w:val="lv-LV" w:eastAsia="lv-LV"/>
                    </w:rPr>
                    <w:t>1 013 000</w:t>
                  </w:r>
                </w:p>
              </w:tc>
            </w:tr>
            <w:tr w:rsidR="00AC4BFD" w:rsidRPr="00ED5F79" w14:paraId="6BDAEECE" w14:textId="77777777" w:rsidTr="00C54143">
              <w:trPr>
                <w:gridAfter w:val="1"/>
                <w:wAfter w:w="72" w:type="dxa"/>
                <w:trHeight w:val="315"/>
              </w:trPr>
              <w:tc>
                <w:tcPr>
                  <w:tcW w:w="960" w:type="dxa"/>
                  <w:shd w:val="clear" w:color="auto" w:fill="D9D9D9" w:themeFill="background1" w:themeFillShade="D9"/>
                  <w:noWrap/>
                  <w:vAlign w:val="center"/>
                  <w:hideMark/>
                </w:tcPr>
                <w:p w14:paraId="6C672ED5" w14:textId="77777777" w:rsidR="00AC4BFD" w:rsidRPr="002B0697" w:rsidRDefault="00AC4BFD" w:rsidP="00AC4BFD">
                  <w:pPr>
                    <w:jc w:val="right"/>
                    <w:rPr>
                      <w:color w:val="000000"/>
                      <w:sz w:val="20"/>
                      <w:lang w:val="lv-LV" w:eastAsia="lv-LV"/>
                    </w:rPr>
                  </w:pPr>
                  <w:r w:rsidRPr="002B0697">
                    <w:rPr>
                      <w:color w:val="000000"/>
                      <w:sz w:val="20"/>
                      <w:lang w:val="lv-LV" w:eastAsia="lv-LV"/>
                    </w:rPr>
                    <w:t>2016</w:t>
                  </w:r>
                </w:p>
              </w:tc>
              <w:tc>
                <w:tcPr>
                  <w:tcW w:w="1060" w:type="dxa"/>
                  <w:shd w:val="clear" w:color="auto" w:fill="D9D9D9" w:themeFill="background1" w:themeFillShade="D9"/>
                  <w:noWrap/>
                  <w:vAlign w:val="center"/>
                  <w:hideMark/>
                </w:tcPr>
                <w:p w14:paraId="4D7C8868" w14:textId="77777777" w:rsidR="00AC4BFD" w:rsidRPr="002B0697" w:rsidRDefault="00AC4BFD" w:rsidP="00AC4BFD">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3D89CE54" w14:textId="77777777" w:rsidR="00AC4BFD" w:rsidRPr="002B0697" w:rsidRDefault="00AC4BFD" w:rsidP="00AC4BFD">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6ABD5078" w14:textId="77777777" w:rsidR="00AC4BFD" w:rsidRPr="002B0697" w:rsidRDefault="00AC4BFD" w:rsidP="00AC4BFD">
                  <w:pPr>
                    <w:jc w:val="right"/>
                    <w:rPr>
                      <w:color w:val="000000"/>
                      <w:sz w:val="20"/>
                      <w:lang w:val="lv-LV" w:eastAsia="lv-LV"/>
                    </w:rPr>
                  </w:pPr>
                  <w:r w:rsidRPr="002B0697">
                    <w:rPr>
                      <w:color w:val="000000"/>
                      <w:sz w:val="20"/>
                      <w:lang w:val="lv-LV" w:eastAsia="lv-LV"/>
                    </w:rPr>
                    <w:t>310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D9D9D9" w:themeFill="background1" w:themeFillShade="D9"/>
                  <w:noWrap/>
                  <w:vAlign w:val="center"/>
                  <w:hideMark/>
                </w:tcPr>
                <w:p w14:paraId="7BC4F145" w14:textId="77777777" w:rsidR="00AC4BFD" w:rsidRPr="002B0697" w:rsidRDefault="00AC4BFD" w:rsidP="00AC4BFD">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4D68D090"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4915FEC0" w14:textId="77777777" w:rsidR="00AC4BFD" w:rsidRPr="002B0697" w:rsidRDefault="00AC4BFD" w:rsidP="00AC4BFD">
                  <w:pPr>
                    <w:jc w:val="right"/>
                    <w:rPr>
                      <w:color w:val="000000"/>
                      <w:sz w:val="20"/>
                      <w:lang w:val="lv-LV" w:eastAsia="lv-LV"/>
                    </w:rPr>
                  </w:pPr>
                  <w:r w:rsidRPr="002B0697">
                    <w:rPr>
                      <w:color w:val="000000"/>
                      <w:sz w:val="20"/>
                      <w:lang w:val="lv-LV" w:eastAsia="lv-LV"/>
                    </w:rPr>
                    <w:t>1 143 000</w:t>
                  </w:r>
                </w:p>
              </w:tc>
            </w:tr>
            <w:tr w:rsidR="00AC4BFD" w:rsidRPr="00ED5F79" w14:paraId="3EA2B9AD" w14:textId="77777777" w:rsidTr="00C54143">
              <w:trPr>
                <w:gridAfter w:val="1"/>
                <w:wAfter w:w="72" w:type="dxa"/>
                <w:trHeight w:val="315"/>
              </w:trPr>
              <w:tc>
                <w:tcPr>
                  <w:tcW w:w="960" w:type="dxa"/>
                  <w:shd w:val="clear" w:color="auto" w:fill="auto"/>
                  <w:noWrap/>
                  <w:vAlign w:val="center"/>
                  <w:hideMark/>
                </w:tcPr>
                <w:p w14:paraId="4908339F" w14:textId="77777777" w:rsidR="00AC4BFD" w:rsidRPr="002B0697" w:rsidRDefault="00AC4BFD" w:rsidP="00AC4BFD">
                  <w:pPr>
                    <w:jc w:val="right"/>
                    <w:rPr>
                      <w:color w:val="000000"/>
                      <w:sz w:val="20"/>
                      <w:lang w:val="lv-LV" w:eastAsia="lv-LV"/>
                    </w:rPr>
                  </w:pPr>
                  <w:r w:rsidRPr="002B0697">
                    <w:rPr>
                      <w:color w:val="000000"/>
                      <w:sz w:val="20"/>
                      <w:lang w:val="lv-LV" w:eastAsia="lv-LV"/>
                    </w:rPr>
                    <w:t>2017</w:t>
                  </w:r>
                </w:p>
              </w:tc>
              <w:tc>
                <w:tcPr>
                  <w:tcW w:w="1060" w:type="dxa"/>
                  <w:shd w:val="clear" w:color="auto" w:fill="auto"/>
                  <w:noWrap/>
                  <w:vAlign w:val="center"/>
                  <w:hideMark/>
                </w:tcPr>
                <w:p w14:paraId="5AB12C0F" w14:textId="77777777" w:rsidR="00AC4BFD" w:rsidRPr="002B0697" w:rsidRDefault="00AC4BFD" w:rsidP="00AC4BFD">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auto"/>
                  <w:noWrap/>
                  <w:vAlign w:val="center"/>
                  <w:hideMark/>
                </w:tcPr>
                <w:p w14:paraId="59F4185C" w14:textId="77777777" w:rsidR="00AC4BFD" w:rsidRPr="002B0697" w:rsidRDefault="00AC4BFD" w:rsidP="00AC4BFD">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auto"/>
                  <w:noWrap/>
                  <w:vAlign w:val="center"/>
                  <w:hideMark/>
                </w:tcPr>
                <w:p w14:paraId="04576442" w14:textId="77777777" w:rsidR="00AC4BFD" w:rsidRPr="002B0697" w:rsidRDefault="00AC4BFD" w:rsidP="00AC4BFD">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27ADDB7F" w14:textId="77777777" w:rsidR="00AC4BFD" w:rsidRPr="002B0697" w:rsidRDefault="00AC4BFD" w:rsidP="00AC4BFD">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53CA4E5C" w14:textId="77777777" w:rsidR="00AC4BFD" w:rsidRPr="002B0697" w:rsidRDefault="00AC4BFD" w:rsidP="00AC4BFD">
                  <w:pPr>
                    <w:jc w:val="right"/>
                    <w:rPr>
                      <w:color w:val="000000"/>
                      <w:sz w:val="20"/>
                      <w:lang w:val="lv-LV" w:eastAsia="lv-LV"/>
                    </w:rPr>
                  </w:pPr>
                  <w:r w:rsidRPr="002B0697">
                    <w:rPr>
                      <w:color w:val="000000"/>
                      <w:sz w:val="20"/>
                      <w:lang w:val="lv-LV" w:eastAsia="lv-LV"/>
                    </w:rPr>
                    <w:t> </w:t>
                  </w:r>
                </w:p>
              </w:tc>
              <w:tc>
                <w:tcPr>
                  <w:tcW w:w="1199" w:type="dxa"/>
                  <w:shd w:val="clear" w:color="auto" w:fill="auto"/>
                  <w:noWrap/>
                  <w:vAlign w:val="center"/>
                  <w:hideMark/>
                </w:tcPr>
                <w:p w14:paraId="132CF43E" w14:textId="77777777" w:rsidR="00AC4BFD" w:rsidRPr="002B0697" w:rsidRDefault="00AC4BFD" w:rsidP="00AC4BFD">
                  <w:pPr>
                    <w:jc w:val="right"/>
                    <w:rPr>
                      <w:color w:val="000000"/>
                      <w:sz w:val="20"/>
                      <w:lang w:val="lv-LV" w:eastAsia="lv-LV"/>
                    </w:rPr>
                  </w:pPr>
                  <w:r w:rsidRPr="002B0697">
                    <w:rPr>
                      <w:color w:val="000000"/>
                      <w:sz w:val="20"/>
                      <w:lang w:val="lv-LV" w:eastAsia="lv-LV"/>
                    </w:rPr>
                    <w:t>1 243 000</w:t>
                  </w:r>
                </w:p>
              </w:tc>
            </w:tr>
            <w:tr w:rsidR="00AC4BFD" w:rsidRPr="00ED5F79" w14:paraId="6FAE4E89" w14:textId="77777777" w:rsidTr="00C54143">
              <w:trPr>
                <w:gridAfter w:val="1"/>
                <w:wAfter w:w="72" w:type="dxa"/>
                <w:trHeight w:val="315"/>
              </w:trPr>
              <w:tc>
                <w:tcPr>
                  <w:tcW w:w="960" w:type="dxa"/>
                  <w:shd w:val="clear" w:color="auto" w:fill="auto"/>
                  <w:noWrap/>
                  <w:vAlign w:val="center"/>
                  <w:hideMark/>
                </w:tcPr>
                <w:p w14:paraId="03BA02CF" w14:textId="77777777" w:rsidR="00AC4BFD" w:rsidRPr="002B0697" w:rsidRDefault="00AC4BFD" w:rsidP="00AC4BFD">
                  <w:pPr>
                    <w:jc w:val="right"/>
                    <w:rPr>
                      <w:color w:val="000000"/>
                      <w:sz w:val="20"/>
                      <w:lang w:val="lv-LV" w:eastAsia="lv-LV"/>
                    </w:rPr>
                  </w:pPr>
                  <w:r w:rsidRPr="002B0697">
                    <w:rPr>
                      <w:color w:val="000000"/>
                      <w:sz w:val="20"/>
                      <w:lang w:val="lv-LV" w:eastAsia="lv-LV"/>
                    </w:rPr>
                    <w:t>2018</w:t>
                  </w:r>
                </w:p>
              </w:tc>
              <w:tc>
                <w:tcPr>
                  <w:tcW w:w="1060" w:type="dxa"/>
                  <w:shd w:val="clear" w:color="auto" w:fill="auto"/>
                  <w:noWrap/>
                  <w:vAlign w:val="center"/>
                  <w:hideMark/>
                </w:tcPr>
                <w:p w14:paraId="120A7454" w14:textId="77777777" w:rsidR="00AC4BFD" w:rsidRPr="002B0697" w:rsidRDefault="00AC4BFD" w:rsidP="00AC4BFD">
                  <w:pPr>
                    <w:jc w:val="right"/>
                    <w:rPr>
                      <w:color w:val="000000"/>
                      <w:sz w:val="20"/>
                      <w:lang w:val="lv-LV" w:eastAsia="lv-LV"/>
                    </w:rPr>
                  </w:pPr>
                </w:p>
              </w:tc>
              <w:tc>
                <w:tcPr>
                  <w:tcW w:w="1120" w:type="dxa"/>
                  <w:shd w:val="clear" w:color="auto" w:fill="auto"/>
                  <w:noWrap/>
                  <w:vAlign w:val="center"/>
                  <w:hideMark/>
                </w:tcPr>
                <w:p w14:paraId="361D65AD" w14:textId="77777777" w:rsidR="00AC4BFD" w:rsidRPr="002B0697" w:rsidRDefault="00AC4BFD" w:rsidP="00AC4BFD">
                  <w:pPr>
                    <w:jc w:val="right"/>
                    <w:rPr>
                      <w:color w:val="000000"/>
                      <w:sz w:val="20"/>
                      <w:lang w:val="lv-LV" w:eastAsia="lv-LV"/>
                    </w:rPr>
                  </w:pPr>
                  <w:r w:rsidRPr="002B0697">
                    <w:rPr>
                      <w:color w:val="000000"/>
                      <w:sz w:val="20"/>
                      <w:lang w:val="lv-LV" w:eastAsia="lv-LV"/>
                    </w:rPr>
                    <w:t>403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auto"/>
                  <w:noWrap/>
                  <w:vAlign w:val="center"/>
                  <w:hideMark/>
                </w:tcPr>
                <w:p w14:paraId="20D2694D" w14:textId="77777777" w:rsidR="00AC4BFD" w:rsidRPr="002B0697" w:rsidRDefault="00AC4BFD" w:rsidP="00AC4BFD">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431E8571" w14:textId="77777777" w:rsidR="00AC4BFD" w:rsidRPr="002B0697" w:rsidRDefault="00AC4BFD" w:rsidP="00AC4BFD">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4F20B0F" w14:textId="77777777" w:rsidR="00AC4BFD" w:rsidRPr="002B0697" w:rsidRDefault="00AC4BFD" w:rsidP="00AC4BFD">
                  <w:pPr>
                    <w:jc w:val="right"/>
                    <w:rPr>
                      <w:color w:val="000000"/>
                      <w:sz w:val="20"/>
                      <w:lang w:val="lv-LV" w:eastAsia="lv-LV"/>
                    </w:rPr>
                  </w:pPr>
                  <w:r w:rsidRPr="002B0697">
                    <w:rPr>
                      <w:color w:val="000000"/>
                      <w:sz w:val="20"/>
                      <w:lang w:val="lv-LV" w:eastAsia="lv-LV"/>
                    </w:rPr>
                    <w:t>150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549EEB1B" w14:textId="77777777" w:rsidR="00AC4BFD" w:rsidRPr="002B0697" w:rsidRDefault="00AC4BFD" w:rsidP="00AC4BFD">
                  <w:pPr>
                    <w:jc w:val="right"/>
                    <w:rPr>
                      <w:color w:val="000000"/>
                      <w:sz w:val="20"/>
                      <w:lang w:val="lv-LV" w:eastAsia="lv-LV"/>
                    </w:rPr>
                  </w:pPr>
                  <w:r w:rsidRPr="002B0697">
                    <w:rPr>
                      <w:color w:val="000000"/>
                      <w:sz w:val="20"/>
                      <w:lang w:val="lv-LV" w:eastAsia="lv-LV"/>
                    </w:rPr>
                    <w:t>823 000</w:t>
                  </w:r>
                </w:p>
              </w:tc>
            </w:tr>
            <w:tr w:rsidR="00AC4BFD" w:rsidRPr="00ED5F79" w14:paraId="2AF1ED78" w14:textId="77777777" w:rsidTr="00C54143">
              <w:trPr>
                <w:gridAfter w:val="1"/>
                <w:wAfter w:w="72" w:type="dxa"/>
                <w:trHeight w:val="315"/>
              </w:trPr>
              <w:tc>
                <w:tcPr>
                  <w:tcW w:w="960" w:type="dxa"/>
                  <w:shd w:val="clear" w:color="auto" w:fill="auto"/>
                  <w:noWrap/>
                  <w:vAlign w:val="center"/>
                  <w:hideMark/>
                </w:tcPr>
                <w:p w14:paraId="0D07D4E9" w14:textId="77777777" w:rsidR="00AC4BFD" w:rsidRPr="002B0697" w:rsidRDefault="00AC4BFD" w:rsidP="00AC4BFD">
                  <w:pPr>
                    <w:jc w:val="right"/>
                    <w:rPr>
                      <w:color w:val="000000"/>
                      <w:sz w:val="20"/>
                      <w:lang w:val="lv-LV" w:eastAsia="lv-LV"/>
                    </w:rPr>
                  </w:pPr>
                  <w:r w:rsidRPr="002B0697">
                    <w:rPr>
                      <w:color w:val="000000"/>
                      <w:sz w:val="20"/>
                      <w:lang w:val="lv-LV" w:eastAsia="lv-LV"/>
                    </w:rPr>
                    <w:t>2019</w:t>
                  </w:r>
                </w:p>
              </w:tc>
              <w:tc>
                <w:tcPr>
                  <w:tcW w:w="1060" w:type="dxa"/>
                  <w:shd w:val="clear" w:color="auto" w:fill="auto"/>
                  <w:noWrap/>
                  <w:vAlign w:val="center"/>
                  <w:hideMark/>
                </w:tcPr>
                <w:p w14:paraId="007F9AEE"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3A675D59" w14:textId="77777777" w:rsidR="00AC4BFD" w:rsidRPr="002B0697" w:rsidRDefault="00AC4BFD" w:rsidP="00AC4BFD">
                  <w:pPr>
                    <w:jc w:val="right"/>
                    <w:rPr>
                      <w:color w:val="000000"/>
                      <w:sz w:val="20"/>
                      <w:lang w:val="lv-LV" w:eastAsia="lv-LV"/>
                    </w:rPr>
                  </w:pPr>
                  <w:r w:rsidRPr="002B0697">
                    <w:rPr>
                      <w:color w:val="000000"/>
                      <w:sz w:val="20"/>
                      <w:lang w:val="lv-LV" w:eastAsia="lv-LV"/>
                    </w:rPr>
                    <w:t>273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auto"/>
                  <w:noWrap/>
                  <w:vAlign w:val="center"/>
                  <w:hideMark/>
                </w:tcPr>
                <w:p w14:paraId="2A7504B6" w14:textId="77777777" w:rsidR="00AC4BFD" w:rsidRPr="002B0697" w:rsidRDefault="00AC4BFD" w:rsidP="00AC4BFD">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66429634" w14:textId="77777777" w:rsidR="00AC4BFD" w:rsidRPr="002B0697" w:rsidRDefault="00AC4BFD" w:rsidP="00AC4BFD">
                  <w:pPr>
                    <w:jc w:val="right"/>
                    <w:rPr>
                      <w:color w:val="000000"/>
                      <w:sz w:val="20"/>
                      <w:lang w:val="lv-LV" w:eastAsia="lv-LV"/>
                    </w:rPr>
                  </w:pPr>
                  <w:r w:rsidRPr="002B0697">
                    <w:rPr>
                      <w:color w:val="000000"/>
                      <w:sz w:val="20"/>
                      <w:lang w:val="lv-LV" w:eastAsia="lv-LV"/>
                    </w:rPr>
                    <w:t>100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23892BCC" w14:textId="77777777" w:rsidR="00AC4BFD" w:rsidRPr="002B0697" w:rsidRDefault="00AC4BFD" w:rsidP="00AC4BFD">
                  <w:pPr>
                    <w:jc w:val="right"/>
                    <w:rPr>
                      <w:color w:val="000000"/>
                      <w:sz w:val="20"/>
                      <w:lang w:val="lv-LV" w:eastAsia="lv-LV"/>
                    </w:rPr>
                  </w:pPr>
                  <w:r w:rsidRPr="002B0697">
                    <w:rPr>
                      <w:color w:val="000000"/>
                      <w:sz w:val="20"/>
                      <w:lang w:val="lv-LV" w:eastAsia="lv-LV"/>
                    </w:rPr>
                    <w:t>270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606201F5" w14:textId="77777777" w:rsidR="00AC4BFD" w:rsidRPr="002B0697" w:rsidRDefault="00AC4BFD" w:rsidP="00AC4BFD">
                  <w:pPr>
                    <w:jc w:val="right"/>
                    <w:rPr>
                      <w:color w:val="000000"/>
                      <w:sz w:val="20"/>
                      <w:lang w:val="lv-LV" w:eastAsia="lv-LV"/>
                    </w:rPr>
                  </w:pPr>
                  <w:r w:rsidRPr="002B0697">
                    <w:rPr>
                      <w:color w:val="000000"/>
                      <w:sz w:val="20"/>
                      <w:lang w:val="lv-LV" w:eastAsia="lv-LV"/>
                    </w:rPr>
                    <w:t>693 000</w:t>
                  </w:r>
                </w:p>
              </w:tc>
            </w:tr>
            <w:tr w:rsidR="00AC4BFD" w:rsidRPr="00ED5F79" w14:paraId="6F271C47" w14:textId="77777777" w:rsidTr="00C54143">
              <w:trPr>
                <w:gridAfter w:val="1"/>
                <w:wAfter w:w="72" w:type="dxa"/>
                <w:trHeight w:val="330"/>
              </w:trPr>
              <w:tc>
                <w:tcPr>
                  <w:tcW w:w="960" w:type="dxa"/>
                  <w:shd w:val="clear" w:color="auto" w:fill="auto"/>
                  <w:noWrap/>
                  <w:vAlign w:val="center"/>
                  <w:hideMark/>
                </w:tcPr>
                <w:p w14:paraId="1E2FE9CA" w14:textId="77777777" w:rsidR="00AC4BFD" w:rsidRPr="002B0697" w:rsidRDefault="00AC4BFD" w:rsidP="00AC4BFD">
                  <w:pPr>
                    <w:jc w:val="right"/>
                    <w:rPr>
                      <w:color w:val="000000"/>
                      <w:sz w:val="20"/>
                      <w:lang w:val="lv-LV" w:eastAsia="lv-LV"/>
                    </w:rPr>
                  </w:pPr>
                  <w:r w:rsidRPr="002B0697">
                    <w:rPr>
                      <w:color w:val="000000"/>
                      <w:sz w:val="20"/>
                      <w:lang w:val="lv-LV" w:eastAsia="lv-LV"/>
                    </w:rPr>
                    <w:t>2020</w:t>
                  </w:r>
                </w:p>
              </w:tc>
              <w:tc>
                <w:tcPr>
                  <w:tcW w:w="1060" w:type="dxa"/>
                  <w:shd w:val="clear" w:color="auto" w:fill="auto"/>
                  <w:noWrap/>
                  <w:vAlign w:val="bottom"/>
                  <w:hideMark/>
                </w:tcPr>
                <w:p w14:paraId="2F28B204" w14:textId="77777777" w:rsidR="00AC4BFD" w:rsidRPr="002B0697" w:rsidRDefault="00AC4BFD" w:rsidP="00AC4BFD">
                  <w:pPr>
                    <w:jc w:val="right"/>
                    <w:rPr>
                      <w:color w:val="000000"/>
                      <w:sz w:val="20"/>
                      <w:lang w:val="lv-LV" w:eastAsia="lv-LV"/>
                    </w:rPr>
                  </w:pPr>
                </w:p>
              </w:tc>
              <w:tc>
                <w:tcPr>
                  <w:tcW w:w="1120" w:type="dxa"/>
                  <w:shd w:val="clear" w:color="auto" w:fill="auto"/>
                  <w:noWrap/>
                  <w:vAlign w:val="bottom"/>
                  <w:hideMark/>
                </w:tcPr>
                <w:p w14:paraId="47420FCE" w14:textId="77777777" w:rsidR="00AC4BFD" w:rsidRPr="002B0697" w:rsidRDefault="00AC4BFD" w:rsidP="00AC4BFD">
                  <w:pPr>
                    <w:rPr>
                      <w:sz w:val="20"/>
                      <w:lang w:val="lv-LV" w:eastAsia="lv-LV"/>
                    </w:rPr>
                  </w:pPr>
                </w:p>
              </w:tc>
              <w:tc>
                <w:tcPr>
                  <w:tcW w:w="1040" w:type="dxa"/>
                  <w:shd w:val="clear" w:color="auto" w:fill="auto"/>
                  <w:noWrap/>
                  <w:vAlign w:val="center"/>
                  <w:hideMark/>
                </w:tcPr>
                <w:p w14:paraId="4C652F32" w14:textId="77777777" w:rsidR="00AC4BFD" w:rsidRPr="002B0697" w:rsidRDefault="00AC4BFD" w:rsidP="00AC4BFD">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60D07771" w14:textId="77777777" w:rsidR="00AC4BFD" w:rsidRPr="002B0697" w:rsidRDefault="00AC4BFD" w:rsidP="00AC4BFD">
                  <w:pPr>
                    <w:jc w:val="right"/>
                    <w:rPr>
                      <w:color w:val="000000"/>
                      <w:sz w:val="20"/>
                      <w:lang w:val="lv-LV" w:eastAsia="lv-LV"/>
                    </w:rPr>
                  </w:pPr>
                  <w:r w:rsidRPr="002B0697">
                    <w:rPr>
                      <w:color w:val="000000"/>
                      <w:sz w:val="20"/>
                      <w:lang w:val="lv-LV" w:eastAsia="lv-LV"/>
                    </w:rPr>
                    <w:t>120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38830191" w14:textId="77777777" w:rsidR="00AC4BFD" w:rsidRPr="002B0697" w:rsidRDefault="00AC4BFD" w:rsidP="00AC4BFD">
                  <w:pPr>
                    <w:jc w:val="right"/>
                    <w:rPr>
                      <w:color w:val="000000"/>
                      <w:sz w:val="20"/>
                      <w:lang w:val="lv-LV" w:eastAsia="lv-LV"/>
                    </w:rPr>
                  </w:pPr>
                  <w:r w:rsidRPr="002B0697">
                    <w:rPr>
                      <w:color w:val="000000"/>
                      <w:sz w:val="20"/>
                      <w:lang w:val="lv-LV" w:eastAsia="lv-LV"/>
                    </w:rPr>
                    <w:t>390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14DFF783" w14:textId="77777777" w:rsidR="00AC4BFD" w:rsidRPr="002B0697" w:rsidRDefault="00AC4BFD" w:rsidP="00AC4BFD">
                  <w:pPr>
                    <w:jc w:val="right"/>
                    <w:rPr>
                      <w:color w:val="000000"/>
                      <w:sz w:val="20"/>
                      <w:lang w:val="lv-LV" w:eastAsia="lv-LV"/>
                    </w:rPr>
                  </w:pPr>
                  <w:r w:rsidRPr="002B0697">
                    <w:rPr>
                      <w:color w:val="000000"/>
                      <w:sz w:val="20"/>
                      <w:lang w:val="lv-LV" w:eastAsia="lv-LV"/>
                    </w:rPr>
                    <w:t>440 000</w:t>
                  </w:r>
                </w:p>
              </w:tc>
            </w:tr>
            <w:tr w:rsidR="00AC4BFD" w:rsidRPr="00ED5F79" w14:paraId="6E4E4850" w14:textId="77777777" w:rsidTr="00C54143">
              <w:trPr>
                <w:gridAfter w:val="1"/>
                <w:wAfter w:w="72" w:type="dxa"/>
                <w:trHeight w:val="315"/>
              </w:trPr>
              <w:tc>
                <w:tcPr>
                  <w:tcW w:w="960" w:type="dxa"/>
                  <w:shd w:val="clear" w:color="auto" w:fill="auto"/>
                  <w:noWrap/>
                  <w:vAlign w:val="center"/>
                  <w:hideMark/>
                </w:tcPr>
                <w:p w14:paraId="4A74B8C4" w14:textId="77777777" w:rsidR="00AC4BFD" w:rsidRPr="002B0697" w:rsidRDefault="00AC4BFD" w:rsidP="00AC4BFD">
                  <w:pPr>
                    <w:jc w:val="right"/>
                    <w:rPr>
                      <w:color w:val="000000"/>
                      <w:sz w:val="20"/>
                      <w:lang w:val="lv-LV" w:eastAsia="lv-LV"/>
                    </w:rPr>
                  </w:pPr>
                  <w:r w:rsidRPr="002B0697">
                    <w:rPr>
                      <w:color w:val="000000"/>
                      <w:sz w:val="20"/>
                      <w:lang w:val="lv-LV" w:eastAsia="lv-LV"/>
                    </w:rPr>
                    <w:t>2021</w:t>
                  </w:r>
                </w:p>
              </w:tc>
              <w:tc>
                <w:tcPr>
                  <w:tcW w:w="1060" w:type="dxa"/>
                  <w:shd w:val="clear" w:color="auto" w:fill="auto"/>
                  <w:noWrap/>
                  <w:vAlign w:val="center"/>
                  <w:hideMark/>
                </w:tcPr>
                <w:p w14:paraId="7AE12379"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2A1AC4DB"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5FFECE9D" w14:textId="77777777" w:rsidR="00AC4BFD" w:rsidRPr="002B0697" w:rsidRDefault="00AC4BFD" w:rsidP="00AC4BFD">
                  <w:pPr>
                    <w:jc w:val="right"/>
                    <w:rPr>
                      <w:color w:val="000000"/>
                      <w:sz w:val="20"/>
                      <w:lang w:val="lv-LV" w:eastAsia="lv-LV"/>
                    </w:rPr>
                  </w:pPr>
                  <w:r w:rsidRPr="002B0697">
                    <w:rPr>
                      <w:color w:val="000000"/>
                      <w:sz w:val="20"/>
                      <w:lang w:val="lv-LV" w:eastAsia="lv-LV"/>
                    </w:rPr>
                    <w:t>300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4D493AB2" w14:textId="77777777" w:rsidR="00AC4BFD" w:rsidRPr="002B0697" w:rsidRDefault="00AC4BFD" w:rsidP="00AC4BFD">
                  <w:pPr>
                    <w:jc w:val="right"/>
                    <w:rPr>
                      <w:color w:val="000000"/>
                      <w:sz w:val="20"/>
                      <w:lang w:val="lv-LV" w:eastAsia="lv-LV"/>
                    </w:rPr>
                  </w:pPr>
                  <w:r w:rsidRPr="002B0697">
                    <w:rPr>
                      <w:color w:val="000000"/>
                      <w:sz w:val="20"/>
                      <w:lang w:val="lv-LV" w:eastAsia="lv-LV"/>
                    </w:rPr>
                    <w:t>130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D5D9A74" w14:textId="77777777" w:rsidR="00AC4BFD" w:rsidRPr="002B0697" w:rsidRDefault="00AC4BFD" w:rsidP="00AC4BFD">
                  <w:pPr>
                    <w:jc w:val="right"/>
                    <w:rPr>
                      <w:color w:val="000000"/>
                      <w:sz w:val="20"/>
                      <w:lang w:val="lv-LV" w:eastAsia="lv-LV"/>
                    </w:rPr>
                  </w:pPr>
                  <w:r w:rsidRPr="002B0697">
                    <w:rPr>
                      <w:color w:val="000000"/>
                      <w:sz w:val="20"/>
                      <w:lang w:val="lv-LV" w:eastAsia="lv-LV"/>
                    </w:rPr>
                    <w:t>340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5AFB1B2C" w14:textId="77777777" w:rsidR="00AC4BFD" w:rsidRPr="002B0697" w:rsidRDefault="00AC4BFD" w:rsidP="00AC4BFD">
                  <w:pPr>
                    <w:jc w:val="right"/>
                    <w:rPr>
                      <w:color w:val="000000"/>
                      <w:sz w:val="20"/>
                      <w:lang w:val="lv-LV" w:eastAsia="lv-LV"/>
                    </w:rPr>
                  </w:pPr>
                  <w:r w:rsidRPr="002B0697">
                    <w:rPr>
                      <w:color w:val="000000"/>
                      <w:sz w:val="20"/>
                      <w:lang w:val="lv-LV" w:eastAsia="lv-LV"/>
                    </w:rPr>
                    <w:t>430 000</w:t>
                  </w:r>
                </w:p>
              </w:tc>
            </w:tr>
            <w:tr w:rsidR="00AC4BFD" w:rsidRPr="00ED5F79" w14:paraId="64C1D55D" w14:textId="77777777" w:rsidTr="00C54143">
              <w:trPr>
                <w:gridAfter w:val="1"/>
                <w:wAfter w:w="72" w:type="dxa"/>
                <w:trHeight w:val="315"/>
              </w:trPr>
              <w:tc>
                <w:tcPr>
                  <w:tcW w:w="960" w:type="dxa"/>
                  <w:shd w:val="clear" w:color="auto" w:fill="auto"/>
                  <w:noWrap/>
                  <w:vAlign w:val="center"/>
                  <w:hideMark/>
                </w:tcPr>
                <w:p w14:paraId="4C392364" w14:textId="77777777" w:rsidR="00AC4BFD" w:rsidRPr="002B0697" w:rsidRDefault="00AC4BFD" w:rsidP="00AC4BFD">
                  <w:pPr>
                    <w:jc w:val="right"/>
                    <w:rPr>
                      <w:color w:val="000000"/>
                      <w:sz w:val="20"/>
                      <w:lang w:val="lv-LV" w:eastAsia="lv-LV"/>
                    </w:rPr>
                  </w:pPr>
                  <w:r w:rsidRPr="002B0697">
                    <w:rPr>
                      <w:color w:val="000000"/>
                      <w:sz w:val="20"/>
                      <w:lang w:val="lv-LV" w:eastAsia="lv-LV"/>
                    </w:rPr>
                    <w:t>2022</w:t>
                  </w:r>
                </w:p>
              </w:tc>
              <w:tc>
                <w:tcPr>
                  <w:tcW w:w="1060" w:type="dxa"/>
                  <w:shd w:val="clear" w:color="auto" w:fill="auto"/>
                  <w:noWrap/>
                  <w:vAlign w:val="center"/>
                  <w:hideMark/>
                </w:tcPr>
                <w:p w14:paraId="470F96C2"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3C176BBD"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698D14A3" w14:textId="77777777" w:rsidR="00AC4BFD" w:rsidRPr="002B0697" w:rsidRDefault="00AC4BFD" w:rsidP="00AC4BFD">
                  <w:pPr>
                    <w:jc w:val="right"/>
                    <w:rPr>
                      <w:color w:val="000000"/>
                      <w:sz w:val="20"/>
                      <w:lang w:val="lv-LV" w:eastAsia="lv-LV"/>
                    </w:rPr>
                  </w:pPr>
                  <w:r w:rsidRPr="002B0697">
                    <w:rPr>
                      <w:color w:val="000000"/>
                      <w:sz w:val="20"/>
                      <w:lang w:val="lv-LV" w:eastAsia="lv-LV"/>
                    </w:rPr>
                    <w:t>280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645DAF64" w14:textId="77777777" w:rsidR="00AC4BFD" w:rsidRPr="002B0697" w:rsidRDefault="00AC4BFD" w:rsidP="00AC4BFD">
                  <w:pPr>
                    <w:jc w:val="right"/>
                    <w:rPr>
                      <w:color w:val="000000"/>
                      <w:sz w:val="20"/>
                      <w:lang w:val="lv-LV" w:eastAsia="lv-LV"/>
                    </w:rPr>
                  </w:pPr>
                  <w:r w:rsidRPr="002B0697">
                    <w:rPr>
                      <w:color w:val="000000"/>
                      <w:sz w:val="20"/>
                      <w:lang w:val="lv-LV" w:eastAsia="lv-LV"/>
                    </w:rPr>
                    <w:t>130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791E8B08" w14:textId="77777777" w:rsidR="00AC4BFD" w:rsidRPr="002B0697" w:rsidRDefault="00AC4BFD" w:rsidP="00AC4BFD">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23C8ADD7" w14:textId="77777777" w:rsidR="00AC4BFD" w:rsidRPr="002B0697" w:rsidRDefault="00AC4BFD" w:rsidP="00AC4BFD">
                  <w:pPr>
                    <w:jc w:val="right"/>
                    <w:rPr>
                      <w:color w:val="000000"/>
                      <w:sz w:val="20"/>
                      <w:lang w:val="lv-LV" w:eastAsia="lv-LV"/>
                    </w:rPr>
                  </w:pPr>
                  <w:r w:rsidRPr="002B0697">
                    <w:rPr>
                      <w:color w:val="000000"/>
                      <w:sz w:val="20"/>
                      <w:lang w:val="lv-LV" w:eastAsia="lv-LV"/>
                    </w:rPr>
                    <w:t>410 000</w:t>
                  </w:r>
                </w:p>
              </w:tc>
            </w:tr>
            <w:tr w:rsidR="00AC4BFD" w:rsidRPr="00ED5F79" w14:paraId="3487DDA5" w14:textId="77777777" w:rsidTr="00C54143">
              <w:trPr>
                <w:gridAfter w:val="1"/>
                <w:wAfter w:w="72" w:type="dxa"/>
                <w:trHeight w:val="315"/>
              </w:trPr>
              <w:tc>
                <w:tcPr>
                  <w:tcW w:w="960" w:type="dxa"/>
                  <w:shd w:val="clear" w:color="auto" w:fill="auto"/>
                  <w:noWrap/>
                  <w:vAlign w:val="center"/>
                  <w:hideMark/>
                </w:tcPr>
                <w:p w14:paraId="7B233CD4" w14:textId="77777777" w:rsidR="00AC4BFD" w:rsidRPr="002B0697" w:rsidRDefault="00AC4BFD" w:rsidP="00AC4BFD">
                  <w:pPr>
                    <w:jc w:val="right"/>
                    <w:rPr>
                      <w:color w:val="000000"/>
                      <w:sz w:val="20"/>
                      <w:lang w:val="lv-LV" w:eastAsia="lv-LV"/>
                    </w:rPr>
                  </w:pPr>
                  <w:r w:rsidRPr="002B0697">
                    <w:rPr>
                      <w:color w:val="000000"/>
                      <w:sz w:val="20"/>
                      <w:lang w:val="lv-LV" w:eastAsia="lv-LV"/>
                    </w:rPr>
                    <w:t>2023</w:t>
                  </w:r>
                </w:p>
              </w:tc>
              <w:tc>
                <w:tcPr>
                  <w:tcW w:w="1060" w:type="dxa"/>
                  <w:shd w:val="clear" w:color="auto" w:fill="auto"/>
                  <w:noWrap/>
                  <w:vAlign w:val="center"/>
                  <w:hideMark/>
                </w:tcPr>
                <w:p w14:paraId="11E18E60"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151FA802"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7A7D11DD" w14:textId="77777777" w:rsidR="00AC4BFD" w:rsidRPr="002B0697" w:rsidRDefault="00AC4BFD" w:rsidP="00AC4BFD">
                  <w:pPr>
                    <w:jc w:val="right"/>
                    <w:rPr>
                      <w:color w:val="000000"/>
                      <w:sz w:val="20"/>
                      <w:lang w:val="lv-LV" w:eastAsia="lv-LV"/>
                    </w:rPr>
                  </w:pPr>
                  <w:r w:rsidRPr="002B0697">
                    <w:rPr>
                      <w:color w:val="000000"/>
                      <w:sz w:val="20"/>
                      <w:lang w:val="lv-LV" w:eastAsia="lv-LV"/>
                    </w:rPr>
                    <w:t>210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2B2353E2" w14:textId="77777777" w:rsidR="00AC4BFD" w:rsidRPr="002B0697" w:rsidRDefault="00AC4BFD" w:rsidP="00AC4BFD">
                  <w:pPr>
                    <w:jc w:val="right"/>
                    <w:rPr>
                      <w:color w:val="000000"/>
                      <w:sz w:val="20"/>
                      <w:lang w:val="lv-LV" w:eastAsia="lv-LV"/>
                    </w:rPr>
                  </w:pPr>
                  <w:r w:rsidRPr="002B0697">
                    <w:rPr>
                      <w:color w:val="000000"/>
                      <w:sz w:val="20"/>
                      <w:lang w:val="lv-LV" w:eastAsia="lv-LV"/>
                    </w:rPr>
                    <w:t>140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555BDAD" w14:textId="77777777" w:rsidR="00AC4BFD" w:rsidRPr="002B0697" w:rsidRDefault="00AC4BFD" w:rsidP="00AC4BFD">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455A4EA5" w14:textId="77777777" w:rsidR="00AC4BFD" w:rsidRPr="002B0697" w:rsidRDefault="00AC4BFD" w:rsidP="00AC4BFD">
                  <w:pPr>
                    <w:jc w:val="right"/>
                    <w:rPr>
                      <w:color w:val="000000"/>
                      <w:sz w:val="20"/>
                      <w:lang w:val="lv-LV" w:eastAsia="lv-LV"/>
                    </w:rPr>
                  </w:pPr>
                  <w:r w:rsidRPr="002B0697">
                    <w:rPr>
                      <w:color w:val="000000"/>
                      <w:sz w:val="20"/>
                      <w:lang w:val="lv-LV" w:eastAsia="lv-LV"/>
                    </w:rPr>
                    <w:t>350 000</w:t>
                  </w:r>
                </w:p>
              </w:tc>
            </w:tr>
            <w:tr w:rsidR="00AC4BFD" w:rsidRPr="00ED5F79" w14:paraId="45C5CEB2" w14:textId="77777777" w:rsidTr="00C54143">
              <w:trPr>
                <w:gridAfter w:val="1"/>
                <w:wAfter w:w="72" w:type="dxa"/>
                <w:trHeight w:val="315"/>
              </w:trPr>
              <w:tc>
                <w:tcPr>
                  <w:tcW w:w="960" w:type="dxa"/>
                  <w:shd w:val="clear" w:color="auto" w:fill="auto"/>
                  <w:noWrap/>
                  <w:vAlign w:val="center"/>
                  <w:hideMark/>
                </w:tcPr>
                <w:p w14:paraId="5B4EC447" w14:textId="77777777" w:rsidR="00AC4BFD" w:rsidRPr="002B0697" w:rsidRDefault="00AC4BFD" w:rsidP="00AC4BFD">
                  <w:pPr>
                    <w:jc w:val="right"/>
                    <w:rPr>
                      <w:color w:val="000000"/>
                      <w:sz w:val="20"/>
                      <w:lang w:val="lv-LV" w:eastAsia="lv-LV"/>
                    </w:rPr>
                  </w:pPr>
                  <w:r w:rsidRPr="002B0697">
                    <w:rPr>
                      <w:color w:val="000000"/>
                      <w:sz w:val="20"/>
                      <w:lang w:val="lv-LV" w:eastAsia="lv-LV"/>
                    </w:rPr>
                    <w:t>2024</w:t>
                  </w:r>
                </w:p>
              </w:tc>
              <w:tc>
                <w:tcPr>
                  <w:tcW w:w="1060" w:type="dxa"/>
                  <w:shd w:val="clear" w:color="auto" w:fill="auto"/>
                  <w:noWrap/>
                  <w:vAlign w:val="center"/>
                  <w:hideMark/>
                </w:tcPr>
                <w:p w14:paraId="77CCC09D" w14:textId="77777777" w:rsidR="00AC4BFD" w:rsidRPr="002B0697" w:rsidRDefault="00AC4BFD" w:rsidP="00AC4BFD">
                  <w:pPr>
                    <w:jc w:val="right"/>
                    <w:rPr>
                      <w:color w:val="000000"/>
                      <w:sz w:val="20"/>
                      <w:lang w:val="lv-LV" w:eastAsia="lv-LV"/>
                    </w:rPr>
                  </w:pPr>
                </w:p>
              </w:tc>
              <w:tc>
                <w:tcPr>
                  <w:tcW w:w="1120" w:type="dxa"/>
                  <w:shd w:val="clear" w:color="auto" w:fill="auto"/>
                  <w:noWrap/>
                  <w:vAlign w:val="center"/>
                  <w:hideMark/>
                </w:tcPr>
                <w:p w14:paraId="05064BAA" w14:textId="77777777" w:rsidR="00AC4BFD" w:rsidRPr="002B0697" w:rsidRDefault="00AC4BFD" w:rsidP="00AC4BFD">
                  <w:pPr>
                    <w:rPr>
                      <w:sz w:val="20"/>
                      <w:lang w:val="lv-LV" w:eastAsia="lv-LV"/>
                    </w:rPr>
                  </w:pPr>
                </w:p>
              </w:tc>
              <w:tc>
                <w:tcPr>
                  <w:tcW w:w="1040" w:type="dxa"/>
                  <w:shd w:val="clear" w:color="auto" w:fill="auto"/>
                  <w:noWrap/>
                  <w:vAlign w:val="center"/>
                  <w:hideMark/>
                </w:tcPr>
                <w:p w14:paraId="5D91595A" w14:textId="77777777" w:rsidR="00AC4BFD" w:rsidRPr="002B0697" w:rsidRDefault="00AC4BFD" w:rsidP="00AC4BFD">
                  <w:pPr>
                    <w:rPr>
                      <w:sz w:val="20"/>
                      <w:lang w:val="lv-LV" w:eastAsia="lv-LV"/>
                    </w:rPr>
                  </w:pPr>
                </w:p>
              </w:tc>
              <w:tc>
                <w:tcPr>
                  <w:tcW w:w="1065" w:type="dxa"/>
                  <w:shd w:val="clear" w:color="auto" w:fill="auto"/>
                  <w:noWrap/>
                  <w:vAlign w:val="center"/>
                  <w:hideMark/>
                </w:tcPr>
                <w:p w14:paraId="2C1DAC0F" w14:textId="77777777" w:rsidR="00AC4BFD" w:rsidRPr="002B0697" w:rsidRDefault="00AC4BFD" w:rsidP="00AC4BFD">
                  <w:pPr>
                    <w:jc w:val="right"/>
                    <w:rPr>
                      <w:color w:val="000000"/>
                      <w:sz w:val="20"/>
                      <w:lang w:val="lv-LV" w:eastAsia="lv-LV"/>
                    </w:rPr>
                  </w:pPr>
                  <w:r w:rsidRPr="002B0697">
                    <w:rPr>
                      <w:color w:val="000000"/>
                      <w:sz w:val="20"/>
                      <w:lang w:val="lv-LV" w:eastAsia="lv-LV"/>
                    </w:rPr>
                    <w:t>140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95E978A" w14:textId="77777777" w:rsidR="00AC4BFD" w:rsidRPr="002B0697" w:rsidRDefault="00AC4BFD" w:rsidP="00AC4BFD">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0CE845AE" w14:textId="77777777" w:rsidR="00AC4BFD" w:rsidRPr="002B0697" w:rsidRDefault="00AC4BFD" w:rsidP="00AC4BFD">
                  <w:pPr>
                    <w:jc w:val="right"/>
                    <w:rPr>
                      <w:color w:val="000000"/>
                      <w:sz w:val="20"/>
                      <w:lang w:val="lv-LV" w:eastAsia="lv-LV"/>
                    </w:rPr>
                  </w:pPr>
                  <w:r w:rsidRPr="002B0697">
                    <w:rPr>
                      <w:color w:val="000000"/>
                      <w:sz w:val="20"/>
                      <w:lang w:val="lv-LV" w:eastAsia="lv-LV"/>
                    </w:rPr>
                    <w:t>140 000</w:t>
                  </w:r>
                </w:p>
              </w:tc>
            </w:tr>
            <w:tr w:rsidR="00AC4BFD" w:rsidRPr="00ED5F79" w14:paraId="1E183260" w14:textId="77777777" w:rsidTr="00C54143">
              <w:trPr>
                <w:gridAfter w:val="1"/>
                <w:wAfter w:w="72" w:type="dxa"/>
                <w:trHeight w:val="300"/>
              </w:trPr>
              <w:tc>
                <w:tcPr>
                  <w:tcW w:w="960" w:type="dxa"/>
                  <w:shd w:val="clear" w:color="auto" w:fill="auto"/>
                  <w:noWrap/>
                  <w:vAlign w:val="center"/>
                  <w:hideMark/>
                </w:tcPr>
                <w:p w14:paraId="50975C21" w14:textId="77777777" w:rsidR="00AC4BFD" w:rsidRPr="002B0697" w:rsidRDefault="00AC4BFD" w:rsidP="00AC4BFD">
                  <w:pPr>
                    <w:jc w:val="right"/>
                    <w:rPr>
                      <w:color w:val="000000"/>
                      <w:sz w:val="20"/>
                      <w:lang w:val="lv-LV" w:eastAsia="lv-LV"/>
                    </w:rPr>
                  </w:pPr>
                  <w:r w:rsidRPr="002B0697">
                    <w:rPr>
                      <w:color w:val="000000"/>
                      <w:sz w:val="20"/>
                      <w:lang w:val="lv-LV" w:eastAsia="lv-LV"/>
                    </w:rPr>
                    <w:t>2025</w:t>
                  </w:r>
                </w:p>
              </w:tc>
              <w:tc>
                <w:tcPr>
                  <w:tcW w:w="1060" w:type="dxa"/>
                  <w:shd w:val="clear" w:color="auto" w:fill="auto"/>
                  <w:noWrap/>
                  <w:vAlign w:val="center"/>
                  <w:hideMark/>
                </w:tcPr>
                <w:p w14:paraId="59B6332E"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3DD659B5"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633C411B" w14:textId="77777777" w:rsidR="00AC4BFD" w:rsidRPr="002B0697" w:rsidRDefault="00AC4BFD" w:rsidP="00AC4BFD">
                  <w:pPr>
                    <w:rPr>
                      <w:color w:val="000000"/>
                      <w:sz w:val="20"/>
                      <w:lang w:val="lv-LV" w:eastAsia="lv-LV"/>
                    </w:rPr>
                  </w:pPr>
                  <w:r w:rsidRPr="002B0697">
                    <w:rPr>
                      <w:color w:val="000000"/>
                      <w:sz w:val="20"/>
                      <w:lang w:val="lv-LV" w:eastAsia="lv-LV"/>
                    </w:rPr>
                    <w:t> </w:t>
                  </w:r>
                </w:p>
              </w:tc>
              <w:tc>
                <w:tcPr>
                  <w:tcW w:w="1065" w:type="dxa"/>
                  <w:shd w:val="clear" w:color="auto" w:fill="auto"/>
                  <w:noWrap/>
                  <w:vAlign w:val="center"/>
                  <w:hideMark/>
                </w:tcPr>
                <w:p w14:paraId="199A862C" w14:textId="77777777" w:rsidR="00AC4BFD" w:rsidRPr="002B0697" w:rsidRDefault="00AC4BFD" w:rsidP="00AC4BFD">
                  <w:pPr>
                    <w:jc w:val="right"/>
                    <w:rPr>
                      <w:color w:val="000000"/>
                      <w:sz w:val="20"/>
                      <w:lang w:val="lv-LV" w:eastAsia="lv-LV"/>
                    </w:rPr>
                  </w:pPr>
                  <w:r w:rsidRPr="002B0697">
                    <w:rPr>
                      <w:color w:val="000000"/>
                      <w:sz w:val="20"/>
                      <w:lang w:val="lv-LV" w:eastAsia="lv-LV"/>
                    </w:rPr>
                    <w:t>100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581A05E6" w14:textId="77777777" w:rsidR="00AC4BFD" w:rsidRPr="002B0697" w:rsidRDefault="00AC4BFD" w:rsidP="00AC4BFD">
                  <w:pPr>
                    <w:jc w:val="right"/>
                    <w:rPr>
                      <w:color w:val="000000"/>
                      <w:sz w:val="20"/>
                      <w:lang w:val="lv-LV" w:eastAsia="lv-LV"/>
                    </w:rPr>
                  </w:pPr>
                  <w:r w:rsidRPr="002B0697">
                    <w:rPr>
                      <w:color w:val="000000"/>
                      <w:sz w:val="20"/>
                      <w:lang w:val="lv-LV" w:eastAsia="lv-LV"/>
                    </w:rPr>
                    <w:t>290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79612011" w14:textId="77777777" w:rsidR="00AC4BFD" w:rsidRPr="002B0697" w:rsidRDefault="00AC4BFD" w:rsidP="00AC4BFD">
                  <w:pPr>
                    <w:jc w:val="right"/>
                    <w:rPr>
                      <w:color w:val="000000"/>
                      <w:sz w:val="20"/>
                      <w:lang w:val="lv-LV" w:eastAsia="lv-LV"/>
                    </w:rPr>
                  </w:pPr>
                  <w:r w:rsidRPr="002B0697">
                    <w:rPr>
                      <w:color w:val="000000"/>
                      <w:sz w:val="20"/>
                      <w:lang w:val="lv-LV" w:eastAsia="lv-LV"/>
                    </w:rPr>
                    <w:t>100 000</w:t>
                  </w:r>
                </w:p>
              </w:tc>
            </w:tr>
            <w:tr w:rsidR="00AC4BFD" w:rsidRPr="00ED5F79" w14:paraId="5586C1EB" w14:textId="77777777" w:rsidTr="00C54143">
              <w:trPr>
                <w:gridAfter w:val="1"/>
                <w:wAfter w:w="72" w:type="dxa"/>
                <w:trHeight w:val="315"/>
              </w:trPr>
              <w:tc>
                <w:tcPr>
                  <w:tcW w:w="960" w:type="dxa"/>
                  <w:shd w:val="clear" w:color="auto" w:fill="auto"/>
                  <w:noWrap/>
                  <w:vAlign w:val="center"/>
                  <w:hideMark/>
                </w:tcPr>
                <w:p w14:paraId="21514CA4" w14:textId="77777777" w:rsidR="00AC4BFD" w:rsidRPr="002B0697" w:rsidRDefault="00AC4BFD" w:rsidP="00AC4BFD">
                  <w:pPr>
                    <w:jc w:val="right"/>
                    <w:rPr>
                      <w:color w:val="000000"/>
                      <w:sz w:val="20"/>
                      <w:lang w:val="lv-LV" w:eastAsia="lv-LV"/>
                    </w:rPr>
                  </w:pPr>
                  <w:r w:rsidRPr="002B0697">
                    <w:rPr>
                      <w:color w:val="000000"/>
                      <w:sz w:val="20"/>
                      <w:lang w:val="lv-LV" w:eastAsia="lv-LV"/>
                    </w:rPr>
                    <w:t>2026</w:t>
                  </w:r>
                </w:p>
              </w:tc>
              <w:tc>
                <w:tcPr>
                  <w:tcW w:w="1060" w:type="dxa"/>
                  <w:shd w:val="clear" w:color="auto" w:fill="auto"/>
                  <w:noWrap/>
                  <w:vAlign w:val="bottom"/>
                  <w:hideMark/>
                </w:tcPr>
                <w:p w14:paraId="46F5F928" w14:textId="77777777" w:rsidR="00AC4BFD" w:rsidRPr="002B0697" w:rsidRDefault="00AC4BFD" w:rsidP="00AC4BFD">
                  <w:pPr>
                    <w:jc w:val="right"/>
                    <w:rPr>
                      <w:color w:val="000000"/>
                      <w:sz w:val="20"/>
                      <w:lang w:val="lv-LV" w:eastAsia="lv-LV"/>
                    </w:rPr>
                  </w:pPr>
                </w:p>
              </w:tc>
              <w:tc>
                <w:tcPr>
                  <w:tcW w:w="1120" w:type="dxa"/>
                  <w:shd w:val="clear" w:color="auto" w:fill="auto"/>
                  <w:noWrap/>
                  <w:vAlign w:val="bottom"/>
                  <w:hideMark/>
                </w:tcPr>
                <w:p w14:paraId="65645B9B" w14:textId="77777777" w:rsidR="00AC4BFD" w:rsidRPr="002B0697" w:rsidRDefault="00AC4BFD" w:rsidP="00AC4BFD">
                  <w:pPr>
                    <w:rPr>
                      <w:sz w:val="20"/>
                      <w:lang w:val="lv-LV" w:eastAsia="lv-LV"/>
                    </w:rPr>
                  </w:pPr>
                </w:p>
              </w:tc>
              <w:tc>
                <w:tcPr>
                  <w:tcW w:w="1040" w:type="dxa"/>
                  <w:shd w:val="clear" w:color="auto" w:fill="auto"/>
                  <w:noWrap/>
                  <w:vAlign w:val="bottom"/>
                  <w:hideMark/>
                </w:tcPr>
                <w:p w14:paraId="561B2E9C" w14:textId="77777777" w:rsidR="00AC4BFD" w:rsidRPr="002B0697" w:rsidRDefault="00AC4BFD" w:rsidP="00AC4BFD">
                  <w:pPr>
                    <w:rPr>
                      <w:sz w:val="20"/>
                      <w:lang w:val="lv-LV" w:eastAsia="lv-LV"/>
                    </w:rPr>
                  </w:pPr>
                </w:p>
              </w:tc>
              <w:tc>
                <w:tcPr>
                  <w:tcW w:w="1065" w:type="dxa"/>
                  <w:shd w:val="clear" w:color="auto" w:fill="auto"/>
                  <w:noWrap/>
                  <w:vAlign w:val="bottom"/>
                  <w:hideMark/>
                </w:tcPr>
                <w:p w14:paraId="6BD806B0" w14:textId="77777777" w:rsidR="00AC4BFD" w:rsidRPr="002B0697" w:rsidRDefault="00AC4BFD" w:rsidP="00AC4BFD">
                  <w:pPr>
                    <w:rPr>
                      <w:sz w:val="20"/>
                      <w:lang w:val="lv-LV" w:eastAsia="lv-LV"/>
                    </w:rPr>
                  </w:pPr>
                </w:p>
              </w:tc>
              <w:tc>
                <w:tcPr>
                  <w:tcW w:w="1134" w:type="dxa"/>
                  <w:shd w:val="clear" w:color="auto" w:fill="auto"/>
                  <w:noWrap/>
                  <w:vAlign w:val="center"/>
                  <w:hideMark/>
                </w:tcPr>
                <w:p w14:paraId="59857CFB" w14:textId="77777777" w:rsidR="00AC4BFD" w:rsidRPr="002B0697" w:rsidRDefault="00AC4BFD" w:rsidP="00AC4BFD">
                  <w:pPr>
                    <w:jc w:val="right"/>
                    <w:rPr>
                      <w:color w:val="000000"/>
                      <w:sz w:val="20"/>
                      <w:lang w:val="lv-LV" w:eastAsia="lv-LV"/>
                    </w:rPr>
                  </w:pPr>
                  <w:r w:rsidRPr="002B0697">
                    <w:rPr>
                      <w:color w:val="000000"/>
                      <w:sz w:val="20"/>
                      <w:lang w:val="lv-LV" w:eastAsia="lv-LV"/>
                    </w:rPr>
                    <w:t>250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bottom"/>
                  <w:hideMark/>
                </w:tcPr>
                <w:p w14:paraId="71188A83" w14:textId="77777777" w:rsidR="00AC4BFD" w:rsidRPr="002B0697" w:rsidRDefault="00AC4BFD" w:rsidP="00AC4BFD">
                  <w:pPr>
                    <w:jc w:val="right"/>
                    <w:rPr>
                      <w:color w:val="000000"/>
                      <w:sz w:val="20"/>
                      <w:lang w:val="lv-LV" w:eastAsia="lv-LV"/>
                    </w:rPr>
                  </w:pPr>
                </w:p>
              </w:tc>
            </w:tr>
            <w:tr w:rsidR="00AC4BFD" w:rsidRPr="00ED5F79" w14:paraId="36E581E2" w14:textId="77777777" w:rsidTr="00C54143">
              <w:trPr>
                <w:gridAfter w:val="1"/>
                <w:wAfter w:w="72" w:type="dxa"/>
                <w:trHeight w:val="315"/>
              </w:trPr>
              <w:tc>
                <w:tcPr>
                  <w:tcW w:w="960" w:type="dxa"/>
                  <w:shd w:val="clear" w:color="auto" w:fill="auto"/>
                  <w:noWrap/>
                  <w:vAlign w:val="center"/>
                </w:tcPr>
                <w:p w14:paraId="2DCA37CD" w14:textId="77777777" w:rsidR="00AC4BFD" w:rsidRPr="00BC6B7D" w:rsidRDefault="00AC4BFD" w:rsidP="00AC4BFD">
                  <w:pPr>
                    <w:jc w:val="right"/>
                    <w:rPr>
                      <w:color w:val="000000"/>
                      <w:sz w:val="20"/>
                      <w:lang w:val="lv-LV" w:eastAsia="lv-LV"/>
                    </w:rPr>
                  </w:pPr>
                  <w:r w:rsidRPr="00BC6B7D">
                    <w:rPr>
                      <w:color w:val="000000"/>
                      <w:sz w:val="20"/>
                      <w:lang w:val="lv-LV" w:eastAsia="lv-LV"/>
                    </w:rPr>
                    <w:t>2027</w:t>
                  </w:r>
                </w:p>
              </w:tc>
              <w:tc>
                <w:tcPr>
                  <w:tcW w:w="1060" w:type="dxa"/>
                  <w:shd w:val="clear" w:color="auto" w:fill="auto"/>
                  <w:noWrap/>
                  <w:vAlign w:val="bottom"/>
                </w:tcPr>
                <w:p w14:paraId="41CB8EBC" w14:textId="77777777" w:rsidR="00AC4BFD" w:rsidRPr="00BC6B7D" w:rsidRDefault="00AC4BFD" w:rsidP="00AC4BFD">
                  <w:pPr>
                    <w:jc w:val="right"/>
                    <w:rPr>
                      <w:color w:val="000000"/>
                      <w:sz w:val="20"/>
                      <w:lang w:val="lv-LV" w:eastAsia="lv-LV"/>
                    </w:rPr>
                  </w:pPr>
                </w:p>
              </w:tc>
              <w:tc>
                <w:tcPr>
                  <w:tcW w:w="1120" w:type="dxa"/>
                  <w:shd w:val="clear" w:color="auto" w:fill="auto"/>
                  <w:noWrap/>
                  <w:vAlign w:val="bottom"/>
                </w:tcPr>
                <w:p w14:paraId="392FA547" w14:textId="77777777" w:rsidR="00AC4BFD" w:rsidRPr="00BC6B7D" w:rsidRDefault="00AC4BFD" w:rsidP="00AC4BFD">
                  <w:pPr>
                    <w:rPr>
                      <w:sz w:val="20"/>
                      <w:lang w:val="lv-LV" w:eastAsia="lv-LV"/>
                    </w:rPr>
                  </w:pPr>
                </w:p>
              </w:tc>
              <w:tc>
                <w:tcPr>
                  <w:tcW w:w="1040" w:type="dxa"/>
                  <w:shd w:val="clear" w:color="auto" w:fill="auto"/>
                  <w:noWrap/>
                  <w:vAlign w:val="bottom"/>
                </w:tcPr>
                <w:p w14:paraId="73E46C9B" w14:textId="77777777" w:rsidR="00AC4BFD" w:rsidRPr="00BC6B7D" w:rsidRDefault="00AC4BFD" w:rsidP="00AC4BFD">
                  <w:pPr>
                    <w:rPr>
                      <w:sz w:val="20"/>
                      <w:lang w:val="lv-LV" w:eastAsia="lv-LV"/>
                    </w:rPr>
                  </w:pPr>
                </w:p>
              </w:tc>
              <w:tc>
                <w:tcPr>
                  <w:tcW w:w="1065" w:type="dxa"/>
                  <w:shd w:val="clear" w:color="auto" w:fill="auto"/>
                  <w:noWrap/>
                  <w:vAlign w:val="bottom"/>
                </w:tcPr>
                <w:p w14:paraId="1D277205" w14:textId="77777777" w:rsidR="00AC4BFD" w:rsidRPr="00BC6B7D" w:rsidRDefault="00AC4BFD" w:rsidP="00AC4BFD">
                  <w:pPr>
                    <w:rPr>
                      <w:sz w:val="20"/>
                      <w:lang w:val="lv-LV" w:eastAsia="lv-LV"/>
                    </w:rPr>
                  </w:pPr>
                </w:p>
              </w:tc>
              <w:tc>
                <w:tcPr>
                  <w:tcW w:w="1134" w:type="dxa"/>
                  <w:shd w:val="clear" w:color="auto" w:fill="auto"/>
                  <w:noWrap/>
                  <w:vAlign w:val="center"/>
                </w:tcPr>
                <w:p w14:paraId="0D4DD919" w14:textId="77777777" w:rsidR="00AC4BFD" w:rsidRPr="00BC6B7D" w:rsidRDefault="00AC4BFD" w:rsidP="00AC4BFD">
                  <w:pPr>
                    <w:jc w:val="right"/>
                    <w:rPr>
                      <w:color w:val="000000"/>
                      <w:sz w:val="20"/>
                      <w:lang w:val="lv-LV" w:eastAsia="lv-LV"/>
                    </w:rPr>
                  </w:pPr>
                  <w:r w:rsidRPr="00BC6B7D">
                    <w:rPr>
                      <w:color w:val="000000"/>
                      <w:sz w:val="20"/>
                      <w:lang w:val="lv-LV" w:eastAsia="lv-LV"/>
                    </w:rPr>
                    <w:t>0</w:t>
                  </w:r>
                </w:p>
              </w:tc>
              <w:tc>
                <w:tcPr>
                  <w:tcW w:w="1199" w:type="dxa"/>
                  <w:shd w:val="clear" w:color="auto" w:fill="auto"/>
                  <w:noWrap/>
                  <w:vAlign w:val="bottom"/>
                </w:tcPr>
                <w:p w14:paraId="7E8E5F28" w14:textId="77777777" w:rsidR="00AC4BFD" w:rsidRPr="00BC6B7D" w:rsidRDefault="00AC4BFD" w:rsidP="00AC4BFD">
                  <w:pPr>
                    <w:jc w:val="right"/>
                    <w:rPr>
                      <w:color w:val="000000"/>
                      <w:sz w:val="20"/>
                      <w:lang w:val="lv-LV" w:eastAsia="lv-LV"/>
                    </w:rPr>
                  </w:pPr>
                </w:p>
              </w:tc>
            </w:tr>
            <w:tr w:rsidR="00AC4BFD" w:rsidRPr="00ED5F79" w14:paraId="73FD7440" w14:textId="77777777" w:rsidTr="00C54143">
              <w:trPr>
                <w:gridAfter w:val="1"/>
                <w:wAfter w:w="72" w:type="dxa"/>
                <w:trHeight w:val="315"/>
              </w:trPr>
              <w:tc>
                <w:tcPr>
                  <w:tcW w:w="960" w:type="dxa"/>
                  <w:shd w:val="clear" w:color="auto" w:fill="auto"/>
                  <w:noWrap/>
                  <w:vAlign w:val="center"/>
                </w:tcPr>
                <w:p w14:paraId="1DB49ACA" w14:textId="77777777" w:rsidR="00AC4BFD" w:rsidRPr="00BC6B7D" w:rsidRDefault="00AC4BFD" w:rsidP="00AC4BFD">
                  <w:pPr>
                    <w:jc w:val="right"/>
                    <w:rPr>
                      <w:color w:val="000000"/>
                      <w:sz w:val="20"/>
                      <w:lang w:val="lv-LV" w:eastAsia="lv-LV"/>
                    </w:rPr>
                  </w:pPr>
                  <w:r w:rsidRPr="00BC6B7D">
                    <w:rPr>
                      <w:color w:val="000000"/>
                      <w:sz w:val="20"/>
                      <w:lang w:val="lv-LV" w:eastAsia="lv-LV"/>
                    </w:rPr>
                    <w:t>2028</w:t>
                  </w:r>
                </w:p>
              </w:tc>
              <w:tc>
                <w:tcPr>
                  <w:tcW w:w="1060" w:type="dxa"/>
                  <w:shd w:val="clear" w:color="auto" w:fill="auto"/>
                  <w:noWrap/>
                  <w:vAlign w:val="bottom"/>
                </w:tcPr>
                <w:p w14:paraId="34A2E923" w14:textId="77777777" w:rsidR="00AC4BFD" w:rsidRPr="00BC6B7D" w:rsidRDefault="00AC4BFD" w:rsidP="00AC4BFD">
                  <w:pPr>
                    <w:jc w:val="right"/>
                    <w:rPr>
                      <w:color w:val="000000"/>
                      <w:sz w:val="20"/>
                      <w:lang w:val="lv-LV" w:eastAsia="lv-LV"/>
                    </w:rPr>
                  </w:pPr>
                </w:p>
              </w:tc>
              <w:tc>
                <w:tcPr>
                  <w:tcW w:w="1120" w:type="dxa"/>
                  <w:shd w:val="clear" w:color="auto" w:fill="auto"/>
                  <w:noWrap/>
                  <w:vAlign w:val="bottom"/>
                </w:tcPr>
                <w:p w14:paraId="68D6AE91" w14:textId="77777777" w:rsidR="00AC4BFD" w:rsidRPr="00BC6B7D" w:rsidRDefault="00AC4BFD" w:rsidP="00AC4BFD">
                  <w:pPr>
                    <w:rPr>
                      <w:sz w:val="20"/>
                      <w:lang w:val="lv-LV" w:eastAsia="lv-LV"/>
                    </w:rPr>
                  </w:pPr>
                </w:p>
              </w:tc>
              <w:tc>
                <w:tcPr>
                  <w:tcW w:w="1040" w:type="dxa"/>
                  <w:shd w:val="clear" w:color="auto" w:fill="auto"/>
                  <w:noWrap/>
                  <w:vAlign w:val="bottom"/>
                </w:tcPr>
                <w:p w14:paraId="0EF3DC20" w14:textId="77777777" w:rsidR="00AC4BFD" w:rsidRPr="00BC6B7D" w:rsidRDefault="00AC4BFD" w:rsidP="00AC4BFD">
                  <w:pPr>
                    <w:rPr>
                      <w:sz w:val="20"/>
                      <w:lang w:val="lv-LV" w:eastAsia="lv-LV"/>
                    </w:rPr>
                  </w:pPr>
                </w:p>
              </w:tc>
              <w:tc>
                <w:tcPr>
                  <w:tcW w:w="1065" w:type="dxa"/>
                  <w:shd w:val="clear" w:color="auto" w:fill="auto"/>
                  <w:noWrap/>
                  <w:vAlign w:val="bottom"/>
                </w:tcPr>
                <w:p w14:paraId="3C507D3C" w14:textId="77777777" w:rsidR="00AC4BFD" w:rsidRPr="00BC6B7D" w:rsidRDefault="00AC4BFD" w:rsidP="00AC4BFD">
                  <w:pPr>
                    <w:rPr>
                      <w:sz w:val="20"/>
                      <w:lang w:val="lv-LV" w:eastAsia="lv-LV"/>
                    </w:rPr>
                  </w:pPr>
                </w:p>
              </w:tc>
              <w:tc>
                <w:tcPr>
                  <w:tcW w:w="1134" w:type="dxa"/>
                  <w:shd w:val="clear" w:color="auto" w:fill="auto"/>
                  <w:noWrap/>
                  <w:vAlign w:val="center"/>
                </w:tcPr>
                <w:p w14:paraId="76E136D1" w14:textId="77777777" w:rsidR="00AC4BFD" w:rsidRPr="00BC6B7D" w:rsidRDefault="00AC4BFD" w:rsidP="00AC4BFD">
                  <w:pPr>
                    <w:jc w:val="right"/>
                    <w:rPr>
                      <w:color w:val="000000"/>
                      <w:sz w:val="20"/>
                      <w:lang w:val="lv-LV" w:eastAsia="lv-LV"/>
                    </w:rPr>
                  </w:pPr>
                  <w:r w:rsidRPr="00BC6B7D">
                    <w:rPr>
                      <w:color w:val="000000"/>
                      <w:sz w:val="20"/>
                      <w:lang w:val="lv-LV" w:eastAsia="lv-LV"/>
                    </w:rPr>
                    <w:t>0</w:t>
                  </w:r>
                </w:p>
              </w:tc>
              <w:tc>
                <w:tcPr>
                  <w:tcW w:w="1199" w:type="dxa"/>
                  <w:shd w:val="clear" w:color="auto" w:fill="auto"/>
                  <w:noWrap/>
                  <w:vAlign w:val="bottom"/>
                </w:tcPr>
                <w:p w14:paraId="3900EFD4" w14:textId="77777777" w:rsidR="00AC4BFD" w:rsidRPr="00BC6B7D" w:rsidRDefault="00AC4BFD" w:rsidP="00AC4BFD">
                  <w:pPr>
                    <w:jc w:val="right"/>
                    <w:rPr>
                      <w:color w:val="000000"/>
                      <w:sz w:val="20"/>
                      <w:lang w:val="lv-LV" w:eastAsia="lv-LV"/>
                    </w:rPr>
                  </w:pPr>
                </w:p>
              </w:tc>
            </w:tr>
            <w:tr w:rsidR="00AC4BFD" w:rsidRPr="00ED5F79" w14:paraId="546C40DD" w14:textId="77777777" w:rsidTr="00C54143">
              <w:trPr>
                <w:trHeight w:val="315"/>
              </w:trPr>
              <w:tc>
                <w:tcPr>
                  <w:tcW w:w="960" w:type="dxa"/>
                  <w:shd w:val="clear" w:color="auto" w:fill="D9D9D9" w:themeFill="background1" w:themeFillShade="D9"/>
                  <w:noWrap/>
                  <w:vAlign w:val="center"/>
                  <w:hideMark/>
                </w:tcPr>
                <w:p w14:paraId="5D61AC17" w14:textId="77777777" w:rsidR="00AC4BFD" w:rsidRPr="002B0697" w:rsidRDefault="00AC4BFD" w:rsidP="00AC4BFD">
                  <w:pPr>
                    <w:rPr>
                      <w:b/>
                      <w:color w:val="000000"/>
                      <w:sz w:val="20"/>
                      <w:lang w:val="lv-LV" w:eastAsia="lv-LV"/>
                    </w:rPr>
                  </w:pPr>
                  <w:r w:rsidRPr="002B0697">
                    <w:rPr>
                      <w:b/>
                      <w:color w:val="000000"/>
                      <w:sz w:val="20"/>
                      <w:lang w:val="lv-LV" w:eastAsia="lv-LV"/>
                    </w:rPr>
                    <w:t>Kopā</w:t>
                  </w:r>
                </w:p>
              </w:tc>
              <w:tc>
                <w:tcPr>
                  <w:tcW w:w="1060" w:type="dxa"/>
                  <w:shd w:val="clear" w:color="auto" w:fill="D9D9D9" w:themeFill="background1" w:themeFillShade="D9"/>
                  <w:noWrap/>
                  <w:vAlign w:val="center"/>
                  <w:hideMark/>
                </w:tcPr>
                <w:p w14:paraId="0713DD7A" w14:textId="77777777" w:rsidR="00AC4BFD" w:rsidRPr="002B0697" w:rsidRDefault="00AC4BFD" w:rsidP="00AC4BFD">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230</w:t>
                  </w:r>
                  <w:r w:rsidRPr="00BC6B7D">
                    <w:rPr>
                      <w:b/>
                      <w:color w:val="000000"/>
                      <w:sz w:val="20"/>
                      <w:lang w:val="lv-LV" w:eastAsia="lv-LV"/>
                    </w:rPr>
                    <w:t xml:space="preserve"> </w:t>
                  </w:r>
                  <w:r w:rsidRPr="002B0697">
                    <w:rPr>
                      <w:b/>
                      <w:color w:val="000000"/>
                      <w:sz w:val="20"/>
                      <w:lang w:val="lv-LV" w:eastAsia="lv-LV"/>
                    </w:rPr>
                    <w:t>000</w:t>
                  </w:r>
                </w:p>
              </w:tc>
              <w:tc>
                <w:tcPr>
                  <w:tcW w:w="1120" w:type="dxa"/>
                  <w:shd w:val="clear" w:color="auto" w:fill="D9D9D9" w:themeFill="background1" w:themeFillShade="D9"/>
                  <w:noWrap/>
                  <w:vAlign w:val="center"/>
                  <w:hideMark/>
                </w:tcPr>
                <w:p w14:paraId="2024531C" w14:textId="77777777" w:rsidR="00AC4BFD" w:rsidRPr="002B0697" w:rsidRDefault="00AC4BFD" w:rsidP="00AC4BFD">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630</w:t>
                  </w:r>
                  <w:r w:rsidRPr="00BC6B7D">
                    <w:rPr>
                      <w:b/>
                      <w:color w:val="000000"/>
                      <w:sz w:val="20"/>
                      <w:lang w:val="lv-LV" w:eastAsia="lv-LV"/>
                    </w:rPr>
                    <w:t xml:space="preserve"> </w:t>
                  </w:r>
                  <w:r w:rsidRPr="002B0697">
                    <w:rPr>
                      <w:b/>
                      <w:color w:val="000000"/>
                      <w:sz w:val="20"/>
                      <w:lang w:val="lv-LV" w:eastAsia="lv-LV"/>
                    </w:rPr>
                    <w:t>000</w:t>
                  </w:r>
                </w:p>
              </w:tc>
              <w:tc>
                <w:tcPr>
                  <w:tcW w:w="1040" w:type="dxa"/>
                  <w:shd w:val="clear" w:color="auto" w:fill="D9D9D9" w:themeFill="background1" w:themeFillShade="D9"/>
                  <w:noWrap/>
                  <w:vAlign w:val="center"/>
                  <w:hideMark/>
                </w:tcPr>
                <w:p w14:paraId="2C951F15" w14:textId="77777777" w:rsidR="00AC4BFD" w:rsidRPr="002B0697" w:rsidRDefault="00AC4BFD" w:rsidP="00AC4BFD">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660</w:t>
                  </w:r>
                  <w:r w:rsidRPr="00BC6B7D">
                    <w:rPr>
                      <w:b/>
                      <w:color w:val="000000"/>
                      <w:sz w:val="20"/>
                      <w:lang w:val="lv-LV" w:eastAsia="lv-LV"/>
                    </w:rPr>
                    <w:t xml:space="preserve"> </w:t>
                  </w:r>
                  <w:r w:rsidRPr="002B0697">
                    <w:rPr>
                      <w:b/>
                      <w:color w:val="000000"/>
                      <w:sz w:val="20"/>
                      <w:lang w:val="lv-LV" w:eastAsia="lv-LV"/>
                    </w:rPr>
                    <w:t>000</w:t>
                  </w:r>
                </w:p>
              </w:tc>
              <w:tc>
                <w:tcPr>
                  <w:tcW w:w="1065" w:type="dxa"/>
                  <w:shd w:val="clear" w:color="auto" w:fill="D9D9D9" w:themeFill="background1" w:themeFillShade="D9"/>
                  <w:noWrap/>
                  <w:vAlign w:val="center"/>
                  <w:hideMark/>
                </w:tcPr>
                <w:p w14:paraId="6FD62E29" w14:textId="77777777" w:rsidR="00AC4BFD" w:rsidRPr="002B0697" w:rsidRDefault="00AC4BFD" w:rsidP="00AC4BFD">
                  <w:pPr>
                    <w:rPr>
                      <w:b/>
                      <w:color w:val="000000"/>
                      <w:sz w:val="20"/>
                      <w:lang w:val="lv-LV" w:eastAsia="lv-LV"/>
                    </w:rPr>
                  </w:pPr>
                  <w:r w:rsidRPr="002B0697">
                    <w:rPr>
                      <w:b/>
                      <w:color w:val="000000"/>
                      <w:sz w:val="20"/>
                      <w:lang w:val="lv-LV" w:eastAsia="lv-LV"/>
                    </w:rPr>
                    <w:t>1</w:t>
                  </w:r>
                  <w:r w:rsidRPr="00BC6B7D">
                    <w:rPr>
                      <w:b/>
                      <w:color w:val="000000"/>
                      <w:sz w:val="20"/>
                      <w:lang w:val="lv-LV" w:eastAsia="lv-LV"/>
                    </w:rPr>
                    <w:t xml:space="preserve"> </w:t>
                  </w:r>
                  <w:r w:rsidRPr="002B0697">
                    <w:rPr>
                      <w:b/>
                      <w:color w:val="000000"/>
                      <w:sz w:val="20"/>
                      <w:lang w:val="lv-LV" w:eastAsia="lv-LV"/>
                    </w:rPr>
                    <w:t>420</w:t>
                  </w:r>
                  <w:r w:rsidRPr="00BC6B7D">
                    <w:rPr>
                      <w:b/>
                      <w:color w:val="000000"/>
                      <w:sz w:val="20"/>
                      <w:lang w:val="lv-LV" w:eastAsia="lv-LV"/>
                    </w:rPr>
                    <w:t xml:space="preserve"> </w:t>
                  </w:r>
                  <w:r w:rsidRPr="002B0697">
                    <w:rPr>
                      <w:b/>
                      <w:color w:val="000000"/>
                      <w:sz w:val="20"/>
                      <w:lang w:val="lv-LV" w:eastAsia="lv-LV"/>
                    </w:rPr>
                    <w:t>000</w:t>
                  </w:r>
                </w:p>
              </w:tc>
              <w:tc>
                <w:tcPr>
                  <w:tcW w:w="1134" w:type="dxa"/>
                  <w:shd w:val="clear" w:color="auto" w:fill="D9D9D9" w:themeFill="background1" w:themeFillShade="D9"/>
                  <w:noWrap/>
                  <w:vAlign w:val="bottom"/>
                  <w:hideMark/>
                </w:tcPr>
                <w:p w14:paraId="06B5CA51" w14:textId="77777777" w:rsidR="00AC4BFD" w:rsidRPr="002B0697" w:rsidRDefault="00AC4BFD" w:rsidP="00AC4BFD">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660</w:t>
                  </w:r>
                  <w:r w:rsidRPr="00BC6B7D">
                    <w:rPr>
                      <w:b/>
                      <w:color w:val="000000"/>
                      <w:sz w:val="20"/>
                      <w:lang w:val="lv-LV" w:eastAsia="lv-LV"/>
                    </w:rPr>
                    <w:t xml:space="preserve"> </w:t>
                  </w:r>
                  <w:r w:rsidRPr="002B0697">
                    <w:rPr>
                      <w:b/>
                      <w:color w:val="000000"/>
                      <w:sz w:val="20"/>
                      <w:lang w:val="lv-LV" w:eastAsia="lv-LV"/>
                    </w:rPr>
                    <w:t>000</w:t>
                  </w:r>
                </w:p>
              </w:tc>
              <w:tc>
                <w:tcPr>
                  <w:tcW w:w="1271" w:type="dxa"/>
                  <w:gridSpan w:val="2"/>
                  <w:shd w:val="clear" w:color="auto" w:fill="D9D9D9" w:themeFill="background1" w:themeFillShade="D9"/>
                  <w:noWrap/>
                  <w:vAlign w:val="center"/>
                  <w:hideMark/>
                </w:tcPr>
                <w:p w14:paraId="071F3CCD" w14:textId="77777777" w:rsidR="00AC4BFD" w:rsidRPr="002B0697" w:rsidRDefault="00AC4BFD" w:rsidP="00AC4BFD">
                  <w:pPr>
                    <w:rPr>
                      <w:b/>
                      <w:color w:val="000000"/>
                      <w:sz w:val="20"/>
                      <w:lang w:val="lv-LV" w:eastAsia="lv-LV"/>
                    </w:rPr>
                  </w:pPr>
                  <w:r w:rsidRPr="002B0697">
                    <w:rPr>
                      <w:b/>
                      <w:color w:val="000000"/>
                      <w:sz w:val="20"/>
                      <w:lang w:val="lv-LV" w:eastAsia="lv-LV"/>
                    </w:rPr>
                    <w:t>8 940 000</w:t>
                  </w:r>
                </w:p>
              </w:tc>
            </w:tr>
          </w:tbl>
          <w:p w14:paraId="51F80746" w14:textId="77777777" w:rsidR="00AC4BFD" w:rsidRPr="00C75E0A" w:rsidRDefault="00AC4BFD" w:rsidP="00423937">
            <w:pPr>
              <w:jc w:val="both"/>
              <w:rPr>
                <w:sz w:val="24"/>
                <w:szCs w:val="24"/>
                <w:lang w:val="lv-LV"/>
              </w:rPr>
            </w:pPr>
          </w:p>
          <w:p w14:paraId="7D3E69EA" w14:textId="77777777" w:rsidR="00EE41A9" w:rsidRDefault="00EE41A9" w:rsidP="00423937">
            <w:pPr>
              <w:jc w:val="both"/>
              <w:rPr>
                <w:sz w:val="24"/>
                <w:szCs w:val="24"/>
                <w:lang w:val="lv-LV"/>
              </w:rPr>
            </w:pPr>
          </w:p>
          <w:p w14:paraId="56BA1EE4" w14:textId="24E1846E" w:rsidR="00423937" w:rsidRDefault="00423937" w:rsidP="00423937">
            <w:pPr>
              <w:jc w:val="both"/>
              <w:rPr>
                <w:sz w:val="24"/>
                <w:szCs w:val="24"/>
                <w:lang w:val="lv-LV"/>
              </w:rPr>
            </w:pPr>
            <w:r>
              <w:rPr>
                <w:sz w:val="24"/>
                <w:szCs w:val="24"/>
                <w:lang w:val="lv-LV"/>
              </w:rPr>
              <w:t>Lai uzsāktu 18</w:t>
            </w:r>
            <w:r w:rsidRPr="00C75E0A">
              <w:rPr>
                <w:sz w:val="24"/>
                <w:szCs w:val="24"/>
                <w:lang w:val="lv-LV"/>
              </w:rPr>
              <w:t>.resursu plānošanas periodu, Starptautiskā attīstības asociācija lūdz Latvijas Republikas valdības pilnvarotu personu parakstīt Saistību apliecinājumu, apstiprinot Latvijas Repu</w:t>
            </w:r>
            <w:r>
              <w:rPr>
                <w:sz w:val="24"/>
                <w:szCs w:val="24"/>
                <w:lang w:val="lv-LV"/>
              </w:rPr>
              <w:t>blikas apņemšanos piedalīties 18</w:t>
            </w:r>
            <w:r w:rsidRPr="00C75E0A">
              <w:rPr>
                <w:sz w:val="24"/>
                <w:szCs w:val="24"/>
                <w:lang w:val="lv-LV"/>
              </w:rPr>
              <w:t>.resursu papildināšanas periodā.</w:t>
            </w:r>
            <w:r w:rsidR="00892A12">
              <w:rPr>
                <w:sz w:val="24"/>
                <w:szCs w:val="24"/>
                <w:lang w:val="lv-LV"/>
              </w:rPr>
              <w:t xml:space="preserve"> Tādējādi nepieciešams saņemt Ministru kabineta p</w:t>
            </w:r>
            <w:r w:rsidR="00892A12" w:rsidRPr="00892A12">
              <w:rPr>
                <w:sz w:val="24"/>
                <w:szCs w:val="24"/>
                <w:lang w:val="lv-LV"/>
              </w:rPr>
              <w:t>ilnvaro</w:t>
            </w:r>
            <w:r w:rsidR="00892A12">
              <w:rPr>
                <w:sz w:val="24"/>
                <w:szCs w:val="24"/>
                <w:lang w:val="lv-LV"/>
              </w:rPr>
              <w:t>jums</w:t>
            </w:r>
            <w:r w:rsidR="00892A12" w:rsidRPr="00892A12">
              <w:rPr>
                <w:sz w:val="24"/>
                <w:szCs w:val="24"/>
                <w:lang w:val="lv-LV"/>
              </w:rPr>
              <w:t xml:space="preserve"> finanšu ministr</w:t>
            </w:r>
            <w:r w:rsidR="00892A12">
              <w:rPr>
                <w:sz w:val="24"/>
                <w:szCs w:val="24"/>
                <w:lang w:val="lv-LV"/>
              </w:rPr>
              <w:t>e</w:t>
            </w:r>
            <w:r w:rsidR="00892A12" w:rsidRPr="00892A12">
              <w:rPr>
                <w:sz w:val="24"/>
                <w:szCs w:val="24"/>
                <w:lang w:val="lv-LV"/>
              </w:rPr>
              <w:t>i Latvijas Republikas valdības vārdā parakstīt Saistību apliecinājumu par Latvijas Republikas dalību Starptautiskās Attīstības asociācijas 18.resursu plānošanas periodā, apņemoties veikt maksājumus EUR 2 660 000 apmērā saskaņā ar grafiku no 2018. līdz 2028.gadam, kuram nepieciešams Latvijas Republikas Saeimas apstiprinājums.</w:t>
            </w:r>
          </w:p>
          <w:p w14:paraId="7347CACC" w14:textId="5B951D3A" w:rsidR="00892A12" w:rsidRDefault="00892A12" w:rsidP="00423937">
            <w:pPr>
              <w:jc w:val="both"/>
              <w:rPr>
                <w:sz w:val="24"/>
                <w:szCs w:val="24"/>
                <w:lang w:val="lv-LV"/>
              </w:rPr>
            </w:pPr>
          </w:p>
          <w:p w14:paraId="33D6C221" w14:textId="2DAC611D" w:rsidR="00892A12" w:rsidRDefault="00892A12" w:rsidP="00892A12">
            <w:pPr>
              <w:jc w:val="both"/>
              <w:rPr>
                <w:sz w:val="24"/>
                <w:szCs w:val="24"/>
                <w:lang w:val="lv-LV"/>
              </w:rPr>
            </w:pPr>
            <w:r w:rsidRPr="00316015">
              <w:rPr>
                <w:sz w:val="24"/>
                <w:szCs w:val="24"/>
                <w:lang w:val="lv-LV" w:eastAsia="lv-LV"/>
              </w:rPr>
              <w:t xml:space="preserve">Saistību apliecinājuma parakstīšana ir noteikta Pasaules Bankas Grupas Starptautiskās Attīstības asociācijas </w:t>
            </w:r>
            <w:r w:rsidRPr="00EB0825">
              <w:rPr>
                <w:sz w:val="24"/>
                <w:szCs w:val="24"/>
                <w:lang w:val="lv-LV" w:eastAsia="lv-LV"/>
              </w:rPr>
              <w:t>2017. gada 31. ma</w:t>
            </w:r>
            <w:r>
              <w:rPr>
                <w:sz w:val="24"/>
                <w:szCs w:val="24"/>
                <w:lang w:val="lv-LV" w:eastAsia="lv-LV"/>
              </w:rPr>
              <w:t>rtā</w:t>
            </w:r>
            <w:r w:rsidRPr="00EB0825">
              <w:rPr>
                <w:sz w:val="24"/>
                <w:szCs w:val="24"/>
                <w:lang w:val="lv-LV" w:eastAsia="lv-LV"/>
              </w:rPr>
              <w:t xml:space="preserve"> Pilnvarnieku valdes apstiprinātajā Rezolūcijā Nr. 239 “Resursu papildināšana: 18. resursu papildināšana”.</w:t>
            </w:r>
            <w:r w:rsidRPr="00EE41A9">
              <w:rPr>
                <w:sz w:val="24"/>
                <w:szCs w:val="24"/>
                <w:lang w:val="lv-LV"/>
              </w:rPr>
              <w:t xml:space="preserve"> SAA 18.resursu papildināšanas iemaksu periods ir noteikts no 2018.gada līdz 2028.gadam, bet maksājumi jāveic no 2018. līdz 2026.gadam</w:t>
            </w:r>
            <w:r>
              <w:rPr>
                <w:sz w:val="24"/>
                <w:szCs w:val="24"/>
                <w:lang w:val="lv-LV"/>
              </w:rPr>
              <w:t xml:space="preserve">. </w:t>
            </w:r>
            <w:r w:rsidRPr="00892A12">
              <w:rPr>
                <w:sz w:val="24"/>
                <w:szCs w:val="24"/>
                <w:lang w:val="lv-LV"/>
              </w:rPr>
              <w:t>Saskaņā ar  SAA rezolūciju, Latvijas iemaksas ir indikatīvas un tām ir nepieciešams valdības un parlamenta apstiprinājums</w:t>
            </w:r>
            <w:r>
              <w:rPr>
                <w:sz w:val="24"/>
                <w:szCs w:val="24"/>
                <w:lang w:val="lv-LV"/>
              </w:rPr>
              <w:t>.</w:t>
            </w:r>
          </w:p>
          <w:p w14:paraId="028F1B68" w14:textId="142519D1" w:rsidR="00892A12" w:rsidRDefault="00892A12" w:rsidP="00423937">
            <w:pPr>
              <w:jc w:val="both"/>
              <w:rPr>
                <w:sz w:val="24"/>
                <w:szCs w:val="24"/>
                <w:lang w:val="lv-LV"/>
              </w:rPr>
            </w:pPr>
          </w:p>
          <w:p w14:paraId="7D2B2B68" w14:textId="701B62E0" w:rsidR="00A05880" w:rsidRPr="00FF7B83" w:rsidRDefault="00423937" w:rsidP="00C00059">
            <w:pPr>
              <w:jc w:val="both"/>
              <w:rPr>
                <w:sz w:val="24"/>
                <w:szCs w:val="24"/>
                <w:lang w:val="lv-LV"/>
              </w:rPr>
            </w:pPr>
            <w:r w:rsidRPr="00C75E0A">
              <w:rPr>
                <w:sz w:val="24"/>
                <w:szCs w:val="24"/>
                <w:lang w:val="lv-LV"/>
              </w:rPr>
              <w:t>Gadījumā, ja Latvijas valdība līdz noteiktajam termiņam nesniedz minēto saistību apliecinājumu, vai saistību apliecinājuma sniegšana ir atlikta līdz brīdim, kad attiecīgās finansiālās saistības  tiks iekļautas valsts budžeta likumā,</w:t>
            </w:r>
            <w:r>
              <w:rPr>
                <w:sz w:val="24"/>
                <w:szCs w:val="24"/>
                <w:lang w:val="lv-LV"/>
              </w:rPr>
              <w:t xml:space="preserve"> tiktu negatīvi ietekmēta Latvijas reputācija attiecībā uz starptautisko saistību izpildi. Kā ES dalībvalstij, kas ir pasaulē lielākais palīdzības sniedzējs, kā arī OECD dalībvalstij, Latvijai ir būtiski sevi demonstrēt kā atbildīgu starptautisko partneri, kas sniedz ieguldījumu globālās attīstības veicināšanā.  </w:t>
            </w:r>
          </w:p>
        </w:tc>
      </w:tr>
      <w:tr w:rsidR="00A05880" w:rsidRPr="00EA7F02" w14:paraId="703F37A2"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A541BF3" w14:textId="77777777" w:rsidR="00A05880" w:rsidRPr="005B2918" w:rsidRDefault="00A05880" w:rsidP="00286134">
            <w:pPr>
              <w:spacing w:before="68" w:after="68"/>
              <w:rPr>
                <w:sz w:val="24"/>
                <w:szCs w:val="24"/>
                <w:lang w:val="lv-LV" w:eastAsia="lv-LV"/>
              </w:rPr>
            </w:pPr>
            <w:r w:rsidRPr="005B2918">
              <w:rPr>
                <w:sz w:val="24"/>
                <w:szCs w:val="24"/>
                <w:lang w:val="lv-LV" w:eastAsia="lv-LV"/>
              </w:rPr>
              <w:lastRenderedPageBreak/>
              <w:t> </w:t>
            </w:r>
            <w:r>
              <w:rPr>
                <w:sz w:val="24"/>
                <w:szCs w:val="24"/>
                <w:lang w:val="lv-LV" w:eastAsia="lv-LV"/>
              </w:rPr>
              <w:t>3</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7C137FB" w14:textId="77777777" w:rsidR="00A05880" w:rsidRPr="005B2918" w:rsidRDefault="00A05880" w:rsidP="00286134">
            <w:pPr>
              <w:spacing w:before="68" w:after="68"/>
              <w:rPr>
                <w:sz w:val="24"/>
                <w:szCs w:val="24"/>
                <w:lang w:val="lv-LV" w:eastAsia="lv-LV"/>
              </w:rPr>
            </w:pPr>
            <w:r w:rsidRPr="005B2918">
              <w:rPr>
                <w:sz w:val="24"/>
                <w:szCs w:val="24"/>
                <w:lang w:val="lv-LV" w:eastAsia="lv-LV"/>
              </w:rPr>
              <w:t xml:space="preserve"> Projekta izstrādē </w:t>
            </w:r>
            <w:r w:rsidRPr="005B2918">
              <w:rPr>
                <w:sz w:val="24"/>
                <w:szCs w:val="24"/>
                <w:lang w:val="lv-LV" w:eastAsia="lv-LV"/>
              </w:rPr>
              <w:lastRenderedPageBreak/>
              <w:t>iesaistītās institūcijas</w:t>
            </w:r>
          </w:p>
        </w:tc>
        <w:tc>
          <w:tcPr>
            <w:tcW w:w="6804" w:type="dxa"/>
            <w:tcBorders>
              <w:top w:val="outset" w:sz="6" w:space="0" w:color="auto"/>
              <w:left w:val="outset" w:sz="6" w:space="0" w:color="auto"/>
              <w:bottom w:val="outset" w:sz="6" w:space="0" w:color="auto"/>
              <w:right w:val="outset" w:sz="6" w:space="0" w:color="auto"/>
            </w:tcBorders>
            <w:hideMark/>
          </w:tcPr>
          <w:p w14:paraId="0A8D77F2" w14:textId="77777777" w:rsidR="00A05880" w:rsidRPr="005B2918" w:rsidRDefault="00A05880" w:rsidP="00286134">
            <w:pPr>
              <w:ind w:right="43"/>
              <w:jc w:val="both"/>
              <w:rPr>
                <w:color w:val="2A2A2A"/>
                <w:sz w:val="24"/>
                <w:szCs w:val="24"/>
                <w:lang w:val="lv-LV"/>
              </w:rPr>
            </w:pPr>
            <w:r>
              <w:rPr>
                <w:color w:val="2A2A2A"/>
                <w:sz w:val="24"/>
                <w:szCs w:val="24"/>
                <w:lang w:val="lv-LV"/>
              </w:rPr>
              <w:lastRenderedPageBreak/>
              <w:t>Finanšu ministrija, Pasaules Banka.</w:t>
            </w:r>
          </w:p>
        </w:tc>
      </w:tr>
      <w:tr w:rsidR="00A05880" w:rsidRPr="005B2918" w14:paraId="5FAD922B"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4462EF2" w14:textId="77777777" w:rsidR="00A05880" w:rsidRPr="005B2918" w:rsidRDefault="00A05880" w:rsidP="00286134">
            <w:pPr>
              <w:spacing w:before="68" w:after="68"/>
              <w:rPr>
                <w:sz w:val="24"/>
                <w:szCs w:val="24"/>
                <w:lang w:val="lv-LV" w:eastAsia="lv-LV"/>
              </w:rPr>
            </w:pPr>
            <w:r w:rsidRPr="005B2918">
              <w:rPr>
                <w:sz w:val="24"/>
                <w:szCs w:val="24"/>
                <w:lang w:val="lv-LV" w:eastAsia="lv-LV"/>
              </w:rPr>
              <w:lastRenderedPageBreak/>
              <w:t> </w:t>
            </w:r>
            <w:r>
              <w:rPr>
                <w:sz w:val="24"/>
                <w:szCs w:val="24"/>
                <w:lang w:val="lv-LV" w:eastAsia="lv-LV"/>
              </w:rPr>
              <w:t>4</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5383E5BC"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14:paraId="061145C0" w14:textId="77777777" w:rsidR="00A05880" w:rsidRPr="005B2918" w:rsidRDefault="00A05880" w:rsidP="00286134">
            <w:pPr>
              <w:jc w:val="both"/>
              <w:rPr>
                <w:sz w:val="24"/>
                <w:szCs w:val="24"/>
                <w:lang w:val="lv-LV"/>
              </w:rPr>
            </w:pPr>
            <w:r w:rsidRPr="005B2918">
              <w:rPr>
                <w:sz w:val="24"/>
                <w:szCs w:val="24"/>
                <w:lang w:val="lv-LV"/>
              </w:rPr>
              <w:t>Na</w:t>
            </w:r>
            <w:r>
              <w:rPr>
                <w:sz w:val="24"/>
                <w:szCs w:val="24"/>
                <w:lang w:val="lv-LV"/>
              </w:rPr>
              <w:t>v.</w:t>
            </w:r>
          </w:p>
        </w:tc>
      </w:tr>
    </w:tbl>
    <w:p w14:paraId="0090BED4" w14:textId="389FDA2B" w:rsidR="00A05880" w:rsidRDefault="00A05880" w:rsidP="00765585">
      <w:pPr>
        <w:spacing w:before="120" w:after="240"/>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5B2918" w14:paraId="2278AB2B"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4BF5743A" w14:textId="77777777" w:rsidR="00A05880" w:rsidRPr="005B2918" w:rsidRDefault="00A05880" w:rsidP="00286134">
            <w:pPr>
              <w:spacing w:before="136" w:after="136"/>
              <w:jc w:val="center"/>
              <w:rPr>
                <w:b/>
                <w:bCs/>
                <w:sz w:val="24"/>
                <w:szCs w:val="24"/>
                <w:lang w:val="lv-LV" w:eastAsia="lv-LV"/>
              </w:rPr>
            </w:pPr>
            <w:r w:rsidRPr="005B2918">
              <w:rPr>
                <w:b/>
                <w:bCs/>
                <w:sz w:val="24"/>
                <w:szCs w:val="24"/>
                <w:lang w:val="lv-LV" w:eastAsia="lv-LV"/>
              </w:rPr>
              <w:t> V. Tiesību akta projekta atbilstība Latvijas Republikas starptautiskajām saistībām</w:t>
            </w:r>
          </w:p>
        </w:tc>
      </w:tr>
      <w:tr w:rsidR="00A05880" w:rsidRPr="005B2918" w14:paraId="2A0CB87F"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A4B4440"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4860480" w14:textId="77777777" w:rsidR="00A05880" w:rsidRPr="005B2918" w:rsidRDefault="00A05880" w:rsidP="00286134">
            <w:pPr>
              <w:spacing w:before="68" w:after="68"/>
              <w:rPr>
                <w:sz w:val="24"/>
                <w:szCs w:val="24"/>
                <w:lang w:val="lv-LV" w:eastAsia="lv-LV"/>
              </w:rPr>
            </w:pPr>
            <w:r w:rsidRPr="005B2918">
              <w:rPr>
                <w:sz w:val="24"/>
                <w:szCs w:val="24"/>
                <w:lang w:val="lv-LV" w:eastAsia="lv-LV"/>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24674D49" w14:textId="77777777" w:rsidR="00A05880" w:rsidRPr="005B2918" w:rsidRDefault="00A05880" w:rsidP="00286134">
            <w:pPr>
              <w:spacing w:before="68" w:after="68"/>
              <w:jc w:val="both"/>
              <w:rPr>
                <w:sz w:val="24"/>
                <w:szCs w:val="24"/>
                <w:lang w:val="lv-LV" w:eastAsia="lv-LV"/>
              </w:rPr>
            </w:pPr>
            <w:r w:rsidRPr="005B2918">
              <w:rPr>
                <w:sz w:val="24"/>
                <w:szCs w:val="24"/>
                <w:lang w:val="lv-LV" w:eastAsia="lv-LV"/>
              </w:rPr>
              <w:t>Nav attiecināms</w:t>
            </w:r>
            <w:r>
              <w:rPr>
                <w:sz w:val="24"/>
                <w:szCs w:val="24"/>
                <w:lang w:val="lv-LV" w:eastAsia="lv-LV"/>
              </w:rPr>
              <w:t>.</w:t>
            </w:r>
          </w:p>
        </w:tc>
      </w:tr>
      <w:tr w:rsidR="00A05880" w:rsidRPr="00ED5F79" w14:paraId="4D407BBE"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50EA4D9"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5DD6E1F6" w14:textId="77777777" w:rsidR="00A05880" w:rsidRPr="005B2918" w:rsidRDefault="00A05880" w:rsidP="00286134">
            <w:pPr>
              <w:spacing w:before="68" w:after="68"/>
              <w:rPr>
                <w:sz w:val="24"/>
                <w:szCs w:val="24"/>
                <w:lang w:val="lv-LV" w:eastAsia="lv-LV"/>
              </w:rPr>
            </w:pPr>
            <w:r w:rsidRPr="005B2918">
              <w:rPr>
                <w:sz w:val="24"/>
                <w:szCs w:val="24"/>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17A77F00" w14:textId="77777777" w:rsidR="00441865" w:rsidRPr="00316015" w:rsidRDefault="00441865" w:rsidP="00441865">
            <w:pPr>
              <w:spacing w:before="68" w:after="68"/>
              <w:jc w:val="both"/>
              <w:rPr>
                <w:sz w:val="24"/>
                <w:szCs w:val="24"/>
                <w:lang w:val="lv-LV" w:eastAsia="lv-LV"/>
              </w:rPr>
            </w:pPr>
            <w:r w:rsidRPr="00316015">
              <w:rPr>
                <w:sz w:val="24"/>
                <w:szCs w:val="24"/>
                <w:lang w:val="lv-LV" w:eastAsia="lv-LV"/>
              </w:rPr>
              <w:t>Likuma „Par Latvijas Republikas iestāšanos Starptautiskajā rekonstrukcijas un attīstības bankā, tās apvienotajās organizācijās un Eiropas rekonstrukcijas un attīstības bankā” 6.pants, kas nosaka, ka „Latvijas Republikas valdība izdod norādījumus, kas būs nepieciešami, lai izpildītu Latvijas Republikas pienākumus, ko paredz šā likuma 1. pantā minētie vienošanās līgumi, konvencijas un rezolūcijas, un lai nodrošinātu šā likuma nosacījumu stāšanos spēkā un tā izpildi.</w:t>
            </w:r>
          </w:p>
          <w:p w14:paraId="0FBFD44E" w14:textId="4C934D6F" w:rsidR="00A05880" w:rsidRPr="005B2918" w:rsidRDefault="00441865" w:rsidP="00EE41A9">
            <w:pPr>
              <w:spacing w:before="68" w:after="68"/>
              <w:jc w:val="both"/>
              <w:rPr>
                <w:sz w:val="24"/>
                <w:szCs w:val="24"/>
                <w:lang w:val="lv-LV" w:eastAsia="lv-LV"/>
              </w:rPr>
            </w:pPr>
            <w:r w:rsidRPr="00316015">
              <w:rPr>
                <w:sz w:val="24"/>
                <w:szCs w:val="24"/>
                <w:lang w:val="lv-LV" w:eastAsia="lv-LV"/>
              </w:rPr>
              <w:t xml:space="preserve">Saistību apliecinājuma parakstīšana ir noteikta Pasaules Bankas Grupas Starptautiskās Attīstības asociācijas </w:t>
            </w:r>
            <w:r w:rsidRPr="00EB0825">
              <w:rPr>
                <w:sz w:val="24"/>
                <w:szCs w:val="24"/>
                <w:lang w:val="lv-LV" w:eastAsia="lv-LV"/>
              </w:rPr>
              <w:t>201</w:t>
            </w:r>
            <w:r w:rsidR="00EB0825" w:rsidRPr="00EB0825">
              <w:rPr>
                <w:sz w:val="24"/>
                <w:szCs w:val="24"/>
                <w:lang w:val="lv-LV" w:eastAsia="lv-LV"/>
              </w:rPr>
              <w:t>7</w:t>
            </w:r>
            <w:r w:rsidRPr="00EB0825">
              <w:rPr>
                <w:sz w:val="24"/>
                <w:szCs w:val="24"/>
                <w:lang w:val="lv-LV" w:eastAsia="lv-LV"/>
              </w:rPr>
              <w:t xml:space="preserve">. gada </w:t>
            </w:r>
            <w:r w:rsidR="00EB0825" w:rsidRPr="00EB0825">
              <w:rPr>
                <w:sz w:val="24"/>
                <w:szCs w:val="24"/>
                <w:lang w:val="lv-LV" w:eastAsia="lv-LV"/>
              </w:rPr>
              <w:t>31.</w:t>
            </w:r>
            <w:r w:rsidRPr="00EB0825">
              <w:rPr>
                <w:sz w:val="24"/>
                <w:szCs w:val="24"/>
                <w:lang w:val="lv-LV" w:eastAsia="lv-LV"/>
              </w:rPr>
              <w:t xml:space="preserve"> ma</w:t>
            </w:r>
            <w:r w:rsidR="00EE41A9">
              <w:rPr>
                <w:sz w:val="24"/>
                <w:szCs w:val="24"/>
                <w:lang w:val="lv-LV" w:eastAsia="lv-LV"/>
              </w:rPr>
              <w:t>rtā</w:t>
            </w:r>
            <w:r w:rsidRPr="00EB0825">
              <w:rPr>
                <w:sz w:val="24"/>
                <w:szCs w:val="24"/>
                <w:lang w:val="lv-LV" w:eastAsia="lv-LV"/>
              </w:rPr>
              <w:t xml:space="preserve"> Pilnvarnieku valdes a</w:t>
            </w:r>
            <w:r w:rsidR="00EB0825" w:rsidRPr="00EB0825">
              <w:rPr>
                <w:sz w:val="24"/>
                <w:szCs w:val="24"/>
                <w:lang w:val="lv-LV" w:eastAsia="lv-LV"/>
              </w:rPr>
              <w:t>pstiprinātajā Rezolūcijā Nr. 239</w:t>
            </w:r>
            <w:r w:rsidRPr="00EB0825">
              <w:rPr>
                <w:sz w:val="24"/>
                <w:szCs w:val="24"/>
                <w:lang w:val="lv-LV" w:eastAsia="lv-LV"/>
              </w:rPr>
              <w:t xml:space="preserve"> “</w:t>
            </w:r>
            <w:r w:rsidR="00EB0825" w:rsidRPr="00EB0825">
              <w:rPr>
                <w:sz w:val="24"/>
                <w:szCs w:val="24"/>
                <w:lang w:val="lv-LV" w:eastAsia="lv-LV"/>
              </w:rPr>
              <w:t>Resursu papildināšana</w:t>
            </w:r>
            <w:r w:rsidR="00E669A6" w:rsidRPr="00EB0825">
              <w:rPr>
                <w:sz w:val="24"/>
                <w:szCs w:val="24"/>
                <w:lang w:val="lv-LV" w:eastAsia="lv-LV"/>
              </w:rPr>
              <w:t>: 1</w:t>
            </w:r>
            <w:r w:rsidR="00EB0825" w:rsidRPr="00EB0825">
              <w:rPr>
                <w:sz w:val="24"/>
                <w:szCs w:val="24"/>
                <w:lang w:val="lv-LV" w:eastAsia="lv-LV"/>
              </w:rPr>
              <w:t>8</w:t>
            </w:r>
            <w:r w:rsidR="00E669A6" w:rsidRPr="00EB0825">
              <w:rPr>
                <w:sz w:val="24"/>
                <w:szCs w:val="24"/>
                <w:lang w:val="lv-LV" w:eastAsia="lv-LV"/>
              </w:rPr>
              <w:t>. resursu papildināšana</w:t>
            </w:r>
            <w:r w:rsidR="00EB0825" w:rsidRPr="00EB0825">
              <w:rPr>
                <w:sz w:val="24"/>
                <w:szCs w:val="24"/>
                <w:lang w:val="lv-LV" w:eastAsia="lv-LV"/>
              </w:rPr>
              <w:t>”</w:t>
            </w:r>
            <w:r w:rsidR="00E669A6" w:rsidRPr="00EB0825">
              <w:rPr>
                <w:sz w:val="24"/>
                <w:szCs w:val="24"/>
                <w:lang w:val="lv-LV" w:eastAsia="lv-LV"/>
              </w:rPr>
              <w:t>.</w:t>
            </w:r>
          </w:p>
        </w:tc>
      </w:tr>
      <w:tr w:rsidR="00A05880" w:rsidRPr="005B2918" w14:paraId="60CD87A9"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DD805D6" w14:textId="77777777" w:rsidR="00A05880" w:rsidRPr="005B2918" w:rsidRDefault="00A05880" w:rsidP="00286134">
            <w:pPr>
              <w:spacing w:before="68" w:after="68"/>
              <w:rPr>
                <w:sz w:val="24"/>
                <w:szCs w:val="24"/>
                <w:lang w:val="lv-LV" w:eastAsia="lv-LV"/>
              </w:rPr>
            </w:pPr>
            <w:r w:rsidRPr="005B2918">
              <w:rPr>
                <w:sz w:val="24"/>
                <w:szCs w:val="24"/>
                <w:lang w:val="lv-LV" w:eastAsia="lv-LV"/>
              </w:rPr>
              <w:t> 3.</w:t>
            </w:r>
          </w:p>
        </w:tc>
        <w:tc>
          <w:tcPr>
            <w:tcW w:w="3118" w:type="dxa"/>
            <w:tcBorders>
              <w:top w:val="outset" w:sz="6" w:space="0" w:color="auto"/>
              <w:left w:val="outset" w:sz="6" w:space="0" w:color="auto"/>
              <w:bottom w:val="outset" w:sz="6" w:space="0" w:color="auto"/>
              <w:right w:val="outset" w:sz="6" w:space="0" w:color="auto"/>
            </w:tcBorders>
            <w:hideMark/>
          </w:tcPr>
          <w:p w14:paraId="2364A61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67451899" w14:textId="77777777" w:rsidR="00A05880" w:rsidRPr="005B2918" w:rsidRDefault="00A05880" w:rsidP="00286134">
            <w:pPr>
              <w:spacing w:before="68" w:after="68"/>
              <w:rPr>
                <w:sz w:val="24"/>
                <w:szCs w:val="24"/>
                <w:lang w:val="lv-LV" w:eastAsia="lv-LV"/>
              </w:rPr>
            </w:pPr>
            <w:r w:rsidRPr="005B2918">
              <w:rPr>
                <w:sz w:val="24"/>
                <w:szCs w:val="24"/>
                <w:lang w:val="lv-LV" w:eastAsia="lv-LV"/>
              </w:rPr>
              <w:t>N</w:t>
            </w:r>
            <w:r>
              <w:rPr>
                <w:sz w:val="24"/>
                <w:szCs w:val="24"/>
                <w:lang w:val="lv-LV" w:eastAsia="lv-LV"/>
              </w:rPr>
              <w:t>av.</w:t>
            </w:r>
          </w:p>
        </w:tc>
      </w:tr>
    </w:tbl>
    <w:p w14:paraId="47DA55AE" w14:textId="77777777" w:rsidR="00A05880" w:rsidRPr="005B2918" w:rsidRDefault="00A05880" w:rsidP="00A05880">
      <w:pPr>
        <w:rPr>
          <w:i/>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ED5F79" w14:paraId="468B8F04"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1E15D4A5"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VII. Tiesību akta projekta izpildes nodrošināšana un tās ietekme uz institūcijām</w:t>
            </w:r>
          </w:p>
        </w:tc>
      </w:tr>
      <w:tr w:rsidR="00A05880" w:rsidRPr="005B2918" w14:paraId="77DA42CE" w14:textId="77777777" w:rsidTr="00286134">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2FA5475"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886FBB4" w14:textId="77777777" w:rsidR="00A05880" w:rsidRPr="005B2918" w:rsidRDefault="00A05880" w:rsidP="00286134">
            <w:pPr>
              <w:spacing w:before="68" w:after="68"/>
              <w:rPr>
                <w:sz w:val="24"/>
                <w:szCs w:val="24"/>
                <w:lang w:val="lv-LV" w:eastAsia="lv-LV"/>
              </w:rPr>
            </w:pPr>
            <w:r w:rsidRPr="005B2918">
              <w:rPr>
                <w:sz w:val="24"/>
                <w:szCs w:val="24"/>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3D72CAC8" w14:textId="77777777" w:rsidR="00A05880" w:rsidRPr="005B2918" w:rsidRDefault="00A05880" w:rsidP="00286134">
            <w:pPr>
              <w:spacing w:before="68"/>
              <w:jc w:val="both"/>
              <w:rPr>
                <w:sz w:val="24"/>
                <w:szCs w:val="24"/>
                <w:lang w:val="lv-LV" w:eastAsia="lv-LV"/>
              </w:rPr>
            </w:pPr>
            <w:r w:rsidRPr="005B2918">
              <w:rPr>
                <w:sz w:val="24"/>
                <w:szCs w:val="24"/>
                <w:lang w:val="lv-LV" w:eastAsia="lv-LV"/>
              </w:rPr>
              <w:t>Finanšu ministrija</w:t>
            </w:r>
            <w:r>
              <w:rPr>
                <w:sz w:val="24"/>
                <w:szCs w:val="24"/>
                <w:lang w:val="lv-LV" w:eastAsia="lv-LV"/>
              </w:rPr>
              <w:t>.</w:t>
            </w:r>
          </w:p>
        </w:tc>
      </w:tr>
      <w:tr w:rsidR="00A05880" w:rsidRPr="005B2918" w14:paraId="05D60DEA" w14:textId="77777777" w:rsidTr="00286134">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B41C51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753388C7" w14:textId="77777777" w:rsidR="00A05880" w:rsidRDefault="00A05880" w:rsidP="00286134">
            <w:pPr>
              <w:spacing w:before="68" w:after="68"/>
              <w:rPr>
                <w:sz w:val="24"/>
                <w:szCs w:val="24"/>
                <w:lang w:val="lv-LV" w:eastAsia="lv-LV"/>
              </w:rPr>
            </w:pPr>
            <w:r w:rsidRPr="005B2918">
              <w:rPr>
                <w:sz w:val="24"/>
                <w:szCs w:val="24"/>
                <w:lang w:val="lv-LV" w:eastAsia="lv-LV"/>
              </w:rPr>
              <w:t> Projekta izpildes ietekme uz pārvaldes funkcijām</w:t>
            </w:r>
            <w:r>
              <w:rPr>
                <w:sz w:val="24"/>
                <w:szCs w:val="24"/>
                <w:lang w:val="lv-LV" w:eastAsia="lv-LV"/>
              </w:rPr>
              <w:t xml:space="preserve"> un </w:t>
            </w:r>
            <w:r w:rsidRPr="005B2918">
              <w:rPr>
                <w:sz w:val="24"/>
                <w:szCs w:val="24"/>
                <w:lang w:val="lv-LV" w:eastAsia="lv-LV"/>
              </w:rPr>
              <w:t xml:space="preserve">pārvaldes institucionālo struktūru. </w:t>
            </w:r>
          </w:p>
          <w:p w14:paraId="551330AE" w14:textId="77777777" w:rsidR="00A05880" w:rsidRPr="005B2918" w:rsidRDefault="00A05880" w:rsidP="00286134">
            <w:pPr>
              <w:spacing w:before="68" w:after="68"/>
              <w:rPr>
                <w:sz w:val="24"/>
                <w:szCs w:val="24"/>
                <w:lang w:val="lv-LV" w:eastAsia="lv-LV"/>
              </w:rPr>
            </w:pPr>
            <w:r w:rsidRPr="005B2918">
              <w:rPr>
                <w:sz w:val="24"/>
                <w:szCs w:val="24"/>
                <w:lang w:val="lv-LV" w:eastAsia="lv-LV"/>
              </w:rPr>
              <w:t>Jaunu institūciju izveide</w:t>
            </w:r>
            <w:r>
              <w:rPr>
                <w:sz w:val="24"/>
                <w:szCs w:val="24"/>
                <w:lang w:val="lv-LV" w:eastAsia="lv-LV"/>
              </w:rPr>
              <w:t>,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5C3F5CC0" w14:textId="1E3197B2" w:rsidR="00A05880" w:rsidRPr="005B2918" w:rsidRDefault="00641AA6" w:rsidP="00286134">
            <w:pPr>
              <w:spacing w:before="68" w:after="68"/>
              <w:jc w:val="both"/>
              <w:rPr>
                <w:sz w:val="24"/>
                <w:szCs w:val="24"/>
                <w:lang w:val="lv-LV" w:eastAsia="lv-LV"/>
              </w:rPr>
            </w:pPr>
            <w:r>
              <w:rPr>
                <w:sz w:val="24"/>
                <w:szCs w:val="24"/>
                <w:lang w:val="lv-LV" w:eastAsia="lv-LV"/>
              </w:rPr>
              <w:t>Nav.</w:t>
            </w:r>
          </w:p>
        </w:tc>
      </w:tr>
      <w:tr w:rsidR="00A05880" w:rsidRPr="00AC4BFD" w14:paraId="36979A6A"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FE08D84" w14:textId="77777777" w:rsidR="00A05880" w:rsidRPr="005B2918" w:rsidRDefault="00A05880" w:rsidP="00286134">
            <w:pPr>
              <w:spacing w:before="68" w:after="68"/>
              <w:rPr>
                <w:sz w:val="24"/>
                <w:szCs w:val="24"/>
                <w:lang w:val="lv-LV" w:eastAsia="lv-LV"/>
              </w:rPr>
            </w:pPr>
            <w:r w:rsidRPr="005B2918">
              <w:rPr>
                <w:sz w:val="24"/>
                <w:szCs w:val="24"/>
                <w:lang w:val="lv-LV" w:eastAsia="lv-LV"/>
              </w:rPr>
              <w:t> 6.</w:t>
            </w:r>
          </w:p>
        </w:tc>
        <w:tc>
          <w:tcPr>
            <w:tcW w:w="3118" w:type="dxa"/>
            <w:tcBorders>
              <w:top w:val="outset" w:sz="6" w:space="0" w:color="auto"/>
              <w:left w:val="outset" w:sz="6" w:space="0" w:color="auto"/>
              <w:bottom w:val="outset" w:sz="6" w:space="0" w:color="auto"/>
              <w:right w:val="outset" w:sz="6" w:space="0" w:color="auto"/>
            </w:tcBorders>
            <w:hideMark/>
          </w:tcPr>
          <w:p w14:paraId="64A1F40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341C23D6" w14:textId="19AA16C3" w:rsidR="00A05880" w:rsidRPr="005B2918" w:rsidRDefault="00641AA6" w:rsidP="00641AA6">
            <w:pPr>
              <w:spacing w:before="68" w:after="68"/>
              <w:jc w:val="both"/>
              <w:rPr>
                <w:sz w:val="24"/>
                <w:szCs w:val="24"/>
                <w:lang w:val="lv-LV" w:eastAsia="lv-LV"/>
              </w:rPr>
            </w:pPr>
            <w:r>
              <w:rPr>
                <w:sz w:val="24"/>
                <w:szCs w:val="24"/>
                <w:lang w:val="lv-LV" w:eastAsia="lv-LV"/>
              </w:rPr>
              <w:t>Nav.</w:t>
            </w:r>
          </w:p>
        </w:tc>
      </w:tr>
    </w:tbl>
    <w:p w14:paraId="710BADE5" w14:textId="77777777" w:rsidR="00A05880" w:rsidRDefault="00A05880" w:rsidP="00A05880">
      <w:pPr>
        <w:jc w:val="both"/>
        <w:rPr>
          <w:sz w:val="24"/>
          <w:szCs w:val="24"/>
          <w:lang w:val="lv-LV"/>
        </w:rPr>
      </w:pPr>
    </w:p>
    <w:p w14:paraId="062CF86B" w14:textId="67817165" w:rsidR="00504EB8" w:rsidRDefault="00765585" w:rsidP="00A05880">
      <w:pPr>
        <w:jc w:val="both"/>
        <w:rPr>
          <w:sz w:val="24"/>
          <w:szCs w:val="24"/>
          <w:lang w:val="lv-LV"/>
        </w:rPr>
      </w:pPr>
      <w:r>
        <w:rPr>
          <w:b/>
          <w:sz w:val="24"/>
          <w:szCs w:val="24"/>
          <w:lang w:val="lv-LV"/>
        </w:rPr>
        <w:t xml:space="preserve">Anotācijas </w:t>
      </w:r>
      <w:r w:rsidRPr="005B2918">
        <w:rPr>
          <w:b/>
          <w:sz w:val="24"/>
          <w:szCs w:val="24"/>
          <w:lang w:val="lv-LV"/>
        </w:rPr>
        <w:t>II</w:t>
      </w:r>
      <w:r>
        <w:rPr>
          <w:b/>
          <w:sz w:val="24"/>
          <w:szCs w:val="24"/>
          <w:lang w:val="lv-LV"/>
        </w:rPr>
        <w:t xml:space="preserve">, III, IV, </w:t>
      </w:r>
      <w:r w:rsidRPr="005B2918">
        <w:rPr>
          <w:b/>
          <w:sz w:val="24"/>
          <w:szCs w:val="24"/>
          <w:lang w:val="lv-LV"/>
        </w:rPr>
        <w:t>VI sadaļa</w:t>
      </w:r>
      <w:r>
        <w:rPr>
          <w:b/>
          <w:sz w:val="24"/>
          <w:szCs w:val="24"/>
          <w:lang w:val="lv-LV"/>
        </w:rPr>
        <w:t xml:space="preserve"> – </w:t>
      </w:r>
      <w:r w:rsidRPr="00552A1E">
        <w:rPr>
          <w:b/>
          <w:sz w:val="24"/>
          <w:szCs w:val="24"/>
          <w:lang w:val="lv-LV"/>
        </w:rPr>
        <w:t>projekts šīs jomas neskar.</w:t>
      </w:r>
    </w:p>
    <w:p w14:paraId="0642C690" w14:textId="77777777" w:rsidR="00504EB8" w:rsidRDefault="00504EB8" w:rsidP="00A05880">
      <w:pPr>
        <w:jc w:val="both"/>
        <w:rPr>
          <w:sz w:val="24"/>
          <w:szCs w:val="24"/>
          <w:lang w:val="lv-LV"/>
        </w:rPr>
      </w:pPr>
    </w:p>
    <w:p w14:paraId="681B1EC7" w14:textId="77777777" w:rsidR="00A05880" w:rsidRDefault="00A05880" w:rsidP="00A05880">
      <w:pPr>
        <w:jc w:val="both"/>
        <w:rPr>
          <w:sz w:val="24"/>
          <w:szCs w:val="24"/>
          <w:lang w:val="lv-LV"/>
        </w:rPr>
      </w:pPr>
    </w:p>
    <w:p w14:paraId="6BE81E5C" w14:textId="77777777" w:rsidR="00765585" w:rsidRPr="005B2918" w:rsidRDefault="00765585" w:rsidP="00A05880">
      <w:pPr>
        <w:jc w:val="both"/>
        <w:rPr>
          <w:sz w:val="24"/>
          <w:szCs w:val="24"/>
          <w:lang w:val="lv-LV"/>
        </w:rPr>
      </w:pPr>
    </w:p>
    <w:p w14:paraId="5C37D876" w14:textId="3E1DB765" w:rsidR="00C00059" w:rsidRPr="00C00059" w:rsidRDefault="00504EB8" w:rsidP="00C00059">
      <w:pPr>
        <w:rPr>
          <w:sz w:val="26"/>
          <w:szCs w:val="26"/>
          <w:lang w:val="lv-LV"/>
        </w:rPr>
      </w:pPr>
      <w:r w:rsidRPr="00C00059">
        <w:rPr>
          <w:sz w:val="26"/>
          <w:szCs w:val="26"/>
          <w:lang w:val="lv-LV"/>
        </w:rPr>
        <w:t xml:space="preserve">Finanšu </w:t>
      </w:r>
      <w:r w:rsidR="00C00059" w:rsidRPr="00C00059">
        <w:rPr>
          <w:sz w:val="26"/>
          <w:szCs w:val="26"/>
          <w:lang w:val="lv-LV"/>
        </w:rPr>
        <w:t>ministre</w:t>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t xml:space="preserve"> </w:t>
      </w:r>
      <w:proofErr w:type="spellStart"/>
      <w:r w:rsidR="00C00059" w:rsidRPr="00C00059">
        <w:rPr>
          <w:sz w:val="26"/>
          <w:szCs w:val="26"/>
          <w:lang w:val="lv-LV"/>
        </w:rPr>
        <w:t>D.Reizniece</w:t>
      </w:r>
      <w:proofErr w:type="spellEnd"/>
      <w:r w:rsidR="00C00059" w:rsidRPr="00C00059">
        <w:rPr>
          <w:sz w:val="26"/>
          <w:szCs w:val="26"/>
          <w:lang w:val="lv-LV"/>
        </w:rPr>
        <w:t>-Ozola</w:t>
      </w:r>
    </w:p>
    <w:p w14:paraId="65780F9D" w14:textId="67331086" w:rsidR="00504EB8" w:rsidRDefault="00504EB8" w:rsidP="00504EB8">
      <w:pPr>
        <w:rPr>
          <w:sz w:val="26"/>
          <w:szCs w:val="26"/>
        </w:rPr>
      </w:pPr>
      <w:r>
        <w:rPr>
          <w:sz w:val="26"/>
          <w:szCs w:val="26"/>
        </w:rPr>
        <w:t xml:space="preserve">                                                                                  </w:t>
      </w:r>
    </w:p>
    <w:p w14:paraId="772E4A1E" w14:textId="2129D0B1" w:rsidR="00A05880" w:rsidRPr="005B2918" w:rsidRDefault="00A05880" w:rsidP="00504EB8">
      <w:pPr>
        <w:tabs>
          <w:tab w:val="left" w:pos="7797"/>
          <w:tab w:val="left" w:pos="8222"/>
        </w:tabs>
        <w:jc w:val="both"/>
        <w:rPr>
          <w:sz w:val="24"/>
          <w:szCs w:val="24"/>
          <w:lang w:val="lv-LV"/>
        </w:rPr>
      </w:pPr>
      <w:r w:rsidRPr="005B2918">
        <w:rPr>
          <w:sz w:val="24"/>
          <w:szCs w:val="24"/>
          <w:lang w:val="lv-LV"/>
        </w:rPr>
        <w:tab/>
      </w:r>
      <w:r w:rsidRPr="005B2918">
        <w:rPr>
          <w:sz w:val="24"/>
          <w:szCs w:val="24"/>
          <w:lang w:val="lv-LV"/>
        </w:rPr>
        <w:tab/>
        <w:t xml:space="preserve"> </w:t>
      </w:r>
      <w:r w:rsidRPr="005B2918">
        <w:rPr>
          <w:sz w:val="24"/>
          <w:szCs w:val="24"/>
          <w:lang w:val="lv-LV"/>
        </w:rPr>
        <w:tab/>
        <w:t xml:space="preserve">      </w:t>
      </w:r>
    </w:p>
    <w:p w14:paraId="13F7922A" w14:textId="3904CCD7" w:rsidR="00A05880" w:rsidRDefault="00A05880" w:rsidP="00A05880">
      <w:pPr>
        <w:rPr>
          <w:sz w:val="18"/>
          <w:szCs w:val="18"/>
          <w:lang w:val="lv-LV"/>
        </w:rPr>
      </w:pPr>
    </w:p>
    <w:p w14:paraId="08331A04" w14:textId="77777777" w:rsidR="00E50B85" w:rsidRDefault="00E50B85" w:rsidP="00A05880">
      <w:pPr>
        <w:rPr>
          <w:sz w:val="18"/>
          <w:szCs w:val="18"/>
          <w:lang w:val="lv-LV"/>
        </w:rPr>
      </w:pPr>
    </w:p>
    <w:p w14:paraId="204DFEB2" w14:textId="53C1B16C" w:rsidR="00763544" w:rsidRPr="00E50B85" w:rsidRDefault="00504EB8">
      <w:pPr>
        <w:rPr>
          <w:sz w:val="18"/>
          <w:szCs w:val="18"/>
          <w:lang w:val="lv-LV"/>
        </w:rPr>
      </w:pPr>
      <w:r w:rsidRPr="00504EB8">
        <w:rPr>
          <w:sz w:val="18"/>
          <w:szCs w:val="18"/>
          <w:lang w:val="lv-LV"/>
        </w:rPr>
        <w:t>670955</w:t>
      </w:r>
      <w:r w:rsidR="00C00059">
        <w:rPr>
          <w:sz w:val="18"/>
          <w:szCs w:val="18"/>
          <w:lang w:val="lv-LV"/>
        </w:rPr>
        <w:t>85</w:t>
      </w:r>
      <w:r w:rsidRPr="00504EB8">
        <w:rPr>
          <w:sz w:val="18"/>
          <w:szCs w:val="18"/>
          <w:lang w:val="lv-LV"/>
        </w:rPr>
        <w:t xml:space="preserve">, </w:t>
      </w:r>
      <w:r w:rsidR="00C00059">
        <w:rPr>
          <w:sz w:val="18"/>
          <w:szCs w:val="18"/>
          <w:lang w:val="lv-LV"/>
        </w:rPr>
        <w:t>Inga.Forda</w:t>
      </w:r>
      <w:r w:rsidRPr="00504EB8">
        <w:rPr>
          <w:sz w:val="18"/>
          <w:szCs w:val="18"/>
          <w:lang w:val="lv-LV"/>
        </w:rPr>
        <w:t>@fm.gov.lv</w:t>
      </w:r>
    </w:p>
    <w:sectPr w:rsidR="00763544" w:rsidRPr="00E50B85" w:rsidSect="00D758CF">
      <w:headerReference w:type="even" r:id="rId6"/>
      <w:headerReference w:type="default" r:id="rId7"/>
      <w:footerReference w:type="even" r:id="rId8"/>
      <w:footerReference w:type="default" r:id="rId9"/>
      <w:footerReference w:type="first" r:id="rId10"/>
      <w:pgSz w:w="11906" w:h="16838" w:code="9"/>
      <w:pgMar w:top="567" w:right="1134" w:bottom="851" w:left="1701" w:header="624" w:footer="5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291F" w14:textId="77777777" w:rsidR="00180740" w:rsidRDefault="00180740">
      <w:r>
        <w:separator/>
      </w:r>
    </w:p>
  </w:endnote>
  <w:endnote w:type="continuationSeparator" w:id="0">
    <w:p w14:paraId="1561A38C" w14:textId="77777777" w:rsidR="00180740" w:rsidRDefault="001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EAD5" w14:textId="77777777" w:rsidR="00C002B2" w:rsidRDefault="00A05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EB708" w14:textId="77777777" w:rsidR="00C002B2" w:rsidRDefault="00180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3A3" w14:textId="33073A9F" w:rsidR="00C002B2" w:rsidRPr="00423937" w:rsidRDefault="00423937" w:rsidP="00423937">
    <w:pPr>
      <w:pStyle w:val="Footer"/>
      <w:rPr>
        <w:sz w:val="20"/>
      </w:rPr>
    </w:pPr>
    <w:r w:rsidRPr="00423937">
      <w:rPr>
        <w:sz w:val="20"/>
      </w:rPr>
      <w:t>FManot_210717_IDA.docx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B077" w14:textId="3C13B830" w:rsidR="0040610D" w:rsidRDefault="00C00059" w:rsidP="0040610D">
    <w:pPr>
      <w:pStyle w:val="Footer"/>
      <w:rPr>
        <w:sz w:val="20"/>
      </w:rPr>
    </w:pPr>
    <w:r w:rsidRPr="00C00059">
      <w:rPr>
        <w:noProof/>
        <w:sz w:val="20"/>
      </w:rPr>
      <w:t>FManot_210717_MDRI.docx</w:t>
    </w:r>
    <w:r>
      <w:rPr>
        <w:noProof/>
        <w:sz w:val="20"/>
      </w:rPr>
      <w:t xml:space="preserve"> </w:t>
    </w:r>
  </w:p>
  <w:p w14:paraId="29C98A17" w14:textId="77777777" w:rsidR="00C002B2" w:rsidRPr="0040610D" w:rsidRDefault="00180740" w:rsidP="0040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91B92" w14:textId="77777777" w:rsidR="00180740" w:rsidRDefault="00180740">
      <w:r>
        <w:separator/>
      </w:r>
    </w:p>
  </w:footnote>
  <w:footnote w:type="continuationSeparator" w:id="0">
    <w:p w14:paraId="4CE9ABB2" w14:textId="77777777" w:rsidR="00180740" w:rsidRDefault="0018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5854" w14:textId="77777777" w:rsidR="00C002B2" w:rsidRDefault="00A05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D6F1A" w14:textId="77777777" w:rsidR="00C002B2" w:rsidRDefault="00180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E57B" w14:textId="430FA86E" w:rsidR="00C002B2" w:rsidRDefault="00A05880" w:rsidP="00D2041B">
    <w:pPr>
      <w:pStyle w:val="Header"/>
      <w:framePr w:wrap="around" w:vAnchor="text" w:hAnchor="page" w:x="6211" w:y="-18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93B55">
      <w:rPr>
        <w:rStyle w:val="PageNumber"/>
        <w:noProof/>
        <w:sz w:val="24"/>
      </w:rPr>
      <w:t>3</w:t>
    </w:r>
    <w:r>
      <w:rPr>
        <w:rStyle w:val="PageNumber"/>
        <w:sz w:val="24"/>
      </w:rPr>
      <w:fldChar w:fldCharType="end"/>
    </w:r>
  </w:p>
  <w:p w14:paraId="072C8FA1" w14:textId="77777777" w:rsidR="00C002B2" w:rsidRDefault="00180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0"/>
    <w:rsid w:val="00072784"/>
    <w:rsid w:val="00180740"/>
    <w:rsid w:val="001C66E1"/>
    <w:rsid w:val="002332F9"/>
    <w:rsid w:val="00255613"/>
    <w:rsid w:val="002A29B3"/>
    <w:rsid w:val="00316015"/>
    <w:rsid w:val="00423937"/>
    <w:rsid w:val="00441865"/>
    <w:rsid w:val="004C07E5"/>
    <w:rsid w:val="00504EB8"/>
    <w:rsid w:val="0056632A"/>
    <w:rsid w:val="005A240C"/>
    <w:rsid w:val="006164D9"/>
    <w:rsid w:val="00641AA6"/>
    <w:rsid w:val="00712BCB"/>
    <w:rsid w:val="00727C88"/>
    <w:rsid w:val="00763544"/>
    <w:rsid w:val="00765585"/>
    <w:rsid w:val="0078511F"/>
    <w:rsid w:val="00792635"/>
    <w:rsid w:val="008344DD"/>
    <w:rsid w:val="00892A12"/>
    <w:rsid w:val="00893B55"/>
    <w:rsid w:val="00917371"/>
    <w:rsid w:val="0095069D"/>
    <w:rsid w:val="00A05880"/>
    <w:rsid w:val="00AA60FF"/>
    <w:rsid w:val="00AC4BFD"/>
    <w:rsid w:val="00B10A51"/>
    <w:rsid w:val="00B508EE"/>
    <w:rsid w:val="00BF07E5"/>
    <w:rsid w:val="00C00059"/>
    <w:rsid w:val="00C009EF"/>
    <w:rsid w:val="00D758CF"/>
    <w:rsid w:val="00D91AA8"/>
    <w:rsid w:val="00DA461B"/>
    <w:rsid w:val="00DD473A"/>
    <w:rsid w:val="00DE10FA"/>
    <w:rsid w:val="00DE5FE8"/>
    <w:rsid w:val="00E50B85"/>
    <w:rsid w:val="00E603C9"/>
    <w:rsid w:val="00E669A6"/>
    <w:rsid w:val="00E67529"/>
    <w:rsid w:val="00EB0825"/>
    <w:rsid w:val="00ED5F79"/>
    <w:rsid w:val="00EE41A9"/>
    <w:rsid w:val="00F62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42DE"/>
  <w15:chartTrackingRefBased/>
  <w15:docId w15:val="{8D059145-42EC-45B1-B771-F2A380D1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80"/>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880"/>
    <w:pPr>
      <w:tabs>
        <w:tab w:val="center" w:pos="4153"/>
        <w:tab w:val="right" w:pos="8306"/>
      </w:tabs>
    </w:pPr>
    <w:rPr>
      <w:rFonts w:ascii="RimTimes" w:hAnsi="RimTimes"/>
      <w:snapToGrid w:val="0"/>
      <w:lang w:val="lv-LV"/>
    </w:rPr>
  </w:style>
  <w:style w:type="character" w:customStyle="1" w:styleId="FooterChar">
    <w:name w:val="Footer Char"/>
    <w:basedOn w:val="DefaultParagraphFont"/>
    <w:link w:val="Footer"/>
    <w:uiPriority w:val="99"/>
    <w:rsid w:val="00A05880"/>
    <w:rPr>
      <w:rFonts w:ascii="RimTimes" w:eastAsia="Times New Roman" w:hAnsi="RimTimes" w:cs="Times New Roman"/>
      <w:snapToGrid w:val="0"/>
      <w:sz w:val="28"/>
      <w:szCs w:val="20"/>
    </w:rPr>
  </w:style>
  <w:style w:type="character" w:styleId="PageNumber">
    <w:name w:val="page number"/>
    <w:basedOn w:val="DefaultParagraphFont"/>
    <w:semiHidden/>
    <w:rsid w:val="00A05880"/>
  </w:style>
  <w:style w:type="paragraph" w:styleId="Header">
    <w:name w:val="header"/>
    <w:basedOn w:val="Normal"/>
    <w:link w:val="HeaderChar"/>
    <w:semiHidden/>
    <w:rsid w:val="00A05880"/>
    <w:pPr>
      <w:tabs>
        <w:tab w:val="center" w:pos="4153"/>
        <w:tab w:val="right" w:pos="8306"/>
      </w:tabs>
    </w:pPr>
    <w:rPr>
      <w:lang w:val="lv-LV"/>
    </w:rPr>
  </w:style>
  <w:style w:type="character" w:customStyle="1" w:styleId="HeaderChar">
    <w:name w:val="Header Char"/>
    <w:basedOn w:val="DefaultParagraphFont"/>
    <w:link w:val="Header"/>
    <w:semiHidden/>
    <w:rsid w:val="00A05880"/>
    <w:rPr>
      <w:rFonts w:ascii="Times New Roman" w:eastAsia="Times New Roman" w:hAnsi="Times New Roman" w:cs="Times New Roman"/>
      <w:sz w:val="28"/>
      <w:szCs w:val="20"/>
    </w:rPr>
  </w:style>
  <w:style w:type="character" w:styleId="Hyperlink">
    <w:name w:val="Hyperlink"/>
    <w:semiHidden/>
    <w:rsid w:val="00A05880"/>
    <w:rPr>
      <w:rFonts w:ascii="Times New Roman" w:hAnsi="Times New Roman"/>
      <w:noProof w:val="0"/>
      <w:color w:val="0000FF"/>
      <w:u w:val="single"/>
      <w:lang w:val="lv-LV"/>
    </w:rPr>
  </w:style>
  <w:style w:type="character" w:styleId="CommentReference">
    <w:name w:val="annotation reference"/>
    <w:basedOn w:val="DefaultParagraphFont"/>
    <w:uiPriority w:val="99"/>
    <w:semiHidden/>
    <w:unhideWhenUsed/>
    <w:rsid w:val="00AA60FF"/>
    <w:rPr>
      <w:sz w:val="16"/>
      <w:szCs w:val="16"/>
    </w:rPr>
  </w:style>
  <w:style w:type="paragraph" w:styleId="CommentText">
    <w:name w:val="annotation text"/>
    <w:basedOn w:val="Normal"/>
    <w:link w:val="CommentTextChar"/>
    <w:uiPriority w:val="99"/>
    <w:semiHidden/>
    <w:unhideWhenUsed/>
    <w:rsid w:val="00AA60FF"/>
    <w:rPr>
      <w:sz w:val="20"/>
    </w:rPr>
  </w:style>
  <w:style w:type="character" w:customStyle="1" w:styleId="CommentTextChar">
    <w:name w:val="Comment Text Char"/>
    <w:basedOn w:val="DefaultParagraphFont"/>
    <w:link w:val="CommentText"/>
    <w:uiPriority w:val="99"/>
    <w:semiHidden/>
    <w:rsid w:val="00AA60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60FF"/>
    <w:rPr>
      <w:b/>
      <w:bCs/>
    </w:rPr>
  </w:style>
  <w:style w:type="character" w:customStyle="1" w:styleId="CommentSubjectChar">
    <w:name w:val="Comment Subject Char"/>
    <w:basedOn w:val="CommentTextChar"/>
    <w:link w:val="CommentSubject"/>
    <w:uiPriority w:val="99"/>
    <w:semiHidden/>
    <w:rsid w:val="00AA60F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FF"/>
    <w:rPr>
      <w:rFonts w:ascii="Segoe UI" w:eastAsia="Times New Roman" w:hAnsi="Segoe UI" w:cs="Segoe UI"/>
      <w:sz w:val="18"/>
      <w:szCs w:val="18"/>
      <w:lang w:val="en-US"/>
    </w:rPr>
  </w:style>
  <w:style w:type="paragraph" w:styleId="ListParagraph">
    <w:name w:val="List Paragraph"/>
    <w:basedOn w:val="Normal"/>
    <w:uiPriority w:val="34"/>
    <w:qFormat/>
    <w:rsid w:val="00F6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4762</Words>
  <Characters>2715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protokollēmuma projekta  “Par Saistību apliecinājuma parakstīšanu” sākotnējās ietekmes novērtējuma ziņojums (anotācija)</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Saistību apliecinājuma parakstīšanu” sākotnējās ietekmes novērtējuma ziņojums (anotācija)</dc:title>
  <dc:subject>anotācija</dc:subject>
  <dc:creator>inga.forda@fm.gov.lv</dc:creator>
  <cp:keywords/>
  <dc:description>inga.forda@fm.gov.lv
6705585</dc:description>
  <cp:lastModifiedBy>Gunta Puidīte</cp:lastModifiedBy>
  <cp:revision>15</cp:revision>
  <cp:lastPrinted>2017-07-25T09:51:00Z</cp:lastPrinted>
  <dcterms:created xsi:type="dcterms:W3CDTF">2017-07-14T06:37:00Z</dcterms:created>
  <dcterms:modified xsi:type="dcterms:W3CDTF">2017-07-27T09:38:00Z</dcterms:modified>
</cp:coreProperties>
</file>