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7A668" w14:textId="77777777" w:rsidR="00EF0184" w:rsidRPr="000B1E31" w:rsidRDefault="00EF0184" w:rsidP="00EF0184">
      <w:pPr>
        <w:spacing w:after="0" w:line="240" w:lineRule="auto"/>
        <w:jc w:val="center"/>
        <w:rPr>
          <w:rFonts w:ascii="Times New Roman" w:hAnsi="Times New Roman" w:cs="Times New Roman"/>
          <w:b/>
          <w:sz w:val="28"/>
          <w:szCs w:val="28"/>
        </w:rPr>
      </w:pPr>
      <w:bookmarkStart w:id="0" w:name="468683"/>
      <w:bookmarkStart w:id="1" w:name="OLE_LINK1"/>
      <w:bookmarkStart w:id="2" w:name="OLE_LINK2"/>
      <w:bookmarkEnd w:id="0"/>
      <w:r w:rsidRPr="000B1E31">
        <w:rPr>
          <w:rFonts w:ascii="Times New Roman" w:eastAsia="Calibri" w:hAnsi="Times New Roman" w:cs="Times New Roman"/>
          <w:b/>
          <w:sz w:val="28"/>
          <w:szCs w:val="28"/>
        </w:rPr>
        <w:t>Ministru kabineta noteikumu projekta</w:t>
      </w:r>
      <w:bookmarkStart w:id="3" w:name="OLE_LINK3"/>
      <w:bookmarkStart w:id="4" w:name="OLE_LINK4"/>
      <w:bookmarkStart w:id="5" w:name="OLE_LINK7"/>
      <w:bookmarkStart w:id="6" w:name="OLE_LINK8"/>
      <w:bookmarkEnd w:id="1"/>
      <w:bookmarkEnd w:id="2"/>
      <w:r w:rsidRPr="000B1E31">
        <w:rPr>
          <w:rFonts w:ascii="Times New Roman" w:eastAsia="Calibri" w:hAnsi="Times New Roman" w:cs="Times New Roman"/>
          <w:b/>
          <w:sz w:val="28"/>
          <w:szCs w:val="28"/>
        </w:rPr>
        <w:t xml:space="preserve"> </w:t>
      </w:r>
      <w:bookmarkEnd w:id="3"/>
      <w:bookmarkEnd w:id="4"/>
      <w:bookmarkEnd w:id="5"/>
      <w:bookmarkEnd w:id="6"/>
      <w:r w:rsidRPr="000B1E31">
        <w:rPr>
          <w:rFonts w:ascii="Times New Roman" w:hAnsi="Times New Roman" w:cs="Times New Roman"/>
          <w:b/>
          <w:sz w:val="28"/>
          <w:szCs w:val="28"/>
        </w:rPr>
        <w:t xml:space="preserve"> </w:t>
      </w:r>
    </w:p>
    <w:p w14:paraId="4EC7BDFF" w14:textId="77777777" w:rsidR="00EF0184" w:rsidRPr="000B1E31" w:rsidRDefault="00EF0184" w:rsidP="00EF0184">
      <w:pPr>
        <w:spacing w:after="0" w:line="240" w:lineRule="auto"/>
        <w:jc w:val="center"/>
        <w:rPr>
          <w:rFonts w:ascii="Times New Roman" w:hAnsi="Times New Roman" w:cs="Times New Roman"/>
          <w:b/>
          <w:sz w:val="28"/>
          <w:szCs w:val="28"/>
        </w:rPr>
      </w:pPr>
      <w:r w:rsidRPr="000B1E31">
        <w:rPr>
          <w:rFonts w:ascii="Times New Roman" w:hAnsi="Times New Roman" w:cs="Times New Roman"/>
          <w:b/>
          <w:bCs/>
          <w:sz w:val="28"/>
          <w:szCs w:val="28"/>
        </w:rPr>
        <w:t>„</w:t>
      </w:r>
      <w:r w:rsidRPr="000B1E31">
        <w:rPr>
          <w:rStyle w:val="Strong"/>
          <w:rFonts w:ascii="Times New Roman" w:hAnsi="Times New Roman" w:cs="Times New Roman"/>
          <w:b w:val="0"/>
          <w:sz w:val="28"/>
          <w:szCs w:val="28"/>
        </w:rPr>
        <w:t xml:space="preserve"> </w:t>
      </w:r>
      <w:r w:rsidRPr="000B1E31">
        <w:rPr>
          <w:rStyle w:val="Strong"/>
          <w:rFonts w:ascii="Times New Roman" w:hAnsi="Times New Roman" w:cs="Times New Roman"/>
          <w:sz w:val="28"/>
          <w:szCs w:val="28"/>
        </w:rPr>
        <w:t>Grozījumi Ministru kabineta</w:t>
      </w:r>
      <w:r w:rsidRPr="000B1E31">
        <w:rPr>
          <w:rStyle w:val="Strong"/>
          <w:rFonts w:ascii="Times New Roman" w:hAnsi="Times New Roman" w:cs="Times New Roman"/>
          <w:b w:val="0"/>
          <w:sz w:val="28"/>
          <w:szCs w:val="28"/>
        </w:rPr>
        <w:t xml:space="preserve"> </w:t>
      </w:r>
      <w:r w:rsidRPr="000B1E31">
        <w:rPr>
          <w:rFonts w:ascii="Times New Roman" w:hAnsi="Times New Roman" w:cs="Times New Roman"/>
          <w:b/>
          <w:bCs/>
          <w:sz w:val="28"/>
          <w:szCs w:val="28"/>
        </w:rPr>
        <w:t>2011.gada 5.jūlija</w:t>
      </w:r>
      <w:r w:rsidRPr="000B1E31">
        <w:rPr>
          <w:rStyle w:val="Strong"/>
          <w:rFonts w:ascii="Times New Roman" w:hAnsi="Times New Roman" w:cs="Times New Roman"/>
          <w:b w:val="0"/>
          <w:sz w:val="28"/>
          <w:szCs w:val="28"/>
        </w:rPr>
        <w:t xml:space="preserve"> </w:t>
      </w:r>
      <w:r w:rsidRPr="000B1E31">
        <w:rPr>
          <w:rStyle w:val="Strong"/>
          <w:rFonts w:ascii="Times New Roman" w:hAnsi="Times New Roman" w:cs="Times New Roman"/>
          <w:sz w:val="28"/>
          <w:szCs w:val="28"/>
        </w:rPr>
        <w:t>noteikumos Nr.523 „</w:t>
      </w:r>
      <w:r w:rsidRPr="000B1E31">
        <w:rPr>
          <w:rFonts w:ascii="Times New Roman" w:hAnsi="Times New Roman" w:cs="Times New Roman"/>
          <w:b/>
          <w:bCs/>
          <w:sz w:val="28"/>
          <w:szCs w:val="28"/>
        </w:rPr>
        <w:t>Kārtība, kādā aprēķina un sadala valsts budžeta mērķdotāciju pedagogu darba samaksai pašvaldību izglītības iestādēs, kurās īsteno profesionālās pamatizglītības, arodizglītības un profesionālās vidējās izglītības programmas</w:t>
      </w:r>
      <w:r w:rsidRPr="000B1E31">
        <w:rPr>
          <w:rStyle w:val="Strong"/>
          <w:rFonts w:ascii="Times New Roman" w:hAnsi="Times New Roman" w:cs="Times New Roman"/>
          <w:bCs w:val="0"/>
          <w:sz w:val="28"/>
          <w:szCs w:val="28"/>
        </w:rPr>
        <w:t>”</w:t>
      </w:r>
      <w:r w:rsidRPr="000B1E31">
        <w:rPr>
          <w:rStyle w:val="Strong"/>
          <w:rFonts w:ascii="Times New Roman" w:hAnsi="Times New Roman" w:cs="Times New Roman"/>
          <w:sz w:val="28"/>
          <w:szCs w:val="28"/>
        </w:rPr>
        <w:t xml:space="preserve">” </w:t>
      </w:r>
      <w:r w:rsidRPr="000B1E31">
        <w:rPr>
          <w:rFonts w:ascii="Times New Roman" w:hAnsi="Times New Roman" w:cs="Times New Roman"/>
          <w:b/>
          <w:sz w:val="28"/>
          <w:szCs w:val="28"/>
        </w:rPr>
        <w:t>sākotnējās ietekmes novērtējuma ziņojums (anotācija)</w:t>
      </w:r>
    </w:p>
    <w:p w14:paraId="199742DD" w14:textId="77777777" w:rsidR="009E2C2E" w:rsidRPr="000B1E31" w:rsidRDefault="009E2C2E" w:rsidP="00F32D52">
      <w:pPr>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08"/>
        <w:gridCol w:w="45"/>
        <w:gridCol w:w="2171"/>
        <w:gridCol w:w="558"/>
        <w:gridCol w:w="5873"/>
      </w:tblGrid>
      <w:tr w:rsidR="00514935" w:rsidRPr="000B1E31" w14:paraId="4CCCE16C" w14:textId="77777777" w:rsidTr="00A90B63">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5AECE2FD" w14:textId="77777777" w:rsidR="00514935" w:rsidRPr="000B1E31" w:rsidRDefault="00514935" w:rsidP="0051493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B1E31">
              <w:rPr>
                <w:rFonts w:ascii="Times New Roman" w:eastAsia="Times New Roman" w:hAnsi="Times New Roman" w:cs="Times New Roman"/>
                <w:b/>
                <w:bCs/>
                <w:sz w:val="28"/>
                <w:szCs w:val="28"/>
                <w:lang w:eastAsia="lv-LV"/>
              </w:rPr>
              <w:t>I. Tiesību akta projekta izstrādes nepieciešamība</w:t>
            </w:r>
          </w:p>
        </w:tc>
      </w:tr>
      <w:tr w:rsidR="00AE5338" w:rsidRPr="000B1E31" w14:paraId="6A5217F8" w14:textId="77777777" w:rsidTr="00A90B63">
        <w:trPr>
          <w:trHeight w:val="405"/>
        </w:trPr>
        <w:tc>
          <w:tcPr>
            <w:tcW w:w="225" w:type="pct"/>
            <w:tcBorders>
              <w:top w:val="outset" w:sz="6" w:space="0" w:color="414142"/>
              <w:left w:val="outset" w:sz="6" w:space="0" w:color="414142"/>
              <w:bottom w:val="outset" w:sz="6" w:space="0" w:color="414142"/>
              <w:right w:val="outset" w:sz="6" w:space="0" w:color="414142"/>
            </w:tcBorders>
            <w:hideMark/>
          </w:tcPr>
          <w:p w14:paraId="6AF0BA15" w14:textId="77777777" w:rsidR="00514935" w:rsidRPr="000B1E31" w:rsidRDefault="00514935" w:rsidP="0051493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B1E31">
              <w:rPr>
                <w:rFonts w:ascii="Times New Roman" w:eastAsia="Times New Roman" w:hAnsi="Times New Roman" w:cs="Times New Roman"/>
                <w:sz w:val="28"/>
                <w:szCs w:val="28"/>
                <w:lang w:eastAsia="lv-LV"/>
              </w:rPr>
              <w:t>1.</w:t>
            </w:r>
          </w:p>
        </w:tc>
        <w:tc>
          <w:tcPr>
            <w:tcW w:w="1224" w:type="pct"/>
            <w:gridSpan w:val="2"/>
            <w:tcBorders>
              <w:top w:val="outset" w:sz="6" w:space="0" w:color="414142"/>
              <w:left w:val="outset" w:sz="6" w:space="0" w:color="414142"/>
              <w:bottom w:val="outset" w:sz="6" w:space="0" w:color="414142"/>
              <w:right w:val="outset" w:sz="6" w:space="0" w:color="414142"/>
            </w:tcBorders>
            <w:hideMark/>
          </w:tcPr>
          <w:p w14:paraId="301FAD45" w14:textId="77777777" w:rsidR="00514935" w:rsidRPr="000B1E31" w:rsidRDefault="00514935" w:rsidP="00514935">
            <w:pPr>
              <w:spacing w:after="0" w:line="240" w:lineRule="auto"/>
              <w:rPr>
                <w:rFonts w:ascii="Times New Roman" w:eastAsia="Times New Roman" w:hAnsi="Times New Roman" w:cs="Times New Roman"/>
                <w:sz w:val="28"/>
                <w:szCs w:val="28"/>
                <w:lang w:eastAsia="lv-LV"/>
              </w:rPr>
            </w:pPr>
            <w:r w:rsidRPr="000B1E31">
              <w:rPr>
                <w:rFonts w:ascii="Times New Roman" w:eastAsia="Times New Roman" w:hAnsi="Times New Roman" w:cs="Times New Roman"/>
                <w:sz w:val="28"/>
                <w:szCs w:val="28"/>
                <w:lang w:eastAsia="lv-LV"/>
              </w:rPr>
              <w:t>Pamatojums</w:t>
            </w:r>
          </w:p>
        </w:tc>
        <w:tc>
          <w:tcPr>
            <w:tcW w:w="3551" w:type="pct"/>
            <w:gridSpan w:val="2"/>
            <w:tcBorders>
              <w:top w:val="outset" w:sz="6" w:space="0" w:color="414142"/>
              <w:left w:val="outset" w:sz="6" w:space="0" w:color="414142"/>
              <w:bottom w:val="outset" w:sz="6" w:space="0" w:color="414142"/>
              <w:right w:val="outset" w:sz="6" w:space="0" w:color="414142"/>
            </w:tcBorders>
            <w:hideMark/>
          </w:tcPr>
          <w:p w14:paraId="1A7DE1F4" w14:textId="60C1AA4F" w:rsidR="00EF0184" w:rsidRPr="000B1E31" w:rsidRDefault="00AE6991" w:rsidP="00D17D69">
            <w:pPr>
              <w:pStyle w:val="NormalWeb"/>
              <w:spacing w:before="0" w:beforeAutospacing="0" w:after="0" w:afterAutospacing="0"/>
              <w:jc w:val="both"/>
              <w:rPr>
                <w:bCs/>
                <w:color w:val="000000"/>
                <w:sz w:val="28"/>
                <w:szCs w:val="28"/>
              </w:rPr>
            </w:pPr>
            <w:r w:rsidRPr="000B1E31">
              <w:rPr>
                <w:sz w:val="28"/>
                <w:szCs w:val="28"/>
              </w:rPr>
              <w:t>Iz</w:t>
            </w:r>
            <w:r w:rsidR="00F13993" w:rsidRPr="000B1E31">
              <w:rPr>
                <w:sz w:val="28"/>
                <w:szCs w:val="28"/>
              </w:rPr>
              <w:t>glītības un zinātnes ministrija</w:t>
            </w:r>
            <w:r w:rsidRPr="000B1E31">
              <w:rPr>
                <w:sz w:val="28"/>
                <w:szCs w:val="28"/>
              </w:rPr>
              <w:t xml:space="preserve"> </w:t>
            </w:r>
            <w:r w:rsidR="006A7F0A" w:rsidRPr="000B1E31">
              <w:rPr>
                <w:sz w:val="28"/>
                <w:szCs w:val="28"/>
              </w:rPr>
              <w:t xml:space="preserve">(turpmāk – ministrija) pēc savas iniciatīvas </w:t>
            </w:r>
            <w:r w:rsidRPr="000B1E31">
              <w:rPr>
                <w:sz w:val="28"/>
                <w:szCs w:val="28"/>
              </w:rPr>
              <w:t xml:space="preserve">ir </w:t>
            </w:r>
            <w:r w:rsidR="00F13993" w:rsidRPr="000B1E31">
              <w:rPr>
                <w:sz w:val="28"/>
                <w:szCs w:val="28"/>
              </w:rPr>
              <w:t xml:space="preserve">sagatavojusi </w:t>
            </w:r>
            <w:r w:rsidRPr="000B1E31">
              <w:rPr>
                <w:rFonts w:eastAsia="Calibri"/>
                <w:sz w:val="28"/>
                <w:szCs w:val="28"/>
              </w:rPr>
              <w:t>Ministru kabineta noteikumu projekt</w:t>
            </w:r>
            <w:r w:rsidR="00EF0184" w:rsidRPr="000B1E31">
              <w:rPr>
                <w:rFonts w:eastAsia="Calibri"/>
                <w:sz w:val="28"/>
                <w:szCs w:val="28"/>
              </w:rPr>
              <w:t>u</w:t>
            </w:r>
            <w:r w:rsidRPr="000B1E31">
              <w:rPr>
                <w:sz w:val="28"/>
                <w:szCs w:val="28"/>
              </w:rPr>
              <w:t xml:space="preserve"> </w:t>
            </w:r>
            <w:r w:rsidR="00EF0184" w:rsidRPr="000B1E31">
              <w:rPr>
                <w:rStyle w:val="Strong"/>
                <w:b w:val="0"/>
                <w:sz w:val="28"/>
                <w:szCs w:val="28"/>
              </w:rPr>
              <w:t>”Grozījumi Ministru kabineta</w:t>
            </w:r>
            <w:r w:rsidR="00EF0184" w:rsidRPr="000B1E31">
              <w:rPr>
                <w:rStyle w:val="Strong"/>
                <w:sz w:val="28"/>
                <w:szCs w:val="28"/>
              </w:rPr>
              <w:t xml:space="preserve"> </w:t>
            </w:r>
            <w:r w:rsidR="00EF0184" w:rsidRPr="000B1E31">
              <w:rPr>
                <w:bCs/>
                <w:sz w:val="28"/>
                <w:szCs w:val="28"/>
              </w:rPr>
              <w:t>2011.gada 5.jūlija</w:t>
            </w:r>
            <w:r w:rsidR="00EF0184" w:rsidRPr="000B1E31">
              <w:rPr>
                <w:rStyle w:val="Strong"/>
                <w:sz w:val="28"/>
                <w:szCs w:val="28"/>
              </w:rPr>
              <w:t xml:space="preserve"> </w:t>
            </w:r>
            <w:r w:rsidR="00EF0184" w:rsidRPr="000B1E31">
              <w:rPr>
                <w:rStyle w:val="Strong"/>
                <w:b w:val="0"/>
                <w:sz w:val="28"/>
                <w:szCs w:val="28"/>
              </w:rPr>
              <w:t>noteikumos Nr.523 „</w:t>
            </w:r>
            <w:r w:rsidR="00EF0184" w:rsidRPr="000B1E31">
              <w:rPr>
                <w:bCs/>
                <w:sz w:val="28"/>
                <w:szCs w:val="28"/>
              </w:rPr>
              <w:t>Kārtība, kādā aprēķina un sadala valsts budžeta mērķdotāciju pedagogu darba samaksai pašvaldību izglītības iestādēs, kurās īsteno profesionālās pamatizglītības, arodizglītības un profesionālās vidējās izglītības programmas</w:t>
            </w:r>
            <w:r w:rsidR="00EF0184" w:rsidRPr="000B1E31">
              <w:rPr>
                <w:rStyle w:val="Strong"/>
                <w:b w:val="0"/>
                <w:sz w:val="28"/>
                <w:szCs w:val="28"/>
              </w:rPr>
              <w:t xml:space="preserve">” </w:t>
            </w:r>
            <w:r w:rsidR="00EF0184" w:rsidRPr="000B1E31">
              <w:rPr>
                <w:rFonts w:eastAsia="Calibri"/>
                <w:sz w:val="28"/>
                <w:szCs w:val="28"/>
              </w:rPr>
              <w:t>(turpmāk – projekts)</w:t>
            </w:r>
            <w:r w:rsidR="006A7F0A" w:rsidRPr="000B1E31">
              <w:rPr>
                <w:rFonts w:eastAsia="Calibri"/>
                <w:sz w:val="28"/>
                <w:szCs w:val="28"/>
              </w:rPr>
              <w:t>.</w:t>
            </w:r>
            <w:r w:rsidR="006A7F0A" w:rsidRPr="000B1E31">
              <w:rPr>
                <w:sz w:val="28"/>
                <w:szCs w:val="28"/>
              </w:rPr>
              <w:t xml:space="preserve"> Projekts izstrādāts, pamatojoties uz Profesionālās izgl</w:t>
            </w:r>
            <w:r w:rsidR="00D17D69" w:rsidRPr="000B1E31">
              <w:rPr>
                <w:sz w:val="28"/>
                <w:szCs w:val="28"/>
              </w:rPr>
              <w:t>ītības likuma 7.panta 12.punktu.</w:t>
            </w:r>
          </w:p>
        </w:tc>
      </w:tr>
      <w:tr w:rsidR="00AE5338" w:rsidRPr="000B1E31" w14:paraId="3BCFD75A" w14:textId="77777777" w:rsidTr="00A90B63">
        <w:trPr>
          <w:trHeight w:val="465"/>
        </w:trPr>
        <w:tc>
          <w:tcPr>
            <w:tcW w:w="225" w:type="pct"/>
            <w:tcBorders>
              <w:top w:val="outset" w:sz="6" w:space="0" w:color="414142"/>
              <w:left w:val="outset" w:sz="6" w:space="0" w:color="414142"/>
              <w:bottom w:val="outset" w:sz="6" w:space="0" w:color="414142"/>
              <w:right w:val="outset" w:sz="6" w:space="0" w:color="414142"/>
            </w:tcBorders>
            <w:hideMark/>
          </w:tcPr>
          <w:p w14:paraId="6A6E6620" w14:textId="77777777" w:rsidR="00514935" w:rsidRPr="000B1E31" w:rsidRDefault="00514935" w:rsidP="00C910AC">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B1E31">
              <w:rPr>
                <w:rFonts w:ascii="Times New Roman" w:eastAsia="Times New Roman" w:hAnsi="Times New Roman" w:cs="Times New Roman"/>
                <w:sz w:val="28"/>
                <w:szCs w:val="28"/>
                <w:lang w:eastAsia="lv-LV"/>
              </w:rPr>
              <w:t>2.</w:t>
            </w:r>
          </w:p>
        </w:tc>
        <w:tc>
          <w:tcPr>
            <w:tcW w:w="1224" w:type="pct"/>
            <w:gridSpan w:val="2"/>
            <w:tcBorders>
              <w:top w:val="outset" w:sz="6" w:space="0" w:color="414142"/>
              <w:left w:val="outset" w:sz="6" w:space="0" w:color="414142"/>
              <w:bottom w:val="outset" w:sz="6" w:space="0" w:color="414142"/>
              <w:right w:val="outset" w:sz="6" w:space="0" w:color="414142"/>
            </w:tcBorders>
            <w:hideMark/>
          </w:tcPr>
          <w:p w14:paraId="2850BC15" w14:textId="77777777" w:rsidR="00514935" w:rsidRPr="000B1E31" w:rsidRDefault="00514935" w:rsidP="00C910AC">
            <w:pPr>
              <w:spacing w:after="0" w:line="240" w:lineRule="auto"/>
              <w:jc w:val="both"/>
              <w:rPr>
                <w:rFonts w:ascii="Times New Roman" w:eastAsia="Times New Roman" w:hAnsi="Times New Roman" w:cs="Times New Roman"/>
                <w:sz w:val="28"/>
                <w:szCs w:val="28"/>
                <w:lang w:eastAsia="lv-LV"/>
              </w:rPr>
            </w:pPr>
            <w:r w:rsidRPr="000B1E31">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551" w:type="pct"/>
            <w:gridSpan w:val="2"/>
            <w:tcBorders>
              <w:top w:val="outset" w:sz="6" w:space="0" w:color="414142"/>
              <w:left w:val="outset" w:sz="6" w:space="0" w:color="414142"/>
              <w:bottom w:val="outset" w:sz="6" w:space="0" w:color="414142"/>
              <w:right w:val="outset" w:sz="6" w:space="0" w:color="414142"/>
            </w:tcBorders>
            <w:hideMark/>
          </w:tcPr>
          <w:p w14:paraId="37889502" w14:textId="4406A596" w:rsidR="006A7F0A" w:rsidRPr="000B1E31" w:rsidRDefault="006A7F0A" w:rsidP="006A7F0A">
            <w:pPr>
              <w:spacing w:after="0" w:line="240" w:lineRule="auto"/>
              <w:jc w:val="both"/>
              <w:rPr>
                <w:rFonts w:ascii="Times New Roman" w:hAnsi="Times New Roman" w:cs="Times New Roman"/>
                <w:bCs/>
                <w:sz w:val="28"/>
                <w:szCs w:val="28"/>
              </w:rPr>
            </w:pPr>
            <w:r w:rsidRPr="000B1E31">
              <w:rPr>
                <w:rFonts w:ascii="Times New Roman" w:hAnsi="Times New Roman" w:cs="Times New Roman"/>
                <w:sz w:val="28"/>
                <w:szCs w:val="28"/>
              </w:rPr>
              <w:t>Projekta izstrādes nepieciešamība izriet no ministrijas sagatavotajiem grozījumiem Ministru kabineta 2016.gada 5.jūlija noteikumos Nr.445 “Pedagogu darba samaksas noteikumi”</w:t>
            </w:r>
            <w:r w:rsidR="00D17D69" w:rsidRPr="000B1E31">
              <w:rPr>
                <w:rFonts w:ascii="Times New Roman" w:hAnsi="Times New Roman" w:cs="Times New Roman"/>
                <w:sz w:val="28"/>
                <w:szCs w:val="28"/>
              </w:rPr>
              <w:t xml:space="preserve">, </w:t>
            </w:r>
            <w:r w:rsidR="00AC5571" w:rsidRPr="000B1E31">
              <w:rPr>
                <w:rFonts w:ascii="Times New Roman" w:hAnsi="Times New Roman" w:cs="Times New Roman"/>
                <w:sz w:val="28"/>
                <w:szCs w:val="28"/>
              </w:rPr>
              <w:t xml:space="preserve">kā arī grozījumiem Ministru kabineta noteikumos Nr. 447 “Par valsts budžeta mērķdotāciju pedagogu darba samaksai pašvaldību vispārējās izglītības iestādēs un valsts augstskolu vispārējās vidējās izglītības iestādēs”, </w:t>
            </w:r>
            <w:r w:rsidR="00D17D69" w:rsidRPr="000B1E31">
              <w:rPr>
                <w:rFonts w:ascii="Times New Roman" w:hAnsi="Times New Roman" w:cs="Times New Roman"/>
                <w:sz w:val="28"/>
                <w:szCs w:val="28"/>
              </w:rPr>
              <w:t xml:space="preserve">jo nepieciešams saskaņot tiesisko regulējumu ar </w:t>
            </w:r>
            <w:r w:rsidR="00D17D69" w:rsidRPr="000B1E31">
              <w:rPr>
                <w:rStyle w:val="Strong"/>
                <w:rFonts w:ascii="Times New Roman" w:hAnsi="Times New Roman" w:cs="Times New Roman"/>
                <w:b w:val="0"/>
                <w:sz w:val="28"/>
                <w:szCs w:val="28"/>
              </w:rPr>
              <w:t>Ministru kabineta</w:t>
            </w:r>
            <w:r w:rsidR="00D17D69" w:rsidRPr="000B1E31">
              <w:rPr>
                <w:rStyle w:val="Strong"/>
                <w:rFonts w:ascii="Times New Roman" w:hAnsi="Times New Roman" w:cs="Times New Roman"/>
                <w:sz w:val="28"/>
                <w:szCs w:val="28"/>
              </w:rPr>
              <w:t xml:space="preserve"> </w:t>
            </w:r>
            <w:r w:rsidR="00D17D69" w:rsidRPr="000B1E31">
              <w:rPr>
                <w:rFonts w:ascii="Times New Roman" w:hAnsi="Times New Roman" w:cs="Times New Roman"/>
                <w:bCs/>
                <w:sz w:val="28"/>
                <w:szCs w:val="28"/>
              </w:rPr>
              <w:t>2011.gada 5.jūlija</w:t>
            </w:r>
            <w:r w:rsidR="00D17D69" w:rsidRPr="000B1E31">
              <w:rPr>
                <w:rStyle w:val="Strong"/>
                <w:rFonts w:ascii="Times New Roman" w:hAnsi="Times New Roman" w:cs="Times New Roman"/>
                <w:sz w:val="28"/>
                <w:szCs w:val="28"/>
              </w:rPr>
              <w:t xml:space="preserve"> </w:t>
            </w:r>
            <w:r w:rsidR="00116953" w:rsidRPr="000B1E31">
              <w:rPr>
                <w:rStyle w:val="Strong"/>
                <w:rFonts w:ascii="Times New Roman" w:hAnsi="Times New Roman" w:cs="Times New Roman"/>
                <w:b w:val="0"/>
                <w:sz w:val="28"/>
                <w:szCs w:val="28"/>
              </w:rPr>
              <w:t>noteikum</w:t>
            </w:r>
            <w:r w:rsidR="00D17D69" w:rsidRPr="000B1E31">
              <w:rPr>
                <w:rStyle w:val="Strong"/>
                <w:rFonts w:ascii="Times New Roman" w:hAnsi="Times New Roman" w:cs="Times New Roman"/>
                <w:b w:val="0"/>
                <w:sz w:val="28"/>
                <w:szCs w:val="28"/>
              </w:rPr>
              <w:t>iem Nr.523 „</w:t>
            </w:r>
            <w:r w:rsidR="00D17D69" w:rsidRPr="000B1E31">
              <w:rPr>
                <w:rFonts w:ascii="Times New Roman" w:hAnsi="Times New Roman" w:cs="Times New Roman"/>
                <w:bCs/>
                <w:sz w:val="28"/>
                <w:szCs w:val="28"/>
              </w:rPr>
              <w:t>Kārtība, kādā aprēķina un sadala valsts budžeta mērķdotāciju pedagogu darba samaksai pašvaldību izglītības iestādēs, kurās īsteno profesionālās pamatizglītības, arodizglītības un profesionālās vidējās izglītības programmas</w:t>
            </w:r>
            <w:r w:rsidR="00D17D69" w:rsidRPr="000B1E31">
              <w:rPr>
                <w:rStyle w:val="Strong"/>
                <w:rFonts w:ascii="Times New Roman" w:hAnsi="Times New Roman" w:cs="Times New Roman"/>
                <w:b w:val="0"/>
                <w:sz w:val="28"/>
                <w:szCs w:val="28"/>
              </w:rPr>
              <w:t xml:space="preserve">” (turpmāk – </w:t>
            </w:r>
            <w:r w:rsidR="00D17D69" w:rsidRPr="000B1E31">
              <w:rPr>
                <w:rFonts w:ascii="Times New Roman" w:hAnsi="Times New Roman" w:cs="Times New Roman"/>
                <w:bCs/>
                <w:sz w:val="28"/>
                <w:szCs w:val="28"/>
              </w:rPr>
              <w:t>noteikumi)</w:t>
            </w:r>
            <w:r w:rsidR="00AC5571" w:rsidRPr="000B1E31">
              <w:rPr>
                <w:rFonts w:ascii="Times New Roman" w:hAnsi="Times New Roman" w:cs="Times New Roman"/>
                <w:bCs/>
                <w:sz w:val="28"/>
                <w:szCs w:val="28"/>
              </w:rPr>
              <w:t>.</w:t>
            </w:r>
          </w:p>
          <w:p w14:paraId="4E0B494D" w14:textId="77777777" w:rsidR="00AC5571" w:rsidRPr="000B1E31" w:rsidRDefault="00AC5571" w:rsidP="006A7F0A">
            <w:pPr>
              <w:spacing w:after="0" w:line="240" w:lineRule="auto"/>
              <w:jc w:val="both"/>
              <w:rPr>
                <w:rFonts w:ascii="Times New Roman" w:hAnsi="Times New Roman" w:cs="Times New Roman"/>
                <w:bCs/>
                <w:sz w:val="28"/>
                <w:szCs w:val="28"/>
              </w:rPr>
            </w:pPr>
          </w:p>
          <w:p w14:paraId="2C0A15C1" w14:textId="54C7771E" w:rsidR="00AC5571" w:rsidRPr="000B1E31" w:rsidRDefault="00AC5571" w:rsidP="006314D0">
            <w:pPr>
              <w:spacing w:after="0" w:line="240" w:lineRule="auto"/>
              <w:jc w:val="both"/>
              <w:rPr>
                <w:rFonts w:ascii="Times New Roman" w:hAnsi="Times New Roman" w:cs="Times New Roman"/>
                <w:color w:val="000000" w:themeColor="text1"/>
                <w:sz w:val="28"/>
                <w:szCs w:val="28"/>
                <w:lang w:eastAsia="lv-LV"/>
              </w:rPr>
            </w:pPr>
            <w:r w:rsidRPr="000B1E31">
              <w:rPr>
                <w:rFonts w:ascii="Times New Roman" w:hAnsi="Times New Roman" w:cs="Times New Roman"/>
                <w:color w:val="000000" w:themeColor="text1"/>
                <w:sz w:val="28"/>
                <w:szCs w:val="28"/>
                <w:lang w:eastAsia="lv-LV"/>
              </w:rPr>
              <w:t>Noteikumos līdz šim nav bijis nepieciešams lietot saīsinājumu Valsts</w:t>
            </w:r>
            <w:r w:rsidR="009A7CBF">
              <w:rPr>
                <w:rFonts w:ascii="Times New Roman" w:hAnsi="Times New Roman" w:cs="Times New Roman"/>
                <w:color w:val="000000" w:themeColor="text1"/>
                <w:sz w:val="28"/>
                <w:szCs w:val="28"/>
                <w:lang w:eastAsia="lv-LV"/>
              </w:rPr>
              <w:t xml:space="preserve"> izglītības informācijas sistēma. P</w:t>
            </w:r>
            <w:r w:rsidRPr="000B1E31">
              <w:rPr>
                <w:rFonts w:ascii="Times New Roman" w:hAnsi="Times New Roman" w:cs="Times New Roman"/>
                <w:color w:val="000000" w:themeColor="text1"/>
                <w:sz w:val="28"/>
                <w:szCs w:val="28"/>
                <w:lang w:eastAsia="lv-LV"/>
              </w:rPr>
              <w:t>rojektā paredzēts iekļaut punktu, kurā tiek atkārtoti pieminēta Valsts izglītības informācijas sistēma</w:t>
            </w:r>
            <w:r w:rsidR="00D4796A" w:rsidRPr="000B1E31">
              <w:rPr>
                <w:rFonts w:ascii="Times New Roman" w:hAnsi="Times New Roman" w:cs="Times New Roman"/>
                <w:color w:val="000000" w:themeColor="text1"/>
                <w:sz w:val="28"/>
                <w:szCs w:val="28"/>
                <w:lang w:eastAsia="lv-LV"/>
              </w:rPr>
              <w:t xml:space="preserve"> (turpmāk – VIIS)</w:t>
            </w:r>
            <w:r w:rsidRPr="000B1E31">
              <w:rPr>
                <w:rFonts w:ascii="Times New Roman" w:hAnsi="Times New Roman" w:cs="Times New Roman"/>
                <w:color w:val="000000" w:themeColor="text1"/>
                <w:sz w:val="28"/>
                <w:szCs w:val="28"/>
                <w:lang w:eastAsia="lv-LV"/>
              </w:rPr>
              <w:t xml:space="preserve">, </w:t>
            </w:r>
            <w:r w:rsidR="009A7CBF">
              <w:rPr>
                <w:rFonts w:ascii="Times New Roman" w:hAnsi="Times New Roman" w:cs="Times New Roman"/>
                <w:color w:val="000000" w:themeColor="text1"/>
                <w:sz w:val="28"/>
                <w:szCs w:val="28"/>
                <w:lang w:eastAsia="lv-LV"/>
              </w:rPr>
              <w:t xml:space="preserve">tādēļ </w:t>
            </w:r>
            <w:r w:rsidR="00D4796A" w:rsidRPr="000B1E31">
              <w:rPr>
                <w:rFonts w:ascii="Times New Roman" w:hAnsi="Times New Roman" w:cs="Times New Roman"/>
                <w:color w:val="000000" w:themeColor="text1"/>
                <w:sz w:val="28"/>
                <w:szCs w:val="28"/>
                <w:lang w:eastAsia="lv-LV"/>
              </w:rPr>
              <w:t>projektā</w:t>
            </w:r>
            <w:r w:rsidRPr="000B1E31">
              <w:rPr>
                <w:rFonts w:ascii="Times New Roman" w:hAnsi="Times New Roman" w:cs="Times New Roman"/>
                <w:color w:val="000000" w:themeColor="text1"/>
                <w:sz w:val="28"/>
                <w:szCs w:val="28"/>
                <w:lang w:eastAsia="lv-LV"/>
              </w:rPr>
              <w:t xml:space="preserve"> </w:t>
            </w:r>
            <w:r w:rsidR="00D4796A" w:rsidRPr="000B1E31">
              <w:rPr>
                <w:rFonts w:ascii="Times New Roman" w:hAnsi="Times New Roman" w:cs="Times New Roman"/>
                <w:color w:val="000000" w:themeColor="text1"/>
                <w:sz w:val="28"/>
                <w:szCs w:val="28"/>
                <w:lang w:eastAsia="lv-LV"/>
              </w:rPr>
              <w:t xml:space="preserve">noteikumu 2.punktā </w:t>
            </w:r>
            <w:r w:rsidRPr="000B1E31">
              <w:rPr>
                <w:rFonts w:ascii="Times New Roman" w:hAnsi="Times New Roman" w:cs="Times New Roman"/>
                <w:color w:val="000000" w:themeColor="text1"/>
                <w:sz w:val="28"/>
                <w:szCs w:val="28"/>
                <w:lang w:eastAsia="lv-LV"/>
              </w:rPr>
              <w:t xml:space="preserve">papildināts, ka turpmāk noteikumos tiks lietots saīsinājums “sistēma”.  </w:t>
            </w:r>
          </w:p>
          <w:p w14:paraId="19F15E6A" w14:textId="77777777" w:rsidR="00AC5571" w:rsidRPr="000B1E31" w:rsidRDefault="00AC5571" w:rsidP="006314D0">
            <w:pPr>
              <w:spacing w:after="0" w:line="240" w:lineRule="auto"/>
              <w:jc w:val="both"/>
              <w:rPr>
                <w:rFonts w:ascii="Times New Roman" w:hAnsi="Times New Roman" w:cs="Times New Roman"/>
                <w:color w:val="000000" w:themeColor="text1"/>
                <w:sz w:val="28"/>
                <w:szCs w:val="28"/>
                <w:lang w:eastAsia="lv-LV"/>
              </w:rPr>
            </w:pPr>
          </w:p>
          <w:p w14:paraId="57B6877A" w14:textId="7BB432B4" w:rsidR="00B03C31" w:rsidRPr="000B1E31" w:rsidRDefault="003B1A28" w:rsidP="006314D0">
            <w:pPr>
              <w:spacing w:after="0" w:line="240" w:lineRule="auto"/>
              <w:jc w:val="both"/>
              <w:rPr>
                <w:rFonts w:ascii="Times New Roman" w:hAnsi="Times New Roman" w:cs="Times New Roman"/>
                <w:sz w:val="28"/>
                <w:szCs w:val="28"/>
              </w:rPr>
            </w:pPr>
            <w:r w:rsidRPr="000B1E31">
              <w:rPr>
                <w:rFonts w:ascii="Times New Roman" w:hAnsi="Times New Roman" w:cs="Times New Roman"/>
                <w:color w:val="000000" w:themeColor="text1"/>
                <w:sz w:val="28"/>
                <w:szCs w:val="28"/>
                <w:lang w:eastAsia="lv-LV"/>
              </w:rPr>
              <w:t>Noteikumos</w:t>
            </w:r>
            <w:r w:rsidR="002372BD" w:rsidRPr="000B1E31">
              <w:rPr>
                <w:rFonts w:ascii="Times New Roman" w:hAnsi="Times New Roman" w:cs="Times New Roman"/>
                <w:color w:val="000000" w:themeColor="text1"/>
                <w:sz w:val="28"/>
                <w:szCs w:val="28"/>
                <w:lang w:eastAsia="lv-LV"/>
              </w:rPr>
              <w:t xml:space="preserve"> ir n</w:t>
            </w:r>
            <w:r w:rsidR="006314D0" w:rsidRPr="000B1E31">
              <w:rPr>
                <w:rFonts w:ascii="Times New Roman" w:hAnsi="Times New Roman" w:cs="Times New Roman"/>
                <w:color w:val="000000" w:themeColor="text1"/>
                <w:sz w:val="28"/>
                <w:szCs w:val="28"/>
                <w:lang w:eastAsia="lv-LV"/>
              </w:rPr>
              <w:t>oteikts, ka iestādes vadītāja,</w:t>
            </w:r>
            <w:r w:rsidR="002372BD" w:rsidRPr="000B1E31">
              <w:rPr>
                <w:rFonts w:ascii="Times New Roman" w:hAnsi="Times New Roman" w:cs="Times New Roman"/>
                <w:color w:val="000000" w:themeColor="text1"/>
                <w:sz w:val="28"/>
                <w:szCs w:val="28"/>
                <w:lang w:eastAsia="lv-LV"/>
              </w:rPr>
              <w:t xml:space="preserve"> viņu vietnieku </w:t>
            </w:r>
            <w:r w:rsidR="006314D0" w:rsidRPr="000B1E31">
              <w:rPr>
                <w:rFonts w:ascii="Times New Roman" w:hAnsi="Times New Roman" w:cs="Times New Roman"/>
                <w:color w:val="000000" w:themeColor="text1"/>
                <w:sz w:val="28"/>
                <w:szCs w:val="28"/>
                <w:lang w:eastAsia="lv-LV"/>
              </w:rPr>
              <w:t>un pārējo pedagogu darba samaksai aprēķina 18% no pašvaldībai aprēķinātā finansējuma pedagogu darba algu fonda. P</w:t>
            </w:r>
            <w:r w:rsidR="002372BD" w:rsidRPr="000B1E31">
              <w:rPr>
                <w:rFonts w:ascii="Times New Roman" w:hAnsi="Times New Roman" w:cs="Times New Roman"/>
                <w:color w:val="000000" w:themeColor="text1"/>
                <w:sz w:val="28"/>
                <w:szCs w:val="28"/>
                <w:lang w:eastAsia="lv-LV"/>
              </w:rPr>
              <w:t xml:space="preserve">lānots mainīt aprēķina kārtību, ka finansējumu administrācijai un </w:t>
            </w:r>
            <w:r w:rsidR="006314D0" w:rsidRPr="000B1E31">
              <w:rPr>
                <w:rFonts w:ascii="Times New Roman" w:hAnsi="Times New Roman" w:cs="Times New Roman"/>
                <w:color w:val="000000" w:themeColor="text1"/>
                <w:sz w:val="28"/>
                <w:szCs w:val="28"/>
                <w:lang w:eastAsia="lv-LV"/>
              </w:rPr>
              <w:t>pārējiem pedagogiem</w:t>
            </w:r>
            <w:r w:rsidR="002372BD" w:rsidRPr="000B1E31">
              <w:rPr>
                <w:rFonts w:ascii="Times New Roman" w:hAnsi="Times New Roman" w:cs="Times New Roman"/>
                <w:color w:val="000000" w:themeColor="text1"/>
                <w:sz w:val="28"/>
                <w:szCs w:val="28"/>
                <w:lang w:eastAsia="lv-LV"/>
              </w:rPr>
              <w:t xml:space="preserve"> aprēķinās tikai no mācību stundām nevis arī no papildu pienākumiem paredzētā finansējuma, tiek palielināti procenti, lai sasniegtu finansējuma apjomu kā ir bijis līdz šim – 18% vietā aprēķināts tik</w:t>
            </w:r>
            <w:r w:rsidR="002372BD" w:rsidRPr="000B1E31">
              <w:rPr>
                <w:rFonts w:ascii="Times New Roman" w:hAnsi="Times New Roman" w:cs="Times New Roman"/>
                <w:sz w:val="28"/>
                <w:szCs w:val="28"/>
                <w:lang w:eastAsia="lv-LV"/>
              </w:rPr>
              <w:t xml:space="preserve">s 20,43%. </w:t>
            </w:r>
            <w:r w:rsidR="00B03C31" w:rsidRPr="000B1E31">
              <w:rPr>
                <w:rFonts w:ascii="Times New Roman" w:hAnsi="Times New Roman" w:cs="Times New Roman"/>
                <w:bCs/>
                <w:sz w:val="28"/>
                <w:szCs w:val="28"/>
              </w:rPr>
              <w:t xml:space="preserve">Jaunā redakcijā izteikts </w:t>
            </w:r>
            <w:r w:rsidR="00116953" w:rsidRPr="000B1E31">
              <w:rPr>
                <w:rFonts w:ascii="Times New Roman" w:hAnsi="Times New Roman" w:cs="Times New Roman"/>
                <w:bCs/>
                <w:sz w:val="28"/>
                <w:szCs w:val="28"/>
              </w:rPr>
              <w:t xml:space="preserve">noteikumu </w:t>
            </w:r>
            <w:r w:rsidR="006314D0" w:rsidRPr="000B1E31">
              <w:rPr>
                <w:rFonts w:ascii="Times New Roman" w:hAnsi="Times New Roman" w:cs="Times New Roman"/>
                <w:bCs/>
                <w:sz w:val="28"/>
                <w:szCs w:val="28"/>
              </w:rPr>
              <w:t xml:space="preserve">5.4., 5.5. </w:t>
            </w:r>
            <w:r w:rsidR="00613D8D" w:rsidRPr="000B1E31">
              <w:rPr>
                <w:rFonts w:ascii="Times New Roman" w:hAnsi="Times New Roman" w:cs="Times New Roman"/>
                <w:bCs/>
                <w:sz w:val="28"/>
                <w:szCs w:val="28"/>
              </w:rPr>
              <w:t xml:space="preserve">un 5.6. </w:t>
            </w:r>
            <w:r w:rsidR="00B03C31" w:rsidRPr="000B1E31">
              <w:rPr>
                <w:rFonts w:ascii="Times New Roman" w:hAnsi="Times New Roman" w:cs="Times New Roman"/>
                <w:sz w:val="28"/>
                <w:szCs w:val="28"/>
                <w:shd w:val="clear" w:color="auto" w:fill="FFFFFF"/>
              </w:rPr>
              <w:t xml:space="preserve">apakšpunkts, lai </w:t>
            </w:r>
            <w:r w:rsidR="00116953" w:rsidRPr="000B1E31">
              <w:rPr>
                <w:rFonts w:ascii="Times New Roman" w:hAnsi="Times New Roman" w:cs="Times New Roman"/>
                <w:sz w:val="28"/>
                <w:szCs w:val="28"/>
                <w:shd w:val="clear" w:color="auto" w:fill="FFFFFF"/>
              </w:rPr>
              <w:t>precizētu</w:t>
            </w:r>
            <w:r w:rsidR="00B03C31" w:rsidRPr="000B1E31">
              <w:rPr>
                <w:rFonts w:ascii="Times New Roman" w:hAnsi="Times New Roman" w:cs="Times New Roman"/>
                <w:sz w:val="28"/>
                <w:szCs w:val="28"/>
                <w:shd w:val="clear" w:color="auto" w:fill="FFFFFF"/>
              </w:rPr>
              <w:t xml:space="preserve">  finansējuma aprēķinā</w:t>
            </w:r>
            <w:r w:rsidR="00116953" w:rsidRPr="000B1E31">
              <w:rPr>
                <w:rFonts w:ascii="Times New Roman" w:hAnsi="Times New Roman" w:cs="Times New Roman"/>
                <w:sz w:val="28"/>
                <w:szCs w:val="28"/>
                <w:shd w:val="clear" w:color="auto" w:fill="FFFFFF"/>
              </w:rPr>
              <w:t>šanu</w:t>
            </w:r>
            <w:r w:rsidR="00B03C31" w:rsidRPr="000B1E31">
              <w:rPr>
                <w:rFonts w:ascii="Times New Roman" w:hAnsi="Times New Roman" w:cs="Times New Roman"/>
                <w:sz w:val="28"/>
                <w:szCs w:val="28"/>
                <w:shd w:val="clear" w:color="auto" w:fill="FFFFFF"/>
              </w:rPr>
              <w:t xml:space="preserve"> </w:t>
            </w:r>
            <w:r w:rsidR="00116953" w:rsidRPr="000B1E31">
              <w:rPr>
                <w:rFonts w:ascii="Times New Roman" w:hAnsi="Times New Roman" w:cs="Times New Roman"/>
                <w:sz w:val="28"/>
                <w:szCs w:val="28"/>
                <w:shd w:val="clear" w:color="auto" w:fill="FFFFFF"/>
              </w:rPr>
              <w:t>par piemaksām p</w:t>
            </w:r>
            <w:r w:rsidR="006B3259" w:rsidRPr="000B1E31">
              <w:rPr>
                <w:rFonts w:ascii="Times New Roman" w:hAnsi="Times New Roman" w:cs="Times New Roman"/>
                <w:sz w:val="28"/>
                <w:szCs w:val="28"/>
                <w:shd w:val="clear" w:color="auto" w:fill="FFFFFF"/>
              </w:rPr>
              <w:t xml:space="preserve">ar pedagogu papildu pienākumiem </w:t>
            </w:r>
            <w:r w:rsidR="00613D8D" w:rsidRPr="000B1E31">
              <w:rPr>
                <w:rFonts w:ascii="Times New Roman" w:hAnsi="Times New Roman" w:cs="Times New Roman"/>
                <w:sz w:val="28"/>
                <w:szCs w:val="28"/>
              </w:rPr>
              <w:t>un nodrošinātu pietiekamu f</w:t>
            </w:r>
            <w:r w:rsidR="00FE6CCA" w:rsidRPr="000B1E31">
              <w:rPr>
                <w:rFonts w:ascii="Times New Roman" w:hAnsi="Times New Roman" w:cs="Times New Roman"/>
                <w:sz w:val="28"/>
                <w:szCs w:val="28"/>
              </w:rPr>
              <w:t>inansējumu atbalsta pedagogiem</w:t>
            </w:r>
            <w:r w:rsidR="006314D0" w:rsidRPr="000B1E31">
              <w:rPr>
                <w:rFonts w:ascii="Times New Roman" w:hAnsi="Times New Roman" w:cs="Times New Roman"/>
                <w:sz w:val="28"/>
                <w:szCs w:val="28"/>
              </w:rPr>
              <w:t>, aprēķinot finansējumu tādā pašā kārtībā kā valsts profesionālās izglītības iestādēm.</w:t>
            </w:r>
          </w:p>
          <w:p w14:paraId="4B0A1C40" w14:textId="77777777" w:rsidR="006314D0" w:rsidRPr="000B1E31" w:rsidRDefault="006314D0" w:rsidP="006314D0">
            <w:pPr>
              <w:spacing w:after="0" w:line="240" w:lineRule="auto"/>
              <w:jc w:val="both"/>
              <w:rPr>
                <w:rFonts w:ascii="Times New Roman" w:hAnsi="Times New Roman" w:cs="Times New Roman"/>
                <w:color w:val="000000" w:themeColor="text1"/>
                <w:sz w:val="28"/>
                <w:szCs w:val="28"/>
                <w:lang w:eastAsia="lv-LV"/>
              </w:rPr>
            </w:pPr>
          </w:p>
          <w:p w14:paraId="500039FC" w14:textId="37C6C033" w:rsidR="006314D0" w:rsidRPr="000B1E31" w:rsidRDefault="00D4796A" w:rsidP="003B1A28">
            <w:pPr>
              <w:spacing w:after="0" w:line="240" w:lineRule="auto"/>
              <w:jc w:val="both"/>
              <w:rPr>
                <w:rFonts w:ascii="Times New Roman" w:hAnsi="Times New Roman" w:cs="Times New Roman"/>
                <w:sz w:val="28"/>
                <w:szCs w:val="28"/>
              </w:rPr>
            </w:pPr>
            <w:r w:rsidRPr="000B1E31">
              <w:rPr>
                <w:rFonts w:ascii="Times New Roman" w:hAnsi="Times New Roman" w:cs="Times New Roman"/>
                <w:sz w:val="28"/>
                <w:szCs w:val="28"/>
                <w:lang w:eastAsia="lv-LV"/>
              </w:rPr>
              <w:t>Noteikumos ir noteikts, ka ministrija nepieciešamo finansējumu pašvaldībām pedagogu profesionālās darbības kvalitātes piemaksām aprēķina, ņemot vērā informāciju, ko pašvaldības ir iesniegušas ministrijā. Šobrīd informācija tiek iesniegta elektroniski un tehniski apkopota. Ņemot vērā VIIS funkcionalitātes iespējās, lai informācijas apstrāde un finansējuma aprēķināšana noritētu raitāk, projekta 1.3. apakšpunktā paredzēts, ka informāciju par pedagogu pedagoģisko likmju skaitu, kuri ir ieguvuši 3., 4. un 5.kvalitātes pakāpi, pašvaldības iesniegs VIIS. Tiks</w:t>
            </w:r>
            <w:r w:rsidRPr="000B1E31">
              <w:rPr>
                <w:rFonts w:ascii="Times New Roman" w:hAnsi="Times New Roman" w:cs="Times New Roman"/>
                <w:sz w:val="28"/>
                <w:szCs w:val="28"/>
              </w:rPr>
              <w:t xml:space="preserve"> izveidota atskaite VIIS, kuru aizpilda katra izglītības iestāde, sistēma izveido kopsavilkumu pašvaldības griezumā, pašvaldība pārbauda skolu ievadīto informāciju, apstiprina to un iesniedz ministrijā.</w:t>
            </w:r>
          </w:p>
          <w:p w14:paraId="3C8F03D9" w14:textId="77777777" w:rsidR="00D4796A" w:rsidRPr="000B1E31" w:rsidRDefault="00D4796A" w:rsidP="003B1A28">
            <w:pPr>
              <w:spacing w:after="0" w:line="240" w:lineRule="auto"/>
              <w:jc w:val="both"/>
              <w:rPr>
                <w:rFonts w:ascii="Times New Roman" w:hAnsi="Times New Roman" w:cs="Times New Roman"/>
                <w:sz w:val="28"/>
                <w:szCs w:val="28"/>
              </w:rPr>
            </w:pPr>
          </w:p>
          <w:p w14:paraId="51E6DB91" w14:textId="065641F0" w:rsidR="00D4796A" w:rsidRPr="00B7125D" w:rsidRDefault="00D4796A" w:rsidP="003B1A28">
            <w:pPr>
              <w:spacing w:after="0" w:line="240" w:lineRule="auto"/>
              <w:jc w:val="both"/>
              <w:rPr>
                <w:rFonts w:ascii="Times New Roman" w:hAnsi="Times New Roman" w:cs="Times New Roman"/>
                <w:sz w:val="28"/>
                <w:szCs w:val="28"/>
              </w:rPr>
            </w:pPr>
            <w:r w:rsidRPr="000B1E31">
              <w:rPr>
                <w:rFonts w:ascii="Times New Roman" w:hAnsi="Times New Roman" w:cs="Times New Roman"/>
                <w:sz w:val="28"/>
                <w:szCs w:val="28"/>
                <w:lang w:eastAsia="lv-LV"/>
              </w:rPr>
              <w:t>Šobrīd VIIS nav pieejama informācija par katras izglītības iestādes apstiprināto finan</w:t>
            </w:r>
            <w:r w:rsidR="00B7125D">
              <w:rPr>
                <w:rFonts w:ascii="Times New Roman" w:hAnsi="Times New Roman" w:cs="Times New Roman"/>
                <w:sz w:val="28"/>
                <w:szCs w:val="28"/>
                <w:lang w:eastAsia="lv-LV"/>
              </w:rPr>
              <w:t xml:space="preserve">sējumu pedagogu darba samaksai. </w:t>
            </w:r>
            <w:r w:rsidR="00345F96">
              <w:rPr>
                <w:rFonts w:ascii="Times New Roman" w:hAnsi="Times New Roman" w:cs="Times New Roman"/>
                <w:sz w:val="28"/>
                <w:szCs w:val="28"/>
                <w:lang w:eastAsia="lv-LV"/>
              </w:rPr>
              <w:t>Septembra sākumā</w:t>
            </w:r>
            <w:r w:rsidR="00B7125D">
              <w:rPr>
                <w:rFonts w:ascii="Times New Roman" w:hAnsi="Times New Roman" w:cs="Times New Roman"/>
                <w:sz w:val="28"/>
                <w:szCs w:val="28"/>
                <w:lang w:eastAsia="lv-LV"/>
              </w:rPr>
              <w:t>,</w:t>
            </w:r>
            <w:r w:rsidR="00345F96">
              <w:rPr>
                <w:rFonts w:ascii="Times New Roman" w:hAnsi="Times New Roman" w:cs="Times New Roman"/>
                <w:sz w:val="28"/>
                <w:szCs w:val="28"/>
                <w:lang w:eastAsia="lv-LV"/>
              </w:rPr>
              <w:t xml:space="preserve"> precizējot izglītojamo skaitu izglītības iestādē, gan iestādes vadītājs, gan pašvaldība var prognozējoši aprēķināt valsts mērķdotācijas apjomu.</w:t>
            </w:r>
            <w:r w:rsidR="00345F96" w:rsidRPr="00712C39">
              <w:rPr>
                <w:bCs/>
                <w:sz w:val="28"/>
                <w:szCs w:val="28"/>
              </w:rPr>
              <w:t xml:space="preserve"> </w:t>
            </w:r>
            <w:r w:rsidR="00B7125D" w:rsidRPr="00B7125D">
              <w:rPr>
                <w:rFonts w:ascii="Times New Roman" w:hAnsi="Times New Roman" w:cs="Times New Roman"/>
                <w:bCs/>
                <w:sz w:val="28"/>
                <w:szCs w:val="28"/>
              </w:rPr>
              <w:t>Papildus jāņem vērā, ka</w:t>
            </w:r>
            <w:r w:rsidR="00B7125D">
              <w:rPr>
                <w:rFonts w:ascii="Times New Roman" w:hAnsi="Times New Roman" w:cs="Times New Roman"/>
                <w:bCs/>
                <w:sz w:val="28"/>
                <w:szCs w:val="28"/>
              </w:rPr>
              <w:t xml:space="preserve"> pašvaldībās ir tikai pa vienai</w:t>
            </w:r>
            <w:r w:rsidR="00B7125D" w:rsidRPr="000B1E31">
              <w:rPr>
                <w:rFonts w:ascii="Times New Roman" w:hAnsi="Times New Roman" w:cs="Times New Roman"/>
                <w:bCs/>
                <w:sz w:val="28"/>
                <w:szCs w:val="28"/>
              </w:rPr>
              <w:t xml:space="preserve"> </w:t>
            </w:r>
            <w:r w:rsidR="00B7125D">
              <w:rPr>
                <w:rFonts w:ascii="Times New Roman" w:hAnsi="Times New Roman" w:cs="Times New Roman"/>
                <w:bCs/>
                <w:sz w:val="28"/>
                <w:szCs w:val="28"/>
              </w:rPr>
              <w:t>pašvaldību izglītības iestādei, kurā</w:t>
            </w:r>
            <w:r w:rsidR="00B7125D" w:rsidRPr="000B1E31">
              <w:rPr>
                <w:rFonts w:ascii="Times New Roman" w:hAnsi="Times New Roman" w:cs="Times New Roman"/>
                <w:bCs/>
                <w:sz w:val="28"/>
                <w:szCs w:val="28"/>
              </w:rPr>
              <w:t xml:space="preserve"> īsteno profesionālās pamatizglītības, arodizglītības un profesionālās vidējās izglītības programmas</w:t>
            </w:r>
            <w:r w:rsidR="00B7125D">
              <w:rPr>
                <w:rFonts w:ascii="Times New Roman" w:hAnsi="Times New Roman" w:cs="Times New Roman"/>
                <w:bCs/>
                <w:sz w:val="28"/>
                <w:szCs w:val="28"/>
              </w:rPr>
              <w:t>.</w:t>
            </w:r>
            <w:r w:rsidR="00B7125D">
              <w:rPr>
                <w:bCs/>
                <w:sz w:val="28"/>
                <w:szCs w:val="28"/>
              </w:rPr>
              <w:t xml:space="preserve"> </w:t>
            </w:r>
            <w:r w:rsidR="00B7125D" w:rsidRPr="00B7125D">
              <w:rPr>
                <w:rFonts w:ascii="Times New Roman" w:hAnsi="Times New Roman" w:cs="Times New Roman"/>
                <w:bCs/>
                <w:sz w:val="28"/>
                <w:szCs w:val="28"/>
              </w:rPr>
              <w:t>Tādēļ</w:t>
            </w:r>
            <w:r w:rsidR="00B7125D">
              <w:rPr>
                <w:rFonts w:ascii="Times New Roman" w:hAnsi="Times New Roman" w:cs="Times New Roman"/>
                <w:bCs/>
                <w:sz w:val="28"/>
                <w:szCs w:val="28"/>
              </w:rPr>
              <w:t xml:space="preserve">, lai nodrošinātu savlaicīgu algu </w:t>
            </w:r>
            <w:r w:rsidR="00B7125D">
              <w:rPr>
                <w:rFonts w:ascii="Times New Roman" w:hAnsi="Times New Roman" w:cs="Times New Roman"/>
                <w:bCs/>
                <w:sz w:val="28"/>
                <w:szCs w:val="28"/>
              </w:rPr>
              <w:lastRenderedPageBreak/>
              <w:t xml:space="preserve">izmaksu pedagogiem un </w:t>
            </w:r>
            <w:r w:rsidR="00B7125D" w:rsidRPr="000B1E31">
              <w:rPr>
                <w:rFonts w:ascii="Times New Roman" w:hAnsi="Times New Roman" w:cs="Times New Roman"/>
                <w:sz w:val="28"/>
                <w:szCs w:val="28"/>
                <w:lang w:eastAsia="lv-LV"/>
              </w:rPr>
              <w:t xml:space="preserve"> </w:t>
            </w:r>
            <w:r w:rsidR="00B7125D">
              <w:rPr>
                <w:rFonts w:ascii="Times New Roman" w:hAnsi="Times New Roman" w:cs="Times New Roman"/>
                <w:sz w:val="28"/>
                <w:szCs w:val="28"/>
                <w:lang w:eastAsia="lv-LV"/>
              </w:rPr>
              <w:t>l</w:t>
            </w:r>
            <w:r w:rsidR="00B7125D" w:rsidRPr="000B1E31">
              <w:rPr>
                <w:rFonts w:ascii="Times New Roman" w:hAnsi="Times New Roman" w:cs="Times New Roman"/>
                <w:sz w:val="28"/>
                <w:szCs w:val="28"/>
                <w:lang w:eastAsia="lv-LV"/>
              </w:rPr>
              <w:t xml:space="preserve">ai analizētu katras izglītības iestādes mērķdotācijas izlietojumu, projektā </w:t>
            </w:r>
            <w:r w:rsidR="00B7125D">
              <w:rPr>
                <w:rFonts w:ascii="Times New Roman" w:hAnsi="Times New Roman" w:cs="Times New Roman"/>
                <w:sz w:val="28"/>
                <w:szCs w:val="28"/>
                <w:lang w:eastAsia="lv-LV"/>
              </w:rPr>
              <w:t>tiek papildināta 9.punkta norma,</w:t>
            </w:r>
            <w:r w:rsidR="00B7125D" w:rsidRPr="000B1E31">
              <w:rPr>
                <w:rFonts w:ascii="Times New Roman" w:hAnsi="Times New Roman" w:cs="Times New Roman"/>
                <w:sz w:val="28"/>
                <w:szCs w:val="28"/>
                <w:lang w:eastAsia="lv-LV"/>
              </w:rPr>
              <w:t xml:space="preserve"> ka pašvaldībām</w:t>
            </w:r>
            <w:r w:rsidR="00B7125D">
              <w:rPr>
                <w:rFonts w:ascii="Times New Roman" w:hAnsi="Times New Roman" w:cs="Times New Roman"/>
                <w:sz w:val="28"/>
                <w:szCs w:val="28"/>
                <w:lang w:eastAsia="lv-LV"/>
              </w:rPr>
              <w:t xml:space="preserve"> piecu darba dienu laikā </w:t>
            </w:r>
            <w:r w:rsidR="00B7125D" w:rsidRPr="00B7125D">
              <w:rPr>
                <w:rFonts w:ascii="Times New Roman" w:hAnsi="Times New Roman" w:cs="Times New Roman"/>
                <w:bCs/>
                <w:sz w:val="28"/>
                <w:szCs w:val="28"/>
              </w:rPr>
              <w:t>pēc mērķdotāciju sadalījuma apstiprināšanas Ministru kabinetā</w:t>
            </w:r>
            <w:r w:rsidR="00B7125D" w:rsidRPr="000B1E31">
              <w:rPr>
                <w:rFonts w:ascii="Times New Roman" w:hAnsi="Times New Roman" w:cs="Times New Roman"/>
                <w:sz w:val="28"/>
                <w:szCs w:val="28"/>
                <w:lang w:eastAsia="lv-LV"/>
              </w:rPr>
              <w:t xml:space="preserve"> būs jāievada VIIS informācija par piešķirtās mērķdotācijas apjomu katrai izglītības iestādei.</w:t>
            </w:r>
            <w:r w:rsidR="00B7125D">
              <w:rPr>
                <w:rFonts w:ascii="Times New Roman" w:hAnsi="Times New Roman" w:cs="Times New Roman"/>
                <w:sz w:val="28"/>
                <w:szCs w:val="28"/>
                <w:lang w:eastAsia="lv-LV"/>
              </w:rPr>
              <w:t xml:space="preserve"> </w:t>
            </w:r>
            <w:r w:rsidR="00B7125D" w:rsidRPr="00B7125D">
              <w:rPr>
                <w:rFonts w:ascii="Times New Roman" w:hAnsi="Times New Roman" w:cs="Times New Roman"/>
                <w:bCs/>
                <w:sz w:val="28"/>
                <w:szCs w:val="28"/>
              </w:rPr>
              <w:t xml:space="preserve"> </w:t>
            </w:r>
          </w:p>
          <w:p w14:paraId="208226AA" w14:textId="77777777" w:rsidR="00D4796A" w:rsidRPr="000B1E31" w:rsidRDefault="00D4796A" w:rsidP="003B1A28">
            <w:pPr>
              <w:spacing w:after="0" w:line="240" w:lineRule="auto"/>
              <w:jc w:val="both"/>
              <w:rPr>
                <w:rFonts w:ascii="Times New Roman" w:hAnsi="Times New Roman" w:cs="Times New Roman"/>
                <w:sz w:val="28"/>
                <w:szCs w:val="28"/>
              </w:rPr>
            </w:pPr>
          </w:p>
          <w:p w14:paraId="07082295" w14:textId="69CB88BC" w:rsidR="00F03D9C" w:rsidRPr="000B1E31" w:rsidRDefault="00F03D9C" w:rsidP="00B03C31">
            <w:pPr>
              <w:widowControl w:val="0"/>
              <w:adjustRightInd w:val="0"/>
              <w:spacing w:after="0" w:line="240" w:lineRule="auto"/>
              <w:jc w:val="both"/>
              <w:textAlignment w:val="baseline"/>
              <w:rPr>
                <w:rFonts w:ascii="Times New Roman" w:hAnsi="Times New Roman" w:cs="Times New Roman"/>
                <w:color w:val="000000" w:themeColor="text1"/>
                <w:sz w:val="28"/>
                <w:szCs w:val="28"/>
              </w:rPr>
            </w:pPr>
            <w:r w:rsidRPr="000B1E31">
              <w:rPr>
                <w:rFonts w:ascii="Times New Roman" w:hAnsi="Times New Roman" w:cs="Times New Roman"/>
                <w:color w:val="000000" w:themeColor="text1"/>
                <w:sz w:val="28"/>
                <w:szCs w:val="28"/>
              </w:rPr>
              <w:t xml:space="preserve">Projektā iekļauti noteikumu papildinājumi ar  9¹. un </w:t>
            </w:r>
            <w:r w:rsidR="00667FFD">
              <w:rPr>
                <w:rFonts w:ascii="Times New Roman" w:hAnsi="Times New Roman" w:cs="Times New Roman"/>
                <w:color w:val="000000" w:themeColor="text1"/>
                <w:sz w:val="28"/>
                <w:szCs w:val="28"/>
              </w:rPr>
              <w:t>12</w:t>
            </w:r>
            <w:r w:rsidR="00667FFD" w:rsidRPr="00667FFD">
              <w:rPr>
                <w:rFonts w:ascii="Times New Roman" w:hAnsi="Times New Roman" w:cs="Times New Roman"/>
                <w:color w:val="000000" w:themeColor="text1"/>
                <w:sz w:val="28"/>
                <w:szCs w:val="28"/>
                <w:vertAlign w:val="superscript"/>
              </w:rPr>
              <w:t>1</w:t>
            </w:r>
            <w:r w:rsidRPr="000B1E31">
              <w:rPr>
                <w:rFonts w:ascii="Times New Roman" w:hAnsi="Times New Roman" w:cs="Times New Roman"/>
                <w:color w:val="000000" w:themeColor="text1"/>
                <w:sz w:val="28"/>
                <w:szCs w:val="28"/>
              </w:rPr>
              <w:t xml:space="preserve">. punktu, lai nodrošinātu </w:t>
            </w:r>
            <w:r w:rsidRPr="000B1E31">
              <w:rPr>
                <w:rFonts w:ascii="Times New Roman" w:hAnsi="Times New Roman" w:cs="Times New Roman"/>
                <w:bCs/>
                <w:sz w:val="28"/>
                <w:szCs w:val="28"/>
              </w:rPr>
              <w:t>pašvaldību izglītības iestāžu atbildību par valsts budžeta mērķdotācijas izlietojuma mērķtiecību un caurspīdīgumu.</w:t>
            </w:r>
          </w:p>
          <w:p w14:paraId="076523FE" w14:textId="021CA57C" w:rsidR="00F03D9C" w:rsidRPr="000B1E31" w:rsidRDefault="00F03D9C" w:rsidP="00F03D9C">
            <w:pPr>
              <w:spacing w:after="0" w:line="240" w:lineRule="auto"/>
              <w:jc w:val="both"/>
              <w:rPr>
                <w:rFonts w:ascii="Times New Roman" w:hAnsi="Times New Roman" w:cs="Times New Roman"/>
                <w:color w:val="000000" w:themeColor="text1"/>
                <w:sz w:val="28"/>
                <w:szCs w:val="28"/>
                <w:lang w:eastAsia="lv-LV"/>
              </w:rPr>
            </w:pPr>
            <w:r w:rsidRPr="000B1E31">
              <w:rPr>
                <w:rFonts w:ascii="Times New Roman" w:hAnsi="Times New Roman" w:cs="Times New Roman"/>
                <w:color w:val="000000" w:themeColor="text1"/>
                <w:sz w:val="28"/>
                <w:szCs w:val="28"/>
                <w:lang w:eastAsia="lv-LV"/>
              </w:rPr>
              <w:t>Analizējot izglītības iestāžu 2016./2017.mācību gada tarifikācijas, ir secināts, ka tarifikācijās nav atspoguļots finansējums 3% apmērā no 2016.gada septembrim – decembrim aprēķinātās mērķdotācijas. Finansējums, kas netiek atspoguļots tarifikācijā, tiek izmaksāts pedagogiem uz rīkojuma pamata un ministrijai nav informācijas par patieso algas apjomu, ko saņem pedagogs. Lai pašvaldības finansējumu izlietotu paredzētajam mērķim – pedagogu darba samaksai, tādējādi arī VIIS atspoguļotos reālais pedagogu algas apjoms, projektā tiek paredzēts iekļaut normu, ka pašvaldībām tarifikācijās neatspoguļotais finansējums uz kārtējā gada septembri nepārsniegs 2% no piešķirtās mēneša mērķdotācijas. Norma nav attiecināma uz katru izglītības iestādi, bet uz pašvaldību kopumā. Tarifikācijās neatspoguļotais finansējums 2% apmērā no piešķirtās mēneša mērķdotācijas var tikt izmatots pedagogu darba samaksai iepriekš neparedzētiem gadījumiem – piemēram: pedagogu darba samaksai par slimu vai prombūtnē esošu pedagogu aizvietošanu. Pašvaldību viedoklis ir, ka minētajiem mērķiem būtu nepieciešami 3% no piešķirtās mēneša mērķdotācijas, tomēr ir rasts kompromiss, ka minētajiem mērķiem var tikt izmantoti 2% no  piešķirtās mēneša mērķdotācijas</w:t>
            </w:r>
          </w:p>
          <w:p w14:paraId="3D006CD1" w14:textId="404973AE" w:rsidR="00F03D9C" w:rsidRPr="000B1E31" w:rsidRDefault="00F03D9C" w:rsidP="006B75A3">
            <w:pPr>
              <w:spacing w:line="240" w:lineRule="auto"/>
              <w:jc w:val="both"/>
              <w:rPr>
                <w:rFonts w:ascii="Times New Roman" w:hAnsi="Times New Roman" w:cs="Times New Roman"/>
                <w:sz w:val="28"/>
                <w:szCs w:val="28"/>
                <w:lang w:eastAsia="lv-LV"/>
              </w:rPr>
            </w:pPr>
            <w:r w:rsidRPr="000B1E31">
              <w:rPr>
                <w:rFonts w:ascii="Times New Roman" w:eastAsia="Times New Roman" w:hAnsi="Times New Roman" w:cs="Times New Roman"/>
                <w:color w:val="000000" w:themeColor="text1"/>
                <w:sz w:val="28"/>
                <w:szCs w:val="28"/>
              </w:rPr>
              <w:t xml:space="preserve">Pamatojoties uz Valsts kontroles Revīzijas ziņojumā iekļautajiem iebildumiem par mērķdotāciju pedagogu darba samaksai pašvaldībām norādīts, ka ministrija nav izveidojusi efektīvu un precīzu pedagogu atlīdzības plānošanas modeli, jo neizlietotais mērķdotācijas atlikums ir 6 402 752 </w:t>
            </w:r>
            <w:proofErr w:type="spellStart"/>
            <w:r w:rsidRPr="000B1E31">
              <w:rPr>
                <w:rFonts w:ascii="Times New Roman" w:eastAsia="Times New Roman" w:hAnsi="Times New Roman" w:cs="Times New Roman"/>
                <w:i/>
                <w:color w:val="000000" w:themeColor="text1"/>
                <w:sz w:val="28"/>
                <w:szCs w:val="28"/>
              </w:rPr>
              <w:t>euro</w:t>
            </w:r>
            <w:proofErr w:type="spellEnd"/>
            <w:r w:rsidRPr="000B1E31">
              <w:rPr>
                <w:rFonts w:ascii="Times New Roman" w:eastAsia="Times New Roman" w:hAnsi="Times New Roman" w:cs="Times New Roman"/>
                <w:color w:val="000000" w:themeColor="text1"/>
                <w:sz w:val="28"/>
                <w:szCs w:val="28"/>
              </w:rPr>
              <w:t xml:space="preserve">. Pie tam Valsts kontrole norāda, ka šī summa salīdzinot ar 2015.gadu ir </w:t>
            </w:r>
            <w:r w:rsidRPr="000B1E31">
              <w:rPr>
                <w:rFonts w:ascii="Times New Roman" w:eastAsia="Times New Roman" w:hAnsi="Times New Roman" w:cs="Times New Roman"/>
                <w:color w:val="000000" w:themeColor="text1"/>
                <w:sz w:val="28"/>
                <w:szCs w:val="28"/>
              </w:rPr>
              <w:lastRenderedPageBreak/>
              <w:t xml:space="preserve">palielinājusies par 1 029 754 </w:t>
            </w:r>
            <w:proofErr w:type="spellStart"/>
            <w:r w:rsidRPr="000B1E31">
              <w:rPr>
                <w:rFonts w:ascii="Times New Roman" w:eastAsia="Times New Roman" w:hAnsi="Times New Roman" w:cs="Times New Roman"/>
                <w:i/>
                <w:color w:val="000000" w:themeColor="text1"/>
                <w:sz w:val="28"/>
                <w:szCs w:val="28"/>
              </w:rPr>
              <w:t>euro</w:t>
            </w:r>
            <w:proofErr w:type="spellEnd"/>
            <w:r w:rsidRPr="000B1E31">
              <w:rPr>
                <w:rFonts w:ascii="Times New Roman" w:eastAsia="Times New Roman" w:hAnsi="Times New Roman" w:cs="Times New Roman"/>
                <w:color w:val="000000" w:themeColor="text1"/>
                <w:sz w:val="28"/>
                <w:szCs w:val="28"/>
              </w:rPr>
              <w:t xml:space="preserve">. Tāpēc noteikumu projektā paredzēts samazināt mērķdotāciju </w:t>
            </w:r>
            <w:r w:rsidR="00667FFD">
              <w:rPr>
                <w:rFonts w:ascii="Times New Roman" w:eastAsia="Times New Roman" w:hAnsi="Times New Roman" w:cs="Times New Roman"/>
                <w:color w:val="000000" w:themeColor="text1"/>
                <w:sz w:val="28"/>
                <w:szCs w:val="28"/>
              </w:rPr>
              <w:t xml:space="preserve">par </w:t>
            </w:r>
            <w:r w:rsidRPr="000B1E31">
              <w:rPr>
                <w:rFonts w:ascii="Times New Roman" w:eastAsia="Times New Roman" w:hAnsi="Times New Roman" w:cs="Times New Roman"/>
                <w:color w:val="000000" w:themeColor="text1"/>
                <w:sz w:val="28"/>
                <w:szCs w:val="28"/>
              </w:rPr>
              <w:t xml:space="preserve">pārsniegtās summas apmēru laika periodam no kārtējā budžeta gada 1.septembra līdz 31.decembrim, ja novadu un republikas pilsētu pašvaldību pārskatos uzrādītais atlikums uz kārtējā budžeta gada sākumu pārsniedz 1 % apmēru no pašvaldībai piešķirtās mērķdotācijas iepriekšējā budžeta gadā. </w:t>
            </w:r>
            <w:r w:rsidRPr="000B1E31">
              <w:rPr>
                <w:rFonts w:ascii="Times New Roman" w:hAnsi="Times New Roman" w:cs="Times New Roman"/>
                <w:sz w:val="28"/>
                <w:szCs w:val="28"/>
                <w:lang w:eastAsia="lv-LV"/>
              </w:rPr>
              <w:t>Nelieli uzkrājumi ļauj pašvaldībām izlīdzināt pedagogu darba samaksu izglītojamo skaita svārstību gadījumā, kā arī veikt iepriekš neparedzētu izdevumu (skolotāja ilgstoša slimošana, vairāki atvaļinājumi, dekrēta atvaļinājumi, pedagogu aizvietošana, u.c.) segšanu.</w:t>
            </w:r>
          </w:p>
          <w:p w14:paraId="322E7874" w14:textId="41437943" w:rsidR="00CF1B32" w:rsidRPr="001A1F9F" w:rsidRDefault="000B1E31" w:rsidP="00667FFD">
            <w:pPr>
              <w:spacing w:line="240" w:lineRule="auto"/>
              <w:jc w:val="both"/>
              <w:rPr>
                <w:rFonts w:ascii="Times New Roman" w:hAnsi="Times New Roman" w:cs="Times New Roman"/>
              </w:rPr>
            </w:pPr>
            <w:r w:rsidRPr="001A1F9F">
              <w:rPr>
                <w:rFonts w:ascii="Times New Roman" w:hAnsi="Times New Roman" w:cs="Times New Roman"/>
                <w:sz w:val="28"/>
                <w:szCs w:val="28"/>
              </w:rPr>
              <w:t>Lai veicinātu mērķdotācijas izlietojuma kontroli, turpmāk pašvaldībām divas reizes gadā būs jāsagatavo pārskats par mērķdotācijas izlietojumu ministriju, centrālo valsts iestāžu un pašvaldību budžetu pārskatu informācijas sistēmā, kurā tiks atspoguļots finansējums, kas izlietots prēmijām un naudas balvām, kas tiek izmaksāts uz rīkojuma pamata un netiek atspoguļots tarifikācijā, kā arī neizmantotais finansējums, kas pāriet uz nākošo periodu. Kā arī projektā tiek stiprināta norma par to, ka pašvaldību vadītājs vai viņa pilnvarotā persona, apstiprinot pārskatu, apliecina, ka mērķdotācija izlietota atbilstoši mērķim. Atbilstoši grozījumiem tiek precizēts arī 1.pielikums “</w:t>
            </w:r>
            <w:r w:rsidRPr="001A1F9F">
              <w:rPr>
                <w:rFonts w:ascii="Times New Roman" w:hAnsi="Times New Roman" w:cs="Times New Roman"/>
                <w:bCs/>
                <w:sz w:val="28"/>
                <w:szCs w:val="28"/>
              </w:rPr>
              <w:t xml:space="preserve">Pārskats par mērķdotācijas novadu un republikas pilsētu pašvaldībām izlietojumu”. </w:t>
            </w:r>
            <w:r w:rsidR="001A1F9F" w:rsidRPr="001A1F9F">
              <w:rPr>
                <w:rFonts w:ascii="Times New Roman" w:hAnsi="Times New Roman" w:cs="Times New Roman"/>
                <w:sz w:val="28"/>
                <w:szCs w:val="28"/>
              </w:rPr>
              <w:t>Pārskatu par mērķdotācijas izlietojumu pašvaldības aizpilda pēc uzkrāšanas principa, tas ir, norādot nepieciešamo aprēķināto finansējumu atlīdzībai un darba devēja valsts sociālās apdrošināšanas obligātajām iemaksām.</w:t>
            </w:r>
            <w:r w:rsidR="001A1F9F">
              <w:rPr>
                <w:rFonts w:ascii="Times New Roman" w:hAnsi="Times New Roman" w:cs="Times New Roman"/>
                <w:sz w:val="28"/>
                <w:szCs w:val="28"/>
              </w:rPr>
              <w:t xml:space="preserve"> </w:t>
            </w:r>
            <w:r w:rsidR="000F45CA" w:rsidRPr="001A1F9F">
              <w:rPr>
                <w:rFonts w:ascii="Times New Roman" w:hAnsi="Times New Roman" w:cs="Times New Roman"/>
                <w:color w:val="000000"/>
                <w:sz w:val="28"/>
                <w:szCs w:val="28"/>
              </w:rPr>
              <w:t>J</w:t>
            </w:r>
            <w:r w:rsidR="00CF1B32" w:rsidRPr="001A1F9F">
              <w:rPr>
                <w:rFonts w:ascii="Times New Roman" w:hAnsi="Times New Roman" w:cs="Times New Roman"/>
                <w:color w:val="000000"/>
                <w:sz w:val="28"/>
                <w:szCs w:val="28"/>
              </w:rPr>
              <w:t>aunā redakcijā izteikts noteikumu pielikums, lai saskaņotu tiesību aktos noteikto regulējumu par atskaitēm, kuras pašvaldība sniedz par vispārējās un profesionālās izglītības iestādēm.</w:t>
            </w:r>
            <w:r w:rsidR="001A1F9F" w:rsidRPr="001A1F9F">
              <w:rPr>
                <w:rFonts w:ascii="Times New Roman" w:hAnsi="Times New Roman" w:cs="Times New Roman"/>
                <w:color w:val="000000"/>
                <w:sz w:val="28"/>
                <w:szCs w:val="28"/>
              </w:rPr>
              <w:t xml:space="preserve"> </w:t>
            </w:r>
            <w:r w:rsidR="00773FA4" w:rsidRPr="001A1F9F">
              <w:rPr>
                <w:rFonts w:ascii="Times New Roman" w:hAnsi="Times New Roman" w:cs="Times New Roman"/>
                <w:sz w:val="28"/>
                <w:szCs w:val="28"/>
              </w:rPr>
              <w:t>Pārskatu par mērķdotācijas izlietojumu pašvaldības aizpilda</w:t>
            </w:r>
            <w:r w:rsidR="00773FA4">
              <w:rPr>
                <w:rFonts w:ascii="Times New Roman" w:hAnsi="Times New Roman" w:cs="Times New Roman"/>
                <w:sz w:val="28"/>
                <w:szCs w:val="28"/>
              </w:rPr>
              <w:t xml:space="preserve"> gan par </w:t>
            </w:r>
            <w:r w:rsidR="00667FFD">
              <w:rPr>
                <w:rFonts w:ascii="Times New Roman" w:hAnsi="Times New Roman" w:cs="Times New Roman"/>
                <w:sz w:val="28"/>
                <w:szCs w:val="28"/>
              </w:rPr>
              <w:t>I</w:t>
            </w:r>
            <w:r w:rsidR="00773FA4">
              <w:rPr>
                <w:rFonts w:ascii="Times New Roman" w:hAnsi="Times New Roman" w:cs="Times New Roman"/>
                <w:sz w:val="28"/>
                <w:szCs w:val="28"/>
              </w:rPr>
              <w:t>zglītības un zinātnes ministrijas, gan par Kultūras ministrijas finansētajām izglītības iestādēm.</w:t>
            </w:r>
          </w:p>
        </w:tc>
      </w:tr>
      <w:tr w:rsidR="00AE5338" w:rsidRPr="00DB5D24" w14:paraId="42703739" w14:textId="77777777" w:rsidTr="00A90B63">
        <w:trPr>
          <w:trHeight w:val="465"/>
        </w:trPr>
        <w:tc>
          <w:tcPr>
            <w:tcW w:w="225" w:type="pct"/>
            <w:tcBorders>
              <w:top w:val="outset" w:sz="6" w:space="0" w:color="414142"/>
              <w:left w:val="outset" w:sz="6" w:space="0" w:color="414142"/>
              <w:bottom w:val="outset" w:sz="6" w:space="0" w:color="414142"/>
              <w:right w:val="outset" w:sz="6" w:space="0" w:color="414142"/>
            </w:tcBorders>
            <w:hideMark/>
          </w:tcPr>
          <w:p w14:paraId="2F857009" w14:textId="2207F8B3" w:rsidR="00514935" w:rsidRPr="00DB5D24" w:rsidRDefault="000F45CA" w:rsidP="00C910AC">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lastRenderedPageBreak/>
              <w:t xml:space="preserve">  </w:t>
            </w:r>
          </w:p>
        </w:tc>
        <w:tc>
          <w:tcPr>
            <w:tcW w:w="1224" w:type="pct"/>
            <w:gridSpan w:val="2"/>
            <w:tcBorders>
              <w:top w:val="outset" w:sz="6" w:space="0" w:color="414142"/>
              <w:left w:val="outset" w:sz="6" w:space="0" w:color="414142"/>
              <w:bottom w:val="outset" w:sz="6" w:space="0" w:color="414142"/>
              <w:right w:val="outset" w:sz="6" w:space="0" w:color="414142"/>
            </w:tcBorders>
            <w:hideMark/>
          </w:tcPr>
          <w:p w14:paraId="2D27E908" w14:textId="77777777" w:rsidR="00514935" w:rsidRPr="00DB5D24" w:rsidRDefault="00514935" w:rsidP="00C910AC">
            <w:pPr>
              <w:spacing w:after="0" w:line="240" w:lineRule="auto"/>
              <w:jc w:val="both"/>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Projekta izstrādē iesaistītās institūcijas</w:t>
            </w:r>
          </w:p>
        </w:tc>
        <w:tc>
          <w:tcPr>
            <w:tcW w:w="3551" w:type="pct"/>
            <w:gridSpan w:val="2"/>
            <w:tcBorders>
              <w:top w:val="outset" w:sz="6" w:space="0" w:color="414142"/>
              <w:left w:val="outset" w:sz="6" w:space="0" w:color="414142"/>
              <w:bottom w:val="outset" w:sz="6" w:space="0" w:color="414142"/>
              <w:right w:val="outset" w:sz="6" w:space="0" w:color="414142"/>
            </w:tcBorders>
            <w:hideMark/>
          </w:tcPr>
          <w:p w14:paraId="6F2390A0" w14:textId="44421DE1" w:rsidR="00D614AF" w:rsidRPr="00DB5D24" w:rsidRDefault="0054219B" w:rsidP="00585A73">
            <w:pPr>
              <w:spacing w:after="0" w:line="240" w:lineRule="auto"/>
              <w:jc w:val="both"/>
              <w:rPr>
                <w:rFonts w:ascii="Times New Roman" w:hAnsi="Times New Roman" w:cs="Times New Roman"/>
                <w:bCs/>
                <w:sz w:val="26"/>
                <w:szCs w:val="26"/>
              </w:rPr>
            </w:pPr>
            <w:r w:rsidRPr="00DB5D24">
              <w:rPr>
                <w:rFonts w:ascii="Times New Roman" w:hAnsi="Times New Roman" w:cs="Times New Roman"/>
                <w:sz w:val="26"/>
                <w:szCs w:val="26"/>
              </w:rPr>
              <w:t>Izglītības un zinātnes ministrija</w:t>
            </w:r>
            <w:r w:rsidR="00014F8A" w:rsidRPr="00DB5D24">
              <w:rPr>
                <w:rFonts w:ascii="Times New Roman" w:hAnsi="Times New Roman" w:cs="Times New Roman"/>
                <w:sz w:val="26"/>
                <w:szCs w:val="26"/>
              </w:rPr>
              <w:t>.</w:t>
            </w:r>
            <w:r w:rsidRPr="00DB5D24">
              <w:rPr>
                <w:rFonts w:ascii="Times New Roman" w:hAnsi="Times New Roman" w:cs="Times New Roman"/>
                <w:sz w:val="26"/>
                <w:szCs w:val="26"/>
              </w:rPr>
              <w:t xml:space="preserve"> </w:t>
            </w:r>
          </w:p>
        </w:tc>
      </w:tr>
      <w:tr w:rsidR="00AE5338" w:rsidRPr="00DB5D24" w14:paraId="4632422F" w14:textId="77777777" w:rsidTr="00A90B63">
        <w:tc>
          <w:tcPr>
            <w:tcW w:w="225" w:type="pct"/>
            <w:tcBorders>
              <w:top w:val="outset" w:sz="6" w:space="0" w:color="414142"/>
              <w:left w:val="outset" w:sz="6" w:space="0" w:color="414142"/>
              <w:bottom w:val="outset" w:sz="6" w:space="0" w:color="414142"/>
              <w:right w:val="outset" w:sz="6" w:space="0" w:color="414142"/>
            </w:tcBorders>
            <w:hideMark/>
          </w:tcPr>
          <w:p w14:paraId="66034B2A" w14:textId="77777777" w:rsidR="00514935" w:rsidRPr="00DB5D24" w:rsidRDefault="00514935" w:rsidP="00C910AC">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lastRenderedPageBreak/>
              <w:t>4.</w:t>
            </w:r>
          </w:p>
        </w:tc>
        <w:tc>
          <w:tcPr>
            <w:tcW w:w="1224" w:type="pct"/>
            <w:gridSpan w:val="2"/>
            <w:tcBorders>
              <w:top w:val="outset" w:sz="6" w:space="0" w:color="414142"/>
              <w:left w:val="outset" w:sz="6" w:space="0" w:color="414142"/>
              <w:bottom w:val="outset" w:sz="6" w:space="0" w:color="414142"/>
              <w:right w:val="outset" w:sz="6" w:space="0" w:color="414142"/>
            </w:tcBorders>
            <w:hideMark/>
          </w:tcPr>
          <w:p w14:paraId="276772B6" w14:textId="77777777" w:rsidR="00514935" w:rsidRPr="00DB5D24" w:rsidRDefault="00514935" w:rsidP="00C910AC">
            <w:pPr>
              <w:spacing w:after="0" w:line="240" w:lineRule="auto"/>
              <w:jc w:val="both"/>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Cita informācija</w:t>
            </w:r>
          </w:p>
        </w:tc>
        <w:tc>
          <w:tcPr>
            <w:tcW w:w="3551" w:type="pct"/>
            <w:gridSpan w:val="2"/>
            <w:tcBorders>
              <w:top w:val="outset" w:sz="6" w:space="0" w:color="414142"/>
              <w:left w:val="outset" w:sz="6" w:space="0" w:color="414142"/>
              <w:bottom w:val="outset" w:sz="6" w:space="0" w:color="414142"/>
              <w:right w:val="outset" w:sz="6" w:space="0" w:color="414142"/>
            </w:tcBorders>
            <w:hideMark/>
          </w:tcPr>
          <w:p w14:paraId="46A86B89" w14:textId="77777777" w:rsidR="00514935" w:rsidRPr="00DB5D24" w:rsidRDefault="00514935" w:rsidP="00C910AC">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Nav</w:t>
            </w:r>
          </w:p>
        </w:tc>
      </w:tr>
      <w:tr w:rsidR="00514935" w:rsidRPr="00DB5D24" w14:paraId="59272310" w14:textId="77777777" w:rsidTr="00A90B63">
        <w:trPr>
          <w:trHeight w:val="55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1121CFA2" w14:textId="77777777" w:rsidR="00514935" w:rsidRPr="00DB5D24" w:rsidRDefault="00514935" w:rsidP="00C910AC">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DB5D24">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AE5338" w:rsidRPr="00DB5D24" w14:paraId="1048CD97" w14:textId="77777777" w:rsidTr="00A90B63">
        <w:trPr>
          <w:trHeight w:val="465"/>
        </w:trPr>
        <w:tc>
          <w:tcPr>
            <w:tcW w:w="225" w:type="pct"/>
            <w:tcBorders>
              <w:top w:val="outset" w:sz="6" w:space="0" w:color="414142"/>
              <w:left w:val="outset" w:sz="6" w:space="0" w:color="414142"/>
              <w:bottom w:val="outset" w:sz="6" w:space="0" w:color="414142"/>
              <w:right w:val="outset" w:sz="6" w:space="0" w:color="414142"/>
            </w:tcBorders>
            <w:hideMark/>
          </w:tcPr>
          <w:p w14:paraId="4D78F2E8" w14:textId="77777777" w:rsidR="00514935" w:rsidRPr="00DB5D24" w:rsidRDefault="00514935" w:rsidP="00C910AC">
            <w:pPr>
              <w:spacing w:after="0" w:line="240" w:lineRule="auto"/>
              <w:jc w:val="both"/>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1.</w:t>
            </w:r>
          </w:p>
        </w:tc>
        <w:tc>
          <w:tcPr>
            <w:tcW w:w="1224" w:type="pct"/>
            <w:gridSpan w:val="2"/>
            <w:tcBorders>
              <w:top w:val="outset" w:sz="6" w:space="0" w:color="414142"/>
              <w:left w:val="outset" w:sz="6" w:space="0" w:color="414142"/>
              <w:bottom w:val="outset" w:sz="6" w:space="0" w:color="414142"/>
              <w:right w:val="outset" w:sz="6" w:space="0" w:color="414142"/>
            </w:tcBorders>
            <w:hideMark/>
          </w:tcPr>
          <w:p w14:paraId="340B7CCF" w14:textId="77777777" w:rsidR="00993B35" w:rsidRPr="00DB5D24" w:rsidRDefault="00514935" w:rsidP="00C910AC">
            <w:pPr>
              <w:spacing w:after="0" w:line="240" w:lineRule="auto"/>
              <w:jc w:val="both"/>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 xml:space="preserve">Sabiedrības </w:t>
            </w:r>
            <w:proofErr w:type="spellStart"/>
            <w:r w:rsidRPr="00DB5D24">
              <w:rPr>
                <w:rFonts w:ascii="Times New Roman" w:eastAsia="Times New Roman" w:hAnsi="Times New Roman" w:cs="Times New Roman"/>
                <w:sz w:val="26"/>
                <w:szCs w:val="26"/>
                <w:lang w:eastAsia="lv-LV"/>
              </w:rPr>
              <w:t>mērķgrupas</w:t>
            </w:r>
            <w:proofErr w:type="spellEnd"/>
            <w:r w:rsidRPr="00DB5D24">
              <w:rPr>
                <w:rFonts w:ascii="Times New Roman" w:eastAsia="Times New Roman" w:hAnsi="Times New Roman" w:cs="Times New Roman"/>
                <w:sz w:val="26"/>
                <w:szCs w:val="26"/>
                <w:lang w:eastAsia="lv-LV"/>
              </w:rPr>
              <w:t>,</w:t>
            </w:r>
          </w:p>
          <w:p w14:paraId="37BFD276" w14:textId="77777777" w:rsidR="00514935" w:rsidRPr="00DB5D24" w:rsidRDefault="00514935" w:rsidP="00C910AC">
            <w:pPr>
              <w:spacing w:after="0" w:line="240" w:lineRule="auto"/>
              <w:jc w:val="both"/>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kuras tiesiskais regulējums ietekmē vai varētu ietekmēt</w:t>
            </w:r>
          </w:p>
        </w:tc>
        <w:tc>
          <w:tcPr>
            <w:tcW w:w="3551" w:type="pct"/>
            <w:gridSpan w:val="2"/>
            <w:tcBorders>
              <w:top w:val="outset" w:sz="6" w:space="0" w:color="414142"/>
              <w:left w:val="outset" w:sz="6" w:space="0" w:color="414142"/>
              <w:bottom w:val="outset" w:sz="6" w:space="0" w:color="414142"/>
              <w:right w:val="outset" w:sz="6" w:space="0" w:color="414142"/>
            </w:tcBorders>
            <w:hideMark/>
          </w:tcPr>
          <w:p w14:paraId="54F9DAB9" w14:textId="6EADE10E" w:rsidR="00D81EDE" w:rsidRPr="00DB5D24" w:rsidRDefault="000A7055" w:rsidP="000B1E31">
            <w:pPr>
              <w:spacing w:after="0" w:line="240" w:lineRule="auto"/>
              <w:jc w:val="both"/>
              <w:rPr>
                <w:rFonts w:ascii="Times New Roman" w:eastAsia="Times New Roman" w:hAnsi="Times New Roman" w:cs="Times New Roman"/>
                <w:sz w:val="26"/>
                <w:szCs w:val="26"/>
                <w:lang w:eastAsia="lv-LV"/>
              </w:rPr>
            </w:pPr>
            <w:r w:rsidRPr="00DB5D24">
              <w:rPr>
                <w:rFonts w:ascii="Times New Roman" w:hAnsi="Times New Roman" w:cs="Times New Roman"/>
                <w:sz w:val="26"/>
                <w:szCs w:val="26"/>
              </w:rPr>
              <w:t xml:space="preserve">Projekta tiesiskais regulējums attiecas uz </w:t>
            </w:r>
            <w:r w:rsidR="00D81EDE" w:rsidRPr="00DB5D24">
              <w:rPr>
                <w:rFonts w:ascii="Times New Roman" w:hAnsi="Times New Roman" w:cs="Times New Roman"/>
                <w:sz w:val="26"/>
                <w:szCs w:val="26"/>
              </w:rPr>
              <w:t xml:space="preserve"> </w:t>
            </w:r>
            <w:r w:rsidR="00D459DE">
              <w:rPr>
                <w:rFonts w:ascii="Times New Roman" w:hAnsi="Times New Roman" w:cs="Times New Roman"/>
                <w:sz w:val="26"/>
                <w:szCs w:val="26"/>
              </w:rPr>
              <w:t>7</w:t>
            </w:r>
            <w:r w:rsidR="008555C7" w:rsidRPr="00DB5D24">
              <w:rPr>
                <w:rFonts w:ascii="Times New Roman" w:hAnsi="Times New Roman" w:cs="Times New Roman"/>
                <w:sz w:val="26"/>
                <w:szCs w:val="26"/>
              </w:rPr>
              <w:t xml:space="preserve"> </w:t>
            </w:r>
            <w:r w:rsidR="000F45CA" w:rsidRPr="00DB5D24">
              <w:rPr>
                <w:rFonts w:ascii="Times New Roman" w:hAnsi="Times New Roman" w:cs="Times New Roman"/>
                <w:sz w:val="26"/>
                <w:szCs w:val="26"/>
              </w:rPr>
              <w:t xml:space="preserve">pašvaldību </w:t>
            </w:r>
            <w:r w:rsidR="008555C7" w:rsidRPr="00DB5D24">
              <w:rPr>
                <w:rFonts w:ascii="Times New Roman" w:hAnsi="Times New Roman" w:cs="Times New Roman"/>
                <w:sz w:val="26"/>
                <w:szCs w:val="26"/>
              </w:rPr>
              <w:t>padotībā esošajām profesionālās izglītības iestādēm,</w:t>
            </w:r>
            <w:r w:rsidR="000F45CA" w:rsidRPr="00DB5D24">
              <w:rPr>
                <w:rFonts w:ascii="Times New Roman" w:hAnsi="Times New Roman" w:cs="Times New Roman"/>
                <w:sz w:val="26"/>
                <w:szCs w:val="26"/>
              </w:rPr>
              <w:t xml:space="preserve"> kuras saņem valsts budžeta finansējumu pedagogu darba samaksai.</w:t>
            </w:r>
            <w:r w:rsidR="008555C7" w:rsidRPr="00DB5D24">
              <w:rPr>
                <w:rFonts w:ascii="Times New Roman" w:hAnsi="Times New Roman" w:cs="Times New Roman"/>
                <w:sz w:val="26"/>
                <w:szCs w:val="26"/>
              </w:rPr>
              <w:t xml:space="preserve"> </w:t>
            </w:r>
          </w:p>
        </w:tc>
      </w:tr>
      <w:tr w:rsidR="00AE5338" w:rsidRPr="00DB5D24" w14:paraId="6E24E98F" w14:textId="77777777" w:rsidTr="00A90B63">
        <w:trPr>
          <w:trHeight w:val="510"/>
        </w:trPr>
        <w:tc>
          <w:tcPr>
            <w:tcW w:w="225" w:type="pct"/>
            <w:tcBorders>
              <w:top w:val="outset" w:sz="6" w:space="0" w:color="414142"/>
              <w:left w:val="outset" w:sz="6" w:space="0" w:color="414142"/>
              <w:bottom w:val="outset" w:sz="6" w:space="0" w:color="414142"/>
              <w:right w:val="outset" w:sz="6" w:space="0" w:color="414142"/>
            </w:tcBorders>
            <w:hideMark/>
          </w:tcPr>
          <w:p w14:paraId="5403E04A" w14:textId="77777777" w:rsidR="00514935" w:rsidRPr="00DB5D24" w:rsidRDefault="00514935" w:rsidP="00C910AC">
            <w:pPr>
              <w:spacing w:after="0" w:line="240" w:lineRule="auto"/>
              <w:jc w:val="both"/>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2.</w:t>
            </w:r>
          </w:p>
        </w:tc>
        <w:tc>
          <w:tcPr>
            <w:tcW w:w="1224" w:type="pct"/>
            <w:gridSpan w:val="2"/>
            <w:tcBorders>
              <w:top w:val="outset" w:sz="6" w:space="0" w:color="414142"/>
              <w:left w:val="outset" w:sz="6" w:space="0" w:color="414142"/>
              <w:bottom w:val="outset" w:sz="6" w:space="0" w:color="414142"/>
              <w:right w:val="outset" w:sz="6" w:space="0" w:color="414142"/>
            </w:tcBorders>
            <w:hideMark/>
          </w:tcPr>
          <w:p w14:paraId="33C046D5" w14:textId="77777777" w:rsidR="00514935" w:rsidRPr="00DB5D24" w:rsidRDefault="00514935" w:rsidP="00C910AC">
            <w:pPr>
              <w:spacing w:after="0" w:line="240" w:lineRule="auto"/>
              <w:jc w:val="both"/>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Tiesiskā regulējuma ietekme uz tautsaimniecību un administratīvo slogu</w:t>
            </w:r>
          </w:p>
        </w:tc>
        <w:tc>
          <w:tcPr>
            <w:tcW w:w="3551" w:type="pct"/>
            <w:gridSpan w:val="2"/>
            <w:tcBorders>
              <w:top w:val="outset" w:sz="6" w:space="0" w:color="414142"/>
              <w:left w:val="outset" w:sz="6" w:space="0" w:color="414142"/>
              <w:bottom w:val="outset" w:sz="6" w:space="0" w:color="414142"/>
              <w:right w:val="outset" w:sz="6" w:space="0" w:color="414142"/>
            </w:tcBorders>
            <w:hideMark/>
          </w:tcPr>
          <w:p w14:paraId="5EC505EA" w14:textId="77777777" w:rsidR="005B269A" w:rsidRPr="005B269A" w:rsidRDefault="005B269A" w:rsidP="005B269A">
            <w:pPr>
              <w:spacing w:after="0" w:line="240" w:lineRule="auto"/>
              <w:jc w:val="both"/>
              <w:rPr>
                <w:rFonts w:ascii="Times New Roman" w:eastAsia="Times New Roman" w:hAnsi="Times New Roman" w:cs="Times New Roman"/>
                <w:sz w:val="26"/>
                <w:szCs w:val="26"/>
                <w:lang w:eastAsia="lv-LV"/>
              </w:rPr>
            </w:pPr>
            <w:r w:rsidRPr="005B269A">
              <w:rPr>
                <w:rFonts w:ascii="Times New Roman" w:eastAsia="Times New Roman" w:hAnsi="Times New Roman" w:cs="Times New Roman"/>
                <w:sz w:val="26"/>
                <w:szCs w:val="26"/>
                <w:lang w:eastAsia="lv-LV"/>
              </w:rPr>
              <w:t>1. Šobrīd informācija par nepieciešamo finansējumu pašvaldībām pedagogu profesionālās darbības kvalitātes piemaksām tiek iesniegta elektroniski Ministrijai un Ministrija to tehniski apkopo. Noteikumu projekts paredz, ka pašvaldības nepieciešamo informāciju iesniegs VIIS, un sistēma izveidos kopsavilkumu. Tādējādi tiks mazinātas administratīvās izmaksas Ministrijai.</w:t>
            </w:r>
          </w:p>
          <w:p w14:paraId="726A2BF2" w14:textId="4780D9F8" w:rsidR="00B644EA" w:rsidRPr="00DB5D24" w:rsidRDefault="005B269A" w:rsidP="005B269A">
            <w:pPr>
              <w:spacing w:after="0" w:line="240" w:lineRule="auto"/>
              <w:jc w:val="both"/>
              <w:rPr>
                <w:rFonts w:ascii="Times New Roman" w:eastAsia="Times New Roman" w:hAnsi="Times New Roman" w:cs="Times New Roman"/>
                <w:sz w:val="26"/>
                <w:szCs w:val="26"/>
                <w:lang w:eastAsia="lv-LV"/>
              </w:rPr>
            </w:pPr>
            <w:r w:rsidRPr="005B269A">
              <w:rPr>
                <w:rFonts w:ascii="Times New Roman" w:eastAsia="Times New Roman" w:hAnsi="Times New Roman" w:cs="Times New Roman"/>
                <w:sz w:val="26"/>
                <w:szCs w:val="26"/>
                <w:lang w:eastAsia="lv-LV"/>
              </w:rPr>
              <w:t>2. Projekts paredz pienākumu pašvaldībām divas reizes gadā sagatavot pārskatu par mērķdotācijas izlietojumu, līdz ar to tiks palielinātas administratīvās izmaksas pašvaldībām.</w:t>
            </w:r>
          </w:p>
        </w:tc>
      </w:tr>
      <w:tr w:rsidR="00AE5338" w:rsidRPr="00DB5D24" w14:paraId="522DE004" w14:textId="77777777" w:rsidTr="00A90B63">
        <w:trPr>
          <w:trHeight w:val="510"/>
        </w:trPr>
        <w:tc>
          <w:tcPr>
            <w:tcW w:w="225" w:type="pct"/>
            <w:tcBorders>
              <w:top w:val="outset" w:sz="6" w:space="0" w:color="414142"/>
              <w:left w:val="outset" w:sz="6" w:space="0" w:color="414142"/>
              <w:bottom w:val="outset" w:sz="6" w:space="0" w:color="414142"/>
              <w:right w:val="outset" w:sz="6" w:space="0" w:color="414142"/>
            </w:tcBorders>
            <w:hideMark/>
          </w:tcPr>
          <w:p w14:paraId="1920FC87" w14:textId="77777777" w:rsidR="00514935" w:rsidRPr="00DB5D24" w:rsidRDefault="00514935" w:rsidP="00C910AC">
            <w:pPr>
              <w:spacing w:after="0" w:line="240" w:lineRule="auto"/>
              <w:jc w:val="both"/>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3.</w:t>
            </w:r>
          </w:p>
        </w:tc>
        <w:tc>
          <w:tcPr>
            <w:tcW w:w="1224" w:type="pct"/>
            <w:gridSpan w:val="2"/>
            <w:tcBorders>
              <w:top w:val="outset" w:sz="6" w:space="0" w:color="414142"/>
              <w:left w:val="outset" w:sz="6" w:space="0" w:color="414142"/>
              <w:bottom w:val="outset" w:sz="6" w:space="0" w:color="414142"/>
              <w:right w:val="outset" w:sz="6" w:space="0" w:color="414142"/>
            </w:tcBorders>
            <w:hideMark/>
          </w:tcPr>
          <w:p w14:paraId="218477F9" w14:textId="77777777" w:rsidR="00514935" w:rsidRPr="00DB5D24" w:rsidRDefault="00514935" w:rsidP="00C910AC">
            <w:pPr>
              <w:spacing w:after="0" w:line="240" w:lineRule="auto"/>
              <w:jc w:val="both"/>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Administratīvo izmaksu monetārs novērtējums</w:t>
            </w:r>
          </w:p>
        </w:tc>
        <w:tc>
          <w:tcPr>
            <w:tcW w:w="3551" w:type="pct"/>
            <w:gridSpan w:val="2"/>
            <w:tcBorders>
              <w:top w:val="outset" w:sz="6" w:space="0" w:color="414142"/>
              <w:left w:val="outset" w:sz="6" w:space="0" w:color="414142"/>
              <w:bottom w:val="outset" w:sz="6" w:space="0" w:color="414142"/>
              <w:right w:val="outset" w:sz="6" w:space="0" w:color="414142"/>
            </w:tcBorders>
            <w:hideMark/>
          </w:tcPr>
          <w:p w14:paraId="4F6DC210" w14:textId="13BDC7EC" w:rsidR="005B269A" w:rsidRPr="005B269A" w:rsidRDefault="005B269A" w:rsidP="005B269A">
            <w:pPr>
              <w:spacing w:after="0" w:line="240" w:lineRule="auto"/>
              <w:jc w:val="both"/>
              <w:rPr>
                <w:rFonts w:ascii="Times New Roman" w:eastAsia="Times New Roman" w:hAnsi="Times New Roman" w:cs="Times New Roman"/>
                <w:sz w:val="24"/>
                <w:szCs w:val="24"/>
                <w:lang w:eastAsia="lv-LV"/>
              </w:rPr>
            </w:pPr>
            <w:r w:rsidRPr="005B269A">
              <w:rPr>
                <w:rFonts w:ascii="Times New Roman" w:eastAsia="Times New Roman" w:hAnsi="Times New Roman" w:cs="Times New Roman"/>
                <w:sz w:val="24"/>
                <w:szCs w:val="24"/>
                <w:lang w:eastAsia="lv-LV"/>
              </w:rPr>
              <w:t xml:space="preserve"> C = (f x l) x (n x b) = (8,7 x 0,17) x (</w:t>
            </w:r>
            <w:r>
              <w:rPr>
                <w:rFonts w:ascii="Times New Roman" w:eastAsia="Times New Roman" w:hAnsi="Times New Roman" w:cs="Times New Roman"/>
                <w:sz w:val="24"/>
                <w:szCs w:val="24"/>
                <w:lang w:eastAsia="lv-LV"/>
              </w:rPr>
              <w:t>5</w:t>
            </w:r>
            <w:r w:rsidRPr="005B269A">
              <w:rPr>
                <w:rFonts w:ascii="Times New Roman" w:eastAsia="Times New Roman" w:hAnsi="Times New Roman" w:cs="Times New Roman"/>
                <w:sz w:val="24"/>
                <w:szCs w:val="24"/>
                <w:lang w:eastAsia="lv-LV"/>
              </w:rPr>
              <w:t xml:space="preserve"> x 1) = </w:t>
            </w:r>
            <w:r>
              <w:rPr>
                <w:rFonts w:ascii="Times New Roman" w:eastAsia="Times New Roman" w:hAnsi="Times New Roman" w:cs="Times New Roman"/>
                <w:sz w:val="24"/>
                <w:szCs w:val="24"/>
                <w:lang w:eastAsia="lv-LV"/>
              </w:rPr>
              <w:t>7,39</w:t>
            </w:r>
            <w:r w:rsidRPr="005B269A">
              <w:rPr>
                <w:rFonts w:ascii="Times New Roman" w:eastAsia="Times New Roman" w:hAnsi="Times New Roman" w:cs="Times New Roman"/>
                <w:sz w:val="24"/>
                <w:szCs w:val="24"/>
                <w:lang w:eastAsia="lv-LV"/>
              </w:rPr>
              <w:t xml:space="preserve"> EUR gadā, kur</w:t>
            </w:r>
          </w:p>
          <w:p w14:paraId="40BAB023" w14:textId="77777777" w:rsidR="005B269A" w:rsidRPr="005B269A" w:rsidRDefault="005B269A" w:rsidP="005B269A">
            <w:pPr>
              <w:spacing w:after="0" w:line="240" w:lineRule="auto"/>
              <w:jc w:val="both"/>
              <w:rPr>
                <w:rFonts w:ascii="Times New Roman" w:eastAsia="Times New Roman" w:hAnsi="Times New Roman" w:cs="Times New Roman"/>
                <w:sz w:val="24"/>
                <w:szCs w:val="24"/>
                <w:lang w:eastAsia="lv-LV"/>
              </w:rPr>
            </w:pPr>
            <w:r w:rsidRPr="005B269A">
              <w:rPr>
                <w:rFonts w:ascii="Times New Roman" w:eastAsia="Times New Roman" w:hAnsi="Times New Roman" w:cs="Times New Roman"/>
                <w:sz w:val="24"/>
                <w:szCs w:val="24"/>
                <w:lang w:eastAsia="lv-LV"/>
              </w:rPr>
              <w:t>C – informācijas sniegšanas pienākuma radītās izmaksas jeb administratīvās izmaksas;</w:t>
            </w:r>
          </w:p>
          <w:p w14:paraId="5503FDC3" w14:textId="3CAD6E15" w:rsidR="005B269A" w:rsidRPr="005B269A" w:rsidRDefault="005B269A" w:rsidP="005B269A">
            <w:pPr>
              <w:spacing w:after="0" w:line="240" w:lineRule="auto"/>
              <w:jc w:val="both"/>
              <w:rPr>
                <w:rFonts w:ascii="Times New Roman" w:eastAsia="Times New Roman" w:hAnsi="Times New Roman" w:cs="Times New Roman"/>
                <w:sz w:val="24"/>
                <w:szCs w:val="24"/>
                <w:lang w:eastAsia="lv-LV"/>
              </w:rPr>
            </w:pPr>
            <w:r w:rsidRPr="005B269A">
              <w:rPr>
                <w:rFonts w:ascii="Times New Roman" w:eastAsia="Times New Roman" w:hAnsi="Times New Roman" w:cs="Times New Roman"/>
                <w:sz w:val="24"/>
                <w:szCs w:val="24"/>
                <w:lang w:eastAsia="lv-LV"/>
              </w:rPr>
              <w:t>f – stundas samaksas likme</w:t>
            </w:r>
            <w:r>
              <w:rPr>
                <w:rFonts w:ascii="Times New Roman" w:eastAsia="Times New Roman" w:hAnsi="Times New Roman" w:cs="Times New Roman"/>
                <w:sz w:val="24"/>
                <w:szCs w:val="24"/>
                <w:lang w:eastAsia="lv-LV"/>
              </w:rPr>
              <w:t xml:space="preserve"> (vidējā valsts sektorā strādājo</w:t>
            </w:r>
            <w:r w:rsidR="00773FA4">
              <w:rPr>
                <w:rFonts w:ascii="Times New Roman" w:eastAsia="Times New Roman" w:hAnsi="Times New Roman" w:cs="Times New Roman"/>
                <w:sz w:val="24"/>
                <w:szCs w:val="24"/>
                <w:lang w:eastAsia="lv-LV"/>
              </w:rPr>
              <w:t>šiem</w:t>
            </w:r>
            <w:r>
              <w:rPr>
                <w:rFonts w:ascii="Times New Roman" w:eastAsia="Times New Roman" w:hAnsi="Times New Roman" w:cs="Times New Roman"/>
                <w:sz w:val="24"/>
                <w:szCs w:val="24"/>
                <w:lang w:eastAsia="lv-LV"/>
              </w:rPr>
              <w:t>)</w:t>
            </w:r>
            <w:r w:rsidRPr="005B269A">
              <w:rPr>
                <w:rFonts w:ascii="Times New Roman" w:eastAsia="Times New Roman" w:hAnsi="Times New Roman" w:cs="Times New Roman"/>
                <w:sz w:val="24"/>
                <w:szCs w:val="24"/>
                <w:lang w:eastAsia="lv-LV"/>
              </w:rPr>
              <w:t>;</w:t>
            </w:r>
          </w:p>
          <w:p w14:paraId="152B13E2" w14:textId="77777777" w:rsidR="005B269A" w:rsidRPr="005B269A" w:rsidRDefault="005B269A" w:rsidP="005B269A">
            <w:pPr>
              <w:spacing w:after="0" w:line="240" w:lineRule="auto"/>
              <w:jc w:val="both"/>
              <w:rPr>
                <w:rFonts w:ascii="Times New Roman" w:eastAsia="Times New Roman" w:hAnsi="Times New Roman" w:cs="Times New Roman"/>
                <w:sz w:val="24"/>
                <w:szCs w:val="24"/>
                <w:lang w:eastAsia="lv-LV"/>
              </w:rPr>
            </w:pPr>
            <w:r w:rsidRPr="005B269A">
              <w:rPr>
                <w:rFonts w:ascii="Times New Roman" w:eastAsia="Times New Roman" w:hAnsi="Times New Roman" w:cs="Times New Roman"/>
                <w:sz w:val="24"/>
                <w:szCs w:val="24"/>
                <w:lang w:eastAsia="lv-LV"/>
              </w:rPr>
              <w:t>l – laika patēriņš, kas nepieciešams, lai sagatavotu informāciju;</w:t>
            </w:r>
          </w:p>
          <w:p w14:paraId="30A68A1D" w14:textId="7FD38819" w:rsidR="005B269A" w:rsidRPr="005B269A" w:rsidRDefault="005B269A" w:rsidP="005B269A">
            <w:pPr>
              <w:spacing w:after="0" w:line="240" w:lineRule="auto"/>
              <w:jc w:val="both"/>
              <w:rPr>
                <w:rFonts w:ascii="Times New Roman" w:eastAsia="Times New Roman" w:hAnsi="Times New Roman" w:cs="Times New Roman"/>
                <w:sz w:val="24"/>
                <w:szCs w:val="24"/>
                <w:lang w:eastAsia="lv-LV"/>
              </w:rPr>
            </w:pPr>
            <w:r w:rsidRPr="005B269A">
              <w:rPr>
                <w:rFonts w:ascii="Times New Roman" w:eastAsia="Times New Roman" w:hAnsi="Times New Roman" w:cs="Times New Roman"/>
                <w:sz w:val="24"/>
                <w:szCs w:val="24"/>
                <w:lang w:eastAsia="lv-LV"/>
              </w:rPr>
              <w:t>n – subjektu skaits, uz ko attiecas projektā paredzētās informācijas sniegšanas prasības</w:t>
            </w:r>
            <w:r>
              <w:rPr>
                <w:rFonts w:ascii="Times New Roman" w:eastAsia="Times New Roman" w:hAnsi="Times New Roman" w:cs="Times New Roman"/>
                <w:sz w:val="24"/>
                <w:szCs w:val="24"/>
                <w:lang w:eastAsia="lv-LV"/>
              </w:rPr>
              <w:t xml:space="preserve"> (5 pašvaldību izglītības iestādes)</w:t>
            </w:r>
            <w:r w:rsidRPr="005B269A">
              <w:rPr>
                <w:rFonts w:ascii="Times New Roman" w:eastAsia="Times New Roman" w:hAnsi="Times New Roman" w:cs="Times New Roman"/>
                <w:sz w:val="24"/>
                <w:szCs w:val="24"/>
                <w:lang w:eastAsia="lv-LV"/>
              </w:rPr>
              <w:t>;</w:t>
            </w:r>
          </w:p>
          <w:p w14:paraId="000D392E" w14:textId="308722AA" w:rsidR="005B269A" w:rsidRPr="005B269A" w:rsidRDefault="005B269A" w:rsidP="005B269A">
            <w:pPr>
              <w:spacing w:after="0" w:line="240" w:lineRule="auto"/>
              <w:jc w:val="both"/>
              <w:rPr>
                <w:rFonts w:ascii="Times New Roman" w:eastAsia="Times New Roman" w:hAnsi="Times New Roman" w:cs="Times New Roman"/>
                <w:sz w:val="24"/>
                <w:szCs w:val="24"/>
                <w:lang w:eastAsia="lv-LV"/>
              </w:rPr>
            </w:pPr>
            <w:r w:rsidRPr="005B269A">
              <w:rPr>
                <w:rFonts w:ascii="Times New Roman" w:eastAsia="Times New Roman" w:hAnsi="Times New Roman" w:cs="Times New Roman"/>
                <w:sz w:val="24"/>
                <w:szCs w:val="24"/>
                <w:lang w:eastAsia="lv-LV"/>
              </w:rPr>
              <w:t>b – cik bieži gada laikā jāsniedz informācija</w:t>
            </w:r>
            <w:r>
              <w:rPr>
                <w:rFonts w:ascii="Times New Roman" w:eastAsia="Times New Roman" w:hAnsi="Times New Roman" w:cs="Times New Roman"/>
                <w:sz w:val="24"/>
                <w:szCs w:val="24"/>
                <w:lang w:eastAsia="lv-LV"/>
              </w:rPr>
              <w:t xml:space="preserve"> (vienu reizi gadā)</w:t>
            </w:r>
            <w:r w:rsidRPr="005B269A">
              <w:rPr>
                <w:rFonts w:ascii="Times New Roman" w:eastAsia="Times New Roman" w:hAnsi="Times New Roman" w:cs="Times New Roman"/>
                <w:sz w:val="24"/>
                <w:szCs w:val="24"/>
                <w:lang w:eastAsia="lv-LV"/>
              </w:rPr>
              <w:t>.</w:t>
            </w:r>
          </w:p>
          <w:p w14:paraId="1657477F" w14:textId="77777777" w:rsidR="005B269A" w:rsidRPr="005B269A" w:rsidRDefault="005B269A" w:rsidP="005B269A">
            <w:pPr>
              <w:spacing w:after="0" w:line="240" w:lineRule="auto"/>
              <w:jc w:val="both"/>
              <w:rPr>
                <w:rFonts w:ascii="Times New Roman" w:eastAsia="Times New Roman" w:hAnsi="Times New Roman" w:cs="Times New Roman"/>
                <w:sz w:val="24"/>
                <w:szCs w:val="24"/>
                <w:lang w:eastAsia="lv-LV"/>
              </w:rPr>
            </w:pPr>
          </w:p>
          <w:p w14:paraId="71FB5662" w14:textId="697DBE1C" w:rsidR="007E2D71" w:rsidRPr="00DB5D24" w:rsidRDefault="005B269A" w:rsidP="00773FA4">
            <w:pPr>
              <w:spacing w:after="0" w:line="240" w:lineRule="auto"/>
              <w:jc w:val="both"/>
              <w:rPr>
                <w:rFonts w:ascii="Times New Roman" w:eastAsia="Times New Roman" w:hAnsi="Times New Roman" w:cs="Times New Roman"/>
                <w:sz w:val="26"/>
                <w:szCs w:val="26"/>
                <w:lang w:eastAsia="lv-LV"/>
              </w:rPr>
            </w:pPr>
            <w:r w:rsidRPr="005B269A">
              <w:rPr>
                <w:rFonts w:ascii="Times New Roman" w:eastAsia="Times New Roman" w:hAnsi="Times New Roman" w:cs="Times New Roman"/>
                <w:sz w:val="24"/>
                <w:szCs w:val="24"/>
                <w:lang w:eastAsia="lv-LV"/>
              </w:rPr>
              <w:t xml:space="preserve">Administratīvo izmaksu samazinājums </w:t>
            </w:r>
            <w:r w:rsidR="00773FA4">
              <w:rPr>
                <w:rFonts w:ascii="Times New Roman" w:eastAsia="Times New Roman" w:hAnsi="Times New Roman" w:cs="Times New Roman"/>
                <w:sz w:val="24"/>
                <w:szCs w:val="24"/>
                <w:lang w:eastAsia="lv-LV"/>
              </w:rPr>
              <w:t>m</w:t>
            </w:r>
            <w:r w:rsidRPr="005B269A">
              <w:rPr>
                <w:rFonts w:ascii="Times New Roman" w:eastAsia="Times New Roman" w:hAnsi="Times New Roman" w:cs="Times New Roman"/>
                <w:sz w:val="24"/>
                <w:szCs w:val="24"/>
                <w:lang w:eastAsia="lv-LV"/>
              </w:rPr>
              <w:t xml:space="preserve">inistrijai </w:t>
            </w:r>
            <w:r>
              <w:rPr>
                <w:rFonts w:ascii="Times New Roman" w:eastAsia="Times New Roman" w:hAnsi="Times New Roman" w:cs="Times New Roman"/>
                <w:sz w:val="24"/>
                <w:szCs w:val="24"/>
                <w:lang w:eastAsia="lv-LV"/>
              </w:rPr>
              <w:t>7,39</w:t>
            </w:r>
            <w:r w:rsidRPr="005B269A">
              <w:rPr>
                <w:rFonts w:ascii="Times New Roman" w:eastAsia="Times New Roman" w:hAnsi="Times New Roman" w:cs="Times New Roman"/>
                <w:sz w:val="24"/>
                <w:szCs w:val="24"/>
                <w:lang w:eastAsia="lv-LV"/>
              </w:rPr>
              <w:t xml:space="preserve"> EUR gadā</w:t>
            </w:r>
            <w:r w:rsidR="008B6671">
              <w:rPr>
                <w:rFonts w:ascii="Times New Roman" w:eastAsia="Times New Roman" w:hAnsi="Times New Roman" w:cs="Times New Roman"/>
                <w:sz w:val="24"/>
                <w:szCs w:val="24"/>
                <w:lang w:eastAsia="lv-LV"/>
              </w:rPr>
              <w:t>. Kultūras ministrijai administratīvo izmaksu samazinājums, kas veidosies saistībā ar izmaiņām informācijas apkopošanā par 2 izglītības iestāžu dažu pedagogu piemaksām, ir nebūtisks.</w:t>
            </w:r>
          </w:p>
        </w:tc>
      </w:tr>
      <w:tr w:rsidR="00AE5338" w:rsidRPr="00DB5D24" w14:paraId="62F2DA42" w14:textId="77777777" w:rsidTr="00A90B63">
        <w:trPr>
          <w:trHeight w:val="345"/>
        </w:trPr>
        <w:tc>
          <w:tcPr>
            <w:tcW w:w="225" w:type="pct"/>
            <w:tcBorders>
              <w:top w:val="outset" w:sz="6" w:space="0" w:color="414142"/>
              <w:left w:val="outset" w:sz="6" w:space="0" w:color="414142"/>
              <w:bottom w:val="outset" w:sz="6" w:space="0" w:color="414142"/>
              <w:right w:val="outset" w:sz="6" w:space="0" w:color="414142"/>
            </w:tcBorders>
            <w:hideMark/>
          </w:tcPr>
          <w:p w14:paraId="44F7E161" w14:textId="77777777" w:rsidR="00514935" w:rsidRPr="00DB5D24" w:rsidRDefault="00514935" w:rsidP="00C910AC">
            <w:pPr>
              <w:spacing w:after="0" w:line="240" w:lineRule="auto"/>
              <w:jc w:val="both"/>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4.</w:t>
            </w:r>
          </w:p>
        </w:tc>
        <w:tc>
          <w:tcPr>
            <w:tcW w:w="1224" w:type="pct"/>
            <w:gridSpan w:val="2"/>
            <w:tcBorders>
              <w:top w:val="outset" w:sz="6" w:space="0" w:color="414142"/>
              <w:left w:val="outset" w:sz="6" w:space="0" w:color="414142"/>
              <w:bottom w:val="outset" w:sz="6" w:space="0" w:color="414142"/>
              <w:right w:val="outset" w:sz="6" w:space="0" w:color="414142"/>
            </w:tcBorders>
            <w:hideMark/>
          </w:tcPr>
          <w:p w14:paraId="748E1D9A" w14:textId="77777777" w:rsidR="00514935" w:rsidRPr="00DB5D24" w:rsidRDefault="00514935" w:rsidP="00C910AC">
            <w:pPr>
              <w:spacing w:after="0" w:line="240" w:lineRule="auto"/>
              <w:jc w:val="both"/>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Cita informācija</w:t>
            </w:r>
          </w:p>
        </w:tc>
        <w:tc>
          <w:tcPr>
            <w:tcW w:w="3551" w:type="pct"/>
            <w:gridSpan w:val="2"/>
            <w:tcBorders>
              <w:top w:val="outset" w:sz="6" w:space="0" w:color="414142"/>
              <w:left w:val="outset" w:sz="6" w:space="0" w:color="414142"/>
              <w:bottom w:val="outset" w:sz="6" w:space="0" w:color="414142"/>
              <w:right w:val="outset" w:sz="6" w:space="0" w:color="414142"/>
            </w:tcBorders>
            <w:hideMark/>
          </w:tcPr>
          <w:p w14:paraId="0B129535" w14:textId="17CC13F0" w:rsidR="00514935" w:rsidRPr="00DB5D24" w:rsidRDefault="00F738DE" w:rsidP="00C910AC">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Tiesību aktam nav ietekmes uz valsts budžetu un pašvaldību budžetiem.</w:t>
            </w:r>
          </w:p>
        </w:tc>
      </w:tr>
      <w:tr w:rsidR="000D76A0" w:rsidRPr="00DB5D24" w14:paraId="1D587E5F" w14:textId="77777777" w:rsidTr="00A90B63">
        <w:trPr>
          <w:trHeight w:val="345"/>
        </w:trPr>
        <w:tc>
          <w:tcPr>
            <w:tcW w:w="5000" w:type="pct"/>
            <w:gridSpan w:val="5"/>
            <w:tcBorders>
              <w:top w:val="outset" w:sz="6" w:space="0" w:color="414142"/>
              <w:left w:val="outset" w:sz="6" w:space="0" w:color="414142"/>
              <w:bottom w:val="outset" w:sz="6" w:space="0" w:color="414142"/>
              <w:right w:val="outset" w:sz="6" w:space="0" w:color="414142"/>
            </w:tcBorders>
          </w:tcPr>
          <w:p w14:paraId="72B17814" w14:textId="38F34D63" w:rsidR="000D76A0" w:rsidRPr="00DB5D24" w:rsidRDefault="000D76A0" w:rsidP="00C910AC">
            <w:pPr>
              <w:spacing w:before="100" w:beforeAutospacing="1" w:after="100" w:afterAutospacing="1" w:line="293" w:lineRule="atLeast"/>
              <w:jc w:val="both"/>
              <w:rPr>
                <w:rFonts w:ascii="Times New Roman" w:eastAsia="Times New Roman" w:hAnsi="Times New Roman" w:cs="Times New Roman"/>
                <w:sz w:val="26"/>
                <w:szCs w:val="26"/>
                <w:lang w:eastAsia="lv-LV"/>
              </w:rPr>
            </w:pPr>
            <w:bookmarkStart w:id="7" w:name="RANGE!A1:F106"/>
            <w:r w:rsidRPr="00DB5D24">
              <w:rPr>
                <w:rFonts w:ascii="Times New Roman" w:eastAsia="Times New Roman" w:hAnsi="Times New Roman" w:cs="Times New Roman"/>
                <w:b/>
                <w:bCs/>
                <w:color w:val="000000"/>
                <w:sz w:val="26"/>
                <w:szCs w:val="26"/>
                <w:lang w:eastAsia="lv-LV"/>
              </w:rPr>
              <w:t>III. Tiesību akta projekta ietekme uz valsts budžetu un pašvaldību budžetiem</w:t>
            </w:r>
            <w:bookmarkEnd w:id="7"/>
          </w:p>
        </w:tc>
      </w:tr>
      <w:tr w:rsidR="00A90B63" w:rsidRPr="00DB5D24" w14:paraId="59143C03" w14:textId="77777777" w:rsidTr="00A90B63">
        <w:trPr>
          <w:trHeight w:val="345"/>
        </w:trPr>
        <w:tc>
          <w:tcPr>
            <w:tcW w:w="5000" w:type="pct"/>
            <w:gridSpan w:val="5"/>
            <w:tcBorders>
              <w:top w:val="outset" w:sz="6" w:space="0" w:color="414142"/>
              <w:left w:val="outset" w:sz="6" w:space="0" w:color="414142"/>
              <w:bottom w:val="outset" w:sz="6" w:space="0" w:color="414142"/>
              <w:right w:val="outset" w:sz="6" w:space="0" w:color="414142"/>
            </w:tcBorders>
          </w:tcPr>
          <w:tbl>
            <w:tblPr>
              <w:tblW w:w="9029" w:type="dxa"/>
              <w:tblLayout w:type="fixed"/>
              <w:tblLook w:val="04A0" w:firstRow="1" w:lastRow="0" w:firstColumn="1" w:lastColumn="0" w:noHBand="0" w:noVBand="1"/>
            </w:tblPr>
            <w:tblGrid>
              <w:gridCol w:w="2757"/>
              <w:gridCol w:w="1604"/>
              <w:gridCol w:w="1111"/>
              <w:gridCol w:w="1188"/>
              <w:gridCol w:w="1192"/>
              <w:gridCol w:w="1177"/>
            </w:tblGrid>
            <w:tr w:rsidR="00A90B63" w:rsidRPr="00DB5D24" w14:paraId="28645313" w14:textId="77777777" w:rsidTr="00A90B63">
              <w:trPr>
                <w:trHeight w:val="495"/>
              </w:trPr>
              <w:tc>
                <w:tcPr>
                  <w:tcW w:w="1527" w:type="pct"/>
                  <w:vMerge w:val="restart"/>
                  <w:tcBorders>
                    <w:top w:val="nil"/>
                    <w:left w:val="single" w:sz="4" w:space="0" w:color="auto"/>
                    <w:bottom w:val="single" w:sz="4" w:space="0" w:color="auto"/>
                    <w:right w:val="single" w:sz="4" w:space="0" w:color="auto"/>
                  </w:tcBorders>
                  <w:shd w:val="clear" w:color="auto" w:fill="auto"/>
                  <w:vAlign w:val="center"/>
                  <w:hideMark/>
                </w:tcPr>
                <w:p w14:paraId="316B616D" w14:textId="77777777" w:rsidR="00A90B63" w:rsidRPr="00A90B63" w:rsidRDefault="00A90B63" w:rsidP="00A90B63">
                  <w:pPr>
                    <w:spacing w:after="0" w:line="240" w:lineRule="auto"/>
                    <w:jc w:val="center"/>
                    <w:rPr>
                      <w:rFonts w:ascii="Times New Roman" w:eastAsia="Times New Roman" w:hAnsi="Times New Roman" w:cs="Times New Roman"/>
                      <w:color w:val="000000"/>
                      <w:lang w:eastAsia="lv-LV"/>
                    </w:rPr>
                  </w:pPr>
                  <w:r w:rsidRPr="00A90B63">
                    <w:rPr>
                      <w:rFonts w:ascii="Times New Roman" w:eastAsia="Times New Roman" w:hAnsi="Times New Roman" w:cs="Times New Roman"/>
                      <w:color w:val="000000"/>
                      <w:lang w:eastAsia="lv-LV"/>
                    </w:rPr>
                    <w:t>Rādītāji</w:t>
                  </w:r>
                </w:p>
              </w:tc>
              <w:tc>
                <w:tcPr>
                  <w:tcW w:w="150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5550E" w14:textId="77777777" w:rsidR="00A90B63" w:rsidRPr="00A90B63" w:rsidRDefault="00A90B63" w:rsidP="00A90B63">
                  <w:pPr>
                    <w:spacing w:after="0" w:line="240" w:lineRule="auto"/>
                    <w:jc w:val="center"/>
                    <w:rPr>
                      <w:rFonts w:ascii="Times New Roman" w:eastAsia="Times New Roman" w:hAnsi="Times New Roman" w:cs="Times New Roman"/>
                      <w:color w:val="000000"/>
                      <w:lang w:eastAsia="lv-LV"/>
                    </w:rPr>
                  </w:pPr>
                  <w:r w:rsidRPr="00A90B63">
                    <w:rPr>
                      <w:rFonts w:ascii="Times New Roman" w:eastAsia="Times New Roman" w:hAnsi="Times New Roman" w:cs="Times New Roman"/>
                      <w:color w:val="000000"/>
                      <w:lang w:eastAsia="lv-LV"/>
                    </w:rPr>
                    <w:t>2017.gads</w:t>
                  </w:r>
                </w:p>
              </w:tc>
              <w:tc>
                <w:tcPr>
                  <w:tcW w:w="1970" w:type="pct"/>
                  <w:gridSpan w:val="3"/>
                  <w:tcBorders>
                    <w:top w:val="single" w:sz="4" w:space="0" w:color="auto"/>
                    <w:left w:val="nil"/>
                    <w:bottom w:val="single" w:sz="4" w:space="0" w:color="auto"/>
                    <w:right w:val="single" w:sz="4" w:space="0" w:color="auto"/>
                  </w:tcBorders>
                  <w:shd w:val="clear" w:color="auto" w:fill="auto"/>
                  <w:vAlign w:val="center"/>
                  <w:hideMark/>
                </w:tcPr>
                <w:p w14:paraId="391CFEB6" w14:textId="77777777" w:rsidR="00A90B63" w:rsidRPr="00A90B63" w:rsidRDefault="00A90B63" w:rsidP="00A90B63">
                  <w:pPr>
                    <w:spacing w:after="0" w:line="240" w:lineRule="auto"/>
                    <w:jc w:val="center"/>
                    <w:rPr>
                      <w:rFonts w:ascii="Times New Roman" w:eastAsia="Times New Roman" w:hAnsi="Times New Roman" w:cs="Times New Roman"/>
                      <w:color w:val="000000"/>
                      <w:lang w:eastAsia="lv-LV"/>
                    </w:rPr>
                  </w:pPr>
                  <w:r w:rsidRPr="00A90B63">
                    <w:rPr>
                      <w:rFonts w:ascii="Times New Roman" w:eastAsia="Times New Roman" w:hAnsi="Times New Roman" w:cs="Times New Roman"/>
                      <w:color w:val="000000"/>
                      <w:lang w:eastAsia="lv-LV"/>
                    </w:rPr>
                    <w:t>Turpmākie trīs gadi (</w:t>
                  </w:r>
                  <w:proofErr w:type="spellStart"/>
                  <w:r w:rsidRPr="00A90B63">
                    <w:rPr>
                      <w:rFonts w:ascii="Times New Roman" w:eastAsia="Times New Roman" w:hAnsi="Times New Roman" w:cs="Times New Roman"/>
                      <w:i/>
                      <w:iCs/>
                      <w:color w:val="000000"/>
                      <w:lang w:eastAsia="lv-LV"/>
                    </w:rPr>
                    <w:t>euro</w:t>
                  </w:r>
                  <w:proofErr w:type="spellEnd"/>
                  <w:r w:rsidRPr="00A90B63">
                    <w:rPr>
                      <w:rFonts w:ascii="Times New Roman" w:eastAsia="Times New Roman" w:hAnsi="Times New Roman" w:cs="Times New Roman"/>
                      <w:color w:val="000000"/>
                      <w:lang w:eastAsia="lv-LV"/>
                    </w:rPr>
                    <w:t>)</w:t>
                  </w:r>
                </w:p>
              </w:tc>
            </w:tr>
            <w:tr w:rsidR="00A90B63" w:rsidRPr="00DB5D24" w14:paraId="3C53E640" w14:textId="77777777" w:rsidTr="00A90B63">
              <w:trPr>
                <w:trHeight w:val="495"/>
              </w:trPr>
              <w:tc>
                <w:tcPr>
                  <w:tcW w:w="1527" w:type="pct"/>
                  <w:vMerge/>
                  <w:tcBorders>
                    <w:top w:val="nil"/>
                    <w:left w:val="single" w:sz="4" w:space="0" w:color="auto"/>
                    <w:bottom w:val="single" w:sz="4" w:space="0" w:color="auto"/>
                    <w:right w:val="single" w:sz="4" w:space="0" w:color="auto"/>
                  </w:tcBorders>
                  <w:vAlign w:val="center"/>
                  <w:hideMark/>
                </w:tcPr>
                <w:p w14:paraId="2BD3DA44" w14:textId="77777777" w:rsidR="00A90B63" w:rsidRPr="00A90B63" w:rsidRDefault="00A90B63" w:rsidP="00A90B63">
                  <w:pPr>
                    <w:spacing w:after="0" w:line="240" w:lineRule="auto"/>
                    <w:rPr>
                      <w:rFonts w:ascii="Times New Roman" w:eastAsia="Times New Roman" w:hAnsi="Times New Roman" w:cs="Times New Roman"/>
                      <w:color w:val="000000"/>
                      <w:lang w:eastAsia="lv-LV"/>
                    </w:rPr>
                  </w:pPr>
                </w:p>
              </w:tc>
              <w:tc>
                <w:tcPr>
                  <w:tcW w:w="1503" w:type="pct"/>
                  <w:gridSpan w:val="2"/>
                  <w:vMerge/>
                  <w:tcBorders>
                    <w:top w:val="single" w:sz="4" w:space="0" w:color="auto"/>
                    <w:left w:val="single" w:sz="4" w:space="0" w:color="auto"/>
                    <w:bottom w:val="single" w:sz="4" w:space="0" w:color="auto"/>
                    <w:right w:val="single" w:sz="4" w:space="0" w:color="auto"/>
                  </w:tcBorders>
                  <w:vAlign w:val="center"/>
                  <w:hideMark/>
                </w:tcPr>
                <w:p w14:paraId="79693EC9" w14:textId="77777777" w:rsidR="00A90B63" w:rsidRPr="00A90B63" w:rsidRDefault="00A90B63" w:rsidP="00A90B63">
                  <w:pPr>
                    <w:spacing w:after="0" w:line="240" w:lineRule="auto"/>
                    <w:rPr>
                      <w:rFonts w:ascii="Times New Roman" w:eastAsia="Times New Roman" w:hAnsi="Times New Roman" w:cs="Times New Roman"/>
                      <w:color w:val="000000"/>
                      <w:lang w:eastAsia="lv-LV"/>
                    </w:rPr>
                  </w:pPr>
                </w:p>
              </w:tc>
              <w:tc>
                <w:tcPr>
                  <w:tcW w:w="658" w:type="pct"/>
                  <w:tcBorders>
                    <w:top w:val="nil"/>
                    <w:left w:val="nil"/>
                    <w:bottom w:val="single" w:sz="4" w:space="0" w:color="auto"/>
                    <w:right w:val="single" w:sz="4" w:space="0" w:color="auto"/>
                  </w:tcBorders>
                  <w:shd w:val="clear" w:color="auto" w:fill="auto"/>
                  <w:vAlign w:val="center"/>
                  <w:hideMark/>
                </w:tcPr>
                <w:p w14:paraId="559AAE4A" w14:textId="77777777" w:rsidR="00A90B63" w:rsidRPr="00A90B63" w:rsidRDefault="00A90B63" w:rsidP="00A90B63">
                  <w:pPr>
                    <w:spacing w:after="0" w:line="240" w:lineRule="auto"/>
                    <w:jc w:val="center"/>
                    <w:rPr>
                      <w:rFonts w:ascii="Times New Roman" w:eastAsia="Times New Roman" w:hAnsi="Times New Roman" w:cs="Times New Roman"/>
                      <w:b/>
                      <w:bCs/>
                      <w:color w:val="000000"/>
                      <w:lang w:eastAsia="lv-LV"/>
                    </w:rPr>
                  </w:pPr>
                  <w:r w:rsidRPr="00A90B63">
                    <w:rPr>
                      <w:rFonts w:ascii="Times New Roman" w:eastAsia="Times New Roman" w:hAnsi="Times New Roman" w:cs="Times New Roman"/>
                      <w:b/>
                      <w:bCs/>
                      <w:color w:val="000000"/>
                      <w:lang w:eastAsia="lv-LV"/>
                    </w:rPr>
                    <w:t>2018.</w:t>
                  </w:r>
                </w:p>
              </w:tc>
              <w:tc>
                <w:tcPr>
                  <w:tcW w:w="660" w:type="pct"/>
                  <w:tcBorders>
                    <w:top w:val="nil"/>
                    <w:left w:val="nil"/>
                    <w:bottom w:val="single" w:sz="4" w:space="0" w:color="auto"/>
                    <w:right w:val="single" w:sz="4" w:space="0" w:color="auto"/>
                  </w:tcBorders>
                  <w:shd w:val="clear" w:color="auto" w:fill="auto"/>
                  <w:vAlign w:val="center"/>
                  <w:hideMark/>
                </w:tcPr>
                <w:p w14:paraId="2A1D1DBB" w14:textId="77777777" w:rsidR="00A90B63" w:rsidRPr="00A90B63" w:rsidRDefault="00A90B63" w:rsidP="00A90B63">
                  <w:pPr>
                    <w:spacing w:after="0" w:line="240" w:lineRule="auto"/>
                    <w:jc w:val="center"/>
                    <w:rPr>
                      <w:rFonts w:ascii="Times New Roman" w:eastAsia="Times New Roman" w:hAnsi="Times New Roman" w:cs="Times New Roman"/>
                      <w:b/>
                      <w:bCs/>
                      <w:color w:val="000000"/>
                      <w:lang w:eastAsia="lv-LV"/>
                    </w:rPr>
                  </w:pPr>
                  <w:r w:rsidRPr="00A90B63">
                    <w:rPr>
                      <w:rFonts w:ascii="Times New Roman" w:eastAsia="Times New Roman" w:hAnsi="Times New Roman" w:cs="Times New Roman"/>
                      <w:b/>
                      <w:bCs/>
                      <w:color w:val="000000"/>
                      <w:lang w:eastAsia="lv-LV"/>
                    </w:rPr>
                    <w:t>2019.</w:t>
                  </w:r>
                </w:p>
              </w:tc>
              <w:tc>
                <w:tcPr>
                  <w:tcW w:w="652" w:type="pct"/>
                  <w:tcBorders>
                    <w:top w:val="nil"/>
                    <w:left w:val="nil"/>
                    <w:bottom w:val="single" w:sz="4" w:space="0" w:color="auto"/>
                    <w:right w:val="single" w:sz="4" w:space="0" w:color="auto"/>
                  </w:tcBorders>
                  <w:shd w:val="clear" w:color="auto" w:fill="auto"/>
                  <w:vAlign w:val="center"/>
                  <w:hideMark/>
                </w:tcPr>
                <w:p w14:paraId="3A0A6866" w14:textId="77777777" w:rsidR="00A90B63" w:rsidRPr="00A90B63" w:rsidRDefault="00A90B63" w:rsidP="00A90B63">
                  <w:pPr>
                    <w:spacing w:after="0" w:line="240" w:lineRule="auto"/>
                    <w:jc w:val="center"/>
                    <w:rPr>
                      <w:rFonts w:ascii="Times New Roman" w:eastAsia="Times New Roman" w:hAnsi="Times New Roman" w:cs="Times New Roman"/>
                      <w:b/>
                      <w:bCs/>
                      <w:color w:val="000000"/>
                      <w:lang w:eastAsia="lv-LV"/>
                    </w:rPr>
                  </w:pPr>
                  <w:r w:rsidRPr="00A90B63">
                    <w:rPr>
                      <w:rFonts w:ascii="Times New Roman" w:eastAsia="Times New Roman" w:hAnsi="Times New Roman" w:cs="Times New Roman"/>
                      <w:b/>
                      <w:bCs/>
                      <w:color w:val="000000"/>
                      <w:lang w:eastAsia="lv-LV"/>
                    </w:rPr>
                    <w:t>2020.</w:t>
                  </w:r>
                </w:p>
              </w:tc>
            </w:tr>
            <w:tr w:rsidR="00A90B63" w:rsidRPr="00DB5D24" w14:paraId="2AA41354" w14:textId="77777777" w:rsidTr="00A90B63">
              <w:trPr>
                <w:trHeight w:val="2025"/>
              </w:trPr>
              <w:tc>
                <w:tcPr>
                  <w:tcW w:w="1527" w:type="pct"/>
                  <w:vMerge/>
                  <w:tcBorders>
                    <w:top w:val="nil"/>
                    <w:left w:val="single" w:sz="4" w:space="0" w:color="auto"/>
                    <w:bottom w:val="single" w:sz="4" w:space="0" w:color="auto"/>
                    <w:right w:val="single" w:sz="4" w:space="0" w:color="auto"/>
                  </w:tcBorders>
                  <w:vAlign w:val="center"/>
                  <w:hideMark/>
                </w:tcPr>
                <w:p w14:paraId="79B4ECE1" w14:textId="77777777" w:rsidR="00A90B63" w:rsidRPr="00A90B63" w:rsidRDefault="00A90B63" w:rsidP="00A90B63">
                  <w:pPr>
                    <w:spacing w:after="0" w:line="240" w:lineRule="auto"/>
                    <w:rPr>
                      <w:rFonts w:ascii="Times New Roman" w:eastAsia="Times New Roman" w:hAnsi="Times New Roman" w:cs="Times New Roman"/>
                      <w:color w:val="000000"/>
                      <w:lang w:eastAsia="lv-LV"/>
                    </w:rPr>
                  </w:pPr>
                </w:p>
              </w:tc>
              <w:tc>
                <w:tcPr>
                  <w:tcW w:w="888" w:type="pct"/>
                  <w:tcBorders>
                    <w:top w:val="nil"/>
                    <w:left w:val="nil"/>
                    <w:bottom w:val="single" w:sz="4" w:space="0" w:color="auto"/>
                    <w:right w:val="single" w:sz="4" w:space="0" w:color="auto"/>
                  </w:tcBorders>
                  <w:shd w:val="clear" w:color="auto" w:fill="auto"/>
                  <w:vAlign w:val="center"/>
                  <w:hideMark/>
                </w:tcPr>
                <w:p w14:paraId="2CF06674" w14:textId="77777777" w:rsidR="00A90B63" w:rsidRPr="00A90B63" w:rsidRDefault="00A90B63" w:rsidP="00A90B63">
                  <w:pPr>
                    <w:spacing w:after="0" w:line="240" w:lineRule="auto"/>
                    <w:jc w:val="center"/>
                    <w:rPr>
                      <w:rFonts w:ascii="Times New Roman" w:eastAsia="Times New Roman" w:hAnsi="Times New Roman" w:cs="Times New Roman"/>
                      <w:color w:val="000000"/>
                      <w:lang w:eastAsia="lv-LV"/>
                    </w:rPr>
                  </w:pPr>
                  <w:r w:rsidRPr="00A90B63">
                    <w:rPr>
                      <w:rFonts w:ascii="Times New Roman" w:eastAsia="Times New Roman" w:hAnsi="Times New Roman" w:cs="Times New Roman"/>
                      <w:color w:val="000000"/>
                      <w:lang w:eastAsia="lv-LV"/>
                    </w:rPr>
                    <w:t>saskaņā ar valsts budžetu kārtējam gadam</w:t>
                  </w:r>
                </w:p>
              </w:tc>
              <w:tc>
                <w:tcPr>
                  <w:tcW w:w="615" w:type="pct"/>
                  <w:tcBorders>
                    <w:top w:val="nil"/>
                    <w:left w:val="nil"/>
                    <w:bottom w:val="single" w:sz="4" w:space="0" w:color="auto"/>
                    <w:right w:val="single" w:sz="4" w:space="0" w:color="auto"/>
                  </w:tcBorders>
                  <w:shd w:val="clear" w:color="auto" w:fill="auto"/>
                  <w:vAlign w:val="center"/>
                  <w:hideMark/>
                </w:tcPr>
                <w:p w14:paraId="1D974D94" w14:textId="77777777" w:rsidR="00A90B63" w:rsidRPr="00A90B63" w:rsidRDefault="00A90B63" w:rsidP="00A90B63">
                  <w:pPr>
                    <w:spacing w:after="0" w:line="240" w:lineRule="auto"/>
                    <w:jc w:val="center"/>
                    <w:rPr>
                      <w:rFonts w:ascii="Times New Roman" w:eastAsia="Times New Roman" w:hAnsi="Times New Roman" w:cs="Times New Roman"/>
                      <w:color w:val="000000"/>
                      <w:lang w:eastAsia="lv-LV"/>
                    </w:rPr>
                  </w:pPr>
                  <w:r w:rsidRPr="00A90B63">
                    <w:rPr>
                      <w:rFonts w:ascii="Times New Roman" w:eastAsia="Times New Roman" w:hAnsi="Times New Roman" w:cs="Times New Roman"/>
                      <w:color w:val="000000"/>
                      <w:lang w:eastAsia="lv-LV"/>
                    </w:rPr>
                    <w:t>izmaiņas kārtējā gadā, salīdzinot ar valsts budžetu kārtējam gadam</w:t>
                  </w:r>
                </w:p>
              </w:tc>
              <w:tc>
                <w:tcPr>
                  <w:tcW w:w="658" w:type="pct"/>
                  <w:tcBorders>
                    <w:top w:val="nil"/>
                    <w:left w:val="nil"/>
                    <w:bottom w:val="single" w:sz="4" w:space="0" w:color="auto"/>
                    <w:right w:val="single" w:sz="4" w:space="0" w:color="auto"/>
                  </w:tcBorders>
                  <w:shd w:val="clear" w:color="auto" w:fill="auto"/>
                  <w:vAlign w:val="center"/>
                  <w:hideMark/>
                </w:tcPr>
                <w:p w14:paraId="5087EDA6" w14:textId="77777777" w:rsidR="00A90B63" w:rsidRPr="00A90B63" w:rsidRDefault="00A90B63" w:rsidP="00A90B63">
                  <w:pPr>
                    <w:spacing w:after="0" w:line="240" w:lineRule="auto"/>
                    <w:jc w:val="center"/>
                    <w:rPr>
                      <w:rFonts w:ascii="Times New Roman" w:eastAsia="Times New Roman" w:hAnsi="Times New Roman" w:cs="Times New Roman"/>
                      <w:color w:val="000000"/>
                      <w:lang w:eastAsia="lv-LV"/>
                    </w:rPr>
                  </w:pPr>
                  <w:r w:rsidRPr="00A90B63">
                    <w:rPr>
                      <w:rFonts w:ascii="Times New Roman" w:eastAsia="Times New Roman" w:hAnsi="Times New Roman" w:cs="Times New Roman"/>
                      <w:color w:val="000000"/>
                      <w:lang w:eastAsia="lv-LV"/>
                    </w:rPr>
                    <w:t>izmaiņas, salīdzinot ar 2017.gadu</w:t>
                  </w:r>
                </w:p>
              </w:tc>
              <w:tc>
                <w:tcPr>
                  <w:tcW w:w="660" w:type="pct"/>
                  <w:tcBorders>
                    <w:top w:val="nil"/>
                    <w:left w:val="nil"/>
                    <w:bottom w:val="single" w:sz="4" w:space="0" w:color="auto"/>
                    <w:right w:val="single" w:sz="4" w:space="0" w:color="auto"/>
                  </w:tcBorders>
                  <w:shd w:val="clear" w:color="auto" w:fill="auto"/>
                  <w:vAlign w:val="center"/>
                  <w:hideMark/>
                </w:tcPr>
                <w:p w14:paraId="09B4CCB4" w14:textId="77777777" w:rsidR="00A90B63" w:rsidRPr="00A90B63" w:rsidRDefault="00A90B63" w:rsidP="00A90B63">
                  <w:pPr>
                    <w:spacing w:after="0" w:line="240" w:lineRule="auto"/>
                    <w:jc w:val="center"/>
                    <w:rPr>
                      <w:rFonts w:ascii="Times New Roman" w:eastAsia="Times New Roman" w:hAnsi="Times New Roman" w:cs="Times New Roman"/>
                      <w:color w:val="000000"/>
                      <w:lang w:eastAsia="lv-LV"/>
                    </w:rPr>
                  </w:pPr>
                  <w:r w:rsidRPr="00A90B63">
                    <w:rPr>
                      <w:rFonts w:ascii="Times New Roman" w:eastAsia="Times New Roman" w:hAnsi="Times New Roman" w:cs="Times New Roman"/>
                      <w:color w:val="000000"/>
                      <w:lang w:eastAsia="lv-LV"/>
                    </w:rPr>
                    <w:t>izmaiņas, salīdzinot ar 2017.gadu</w:t>
                  </w:r>
                </w:p>
              </w:tc>
              <w:tc>
                <w:tcPr>
                  <w:tcW w:w="652" w:type="pct"/>
                  <w:tcBorders>
                    <w:top w:val="nil"/>
                    <w:left w:val="nil"/>
                    <w:bottom w:val="single" w:sz="4" w:space="0" w:color="auto"/>
                    <w:right w:val="single" w:sz="4" w:space="0" w:color="auto"/>
                  </w:tcBorders>
                  <w:shd w:val="clear" w:color="auto" w:fill="auto"/>
                  <w:vAlign w:val="center"/>
                  <w:hideMark/>
                </w:tcPr>
                <w:p w14:paraId="781DCF3B" w14:textId="77777777" w:rsidR="00A90B63" w:rsidRPr="00A90B63" w:rsidRDefault="00A90B63" w:rsidP="00A90B63">
                  <w:pPr>
                    <w:spacing w:after="0" w:line="240" w:lineRule="auto"/>
                    <w:jc w:val="center"/>
                    <w:rPr>
                      <w:rFonts w:ascii="Times New Roman" w:eastAsia="Times New Roman" w:hAnsi="Times New Roman" w:cs="Times New Roman"/>
                      <w:color w:val="000000"/>
                      <w:lang w:eastAsia="lv-LV"/>
                    </w:rPr>
                  </w:pPr>
                  <w:r w:rsidRPr="00A90B63">
                    <w:rPr>
                      <w:rFonts w:ascii="Times New Roman" w:eastAsia="Times New Roman" w:hAnsi="Times New Roman" w:cs="Times New Roman"/>
                      <w:color w:val="000000"/>
                      <w:lang w:eastAsia="lv-LV"/>
                    </w:rPr>
                    <w:t>izmaiņas, salīdzinot ar 2017.gadu</w:t>
                  </w:r>
                </w:p>
              </w:tc>
            </w:tr>
            <w:tr w:rsidR="00A90B63" w:rsidRPr="00DB5D24" w14:paraId="2F0F202F" w14:textId="77777777" w:rsidTr="00A90B63">
              <w:trPr>
                <w:trHeight w:val="315"/>
              </w:trPr>
              <w:tc>
                <w:tcPr>
                  <w:tcW w:w="1527" w:type="pct"/>
                  <w:tcBorders>
                    <w:top w:val="nil"/>
                    <w:left w:val="single" w:sz="4" w:space="0" w:color="auto"/>
                    <w:bottom w:val="single" w:sz="4" w:space="0" w:color="auto"/>
                    <w:right w:val="single" w:sz="4" w:space="0" w:color="auto"/>
                  </w:tcBorders>
                  <w:shd w:val="clear" w:color="auto" w:fill="auto"/>
                  <w:vAlign w:val="center"/>
                  <w:hideMark/>
                </w:tcPr>
                <w:p w14:paraId="738651F5" w14:textId="77777777" w:rsidR="00A90B63" w:rsidRPr="00A90B63" w:rsidRDefault="00A90B63" w:rsidP="00A90B63">
                  <w:pPr>
                    <w:spacing w:after="0" w:line="240" w:lineRule="auto"/>
                    <w:jc w:val="center"/>
                    <w:rPr>
                      <w:rFonts w:ascii="Times New Roman" w:eastAsia="Times New Roman" w:hAnsi="Times New Roman" w:cs="Times New Roman"/>
                      <w:color w:val="000000"/>
                      <w:lang w:eastAsia="lv-LV"/>
                    </w:rPr>
                  </w:pPr>
                  <w:r w:rsidRPr="00A90B63">
                    <w:rPr>
                      <w:rFonts w:ascii="Times New Roman" w:eastAsia="Times New Roman" w:hAnsi="Times New Roman" w:cs="Times New Roman"/>
                      <w:color w:val="000000"/>
                      <w:lang w:eastAsia="lv-LV"/>
                    </w:rPr>
                    <w:lastRenderedPageBreak/>
                    <w:t>1.</w:t>
                  </w:r>
                </w:p>
              </w:tc>
              <w:tc>
                <w:tcPr>
                  <w:tcW w:w="888" w:type="pct"/>
                  <w:tcBorders>
                    <w:top w:val="nil"/>
                    <w:left w:val="nil"/>
                    <w:bottom w:val="single" w:sz="4" w:space="0" w:color="auto"/>
                    <w:right w:val="single" w:sz="4" w:space="0" w:color="auto"/>
                  </w:tcBorders>
                  <w:shd w:val="clear" w:color="auto" w:fill="auto"/>
                  <w:vAlign w:val="center"/>
                  <w:hideMark/>
                </w:tcPr>
                <w:p w14:paraId="0303190C" w14:textId="77777777" w:rsidR="00A90B63" w:rsidRPr="00A90B63" w:rsidRDefault="00A90B63" w:rsidP="00A90B63">
                  <w:pPr>
                    <w:spacing w:after="0" w:line="240" w:lineRule="auto"/>
                    <w:jc w:val="center"/>
                    <w:rPr>
                      <w:rFonts w:ascii="Times New Roman" w:eastAsia="Times New Roman" w:hAnsi="Times New Roman" w:cs="Times New Roman"/>
                      <w:color w:val="000000"/>
                      <w:lang w:eastAsia="lv-LV"/>
                    </w:rPr>
                  </w:pPr>
                  <w:r w:rsidRPr="00A90B63">
                    <w:rPr>
                      <w:rFonts w:ascii="Times New Roman" w:eastAsia="Times New Roman" w:hAnsi="Times New Roman" w:cs="Times New Roman"/>
                      <w:color w:val="000000"/>
                      <w:lang w:eastAsia="lv-LV"/>
                    </w:rPr>
                    <w:t>2.</w:t>
                  </w:r>
                </w:p>
              </w:tc>
              <w:tc>
                <w:tcPr>
                  <w:tcW w:w="615" w:type="pct"/>
                  <w:tcBorders>
                    <w:top w:val="nil"/>
                    <w:left w:val="nil"/>
                    <w:bottom w:val="single" w:sz="4" w:space="0" w:color="auto"/>
                    <w:right w:val="single" w:sz="4" w:space="0" w:color="auto"/>
                  </w:tcBorders>
                  <w:shd w:val="clear" w:color="auto" w:fill="auto"/>
                  <w:vAlign w:val="center"/>
                  <w:hideMark/>
                </w:tcPr>
                <w:p w14:paraId="28E48A59" w14:textId="77777777" w:rsidR="00A90B63" w:rsidRPr="00A90B63" w:rsidRDefault="00A90B63" w:rsidP="00A90B63">
                  <w:pPr>
                    <w:spacing w:after="0" w:line="240" w:lineRule="auto"/>
                    <w:jc w:val="center"/>
                    <w:rPr>
                      <w:rFonts w:ascii="Times New Roman" w:eastAsia="Times New Roman" w:hAnsi="Times New Roman" w:cs="Times New Roman"/>
                      <w:color w:val="000000"/>
                      <w:lang w:eastAsia="lv-LV"/>
                    </w:rPr>
                  </w:pPr>
                  <w:r w:rsidRPr="00A90B63">
                    <w:rPr>
                      <w:rFonts w:ascii="Times New Roman" w:eastAsia="Times New Roman" w:hAnsi="Times New Roman" w:cs="Times New Roman"/>
                      <w:color w:val="000000"/>
                      <w:lang w:eastAsia="lv-LV"/>
                    </w:rPr>
                    <w:t>3.</w:t>
                  </w:r>
                </w:p>
              </w:tc>
              <w:tc>
                <w:tcPr>
                  <w:tcW w:w="658" w:type="pct"/>
                  <w:tcBorders>
                    <w:top w:val="nil"/>
                    <w:left w:val="nil"/>
                    <w:bottom w:val="single" w:sz="4" w:space="0" w:color="auto"/>
                    <w:right w:val="single" w:sz="4" w:space="0" w:color="auto"/>
                  </w:tcBorders>
                  <w:shd w:val="clear" w:color="auto" w:fill="auto"/>
                  <w:vAlign w:val="center"/>
                  <w:hideMark/>
                </w:tcPr>
                <w:p w14:paraId="629C3985" w14:textId="77777777" w:rsidR="00A90B63" w:rsidRPr="00A90B63" w:rsidRDefault="00A90B63" w:rsidP="00A90B63">
                  <w:pPr>
                    <w:spacing w:after="0" w:line="240" w:lineRule="auto"/>
                    <w:jc w:val="center"/>
                    <w:rPr>
                      <w:rFonts w:ascii="Times New Roman" w:eastAsia="Times New Roman" w:hAnsi="Times New Roman" w:cs="Times New Roman"/>
                      <w:color w:val="000000"/>
                      <w:lang w:eastAsia="lv-LV"/>
                    </w:rPr>
                  </w:pPr>
                  <w:r w:rsidRPr="00A90B63">
                    <w:rPr>
                      <w:rFonts w:ascii="Times New Roman" w:eastAsia="Times New Roman" w:hAnsi="Times New Roman" w:cs="Times New Roman"/>
                      <w:color w:val="000000"/>
                      <w:lang w:eastAsia="lv-LV"/>
                    </w:rPr>
                    <w:t>4.</w:t>
                  </w:r>
                </w:p>
              </w:tc>
              <w:tc>
                <w:tcPr>
                  <w:tcW w:w="660" w:type="pct"/>
                  <w:tcBorders>
                    <w:top w:val="nil"/>
                    <w:left w:val="nil"/>
                    <w:bottom w:val="single" w:sz="4" w:space="0" w:color="auto"/>
                    <w:right w:val="single" w:sz="4" w:space="0" w:color="auto"/>
                  </w:tcBorders>
                  <w:shd w:val="clear" w:color="auto" w:fill="auto"/>
                  <w:vAlign w:val="center"/>
                  <w:hideMark/>
                </w:tcPr>
                <w:p w14:paraId="1E579536" w14:textId="77777777" w:rsidR="00A90B63" w:rsidRPr="00A90B63" w:rsidRDefault="00A90B63" w:rsidP="00A90B63">
                  <w:pPr>
                    <w:spacing w:after="0" w:line="240" w:lineRule="auto"/>
                    <w:jc w:val="center"/>
                    <w:rPr>
                      <w:rFonts w:ascii="Times New Roman" w:eastAsia="Times New Roman" w:hAnsi="Times New Roman" w:cs="Times New Roman"/>
                      <w:color w:val="000000"/>
                      <w:lang w:eastAsia="lv-LV"/>
                    </w:rPr>
                  </w:pPr>
                  <w:r w:rsidRPr="00A90B63">
                    <w:rPr>
                      <w:rFonts w:ascii="Times New Roman" w:eastAsia="Times New Roman" w:hAnsi="Times New Roman" w:cs="Times New Roman"/>
                      <w:color w:val="000000"/>
                      <w:lang w:eastAsia="lv-LV"/>
                    </w:rPr>
                    <w:t>5.</w:t>
                  </w:r>
                </w:p>
              </w:tc>
              <w:tc>
                <w:tcPr>
                  <w:tcW w:w="652" w:type="pct"/>
                  <w:tcBorders>
                    <w:top w:val="nil"/>
                    <w:left w:val="nil"/>
                    <w:bottom w:val="single" w:sz="4" w:space="0" w:color="auto"/>
                    <w:right w:val="single" w:sz="4" w:space="0" w:color="auto"/>
                  </w:tcBorders>
                  <w:shd w:val="clear" w:color="auto" w:fill="auto"/>
                  <w:vAlign w:val="center"/>
                  <w:hideMark/>
                </w:tcPr>
                <w:p w14:paraId="2103EFB1" w14:textId="77777777" w:rsidR="00A90B63" w:rsidRPr="00A90B63" w:rsidRDefault="00A90B63" w:rsidP="00A90B63">
                  <w:pPr>
                    <w:spacing w:after="0" w:line="240" w:lineRule="auto"/>
                    <w:jc w:val="center"/>
                    <w:rPr>
                      <w:rFonts w:ascii="Times New Roman" w:eastAsia="Times New Roman" w:hAnsi="Times New Roman" w:cs="Times New Roman"/>
                      <w:color w:val="000000"/>
                      <w:lang w:eastAsia="lv-LV"/>
                    </w:rPr>
                  </w:pPr>
                  <w:r w:rsidRPr="00A90B63">
                    <w:rPr>
                      <w:rFonts w:ascii="Times New Roman" w:eastAsia="Times New Roman" w:hAnsi="Times New Roman" w:cs="Times New Roman"/>
                      <w:color w:val="000000"/>
                      <w:lang w:eastAsia="lv-LV"/>
                    </w:rPr>
                    <w:t>6.</w:t>
                  </w:r>
                </w:p>
              </w:tc>
            </w:tr>
            <w:tr w:rsidR="00A90B63" w:rsidRPr="00DB5D24" w14:paraId="0E7C75C3" w14:textId="77777777" w:rsidTr="00523987">
              <w:trPr>
                <w:trHeight w:val="391"/>
              </w:trPr>
              <w:tc>
                <w:tcPr>
                  <w:tcW w:w="1527" w:type="pct"/>
                  <w:tcBorders>
                    <w:top w:val="nil"/>
                    <w:left w:val="single" w:sz="4" w:space="0" w:color="auto"/>
                    <w:bottom w:val="single" w:sz="4" w:space="0" w:color="auto"/>
                    <w:right w:val="single" w:sz="4" w:space="0" w:color="auto"/>
                  </w:tcBorders>
                  <w:shd w:val="clear" w:color="auto" w:fill="auto"/>
                  <w:vAlign w:val="bottom"/>
                  <w:hideMark/>
                </w:tcPr>
                <w:p w14:paraId="72527E77" w14:textId="77777777" w:rsidR="00A90B63" w:rsidRPr="00523987" w:rsidRDefault="00A90B63" w:rsidP="00A90B63">
                  <w:pPr>
                    <w:spacing w:after="0" w:line="240" w:lineRule="auto"/>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1. Budžeta ieņēmumi:</w:t>
                  </w:r>
                </w:p>
              </w:tc>
              <w:tc>
                <w:tcPr>
                  <w:tcW w:w="888" w:type="pct"/>
                  <w:tcBorders>
                    <w:top w:val="nil"/>
                    <w:left w:val="nil"/>
                    <w:bottom w:val="single" w:sz="4" w:space="0" w:color="auto"/>
                    <w:right w:val="single" w:sz="4" w:space="0" w:color="auto"/>
                  </w:tcBorders>
                  <w:shd w:val="clear" w:color="auto" w:fill="auto"/>
                  <w:vAlign w:val="bottom"/>
                  <w:hideMark/>
                </w:tcPr>
                <w:p w14:paraId="61CAA1CD" w14:textId="113BF304" w:rsidR="00A90B63" w:rsidRPr="00523987" w:rsidRDefault="00EB08CD" w:rsidP="00A90B63">
                  <w:pPr>
                    <w:spacing w:after="0" w:line="240" w:lineRule="auto"/>
                    <w:jc w:val="center"/>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2</w:t>
                  </w:r>
                  <w:r>
                    <w:rPr>
                      <w:rFonts w:ascii="Times New Roman" w:eastAsia="Times New Roman" w:hAnsi="Times New Roman" w:cs="Times New Roman"/>
                      <w:b/>
                      <w:bCs/>
                      <w:color w:val="000000"/>
                      <w:lang w:eastAsia="lv-LV"/>
                    </w:rPr>
                    <w:t> 356 013</w:t>
                  </w:r>
                </w:p>
              </w:tc>
              <w:tc>
                <w:tcPr>
                  <w:tcW w:w="615" w:type="pct"/>
                  <w:tcBorders>
                    <w:top w:val="nil"/>
                    <w:left w:val="nil"/>
                    <w:bottom w:val="single" w:sz="4" w:space="0" w:color="auto"/>
                    <w:right w:val="single" w:sz="4" w:space="0" w:color="auto"/>
                  </w:tcBorders>
                  <w:shd w:val="clear" w:color="auto" w:fill="auto"/>
                  <w:vAlign w:val="bottom"/>
                  <w:hideMark/>
                </w:tcPr>
                <w:p w14:paraId="35AE1801" w14:textId="77777777" w:rsidR="00A90B63" w:rsidRPr="00523987" w:rsidRDefault="00A90B63" w:rsidP="00A90B63">
                  <w:pPr>
                    <w:spacing w:after="0" w:line="240" w:lineRule="auto"/>
                    <w:jc w:val="center"/>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58" w:type="pct"/>
                  <w:tcBorders>
                    <w:top w:val="nil"/>
                    <w:left w:val="nil"/>
                    <w:bottom w:val="single" w:sz="4" w:space="0" w:color="auto"/>
                    <w:right w:val="single" w:sz="4" w:space="0" w:color="auto"/>
                  </w:tcBorders>
                  <w:shd w:val="clear" w:color="auto" w:fill="auto"/>
                  <w:vAlign w:val="bottom"/>
                  <w:hideMark/>
                </w:tcPr>
                <w:p w14:paraId="72DBB2BB" w14:textId="77777777" w:rsidR="00A90B63" w:rsidRPr="00523987" w:rsidRDefault="00A90B63" w:rsidP="00A90B63">
                  <w:pPr>
                    <w:spacing w:after="0" w:line="240" w:lineRule="auto"/>
                    <w:jc w:val="center"/>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60" w:type="pct"/>
                  <w:tcBorders>
                    <w:top w:val="nil"/>
                    <w:left w:val="nil"/>
                    <w:bottom w:val="single" w:sz="4" w:space="0" w:color="auto"/>
                    <w:right w:val="single" w:sz="4" w:space="0" w:color="auto"/>
                  </w:tcBorders>
                  <w:shd w:val="clear" w:color="auto" w:fill="auto"/>
                  <w:vAlign w:val="bottom"/>
                  <w:hideMark/>
                </w:tcPr>
                <w:p w14:paraId="71649E00" w14:textId="77777777" w:rsidR="00A90B63" w:rsidRPr="00523987" w:rsidRDefault="00A90B63" w:rsidP="00A90B63">
                  <w:pPr>
                    <w:spacing w:after="0" w:line="240" w:lineRule="auto"/>
                    <w:jc w:val="center"/>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52" w:type="pct"/>
                  <w:tcBorders>
                    <w:top w:val="nil"/>
                    <w:left w:val="nil"/>
                    <w:bottom w:val="single" w:sz="4" w:space="0" w:color="auto"/>
                    <w:right w:val="single" w:sz="4" w:space="0" w:color="auto"/>
                  </w:tcBorders>
                  <w:shd w:val="clear" w:color="auto" w:fill="auto"/>
                  <w:vAlign w:val="bottom"/>
                  <w:hideMark/>
                </w:tcPr>
                <w:p w14:paraId="3C0E5FC2" w14:textId="77777777" w:rsidR="00A90B63" w:rsidRPr="00523987" w:rsidRDefault="00A90B63" w:rsidP="00A90B63">
                  <w:pPr>
                    <w:spacing w:after="0" w:line="240" w:lineRule="auto"/>
                    <w:jc w:val="center"/>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r>
            <w:tr w:rsidR="00A90B63" w:rsidRPr="00DB5D24" w14:paraId="3789CF54" w14:textId="77777777" w:rsidTr="00A90B63">
              <w:trPr>
                <w:trHeight w:val="945"/>
              </w:trPr>
              <w:tc>
                <w:tcPr>
                  <w:tcW w:w="1527" w:type="pct"/>
                  <w:tcBorders>
                    <w:top w:val="nil"/>
                    <w:left w:val="single" w:sz="4" w:space="0" w:color="auto"/>
                    <w:bottom w:val="single" w:sz="4" w:space="0" w:color="auto"/>
                    <w:right w:val="single" w:sz="4" w:space="0" w:color="auto"/>
                  </w:tcBorders>
                  <w:shd w:val="clear" w:color="auto" w:fill="auto"/>
                  <w:vAlign w:val="bottom"/>
                  <w:hideMark/>
                </w:tcPr>
                <w:p w14:paraId="57BE7CF9" w14:textId="77777777" w:rsidR="00A90B63" w:rsidRPr="00523987" w:rsidRDefault="00A90B63" w:rsidP="00A90B63">
                  <w:pPr>
                    <w:spacing w:after="0" w:line="240" w:lineRule="auto"/>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1.1. valsts pamatbudžets, tai skaitā ieņēmumi no maksas pakalpojumiem un citi pašu ieņēmumi</w:t>
                  </w:r>
                </w:p>
              </w:tc>
              <w:tc>
                <w:tcPr>
                  <w:tcW w:w="888" w:type="pct"/>
                  <w:tcBorders>
                    <w:top w:val="nil"/>
                    <w:left w:val="nil"/>
                    <w:bottom w:val="single" w:sz="4" w:space="0" w:color="auto"/>
                    <w:right w:val="single" w:sz="4" w:space="0" w:color="auto"/>
                  </w:tcBorders>
                  <w:shd w:val="clear" w:color="auto" w:fill="auto"/>
                  <w:vAlign w:val="bottom"/>
                  <w:hideMark/>
                </w:tcPr>
                <w:p w14:paraId="41CD5312" w14:textId="13F8B834" w:rsidR="00A90B63" w:rsidRPr="00523987" w:rsidRDefault="00EB08CD"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2</w:t>
                  </w:r>
                  <w:r>
                    <w:rPr>
                      <w:rFonts w:ascii="Times New Roman" w:eastAsia="Times New Roman" w:hAnsi="Times New Roman" w:cs="Times New Roman"/>
                      <w:b/>
                      <w:bCs/>
                      <w:color w:val="000000"/>
                      <w:lang w:eastAsia="lv-LV"/>
                    </w:rPr>
                    <w:t> 356 013</w:t>
                  </w:r>
                </w:p>
              </w:tc>
              <w:tc>
                <w:tcPr>
                  <w:tcW w:w="615" w:type="pct"/>
                  <w:tcBorders>
                    <w:top w:val="nil"/>
                    <w:left w:val="nil"/>
                    <w:bottom w:val="single" w:sz="4" w:space="0" w:color="auto"/>
                    <w:right w:val="single" w:sz="4" w:space="0" w:color="auto"/>
                  </w:tcBorders>
                  <w:shd w:val="clear" w:color="auto" w:fill="auto"/>
                  <w:vAlign w:val="bottom"/>
                  <w:hideMark/>
                </w:tcPr>
                <w:p w14:paraId="7CF8A19E"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58" w:type="pct"/>
                  <w:tcBorders>
                    <w:top w:val="nil"/>
                    <w:left w:val="nil"/>
                    <w:bottom w:val="single" w:sz="4" w:space="0" w:color="auto"/>
                    <w:right w:val="single" w:sz="4" w:space="0" w:color="auto"/>
                  </w:tcBorders>
                  <w:shd w:val="clear" w:color="auto" w:fill="auto"/>
                  <w:vAlign w:val="bottom"/>
                  <w:hideMark/>
                </w:tcPr>
                <w:p w14:paraId="695D208F"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60" w:type="pct"/>
                  <w:tcBorders>
                    <w:top w:val="nil"/>
                    <w:left w:val="nil"/>
                    <w:bottom w:val="single" w:sz="4" w:space="0" w:color="auto"/>
                    <w:right w:val="single" w:sz="4" w:space="0" w:color="auto"/>
                  </w:tcBorders>
                  <w:shd w:val="clear" w:color="auto" w:fill="auto"/>
                  <w:vAlign w:val="bottom"/>
                  <w:hideMark/>
                </w:tcPr>
                <w:p w14:paraId="34B6F906"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52" w:type="pct"/>
                  <w:tcBorders>
                    <w:top w:val="nil"/>
                    <w:left w:val="nil"/>
                    <w:bottom w:val="single" w:sz="4" w:space="0" w:color="auto"/>
                    <w:right w:val="single" w:sz="4" w:space="0" w:color="auto"/>
                  </w:tcBorders>
                  <w:shd w:val="clear" w:color="auto" w:fill="auto"/>
                  <w:vAlign w:val="bottom"/>
                  <w:hideMark/>
                </w:tcPr>
                <w:p w14:paraId="6A7C244F"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r>
            <w:tr w:rsidR="00A90B63" w:rsidRPr="00DB5D24" w14:paraId="03B527A8" w14:textId="77777777" w:rsidTr="00523987">
              <w:trPr>
                <w:trHeight w:val="630"/>
              </w:trPr>
              <w:tc>
                <w:tcPr>
                  <w:tcW w:w="15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E3A12F" w14:textId="77777777" w:rsidR="00A90B63" w:rsidRPr="00523987" w:rsidRDefault="00A90B63" w:rsidP="00A90B63">
                  <w:pPr>
                    <w:spacing w:after="0" w:line="240" w:lineRule="auto"/>
                    <w:rPr>
                      <w:rFonts w:ascii="Times New Roman" w:eastAsia="Times New Roman" w:hAnsi="Times New Roman" w:cs="Times New Roman"/>
                      <w:color w:val="000000"/>
                      <w:lang w:eastAsia="lv-LV"/>
                    </w:rPr>
                  </w:pPr>
                  <w:r w:rsidRPr="00523987">
                    <w:rPr>
                      <w:rFonts w:ascii="Times New Roman" w:eastAsia="Times New Roman" w:hAnsi="Times New Roman" w:cs="Times New Roman"/>
                      <w:color w:val="000000"/>
                      <w:lang w:eastAsia="lv-LV"/>
                    </w:rPr>
                    <w:t>62.resors "Mērķdotācijas pašvaldībām"</w:t>
                  </w:r>
                  <w:r w:rsidRPr="00523987">
                    <w:rPr>
                      <w:rFonts w:ascii="Times New Roman" w:eastAsia="Times New Roman" w:hAnsi="Times New Roman" w:cs="Times New Roman"/>
                      <w:color w:val="000000"/>
                      <w:lang w:eastAsia="lv-LV"/>
                    </w:rPr>
                    <w:br/>
                    <w:t>(administrē IZM)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AB4F7C" w14:textId="777CE762" w:rsidR="00A90B63" w:rsidRPr="00523987" w:rsidRDefault="00EB08CD" w:rsidP="00A90B63">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i/>
                      <w:iCs/>
                      <w:color w:val="000000"/>
                      <w:lang w:eastAsia="lv-LV"/>
                    </w:rPr>
                    <w:t>1 619 232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14FF7E" w14:textId="77777777" w:rsidR="00A90B63" w:rsidRPr="00523987" w:rsidRDefault="00A90B63" w:rsidP="00A90B63">
                  <w:pPr>
                    <w:spacing w:after="0" w:line="240" w:lineRule="auto"/>
                    <w:jc w:val="right"/>
                    <w:rPr>
                      <w:rFonts w:ascii="Times New Roman" w:eastAsia="Times New Roman" w:hAnsi="Times New Roman" w:cs="Times New Roman"/>
                      <w:color w:val="000000"/>
                      <w:lang w:eastAsia="lv-LV"/>
                    </w:rPr>
                  </w:pPr>
                  <w:r w:rsidRPr="00523987">
                    <w:rPr>
                      <w:rFonts w:ascii="Times New Roman" w:eastAsia="Times New Roman" w:hAnsi="Times New Roman" w:cs="Times New Roman"/>
                      <w:color w:val="000000"/>
                      <w:lang w:eastAsia="lv-LV"/>
                    </w:rPr>
                    <w:t>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9A6E7F" w14:textId="77777777" w:rsidR="00A90B63" w:rsidRPr="00523987" w:rsidRDefault="00A90B63" w:rsidP="00A90B63">
                  <w:pPr>
                    <w:spacing w:after="0" w:line="240" w:lineRule="auto"/>
                    <w:jc w:val="right"/>
                    <w:rPr>
                      <w:rFonts w:ascii="Times New Roman" w:eastAsia="Times New Roman" w:hAnsi="Times New Roman" w:cs="Times New Roman"/>
                      <w:color w:val="000000"/>
                      <w:lang w:eastAsia="lv-LV"/>
                    </w:rPr>
                  </w:pPr>
                  <w:r w:rsidRPr="00523987">
                    <w:rPr>
                      <w:rFonts w:ascii="Times New Roman" w:eastAsia="Times New Roman" w:hAnsi="Times New Roman" w:cs="Times New Roman"/>
                      <w:color w:val="000000"/>
                      <w:lang w:eastAsia="lv-LV"/>
                    </w:rPr>
                    <w:t>0</w:t>
                  </w: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8DE34A" w14:textId="77777777" w:rsidR="00A90B63" w:rsidRPr="00523987" w:rsidRDefault="00A90B63" w:rsidP="00A90B63">
                  <w:pPr>
                    <w:spacing w:after="0" w:line="240" w:lineRule="auto"/>
                    <w:jc w:val="right"/>
                    <w:rPr>
                      <w:rFonts w:ascii="Times New Roman" w:eastAsia="Times New Roman" w:hAnsi="Times New Roman" w:cs="Times New Roman"/>
                      <w:color w:val="000000"/>
                      <w:lang w:eastAsia="lv-LV"/>
                    </w:rPr>
                  </w:pPr>
                  <w:r w:rsidRPr="00523987">
                    <w:rPr>
                      <w:rFonts w:ascii="Times New Roman" w:eastAsia="Times New Roman" w:hAnsi="Times New Roman" w:cs="Times New Roman"/>
                      <w:color w:val="000000"/>
                      <w:lang w:eastAsia="lv-LV"/>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556FF6" w14:textId="77777777" w:rsidR="00A90B63" w:rsidRPr="00523987" w:rsidRDefault="00A90B63" w:rsidP="00A90B63">
                  <w:pPr>
                    <w:spacing w:after="0" w:line="240" w:lineRule="auto"/>
                    <w:jc w:val="right"/>
                    <w:rPr>
                      <w:rFonts w:ascii="Times New Roman" w:eastAsia="Times New Roman" w:hAnsi="Times New Roman" w:cs="Times New Roman"/>
                      <w:color w:val="000000"/>
                      <w:lang w:eastAsia="lv-LV"/>
                    </w:rPr>
                  </w:pPr>
                  <w:r w:rsidRPr="00523987">
                    <w:rPr>
                      <w:rFonts w:ascii="Times New Roman" w:eastAsia="Times New Roman" w:hAnsi="Times New Roman" w:cs="Times New Roman"/>
                      <w:color w:val="000000"/>
                      <w:lang w:eastAsia="lv-LV"/>
                    </w:rPr>
                    <w:t>0</w:t>
                  </w:r>
                </w:p>
              </w:tc>
            </w:tr>
            <w:tr w:rsidR="00A90B63" w:rsidRPr="00DB5D24" w14:paraId="5880D588" w14:textId="77777777" w:rsidTr="00A90B63">
              <w:trPr>
                <w:trHeight w:val="1200"/>
              </w:trPr>
              <w:tc>
                <w:tcPr>
                  <w:tcW w:w="1527" w:type="pct"/>
                  <w:tcBorders>
                    <w:top w:val="nil"/>
                    <w:left w:val="single" w:sz="4" w:space="0" w:color="auto"/>
                    <w:bottom w:val="single" w:sz="4" w:space="0" w:color="auto"/>
                    <w:right w:val="single" w:sz="4" w:space="0" w:color="auto"/>
                  </w:tcBorders>
                  <w:shd w:val="clear" w:color="auto" w:fill="auto"/>
                  <w:vAlign w:val="bottom"/>
                  <w:hideMark/>
                </w:tcPr>
                <w:p w14:paraId="57BF1219" w14:textId="77777777" w:rsidR="00A90B63" w:rsidRPr="00523987" w:rsidRDefault="00A90B63" w:rsidP="00A90B63">
                  <w:pPr>
                    <w:spacing w:after="0" w:line="240" w:lineRule="auto"/>
                    <w:ind w:left="176"/>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05.00.00. "Mērķdotācijas pašvaldībām – pašvaldību izglītības iestāžu pedagogu darba samaksai un valsts sociālās apdrošināšanas obligātajām iemaksām"</w:t>
                  </w:r>
                </w:p>
              </w:tc>
              <w:tc>
                <w:tcPr>
                  <w:tcW w:w="888" w:type="pct"/>
                  <w:tcBorders>
                    <w:top w:val="nil"/>
                    <w:left w:val="nil"/>
                    <w:bottom w:val="single" w:sz="4" w:space="0" w:color="auto"/>
                    <w:right w:val="single" w:sz="4" w:space="0" w:color="auto"/>
                  </w:tcBorders>
                  <w:shd w:val="clear" w:color="auto" w:fill="auto"/>
                  <w:vAlign w:val="bottom"/>
                  <w:hideMark/>
                </w:tcPr>
                <w:p w14:paraId="58264084" w14:textId="630BF7C4" w:rsidR="00A90B63" w:rsidRPr="00523987" w:rsidRDefault="00EB08CD" w:rsidP="00A90B63">
                  <w:pPr>
                    <w:spacing w:after="0" w:line="240" w:lineRule="auto"/>
                    <w:jc w:val="right"/>
                    <w:rPr>
                      <w:rFonts w:ascii="Times New Roman" w:eastAsia="Times New Roman" w:hAnsi="Times New Roman" w:cs="Times New Roman"/>
                      <w:i/>
                      <w:iCs/>
                      <w:color w:val="000000"/>
                      <w:lang w:eastAsia="lv-LV"/>
                    </w:rPr>
                  </w:pPr>
                  <w:r>
                    <w:rPr>
                      <w:rFonts w:ascii="Times New Roman" w:eastAsia="Times New Roman" w:hAnsi="Times New Roman" w:cs="Times New Roman"/>
                      <w:i/>
                      <w:iCs/>
                      <w:color w:val="000000"/>
                      <w:lang w:eastAsia="lv-LV"/>
                    </w:rPr>
                    <w:t>1 619 232</w:t>
                  </w:r>
                </w:p>
              </w:tc>
              <w:tc>
                <w:tcPr>
                  <w:tcW w:w="615" w:type="pct"/>
                  <w:tcBorders>
                    <w:top w:val="nil"/>
                    <w:left w:val="nil"/>
                    <w:bottom w:val="single" w:sz="4" w:space="0" w:color="auto"/>
                    <w:right w:val="single" w:sz="4" w:space="0" w:color="auto"/>
                  </w:tcBorders>
                  <w:shd w:val="clear" w:color="auto" w:fill="auto"/>
                  <w:vAlign w:val="bottom"/>
                  <w:hideMark/>
                </w:tcPr>
                <w:p w14:paraId="4E85F652"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c>
                <w:tcPr>
                  <w:tcW w:w="658" w:type="pct"/>
                  <w:tcBorders>
                    <w:top w:val="nil"/>
                    <w:left w:val="nil"/>
                    <w:bottom w:val="single" w:sz="4" w:space="0" w:color="auto"/>
                    <w:right w:val="single" w:sz="4" w:space="0" w:color="auto"/>
                  </w:tcBorders>
                  <w:shd w:val="clear" w:color="auto" w:fill="auto"/>
                  <w:vAlign w:val="bottom"/>
                  <w:hideMark/>
                </w:tcPr>
                <w:p w14:paraId="044796FD"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c>
                <w:tcPr>
                  <w:tcW w:w="660" w:type="pct"/>
                  <w:tcBorders>
                    <w:top w:val="nil"/>
                    <w:left w:val="nil"/>
                    <w:bottom w:val="single" w:sz="4" w:space="0" w:color="auto"/>
                    <w:right w:val="single" w:sz="4" w:space="0" w:color="auto"/>
                  </w:tcBorders>
                  <w:shd w:val="clear" w:color="auto" w:fill="auto"/>
                  <w:vAlign w:val="bottom"/>
                  <w:hideMark/>
                </w:tcPr>
                <w:p w14:paraId="49780A4D"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c>
                <w:tcPr>
                  <w:tcW w:w="652" w:type="pct"/>
                  <w:tcBorders>
                    <w:top w:val="nil"/>
                    <w:left w:val="nil"/>
                    <w:bottom w:val="single" w:sz="4" w:space="0" w:color="auto"/>
                    <w:right w:val="single" w:sz="4" w:space="0" w:color="auto"/>
                  </w:tcBorders>
                  <w:shd w:val="clear" w:color="auto" w:fill="auto"/>
                  <w:vAlign w:val="bottom"/>
                  <w:hideMark/>
                </w:tcPr>
                <w:p w14:paraId="1D301420"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r>
            <w:tr w:rsidR="00A90B63" w:rsidRPr="00DB5D24" w14:paraId="3763BFC5" w14:textId="77777777" w:rsidTr="00A90B63">
              <w:trPr>
                <w:trHeight w:val="476"/>
              </w:trPr>
              <w:tc>
                <w:tcPr>
                  <w:tcW w:w="1527" w:type="pct"/>
                  <w:tcBorders>
                    <w:top w:val="nil"/>
                    <w:left w:val="single" w:sz="4" w:space="0" w:color="auto"/>
                    <w:bottom w:val="single" w:sz="4" w:space="0" w:color="auto"/>
                    <w:right w:val="single" w:sz="4" w:space="0" w:color="auto"/>
                  </w:tcBorders>
                  <w:shd w:val="clear" w:color="auto" w:fill="auto"/>
                  <w:vAlign w:val="bottom"/>
                </w:tcPr>
                <w:p w14:paraId="618CAE4D" w14:textId="77777777" w:rsidR="00A90B63" w:rsidRPr="00523987" w:rsidRDefault="00A90B63" w:rsidP="00A90B63">
                  <w:pPr>
                    <w:spacing w:after="0" w:line="240" w:lineRule="auto"/>
                    <w:ind w:left="176"/>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Profesionālās izglītības iestādes</w:t>
                  </w:r>
                </w:p>
              </w:tc>
              <w:tc>
                <w:tcPr>
                  <w:tcW w:w="888" w:type="pct"/>
                  <w:tcBorders>
                    <w:top w:val="nil"/>
                    <w:left w:val="nil"/>
                    <w:bottom w:val="single" w:sz="4" w:space="0" w:color="auto"/>
                    <w:right w:val="single" w:sz="4" w:space="0" w:color="auto"/>
                  </w:tcBorders>
                  <w:shd w:val="clear" w:color="auto" w:fill="auto"/>
                  <w:vAlign w:val="bottom"/>
                </w:tcPr>
                <w:p w14:paraId="6D07AF63" w14:textId="52B8FDE6" w:rsidR="00A90B63" w:rsidRPr="00523987" w:rsidRDefault="00EB08CD" w:rsidP="00A90B63">
                  <w:pPr>
                    <w:spacing w:after="0" w:line="240" w:lineRule="auto"/>
                    <w:jc w:val="right"/>
                    <w:rPr>
                      <w:rFonts w:ascii="Times New Roman" w:eastAsia="Times New Roman" w:hAnsi="Times New Roman" w:cs="Times New Roman"/>
                      <w:i/>
                      <w:iCs/>
                      <w:color w:val="000000"/>
                      <w:lang w:eastAsia="lv-LV"/>
                    </w:rPr>
                  </w:pPr>
                  <w:r>
                    <w:rPr>
                      <w:rFonts w:ascii="Times New Roman" w:eastAsia="Times New Roman" w:hAnsi="Times New Roman" w:cs="Times New Roman"/>
                      <w:i/>
                      <w:iCs/>
                      <w:color w:val="000000"/>
                      <w:lang w:eastAsia="lv-LV"/>
                    </w:rPr>
                    <w:t>1 619 232</w:t>
                  </w:r>
                </w:p>
              </w:tc>
              <w:tc>
                <w:tcPr>
                  <w:tcW w:w="615" w:type="pct"/>
                  <w:tcBorders>
                    <w:top w:val="nil"/>
                    <w:left w:val="nil"/>
                    <w:bottom w:val="single" w:sz="4" w:space="0" w:color="auto"/>
                    <w:right w:val="single" w:sz="4" w:space="0" w:color="auto"/>
                  </w:tcBorders>
                  <w:shd w:val="clear" w:color="auto" w:fill="auto"/>
                  <w:vAlign w:val="bottom"/>
                </w:tcPr>
                <w:p w14:paraId="5AE06CFD"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c>
                <w:tcPr>
                  <w:tcW w:w="658" w:type="pct"/>
                  <w:tcBorders>
                    <w:top w:val="nil"/>
                    <w:left w:val="nil"/>
                    <w:bottom w:val="single" w:sz="4" w:space="0" w:color="auto"/>
                    <w:right w:val="single" w:sz="4" w:space="0" w:color="auto"/>
                  </w:tcBorders>
                  <w:shd w:val="clear" w:color="auto" w:fill="auto"/>
                  <w:vAlign w:val="bottom"/>
                </w:tcPr>
                <w:p w14:paraId="6EC201D8"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c>
                <w:tcPr>
                  <w:tcW w:w="660" w:type="pct"/>
                  <w:tcBorders>
                    <w:top w:val="nil"/>
                    <w:left w:val="nil"/>
                    <w:bottom w:val="single" w:sz="4" w:space="0" w:color="auto"/>
                    <w:right w:val="single" w:sz="4" w:space="0" w:color="auto"/>
                  </w:tcBorders>
                  <w:shd w:val="clear" w:color="auto" w:fill="auto"/>
                  <w:vAlign w:val="bottom"/>
                </w:tcPr>
                <w:p w14:paraId="23CDB6CE"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c>
                <w:tcPr>
                  <w:tcW w:w="652" w:type="pct"/>
                  <w:tcBorders>
                    <w:top w:val="nil"/>
                    <w:left w:val="nil"/>
                    <w:bottom w:val="single" w:sz="4" w:space="0" w:color="auto"/>
                    <w:right w:val="single" w:sz="4" w:space="0" w:color="auto"/>
                  </w:tcBorders>
                  <w:shd w:val="clear" w:color="auto" w:fill="auto"/>
                  <w:vAlign w:val="bottom"/>
                </w:tcPr>
                <w:p w14:paraId="25EAAFB7"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r>
            <w:tr w:rsidR="00A90B63" w:rsidRPr="00DB5D24" w14:paraId="60DCCC22" w14:textId="77777777" w:rsidTr="00523987">
              <w:trPr>
                <w:trHeight w:val="760"/>
              </w:trPr>
              <w:tc>
                <w:tcPr>
                  <w:tcW w:w="1527" w:type="pct"/>
                  <w:tcBorders>
                    <w:top w:val="nil"/>
                    <w:left w:val="single" w:sz="4" w:space="0" w:color="auto"/>
                    <w:bottom w:val="single" w:sz="4" w:space="0" w:color="auto"/>
                    <w:right w:val="single" w:sz="4" w:space="0" w:color="auto"/>
                  </w:tcBorders>
                  <w:shd w:val="clear" w:color="auto" w:fill="auto"/>
                  <w:vAlign w:val="bottom"/>
                </w:tcPr>
                <w:p w14:paraId="08C0BC91" w14:textId="77777777" w:rsidR="00A90B63" w:rsidRPr="00523987" w:rsidRDefault="00A90B63" w:rsidP="00A90B63">
                  <w:pPr>
                    <w:spacing w:after="0" w:line="240" w:lineRule="auto"/>
                    <w:ind w:left="176"/>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22.resors “Kultūras ministrija”</w:t>
                  </w:r>
                </w:p>
              </w:tc>
              <w:tc>
                <w:tcPr>
                  <w:tcW w:w="888" w:type="pct"/>
                  <w:tcBorders>
                    <w:top w:val="nil"/>
                    <w:left w:val="nil"/>
                    <w:bottom w:val="single" w:sz="4" w:space="0" w:color="auto"/>
                    <w:right w:val="single" w:sz="4" w:space="0" w:color="auto"/>
                  </w:tcBorders>
                  <w:shd w:val="clear" w:color="auto" w:fill="auto"/>
                  <w:vAlign w:val="bottom"/>
                </w:tcPr>
                <w:p w14:paraId="650EAB8A"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hAnsi="Times New Roman" w:cs="Times New Roman"/>
                    </w:rPr>
                    <w:t>736 781</w:t>
                  </w:r>
                </w:p>
              </w:tc>
              <w:tc>
                <w:tcPr>
                  <w:tcW w:w="615" w:type="pct"/>
                  <w:tcBorders>
                    <w:top w:val="nil"/>
                    <w:left w:val="nil"/>
                    <w:bottom w:val="single" w:sz="4" w:space="0" w:color="auto"/>
                    <w:right w:val="single" w:sz="4" w:space="0" w:color="auto"/>
                  </w:tcBorders>
                  <w:shd w:val="clear" w:color="auto" w:fill="auto"/>
                  <w:vAlign w:val="bottom"/>
                </w:tcPr>
                <w:p w14:paraId="7ED7B50E"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c>
                <w:tcPr>
                  <w:tcW w:w="658" w:type="pct"/>
                  <w:tcBorders>
                    <w:top w:val="nil"/>
                    <w:left w:val="nil"/>
                    <w:bottom w:val="single" w:sz="4" w:space="0" w:color="auto"/>
                    <w:right w:val="single" w:sz="4" w:space="0" w:color="auto"/>
                  </w:tcBorders>
                  <w:shd w:val="clear" w:color="auto" w:fill="auto"/>
                  <w:vAlign w:val="bottom"/>
                </w:tcPr>
                <w:p w14:paraId="3449D7D1"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c>
                <w:tcPr>
                  <w:tcW w:w="660" w:type="pct"/>
                  <w:tcBorders>
                    <w:top w:val="nil"/>
                    <w:left w:val="nil"/>
                    <w:bottom w:val="single" w:sz="4" w:space="0" w:color="auto"/>
                    <w:right w:val="single" w:sz="4" w:space="0" w:color="auto"/>
                  </w:tcBorders>
                  <w:shd w:val="clear" w:color="auto" w:fill="auto"/>
                  <w:vAlign w:val="bottom"/>
                </w:tcPr>
                <w:p w14:paraId="0FE93EFA"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c>
                <w:tcPr>
                  <w:tcW w:w="652" w:type="pct"/>
                  <w:tcBorders>
                    <w:top w:val="nil"/>
                    <w:left w:val="nil"/>
                    <w:bottom w:val="single" w:sz="4" w:space="0" w:color="auto"/>
                    <w:right w:val="single" w:sz="4" w:space="0" w:color="auto"/>
                  </w:tcBorders>
                  <w:shd w:val="clear" w:color="auto" w:fill="auto"/>
                  <w:vAlign w:val="bottom"/>
                </w:tcPr>
                <w:p w14:paraId="0221AC54"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r>
            <w:tr w:rsidR="00A90B63" w:rsidRPr="00DB5D24" w14:paraId="77D04D15" w14:textId="77777777" w:rsidTr="00A90B63">
              <w:trPr>
                <w:trHeight w:val="678"/>
              </w:trPr>
              <w:tc>
                <w:tcPr>
                  <w:tcW w:w="1527" w:type="pct"/>
                  <w:tcBorders>
                    <w:top w:val="nil"/>
                    <w:left w:val="single" w:sz="4" w:space="0" w:color="auto"/>
                    <w:bottom w:val="single" w:sz="4" w:space="0" w:color="auto"/>
                    <w:right w:val="single" w:sz="4" w:space="0" w:color="auto"/>
                  </w:tcBorders>
                  <w:shd w:val="clear" w:color="auto" w:fill="auto"/>
                  <w:vAlign w:val="bottom"/>
                </w:tcPr>
                <w:p w14:paraId="11902859" w14:textId="77777777" w:rsidR="00A90B63" w:rsidRPr="00523987" w:rsidRDefault="00A90B63" w:rsidP="00A90B63">
                  <w:pPr>
                    <w:spacing w:after="0" w:line="240" w:lineRule="auto"/>
                    <w:ind w:left="176"/>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Programma 20.00.00. “Kultūrizglītība”</w:t>
                  </w:r>
                </w:p>
              </w:tc>
              <w:tc>
                <w:tcPr>
                  <w:tcW w:w="888" w:type="pct"/>
                  <w:tcBorders>
                    <w:top w:val="nil"/>
                    <w:left w:val="nil"/>
                    <w:bottom w:val="single" w:sz="4" w:space="0" w:color="auto"/>
                    <w:right w:val="single" w:sz="4" w:space="0" w:color="auto"/>
                  </w:tcBorders>
                  <w:shd w:val="clear" w:color="auto" w:fill="auto"/>
                  <w:vAlign w:val="bottom"/>
                </w:tcPr>
                <w:p w14:paraId="62688957"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hAnsi="Times New Roman" w:cs="Times New Roman"/>
                    </w:rPr>
                    <w:t>736 781</w:t>
                  </w:r>
                </w:p>
              </w:tc>
              <w:tc>
                <w:tcPr>
                  <w:tcW w:w="615" w:type="pct"/>
                  <w:tcBorders>
                    <w:top w:val="nil"/>
                    <w:left w:val="nil"/>
                    <w:bottom w:val="single" w:sz="4" w:space="0" w:color="auto"/>
                    <w:right w:val="single" w:sz="4" w:space="0" w:color="auto"/>
                  </w:tcBorders>
                  <w:shd w:val="clear" w:color="auto" w:fill="auto"/>
                  <w:vAlign w:val="bottom"/>
                </w:tcPr>
                <w:p w14:paraId="5F69B27C"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c>
                <w:tcPr>
                  <w:tcW w:w="658" w:type="pct"/>
                  <w:tcBorders>
                    <w:top w:val="nil"/>
                    <w:left w:val="nil"/>
                    <w:bottom w:val="single" w:sz="4" w:space="0" w:color="auto"/>
                    <w:right w:val="single" w:sz="4" w:space="0" w:color="auto"/>
                  </w:tcBorders>
                  <w:shd w:val="clear" w:color="auto" w:fill="auto"/>
                  <w:vAlign w:val="bottom"/>
                </w:tcPr>
                <w:p w14:paraId="74F11DC1"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c>
                <w:tcPr>
                  <w:tcW w:w="660" w:type="pct"/>
                  <w:tcBorders>
                    <w:top w:val="nil"/>
                    <w:left w:val="nil"/>
                    <w:bottom w:val="single" w:sz="4" w:space="0" w:color="auto"/>
                    <w:right w:val="single" w:sz="4" w:space="0" w:color="auto"/>
                  </w:tcBorders>
                  <w:shd w:val="clear" w:color="auto" w:fill="auto"/>
                  <w:vAlign w:val="bottom"/>
                </w:tcPr>
                <w:p w14:paraId="610F65BB"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c>
                <w:tcPr>
                  <w:tcW w:w="652" w:type="pct"/>
                  <w:tcBorders>
                    <w:top w:val="nil"/>
                    <w:left w:val="nil"/>
                    <w:bottom w:val="single" w:sz="4" w:space="0" w:color="auto"/>
                    <w:right w:val="single" w:sz="4" w:space="0" w:color="auto"/>
                  </w:tcBorders>
                  <w:shd w:val="clear" w:color="auto" w:fill="auto"/>
                  <w:vAlign w:val="bottom"/>
                </w:tcPr>
                <w:p w14:paraId="26BE9113"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r>
            <w:tr w:rsidR="00A90B63" w:rsidRPr="00DB5D24" w14:paraId="0EBABB0C" w14:textId="77777777" w:rsidTr="00A90B63">
              <w:trPr>
                <w:trHeight w:val="325"/>
              </w:trPr>
              <w:tc>
                <w:tcPr>
                  <w:tcW w:w="1527" w:type="pct"/>
                  <w:tcBorders>
                    <w:top w:val="nil"/>
                    <w:left w:val="single" w:sz="4" w:space="0" w:color="auto"/>
                    <w:bottom w:val="single" w:sz="4" w:space="0" w:color="auto"/>
                    <w:right w:val="single" w:sz="4" w:space="0" w:color="auto"/>
                  </w:tcBorders>
                  <w:shd w:val="clear" w:color="auto" w:fill="auto"/>
                  <w:vAlign w:val="bottom"/>
                  <w:hideMark/>
                </w:tcPr>
                <w:p w14:paraId="0D2A0DE7" w14:textId="77777777" w:rsidR="00A90B63" w:rsidRPr="00523987" w:rsidRDefault="00A90B63" w:rsidP="00A90B63">
                  <w:pPr>
                    <w:spacing w:after="0" w:line="240" w:lineRule="auto"/>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1.2. valsts speciālais budžets</w:t>
                  </w:r>
                </w:p>
              </w:tc>
              <w:tc>
                <w:tcPr>
                  <w:tcW w:w="888" w:type="pct"/>
                  <w:tcBorders>
                    <w:top w:val="nil"/>
                    <w:left w:val="nil"/>
                    <w:bottom w:val="single" w:sz="4" w:space="0" w:color="auto"/>
                    <w:right w:val="single" w:sz="4" w:space="0" w:color="auto"/>
                  </w:tcBorders>
                  <w:shd w:val="clear" w:color="auto" w:fill="auto"/>
                  <w:vAlign w:val="bottom"/>
                  <w:hideMark/>
                </w:tcPr>
                <w:p w14:paraId="2164005B"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15" w:type="pct"/>
                  <w:tcBorders>
                    <w:top w:val="nil"/>
                    <w:left w:val="nil"/>
                    <w:bottom w:val="single" w:sz="4" w:space="0" w:color="auto"/>
                    <w:right w:val="single" w:sz="4" w:space="0" w:color="auto"/>
                  </w:tcBorders>
                  <w:shd w:val="clear" w:color="auto" w:fill="auto"/>
                  <w:vAlign w:val="bottom"/>
                  <w:hideMark/>
                </w:tcPr>
                <w:p w14:paraId="146E67B2"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58" w:type="pct"/>
                  <w:tcBorders>
                    <w:top w:val="nil"/>
                    <w:left w:val="nil"/>
                    <w:bottom w:val="single" w:sz="4" w:space="0" w:color="auto"/>
                    <w:right w:val="single" w:sz="4" w:space="0" w:color="auto"/>
                  </w:tcBorders>
                  <w:shd w:val="clear" w:color="auto" w:fill="auto"/>
                  <w:vAlign w:val="bottom"/>
                  <w:hideMark/>
                </w:tcPr>
                <w:p w14:paraId="6A8CD9D3"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60" w:type="pct"/>
                  <w:tcBorders>
                    <w:top w:val="nil"/>
                    <w:left w:val="nil"/>
                    <w:bottom w:val="single" w:sz="4" w:space="0" w:color="auto"/>
                    <w:right w:val="single" w:sz="4" w:space="0" w:color="auto"/>
                  </w:tcBorders>
                  <w:shd w:val="clear" w:color="auto" w:fill="auto"/>
                  <w:vAlign w:val="bottom"/>
                  <w:hideMark/>
                </w:tcPr>
                <w:p w14:paraId="388D5C67"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52" w:type="pct"/>
                  <w:tcBorders>
                    <w:top w:val="nil"/>
                    <w:left w:val="nil"/>
                    <w:bottom w:val="single" w:sz="4" w:space="0" w:color="auto"/>
                    <w:right w:val="single" w:sz="4" w:space="0" w:color="auto"/>
                  </w:tcBorders>
                  <w:shd w:val="clear" w:color="auto" w:fill="auto"/>
                  <w:vAlign w:val="bottom"/>
                  <w:hideMark/>
                </w:tcPr>
                <w:p w14:paraId="221EB2B6"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r>
            <w:tr w:rsidR="00A90B63" w:rsidRPr="00DB5D24" w14:paraId="11E5EDCF" w14:textId="77777777" w:rsidTr="00A90B63">
              <w:trPr>
                <w:trHeight w:val="273"/>
              </w:trPr>
              <w:tc>
                <w:tcPr>
                  <w:tcW w:w="1527" w:type="pct"/>
                  <w:tcBorders>
                    <w:top w:val="nil"/>
                    <w:left w:val="single" w:sz="4" w:space="0" w:color="auto"/>
                    <w:bottom w:val="single" w:sz="4" w:space="0" w:color="auto"/>
                    <w:right w:val="single" w:sz="4" w:space="0" w:color="auto"/>
                  </w:tcBorders>
                  <w:shd w:val="clear" w:color="auto" w:fill="auto"/>
                  <w:vAlign w:val="bottom"/>
                  <w:hideMark/>
                </w:tcPr>
                <w:p w14:paraId="2CA6876A" w14:textId="77777777" w:rsidR="00A90B63" w:rsidRPr="00523987" w:rsidRDefault="00A90B63" w:rsidP="00A90B63">
                  <w:pPr>
                    <w:spacing w:after="0" w:line="240" w:lineRule="auto"/>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1.3. pašvaldību budžets</w:t>
                  </w:r>
                </w:p>
              </w:tc>
              <w:tc>
                <w:tcPr>
                  <w:tcW w:w="888" w:type="pct"/>
                  <w:tcBorders>
                    <w:top w:val="nil"/>
                    <w:left w:val="nil"/>
                    <w:bottom w:val="single" w:sz="4" w:space="0" w:color="auto"/>
                    <w:right w:val="single" w:sz="4" w:space="0" w:color="auto"/>
                  </w:tcBorders>
                  <w:shd w:val="clear" w:color="auto" w:fill="auto"/>
                  <w:vAlign w:val="bottom"/>
                  <w:hideMark/>
                </w:tcPr>
                <w:p w14:paraId="0BA5AF00"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15" w:type="pct"/>
                  <w:tcBorders>
                    <w:top w:val="nil"/>
                    <w:left w:val="nil"/>
                    <w:bottom w:val="single" w:sz="4" w:space="0" w:color="auto"/>
                    <w:right w:val="single" w:sz="4" w:space="0" w:color="auto"/>
                  </w:tcBorders>
                  <w:shd w:val="clear" w:color="auto" w:fill="auto"/>
                  <w:vAlign w:val="bottom"/>
                  <w:hideMark/>
                </w:tcPr>
                <w:p w14:paraId="6E373D08"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58" w:type="pct"/>
                  <w:tcBorders>
                    <w:top w:val="nil"/>
                    <w:left w:val="nil"/>
                    <w:bottom w:val="single" w:sz="4" w:space="0" w:color="auto"/>
                    <w:right w:val="single" w:sz="4" w:space="0" w:color="auto"/>
                  </w:tcBorders>
                  <w:shd w:val="clear" w:color="auto" w:fill="auto"/>
                  <w:vAlign w:val="bottom"/>
                  <w:hideMark/>
                </w:tcPr>
                <w:p w14:paraId="582D5849"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60" w:type="pct"/>
                  <w:tcBorders>
                    <w:top w:val="nil"/>
                    <w:left w:val="nil"/>
                    <w:bottom w:val="single" w:sz="4" w:space="0" w:color="auto"/>
                    <w:right w:val="single" w:sz="4" w:space="0" w:color="auto"/>
                  </w:tcBorders>
                  <w:shd w:val="clear" w:color="auto" w:fill="auto"/>
                  <w:vAlign w:val="bottom"/>
                  <w:hideMark/>
                </w:tcPr>
                <w:p w14:paraId="5EA0D670"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52" w:type="pct"/>
                  <w:tcBorders>
                    <w:top w:val="nil"/>
                    <w:left w:val="nil"/>
                    <w:bottom w:val="single" w:sz="4" w:space="0" w:color="auto"/>
                    <w:right w:val="single" w:sz="4" w:space="0" w:color="auto"/>
                  </w:tcBorders>
                  <w:shd w:val="clear" w:color="auto" w:fill="auto"/>
                  <w:vAlign w:val="bottom"/>
                  <w:hideMark/>
                </w:tcPr>
                <w:p w14:paraId="5B4F726F"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r>
            <w:tr w:rsidR="00A90B63" w:rsidRPr="00DB5D24" w14:paraId="7B11EB01" w14:textId="77777777" w:rsidTr="00523987">
              <w:trPr>
                <w:trHeight w:val="405"/>
              </w:trPr>
              <w:tc>
                <w:tcPr>
                  <w:tcW w:w="1527" w:type="pct"/>
                  <w:tcBorders>
                    <w:top w:val="nil"/>
                    <w:left w:val="single" w:sz="4" w:space="0" w:color="auto"/>
                    <w:bottom w:val="single" w:sz="4" w:space="0" w:color="auto"/>
                    <w:right w:val="single" w:sz="4" w:space="0" w:color="auto"/>
                  </w:tcBorders>
                  <w:shd w:val="clear" w:color="auto" w:fill="auto"/>
                  <w:vAlign w:val="bottom"/>
                  <w:hideMark/>
                </w:tcPr>
                <w:p w14:paraId="3CE0DDBD" w14:textId="77777777" w:rsidR="00A90B63" w:rsidRPr="00523987" w:rsidRDefault="00A90B63" w:rsidP="00A90B63">
                  <w:pPr>
                    <w:spacing w:after="0" w:line="240" w:lineRule="auto"/>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2. Budžeta izdevumi:</w:t>
                  </w:r>
                </w:p>
              </w:tc>
              <w:tc>
                <w:tcPr>
                  <w:tcW w:w="888" w:type="pct"/>
                  <w:tcBorders>
                    <w:top w:val="nil"/>
                    <w:left w:val="nil"/>
                    <w:bottom w:val="single" w:sz="4" w:space="0" w:color="auto"/>
                    <w:right w:val="single" w:sz="4" w:space="0" w:color="auto"/>
                  </w:tcBorders>
                  <w:shd w:val="clear" w:color="auto" w:fill="auto"/>
                  <w:vAlign w:val="bottom"/>
                  <w:hideMark/>
                </w:tcPr>
                <w:p w14:paraId="19A776B3" w14:textId="7385C94F" w:rsidR="00A90B63" w:rsidRPr="00523987" w:rsidRDefault="00EB08CD" w:rsidP="00A90B63">
                  <w:pPr>
                    <w:spacing w:after="0" w:line="240" w:lineRule="auto"/>
                    <w:jc w:val="center"/>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2</w:t>
                  </w:r>
                  <w:r>
                    <w:rPr>
                      <w:rFonts w:ascii="Times New Roman" w:eastAsia="Times New Roman" w:hAnsi="Times New Roman" w:cs="Times New Roman"/>
                      <w:b/>
                      <w:bCs/>
                      <w:color w:val="000000"/>
                      <w:lang w:eastAsia="lv-LV"/>
                    </w:rPr>
                    <w:t> 356 013</w:t>
                  </w:r>
                </w:p>
              </w:tc>
              <w:tc>
                <w:tcPr>
                  <w:tcW w:w="615" w:type="pct"/>
                  <w:tcBorders>
                    <w:top w:val="nil"/>
                    <w:left w:val="nil"/>
                    <w:bottom w:val="single" w:sz="4" w:space="0" w:color="auto"/>
                    <w:right w:val="single" w:sz="4" w:space="0" w:color="auto"/>
                  </w:tcBorders>
                  <w:shd w:val="clear" w:color="auto" w:fill="auto"/>
                  <w:vAlign w:val="bottom"/>
                  <w:hideMark/>
                </w:tcPr>
                <w:p w14:paraId="48817F1A" w14:textId="77777777" w:rsidR="00A90B63" w:rsidRPr="00523987" w:rsidRDefault="00A90B63" w:rsidP="00A90B63">
                  <w:pPr>
                    <w:spacing w:after="0" w:line="240" w:lineRule="auto"/>
                    <w:jc w:val="center"/>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58" w:type="pct"/>
                  <w:tcBorders>
                    <w:top w:val="nil"/>
                    <w:left w:val="nil"/>
                    <w:bottom w:val="single" w:sz="4" w:space="0" w:color="auto"/>
                    <w:right w:val="single" w:sz="4" w:space="0" w:color="auto"/>
                  </w:tcBorders>
                  <w:shd w:val="clear" w:color="auto" w:fill="auto"/>
                  <w:vAlign w:val="bottom"/>
                  <w:hideMark/>
                </w:tcPr>
                <w:p w14:paraId="2AF5ECA0" w14:textId="77777777" w:rsidR="00A90B63" w:rsidRPr="00523987" w:rsidRDefault="00A90B63" w:rsidP="00A90B63">
                  <w:pPr>
                    <w:spacing w:after="0" w:line="240" w:lineRule="auto"/>
                    <w:jc w:val="center"/>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60" w:type="pct"/>
                  <w:tcBorders>
                    <w:top w:val="nil"/>
                    <w:left w:val="nil"/>
                    <w:bottom w:val="single" w:sz="4" w:space="0" w:color="auto"/>
                    <w:right w:val="single" w:sz="4" w:space="0" w:color="auto"/>
                  </w:tcBorders>
                  <w:shd w:val="clear" w:color="auto" w:fill="auto"/>
                  <w:vAlign w:val="bottom"/>
                  <w:hideMark/>
                </w:tcPr>
                <w:p w14:paraId="37838A58" w14:textId="77777777" w:rsidR="00A90B63" w:rsidRPr="00523987" w:rsidRDefault="00A90B63" w:rsidP="00A90B63">
                  <w:pPr>
                    <w:spacing w:after="0" w:line="240" w:lineRule="auto"/>
                    <w:jc w:val="center"/>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52" w:type="pct"/>
                  <w:tcBorders>
                    <w:top w:val="nil"/>
                    <w:left w:val="nil"/>
                    <w:bottom w:val="single" w:sz="4" w:space="0" w:color="auto"/>
                    <w:right w:val="single" w:sz="4" w:space="0" w:color="auto"/>
                  </w:tcBorders>
                  <w:shd w:val="clear" w:color="auto" w:fill="auto"/>
                  <w:vAlign w:val="bottom"/>
                  <w:hideMark/>
                </w:tcPr>
                <w:p w14:paraId="4C5F321A" w14:textId="77777777" w:rsidR="00A90B63" w:rsidRPr="00523987" w:rsidRDefault="00A90B63" w:rsidP="00A90B63">
                  <w:pPr>
                    <w:spacing w:after="0" w:line="240" w:lineRule="auto"/>
                    <w:jc w:val="center"/>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r>
            <w:tr w:rsidR="00A90B63" w:rsidRPr="00DB5D24" w14:paraId="5C585AD8" w14:textId="77777777" w:rsidTr="00A90B63">
              <w:trPr>
                <w:trHeight w:val="367"/>
              </w:trPr>
              <w:tc>
                <w:tcPr>
                  <w:tcW w:w="1527" w:type="pct"/>
                  <w:tcBorders>
                    <w:top w:val="nil"/>
                    <w:left w:val="single" w:sz="4" w:space="0" w:color="auto"/>
                    <w:bottom w:val="single" w:sz="4" w:space="0" w:color="auto"/>
                    <w:right w:val="single" w:sz="4" w:space="0" w:color="auto"/>
                  </w:tcBorders>
                  <w:shd w:val="clear" w:color="auto" w:fill="auto"/>
                  <w:vAlign w:val="bottom"/>
                  <w:hideMark/>
                </w:tcPr>
                <w:p w14:paraId="79718437" w14:textId="77777777" w:rsidR="00A90B63" w:rsidRPr="00523987" w:rsidRDefault="00A90B63" w:rsidP="00A90B63">
                  <w:pPr>
                    <w:spacing w:after="0" w:line="240" w:lineRule="auto"/>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2.1. valsts pamatbudžets</w:t>
                  </w:r>
                </w:p>
              </w:tc>
              <w:tc>
                <w:tcPr>
                  <w:tcW w:w="888" w:type="pct"/>
                  <w:tcBorders>
                    <w:top w:val="nil"/>
                    <w:left w:val="nil"/>
                    <w:bottom w:val="single" w:sz="4" w:space="0" w:color="auto"/>
                    <w:right w:val="single" w:sz="4" w:space="0" w:color="auto"/>
                  </w:tcBorders>
                  <w:shd w:val="clear" w:color="auto" w:fill="auto"/>
                  <w:vAlign w:val="bottom"/>
                  <w:hideMark/>
                </w:tcPr>
                <w:p w14:paraId="12EA1FC1" w14:textId="4E91A928" w:rsidR="00A90B63" w:rsidRPr="00523987" w:rsidRDefault="00A90B63" w:rsidP="00EB08CD">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2</w:t>
                  </w:r>
                  <w:r w:rsidR="00EB08CD">
                    <w:rPr>
                      <w:rFonts w:ascii="Times New Roman" w:eastAsia="Times New Roman" w:hAnsi="Times New Roman" w:cs="Times New Roman"/>
                      <w:b/>
                      <w:bCs/>
                      <w:color w:val="000000"/>
                      <w:lang w:eastAsia="lv-LV"/>
                    </w:rPr>
                    <w:t> 356 013</w:t>
                  </w:r>
                </w:p>
              </w:tc>
              <w:tc>
                <w:tcPr>
                  <w:tcW w:w="615" w:type="pct"/>
                  <w:tcBorders>
                    <w:top w:val="nil"/>
                    <w:left w:val="nil"/>
                    <w:bottom w:val="single" w:sz="4" w:space="0" w:color="auto"/>
                    <w:right w:val="single" w:sz="4" w:space="0" w:color="auto"/>
                  </w:tcBorders>
                  <w:shd w:val="clear" w:color="auto" w:fill="auto"/>
                  <w:vAlign w:val="bottom"/>
                  <w:hideMark/>
                </w:tcPr>
                <w:p w14:paraId="3AD0E6A3"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58" w:type="pct"/>
                  <w:tcBorders>
                    <w:top w:val="nil"/>
                    <w:left w:val="nil"/>
                    <w:bottom w:val="single" w:sz="4" w:space="0" w:color="auto"/>
                    <w:right w:val="single" w:sz="4" w:space="0" w:color="auto"/>
                  </w:tcBorders>
                  <w:shd w:val="clear" w:color="auto" w:fill="auto"/>
                  <w:vAlign w:val="bottom"/>
                  <w:hideMark/>
                </w:tcPr>
                <w:p w14:paraId="7B2CC58A"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60" w:type="pct"/>
                  <w:tcBorders>
                    <w:top w:val="nil"/>
                    <w:left w:val="nil"/>
                    <w:bottom w:val="single" w:sz="4" w:space="0" w:color="auto"/>
                    <w:right w:val="single" w:sz="4" w:space="0" w:color="auto"/>
                  </w:tcBorders>
                  <w:shd w:val="clear" w:color="auto" w:fill="auto"/>
                  <w:vAlign w:val="bottom"/>
                  <w:hideMark/>
                </w:tcPr>
                <w:p w14:paraId="7FA34686"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52" w:type="pct"/>
                  <w:tcBorders>
                    <w:top w:val="nil"/>
                    <w:left w:val="nil"/>
                    <w:bottom w:val="single" w:sz="4" w:space="0" w:color="auto"/>
                    <w:right w:val="single" w:sz="4" w:space="0" w:color="auto"/>
                  </w:tcBorders>
                  <w:shd w:val="clear" w:color="auto" w:fill="auto"/>
                  <w:vAlign w:val="bottom"/>
                  <w:hideMark/>
                </w:tcPr>
                <w:p w14:paraId="35D58B93"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r>
            <w:tr w:rsidR="00A90B63" w:rsidRPr="00DB5D24" w14:paraId="11C0FBEC" w14:textId="77777777" w:rsidTr="00A90B63">
              <w:trPr>
                <w:trHeight w:val="630"/>
              </w:trPr>
              <w:tc>
                <w:tcPr>
                  <w:tcW w:w="1527" w:type="pct"/>
                  <w:tcBorders>
                    <w:top w:val="nil"/>
                    <w:left w:val="single" w:sz="4" w:space="0" w:color="auto"/>
                    <w:bottom w:val="single" w:sz="4" w:space="0" w:color="auto"/>
                    <w:right w:val="single" w:sz="4" w:space="0" w:color="auto"/>
                  </w:tcBorders>
                  <w:shd w:val="clear" w:color="auto" w:fill="auto"/>
                  <w:vAlign w:val="bottom"/>
                  <w:hideMark/>
                </w:tcPr>
                <w:p w14:paraId="44A20582" w14:textId="77777777" w:rsidR="00A90B63" w:rsidRPr="00523987" w:rsidRDefault="00A90B63" w:rsidP="00A90B63">
                  <w:pPr>
                    <w:spacing w:after="0" w:line="240" w:lineRule="auto"/>
                    <w:rPr>
                      <w:rFonts w:ascii="Times New Roman" w:eastAsia="Times New Roman" w:hAnsi="Times New Roman" w:cs="Times New Roman"/>
                      <w:color w:val="000000"/>
                      <w:lang w:eastAsia="lv-LV"/>
                    </w:rPr>
                  </w:pPr>
                  <w:r w:rsidRPr="00523987">
                    <w:rPr>
                      <w:rFonts w:ascii="Times New Roman" w:eastAsia="Times New Roman" w:hAnsi="Times New Roman" w:cs="Times New Roman"/>
                      <w:color w:val="000000"/>
                      <w:lang w:eastAsia="lv-LV"/>
                    </w:rPr>
                    <w:t>62.resors "Mērķdotācijas pašvaldībām"</w:t>
                  </w:r>
                  <w:r w:rsidRPr="00523987">
                    <w:rPr>
                      <w:rFonts w:ascii="Times New Roman" w:eastAsia="Times New Roman" w:hAnsi="Times New Roman" w:cs="Times New Roman"/>
                      <w:color w:val="000000"/>
                      <w:lang w:eastAsia="lv-LV"/>
                    </w:rPr>
                    <w:br/>
                    <w:t>(administrē IZM)</w:t>
                  </w:r>
                </w:p>
              </w:tc>
              <w:tc>
                <w:tcPr>
                  <w:tcW w:w="888" w:type="pct"/>
                  <w:tcBorders>
                    <w:top w:val="nil"/>
                    <w:left w:val="nil"/>
                    <w:bottom w:val="single" w:sz="4" w:space="0" w:color="auto"/>
                    <w:right w:val="single" w:sz="4" w:space="0" w:color="auto"/>
                  </w:tcBorders>
                  <w:shd w:val="clear" w:color="auto" w:fill="auto"/>
                  <w:vAlign w:val="bottom"/>
                  <w:hideMark/>
                </w:tcPr>
                <w:p w14:paraId="16BA1B6E" w14:textId="49A7CE62" w:rsidR="00A90B63" w:rsidRPr="00523987" w:rsidRDefault="00EB08CD" w:rsidP="00A90B63">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i/>
                      <w:iCs/>
                      <w:color w:val="000000"/>
                      <w:lang w:eastAsia="lv-LV"/>
                    </w:rPr>
                    <w:t>1 619 232</w:t>
                  </w:r>
                </w:p>
              </w:tc>
              <w:tc>
                <w:tcPr>
                  <w:tcW w:w="615" w:type="pct"/>
                  <w:tcBorders>
                    <w:top w:val="nil"/>
                    <w:left w:val="nil"/>
                    <w:bottom w:val="single" w:sz="4" w:space="0" w:color="auto"/>
                    <w:right w:val="single" w:sz="4" w:space="0" w:color="auto"/>
                  </w:tcBorders>
                  <w:shd w:val="clear" w:color="auto" w:fill="auto"/>
                  <w:vAlign w:val="bottom"/>
                  <w:hideMark/>
                </w:tcPr>
                <w:p w14:paraId="7CBAFE35" w14:textId="77777777" w:rsidR="00A90B63" w:rsidRPr="00523987" w:rsidRDefault="00A90B63" w:rsidP="00A90B63">
                  <w:pPr>
                    <w:spacing w:after="0" w:line="240" w:lineRule="auto"/>
                    <w:jc w:val="right"/>
                    <w:rPr>
                      <w:rFonts w:ascii="Times New Roman" w:eastAsia="Times New Roman" w:hAnsi="Times New Roman" w:cs="Times New Roman"/>
                      <w:color w:val="000000"/>
                      <w:lang w:eastAsia="lv-LV"/>
                    </w:rPr>
                  </w:pPr>
                  <w:r w:rsidRPr="00523987">
                    <w:rPr>
                      <w:rFonts w:ascii="Times New Roman" w:eastAsia="Times New Roman" w:hAnsi="Times New Roman" w:cs="Times New Roman"/>
                      <w:color w:val="000000"/>
                      <w:lang w:eastAsia="lv-LV"/>
                    </w:rPr>
                    <w:t>0</w:t>
                  </w:r>
                </w:p>
              </w:tc>
              <w:tc>
                <w:tcPr>
                  <w:tcW w:w="658" w:type="pct"/>
                  <w:tcBorders>
                    <w:top w:val="nil"/>
                    <w:left w:val="nil"/>
                    <w:bottom w:val="single" w:sz="4" w:space="0" w:color="auto"/>
                    <w:right w:val="single" w:sz="4" w:space="0" w:color="auto"/>
                  </w:tcBorders>
                  <w:shd w:val="clear" w:color="auto" w:fill="auto"/>
                  <w:vAlign w:val="bottom"/>
                  <w:hideMark/>
                </w:tcPr>
                <w:p w14:paraId="2CB740C0" w14:textId="77777777" w:rsidR="00A90B63" w:rsidRPr="00523987" w:rsidRDefault="00A90B63" w:rsidP="00A90B63">
                  <w:pPr>
                    <w:spacing w:after="0" w:line="240" w:lineRule="auto"/>
                    <w:jc w:val="right"/>
                    <w:rPr>
                      <w:rFonts w:ascii="Times New Roman" w:eastAsia="Times New Roman" w:hAnsi="Times New Roman" w:cs="Times New Roman"/>
                      <w:color w:val="000000"/>
                      <w:lang w:eastAsia="lv-LV"/>
                    </w:rPr>
                  </w:pPr>
                  <w:r w:rsidRPr="00523987">
                    <w:rPr>
                      <w:rFonts w:ascii="Times New Roman" w:eastAsia="Times New Roman" w:hAnsi="Times New Roman" w:cs="Times New Roman"/>
                      <w:color w:val="000000"/>
                      <w:lang w:eastAsia="lv-LV"/>
                    </w:rPr>
                    <w:t>0</w:t>
                  </w:r>
                </w:p>
              </w:tc>
              <w:tc>
                <w:tcPr>
                  <w:tcW w:w="660" w:type="pct"/>
                  <w:tcBorders>
                    <w:top w:val="nil"/>
                    <w:left w:val="nil"/>
                    <w:bottom w:val="single" w:sz="4" w:space="0" w:color="auto"/>
                    <w:right w:val="single" w:sz="4" w:space="0" w:color="auto"/>
                  </w:tcBorders>
                  <w:shd w:val="clear" w:color="auto" w:fill="auto"/>
                  <w:vAlign w:val="bottom"/>
                  <w:hideMark/>
                </w:tcPr>
                <w:p w14:paraId="0D3BC538" w14:textId="77777777" w:rsidR="00A90B63" w:rsidRPr="00523987" w:rsidRDefault="00A90B63" w:rsidP="00A90B63">
                  <w:pPr>
                    <w:spacing w:after="0" w:line="240" w:lineRule="auto"/>
                    <w:jc w:val="right"/>
                    <w:rPr>
                      <w:rFonts w:ascii="Times New Roman" w:eastAsia="Times New Roman" w:hAnsi="Times New Roman" w:cs="Times New Roman"/>
                      <w:color w:val="000000"/>
                      <w:lang w:eastAsia="lv-LV"/>
                    </w:rPr>
                  </w:pPr>
                  <w:r w:rsidRPr="00523987">
                    <w:rPr>
                      <w:rFonts w:ascii="Times New Roman" w:eastAsia="Times New Roman" w:hAnsi="Times New Roman" w:cs="Times New Roman"/>
                      <w:color w:val="000000"/>
                      <w:lang w:eastAsia="lv-LV"/>
                    </w:rPr>
                    <w:t>0</w:t>
                  </w:r>
                </w:p>
              </w:tc>
              <w:tc>
                <w:tcPr>
                  <w:tcW w:w="652" w:type="pct"/>
                  <w:tcBorders>
                    <w:top w:val="nil"/>
                    <w:left w:val="nil"/>
                    <w:bottom w:val="single" w:sz="4" w:space="0" w:color="auto"/>
                    <w:right w:val="single" w:sz="4" w:space="0" w:color="auto"/>
                  </w:tcBorders>
                  <w:shd w:val="clear" w:color="auto" w:fill="auto"/>
                  <w:vAlign w:val="bottom"/>
                  <w:hideMark/>
                </w:tcPr>
                <w:p w14:paraId="4909A30D" w14:textId="77777777" w:rsidR="00A90B63" w:rsidRPr="00523987" w:rsidRDefault="00A90B63" w:rsidP="00A90B63">
                  <w:pPr>
                    <w:spacing w:after="0" w:line="240" w:lineRule="auto"/>
                    <w:jc w:val="right"/>
                    <w:rPr>
                      <w:rFonts w:ascii="Times New Roman" w:eastAsia="Times New Roman" w:hAnsi="Times New Roman" w:cs="Times New Roman"/>
                      <w:color w:val="000000"/>
                      <w:lang w:eastAsia="lv-LV"/>
                    </w:rPr>
                  </w:pPr>
                  <w:r w:rsidRPr="00523987">
                    <w:rPr>
                      <w:rFonts w:ascii="Times New Roman" w:eastAsia="Times New Roman" w:hAnsi="Times New Roman" w:cs="Times New Roman"/>
                      <w:color w:val="000000"/>
                      <w:lang w:eastAsia="lv-LV"/>
                    </w:rPr>
                    <w:t>0</w:t>
                  </w:r>
                </w:p>
              </w:tc>
            </w:tr>
            <w:tr w:rsidR="00A90B63" w:rsidRPr="00DB5D24" w14:paraId="4EA00210" w14:textId="77777777" w:rsidTr="00A90B63">
              <w:trPr>
                <w:trHeight w:val="1200"/>
              </w:trPr>
              <w:tc>
                <w:tcPr>
                  <w:tcW w:w="1527" w:type="pct"/>
                  <w:tcBorders>
                    <w:top w:val="nil"/>
                    <w:left w:val="single" w:sz="4" w:space="0" w:color="auto"/>
                    <w:bottom w:val="single" w:sz="4" w:space="0" w:color="auto"/>
                    <w:right w:val="single" w:sz="4" w:space="0" w:color="auto"/>
                  </w:tcBorders>
                  <w:shd w:val="clear" w:color="auto" w:fill="auto"/>
                  <w:vAlign w:val="bottom"/>
                  <w:hideMark/>
                </w:tcPr>
                <w:p w14:paraId="338D4A2D" w14:textId="77777777" w:rsidR="00A90B63" w:rsidRPr="00523987" w:rsidRDefault="00A90B63" w:rsidP="00A90B63">
                  <w:pPr>
                    <w:spacing w:after="0" w:line="240" w:lineRule="auto"/>
                    <w:ind w:left="176"/>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05.00.00. "Mērķdotācijas pašvaldībām – pašvaldību izglītības iestāžu pedagogu darba samaksai un valsts sociālās apdrošināšanas obligātajām iemaksām"</w:t>
                  </w:r>
                </w:p>
              </w:tc>
              <w:tc>
                <w:tcPr>
                  <w:tcW w:w="888" w:type="pct"/>
                  <w:tcBorders>
                    <w:top w:val="nil"/>
                    <w:left w:val="nil"/>
                    <w:bottom w:val="single" w:sz="4" w:space="0" w:color="auto"/>
                    <w:right w:val="single" w:sz="4" w:space="0" w:color="auto"/>
                  </w:tcBorders>
                  <w:shd w:val="clear" w:color="auto" w:fill="auto"/>
                  <w:vAlign w:val="bottom"/>
                  <w:hideMark/>
                </w:tcPr>
                <w:p w14:paraId="4E637817" w14:textId="7245DB00" w:rsidR="00A90B63" w:rsidRPr="00523987" w:rsidRDefault="00EB08CD" w:rsidP="00A90B63">
                  <w:pPr>
                    <w:spacing w:after="0" w:line="240" w:lineRule="auto"/>
                    <w:jc w:val="right"/>
                    <w:rPr>
                      <w:rFonts w:ascii="Times New Roman" w:eastAsia="Times New Roman" w:hAnsi="Times New Roman" w:cs="Times New Roman"/>
                      <w:i/>
                      <w:iCs/>
                      <w:color w:val="000000"/>
                      <w:lang w:eastAsia="lv-LV"/>
                    </w:rPr>
                  </w:pPr>
                  <w:r>
                    <w:rPr>
                      <w:rFonts w:ascii="Times New Roman" w:eastAsia="Times New Roman" w:hAnsi="Times New Roman" w:cs="Times New Roman"/>
                      <w:i/>
                      <w:iCs/>
                      <w:color w:val="000000"/>
                      <w:lang w:eastAsia="lv-LV"/>
                    </w:rPr>
                    <w:t>1 619 232</w:t>
                  </w:r>
                </w:p>
              </w:tc>
              <w:tc>
                <w:tcPr>
                  <w:tcW w:w="615" w:type="pct"/>
                  <w:tcBorders>
                    <w:top w:val="nil"/>
                    <w:left w:val="nil"/>
                    <w:bottom w:val="single" w:sz="4" w:space="0" w:color="auto"/>
                    <w:right w:val="single" w:sz="4" w:space="0" w:color="auto"/>
                  </w:tcBorders>
                  <w:shd w:val="clear" w:color="auto" w:fill="auto"/>
                  <w:vAlign w:val="bottom"/>
                  <w:hideMark/>
                </w:tcPr>
                <w:p w14:paraId="5902D8BB"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c>
                <w:tcPr>
                  <w:tcW w:w="658" w:type="pct"/>
                  <w:tcBorders>
                    <w:top w:val="nil"/>
                    <w:left w:val="nil"/>
                    <w:bottom w:val="single" w:sz="4" w:space="0" w:color="auto"/>
                    <w:right w:val="single" w:sz="4" w:space="0" w:color="auto"/>
                  </w:tcBorders>
                  <w:shd w:val="clear" w:color="auto" w:fill="auto"/>
                  <w:vAlign w:val="bottom"/>
                  <w:hideMark/>
                </w:tcPr>
                <w:p w14:paraId="5D41579F"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c>
                <w:tcPr>
                  <w:tcW w:w="660" w:type="pct"/>
                  <w:tcBorders>
                    <w:top w:val="nil"/>
                    <w:left w:val="nil"/>
                    <w:bottom w:val="single" w:sz="4" w:space="0" w:color="auto"/>
                    <w:right w:val="single" w:sz="4" w:space="0" w:color="auto"/>
                  </w:tcBorders>
                  <w:shd w:val="clear" w:color="auto" w:fill="auto"/>
                  <w:vAlign w:val="bottom"/>
                  <w:hideMark/>
                </w:tcPr>
                <w:p w14:paraId="2ECB58DD"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c>
                <w:tcPr>
                  <w:tcW w:w="652" w:type="pct"/>
                  <w:tcBorders>
                    <w:top w:val="nil"/>
                    <w:left w:val="nil"/>
                    <w:bottom w:val="single" w:sz="4" w:space="0" w:color="auto"/>
                    <w:right w:val="single" w:sz="4" w:space="0" w:color="auto"/>
                  </w:tcBorders>
                  <w:shd w:val="clear" w:color="auto" w:fill="auto"/>
                  <w:vAlign w:val="bottom"/>
                  <w:hideMark/>
                </w:tcPr>
                <w:p w14:paraId="4A1CD18E"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r>
            <w:tr w:rsidR="00A90B63" w:rsidRPr="00DB5D24" w14:paraId="7BEA8B09" w14:textId="77777777" w:rsidTr="00A90B63">
              <w:trPr>
                <w:trHeight w:val="1200"/>
              </w:trPr>
              <w:tc>
                <w:tcPr>
                  <w:tcW w:w="1527" w:type="pct"/>
                  <w:tcBorders>
                    <w:top w:val="nil"/>
                    <w:left w:val="single" w:sz="4" w:space="0" w:color="auto"/>
                    <w:bottom w:val="single" w:sz="4" w:space="0" w:color="auto"/>
                    <w:right w:val="single" w:sz="4" w:space="0" w:color="auto"/>
                  </w:tcBorders>
                  <w:shd w:val="clear" w:color="auto" w:fill="auto"/>
                  <w:vAlign w:val="bottom"/>
                </w:tcPr>
                <w:p w14:paraId="6B7BF29B" w14:textId="77777777" w:rsidR="00A90B63" w:rsidRPr="00523987" w:rsidRDefault="00A90B63" w:rsidP="00A90B63">
                  <w:pPr>
                    <w:spacing w:after="0" w:line="240" w:lineRule="auto"/>
                    <w:ind w:left="176"/>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Profesionālās izglītības iestādes</w:t>
                  </w:r>
                </w:p>
              </w:tc>
              <w:tc>
                <w:tcPr>
                  <w:tcW w:w="888" w:type="pct"/>
                  <w:tcBorders>
                    <w:top w:val="nil"/>
                    <w:left w:val="nil"/>
                    <w:bottom w:val="single" w:sz="4" w:space="0" w:color="auto"/>
                    <w:right w:val="single" w:sz="4" w:space="0" w:color="auto"/>
                  </w:tcBorders>
                  <w:shd w:val="clear" w:color="auto" w:fill="auto"/>
                  <w:vAlign w:val="bottom"/>
                </w:tcPr>
                <w:p w14:paraId="0D171980" w14:textId="0972FC63" w:rsidR="00A90B63" w:rsidRPr="00523987" w:rsidRDefault="00EB08CD" w:rsidP="00A90B63">
                  <w:pPr>
                    <w:spacing w:after="0" w:line="240" w:lineRule="auto"/>
                    <w:jc w:val="right"/>
                    <w:rPr>
                      <w:rFonts w:ascii="Times New Roman" w:eastAsia="Times New Roman" w:hAnsi="Times New Roman" w:cs="Times New Roman"/>
                      <w:i/>
                      <w:iCs/>
                      <w:color w:val="000000"/>
                      <w:lang w:eastAsia="lv-LV"/>
                    </w:rPr>
                  </w:pPr>
                  <w:r>
                    <w:rPr>
                      <w:rFonts w:ascii="Times New Roman" w:eastAsia="Times New Roman" w:hAnsi="Times New Roman" w:cs="Times New Roman"/>
                      <w:i/>
                      <w:iCs/>
                      <w:color w:val="000000"/>
                      <w:lang w:eastAsia="lv-LV"/>
                    </w:rPr>
                    <w:t>1 619 232</w:t>
                  </w:r>
                </w:p>
              </w:tc>
              <w:tc>
                <w:tcPr>
                  <w:tcW w:w="615" w:type="pct"/>
                  <w:tcBorders>
                    <w:top w:val="nil"/>
                    <w:left w:val="nil"/>
                    <w:bottom w:val="single" w:sz="4" w:space="0" w:color="auto"/>
                    <w:right w:val="single" w:sz="4" w:space="0" w:color="auto"/>
                  </w:tcBorders>
                  <w:shd w:val="clear" w:color="auto" w:fill="auto"/>
                  <w:vAlign w:val="bottom"/>
                </w:tcPr>
                <w:p w14:paraId="4A39FA46"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c>
                <w:tcPr>
                  <w:tcW w:w="658" w:type="pct"/>
                  <w:tcBorders>
                    <w:top w:val="nil"/>
                    <w:left w:val="nil"/>
                    <w:bottom w:val="single" w:sz="4" w:space="0" w:color="auto"/>
                    <w:right w:val="single" w:sz="4" w:space="0" w:color="auto"/>
                  </w:tcBorders>
                  <w:shd w:val="clear" w:color="auto" w:fill="auto"/>
                  <w:vAlign w:val="bottom"/>
                </w:tcPr>
                <w:p w14:paraId="2D4320CE"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c>
                <w:tcPr>
                  <w:tcW w:w="660" w:type="pct"/>
                  <w:tcBorders>
                    <w:top w:val="nil"/>
                    <w:left w:val="nil"/>
                    <w:bottom w:val="single" w:sz="4" w:space="0" w:color="auto"/>
                    <w:right w:val="single" w:sz="4" w:space="0" w:color="auto"/>
                  </w:tcBorders>
                  <w:shd w:val="clear" w:color="auto" w:fill="auto"/>
                  <w:vAlign w:val="bottom"/>
                </w:tcPr>
                <w:p w14:paraId="034E3C5B"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c>
                <w:tcPr>
                  <w:tcW w:w="652" w:type="pct"/>
                  <w:tcBorders>
                    <w:top w:val="nil"/>
                    <w:left w:val="nil"/>
                    <w:bottom w:val="single" w:sz="4" w:space="0" w:color="auto"/>
                    <w:right w:val="single" w:sz="4" w:space="0" w:color="auto"/>
                  </w:tcBorders>
                  <w:shd w:val="clear" w:color="auto" w:fill="auto"/>
                  <w:vAlign w:val="bottom"/>
                </w:tcPr>
                <w:p w14:paraId="6B6E2767"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r>
            <w:tr w:rsidR="00A90B63" w14:paraId="1E9E1F9A" w14:textId="77777777" w:rsidTr="00523987">
              <w:trPr>
                <w:trHeight w:val="1200"/>
              </w:trPr>
              <w:tc>
                <w:tcPr>
                  <w:tcW w:w="1527" w:type="pct"/>
                  <w:tcBorders>
                    <w:top w:val="nil"/>
                    <w:left w:val="single" w:sz="4" w:space="0" w:color="auto"/>
                    <w:bottom w:val="single" w:sz="4" w:space="0" w:color="auto"/>
                    <w:right w:val="single" w:sz="4" w:space="0" w:color="auto"/>
                  </w:tcBorders>
                  <w:shd w:val="clear" w:color="auto" w:fill="auto"/>
                  <w:vAlign w:val="bottom"/>
                </w:tcPr>
                <w:p w14:paraId="6FE4C955" w14:textId="77777777" w:rsidR="00A90B63" w:rsidRPr="00523987" w:rsidRDefault="00A90B63" w:rsidP="00A90B63">
                  <w:pPr>
                    <w:spacing w:after="0" w:line="240" w:lineRule="auto"/>
                    <w:ind w:left="176"/>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22.resors “Kultūras ministrija”</w:t>
                  </w:r>
                </w:p>
              </w:tc>
              <w:tc>
                <w:tcPr>
                  <w:tcW w:w="888" w:type="pct"/>
                  <w:tcBorders>
                    <w:top w:val="nil"/>
                    <w:left w:val="nil"/>
                    <w:bottom w:val="single" w:sz="4" w:space="0" w:color="auto"/>
                    <w:right w:val="single" w:sz="4" w:space="0" w:color="auto"/>
                  </w:tcBorders>
                  <w:shd w:val="clear" w:color="auto" w:fill="auto"/>
                  <w:vAlign w:val="bottom"/>
                </w:tcPr>
                <w:p w14:paraId="370CC5D4"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hAnsi="Times New Roman" w:cs="Times New Roman"/>
                    </w:rPr>
                    <w:t>736 781</w:t>
                  </w:r>
                </w:p>
              </w:tc>
              <w:tc>
                <w:tcPr>
                  <w:tcW w:w="615" w:type="pct"/>
                  <w:tcBorders>
                    <w:top w:val="nil"/>
                    <w:left w:val="nil"/>
                    <w:bottom w:val="single" w:sz="4" w:space="0" w:color="auto"/>
                    <w:right w:val="single" w:sz="4" w:space="0" w:color="auto"/>
                  </w:tcBorders>
                  <w:shd w:val="clear" w:color="auto" w:fill="auto"/>
                  <w:vAlign w:val="bottom"/>
                </w:tcPr>
                <w:p w14:paraId="000E2AEA"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c>
                <w:tcPr>
                  <w:tcW w:w="658" w:type="pct"/>
                  <w:tcBorders>
                    <w:top w:val="nil"/>
                    <w:left w:val="nil"/>
                    <w:bottom w:val="single" w:sz="4" w:space="0" w:color="auto"/>
                    <w:right w:val="single" w:sz="4" w:space="0" w:color="auto"/>
                  </w:tcBorders>
                  <w:shd w:val="clear" w:color="auto" w:fill="auto"/>
                  <w:vAlign w:val="bottom"/>
                </w:tcPr>
                <w:p w14:paraId="3A90FEC4"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c>
                <w:tcPr>
                  <w:tcW w:w="660" w:type="pct"/>
                  <w:tcBorders>
                    <w:top w:val="nil"/>
                    <w:left w:val="nil"/>
                    <w:bottom w:val="single" w:sz="4" w:space="0" w:color="auto"/>
                    <w:right w:val="single" w:sz="4" w:space="0" w:color="auto"/>
                  </w:tcBorders>
                  <w:shd w:val="clear" w:color="auto" w:fill="auto"/>
                  <w:vAlign w:val="bottom"/>
                </w:tcPr>
                <w:p w14:paraId="678A820A"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c>
                <w:tcPr>
                  <w:tcW w:w="652" w:type="pct"/>
                  <w:tcBorders>
                    <w:top w:val="nil"/>
                    <w:left w:val="nil"/>
                    <w:bottom w:val="single" w:sz="4" w:space="0" w:color="auto"/>
                    <w:right w:val="single" w:sz="4" w:space="0" w:color="auto"/>
                  </w:tcBorders>
                  <w:shd w:val="clear" w:color="auto" w:fill="auto"/>
                  <w:vAlign w:val="bottom"/>
                </w:tcPr>
                <w:p w14:paraId="47ABA322"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r>
            <w:tr w:rsidR="00A90B63" w14:paraId="15493745" w14:textId="77777777" w:rsidTr="00A90B63">
              <w:trPr>
                <w:trHeight w:val="1200"/>
              </w:trPr>
              <w:tc>
                <w:tcPr>
                  <w:tcW w:w="1527" w:type="pct"/>
                  <w:tcBorders>
                    <w:top w:val="nil"/>
                    <w:left w:val="single" w:sz="4" w:space="0" w:color="auto"/>
                    <w:bottom w:val="single" w:sz="4" w:space="0" w:color="auto"/>
                    <w:right w:val="single" w:sz="4" w:space="0" w:color="auto"/>
                  </w:tcBorders>
                  <w:shd w:val="clear" w:color="auto" w:fill="auto"/>
                  <w:vAlign w:val="bottom"/>
                </w:tcPr>
                <w:p w14:paraId="332F1F07" w14:textId="77777777" w:rsidR="00A90B63" w:rsidRPr="00523987" w:rsidRDefault="00A90B63" w:rsidP="00A90B63">
                  <w:pPr>
                    <w:spacing w:after="0" w:line="240" w:lineRule="auto"/>
                    <w:ind w:left="176"/>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lastRenderedPageBreak/>
                    <w:t>Programma 20.00.00. “Kultūrizglītība”</w:t>
                  </w:r>
                </w:p>
              </w:tc>
              <w:tc>
                <w:tcPr>
                  <w:tcW w:w="888" w:type="pct"/>
                  <w:tcBorders>
                    <w:top w:val="nil"/>
                    <w:left w:val="nil"/>
                    <w:bottom w:val="single" w:sz="4" w:space="0" w:color="auto"/>
                    <w:right w:val="single" w:sz="4" w:space="0" w:color="auto"/>
                  </w:tcBorders>
                  <w:shd w:val="clear" w:color="auto" w:fill="auto"/>
                  <w:vAlign w:val="bottom"/>
                </w:tcPr>
                <w:p w14:paraId="31C61F58" w14:textId="77777777" w:rsidR="00A90B63" w:rsidRPr="00523987" w:rsidRDefault="00A90B63" w:rsidP="00A90B63">
                  <w:pPr>
                    <w:spacing w:after="0" w:line="240" w:lineRule="auto"/>
                    <w:jc w:val="right"/>
                    <w:rPr>
                      <w:rFonts w:ascii="Times New Roman" w:hAnsi="Times New Roman" w:cs="Times New Roman"/>
                    </w:rPr>
                  </w:pPr>
                  <w:r w:rsidRPr="00523987">
                    <w:rPr>
                      <w:rFonts w:ascii="Times New Roman" w:hAnsi="Times New Roman" w:cs="Times New Roman"/>
                    </w:rPr>
                    <w:t>736 781</w:t>
                  </w:r>
                </w:p>
              </w:tc>
              <w:tc>
                <w:tcPr>
                  <w:tcW w:w="615" w:type="pct"/>
                  <w:tcBorders>
                    <w:top w:val="nil"/>
                    <w:left w:val="nil"/>
                    <w:bottom w:val="single" w:sz="4" w:space="0" w:color="auto"/>
                    <w:right w:val="single" w:sz="4" w:space="0" w:color="auto"/>
                  </w:tcBorders>
                  <w:shd w:val="clear" w:color="auto" w:fill="auto"/>
                  <w:vAlign w:val="bottom"/>
                </w:tcPr>
                <w:p w14:paraId="18AD379B"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c>
                <w:tcPr>
                  <w:tcW w:w="658" w:type="pct"/>
                  <w:tcBorders>
                    <w:top w:val="nil"/>
                    <w:left w:val="nil"/>
                    <w:bottom w:val="single" w:sz="4" w:space="0" w:color="auto"/>
                    <w:right w:val="single" w:sz="4" w:space="0" w:color="auto"/>
                  </w:tcBorders>
                  <w:shd w:val="clear" w:color="auto" w:fill="auto"/>
                  <w:vAlign w:val="bottom"/>
                </w:tcPr>
                <w:p w14:paraId="483AF778"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c>
                <w:tcPr>
                  <w:tcW w:w="660" w:type="pct"/>
                  <w:tcBorders>
                    <w:top w:val="nil"/>
                    <w:left w:val="nil"/>
                    <w:bottom w:val="single" w:sz="4" w:space="0" w:color="auto"/>
                    <w:right w:val="single" w:sz="4" w:space="0" w:color="auto"/>
                  </w:tcBorders>
                  <w:shd w:val="clear" w:color="auto" w:fill="auto"/>
                  <w:vAlign w:val="bottom"/>
                </w:tcPr>
                <w:p w14:paraId="19349F59"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c>
                <w:tcPr>
                  <w:tcW w:w="652" w:type="pct"/>
                  <w:tcBorders>
                    <w:top w:val="nil"/>
                    <w:left w:val="nil"/>
                    <w:bottom w:val="single" w:sz="4" w:space="0" w:color="auto"/>
                    <w:right w:val="single" w:sz="4" w:space="0" w:color="auto"/>
                  </w:tcBorders>
                  <w:shd w:val="clear" w:color="auto" w:fill="auto"/>
                  <w:vAlign w:val="bottom"/>
                </w:tcPr>
                <w:p w14:paraId="12D1CA43" w14:textId="77777777" w:rsidR="00A90B63" w:rsidRPr="00523987" w:rsidRDefault="00A90B63" w:rsidP="00A90B63">
                  <w:pPr>
                    <w:spacing w:after="0" w:line="240" w:lineRule="auto"/>
                    <w:jc w:val="right"/>
                    <w:rPr>
                      <w:rFonts w:ascii="Times New Roman" w:eastAsia="Times New Roman" w:hAnsi="Times New Roman" w:cs="Times New Roman"/>
                      <w:i/>
                      <w:iCs/>
                      <w:color w:val="000000"/>
                      <w:lang w:eastAsia="lv-LV"/>
                    </w:rPr>
                  </w:pPr>
                  <w:r w:rsidRPr="00523987">
                    <w:rPr>
                      <w:rFonts w:ascii="Times New Roman" w:eastAsia="Times New Roman" w:hAnsi="Times New Roman" w:cs="Times New Roman"/>
                      <w:i/>
                      <w:iCs/>
                      <w:color w:val="000000"/>
                      <w:lang w:eastAsia="lv-LV"/>
                    </w:rPr>
                    <w:t>0</w:t>
                  </w:r>
                </w:p>
              </w:tc>
            </w:tr>
            <w:tr w:rsidR="00A90B63" w:rsidRPr="00DB5D24" w14:paraId="516BCC8F" w14:textId="77777777" w:rsidTr="00A90B63">
              <w:trPr>
                <w:trHeight w:val="301"/>
              </w:trPr>
              <w:tc>
                <w:tcPr>
                  <w:tcW w:w="15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DA1E1F" w14:textId="77777777" w:rsidR="00A90B63" w:rsidRPr="00523987" w:rsidRDefault="00A90B63" w:rsidP="00A90B63">
                  <w:pPr>
                    <w:spacing w:after="0" w:line="240" w:lineRule="auto"/>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2.2. valsts speciālais budžets</w:t>
                  </w:r>
                </w:p>
              </w:tc>
              <w:tc>
                <w:tcPr>
                  <w:tcW w:w="88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C24CC0"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073225"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1BB1D4"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81B335"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C4E401"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r>
            <w:tr w:rsidR="00A90B63" w:rsidRPr="00DB5D24" w14:paraId="5405BB84" w14:textId="77777777" w:rsidTr="00A90B63">
              <w:trPr>
                <w:trHeight w:val="277"/>
              </w:trPr>
              <w:tc>
                <w:tcPr>
                  <w:tcW w:w="15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936DC1" w14:textId="77777777" w:rsidR="00A90B63" w:rsidRPr="00523987" w:rsidRDefault="00A90B63" w:rsidP="00A90B63">
                  <w:pPr>
                    <w:spacing w:after="0" w:line="240" w:lineRule="auto"/>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2.3. pašvaldību budžets</w:t>
                  </w:r>
                </w:p>
              </w:tc>
              <w:tc>
                <w:tcPr>
                  <w:tcW w:w="88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E65CDB"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850BEF"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27A983"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9EF0B1"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847191"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r>
            <w:tr w:rsidR="00A90B63" w:rsidRPr="00DB5D24" w14:paraId="1F7D8D8E" w14:textId="77777777" w:rsidTr="00523987">
              <w:trPr>
                <w:trHeight w:val="409"/>
              </w:trPr>
              <w:tc>
                <w:tcPr>
                  <w:tcW w:w="15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F789BF" w14:textId="77777777" w:rsidR="00A90B63" w:rsidRPr="00523987" w:rsidRDefault="00A90B63" w:rsidP="00A90B63">
                  <w:pPr>
                    <w:spacing w:after="0" w:line="240" w:lineRule="auto"/>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3. Finansiālā ietekme:</w:t>
                  </w:r>
                </w:p>
              </w:tc>
              <w:tc>
                <w:tcPr>
                  <w:tcW w:w="88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6C5994" w14:textId="77777777" w:rsidR="00A90B63" w:rsidRPr="00523987" w:rsidRDefault="00A90B63" w:rsidP="00A90B63">
                  <w:pPr>
                    <w:spacing w:after="0" w:line="240" w:lineRule="auto"/>
                    <w:jc w:val="center"/>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B5398A" w14:textId="77777777" w:rsidR="00A90B63" w:rsidRPr="00523987" w:rsidRDefault="00A90B63" w:rsidP="00A90B63">
                  <w:pPr>
                    <w:spacing w:after="0" w:line="240" w:lineRule="auto"/>
                    <w:jc w:val="center"/>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6D3481" w14:textId="77777777" w:rsidR="00A90B63" w:rsidRPr="00523987" w:rsidRDefault="00A90B63" w:rsidP="00A90B63">
                  <w:pPr>
                    <w:spacing w:after="0" w:line="240" w:lineRule="auto"/>
                    <w:jc w:val="center"/>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841CBE" w14:textId="77777777" w:rsidR="00A90B63" w:rsidRPr="00523987" w:rsidRDefault="00A90B63" w:rsidP="00A90B63">
                  <w:pPr>
                    <w:spacing w:after="0" w:line="240" w:lineRule="auto"/>
                    <w:jc w:val="center"/>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4F83BB" w14:textId="77777777" w:rsidR="00A90B63" w:rsidRPr="00523987" w:rsidRDefault="00A90B63" w:rsidP="00A90B63">
                  <w:pPr>
                    <w:spacing w:after="0" w:line="240" w:lineRule="auto"/>
                    <w:jc w:val="center"/>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r>
            <w:tr w:rsidR="00A90B63" w:rsidRPr="00DB5D24" w14:paraId="62851E03" w14:textId="77777777" w:rsidTr="00A90B63">
              <w:trPr>
                <w:trHeight w:val="428"/>
              </w:trPr>
              <w:tc>
                <w:tcPr>
                  <w:tcW w:w="15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AC344A" w14:textId="77777777" w:rsidR="00A90B63" w:rsidRPr="00523987" w:rsidRDefault="00A90B63" w:rsidP="00A90B63">
                  <w:pPr>
                    <w:spacing w:after="0" w:line="240" w:lineRule="auto"/>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3.1. valsts pamatbudžets</w:t>
                  </w:r>
                </w:p>
              </w:tc>
              <w:tc>
                <w:tcPr>
                  <w:tcW w:w="88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5EBB19"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3C7B1D"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4BB085"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BFC5DF"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16B0AF"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r>
            <w:tr w:rsidR="00A90B63" w:rsidRPr="00DB5D24" w14:paraId="43F04701" w14:textId="77777777" w:rsidTr="00A90B63">
              <w:trPr>
                <w:trHeight w:val="410"/>
              </w:trPr>
              <w:tc>
                <w:tcPr>
                  <w:tcW w:w="15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DD3D45" w14:textId="77777777" w:rsidR="00A90B63" w:rsidRPr="00523987" w:rsidRDefault="00A90B63" w:rsidP="00A90B63">
                  <w:pPr>
                    <w:spacing w:after="0" w:line="240" w:lineRule="auto"/>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3.2. valsts speciālais budžets</w:t>
                  </w:r>
                </w:p>
              </w:tc>
              <w:tc>
                <w:tcPr>
                  <w:tcW w:w="88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845449"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A254A8"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96664E"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DF9DCB"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B55E52"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r>
            <w:tr w:rsidR="00A90B63" w:rsidRPr="00DB5D24" w14:paraId="76FED0E9" w14:textId="77777777" w:rsidTr="00A90B63">
              <w:trPr>
                <w:trHeight w:val="416"/>
              </w:trPr>
              <w:tc>
                <w:tcPr>
                  <w:tcW w:w="15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E0DBAF" w14:textId="77777777" w:rsidR="00A90B63" w:rsidRPr="00523987" w:rsidRDefault="00A90B63" w:rsidP="00A90B63">
                  <w:pPr>
                    <w:spacing w:after="0" w:line="240" w:lineRule="auto"/>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3.3. pašvaldību budžets</w:t>
                  </w:r>
                </w:p>
              </w:tc>
              <w:tc>
                <w:tcPr>
                  <w:tcW w:w="88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58BF1D"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A87CCD"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C87FF6"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E2091D"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84640B"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w:t>
                  </w:r>
                </w:p>
              </w:tc>
            </w:tr>
            <w:tr w:rsidR="00A90B63" w:rsidRPr="00DB5D24" w14:paraId="4A3982F1" w14:textId="77777777" w:rsidTr="00523987">
              <w:trPr>
                <w:trHeight w:val="420"/>
              </w:trPr>
              <w:tc>
                <w:tcPr>
                  <w:tcW w:w="1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16F76" w14:textId="77777777" w:rsidR="00A90B63" w:rsidRPr="00523987" w:rsidRDefault="00A90B63" w:rsidP="00A90B63">
                  <w:pPr>
                    <w:spacing w:after="0" w:line="240" w:lineRule="auto"/>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4. Finanšu līdzekļi papildu izdevumu finansēšanai (kompensējošu izdevumu samazinājumu norāda ar "+" zīmi)</w:t>
                  </w:r>
                </w:p>
              </w:tc>
              <w:tc>
                <w:tcPr>
                  <w:tcW w:w="8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3DBC3C" w14:textId="77777777" w:rsidR="00A90B63" w:rsidRPr="00523987" w:rsidRDefault="00A90B63" w:rsidP="00A90B63">
                  <w:pPr>
                    <w:spacing w:after="0" w:line="240" w:lineRule="auto"/>
                    <w:jc w:val="center"/>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X</w:t>
                  </w:r>
                </w:p>
              </w:tc>
              <w:tc>
                <w:tcPr>
                  <w:tcW w:w="615" w:type="pct"/>
                  <w:tcBorders>
                    <w:top w:val="single" w:sz="4" w:space="0" w:color="auto"/>
                    <w:left w:val="nil"/>
                    <w:bottom w:val="single" w:sz="4" w:space="0" w:color="auto"/>
                    <w:right w:val="single" w:sz="4" w:space="0" w:color="auto"/>
                  </w:tcBorders>
                  <w:shd w:val="clear" w:color="auto" w:fill="auto"/>
                  <w:vAlign w:val="bottom"/>
                  <w:hideMark/>
                </w:tcPr>
                <w:p w14:paraId="5F6B36BE"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0 </w:t>
                  </w:r>
                </w:p>
              </w:tc>
              <w:tc>
                <w:tcPr>
                  <w:tcW w:w="658" w:type="pct"/>
                  <w:tcBorders>
                    <w:top w:val="single" w:sz="4" w:space="0" w:color="auto"/>
                    <w:left w:val="nil"/>
                    <w:bottom w:val="single" w:sz="4" w:space="0" w:color="auto"/>
                    <w:right w:val="single" w:sz="4" w:space="0" w:color="auto"/>
                  </w:tcBorders>
                  <w:shd w:val="clear" w:color="auto" w:fill="auto"/>
                  <w:vAlign w:val="bottom"/>
                  <w:hideMark/>
                </w:tcPr>
                <w:p w14:paraId="2F1FF4E9"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0 </w:t>
                  </w:r>
                </w:p>
              </w:tc>
              <w:tc>
                <w:tcPr>
                  <w:tcW w:w="660" w:type="pct"/>
                  <w:tcBorders>
                    <w:top w:val="single" w:sz="4" w:space="0" w:color="auto"/>
                    <w:left w:val="nil"/>
                    <w:bottom w:val="single" w:sz="4" w:space="0" w:color="auto"/>
                    <w:right w:val="single" w:sz="4" w:space="0" w:color="auto"/>
                  </w:tcBorders>
                  <w:shd w:val="clear" w:color="auto" w:fill="auto"/>
                  <w:vAlign w:val="bottom"/>
                  <w:hideMark/>
                </w:tcPr>
                <w:p w14:paraId="780358F8"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0 </w:t>
                  </w:r>
                </w:p>
              </w:tc>
              <w:tc>
                <w:tcPr>
                  <w:tcW w:w="652" w:type="pct"/>
                  <w:tcBorders>
                    <w:top w:val="single" w:sz="4" w:space="0" w:color="auto"/>
                    <w:left w:val="nil"/>
                    <w:bottom w:val="single" w:sz="4" w:space="0" w:color="auto"/>
                    <w:right w:val="single" w:sz="4" w:space="0" w:color="auto"/>
                  </w:tcBorders>
                  <w:shd w:val="clear" w:color="auto" w:fill="auto"/>
                  <w:vAlign w:val="bottom"/>
                  <w:hideMark/>
                </w:tcPr>
                <w:p w14:paraId="3379297E"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0 </w:t>
                  </w:r>
                </w:p>
              </w:tc>
            </w:tr>
            <w:tr w:rsidR="00A90B63" w:rsidRPr="00DB5D24" w14:paraId="7EC1B9C6" w14:textId="77777777" w:rsidTr="00523987">
              <w:trPr>
                <w:trHeight w:val="420"/>
              </w:trPr>
              <w:tc>
                <w:tcPr>
                  <w:tcW w:w="1527" w:type="pct"/>
                  <w:vMerge/>
                  <w:tcBorders>
                    <w:top w:val="nil"/>
                    <w:left w:val="single" w:sz="4" w:space="0" w:color="auto"/>
                    <w:bottom w:val="single" w:sz="4" w:space="0" w:color="auto"/>
                    <w:right w:val="single" w:sz="4" w:space="0" w:color="auto"/>
                  </w:tcBorders>
                  <w:shd w:val="clear" w:color="auto" w:fill="auto"/>
                  <w:vAlign w:val="center"/>
                  <w:hideMark/>
                </w:tcPr>
                <w:p w14:paraId="1B612BEC" w14:textId="77777777" w:rsidR="00A90B63" w:rsidRPr="00523987" w:rsidRDefault="00A90B63" w:rsidP="00A90B63">
                  <w:pPr>
                    <w:spacing w:after="0" w:line="240" w:lineRule="auto"/>
                    <w:rPr>
                      <w:rFonts w:ascii="Times New Roman" w:eastAsia="Times New Roman" w:hAnsi="Times New Roman" w:cs="Times New Roman"/>
                      <w:b/>
                      <w:bCs/>
                      <w:color w:val="000000"/>
                      <w:lang w:eastAsia="lv-LV"/>
                    </w:rPr>
                  </w:pPr>
                </w:p>
              </w:tc>
              <w:tc>
                <w:tcPr>
                  <w:tcW w:w="888" w:type="pct"/>
                  <w:vMerge/>
                  <w:tcBorders>
                    <w:top w:val="nil"/>
                    <w:left w:val="single" w:sz="4" w:space="0" w:color="auto"/>
                    <w:bottom w:val="single" w:sz="4" w:space="0" w:color="auto"/>
                    <w:right w:val="single" w:sz="4" w:space="0" w:color="auto"/>
                  </w:tcBorders>
                  <w:shd w:val="clear" w:color="auto" w:fill="auto"/>
                  <w:vAlign w:val="center"/>
                  <w:hideMark/>
                </w:tcPr>
                <w:p w14:paraId="79DEC470" w14:textId="77777777" w:rsidR="00A90B63" w:rsidRPr="00523987" w:rsidRDefault="00A90B63" w:rsidP="00A90B63">
                  <w:pPr>
                    <w:spacing w:after="0" w:line="240" w:lineRule="auto"/>
                    <w:rPr>
                      <w:rFonts w:ascii="Times New Roman" w:eastAsia="Times New Roman" w:hAnsi="Times New Roman" w:cs="Times New Roman"/>
                      <w:b/>
                      <w:bCs/>
                      <w:color w:val="000000"/>
                      <w:lang w:eastAsia="lv-LV"/>
                    </w:rPr>
                  </w:pPr>
                </w:p>
              </w:tc>
              <w:tc>
                <w:tcPr>
                  <w:tcW w:w="615" w:type="pct"/>
                  <w:tcBorders>
                    <w:top w:val="nil"/>
                    <w:left w:val="nil"/>
                    <w:bottom w:val="single" w:sz="4" w:space="0" w:color="auto"/>
                    <w:right w:val="single" w:sz="4" w:space="0" w:color="auto"/>
                  </w:tcBorders>
                  <w:shd w:val="clear" w:color="auto" w:fill="auto"/>
                  <w:vAlign w:val="bottom"/>
                  <w:hideMark/>
                </w:tcPr>
                <w:p w14:paraId="7222F65E"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0 </w:t>
                  </w:r>
                </w:p>
              </w:tc>
              <w:tc>
                <w:tcPr>
                  <w:tcW w:w="658" w:type="pct"/>
                  <w:tcBorders>
                    <w:top w:val="nil"/>
                    <w:left w:val="nil"/>
                    <w:bottom w:val="single" w:sz="4" w:space="0" w:color="auto"/>
                    <w:right w:val="single" w:sz="4" w:space="0" w:color="auto"/>
                  </w:tcBorders>
                  <w:shd w:val="clear" w:color="auto" w:fill="auto"/>
                  <w:vAlign w:val="bottom"/>
                  <w:hideMark/>
                </w:tcPr>
                <w:p w14:paraId="425273C0"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0 </w:t>
                  </w:r>
                </w:p>
              </w:tc>
              <w:tc>
                <w:tcPr>
                  <w:tcW w:w="660" w:type="pct"/>
                  <w:tcBorders>
                    <w:top w:val="nil"/>
                    <w:left w:val="nil"/>
                    <w:bottom w:val="single" w:sz="4" w:space="0" w:color="auto"/>
                    <w:right w:val="single" w:sz="4" w:space="0" w:color="auto"/>
                  </w:tcBorders>
                  <w:shd w:val="clear" w:color="auto" w:fill="auto"/>
                  <w:vAlign w:val="bottom"/>
                  <w:hideMark/>
                </w:tcPr>
                <w:p w14:paraId="702F7379"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0 </w:t>
                  </w:r>
                </w:p>
              </w:tc>
              <w:tc>
                <w:tcPr>
                  <w:tcW w:w="652" w:type="pct"/>
                  <w:tcBorders>
                    <w:top w:val="nil"/>
                    <w:left w:val="nil"/>
                    <w:bottom w:val="single" w:sz="4" w:space="0" w:color="auto"/>
                    <w:right w:val="single" w:sz="4" w:space="0" w:color="auto"/>
                  </w:tcBorders>
                  <w:shd w:val="clear" w:color="auto" w:fill="auto"/>
                  <w:vAlign w:val="bottom"/>
                  <w:hideMark/>
                </w:tcPr>
                <w:p w14:paraId="676DEA48"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0 </w:t>
                  </w:r>
                </w:p>
              </w:tc>
            </w:tr>
            <w:tr w:rsidR="00A90B63" w:rsidRPr="00DB5D24" w14:paraId="518355D6" w14:textId="77777777" w:rsidTr="00523987">
              <w:trPr>
                <w:trHeight w:val="420"/>
              </w:trPr>
              <w:tc>
                <w:tcPr>
                  <w:tcW w:w="1527" w:type="pct"/>
                  <w:vMerge/>
                  <w:tcBorders>
                    <w:top w:val="nil"/>
                    <w:left w:val="single" w:sz="4" w:space="0" w:color="auto"/>
                    <w:bottom w:val="single" w:sz="4" w:space="0" w:color="auto"/>
                    <w:right w:val="single" w:sz="4" w:space="0" w:color="auto"/>
                  </w:tcBorders>
                  <w:shd w:val="clear" w:color="auto" w:fill="auto"/>
                  <w:vAlign w:val="center"/>
                  <w:hideMark/>
                </w:tcPr>
                <w:p w14:paraId="6900D72A" w14:textId="77777777" w:rsidR="00A90B63" w:rsidRPr="00523987" w:rsidRDefault="00A90B63" w:rsidP="00A90B63">
                  <w:pPr>
                    <w:spacing w:after="0" w:line="240" w:lineRule="auto"/>
                    <w:rPr>
                      <w:rFonts w:ascii="Times New Roman" w:eastAsia="Times New Roman" w:hAnsi="Times New Roman" w:cs="Times New Roman"/>
                      <w:b/>
                      <w:bCs/>
                      <w:color w:val="000000"/>
                      <w:lang w:eastAsia="lv-LV"/>
                    </w:rPr>
                  </w:pPr>
                </w:p>
              </w:tc>
              <w:tc>
                <w:tcPr>
                  <w:tcW w:w="888" w:type="pct"/>
                  <w:vMerge/>
                  <w:tcBorders>
                    <w:top w:val="nil"/>
                    <w:left w:val="single" w:sz="4" w:space="0" w:color="auto"/>
                    <w:bottom w:val="single" w:sz="4" w:space="0" w:color="auto"/>
                    <w:right w:val="single" w:sz="4" w:space="0" w:color="auto"/>
                  </w:tcBorders>
                  <w:shd w:val="clear" w:color="auto" w:fill="auto"/>
                  <w:vAlign w:val="center"/>
                  <w:hideMark/>
                </w:tcPr>
                <w:p w14:paraId="604B585F" w14:textId="77777777" w:rsidR="00A90B63" w:rsidRPr="00523987" w:rsidRDefault="00A90B63" w:rsidP="00A90B63">
                  <w:pPr>
                    <w:spacing w:after="0" w:line="240" w:lineRule="auto"/>
                    <w:rPr>
                      <w:rFonts w:ascii="Times New Roman" w:eastAsia="Times New Roman" w:hAnsi="Times New Roman" w:cs="Times New Roman"/>
                      <w:b/>
                      <w:bCs/>
                      <w:color w:val="000000"/>
                      <w:lang w:eastAsia="lv-LV"/>
                    </w:rPr>
                  </w:pPr>
                </w:p>
              </w:tc>
              <w:tc>
                <w:tcPr>
                  <w:tcW w:w="615" w:type="pct"/>
                  <w:tcBorders>
                    <w:top w:val="nil"/>
                    <w:left w:val="nil"/>
                    <w:bottom w:val="single" w:sz="4" w:space="0" w:color="auto"/>
                    <w:right w:val="single" w:sz="4" w:space="0" w:color="auto"/>
                  </w:tcBorders>
                  <w:shd w:val="clear" w:color="auto" w:fill="auto"/>
                  <w:vAlign w:val="bottom"/>
                  <w:hideMark/>
                </w:tcPr>
                <w:p w14:paraId="458A26DA"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0 </w:t>
                  </w:r>
                </w:p>
              </w:tc>
              <w:tc>
                <w:tcPr>
                  <w:tcW w:w="658" w:type="pct"/>
                  <w:tcBorders>
                    <w:top w:val="nil"/>
                    <w:left w:val="nil"/>
                    <w:bottom w:val="single" w:sz="4" w:space="0" w:color="auto"/>
                    <w:right w:val="single" w:sz="4" w:space="0" w:color="auto"/>
                  </w:tcBorders>
                  <w:shd w:val="clear" w:color="auto" w:fill="auto"/>
                  <w:vAlign w:val="bottom"/>
                  <w:hideMark/>
                </w:tcPr>
                <w:p w14:paraId="60015A13"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0 </w:t>
                  </w:r>
                </w:p>
              </w:tc>
              <w:tc>
                <w:tcPr>
                  <w:tcW w:w="660" w:type="pct"/>
                  <w:tcBorders>
                    <w:top w:val="nil"/>
                    <w:left w:val="nil"/>
                    <w:bottom w:val="single" w:sz="4" w:space="0" w:color="auto"/>
                    <w:right w:val="single" w:sz="4" w:space="0" w:color="auto"/>
                  </w:tcBorders>
                  <w:shd w:val="clear" w:color="auto" w:fill="auto"/>
                  <w:vAlign w:val="bottom"/>
                  <w:hideMark/>
                </w:tcPr>
                <w:p w14:paraId="2EE985C9"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0 </w:t>
                  </w:r>
                </w:p>
              </w:tc>
              <w:tc>
                <w:tcPr>
                  <w:tcW w:w="652" w:type="pct"/>
                  <w:tcBorders>
                    <w:top w:val="nil"/>
                    <w:left w:val="nil"/>
                    <w:bottom w:val="single" w:sz="4" w:space="0" w:color="auto"/>
                    <w:right w:val="single" w:sz="4" w:space="0" w:color="auto"/>
                  </w:tcBorders>
                  <w:shd w:val="clear" w:color="auto" w:fill="auto"/>
                  <w:vAlign w:val="bottom"/>
                  <w:hideMark/>
                </w:tcPr>
                <w:p w14:paraId="4FBE45A9"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0 </w:t>
                  </w:r>
                </w:p>
              </w:tc>
            </w:tr>
            <w:tr w:rsidR="00A90B63" w:rsidRPr="00DB5D24" w14:paraId="2032931C" w14:textId="77777777" w:rsidTr="00523987">
              <w:trPr>
                <w:trHeight w:val="630"/>
              </w:trPr>
              <w:tc>
                <w:tcPr>
                  <w:tcW w:w="1527" w:type="pct"/>
                  <w:tcBorders>
                    <w:top w:val="nil"/>
                    <w:left w:val="single" w:sz="4" w:space="0" w:color="auto"/>
                    <w:bottom w:val="single" w:sz="4" w:space="0" w:color="auto"/>
                    <w:right w:val="single" w:sz="4" w:space="0" w:color="auto"/>
                  </w:tcBorders>
                  <w:shd w:val="clear" w:color="auto" w:fill="auto"/>
                  <w:vAlign w:val="bottom"/>
                  <w:hideMark/>
                </w:tcPr>
                <w:p w14:paraId="3680CCBB" w14:textId="77777777" w:rsidR="00A90B63" w:rsidRPr="00523987" w:rsidRDefault="00A90B63" w:rsidP="00A90B63">
                  <w:pPr>
                    <w:spacing w:after="0" w:line="240" w:lineRule="auto"/>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5. Precizēta finansiālā ietekme:</w:t>
                  </w:r>
                </w:p>
              </w:tc>
              <w:tc>
                <w:tcPr>
                  <w:tcW w:w="888" w:type="pct"/>
                  <w:vMerge w:val="restart"/>
                  <w:tcBorders>
                    <w:top w:val="nil"/>
                    <w:left w:val="single" w:sz="4" w:space="0" w:color="auto"/>
                    <w:bottom w:val="single" w:sz="4" w:space="0" w:color="auto"/>
                    <w:right w:val="single" w:sz="4" w:space="0" w:color="auto"/>
                  </w:tcBorders>
                  <w:shd w:val="clear" w:color="auto" w:fill="auto"/>
                  <w:vAlign w:val="center"/>
                  <w:hideMark/>
                </w:tcPr>
                <w:p w14:paraId="063B018C" w14:textId="77777777" w:rsidR="00A90B63" w:rsidRPr="00523987" w:rsidRDefault="00A90B63" w:rsidP="00A90B63">
                  <w:pPr>
                    <w:spacing w:after="0" w:line="240" w:lineRule="auto"/>
                    <w:jc w:val="center"/>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X</w:t>
                  </w:r>
                </w:p>
              </w:tc>
              <w:tc>
                <w:tcPr>
                  <w:tcW w:w="615" w:type="pct"/>
                  <w:tcBorders>
                    <w:top w:val="nil"/>
                    <w:left w:val="nil"/>
                    <w:bottom w:val="single" w:sz="4" w:space="0" w:color="auto"/>
                    <w:right w:val="single" w:sz="4" w:space="0" w:color="auto"/>
                  </w:tcBorders>
                  <w:shd w:val="clear" w:color="auto" w:fill="auto"/>
                  <w:vAlign w:val="bottom"/>
                  <w:hideMark/>
                </w:tcPr>
                <w:p w14:paraId="20B702A5"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0 </w:t>
                  </w:r>
                </w:p>
              </w:tc>
              <w:tc>
                <w:tcPr>
                  <w:tcW w:w="658" w:type="pct"/>
                  <w:tcBorders>
                    <w:top w:val="nil"/>
                    <w:left w:val="nil"/>
                    <w:bottom w:val="single" w:sz="4" w:space="0" w:color="auto"/>
                    <w:right w:val="single" w:sz="4" w:space="0" w:color="auto"/>
                  </w:tcBorders>
                  <w:shd w:val="clear" w:color="auto" w:fill="auto"/>
                  <w:vAlign w:val="bottom"/>
                  <w:hideMark/>
                </w:tcPr>
                <w:p w14:paraId="27ED42EB"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0 </w:t>
                  </w:r>
                </w:p>
              </w:tc>
              <w:tc>
                <w:tcPr>
                  <w:tcW w:w="660" w:type="pct"/>
                  <w:tcBorders>
                    <w:top w:val="nil"/>
                    <w:left w:val="nil"/>
                    <w:bottom w:val="single" w:sz="4" w:space="0" w:color="auto"/>
                    <w:right w:val="single" w:sz="4" w:space="0" w:color="auto"/>
                  </w:tcBorders>
                  <w:shd w:val="clear" w:color="auto" w:fill="auto"/>
                  <w:vAlign w:val="bottom"/>
                  <w:hideMark/>
                </w:tcPr>
                <w:p w14:paraId="542CF614"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0 </w:t>
                  </w:r>
                </w:p>
              </w:tc>
              <w:tc>
                <w:tcPr>
                  <w:tcW w:w="652" w:type="pct"/>
                  <w:tcBorders>
                    <w:top w:val="nil"/>
                    <w:left w:val="nil"/>
                    <w:bottom w:val="single" w:sz="4" w:space="0" w:color="auto"/>
                    <w:right w:val="single" w:sz="4" w:space="0" w:color="auto"/>
                  </w:tcBorders>
                  <w:shd w:val="clear" w:color="auto" w:fill="auto"/>
                  <w:vAlign w:val="bottom"/>
                  <w:hideMark/>
                </w:tcPr>
                <w:p w14:paraId="5BE94CC2" w14:textId="77777777" w:rsidR="00A90B63" w:rsidRPr="00523987" w:rsidRDefault="00A90B63" w:rsidP="00A90B63">
                  <w:pPr>
                    <w:spacing w:after="0" w:line="240" w:lineRule="auto"/>
                    <w:jc w:val="right"/>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0 </w:t>
                  </w:r>
                </w:p>
              </w:tc>
            </w:tr>
            <w:tr w:rsidR="00A90B63" w:rsidRPr="00DB5D24" w14:paraId="5EBE09DE" w14:textId="77777777" w:rsidTr="00523987">
              <w:trPr>
                <w:trHeight w:val="365"/>
              </w:trPr>
              <w:tc>
                <w:tcPr>
                  <w:tcW w:w="1527" w:type="pct"/>
                  <w:tcBorders>
                    <w:top w:val="nil"/>
                    <w:left w:val="single" w:sz="4" w:space="0" w:color="auto"/>
                    <w:bottom w:val="single" w:sz="4" w:space="0" w:color="auto"/>
                    <w:right w:val="single" w:sz="4" w:space="0" w:color="auto"/>
                  </w:tcBorders>
                  <w:shd w:val="clear" w:color="auto" w:fill="auto"/>
                  <w:vAlign w:val="bottom"/>
                  <w:hideMark/>
                </w:tcPr>
                <w:p w14:paraId="4F424A79" w14:textId="77777777" w:rsidR="00A90B63" w:rsidRPr="00523987" w:rsidRDefault="00A90B63" w:rsidP="00A90B63">
                  <w:pPr>
                    <w:spacing w:after="0" w:line="240" w:lineRule="auto"/>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5.1. valsts pamatbudžets</w:t>
                  </w:r>
                </w:p>
              </w:tc>
              <w:tc>
                <w:tcPr>
                  <w:tcW w:w="888" w:type="pct"/>
                  <w:vMerge/>
                  <w:tcBorders>
                    <w:top w:val="nil"/>
                    <w:left w:val="single" w:sz="4" w:space="0" w:color="auto"/>
                    <w:bottom w:val="single" w:sz="4" w:space="0" w:color="auto"/>
                    <w:right w:val="single" w:sz="4" w:space="0" w:color="auto"/>
                  </w:tcBorders>
                  <w:shd w:val="clear" w:color="auto" w:fill="auto"/>
                  <w:vAlign w:val="center"/>
                  <w:hideMark/>
                </w:tcPr>
                <w:p w14:paraId="3D2FF1BA" w14:textId="77777777" w:rsidR="00A90B63" w:rsidRPr="00523987" w:rsidRDefault="00A90B63" w:rsidP="00A90B63">
                  <w:pPr>
                    <w:spacing w:after="0" w:line="240" w:lineRule="auto"/>
                    <w:rPr>
                      <w:rFonts w:ascii="Times New Roman" w:eastAsia="Times New Roman" w:hAnsi="Times New Roman" w:cs="Times New Roman"/>
                      <w:b/>
                      <w:bCs/>
                      <w:color w:val="000000"/>
                      <w:lang w:eastAsia="lv-LV"/>
                    </w:rPr>
                  </w:pPr>
                </w:p>
              </w:tc>
              <w:tc>
                <w:tcPr>
                  <w:tcW w:w="615" w:type="pct"/>
                  <w:tcBorders>
                    <w:top w:val="nil"/>
                    <w:left w:val="nil"/>
                    <w:bottom w:val="single" w:sz="4" w:space="0" w:color="auto"/>
                    <w:right w:val="single" w:sz="4" w:space="0" w:color="auto"/>
                  </w:tcBorders>
                  <w:shd w:val="clear" w:color="auto" w:fill="auto"/>
                  <w:vAlign w:val="bottom"/>
                  <w:hideMark/>
                </w:tcPr>
                <w:p w14:paraId="73594A61" w14:textId="77777777" w:rsidR="00A90B63" w:rsidRPr="00523987" w:rsidRDefault="00A90B63" w:rsidP="00A90B63">
                  <w:pPr>
                    <w:spacing w:after="0" w:line="240" w:lineRule="auto"/>
                    <w:jc w:val="right"/>
                    <w:rPr>
                      <w:rFonts w:ascii="Times New Roman" w:eastAsia="Times New Roman" w:hAnsi="Times New Roman" w:cs="Times New Roman"/>
                      <w:color w:val="000000"/>
                      <w:lang w:eastAsia="lv-LV"/>
                    </w:rPr>
                  </w:pPr>
                  <w:r w:rsidRPr="00523987">
                    <w:rPr>
                      <w:rFonts w:ascii="Times New Roman" w:eastAsia="Times New Roman" w:hAnsi="Times New Roman" w:cs="Times New Roman"/>
                      <w:color w:val="000000"/>
                      <w:lang w:eastAsia="lv-LV"/>
                    </w:rPr>
                    <w:t>0 </w:t>
                  </w:r>
                </w:p>
              </w:tc>
              <w:tc>
                <w:tcPr>
                  <w:tcW w:w="658" w:type="pct"/>
                  <w:tcBorders>
                    <w:top w:val="nil"/>
                    <w:left w:val="nil"/>
                    <w:bottom w:val="single" w:sz="4" w:space="0" w:color="auto"/>
                    <w:right w:val="single" w:sz="4" w:space="0" w:color="auto"/>
                  </w:tcBorders>
                  <w:shd w:val="clear" w:color="auto" w:fill="auto"/>
                  <w:vAlign w:val="bottom"/>
                  <w:hideMark/>
                </w:tcPr>
                <w:p w14:paraId="438754F6" w14:textId="77777777" w:rsidR="00A90B63" w:rsidRPr="00523987" w:rsidRDefault="00A90B63" w:rsidP="00A90B63">
                  <w:pPr>
                    <w:spacing w:after="0" w:line="240" w:lineRule="auto"/>
                    <w:jc w:val="right"/>
                    <w:rPr>
                      <w:rFonts w:ascii="Times New Roman" w:eastAsia="Times New Roman" w:hAnsi="Times New Roman" w:cs="Times New Roman"/>
                      <w:color w:val="000000"/>
                      <w:lang w:eastAsia="lv-LV"/>
                    </w:rPr>
                  </w:pPr>
                  <w:r w:rsidRPr="00523987">
                    <w:rPr>
                      <w:rFonts w:ascii="Times New Roman" w:eastAsia="Times New Roman" w:hAnsi="Times New Roman" w:cs="Times New Roman"/>
                      <w:color w:val="000000"/>
                      <w:lang w:eastAsia="lv-LV"/>
                    </w:rPr>
                    <w:t>0 </w:t>
                  </w:r>
                </w:p>
              </w:tc>
              <w:tc>
                <w:tcPr>
                  <w:tcW w:w="660" w:type="pct"/>
                  <w:tcBorders>
                    <w:top w:val="nil"/>
                    <w:left w:val="nil"/>
                    <w:bottom w:val="single" w:sz="4" w:space="0" w:color="auto"/>
                    <w:right w:val="single" w:sz="4" w:space="0" w:color="auto"/>
                  </w:tcBorders>
                  <w:shd w:val="clear" w:color="auto" w:fill="auto"/>
                  <w:vAlign w:val="bottom"/>
                  <w:hideMark/>
                </w:tcPr>
                <w:p w14:paraId="39D34699" w14:textId="77777777" w:rsidR="00A90B63" w:rsidRPr="00523987" w:rsidRDefault="00A90B63" w:rsidP="00A90B63">
                  <w:pPr>
                    <w:spacing w:after="0" w:line="240" w:lineRule="auto"/>
                    <w:jc w:val="right"/>
                    <w:rPr>
                      <w:rFonts w:ascii="Times New Roman" w:eastAsia="Times New Roman" w:hAnsi="Times New Roman" w:cs="Times New Roman"/>
                      <w:color w:val="000000"/>
                      <w:lang w:eastAsia="lv-LV"/>
                    </w:rPr>
                  </w:pPr>
                  <w:r w:rsidRPr="00523987">
                    <w:rPr>
                      <w:rFonts w:ascii="Times New Roman" w:eastAsia="Times New Roman" w:hAnsi="Times New Roman" w:cs="Times New Roman"/>
                      <w:color w:val="000000"/>
                      <w:lang w:eastAsia="lv-LV"/>
                    </w:rPr>
                    <w:t>0 </w:t>
                  </w:r>
                </w:p>
              </w:tc>
              <w:tc>
                <w:tcPr>
                  <w:tcW w:w="652" w:type="pct"/>
                  <w:tcBorders>
                    <w:top w:val="nil"/>
                    <w:left w:val="nil"/>
                    <w:bottom w:val="single" w:sz="4" w:space="0" w:color="auto"/>
                    <w:right w:val="single" w:sz="4" w:space="0" w:color="auto"/>
                  </w:tcBorders>
                  <w:shd w:val="clear" w:color="auto" w:fill="auto"/>
                  <w:vAlign w:val="bottom"/>
                  <w:hideMark/>
                </w:tcPr>
                <w:p w14:paraId="79481E44" w14:textId="77777777" w:rsidR="00A90B63" w:rsidRPr="00523987" w:rsidRDefault="00A90B63" w:rsidP="00A90B63">
                  <w:pPr>
                    <w:spacing w:after="0" w:line="240" w:lineRule="auto"/>
                    <w:jc w:val="right"/>
                    <w:rPr>
                      <w:rFonts w:ascii="Times New Roman" w:eastAsia="Times New Roman" w:hAnsi="Times New Roman" w:cs="Times New Roman"/>
                      <w:color w:val="000000"/>
                      <w:lang w:eastAsia="lv-LV"/>
                    </w:rPr>
                  </w:pPr>
                  <w:r w:rsidRPr="00523987">
                    <w:rPr>
                      <w:rFonts w:ascii="Times New Roman" w:eastAsia="Times New Roman" w:hAnsi="Times New Roman" w:cs="Times New Roman"/>
                      <w:color w:val="000000"/>
                      <w:lang w:eastAsia="lv-LV"/>
                    </w:rPr>
                    <w:t>0 </w:t>
                  </w:r>
                </w:p>
              </w:tc>
            </w:tr>
            <w:tr w:rsidR="00A90B63" w:rsidRPr="00DB5D24" w14:paraId="5B06DDF8" w14:textId="77777777" w:rsidTr="00523987">
              <w:trPr>
                <w:trHeight w:val="413"/>
              </w:trPr>
              <w:tc>
                <w:tcPr>
                  <w:tcW w:w="15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8D6A88" w14:textId="77777777" w:rsidR="00A90B63" w:rsidRPr="00523987" w:rsidRDefault="00A90B63" w:rsidP="00A90B63">
                  <w:pPr>
                    <w:spacing w:after="0" w:line="240" w:lineRule="auto"/>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5.2. speciālais budžets</w:t>
                  </w:r>
                </w:p>
              </w:tc>
              <w:tc>
                <w:tcPr>
                  <w:tcW w:w="8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3CB7ED" w14:textId="77777777" w:rsidR="00A90B63" w:rsidRPr="00523987" w:rsidRDefault="00A90B63" w:rsidP="00A90B63">
                  <w:pPr>
                    <w:spacing w:after="0" w:line="240" w:lineRule="auto"/>
                    <w:rPr>
                      <w:rFonts w:ascii="Times New Roman" w:eastAsia="Times New Roman" w:hAnsi="Times New Roman" w:cs="Times New Roman"/>
                      <w:b/>
                      <w:bCs/>
                      <w:color w:val="000000"/>
                      <w:lang w:eastAsia="lv-LV"/>
                    </w:rPr>
                  </w:pPr>
                </w:p>
              </w:tc>
              <w:tc>
                <w:tcPr>
                  <w:tcW w:w="615" w:type="pct"/>
                  <w:tcBorders>
                    <w:top w:val="single" w:sz="4" w:space="0" w:color="auto"/>
                    <w:left w:val="nil"/>
                    <w:bottom w:val="single" w:sz="4" w:space="0" w:color="auto"/>
                    <w:right w:val="single" w:sz="4" w:space="0" w:color="auto"/>
                  </w:tcBorders>
                  <w:shd w:val="clear" w:color="auto" w:fill="auto"/>
                  <w:vAlign w:val="bottom"/>
                  <w:hideMark/>
                </w:tcPr>
                <w:p w14:paraId="2368D4BE" w14:textId="77777777" w:rsidR="00A90B63" w:rsidRPr="00523987" w:rsidRDefault="00A90B63" w:rsidP="00A90B63">
                  <w:pPr>
                    <w:spacing w:after="0" w:line="240" w:lineRule="auto"/>
                    <w:jc w:val="right"/>
                    <w:rPr>
                      <w:rFonts w:ascii="Times New Roman" w:eastAsia="Times New Roman" w:hAnsi="Times New Roman" w:cs="Times New Roman"/>
                      <w:color w:val="000000"/>
                      <w:lang w:eastAsia="lv-LV"/>
                    </w:rPr>
                  </w:pPr>
                  <w:r w:rsidRPr="00523987">
                    <w:rPr>
                      <w:rFonts w:ascii="Times New Roman" w:eastAsia="Times New Roman" w:hAnsi="Times New Roman" w:cs="Times New Roman"/>
                      <w:color w:val="000000"/>
                      <w:lang w:eastAsia="lv-LV"/>
                    </w:rPr>
                    <w:t>0 </w:t>
                  </w:r>
                </w:p>
              </w:tc>
              <w:tc>
                <w:tcPr>
                  <w:tcW w:w="658" w:type="pct"/>
                  <w:tcBorders>
                    <w:top w:val="single" w:sz="4" w:space="0" w:color="auto"/>
                    <w:left w:val="nil"/>
                    <w:bottom w:val="single" w:sz="4" w:space="0" w:color="auto"/>
                    <w:right w:val="single" w:sz="4" w:space="0" w:color="auto"/>
                  </w:tcBorders>
                  <w:shd w:val="clear" w:color="auto" w:fill="auto"/>
                  <w:vAlign w:val="bottom"/>
                  <w:hideMark/>
                </w:tcPr>
                <w:p w14:paraId="07B6481B" w14:textId="77777777" w:rsidR="00A90B63" w:rsidRPr="00523987" w:rsidRDefault="00A90B63" w:rsidP="00A90B63">
                  <w:pPr>
                    <w:spacing w:after="0" w:line="240" w:lineRule="auto"/>
                    <w:jc w:val="right"/>
                    <w:rPr>
                      <w:rFonts w:ascii="Times New Roman" w:eastAsia="Times New Roman" w:hAnsi="Times New Roman" w:cs="Times New Roman"/>
                      <w:color w:val="000000"/>
                      <w:lang w:eastAsia="lv-LV"/>
                    </w:rPr>
                  </w:pPr>
                  <w:r w:rsidRPr="00523987">
                    <w:rPr>
                      <w:rFonts w:ascii="Times New Roman" w:eastAsia="Times New Roman" w:hAnsi="Times New Roman" w:cs="Times New Roman"/>
                      <w:color w:val="000000"/>
                      <w:lang w:eastAsia="lv-LV"/>
                    </w:rPr>
                    <w:t>0 </w:t>
                  </w:r>
                </w:p>
              </w:tc>
              <w:tc>
                <w:tcPr>
                  <w:tcW w:w="660" w:type="pct"/>
                  <w:tcBorders>
                    <w:top w:val="single" w:sz="4" w:space="0" w:color="auto"/>
                    <w:left w:val="nil"/>
                    <w:bottom w:val="single" w:sz="4" w:space="0" w:color="auto"/>
                    <w:right w:val="single" w:sz="4" w:space="0" w:color="auto"/>
                  </w:tcBorders>
                  <w:shd w:val="clear" w:color="auto" w:fill="auto"/>
                  <w:vAlign w:val="bottom"/>
                  <w:hideMark/>
                </w:tcPr>
                <w:p w14:paraId="76F8E76E" w14:textId="77777777" w:rsidR="00A90B63" w:rsidRPr="00523987" w:rsidRDefault="00A90B63" w:rsidP="00A90B63">
                  <w:pPr>
                    <w:spacing w:after="0" w:line="240" w:lineRule="auto"/>
                    <w:jc w:val="right"/>
                    <w:rPr>
                      <w:rFonts w:ascii="Times New Roman" w:eastAsia="Times New Roman" w:hAnsi="Times New Roman" w:cs="Times New Roman"/>
                      <w:color w:val="000000"/>
                      <w:lang w:eastAsia="lv-LV"/>
                    </w:rPr>
                  </w:pPr>
                  <w:r w:rsidRPr="00523987">
                    <w:rPr>
                      <w:rFonts w:ascii="Times New Roman" w:eastAsia="Times New Roman" w:hAnsi="Times New Roman" w:cs="Times New Roman"/>
                      <w:color w:val="000000"/>
                      <w:lang w:eastAsia="lv-LV"/>
                    </w:rPr>
                    <w:t>0 </w:t>
                  </w:r>
                </w:p>
              </w:tc>
              <w:tc>
                <w:tcPr>
                  <w:tcW w:w="652" w:type="pct"/>
                  <w:tcBorders>
                    <w:top w:val="single" w:sz="4" w:space="0" w:color="auto"/>
                    <w:left w:val="nil"/>
                    <w:bottom w:val="single" w:sz="4" w:space="0" w:color="auto"/>
                    <w:right w:val="single" w:sz="4" w:space="0" w:color="auto"/>
                  </w:tcBorders>
                  <w:shd w:val="clear" w:color="auto" w:fill="auto"/>
                  <w:vAlign w:val="bottom"/>
                  <w:hideMark/>
                </w:tcPr>
                <w:p w14:paraId="45D36CEF" w14:textId="77777777" w:rsidR="00A90B63" w:rsidRPr="00523987" w:rsidRDefault="00A90B63" w:rsidP="00A90B63">
                  <w:pPr>
                    <w:spacing w:after="0" w:line="240" w:lineRule="auto"/>
                    <w:jc w:val="right"/>
                    <w:rPr>
                      <w:rFonts w:ascii="Times New Roman" w:eastAsia="Times New Roman" w:hAnsi="Times New Roman" w:cs="Times New Roman"/>
                      <w:color w:val="000000"/>
                      <w:lang w:eastAsia="lv-LV"/>
                    </w:rPr>
                  </w:pPr>
                  <w:r w:rsidRPr="00523987">
                    <w:rPr>
                      <w:rFonts w:ascii="Times New Roman" w:eastAsia="Times New Roman" w:hAnsi="Times New Roman" w:cs="Times New Roman"/>
                      <w:color w:val="000000"/>
                      <w:lang w:eastAsia="lv-LV"/>
                    </w:rPr>
                    <w:t>0 </w:t>
                  </w:r>
                </w:p>
              </w:tc>
            </w:tr>
            <w:tr w:rsidR="00A90B63" w:rsidRPr="00DB5D24" w14:paraId="7E953445" w14:textId="77777777" w:rsidTr="00523987">
              <w:trPr>
                <w:trHeight w:val="418"/>
              </w:trPr>
              <w:tc>
                <w:tcPr>
                  <w:tcW w:w="15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7E686F" w14:textId="77777777" w:rsidR="00A90B63" w:rsidRPr="00523987" w:rsidRDefault="00A90B63" w:rsidP="00A90B63">
                  <w:pPr>
                    <w:spacing w:after="0" w:line="240" w:lineRule="auto"/>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5.3. pašvaldību budžets</w:t>
                  </w:r>
                </w:p>
              </w:tc>
              <w:tc>
                <w:tcPr>
                  <w:tcW w:w="8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792F08" w14:textId="77777777" w:rsidR="00A90B63" w:rsidRPr="00523987" w:rsidRDefault="00A90B63" w:rsidP="00A90B63">
                  <w:pPr>
                    <w:spacing w:after="0" w:line="240" w:lineRule="auto"/>
                    <w:rPr>
                      <w:rFonts w:ascii="Times New Roman" w:eastAsia="Times New Roman" w:hAnsi="Times New Roman" w:cs="Times New Roman"/>
                      <w:b/>
                      <w:bCs/>
                      <w:color w:val="000000"/>
                      <w:lang w:eastAsia="lv-LV"/>
                    </w:rPr>
                  </w:pPr>
                </w:p>
              </w:tc>
              <w:tc>
                <w:tcPr>
                  <w:tcW w:w="615" w:type="pct"/>
                  <w:tcBorders>
                    <w:top w:val="single" w:sz="4" w:space="0" w:color="auto"/>
                    <w:left w:val="nil"/>
                    <w:bottom w:val="single" w:sz="4" w:space="0" w:color="auto"/>
                    <w:right w:val="single" w:sz="4" w:space="0" w:color="auto"/>
                  </w:tcBorders>
                  <w:shd w:val="clear" w:color="auto" w:fill="auto"/>
                  <w:vAlign w:val="bottom"/>
                  <w:hideMark/>
                </w:tcPr>
                <w:p w14:paraId="190E3567" w14:textId="77777777" w:rsidR="00A90B63" w:rsidRPr="00523987" w:rsidRDefault="00A90B63" w:rsidP="00A90B63">
                  <w:pPr>
                    <w:spacing w:after="0" w:line="240" w:lineRule="auto"/>
                    <w:jc w:val="right"/>
                    <w:rPr>
                      <w:rFonts w:ascii="Times New Roman" w:eastAsia="Times New Roman" w:hAnsi="Times New Roman" w:cs="Times New Roman"/>
                      <w:color w:val="000000"/>
                      <w:lang w:eastAsia="lv-LV"/>
                    </w:rPr>
                  </w:pPr>
                  <w:r w:rsidRPr="00523987">
                    <w:rPr>
                      <w:rFonts w:ascii="Times New Roman" w:eastAsia="Times New Roman" w:hAnsi="Times New Roman" w:cs="Times New Roman"/>
                      <w:color w:val="000000"/>
                      <w:lang w:eastAsia="lv-LV"/>
                    </w:rPr>
                    <w:t>0 </w:t>
                  </w:r>
                </w:p>
              </w:tc>
              <w:tc>
                <w:tcPr>
                  <w:tcW w:w="658" w:type="pct"/>
                  <w:tcBorders>
                    <w:top w:val="single" w:sz="4" w:space="0" w:color="auto"/>
                    <w:left w:val="nil"/>
                    <w:bottom w:val="single" w:sz="4" w:space="0" w:color="auto"/>
                    <w:right w:val="single" w:sz="4" w:space="0" w:color="auto"/>
                  </w:tcBorders>
                  <w:shd w:val="clear" w:color="auto" w:fill="auto"/>
                  <w:vAlign w:val="bottom"/>
                  <w:hideMark/>
                </w:tcPr>
                <w:p w14:paraId="51236EAF" w14:textId="77777777" w:rsidR="00A90B63" w:rsidRPr="00523987" w:rsidRDefault="00A90B63" w:rsidP="00A90B63">
                  <w:pPr>
                    <w:spacing w:after="0" w:line="240" w:lineRule="auto"/>
                    <w:jc w:val="right"/>
                    <w:rPr>
                      <w:rFonts w:ascii="Times New Roman" w:eastAsia="Times New Roman" w:hAnsi="Times New Roman" w:cs="Times New Roman"/>
                      <w:color w:val="000000"/>
                      <w:lang w:eastAsia="lv-LV"/>
                    </w:rPr>
                  </w:pPr>
                  <w:r w:rsidRPr="00523987">
                    <w:rPr>
                      <w:rFonts w:ascii="Times New Roman" w:eastAsia="Times New Roman" w:hAnsi="Times New Roman" w:cs="Times New Roman"/>
                      <w:color w:val="000000"/>
                      <w:lang w:eastAsia="lv-LV"/>
                    </w:rPr>
                    <w:t>0 </w:t>
                  </w:r>
                </w:p>
              </w:tc>
              <w:tc>
                <w:tcPr>
                  <w:tcW w:w="660" w:type="pct"/>
                  <w:tcBorders>
                    <w:top w:val="single" w:sz="4" w:space="0" w:color="auto"/>
                    <w:left w:val="nil"/>
                    <w:bottom w:val="single" w:sz="4" w:space="0" w:color="auto"/>
                    <w:right w:val="single" w:sz="4" w:space="0" w:color="auto"/>
                  </w:tcBorders>
                  <w:shd w:val="clear" w:color="auto" w:fill="auto"/>
                  <w:vAlign w:val="bottom"/>
                  <w:hideMark/>
                </w:tcPr>
                <w:p w14:paraId="575A073D" w14:textId="77777777" w:rsidR="00A90B63" w:rsidRPr="00523987" w:rsidRDefault="00A90B63" w:rsidP="00A90B63">
                  <w:pPr>
                    <w:spacing w:after="0" w:line="240" w:lineRule="auto"/>
                    <w:jc w:val="right"/>
                    <w:rPr>
                      <w:rFonts w:ascii="Times New Roman" w:eastAsia="Times New Roman" w:hAnsi="Times New Roman" w:cs="Times New Roman"/>
                      <w:color w:val="000000"/>
                      <w:lang w:eastAsia="lv-LV"/>
                    </w:rPr>
                  </w:pPr>
                  <w:r w:rsidRPr="00523987">
                    <w:rPr>
                      <w:rFonts w:ascii="Times New Roman" w:eastAsia="Times New Roman" w:hAnsi="Times New Roman" w:cs="Times New Roman"/>
                      <w:color w:val="000000"/>
                      <w:lang w:eastAsia="lv-LV"/>
                    </w:rPr>
                    <w:t>0 </w:t>
                  </w:r>
                </w:p>
              </w:tc>
              <w:tc>
                <w:tcPr>
                  <w:tcW w:w="652" w:type="pct"/>
                  <w:tcBorders>
                    <w:top w:val="single" w:sz="4" w:space="0" w:color="auto"/>
                    <w:left w:val="nil"/>
                    <w:bottom w:val="single" w:sz="4" w:space="0" w:color="auto"/>
                    <w:right w:val="single" w:sz="4" w:space="0" w:color="auto"/>
                  </w:tcBorders>
                  <w:shd w:val="clear" w:color="auto" w:fill="auto"/>
                  <w:vAlign w:val="bottom"/>
                  <w:hideMark/>
                </w:tcPr>
                <w:p w14:paraId="33D49CEE" w14:textId="77777777" w:rsidR="00A90B63" w:rsidRPr="00523987" w:rsidRDefault="00A90B63" w:rsidP="00A90B63">
                  <w:pPr>
                    <w:spacing w:after="0" w:line="240" w:lineRule="auto"/>
                    <w:jc w:val="right"/>
                    <w:rPr>
                      <w:rFonts w:ascii="Times New Roman" w:eastAsia="Times New Roman" w:hAnsi="Times New Roman" w:cs="Times New Roman"/>
                      <w:color w:val="000000"/>
                      <w:lang w:eastAsia="lv-LV"/>
                    </w:rPr>
                  </w:pPr>
                  <w:r w:rsidRPr="00523987">
                    <w:rPr>
                      <w:rFonts w:ascii="Times New Roman" w:eastAsia="Times New Roman" w:hAnsi="Times New Roman" w:cs="Times New Roman"/>
                      <w:color w:val="000000"/>
                      <w:lang w:eastAsia="lv-LV"/>
                    </w:rPr>
                    <w:t>0 </w:t>
                  </w:r>
                </w:p>
              </w:tc>
            </w:tr>
            <w:tr w:rsidR="00A90B63" w:rsidRPr="00DB5D24" w14:paraId="7719CFB8" w14:textId="77777777" w:rsidTr="00A90B63">
              <w:trPr>
                <w:trHeight w:val="1545"/>
              </w:trPr>
              <w:tc>
                <w:tcPr>
                  <w:tcW w:w="15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0324CA" w14:textId="77777777" w:rsidR="00A90B63" w:rsidRPr="00523987" w:rsidRDefault="00A90B63" w:rsidP="00A90B63">
                  <w:pPr>
                    <w:spacing w:after="0" w:line="240" w:lineRule="auto"/>
                    <w:rPr>
                      <w:rFonts w:ascii="Times New Roman" w:eastAsia="Times New Roman" w:hAnsi="Times New Roman" w:cs="Times New Roman"/>
                      <w:b/>
                      <w:bCs/>
                      <w:color w:val="000000"/>
                      <w:lang w:eastAsia="lv-LV"/>
                    </w:rPr>
                  </w:pPr>
                  <w:r w:rsidRPr="00523987">
                    <w:rPr>
                      <w:rFonts w:ascii="Times New Roman" w:eastAsia="Times New Roman" w:hAnsi="Times New Roman" w:cs="Times New Roman"/>
                      <w:b/>
                      <w:bCs/>
                      <w:color w:val="000000"/>
                      <w:lang w:eastAsia="lv-LV"/>
                    </w:rPr>
                    <w:t>6. Detalizēts ieņēmumu un izdevumu aprēķins (ja nepieciešams, detalizētu ieņēmumu un izdevumu aprēķinu var pievienot anotācijas pielikumā):</w:t>
                  </w:r>
                </w:p>
              </w:tc>
              <w:tc>
                <w:tcPr>
                  <w:tcW w:w="3473"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CA73E9D" w14:textId="77777777" w:rsidR="00A90B63" w:rsidRPr="00523987" w:rsidRDefault="00A90B63" w:rsidP="00A90B63">
                  <w:pPr>
                    <w:spacing w:after="0" w:line="240" w:lineRule="auto"/>
                    <w:jc w:val="center"/>
                    <w:rPr>
                      <w:rFonts w:ascii="Times New Roman" w:eastAsia="Times New Roman" w:hAnsi="Times New Roman" w:cs="Times New Roman"/>
                      <w:color w:val="000000"/>
                      <w:lang w:eastAsia="lv-LV"/>
                    </w:rPr>
                  </w:pPr>
                  <w:r w:rsidRPr="00523987">
                    <w:rPr>
                      <w:rFonts w:ascii="Times New Roman" w:eastAsia="Times New Roman" w:hAnsi="Times New Roman" w:cs="Times New Roman"/>
                      <w:color w:val="000000"/>
                      <w:lang w:eastAsia="lv-LV"/>
                    </w:rPr>
                    <w:t> </w:t>
                  </w:r>
                </w:p>
              </w:tc>
            </w:tr>
            <w:tr w:rsidR="00A90B63" w:rsidRPr="00DB5D24" w14:paraId="3593CF31" w14:textId="77777777" w:rsidTr="00A90B63">
              <w:trPr>
                <w:trHeight w:val="630"/>
              </w:trPr>
              <w:tc>
                <w:tcPr>
                  <w:tcW w:w="15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42B902" w14:textId="77777777" w:rsidR="00A90B63" w:rsidRPr="00A90B63" w:rsidRDefault="00A90B63" w:rsidP="00A90B63">
                  <w:pPr>
                    <w:spacing w:after="0" w:line="240" w:lineRule="auto"/>
                    <w:rPr>
                      <w:rFonts w:ascii="Times New Roman" w:eastAsia="Times New Roman" w:hAnsi="Times New Roman" w:cs="Times New Roman"/>
                      <w:color w:val="000000"/>
                      <w:lang w:eastAsia="lv-LV"/>
                    </w:rPr>
                  </w:pPr>
                  <w:r w:rsidRPr="00A90B63">
                    <w:rPr>
                      <w:rFonts w:ascii="Times New Roman" w:eastAsia="Times New Roman" w:hAnsi="Times New Roman" w:cs="Times New Roman"/>
                      <w:color w:val="000000"/>
                      <w:lang w:eastAsia="lv-LV"/>
                    </w:rPr>
                    <w:t>6.1. detalizēts ieņēmumu aprēķins</w:t>
                  </w:r>
                </w:p>
              </w:tc>
              <w:tc>
                <w:tcPr>
                  <w:tcW w:w="3473" w:type="pct"/>
                  <w:gridSpan w:val="5"/>
                  <w:vMerge/>
                  <w:tcBorders>
                    <w:top w:val="single" w:sz="4" w:space="0" w:color="auto"/>
                    <w:left w:val="single" w:sz="4" w:space="0" w:color="auto"/>
                    <w:bottom w:val="single" w:sz="4" w:space="0" w:color="auto"/>
                    <w:right w:val="single" w:sz="4" w:space="0" w:color="auto"/>
                  </w:tcBorders>
                  <w:vAlign w:val="center"/>
                  <w:hideMark/>
                </w:tcPr>
                <w:p w14:paraId="7EC0629B" w14:textId="77777777" w:rsidR="00A90B63" w:rsidRPr="00DB5D24" w:rsidRDefault="00A90B63" w:rsidP="00A90B63">
                  <w:pPr>
                    <w:spacing w:after="0" w:line="240" w:lineRule="auto"/>
                    <w:rPr>
                      <w:rFonts w:ascii="Times New Roman" w:eastAsia="Times New Roman" w:hAnsi="Times New Roman" w:cs="Times New Roman"/>
                      <w:color w:val="000000"/>
                      <w:sz w:val="26"/>
                      <w:szCs w:val="26"/>
                      <w:lang w:eastAsia="lv-LV"/>
                    </w:rPr>
                  </w:pPr>
                </w:p>
              </w:tc>
            </w:tr>
            <w:tr w:rsidR="00A90B63" w:rsidRPr="00DB5D24" w14:paraId="41E57BC4" w14:textId="77777777" w:rsidTr="00A90B63">
              <w:trPr>
                <w:trHeight w:val="630"/>
              </w:trPr>
              <w:tc>
                <w:tcPr>
                  <w:tcW w:w="1527" w:type="pct"/>
                  <w:tcBorders>
                    <w:top w:val="nil"/>
                    <w:left w:val="single" w:sz="4" w:space="0" w:color="auto"/>
                    <w:bottom w:val="single" w:sz="4" w:space="0" w:color="auto"/>
                    <w:right w:val="single" w:sz="4" w:space="0" w:color="auto"/>
                  </w:tcBorders>
                  <w:shd w:val="clear" w:color="auto" w:fill="auto"/>
                  <w:vAlign w:val="bottom"/>
                  <w:hideMark/>
                </w:tcPr>
                <w:p w14:paraId="02806073" w14:textId="77777777" w:rsidR="00A90B63" w:rsidRPr="00A90B63" w:rsidRDefault="00A90B63" w:rsidP="00A90B63">
                  <w:pPr>
                    <w:spacing w:after="0" w:line="240" w:lineRule="auto"/>
                    <w:rPr>
                      <w:rFonts w:ascii="Times New Roman" w:eastAsia="Times New Roman" w:hAnsi="Times New Roman" w:cs="Times New Roman"/>
                      <w:color w:val="000000"/>
                      <w:lang w:eastAsia="lv-LV"/>
                    </w:rPr>
                  </w:pPr>
                  <w:r w:rsidRPr="00A90B63">
                    <w:rPr>
                      <w:rFonts w:ascii="Times New Roman" w:eastAsia="Times New Roman" w:hAnsi="Times New Roman" w:cs="Times New Roman"/>
                      <w:color w:val="000000"/>
                      <w:lang w:eastAsia="lv-LV"/>
                    </w:rPr>
                    <w:t>6.2. detalizēts izdevumu aprēķins</w:t>
                  </w:r>
                </w:p>
              </w:tc>
              <w:tc>
                <w:tcPr>
                  <w:tcW w:w="3473" w:type="pct"/>
                  <w:gridSpan w:val="5"/>
                  <w:vMerge/>
                  <w:tcBorders>
                    <w:top w:val="nil"/>
                    <w:left w:val="single" w:sz="4" w:space="0" w:color="auto"/>
                    <w:bottom w:val="single" w:sz="4" w:space="0" w:color="auto"/>
                    <w:right w:val="single" w:sz="4" w:space="0" w:color="auto"/>
                  </w:tcBorders>
                  <w:vAlign w:val="center"/>
                  <w:hideMark/>
                </w:tcPr>
                <w:p w14:paraId="1200C07F" w14:textId="77777777" w:rsidR="00A90B63" w:rsidRPr="00DB5D24" w:rsidRDefault="00A90B63" w:rsidP="00A90B63">
                  <w:pPr>
                    <w:spacing w:after="0" w:line="240" w:lineRule="auto"/>
                    <w:rPr>
                      <w:rFonts w:ascii="Times New Roman" w:eastAsia="Times New Roman" w:hAnsi="Times New Roman" w:cs="Times New Roman"/>
                      <w:color w:val="000000"/>
                      <w:sz w:val="26"/>
                      <w:szCs w:val="26"/>
                      <w:lang w:eastAsia="lv-LV"/>
                    </w:rPr>
                  </w:pPr>
                </w:p>
              </w:tc>
            </w:tr>
            <w:tr w:rsidR="00A90B63" w:rsidRPr="00DB5D24" w14:paraId="6BABEA81" w14:textId="77777777" w:rsidTr="00A90B63">
              <w:trPr>
                <w:trHeight w:val="310"/>
              </w:trPr>
              <w:tc>
                <w:tcPr>
                  <w:tcW w:w="1527" w:type="pct"/>
                  <w:tcBorders>
                    <w:top w:val="nil"/>
                    <w:left w:val="single" w:sz="4" w:space="0" w:color="auto"/>
                    <w:bottom w:val="single" w:sz="4" w:space="0" w:color="auto"/>
                    <w:right w:val="single" w:sz="4" w:space="0" w:color="auto"/>
                  </w:tcBorders>
                  <w:shd w:val="clear" w:color="auto" w:fill="auto"/>
                  <w:noWrap/>
                  <w:vAlign w:val="bottom"/>
                  <w:hideMark/>
                </w:tcPr>
                <w:p w14:paraId="1BC9DE74" w14:textId="77777777" w:rsidR="00A90B63" w:rsidRPr="00DB5D24" w:rsidRDefault="00A90B63" w:rsidP="00A90B63">
                  <w:pPr>
                    <w:spacing w:after="0" w:line="240" w:lineRule="auto"/>
                    <w:rPr>
                      <w:rFonts w:ascii="Times New Roman" w:eastAsia="Times New Roman" w:hAnsi="Times New Roman" w:cs="Times New Roman"/>
                      <w:b/>
                      <w:bCs/>
                      <w:color w:val="000000"/>
                      <w:sz w:val="26"/>
                      <w:szCs w:val="26"/>
                      <w:lang w:eastAsia="lv-LV"/>
                    </w:rPr>
                  </w:pPr>
                  <w:r w:rsidRPr="00DB5D24">
                    <w:rPr>
                      <w:rFonts w:ascii="Times New Roman" w:eastAsia="Times New Roman" w:hAnsi="Times New Roman" w:cs="Times New Roman"/>
                      <w:b/>
                      <w:bCs/>
                      <w:color w:val="000000"/>
                      <w:sz w:val="26"/>
                      <w:szCs w:val="26"/>
                      <w:lang w:eastAsia="lv-LV"/>
                    </w:rPr>
                    <w:t>7. Cita informācija</w:t>
                  </w:r>
                </w:p>
              </w:tc>
              <w:tc>
                <w:tcPr>
                  <w:tcW w:w="3473" w:type="pct"/>
                  <w:gridSpan w:val="5"/>
                  <w:tcBorders>
                    <w:top w:val="single" w:sz="4" w:space="0" w:color="auto"/>
                    <w:left w:val="nil"/>
                    <w:bottom w:val="single" w:sz="4" w:space="0" w:color="auto"/>
                    <w:right w:val="single" w:sz="4" w:space="0" w:color="000000"/>
                  </w:tcBorders>
                  <w:shd w:val="clear" w:color="auto" w:fill="auto"/>
                  <w:vAlign w:val="bottom"/>
                  <w:hideMark/>
                </w:tcPr>
                <w:p w14:paraId="2A67D039" w14:textId="77777777" w:rsidR="00A90B63" w:rsidRPr="00DB5D24" w:rsidRDefault="00A90B63" w:rsidP="00A90B63">
                  <w:pPr>
                    <w:spacing w:after="0" w:line="240" w:lineRule="auto"/>
                    <w:rPr>
                      <w:rFonts w:ascii="Times New Roman" w:eastAsia="Times New Roman" w:hAnsi="Times New Roman" w:cs="Times New Roman"/>
                      <w:bCs/>
                      <w:color w:val="000000"/>
                      <w:sz w:val="26"/>
                      <w:szCs w:val="26"/>
                      <w:lang w:eastAsia="lv-LV"/>
                    </w:rPr>
                  </w:pPr>
                  <w:r w:rsidRPr="00DB5D24">
                    <w:rPr>
                      <w:rFonts w:ascii="Times New Roman" w:eastAsia="Times New Roman" w:hAnsi="Times New Roman" w:cs="Times New Roman"/>
                      <w:bCs/>
                      <w:color w:val="000000"/>
                      <w:sz w:val="26"/>
                      <w:szCs w:val="26"/>
                      <w:lang w:eastAsia="lv-LV"/>
                    </w:rPr>
                    <w:t>Ailē "Saskaņā ar valsts budžetu kārtējam gadam" norādīti to programmu un apakšprogrammu izdevumi un ieņēmumi, saskaņā ar likumu “Par valsts budžetu 2017.gadam”, kuras projekts ietekmē.</w:t>
                  </w:r>
                </w:p>
              </w:tc>
            </w:tr>
          </w:tbl>
          <w:p w14:paraId="39AA65E8" w14:textId="77777777" w:rsidR="00A90B63" w:rsidRPr="00A90B63" w:rsidRDefault="00A90B63" w:rsidP="00C910AC">
            <w:pPr>
              <w:spacing w:before="100" w:beforeAutospacing="1" w:after="100" w:afterAutospacing="1" w:line="293" w:lineRule="atLeast"/>
              <w:jc w:val="both"/>
              <w:rPr>
                <w:rFonts w:ascii="Times New Roman" w:eastAsia="Times New Roman" w:hAnsi="Times New Roman" w:cs="Times New Roman"/>
                <w:b/>
                <w:bCs/>
                <w:color w:val="000000"/>
                <w:sz w:val="16"/>
                <w:szCs w:val="16"/>
                <w:lang w:eastAsia="lv-LV"/>
              </w:rPr>
            </w:pPr>
          </w:p>
        </w:tc>
      </w:tr>
      <w:tr w:rsidR="000D76A0" w:rsidRPr="00DB5D24" w14:paraId="761DDB1D" w14:textId="77777777" w:rsidTr="00A90B63">
        <w:tblPrEx>
          <w:jc w:val="center"/>
        </w:tblPrEx>
        <w:trPr>
          <w:trHeight w:val="375"/>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662A0C11" w14:textId="116F3815" w:rsidR="000D76A0" w:rsidRPr="00DB5D24" w:rsidRDefault="000D76A0" w:rsidP="000D76A0">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DB5D24">
              <w:rPr>
                <w:rFonts w:ascii="Times New Roman" w:eastAsia="Times New Roman" w:hAnsi="Times New Roman" w:cs="Times New Roman"/>
                <w:sz w:val="26"/>
                <w:szCs w:val="26"/>
                <w:lang w:eastAsia="lv-LV"/>
              </w:rPr>
              <w:lastRenderedPageBreak/>
              <w:t> </w:t>
            </w:r>
            <w:r w:rsidRPr="00DB5D24">
              <w:rPr>
                <w:rFonts w:ascii="Times New Roman" w:eastAsia="Times New Roman" w:hAnsi="Times New Roman" w:cs="Times New Roman"/>
                <w:b/>
                <w:bCs/>
                <w:sz w:val="26"/>
                <w:szCs w:val="26"/>
                <w:lang w:eastAsia="lv-LV"/>
              </w:rPr>
              <w:t>IV. Tiesību akta projekta izpildes nodrošināšana un tās ietekme uz institūcijām</w:t>
            </w:r>
          </w:p>
        </w:tc>
      </w:tr>
      <w:tr w:rsidR="000D76A0" w:rsidRPr="00DB5D24" w14:paraId="44F26E57" w14:textId="77777777" w:rsidTr="00A90B63">
        <w:tblPrEx>
          <w:jc w:val="center"/>
        </w:tblPrEx>
        <w:trPr>
          <w:trHeight w:val="420"/>
          <w:jc w:val="center"/>
        </w:trPr>
        <w:tc>
          <w:tcPr>
            <w:tcW w:w="250" w:type="pct"/>
            <w:gridSpan w:val="2"/>
            <w:tcBorders>
              <w:top w:val="outset" w:sz="6" w:space="0" w:color="414142"/>
              <w:left w:val="outset" w:sz="6" w:space="0" w:color="414142"/>
              <w:bottom w:val="outset" w:sz="6" w:space="0" w:color="414142"/>
              <w:right w:val="outset" w:sz="6" w:space="0" w:color="414142"/>
            </w:tcBorders>
            <w:hideMark/>
          </w:tcPr>
          <w:p w14:paraId="726BD9CC" w14:textId="77777777" w:rsidR="000D76A0" w:rsidRPr="00DB5D24" w:rsidRDefault="000D76A0" w:rsidP="000D76A0">
            <w:pPr>
              <w:spacing w:after="0" w:line="240" w:lineRule="auto"/>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1.</w:t>
            </w:r>
          </w:p>
        </w:tc>
        <w:tc>
          <w:tcPr>
            <w:tcW w:w="1507" w:type="pct"/>
            <w:gridSpan w:val="2"/>
            <w:tcBorders>
              <w:top w:val="outset" w:sz="6" w:space="0" w:color="414142"/>
              <w:left w:val="outset" w:sz="6" w:space="0" w:color="414142"/>
              <w:bottom w:val="outset" w:sz="6" w:space="0" w:color="414142"/>
              <w:right w:val="outset" w:sz="6" w:space="0" w:color="414142"/>
            </w:tcBorders>
            <w:hideMark/>
          </w:tcPr>
          <w:p w14:paraId="2E8F6777" w14:textId="212DEC47" w:rsidR="000D76A0" w:rsidRPr="00DB5D24" w:rsidRDefault="000D76A0" w:rsidP="000D76A0">
            <w:pPr>
              <w:spacing w:after="0" w:line="240" w:lineRule="auto"/>
              <w:jc w:val="both"/>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Nepieciešamie saistītie tiesību aktu projekti</w:t>
            </w:r>
          </w:p>
        </w:tc>
        <w:tc>
          <w:tcPr>
            <w:tcW w:w="3244" w:type="pct"/>
            <w:tcBorders>
              <w:top w:val="outset" w:sz="6" w:space="0" w:color="414142"/>
              <w:left w:val="outset" w:sz="6" w:space="0" w:color="414142"/>
              <w:bottom w:val="outset" w:sz="6" w:space="0" w:color="414142"/>
              <w:right w:val="outset" w:sz="6" w:space="0" w:color="414142"/>
            </w:tcBorders>
            <w:hideMark/>
          </w:tcPr>
          <w:p w14:paraId="014965D7" w14:textId="59B4496C" w:rsidR="002A119C" w:rsidRPr="000C4302" w:rsidRDefault="004E5407" w:rsidP="002A119C">
            <w:pPr>
              <w:pStyle w:val="tv20787921"/>
              <w:spacing w:after="0" w:line="240" w:lineRule="auto"/>
              <w:jc w:val="both"/>
              <w:rPr>
                <w:rFonts w:ascii="Times New Roman" w:hAnsi="Times New Roman"/>
                <w:b w:val="0"/>
                <w:bCs w:val="0"/>
                <w:sz w:val="26"/>
                <w:szCs w:val="26"/>
              </w:rPr>
            </w:pPr>
            <w:r>
              <w:rPr>
                <w:rFonts w:ascii="Times New Roman" w:hAnsi="Times New Roman"/>
                <w:b w:val="0"/>
                <w:bCs w:val="0"/>
                <w:sz w:val="26"/>
                <w:szCs w:val="26"/>
              </w:rPr>
              <w:t>2017.gada 25.jūlija Ministru kabinetā sēdē tika apstiprināti grozījumi</w:t>
            </w:r>
            <w:r w:rsidR="002A119C" w:rsidRPr="000C4302">
              <w:rPr>
                <w:rFonts w:ascii="Times New Roman" w:hAnsi="Times New Roman"/>
                <w:b w:val="0"/>
                <w:bCs w:val="0"/>
                <w:sz w:val="26"/>
                <w:szCs w:val="26"/>
              </w:rPr>
              <w:t>:</w:t>
            </w:r>
          </w:p>
          <w:p w14:paraId="77EDE62D" w14:textId="77777777" w:rsidR="000D76A0" w:rsidRPr="002A119C" w:rsidRDefault="00116953" w:rsidP="004E5407">
            <w:pPr>
              <w:pStyle w:val="ListParagraph"/>
              <w:numPr>
                <w:ilvl w:val="0"/>
                <w:numId w:val="21"/>
              </w:numPr>
              <w:spacing w:after="0" w:line="240" w:lineRule="auto"/>
              <w:ind w:left="41" w:firstLine="0"/>
              <w:jc w:val="both"/>
              <w:rPr>
                <w:rFonts w:ascii="Times New Roman" w:hAnsi="Times New Roman" w:cs="Times New Roman"/>
                <w:color w:val="000000"/>
                <w:sz w:val="26"/>
                <w:szCs w:val="26"/>
              </w:rPr>
            </w:pPr>
            <w:r w:rsidRPr="002A119C">
              <w:rPr>
                <w:rFonts w:ascii="Times New Roman" w:eastAsia="Calibri" w:hAnsi="Times New Roman" w:cs="Times New Roman"/>
                <w:sz w:val="26"/>
                <w:szCs w:val="26"/>
              </w:rPr>
              <w:t>Ministru kabineta noteikumu projekts</w:t>
            </w:r>
            <w:r w:rsidRPr="002A119C">
              <w:rPr>
                <w:rFonts w:ascii="Times New Roman" w:hAnsi="Times New Roman" w:cs="Times New Roman"/>
                <w:color w:val="000000"/>
                <w:sz w:val="26"/>
                <w:szCs w:val="26"/>
              </w:rPr>
              <w:t xml:space="preserve"> “Grozījumi 2016.gada 5.jūlija noteikumos Nr. 445 „Pedagogu darba samaksas noteikumi”;</w:t>
            </w:r>
          </w:p>
          <w:p w14:paraId="4E80F98D" w14:textId="1262AA05" w:rsidR="00116953" w:rsidRPr="002A119C" w:rsidRDefault="002A119C" w:rsidP="004E5407">
            <w:pPr>
              <w:numPr>
                <w:ilvl w:val="0"/>
                <w:numId w:val="21"/>
              </w:numPr>
              <w:shd w:val="clear" w:color="auto" w:fill="FFFFFF"/>
              <w:spacing w:after="160" w:line="240" w:lineRule="auto"/>
              <w:ind w:left="41" w:firstLine="0"/>
              <w:contextualSpacing/>
              <w:jc w:val="both"/>
              <w:rPr>
                <w:rFonts w:ascii="Times New Roman" w:eastAsia="Times New Roman" w:hAnsi="Times New Roman" w:cs="Times New Roman"/>
                <w:bCs/>
                <w:sz w:val="26"/>
                <w:szCs w:val="26"/>
                <w:lang w:eastAsia="lv-LV"/>
              </w:rPr>
            </w:pPr>
            <w:r w:rsidRPr="002A119C">
              <w:rPr>
                <w:rFonts w:ascii="Times New Roman" w:eastAsia="Calibri" w:hAnsi="Times New Roman" w:cs="Times New Roman"/>
                <w:sz w:val="26"/>
                <w:szCs w:val="26"/>
              </w:rPr>
              <w:t>Ministru kabineta noteikumu projekts</w:t>
            </w:r>
            <w:r w:rsidRPr="002A119C">
              <w:rPr>
                <w:rFonts w:ascii="Times New Roman" w:hAnsi="Times New Roman" w:cs="Times New Roman"/>
                <w:b/>
                <w:bCs/>
                <w:sz w:val="26"/>
                <w:szCs w:val="26"/>
              </w:rPr>
              <w:t xml:space="preserve"> “</w:t>
            </w:r>
            <w:r w:rsidRPr="002A119C">
              <w:rPr>
                <w:rFonts w:ascii="Times New Roman" w:hAnsi="Times New Roman" w:cs="Times New Roman"/>
                <w:bCs/>
                <w:sz w:val="26"/>
                <w:szCs w:val="26"/>
              </w:rPr>
              <w:t xml:space="preserve">Grozījumi Ministru kabineta 2016.gada 5.jūlija </w:t>
            </w:r>
            <w:r w:rsidRPr="002A119C">
              <w:rPr>
                <w:rFonts w:ascii="Times New Roman" w:hAnsi="Times New Roman" w:cs="Times New Roman"/>
                <w:bCs/>
                <w:sz w:val="26"/>
                <w:szCs w:val="26"/>
              </w:rPr>
              <w:lastRenderedPageBreak/>
              <w:t xml:space="preserve">noteikumos Nr. 447 </w:t>
            </w:r>
            <w:r w:rsidRPr="002A119C">
              <w:rPr>
                <w:rFonts w:ascii="Times New Roman" w:hAnsi="Times New Roman" w:cs="Times New Roman"/>
                <w:sz w:val="26"/>
                <w:szCs w:val="26"/>
              </w:rPr>
              <w:t xml:space="preserve"> “</w:t>
            </w:r>
            <w:r w:rsidRPr="002A119C">
              <w:rPr>
                <w:rFonts w:ascii="Times New Roman" w:eastAsia="Times New Roman" w:hAnsi="Times New Roman" w:cs="Times New Roman"/>
                <w:bCs/>
                <w:sz w:val="26"/>
                <w:szCs w:val="26"/>
                <w:lang w:eastAsia="lv-LV"/>
              </w:rPr>
              <w:t>Par valsts budžeta mērķdotāciju pedagogu darba samaksai pašvaldību vispārējās izglītības iestādēs un valsts augstskolu vispārējās vidējās izglītības iestādēs”</w:t>
            </w:r>
            <w:r>
              <w:rPr>
                <w:rFonts w:ascii="Times New Roman" w:eastAsia="Times New Roman" w:hAnsi="Times New Roman" w:cs="Times New Roman"/>
                <w:bCs/>
                <w:sz w:val="26"/>
                <w:szCs w:val="26"/>
                <w:lang w:eastAsia="lv-LV"/>
              </w:rPr>
              <w:t>”</w:t>
            </w:r>
          </w:p>
        </w:tc>
      </w:tr>
      <w:tr w:rsidR="000D76A0" w:rsidRPr="00DB5D24" w14:paraId="75CC50D6" w14:textId="77777777" w:rsidTr="00A90B63">
        <w:tblPrEx>
          <w:jc w:val="center"/>
        </w:tblPrEx>
        <w:trPr>
          <w:trHeight w:val="450"/>
          <w:jc w:val="center"/>
        </w:trPr>
        <w:tc>
          <w:tcPr>
            <w:tcW w:w="250" w:type="pct"/>
            <w:gridSpan w:val="2"/>
            <w:tcBorders>
              <w:top w:val="outset" w:sz="6" w:space="0" w:color="414142"/>
              <w:left w:val="outset" w:sz="6" w:space="0" w:color="414142"/>
              <w:bottom w:val="outset" w:sz="6" w:space="0" w:color="414142"/>
              <w:right w:val="outset" w:sz="6" w:space="0" w:color="414142"/>
            </w:tcBorders>
            <w:hideMark/>
          </w:tcPr>
          <w:p w14:paraId="237FCA76" w14:textId="77777777" w:rsidR="000D76A0" w:rsidRPr="00DB5D24" w:rsidRDefault="000D76A0" w:rsidP="000D76A0">
            <w:pPr>
              <w:spacing w:after="0" w:line="240" w:lineRule="auto"/>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lastRenderedPageBreak/>
              <w:t>2.</w:t>
            </w:r>
          </w:p>
        </w:tc>
        <w:tc>
          <w:tcPr>
            <w:tcW w:w="1507" w:type="pct"/>
            <w:gridSpan w:val="2"/>
            <w:tcBorders>
              <w:top w:val="outset" w:sz="6" w:space="0" w:color="414142"/>
              <w:left w:val="outset" w:sz="6" w:space="0" w:color="414142"/>
              <w:bottom w:val="outset" w:sz="6" w:space="0" w:color="414142"/>
              <w:right w:val="outset" w:sz="6" w:space="0" w:color="414142"/>
            </w:tcBorders>
            <w:hideMark/>
          </w:tcPr>
          <w:p w14:paraId="67CAB73F" w14:textId="747AD091" w:rsidR="000D76A0" w:rsidRPr="00DB5D24" w:rsidRDefault="000D76A0" w:rsidP="000D76A0">
            <w:pPr>
              <w:spacing w:after="0" w:line="240" w:lineRule="auto"/>
              <w:jc w:val="both"/>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Atbildīgā institūcija</w:t>
            </w:r>
          </w:p>
        </w:tc>
        <w:tc>
          <w:tcPr>
            <w:tcW w:w="3244" w:type="pct"/>
            <w:tcBorders>
              <w:top w:val="outset" w:sz="6" w:space="0" w:color="414142"/>
              <w:left w:val="outset" w:sz="6" w:space="0" w:color="414142"/>
              <w:bottom w:val="outset" w:sz="6" w:space="0" w:color="414142"/>
              <w:right w:val="outset" w:sz="6" w:space="0" w:color="414142"/>
            </w:tcBorders>
            <w:hideMark/>
          </w:tcPr>
          <w:p w14:paraId="66E4E259" w14:textId="3432571B" w:rsidR="000D76A0" w:rsidRPr="00DB5D24" w:rsidRDefault="000D76A0" w:rsidP="000D76A0">
            <w:pPr>
              <w:spacing w:after="0" w:line="240" w:lineRule="auto"/>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Izglītības un zinātnes ministrija, Kultūras ministrija</w:t>
            </w:r>
            <w:r w:rsidR="00FE6CCA" w:rsidRPr="00DB5D24">
              <w:rPr>
                <w:rFonts w:ascii="Times New Roman" w:eastAsia="Times New Roman" w:hAnsi="Times New Roman" w:cs="Times New Roman"/>
                <w:sz w:val="26"/>
                <w:szCs w:val="26"/>
                <w:lang w:eastAsia="lv-LV"/>
              </w:rPr>
              <w:t>.</w:t>
            </w:r>
          </w:p>
        </w:tc>
      </w:tr>
      <w:tr w:rsidR="000D76A0" w:rsidRPr="00DB5D24" w14:paraId="35A5DA5A" w14:textId="77777777" w:rsidTr="00A90B63">
        <w:tblPrEx>
          <w:jc w:val="center"/>
        </w:tblPrEx>
        <w:trPr>
          <w:trHeight w:val="390"/>
          <w:jc w:val="center"/>
        </w:trPr>
        <w:tc>
          <w:tcPr>
            <w:tcW w:w="250" w:type="pct"/>
            <w:gridSpan w:val="2"/>
            <w:tcBorders>
              <w:top w:val="outset" w:sz="6" w:space="0" w:color="414142"/>
              <w:left w:val="outset" w:sz="6" w:space="0" w:color="414142"/>
              <w:bottom w:val="outset" w:sz="6" w:space="0" w:color="414142"/>
              <w:right w:val="outset" w:sz="6" w:space="0" w:color="414142"/>
            </w:tcBorders>
            <w:hideMark/>
          </w:tcPr>
          <w:p w14:paraId="3A462026" w14:textId="77777777" w:rsidR="000D76A0" w:rsidRPr="00DB5D24" w:rsidRDefault="000D76A0" w:rsidP="00FD1641">
            <w:pPr>
              <w:spacing w:after="0" w:line="240" w:lineRule="auto"/>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3.</w:t>
            </w:r>
          </w:p>
        </w:tc>
        <w:tc>
          <w:tcPr>
            <w:tcW w:w="1507" w:type="pct"/>
            <w:gridSpan w:val="2"/>
            <w:tcBorders>
              <w:top w:val="outset" w:sz="6" w:space="0" w:color="414142"/>
              <w:left w:val="outset" w:sz="6" w:space="0" w:color="414142"/>
              <w:bottom w:val="outset" w:sz="6" w:space="0" w:color="414142"/>
              <w:right w:val="outset" w:sz="6" w:space="0" w:color="414142"/>
            </w:tcBorders>
            <w:hideMark/>
          </w:tcPr>
          <w:p w14:paraId="2F4C15C4" w14:textId="77777777" w:rsidR="000D76A0" w:rsidRPr="00DB5D24" w:rsidRDefault="000D76A0" w:rsidP="00FD1641">
            <w:pPr>
              <w:spacing w:after="0" w:line="240" w:lineRule="auto"/>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Cita informācija</w:t>
            </w:r>
          </w:p>
        </w:tc>
        <w:tc>
          <w:tcPr>
            <w:tcW w:w="3244" w:type="pct"/>
            <w:tcBorders>
              <w:top w:val="outset" w:sz="6" w:space="0" w:color="414142"/>
              <w:left w:val="outset" w:sz="6" w:space="0" w:color="414142"/>
              <w:bottom w:val="outset" w:sz="6" w:space="0" w:color="414142"/>
              <w:right w:val="outset" w:sz="6" w:space="0" w:color="414142"/>
            </w:tcBorders>
            <w:hideMark/>
          </w:tcPr>
          <w:p w14:paraId="618C4E9F" w14:textId="77777777" w:rsidR="005D4169" w:rsidRPr="005D4169" w:rsidRDefault="005D4169" w:rsidP="005D4169">
            <w:pPr>
              <w:spacing w:after="0" w:line="240" w:lineRule="auto"/>
              <w:jc w:val="both"/>
              <w:rPr>
                <w:rFonts w:ascii="Times New Roman" w:hAnsi="Times New Roman" w:cs="Times New Roman"/>
                <w:sz w:val="26"/>
                <w:szCs w:val="26"/>
                <w:lang w:eastAsia="lv-LV"/>
              </w:rPr>
            </w:pPr>
            <w:r w:rsidRPr="005D4169">
              <w:rPr>
                <w:rFonts w:ascii="Times New Roman" w:hAnsi="Times New Roman" w:cs="Times New Roman"/>
                <w:sz w:val="26"/>
                <w:szCs w:val="26"/>
              </w:rPr>
              <w:t xml:space="preserve">2016.gada 10.decembrī tika izsludināti grozījumi Izglītības likumā, </w:t>
            </w:r>
            <w:r w:rsidRPr="005D4169">
              <w:rPr>
                <w:rFonts w:ascii="Times New Roman" w:hAnsi="Times New Roman" w:cs="Times New Roman"/>
                <w:bCs/>
                <w:spacing w:val="2"/>
                <w:sz w:val="26"/>
                <w:szCs w:val="26"/>
              </w:rPr>
              <w:t xml:space="preserve">paredzot pedagoga profesionālās darbības kvalitātes pakāpju skaitu samazināt līdz trim </w:t>
            </w:r>
            <w:r w:rsidRPr="005D4169">
              <w:rPr>
                <w:rFonts w:ascii="Times New Roman" w:hAnsi="Times New Roman" w:cs="Times New Roman"/>
                <w:sz w:val="26"/>
                <w:szCs w:val="26"/>
              </w:rPr>
              <w:t xml:space="preserve">iepriekšējo piecu kvalitātes pakāpju vietā. Minētie grozījumi Izglītības likumā arī nosaka, ka, lai </w:t>
            </w:r>
            <w:r w:rsidRPr="005D4169">
              <w:rPr>
                <w:rFonts w:ascii="Times New Roman" w:hAnsi="Times New Roman" w:cs="Times New Roman"/>
                <w:sz w:val="26"/>
                <w:szCs w:val="26"/>
                <w:lang w:eastAsia="lv-LV"/>
              </w:rPr>
              <w:t>nodrošinātu pedagogu profesionālās darbības kvalitātes novērtēšanas sistēmas pilnveidi, līdz dienai, kad stāsies spēkā grozījumi Ministru kabineta 2014.gada 17.jūnija noteikumos Nr.350 "</w:t>
            </w:r>
            <w:hyperlink r:id="rId8" w:tgtFrame="_blank" w:history="1">
              <w:r w:rsidRPr="005D4169">
                <w:rPr>
                  <w:rStyle w:val="Hyperlink"/>
                  <w:rFonts w:ascii="Times New Roman" w:hAnsi="Times New Roman" w:cs="Times New Roman"/>
                  <w:color w:val="auto"/>
                  <w:sz w:val="26"/>
                  <w:szCs w:val="26"/>
                  <w:u w:val="none"/>
                  <w:lang w:eastAsia="lv-LV"/>
                </w:rPr>
                <w:t>Pedagogu profesionālās darbības kvalitātes novērtēšanas kārtība</w:t>
              </w:r>
            </w:hyperlink>
            <w:r w:rsidRPr="005D4169">
              <w:rPr>
                <w:rFonts w:ascii="Times New Roman" w:hAnsi="Times New Roman" w:cs="Times New Roman"/>
                <w:sz w:val="26"/>
                <w:szCs w:val="26"/>
                <w:lang w:eastAsia="lv-LV"/>
              </w:rPr>
              <w:t xml:space="preserve">", bet ne ilgāk kā līdz 2017.gada 31.augustam pedagogu profesionālās darbības kvalitātes pakāpes nepiešķir. Šobrīd ministrija strādā pie jauniem Ministru kabineta noteikumiem, kas noteiks jaunu, pilnveidotu pedagogu profesionālās darbības kvalitātes novērtēšanas sistēmu. </w:t>
            </w:r>
          </w:p>
          <w:p w14:paraId="14EBD061" w14:textId="5077029A" w:rsidR="000D76A0" w:rsidRPr="00DB5D24" w:rsidRDefault="005D4169" w:rsidP="005D4169">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5D4169">
              <w:rPr>
                <w:rFonts w:ascii="Times New Roman" w:hAnsi="Times New Roman" w:cs="Times New Roman"/>
                <w:sz w:val="26"/>
                <w:szCs w:val="26"/>
                <w:lang w:eastAsia="lv-LV"/>
              </w:rPr>
              <w:t xml:space="preserve">Vienlaikus ar šo projektu, ministrija ir izstrādājusi grozījumus Izglītības likumā, kas </w:t>
            </w:r>
            <w:r w:rsidRPr="005D4169">
              <w:rPr>
                <w:rFonts w:ascii="Times New Roman" w:eastAsia="Times New Roman" w:hAnsi="Times New Roman" w:cs="Times New Roman"/>
                <w:sz w:val="26"/>
                <w:szCs w:val="26"/>
              </w:rPr>
              <w:t>paredz noteikt, ka piemaksas apmēru par kvalitātes pakāpi noteiks izglītības iestādes, kura novērtēta pedagoga profesionālās darbības kvalitāte, vadītājs. Tādējādi pati izglītības iestādei tai pieejamo finanšu līdzekļu ietvaros, varēs noteikt piemaksas apmēru attiecīgi par iegūto 1., 2. un 3.kvalitātes pakāpi. Atbilstoši jaunajam regulējumam kvalitātes pakāpes tiks piešķirtas, sākot ar 2017./2018.mācību gadu. Izstrādātie grozījumi Izglītības likumā paredz precizēt arī likuma pārejas noteikumu 53.punktu, nosakot, ka pedagogiem, kuriem kvalitātes pakāpi apliecinošs dokuments izsniegts līdz 2016.gada 31.decembrim, līdz kvalitātes pakāpi apliecinoša dokumenta derīguma termiņa beigām ir tiesības saņemt piemaksu par kvalitātes pakāpi atbilstoši Ministru kabineta 2016.gada 5.jūlija noteikumu Nr.445 „Pedagogu darba samaksas noteikumi” tiesiskajam regulējumam, kas bija spēkā uz 2017.gada 1.janvāri. Pēc Izglītības likuma izsludināšanas būs nepieciešams veikt grozījumus noteikumos, lai nodrošinātu Izglītības likumā iekļauto normu izpildi.</w:t>
            </w:r>
          </w:p>
        </w:tc>
      </w:tr>
    </w:tbl>
    <w:p w14:paraId="53246B0F" w14:textId="77777777" w:rsidR="00835EE8" w:rsidRPr="00DB5D24" w:rsidRDefault="00835EE8" w:rsidP="002A0F4A">
      <w:pPr>
        <w:pStyle w:val="naisf"/>
        <w:spacing w:before="0" w:after="0"/>
        <w:ind w:firstLine="0"/>
        <w:rPr>
          <w:sz w:val="26"/>
          <w:szCs w:val="26"/>
        </w:rPr>
      </w:pPr>
    </w:p>
    <w:p w14:paraId="372BEFE6" w14:textId="0D384691" w:rsidR="002A0F4A" w:rsidRPr="00DB5D24" w:rsidRDefault="002A0F4A" w:rsidP="003B3B90">
      <w:pPr>
        <w:pStyle w:val="naisf"/>
        <w:spacing w:before="0" w:after="0"/>
        <w:ind w:firstLine="0"/>
        <w:jc w:val="center"/>
        <w:rPr>
          <w:sz w:val="26"/>
          <w:szCs w:val="26"/>
        </w:rPr>
      </w:pPr>
      <w:r w:rsidRPr="00DB5D24">
        <w:rPr>
          <w:sz w:val="26"/>
          <w:szCs w:val="26"/>
        </w:rPr>
        <w:lastRenderedPageBreak/>
        <w:t>Anotācijas V</w:t>
      </w:r>
      <w:r w:rsidR="00B24C8C" w:rsidRPr="00DB5D24">
        <w:rPr>
          <w:sz w:val="26"/>
          <w:szCs w:val="26"/>
        </w:rPr>
        <w:t>, VI</w:t>
      </w:r>
      <w:r w:rsidRPr="00DB5D24">
        <w:rPr>
          <w:sz w:val="26"/>
          <w:szCs w:val="26"/>
        </w:rPr>
        <w:t xml:space="preserve"> sadaļa – projekts šīs jomas neskar.</w:t>
      </w:r>
    </w:p>
    <w:p w14:paraId="2B9F0F0A" w14:textId="77777777" w:rsidR="00972FDE" w:rsidRPr="00DB5D24" w:rsidRDefault="00972FDE" w:rsidP="002A0F4A">
      <w:pPr>
        <w:pStyle w:val="naisf"/>
        <w:spacing w:before="0" w:after="0"/>
        <w:ind w:firstLine="0"/>
        <w:rPr>
          <w:sz w:val="26"/>
          <w:szCs w:val="26"/>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35"/>
        <w:gridCol w:w="5868"/>
      </w:tblGrid>
      <w:tr w:rsidR="00514935" w:rsidRPr="00DB5D24" w14:paraId="6F9DCE55" w14:textId="77777777" w:rsidTr="0051493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010CD39" w14:textId="77777777" w:rsidR="00514935" w:rsidRPr="00DB5D24" w:rsidRDefault="00514935" w:rsidP="0051493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DB5D24">
              <w:rPr>
                <w:rFonts w:ascii="Times New Roman" w:eastAsia="Times New Roman" w:hAnsi="Times New Roman" w:cs="Times New Roman"/>
                <w:sz w:val="26"/>
                <w:szCs w:val="26"/>
                <w:lang w:eastAsia="lv-LV"/>
              </w:rPr>
              <w:t> </w:t>
            </w:r>
            <w:r w:rsidRPr="00DB5D24">
              <w:rPr>
                <w:rFonts w:ascii="Times New Roman" w:eastAsia="Times New Roman" w:hAnsi="Times New Roman" w:cs="Times New Roman"/>
                <w:b/>
                <w:bCs/>
                <w:sz w:val="26"/>
                <w:szCs w:val="26"/>
                <w:lang w:eastAsia="lv-LV"/>
              </w:rPr>
              <w:t>VII. Tiesību akta projekta izpildes nodrošināšana un tās ietekme uz institūcijām</w:t>
            </w:r>
          </w:p>
        </w:tc>
      </w:tr>
      <w:tr w:rsidR="00514935" w:rsidRPr="00DB5D24" w14:paraId="089523FC" w14:textId="77777777" w:rsidTr="00F17CF0">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14018FCA" w14:textId="77777777" w:rsidR="00514935" w:rsidRPr="00DB5D24" w:rsidRDefault="00514935" w:rsidP="00514935">
            <w:pPr>
              <w:spacing w:after="0" w:line="240" w:lineRule="auto"/>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14:paraId="1AF5E412" w14:textId="77777777" w:rsidR="00514935" w:rsidRPr="00DB5D24" w:rsidRDefault="00514935" w:rsidP="00C910AC">
            <w:pPr>
              <w:spacing w:after="0" w:line="240" w:lineRule="auto"/>
              <w:jc w:val="both"/>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Projekta izpildē iesaistītās institūcijas</w:t>
            </w:r>
          </w:p>
        </w:tc>
        <w:tc>
          <w:tcPr>
            <w:tcW w:w="3240" w:type="pct"/>
            <w:tcBorders>
              <w:top w:val="outset" w:sz="6" w:space="0" w:color="414142"/>
              <w:left w:val="outset" w:sz="6" w:space="0" w:color="414142"/>
              <w:bottom w:val="outset" w:sz="6" w:space="0" w:color="414142"/>
              <w:right w:val="outset" w:sz="6" w:space="0" w:color="414142"/>
            </w:tcBorders>
            <w:hideMark/>
          </w:tcPr>
          <w:p w14:paraId="663B360B" w14:textId="3CCA799A" w:rsidR="0098651A" w:rsidRPr="00DB5D24" w:rsidRDefault="009E43A9" w:rsidP="00EF4ACD">
            <w:pPr>
              <w:spacing w:after="0" w:line="240" w:lineRule="auto"/>
              <w:jc w:val="both"/>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Izglītības un zinātnes ministrija</w:t>
            </w:r>
            <w:r w:rsidR="0098651A" w:rsidRPr="00DB5D24">
              <w:rPr>
                <w:rFonts w:ascii="Times New Roman" w:eastAsia="Times New Roman" w:hAnsi="Times New Roman" w:cs="Times New Roman"/>
                <w:sz w:val="26"/>
                <w:szCs w:val="26"/>
                <w:lang w:eastAsia="lv-LV"/>
              </w:rPr>
              <w:t xml:space="preserve">, </w:t>
            </w:r>
            <w:r w:rsidR="00EF4ACD" w:rsidRPr="00DB5D24">
              <w:rPr>
                <w:rFonts w:ascii="Times New Roman" w:eastAsia="Times New Roman" w:hAnsi="Times New Roman" w:cs="Times New Roman"/>
                <w:sz w:val="26"/>
                <w:szCs w:val="26"/>
                <w:lang w:eastAsia="lv-LV"/>
              </w:rPr>
              <w:t>Kultūras ministrija, pašvaldības.</w:t>
            </w:r>
          </w:p>
        </w:tc>
      </w:tr>
      <w:tr w:rsidR="00514935" w:rsidRPr="00DB5D24" w14:paraId="1F8CEA32" w14:textId="77777777" w:rsidTr="00F17CF0">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5C9221CF" w14:textId="77777777" w:rsidR="00514935" w:rsidRPr="00DB5D24" w:rsidRDefault="00514935" w:rsidP="00514935">
            <w:pPr>
              <w:spacing w:after="0" w:line="240" w:lineRule="auto"/>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2.</w:t>
            </w:r>
          </w:p>
        </w:tc>
        <w:tc>
          <w:tcPr>
            <w:tcW w:w="1510" w:type="pct"/>
            <w:tcBorders>
              <w:top w:val="outset" w:sz="6" w:space="0" w:color="414142"/>
              <w:left w:val="outset" w:sz="6" w:space="0" w:color="414142"/>
              <w:bottom w:val="outset" w:sz="6" w:space="0" w:color="414142"/>
              <w:right w:val="outset" w:sz="6" w:space="0" w:color="414142"/>
            </w:tcBorders>
            <w:hideMark/>
          </w:tcPr>
          <w:p w14:paraId="6D27E2EE" w14:textId="77777777" w:rsidR="00C910AC" w:rsidRPr="00DB5D24" w:rsidRDefault="00514935" w:rsidP="00C910AC">
            <w:pPr>
              <w:spacing w:after="0" w:line="240" w:lineRule="auto"/>
              <w:jc w:val="both"/>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Projekta izpildes ietekme uz pārvaldes funkcijām un institucionālo struktūru.</w:t>
            </w:r>
          </w:p>
          <w:p w14:paraId="2E39B168" w14:textId="77777777" w:rsidR="00514935" w:rsidRPr="00DB5D24" w:rsidRDefault="00514935" w:rsidP="00C910AC">
            <w:pPr>
              <w:spacing w:after="0" w:line="240" w:lineRule="auto"/>
              <w:jc w:val="both"/>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3240" w:type="pct"/>
            <w:tcBorders>
              <w:top w:val="outset" w:sz="6" w:space="0" w:color="414142"/>
              <w:left w:val="outset" w:sz="6" w:space="0" w:color="414142"/>
              <w:bottom w:val="outset" w:sz="6" w:space="0" w:color="414142"/>
              <w:right w:val="outset" w:sz="6" w:space="0" w:color="414142"/>
            </w:tcBorders>
            <w:hideMark/>
          </w:tcPr>
          <w:p w14:paraId="7657C0D0" w14:textId="77777777" w:rsidR="0098651A" w:rsidRPr="00DB5D24" w:rsidRDefault="00BA1BDA" w:rsidP="00514935">
            <w:pPr>
              <w:spacing w:after="0" w:line="240" w:lineRule="auto"/>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 xml:space="preserve">Projekts nerada nepieciešamību izveidot jaunas institūcijas vai likvidēt vai reorganizēt esošās. </w:t>
            </w:r>
          </w:p>
        </w:tc>
      </w:tr>
      <w:tr w:rsidR="00514935" w:rsidRPr="00DB5D24" w14:paraId="4B295B1C" w14:textId="77777777" w:rsidTr="00F17CF0">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7C0132BD" w14:textId="77777777" w:rsidR="00514935" w:rsidRPr="00DB5D24" w:rsidRDefault="00514935" w:rsidP="00514935">
            <w:pPr>
              <w:spacing w:after="0" w:line="240" w:lineRule="auto"/>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3.</w:t>
            </w:r>
          </w:p>
        </w:tc>
        <w:tc>
          <w:tcPr>
            <w:tcW w:w="1510" w:type="pct"/>
            <w:tcBorders>
              <w:top w:val="outset" w:sz="6" w:space="0" w:color="414142"/>
              <w:left w:val="outset" w:sz="6" w:space="0" w:color="414142"/>
              <w:bottom w:val="outset" w:sz="6" w:space="0" w:color="414142"/>
              <w:right w:val="outset" w:sz="6" w:space="0" w:color="414142"/>
            </w:tcBorders>
            <w:hideMark/>
          </w:tcPr>
          <w:p w14:paraId="55046DCD" w14:textId="77777777" w:rsidR="00514935" w:rsidRPr="00DB5D24" w:rsidRDefault="00514935" w:rsidP="00514935">
            <w:pPr>
              <w:spacing w:after="0" w:line="240" w:lineRule="auto"/>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Cita informācija</w:t>
            </w:r>
          </w:p>
        </w:tc>
        <w:tc>
          <w:tcPr>
            <w:tcW w:w="3240" w:type="pct"/>
            <w:tcBorders>
              <w:top w:val="outset" w:sz="6" w:space="0" w:color="414142"/>
              <w:left w:val="outset" w:sz="6" w:space="0" w:color="414142"/>
              <w:bottom w:val="outset" w:sz="6" w:space="0" w:color="414142"/>
              <w:right w:val="outset" w:sz="6" w:space="0" w:color="414142"/>
            </w:tcBorders>
            <w:hideMark/>
          </w:tcPr>
          <w:p w14:paraId="25F5361A" w14:textId="77777777" w:rsidR="00514935" w:rsidRPr="00DB5D24" w:rsidRDefault="00514935" w:rsidP="00514935">
            <w:pPr>
              <w:spacing w:before="100" w:beforeAutospacing="1" w:after="100" w:afterAutospacing="1" w:line="293" w:lineRule="atLeast"/>
              <w:rPr>
                <w:rFonts w:ascii="Times New Roman" w:eastAsia="Times New Roman" w:hAnsi="Times New Roman" w:cs="Times New Roman"/>
                <w:sz w:val="26"/>
                <w:szCs w:val="26"/>
                <w:lang w:eastAsia="lv-LV"/>
              </w:rPr>
            </w:pPr>
            <w:r w:rsidRPr="00DB5D24">
              <w:rPr>
                <w:rFonts w:ascii="Times New Roman" w:eastAsia="Times New Roman" w:hAnsi="Times New Roman" w:cs="Times New Roman"/>
                <w:sz w:val="26"/>
                <w:szCs w:val="26"/>
                <w:lang w:eastAsia="lv-LV"/>
              </w:rPr>
              <w:t>Nav</w:t>
            </w:r>
          </w:p>
        </w:tc>
      </w:tr>
    </w:tbl>
    <w:p w14:paraId="0C992EF2" w14:textId="77777777" w:rsidR="002C7D6C" w:rsidRDefault="002C7D6C" w:rsidP="00420BAE">
      <w:pPr>
        <w:pStyle w:val="NoSpacing"/>
      </w:pPr>
    </w:p>
    <w:p w14:paraId="0E798AC2" w14:textId="77777777" w:rsidR="008F066C" w:rsidRPr="00DA397C" w:rsidRDefault="008F066C" w:rsidP="00420BAE">
      <w:pPr>
        <w:pStyle w:val="NoSpacing"/>
      </w:pPr>
    </w:p>
    <w:p w14:paraId="6BAAB15C" w14:textId="77777777" w:rsidR="00C368B8" w:rsidRPr="00DA397C" w:rsidRDefault="00C368B8" w:rsidP="00420BAE">
      <w:pPr>
        <w:pStyle w:val="NoSpacing"/>
      </w:pPr>
    </w:p>
    <w:p w14:paraId="3E8219C9" w14:textId="15957D79" w:rsidR="0073632C" w:rsidRDefault="00B97F41" w:rsidP="00C326E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C368B8" w:rsidRPr="00DA397C">
        <w:rPr>
          <w:rFonts w:ascii="Times New Roman" w:hAnsi="Times New Roman" w:cs="Times New Roman"/>
          <w:sz w:val="24"/>
          <w:szCs w:val="24"/>
        </w:rPr>
        <w:t>Izglītības un zinātnes ministr</w:t>
      </w:r>
      <w:r w:rsidR="0073632C">
        <w:rPr>
          <w:rFonts w:ascii="Times New Roman" w:hAnsi="Times New Roman" w:cs="Times New Roman"/>
          <w:sz w:val="24"/>
          <w:szCs w:val="24"/>
        </w:rPr>
        <w:t>s</w:t>
      </w:r>
      <w:r w:rsidR="00C368B8" w:rsidRPr="00DA397C">
        <w:rPr>
          <w:rFonts w:ascii="Times New Roman" w:hAnsi="Times New Roman" w:cs="Times New Roman"/>
          <w:sz w:val="24"/>
          <w:szCs w:val="24"/>
        </w:rPr>
        <w:tab/>
        <w:t xml:space="preserve">                                  </w:t>
      </w:r>
      <w:r w:rsidR="00C368B8" w:rsidRPr="00DA397C">
        <w:rPr>
          <w:rFonts w:ascii="Times New Roman" w:hAnsi="Times New Roman" w:cs="Times New Roman"/>
          <w:sz w:val="24"/>
          <w:szCs w:val="24"/>
        </w:rPr>
        <w:tab/>
      </w:r>
      <w:r w:rsidR="00C368B8" w:rsidRPr="00DA397C">
        <w:rPr>
          <w:rFonts w:ascii="Times New Roman" w:hAnsi="Times New Roman" w:cs="Times New Roman"/>
          <w:sz w:val="24"/>
          <w:szCs w:val="24"/>
        </w:rPr>
        <w:tab/>
        <w:t xml:space="preserve">         </w:t>
      </w:r>
      <w:proofErr w:type="spellStart"/>
      <w:r w:rsidR="0073632C">
        <w:rPr>
          <w:rFonts w:ascii="Times New Roman" w:hAnsi="Times New Roman" w:cs="Times New Roman"/>
          <w:sz w:val="24"/>
          <w:szCs w:val="24"/>
        </w:rPr>
        <w:t>K.Šadurskis</w:t>
      </w:r>
      <w:proofErr w:type="spellEnd"/>
    </w:p>
    <w:p w14:paraId="22FB43D4" w14:textId="77777777" w:rsidR="00C326EE" w:rsidRDefault="00C326EE" w:rsidP="00C326EE">
      <w:pPr>
        <w:spacing w:after="0" w:line="240" w:lineRule="auto"/>
        <w:ind w:firstLine="567"/>
        <w:rPr>
          <w:rFonts w:ascii="Times New Roman" w:hAnsi="Times New Roman" w:cs="Times New Roman"/>
          <w:sz w:val="24"/>
          <w:szCs w:val="24"/>
        </w:rPr>
      </w:pPr>
    </w:p>
    <w:p w14:paraId="1C65F0B0" w14:textId="77777777" w:rsidR="00C326EE" w:rsidRPr="00C326EE" w:rsidRDefault="00C326EE" w:rsidP="00C326EE">
      <w:pPr>
        <w:spacing w:after="0" w:line="240" w:lineRule="auto"/>
        <w:ind w:firstLine="567"/>
        <w:rPr>
          <w:rFonts w:ascii="Times New Roman" w:hAnsi="Times New Roman" w:cs="Times New Roman"/>
          <w:sz w:val="24"/>
          <w:szCs w:val="24"/>
        </w:rPr>
      </w:pPr>
    </w:p>
    <w:p w14:paraId="202414D4" w14:textId="77777777" w:rsidR="0073632C" w:rsidRPr="00B97F41" w:rsidRDefault="0073632C" w:rsidP="0073632C">
      <w:pPr>
        <w:pStyle w:val="BodyTextIndent"/>
        <w:tabs>
          <w:tab w:val="left" w:pos="6237"/>
        </w:tabs>
        <w:spacing w:after="0"/>
        <w:jc w:val="both"/>
        <w:rPr>
          <w:b w:val="0"/>
          <w:bCs w:val="0"/>
          <w:sz w:val="24"/>
        </w:rPr>
      </w:pPr>
      <w:r w:rsidRPr="00B97F41">
        <w:rPr>
          <w:b w:val="0"/>
          <w:bCs w:val="0"/>
          <w:sz w:val="24"/>
        </w:rPr>
        <w:t xml:space="preserve">Vizē: </w:t>
      </w:r>
    </w:p>
    <w:p w14:paraId="0DCF4D28" w14:textId="64CFBA5E" w:rsidR="00C326EE" w:rsidRDefault="00C326EE" w:rsidP="00C326EE">
      <w:pPr>
        <w:pStyle w:val="naisf"/>
        <w:spacing w:before="0" w:after="0"/>
        <w:rPr>
          <w:lang w:eastAsia="en-US"/>
        </w:rPr>
      </w:pPr>
      <w:r w:rsidRPr="00C326EE">
        <w:rPr>
          <w:lang w:eastAsia="en-US"/>
        </w:rPr>
        <w:t xml:space="preserve">Valsts sekretāra vietniece – </w:t>
      </w:r>
    </w:p>
    <w:p w14:paraId="6AA0979B" w14:textId="7704FE1C" w:rsidR="00C326EE" w:rsidRDefault="00C326EE" w:rsidP="00C326EE">
      <w:pPr>
        <w:pStyle w:val="naisf"/>
        <w:spacing w:after="0"/>
        <w:rPr>
          <w:lang w:eastAsia="en-US"/>
        </w:rPr>
      </w:pPr>
      <w:r>
        <w:rPr>
          <w:lang w:eastAsia="en-US"/>
        </w:rPr>
        <w:t>Politikas iniciatīvu un attīstības departamenta</w:t>
      </w:r>
    </w:p>
    <w:p w14:paraId="63175270" w14:textId="497E5A05" w:rsidR="0073632C" w:rsidRDefault="00C326EE" w:rsidP="00C326EE">
      <w:pPr>
        <w:pStyle w:val="naisf"/>
        <w:spacing w:before="0" w:after="0"/>
        <w:rPr>
          <w:sz w:val="20"/>
          <w:szCs w:val="20"/>
        </w:rPr>
      </w:pPr>
      <w:r>
        <w:rPr>
          <w:lang w:eastAsia="en-US"/>
        </w:rPr>
        <w:t>direktore, valsts sekretāra pienākumu izpildītāja</w:t>
      </w:r>
      <w:r>
        <w:rPr>
          <w:lang w:eastAsia="en-US"/>
        </w:rPr>
        <w:tab/>
      </w:r>
      <w:r>
        <w:rPr>
          <w:lang w:eastAsia="en-US"/>
        </w:rPr>
        <w:tab/>
      </w:r>
      <w:r>
        <w:rPr>
          <w:lang w:eastAsia="en-US"/>
        </w:rPr>
        <w:tab/>
      </w:r>
      <w:r>
        <w:rPr>
          <w:lang w:eastAsia="en-US"/>
        </w:rPr>
        <w:tab/>
      </w:r>
      <w:r>
        <w:rPr>
          <w:lang w:eastAsia="en-US"/>
        </w:rPr>
        <w:t>Gunta Arāja</w:t>
      </w:r>
    </w:p>
    <w:p w14:paraId="185032A8" w14:textId="77777777" w:rsidR="0073632C" w:rsidRDefault="0073632C" w:rsidP="0073632C">
      <w:pPr>
        <w:pStyle w:val="naisf"/>
        <w:spacing w:before="0" w:after="0"/>
        <w:rPr>
          <w:sz w:val="20"/>
          <w:szCs w:val="20"/>
        </w:rPr>
      </w:pPr>
    </w:p>
    <w:p w14:paraId="57B415F9" w14:textId="55EEE4F7" w:rsidR="0073632C" w:rsidRPr="002716E7" w:rsidRDefault="00773FA4" w:rsidP="0073632C">
      <w:pPr>
        <w:pStyle w:val="naisf"/>
        <w:spacing w:before="0" w:after="0"/>
        <w:rPr>
          <w:sz w:val="20"/>
          <w:szCs w:val="20"/>
        </w:rPr>
      </w:pPr>
      <w:r>
        <w:rPr>
          <w:sz w:val="20"/>
          <w:szCs w:val="20"/>
        </w:rPr>
        <w:t>1</w:t>
      </w:r>
      <w:r w:rsidR="00105027">
        <w:rPr>
          <w:sz w:val="20"/>
          <w:szCs w:val="20"/>
        </w:rPr>
        <w:t>4</w:t>
      </w:r>
      <w:r>
        <w:rPr>
          <w:sz w:val="20"/>
          <w:szCs w:val="20"/>
        </w:rPr>
        <w:t>.08</w:t>
      </w:r>
      <w:r w:rsidR="006B3259">
        <w:rPr>
          <w:sz w:val="20"/>
          <w:szCs w:val="20"/>
        </w:rPr>
        <w:t>.2017.</w:t>
      </w:r>
    </w:p>
    <w:p w14:paraId="32BBC69D" w14:textId="4105053D" w:rsidR="0073632C" w:rsidRPr="002716E7" w:rsidRDefault="00624189" w:rsidP="0073632C">
      <w:pPr>
        <w:pStyle w:val="naisf"/>
        <w:spacing w:before="0" w:after="0"/>
        <w:rPr>
          <w:sz w:val="20"/>
          <w:szCs w:val="20"/>
        </w:rPr>
      </w:pPr>
      <w:r>
        <w:rPr>
          <w:sz w:val="20"/>
          <w:szCs w:val="20"/>
        </w:rPr>
        <w:t>20</w:t>
      </w:r>
      <w:r w:rsidR="00C326EE">
        <w:rPr>
          <w:sz w:val="20"/>
          <w:szCs w:val="20"/>
        </w:rPr>
        <w:t>27</w:t>
      </w:r>
      <w:bookmarkStart w:id="8" w:name="_GoBack"/>
      <w:bookmarkEnd w:id="8"/>
    </w:p>
    <w:p w14:paraId="5C5F0410" w14:textId="77777777" w:rsidR="006B3259" w:rsidRDefault="006B3259" w:rsidP="00944E2F">
      <w:pPr>
        <w:spacing w:after="0" w:line="240" w:lineRule="auto"/>
        <w:ind w:firstLine="375"/>
        <w:rPr>
          <w:rFonts w:ascii="Times New Roman" w:hAnsi="Times New Roman"/>
        </w:rPr>
      </w:pPr>
      <w:proofErr w:type="spellStart"/>
      <w:r>
        <w:rPr>
          <w:rFonts w:ascii="Times New Roman" w:hAnsi="Times New Roman"/>
        </w:rPr>
        <w:t>M.Jansone</w:t>
      </w:r>
      <w:proofErr w:type="spellEnd"/>
    </w:p>
    <w:p w14:paraId="5B4A42D5" w14:textId="77777777" w:rsidR="006B3259" w:rsidRDefault="006B3259" w:rsidP="00944E2F">
      <w:pPr>
        <w:spacing w:after="0" w:line="240" w:lineRule="auto"/>
        <w:ind w:firstLine="375"/>
        <w:rPr>
          <w:rFonts w:ascii="Times New Roman" w:hAnsi="Times New Roman"/>
        </w:rPr>
      </w:pPr>
      <w:r>
        <w:rPr>
          <w:rFonts w:ascii="Times New Roman" w:hAnsi="Times New Roman"/>
        </w:rPr>
        <w:t>67047973</w:t>
      </w:r>
    </w:p>
    <w:p w14:paraId="38DC3585" w14:textId="0573D714" w:rsidR="000D76A0" w:rsidRDefault="004E5407" w:rsidP="00944E2F">
      <w:pPr>
        <w:spacing w:after="0" w:line="240" w:lineRule="auto"/>
        <w:ind w:firstLine="375"/>
        <w:rPr>
          <w:rFonts w:ascii="Times New Roman" w:hAnsi="Times New Roman"/>
        </w:rPr>
      </w:pPr>
      <w:r>
        <w:rPr>
          <w:rFonts w:ascii="Times New Roman" w:hAnsi="Times New Roman"/>
        </w:rPr>
        <w:t>modra.jansone@izm.gov</w:t>
      </w:r>
      <w:r w:rsidR="006B3259">
        <w:rPr>
          <w:rFonts w:ascii="Times New Roman" w:hAnsi="Times New Roman"/>
        </w:rPr>
        <w:t>.lv</w:t>
      </w:r>
      <w:r w:rsidR="0073632C" w:rsidRPr="00C6623A">
        <w:rPr>
          <w:rFonts w:ascii="Times New Roman" w:hAnsi="Times New Roman"/>
        </w:rPr>
        <w:t xml:space="preserve"> </w:t>
      </w:r>
    </w:p>
    <w:p w14:paraId="4C49D8B3" w14:textId="4EE93572" w:rsidR="00773FA4" w:rsidRDefault="00773FA4" w:rsidP="00944E2F">
      <w:pPr>
        <w:spacing w:after="0" w:line="240" w:lineRule="auto"/>
        <w:ind w:firstLine="375"/>
        <w:rPr>
          <w:rFonts w:ascii="Times New Roman" w:hAnsi="Times New Roman"/>
        </w:rPr>
      </w:pPr>
      <w:proofErr w:type="spellStart"/>
      <w:r>
        <w:rPr>
          <w:rFonts w:ascii="Times New Roman" w:hAnsi="Times New Roman"/>
        </w:rPr>
        <w:t>I.Pavloviča</w:t>
      </w:r>
      <w:proofErr w:type="spellEnd"/>
    </w:p>
    <w:p w14:paraId="6F91FECF" w14:textId="15F35986" w:rsidR="00773FA4" w:rsidRDefault="00773FA4" w:rsidP="00944E2F">
      <w:pPr>
        <w:spacing w:after="0" w:line="240" w:lineRule="auto"/>
        <w:ind w:firstLine="375"/>
        <w:rPr>
          <w:rFonts w:ascii="Times New Roman" w:hAnsi="Times New Roman"/>
        </w:rPr>
      </w:pPr>
      <w:r>
        <w:rPr>
          <w:rFonts w:ascii="Times New Roman" w:hAnsi="Times New Roman"/>
        </w:rPr>
        <w:t>67047860</w:t>
      </w:r>
    </w:p>
    <w:p w14:paraId="63B44621" w14:textId="606EADDC" w:rsidR="00773FA4" w:rsidRPr="00944E2F" w:rsidRDefault="00773FA4" w:rsidP="00944E2F">
      <w:pPr>
        <w:spacing w:after="0" w:line="240" w:lineRule="auto"/>
        <w:ind w:firstLine="375"/>
        <w:rPr>
          <w:rFonts w:ascii="Times New Roman" w:hAnsi="Times New Roman"/>
        </w:rPr>
      </w:pPr>
      <w:r>
        <w:rPr>
          <w:rFonts w:ascii="Times New Roman" w:hAnsi="Times New Roman"/>
        </w:rPr>
        <w:t>Initra.pavlovica@izm.gov.lv</w:t>
      </w:r>
    </w:p>
    <w:sectPr w:rsidR="00773FA4" w:rsidRPr="00944E2F" w:rsidSect="007819C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53060" w14:textId="77777777" w:rsidR="004823B0" w:rsidRDefault="004823B0" w:rsidP="0098651A">
      <w:pPr>
        <w:spacing w:after="0" w:line="240" w:lineRule="auto"/>
      </w:pPr>
      <w:r>
        <w:separator/>
      </w:r>
    </w:p>
  </w:endnote>
  <w:endnote w:type="continuationSeparator" w:id="0">
    <w:p w14:paraId="386B4C77" w14:textId="77777777" w:rsidR="004823B0" w:rsidRDefault="004823B0"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A9C38" w14:textId="505C19D2" w:rsidR="009166CC" w:rsidRPr="008F066C" w:rsidRDefault="00DB5D24" w:rsidP="00DB5D24">
    <w:pPr>
      <w:spacing w:after="0" w:line="240" w:lineRule="auto"/>
      <w:jc w:val="both"/>
      <w:rPr>
        <w:rFonts w:ascii="Times New Roman" w:hAnsi="Times New Roman" w:cs="Times New Roman"/>
        <w:bCs/>
        <w:sz w:val="20"/>
        <w:szCs w:val="20"/>
      </w:rPr>
    </w:pPr>
    <w:r w:rsidRPr="008F066C">
      <w:rPr>
        <w:rFonts w:ascii="Times New Roman" w:hAnsi="Times New Roman" w:cs="Times New Roman"/>
        <w:sz w:val="20"/>
        <w:szCs w:val="20"/>
      </w:rPr>
      <w:t>IZMAnot_</w:t>
    </w:r>
    <w:r w:rsidR="00773FA4">
      <w:rPr>
        <w:rFonts w:ascii="Times New Roman" w:hAnsi="Times New Roman" w:cs="Times New Roman"/>
        <w:sz w:val="20"/>
        <w:szCs w:val="20"/>
      </w:rPr>
      <w:t>1</w:t>
    </w:r>
    <w:r w:rsidR="00C74910">
      <w:rPr>
        <w:rFonts w:ascii="Times New Roman" w:hAnsi="Times New Roman" w:cs="Times New Roman"/>
        <w:sz w:val="20"/>
        <w:szCs w:val="20"/>
      </w:rPr>
      <w:t>4</w:t>
    </w:r>
    <w:r w:rsidR="00773FA4">
      <w:rPr>
        <w:rFonts w:ascii="Times New Roman" w:hAnsi="Times New Roman" w:cs="Times New Roman"/>
        <w:sz w:val="20"/>
        <w:szCs w:val="20"/>
      </w:rPr>
      <w:t>08</w:t>
    </w:r>
    <w:r w:rsidRPr="008F066C">
      <w:rPr>
        <w:rFonts w:ascii="Times New Roman" w:hAnsi="Times New Roman" w:cs="Times New Roman"/>
        <w:sz w:val="20"/>
        <w:szCs w:val="20"/>
      </w:rPr>
      <w:t xml:space="preserve">17_groz523; </w:t>
    </w:r>
    <w:r w:rsidRPr="008F066C">
      <w:rPr>
        <w:rStyle w:val="Strong"/>
        <w:rFonts w:ascii="Times New Roman" w:hAnsi="Times New Roman" w:cs="Times New Roman"/>
        <w:b w:val="0"/>
        <w:sz w:val="20"/>
        <w:szCs w:val="20"/>
      </w:rPr>
      <w:t>Ministru kabineta noteikumu ”Grozījumi Ministru kabineta</w:t>
    </w:r>
    <w:r w:rsidRPr="008F066C">
      <w:rPr>
        <w:rStyle w:val="Strong"/>
        <w:rFonts w:ascii="Times New Roman" w:hAnsi="Times New Roman" w:cs="Times New Roman"/>
        <w:sz w:val="20"/>
        <w:szCs w:val="20"/>
      </w:rPr>
      <w:t xml:space="preserve"> </w:t>
    </w:r>
    <w:r w:rsidRPr="008F066C">
      <w:rPr>
        <w:rFonts w:ascii="Times New Roman" w:hAnsi="Times New Roman" w:cs="Times New Roman"/>
        <w:bCs/>
        <w:sz w:val="20"/>
        <w:szCs w:val="20"/>
      </w:rPr>
      <w:t>2011.gada 5.jūlija</w:t>
    </w:r>
    <w:r w:rsidRPr="008F066C">
      <w:rPr>
        <w:rStyle w:val="Strong"/>
        <w:rFonts w:ascii="Times New Roman" w:hAnsi="Times New Roman" w:cs="Times New Roman"/>
        <w:sz w:val="20"/>
        <w:szCs w:val="20"/>
      </w:rPr>
      <w:t xml:space="preserve"> </w:t>
    </w:r>
    <w:r w:rsidRPr="008F066C">
      <w:rPr>
        <w:rStyle w:val="Strong"/>
        <w:rFonts w:ascii="Times New Roman" w:hAnsi="Times New Roman" w:cs="Times New Roman"/>
        <w:b w:val="0"/>
        <w:sz w:val="20"/>
        <w:szCs w:val="20"/>
      </w:rPr>
      <w:t>noteikumos Nr.523 „</w:t>
    </w:r>
    <w:r w:rsidRPr="008F066C">
      <w:rPr>
        <w:rFonts w:ascii="Times New Roman" w:hAnsi="Times New Roman" w:cs="Times New Roman"/>
        <w:bCs/>
        <w:sz w:val="20"/>
        <w:szCs w:val="20"/>
      </w:rPr>
      <w:t>Kārtība, kādā aprēķina un sadala valsts budžeta mērķdotāciju pedagogu darba samaksai pašvaldību izglītības iestādēs, kurās īsteno profesionālās pamatizglītības, arodizglītības un profesionālās vidējās izglītības programmas</w:t>
    </w:r>
    <w:r w:rsidRPr="008F066C">
      <w:rPr>
        <w:rStyle w:val="Strong"/>
        <w:rFonts w:ascii="Times New Roman" w:hAnsi="Times New Roman" w:cs="Times New Roman"/>
        <w:b w:val="0"/>
        <w:sz w:val="20"/>
        <w:szCs w:val="20"/>
      </w:rPr>
      <w:t xml:space="preserve">” </w:t>
    </w:r>
    <w:r w:rsidRPr="008F066C">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D0AF5" w14:textId="5FB99F0B" w:rsidR="009166CC" w:rsidRPr="008F066C" w:rsidRDefault="00EF0184" w:rsidP="00DA2816">
    <w:pPr>
      <w:spacing w:after="0" w:line="240" w:lineRule="auto"/>
      <w:jc w:val="both"/>
      <w:rPr>
        <w:rFonts w:ascii="Times New Roman" w:hAnsi="Times New Roman" w:cs="Times New Roman"/>
        <w:bCs/>
        <w:sz w:val="20"/>
        <w:szCs w:val="20"/>
      </w:rPr>
    </w:pPr>
    <w:r w:rsidRPr="008F066C">
      <w:rPr>
        <w:rFonts w:ascii="Times New Roman" w:hAnsi="Times New Roman" w:cs="Times New Roman"/>
        <w:sz w:val="20"/>
        <w:szCs w:val="20"/>
      </w:rPr>
      <w:t>IZMAnot_</w:t>
    </w:r>
    <w:r w:rsidR="00773FA4">
      <w:rPr>
        <w:rFonts w:ascii="Times New Roman" w:hAnsi="Times New Roman" w:cs="Times New Roman"/>
        <w:sz w:val="20"/>
        <w:szCs w:val="20"/>
      </w:rPr>
      <w:t>1</w:t>
    </w:r>
    <w:r w:rsidR="00F7750A">
      <w:rPr>
        <w:rFonts w:ascii="Times New Roman" w:hAnsi="Times New Roman" w:cs="Times New Roman"/>
        <w:sz w:val="20"/>
        <w:szCs w:val="20"/>
      </w:rPr>
      <w:t>4</w:t>
    </w:r>
    <w:r w:rsidR="00773FA4">
      <w:rPr>
        <w:rFonts w:ascii="Times New Roman" w:hAnsi="Times New Roman" w:cs="Times New Roman"/>
        <w:sz w:val="20"/>
        <w:szCs w:val="20"/>
      </w:rPr>
      <w:t>08</w:t>
    </w:r>
    <w:r w:rsidR="000B1E31">
      <w:rPr>
        <w:rFonts w:ascii="Times New Roman" w:hAnsi="Times New Roman" w:cs="Times New Roman"/>
        <w:sz w:val="20"/>
        <w:szCs w:val="20"/>
      </w:rPr>
      <w:t>7</w:t>
    </w:r>
    <w:r w:rsidRPr="008F066C">
      <w:rPr>
        <w:rFonts w:ascii="Times New Roman" w:hAnsi="Times New Roman" w:cs="Times New Roman"/>
        <w:sz w:val="20"/>
        <w:szCs w:val="20"/>
      </w:rPr>
      <w:t xml:space="preserve">17_groz523; </w:t>
    </w:r>
    <w:r w:rsidRPr="008F066C">
      <w:rPr>
        <w:rStyle w:val="Strong"/>
        <w:rFonts w:ascii="Times New Roman" w:hAnsi="Times New Roman" w:cs="Times New Roman"/>
        <w:b w:val="0"/>
        <w:sz w:val="20"/>
        <w:szCs w:val="20"/>
      </w:rPr>
      <w:t>Ministru kabineta noteikumu ”Grozījumi Ministru kabineta</w:t>
    </w:r>
    <w:r w:rsidRPr="008F066C">
      <w:rPr>
        <w:rStyle w:val="Strong"/>
        <w:rFonts w:ascii="Times New Roman" w:hAnsi="Times New Roman" w:cs="Times New Roman"/>
        <w:sz w:val="20"/>
        <w:szCs w:val="20"/>
      </w:rPr>
      <w:t xml:space="preserve"> </w:t>
    </w:r>
    <w:r w:rsidRPr="008F066C">
      <w:rPr>
        <w:rFonts w:ascii="Times New Roman" w:hAnsi="Times New Roman" w:cs="Times New Roman"/>
        <w:bCs/>
        <w:sz w:val="20"/>
        <w:szCs w:val="20"/>
      </w:rPr>
      <w:t>2011.gada 5.jūlija</w:t>
    </w:r>
    <w:r w:rsidRPr="008F066C">
      <w:rPr>
        <w:rStyle w:val="Strong"/>
        <w:rFonts w:ascii="Times New Roman" w:hAnsi="Times New Roman" w:cs="Times New Roman"/>
        <w:sz w:val="20"/>
        <w:szCs w:val="20"/>
      </w:rPr>
      <w:t xml:space="preserve"> </w:t>
    </w:r>
    <w:r w:rsidRPr="008F066C">
      <w:rPr>
        <w:rStyle w:val="Strong"/>
        <w:rFonts w:ascii="Times New Roman" w:hAnsi="Times New Roman" w:cs="Times New Roman"/>
        <w:b w:val="0"/>
        <w:sz w:val="20"/>
        <w:szCs w:val="20"/>
      </w:rPr>
      <w:t>noteikumos Nr.523 „</w:t>
    </w:r>
    <w:r w:rsidRPr="008F066C">
      <w:rPr>
        <w:rFonts w:ascii="Times New Roman" w:hAnsi="Times New Roman" w:cs="Times New Roman"/>
        <w:bCs/>
        <w:sz w:val="20"/>
        <w:szCs w:val="20"/>
      </w:rPr>
      <w:t>Kārtība, kādā aprēķina un sadala valsts budžeta mērķdotāciju pedagogu darba samaksai pašvaldību izglītības iestādēs, kurās īsteno profesionālās pamatizglītības, arodizglītības un profesionālās vidējās izglītības programmas</w:t>
    </w:r>
    <w:r w:rsidRPr="008F066C">
      <w:rPr>
        <w:rStyle w:val="Strong"/>
        <w:rFonts w:ascii="Times New Roman" w:hAnsi="Times New Roman" w:cs="Times New Roman"/>
        <w:b w:val="0"/>
        <w:sz w:val="20"/>
        <w:szCs w:val="20"/>
      </w:rPr>
      <w:t xml:space="preserve">” </w:t>
    </w:r>
    <w:r w:rsidRPr="008F066C">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DD36A" w14:textId="77777777" w:rsidR="004823B0" w:rsidRDefault="004823B0" w:rsidP="0098651A">
      <w:pPr>
        <w:spacing w:after="0" w:line="240" w:lineRule="auto"/>
      </w:pPr>
      <w:r>
        <w:separator/>
      </w:r>
    </w:p>
  </w:footnote>
  <w:footnote w:type="continuationSeparator" w:id="0">
    <w:p w14:paraId="1C5A0E82" w14:textId="77777777" w:rsidR="004823B0" w:rsidRDefault="004823B0"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833"/>
      <w:docPartObj>
        <w:docPartGallery w:val="Page Numbers (Top of Page)"/>
        <w:docPartUnique/>
      </w:docPartObj>
    </w:sdtPr>
    <w:sdtEndPr/>
    <w:sdtContent>
      <w:p w14:paraId="4A130E2B" w14:textId="77777777" w:rsidR="009166CC" w:rsidRDefault="009166CC">
        <w:pPr>
          <w:pStyle w:val="Header"/>
          <w:jc w:val="center"/>
        </w:pPr>
        <w:r>
          <w:fldChar w:fldCharType="begin"/>
        </w:r>
        <w:r>
          <w:instrText xml:space="preserve"> PAGE   \* MERGEFORMAT </w:instrText>
        </w:r>
        <w:r>
          <w:fldChar w:fldCharType="separate"/>
        </w:r>
        <w:r w:rsidR="00C326EE">
          <w:rPr>
            <w:noProof/>
          </w:rPr>
          <w:t>8</w:t>
        </w:r>
        <w:r>
          <w:rPr>
            <w:noProof/>
          </w:rPr>
          <w:fldChar w:fldCharType="end"/>
        </w:r>
      </w:p>
    </w:sdtContent>
  </w:sdt>
  <w:p w14:paraId="581367D4" w14:textId="77777777" w:rsidR="009166CC" w:rsidRDefault="00916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390D"/>
    <w:multiLevelType w:val="hybridMultilevel"/>
    <w:tmpl w:val="C7F239FE"/>
    <w:lvl w:ilvl="0" w:tplc="07E2AF1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585809"/>
    <w:multiLevelType w:val="multilevel"/>
    <w:tmpl w:val="48FC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E8C"/>
    <w:multiLevelType w:val="multilevel"/>
    <w:tmpl w:val="2F4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C5B8C"/>
    <w:multiLevelType w:val="hybridMultilevel"/>
    <w:tmpl w:val="A1802DF2"/>
    <w:lvl w:ilvl="0" w:tplc="2D28ACFE">
      <w:start w:val="1"/>
      <w:numFmt w:val="decimal"/>
      <w:lvlText w:val="%1."/>
      <w:lvlJc w:val="left"/>
      <w:pPr>
        <w:tabs>
          <w:tab w:val="num" w:pos="720"/>
        </w:tabs>
        <w:ind w:left="720" w:hanging="360"/>
      </w:pPr>
    </w:lvl>
    <w:lvl w:ilvl="1" w:tplc="222659EE" w:tentative="1">
      <w:start w:val="1"/>
      <w:numFmt w:val="decimal"/>
      <w:lvlText w:val="%2."/>
      <w:lvlJc w:val="left"/>
      <w:pPr>
        <w:tabs>
          <w:tab w:val="num" w:pos="1440"/>
        </w:tabs>
        <w:ind w:left="1440" w:hanging="360"/>
      </w:pPr>
    </w:lvl>
    <w:lvl w:ilvl="2" w:tplc="6CDC9E70" w:tentative="1">
      <w:start w:val="1"/>
      <w:numFmt w:val="decimal"/>
      <w:lvlText w:val="%3."/>
      <w:lvlJc w:val="left"/>
      <w:pPr>
        <w:tabs>
          <w:tab w:val="num" w:pos="2160"/>
        </w:tabs>
        <w:ind w:left="2160" w:hanging="360"/>
      </w:pPr>
    </w:lvl>
    <w:lvl w:ilvl="3" w:tplc="C1E87C4C" w:tentative="1">
      <w:start w:val="1"/>
      <w:numFmt w:val="decimal"/>
      <w:lvlText w:val="%4."/>
      <w:lvlJc w:val="left"/>
      <w:pPr>
        <w:tabs>
          <w:tab w:val="num" w:pos="2880"/>
        </w:tabs>
        <w:ind w:left="2880" w:hanging="360"/>
      </w:pPr>
    </w:lvl>
    <w:lvl w:ilvl="4" w:tplc="0BB47288" w:tentative="1">
      <w:start w:val="1"/>
      <w:numFmt w:val="decimal"/>
      <w:lvlText w:val="%5."/>
      <w:lvlJc w:val="left"/>
      <w:pPr>
        <w:tabs>
          <w:tab w:val="num" w:pos="3600"/>
        </w:tabs>
        <w:ind w:left="3600" w:hanging="360"/>
      </w:pPr>
    </w:lvl>
    <w:lvl w:ilvl="5" w:tplc="550066FE" w:tentative="1">
      <w:start w:val="1"/>
      <w:numFmt w:val="decimal"/>
      <w:lvlText w:val="%6."/>
      <w:lvlJc w:val="left"/>
      <w:pPr>
        <w:tabs>
          <w:tab w:val="num" w:pos="4320"/>
        </w:tabs>
        <w:ind w:left="4320" w:hanging="360"/>
      </w:pPr>
    </w:lvl>
    <w:lvl w:ilvl="6" w:tplc="8C46E22A" w:tentative="1">
      <w:start w:val="1"/>
      <w:numFmt w:val="decimal"/>
      <w:lvlText w:val="%7."/>
      <w:lvlJc w:val="left"/>
      <w:pPr>
        <w:tabs>
          <w:tab w:val="num" w:pos="5040"/>
        </w:tabs>
        <w:ind w:left="5040" w:hanging="360"/>
      </w:pPr>
    </w:lvl>
    <w:lvl w:ilvl="7" w:tplc="1898D750" w:tentative="1">
      <w:start w:val="1"/>
      <w:numFmt w:val="decimal"/>
      <w:lvlText w:val="%8."/>
      <w:lvlJc w:val="left"/>
      <w:pPr>
        <w:tabs>
          <w:tab w:val="num" w:pos="5760"/>
        </w:tabs>
        <w:ind w:left="5760" w:hanging="360"/>
      </w:pPr>
    </w:lvl>
    <w:lvl w:ilvl="8" w:tplc="AF7E26FA" w:tentative="1">
      <w:start w:val="1"/>
      <w:numFmt w:val="decimal"/>
      <w:lvlText w:val="%9."/>
      <w:lvlJc w:val="left"/>
      <w:pPr>
        <w:tabs>
          <w:tab w:val="num" w:pos="6480"/>
        </w:tabs>
        <w:ind w:left="6480" w:hanging="360"/>
      </w:pPr>
    </w:lvl>
  </w:abstractNum>
  <w:abstractNum w:abstractNumId="6" w15:restartNumberingAfterBreak="0">
    <w:nsid w:val="2B1C7961"/>
    <w:multiLevelType w:val="multilevel"/>
    <w:tmpl w:val="AA20087E"/>
    <w:lvl w:ilvl="0">
      <w:start w:val="1"/>
      <w:numFmt w:val="decimal"/>
      <w:lvlText w:val="%1."/>
      <w:lvlJc w:val="left"/>
      <w:pPr>
        <w:tabs>
          <w:tab w:val="num" w:pos="720"/>
        </w:tabs>
        <w:ind w:left="720" w:hanging="360"/>
      </w:pPr>
    </w:lvl>
    <w:lvl w:ilvl="1">
      <w:start w:val="1"/>
      <w:numFmt w:val="bullet"/>
      <w:lvlText w:val="o"/>
      <w:lvlJc w:val="left"/>
      <w:pPr>
        <w:tabs>
          <w:tab w:val="num" w:pos="1210"/>
        </w:tabs>
        <w:ind w:left="121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AF12AD"/>
    <w:multiLevelType w:val="hybridMultilevel"/>
    <w:tmpl w:val="3710E27A"/>
    <w:lvl w:ilvl="0" w:tplc="3E3044FC">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8" w15:restartNumberingAfterBreak="0">
    <w:nsid w:val="36634271"/>
    <w:multiLevelType w:val="hybridMultilevel"/>
    <w:tmpl w:val="5DB2F858"/>
    <w:lvl w:ilvl="0" w:tplc="6D3053A6">
      <w:numFmt w:val="bullet"/>
      <w:lvlText w:val="-"/>
      <w:lvlJc w:val="left"/>
      <w:pPr>
        <w:ind w:left="720" w:hanging="360"/>
      </w:pPr>
      <w:rPr>
        <w:rFonts w:ascii="Arial" w:eastAsiaTheme="minorHAnsi" w:hAnsi="Arial" w:cs="Aria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E15844"/>
    <w:multiLevelType w:val="hybridMultilevel"/>
    <w:tmpl w:val="B3AE8A6E"/>
    <w:lvl w:ilvl="0" w:tplc="CA2EE974">
      <w:start w:val="3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3D81330C"/>
    <w:multiLevelType w:val="hybridMultilevel"/>
    <w:tmpl w:val="B776B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1C39DC"/>
    <w:multiLevelType w:val="hybridMultilevel"/>
    <w:tmpl w:val="BC8CD606"/>
    <w:lvl w:ilvl="0" w:tplc="291206B4">
      <w:start w:val="1"/>
      <w:numFmt w:val="decimal"/>
      <w:lvlText w:val="%1."/>
      <w:lvlJc w:val="left"/>
      <w:pPr>
        <w:tabs>
          <w:tab w:val="num" w:pos="720"/>
        </w:tabs>
        <w:ind w:left="720" w:hanging="360"/>
      </w:pPr>
    </w:lvl>
    <w:lvl w:ilvl="1" w:tplc="870674AA" w:tentative="1">
      <w:start w:val="1"/>
      <w:numFmt w:val="decimal"/>
      <w:lvlText w:val="%2."/>
      <w:lvlJc w:val="left"/>
      <w:pPr>
        <w:tabs>
          <w:tab w:val="num" w:pos="1440"/>
        </w:tabs>
        <w:ind w:left="1440" w:hanging="360"/>
      </w:pPr>
    </w:lvl>
    <w:lvl w:ilvl="2" w:tplc="28B4DB98" w:tentative="1">
      <w:start w:val="1"/>
      <w:numFmt w:val="decimal"/>
      <w:lvlText w:val="%3."/>
      <w:lvlJc w:val="left"/>
      <w:pPr>
        <w:tabs>
          <w:tab w:val="num" w:pos="2160"/>
        </w:tabs>
        <w:ind w:left="2160" w:hanging="360"/>
      </w:pPr>
    </w:lvl>
    <w:lvl w:ilvl="3" w:tplc="CECADB0C" w:tentative="1">
      <w:start w:val="1"/>
      <w:numFmt w:val="decimal"/>
      <w:lvlText w:val="%4."/>
      <w:lvlJc w:val="left"/>
      <w:pPr>
        <w:tabs>
          <w:tab w:val="num" w:pos="2880"/>
        </w:tabs>
        <w:ind w:left="2880" w:hanging="360"/>
      </w:pPr>
    </w:lvl>
    <w:lvl w:ilvl="4" w:tplc="D4A20938" w:tentative="1">
      <w:start w:val="1"/>
      <w:numFmt w:val="decimal"/>
      <w:lvlText w:val="%5."/>
      <w:lvlJc w:val="left"/>
      <w:pPr>
        <w:tabs>
          <w:tab w:val="num" w:pos="3600"/>
        </w:tabs>
        <w:ind w:left="3600" w:hanging="360"/>
      </w:pPr>
    </w:lvl>
    <w:lvl w:ilvl="5" w:tplc="E474C784" w:tentative="1">
      <w:start w:val="1"/>
      <w:numFmt w:val="decimal"/>
      <w:lvlText w:val="%6."/>
      <w:lvlJc w:val="left"/>
      <w:pPr>
        <w:tabs>
          <w:tab w:val="num" w:pos="4320"/>
        </w:tabs>
        <w:ind w:left="4320" w:hanging="360"/>
      </w:pPr>
    </w:lvl>
    <w:lvl w:ilvl="6" w:tplc="AE707090" w:tentative="1">
      <w:start w:val="1"/>
      <w:numFmt w:val="decimal"/>
      <w:lvlText w:val="%7."/>
      <w:lvlJc w:val="left"/>
      <w:pPr>
        <w:tabs>
          <w:tab w:val="num" w:pos="5040"/>
        </w:tabs>
        <w:ind w:left="5040" w:hanging="360"/>
      </w:pPr>
    </w:lvl>
    <w:lvl w:ilvl="7" w:tplc="B6043EA2" w:tentative="1">
      <w:start w:val="1"/>
      <w:numFmt w:val="decimal"/>
      <w:lvlText w:val="%8."/>
      <w:lvlJc w:val="left"/>
      <w:pPr>
        <w:tabs>
          <w:tab w:val="num" w:pos="5760"/>
        </w:tabs>
        <w:ind w:left="5760" w:hanging="360"/>
      </w:pPr>
    </w:lvl>
    <w:lvl w:ilvl="8" w:tplc="3666794C" w:tentative="1">
      <w:start w:val="1"/>
      <w:numFmt w:val="decimal"/>
      <w:lvlText w:val="%9."/>
      <w:lvlJc w:val="left"/>
      <w:pPr>
        <w:tabs>
          <w:tab w:val="num" w:pos="6480"/>
        </w:tabs>
        <w:ind w:left="6480" w:hanging="360"/>
      </w:pPr>
    </w:lvl>
  </w:abstractNum>
  <w:abstractNum w:abstractNumId="12" w15:restartNumberingAfterBreak="0">
    <w:nsid w:val="47A42510"/>
    <w:multiLevelType w:val="hybridMultilevel"/>
    <w:tmpl w:val="B5BA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FA072F"/>
    <w:multiLevelType w:val="multilevel"/>
    <w:tmpl w:val="7CF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67A73"/>
    <w:multiLevelType w:val="multilevel"/>
    <w:tmpl w:val="AC163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C071C0"/>
    <w:multiLevelType w:val="multilevel"/>
    <w:tmpl w:val="6A42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5654B2"/>
    <w:multiLevelType w:val="hybridMultilevel"/>
    <w:tmpl w:val="1940FEA8"/>
    <w:lvl w:ilvl="0" w:tplc="8B9EBFF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7" w15:restartNumberingAfterBreak="0">
    <w:nsid w:val="647F315B"/>
    <w:multiLevelType w:val="multilevel"/>
    <w:tmpl w:val="7AE89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CF32E0"/>
    <w:multiLevelType w:val="hybridMultilevel"/>
    <w:tmpl w:val="A3464F20"/>
    <w:lvl w:ilvl="0" w:tplc="3E3044FC">
      <w:start w:val="1"/>
      <w:numFmt w:val="bullet"/>
      <w:lvlText w:val=""/>
      <w:lvlJc w:val="left"/>
      <w:pPr>
        <w:ind w:left="313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3E3044FC">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DD0967"/>
    <w:multiLevelType w:val="hybridMultilevel"/>
    <w:tmpl w:val="2B6673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8ED5D78"/>
    <w:multiLevelType w:val="hybridMultilevel"/>
    <w:tmpl w:val="40B00138"/>
    <w:lvl w:ilvl="0" w:tplc="04260001">
      <w:start w:val="1"/>
      <w:numFmt w:val="bullet"/>
      <w:lvlText w:val=""/>
      <w:lvlJc w:val="left"/>
      <w:pPr>
        <w:ind w:left="3135" w:hanging="360"/>
      </w:pPr>
      <w:rPr>
        <w:rFonts w:ascii="Symbol" w:hAnsi="Symbol" w:hint="default"/>
      </w:rPr>
    </w:lvl>
    <w:lvl w:ilvl="1" w:tplc="04260003" w:tentative="1">
      <w:start w:val="1"/>
      <w:numFmt w:val="bullet"/>
      <w:lvlText w:val="o"/>
      <w:lvlJc w:val="left"/>
      <w:pPr>
        <w:ind w:left="3855" w:hanging="360"/>
      </w:pPr>
      <w:rPr>
        <w:rFonts w:ascii="Courier New" w:hAnsi="Courier New" w:cs="Courier New" w:hint="default"/>
      </w:rPr>
    </w:lvl>
    <w:lvl w:ilvl="2" w:tplc="04260005" w:tentative="1">
      <w:start w:val="1"/>
      <w:numFmt w:val="bullet"/>
      <w:lvlText w:val=""/>
      <w:lvlJc w:val="left"/>
      <w:pPr>
        <w:ind w:left="4575" w:hanging="360"/>
      </w:pPr>
      <w:rPr>
        <w:rFonts w:ascii="Wingdings" w:hAnsi="Wingdings" w:hint="default"/>
      </w:rPr>
    </w:lvl>
    <w:lvl w:ilvl="3" w:tplc="04260001" w:tentative="1">
      <w:start w:val="1"/>
      <w:numFmt w:val="bullet"/>
      <w:lvlText w:val=""/>
      <w:lvlJc w:val="left"/>
      <w:pPr>
        <w:ind w:left="5295" w:hanging="360"/>
      </w:pPr>
      <w:rPr>
        <w:rFonts w:ascii="Symbol" w:hAnsi="Symbol" w:hint="default"/>
      </w:rPr>
    </w:lvl>
    <w:lvl w:ilvl="4" w:tplc="04260003" w:tentative="1">
      <w:start w:val="1"/>
      <w:numFmt w:val="bullet"/>
      <w:lvlText w:val="o"/>
      <w:lvlJc w:val="left"/>
      <w:pPr>
        <w:ind w:left="6015" w:hanging="360"/>
      </w:pPr>
      <w:rPr>
        <w:rFonts w:ascii="Courier New" w:hAnsi="Courier New" w:cs="Courier New" w:hint="default"/>
      </w:rPr>
    </w:lvl>
    <w:lvl w:ilvl="5" w:tplc="04260005" w:tentative="1">
      <w:start w:val="1"/>
      <w:numFmt w:val="bullet"/>
      <w:lvlText w:val=""/>
      <w:lvlJc w:val="left"/>
      <w:pPr>
        <w:ind w:left="6735" w:hanging="360"/>
      </w:pPr>
      <w:rPr>
        <w:rFonts w:ascii="Wingdings" w:hAnsi="Wingdings" w:hint="default"/>
      </w:rPr>
    </w:lvl>
    <w:lvl w:ilvl="6" w:tplc="04260001" w:tentative="1">
      <w:start w:val="1"/>
      <w:numFmt w:val="bullet"/>
      <w:lvlText w:val=""/>
      <w:lvlJc w:val="left"/>
      <w:pPr>
        <w:ind w:left="7455" w:hanging="360"/>
      </w:pPr>
      <w:rPr>
        <w:rFonts w:ascii="Symbol" w:hAnsi="Symbol" w:hint="default"/>
      </w:rPr>
    </w:lvl>
    <w:lvl w:ilvl="7" w:tplc="04260003" w:tentative="1">
      <w:start w:val="1"/>
      <w:numFmt w:val="bullet"/>
      <w:lvlText w:val="o"/>
      <w:lvlJc w:val="left"/>
      <w:pPr>
        <w:ind w:left="8175" w:hanging="360"/>
      </w:pPr>
      <w:rPr>
        <w:rFonts w:ascii="Courier New" w:hAnsi="Courier New" w:cs="Courier New" w:hint="default"/>
      </w:rPr>
    </w:lvl>
    <w:lvl w:ilvl="8" w:tplc="04260005" w:tentative="1">
      <w:start w:val="1"/>
      <w:numFmt w:val="bullet"/>
      <w:lvlText w:val=""/>
      <w:lvlJc w:val="left"/>
      <w:pPr>
        <w:ind w:left="8895" w:hanging="360"/>
      </w:pPr>
      <w:rPr>
        <w:rFonts w:ascii="Wingdings" w:hAnsi="Wingdings" w:hint="default"/>
      </w:rPr>
    </w:lvl>
  </w:abstractNum>
  <w:num w:numId="1">
    <w:abstractNumId w:val="0"/>
  </w:num>
  <w:num w:numId="2">
    <w:abstractNumId w:val="1"/>
  </w:num>
  <w:num w:numId="3">
    <w:abstractNumId w:val="16"/>
  </w:num>
  <w:num w:numId="4">
    <w:abstractNumId w:val="6"/>
  </w:num>
  <w:num w:numId="5">
    <w:abstractNumId w:val="14"/>
  </w:num>
  <w:num w:numId="6">
    <w:abstractNumId w:val="3"/>
  </w:num>
  <w:num w:numId="7">
    <w:abstractNumId w:val="17"/>
  </w:num>
  <w:num w:numId="8">
    <w:abstractNumId w:val="13"/>
  </w:num>
  <w:num w:numId="9">
    <w:abstractNumId w:val="4"/>
  </w:num>
  <w:num w:numId="10">
    <w:abstractNumId w:val="15"/>
  </w:num>
  <w:num w:numId="11">
    <w:abstractNumId w:val="18"/>
  </w:num>
  <w:num w:numId="12">
    <w:abstractNumId w:val="7"/>
  </w:num>
  <w:num w:numId="13">
    <w:abstractNumId w:val="20"/>
  </w:num>
  <w:num w:numId="14">
    <w:abstractNumId w:val="8"/>
  </w:num>
  <w:num w:numId="15">
    <w:abstractNumId w:val="11"/>
  </w:num>
  <w:num w:numId="16">
    <w:abstractNumId w:val="5"/>
  </w:num>
  <w:num w:numId="17">
    <w:abstractNumId w:val="2"/>
  </w:num>
  <w:num w:numId="18">
    <w:abstractNumId w:val="9"/>
  </w:num>
  <w:num w:numId="19">
    <w:abstractNumId w:val="12"/>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120C7"/>
    <w:rsid w:val="00014F8A"/>
    <w:rsid w:val="0002223C"/>
    <w:rsid w:val="00025889"/>
    <w:rsid w:val="0003533C"/>
    <w:rsid w:val="00040AD0"/>
    <w:rsid w:val="0005655B"/>
    <w:rsid w:val="00060A82"/>
    <w:rsid w:val="0007379D"/>
    <w:rsid w:val="000779FA"/>
    <w:rsid w:val="00080613"/>
    <w:rsid w:val="00087DF6"/>
    <w:rsid w:val="00090A55"/>
    <w:rsid w:val="000963E9"/>
    <w:rsid w:val="000A45F0"/>
    <w:rsid w:val="000A52F9"/>
    <w:rsid w:val="000A6A41"/>
    <w:rsid w:val="000A7055"/>
    <w:rsid w:val="000A75D1"/>
    <w:rsid w:val="000B0F3F"/>
    <w:rsid w:val="000B1E31"/>
    <w:rsid w:val="000C224D"/>
    <w:rsid w:val="000D1C08"/>
    <w:rsid w:val="000D76A0"/>
    <w:rsid w:val="000E1BF2"/>
    <w:rsid w:val="000F04B8"/>
    <w:rsid w:val="000F3892"/>
    <w:rsid w:val="000F45CA"/>
    <w:rsid w:val="000F527D"/>
    <w:rsid w:val="0010467F"/>
    <w:rsid w:val="00105027"/>
    <w:rsid w:val="001068A8"/>
    <w:rsid w:val="00111AD3"/>
    <w:rsid w:val="00111D4F"/>
    <w:rsid w:val="00114149"/>
    <w:rsid w:val="00116953"/>
    <w:rsid w:val="001230D5"/>
    <w:rsid w:val="0012402C"/>
    <w:rsid w:val="001277E1"/>
    <w:rsid w:val="00131D0B"/>
    <w:rsid w:val="0014120C"/>
    <w:rsid w:val="00142E9C"/>
    <w:rsid w:val="001463C7"/>
    <w:rsid w:val="0016224C"/>
    <w:rsid w:val="0016324D"/>
    <w:rsid w:val="00167678"/>
    <w:rsid w:val="00167720"/>
    <w:rsid w:val="0016783D"/>
    <w:rsid w:val="001744E7"/>
    <w:rsid w:val="001762C8"/>
    <w:rsid w:val="001770D7"/>
    <w:rsid w:val="00180D34"/>
    <w:rsid w:val="00183B37"/>
    <w:rsid w:val="00186AC1"/>
    <w:rsid w:val="00187A75"/>
    <w:rsid w:val="001A1F9F"/>
    <w:rsid w:val="001B34E4"/>
    <w:rsid w:val="001B429C"/>
    <w:rsid w:val="001B5EBA"/>
    <w:rsid w:val="001C4553"/>
    <w:rsid w:val="001D3AF1"/>
    <w:rsid w:val="001D5D83"/>
    <w:rsid w:val="001F2748"/>
    <w:rsid w:val="001F6966"/>
    <w:rsid w:val="00202249"/>
    <w:rsid w:val="00202459"/>
    <w:rsid w:val="002030F5"/>
    <w:rsid w:val="00203947"/>
    <w:rsid w:val="0020544D"/>
    <w:rsid w:val="00223BD4"/>
    <w:rsid w:val="00226D73"/>
    <w:rsid w:val="002324BC"/>
    <w:rsid w:val="00235505"/>
    <w:rsid w:val="002372BD"/>
    <w:rsid w:val="00246897"/>
    <w:rsid w:val="0025434F"/>
    <w:rsid w:val="00254EF8"/>
    <w:rsid w:val="00266B54"/>
    <w:rsid w:val="002705F2"/>
    <w:rsid w:val="002812DF"/>
    <w:rsid w:val="00281810"/>
    <w:rsid w:val="00286D2F"/>
    <w:rsid w:val="00291FC8"/>
    <w:rsid w:val="002921ED"/>
    <w:rsid w:val="00297D37"/>
    <w:rsid w:val="002A0F4A"/>
    <w:rsid w:val="002A119C"/>
    <w:rsid w:val="002A6826"/>
    <w:rsid w:val="002B4A29"/>
    <w:rsid w:val="002B4B6F"/>
    <w:rsid w:val="002B66AC"/>
    <w:rsid w:val="002C0FB8"/>
    <w:rsid w:val="002C6573"/>
    <w:rsid w:val="002C7D6C"/>
    <w:rsid w:val="002D0490"/>
    <w:rsid w:val="002D6051"/>
    <w:rsid w:val="002E38D9"/>
    <w:rsid w:val="002F14DE"/>
    <w:rsid w:val="002F684C"/>
    <w:rsid w:val="003019EB"/>
    <w:rsid w:val="00313566"/>
    <w:rsid w:val="00316620"/>
    <w:rsid w:val="00320190"/>
    <w:rsid w:val="00322F35"/>
    <w:rsid w:val="0032787C"/>
    <w:rsid w:val="00330532"/>
    <w:rsid w:val="0033723F"/>
    <w:rsid w:val="003374C7"/>
    <w:rsid w:val="0033759C"/>
    <w:rsid w:val="003407C0"/>
    <w:rsid w:val="00345F96"/>
    <w:rsid w:val="00346C31"/>
    <w:rsid w:val="00351253"/>
    <w:rsid w:val="003517D0"/>
    <w:rsid w:val="003540AB"/>
    <w:rsid w:val="0035593A"/>
    <w:rsid w:val="00361721"/>
    <w:rsid w:val="003645CD"/>
    <w:rsid w:val="00373069"/>
    <w:rsid w:val="00383C40"/>
    <w:rsid w:val="0038601F"/>
    <w:rsid w:val="003A123A"/>
    <w:rsid w:val="003A219A"/>
    <w:rsid w:val="003A4EEC"/>
    <w:rsid w:val="003B0846"/>
    <w:rsid w:val="003B1A28"/>
    <w:rsid w:val="003B290A"/>
    <w:rsid w:val="003B3B90"/>
    <w:rsid w:val="003B71E0"/>
    <w:rsid w:val="003C200D"/>
    <w:rsid w:val="003E3883"/>
    <w:rsid w:val="003F4268"/>
    <w:rsid w:val="003F5353"/>
    <w:rsid w:val="004008AC"/>
    <w:rsid w:val="004019A6"/>
    <w:rsid w:val="00405B2D"/>
    <w:rsid w:val="00406D4E"/>
    <w:rsid w:val="00407CF9"/>
    <w:rsid w:val="00417D8C"/>
    <w:rsid w:val="00420B50"/>
    <w:rsid w:val="00420BAE"/>
    <w:rsid w:val="004242E7"/>
    <w:rsid w:val="004268EB"/>
    <w:rsid w:val="00433930"/>
    <w:rsid w:val="00437808"/>
    <w:rsid w:val="004379AE"/>
    <w:rsid w:val="00437C55"/>
    <w:rsid w:val="00452D4A"/>
    <w:rsid w:val="004568DB"/>
    <w:rsid w:val="00471602"/>
    <w:rsid w:val="00471654"/>
    <w:rsid w:val="004731C6"/>
    <w:rsid w:val="004762E8"/>
    <w:rsid w:val="004823B0"/>
    <w:rsid w:val="00484220"/>
    <w:rsid w:val="00491F12"/>
    <w:rsid w:val="00494FD3"/>
    <w:rsid w:val="004A61DF"/>
    <w:rsid w:val="004C0C3A"/>
    <w:rsid w:val="004C5C9A"/>
    <w:rsid w:val="004C64F5"/>
    <w:rsid w:val="004C71A0"/>
    <w:rsid w:val="004D178A"/>
    <w:rsid w:val="004D26D7"/>
    <w:rsid w:val="004D2FB9"/>
    <w:rsid w:val="004E1288"/>
    <w:rsid w:val="004E2A71"/>
    <w:rsid w:val="004E5407"/>
    <w:rsid w:val="004E597B"/>
    <w:rsid w:val="004F6154"/>
    <w:rsid w:val="004F7218"/>
    <w:rsid w:val="00510075"/>
    <w:rsid w:val="00514935"/>
    <w:rsid w:val="00523987"/>
    <w:rsid w:val="00523B7E"/>
    <w:rsid w:val="005242A2"/>
    <w:rsid w:val="00527688"/>
    <w:rsid w:val="00531FF2"/>
    <w:rsid w:val="0053273D"/>
    <w:rsid w:val="005415B0"/>
    <w:rsid w:val="00542075"/>
    <w:rsid w:val="0054219B"/>
    <w:rsid w:val="0054699A"/>
    <w:rsid w:val="00553F0C"/>
    <w:rsid w:val="00555905"/>
    <w:rsid w:val="00564FBC"/>
    <w:rsid w:val="00574067"/>
    <w:rsid w:val="005768F5"/>
    <w:rsid w:val="00577B0C"/>
    <w:rsid w:val="00583C84"/>
    <w:rsid w:val="00584BA2"/>
    <w:rsid w:val="00585A73"/>
    <w:rsid w:val="00593F7D"/>
    <w:rsid w:val="005A6707"/>
    <w:rsid w:val="005B269A"/>
    <w:rsid w:val="005B4377"/>
    <w:rsid w:val="005B489E"/>
    <w:rsid w:val="005C064D"/>
    <w:rsid w:val="005C7CEA"/>
    <w:rsid w:val="005D26CC"/>
    <w:rsid w:val="005D4169"/>
    <w:rsid w:val="005E09AD"/>
    <w:rsid w:val="005E5385"/>
    <w:rsid w:val="005F2041"/>
    <w:rsid w:val="005F2EA9"/>
    <w:rsid w:val="005F46E4"/>
    <w:rsid w:val="005F6922"/>
    <w:rsid w:val="00601453"/>
    <w:rsid w:val="00613D8D"/>
    <w:rsid w:val="0062213F"/>
    <w:rsid w:val="00624189"/>
    <w:rsid w:val="00630A2C"/>
    <w:rsid w:val="006314D0"/>
    <w:rsid w:val="00643AC6"/>
    <w:rsid w:val="00646F9C"/>
    <w:rsid w:val="006471F5"/>
    <w:rsid w:val="006556B2"/>
    <w:rsid w:val="00667FFD"/>
    <w:rsid w:val="006703FF"/>
    <w:rsid w:val="00670982"/>
    <w:rsid w:val="00675E28"/>
    <w:rsid w:val="0069413F"/>
    <w:rsid w:val="006952BC"/>
    <w:rsid w:val="00695A71"/>
    <w:rsid w:val="00697B7B"/>
    <w:rsid w:val="006A1D5A"/>
    <w:rsid w:val="006A6BEE"/>
    <w:rsid w:val="006A777E"/>
    <w:rsid w:val="006A7F0A"/>
    <w:rsid w:val="006B1257"/>
    <w:rsid w:val="006B183E"/>
    <w:rsid w:val="006B24D1"/>
    <w:rsid w:val="006B3259"/>
    <w:rsid w:val="006B3F9B"/>
    <w:rsid w:val="006B75A3"/>
    <w:rsid w:val="006C78AB"/>
    <w:rsid w:val="006D1BA2"/>
    <w:rsid w:val="006D29DA"/>
    <w:rsid w:val="006E2760"/>
    <w:rsid w:val="006E4D2B"/>
    <w:rsid w:val="006F0607"/>
    <w:rsid w:val="006F2163"/>
    <w:rsid w:val="006F475F"/>
    <w:rsid w:val="00701818"/>
    <w:rsid w:val="0070431A"/>
    <w:rsid w:val="00706045"/>
    <w:rsid w:val="007236B1"/>
    <w:rsid w:val="0073632C"/>
    <w:rsid w:val="007369F4"/>
    <w:rsid w:val="00737F0F"/>
    <w:rsid w:val="007400A8"/>
    <w:rsid w:val="00742857"/>
    <w:rsid w:val="00743FB1"/>
    <w:rsid w:val="00752D71"/>
    <w:rsid w:val="00754A94"/>
    <w:rsid w:val="00755DA9"/>
    <w:rsid w:val="00762B3D"/>
    <w:rsid w:val="00762E1D"/>
    <w:rsid w:val="00771DD7"/>
    <w:rsid w:val="00773FA4"/>
    <w:rsid w:val="00777761"/>
    <w:rsid w:val="007819C0"/>
    <w:rsid w:val="00781A33"/>
    <w:rsid w:val="007A5C47"/>
    <w:rsid w:val="007A6298"/>
    <w:rsid w:val="007A6A20"/>
    <w:rsid w:val="007A7151"/>
    <w:rsid w:val="007B59D6"/>
    <w:rsid w:val="007C02B7"/>
    <w:rsid w:val="007C79A7"/>
    <w:rsid w:val="007E2D71"/>
    <w:rsid w:val="007E4915"/>
    <w:rsid w:val="007E5FCE"/>
    <w:rsid w:val="007F1361"/>
    <w:rsid w:val="007F3D21"/>
    <w:rsid w:val="007F4F9A"/>
    <w:rsid w:val="00801F6B"/>
    <w:rsid w:val="00806104"/>
    <w:rsid w:val="008071A0"/>
    <w:rsid w:val="00817259"/>
    <w:rsid w:val="0082268E"/>
    <w:rsid w:val="008246F4"/>
    <w:rsid w:val="00825F83"/>
    <w:rsid w:val="00826F01"/>
    <w:rsid w:val="00834362"/>
    <w:rsid w:val="008352AC"/>
    <w:rsid w:val="0083585D"/>
    <w:rsid w:val="00835EE8"/>
    <w:rsid w:val="00837BDA"/>
    <w:rsid w:val="008441D6"/>
    <w:rsid w:val="008519A8"/>
    <w:rsid w:val="00852482"/>
    <w:rsid w:val="00852E83"/>
    <w:rsid w:val="00854FFB"/>
    <w:rsid w:val="008555C7"/>
    <w:rsid w:val="008624DC"/>
    <w:rsid w:val="008656B3"/>
    <w:rsid w:val="00874C8C"/>
    <w:rsid w:val="0087722D"/>
    <w:rsid w:val="0088308A"/>
    <w:rsid w:val="0088344F"/>
    <w:rsid w:val="00886C54"/>
    <w:rsid w:val="008874AD"/>
    <w:rsid w:val="00890C6D"/>
    <w:rsid w:val="0089149F"/>
    <w:rsid w:val="00895CAE"/>
    <w:rsid w:val="008A030E"/>
    <w:rsid w:val="008A7BFF"/>
    <w:rsid w:val="008B091A"/>
    <w:rsid w:val="008B1444"/>
    <w:rsid w:val="008B1C4A"/>
    <w:rsid w:val="008B2AD6"/>
    <w:rsid w:val="008B6671"/>
    <w:rsid w:val="008B7CB1"/>
    <w:rsid w:val="008C14D2"/>
    <w:rsid w:val="008C1F02"/>
    <w:rsid w:val="008C2E05"/>
    <w:rsid w:val="008D242F"/>
    <w:rsid w:val="008D2698"/>
    <w:rsid w:val="008D309A"/>
    <w:rsid w:val="008D4621"/>
    <w:rsid w:val="008E44F7"/>
    <w:rsid w:val="008E5F2D"/>
    <w:rsid w:val="008F066C"/>
    <w:rsid w:val="00902B05"/>
    <w:rsid w:val="00907E30"/>
    <w:rsid w:val="0091183A"/>
    <w:rsid w:val="00912E52"/>
    <w:rsid w:val="009132DF"/>
    <w:rsid w:val="00913E40"/>
    <w:rsid w:val="009152D4"/>
    <w:rsid w:val="00915D28"/>
    <w:rsid w:val="009166CC"/>
    <w:rsid w:val="00917F9E"/>
    <w:rsid w:val="009216EF"/>
    <w:rsid w:val="00921AAE"/>
    <w:rsid w:val="009335C3"/>
    <w:rsid w:val="00937211"/>
    <w:rsid w:val="0094034C"/>
    <w:rsid w:val="00944E2F"/>
    <w:rsid w:val="0094717F"/>
    <w:rsid w:val="00947E87"/>
    <w:rsid w:val="0095022A"/>
    <w:rsid w:val="00957885"/>
    <w:rsid w:val="009615F6"/>
    <w:rsid w:val="00963463"/>
    <w:rsid w:val="00971072"/>
    <w:rsid w:val="00972FDE"/>
    <w:rsid w:val="009777A9"/>
    <w:rsid w:val="00981C22"/>
    <w:rsid w:val="00982405"/>
    <w:rsid w:val="0098651A"/>
    <w:rsid w:val="00993B35"/>
    <w:rsid w:val="009A6673"/>
    <w:rsid w:val="009A7CBF"/>
    <w:rsid w:val="009B029D"/>
    <w:rsid w:val="009B52BA"/>
    <w:rsid w:val="009C09AD"/>
    <w:rsid w:val="009C1662"/>
    <w:rsid w:val="009C1BB2"/>
    <w:rsid w:val="009C5600"/>
    <w:rsid w:val="009C745E"/>
    <w:rsid w:val="009C7573"/>
    <w:rsid w:val="009C7980"/>
    <w:rsid w:val="009D37C9"/>
    <w:rsid w:val="009D5177"/>
    <w:rsid w:val="009E1B82"/>
    <w:rsid w:val="009E2C2E"/>
    <w:rsid w:val="009E43A9"/>
    <w:rsid w:val="009E7A80"/>
    <w:rsid w:val="00A11CDF"/>
    <w:rsid w:val="00A11F2F"/>
    <w:rsid w:val="00A16C66"/>
    <w:rsid w:val="00A20D6A"/>
    <w:rsid w:val="00A21F7B"/>
    <w:rsid w:val="00A26D6F"/>
    <w:rsid w:val="00A50071"/>
    <w:rsid w:val="00A5207C"/>
    <w:rsid w:val="00A529CC"/>
    <w:rsid w:val="00A54EB3"/>
    <w:rsid w:val="00A57C4D"/>
    <w:rsid w:val="00A755A0"/>
    <w:rsid w:val="00A83028"/>
    <w:rsid w:val="00A8335A"/>
    <w:rsid w:val="00A84311"/>
    <w:rsid w:val="00A84427"/>
    <w:rsid w:val="00A87EF5"/>
    <w:rsid w:val="00A90B63"/>
    <w:rsid w:val="00A918AA"/>
    <w:rsid w:val="00A92A60"/>
    <w:rsid w:val="00A94615"/>
    <w:rsid w:val="00AA0C1B"/>
    <w:rsid w:val="00AA1B83"/>
    <w:rsid w:val="00AA2A69"/>
    <w:rsid w:val="00AA2E49"/>
    <w:rsid w:val="00AA5622"/>
    <w:rsid w:val="00AB3416"/>
    <w:rsid w:val="00AB3888"/>
    <w:rsid w:val="00AB43E8"/>
    <w:rsid w:val="00AB4790"/>
    <w:rsid w:val="00AC47B0"/>
    <w:rsid w:val="00AC4A41"/>
    <w:rsid w:val="00AC4D59"/>
    <w:rsid w:val="00AC5571"/>
    <w:rsid w:val="00AD1C94"/>
    <w:rsid w:val="00AD5B2D"/>
    <w:rsid w:val="00AE5338"/>
    <w:rsid w:val="00AE6991"/>
    <w:rsid w:val="00AF08DA"/>
    <w:rsid w:val="00AF3CF5"/>
    <w:rsid w:val="00AF45FC"/>
    <w:rsid w:val="00B03C31"/>
    <w:rsid w:val="00B0520C"/>
    <w:rsid w:val="00B12A5D"/>
    <w:rsid w:val="00B231BC"/>
    <w:rsid w:val="00B24C8C"/>
    <w:rsid w:val="00B30C3F"/>
    <w:rsid w:val="00B31A71"/>
    <w:rsid w:val="00B3312A"/>
    <w:rsid w:val="00B33EB8"/>
    <w:rsid w:val="00B44EFA"/>
    <w:rsid w:val="00B4742A"/>
    <w:rsid w:val="00B47C02"/>
    <w:rsid w:val="00B51824"/>
    <w:rsid w:val="00B6194B"/>
    <w:rsid w:val="00B627B7"/>
    <w:rsid w:val="00B644EA"/>
    <w:rsid w:val="00B67901"/>
    <w:rsid w:val="00B67A38"/>
    <w:rsid w:val="00B7125D"/>
    <w:rsid w:val="00B73B8D"/>
    <w:rsid w:val="00B85763"/>
    <w:rsid w:val="00B86BEF"/>
    <w:rsid w:val="00B8736C"/>
    <w:rsid w:val="00B900D3"/>
    <w:rsid w:val="00B97F41"/>
    <w:rsid w:val="00BA1BDA"/>
    <w:rsid w:val="00BA743F"/>
    <w:rsid w:val="00BB1A1F"/>
    <w:rsid w:val="00BB5E56"/>
    <w:rsid w:val="00BB6B2D"/>
    <w:rsid w:val="00BC4235"/>
    <w:rsid w:val="00BC666D"/>
    <w:rsid w:val="00BD2E90"/>
    <w:rsid w:val="00BE0746"/>
    <w:rsid w:val="00BE36A9"/>
    <w:rsid w:val="00BE6E90"/>
    <w:rsid w:val="00BE75FD"/>
    <w:rsid w:val="00BF2494"/>
    <w:rsid w:val="00BF260F"/>
    <w:rsid w:val="00BF4E4C"/>
    <w:rsid w:val="00BF5A64"/>
    <w:rsid w:val="00C013CE"/>
    <w:rsid w:val="00C0178F"/>
    <w:rsid w:val="00C10189"/>
    <w:rsid w:val="00C10790"/>
    <w:rsid w:val="00C14AB8"/>
    <w:rsid w:val="00C23BD2"/>
    <w:rsid w:val="00C23E5D"/>
    <w:rsid w:val="00C26D9E"/>
    <w:rsid w:val="00C27942"/>
    <w:rsid w:val="00C32329"/>
    <w:rsid w:val="00C326EE"/>
    <w:rsid w:val="00C368B8"/>
    <w:rsid w:val="00C37204"/>
    <w:rsid w:val="00C43750"/>
    <w:rsid w:val="00C43A99"/>
    <w:rsid w:val="00C43FEC"/>
    <w:rsid w:val="00C51AD6"/>
    <w:rsid w:val="00C53E24"/>
    <w:rsid w:val="00C56AFA"/>
    <w:rsid w:val="00C611C6"/>
    <w:rsid w:val="00C6235A"/>
    <w:rsid w:val="00C655FF"/>
    <w:rsid w:val="00C724F7"/>
    <w:rsid w:val="00C74910"/>
    <w:rsid w:val="00C84D4B"/>
    <w:rsid w:val="00C84F25"/>
    <w:rsid w:val="00C910AC"/>
    <w:rsid w:val="00C91FC1"/>
    <w:rsid w:val="00C9257E"/>
    <w:rsid w:val="00CA47E1"/>
    <w:rsid w:val="00CB437F"/>
    <w:rsid w:val="00CB4C0D"/>
    <w:rsid w:val="00CD2D24"/>
    <w:rsid w:val="00CD721B"/>
    <w:rsid w:val="00CE1AFD"/>
    <w:rsid w:val="00CE1FCF"/>
    <w:rsid w:val="00CF1B32"/>
    <w:rsid w:val="00CF1D3E"/>
    <w:rsid w:val="00CF7BEF"/>
    <w:rsid w:val="00D05A1B"/>
    <w:rsid w:val="00D1490E"/>
    <w:rsid w:val="00D17064"/>
    <w:rsid w:val="00D17283"/>
    <w:rsid w:val="00D17D4A"/>
    <w:rsid w:val="00D17D69"/>
    <w:rsid w:val="00D2210F"/>
    <w:rsid w:val="00D3791C"/>
    <w:rsid w:val="00D42167"/>
    <w:rsid w:val="00D43A94"/>
    <w:rsid w:val="00D44601"/>
    <w:rsid w:val="00D459DE"/>
    <w:rsid w:val="00D4796A"/>
    <w:rsid w:val="00D47C27"/>
    <w:rsid w:val="00D5339D"/>
    <w:rsid w:val="00D57E39"/>
    <w:rsid w:val="00D60C6E"/>
    <w:rsid w:val="00D614AF"/>
    <w:rsid w:val="00D63A95"/>
    <w:rsid w:val="00D67A70"/>
    <w:rsid w:val="00D7074A"/>
    <w:rsid w:val="00D73AE0"/>
    <w:rsid w:val="00D81EDE"/>
    <w:rsid w:val="00D82AF9"/>
    <w:rsid w:val="00D85024"/>
    <w:rsid w:val="00D8674C"/>
    <w:rsid w:val="00D908C6"/>
    <w:rsid w:val="00DA0AA8"/>
    <w:rsid w:val="00DA1ACD"/>
    <w:rsid w:val="00DA2816"/>
    <w:rsid w:val="00DA397C"/>
    <w:rsid w:val="00DA56BB"/>
    <w:rsid w:val="00DB02F0"/>
    <w:rsid w:val="00DB2980"/>
    <w:rsid w:val="00DB402F"/>
    <w:rsid w:val="00DB4A51"/>
    <w:rsid w:val="00DB5C6B"/>
    <w:rsid w:val="00DB5D22"/>
    <w:rsid w:val="00DB5D24"/>
    <w:rsid w:val="00DB76FD"/>
    <w:rsid w:val="00DD3620"/>
    <w:rsid w:val="00E054C6"/>
    <w:rsid w:val="00E05762"/>
    <w:rsid w:val="00E07BBF"/>
    <w:rsid w:val="00E11BA0"/>
    <w:rsid w:val="00E11D92"/>
    <w:rsid w:val="00E1538F"/>
    <w:rsid w:val="00E153AE"/>
    <w:rsid w:val="00E15A5D"/>
    <w:rsid w:val="00E16D47"/>
    <w:rsid w:val="00E2005E"/>
    <w:rsid w:val="00E24DBB"/>
    <w:rsid w:val="00E30E5C"/>
    <w:rsid w:val="00E3279C"/>
    <w:rsid w:val="00E3367A"/>
    <w:rsid w:val="00E406CA"/>
    <w:rsid w:val="00E4296B"/>
    <w:rsid w:val="00E44CFD"/>
    <w:rsid w:val="00E44E44"/>
    <w:rsid w:val="00E522E1"/>
    <w:rsid w:val="00E5754E"/>
    <w:rsid w:val="00E60245"/>
    <w:rsid w:val="00E613E2"/>
    <w:rsid w:val="00E63D50"/>
    <w:rsid w:val="00E71AE4"/>
    <w:rsid w:val="00E72C8C"/>
    <w:rsid w:val="00E9134F"/>
    <w:rsid w:val="00E94F10"/>
    <w:rsid w:val="00EA4E86"/>
    <w:rsid w:val="00EA6031"/>
    <w:rsid w:val="00EB08CD"/>
    <w:rsid w:val="00EB6D02"/>
    <w:rsid w:val="00EC791B"/>
    <w:rsid w:val="00EC7A1A"/>
    <w:rsid w:val="00EC7F2E"/>
    <w:rsid w:val="00ED051D"/>
    <w:rsid w:val="00ED186C"/>
    <w:rsid w:val="00ED2A75"/>
    <w:rsid w:val="00ED6770"/>
    <w:rsid w:val="00EE061B"/>
    <w:rsid w:val="00EE0F4E"/>
    <w:rsid w:val="00EE39F2"/>
    <w:rsid w:val="00EE611F"/>
    <w:rsid w:val="00EF0184"/>
    <w:rsid w:val="00EF0626"/>
    <w:rsid w:val="00EF4ACD"/>
    <w:rsid w:val="00EF5E0D"/>
    <w:rsid w:val="00F03D9C"/>
    <w:rsid w:val="00F05F02"/>
    <w:rsid w:val="00F1080F"/>
    <w:rsid w:val="00F13993"/>
    <w:rsid w:val="00F163AA"/>
    <w:rsid w:val="00F17C7C"/>
    <w:rsid w:val="00F17CF0"/>
    <w:rsid w:val="00F20B7D"/>
    <w:rsid w:val="00F22D3C"/>
    <w:rsid w:val="00F32D52"/>
    <w:rsid w:val="00F338EB"/>
    <w:rsid w:val="00F34E76"/>
    <w:rsid w:val="00F42815"/>
    <w:rsid w:val="00F429CD"/>
    <w:rsid w:val="00F51084"/>
    <w:rsid w:val="00F5294B"/>
    <w:rsid w:val="00F6507B"/>
    <w:rsid w:val="00F677ED"/>
    <w:rsid w:val="00F738DE"/>
    <w:rsid w:val="00F767AF"/>
    <w:rsid w:val="00F7750A"/>
    <w:rsid w:val="00F86AC5"/>
    <w:rsid w:val="00F90E4F"/>
    <w:rsid w:val="00F924D2"/>
    <w:rsid w:val="00F95248"/>
    <w:rsid w:val="00F958AC"/>
    <w:rsid w:val="00F958F1"/>
    <w:rsid w:val="00FA4F48"/>
    <w:rsid w:val="00FC2A46"/>
    <w:rsid w:val="00FD1D03"/>
    <w:rsid w:val="00FD3F8C"/>
    <w:rsid w:val="00FD449A"/>
    <w:rsid w:val="00FE199A"/>
    <w:rsid w:val="00FE6C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3FD8"/>
  <w15:docId w15:val="{C3E5FE1B-14E3-41FF-9DB0-A4F34802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uiPriority w:val="99"/>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99"/>
    <w:qFormat/>
    <w:rsid w:val="00762B3D"/>
    <w:rPr>
      <w:b/>
      <w:bCs/>
    </w:rPr>
  </w:style>
  <w:style w:type="paragraph" w:styleId="NormalWeb">
    <w:name w:val="Normal (Web)"/>
    <w:basedOn w:val="Normal"/>
    <w:uiPriority w:val="99"/>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C791B"/>
    <w:pPr>
      <w:ind w:left="720"/>
      <w:contextualSpacing/>
    </w:pPr>
  </w:style>
  <w:style w:type="paragraph" w:customStyle="1" w:styleId="naisc">
    <w:name w:val="naisc"/>
    <w:basedOn w:val="Normal"/>
    <w:rsid w:val="0070604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9D37C9"/>
    <w:pPr>
      <w:spacing w:before="75" w:after="75"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9D37C9"/>
  </w:style>
  <w:style w:type="paragraph" w:styleId="BodyTextIndent">
    <w:name w:val="Body Text Indent"/>
    <w:basedOn w:val="Normal"/>
    <w:link w:val="BodyTextIndentChar"/>
    <w:rsid w:val="0073632C"/>
    <w:pPr>
      <w:tabs>
        <w:tab w:val="left" w:pos="6804"/>
      </w:tabs>
      <w:spacing w:after="480" w:line="240" w:lineRule="auto"/>
      <w:ind w:firstLine="709"/>
      <w:jc w:val="center"/>
    </w:pPr>
    <w:rPr>
      <w:rFonts w:ascii="Times New Roman" w:eastAsia="Times New Roman" w:hAnsi="Times New Roman" w:cs="Times New Roman"/>
      <w:b/>
      <w:bCs/>
      <w:sz w:val="28"/>
      <w:szCs w:val="24"/>
    </w:rPr>
  </w:style>
  <w:style w:type="character" w:customStyle="1" w:styleId="BodyTextIndentChar">
    <w:name w:val="Body Text Indent Char"/>
    <w:basedOn w:val="DefaultParagraphFont"/>
    <w:link w:val="BodyTextIndent"/>
    <w:rsid w:val="0073632C"/>
    <w:rPr>
      <w:rFonts w:ascii="Times New Roman" w:eastAsia="Times New Roman" w:hAnsi="Times New Roman" w:cs="Times New Roman"/>
      <w:b/>
      <w:bCs/>
      <w:sz w:val="28"/>
      <w:szCs w:val="24"/>
    </w:rPr>
  </w:style>
  <w:style w:type="paragraph" w:customStyle="1" w:styleId="tv213">
    <w:name w:val="tv213"/>
    <w:basedOn w:val="Normal"/>
    <w:rsid w:val="006F060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5109">
      <w:bodyDiv w:val="1"/>
      <w:marLeft w:val="0"/>
      <w:marRight w:val="0"/>
      <w:marTop w:val="0"/>
      <w:marBottom w:val="0"/>
      <w:divBdr>
        <w:top w:val="none" w:sz="0" w:space="0" w:color="auto"/>
        <w:left w:val="none" w:sz="0" w:space="0" w:color="auto"/>
        <w:bottom w:val="none" w:sz="0" w:space="0" w:color="auto"/>
        <w:right w:val="none" w:sz="0" w:space="0" w:color="auto"/>
      </w:divBdr>
    </w:div>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98400143">
      <w:bodyDiv w:val="1"/>
      <w:marLeft w:val="0"/>
      <w:marRight w:val="0"/>
      <w:marTop w:val="0"/>
      <w:marBottom w:val="0"/>
      <w:divBdr>
        <w:top w:val="none" w:sz="0" w:space="0" w:color="auto"/>
        <w:left w:val="none" w:sz="0" w:space="0" w:color="auto"/>
        <w:bottom w:val="none" w:sz="0" w:space="0" w:color="auto"/>
        <w:right w:val="none" w:sz="0" w:space="0" w:color="auto"/>
      </w:divBdr>
      <w:divsChild>
        <w:div w:id="799420133">
          <w:marLeft w:val="0"/>
          <w:marRight w:val="0"/>
          <w:marTop w:val="0"/>
          <w:marBottom w:val="0"/>
          <w:divBdr>
            <w:top w:val="none" w:sz="0" w:space="0" w:color="auto"/>
            <w:left w:val="none" w:sz="0" w:space="0" w:color="auto"/>
            <w:bottom w:val="none" w:sz="0" w:space="0" w:color="auto"/>
            <w:right w:val="none" w:sz="0" w:space="0" w:color="auto"/>
          </w:divBdr>
          <w:divsChild>
            <w:div w:id="843007672">
              <w:marLeft w:val="0"/>
              <w:marRight w:val="0"/>
              <w:marTop w:val="0"/>
              <w:marBottom w:val="0"/>
              <w:divBdr>
                <w:top w:val="none" w:sz="0" w:space="0" w:color="auto"/>
                <w:left w:val="none" w:sz="0" w:space="0" w:color="auto"/>
                <w:bottom w:val="none" w:sz="0" w:space="0" w:color="auto"/>
                <w:right w:val="none" w:sz="0" w:space="0" w:color="auto"/>
              </w:divBdr>
              <w:divsChild>
                <w:div w:id="1313873877">
                  <w:marLeft w:val="0"/>
                  <w:marRight w:val="0"/>
                  <w:marTop w:val="0"/>
                  <w:marBottom w:val="0"/>
                  <w:divBdr>
                    <w:top w:val="none" w:sz="0" w:space="0" w:color="auto"/>
                    <w:left w:val="none" w:sz="0" w:space="0" w:color="auto"/>
                    <w:bottom w:val="none" w:sz="0" w:space="0" w:color="auto"/>
                    <w:right w:val="none" w:sz="0" w:space="0" w:color="auto"/>
                  </w:divBdr>
                  <w:divsChild>
                    <w:div w:id="863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311910739">
      <w:bodyDiv w:val="1"/>
      <w:marLeft w:val="0"/>
      <w:marRight w:val="0"/>
      <w:marTop w:val="0"/>
      <w:marBottom w:val="0"/>
      <w:divBdr>
        <w:top w:val="none" w:sz="0" w:space="0" w:color="auto"/>
        <w:left w:val="none" w:sz="0" w:space="0" w:color="auto"/>
        <w:bottom w:val="none" w:sz="0" w:space="0" w:color="auto"/>
        <w:right w:val="none" w:sz="0" w:space="0" w:color="auto"/>
      </w:divBdr>
    </w:div>
    <w:div w:id="358429596">
      <w:bodyDiv w:val="1"/>
      <w:marLeft w:val="0"/>
      <w:marRight w:val="0"/>
      <w:marTop w:val="0"/>
      <w:marBottom w:val="0"/>
      <w:divBdr>
        <w:top w:val="none" w:sz="0" w:space="0" w:color="auto"/>
        <w:left w:val="none" w:sz="0" w:space="0" w:color="auto"/>
        <w:bottom w:val="none" w:sz="0" w:space="0" w:color="auto"/>
        <w:right w:val="none" w:sz="0" w:space="0" w:color="auto"/>
      </w:divBdr>
      <w:divsChild>
        <w:div w:id="502210226">
          <w:marLeft w:val="0"/>
          <w:marRight w:val="0"/>
          <w:marTop w:val="0"/>
          <w:marBottom w:val="0"/>
          <w:divBdr>
            <w:top w:val="none" w:sz="0" w:space="0" w:color="auto"/>
            <w:left w:val="none" w:sz="0" w:space="0" w:color="auto"/>
            <w:bottom w:val="none" w:sz="0" w:space="0" w:color="auto"/>
            <w:right w:val="none" w:sz="0" w:space="0" w:color="auto"/>
          </w:divBdr>
          <w:divsChild>
            <w:div w:id="1480268953">
              <w:marLeft w:val="0"/>
              <w:marRight w:val="0"/>
              <w:marTop w:val="0"/>
              <w:marBottom w:val="0"/>
              <w:divBdr>
                <w:top w:val="none" w:sz="0" w:space="0" w:color="auto"/>
                <w:left w:val="none" w:sz="0" w:space="0" w:color="auto"/>
                <w:bottom w:val="none" w:sz="0" w:space="0" w:color="auto"/>
                <w:right w:val="none" w:sz="0" w:space="0" w:color="auto"/>
              </w:divBdr>
              <w:divsChild>
                <w:div w:id="445471709">
                  <w:marLeft w:val="0"/>
                  <w:marRight w:val="0"/>
                  <w:marTop w:val="0"/>
                  <w:marBottom w:val="0"/>
                  <w:divBdr>
                    <w:top w:val="none" w:sz="0" w:space="0" w:color="auto"/>
                    <w:left w:val="none" w:sz="0" w:space="0" w:color="auto"/>
                    <w:bottom w:val="none" w:sz="0" w:space="0" w:color="auto"/>
                    <w:right w:val="none" w:sz="0" w:space="0" w:color="auto"/>
                  </w:divBdr>
                  <w:divsChild>
                    <w:div w:id="1356268635">
                      <w:marLeft w:val="0"/>
                      <w:marRight w:val="0"/>
                      <w:marTop w:val="0"/>
                      <w:marBottom w:val="0"/>
                      <w:divBdr>
                        <w:top w:val="none" w:sz="0" w:space="0" w:color="auto"/>
                        <w:left w:val="none" w:sz="0" w:space="0" w:color="auto"/>
                        <w:bottom w:val="none" w:sz="0" w:space="0" w:color="auto"/>
                        <w:right w:val="none" w:sz="0" w:space="0" w:color="auto"/>
                      </w:divBdr>
                      <w:divsChild>
                        <w:div w:id="471870063">
                          <w:marLeft w:val="0"/>
                          <w:marRight w:val="0"/>
                          <w:marTop w:val="0"/>
                          <w:marBottom w:val="0"/>
                          <w:divBdr>
                            <w:top w:val="none" w:sz="0" w:space="0" w:color="auto"/>
                            <w:left w:val="none" w:sz="0" w:space="0" w:color="auto"/>
                            <w:bottom w:val="none" w:sz="0" w:space="0" w:color="auto"/>
                            <w:right w:val="none" w:sz="0" w:space="0" w:color="auto"/>
                          </w:divBdr>
                          <w:divsChild>
                            <w:div w:id="309100214">
                              <w:marLeft w:val="0"/>
                              <w:marRight w:val="0"/>
                              <w:marTop w:val="0"/>
                              <w:marBottom w:val="567"/>
                              <w:divBdr>
                                <w:top w:val="none" w:sz="0" w:space="0" w:color="auto"/>
                                <w:left w:val="none" w:sz="0" w:space="0" w:color="auto"/>
                                <w:bottom w:val="none" w:sz="0" w:space="0" w:color="auto"/>
                                <w:right w:val="none" w:sz="0" w:space="0" w:color="auto"/>
                              </w:divBdr>
                            </w:div>
                            <w:div w:id="148138875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792626">
      <w:bodyDiv w:val="1"/>
      <w:marLeft w:val="0"/>
      <w:marRight w:val="0"/>
      <w:marTop w:val="0"/>
      <w:marBottom w:val="0"/>
      <w:divBdr>
        <w:top w:val="none" w:sz="0" w:space="0" w:color="auto"/>
        <w:left w:val="none" w:sz="0" w:space="0" w:color="auto"/>
        <w:bottom w:val="none" w:sz="0" w:space="0" w:color="auto"/>
        <w:right w:val="none" w:sz="0" w:space="0" w:color="auto"/>
      </w:divBdr>
    </w:div>
    <w:div w:id="551507110">
      <w:bodyDiv w:val="1"/>
      <w:marLeft w:val="0"/>
      <w:marRight w:val="0"/>
      <w:marTop w:val="0"/>
      <w:marBottom w:val="0"/>
      <w:divBdr>
        <w:top w:val="none" w:sz="0" w:space="0" w:color="auto"/>
        <w:left w:val="none" w:sz="0" w:space="0" w:color="auto"/>
        <w:bottom w:val="none" w:sz="0" w:space="0" w:color="auto"/>
        <w:right w:val="none" w:sz="0" w:space="0" w:color="auto"/>
      </w:divBdr>
      <w:divsChild>
        <w:div w:id="1228495859">
          <w:marLeft w:val="0"/>
          <w:marRight w:val="0"/>
          <w:marTop w:val="0"/>
          <w:marBottom w:val="0"/>
          <w:divBdr>
            <w:top w:val="none" w:sz="0" w:space="0" w:color="auto"/>
            <w:left w:val="none" w:sz="0" w:space="0" w:color="auto"/>
            <w:bottom w:val="none" w:sz="0" w:space="0" w:color="auto"/>
            <w:right w:val="none" w:sz="0" w:space="0" w:color="auto"/>
          </w:divBdr>
          <w:divsChild>
            <w:div w:id="1834950924">
              <w:marLeft w:val="0"/>
              <w:marRight w:val="0"/>
              <w:marTop w:val="0"/>
              <w:marBottom w:val="0"/>
              <w:divBdr>
                <w:top w:val="none" w:sz="0" w:space="0" w:color="auto"/>
                <w:left w:val="none" w:sz="0" w:space="0" w:color="auto"/>
                <w:bottom w:val="none" w:sz="0" w:space="0" w:color="auto"/>
                <w:right w:val="none" w:sz="0" w:space="0" w:color="auto"/>
              </w:divBdr>
              <w:divsChild>
                <w:div w:id="305624458">
                  <w:marLeft w:val="0"/>
                  <w:marRight w:val="0"/>
                  <w:marTop w:val="0"/>
                  <w:marBottom w:val="0"/>
                  <w:divBdr>
                    <w:top w:val="none" w:sz="0" w:space="0" w:color="auto"/>
                    <w:left w:val="none" w:sz="0" w:space="0" w:color="auto"/>
                    <w:bottom w:val="none" w:sz="0" w:space="0" w:color="auto"/>
                    <w:right w:val="none" w:sz="0" w:space="0" w:color="auto"/>
                  </w:divBdr>
                  <w:divsChild>
                    <w:div w:id="456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37883777">
      <w:bodyDiv w:val="1"/>
      <w:marLeft w:val="0"/>
      <w:marRight w:val="0"/>
      <w:marTop w:val="0"/>
      <w:marBottom w:val="0"/>
      <w:divBdr>
        <w:top w:val="none" w:sz="0" w:space="0" w:color="auto"/>
        <w:left w:val="none" w:sz="0" w:space="0" w:color="auto"/>
        <w:bottom w:val="none" w:sz="0" w:space="0" w:color="auto"/>
        <w:right w:val="none" w:sz="0" w:space="0" w:color="auto"/>
      </w:divBdr>
    </w:div>
    <w:div w:id="641428422">
      <w:bodyDiv w:val="1"/>
      <w:marLeft w:val="0"/>
      <w:marRight w:val="0"/>
      <w:marTop w:val="0"/>
      <w:marBottom w:val="0"/>
      <w:divBdr>
        <w:top w:val="none" w:sz="0" w:space="0" w:color="auto"/>
        <w:left w:val="none" w:sz="0" w:space="0" w:color="auto"/>
        <w:bottom w:val="none" w:sz="0" w:space="0" w:color="auto"/>
        <w:right w:val="none" w:sz="0" w:space="0" w:color="auto"/>
      </w:divBdr>
    </w:div>
    <w:div w:id="646587851">
      <w:bodyDiv w:val="1"/>
      <w:marLeft w:val="0"/>
      <w:marRight w:val="0"/>
      <w:marTop w:val="0"/>
      <w:marBottom w:val="0"/>
      <w:divBdr>
        <w:top w:val="none" w:sz="0" w:space="0" w:color="auto"/>
        <w:left w:val="none" w:sz="0" w:space="0" w:color="auto"/>
        <w:bottom w:val="none" w:sz="0" w:space="0" w:color="auto"/>
        <w:right w:val="none" w:sz="0" w:space="0" w:color="auto"/>
      </w:divBdr>
      <w:divsChild>
        <w:div w:id="966542909">
          <w:marLeft w:val="0"/>
          <w:marRight w:val="0"/>
          <w:marTop w:val="0"/>
          <w:marBottom w:val="0"/>
          <w:divBdr>
            <w:top w:val="none" w:sz="0" w:space="0" w:color="auto"/>
            <w:left w:val="none" w:sz="0" w:space="0" w:color="auto"/>
            <w:bottom w:val="none" w:sz="0" w:space="0" w:color="auto"/>
            <w:right w:val="none" w:sz="0" w:space="0" w:color="auto"/>
          </w:divBdr>
          <w:divsChild>
            <w:div w:id="791901110">
              <w:marLeft w:val="0"/>
              <w:marRight w:val="0"/>
              <w:marTop w:val="0"/>
              <w:marBottom w:val="0"/>
              <w:divBdr>
                <w:top w:val="none" w:sz="0" w:space="0" w:color="auto"/>
                <w:left w:val="none" w:sz="0" w:space="0" w:color="auto"/>
                <w:bottom w:val="none" w:sz="0" w:space="0" w:color="auto"/>
                <w:right w:val="none" w:sz="0" w:space="0" w:color="auto"/>
              </w:divBdr>
              <w:divsChild>
                <w:div w:id="1915239503">
                  <w:marLeft w:val="0"/>
                  <w:marRight w:val="0"/>
                  <w:marTop w:val="0"/>
                  <w:marBottom w:val="0"/>
                  <w:divBdr>
                    <w:top w:val="none" w:sz="0" w:space="0" w:color="auto"/>
                    <w:left w:val="none" w:sz="0" w:space="0" w:color="auto"/>
                    <w:bottom w:val="none" w:sz="0" w:space="0" w:color="auto"/>
                    <w:right w:val="none" w:sz="0" w:space="0" w:color="auto"/>
                  </w:divBdr>
                  <w:divsChild>
                    <w:div w:id="7103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6847">
      <w:bodyDiv w:val="1"/>
      <w:marLeft w:val="0"/>
      <w:marRight w:val="0"/>
      <w:marTop w:val="0"/>
      <w:marBottom w:val="0"/>
      <w:divBdr>
        <w:top w:val="none" w:sz="0" w:space="0" w:color="auto"/>
        <w:left w:val="none" w:sz="0" w:space="0" w:color="auto"/>
        <w:bottom w:val="none" w:sz="0" w:space="0" w:color="auto"/>
        <w:right w:val="none" w:sz="0" w:space="0" w:color="auto"/>
      </w:divBdr>
      <w:divsChild>
        <w:div w:id="2096128201">
          <w:marLeft w:val="0"/>
          <w:marRight w:val="0"/>
          <w:marTop w:val="0"/>
          <w:marBottom w:val="0"/>
          <w:divBdr>
            <w:top w:val="none" w:sz="0" w:space="0" w:color="auto"/>
            <w:left w:val="none" w:sz="0" w:space="0" w:color="auto"/>
            <w:bottom w:val="none" w:sz="0" w:space="0" w:color="auto"/>
            <w:right w:val="none" w:sz="0" w:space="0" w:color="auto"/>
          </w:divBdr>
          <w:divsChild>
            <w:div w:id="568930604">
              <w:marLeft w:val="0"/>
              <w:marRight w:val="0"/>
              <w:marTop w:val="0"/>
              <w:marBottom w:val="0"/>
              <w:divBdr>
                <w:top w:val="none" w:sz="0" w:space="0" w:color="auto"/>
                <w:left w:val="none" w:sz="0" w:space="0" w:color="auto"/>
                <w:bottom w:val="none" w:sz="0" w:space="0" w:color="auto"/>
                <w:right w:val="none" w:sz="0" w:space="0" w:color="auto"/>
              </w:divBdr>
              <w:divsChild>
                <w:div w:id="213655467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8212">
      <w:bodyDiv w:val="1"/>
      <w:marLeft w:val="0"/>
      <w:marRight w:val="0"/>
      <w:marTop w:val="0"/>
      <w:marBottom w:val="0"/>
      <w:divBdr>
        <w:top w:val="none" w:sz="0" w:space="0" w:color="auto"/>
        <w:left w:val="none" w:sz="0" w:space="0" w:color="auto"/>
        <w:bottom w:val="none" w:sz="0" w:space="0" w:color="auto"/>
        <w:right w:val="none" w:sz="0" w:space="0" w:color="auto"/>
      </w:divBdr>
    </w:div>
    <w:div w:id="682240611">
      <w:bodyDiv w:val="1"/>
      <w:marLeft w:val="0"/>
      <w:marRight w:val="0"/>
      <w:marTop w:val="0"/>
      <w:marBottom w:val="0"/>
      <w:divBdr>
        <w:top w:val="none" w:sz="0" w:space="0" w:color="auto"/>
        <w:left w:val="none" w:sz="0" w:space="0" w:color="auto"/>
        <w:bottom w:val="none" w:sz="0" w:space="0" w:color="auto"/>
        <w:right w:val="none" w:sz="0" w:space="0" w:color="auto"/>
      </w:divBdr>
    </w:div>
    <w:div w:id="728530094">
      <w:bodyDiv w:val="1"/>
      <w:marLeft w:val="0"/>
      <w:marRight w:val="0"/>
      <w:marTop w:val="0"/>
      <w:marBottom w:val="0"/>
      <w:divBdr>
        <w:top w:val="none" w:sz="0" w:space="0" w:color="auto"/>
        <w:left w:val="none" w:sz="0" w:space="0" w:color="auto"/>
        <w:bottom w:val="none" w:sz="0" w:space="0" w:color="auto"/>
        <w:right w:val="none" w:sz="0" w:space="0" w:color="auto"/>
      </w:divBdr>
      <w:divsChild>
        <w:div w:id="561259357">
          <w:marLeft w:val="0"/>
          <w:marRight w:val="0"/>
          <w:marTop w:val="0"/>
          <w:marBottom w:val="0"/>
          <w:divBdr>
            <w:top w:val="none" w:sz="0" w:space="0" w:color="auto"/>
            <w:left w:val="none" w:sz="0" w:space="0" w:color="auto"/>
            <w:bottom w:val="none" w:sz="0" w:space="0" w:color="auto"/>
            <w:right w:val="none" w:sz="0" w:space="0" w:color="auto"/>
          </w:divBdr>
          <w:divsChild>
            <w:div w:id="793328788">
              <w:marLeft w:val="0"/>
              <w:marRight w:val="0"/>
              <w:marTop w:val="0"/>
              <w:marBottom w:val="0"/>
              <w:divBdr>
                <w:top w:val="none" w:sz="0" w:space="0" w:color="auto"/>
                <w:left w:val="none" w:sz="0" w:space="0" w:color="auto"/>
                <w:bottom w:val="none" w:sz="0" w:space="0" w:color="auto"/>
                <w:right w:val="none" w:sz="0" w:space="0" w:color="auto"/>
              </w:divBdr>
              <w:divsChild>
                <w:div w:id="2140875997">
                  <w:marLeft w:val="0"/>
                  <w:marRight w:val="0"/>
                  <w:marTop w:val="0"/>
                  <w:marBottom w:val="0"/>
                  <w:divBdr>
                    <w:top w:val="none" w:sz="0" w:space="0" w:color="auto"/>
                    <w:left w:val="none" w:sz="0" w:space="0" w:color="auto"/>
                    <w:bottom w:val="none" w:sz="0" w:space="0" w:color="auto"/>
                    <w:right w:val="none" w:sz="0" w:space="0" w:color="auto"/>
                  </w:divBdr>
                  <w:divsChild>
                    <w:div w:id="3642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32107">
      <w:bodyDiv w:val="1"/>
      <w:marLeft w:val="0"/>
      <w:marRight w:val="0"/>
      <w:marTop w:val="0"/>
      <w:marBottom w:val="0"/>
      <w:divBdr>
        <w:top w:val="none" w:sz="0" w:space="0" w:color="auto"/>
        <w:left w:val="none" w:sz="0" w:space="0" w:color="auto"/>
        <w:bottom w:val="none" w:sz="0" w:space="0" w:color="auto"/>
        <w:right w:val="none" w:sz="0" w:space="0" w:color="auto"/>
      </w:divBdr>
      <w:divsChild>
        <w:div w:id="2022076718">
          <w:marLeft w:val="0"/>
          <w:marRight w:val="0"/>
          <w:marTop w:val="0"/>
          <w:marBottom w:val="0"/>
          <w:divBdr>
            <w:top w:val="none" w:sz="0" w:space="0" w:color="auto"/>
            <w:left w:val="none" w:sz="0" w:space="0" w:color="auto"/>
            <w:bottom w:val="none" w:sz="0" w:space="0" w:color="auto"/>
            <w:right w:val="none" w:sz="0" w:space="0" w:color="auto"/>
          </w:divBdr>
          <w:divsChild>
            <w:div w:id="1614900932">
              <w:marLeft w:val="0"/>
              <w:marRight w:val="0"/>
              <w:marTop w:val="0"/>
              <w:marBottom w:val="0"/>
              <w:divBdr>
                <w:top w:val="none" w:sz="0" w:space="0" w:color="auto"/>
                <w:left w:val="none" w:sz="0" w:space="0" w:color="auto"/>
                <w:bottom w:val="none" w:sz="0" w:space="0" w:color="auto"/>
                <w:right w:val="none" w:sz="0" w:space="0" w:color="auto"/>
              </w:divBdr>
              <w:divsChild>
                <w:div w:id="1637561794">
                  <w:marLeft w:val="0"/>
                  <w:marRight w:val="0"/>
                  <w:marTop w:val="0"/>
                  <w:marBottom w:val="0"/>
                  <w:divBdr>
                    <w:top w:val="none" w:sz="0" w:space="0" w:color="auto"/>
                    <w:left w:val="none" w:sz="0" w:space="0" w:color="auto"/>
                    <w:bottom w:val="none" w:sz="0" w:space="0" w:color="auto"/>
                    <w:right w:val="none" w:sz="0" w:space="0" w:color="auto"/>
                  </w:divBdr>
                  <w:divsChild>
                    <w:div w:id="1832795763">
                      <w:marLeft w:val="0"/>
                      <w:marRight w:val="0"/>
                      <w:marTop w:val="0"/>
                      <w:marBottom w:val="0"/>
                      <w:divBdr>
                        <w:top w:val="none" w:sz="0" w:space="0" w:color="auto"/>
                        <w:left w:val="none" w:sz="0" w:space="0" w:color="auto"/>
                        <w:bottom w:val="none" w:sz="0" w:space="0" w:color="auto"/>
                        <w:right w:val="none" w:sz="0" w:space="0" w:color="auto"/>
                      </w:divBdr>
                      <w:divsChild>
                        <w:div w:id="1667124526">
                          <w:marLeft w:val="0"/>
                          <w:marRight w:val="0"/>
                          <w:marTop w:val="0"/>
                          <w:marBottom w:val="0"/>
                          <w:divBdr>
                            <w:top w:val="none" w:sz="0" w:space="0" w:color="auto"/>
                            <w:left w:val="none" w:sz="0" w:space="0" w:color="auto"/>
                            <w:bottom w:val="none" w:sz="0" w:space="0" w:color="auto"/>
                            <w:right w:val="none" w:sz="0" w:space="0" w:color="auto"/>
                          </w:divBdr>
                          <w:divsChild>
                            <w:div w:id="134926033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56827">
      <w:bodyDiv w:val="1"/>
      <w:marLeft w:val="0"/>
      <w:marRight w:val="0"/>
      <w:marTop w:val="0"/>
      <w:marBottom w:val="0"/>
      <w:divBdr>
        <w:top w:val="none" w:sz="0" w:space="0" w:color="auto"/>
        <w:left w:val="none" w:sz="0" w:space="0" w:color="auto"/>
        <w:bottom w:val="none" w:sz="0" w:space="0" w:color="auto"/>
        <w:right w:val="none" w:sz="0" w:space="0" w:color="auto"/>
      </w:divBdr>
    </w:div>
    <w:div w:id="1037895152">
      <w:bodyDiv w:val="1"/>
      <w:marLeft w:val="0"/>
      <w:marRight w:val="0"/>
      <w:marTop w:val="0"/>
      <w:marBottom w:val="0"/>
      <w:divBdr>
        <w:top w:val="none" w:sz="0" w:space="0" w:color="auto"/>
        <w:left w:val="none" w:sz="0" w:space="0" w:color="auto"/>
        <w:bottom w:val="none" w:sz="0" w:space="0" w:color="auto"/>
        <w:right w:val="none" w:sz="0" w:space="0" w:color="auto"/>
      </w:divBdr>
      <w:divsChild>
        <w:div w:id="1937008868">
          <w:marLeft w:val="0"/>
          <w:marRight w:val="0"/>
          <w:marTop w:val="480"/>
          <w:marBottom w:val="240"/>
          <w:divBdr>
            <w:top w:val="none" w:sz="0" w:space="0" w:color="auto"/>
            <w:left w:val="none" w:sz="0" w:space="0" w:color="auto"/>
            <w:bottom w:val="none" w:sz="0" w:space="0" w:color="auto"/>
            <w:right w:val="none" w:sz="0" w:space="0" w:color="auto"/>
          </w:divBdr>
        </w:div>
        <w:div w:id="225728756">
          <w:marLeft w:val="0"/>
          <w:marRight w:val="0"/>
          <w:marTop w:val="0"/>
          <w:marBottom w:val="567"/>
          <w:divBdr>
            <w:top w:val="none" w:sz="0" w:space="0" w:color="auto"/>
            <w:left w:val="none" w:sz="0" w:space="0" w:color="auto"/>
            <w:bottom w:val="none" w:sz="0" w:space="0" w:color="auto"/>
            <w:right w:val="none" w:sz="0" w:space="0" w:color="auto"/>
          </w:divBdr>
        </w:div>
      </w:divsChild>
    </w:div>
    <w:div w:id="1110859567">
      <w:bodyDiv w:val="1"/>
      <w:marLeft w:val="0"/>
      <w:marRight w:val="0"/>
      <w:marTop w:val="0"/>
      <w:marBottom w:val="0"/>
      <w:divBdr>
        <w:top w:val="none" w:sz="0" w:space="0" w:color="auto"/>
        <w:left w:val="none" w:sz="0" w:space="0" w:color="auto"/>
        <w:bottom w:val="none" w:sz="0" w:space="0" w:color="auto"/>
        <w:right w:val="none" w:sz="0" w:space="0" w:color="auto"/>
      </w:divBdr>
      <w:divsChild>
        <w:div w:id="1672753188">
          <w:marLeft w:val="720"/>
          <w:marRight w:val="0"/>
          <w:marTop w:val="115"/>
          <w:marBottom w:val="0"/>
          <w:divBdr>
            <w:top w:val="none" w:sz="0" w:space="0" w:color="auto"/>
            <w:left w:val="none" w:sz="0" w:space="0" w:color="auto"/>
            <w:bottom w:val="none" w:sz="0" w:space="0" w:color="auto"/>
            <w:right w:val="none" w:sz="0" w:space="0" w:color="auto"/>
          </w:divBdr>
        </w:div>
        <w:div w:id="1619020230">
          <w:marLeft w:val="720"/>
          <w:marRight w:val="0"/>
          <w:marTop w:val="115"/>
          <w:marBottom w:val="0"/>
          <w:divBdr>
            <w:top w:val="none" w:sz="0" w:space="0" w:color="auto"/>
            <w:left w:val="none" w:sz="0" w:space="0" w:color="auto"/>
            <w:bottom w:val="none" w:sz="0" w:space="0" w:color="auto"/>
            <w:right w:val="none" w:sz="0" w:space="0" w:color="auto"/>
          </w:divBdr>
        </w:div>
      </w:divsChild>
    </w:div>
    <w:div w:id="1128620445">
      <w:bodyDiv w:val="1"/>
      <w:marLeft w:val="0"/>
      <w:marRight w:val="0"/>
      <w:marTop w:val="0"/>
      <w:marBottom w:val="0"/>
      <w:divBdr>
        <w:top w:val="none" w:sz="0" w:space="0" w:color="auto"/>
        <w:left w:val="none" w:sz="0" w:space="0" w:color="auto"/>
        <w:bottom w:val="none" w:sz="0" w:space="0" w:color="auto"/>
        <w:right w:val="none" w:sz="0" w:space="0" w:color="auto"/>
      </w:divBdr>
    </w:div>
    <w:div w:id="1307861111">
      <w:bodyDiv w:val="1"/>
      <w:marLeft w:val="0"/>
      <w:marRight w:val="0"/>
      <w:marTop w:val="0"/>
      <w:marBottom w:val="0"/>
      <w:divBdr>
        <w:top w:val="none" w:sz="0" w:space="0" w:color="auto"/>
        <w:left w:val="none" w:sz="0" w:space="0" w:color="auto"/>
        <w:bottom w:val="none" w:sz="0" w:space="0" w:color="auto"/>
        <w:right w:val="none" w:sz="0" w:space="0" w:color="auto"/>
      </w:divBdr>
    </w:div>
    <w:div w:id="1402408810">
      <w:bodyDiv w:val="1"/>
      <w:marLeft w:val="0"/>
      <w:marRight w:val="0"/>
      <w:marTop w:val="0"/>
      <w:marBottom w:val="0"/>
      <w:divBdr>
        <w:top w:val="none" w:sz="0" w:space="0" w:color="auto"/>
        <w:left w:val="none" w:sz="0" w:space="0" w:color="auto"/>
        <w:bottom w:val="none" w:sz="0" w:space="0" w:color="auto"/>
        <w:right w:val="none" w:sz="0" w:space="0" w:color="auto"/>
      </w:divBdr>
      <w:divsChild>
        <w:div w:id="1912035615">
          <w:marLeft w:val="720"/>
          <w:marRight w:val="0"/>
          <w:marTop w:val="115"/>
          <w:marBottom w:val="0"/>
          <w:divBdr>
            <w:top w:val="none" w:sz="0" w:space="0" w:color="auto"/>
            <w:left w:val="none" w:sz="0" w:space="0" w:color="auto"/>
            <w:bottom w:val="none" w:sz="0" w:space="0" w:color="auto"/>
            <w:right w:val="none" w:sz="0" w:space="0" w:color="auto"/>
          </w:divBdr>
        </w:div>
        <w:div w:id="625280350">
          <w:marLeft w:val="720"/>
          <w:marRight w:val="0"/>
          <w:marTop w:val="115"/>
          <w:marBottom w:val="0"/>
          <w:divBdr>
            <w:top w:val="none" w:sz="0" w:space="0" w:color="auto"/>
            <w:left w:val="none" w:sz="0" w:space="0" w:color="auto"/>
            <w:bottom w:val="none" w:sz="0" w:space="0" w:color="auto"/>
            <w:right w:val="none" w:sz="0" w:space="0" w:color="auto"/>
          </w:divBdr>
        </w:div>
        <w:div w:id="2107769148">
          <w:marLeft w:val="720"/>
          <w:marRight w:val="0"/>
          <w:marTop w:val="115"/>
          <w:marBottom w:val="0"/>
          <w:divBdr>
            <w:top w:val="none" w:sz="0" w:space="0" w:color="auto"/>
            <w:left w:val="none" w:sz="0" w:space="0" w:color="auto"/>
            <w:bottom w:val="none" w:sz="0" w:space="0" w:color="auto"/>
            <w:right w:val="none" w:sz="0" w:space="0" w:color="auto"/>
          </w:divBdr>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770664176">
      <w:bodyDiv w:val="1"/>
      <w:marLeft w:val="0"/>
      <w:marRight w:val="0"/>
      <w:marTop w:val="0"/>
      <w:marBottom w:val="0"/>
      <w:divBdr>
        <w:top w:val="none" w:sz="0" w:space="0" w:color="auto"/>
        <w:left w:val="none" w:sz="0" w:space="0" w:color="auto"/>
        <w:bottom w:val="none" w:sz="0" w:space="0" w:color="auto"/>
        <w:right w:val="none" w:sz="0" w:space="0" w:color="auto"/>
      </w:divBdr>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580-pedagogu-profesionalas-darbibas-kvalitates-novertesanas-karti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010F3-ACF8-466A-9E59-49C51ABA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10434</Words>
  <Characters>5948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28.jūlija noteikumos Nr.836 „Pedagogu darba samaksas noteikumi”” sākotnējās ietekmes novērtējuma ziņojums (anotācija)</vt:lpstr>
    </vt:vector>
  </TitlesOfParts>
  <Company>IZM</Company>
  <LinksUpToDate>false</LinksUpToDate>
  <CharactersWithSpaces>16350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28.jūlija noteikumos Nr.836 „Pedagogu darba samaksas noteikumi”” sākotnējās ietekmes novērtējuma ziņojums (anotācija)</dc:title>
  <dc:subject>Anotācija</dc:subject>
  <dc:creator>Līga Buceniece</dc:creator>
  <cp:lastModifiedBy>Modra Jansone</cp:lastModifiedBy>
  <cp:revision>3</cp:revision>
  <cp:lastPrinted>2017-06-12T12:03:00Z</cp:lastPrinted>
  <dcterms:created xsi:type="dcterms:W3CDTF">2017-08-11T11:14:00Z</dcterms:created>
  <dcterms:modified xsi:type="dcterms:W3CDTF">2017-08-15T11:16:00Z</dcterms:modified>
</cp:coreProperties>
</file>