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58" w:rsidRPr="00905446" w:rsidRDefault="002C77D2" w:rsidP="00187C6F">
      <w:pPr>
        <w:tabs>
          <w:tab w:val="center" w:pos="4535"/>
          <w:tab w:val="right" w:pos="9071"/>
        </w:tabs>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w:t>
      </w:r>
      <w:r w:rsidR="00F864E1">
        <w:rPr>
          <w:rFonts w:ascii="Times New Roman" w:eastAsia="Times New Roman" w:hAnsi="Times New Roman" w:cs="Times New Roman"/>
          <w:b/>
          <w:bCs/>
          <w:sz w:val="24"/>
          <w:szCs w:val="24"/>
          <w:lang w:eastAsia="lv-LV"/>
        </w:rPr>
        <w:t>u</w:t>
      </w:r>
      <w:r w:rsidR="007F1C7A">
        <w:rPr>
          <w:rFonts w:ascii="Times New Roman" w:eastAsia="Times New Roman" w:hAnsi="Times New Roman" w:cs="Times New Roman"/>
          <w:b/>
          <w:bCs/>
          <w:sz w:val="24"/>
          <w:szCs w:val="24"/>
          <w:lang w:eastAsia="lv-LV"/>
        </w:rPr>
        <w:t xml:space="preserve"> projekta</w:t>
      </w:r>
    </w:p>
    <w:p w:rsidR="000D1E58" w:rsidRPr="00905446" w:rsidRDefault="00F864E1" w:rsidP="000D1E58">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bCs/>
          <w:sz w:val="24"/>
          <w:szCs w:val="24"/>
          <w:lang w:val="x-none" w:eastAsia="lv-LV"/>
        </w:rPr>
        <w:t>"</w:t>
      </w:r>
      <w:r w:rsidR="005D6FC5" w:rsidRPr="005D6FC5">
        <w:rPr>
          <w:rFonts w:ascii="Times New Roman" w:eastAsia="Calibri" w:hAnsi="Times New Roman" w:cs="Times New Roman"/>
          <w:b/>
          <w:sz w:val="24"/>
          <w:szCs w:val="24"/>
        </w:rPr>
        <w:t>Grozījums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Pr>
          <w:rFonts w:ascii="Times New Roman" w:eastAsia="Times New Roman" w:hAnsi="Times New Roman" w:cs="Times New Roman"/>
          <w:b/>
          <w:bCs/>
          <w:sz w:val="24"/>
          <w:szCs w:val="24"/>
          <w:lang w:val="x-none" w:eastAsia="lv-LV"/>
        </w:rPr>
        <w:t>"</w:t>
      </w:r>
      <w:r>
        <w:rPr>
          <w:rFonts w:ascii="Times New Roman" w:eastAsia="Times New Roman" w:hAnsi="Times New Roman" w:cs="Times New Roman"/>
          <w:b/>
          <w:bCs/>
          <w:sz w:val="24"/>
          <w:szCs w:val="24"/>
          <w:lang w:eastAsia="lv-LV"/>
        </w:rPr>
        <w:t xml:space="preserve"> </w:t>
      </w:r>
      <w:r w:rsidR="000D1E58" w:rsidRPr="00905446">
        <w:rPr>
          <w:rFonts w:ascii="Times New Roman" w:eastAsia="Times New Roman" w:hAnsi="Times New Roman" w:cs="Times New Roman"/>
          <w:b/>
          <w:bCs/>
          <w:sz w:val="24"/>
          <w:szCs w:val="24"/>
          <w:lang w:eastAsia="lv-LV"/>
        </w:rPr>
        <w:t>sākotnējās ietekmes novērtējuma ziņojums (anotācija</w:t>
      </w:r>
      <w:r w:rsidR="000D1E58" w:rsidRPr="00905446">
        <w:rPr>
          <w:rFonts w:ascii="Times New Roman" w:eastAsia="Calibri" w:hAnsi="Times New Roman" w:cs="Times New Roman"/>
          <w:b/>
          <w:sz w:val="24"/>
          <w:szCs w:val="24"/>
        </w:rPr>
        <w:t>)</w:t>
      </w:r>
    </w:p>
    <w:p w:rsidR="00DA596D" w:rsidRDefault="00DA596D" w:rsidP="00DA596D">
      <w:pPr>
        <w:spacing w:after="0" w:line="240" w:lineRule="auto"/>
        <w:ind w:firstLine="300"/>
        <w:jc w:val="center"/>
        <w:rPr>
          <w:rFonts w:ascii="Times New Roman" w:eastAsia="Times New Roman" w:hAnsi="Times New Roman" w:cs="Times New Roman"/>
          <w:bCs/>
          <w:szCs w:val="24"/>
          <w:lang w:eastAsia="lv-LV"/>
        </w:rPr>
      </w:pPr>
    </w:p>
    <w:p w:rsidR="002C0C69" w:rsidRPr="00187C6F" w:rsidRDefault="002C0C69" w:rsidP="00DA596D">
      <w:pPr>
        <w:spacing w:after="0" w:line="240" w:lineRule="auto"/>
        <w:ind w:firstLine="300"/>
        <w:jc w:val="center"/>
        <w:rPr>
          <w:rFonts w:ascii="Times New Roman" w:eastAsia="Times New Roman" w:hAnsi="Times New Roman" w:cs="Times New Roman"/>
          <w:b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1804"/>
        <w:gridCol w:w="6806"/>
      </w:tblGrid>
      <w:tr w:rsidR="000D1E58" w:rsidRPr="00905446" w:rsidTr="00187C6F">
        <w:trPr>
          <w:trHeight w:val="40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D017B2" w:rsidRPr="00905446" w:rsidTr="00187C6F">
        <w:trPr>
          <w:trHeight w:val="216"/>
        </w:trPr>
        <w:tc>
          <w:tcPr>
            <w:tcW w:w="246"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996"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758" w:type="pct"/>
            <w:tcBorders>
              <w:top w:val="outset" w:sz="6" w:space="0" w:color="414142"/>
              <w:left w:val="outset" w:sz="6" w:space="0" w:color="414142"/>
              <w:bottom w:val="outset" w:sz="6" w:space="0" w:color="414142"/>
              <w:right w:val="outset" w:sz="6" w:space="0" w:color="414142"/>
            </w:tcBorders>
            <w:hideMark/>
          </w:tcPr>
          <w:p w:rsidR="004D15A9" w:rsidRDefault="005D6FC5" w:rsidP="002660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ministrijas</w:t>
            </w:r>
            <w:r w:rsidR="009C4A2E">
              <w:rPr>
                <w:rFonts w:ascii="Times New Roman" w:eastAsia="Times New Roman" w:hAnsi="Times New Roman" w:cs="Times New Roman"/>
                <w:sz w:val="24"/>
                <w:szCs w:val="24"/>
                <w:lang w:eastAsia="lv-LV"/>
              </w:rPr>
              <w:t xml:space="preserve"> </w:t>
            </w:r>
            <w:r w:rsidR="002660A5">
              <w:rPr>
                <w:rFonts w:ascii="Times New Roman" w:eastAsia="Times New Roman" w:hAnsi="Times New Roman" w:cs="Times New Roman"/>
                <w:sz w:val="24"/>
                <w:szCs w:val="24"/>
                <w:lang w:eastAsia="lv-LV"/>
              </w:rPr>
              <w:t>iniciatīva</w:t>
            </w:r>
            <w:r w:rsidR="00CB6804">
              <w:rPr>
                <w:rFonts w:ascii="Times New Roman" w:eastAsia="Times New Roman" w:hAnsi="Times New Roman" w:cs="Times New Roman"/>
                <w:sz w:val="24"/>
                <w:szCs w:val="24"/>
                <w:lang w:eastAsia="lv-LV"/>
              </w:rPr>
              <w:t>.</w:t>
            </w:r>
          </w:p>
          <w:p w:rsidR="002C0C69" w:rsidRPr="00905446" w:rsidRDefault="002C0C69" w:rsidP="002660A5">
            <w:pPr>
              <w:spacing w:after="0" w:line="240" w:lineRule="auto"/>
              <w:jc w:val="both"/>
              <w:rPr>
                <w:rFonts w:ascii="Times New Roman" w:eastAsia="Times New Roman" w:hAnsi="Times New Roman" w:cs="Times New Roman"/>
                <w:sz w:val="24"/>
                <w:szCs w:val="24"/>
                <w:lang w:eastAsia="lv-LV"/>
              </w:rPr>
            </w:pPr>
          </w:p>
        </w:tc>
      </w:tr>
      <w:tr w:rsidR="00D017B2" w:rsidRPr="00905446" w:rsidTr="00187C6F">
        <w:trPr>
          <w:trHeight w:val="465"/>
        </w:trPr>
        <w:tc>
          <w:tcPr>
            <w:tcW w:w="246"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996" w:type="pct"/>
            <w:tcBorders>
              <w:top w:val="outset" w:sz="6" w:space="0" w:color="414142"/>
              <w:left w:val="outset" w:sz="6" w:space="0" w:color="414142"/>
              <w:bottom w:val="outset" w:sz="6" w:space="0" w:color="414142"/>
              <w:right w:val="outset" w:sz="6" w:space="0" w:color="414142"/>
            </w:tcBorders>
            <w:hideMark/>
          </w:tcPr>
          <w:p w:rsidR="008C2958"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C2958" w:rsidRPr="008C2958" w:rsidRDefault="008C2958" w:rsidP="008C2958">
            <w:pPr>
              <w:rPr>
                <w:rFonts w:ascii="Times New Roman" w:eastAsia="Times New Roman" w:hAnsi="Times New Roman" w:cs="Times New Roman"/>
                <w:sz w:val="24"/>
                <w:szCs w:val="24"/>
                <w:lang w:eastAsia="lv-LV"/>
              </w:rPr>
            </w:pPr>
          </w:p>
          <w:p w:rsidR="004D15A9" w:rsidRPr="008C2958" w:rsidRDefault="004D15A9" w:rsidP="008C2958">
            <w:pPr>
              <w:jc w:val="right"/>
              <w:rPr>
                <w:rFonts w:ascii="Times New Roman" w:eastAsia="Times New Roman" w:hAnsi="Times New Roman" w:cs="Times New Roman"/>
                <w:sz w:val="24"/>
                <w:szCs w:val="24"/>
                <w:lang w:eastAsia="lv-LV"/>
              </w:rPr>
            </w:pPr>
          </w:p>
        </w:tc>
        <w:tc>
          <w:tcPr>
            <w:tcW w:w="3758" w:type="pct"/>
            <w:tcBorders>
              <w:top w:val="outset" w:sz="6" w:space="0" w:color="414142"/>
              <w:left w:val="outset" w:sz="6" w:space="0" w:color="414142"/>
              <w:bottom w:val="outset" w:sz="6" w:space="0" w:color="414142"/>
              <w:right w:val="outset" w:sz="6" w:space="0" w:color="414142"/>
            </w:tcBorders>
            <w:hideMark/>
          </w:tcPr>
          <w:p w:rsidR="005D6FC5" w:rsidRDefault="005D6FC5" w:rsidP="009A203C">
            <w:pPr>
              <w:spacing w:after="0" w:line="240" w:lineRule="auto"/>
              <w:jc w:val="both"/>
              <w:rPr>
                <w:rFonts w:ascii="Times New Roman" w:eastAsia="Times New Roman" w:hAnsi="Times New Roman" w:cs="Times New Roman"/>
                <w:sz w:val="24"/>
                <w:szCs w:val="24"/>
                <w:lang w:eastAsia="lv-LV"/>
              </w:rPr>
            </w:pPr>
            <w:r w:rsidRPr="005D6FC5">
              <w:rPr>
                <w:rFonts w:ascii="Times New Roman" w:eastAsia="Times New Roman" w:hAnsi="Times New Roman" w:cs="Times New Roman"/>
                <w:sz w:val="24"/>
                <w:szCs w:val="24"/>
                <w:lang w:eastAsia="lv-LV"/>
              </w:rPr>
              <w:t>Ministru kabineta 2016. gada 16. augusta noteikum</w:t>
            </w:r>
            <w:r>
              <w:rPr>
                <w:rFonts w:ascii="Times New Roman" w:eastAsia="Times New Roman" w:hAnsi="Times New Roman" w:cs="Times New Roman"/>
                <w:sz w:val="24"/>
                <w:szCs w:val="24"/>
                <w:lang w:eastAsia="lv-LV"/>
              </w:rPr>
              <w:t>i</w:t>
            </w:r>
            <w:r w:rsidRPr="005D6FC5">
              <w:rPr>
                <w:rFonts w:ascii="Times New Roman" w:eastAsia="Times New Roman" w:hAnsi="Times New Roman" w:cs="Times New Roman"/>
                <w:sz w:val="24"/>
                <w:szCs w:val="24"/>
                <w:lang w:eastAsia="lv-LV"/>
              </w:rPr>
              <w:t xml:space="preserve">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Pr>
                <w:rFonts w:ascii="Times New Roman" w:eastAsia="Times New Roman" w:hAnsi="Times New Roman" w:cs="Times New Roman"/>
                <w:sz w:val="24"/>
                <w:szCs w:val="24"/>
                <w:lang w:eastAsia="lv-LV"/>
              </w:rPr>
              <w:t xml:space="preserve"> (turpmāk – Noteikumi Nr.562) nosaka </w:t>
            </w:r>
            <w:r w:rsidRPr="005D6FC5">
              <w:rPr>
                <w:rFonts w:ascii="Times New Roman" w:eastAsia="Times New Roman" w:hAnsi="Times New Roman" w:cs="Times New Roman"/>
                <w:sz w:val="24"/>
                <w:szCs w:val="24"/>
                <w:lang w:eastAsia="lv-LV"/>
              </w:rPr>
              <w:t>kārtību, kādā īsteno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1.1.1.4. pasākumu "P&amp;A infrastruktūras attīstīšana viedās specializācijas jomās un zinātnisko institūciju institucionālās kapacitātes sti</w:t>
            </w:r>
            <w:r>
              <w:rPr>
                <w:rFonts w:ascii="Times New Roman" w:eastAsia="Times New Roman" w:hAnsi="Times New Roman" w:cs="Times New Roman"/>
                <w:sz w:val="24"/>
                <w:szCs w:val="24"/>
                <w:lang w:eastAsia="lv-LV"/>
              </w:rPr>
              <w:t>prināšana" (turpmāk – pasākums). Ar mērķi</w:t>
            </w:r>
            <w:r>
              <w:t xml:space="preserve"> </w:t>
            </w:r>
            <w:r w:rsidRPr="005D6FC5">
              <w:rPr>
                <w:rFonts w:ascii="Times New Roman" w:eastAsia="Times New Roman" w:hAnsi="Times New Roman" w:cs="Times New Roman"/>
                <w:sz w:val="24"/>
                <w:szCs w:val="24"/>
                <w:lang w:eastAsia="lv-LV"/>
              </w:rPr>
              <w:t>stiprināt zinātnisko institūciju institucionāl</w:t>
            </w:r>
            <w:r>
              <w:rPr>
                <w:rFonts w:ascii="Times New Roman" w:eastAsia="Times New Roman" w:hAnsi="Times New Roman" w:cs="Times New Roman"/>
                <w:sz w:val="24"/>
                <w:szCs w:val="24"/>
                <w:lang w:eastAsia="lv-LV"/>
              </w:rPr>
              <w:t>o</w:t>
            </w:r>
            <w:r w:rsidRPr="005D6FC5">
              <w:rPr>
                <w:rFonts w:ascii="Times New Roman" w:eastAsia="Times New Roman" w:hAnsi="Times New Roman" w:cs="Times New Roman"/>
                <w:sz w:val="24"/>
                <w:szCs w:val="24"/>
                <w:lang w:eastAsia="lv-LV"/>
              </w:rPr>
              <w:t xml:space="preserve"> kapacitāt</w:t>
            </w:r>
            <w:r>
              <w:rPr>
                <w:rFonts w:ascii="Times New Roman" w:eastAsia="Times New Roman" w:hAnsi="Times New Roman" w:cs="Times New Roman"/>
                <w:sz w:val="24"/>
                <w:szCs w:val="24"/>
                <w:lang w:eastAsia="lv-LV"/>
              </w:rPr>
              <w:t>i</w:t>
            </w:r>
            <w:r w:rsidRPr="005D6FC5">
              <w:rPr>
                <w:rFonts w:ascii="Times New Roman" w:eastAsia="Times New Roman" w:hAnsi="Times New Roman" w:cs="Times New Roman"/>
                <w:sz w:val="24"/>
                <w:szCs w:val="24"/>
                <w:lang w:eastAsia="lv-LV"/>
              </w:rPr>
              <w:t xml:space="preserve"> un pētniecības resursu koncentrācij</w:t>
            </w:r>
            <w:r>
              <w:rPr>
                <w:rFonts w:ascii="Times New Roman" w:eastAsia="Times New Roman" w:hAnsi="Times New Roman" w:cs="Times New Roman"/>
                <w:sz w:val="24"/>
                <w:szCs w:val="24"/>
                <w:lang w:eastAsia="lv-LV"/>
              </w:rPr>
              <w:t>u</w:t>
            </w:r>
            <w:r w:rsidRPr="005D6FC5">
              <w:rPr>
                <w:rFonts w:ascii="Times New Roman" w:eastAsia="Times New Roman" w:hAnsi="Times New Roman" w:cs="Times New Roman"/>
                <w:sz w:val="24"/>
                <w:szCs w:val="24"/>
                <w:lang w:eastAsia="lv-LV"/>
              </w:rPr>
              <w:t xml:space="preserve"> konkurētspējīgās zinātniskajās institūcijās, pilnveidot zinātnisko institūciju pārvaldības un resursu vadības efektivitāti un modernizēt pētniecības infrastruktūru Latvijas viedās specializācijas jomu ietvaros, tādējādi veicinot zinātnisko institūciju iesaisti Eiropas Savienības līmeņa infrastruktūrās un zinātnisko institūciju rīcībā esošās pētniecības infrastruktūras izmantošanu praktisku tautsaimniecības problēmu risināšanai.</w:t>
            </w:r>
            <w:r>
              <w:rPr>
                <w:rFonts w:ascii="Times New Roman" w:eastAsia="Times New Roman" w:hAnsi="Times New Roman" w:cs="Times New Roman"/>
                <w:sz w:val="24"/>
                <w:szCs w:val="24"/>
                <w:lang w:eastAsia="lv-LV"/>
              </w:rPr>
              <w:t xml:space="preserve"> </w:t>
            </w:r>
          </w:p>
          <w:p w:rsidR="002C0C69" w:rsidRPr="00187C6F" w:rsidRDefault="002C77D2" w:rsidP="008E1EA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Izvērtējot</w:t>
            </w:r>
            <w:r w:rsidR="00421121">
              <w:rPr>
                <w:rFonts w:ascii="Times New Roman" w:eastAsia="Times New Roman" w:hAnsi="Times New Roman" w:cs="Times New Roman"/>
                <w:sz w:val="24"/>
                <w:szCs w:val="24"/>
                <w:lang w:eastAsia="lv-LV"/>
              </w:rPr>
              <w:t xml:space="preserve"> </w:t>
            </w:r>
            <w:r w:rsidR="005D6FC5">
              <w:rPr>
                <w:rFonts w:ascii="Times New Roman" w:eastAsia="Times New Roman" w:hAnsi="Times New Roman" w:cs="Times New Roman"/>
                <w:sz w:val="24"/>
                <w:szCs w:val="24"/>
                <w:lang w:eastAsia="lv-LV"/>
              </w:rPr>
              <w:t>N</w:t>
            </w:r>
            <w:r w:rsidR="00421121">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w:t>
            </w:r>
            <w:r w:rsidR="005D6FC5">
              <w:rPr>
                <w:rFonts w:ascii="Times New Roman" w:eastAsia="Times New Roman" w:hAnsi="Times New Roman" w:cs="Times New Roman"/>
                <w:sz w:val="24"/>
                <w:szCs w:val="24"/>
                <w:lang w:eastAsia="lv-LV"/>
              </w:rPr>
              <w:t xml:space="preserve">Nr.562 </w:t>
            </w:r>
            <w:r w:rsidR="00170B97">
              <w:rPr>
                <w:rFonts w:ascii="Times New Roman" w:eastAsia="Times New Roman" w:hAnsi="Times New Roman" w:cs="Times New Roman"/>
                <w:sz w:val="24"/>
                <w:szCs w:val="24"/>
                <w:lang w:eastAsia="lv-LV"/>
              </w:rPr>
              <w:t>9</w:t>
            </w:r>
            <w:r w:rsidR="005D6FC5">
              <w:rPr>
                <w:rFonts w:ascii="Times New Roman" w:eastAsia="Times New Roman" w:hAnsi="Times New Roman" w:cs="Times New Roman"/>
                <w:sz w:val="24"/>
                <w:szCs w:val="24"/>
                <w:lang w:eastAsia="lv-LV"/>
              </w:rPr>
              <w:t xml:space="preserve">.punktā </w:t>
            </w:r>
            <w:r w:rsidR="00170B97">
              <w:rPr>
                <w:rFonts w:ascii="Times New Roman" w:eastAsia="Times New Roman" w:hAnsi="Times New Roman" w:cs="Times New Roman"/>
                <w:sz w:val="24"/>
                <w:szCs w:val="24"/>
                <w:lang w:eastAsia="lv-LV"/>
              </w:rPr>
              <w:t xml:space="preserve">pasākumam pieejamo </w:t>
            </w:r>
            <w:r w:rsidR="00170B97" w:rsidRPr="00170B97">
              <w:rPr>
                <w:rFonts w:ascii="Times New Roman" w:eastAsia="Times New Roman" w:hAnsi="Times New Roman" w:cs="Times New Roman"/>
                <w:sz w:val="24"/>
                <w:szCs w:val="24"/>
                <w:lang w:eastAsia="lv-LV"/>
              </w:rPr>
              <w:t>kopēj</w:t>
            </w:r>
            <w:r w:rsidR="00170B97">
              <w:rPr>
                <w:rFonts w:ascii="Times New Roman" w:eastAsia="Times New Roman" w:hAnsi="Times New Roman" w:cs="Times New Roman"/>
                <w:sz w:val="24"/>
                <w:szCs w:val="24"/>
                <w:lang w:eastAsia="lv-LV"/>
              </w:rPr>
              <w:t>o</w:t>
            </w:r>
            <w:r w:rsidR="00170B97" w:rsidRPr="00170B97">
              <w:rPr>
                <w:rFonts w:ascii="Times New Roman" w:eastAsia="Times New Roman" w:hAnsi="Times New Roman" w:cs="Times New Roman"/>
                <w:sz w:val="24"/>
                <w:szCs w:val="24"/>
                <w:lang w:eastAsia="lv-LV"/>
              </w:rPr>
              <w:t xml:space="preserve"> atti</w:t>
            </w:r>
            <w:r w:rsidR="00170B97">
              <w:rPr>
                <w:rFonts w:ascii="Times New Roman" w:eastAsia="Times New Roman" w:hAnsi="Times New Roman" w:cs="Times New Roman"/>
                <w:sz w:val="24"/>
                <w:szCs w:val="24"/>
                <w:lang w:eastAsia="lv-LV"/>
              </w:rPr>
              <w:t xml:space="preserve">ecināmo publisko finansējumu un 16.punktā atsevišķiem projektiem noteikto pieejamo publisko finansējumu secināts, ka pasākumam paredzētais kopējais Eiropas Reģionālā attīstības fonda finansējums un valsts budžeta līdzfinansējums nesakrīt ar kopējo atsevišķiem projektiem noteikto pieejamo </w:t>
            </w:r>
            <w:r w:rsidR="00170B97" w:rsidRPr="00170B97">
              <w:rPr>
                <w:rFonts w:ascii="Times New Roman" w:eastAsia="Times New Roman" w:hAnsi="Times New Roman" w:cs="Times New Roman"/>
                <w:sz w:val="24"/>
                <w:szCs w:val="24"/>
                <w:lang w:eastAsia="lv-LV"/>
              </w:rPr>
              <w:t>Eiropas Reģionālā attīstības fonda finansējum</w:t>
            </w:r>
            <w:r w:rsidR="00170B97">
              <w:rPr>
                <w:rFonts w:ascii="Times New Roman" w:eastAsia="Times New Roman" w:hAnsi="Times New Roman" w:cs="Times New Roman"/>
                <w:sz w:val="24"/>
                <w:szCs w:val="24"/>
                <w:lang w:eastAsia="lv-LV"/>
              </w:rPr>
              <w:t>u</w:t>
            </w:r>
            <w:r w:rsidR="00170B97" w:rsidRPr="00170B97">
              <w:rPr>
                <w:rFonts w:ascii="Times New Roman" w:eastAsia="Times New Roman" w:hAnsi="Times New Roman" w:cs="Times New Roman"/>
                <w:sz w:val="24"/>
                <w:szCs w:val="24"/>
                <w:lang w:eastAsia="lv-LV"/>
              </w:rPr>
              <w:t xml:space="preserve"> un valsts budžeta līdzfinansējum</w:t>
            </w:r>
            <w:r w:rsidR="00170B97">
              <w:rPr>
                <w:rFonts w:ascii="Times New Roman" w:eastAsia="Times New Roman" w:hAnsi="Times New Roman" w:cs="Times New Roman"/>
                <w:sz w:val="24"/>
                <w:szCs w:val="24"/>
                <w:lang w:eastAsia="lv-LV"/>
              </w:rPr>
              <w:t>u. Tādējādi, lai nodrošinātu Noteikum</w:t>
            </w:r>
            <w:r w:rsidR="006B5F47">
              <w:rPr>
                <w:rFonts w:ascii="Times New Roman" w:eastAsia="Times New Roman" w:hAnsi="Times New Roman" w:cs="Times New Roman"/>
                <w:sz w:val="24"/>
                <w:szCs w:val="24"/>
                <w:lang w:eastAsia="lv-LV"/>
              </w:rPr>
              <w:t>os</w:t>
            </w:r>
            <w:r w:rsidR="00170B97">
              <w:rPr>
                <w:rFonts w:ascii="Times New Roman" w:eastAsia="Times New Roman" w:hAnsi="Times New Roman" w:cs="Times New Roman"/>
                <w:sz w:val="24"/>
                <w:szCs w:val="24"/>
                <w:lang w:eastAsia="lv-LV"/>
              </w:rPr>
              <w:t xml:space="preserve"> Nr.562 </w:t>
            </w:r>
            <w:r w:rsidR="006B5F47">
              <w:rPr>
                <w:rFonts w:ascii="Times New Roman" w:eastAsia="Times New Roman" w:hAnsi="Times New Roman" w:cs="Times New Roman"/>
                <w:sz w:val="24"/>
                <w:szCs w:val="24"/>
                <w:lang w:eastAsia="lv-LV"/>
              </w:rPr>
              <w:t>noteikto tiesību normu harmonizāciju</w:t>
            </w:r>
            <w:r w:rsidR="00170B97">
              <w:rPr>
                <w:rFonts w:ascii="Times New Roman" w:eastAsia="Times New Roman" w:hAnsi="Times New Roman" w:cs="Times New Roman"/>
                <w:sz w:val="24"/>
                <w:szCs w:val="24"/>
                <w:lang w:eastAsia="lv-LV"/>
              </w:rPr>
              <w:t>, ir veiktas korekcijas Latvijas Universitātei pieejamā publiskā finansējuma sadalījumā pa finansēšanas avotiem paredzot 24 016 60</w:t>
            </w:r>
            <w:r w:rsidR="008E1EA6">
              <w:rPr>
                <w:rFonts w:ascii="Times New Roman" w:eastAsia="Times New Roman" w:hAnsi="Times New Roman" w:cs="Times New Roman"/>
                <w:sz w:val="24"/>
                <w:szCs w:val="24"/>
                <w:lang w:eastAsia="lv-LV"/>
              </w:rPr>
              <w:t>6</w:t>
            </w:r>
            <w:r w:rsidR="00170B97">
              <w:rPr>
                <w:rFonts w:ascii="Times New Roman" w:eastAsia="Times New Roman" w:hAnsi="Times New Roman" w:cs="Times New Roman"/>
                <w:sz w:val="24"/>
                <w:szCs w:val="24"/>
                <w:lang w:eastAsia="lv-LV"/>
              </w:rPr>
              <w:t xml:space="preserve"> </w:t>
            </w:r>
            <w:proofErr w:type="spellStart"/>
            <w:r w:rsidR="00170B97" w:rsidRPr="00682DF6">
              <w:rPr>
                <w:rFonts w:ascii="Times New Roman" w:eastAsia="Times New Roman" w:hAnsi="Times New Roman" w:cs="Times New Roman"/>
                <w:i/>
                <w:sz w:val="24"/>
                <w:szCs w:val="24"/>
                <w:lang w:eastAsia="lv-LV"/>
              </w:rPr>
              <w:t>euro</w:t>
            </w:r>
            <w:proofErr w:type="spellEnd"/>
            <w:r w:rsidR="00170B97">
              <w:rPr>
                <w:rFonts w:ascii="Times New Roman" w:eastAsia="Times New Roman" w:hAnsi="Times New Roman" w:cs="Times New Roman"/>
                <w:sz w:val="24"/>
                <w:szCs w:val="24"/>
                <w:lang w:eastAsia="lv-LV"/>
              </w:rPr>
              <w:t xml:space="preserve"> no Eiropas Reģionālās attīstības fonda finansējuma un 4 238 21</w:t>
            </w:r>
            <w:r w:rsidR="008E1EA6">
              <w:rPr>
                <w:rFonts w:ascii="Times New Roman" w:eastAsia="Times New Roman" w:hAnsi="Times New Roman" w:cs="Times New Roman"/>
                <w:sz w:val="24"/>
                <w:szCs w:val="24"/>
                <w:lang w:eastAsia="lv-LV"/>
              </w:rPr>
              <w:t>7</w:t>
            </w:r>
            <w:r w:rsidR="00170B97">
              <w:rPr>
                <w:rFonts w:ascii="Times New Roman" w:eastAsia="Times New Roman" w:hAnsi="Times New Roman" w:cs="Times New Roman"/>
                <w:sz w:val="24"/>
                <w:szCs w:val="24"/>
                <w:lang w:eastAsia="lv-LV"/>
              </w:rPr>
              <w:t xml:space="preserve"> </w:t>
            </w:r>
            <w:proofErr w:type="spellStart"/>
            <w:r w:rsidR="00170B97" w:rsidRPr="00682DF6">
              <w:rPr>
                <w:rFonts w:ascii="Times New Roman" w:eastAsia="Times New Roman" w:hAnsi="Times New Roman" w:cs="Times New Roman"/>
                <w:i/>
                <w:sz w:val="24"/>
                <w:szCs w:val="24"/>
                <w:lang w:eastAsia="lv-LV"/>
              </w:rPr>
              <w:lastRenderedPageBreak/>
              <w:t>euro</w:t>
            </w:r>
            <w:proofErr w:type="spellEnd"/>
            <w:r w:rsidR="00170B97">
              <w:rPr>
                <w:rFonts w:ascii="Times New Roman" w:eastAsia="Times New Roman" w:hAnsi="Times New Roman" w:cs="Times New Roman"/>
                <w:sz w:val="24"/>
                <w:szCs w:val="24"/>
                <w:lang w:eastAsia="lv-LV"/>
              </w:rPr>
              <w:t xml:space="preserve"> no valsts budžeta līdzfinansējuma</w:t>
            </w:r>
            <w:r w:rsidR="00682DF6">
              <w:rPr>
                <w:rFonts w:ascii="Times New Roman" w:eastAsia="Times New Roman" w:hAnsi="Times New Roman" w:cs="Times New Roman"/>
                <w:sz w:val="24"/>
                <w:szCs w:val="24"/>
                <w:lang w:eastAsia="lv-LV"/>
              </w:rPr>
              <w:t xml:space="preserve">, kas nemaina Latvijas Universitātei paredzēto kopējo pieejamo publisko finansējuma apmēru 28 254 823 </w:t>
            </w:r>
            <w:proofErr w:type="spellStart"/>
            <w:r w:rsidR="00682DF6" w:rsidRPr="00682DF6">
              <w:rPr>
                <w:rFonts w:ascii="Times New Roman" w:eastAsia="Times New Roman" w:hAnsi="Times New Roman" w:cs="Times New Roman"/>
                <w:i/>
                <w:sz w:val="24"/>
                <w:szCs w:val="24"/>
                <w:lang w:eastAsia="lv-LV"/>
              </w:rPr>
              <w:t>euro</w:t>
            </w:r>
            <w:proofErr w:type="spellEnd"/>
            <w:r w:rsidR="00682DF6">
              <w:rPr>
                <w:rFonts w:ascii="Times New Roman" w:eastAsia="Times New Roman" w:hAnsi="Times New Roman" w:cs="Times New Roman"/>
                <w:sz w:val="24"/>
                <w:szCs w:val="24"/>
                <w:lang w:eastAsia="lv-LV"/>
              </w:rPr>
              <w:t xml:space="preserve">. </w:t>
            </w:r>
          </w:p>
        </w:tc>
      </w:tr>
      <w:tr w:rsidR="00D017B2" w:rsidRPr="00905446" w:rsidTr="00187C6F">
        <w:trPr>
          <w:trHeight w:val="465"/>
        </w:trPr>
        <w:tc>
          <w:tcPr>
            <w:tcW w:w="246"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w:t>
            </w:r>
          </w:p>
        </w:tc>
        <w:tc>
          <w:tcPr>
            <w:tcW w:w="996" w:type="pct"/>
            <w:tcBorders>
              <w:top w:val="outset" w:sz="6" w:space="0" w:color="414142"/>
              <w:left w:val="outset" w:sz="6" w:space="0" w:color="414142"/>
              <w:bottom w:val="outset" w:sz="6" w:space="0" w:color="414142"/>
              <w:right w:val="outset" w:sz="6" w:space="0" w:color="414142"/>
            </w:tcBorders>
            <w:hideMark/>
          </w:tcPr>
          <w:p w:rsidR="00D017B2"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izstrādē iesaistītās institūcijas</w:t>
            </w:r>
          </w:p>
        </w:tc>
        <w:tc>
          <w:tcPr>
            <w:tcW w:w="3758" w:type="pct"/>
            <w:tcBorders>
              <w:top w:val="outset" w:sz="6" w:space="0" w:color="414142"/>
              <w:left w:val="outset" w:sz="6" w:space="0" w:color="414142"/>
              <w:bottom w:val="outset" w:sz="6" w:space="0" w:color="414142"/>
              <w:right w:val="outset" w:sz="6" w:space="0" w:color="414142"/>
            </w:tcBorders>
            <w:hideMark/>
          </w:tcPr>
          <w:p w:rsidR="004D15A9" w:rsidRPr="00905446" w:rsidRDefault="005D6FC5" w:rsidP="005D6FC5">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Izglītības un zinātnes ministrija</w:t>
            </w:r>
            <w:r w:rsidR="00682DF6">
              <w:rPr>
                <w:rFonts w:ascii="Times New Roman" w:eastAsia="Times New Roman" w:hAnsi="Times New Roman" w:cs="Times New Roman"/>
                <w:sz w:val="24"/>
                <w:szCs w:val="24"/>
                <w:lang w:eastAsia="lv-LV"/>
              </w:rPr>
              <w:t>, Finanšu ministrija, Centrālā finanšu un līgumu aģentūra.</w:t>
            </w:r>
          </w:p>
        </w:tc>
      </w:tr>
      <w:tr w:rsidR="00D017B2" w:rsidRPr="00905446" w:rsidTr="00187C6F">
        <w:trPr>
          <w:trHeight w:val="465"/>
        </w:trPr>
        <w:tc>
          <w:tcPr>
            <w:tcW w:w="246" w:type="pct"/>
            <w:tcBorders>
              <w:top w:val="outset" w:sz="6" w:space="0" w:color="414142"/>
              <w:left w:val="outset" w:sz="6" w:space="0" w:color="414142"/>
              <w:bottom w:val="outset" w:sz="6" w:space="0" w:color="414142"/>
              <w:right w:val="outset" w:sz="6" w:space="0" w:color="414142"/>
            </w:tcBorders>
          </w:tcPr>
          <w:p w:rsidR="00421121" w:rsidRPr="00905446" w:rsidRDefault="00421121"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996" w:type="pct"/>
            <w:tcBorders>
              <w:top w:val="outset" w:sz="6" w:space="0" w:color="414142"/>
              <w:left w:val="outset" w:sz="6" w:space="0" w:color="414142"/>
              <w:bottom w:val="outset" w:sz="6" w:space="0" w:color="414142"/>
              <w:right w:val="outset" w:sz="6" w:space="0" w:color="414142"/>
            </w:tcBorders>
          </w:tcPr>
          <w:p w:rsidR="00421121" w:rsidRPr="00905446" w:rsidRDefault="00421121"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758" w:type="pct"/>
            <w:tcBorders>
              <w:top w:val="outset" w:sz="6" w:space="0" w:color="414142"/>
              <w:left w:val="outset" w:sz="6" w:space="0" w:color="414142"/>
              <w:bottom w:val="outset" w:sz="6" w:space="0" w:color="414142"/>
              <w:right w:val="outset" w:sz="6" w:space="0" w:color="414142"/>
            </w:tcBorders>
          </w:tcPr>
          <w:p w:rsidR="00D017B2" w:rsidRDefault="00682DF6" w:rsidP="00544A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2C0C69" w:rsidRPr="002660A5" w:rsidRDefault="002C0C69" w:rsidP="00544A03">
            <w:pPr>
              <w:spacing w:after="0" w:line="240" w:lineRule="auto"/>
              <w:jc w:val="both"/>
              <w:rPr>
                <w:rFonts w:ascii="Times New Roman" w:eastAsia="Times New Roman" w:hAnsi="Times New Roman" w:cs="Times New Roman"/>
                <w:sz w:val="24"/>
                <w:szCs w:val="24"/>
                <w:lang w:eastAsia="lv-LV"/>
              </w:rPr>
            </w:pPr>
          </w:p>
        </w:tc>
      </w:tr>
    </w:tbl>
    <w:p w:rsidR="002C0C69" w:rsidRDefault="002C0C69"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453"/>
        <w:gridCol w:w="1865"/>
        <w:gridCol w:w="6743"/>
      </w:tblGrid>
      <w:tr w:rsidR="00682DF6" w:rsidRPr="006D5798" w:rsidTr="00682DF6">
        <w:trPr>
          <w:trHeight w:val="555"/>
        </w:trPr>
        <w:tc>
          <w:tcPr>
            <w:tcW w:w="0" w:type="auto"/>
            <w:gridSpan w:val="3"/>
            <w:shd w:val="clear" w:color="auto" w:fill="auto"/>
            <w:hideMark/>
          </w:tcPr>
          <w:p w:rsidR="00682DF6" w:rsidRPr="006D5798" w:rsidRDefault="00682DF6" w:rsidP="00592465">
            <w:pPr>
              <w:ind w:firstLine="300"/>
              <w:jc w:val="center"/>
              <w:rPr>
                <w:rFonts w:ascii="Times New Roman" w:hAnsi="Times New Roman" w:cs="Times New Roman"/>
                <w:b/>
                <w:bCs/>
                <w:sz w:val="28"/>
                <w:szCs w:val="28"/>
              </w:rPr>
            </w:pPr>
            <w:r w:rsidRPr="00682DF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82DF6" w:rsidRPr="006D5798" w:rsidTr="00682DF6">
        <w:trPr>
          <w:trHeight w:val="465"/>
        </w:trPr>
        <w:tc>
          <w:tcPr>
            <w:tcW w:w="250" w:type="pct"/>
            <w:shd w:val="clear" w:color="auto" w:fill="auto"/>
            <w:hideMark/>
          </w:tcPr>
          <w:p w:rsidR="00682DF6" w:rsidRPr="006D5798" w:rsidRDefault="00682DF6" w:rsidP="00592465">
            <w:pPr>
              <w:rPr>
                <w:rFonts w:ascii="Times New Roman" w:hAnsi="Times New Roman" w:cs="Times New Roman"/>
                <w:sz w:val="28"/>
                <w:szCs w:val="28"/>
              </w:rPr>
            </w:pPr>
            <w:r w:rsidRPr="006D5798">
              <w:rPr>
                <w:rFonts w:ascii="Times New Roman" w:hAnsi="Times New Roman" w:cs="Times New Roman"/>
                <w:sz w:val="28"/>
                <w:szCs w:val="28"/>
              </w:rPr>
              <w:t>1.</w:t>
            </w:r>
          </w:p>
        </w:tc>
        <w:tc>
          <w:tcPr>
            <w:tcW w:w="1029" w:type="pct"/>
            <w:hideMark/>
          </w:tcPr>
          <w:p w:rsidR="00682DF6" w:rsidRPr="00682DF6" w:rsidRDefault="00682DF6" w:rsidP="00592465">
            <w:pPr>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 xml:space="preserve">Sabiedrības </w:t>
            </w:r>
            <w:proofErr w:type="spellStart"/>
            <w:r w:rsidRPr="00682DF6">
              <w:rPr>
                <w:rFonts w:ascii="Times New Roman" w:eastAsia="Times New Roman" w:hAnsi="Times New Roman" w:cs="Times New Roman"/>
                <w:sz w:val="24"/>
                <w:szCs w:val="24"/>
                <w:lang w:eastAsia="lv-LV"/>
              </w:rPr>
              <w:t>mērķgrupas</w:t>
            </w:r>
            <w:proofErr w:type="spellEnd"/>
            <w:r w:rsidRPr="00682DF6">
              <w:rPr>
                <w:rFonts w:ascii="Times New Roman" w:eastAsia="Times New Roman" w:hAnsi="Times New Roman" w:cs="Times New Roman"/>
                <w:sz w:val="24"/>
                <w:szCs w:val="24"/>
                <w:lang w:eastAsia="lv-LV"/>
              </w:rPr>
              <w:t>, kuras tiesiskais regulējums ietekmē vai varētu ietekmēt</w:t>
            </w:r>
          </w:p>
        </w:tc>
        <w:tc>
          <w:tcPr>
            <w:tcW w:w="3721" w:type="pct"/>
            <w:hideMark/>
          </w:tcPr>
          <w:p w:rsidR="00682DF6" w:rsidRPr="00682DF6" w:rsidRDefault="00682DF6" w:rsidP="0059246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Universitāte, Centrālā finanšu un līgumu aģentūra</w:t>
            </w:r>
          </w:p>
        </w:tc>
      </w:tr>
      <w:tr w:rsidR="00682DF6" w:rsidRPr="006D5798" w:rsidTr="00682DF6">
        <w:trPr>
          <w:trHeight w:val="510"/>
        </w:trPr>
        <w:tc>
          <w:tcPr>
            <w:tcW w:w="250" w:type="pct"/>
            <w:shd w:val="clear" w:color="auto" w:fill="auto"/>
            <w:hideMark/>
          </w:tcPr>
          <w:p w:rsidR="00682DF6" w:rsidRPr="006D5798" w:rsidRDefault="00682DF6" w:rsidP="00592465">
            <w:pPr>
              <w:rPr>
                <w:rFonts w:ascii="Times New Roman" w:hAnsi="Times New Roman" w:cs="Times New Roman"/>
                <w:sz w:val="28"/>
                <w:szCs w:val="28"/>
              </w:rPr>
            </w:pPr>
            <w:r w:rsidRPr="006D5798">
              <w:rPr>
                <w:rFonts w:ascii="Times New Roman" w:hAnsi="Times New Roman" w:cs="Times New Roman"/>
                <w:sz w:val="28"/>
                <w:szCs w:val="28"/>
              </w:rPr>
              <w:t>2.</w:t>
            </w:r>
          </w:p>
        </w:tc>
        <w:tc>
          <w:tcPr>
            <w:tcW w:w="1029" w:type="pct"/>
            <w:hideMark/>
          </w:tcPr>
          <w:p w:rsidR="00682DF6" w:rsidRPr="00682DF6" w:rsidRDefault="00682DF6" w:rsidP="00592465">
            <w:pPr>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Tiesiskā regulējuma ietekme uz tautsaimniecību un administratīvo slogu</w:t>
            </w:r>
          </w:p>
        </w:tc>
        <w:tc>
          <w:tcPr>
            <w:tcW w:w="3721" w:type="pct"/>
            <w:hideMark/>
          </w:tcPr>
          <w:p w:rsidR="00682DF6" w:rsidRPr="00682DF6" w:rsidRDefault="00682DF6" w:rsidP="00592465">
            <w:pPr>
              <w:jc w:val="both"/>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682DF6" w:rsidRPr="006D5798" w:rsidTr="00682DF6">
        <w:trPr>
          <w:trHeight w:val="510"/>
        </w:trPr>
        <w:tc>
          <w:tcPr>
            <w:tcW w:w="250" w:type="pct"/>
            <w:shd w:val="clear" w:color="auto" w:fill="auto"/>
            <w:hideMark/>
          </w:tcPr>
          <w:p w:rsidR="00682DF6" w:rsidRPr="006D5798" w:rsidRDefault="00682DF6" w:rsidP="00592465">
            <w:pPr>
              <w:rPr>
                <w:rFonts w:ascii="Times New Roman" w:hAnsi="Times New Roman" w:cs="Times New Roman"/>
                <w:sz w:val="28"/>
                <w:szCs w:val="28"/>
              </w:rPr>
            </w:pPr>
            <w:r w:rsidRPr="006D5798">
              <w:rPr>
                <w:rFonts w:ascii="Times New Roman" w:hAnsi="Times New Roman" w:cs="Times New Roman"/>
                <w:sz w:val="28"/>
                <w:szCs w:val="28"/>
              </w:rPr>
              <w:t>3.</w:t>
            </w:r>
          </w:p>
        </w:tc>
        <w:tc>
          <w:tcPr>
            <w:tcW w:w="1029" w:type="pct"/>
            <w:hideMark/>
          </w:tcPr>
          <w:p w:rsidR="00682DF6" w:rsidRPr="00682DF6" w:rsidRDefault="00682DF6" w:rsidP="00592465">
            <w:pPr>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Administratīvo izmaksu monetārs novērtējums</w:t>
            </w:r>
          </w:p>
        </w:tc>
        <w:tc>
          <w:tcPr>
            <w:tcW w:w="3721" w:type="pct"/>
            <w:hideMark/>
          </w:tcPr>
          <w:p w:rsidR="00682DF6" w:rsidRPr="00682DF6" w:rsidRDefault="00682DF6" w:rsidP="00592465">
            <w:pPr>
              <w:pStyle w:val="Heading3"/>
              <w:spacing w:before="0" w:beforeAutospacing="0" w:after="0" w:afterAutospacing="0"/>
              <w:jc w:val="both"/>
              <w:outlineLvl w:val="2"/>
              <w:rPr>
                <w:b w:val="0"/>
                <w:bCs w:val="0"/>
                <w:sz w:val="24"/>
                <w:szCs w:val="24"/>
              </w:rPr>
            </w:pPr>
            <w:r w:rsidRPr="00682DF6">
              <w:rPr>
                <w:b w:val="0"/>
                <w:bCs w:val="0"/>
                <w:sz w:val="24"/>
                <w:szCs w:val="24"/>
              </w:rPr>
              <w:t>Noteikumu projektā ietvertajam regulējumam nav ietekmes uz administratīvajām izmaksām.</w:t>
            </w:r>
          </w:p>
        </w:tc>
      </w:tr>
      <w:tr w:rsidR="00682DF6" w:rsidRPr="006D5798" w:rsidTr="00682DF6">
        <w:trPr>
          <w:trHeight w:val="345"/>
        </w:trPr>
        <w:tc>
          <w:tcPr>
            <w:tcW w:w="250" w:type="pct"/>
            <w:shd w:val="clear" w:color="auto" w:fill="auto"/>
            <w:hideMark/>
          </w:tcPr>
          <w:p w:rsidR="00682DF6" w:rsidRPr="006D5798" w:rsidRDefault="00682DF6" w:rsidP="00592465">
            <w:pPr>
              <w:rPr>
                <w:rFonts w:ascii="Times New Roman" w:hAnsi="Times New Roman" w:cs="Times New Roman"/>
                <w:sz w:val="28"/>
                <w:szCs w:val="28"/>
              </w:rPr>
            </w:pPr>
            <w:r w:rsidRPr="006D5798">
              <w:rPr>
                <w:rFonts w:ascii="Times New Roman" w:hAnsi="Times New Roman" w:cs="Times New Roman"/>
                <w:sz w:val="28"/>
                <w:szCs w:val="28"/>
              </w:rPr>
              <w:t>4.</w:t>
            </w:r>
          </w:p>
        </w:tc>
        <w:tc>
          <w:tcPr>
            <w:tcW w:w="1029" w:type="pct"/>
            <w:hideMark/>
          </w:tcPr>
          <w:p w:rsidR="00682DF6" w:rsidRPr="00682DF6" w:rsidRDefault="00682DF6" w:rsidP="00592465">
            <w:pPr>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Cita informācija</w:t>
            </w:r>
          </w:p>
        </w:tc>
        <w:tc>
          <w:tcPr>
            <w:tcW w:w="3721" w:type="pct"/>
            <w:hideMark/>
          </w:tcPr>
          <w:p w:rsidR="00682DF6" w:rsidRPr="00682DF6" w:rsidRDefault="00682DF6" w:rsidP="00592465">
            <w:pPr>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Nav.</w:t>
            </w:r>
          </w:p>
        </w:tc>
      </w:tr>
    </w:tbl>
    <w:p w:rsidR="00682DF6" w:rsidRDefault="00682DF6"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635AF0" w:rsidRPr="006D5798" w:rsidTr="00635AF0">
        <w:trPr>
          <w:trHeight w:val="351"/>
        </w:trPr>
        <w:tc>
          <w:tcPr>
            <w:tcW w:w="0" w:type="auto"/>
            <w:shd w:val="clear" w:color="auto" w:fill="auto"/>
            <w:hideMark/>
          </w:tcPr>
          <w:p w:rsidR="00635AF0" w:rsidRPr="006D5798" w:rsidRDefault="00635AF0" w:rsidP="00635AF0">
            <w:pPr>
              <w:ind w:firstLine="300"/>
              <w:jc w:val="center"/>
              <w:rPr>
                <w:rFonts w:ascii="Times New Roman" w:hAnsi="Times New Roman" w:cs="Times New Roman"/>
                <w:b/>
                <w:bCs/>
                <w:sz w:val="28"/>
                <w:szCs w:val="28"/>
              </w:rPr>
            </w:pPr>
            <w:r w:rsidRPr="00682DF6">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II</w:t>
            </w:r>
            <w:r w:rsidRPr="00682DF6">
              <w:rPr>
                <w:rFonts w:ascii="Times New Roman" w:eastAsia="Times New Roman" w:hAnsi="Times New Roman" w:cs="Times New Roman"/>
                <w:b/>
                <w:bCs/>
                <w:sz w:val="24"/>
                <w:szCs w:val="24"/>
                <w:lang w:eastAsia="lv-LV"/>
              </w:rPr>
              <w:t xml:space="preserve">. </w:t>
            </w:r>
            <w:r w:rsidRPr="00635AF0">
              <w:rPr>
                <w:rFonts w:ascii="Times New Roman" w:eastAsia="Times New Roman" w:hAnsi="Times New Roman" w:cs="Times New Roman"/>
                <w:b/>
                <w:bCs/>
                <w:sz w:val="24"/>
                <w:szCs w:val="24"/>
                <w:lang w:eastAsia="lv-LV"/>
              </w:rPr>
              <w:t>Tiesību akta projekta ietekme uz valsts budžetu un pašvaldību budžetiem</w:t>
            </w:r>
          </w:p>
        </w:tc>
      </w:tr>
      <w:tr w:rsidR="00635AF0" w:rsidRPr="006D5798" w:rsidTr="00DB1825">
        <w:trPr>
          <w:trHeight w:val="465"/>
        </w:trPr>
        <w:tc>
          <w:tcPr>
            <w:tcW w:w="5000" w:type="pct"/>
            <w:shd w:val="clear" w:color="auto" w:fill="auto"/>
            <w:hideMark/>
          </w:tcPr>
          <w:p w:rsidR="00635AF0" w:rsidRPr="00682DF6" w:rsidRDefault="00635AF0" w:rsidP="00DB1825">
            <w:pPr>
              <w:jc w:val="center"/>
              <w:rPr>
                <w:rFonts w:ascii="Times New Roman" w:eastAsia="Times New Roman" w:hAnsi="Times New Roman" w:cs="Times New Roman"/>
                <w:sz w:val="24"/>
                <w:szCs w:val="24"/>
                <w:lang w:eastAsia="lv-LV"/>
              </w:rPr>
            </w:pPr>
            <w:r w:rsidRPr="00635AF0">
              <w:rPr>
                <w:rFonts w:ascii="Times New Roman" w:eastAsia="Times New Roman" w:hAnsi="Times New Roman" w:cs="Times New Roman"/>
                <w:sz w:val="24"/>
                <w:szCs w:val="24"/>
                <w:lang w:eastAsia="lv-LV"/>
              </w:rPr>
              <w:t>Projekts šo jomu neskar</w:t>
            </w:r>
          </w:p>
        </w:tc>
      </w:tr>
    </w:tbl>
    <w:p w:rsidR="00635AF0" w:rsidRDefault="00635AF0"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635AF0" w:rsidRPr="006D5798" w:rsidTr="00635AF0">
        <w:trPr>
          <w:trHeight w:val="353"/>
        </w:trPr>
        <w:tc>
          <w:tcPr>
            <w:tcW w:w="0" w:type="auto"/>
            <w:shd w:val="clear" w:color="auto" w:fill="auto"/>
            <w:hideMark/>
          </w:tcPr>
          <w:p w:rsidR="00635AF0" w:rsidRPr="006D5798" w:rsidRDefault="00635AF0" w:rsidP="00635AF0">
            <w:pPr>
              <w:ind w:firstLine="300"/>
              <w:jc w:val="center"/>
              <w:rPr>
                <w:rFonts w:ascii="Times New Roman" w:hAnsi="Times New Roman" w:cs="Times New Roman"/>
                <w:b/>
                <w:bCs/>
                <w:sz w:val="28"/>
                <w:szCs w:val="28"/>
              </w:rPr>
            </w:pPr>
            <w:r w:rsidRPr="00682DF6">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682DF6">
              <w:rPr>
                <w:rFonts w:ascii="Times New Roman" w:eastAsia="Times New Roman" w:hAnsi="Times New Roman" w:cs="Times New Roman"/>
                <w:b/>
                <w:bCs/>
                <w:sz w:val="24"/>
                <w:szCs w:val="24"/>
                <w:lang w:eastAsia="lv-LV"/>
              </w:rPr>
              <w:t xml:space="preserve">. </w:t>
            </w:r>
            <w:r w:rsidRPr="00635AF0">
              <w:rPr>
                <w:rFonts w:ascii="Times New Roman" w:eastAsia="Times New Roman" w:hAnsi="Times New Roman" w:cs="Times New Roman"/>
                <w:b/>
                <w:bCs/>
                <w:sz w:val="24"/>
                <w:szCs w:val="24"/>
                <w:lang w:eastAsia="lv-LV"/>
              </w:rPr>
              <w:t>Tiesību akta projekta ietekme uz spēkā esošo tiesību normu sistēmu</w:t>
            </w:r>
          </w:p>
        </w:tc>
      </w:tr>
      <w:tr w:rsidR="00635AF0" w:rsidRPr="006D5798" w:rsidTr="00DB1825">
        <w:trPr>
          <w:trHeight w:val="465"/>
        </w:trPr>
        <w:tc>
          <w:tcPr>
            <w:tcW w:w="5000" w:type="pct"/>
            <w:shd w:val="clear" w:color="auto" w:fill="auto"/>
            <w:hideMark/>
          </w:tcPr>
          <w:p w:rsidR="00635AF0" w:rsidRPr="00682DF6" w:rsidRDefault="00635AF0" w:rsidP="00DB1825">
            <w:pPr>
              <w:jc w:val="center"/>
              <w:rPr>
                <w:rFonts w:ascii="Times New Roman" w:eastAsia="Times New Roman" w:hAnsi="Times New Roman" w:cs="Times New Roman"/>
                <w:sz w:val="24"/>
                <w:szCs w:val="24"/>
                <w:lang w:eastAsia="lv-LV"/>
              </w:rPr>
            </w:pPr>
            <w:r w:rsidRPr="00635AF0">
              <w:rPr>
                <w:rFonts w:ascii="Times New Roman" w:eastAsia="Times New Roman" w:hAnsi="Times New Roman" w:cs="Times New Roman"/>
                <w:sz w:val="24"/>
                <w:szCs w:val="24"/>
                <w:lang w:eastAsia="lv-LV"/>
              </w:rPr>
              <w:t>Projekts šo jomu neskar</w:t>
            </w:r>
          </w:p>
        </w:tc>
      </w:tr>
    </w:tbl>
    <w:p w:rsidR="00635AF0" w:rsidRDefault="00635AF0"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635AF0" w:rsidRPr="006D5798" w:rsidTr="00635AF0">
        <w:trPr>
          <w:trHeight w:val="369"/>
        </w:trPr>
        <w:tc>
          <w:tcPr>
            <w:tcW w:w="0" w:type="auto"/>
            <w:shd w:val="clear" w:color="auto" w:fill="auto"/>
            <w:hideMark/>
          </w:tcPr>
          <w:p w:rsidR="00635AF0" w:rsidRPr="006D5798" w:rsidRDefault="00635AF0" w:rsidP="00DB1825">
            <w:pPr>
              <w:ind w:firstLine="300"/>
              <w:jc w:val="center"/>
              <w:rPr>
                <w:rFonts w:ascii="Times New Roman" w:hAnsi="Times New Roman" w:cs="Times New Roman"/>
                <w:b/>
                <w:bCs/>
                <w:sz w:val="28"/>
                <w:szCs w:val="28"/>
              </w:rPr>
            </w:pPr>
            <w:r>
              <w:rPr>
                <w:rFonts w:ascii="Times New Roman" w:eastAsia="Times New Roman" w:hAnsi="Times New Roman" w:cs="Times New Roman"/>
                <w:b/>
                <w:bCs/>
                <w:sz w:val="24"/>
                <w:szCs w:val="24"/>
                <w:lang w:eastAsia="lv-LV"/>
              </w:rPr>
              <w:t>V</w:t>
            </w:r>
            <w:r w:rsidRPr="00682DF6">
              <w:rPr>
                <w:rFonts w:ascii="Times New Roman" w:eastAsia="Times New Roman" w:hAnsi="Times New Roman" w:cs="Times New Roman"/>
                <w:b/>
                <w:bCs/>
                <w:sz w:val="24"/>
                <w:szCs w:val="24"/>
                <w:lang w:eastAsia="lv-LV"/>
              </w:rPr>
              <w:t xml:space="preserve">. </w:t>
            </w:r>
            <w:r w:rsidRPr="00635AF0">
              <w:rPr>
                <w:rFonts w:ascii="Times New Roman" w:eastAsia="Times New Roman" w:hAnsi="Times New Roman" w:cs="Times New Roman"/>
                <w:b/>
                <w:bCs/>
                <w:sz w:val="24"/>
                <w:szCs w:val="24"/>
                <w:lang w:eastAsia="lv-LV"/>
              </w:rPr>
              <w:t>Tiesību akta projekta atbilstība Latvijas Republikas starptautiskajām saistībām</w:t>
            </w:r>
          </w:p>
        </w:tc>
      </w:tr>
      <w:tr w:rsidR="00635AF0" w:rsidRPr="006D5798" w:rsidTr="00DB1825">
        <w:trPr>
          <w:trHeight w:val="465"/>
        </w:trPr>
        <w:tc>
          <w:tcPr>
            <w:tcW w:w="5000" w:type="pct"/>
            <w:shd w:val="clear" w:color="auto" w:fill="auto"/>
            <w:hideMark/>
          </w:tcPr>
          <w:p w:rsidR="00635AF0" w:rsidRPr="00682DF6" w:rsidRDefault="00635AF0" w:rsidP="00DB1825">
            <w:pPr>
              <w:jc w:val="center"/>
              <w:rPr>
                <w:rFonts w:ascii="Times New Roman" w:eastAsia="Times New Roman" w:hAnsi="Times New Roman" w:cs="Times New Roman"/>
                <w:sz w:val="24"/>
                <w:szCs w:val="24"/>
                <w:lang w:eastAsia="lv-LV"/>
              </w:rPr>
            </w:pPr>
            <w:r w:rsidRPr="00635AF0">
              <w:rPr>
                <w:rFonts w:ascii="Times New Roman" w:eastAsia="Times New Roman" w:hAnsi="Times New Roman" w:cs="Times New Roman"/>
                <w:sz w:val="24"/>
                <w:szCs w:val="24"/>
                <w:lang w:eastAsia="lv-LV"/>
              </w:rPr>
              <w:t>Projekts šo jomu neskar</w:t>
            </w:r>
          </w:p>
        </w:tc>
      </w:tr>
    </w:tbl>
    <w:p w:rsidR="00635AF0" w:rsidRDefault="00635AF0"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420"/>
        <w:gridCol w:w="3686"/>
        <w:gridCol w:w="4955"/>
      </w:tblGrid>
      <w:tr w:rsidR="00635AF0" w:rsidRPr="006D5798" w:rsidTr="00635AF0">
        <w:trPr>
          <w:trHeight w:val="357"/>
        </w:trPr>
        <w:tc>
          <w:tcPr>
            <w:tcW w:w="0" w:type="auto"/>
            <w:gridSpan w:val="3"/>
            <w:shd w:val="clear" w:color="auto" w:fill="auto"/>
            <w:hideMark/>
          </w:tcPr>
          <w:p w:rsidR="00635AF0" w:rsidRPr="006D5798" w:rsidRDefault="00635AF0" w:rsidP="00DB1825">
            <w:pPr>
              <w:ind w:firstLine="300"/>
              <w:jc w:val="center"/>
              <w:rPr>
                <w:rFonts w:ascii="Times New Roman" w:hAnsi="Times New Roman" w:cs="Times New Roman"/>
                <w:b/>
                <w:bCs/>
                <w:sz w:val="28"/>
                <w:szCs w:val="28"/>
              </w:rPr>
            </w:pPr>
            <w:r>
              <w:rPr>
                <w:rFonts w:ascii="Times New Roman" w:eastAsia="Times New Roman" w:hAnsi="Times New Roman" w:cs="Times New Roman"/>
                <w:b/>
                <w:bCs/>
                <w:sz w:val="24"/>
                <w:szCs w:val="24"/>
                <w:lang w:eastAsia="lv-LV"/>
              </w:rPr>
              <w:t>V</w:t>
            </w:r>
            <w:r w:rsidRPr="00682DF6">
              <w:rPr>
                <w:rFonts w:ascii="Times New Roman" w:eastAsia="Times New Roman" w:hAnsi="Times New Roman" w:cs="Times New Roman"/>
                <w:b/>
                <w:bCs/>
                <w:sz w:val="24"/>
                <w:szCs w:val="24"/>
                <w:lang w:eastAsia="lv-LV"/>
              </w:rPr>
              <w:t xml:space="preserve">I. </w:t>
            </w:r>
            <w:r w:rsidRPr="00635AF0">
              <w:rPr>
                <w:rFonts w:ascii="Times New Roman" w:eastAsia="Times New Roman" w:hAnsi="Times New Roman" w:cs="Times New Roman"/>
                <w:b/>
                <w:bCs/>
                <w:sz w:val="24"/>
                <w:szCs w:val="24"/>
                <w:lang w:eastAsia="lv-LV"/>
              </w:rPr>
              <w:t>Sabiedrības līdzdalība un komunikācijas aktivitātes</w:t>
            </w:r>
          </w:p>
        </w:tc>
      </w:tr>
      <w:tr w:rsidR="007427BE" w:rsidRPr="006D5798" w:rsidTr="007427BE">
        <w:trPr>
          <w:trHeight w:val="465"/>
        </w:trPr>
        <w:tc>
          <w:tcPr>
            <w:tcW w:w="232" w:type="pct"/>
            <w:shd w:val="clear" w:color="auto" w:fill="auto"/>
          </w:tcPr>
          <w:p w:rsidR="007427BE" w:rsidRPr="007427BE" w:rsidRDefault="007427BE" w:rsidP="007427BE">
            <w:pPr>
              <w:pStyle w:val="Heading3"/>
              <w:spacing w:before="0" w:beforeAutospacing="0" w:after="0" w:afterAutospacing="0"/>
              <w:jc w:val="both"/>
              <w:outlineLvl w:val="2"/>
              <w:rPr>
                <w:b w:val="0"/>
                <w:bCs w:val="0"/>
                <w:sz w:val="24"/>
                <w:szCs w:val="24"/>
              </w:rPr>
            </w:pPr>
            <w:r w:rsidRPr="007427BE">
              <w:rPr>
                <w:b w:val="0"/>
                <w:bCs w:val="0"/>
                <w:sz w:val="24"/>
                <w:szCs w:val="24"/>
              </w:rPr>
              <w:t>1.</w:t>
            </w:r>
          </w:p>
        </w:tc>
        <w:tc>
          <w:tcPr>
            <w:tcW w:w="2034" w:type="pct"/>
            <w:shd w:val="clear" w:color="auto" w:fill="auto"/>
          </w:tcPr>
          <w:p w:rsidR="007427BE" w:rsidRPr="007427BE" w:rsidRDefault="007427BE" w:rsidP="007427BE">
            <w:pPr>
              <w:rPr>
                <w:rFonts w:ascii="Times New Roman" w:eastAsia="Times New Roman" w:hAnsi="Times New Roman" w:cs="Times New Roman"/>
                <w:sz w:val="24"/>
                <w:szCs w:val="24"/>
                <w:lang w:eastAsia="lv-LV"/>
              </w:rPr>
            </w:pPr>
            <w:r w:rsidRPr="007427BE">
              <w:rPr>
                <w:rFonts w:ascii="Times New Roman" w:eastAsia="Times New Roman" w:hAnsi="Times New Roman" w:cs="Times New Roman"/>
                <w:sz w:val="24"/>
                <w:szCs w:val="24"/>
                <w:lang w:eastAsia="lv-LV"/>
              </w:rPr>
              <w:t>Plānotās sabiedrības līdzdalības un komunikācijas aktivitātes saistībā ar projektu</w:t>
            </w:r>
          </w:p>
        </w:tc>
        <w:tc>
          <w:tcPr>
            <w:tcW w:w="2734" w:type="pct"/>
            <w:shd w:val="clear" w:color="auto" w:fill="auto"/>
          </w:tcPr>
          <w:p w:rsidR="007427BE" w:rsidRPr="007427BE" w:rsidRDefault="007427BE" w:rsidP="007427BE">
            <w:pPr>
              <w:pStyle w:val="Heading3"/>
              <w:spacing w:before="0" w:beforeAutospacing="0" w:after="0" w:afterAutospacing="0"/>
              <w:jc w:val="both"/>
              <w:outlineLvl w:val="2"/>
              <w:rPr>
                <w:b w:val="0"/>
                <w:bCs w:val="0"/>
                <w:sz w:val="24"/>
                <w:szCs w:val="24"/>
              </w:rPr>
            </w:pPr>
            <w:r w:rsidRPr="007427BE">
              <w:rPr>
                <w:b w:val="0"/>
                <w:bCs w:val="0"/>
                <w:sz w:val="24"/>
                <w:szCs w:val="24"/>
              </w:rPr>
              <w:t>Noteikumu projekta izstrādes laikā par plānotajiem grozījumiem ir informēta Latvijas Universitāte, kuru skar tiesiskais regulējums</w:t>
            </w:r>
          </w:p>
        </w:tc>
      </w:tr>
      <w:tr w:rsidR="007427BE" w:rsidRPr="006D5798" w:rsidTr="007427BE">
        <w:trPr>
          <w:trHeight w:val="465"/>
        </w:trPr>
        <w:tc>
          <w:tcPr>
            <w:tcW w:w="232" w:type="pct"/>
            <w:shd w:val="clear" w:color="auto" w:fill="auto"/>
          </w:tcPr>
          <w:p w:rsidR="007427BE" w:rsidRPr="007427BE" w:rsidRDefault="007427BE" w:rsidP="007427BE">
            <w:pPr>
              <w:pStyle w:val="Heading3"/>
              <w:spacing w:before="0" w:beforeAutospacing="0" w:after="0" w:afterAutospacing="0"/>
              <w:jc w:val="both"/>
              <w:outlineLvl w:val="2"/>
              <w:rPr>
                <w:b w:val="0"/>
                <w:bCs w:val="0"/>
                <w:sz w:val="24"/>
                <w:szCs w:val="24"/>
              </w:rPr>
            </w:pPr>
            <w:r>
              <w:rPr>
                <w:b w:val="0"/>
                <w:bCs w:val="0"/>
                <w:sz w:val="24"/>
                <w:szCs w:val="24"/>
              </w:rPr>
              <w:lastRenderedPageBreak/>
              <w:t>2.</w:t>
            </w:r>
          </w:p>
        </w:tc>
        <w:tc>
          <w:tcPr>
            <w:tcW w:w="2034" w:type="pct"/>
            <w:shd w:val="clear" w:color="auto" w:fill="auto"/>
          </w:tcPr>
          <w:p w:rsidR="007427BE" w:rsidRPr="007427BE" w:rsidRDefault="007427BE" w:rsidP="007427BE">
            <w:pPr>
              <w:rPr>
                <w:rFonts w:ascii="Times New Roman" w:eastAsia="Times New Roman" w:hAnsi="Times New Roman" w:cs="Times New Roman"/>
                <w:sz w:val="24"/>
                <w:szCs w:val="24"/>
                <w:lang w:eastAsia="lv-LV"/>
              </w:rPr>
            </w:pPr>
            <w:r w:rsidRPr="007427BE">
              <w:rPr>
                <w:rFonts w:ascii="Times New Roman" w:eastAsia="Times New Roman" w:hAnsi="Times New Roman" w:cs="Times New Roman"/>
                <w:sz w:val="24"/>
                <w:szCs w:val="24"/>
                <w:lang w:eastAsia="lv-LV"/>
              </w:rPr>
              <w:t>Sabiedrības līdzdalība projekta izstrādē</w:t>
            </w:r>
          </w:p>
        </w:tc>
        <w:tc>
          <w:tcPr>
            <w:tcW w:w="2734" w:type="pct"/>
            <w:shd w:val="clear" w:color="auto" w:fill="auto"/>
          </w:tcPr>
          <w:p w:rsidR="007427BE" w:rsidRPr="007427BE" w:rsidRDefault="007427BE" w:rsidP="007427BE">
            <w:pPr>
              <w:pStyle w:val="Heading3"/>
              <w:spacing w:before="0" w:beforeAutospacing="0" w:after="0" w:afterAutospacing="0"/>
              <w:jc w:val="both"/>
              <w:outlineLvl w:val="2"/>
              <w:rPr>
                <w:b w:val="0"/>
                <w:bCs w:val="0"/>
                <w:sz w:val="24"/>
                <w:szCs w:val="24"/>
              </w:rPr>
            </w:pPr>
            <w:r w:rsidRPr="007427BE">
              <w:rPr>
                <w:b w:val="0"/>
                <w:bCs w:val="0"/>
                <w:sz w:val="24"/>
                <w:szCs w:val="24"/>
              </w:rPr>
              <w:t>Latvijas Universitāte</w:t>
            </w:r>
          </w:p>
        </w:tc>
      </w:tr>
      <w:tr w:rsidR="007427BE" w:rsidRPr="006D5798" w:rsidTr="007427BE">
        <w:trPr>
          <w:trHeight w:val="465"/>
        </w:trPr>
        <w:tc>
          <w:tcPr>
            <w:tcW w:w="232" w:type="pct"/>
            <w:shd w:val="clear" w:color="auto" w:fill="auto"/>
          </w:tcPr>
          <w:p w:rsidR="007427BE" w:rsidRDefault="007427BE" w:rsidP="007427BE">
            <w:pPr>
              <w:pStyle w:val="Heading3"/>
              <w:spacing w:before="0" w:beforeAutospacing="0" w:after="0" w:afterAutospacing="0"/>
              <w:jc w:val="both"/>
              <w:outlineLvl w:val="2"/>
              <w:rPr>
                <w:b w:val="0"/>
                <w:bCs w:val="0"/>
                <w:sz w:val="24"/>
                <w:szCs w:val="24"/>
              </w:rPr>
            </w:pPr>
            <w:r>
              <w:rPr>
                <w:b w:val="0"/>
                <w:bCs w:val="0"/>
                <w:sz w:val="24"/>
                <w:szCs w:val="24"/>
              </w:rPr>
              <w:t>3.</w:t>
            </w:r>
          </w:p>
        </w:tc>
        <w:tc>
          <w:tcPr>
            <w:tcW w:w="2034" w:type="pct"/>
            <w:shd w:val="clear" w:color="auto" w:fill="auto"/>
          </w:tcPr>
          <w:p w:rsidR="007427BE" w:rsidRPr="007427BE" w:rsidRDefault="007427BE" w:rsidP="007427BE">
            <w:pPr>
              <w:rPr>
                <w:rFonts w:ascii="Times New Roman" w:eastAsia="Times New Roman" w:hAnsi="Times New Roman" w:cs="Times New Roman"/>
                <w:sz w:val="24"/>
                <w:szCs w:val="24"/>
                <w:lang w:eastAsia="lv-LV"/>
              </w:rPr>
            </w:pPr>
            <w:r w:rsidRPr="007427BE">
              <w:rPr>
                <w:rFonts w:ascii="Times New Roman" w:eastAsia="Times New Roman" w:hAnsi="Times New Roman" w:cs="Times New Roman"/>
                <w:sz w:val="24"/>
                <w:szCs w:val="24"/>
                <w:lang w:eastAsia="lv-LV"/>
              </w:rPr>
              <w:t>Sabiedrības līdzdalības rezultāti</w:t>
            </w:r>
          </w:p>
        </w:tc>
        <w:tc>
          <w:tcPr>
            <w:tcW w:w="2734" w:type="pct"/>
            <w:shd w:val="clear" w:color="auto" w:fill="auto"/>
          </w:tcPr>
          <w:p w:rsidR="007427BE" w:rsidRPr="007427BE" w:rsidRDefault="007427BE" w:rsidP="007427BE">
            <w:pPr>
              <w:pStyle w:val="Heading3"/>
              <w:spacing w:before="0" w:beforeAutospacing="0" w:after="0" w:afterAutospacing="0"/>
              <w:jc w:val="both"/>
              <w:outlineLvl w:val="2"/>
              <w:rPr>
                <w:b w:val="0"/>
                <w:bCs w:val="0"/>
                <w:sz w:val="24"/>
                <w:szCs w:val="24"/>
              </w:rPr>
            </w:pPr>
            <w:r w:rsidRPr="007427BE">
              <w:rPr>
                <w:b w:val="0"/>
                <w:bCs w:val="0"/>
                <w:sz w:val="24"/>
                <w:szCs w:val="24"/>
              </w:rPr>
              <w:t>Latvijas Universitāte atbalsta noteikumu projektu</w:t>
            </w:r>
          </w:p>
        </w:tc>
      </w:tr>
      <w:tr w:rsidR="007427BE" w:rsidRPr="006D5798" w:rsidTr="007427BE">
        <w:trPr>
          <w:trHeight w:val="465"/>
        </w:trPr>
        <w:tc>
          <w:tcPr>
            <w:tcW w:w="232" w:type="pct"/>
            <w:shd w:val="clear" w:color="auto" w:fill="auto"/>
          </w:tcPr>
          <w:p w:rsidR="007427BE" w:rsidRDefault="007427BE" w:rsidP="007427BE">
            <w:pPr>
              <w:pStyle w:val="Heading3"/>
              <w:spacing w:before="0" w:beforeAutospacing="0" w:after="0" w:afterAutospacing="0"/>
              <w:jc w:val="both"/>
              <w:outlineLvl w:val="2"/>
              <w:rPr>
                <w:b w:val="0"/>
                <w:bCs w:val="0"/>
                <w:sz w:val="24"/>
                <w:szCs w:val="24"/>
              </w:rPr>
            </w:pPr>
            <w:r>
              <w:rPr>
                <w:b w:val="0"/>
                <w:bCs w:val="0"/>
                <w:sz w:val="24"/>
                <w:szCs w:val="24"/>
              </w:rPr>
              <w:t>4.</w:t>
            </w:r>
          </w:p>
        </w:tc>
        <w:tc>
          <w:tcPr>
            <w:tcW w:w="2034" w:type="pct"/>
            <w:shd w:val="clear" w:color="auto" w:fill="auto"/>
          </w:tcPr>
          <w:p w:rsidR="007427BE" w:rsidRPr="007427BE" w:rsidRDefault="007427BE" w:rsidP="007427BE">
            <w:pPr>
              <w:rPr>
                <w:rFonts w:ascii="Times New Roman" w:eastAsia="Times New Roman" w:hAnsi="Times New Roman" w:cs="Times New Roman"/>
                <w:sz w:val="24"/>
                <w:szCs w:val="24"/>
                <w:lang w:eastAsia="lv-LV"/>
              </w:rPr>
            </w:pPr>
            <w:r w:rsidRPr="007427BE">
              <w:rPr>
                <w:rFonts w:ascii="Times New Roman" w:eastAsia="Times New Roman" w:hAnsi="Times New Roman" w:cs="Times New Roman"/>
                <w:sz w:val="24"/>
                <w:szCs w:val="24"/>
                <w:lang w:eastAsia="lv-LV"/>
              </w:rPr>
              <w:t>Cita informācija</w:t>
            </w:r>
          </w:p>
        </w:tc>
        <w:tc>
          <w:tcPr>
            <w:tcW w:w="2734" w:type="pct"/>
            <w:shd w:val="clear" w:color="auto" w:fill="auto"/>
          </w:tcPr>
          <w:p w:rsidR="007427BE" w:rsidRPr="007427BE" w:rsidRDefault="007427BE" w:rsidP="007427BE">
            <w:pPr>
              <w:pStyle w:val="Heading3"/>
              <w:spacing w:before="0" w:beforeAutospacing="0" w:after="0" w:afterAutospacing="0"/>
              <w:jc w:val="both"/>
              <w:outlineLvl w:val="2"/>
              <w:rPr>
                <w:b w:val="0"/>
                <w:bCs w:val="0"/>
                <w:sz w:val="24"/>
                <w:szCs w:val="24"/>
              </w:rPr>
            </w:pPr>
            <w:r w:rsidRPr="007427BE">
              <w:rPr>
                <w:b w:val="0"/>
                <w:bCs w:val="0"/>
                <w:sz w:val="24"/>
                <w:szCs w:val="24"/>
              </w:rPr>
              <w:t>Nav</w:t>
            </w:r>
          </w:p>
        </w:tc>
      </w:tr>
    </w:tbl>
    <w:p w:rsidR="00635AF0" w:rsidRDefault="00635AF0"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635AF0" w:rsidRPr="006D5798" w:rsidTr="00635AF0">
        <w:trPr>
          <w:trHeight w:val="427"/>
        </w:trPr>
        <w:tc>
          <w:tcPr>
            <w:tcW w:w="0" w:type="auto"/>
            <w:shd w:val="clear" w:color="auto" w:fill="auto"/>
            <w:hideMark/>
          </w:tcPr>
          <w:p w:rsidR="00635AF0" w:rsidRPr="006D5798" w:rsidRDefault="00635AF0" w:rsidP="00DB1825">
            <w:pPr>
              <w:ind w:firstLine="300"/>
              <w:jc w:val="center"/>
              <w:rPr>
                <w:rFonts w:ascii="Times New Roman" w:hAnsi="Times New Roman" w:cs="Times New Roman"/>
                <w:b/>
                <w:bCs/>
                <w:sz w:val="28"/>
                <w:szCs w:val="28"/>
              </w:rPr>
            </w:pPr>
            <w:r>
              <w:rPr>
                <w:rFonts w:ascii="Times New Roman" w:eastAsia="Times New Roman" w:hAnsi="Times New Roman" w:cs="Times New Roman"/>
                <w:b/>
                <w:bCs/>
                <w:sz w:val="24"/>
                <w:szCs w:val="24"/>
                <w:lang w:eastAsia="lv-LV"/>
              </w:rPr>
              <w:t>V</w:t>
            </w:r>
            <w:r w:rsidRPr="00682DF6">
              <w:rPr>
                <w:rFonts w:ascii="Times New Roman" w:eastAsia="Times New Roman" w:hAnsi="Times New Roman" w:cs="Times New Roman"/>
                <w:b/>
                <w:bCs/>
                <w:sz w:val="24"/>
                <w:szCs w:val="24"/>
                <w:lang w:eastAsia="lv-LV"/>
              </w:rPr>
              <w:t xml:space="preserve">II. </w:t>
            </w:r>
            <w:r w:rsidRPr="00635AF0">
              <w:rPr>
                <w:rFonts w:ascii="Times New Roman" w:eastAsia="Times New Roman" w:hAnsi="Times New Roman" w:cs="Times New Roman"/>
                <w:b/>
                <w:bCs/>
                <w:sz w:val="24"/>
                <w:szCs w:val="24"/>
                <w:lang w:eastAsia="lv-LV"/>
              </w:rPr>
              <w:t>Tiesību akta projekta izpildes nodrošināšana un tās ietekme uz institūcijām</w:t>
            </w:r>
          </w:p>
        </w:tc>
      </w:tr>
      <w:tr w:rsidR="00635AF0" w:rsidRPr="006D5798" w:rsidTr="00635AF0">
        <w:trPr>
          <w:trHeight w:val="465"/>
        </w:trPr>
        <w:tc>
          <w:tcPr>
            <w:tcW w:w="5000" w:type="pct"/>
            <w:shd w:val="clear" w:color="auto" w:fill="auto"/>
            <w:hideMark/>
          </w:tcPr>
          <w:p w:rsidR="00635AF0" w:rsidRPr="00682DF6" w:rsidRDefault="00635AF0" w:rsidP="00635AF0">
            <w:pPr>
              <w:jc w:val="center"/>
              <w:rPr>
                <w:rFonts w:ascii="Times New Roman" w:eastAsia="Times New Roman" w:hAnsi="Times New Roman" w:cs="Times New Roman"/>
                <w:sz w:val="24"/>
                <w:szCs w:val="24"/>
                <w:lang w:eastAsia="lv-LV"/>
              </w:rPr>
            </w:pPr>
            <w:r w:rsidRPr="00635AF0">
              <w:rPr>
                <w:rFonts w:ascii="Times New Roman" w:eastAsia="Times New Roman" w:hAnsi="Times New Roman" w:cs="Times New Roman"/>
                <w:sz w:val="24"/>
                <w:szCs w:val="24"/>
                <w:lang w:eastAsia="lv-LV"/>
              </w:rPr>
              <w:t>Projekts šo jomu neskar</w:t>
            </w:r>
          </w:p>
        </w:tc>
      </w:tr>
    </w:tbl>
    <w:p w:rsidR="00635AF0" w:rsidRDefault="00635AF0"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7427BE" w:rsidRDefault="007427BE" w:rsidP="00DA596D">
      <w:pPr>
        <w:spacing w:after="0" w:line="240" w:lineRule="auto"/>
        <w:rPr>
          <w:rFonts w:ascii="Times New Roman" w:eastAsia="Times New Roman" w:hAnsi="Times New Roman" w:cs="Times New Roman"/>
          <w:sz w:val="24"/>
          <w:szCs w:val="24"/>
          <w:lang w:eastAsia="lv-LV"/>
        </w:rPr>
      </w:pPr>
    </w:p>
    <w:p w:rsidR="00AB240C" w:rsidRDefault="00AB240C" w:rsidP="00AB240C">
      <w:pPr>
        <w:tabs>
          <w:tab w:val="left" w:pos="7371"/>
        </w:tabs>
        <w:spacing w:after="0" w:line="240" w:lineRule="auto"/>
        <w:ind w:firstLine="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ministrs</w:t>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K.Šadurskis</w:t>
      </w:r>
      <w:proofErr w:type="spellEnd"/>
    </w:p>
    <w:p w:rsidR="00AB240C" w:rsidRDefault="00AB240C" w:rsidP="00AB240C">
      <w:pPr>
        <w:spacing w:after="0" w:line="240" w:lineRule="auto"/>
        <w:ind w:firstLine="567"/>
        <w:rPr>
          <w:rFonts w:ascii="Times New Roman" w:eastAsia="Times New Roman" w:hAnsi="Times New Roman" w:cs="Times New Roman"/>
          <w:sz w:val="24"/>
          <w:szCs w:val="24"/>
          <w:lang w:eastAsia="lv-LV"/>
        </w:rPr>
      </w:pPr>
    </w:p>
    <w:p w:rsidR="00AB240C" w:rsidRDefault="00AB240C" w:rsidP="00AB240C">
      <w:pPr>
        <w:spacing w:after="0" w:line="240" w:lineRule="auto"/>
        <w:ind w:firstLine="567"/>
        <w:rPr>
          <w:rFonts w:ascii="Times New Roman" w:eastAsia="Times New Roman" w:hAnsi="Times New Roman" w:cs="Times New Roman"/>
          <w:sz w:val="24"/>
          <w:szCs w:val="24"/>
          <w:lang w:eastAsia="lv-LV"/>
        </w:rPr>
      </w:pPr>
    </w:p>
    <w:p w:rsidR="00AB240C" w:rsidRDefault="00AB240C" w:rsidP="00AB240C">
      <w:pPr>
        <w:spacing w:after="0" w:line="240" w:lineRule="auto"/>
        <w:ind w:firstLine="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Vizē:</w:t>
      </w:r>
    </w:p>
    <w:p w:rsidR="00AB240C" w:rsidRDefault="00AB240C" w:rsidP="00AB240C">
      <w:pPr>
        <w:tabs>
          <w:tab w:val="left" w:pos="7371"/>
        </w:tabs>
        <w:spacing w:after="0" w:line="240" w:lineRule="auto"/>
        <w:ind w:firstLine="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sekretāre</w:t>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L.Lejiņa</w:t>
      </w:r>
      <w:proofErr w:type="spellEnd"/>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Default="00AB240C" w:rsidP="00DA596D">
      <w:pPr>
        <w:spacing w:after="0" w:line="240" w:lineRule="auto"/>
        <w:rPr>
          <w:rFonts w:ascii="Times New Roman" w:eastAsia="Times New Roman" w:hAnsi="Times New Roman" w:cs="Times New Roman"/>
          <w:sz w:val="24"/>
          <w:szCs w:val="24"/>
          <w:lang w:eastAsia="lv-LV"/>
        </w:rPr>
      </w:pPr>
    </w:p>
    <w:p w:rsidR="00AB240C" w:rsidRPr="00AB240C" w:rsidRDefault="00AB240C" w:rsidP="00AB240C">
      <w:pPr>
        <w:spacing w:after="0" w:line="240" w:lineRule="auto"/>
        <w:ind w:firstLine="567"/>
        <w:rPr>
          <w:rFonts w:ascii="Times New Roman" w:eastAsia="Times New Roman" w:hAnsi="Times New Roman" w:cs="Times New Roman"/>
          <w:sz w:val="20"/>
          <w:szCs w:val="20"/>
          <w:lang w:eastAsia="lv-LV"/>
        </w:rPr>
      </w:pPr>
      <w:r w:rsidRPr="00AB240C">
        <w:rPr>
          <w:rFonts w:ascii="Times New Roman" w:eastAsia="Times New Roman" w:hAnsi="Times New Roman" w:cs="Times New Roman"/>
          <w:sz w:val="20"/>
          <w:szCs w:val="20"/>
          <w:lang w:eastAsia="lv-LV"/>
        </w:rPr>
        <w:t>2</w:t>
      </w:r>
      <w:r w:rsidR="007427BE">
        <w:rPr>
          <w:rFonts w:ascii="Times New Roman" w:eastAsia="Times New Roman" w:hAnsi="Times New Roman" w:cs="Times New Roman"/>
          <w:sz w:val="20"/>
          <w:szCs w:val="20"/>
          <w:lang w:eastAsia="lv-LV"/>
        </w:rPr>
        <w:t>7.07.2017.  9</w:t>
      </w:r>
      <w:r w:rsidRPr="00AB240C">
        <w:rPr>
          <w:rFonts w:ascii="Times New Roman" w:eastAsia="Times New Roman" w:hAnsi="Times New Roman" w:cs="Times New Roman"/>
          <w:sz w:val="20"/>
          <w:szCs w:val="20"/>
          <w:lang w:eastAsia="lv-LV"/>
        </w:rPr>
        <w:t>:</w:t>
      </w:r>
      <w:r w:rsidR="007427BE">
        <w:rPr>
          <w:rFonts w:ascii="Times New Roman" w:eastAsia="Times New Roman" w:hAnsi="Times New Roman" w:cs="Times New Roman"/>
          <w:sz w:val="20"/>
          <w:szCs w:val="20"/>
          <w:lang w:eastAsia="lv-LV"/>
        </w:rPr>
        <w:t>5</w:t>
      </w:r>
      <w:r w:rsidR="007E7EFC">
        <w:rPr>
          <w:rFonts w:ascii="Times New Roman" w:eastAsia="Times New Roman" w:hAnsi="Times New Roman" w:cs="Times New Roman"/>
          <w:sz w:val="20"/>
          <w:szCs w:val="20"/>
          <w:lang w:eastAsia="lv-LV"/>
        </w:rPr>
        <w:t>9</w:t>
      </w:r>
      <w:bookmarkStart w:id="0" w:name="_GoBack"/>
      <w:bookmarkEnd w:id="0"/>
    </w:p>
    <w:p w:rsidR="00AB240C" w:rsidRPr="00AB240C" w:rsidRDefault="00AB240C" w:rsidP="00AB240C">
      <w:pPr>
        <w:spacing w:after="0" w:line="240" w:lineRule="auto"/>
        <w:ind w:firstLine="567"/>
        <w:rPr>
          <w:rFonts w:ascii="Times New Roman" w:eastAsia="Times New Roman" w:hAnsi="Times New Roman" w:cs="Times New Roman"/>
          <w:sz w:val="20"/>
          <w:szCs w:val="20"/>
          <w:lang w:eastAsia="lv-LV"/>
        </w:rPr>
      </w:pPr>
      <w:r w:rsidRPr="00AB240C">
        <w:rPr>
          <w:rFonts w:ascii="Times New Roman" w:eastAsia="Times New Roman" w:hAnsi="Times New Roman" w:cs="Times New Roman"/>
          <w:sz w:val="20"/>
          <w:szCs w:val="20"/>
          <w:lang w:eastAsia="lv-LV"/>
        </w:rPr>
        <w:fldChar w:fldCharType="begin"/>
      </w:r>
      <w:r w:rsidRPr="00AB240C">
        <w:rPr>
          <w:rFonts w:ascii="Times New Roman" w:eastAsia="Times New Roman" w:hAnsi="Times New Roman" w:cs="Times New Roman"/>
          <w:sz w:val="20"/>
          <w:szCs w:val="20"/>
          <w:lang w:eastAsia="lv-LV"/>
        </w:rPr>
        <w:instrText xml:space="preserve"> NUMWORDS   \* MERGEFORMAT </w:instrText>
      </w:r>
      <w:r w:rsidRPr="00AB240C">
        <w:rPr>
          <w:rFonts w:ascii="Times New Roman" w:eastAsia="Times New Roman" w:hAnsi="Times New Roman" w:cs="Times New Roman"/>
          <w:sz w:val="20"/>
          <w:szCs w:val="20"/>
          <w:lang w:eastAsia="lv-LV"/>
        </w:rPr>
        <w:fldChar w:fldCharType="separate"/>
      </w:r>
      <w:r w:rsidR="00AB51BF">
        <w:rPr>
          <w:rFonts w:ascii="Times New Roman" w:eastAsia="Times New Roman" w:hAnsi="Times New Roman" w:cs="Times New Roman"/>
          <w:noProof/>
          <w:sz w:val="20"/>
          <w:szCs w:val="20"/>
          <w:lang w:eastAsia="lv-LV"/>
        </w:rPr>
        <w:t>578</w:t>
      </w:r>
      <w:r w:rsidRPr="00AB240C">
        <w:rPr>
          <w:rFonts w:ascii="Times New Roman" w:eastAsia="Times New Roman" w:hAnsi="Times New Roman" w:cs="Times New Roman"/>
          <w:sz w:val="20"/>
          <w:szCs w:val="20"/>
          <w:lang w:eastAsia="lv-LV"/>
        </w:rPr>
        <w:fldChar w:fldCharType="end"/>
      </w:r>
    </w:p>
    <w:p w:rsidR="00AB240C" w:rsidRPr="00AB240C" w:rsidRDefault="00AB240C" w:rsidP="00AB240C">
      <w:pPr>
        <w:spacing w:after="0" w:line="240" w:lineRule="auto"/>
        <w:ind w:firstLine="567"/>
        <w:rPr>
          <w:rFonts w:ascii="Times New Roman" w:eastAsia="Times New Roman" w:hAnsi="Times New Roman" w:cs="Times New Roman"/>
          <w:sz w:val="20"/>
          <w:szCs w:val="20"/>
          <w:lang w:eastAsia="lv-LV"/>
        </w:rPr>
      </w:pPr>
      <w:proofErr w:type="spellStart"/>
      <w:r w:rsidRPr="00AB240C">
        <w:rPr>
          <w:rFonts w:ascii="Times New Roman" w:eastAsia="Times New Roman" w:hAnsi="Times New Roman" w:cs="Times New Roman"/>
          <w:sz w:val="20"/>
          <w:szCs w:val="20"/>
          <w:lang w:eastAsia="lv-LV"/>
        </w:rPr>
        <w:t>N.Grīnbergs</w:t>
      </w:r>
      <w:proofErr w:type="spellEnd"/>
    </w:p>
    <w:p w:rsidR="00AB240C" w:rsidRPr="00AB240C" w:rsidRDefault="00AB240C" w:rsidP="00AB240C">
      <w:pPr>
        <w:spacing w:after="0" w:line="240" w:lineRule="auto"/>
        <w:ind w:firstLine="567"/>
        <w:rPr>
          <w:rFonts w:ascii="Times New Roman" w:eastAsia="Times New Roman" w:hAnsi="Times New Roman" w:cs="Times New Roman"/>
          <w:sz w:val="20"/>
          <w:szCs w:val="20"/>
          <w:lang w:eastAsia="lv-LV"/>
        </w:rPr>
      </w:pPr>
      <w:r w:rsidRPr="00AB240C">
        <w:rPr>
          <w:rFonts w:ascii="Times New Roman" w:eastAsia="Times New Roman" w:hAnsi="Times New Roman" w:cs="Times New Roman"/>
          <w:sz w:val="20"/>
          <w:szCs w:val="20"/>
          <w:lang w:eastAsia="lv-LV"/>
        </w:rPr>
        <w:t>Izglītības un zinātnes ministrijas</w:t>
      </w:r>
    </w:p>
    <w:p w:rsidR="00AB240C" w:rsidRPr="00AB240C" w:rsidRDefault="00AB240C" w:rsidP="00AB240C">
      <w:pPr>
        <w:spacing w:after="0" w:line="240" w:lineRule="auto"/>
        <w:ind w:firstLine="567"/>
        <w:rPr>
          <w:rFonts w:ascii="Times New Roman" w:eastAsia="Times New Roman" w:hAnsi="Times New Roman" w:cs="Times New Roman"/>
          <w:sz w:val="20"/>
          <w:szCs w:val="20"/>
          <w:lang w:eastAsia="lv-LV"/>
        </w:rPr>
      </w:pPr>
      <w:r w:rsidRPr="00AB240C">
        <w:rPr>
          <w:rFonts w:ascii="Times New Roman" w:eastAsia="Times New Roman" w:hAnsi="Times New Roman" w:cs="Times New Roman"/>
          <w:sz w:val="20"/>
          <w:szCs w:val="20"/>
          <w:lang w:eastAsia="lv-LV"/>
        </w:rPr>
        <w:t>Struktūrfondu departamenta</w:t>
      </w:r>
    </w:p>
    <w:p w:rsidR="00AB240C" w:rsidRPr="00AB240C" w:rsidRDefault="00AB240C" w:rsidP="00AB240C">
      <w:pPr>
        <w:spacing w:after="0" w:line="240" w:lineRule="auto"/>
        <w:ind w:firstLine="567"/>
        <w:rPr>
          <w:rFonts w:ascii="Times New Roman" w:eastAsia="Times New Roman" w:hAnsi="Times New Roman" w:cs="Times New Roman"/>
          <w:sz w:val="20"/>
          <w:szCs w:val="20"/>
          <w:lang w:eastAsia="lv-LV"/>
        </w:rPr>
      </w:pPr>
      <w:r w:rsidRPr="00AB240C">
        <w:rPr>
          <w:rFonts w:ascii="Times New Roman" w:eastAsia="Times New Roman" w:hAnsi="Times New Roman" w:cs="Times New Roman"/>
          <w:sz w:val="20"/>
          <w:szCs w:val="20"/>
          <w:lang w:eastAsia="lv-LV"/>
        </w:rPr>
        <w:t>vecākā referents</w:t>
      </w:r>
    </w:p>
    <w:p w:rsidR="00AB240C" w:rsidRPr="00AB240C" w:rsidRDefault="00AB240C" w:rsidP="00AB240C">
      <w:pPr>
        <w:spacing w:after="0" w:line="240" w:lineRule="auto"/>
        <w:ind w:firstLine="567"/>
        <w:rPr>
          <w:rFonts w:ascii="Times New Roman" w:eastAsia="Times New Roman" w:hAnsi="Times New Roman" w:cs="Times New Roman"/>
          <w:sz w:val="20"/>
          <w:szCs w:val="20"/>
          <w:lang w:eastAsia="lv-LV"/>
        </w:rPr>
      </w:pPr>
      <w:r w:rsidRPr="00AB240C">
        <w:rPr>
          <w:rFonts w:ascii="Times New Roman" w:eastAsia="Times New Roman" w:hAnsi="Times New Roman" w:cs="Times New Roman"/>
          <w:sz w:val="20"/>
          <w:szCs w:val="20"/>
          <w:lang w:eastAsia="lv-LV"/>
        </w:rPr>
        <w:t>tālr.: 67047883</w:t>
      </w:r>
    </w:p>
    <w:p w:rsidR="00AB240C" w:rsidRPr="00AB240C" w:rsidRDefault="00AB240C" w:rsidP="00AB240C">
      <w:pPr>
        <w:spacing w:after="0" w:line="240" w:lineRule="auto"/>
        <w:ind w:firstLine="567"/>
        <w:rPr>
          <w:rFonts w:ascii="Times New Roman" w:eastAsia="Times New Roman" w:hAnsi="Times New Roman" w:cs="Times New Roman"/>
          <w:sz w:val="20"/>
          <w:szCs w:val="20"/>
          <w:lang w:eastAsia="lv-LV"/>
        </w:rPr>
      </w:pPr>
      <w:r w:rsidRPr="00AB240C">
        <w:rPr>
          <w:rFonts w:ascii="Times New Roman" w:eastAsia="Times New Roman" w:hAnsi="Times New Roman" w:cs="Times New Roman"/>
          <w:sz w:val="20"/>
          <w:szCs w:val="20"/>
          <w:lang w:eastAsia="lv-LV"/>
        </w:rPr>
        <w:t xml:space="preserve">e-pasts: </w:t>
      </w:r>
      <w:hyperlink r:id="rId7" w:history="1">
        <w:r w:rsidRPr="00AB240C">
          <w:rPr>
            <w:rStyle w:val="Hyperlink"/>
            <w:rFonts w:ascii="Times New Roman" w:eastAsia="Times New Roman" w:hAnsi="Times New Roman" w:cs="Times New Roman"/>
            <w:sz w:val="20"/>
            <w:szCs w:val="20"/>
            <w:lang w:eastAsia="lv-LV"/>
          </w:rPr>
          <w:t>nauris.grinbergs@izm.gov.lv</w:t>
        </w:r>
      </w:hyperlink>
    </w:p>
    <w:sectPr w:rsidR="00AB240C" w:rsidRPr="00AB240C"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F14" w:rsidRDefault="000A6F14" w:rsidP="004D15A9">
      <w:pPr>
        <w:spacing w:after="0" w:line="240" w:lineRule="auto"/>
      </w:pPr>
      <w:r>
        <w:separator/>
      </w:r>
    </w:p>
  </w:endnote>
  <w:endnote w:type="continuationSeparator" w:id="0">
    <w:p w:rsidR="000A6F14" w:rsidRDefault="000A6F1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A9" w:rsidRPr="009078A7" w:rsidRDefault="00AA7C46" w:rsidP="009078A7">
    <w:pPr>
      <w:pStyle w:val="Footer"/>
      <w:jc w:val="both"/>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sidR="00AB51BF">
      <w:rPr>
        <w:rFonts w:ascii="Times New Roman" w:eastAsia="Times New Roman" w:hAnsi="Times New Roman" w:cs="Times New Roman"/>
        <w:noProof/>
        <w:sz w:val="20"/>
        <w:szCs w:val="20"/>
        <w:lang w:eastAsia="lv-LV"/>
      </w:rPr>
      <w:t>IZMAnot_groz_1114_270717</w:t>
    </w:r>
    <w:r>
      <w:rPr>
        <w:rFonts w:ascii="Times New Roman" w:eastAsia="Times New Roman" w:hAnsi="Times New Roman" w:cs="Times New Roman"/>
        <w:sz w:val="20"/>
        <w:szCs w:val="20"/>
        <w:lang w:eastAsia="lv-LV"/>
      </w:rPr>
      <w:fldChar w:fldCharType="end"/>
    </w:r>
    <w:r w:rsidR="009078A7">
      <w:rPr>
        <w:rFonts w:ascii="Times New Roman" w:eastAsia="Times New Roman" w:hAnsi="Times New Roman" w:cs="Times New Roman"/>
        <w:sz w:val="20"/>
        <w:szCs w:val="20"/>
        <w:lang w:eastAsia="lv-LV"/>
      </w:rPr>
      <w:t>; Ministru kabineta noteikumi projekta “</w:t>
    </w:r>
    <w:r w:rsidR="009078A7" w:rsidRPr="00F7665A">
      <w:rPr>
        <w:rFonts w:ascii="Times New Roman" w:eastAsia="Times New Roman" w:hAnsi="Times New Roman" w:cs="Times New Roman"/>
        <w:sz w:val="20"/>
        <w:szCs w:val="20"/>
        <w:lang w:eastAsia="lv-LV"/>
      </w:rPr>
      <w:t>Grozījums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9078A7">
      <w:rPr>
        <w:rFonts w:ascii="Times New Roman" w:eastAsia="Times New Roman" w:hAnsi="Times New Roman" w:cs="Times New Roman"/>
        <w:sz w:val="20"/>
        <w:szCs w:val="20"/>
        <w:lang w:eastAsia="lv-LV"/>
      </w:rPr>
      <w:t xml:space="preserve">” </w:t>
    </w:r>
    <w:r w:rsidR="009078A7" w:rsidRPr="003F538D">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A9" w:rsidRPr="009078A7" w:rsidRDefault="00AA7C46" w:rsidP="008C2958">
    <w:pPr>
      <w:pStyle w:val="Footer"/>
      <w:jc w:val="both"/>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sidR="00AB51BF">
      <w:rPr>
        <w:rFonts w:ascii="Times New Roman" w:eastAsia="Times New Roman" w:hAnsi="Times New Roman" w:cs="Times New Roman"/>
        <w:noProof/>
        <w:sz w:val="20"/>
        <w:szCs w:val="20"/>
        <w:lang w:eastAsia="lv-LV"/>
      </w:rPr>
      <w:t>IZMAnot_groz_1114_270717</w:t>
    </w:r>
    <w:r>
      <w:rPr>
        <w:rFonts w:ascii="Times New Roman" w:eastAsia="Times New Roman" w:hAnsi="Times New Roman" w:cs="Times New Roman"/>
        <w:sz w:val="20"/>
        <w:szCs w:val="20"/>
        <w:lang w:eastAsia="lv-LV"/>
      </w:rPr>
      <w:fldChar w:fldCharType="end"/>
    </w:r>
    <w:r w:rsidR="00F7665A">
      <w:rPr>
        <w:rFonts w:ascii="Times New Roman" w:eastAsia="Times New Roman" w:hAnsi="Times New Roman" w:cs="Times New Roman"/>
        <w:sz w:val="20"/>
        <w:szCs w:val="20"/>
        <w:lang w:eastAsia="lv-LV"/>
      </w:rPr>
      <w:t xml:space="preserve">; </w:t>
    </w:r>
    <w:r w:rsidR="009078A7">
      <w:rPr>
        <w:rFonts w:ascii="Times New Roman" w:eastAsia="Times New Roman" w:hAnsi="Times New Roman" w:cs="Times New Roman"/>
        <w:sz w:val="20"/>
        <w:szCs w:val="20"/>
        <w:lang w:eastAsia="lv-LV"/>
      </w:rPr>
      <w:t>Ministru kabineta noteikumi projekta “</w:t>
    </w:r>
    <w:r w:rsidR="00F7665A" w:rsidRPr="00F7665A">
      <w:rPr>
        <w:rFonts w:ascii="Times New Roman" w:eastAsia="Times New Roman" w:hAnsi="Times New Roman" w:cs="Times New Roman"/>
        <w:sz w:val="20"/>
        <w:szCs w:val="20"/>
        <w:lang w:eastAsia="lv-LV"/>
      </w:rPr>
      <w:t>Grozījums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9078A7">
      <w:rPr>
        <w:rFonts w:ascii="Times New Roman" w:eastAsia="Times New Roman" w:hAnsi="Times New Roman" w:cs="Times New Roman"/>
        <w:sz w:val="20"/>
        <w:szCs w:val="20"/>
        <w:lang w:eastAsia="lv-LV"/>
      </w:rPr>
      <w:t xml:space="preserve">” </w:t>
    </w:r>
    <w:r w:rsidR="009078A7" w:rsidRPr="003F538D">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F14" w:rsidRDefault="000A6F14" w:rsidP="004D15A9">
      <w:pPr>
        <w:spacing w:after="0" w:line="240" w:lineRule="auto"/>
      </w:pPr>
      <w:r>
        <w:separator/>
      </w:r>
    </w:p>
  </w:footnote>
  <w:footnote w:type="continuationSeparator" w:id="0">
    <w:p w:rsidR="000A6F14" w:rsidRDefault="000A6F1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E7EFC">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31256"/>
    <w:rsid w:val="000A6F14"/>
    <w:rsid w:val="000B10BB"/>
    <w:rsid w:val="000C1320"/>
    <w:rsid w:val="000D1E58"/>
    <w:rsid w:val="000F0E1A"/>
    <w:rsid w:val="001007C2"/>
    <w:rsid w:val="00101CD5"/>
    <w:rsid w:val="0012204D"/>
    <w:rsid w:val="001262AC"/>
    <w:rsid w:val="00170B97"/>
    <w:rsid w:val="00187C6F"/>
    <w:rsid w:val="00245119"/>
    <w:rsid w:val="002660A5"/>
    <w:rsid w:val="00275752"/>
    <w:rsid w:val="002A6F14"/>
    <w:rsid w:val="002C0C69"/>
    <w:rsid w:val="002C5A98"/>
    <w:rsid w:val="002C77D2"/>
    <w:rsid w:val="00327EB4"/>
    <w:rsid w:val="003674EB"/>
    <w:rsid w:val="00376436"/>
    <w:rsid w:val="00391962"/>
    <w:rsid w:val="003922B0"/>
    <w:rsid w:val="003A2A0B"/>
    <w:rsid w:val="003D5078"/>
    <w:rsid w:val="0041501A"/>
    <w:rsid w:val="00421121"/>
    <w:rsid w:val="004A5867"/>
    <w:rsid w:val="004A7392"/>
    <w:rsid w:val="004C5D79"/>
    <w:rsid w:val="004D15A9"/>
    <w:rsid w:val="00544A03"/>
    <w:rsid w:val="005600F6"/>
    <w:rsid w:val="00583CC5"/>
    <w:rsid w:val="005869E6"/>
    <w:rsid w:val="005B66E5"/>
    <w:rsid w:val="005D4E8A"/>
    <w:rsid w:val="005D6FC5"/>
    <w:rsid w:val="00635AF0"/>
    <w:rsid w:val="00682DF6"/>
    <w:rsid w:val="00694B8D"/>
    <w:rsid w:val="006A590B"/>
    <w:rsid w:val="006A651F"/>
    <w:rsid w:val="006B5F47"/>
    <w:rsid w:val="006D497F"/>
    <w:rsid w:val="006D5128"/>
    <w:rsid w:val="006F629D"/>
    <w:rsid w:val="007427BE"/>
    <w:rsid w:val="00744B53"/>
    <w:rsid w:val="0078005A"/>
    <w:rsid w:val="007C3CFC"/>
    <w:rsid w:val="007D5705"/>
    <w:rsid w:val="007E4F38"/>
    <w:rsid w:val="007E7EFC"/>
    <w:rsid w:val="007F1C7A"/>
    <w:rsid w:val="008029B7"/>
    <w:rsid w:val="0081203F"/>
    <w:rsid w:val="00840F7B"/>
    <w:rsid w:val="008552FB"/>
    <w:rsid w:val="00863C36"/>
    <w:rsid w:val="008C2958"/>
    <w:rsid w:val="008E1EA6"/>
    <w:rsid w:val="008E44E8"/>
    <w:rsid w:val="008F5AB2"/>
    <w:rsid w:val="00905446"/>
    <w:rsid w:val="009078A7"/>
    <w:rsid w:val="009150E9"/>
    <w:rsid w:val="00922406"/>
    <w:rsid w:val="00946280"/>
    <w:rsid w:val="009817E7"/>
    <w:rsid w:val="00983461"/>
    <w:rsid w:val="009A203C"/>
    <w:rsid w:val="009B5038"/>
    <w:rsid w:val="009C4A2E"/>
    <w:rsid w:val="009D6F48"/>
    <w:rsid w:val="00A1512F"/>
    <w:rsid w:val="00A660CF"/>
    <w:rsid w:val="00AA7C46"/>
    <w:rsid w:val="00AB240C"/>
    <w:rsid w:val="00AB51BF"/>
    <w:rsid w:val="00B418AB"/>
    <w:rsid w:val="00B52E3B"/>
    <w:rsid w:val="00BB1F46"/>
    <w:rsid w:val="00BE7729"/>
    <w:rsid w:val="00BF21F8"/>
    <w:rsid w:val="00BF41BC"/>
    <w:rsid w:val="00C50D27"/>
    <w:rsid w:val="00C66A74"/>
    <w:rsid w:val="00C66D43"/>
    <w:rsid w:val="00C775D9"/>
    <w:rsid w:val="00CB6804"/>
    <w:rsid w:val="00CE52FF"/>
    <w:rsid w:val="00D017B2"/>
    <w:rsid w:val="00D313D5"/>
    <w:rsid w:val="00D55557"/>
    <w:rsid w:val="00D57493"/>
    <w:rsid w:val="00DA596D"/>
    <w:rsid w:val="00DC0103"/>
    <w:rsid w:val="00E07AC3"/>
    <w:rsid w:val="00E111C4"/>
    <w:rsid w:val="00E200C4"/>
    <w:rsid w:val="00E20103"/>
    <w:rsid w:val="00E341D1"/>
    <w:rsid w:val="00E41897"/>
    <w:rsid w:val="00E52B4F"/>
    <w:rsid w:val="00E849CF"/>
    <w:rsid w:val="00ED4BF1"/>
    <w:rsid w:val="00EE32D7"/>
    <w:rsid w:val="00F040AD"/>
    <w:rsid w:val="00F06E73"/>
    <w:rsid w:val="00F12C4F"/>
    <w:rsid w:val="00F54E88"/>
    <w:rsid w:val="00F72B33"/>
    <w:rsid w:val="00F7665A"/>
    <w:rsid w:val="00F77358"/>
    <w:rsid w:val="00F81163"/>
    <w:rsid w:val="00F8509F"/>
    <w:rsid w:val="00F864E1"/>
    <w:rsid w:val="00F934C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FA9E3-B7F0-4609-8532-EF6EC403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2DF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aliases w:val="18pt Bold"/>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semiHidden/>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semiHidden/>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Revision">
    <w:name w:val="Revision"/>
    <w:hidden/>
    <w:uiPriority w:val="99"/>
    <w:semiHidden/>
    <w:rsid w:val="002C5A98"/>
    <w:pPr>
      <w:spacing w:after="0" w:line="240" w:lineRule="auto"/>
    </w:pPr>
  </w:style>
  <w:style w:type="character" w:customStyle="1" w:styleId="Heading3Char">
    <w:name w:val="Heading 3 Char"/>
    <w:basedOn w:val="DefaultParagraphFont"/>
    <w:link w:val="Heading3"/>
    <w:uiPriority w:val="9"/>
    <w:rsid w:val="00682DF6"/>
    <w:rPr>
      <w:rFonts w:ascii="Times New Roman" w:eastAsia="Times New Roman" w:hAnsi="Times New Roman" w:cs="Times New Roman"/>
      <w:b/>
      <w:bCs/>
      <w:sz w:val="27"/>
      <w:szCs w:val="27"/>
      <w:lang w:eastAsia="lv-LV"/>
    </w:rPr>
  </w:style>
  <w:style w:type="table" w:styleId="TableGridLight">
    <w:name w:val="Grid Table Light"/>
    <w:basedOn w:val="TableNormal"/>
    <w:uiPriority w:val="40"/>
    <w:rsid w:val="00682D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82D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68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32407561">
      <w:bodyDiv w:val="1"/>
      <w:marLeft w:val="0"/>
      <w:marRight w:val="0"/>
      <w:marTop w:val="0"/>
      <w:marBottom w:val="0"/>
      <w:divBdr>
        <w:top w:val="none" w:sz="0" w:space="0" w:color="auto"/>
        <w:left w:val="none" w:sz="0" w:space="0" w:color="auto"/>
        <w:bottom w:val="none" w:sz="0" w:space="0" w:color="auto"/>
        <w:right w:val="none" w:sz="0" w:space="0" w:color="auto"/>
      </w:divBdr>
    </w:div>
    <w:div w:id="184058504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uris.grinbergs@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E294-1444-48BD-B7EA-94AD12C8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593</Words>
  <Characters>4646</Characters>
  <Application>Microsoft Office Word</Application>
  <DocSecurity>0</DocSecurity>
  <Lines>178</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24.aprīļa noteikumos Nr.281 "Augstas detalizācijas topogrāfiskās informācijas un tās centrālās datubāzes noteikumi"" sākotnējās ietekmes novērtējuma ziņojums (anotācija)</vt:lpstr>
      <vt:lpstr>Ministru kabineta noteikumu projekta "Grozījumi Ministru kabineta 2012.gada 24.aprīļa noteikumos Nr.281 "Augstas detalizācijas topogrāfiskās informācijas un tās centrālās datubāzes noteikumi"" sākotnējās ietekmes novērtējuma ziņojums (anotācija)</vt:lpstr>
    </vt:vector>
  </TitlesOfParts>
  <Company>Tieslietu ministrija</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24.aprīļa noteikumos Nr.281 "Augstas detalizācijas topogrāfiskās informācijas un tās centrālās datubāzes noteikumi"" sākotnējās ietekmes novērtējuma ziņojums (anotācija)</dc:title>
  <dc:subject>Sākotnējās ietekmes novērtējuma ziņojums (anotācija)</dc:subject>
  <dc:creator>Viesturs Aigars</dc:creator>
  <dc:description>67038678, viesturs.aigars@vzd.gov.lv</dc:description>
  <cp:lastModifiedBy>Ilze Sīle</cp:lastModifiedBy>
  <cp:revision>7</cp:revision>
  <cp:lastPrinted>2016-08-23T11:40:00Z</cp:lastPrinted>
  <dcterms:created xsi:type="dcterms:W3CDTF">2017-07-12T11:37:00Z</dcterms:created>
  <dcterms:modified xsi:type="dcterms:W3CDTF">2017-07-27T06:59:00Z</dcterms:modified>
</cp:coreProperties>
</file>