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5E" w:rsidRDefault="00595165" w:rsidP="00804CF6">
      <w:pPr>
        <w:jc w:val="center"/>
        <w:rPr>
          <w:b/>
          <w:bCs/>
          <w:color w:val="000000" w:themeColor="text1"/>
        </w:rPr>
      </w:pPr>
      <w:bookmarkStart w:id="0" w:name="b"/>
      <w:bookmarkEnd w:id="0"/>
      <w:r w:rsidRPr="0004203E">
        <w:rPr>
          <w:b/>
          <w:bCs/>
          <w:color w:val="000000" w:themeColor="text1"/>
        </w:rPr>
        <w:t xml:space="preserve">Likumprojekta „Grozījumi Izglītības likumā” </w:t>
      </w:r>
    </w:p>
    <w:p w:rsidR="008C5649" w:rsidRPr="0004203E" w:rsidRDefault="00595165" w:rsidP="00804CF6">
      <w:pPr>
        <w:jc w:val="center"/>
        <w:rPr>
          <w:b/>
          <w:bCs/>
          <w:color w:val="000000" w:themeColor="text1"/>
        </w:rPr>
      </w:pPr>
      <w:r w:rsidRPr="0004203E">
        <w:rPr>
          <w:b/>
          <w:bCs/>
          <w:color w:val="000000" w:themeColor="text1"/>
        </w:rPr>
        <w:t>sākotnējās ietekmes novērtējuma ziņojums (anotācija)</w:t>
      </w:r>
    </w:p>
    <w:p w:rsidR="000B69C3" w:rsidRPr="0004203E" w:rsidRDefault="000B69C3" w:rsidP="00804CF6">
      <w:pPr>
        <w:jc w:val="center"/>
        <w:rPr>
          <w:color w:val="000000" w:themeColor="text1"/>
        </w:rPr>
      </w:pPr>
    </w:p>
    <w:tbl>
      <w:tblPr>
        <w:tblW w:w="5127" w:type="pct"/>
        <w:tblInd w:w="2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26"/>
        <w:gridCol w:w="1261"/>
        <w:gridCol w:w="7810"/>
      </w:tblGrid>
      <w:tr w:rsidR="00645169" w:rsidRPr="0004203E" w:rsidTr="00942894">
        <w:trPr>
          <w:trHeight w:val="41"/>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72412" w:rsidRPr="0004203E" w:rsidRDefault="00372412" w:rsidP="00804CF6">
            <w:pPr>
              <w:pStyle w:val="tvhtml"/>
              <w:spacing w:after="0" w:afterAutospacing="0"/>
              <w:jc w:val="center"/>
              <w:rPr>
                <w:b/>
                <w:bCs/>
                <w:color w:val="000000" w:themeColor="text1"/>
              </w:rPr>
            </w:pPr>
            <w:r w:rsidRPr="0004203E">
              <w:rPr>
                <w:b/>
                <w:bCs/>
                <w:color w:val="000000" w:themeColor="text1"/>
              </w:rPr>
              <w:t>I. Tiesību akta projekta izstrādes nepieciešamība</w:t>
            </w:r>
          </w:p>
        </w:tc>
      </w:tr>
      <w:tr w:rsidR="00645169" w:rsidRPr="0004203E" w:rsidTr="00942894">
        <w:trPr>
          <w:trHeight w:val="324"/>
        </w:trPr>
        <w:tc>
          <w:tcPr>
            <w:tcW w:w="22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pStyle w:val="tvhtml"/>
              <w:spacing w:after="0" w:afterAutospacing="0"/>
              <w:jc w:val="center"/>
              <w:rPr>
                <w:color w:val="000000" w:themeColor="text1"/>
              </w:rPr>
            </w:pPr>
            <w:r w:rsidRPr="0004203E">
              <w:rPr>
                <w:color w:val="000000" w:themeColor="text1"/>
              </w:rPr>
              <w:t>1.</w:t>
            </w:r>
          </w:p>
        </w:tc>
        <w:tc>
          <w:tcPr>
            <w:tcW w:w="66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t>Pamatojums</w:t>
            </w:r>
          </w:p>
        </w:tc>
        <w:tc>
          <w:tcPr>
            <w:tcW w:w="4112" w:type="pct"/>
            <w:tcBorders>
              <w:top w:val="outset" w:sz="6" w:space="0" w:color="414142"/>
              <w:left w:val="outset" w:sz="6" w:space="0" w:color="414142"/>
              <w:bottom w:val="outset" w:sz="6" w:space="0" w:color="414142"/>
              <w:right w:val="outset" w:sz="6" w:space="0" w:color="414142"/>
            </w:tcBorders>
            <w:shd w:val="clear" w:color="auto" w:fill="FFFFFF"/>
            <w:hideMark/>
          </w:tcPr>
          <w:p w:rsidR="00687C3E" w:rsidRPr="0004203E" w:rsidRDefault="007265D8" w:rsidP="007265D8">
            <w:pPr>
              <w:ind w:left="181" w:right="123"/>
              <w:jc w:val="both"/>
              <w:rPr>
                <w:color w:val="000000" w:themeColor="text1"/>
              </w:rPr>
            </w:pPr>
            <w:r w:rsidRPr="0004203E">
              <w:rPr>
                <w:color w:val="000000" w:themeColor="text1"/>
              </w:rPr>
              <w:t>Likumprojekta</w:t>
            </w:r>
            <w:r w:rsidR="00A16A8E" w:rsidRPr="0004203E">
              <w:rPr>
                <w:color w:val="000000" w:themeColor="text1"/>
              </w:rPr>
              <w:t xml:space="preserve"> </w:t>
            </w:r>
            <w:r w:rsidR="00645169" w:rsidRPr="0004203E">
              <w:rPr>
                <w:color w:val="000000" w:themeColor="text1"/>
              </w:rPr>
              <w:t>„</w:t>
            </w:r>
            <w:r w:rsidR="00A16A8E" w:rsidRPr="0004203E">
              <w:rPr>
                <w:color w:val="000000" w:themeColor="text1"/>
              </w:rPr>
              <w:t xml:space="preserve">Administratīvo pārkāpumu procesa likums” 3.panta pirmajā daļā ir noteikts, ka Administratīvo </w:t>
            </w:r>
            <w:r w:rsidRPr="0004203E">
              <w:rPr>
                <w:color w:val="000000" w:themeColor="text1"/>
              </w:rPr>
              <w:t>sodu sistēmu veido, cita starpā,</w:t>
            </w:r>
            <w:r w:rsidR="00A16A8E" w:rsidRPr="0004203E">
              <w:rPr>
                <w:color w:val="000000" w:themeColor="text1"/>
              </w:rPr>
              <w:t xml:space="preserve"> likumi</w:t>
            </w:r>
            <w:r w:rsidR="00645169" w:rsidRPr="0004203E">
              <w:rPr>
                <w:color w:val="000000" w:themeColor="text1"/>
              </w:rPr>
              <w:t>,</w:t>
            </w:r>
            <w:r w:rsidR="00A16A8E" w:rsidRPr="0004203E">
              <w:rPr>
                <w:color w:val="000000" w:themeColor="text1"/>
              </w:rPr>
              <w:t xml:space="preserve"> kuros noteikti administratīvie pārkāpumi un sodi par tiem. Likumos papildus administratīvajiem pārkāpumiem un sodiem par tiem var tikt noteikti arī sodu izpildes speciālie noteikumi, kā arī kompetentās amatpersonas administratīvo pārkāpumu procesā. Administratīvie pārkāpumi izglītības </w:t>
            </w:r>
            <w:r w:rsidR="00AB0635" w:rsidRPr="0004203E">
              <w:rPr>
                <w:color w:val="000000" w:themeColor="text1"/>
              </w:rPr>
              <w:t>jomā</w:t>
            </w:r>
            <w:r w:rsidR="00A16A8E" w:rsidRPr="0004203E">
              <w:rPr>
                <w:color w:val="000000" w:themeColor="text1"/>
              </w:rPr>
              <w:t xml:space="preserve"> un sodi par tiem ir iekļaujami nozares vadošajā likumā – Izglītības likumā. Pienākums izstrādāt likumprojektu un iesniegt izskatīšanai Tieslietu ministrijai ir noteikts Ministru kabineta 2014.gada 22.aprīļa sēdes protokol</w:t>
            </w:r>
            <w:r w:rsidR="00641931" w:rsidRPr="0004203E">
              <w:rPr>
                <w:color w:val="000000" w:themeColor="text1"/>
              </w:rPr>
              <w:t>a</w:t>
            </w:r>
            <w:r w:rsidR="00A16A8E" w:rsidRPr="0004203E">
              <w:rPr>
                <w:color w:val="000000" w:themeColor="text1"/>
              </w:rPr>
              <w:t xml:space="preserve"> Nr.24 26§ 2.punktā.</w:t>
            </w:r>
          </w:p>
        </w:tc>
      </w:tr>
      <w:tr w:rsidR="00645169" w:rsidRPr="0004203E" w:rsidTr="00942894">
        <w:trPr>
          <w:trHeight w:val="372"/>
        </w:trPr>
        <w:tc>
          <w:tcPr>
            <w:tcW w:w="22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pStyle w:val="tvhtml"/>
              <w:spacing w:after="0" w:afterAutospacing="0"/>
              <w:jc w:val="center"/>
              <w:rPr>
                <w:color w:val="000000" w:themeColor="text1"/>
              </w:rPr>
            </w:pPr>
            <w:r w:rsidRPr="0004203E">
              <w:rPr>
                <w:color w:val="000000" w:themeColor="text1"/>
              </w:rPr>
              <w:t>2.</w:t>
            </w:r>
          </w:p>
        </w:tc>
        <w:tc>
          <w:tcPr>
            <w:tcW w:w="66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t>Pašreizējā situācija un problēmas, kuru risināšanai tiesību akta projekts izstrādāts, tiesiskā regulējuma mērķis un būtība</w:t>
            </w:r>
          </w:p>
        </w:tc>
        <w:tc>
          <w:tcPr>
            <w:tcW w:w="4112" w:type="pct"/>
            <w:tcBorders>
              <w:top w:val="outset" w:sz="6" w:space="0" w:color="414142"/>
              <w:left w:val="outset" w:sz="6" w:space="0" w:color="414142"/>
              <w:bottom w:val="outset" w:sz="6" w:space="0" w:color="414142"/>
              <w:right w:val="outset" w:sz="6" w:space="0" w:color="414142"/>
            </w:tcBorders>
            <w:shd w:val="clear" w:color="auto" w:fill="FFFFFF"/>
            <w:hideMark/>
          </w:tcPr>
          <w:p w:rsidR="00A16A8E" w:rsidRPr="0004203E" w:rsidRDefault="00A16A8E" w:rsidP="00804CF6">
            <w:pPr>
              <w:ind w:left="184" w:right="140"/>
              <w:jc w:val="both"/>
              <w:rPr>
                <w:color w:val="000000" w:themeColor="text1"/>
              </w:rPr>
            </w:pPr>
            <w:r w:rsidRPr="0004203E">
              <w:rPr>
                <w:color w:val="000000" w:themeColor="text1"/>
              </w:rPr>
              <w:t>2013.gada 22. janvārī Ministru kabinets ir apstiprinājis (prot.Nr.5 30§) Administratīvo sodu sistēmas attīstības koncepciju. 2014.gada 22.aprīlī</w:t>
            </w:r>
            <w:r w:rsidR="00EC44EE" w:rsidRPr="0004203E">
              <w:rPr>
                <w:color w:val="000000" w:themeColor="text1"/>
              </w:rPr>
              <w:t xml:space="preserve"> </w:t>
            </w:r>
            <w:r w:rsidRPr="0004203E">
              <w:rPr>
                <w:color w:val="000000" w:themeColor="text1"/>
              </w:rPr>
              <w:t xml:space="preserve"> Ministru kabinets ir atbalstījis (prot Nr.24 27.§) izstrādāto likumprojektu </w:t>
            </w:r>
            <w:r w:rsidR="007265D8" w:rsidRPr="0004203E">
              <w:rPr>
                <w:color w:val="000000" w:themeColor="text1"/>
              </w:rPr>
              <w:t>„</w:t>
            </w:r>
            <w:r w:rsidRPr="0004203E">
              <w:rPr>
                <w:color w:val="000000" w:themeColor="text1"/>
              </w:rPr>
              <w:t>Administratīvo pārkāpumu procesa likums” (turpmāk – APPL)</w:t>
            </w:r>
            <w:r w:rsidR="00641931" w:rsidRPr="0004203E">
              <w:rPr>
                <w:color w:val="000000" w:themeColor="text1"/>
              </w:rPr>
              <w:t>.</w:t>
            </w:r>
            <w:r w:rsidR="00535C29">
              <w:rPr>
                <w:color w:val="000000" w:themeColor="text1"/>
              </w:rPr>
              <w:t xml:space="preserve"> 2016.gada 13.decembrī Ministru kabinets (prot.Nr.68, 67§) ir apstiprinājis </w:t>
            </w:r>
            <w:r w:rsidR="00274042">
              <w:rPr>
                <w:color w:val="000000" w:themeColor="text1"/>
              </w:rPr>
              <w:t>i</w:t>
            </w:r>
            <w:r w:rsidR="00535C29">
              <w:rPr>
                <w:color w:val="000000" w:themeColor="text1"/>
              </w:rPr>
              <w:t xml:space="preserve">nformatīvo ziņojumu </w:t>
            </w:r>
            <w:r w:rsidR="00942894">
              <w:rPr>
                <w:color w:val="000000" w:themeColor="text1"/>
              </w:rPr>
              <w:t>„</w:t>
            </w:r>
            <w:r w:rsidR="00535C29">
              <w:rPr>
                <w:color w:val="000000" w:themeColor="text1"/>
              </w:rPr>
              <w:t>Nozaru administratīvo pārkāpumu kodifikācijas ieviešanas sistēmas īstenošana”.</w:t>
            </w:r>
          </w:p>
          <w:p w:rsidR="00A16A8E" w:rsidRPr="0004203E" w:rsidRDefault="00535C29" w:rsidP="00804CF6">
            <w:pPr>
              <w:ind w:left="184" w:right="140"/>
              <w:jc w:val="both"/>
              <w:rPr>
                <w:color w:val="000000" w:themeColor="text1"/>
              </w:rPr>
            </w:pPr>
            <w:r w:rsidRPr="00535C29">
              <w:rPr>
                <w:color w:val="000000" w:themeColor="text1"/>
              </w:rPr>
              <w:t>Līdz 2017.gada 1.septembrim ir nepieciešams nodrošināt attiecīgo izmaiņu veikšanu nozaru likumos, tostarp Izglītības likumā</w:t>
            </w:r>
            <w:r>
              <w:rPr>
                <w:color w:val="000000" w:themeColor="text1"/>
              </w:rPr>
              <w:t>.</w:t>
            </w:r>
          </w:p>
          <w:p w:rsidR="00B53371" w:rsidRPr="0004203E" w:rsidRDefault="00A16A8E" w:rsidP="00804CF6">
            <w:pPr>
              <w:ind w:left="181" w:right="142"/>
              <w:jc w:val="both"/>
              <w:rPr>
                <w:color w:val="000000" w:themeColor="text1"/>
              </w:rPr>
            </w:pPr>
            <w:r w:rsidRPr="0004203E">
              <w:rPr>
                <w:color w:val="000000" w:themeColor="text1"/>
              </w:rPr>
              <w:t>Šobrīd Latvijas Administratīvo pārkāpumu kodeksa</w:t>
            </w:r>
            <w:r w:rsidR="00AB160F" w:rsidRPr="0004203E">
              <w:rPr>
                <w:color w:val="000000" w:themeColor="text1"/>
              </w:rPr>
              <w:t xml:space="preserve"> (turpmāk – LAPK)</w:t>
            </w:r>
            <w:r w:rsidRPr="0004203E">
              <w:rPr>
                <w:color w:val="000000" w:themeColor="text1"/>
              </w:rPr>
              <w:t xml:space="preserve"> 236.</w:t>
            </w:r>
            <w:r w:rsidRPr="0004203E">
              <w:rPr>
                <w:color w:val="000000" w:themeColor="text1"/>
                <w:vertAlign w:val="superscript"/>
              </w:rPr>
              <w:t>9</w:t>
            </w:r>
            <w:r w:rsidRPr="0004203E">
              <w:rPr>
                <w:color w:val="000000" w:themeColor="text1"/>
              </w:rPr>
              <w:t xml:space="preserve"> pants paredz, ka Izglītības kvalitātes valsts dienests izskata </w:t>
            </w:r>
            <w:r w:rsidR="00AB160F" w:rsidRPr="0004203E">
              <w:rPr>
                <w:color w:val="000000" w:themeColor="text1"/>
              </w:rPr>
              <w:t>LAPK</w:t>
            </w:r>
            <w:r w:rsidRPr="0004203E">
              <w:rPr>
                <w:color w:val="000000" w:themeColor="text1"/>
              </w:rPr>
              <w:t xml:space="preserve"> attiecīgajos pantos paredzēto administratīvo pārkāpumu lietas, kā arī nosaka, kuras Izglītības kvalitātes valsts dienesta amatpersonas ir kompetentas izskatīt administratīvo pārkāpumu lietas un uzlikt administratīvos sodus. Esošais regulējums precizē Izglītības likuma 20.pantā </w:t>
            </w:r>
            <w:r w:rsidR="004E2018" w:rsidRPr="0004203E">
              <w:rPr>
                <w:color w:val="000000" w:themeColor="text1"/>
              </w:rPr>
              <w:t>noteiktās</w:t>
            </w:r>
            <w:r w:rsidRPr="0004203E">
              <w:rPr>
                <w:color w:val="000000" w:themeColor="text1"/>
              </w:rPr>
              <w:t xml:space="preserve"> Izglītības kvalitātes valsts dienesta pilnvaras. Tajā pat laikā pantā ir noteiktas Izglītības kvalitātes valsts dienesta amatpersonu pilnvaru robežas piemērojamā soda apmēram</w:t>
            </w:r>
            <w:r w:rsidR="00641931" w:rsidRPr="0004203E">
              <w:rPr>
                <w:color w:val="000000" w:themeColor="text1"/>
              </w:rPr>
              <w:t>.</w:t>
            </w:r>
          </w:p>
          <w:p w:rsidR="00A16A8E" w:rsidRPr="0004203E" w:rsidRDefault="00AB160F" w:rsidP="007265D8">
            <w:pPr>
              <w:ind w:left="181" w:right="142"/>
              <w:jc w:val="both"/>
              <w:rPr>
                <w:color w:val="000000" w:themeColor="text1"/>
              </w:rPr>
            </w:pPr>
            <w:r w:rsidRPr="0004203E">
              <w:rPr>
                <w:color w:val="000000" w:themeColor="text1"/>
              </w:rPr>
              <w:t>LAPK</w:t>
            </w:r>
            <w:r w:rsidR="00A16A8E" w:rsidRPr="0004203E">
              <w:rPr>
                <w:color w:val="000000" w:themeColor="text1"/>
              </w:rPr>
              <w:t xml:space="preserve"> četrpadsmitā </w:t>
            </w:r>
            <w:r w:rsidR="007265D8" w:rsidRPr="0004203E">
              <w:rPr>
                <w:color w:val="000000" w:themeColor="text1"/>
              </w:rPr>
              <w:t>„</w:t>
            </w:r>
            <w:r w:rsidR="00A16A8E" w:rsidRPr="0004203E">
              <w:rPr>
                <w:color w:val="000000" w:themeColor="text1"/>
              </w:rPr>
              <w:t>g</w:t>
            </w:r>
            <w:r w:rsidR="007265D8" w:rsidRPr="0004203E">
              <w:rPr>
                <w:color w:val="000000" w:themeColor="text1"/>
              </w:rPr>
              <w:t>”</w:t>
            </w:r>
            <w:r w:rsidR="00A16A8E" w:rsidRPr="0004203E">
              <w:rPr>
                <w:color w:val="000000" w:themeColor="text1"/>
              </w:rPr>
              <w:t xml:space="preserve"> nodaļa </w:t>
            </w:r>
            <w:r w:rsidR="00EC44EE" w:rsidRPr="0004203E">
              <w:rPr>
                <w:color w:val="000000" w:themeColor="text1"/>
              </w:rPr>
              <w:t>–</w:t>
            </w:r>
            <w:r w:rsidR="007265D8" w:rsidRPr="0004203E">
              <w:rPr>
                <w:color w:val="000000" w:themeColor="text1"/>
              </w:rPr>
              <w:t xml:space="preserve"> „</w:t>
            </w:r>
            <w:r w:rsidR="00A16A8E" w:rsidRPr="0004203E">
              <w:rPr>
                <w:color w:val="000000" w:themeColor="text1"/>
              </w:rPr>
              <w:t>Administratīvie pārkāpumi izglītības un sporta jomā</w:t>
            </w:r>
            <w:r w:rsidR="00EC44EE" w:rsidRPr="0004203E">
              <w:rPr>
                <w:color w:val="000000" w:themeColor="text1"/>
              </w:rPr>
              <w:t>”</w:t>
            </w:r>
            <w:r w:rsidR="00A16A8E" w:rsidRPr="0004203E">
              <w:rPr>
                <w:color w:val="000000" w:themeColor="text1"/>
              </w:rPr>
              <w:t xml:space="preserve"> ietver 18 pantus, kuros noteikta atbildība par dažādiem administratīvajiem pārkāpumiem. Daļa no pantiem dublē viens otru, daļa attiecas </w:t>
            </w:r>
            <w:r w:rsidR="003112DD" w:rsidRPr="0004203E">
              <w:rPr>
                <w:color w:val="000000" w:themeColor="text1"/>
              </w:rPr>
              <w:t xml:space="preserve">uz </w:t>
            </w:r>
            <w:r w:rsidR="00A16A8E" w:rsidRPr="0004203E">
              <w:rPr>
                <w:color w:val="000000" w:themeColor="text1"/>
              </w:rPr>
              <w:t>citu valsts un pašvaldību iestāžu kompetenci</w:t>
            </w:r>
            <w:r w:rsidR="00B53371" w:rsidRPr="0004203E">
              <w:rPr>
                <w:color w:val="000000" w:themeColor="text1"/>
              </w:rPr>
              <w:t>.</w:t>
            </w:r>
            <w:r w:rsidR="00A16A8E" w:rsidRPr="0004203E">
              <w:rPr>
                <w:color w:val="000000" w:themeColor="text1"/>
              </w:rPr>
              <w:t xml:space="preserve"> </w:t>
            </w:r>
          </w:p>
          <w:p w:rsidR="004136BC" w:rsidRPr="0004203E" w:rsidRDefault="004136BC" w:rsidP="00804CF6">
            <w:pPr>
              <w:ind w:left="184" w:right="140"/>
              <w:jc w:val="both"/>
              <w:rPr>
                <w:color w:val="000000" w:themeColor="text1"/>
              </w:rPr>
            </w:pPr>
          </w:p>
          <w:tbl>
            <w:tblPr>
              <w:tblStyle w:val="TableGrid"/>
              <w:tblW w:w="7310" w:type="dxa"/>
              <w:tblInd w:w="258" w:type="dxa"/>
              <w:tblLayout w:type="fixed"/>
              <w:tblLook w:val="04A0" w:firstRow="1" w:lastRow="0" w:firstColumn="1" w:lastColumn="0" w:noHBand="0" w:noVBand="1"/>
            </w:tblPr>
            <w:tblGrid>
              <w:gridCol w:w="721"/>
              <w:gridCol w:w="1701"/>
              <w:gridCol w:w="1558"/>
              <w:gridCol w:w="1559"/>
              <w:gridCol w:w="1771"/>
            </w:tblGrid>
            <w:tr w:rsidR="00FE5497" w:rsidRPr="0004203E" w:rsidTr="00003836">
              <w:tc>
                <w:tcPr>
                  <w:tcW w:w="721" w:type="dxa"/>
                </w:tcPr>
                <w:p w:rsidR="00FE5497" w:rsidRPr="0004203E" w:rsidRDefault="00FE5497" w:rsidP="00932CCC">
                  <w:pPr>
                    <w:jc w:val="center"/>
                    <w:rPr>
                      <w:b/>
                      <w:color w:val="000000" w:themeColor="text1"/>
                    </w:rPr>
                  </w:pPr>
                  <w:r w:rsidRPr="0004203E">
                    <w:rPr>
                      <w:b/>
                      <w:color w:val="000000" w:themeColor="text1"/>
                    </w:rPr>
                    <w:t xml:space="preserve">Nr. </w:t>
                  </w:r>
                </w:p>
                <w:p w:rsidR="00FE5497" w:rsidRPr="0004203E" w:rsidRDefault="00FE5497" w:rsidP="00932CCC">
                  <w:pPr>
                    <w:jc w:val="center"/>
                    <w:rPr>
                      <w:b/>
                      <w:color w:val="000000" w:themeColor="text1"/>
                    </w:rPr>
                  </w:pPr>
                  <w:r w:rsidRPr="0004203E">
                    <w:rPr>
                      <w:b/>
                      <w:color w:val="000000" w:themeColor="text1"/>
                    </w:rPr>
                    <w:t>p.k.</w:t>
                  </w:r>
                </w:p>
              </w:tc>
              <w:tc>
                <w:tcPr>
                  <w:tcW w:w="1701" w:type="dxa"/>
                </w:tcPr>
                <w:p w:rsidR="00FE5497" w:rsidRPr="0004203E" w:rsidRDefault="00FE5497" w:rsidP="00CC2A5E">
                  <w:pPr>
                    <w:ind w:left="33"/>
                    <w:jc w:val="both"/>
                    <w:rPr>
                      <w:b/>
                      <w:color w:val="000000" w:themeColor="text1"/>
                    </w:rPr>
                  </w:pPr>
                  <w:r w:rsidRPr="0004203E">
                    <w:rPr>
                      <w:b/>
                      <w:color w:val="000000" w:themeColor="text1"/>
                    </w:rPr>
                    <w:t xml:space="preserve">LAPK tiesību norma </w:t>
                  </w:r>
                </w:p>
              </w:tc>
              <w:tc>
                <w:tcPr>
                  <w:tcW w:w="1558" w:type="dxa"/>
                </w:tcPr>
                <w:p w:rsidR="00FE5497" w:rsidRPr="0004203E" w:rsidRDefault="00FE5497" w:rsidP="00CC2A5E">
                  <w:pPr>
                    <w:ind w:left="33"/>
                    <w:jc w:val="both"/>
                    <w:rPr>
                      <w:b/>
                      <w:color w:val="000000" w:themeColor="text1"/>
                    </w:rPr>
                  </w:pPr>
                  <w:r w:rsidRPr="0004203E">
                    <w:rPr>
                      <w:b/>
                      <w:color w:val="000000" w:themeColor="text1"/>
                    </w:rPr>
                    <w:t>Dublējošā tiesību norma</w:t>
                  </w:r>
                </w:p>
              </w:tc>
              <w:tc>
                <w:tcPr>
                  <w:tcW w:w="1559" w:type="dxa"/>
                </w:tcPr>
                <w:p w:rsidR="00FE5497" w:rsidRPr="0004203E" w:rsidRDefault="00FE5497" w:rsidP="00CC2A5E">
                  <w:pPr>
                    <w:ind w:left="33" w:right="-9"/>
                    <w:jc w:val="both"/>
                    <w:rPr>
                      <w:b/>
                      <w:color w:val="000000" w:themeColor="text1"/>
                    </w:rPr>
                  </w:pPr>
                  <w:r w:rsidRPr="0004203E">
                    <w:rPr>
                      <w:b/>
                      <w:color w:val="000000" w:themeColor="text1"/>
                    </w:rPr>
                    <w:t>Piekritība citas institūcijas kompetencei</w:t>
                  </w:r>
                </w:p>
              </w:tc>
              <w:tc>
                <w:tcPr>
                  <w:tcW w:w="1771" w:type="dxa"/>
                  <w:vAlign w:val="center"/>
                </w:tcPr>
                <w:p w:rsidR="00FE5497" w:rsidRPr="0004203E" w:rsidRDefault="00FE5497" w:rsidP="00CC2A5E">
                  <w:pPr>
                    <w:ind w:left="33"/>
                    <w:rPr>
                      <w:b/>
                      <w:color w:val="000000" w:themeColor="text1"/>
                    </w:rPr>
                  </w:pPr>
                  <w:r w:rsidRPr="0004203E">
                    <w:rPr>
                      <w:b/>
                      <w:color w:val="000000" w:themeColor="text1"/>
                    </w:rPr>
                    <w:t>Saglabājams administratīvo pārkāpumu sistēmā</w:t>
                  </w:r>
                </w:p>
              </w:tc>
            </w:tr>
            <w:tr w:rsidR="00FE5497" w:rsidRPr="0004203E" w:rsidTr="00003836">
              <w:tc>
                <w:tcPr>
                  <w:tcW w:w="721" w:type="dxa"/>
                </w:tcPr>
                <w:p w:rsidR="00FE5497" w:rsidRPr="0004203E" w:rsidRDefault="00FE5497" w:rsidP="00FE5497">
                  <w:pPr>
                    <w:pStyle w:val="ListParagraph"/>
                    <w:numPr>
                      <w:ilvl w:val="0"/>
                      <w:numId w:val="19"/>
                    </w:numPr>
                    <w:spacing w:after="0" w:line="240" w:lineRule="auto"/>
                    <w:ind w:left="284" w:hanging="57"/>
                    <w:jc w:val="both"/>
                    <w:rPr>
                      <w:color w:val="000000" w:themeColor="text1"/>
                    </w:rPr>
                  </w:pPr>
                </w:p>
              </w:tc>
              <w:tc>
                <w:tcPr>
                  <w:tcW w:w="1701" w:type="dxa"/>
                </w:tcPr>
                <w:p w:rsidR="00FE5497" w:rsidRPr="0004203E" w:rsidRDefault="00FE5497" w:rsidP="005F035D">
                  <w:pPr>
                    <w:jc w:val="both"/>
                    <w:rPr>
                      <w:color w:val="000000" w:themeColor="text1"/>
                    </w:rPr>
                  </w:pPr>
                  <w:r w:rsidRPr="0004203E">
                    <w:rPr>
                      <w:color w:val="000000" w:themeColor="text1"/>
                    </w:rPr>
                    <w:t>201</w:t>
                  </w:r>
                  <w:r w:rsidR="00942894">
                    <w:rPr>
                      <w:color w:val="000000" w:themeColor="text1"/>
                    </w:rPr>
                    <w:t>.</w:t>
                  </w:r>
                  <w:r w:rsidRPr="0004203E">
                    <w:rPr>
                      <w:color w:val="000000" w:themeColor="text1"/>
                      <w:vertAlign w:val="superscript"/>
                    </w:rPr>
                    <w:t>49</w:t>
                  </w:r>
                  <w:r w:rsidR="00942894">
                    <w:rPr>
                      <w:color w:val="000000" w:themeColor="text1"/>
                    </w:rPr>
                    <w:t> </w:t>
                  </w:r>
                  <w:r w:rsidRPr="0004203E">
                    <w:rPr>
                      <w:color w:val="000000" w:themeColor="text1"/>
                    </w:rPr>
                    <w:t>pants. Prettiesiska maksas pieprasīšana un saņemšana izglītības iestādē</w:t>
                  </w:r>
                </w:p>
              </w:tc>
              <w:tc>
                <w:tcPr>
                  <w:tcW w:w="1558" w:type="dxa"/>
                </w:tcPr>
                <w:p w:rsidR="00FE5497" w:rsidRPr="0004203E" w:rsidRDefault="00FE5497" w:rsidP="005F035D">
                  <w:pPr>
                    <w:jc w:val="both"/>
                    <w:rPr>
                      <w:color w:val="000000" w:themeColor="text1"/>
                    </w:rPr>
                  </w:pPr>
                  <w:r w:rsidRPr="0004203E">
                    <w:rPr>
                      <w:color w:val="000000" w:themeColor="text1"/>
                    </w:rPr>
                    <w:t>201.</w:t>
                  </w:r>
                  <w:r w:rsidRPr="0004203E">
                    <w:rPr>
                      <w:color w:val="000000" w:themeColor="text1"/>
                      <w:vertAlign w:val="superscript"/>
                    </w:rPr>
                    <w:t>64</w:t>
                  </w:r>
                  <w:r w:rsidR="00942894">
                    <w:rPr>
                      <w:color w:val="000000" w:themeColor="text1"/>
                      <w:vertAlign w:val="superscript"/>
                    </w:rPr>
                    <w:t> </w:t>
                  </w:r>
                  <w:r w:rsidRPr="0004203E">
                    <w:rPr>
                      <w:color w:val="000000" w:themeColor="text1"/>
                    </w:rPr>
                    <w:t>pants. Izglītības iestādes vai izglītības institūcijas vadītāja pienākumu nepildīšana</w:t>
                  </w:r>
                </w:p>
              </w:tc>
              <w:tc>
                <w:tcPr>
                  <w:tcW w:w="1559" w:type="dxa"/>
                </w:tcPr>
                <w:p w:rsidR="00FE5497" w:rsidRPr="0004203E" w:rsidRDefault="00FE5497" w:rsidP="005F035D">
                  <w:pPr>
                    <w:jc w:val="both"/>
                    <w:rPr>
                      <w:color w:val="000000" w:themeColor="text1"/>
                    </w:rPr>
                  </w:pPr>
                </w:p>
              </w:tc>
              <w:tc>
                <w:tcPr>
                  <w:tcW w:w="1771" w:type="dxa"/>
                </w:tcPr>
                <w:p w:rsidR="00FE5497" w:rsidRPr="0004203E" w:rsidRDefault="00FE5497" w:rsidP="00804CF6">
                  <w:pPr>
                    <w:ind w:left="184" w:right="140"/>
                    <w:jc w:val="both"/>
                    <w:rPr>
                      <w:b/>
                      <w:color w:val="000000" w:themeColor="text1"/>
                    </w:rPr>
                  </w:pPr>
                </w:p>
              </w:tc>
            </w:tr>
            <w:tr w:rsidR="00FE5497" w:rsidRPr="0004203E" w:rsidTr="00003836">
              <w:tc>
                <w:tcPr>
                  <w:tcW w:w="721" w:type="dxa"/>
                </w:tcPr>
                <w:p w:rsidR="00FE5497" w:rsidRPr="0004203E" w:rsidRDefault="00FE5497" w:rsidP="00FE5497">
                  <w:pPr>
                    <w:pStyle w:val="ListParagraph"/>
                    <w:numPr>
                      <w:ilvl w:val="0"/>
                      <w:numId w:val="19"/>
                    </w:numPr>
                    <w:spacing w:after="0" w:line="240" w:lineRule="auto"/>
                    <w:ind w:left="284" w:hanging="57"/>
                    <w:jc w:val="both"/>
                    <w:rPr>
                      <w:color w:val="000000" w:themeColor="text1"/>
                    </w:rPr>
                  </w:pPr>
                </w:p>
              </w:tc>
              <w:tc>
                <w:tcPr>
                  <w:tcW w:w="1701" w:type="dxa"/>
                </w:tcPr>
                <w:p w:rsidR="00FE5497" w:rsidRPr="0004203E" w:rsidRDefault="00FE5497" w:rsidP="005F035D">
                  <w:pPr>
                    <w:jc w:val="both"/>
                    <w:rPr>
                      <w:color w:val="000000" w:themeColor="text1"/>
                    </w:rPr>
                  </w:pPr>
                  <w:r w:rsidRPr="0004203E">
                    <w:rPr>
                      <w:color w:val="000000" w:themeColor="text1"/>
                    </w:rPr>
                    <w:t>201</w:t>
                  </w:r>
                  <w:r w:rsidR="00942894">
                    <w:rPr>
                      <w:color w:val="000000" w:themeColor="text1"/>
                    </w:rPr>
                    <w:t>.</w:t>
                  </w:r>
                  <w:r w:rsidRPr="0004203E">
                    <w:rPr>
                      <w:color w:val="000000" w:themeColor="text1"/>
                      <w:vertAlign w:val="superscript"/>
                    </w:rPr>
                    <w:t>50</w:t>
                  </w:r>
                  <w:r w:rsidR="00942894">
                    <w:rPr>
                      <w:color w:val="000000" w:themeColor="text1"/>
                    </w:rPr>
                    <w:t> </w:t>
                  </w:r>
                  <w:r w:rsidRPr="0004203E">
                    <w:rPr>
                      <w:color w:val="000000" w:themeColor="text1"/>
                    </w:rPr>
                    <w:t xml:space="preserve">pants. Mācību stundu </w:t>
                  </w:r>
                  <w:r w:rsidRPr="0004203E">
                    <w:rPr>
                      <w:color w:val="000000" w:themeColor="text1"/>
                    </w:rPr>
                    <w:lastRenderedPageBreak/>
                    <w:t>slodzes pārsniegšana</w:t>
                  </w:r>
                </w:p>
              </w:tc>
              <w:tc>
                <w:tcPr>
                  <w:tcW w:w="1558" w:type="dxa"/>
                </w:tcPr>
                <w:p w:rsidR="00FE5497" w:rsidRPr="0004203E" w:rsidRDefault="00FE5497" w:rsidP="005F035D">
                  <w:pPr>
                    <w:jc w:val="both"/>
                    <w:rPr>
                      <w:color w:val="000000" w:themeColor="text1"/>
                    </w:rPr>
                  </w:pPr>
                  <w:r w:rsidRPr="0004203E">
                    <w:rPr>
                      <w:color w:val="000000" w:themeColor="text1"/>
                    </w:rPr>
                    <w:lastRenderedPageBreak/>
                    <w:t>201.</w:t>
                  </w:r>
                  <w:r w:rsidRPr="0004203E">
                    <w:rPr>
                      <w:color w:val="000000" w:themeColor="text1"/>
                      <w:vertAlign w:val="superscript"/>
                    </w:rPr>
                    <w:t xml:space="preserve">64 </w:t>
                  </w:r>
                  <w:r w:rsidRPr="0004203E">
                    <w:rPr>
                      <w:color w:val="000000" w:themeColor="text1"/>
                    </w:rPr>
                    <w:t xml:space="preserve">pants. Izglītības </w:t>
                  </w:r>
                  <w:r w:rsidRPr="0004203E">
                    <w:rPr>
                      <w:color w:val="000000" w:themeColor="text1"/>
                    </w:rPr>
                    <w:lastRenderedPageBreak/>
                    <w:t>iestādes vai izglītības institūcijas vadītāja pienākumu nepildīšana</w:t>
                  </w:r>
                </w:p>
              </w:tc>
              <w:tc>
                <w:tcPr>
                  <w:tcW w:w="1559" w:type="dxa"/>
                </w:tcPr>
                <w:p w:rsidR="00FE5497" w:rsidRPr="0004203E" w:rsidRDefault="00FE5497" w:rsidP="00804CF6">
                  <w:pPr>
                    <w:ind w:left="184" w:right="140"/>
                    <w:jc w:val="both"/>
                    <w:rPr>
                      <w:color w:val="000000" w:themeColor="text1"/>
                    </w:rPr>
                  </w:pPr>
                </w:p>
              </w:tc>
              <w:tc>
                <w:tcPr>
                  <w:tcW w:w="1771" w:type="dxa"/>
                </w:tcPr>
                <w:p w:rsidR="00FE5497" w:rsidRPr="0004203E" w:rsidRDefault="00FE5497" w:rsidP="00804CF6">
                  <w:pPr>
                    <w:ind w:left="184" w:right="140"/>
                    <w:jc w:val="both"/>
                    <w:rPr>
                      <w:b/>
                      <w:color w:val="000000" w:themeColor="text1"/>
                    </w:rPr>
                  </w:pPr>
                </w:p>
              </w:tc>
            </w:tr>
            <w:tr w:rsidR="00FE5497" w:rsidRPr="0004203E" w:rsidTr="00003836">
              <w:tc>
                <w:tcPr>
                  <w:tcW w:w="721" w:type="dxa"/>
                </w:tcPr>
                <w:p w:rsidR="00FE5497" w:rsidRPr="0004203E" w:rsidRDefault="00FE5497" w:rsidP="00FE5497">
                  <w:pPr>
                    <w:pStyle w:val="ListParagraph"/>
                    <w:numPr>
                      <w:ilvl w:val="0"/>
                      <w:numId w:val="19"/>
                    </w:numPr>
                    <w:spacing w:after="0" w:line="240" w:lineRule="auto"/>
                    <w:ind w:left="284" w:hanging="57"/>
                    <w:jc w:val="both"/>
                    <w:rPr>
                      <w:color w:val="000000" w:themeColor="text1"/>
                    </w:rPr>
                  </w:pPr>
                </w:p>
              </w:tc>
              <w:tc>
                <w:tcPr>
                  <w:tcW w:w="1701" w:type="dxa"/>
                </w:tcPr>
                <w:p w:rsidR="00FE5497" w:rsidRPr="0004203E" w:rsidRDefault="00FE5497" w:rsidP="005F035D">
                  <w:pPr>
                    <w:jc w:val="both"/>
                    <w:rPr>
                      <w:color w:val="000000" w:themeColor="text1"/>
                    </w:rPr>
                  </w:pPr>
                  <w:r w:rsidRPr="0004203E">
                    <w:rPr>
                      <w:color w:val="000000" w:themeColor="text1"/>
                    </w:rPr>
                    <w:t>201</w:t>
                  </w:r>
                  <w:r w:rsidR="00942894">
                    <w:rPr>
                      <w:color w:val="000000" w:themeColor="text1"/>
                    </w:rPr>
                    <w:t>.</w:t>
                  </w:r>
                  <w:r w:rsidRPr="0004203E">
                    <w:rPr>
                      <w:color w:val="000000" w:themeColor="text1"/>
                      <w:vertAlign w:val="superscript"/>
                    </w:rPr>
                    <w:t>51</w:t>
                  </w:r>
                  <w:r w:rsidR="00942894">
                    <w:rPr>
                      <w:color w:val="000000" w:themeColor="text1"/>
                    </w:rPr>
                    <w:t> </w:t>
                  </w:r>
                  <w:r w:rsidRPr="0004203E">
                    <w:rPr>
                      <w:color w:val="000000" w:themeColor="text1"/>
                    </w:rPr>
                    <w:t>pants. Uzņemšanas, pārcelšanas un atskaitīšanas noteikumu pārkāpšana izglītības iestādē</w:t>
                  </w:r>
                </w:p>
              </w:tc>
              <w:tc>
                <w:tcPr>
                  <w:tcW w:w="1558" w:type="dxa"/>
                </w:tcPr>
                <w:p w:rsidR="00FE5497" w:rsidRPr="0004203E" w:rsidRDefault="00FE5497" w:rsidP="005F035D">
                  <w:pPr>
                    <w:jc w:val="both"/>
                    <w:rPr>
                      <w:color w:val="000000" w:themeColor="text1"/>
                    </w:rPr>
                  </w:pPr>
                  <w:r w:rsidRPr="0004203E">
                    <w:rPr>
                      <w:color w:val="000000" w:themeColor="text1"/>
                    </w:rPr>
                    <w:t>201.</w:t>
                  </w:r>
                  <w:r w:rsidRPr="0004203E">
                    <w:rPr>
                      <w:color w:val="000000" w:themeColor="text1"/>
                      <w:vertAlign w:val="superscript"/>
                    </w:rPr>
                    <w:t xml:space="preserve">64 </w:t>
                  </w:r>
                  <w:r w:rsidRPr="0004203E">
                    <w:rPr>
                      <w:color w:val="000000" w:themeColor="text1"/>
                    </w:rPr>
                    <w:t>pants. Izglītības iestādes vai izglītības institūcijas vadītāja pienākumu nepildīšana</w:t>
                  </w:r>
                </w:p>
              </w:tc>
              <w:tc>
                <w:tcPr>
                  <w:tcW w:w="1559" w:type="dxa"/>
                </w:tcPr>
                <w:p w:rsidR="00FE5497" w:rsidRPr="0004203E" w:rsidRDefault="00FE5497" w:rsidP="00804CF6">
                  <w:pPr>
                    <w:ind w:left="184" w:right="140"/>
                    <w:jc w:val="both"/>
                    <w:rPr>
                      <w:color w:val="000000" w:themeColor="text1"/>
                    </w:rPr>
                  </w:pPr>
                </w:p>
              </w:tc>
              <w:tc>
                <w:tcPr>
                  <w:tcW w:w="1771" w:type="dxa"/>
                </w:tcPr>
                <w:p w:rsidR="00FE5497" w:rsidRPr="0004203E" w:rsidRDefault="00FE5497" w:rsidP="00804CF6">
                  <w:pPr>
                    <w:ind w:left="184" w:right="140"/>
                    <w:jc w:val="both"/>
                    <w:rPr>
                      <w:b/>
                      <w:color w:val="000000" w:themeColor="text1"/>
                    </w:rPr>
                  </w:pPr>
                </w:p>
              </w:tc>
            </w:tr>
            <w:tr w:rsidR="00FE5497" w:rsidRPr="0004203E" w:rsidTr="00003836">
              <w:tc>
                <w:tcPr>
                  <w:tcW w:w="721" w:type="dxa"/>
                </w:tcPr>
                <w:p w:rsidR="00FE5497" w:rsidRPr="0004203E" w:rsidRDefault="00FE5497" w:rsidP="00FE5497">
                  <w:pPr>
                    <w:pStyle w:val="ListParagraph"/>
                    <w:numPr>
                      <w:ilvl w:val="0"/>
                      <w:numId w:val="19"/>
                    </w:numPr>
                    <w:spacing w:after="0" w:line="240" w:lineRule="auto"/>
                    <w:ind w:left="284" w:hanging="57"/>
                    <w:jc w:val="both"/>
                    <w:rPr>
                      <w:color w:val="000000" w:themeColor="text1"/>
                    </w:rPr>
                  </w:pPr>
                </w:p>
              </w:tc>
              <w:tc>
                <w:tcPr>
                  <w:tcW w:w="1701" w:type="dxa"/>
                </w:tcPr>
                <w:p w:rsidR="00FE5497" w:rsidRPr="0004203E" w:rsidRDefault="00FE5497" w:rsidP="005F035D">
                  <w:pPr>
                    <w:jc w:val="both"/>
                    <w:rPr>
                      <w:b/>
                      <w:color w:val="000000" w:themeColor="text1"/>
                    </w:rPr>
                  </w:pPr>
                  <w:r w:rsidRPr="0004203E">
                    <w:rPr>
                      <w:b/>
                      <w:color w:val="000000" w:themeColor="text1"/>
                    </w:rPr>
                    <w:t>201.</w:t>
                  </w:r>
                  <w:r w:rsidRPr="0004203E">
                    <w:rPr>
                      <w:b/>
                      <w:color w:val="000000" w:themeColor="text1"/>
                      <w:vertAlign w:val="superscript"/>
                    </w:rPr>
                    <w:t>52</w:t>
                  </w:r>
                  <w:r w:rsidRPr="0004203E">
                    <w:rPr>
                      <w:b/>
                      <w:color w:val="000000" w:themeColor="text1"/>
                    </w:rPr>
                    <w:t xml:space="preserve"> pants. Reģistrācijas, licencēšanas un akreditācijas noteikumu pārkāpšana</w:t>
                  </w:r>
                </w:p>
              </w:tc>
              <w:tc>
                <w:tcPr>
                  <w:tcW w:w="1558" w:type="dxa"/>
                </w:tcPr>
                <w:p w:rsidR="00FE5497" w:rsidRPr="0004203E" w:rsidRDefault="00FE5497" w:rsidP="00804CF6">
                  <w:pPr>
                    <w:ind w:left="184" w:right="140"/>
                    <w:jc w:val="both"/>
                    <w:rPr>
                      <w:color w:val="000000" w:themeColor="text1"/>
                    </w:rPr>
                  </w:pPr>
                </w:p>
              </w:tc>
              <w:tc>
                <w:tcPr>
                  <w:tcW w:w="1559" w:type="dxa"/>
                </w:tcPr>
                <w:p w:rsidR="00FE5497" w:rsidRPr="0004203E" w:rsidRDefault="00FE5497" w:rsidP="00804CF6">
                  <w:pPr>
                    <w:ind w:left="184" w:right="140"/>
                    <w:jc w:val="both"/>
                    <w:rPr>
                      <w:color w:val="000000" w:themeColor="text1"/>
                    </w:rPr>
                  </w:pPr>
                </w:p>
              </w:tc>
              <w:tc>
                <w:tcPr>
                  <w:tcW w:w="1771" w:type="dxa"/>
                </w:tcPr>
                <w:p w:rsidR="00FE5497" w:rsidRPr="0004203E" w:rsidRDefault="00FE5497" w:rsidP="005F035D">
                  <w:pPr>
                    <w:jc w:val="both"/>
                    <w:rPr>
                      <w:b/>
                      <w:color w:val="000000" w:themeColor="text1"/>
                    </w:rPr>
                  </w:pPr>
                  <w:r w:rsidRPr="0004203E">
                    <w:rPr>
                      <w:b/>
                      <w:color w:val="000000" w:themeColor="text1"/>
                    </w:rPr>
                    <w:t>Saglabājams</w:t>
                  </w:r>
                  <w:r w:rsidR="004B727B">
                    <w:rPr>
                      <w:b/>
                      <w:color w:val="000000" w:themeColor="text1"/>
                    </w:rPr>
                    <w:t>,</w:t>
                  </w:r>
                  <w:r w:rsidRPr="0004203E">
                    <w:rPr>
                      <w:b/>
                      <w:color w:val="000000" w:themeColor="text1"/>
                    </w:rPr>
                    <w:t xml:space="preserve"> precizējot</w:t>
                  </w:r>
                </w:p>
              </w:tc>
            </w:tr>
            <w:tr w:rsidR="00942894" w:rsidRPr="0004203E" w:rsidTr="00003836">
              <w:tc>
                <w:tcPr>
                  <w:tcW w:w="721" w:type="dxa"/>
                </w:tcPr>
                <w:p w:rsidR="00942894" w:rsidRPr="0004203E" w:rsidRDefault="00942894" w:rsidP="00FE5497">
                  <w:pPr>
                    <w:pStyle w:val="ListParagraph"/>
                    <w:numPr>
                      <w:ilvl w:val="0"/>
                      <w:numId w:val="19"/>
                    </w:numPr>
                    <w:spacing w:after="0" w:line="240" w:lineRule="auto"/>
                    <w:ind w:left="284" w:hanging="57"/>
                    <w:jc w:val="both"/>
                    <w:rPr>
                      <w:color w:val="000000" w:themeColor="text1"/>
                    </w:rPr>
                  </w:pPr>
                </w:p>
              </w:tc>
              <w:tc>
                <w:tcPr>
                  <w:tcW w:w="1701" w:type="dxa"/>
                </w:tcPr>
                <w:p w:rsidR="00942894" w:rsidRPr="0004203E" w:rsidRDefault="00942894" w:rsidP="005F035D">
                  <w:pPr>
                    <w:jc w:val="both"/>
                    <w:rPr>
                      <w:color w:val="000000" w:themeColor="text1"/>
                    </w:rPr>
                  </w:pPr>
                  <w:r w:rsidRPr="0004203E">
                    <w:rPr>
                      <w:color w:val="000000" w:themeColor="text1"/>
                    </w:rPr>
                    <w:t>201.</w:t>
                  </w:r>
                  <w:r w:rsidRPr="0004203E">
                    <w:rPr>
                      <w:color w:val="000000" w:themeColor="text1"/>
                      <w:vertAlign w:val="superscript"/>
                    </w:rPr>
                    <w:t>53</w:t>
                  </w:r>
                  <w:r w:rsidRPr="0004203E">
                    <w:rPr>
                      <w:color w:val="000000" w:themeColor="text1"/>
                    </w:rPr>
                    <w:t xml:space="preserve"> pants. Akreditētām izglītības programmām noteiktās valsts pārbaudījumu kārtības pārkāpšana</w:t>
                  </w:r>
                </w:p>
              </w:tc>
              <w:tc>
                <w:tcPr>
                  <w:tcW w:w="1558" w:type="dxa"/>
                </w:tcPr>
                <w:p w:rsidR="00942894" w:rsidRPr="0004203E" w:rsidRDefault="00942894" w:rsidP="00932CCC">
                  <w:pPr>
                    <w:jc w:val="both"/>
                    <w:rPr>
                      <w:color w:val="000000" w:themeColor="text1"/>
                    </w:rPr>
                  </w:pPr>
                  <w:r w:rsidRPr="0004203E">
                    <w:rPr>
                      <w:color w:val="000000" w:themeColor="text1"/>
                    </w:rPr>
                    <w:t>201.</w:t>
                  </w:r>
                  <w:r w:rsidRPr="0004203E">
                    <w:rPr>
                      <w:color w:val="000000" w:themeColor="text1"/>
                      <w:vertAlign w:val="superscript"/>
                    </w:rPr>
                    <w:t xml:space="preserve">64 </w:t>
                  </w:r>
                  <w:r w:rsidRPr="0004203E">
                    <w:rPr>
                      <w:color w:val="000000" w:themeColor="text1"/>
                    </w:rPr>
                    <w:t>pants. Izglītības iestādes vai izglītības institūcijas vadītāja pienākumu nepildīšana</w:t>
                  </w:r>
                </w:p>
              </w:tc>
              <w:tc>
                <w:tcPr>
                  <w:tcW w:w="1559" w:type="dxa"/>
                </w:tcPr>
                <w:p w:rsidR="00942894" w:rsidRPr="0004203E" w:rsidRDefault="00942894" w:rsidP="00804CF6">
                  <w:pPr>
                    <w:ind w:left="184" w:right="140"/>
                    <w:jc w:val="both"/>
                    <w:rPr>
                      <w:color w:val="000000" w:themeColor="text1"/>
                    </w:rPr>
                  </w:pPr>
                </w:p>
              </w:tc>
              <w:tc>
                <w:tcPr>
                  <w:tcW w:w="1771" w:type="dxa"/>
                </w:tcPr>
                <w:p w:rsidR="00942894" w:rsidRPr="0004203E" w:rsidRDefault="00942894" w:rsidP="00804CF6">
                  <w:pPr>
                    <w:ind w:left="184" w:right="140"/>
                    <w:jc w:val="both"/>
                    <w:rPr>
                      <w:b/>
                      <w:color w:val="000000" w:themeColor="text1"/>
                    </w:rPr>
                  </w:pPr>
                </w:p>
              </w:tc>
            </w:tr>
            <w:tr w:rsidR="00FE5497" w:rsidRPr="0004203E" w:rsidTr="00003836">
              <w:tc>
                <w:tcPr>
                  <w:tcW w:w="721" w:type="dxa"/>
                </w:tcPr>
                <w:p w:rsidR="00FE5497" w:rsidRPr="0004203E" w:rsidRDefault="00FE5497" w:rsidP="00FE5497">
                  <w:pPr>
                    <w:pStyle w:val="ListParagraph"/>
                    <w:numPr>
                      <w:ilvl w:val="0"/>
                      <w:numId w:val="19"/>
                    </w:numPr>
                    <w:spacing w:after="0" w:line="240" w:lineRule="auto"/>
                    <w:ind w:left="284" w:hanging="57"/>
                    <w:jc w:val="both"/>
                    <w:rPr>
                      <w:color w:val="000000" w:themeColor="text1"/>
                    </w:rPr>
                  </w:pPr>
                </w:p>
              </w:tc>
              <w:tc>
                <w:tcPr>
                  <w:tcW w:w="1701" w:type="dxa"/>
                </w:tcPr>
                <w:p w:rsidR="00FE5497" w:rsidRPr="0004203E" w:rsidRDefault="00FE5497" w:rsidP="005F035D">
                  <w:pPr>
                    <w:jc w:val="both"/>
                    <w:rPr>
                      <w:b/>
                      <w:color w:val="000000" w:themeColor="text1"/>
                    </w:rPr>
                  </w:pPr>
                  <w:r w:rsidRPr="0004203E">
                    <w:rPr>
                      <w:b/>
                      <w:color w:val="000000" w:themeColor="text1"/>
                    </w:rPr>
                    <w:t>201.</w:t>
                  </w:r>
                  <w:r w:rsidRPr="0004203E">
                    <w:rPr>
                      <w:b/>
                      <w:color w:val="000000" w:themeColor="text1"/>
                      <w:vertAlign w:val="superscript"/>
                    </w:rPr>
                    <w:t>54</w:t>
                  </w:r>
                  <w:r w:rsidRPr="0004203E">
                    <w:rPr>
                      <w:b/>
                      <w:color w:val="000000" w:themeColor="text1"/>
                    </w:rPr>
                    <w:t xml:space="preserve"> pants. Valsts atzītu izglītības dokumentu izsniegšanas kārtības pārkāpšana</w:t>
                  </w:r>
                </w:p>
              </w:tc>
              <w:tc>
                <w:tcPr>
                  <w:tcW w:w="1558" w:type="dxa"/>
                </w:tcPr>
                <w:p w:rsidR="00FE5497" w:rsidRPr="0004203E" w:rsidRDefault="00FE5497" w:rsidP="00804CF6">
                  <w:pPr>
                    <w:ind w:left="184" w:right="140"/>
                    <w:jc w:val="both"/>
                    <w:rPr>
                      <w:color w:val="000000" w:themeColor="text1"/>
                    </w:rPr>
                  </w:pPr>
                </w:p>
              </w:tc>
              <w:tc>
                <w:tcPr>
                  <w:tcW w:w="1559" w:type="dxa"/>
                </w:tcPr>
                <w:p w:rsidR="00FE5497" w:rsidRPr="0004203E" w:rsidRDefault="00FE5497" w:rsidP="00804CF6">
                  <w:pPr>
                    <w:ind w:left="184" w:right="140"/>
                    <w:jc w:val="both"/>
                    <w:rPr>
                      <w:color w:val="000000" w:themeColor="text1"/>
                    </w:rPr>
                  </w:pPr>
                </w:p>
              </w:tc>
              <w:tc>
                <w:tcPr>
                  <w:tcW w:w="1771" w:type="dxa"/>
                </w:tcPr>
                <w:p w:rsidR="00FE5497" w:rsidRPr="0004203E" w:rsidRDefault="00FE5497" w:rsidP="005F035D">
                  <w:pPr>
                    <w:jc w:val="both"/>
                    <w:rPr>
                      <w:b/>
                      <w:color w:val="000000" w:themeColor="text1"/>
                    </w:rPr>
                  </w:pPr>
                  <w:r w:rsidRPr="0004203E">
                    <w:rPr>
                      <w:b/>
                      <w:color w:val="000000" w:themeColor="text1"/>
                    </w:rPr>
                    <w:t>Saglabājams</w:t>
                  </w:r>
                </w:p>
              </w:tc>
            </w:tr>
            <w:tr w:rsidR="00FE5497" w:rsidRPr="0004203E" w:rsidTr="00003836">
              <w:tc>
                <w:tcPr>
                  <w:tcW w:w="721" w:type="dxa"/>
                </w:tcPr>
                <w:p w:rsidR="00FE5497" w:rsidRPr="0004203E" w:rsidRDefault="00FE5497" w:rsidP="00FE5497">
                  <w:pPr>
                    <w:pStyle w:val="ListParagraph"/>
                    <w:numPr>
                      <w:ilvl w:val="0"/>
                      <w:numId w:val="19"/>
                    </w:numPr>
                    <w:spacing w:after="0" w:line="240" w:lineRule="auto"/>
                    <w:ind w:left="284" w:hanging="57"/>
                    <w:jc w:val="both"/>
                    <w:rPr>
                      <w:color w:val="000000" w:themeColor="text1"/>
                    </w:rPr>
                  </w:pPr>
                </w:p>
              </w:tc>
              <w:tc>
                <w:tcPr>
                  <w:tcW w:w="1701" w:type="dxa"/>
                </w:tcPr>
                <w:p w:rsidR="00FE5497" w:rsidRPr="0004203E" w:rsidRDefault="00FE5497" w:rsidP="005F035D">
                  <w:pPr>
                    <w:jc w:val="both"/>
                    <w:rPr>
                      <w:b/>
                      <w:color w:val="000000" w:themeColor="text1"/>
                    </w:rPr>
                  </w:pPr>
                  <w:r w:rsidRPr="0004203E">
                    <w:rPr>
                      <w:b/>
                      <w:color w:val="000000" w:themeColor="text1"/>
                    </w:rPr>
                    <w:t>201.</w:t>
                  </w:r>
                  <w:r w:rsidRPr="0004203E">
                    <w:rPr>
                      <w:b/>
                      <w:color w:val="000000" w:themeColor="text1"/>
                      <w:vertAlign w:val="superscript"/>
                    </w:rPr>
                    <w:t>55</w:t>
                  </w:r>
                  <w:r w:rsidRPr="0004203E">
                    <w:rPr>
                      <w:b/>
                      <w:color w:val="000000" w:themeColor="text1"/>
                    </w:rPr>
                    <w:t xml:space="preserve"> pants. Pedagoga privātprakse bez sertifikāta</w:t>
                  </w:r>
                </w:p>
              </w:tc>
              <w:tc>
                <w:tcPr>
                  <w:tcW w:w="1558" w:type="dxa"/>
                </w:tcPr>
                <w:p w:rsidR="00FE5497" w:rsidRPr="0004203E" w:rsidRDefault="00FE5497" w:rsidP="00804CF6">
                  <w:pPr>
                    <w:ind w:left="184" w:right="140"/>
                    <w:jc w:val="both"/>
                    <w:rPr>
                      <w:color w:val="000000" w:themeColor="text1"/>
                    </w:rPr>
                  </w:pPr>
                </w:p>
              </w:tc>
              <w:tc>
                <w:tcPr>
                  <w:tcW w:w="1559" w:type="dxa"/>
                </w:tcPr>
                <w:p w:rsidR="00FE5497" w:rsidRPr="0004203E" w:rsidRDefault="00FE5497" w:rsidP="00804CF6">
                  <w:pPr>
                    <w:ind w:left="184" w:right="140"/>
                    <w:jc w:val="both"/>
                    <w:rPr>
                      <w:color w:val="000000" w:themeColor="text1"/>
                    </w:rPr>
                  </w:pPr>
                </w:p>
              </w:tc>
              <w:tc>
                <w:tcPr>
                  <w:tcW w:w="1771" w:type="dxa"/>
                </w:tcPr>
                <w:p w:rsidR="00FE5497" w:rsidRPr="0004203E" w:rsidRDefault="00FE5497" w:rsidP="005F035D">
                  <w:pPr>
                    <w:jc w:val="both"/>
                    <w:rPr>
                      <w:b/>
                      <w:color w:val="000000" w:themeColor="text1"/>
                    </w:rPr>
                  </w:pPr>
                  <w:r w:rsidRPr="0004203E">
                    <w:rPr>
                      <w:b/>
                      <w:color w:val="000000" w:themeColor="text1"/>
                    </w:rPr>
                    <w:t>Saglabājams</w:t>
                  </w:r>
                </w:p>
              </w:tc>
            </w:tr>
            <w:tr w:rsidR="004B727B" w:rsidRPr="0004203E" w:rsidTr="00003836">
              <w:tc>
                <w:tcPr>
                  <w:tcW w:w="721" w:type="dxa"/>
                </w:tcPr>
                <w:p w:rsidR="004B727B" w:rsidRPr="0004203E" w:rsidRDefault="004B727B" w:rsidP="00FE5497">
                  <w:pPr>
                    <w:pStyle w:val="ListParagraph"/>
                    <w:numPr>
                      <w:ilvl w:val="0"/>
                      <w:numId w:val="19"/>
                    </w:numPr>
                    <w:spacing w:after="0" w:line="240" w:lineRule="auto"/>
                    <w:ind w:left="284" w:hanging="57"/>
                    <w:jc w:val="both"/>
                    <w:rPr>
                      <w:color w:val="000000" w:themeColor="text1"/>
                    </w:rPr>
                  </w:pPr>
                </w:p>
              </w:tc>
              <w:tc>
                <w:tcPr>
                  <w:tcW w:w="1701" w:type="dxa"/>
                </w:tcPr>
                <w:p w:rsidR="004B727B" w:rsidRPr="0004203E" w:rsidRDefault="004B727B" w:rsidP="005F035D">
                  <w:pPr>
                    <w:jc w:val="both"/>
                    <w:rPr>
                      <w:color w:val="000000" w:themeColor="text1"/>
                    </w:rPr>
                  </w:pPr>
                  <w:r w:rsidRPr="0004203E">
                    <w:rPr>
                      <w:color w:val="000000" w:themeColor="text1"/>
                    </w:rPr>
                    <w:t>201.</w:t>
                  </w:r>
                  <w:r w:rsidRPr="0004203E">
                    <w:rPr>
                      <w:color w:val="000000" w:themeColor="text1"/>
                      <w:vertAlign w:val="superscript"/>
                    </w:rPr>
                    <w:t>56</w:t>
                  </w:r>
                  <w:r w:rsidRPr="0004203E">
                    <w:rPr>
                      <w:color w:val="000000" w:themeColor="text1"/>
                    </w:rPr>
                    <w:t xml:space="preserve"> pants. Dopinga kontroles kārtības pārkāpšana</w:t>
                  </w:r>
                </w:p>
              </w:tc>
              <w:tc>
                <w:tcPr>
                  <w:tcW w:w="1558" w:type="dxa"/>
                  <w:vMerge w:val="restart"/>
                </w:tcPr>
                <w:p w:rsidR="004B727B" w:rsidRPr="0004203E" w:rsidRDefault="004B727B" w:rsidP="00804CF6">
                  <w:pPr>
                    <w:ind w:left="184" w:right="140"/>
                    <w:jc w:val="both"/>
                    <w:rPr>
                      <w:color w:val="000000" w:themeColor="text1"/>
                    </w:rPr>
                  </w:pPr>
                </w:p>
              </w:tc>
              <w:tc>
                <w:tcPr>
                  <w:tcW w:w="1559" w:type="dxa"/>
                  <w:vMerge w:val="restart"/>
                </w:tcPr>
                <w:p w:rsidR="004B727B" w:rsidRPr="0004203E" w:rsidRDefault="004B727B" w:rsidP="005F035D">
                  <w:pPr>
                    <w:jc w:val="both"/>
                    <w:rPr>
                      <w:color w:val="000000" w:themeColor="text1"/>
                    </w:rPr>
                  </w:pPr>
                  <w:r w:rsidRPr="0004203E">
                    <w:rPr>
                      <w:color w:val="000000" w:themeColor="text1"/>
                    </w:rPr>
                    <w:t xml:space="preserve">Piekritīga citas institūcijas kompetencei </w:t>
                  </w:r>
                  <w:r>
                    <w:rPr>
                      <w:color w:val="000000" w:themeColor="text1"/>
                    </w:rPr>
                    <w:t>–</w:t>
                  </w:r>
                  <w:r w:rsidRPr="0004203E">
                    <w:rPr>
                      <w:color w:val="000000" w:themeColor="text1"/>
                    </w:rPr>
                    <w:t xml:space="preserve"> dopinga kontroles institūciju kompetencei (Antidopinga komiteja, Valsts sporta medicīnas </w:t>
                  </w:r>
                  <w:r w:rsidRPr="0004203E">
                    <w:rPr>
                      <w:color w:val="000000" w:themeColor="text1"/>
                    </w:rPr>
                    <w:lastRenderedPageBreak/>
                    <w:t>centrs – Antidopinga nodaļa)</w:t>
                  </w:r>
                </w:p>
                <w:p w:rsidR="004B727B" w:rsidRPr="0004203E" w:rsidRDefault="004B727B" w:rsidP="00804CF6">
                  <w:pPr>
                    <w:ind w:left="184" w:right="140"/>
                    <w:jc w:val="both"/>
                    <w:rPr>
                      <w:color w:val="000000" w:themeColor="text1"/>
                    </w:rPr>
                  </w:pPr>
                </w:p>
              </w:tc>
              <w:tc>
                <w:tcPr>
                  <w:tcW w:w="1771" w:type="dxa"/>
                  <w:vMerge w:val="restart"/>
                </w:tcPr>
                <w:p w:rsidR="004B727B" w:rsidRPr="0004203E" w:rsidRDefault="004B727B" w:rsidP="00804CF6">
                  <w:pPr>
                    <w:ind w:left="184" w:right="140"/>
                    <w:jc w:val="both"/>
                    <w:rPr>
                      <w:b/>
                      <w:color w:val="000000" w:themeColor="text1"/>
                    </w:rPr>
                  </w:pPr>
                </w:p>
              </w:tc>
            </w:tr>
            <w:tr w:rsidR="004B727B" w:rsidRPr="0004203E" w:rsidTr="00003836">
              <w:tc>
                <w:tcPr>
                  <w:tcW w:w="721" w:type="dxa"/>
                </w:tcPr>
                <w:p w:rsidR="004B727B" w:rsidRPr="0004203E" w:rsidRDefault="004B727B" w:rsidP="00FE5497">
                  <w:pPr>
                    <w:pStyle w:val="ListParagraph"/>
                    <w:numPr>
                      <w:ilvl w:val="0"/>
                      <w:numId w:val="19"/>
                    </w:numPr>
                    <w:spacing w:after="0" w:line="240" w:lineRule="auto"/>
                    <w:ind w:left="284" w:hanging="57"/>
                    <w:jc w:val="both"/>
                    <w:rPr>
                      <w:color w:val="000000" w:themeColor="text1"/>
                    </w:rPr>
                  </w:pPr>
                </w:p>
              </w:tc>
              <w:tc>
                <w:tcPr>
                  <w:tcW w:w="1701" w:type="dxa"/>
                </w:tcPr>
                <w:p w:rsidR="004B727B" w:rsidRPr="0004203E" w:rsidRDefault="004B727B" w:rsidP="005F035D">
                  <w:pPr>
                    <w:jc w:val="both"/>
                    <w:rPr>
                      <w:color w:val="000000" w:themeColor="text1"/>
                    </w:rPr>
                  </w:pPr>
                  <w:r w:rsidRPr="0004203E">
                    <w:rPr>
                      <w:color w:val="000000" w:themeColor="text1"/>
                    </w:rPr>
                    <w:t>201.</w:t>
                  </w:r>
                  <w:r w:rsidRPr="0004203E">
                    <w:rPr>
                      <w:color w:val="000000" w:themeColor="text1"/>
                      <w:vertAlign w:val="superscript"/>
                    </w:rPr>
                    <w:t>57</w:t>
                  </w:r>
                  <w:r w:rsidRPr="0004203E">
                    <w:rPr>
                      <w:color w:val="000000" w:themeColor="text1"/>
                    </w:rPr>
                    <w:t xml:space="preserve"> pants. Izvairīšanās no dopinga kontroles</w:t>
                  </w:r>
                </w:p>
              </w:tc>
              <w:tc>
                <w:tcPr>
                  <w:tcW w:w="1558" w:type="dxa"/>
                  <w:vMerge/>
                </w:tcPr>
                <w:p w:rsidR="004B727B" w:rsidRPr="0004203E" w:rsidRDefault="004B727B" w:rsidP="00804CF6">
                  <w:pPr>
                    <w:ind w:left="184" w:right="140"/>
                    <w:jc w:val="both"/>
                    <w:rPr>
                      <w:color w:val="000000" w:themeColor="text1"/>
                    </w:rPr>
                  </w:pPr>
                </w:p>
              </w:tc>
              <w:tc>
                <w:tcPr>
                  <w:tcW w:w="1559" w:type="dxa"/>
                  <w:vMerge/>
                </w:tcPr>
                <w:p w:rsidR="004B727B" w:rsidRPr="0004203E" w:rsidRDefault="004B727B" w:rsidP="00804CF6">
                  <w:pPr>
                    <w:ind w:left="184" w:right="140"/>
                    <w:jc w:val="both"/>
                    <w:rPr>
                      <w:color w:val="000000" w:themeColor="text1"/>
                    </w:rPr>
                  </w:pPr>
                </w:p>
              </w:tc>
              <w:tc>
                <w:tcPr>
                  <w:tcW w:w="1771" w:type="dxa"/>
                  <w:vMerge/>
                </w:tcPr>
                <w:p w:rsidR="004B727B" w:rsidRPr="0004203E" w:rsidRDefault="004B727B" w:rsidP="00804CF6">
                  <w:pPr>
                    <w:ind w:left="184" w:right="140"/>
                    <w:jc w:val="both"/>
                    <w:rPr>
                      <w:b/>
                      <w:color w:val="000000" w:themeColor="text1"/>
                    </w:rPr>
                  </w:pPr>
                </w:p>
              </w:tc>
            </w:tr>
            <w:tr w:rsidR="004B727B" w:rsidRPr="0004203E" w:rsidTr="00003836">
              <w:tc>
                <w:tcPr>
                  <w:tcW w:w="721" w:type="dxa"/>
                </w:tcPr>
                <w:p w:rsidR="004B727B" w:rsidRPr="0004203E" w:rsidRDefault="004B727B" w:rsidP="00FE5497">
                  <w:pPr>
                    <w:pStyle w:val="ListParagraph"/>
                    <w:numPr>
                      <w:ilvl w:val="0"/>
                      <w:numId w:val="19"/>
                    </w:numPr>
                    <w:spacing w:after="0" w:line="240" w:lineRule="auto"/>
                    <w:ind w:left="284" w:hanging="57"/>
                    <w:jc w:val="both"/>
                    <w:rPr>
                      <w:color w:val="000000" w:themeColor="text1"/>
                    </w:rPr>
                  </w:pPr>
                </w:p>
              </w:tc>
              <w:tc>
                <w:tcPr>
                  <w:tcW w:w="1701" w:type="dxa"/>
                </w:tcPr>
                <w:p w:rsidR="004B727B" w:rsidRPr="0004203E" w:rsidRDefault="004B727B" w:rsidP="005F035D">
                  <w:pPr>
                    <w:jc w:val="both"/>
                    <w:rPr>
                      <w:color w:val="000000" w:themeColor="text1"/>
                    </w:rPr>
                  </w:pPr>
                  <w:r w:rsidRPr="0004203E">
                    <w:rPr>
                      <w:color w:val="000000" w:themeColor="text1"/>
                    </w:rPr>
                    <w:t>201.</w:t>
                  </w:r>
                  <w:r w:rsidRPr="0004203E">
                    <w:rPr>
                      <w:color w:val="000000" w:themeColor="text1"/>
                      <w:vertAlign w:val="superscript"/>
                    </w:rPr>
                    <w:t>58</w:t>
                  </w:r>
                  <w:r w:rsidRPr="0004203E">
                    <w:rPr>
                      <w:color w:val="000000" w:themeColor="text1"/>
                    </w:rPr>
                    <w:t xml:space="preserve"> pants. Ziņu nesniegšana </w:t>
                  </w:r>
                  <w:r w:rsidRPr="0004203E">
                    <w:rPr>
                      <w:color w:val="000000" w:themeColor="text1"/>
                    </w:rPr>
                    <w:lastRenderedPageBreak/>
                    <w:t>par dopinga vielu lietošanu vai dopinga metožu izmantošanu</w:t>
                  </w:r>
                </w:p>
              </w:tc>
              <w:tc>
                <w:tcPr>
                  <w:tcW w:w="1558" w:type="dxa"/>
                  <w:vMerge/>
                </w:tcPr>
                <w:p w:rsidR="004B727B" w:rsidRPr="0004203E" w:rsidRDefault="004B727B" w:rsidP="00804CF6">
                  <w:pPr>
                    <w:ind w:left="184" w:right="140"/>
                    <w:jc w:val="both"/>
                    <w:rPr>
                      <w:color w:val="000000" w:themeColor="text1"/>
                    </w:rPr>
                  </w:pPr>
                </w:p>
              </w:tc>
              <w:tc>
                <w:tcPr>
                  <w:tcW w:w="1559" w:type="dxa"/>
                  <w:vMerge/>
                </w:tcPr>
                <w:p w:rsidR="004B727B" w:rsidRPr="0004203E" w:rsidRDefault="004B727B" w:rsidP="00804CF6">
                  <w:pPr>
                    <w:ind w:left="184" w:right="140"/>
                    <w:jc w:val="both"/>
                    <w:rPr>
                      <w:color w:val="000000" w:themeColor="text1"/>
                    </w:rPr>
                  </w:pPr>
                </w:p>
              </w:tc>
              <w:tc>
                <w:tcPr>
                  <w:tcW w:w="1771" w:type="dxa"/>
                  <w:vMerge/>
                </w:tcPr>
                <w:p w:rsidR="004B727B" w:rsidRPr="0004203E" w:rsidRDefault="004B727B" w:rsidP="00804CF6">
                  <w:pPr>
                    <w:ind w:left="184" w:right="140"/>
                    <w:jc w:val="both"/>
                    <w:rPr>
                      <w:b/>
                      <w:color w:val="000000" w:themeColor="text1"/>
                    </w:rPr>
                  </w:pPr>
                </w:p>
              </w:tc>
            </w:tr>
            <w:tr w:rsidR="00942894" w:rsidRPr="0004203E" w:rsidTr="00003836">
              <w:tc>
                <w:tcPr>
                  <w:tcW w:w="721" w:type="dxa"/>
                </w:tcPr>
                <w:p w:rsidR="00942894" w:rsidRPr="0004203E" w:rsidRDefault="00942894" w:rsidP="00FE5497">
                  <w:pPr>
                    <w:pStyle w:val="ListParagraph"/>
                    <w:numPr>
                      <w:ilvl w:val="0"/>
                      <w:numId w:val="19"/>
                    </w:numPr>
                    <w:spacing w:after="0" w:line="240" w:lineRule="auto"/>
                    <w:ind w:left="284" w:hanging="57"/>
                    <w:jc w:val="both"/>
                    <w:rPr>
                      <w:color w:val="000000" w:themeColor="text1"/>
                    </w:rPr>
                  </w:pPr>
                </w:p>
              </w:tc>
              <w:tc>
                <w:tcPr>
                  <w:tcW w:w="1701" w:type="dxa"/>
                </w:tcPr>
                <w:p w:rsidR="00942894" w:rsidRPr="0004203E" w:rsidRDefault="00942894" w:rsidP="005F035D">
                  <w:pPr>
                    <w:jc w:val="both"/>
                    <w:rPr>
                      <w:color w:val="000000" w:themeColor="text1"/>
                    </w:rPr>
                  </w:pPr>
                  <w:r w:rsidRPr="0004203E">
                    <w:rPr>
                      <w:color w:val="000000" w:themeColor="text1"/>
                    </w:rPr>
                    <w:t>201.</w:t>
                  </w:r>
                  <w:r w:rsidRPr="0004203E">
                    <w:rPr>
                      <w:color w:val="000000" w:themeColor="text1"/>
                      <w:vertAlign w:val="superscript"/>
                    </w:rPr>
                    <w:t>59</w:t>
                  </w:r>
                  <w:r w:rsidRPr="0004203E">
                    <w:rPr>
                      <w:color w:val="000000" w:themeColor="text1"/>
                    </w:rPr>
                    <w:t xml:space="preserve"> pants. Studiju līguma noteikumu pārkāpšana</w:t>
                  </w:r>
                </w:p>
              </w:tc>
              <w:tc>
                <w:tcPr>
                  <w:tcW w:w="1558" w:type="dxa"/>
                </w:tcPr>
                <w:p w:rsidR="00942894" w:rsidRPr="0004203E" w:rsidRDefault="00942894" w:rsidP="00932CCC">
                  <w:pPr>
                    <w:jc w:val="both"/>
                    <w:rPr>
                      <w:color w:val="000000" w:themeColor="text1"/>
                    </w:rPr>
                  </w:pPr>
                  <w:r w:rsidRPr="0004203E">
                    <w:rPr>
                      <w:color w:val="000000" w:themeColor="text1"/>
                    </w:rPr>
                    <w:t>201.</w:t>
                  </w:r>
                  <w:r w:rsidRPr="0004203E">
                    <w:rPr>
                      <w:color w:val="000000" w:themeColor="text1"/>
                      <w:vertAlign w:val="superscript"/>
                    </w:rPr>
                    <w:t xml:space="preserve">64 </w:t>
                  </w:r>
                  <w:r w:rsidRPr="0004203E">
                    <w:rPr>
                      <w:color w:val="000000" w:themeColor="text1"/>
                    </w:rPr>
                    <w:t>pants. Izglītības iestādes vai izglītības institūcijas vadītāja pienākumu nepildīšana</w:t>
                  </w:r>
                </w:p>
              </w:tc>
              <w:tc>
                <w:tcPr>
                  <w:tcW w:w="1559" w:type="dxa"/>
                </w:tcPr>
                <w:p w:rsidR="00942894" w:rsidRPr="0004203E" w:rsidRDefault="00942894" w:rsidP="00804CF6">
                  <w:pPr>
                    <w:ind w:left="184" w:right="140"/>
                    <w:jc w:val="both"/>
                    <w:rPr>
                      <w:color w:val="000000" w:themeColor="text1"/>
                    </w:rPr>
                  </w:pPr>
                </w:p>
              </w:tc>
              <w:tc>
                <w:tcPr>
                  <w:tcW w:w="1771" w:type="dxa"/>
                </w:tcPr>
                <w:p w:rsidR="00942894" w:rsidRPr="0004203E" w:rsidRDefault="00942894" w:rsidP="00804CF6">
                  <w:pPr>
                    <w:ind w:left="184" w:right="140"/>
                    <w:jc w:val="both"/>
                    <w:rPr>
                      <w:b/>
                      <w:color w:val="000000" w:themeColor="text1"/>
                    </w:rPr>
                  </w:pPr>
                </w:p>
              </w:tc>
            </w:tr>
            <w:tr w:rsidR="00003836" w:rsidRPr="0004203E" w:rsidTr="00003836">
              <w:tc>
                <w:tcPr>
                  <w:tcW w:w="721" w:type="dxa"/>
                </w:tcPr>
                <w:p w:rsidR="00003836" w:rsidRPr="0004203E" w:rsidRDefault="00003836" w:rsidP="00FE5497">
                  <w:pPr>
                    <w:pStyle w:val="ListParagraph"/>
                    <w:numPr>
                      <w:ilvl w:val="0"/>
                      <w:numId w:val="19"/>
                    </w:numPr>
                    <w:spacing w:after="0" w:line="240" w:lineRule="auto"/>
                    <w:ind w:left="284" w:hanging="57"/>
                    <w:jc w:val="both"/>
                    <w:rPr>
                      <w:color w:val="000000" w:themeColor="text1"/>
                    </w:rPr>
                  </w:pPr>
                </w:p>
              </w:tc>
              <w:tc>
                <w:tcPr>
                  <w:tcW w:w="1701" w:type="dxa"/>
                </w:tcPr>
                <w:p w:rsidR="00003836" w:rsidRPr="0004203E" w:rsidRDefault="00003836" w:rsidP="005F035D">
                  <w:pPr>
                    <w:jc w:val="both"/>
                    <w:rPr>
                      <w:color w:val="000000" w:themeColor="text1"/>
                    </w:rPr>
                  </w:pPr>
                  <w:r w:rsidRPr="0004203E">
                    <w:rPr>
                      <w:color w:val="000000" w:themeColor="text1"/>
                    </w:rPr>
                    <w:t>201.</w:t>
                  </w:r>
                  <w:r w:rsidRPr="0004203E">
                    <w:rPr>
                      <w:color w:val="000000" w:themeColor="text1"/>
                      <w:vertAlign w:val="superscript"/>
                    </w:rPr>
                    <w:t>60</w:t>
                  </w:r>
                  <w:r w:rsidRPr="0004203E">
                    <w:rPr>
                      <w:color w:val="000000" w:themeColor="text1"/>
                    </w:rPr>
                    <w:t xml:space="preserve"> pants. Izglītības programmas īstenošana neatbilstoši licencētajai programmai</w:t>
                  </w:r>
                </w:p>
              </w:tc>
              <w:tc>
                <w:tcPr>
                  <w:tcW w:w="1558" w:type="dxa"/>
                </w:tcPr>
                <w:p w:rsidR="00003836" w:rsidRPr="0004203E" w:rsidRDefault="00003836" w:rsidP="00003836">
                  <w:pPr>
                    <w:jc w:val="both"/>
                    <w:rPr>
                      <w:color w:val="000000" w:themeColor="text1"/>
                    </w:rPr>
                  </w:pPr>
                  <w:r w:rsidRPr="0004203E">
                    <w:rPr>
                      <w:color w:val="000000" w:themeColor="text1"/>
                    </w:rPr>
                    <w:t>201.</w:t>
                  </w:r>
                  <w:r>
                    <w:rPr>
                      <w:color w:val="000000" w:themeColor="text1"/>
                      <w:vertAlign w:val="superscript"/>
                    </w:rPr>
                    <w:t>52</w:t>
                  </w:r>
                  <w:r w:rsidRPr="0004203E">
                    <w:rPr>
                      <w:color w:val="000000" w:themeColor="text1"/>
                      <w:vertAlign w:val="superscript"/>
                    </w:rPr>
                    <w:t xml:space="preserve"> </w:t>
                  </w:r>
                  <w:r w:rsidRPr="0004203E">
                    <w:rPr>
                      <w:color w:val="000000" w:themeColor="text1"/>
                    </w:rPr>
                    <w:t xml:space="preserve">pants. </w:t>
                  </w:r>
                  <w:r>
                    <w:rPr>
                      <w:color w:val="000000" w:themeColor="text1"/>
                    </w:rPr>
                    <w:t>Reģistrācijas, licencēšanas un akreditācijas noteikumu pārkāpšana</w:t>
                  </w:r>
                </w:p>
              </w:tc>
              <w:tc>
                <w:tcPr>
                  <w:tcW w:w="1559" w:type="dxa"/>
                </w:tcPr>
                <w:p w:rsidR="00003836" w:rsidRPr="0004203E" w:rsidRDefault="00003836" w:rsidP="00932CCC">
                  <w:pPr>
                    <w:jc w:val="both"/>
                    <w:rPr>
                      <w:color w:val="000000" w:themeColor="text1"/>
                    </w:rPr>
                  </w:pPr>
                </w:p>
              </w:tc>
              <w:tc>
                <w:tcPr>
                  <w:tcW w:w="1771" w:type="dxa"/>
                </w:tcPr>
                <w:p w:rsidR="00003836" w:rsidRPr="0004203E" w:rsidRDefault="00003836" w:rsidP="00804CF6">
                  <w:pPr>
                    <w:ind w:left="184" w:right="140"/>
                    <w:jc w:val="both"/>
                    <w:rPr>
                      <w:b/>
                      <w:color w:val="000000" w:themeColor="text1"/>
                    </w:rPr>
                  </w:pPr>
                </w:p>
              </w:tc>
            </w:tr>
            <w:tr w:rsidR="00003836" w:rsidRPr="0004203E" w:rsidTr="00003836">
              <w:tc>
                <w:tcPr>
                  <w:tcW w:w="721" w:type="dxa"/>
                </w:tcPr>
                <w:p w:rsidR="00003836" w:rsidRPr="0004203E" w:rsidRDefault="00003836" w:rsidP="00FE5497">
                  <w:pPr>
                    <w:pStyle w:val="ListParagraph"/>
                    <w:numPr>
                      <w:ilvl w:val="0"/>
                      <w:numId w:val="19"/>
                    </w:numPr>
                    <w:spacing w:after="0" w:line="240" w:lineRule="auto"/>
                    <w:ind w:left="284" w:hanging="57"/>
                    <w:jc w:val="both"/>
                    <w:rPr>
                      <w:color w:val="000000" w:themeColor="text1"/>
                    </w:rPr>
                  </w:pPr>
                </w:p>
              </w:tc>
              <w:tc>
                <w:tcPr>
                  <w:tcW w:w="1701" w:type="dxa"/>
                </w:tcPr>
                <w:p w:rsidR="00003836" w:rsidRPr="0004203E" w:rsidRDefault="00003836" w:rsidP="005F035D">
                  <w:pPr>
                    <w:jc w:val="both"/>
                    <w:rPr>
                      <w:color w:val="000000" w:themeColor="text1"/>
                    </w:rPr>
                  </w:pPr>
                  <w:r w:rsidRPr="0004203E">
                    <w:rPr>
                      <w:color w:val="000000" w:themeColor="text1"/>
                    </w:rPr>
                    <w:t>201.</w:t>
                  </w:r>
                  <w:r w:rsidRPr="0004203E">
                    <w:rPr>
                      <w:color w:val="000000" w:themeColor="text1"/>
                      <w:vertAlign w:val="superscript"/>
                    </w:rPr>
                    <w:t>61</w:t>
                  </w:r>
                  <w:r w:rsidRPr="0004203E">
                    <w:rPr>
                      <w:color w:val="000000" w:themeColor="text1"/>
                    </w:rPr>
                    <w:t xml:space="preserve"> pants. Pedagoga, kura izglītība un profesionālā kvalifikācija neatbilst prasībām, pieņemšana darbā un darba tiesisko attiecību turpināšana ar šādu pedagogu</w:t>
                  </w:r>
                </w:p>
              </w:tc>
              <w:tc>
                <w:tcPr>
                  <w:tcW w:w="1558" w:type="dxa"/>
                </w:tcPr>
                <w:p w:rsidR="00003836" w:rsidRPr="0004203E" w:rsidRDefault="00003836" w:rsidP="00932CCC">
                  <w:pPr>
                    <w:jc w:val="both"/>
                    <w:rPr>
                      <w:color w:val="000000" w:themeColor="text1"/>
                    </w:rPr>
                  </w:pPr>
                  <w:r w:rsidRPr="0004203E">
                    <w:rPr>
                      <w:color w:val="000000" w:themeColor="text1"/>
                    </w:rPr>
                    <w:t>201.</w:t>
                  </w:r>
                  <w:r w:rsidRPr="0004203E">
                    <w:rPr>
                      <w:color w:val="000000" w:themeColor="text1"/>
                      <w:vertAlign w:val="superscript"/>
                    </w:rPr>
                    <w:t xml:space="preserve">64 </w:t>
                  </w:r>
                  <w:r w:rsidRPr="0004203E">
                    <w:rPr>
                      <w:color w:val="000000" w:themeColor="text1"/>
                    </w:rPr>
                    <w:t>pants. Izglītības iestādes vai izglītības institūcijas vadītāja pienākumu nepildīšana</w:t>
                  </w:r>
                </w:p>
              </w:tc>
              <w:tc>
                <w:tcPr>
                  <w:tcW w:w="1559" w:type="dxa"/>
                </w:tcPr>
                <w:p w:rsidR="00003836" w:rsidRPr="0004203E" w:rsidRDefault="00003836" w:rsidP="00804CF6">
                  <w:pPr>
                    <w:ind w:left="184" w:right="140"/>
                    <w:jc w:val="both"/>
                    <w:rPr>
                      <w:color w:val="000000" w:themeColor="text1"/>
                    </w:rPr>
                  </w:pPr>
                </w:p>
              </w:tc>
              <w:tc>
                <w:tcPr>
                  <w:tcW w:w="1771" w:type="dxa"/>
                </w:tcPr>
                <w:p w:rsidR="00003836" w:rsidRPr="0004203E" w:rsidRDefault="00003836" w:rsidP="00804CF6">
                  <w:pPr>
                    <w:ind w:left="184" w:right="140"/>
                    <w:jc w:val="both"/>
                    <w:rPr>
                      <w:b/>
                      <w:color w:val="000000" w:themeColor="text1"/>
                    </w:rPr>
                  </w:pPr>
                </w:p>
              </w:tc>
            </w:tr>
            <w:tr w:rsidR="00003836" w:rsidRPr="0004203E" w:rsidTr="00003836">
              <w:tc>
                <w:tcPr>
                  <w:tcW w:w="721" w:type="dxa"/>
                </w:tcPr>
                <w:p w:rsidR="00003836" w:rsidRPr="0004203E" w:rsidRDefault="00003836" w:rsidP="00FE5497">
                  <w:pPr>
                    <w:pStyle w:val="ListParagraph"/>
                    <w:numPr>
                      <w:ilvl w:val="0"/>
                      <w:numId w:val="19"/>
                    </w:numPr>
                    <w:spacing w:after="0" w:line="240" w:lineRule="auto"/>
                    <w:ind w:left="284" w:hanging="57"/>
                    <w:jc w:val="both"/>
                    <w:rPr>
                      <w:color w:val="000000" w:themeColor="text1"/>
                    </w:rPr>
                  </w:pPr>
                </w:p>
              </w:tc>
              <w:tc>
                <w:tcPr>
                  <w:tcW w:w="1701" w:type="dxa"/>
                </w:tcPr>
                <w:p w:rsidR="00003836" w:rsidRPr="0004203E" w:rsidRDefault="00003836" w:rsidP="005F035D">
                  <w:pPr>
                    <w:jc w:val="both"/>
                    <w:rPr>
                      <w:color w:val="000000" w:themeColor="text1"/>
                    </w:rPr>
                  </w:pPr>
                  <w:r w:rsidRPr="0004203E">
                    <w:rPr>
                      <w:color w:val="000000" w:themeColor="text1"/>
                    </w:rPr>
                    <w:t>201.</w:t>
                  </w:r>
                  <w:r w:rsidRPr="0004203E">
                    <w:rPr>
                      <w:color w:val="000000" w:themeColor="text1"/>
                      <w:vertAlign w:val="superscript"/>
                    </w:rPr>
                    <w:t>62</w:t>
                  </w:r>
                  <w:r w:rsidRPr="0004203E">
                    <w:rPr>
                      <w:color w:val="000000" w:themeColor="text1"/>
                    </w:rPr>
                    <w:t xml:space="preserve"> pants. Ārvalstu augstskolu pārstāvniecību darbības noteikumu pārkāpšana</w:t>
                  </w:r>
                </w:p>
              </w:tc>
              <w:tc>
                <w:tcPr>
                  <w:tcW w:w="1558" w:type="dxa"/>
                </w:tcPr>
                <w:p w:rsidR="00003836" w:rsidRPr="0004203E" w:rsidRDefault="00003836" w:rsidP="005F035D">
                  <w:pPr>
                    <w:jc w:val="both"/>
                    <w:rPr>
                      <w:color w:val="000000" w:themeColor="text1"/>
                    </w:rPr>
                  </w:pPr>
                  <w:r w:rsidRPr="0004203E">
                    <w:rPr>
                      <w:color w:val="000000" w:themeColor="text1"/>
                    </w:rPr>
                    <w:t>201.</w:t>
                  </w:r>
                  <w:r w:rsidRPr="0004203E">
                    <w:rPr>
                      <w:color w:val="000000" w:themeColor="text1"/>
                      <w:vertAlign w:val="superscript"/>
                    </w:rPr>
                    <w:t>52</w:t>
                  </w:r>
                  <w:r w:rsidRPr="0004203E">
                    <w:rPr>
                      <w:color w:val="000000" w:themeColor="text1"/>
                    </w:rPr>
                    <w:t xml:space="preserve"> pants. Reģistrācijas, licencēšanas un akreditācijas noteikumu pārkāpšana; </w:t>
                  </w:r>
                </w:p>
                <w:p w:rsidR="00003836" w:rsidRPr="0004203E" w:rsidRDefault="00003836" w:rsidP="00FE5497">
                  <w:pPr>
                    <w:jc w:val="both"/>
                    <w:rPr>
                      <w:color w:val="000000" w:themeColor="text1"/>
                    </w:rPr>
                  </w:pPr>
                  <w:r w:rsidRPr="0004203E">
                    <w:rPr>
                      <w:color w:val="000000" w:themeColor="text1"/>
                    </w:rPr>
                    <w:t>201.</w:t>
                  </w:r>
                  <w:r w:rsidRPr="0004203E">
                    <w:rPr>
                      <w:color w:val="000000" w:themeColor="text1"/>
                      <w:vertAlign w:val="superscript"/>
                    </w:rPr>
                    <w:t>64</w:t>
                  </w:r>
                  <w:r w:rsidRPr="0004203E">
                    <w:rPr>
                      <w:color w:val="000000" w:themeColor="text1"/>
                    </w:rPr>
                    <w:t xml:space="preserve"> pants. Izglītības iestādes vai izglītības institūcijas vadītāja pienākumu nepildīšana</w:t>
                  </w:r>
                </w:p>
              </w:tc>
              <w:tc>
                <w:tcPr>
                  <w:tcW w:w="1559" w:type="dxa"/>
                </w:tcPr>
                <w:p w:rsidR="00003836" w:rsidRPr="0004203E" w:rsidRDefault="00003836" w:rsidP="00804CF6">
                  <w:pPr>
                    <w:ind w:left="184" w:right="140"/>
                    <w:jc w:val="both"/>
                    <w:rPr>
                      <w:color w:val="000000" w:themeColor="text1"/>
                    </w:rPr>
                  </w:pPr>
                </w:p>
              </w:tc>
              <w:tc>
                <w:tcPr>
                  <w:tcW w:w="1771" w:type="dxa"/>
                </w:tcPr>
                <w:p w:rsidR="00003836" w:rsidRPr="0004203E" w:rsidRDefault="00003836" w:rsidP="00804CF6">
                  <w:pPr>
                    <w:ind w:left="184" w:right="140"/>
                    <w:jc w:val="both"/>
                    <w:rPr>
                      <w:b/>
                      <w:color w:val="000000" w:themeColor="text1"/>
                    </w:rPr>
                  </w:pPr>
                </w:p>
              </w:tc>
            </w:tr>
            <w:tr w:rsidR="002D410C" w:rsidRPr="0004203E" w:rsidTr="00003836">
              <w:tc>
                <w:tcPr>
                  <w:tcW w:w="721" w:type="dxa"/>
                </w:tcPr>
                <w:p w:rsidR="002D410C" w:rsidRPr="0004203E" w:rsidRDefault="002D410C" w:rsidP="00FE5497">
                  <w:pPr>
                    <w:pStyle w:val="ListParagraph"/>
                    <w:numPr>
                      <w:ilvl w:val="0"/>
                      <w:numId w:val="19"/>
                    </w:numPr>
                    <w:spacing w:after="0" w:line="240" w:lineRule="auto"/>
                    <w:ind w:left="284" w:hanging="57"/>
                    <w:jc w:val="both"/>
                    <w:rPr>
                      <w:color w:val="000000" w:themeColor="text1"/>
                    </w:rPr>
                  </w:pPr>
                </w:p>
              </w:tc>
              <w:tc>
                <w:tcPr>
                  <w:tcW w:w="1701" w:type="dxa"/>
                </w:tcPr>
                <w:p w:rsidR="002D410C" w:rsidRPr="002D410C" w:rsidRDefault="002D410C" w:rsidP="005F035D">
                  <w:pPr>
                    <w:jc w:val="both"/>
                    <w:rPr>
                      <w:b/>
                      <w:color w:val="000000" w:themeColor="text1"/>
                    </w:rPr>
                  </w:pPr>
                  <w:r w:rsidRPr="002D410C">
                    <w:rPr>
                      <w:b/>
                      <w:color w:val="000000" w:themeColor="text1"/>
                    </w:rPr>
                    <w:t>201.</w:t>
                  </w:r>
                  <w:r w:rsidRPr="002D410C">
                    <w:rPr>
                      <w:b/>
                      <w:color w:val="000000" w:themeColor="text1"/>
                      <w:vertAlign w:val="superscript"/>
                    </w:rPr>
                    <w:t>63</w:t>
                  </w:r>
                  <w:r w:rsidRPr="002D410C">
                    <w:rPr>
                      <w:b/>
                      <w:color w:val="000000" w:themeColor="text1"/>
                    </w:rPr>
                    <w:t xml:space="preserve"> pants. </w:t>
                  </w:r>
                </w:p>
                <w:p w:rsidR="002D410C" w:rsidRPr="002D410C" w:rsidRDefault="002D410C" w:rsidP="005F035D">
                  <w:pPr>
                    <w:jc w:val="both"/>
                    <w:rPr>
                      <w:b/>
                      <w:color w:val="000000" w:themeColor="text1"/>
                    </w:rPr>
                  </w:pPr>
                  <w:r w:rsidRPr="002D410C">
                    <w:rPr>
                      <w:b/>
                      <w:color w:val="000000" w:themeColor="text1"/>
                    </w:rPr>
                    <w:t xml:space="preserve">Bērnu nometņu organizēšanas </w:t>
                  </w:r>
                  <w:r w:rsidRPr="002D410C">
                    <w:rPr>
                      <w:b/>
                      <w:color w:val="000000" w:themeColor="text1"/>
                    </w:rPr>
                    <w:lastRenderedPageBreak/>
                    <w:t>un darbības noteikumu pārkāpšana</w:t>
                  </w:r>
                </w:p>
              </w:tc>
              <w:tc>
                <w:tcPr>
                  <w:tcW w:w="1558" w:type="dxa"/>
                </w:tcPr>
                <w:p w:rsidR="002D410C" w:rsidRPr="0004203E" w:rsidRDefault="002D410C" w:rsidP="005F035D">
                  <w:pPr>
                    <w:jc w:val="both"/>
                    <w:rPr>
                      <w:color w:val="000000" w:themeColor="text1"/>
                    </w:rPr>
                  </w:pPr>
                </w:p>
              </w:tc>
              <w:tc>
                <w:tcPr>
                  <w:tcW w:w="1559" w:type="dxa"/>
                </w:tcPr>
                <w:p w:rsidR="002D410C" w:rsidRPr="0004203E" w:rsidRDefault="002D410C" w:rsidP="00347D59">
                  <w:pPr>
                    <w:jc w:val="both"/>
                    <w:rPr>
                      <w:color w:val="000000" w:themeColor="text1"/>
                    </w:rPr>
                  </w:pPr>
                </w:p>
              </w:tc>
              <w:tc>
                <w:tcPr>
                  <w:tcW w:w="1771" w:type="dxa"/>
                </w:tcPr>
                <w:p w:rsidR="002D410C" w:rsidRPr="0004203E" w:rsidRDefault="002D410C" w:rsidP="00932CCC">
                  <w:pPr>
                    <w:jc w:val="both"/>
                    <w:rPr>
                      <w:b/>
                      <w:color w:val="000000" w:themeColor="text1"/>
                    </w:rPr>
                  </w:pPr>
                  <w:r w:rsidRPr="0004203E">
                    <w:rPr>
                      <w:b/>
                      <w:color w:val="000000" w:themeColor="text1"/>
                    </w:rPr>
                    <w:t>Saglabājams</w:t>
                  </w:r>
                  <w:r w:rsidR="004B727B">
                    <w:rPr>
                      <w:b/>
                      <w:color w:val="000000" w:themeColor="text1"/>
                    </w:rPr>
                    <w:t>, precizējot</w:t>
                  </w:r>
                </w:p>
              </w:tc>
            </w:tr>
            <w:tr w:rsidR="002D410C" w:rsidRPr="0004203E" w:rsidTr="00003836">
              <w:tc>
                <w:tcPr>
                  <w:tcW w:w="721" w:type="dxa"/>
                </w:tcPr>
                <w:p w:rsidR="002D410C" w:rsidRPr="0004203E" w:rsidRDefault="002D410C" w:rsidP="00FE5497">
                  <w:pPr>
                    <w:pStyle w:val="ListParagraph"/>
                    <w:numPr>
                      <w:ilvl w:val="0"/>
                      <w:numId w:val="19"/>
                    </w:numPr>
                    <w:spacing w:after="0" w:line="240" w:lineRule="auto"/>
                    <w:ind w:left="284" w:hanging="57"/>
                    <w:jc w:val="both"/>
                    <w:rPr>
                      <w:color w:val="000000" w:themeColor="text1"/>
                    </w:rPr>
                  </w:pPr>
                </w:p>
              </w:tc>
              <w:tc>
                <w:tcPr>
                  <w:tcW w:w="1701" w:type="dxa"/>
                </w:tcPr>
                <w:p w:rsidR="002D410C" w:rsidRPr="0004203E" w:rsidRDefault="002D410C" w:rsidP="00FE5497">
                  <w:pPr>
                    <w:jc w:val="both"/>
                    <w:rPr>
                      <w:b/>
                      <w:color w:val="000000" w:themeColor="text1"/>
                    </w:rPr>
                  </w:pPr>
                  <w:r w:rsidRPr="0004203E">
                    <w:rPr>
                      <w:b/>
                      <w:color w:val="000000" w:themeColor="text1"/>
                    </w:rPr>
                    <w:t>201.</w:t>
                  </w:r>
                  <w:r w:rsidRPr="0004203E">
                    <w:rPr>
                      <w:b/>
                      <w:color w:val="000000" w:themeColor="text1"/>
                      <w:vertAlign w:val="superscript"/>
                    </w:rPr>
                    <w:t>64</w:t>
                  </w:r>
                  <w:r w:rsidRPr="0004203E">
                    <w:rPr>
                      <w:b/>
                      <w:color w:val="000000" w:themeColor="text1"/>
                    </w:rPr>
                    <w:t xml:space="preserve"> pants. Izglītības iestādes vai izglītības institūcijas vadītāja pienākumu nepildīšana</w:t>
                  </w:r>
                </w:p>
              </w:tc>
              <w:tc>
                <w:tcPr>
                  <w:tcW w:w="1558" w:type="dxa"/>
                </w:tcPr>
                <w:p w:rsidR="002D410C" w:rsidRPr="0004203E" w:rsidRDefault="002D410C" w:rsidP="00804CF6">
                  <w:pPr>
                    <w:ind w:left="184" w:right="140"/>
                    <w:jc w:val="both"/>
                    <w:rPr>
                      <w:color w:val="000000" w:themeColor="text1"/>
                    </w:rPr>
                  </w:pPr>
                </w:p>
              </w:tc>
              <w:tc>
                <w:tcPr>
                  <w:tcW w:w="1559" w:type="dxa"/>
                </w:tcPr>
                <w:p w:rsidR="002D410C" w:rsidRPr="0004203E" w:rsidRDefault="002D410C" w:rsidP="00804CF6">
                  <w:pPr>
                    <w:ind w:left="184" w:right="140"/>
                    <w:jc w:val="both"/>
                    <w:rPr>
                      <w:color w:val="000000" w:themeColor="text1"/>
                    </w:rPr>
                  </w:pPr>
                </w:p>
              </w:tc>
              <w:tc>
                <w:tcPr>
                  <w:tcW w:w="1771" w:type="dxa"/>
                </w:tcPr>
                <w:p w:rsidR="002D410C" w:rsidRPr="0004203E" w:rsidRDefault="002D410C" w:rsidP="00FE5497">
                  <w:pPr>
                    <w:jc w:val="both"/>
                    <w:rPr>
                      <w:b/>
                      <w:color w:val="000000" w:themeColor="text1"/>
                    </w:rPr>
                  </w:pPr>
                  <w:r w:rsidRPr="0004203E">
                    <w:rPr>
                      <w:b/>
                      <w:color w:val="000000" w:themeColor="text1"/>
                    </w:rPr>
                    <w:t>Saglabājams</w:t>
                  </w:r>
                </w:p>
              </w:tc>
            </w:tr>
            <w:tr w:rsidR="002D410C" w:rsidRPr="0004203E" w:rsidTr="00003836">
              <w:tc>
                <w:tcPr>
                  <w:tcW w:w="721" w:type="dxa"/>
                </w:tcPr>
                <w:p w:rsidR="002D410C" w:rsidRPr="0004203E" w:rsidRDefault="002D410C" w:rsidP="00FE5497">
                  <w:pPr>
                    <w:pStyle w:val="ListParagraph"/>
                    <w:numPr>
                      <w:ilvl w:val="0"/>
                      <w:numId w:val="19"/>
                    </w:numPr>
                    <w:spacing w:after="0" w:line="240" w:lineRule="auto"/>
                    <w:ind w:left="284" w:hanging="57"/>
                    <w:jc w:val="both"/>
                    <w:rPr>
                      <w:color w:val="000000" w:themeColor="text1"/>
                    </w:rPr>
                  </w:pPr>
                </w:p>
              </w:tc>
              <w:tc>
                <w:tcPr>
                  <w:tcW w:w="1701" w:type="dxa"/>
                </w:tcPr>
                <w:p w:rsidR="002D410C" w:rsidRPr="0004203E" w:rsidRDefault="002D410C" w:rsidP="00FE5497">
                  <w:pPr>
                    <w:jc w:val="both"/>
                    <w:rPr>
                      <w:color w:val="000000" w:themeColor="text1"/>
                    </w:rPr>
                  </w:pPr>
                  <w:r w:rsidRPr="0004203E">
                    <w:rPr>
                      <w:color w:val="000000" w:themeColor="text1"/>
                    </w:rPr>
                    <w:t>201.</w:t>
                  </w:r>
                  <w:r w:rsidRPr="0004203E">
                    <w:rPr>
                      <w:color w:val="000000" w:themeColor="text1"/>
                      <w:vertAlign w:val="superscript"/>
                    </w:rPr>
                    <w:t>65</w:t>
                  </w:r>
                  <w:r w:rsidRPr="0004203E">
                    <w:rPr>
                      <w:color w:val="000000" w:themeColor="text1"/>
                    </w:rPr>
                    <w:t xml:space="preserve"> pants. Izglītojamo tiesību pārkāpšana</w:t>
                  </w:r>
                </w:p>
              </w:tc>
              <w:tc>
                <w:tcPr>
                  <w:tcW w:w="1558" w:type="dxa"/>
                </w:tcPr>
                <w:p w:rsidR="002D410C" w:rsidRPr="0004203E" w:rsidRDefault="002D410C" w:rsidP="00FE5497">
                  <w:pPr>
                    <w:jc w:val="both"/>
                    <w:rPr>
                      <w:color w:val="000000" w:themeColor="text1"/>
                    </w:rPr>
                  </w:pPr>
                  <w:r w:rsidRPr="0004203E">
                    <w:rPr>
                      <w:color w:val="000000" w:themeColor="text1"/>
                    </w:rPr>
                    <w:t>201.</w:t>
                  </w:r>
                  <w:r w:rsidRPr="0004203E">
                    <w:rPr>
                      <w:color w:val="000000" w:themeColor="text1"/>
                      <w:vertAlign w:val="superscript"/>
                    </w:rPr>
                    <w:t>64</w:t>
                  </w:r>
                  <w:r w:rsidRPr="0004203E">
                    <w:rPr>
                      <w:color w:val="000000" w:themeColor="text1"/>
                    </w:rPr>
                    <w:t xml:space="preserve"> pants. Izglītības iestādes vai izglītības institūcijas vadītāja pienākumu nepildīšana</w:t>
                  </w:r>
                </w:p>
              </w:tc>
              <w:tc>
                <w:tcPr>
                  <w:tcW w:w="1559" w:type="dxa"/>
                </w:tcPr>
                <w:p w:rsidR="002D410C" w:rsidRPr="0004203E" w:rsidRDefault="002D410C" w:rsidP="00804CF6">
                  <w:pPr>
                    <w:ind w:left="184" w:right="140"/>
                    <w:jc w:val="both"/>
                    <w:rPr>
                      <w:color w:val="000000" w:themeColor="text1"/>
                    </w:rPr>
                  </w:pPr>
                </w:p>
              </w:tc>
              <w:tc>
                <w:tcPr>
                  <w:tcW w:w="1771" w:type="dxa"/>
                </w:tcPr>
                <w:p w:rsidR="002D410C" w:rsidRPr="0004203E" w:rsidRDefault="002D410C" w:rsidP="00804CF6">
                  <w:pPr>
                    <w:ind w:left="184" w:right="140"/>
                    <w:jc w:val="both"/>
                    <w:rPr>
                      <w:b/>
                      <w:color w:val="000000" w:themeColor="text1"/>
                    </w:rPr>
                  </w:pPr>
                </w:p>
              </w:tc>
            </w:tr>
            <w:tr w:rsidR="002D410C" w:rsidRPr="0004203E" w:rsidTr="00003836">
              <w:tc>
                <w:tcPr>
                  <w:tcW w:w="721" w:type="dxa"/>
                </w:tcPr>
                <w:p w:rsidR="002D410C" w:rsidRPr="0004203E" w:rsidRDefault="002D410C" w:rsidP="00FE5497">
                  <w:pPr>
                    <w:pStyle w:val="ListParagraph"/>
                    <w:numPr>
                      <w:ilvl w:val="0"/>
                      <w:numId w:val="19"/>
                    </w:numPr>
                    <w:spacing w:after="0" w:line="240" w:lineRule="auto"/>
                    <w:ind w:left="284" w:hanging="57"/>
                    <w:jc w:val="both"/>
                    <w:rPr>
                      <w:color w:val="000000" w:themeColor="text1"/>
                    </w:rPr>
                  </w:pPr>
                </w:p>
              </w:tc>
              <w:tc>
                <w:tcPr>
                  <w:tcW w:w="1701" w:type="dxa"/>
                </w:tcPr>
                <w:p w:rsidR="002D410C" w:rsidRPr="0004203E" w:rsidRDefault="002D410C" w:rsidP="00FE5497">
                  <w:pPr>
                    <w:jc w:val="both"/>
                    <w:rPr>
                      <w:color w:val="000000" w:themeColor="text1"/>
                    </w:rPr>
                  </w:pPr>
                  <w:r w:rsidRPr="0004203E">
                    <w:rPr>
                      <w:color w:val="000000" w:themeColor="text1"/>
                    </w:rPr>
                    <w:t>201.</w:t>
                  </w:r>
                  <w:r w:rsidRPr="0004203E">
                    <w:rPr>
                      <w:color w:val="000000" w:themeColor="text1"/>
                      <w:vertAlign w:val="superscript"/>
                    </w:rPr>
                    <w:t>66</w:t>
                  </w:r>
                  <w:r w:rsidRPr="0004203E">
                    <w:rPr>
                      <w:color w:val="000000" w:themeColor="text1"/>
                    </w:rPr>
                    <w:t xml:space="preserve"> pants. Izglītojamo drošības noteikumu pārkāpšana izglītības iestādēs</w:t>
                  </w:r>
                </w:p>
              </w:tc>
              <w:tc>
                <w:tcPr>
                  <w:tcW w:w="1558" w:type="dxa"/>
                </w:tcPr>
                <w:p w:rsidR="002D410C" w:rsidRPr="0004203E" w:rsidRDefault="002D410C" w:rsidP="00FE5497">
                  <w:pPr>
                    <w:jc w:val="both"/>
                    <w:rPr>
                      <w:color w:val="000000" w:themeColor="text1"/>
                    </w:rPr>
                  </w:pPr>
                  <w:r w:rsidRPr="0004203E">
                    <w:rPr>
                      <w:color w:val="000000" w:themeColor="text1"/>
                    </w:rPr>
                    <w:t>201.</w:t>
                  </w:r>
                  <w:r w:rsidRPr="0004203E">
                    <w:rPr>
                      <w:color w:val="000000" w:themeColor="text1"/>
                      <w:vertAlign w:val="superscript"/>
                    </w:rPr>
                    <w:t>64</w:t>
                  </w:r>
                  <w:r w:rsidRPr="0004203E">
                    <w:rPr>
                      <w:color w:val="000000" w:themeColor="text1"/>
                    </w:rPr>
                    <w:t xml:space="preserve"> pants. Izglītības iestādes vai izglītības institūcijas vadītāja pienākumu nepildīšana</w:t>
                  </w:r>
                </w:p>
              </w:tc>
              <w:tc>
                <w:tcPr>
                  <w:tcW w:w="1559" w:type="dxa"/>
                </w:tcPr>
                <w:p w:rsidR="002D410C" w:rsidRPr="0004203E" w:rsidRDefault="002D410C" w:rsidP="00804CF6">
                  <w:pPr>
                    <w:ind w:left="184" w:right="140"/>
                    <w:jc w:val="both"/>
                    <w:rPr>
                      <w:color w:val="000000" w:themeColor="text1"/>
                    </w:rPr>
                  </w:pPr>
                </w:p>
              </w:tc>
              <w:tc>
                <w:tcPr>
                  <w:tcW w:w="1771" w:type="dxa"/>
                </w:tcPr>
                <w:p w:rsidR="002D410C" w:rsidRPr="0004203E" w:rsidRDefault="002D410C" w:rsidP="00804CF6">
                  <w:pPr>
                    <w:ind w:left="184" w:right="140"/>
                    <w:jc w:val="both"/>
                    <w:rPr>
                      <w:b/>
                      <w:color w:val="000000" w:themeColor="text1"/>
                    </w:rPr>
                  </w:pPr>
                </w:p>
              </w:tc>
            </w:tr>
          </w:tbl>
          <w:p w:rsidR="005D7AF9" w:rsidRPr="0004203E" w:rsidRDefault="005D7AF9" w:rsidP="00804CF6">
            <w:pPr>
              <w:ind w:left="184" w:right="140"/>
              <w:jc w:val="both"/>
              <w:rPr>
                <w:color w:val="000000" w:themeColor="text1"/>
              </w:rPr>
            </w:pPr>
          </w:p>
          <w:p w:rsidR="00C21743" w:rsidRPr="0004203E" w:rsidRDefault="00B53371" w:rsidP="00804CF6">
            <w:pPr>
              <w:ind w:left="181" w:right="142"/>
              <w:jc w:val="both"/>
              <w:rPr>
                <w:color w:val="000000" w:themeColor="text1"/>
              </w:rPr>
            </w:pPr>
            <w:r w:rsidRPr="0004203E">
              <w:rPr>
                <w:color w:val="000000" w:themeColor="text1"/>
              </w:rPr>
              <w:t xml:space="preserve">Minētais attiecīgi tika ņemts vērā, </w:t>
            </w:r>
            <w:r w:rsidR="009102AF" w:rsidRPr="0004203E">
              <w:rPr>
                <w:color w:val="000000" w:themeColor="text1"/>
              </w:rPr>
              <w:t>I</w:t>
            </w:r>
            <w:r w:rsidR="00AB160F" w:rsidRPr="0004203E">
              <w:rPr>
                <w:color w:val="000000" w:themeColor="text1"/>
              </w:rPr>
              <w:t>zglītības un zinātnes ministrijai g</w:t>
            </w:r>
            <w:r w:rsidRPr="0004203E">
              <w:rPr>
                <w:color w:val="000000" w:themeColor="text1"/>
              </w:rPr>
              <w:t xml:space="preserve">atavojot Tieslietu ministrijai priekšlikumus par administratīvo pārkāpumu </w:t>
            </w:r>
            <w:r w:rsidR="009102AF" w:rsidRPr="0004203E">
              <w:rPr>
                <w:color w:val="000000" w:themeColor="text1"/>
              </w:rPr>
              <w:t xml:space="preserve">izslēgšanu vai </w:t>
            </w:r>
            <w:r w:rsidRPr="0004203E">
              <w:rPr>
                <w:color w:val="000000" w:themeColor="text1"/>
              </w:rPr>
              <w:t>turpmāku saglabāšanu administratīvo pārkāpumu sistēmā.</w:t>
            </w:r>
          </w:p>
          <w:p w:rsidR="00BB4562" w:rsidRPr="0004203E" w:rsidRDefault="009102AF" w:rsidP="00804CF6">
            <w:pPr>
              <w:ind w:left="181" w:right="142"/>
              <w:jc w:val="both"/>
              <w:rPr>
                <w:color w:val="000000" w:themeColor="text1"/>
              </w:rPr>
            </w:pPr>
            <w:r w:rsidRPr="0004203E">
              <w:rPr>
                <w:color w:val="000000" w:themeColor="text1"/>
              </w:rPr>
              <w:t xml:space="preserve">Sniedzot priekšlikumus par administratīvo pārkāpumu turpmāku saglabāšanu administratīvo pārkāpumu sistēmā, tika ņemta vērā: 1) nodarījuma bīstamība; </w:t>
            </w:r>
            <w:r w:rsidR="00C21743" w:rsidRPr="0004203E">
              <w:rPr>
                <w:color w:val="000000" w:themeColor="text1"/>
              </w:rPr>
              <w:t>2) </w:t>
            </w:r>
            <w:r w:rsidRPr="0004203E">
              <w:rPr>
                <w:color w:val="000000" w:themeColor="text1"/>
              </w:rPr>
              <w:t>sabiedriskais kaitīgums; 3) </w:t>
            </w:r>
            <w:r w:rsidR="00C21743" w:rsidRPr="0004203E">
              <w:rPr>
                <w:color w:val="000000" w:themeColor="text1"/>
              </w:rPr>
              <w:t>n</w:t>
            </w:r>
            <w:r w:rsidRPr="0004203E">
              <w:rPr>
                <w:color w:val="000000" w:themeColor="text1"/>
              </w:rPr>
              <w:t>odarījuma sekas</w:t>
            </w:r>
            <w:r w:rsidR="00C21743" w:rsidRPr="0004203E">
              <w:rPr>
                <w:color w:val="000000" w:themeColor="text1"/>
              </w:rPr>
              <w:t>; 4) nodarījuma aktualitāte; 5) </w:t>
            </w:r>
            <w:r w:rsidRPr="0004203E">
              <w:rPr>
                <w:color w:val="000000" w:themeColor="text1"/>
              </w:rPr>
              <w:t>nodarījuma attiecināmība uz publiski tiesiskajām attiecībām.</w:t>
            </w:r>
            <w:r w:rsidR="008468BC" w:rsidRPr="0004203E">
              <w:rPr>
                <w:color w:val="000000" w:themeColor="text1"/>
              </w:rPr>
              <w:t xml:space="preserve"> Ievērojot minēto</w:t>
            </w:r>
            <w:r w:rsidR="00AB0635" w:rsidRPr="0004203E">
              <w:rPr>
                <w:color w:val="000000" w:themeColor="text1"/>
              </w:rPr>
              <w:t>,</w:t>
            </w:r>
            <w:r w:rsidR="008468BC" w:rsidRPr="0004203E">
              <w:rPr>
                <w:color w:val="000000" w:themeColor="text1"/>
              </w:rPr>
              <w:t xml:space="preserve"> administratīvo pārkāpumu sistēmā saglabājami </w:t>
            </w:r>
            <w:r w:rsidR="004E2018" w:rsidRPr="0004203E">
              <w:rPr>
                <w:color w:val="000000" w:themeColor="text1"/>
              </w:rPr>
              <w:t>četri</w:t>
            </w:r>
            <w:r w:rsidR="008468BC" w:rsidRPr="0004203E">
              <w:rPr>
                <w:color w:val="000000" w:themeColor="text1"/>
              </w:rPr>
              <w:t xml:space="preserve"> administratīvie pārkāpumi.</w:t>
            </w:r>
          </w:p>
          <w:p w:rsidR="00B53371" w:rsidRPr="0004203E" w:rsidRDefault="00BB4562" w:rsidP="00804CF6">
            <w:pPr>
              <w:ind w:left="181" w:right="142"/>
              <w:jc w:val="both"/>
              <w:rPr>
                <w:color w:val="000000" w:themeColor="text1"/>
              </w:rPr>
            </w:pPr>
            <w:r w:rsidRPr="0004203E">
              <w:rPr>
                <w:color w:val="000000" w:themeColor="text1"/>
              </w:rPr>
              <w:t xml:space="preserve">Uz minētajiem </w:t>
            </w:r>
            <w:r w:rsidR="00AB0635" w:rsidRPr="0004203E">
              <w:rPr>
                <w:color w:val="000000" w:themeColor="text1"/>
              </w:rPr>
              <w:t>četriem</w:t>
            </w:r>
            <w:r w:rsidR="004E2018" w:rsidRPr="0004203E">
              <w:rPr>
                <w:color w:val="000000" w:themeColor="text1"/>
              </w:rPr>
              <w:t xml:space="preserve"> administratīvajiem pārkāpumiem</w:t>
            </w:r>
            <w:r w:rsidRPr="0004203E">
              <w:rPr>
                <w:color w:val="000000" w:themeColor="text1"/>
              </w:rPr>
              <w:t xml:space="preserve"> </w:t>
            </w:r>
            <w:r w:rsidR="004B5517" w:rsidRPr="0004203E">
              <w:rPr>
                <w:color w:val="000000" w:themeColor="text1"/>
              </w:rPr>
              <w:t xml:space="preserve">(sk. </w:t>
            </w:r>
            <w:r w:rsidR="00AB160F" w:rsidRPr="0004203E">
              <w:rPr>
                <w:color w:val="000000" w:themeColor="text1"/>
              </w:rPr>
              <w:t>LAPK</w:t>
            </w:r>
            <w:r w:rsidR="004B5517" w:rsidRPr="0004203E">
              <w:rPr>
                <w:color w:val="000000" w:themeColor="text1"/>
              </w:rPr>
              <w:t xml:space="preserve"> 201.</w:t>
            </w:r>
            <w:r w:rsidR="004B5517" w:rsidRPr="0004203E">
              <w:rPr>
                <w:color w:val="000000" w:themeColor="text1"/>
                <w:vertAlign w:val="superscript"/>
              </w:rPr>
              <w:t>52</w:t>
            </w:r>
            <w:r w:rsidR="004B5517" w:rsidRPr="0004203E">
              <w:rPr>
                <w:color w:val="000000" w:themeColor="text1"/>
              </w:rPr>
              <w:t>, 201.</w:t>
            </w:r>
            <w:r w:rsidR="004B5517" w:rsidRPr="0004203E">
              <w:rPr>
                <w:color w:val="000000" w:themeColor="text1"/>
                <w:vertAlign w:val="superscript"/>
              </w:rPr>
              <w:t>54</w:t>
            </w:r>
            <w:r w:rsidR="004B5517" w:rsidRPr="0004203E">
              <w:rPr>
                <w:color w:val="000000" w:themeColor="text1"/>
              </w:rPr>
              <w:t>, 201.</w:t>
            </w:r>
            <w:r w:rsidR="004B5517" w:rsidRPr="0004203E">
              <w:rPr>
                <w:color w:val="000000" w:themeColor="text1"/>
                <w:vertAlign w:val="superscript"/>
              </w:rPr>
              <w:t>55</w:t>
            </w:r>
            <w:r w:rsidR="004B5517" w:rsidRPr="0004203E">
              <w:rPr>
                <w:color w:val="000000" w:themeColor="text1"/>
              </w:rPr>
              <w:t>, 201.</w:t>
            </w:r>
            <w:r w:rsidR="004B5517" w:rsidRPr="0004203E">
              <w:rPr>
                <w:color w:val="000000" w:themeColor="text1"/>
                <w:vertAlign w:val="superscript"/>
              </w:rPr>
              <w:t>64</w:t>
            </w:r>
            <w:r w:rsidR="004B5517" w:rsidRPr="0004203E">
              <w:rPr>
                <w:color w:val="000000" w:themeColor="text1"/>
              </w:rPr>
              <w:t xml:space="preserve"> pantus) </w:t>
            </w:r>
            <w:r w:rsidRPr="0004203E">
              <w:rPr>
                <w:color w:val="000000" w:themeColor="text1"/>
              </w:rPr>
              <w:t>ir norādes</w:t>
            </w:r>
            <w:r w:rsidR="008468BC" w:rsidRPr="0004203E">
              <w:rPr>
                <w:color w:val="000000" w:themeColor="text1"/>
              </w:rPr>
              <w:t xml:space="preserve"> </w:t>
            </w:r>
            <w:r w:rsidRPr="0004203E">
              <w:rPr>
                <w:color w:val="000000" w:themeColor="text1"/>
              </w:rPr>
              <w:t xml:space="preserve">arī </w:t>
            </w:r>
            <w:r w:rsidR="008468BC" w:rsidRPr="0004203E">
              <w:rPr>
                <w:color w:val="000000" w:themeColor="text1"/>
              </w:rPr>
              <w:t xml:space="preserve">Informatīvā ziņojuma </w:t>
            </w:r>
            <w:r w:rsidR="00AB160F" w:rsidRPr="0004203E">
              <w:rPr>
                <w:color w:val="000000" w:themeColor="text1"/>
              </w:rPr>
              <w:t>„</w:t>
            </w:r>
            <w:hyperlink r:id="rId12" w:history="1">
              <w:r w:rsidR="008468BC" w:rsidRPr="0004203E">
                <w:rPr>
                  <w:rStyle w:val="Hyperlink"/>
                  <w:color w:val="000000" w:themeColor="text1"/>
                </w:rPr>
                <w:t>Nozaru administratīvo pārkāpumu kodifikācijas ieviešanas sistēma</w:t>
              </w:r>
            </w:hyperlink>
            <w:r w:rsidR="008468BC" w:rsidRPr="0004203E">
              <w:rPr>
                <w:color w:val="000000" w:themeColor="text1"/>
              </w:rPr>
              <w:t>”</w:t>
            </w:r>
            <w:r w:rsidR="00003836">
              <w:rPr>
                <w:color w:val="000000" w:themeColor="text1"/>
              </w:rPr>
              <w:br/>
            </w:r>
            <w:r w:rsidR="004B5517" w:rsidRPr="0004203E">
              <w:rPr>
                <w:color w:val="000000" w:themeColor="text1"/>
              </w:rPr>
              <w:t xml:space="preserve">(VSS-1895 TA-77, izsludināts 24.10.2013. </w:t>
            </w:r>
            <w:hyperlink r:id="rId13" w:anchor="13" w:history="1">
              <w:r w:rsidR="004B5517" w:rsidRPr="0004203E">
                <w:rPr>
                  <w:rStyle w:val="Hyperlink"/>
                  <w:color w:val="000000" w:themeColor="text1"/>
                </w:rPr>
                <w:t>42#13</w:t>
              </w:r>
            </w:hyperlink>
            <w:r w:rsidR="004B5517" w:rsidRPr="0004203E">
              <w:rPr>
                <w:color w:val="000000" w:themeColor="text1"/>
              </w:rPr>
              <w:t>)</w:t>
            </w:r>
            <w:r w:rsidR="008468BC" w:rsidRPr="0004203E">
              <w:rPr>
                <w:color w:val="000000" w:themeColor="text1"/>
              </w:rPr>
              <w:t xml:space="preserve"> </w:t>
            </w:r>
            <w:hyperlink r:id="rId14" w:history="1">
              <w:r w:rsidR="008468BC" w:rsidRPr="0004203E">
                <w:rPr>
                  <w:rStyle w:val="Hyperlink"/>
                  <w:color w:val="000000" w:themeColor="text1"/>
                </w:rPr>
                <w:t>1.pielikum</w:t>
              </w:r>
              <w:r w:rsidRPr="0004203E">
                <w:rPr>
                  <w:rStyle w:val="Hyperlink"/>
                  <w:color w:val="000000" w:themeColor="text1"/>
                </w:rPr>
                <w:t>ā</w:t>
              </w:r>
            </w:hyperlink>
            <w:r w:rsidRPr="0004203E">
              <w:rPr>
                <w:color w:val="000000" w:themeColor="text1"/>
              </w:rPr>
              <w:t xml:space="preserve"> </w:t>
            </w:r>
            <w:r w:rsidR="00AB160F" w:rsidRPr="0004203E">
              <w:rPr>
                <w:color w:val="000000" w:themeColor="text1"/>
              </w:rPr>
              <w:t>„</w:t>
            </w:r>
            <w:r w:rsidR="004B5517" w:rsidRPr="0004203E">
              <w:rPr>
                <w:color w:val="000000" w:themeColor="text1"/>
              </w:rPr>
              <w:t>Nozaru administratīvo pārkāpumu kodifikācijas ieviešanas</w:t>
            </w:r>
            <w:r w:rsidR="00003836">
              <w:rPr>
                <w:color w:val="000000" w:themeColor="text1"/>
              </w:rPr>
              <w:t xml:space="preserve"> shēma”</w:t>
            </w:r>
            <w:r w:rsidR="00003836">
              <w:rPr>
                <w:color w:val="000000" w:themeColor="text1"/>
              </w:rPr>
              <w:br/>
            </w:r>
            <w:r w:rsidRPr="0004203E">
              <w:rPr>
                <w:color w:val="000000" w:themeColor="text1"/>
              </w:rPr>
              <w:t>(sk. 359.-365.punktu), kurā sniegta nozaru administratīvo pārkāpumu kodifikācijas ieviešanas shēma: 1)</w:t>
            </w:r>
            <w:r w:rsidR="00C05F55" w:rsidRPr="0004203E">
              <w:rPr>
                <w:color w:val="000000" w:themeColor="text1"/>
              </w:rPr>
              <w:t> </w:t>
            </w:r>
            <w:r w:rsidR="00AB160F" w:rsidRPr="0004203E">
              <w:rPr>
                <w:color w:val="000000" w:themeColor="text1"/>
              </w:rPr>
              <w:t>LAPK</w:t>
            </w:r>
            <w:r w:rsidRPr="0004203E">
              <w:rPr>
                <w:color w:val="000000" w:themeColor="text1"/>
              </w:rPr>
              <w:t xml:space="preserve"> Sevišķās daļas pants, kurš tiek saglabāts administratīvo pārkāpumu sistēmā; 2) nozares speciālais likums, kurā tiks ietverts attiecīgais administratīvais pārkāpums; 3) ministrija (institūcija), kas atbildīga par attiecīgā likumprojekta sagatavošanu un virzību; 4) kompetentā iestāde (iestādes) kurai piekritīga soda piemērošana.</w:t>
            </w:r>
          </w:p>
          <w:p w:rsidR="00687C3E" w:rsidRPr="0004203E" w:rsidRDefault="00A16A8E" w:rsidP="00804CF6">
            <w:pPr>
              <w:ind w:left="181" w:right="142"/>
              <w:jc w:val="both"/>
              <w:rPr>
                <w:color w:val="000000" w:themeColor="text1"/>
              </w:rPr>
            </w:pPr>
            <w:r w:rsidRPr="0004203E">
              <w:rPr>
                <w:color w:val="000000" w:themeColor="text1"/>
              </w:rPr>
              <w:t>Izglītības likumā šobrīd nav noteikti sodi, sodu izpildes sevišķie noteikumi, kā arī nepilnīgi ir noteiktas kompetentās amatpersonas</w:t>
            </w:r>
            <w:r w:rsidR="00641931" w:rsidRPr="0004203E">
              <w:rPr>
                <w:color w:val="000000" w:themeColor="text1"/>
              </w:rPr>
              <w:t xml:space="preserve"> tiesības un pienākumi</w:t>
            </w:r>
            <w:r w:rsidRPr="0004203E">
              <w:rPr>
                <w:color w:val="000000" w:themeColor="text1"/>
              </w:rPr>
              <w:t xml:space="preserve"> administratīvo pārkāpumu procesā.</w:t>
            </w:r>
          </w:p>
          <w:p w:rsidR="008F0443" w:rsidRPr="0004203E" w:rsidRDefault="008F0443" w:rsidP="00804CF6">
            <w:pPr>
              <w:ind w:left="184" w:right="140"/>
              <w:jc w:val="both"/>
              <w:rPr>
                <w:color w:val="000000" w:themeColor="text1"/>
              </w:rPr>
            </w:pPr>
            <w:r w:rsidRPr="0004203E">
              <w:rPr>
                <w:color w:val="000000" w:themeColor="text1"/>
              </w:rPr>
              <w:t>Grozījumi ir nepieciešami</w:t>
            </w:r>
            <w:r w:rsidR="00C21743" w:rsidRPr="0004203E">
              <w:rPr>
                <w:color w:val="000000" w:themeColor="text1"/>
              </w:rPr>
              <w:t>,</w:t>
            </w:r>
            <w:r w:rsidRPr="0004203E">
              <w:rPr>
                <w:color w:val="000000" w:themeColor="text1"/>
              </w:rPr>
              <w:t xml:space="preserve"> lai nodrošinātu šobrīd </w:t>
            </w:r>
            <w:r w:rsidR="00AB160F" w:rsidRPr="0004203E">
              <w:rPr>
                <w:color w:val="000000" w:themeColor="text1"/>
              </w:rPr>
              <w:t>LAPK</w:t>
            </w:r>
            <w:r w:rsidRPr="0004203E">
              <w:rPr>
                <w:color w:val="000000" w:themeColor="text1"/>
              </w:rPr>
              <w:t xml:space="preserve"> norādītā mērķa </w:t>
            </w:r>
            <w:r w:rsidR="00C21743" w:rsidRPr="0004203E">
              <w:rPr>
                <w:color w:val="000000" w:themeColor="text1"/>
              </w:rPr>
              <w:t>–</w:t>
            </w:r>
            <w:r w:rsidRPr="0004203E">
              <w:rPr>
                <w:color w:val="000000" w:themeColor="text1"/>
              </w:rPr>
              <w:t xml:space="preserve"> </w:t>
            </w:r>
            <w:r w:rsidRPr="0004203E">
              <w:rPr>
                <w:color w:val="000000" w:themeColor="text1"/>
              </w:rPr>
              <w:lastRenderedPageBreak/>
              <w:t>aizsargāt sabiedrisko iekārtu, īpašumu, pilsoņu sociāli ekonomiskās, politiskās un personiskās tiesības un brīvības, kā arī komersantu, iestāžu un organizāciju tiesības un likumīgās intereses, noteikto pārvaldes kārtību, valsts un sabiedrisko kārtību, nostiprināt likumību, novērst tiesību pārkāpumus, audzināt pilsoņus likumu precīzas un stingras ievērošanas garā, ieaudzināt viņos cieņas pilnu attieksmi pret citu pilsoņu tiesībām, godu un pašcieņu, pret sadzīves noteikumiem, apzinīgu attieksmi pret saviem pienākumiem un atbildību sabiedrības priekšā, pēctecību pēc APPL stāšanās spēkā.</w:t>
            </w:r>
          </w:p>
          <w:p w:rsidR="007C71E1" w:rsidRPr="0004203E" w:rsidRDefault="007C71E1" w:rsidP="001F07A0">
            <w:pPr>
              <w:ind w:left="184" w:right="140"/>
              <w:jc w:val="both"/>
              <w:rPr>
                <w:color w:val="000000" w:themeColor="text1"/>
              </w:rPr>
            </w:pPr>
            <w:r w:rsidRPr="0004203E">
              <w:rPr>
                <w:color w:val="000000" w:themeColor="text1"/>
              </w:rPr>
              <w:t>Likumprojektā ir precizēti administratīvās atbildības subjekti</w:t>
            </w:r>
            <w:r w:rsidR="00B026C3" w:rsidRPr="0004203E">
              <w:rPr>
                <w:color w:val="000000" w:themeColor="text1"/>
              </w:rPr>
              <w:t>,</w:t>
            </w:r>
            <w:r w:rsidRPr="0004203E">
              <w:rPr>
                <w:color w:val="000000" w:themeColor="text1"/>
              </w:rPr>
              <w:t xml:space="preserve"> ievērojot Izglītības likumā nostiprināto personiskās atbildības principu, kas izriet no Izglītības likuma 30.panta noteikumiem. 63.pantā un 64.pantā paredzētos pārkāpumus izdara </w:t>
            </w:r>
            <w:r w:rsidR="00E00320" w:rsidRPr="0004203E">
              <w:rPr>
                <w:color w:val="000000" w:themeColor="text1"/>
              </w:rPr>
              <w:t>gan privāto</w:t>
            </w:r>
            <w:r w:rsidR="00AB160F" w:rsidRPr="0004203E">
              <w:rPr>
                <w:color w:val="000000" w:themeColor="text1"/>
              </w:rPr>
              <w:t>,</w:t>
            </w:r>
            <w:r w:rsidR="00E00320" w:rsidRPr="0004203E">
              <w:rPr>
                <w:color w:val="000000" w:themeColor="text1"/>
              </w:rPr>
              <w:t xml:space="preserve"> gan publisko tiesību juridisko personu </w:t>
            </w:r>
            <w:r w:rsidRPr="0004203E">
              <w:rPr>
                <w:color w:val="000000" w:themeColor="text1"/>
              </w:rPr>
              <w:t xml:space="preserve">amatpersonas, tomēr nav izslēgti gadījumi, kad šādu pārkāpumu var izdarīt arī fiziska persona. Savukārt 65.pantā paredzēto pārkāpumu var izdarīt tikai fiziska persona, bet 66.pantā paredzēto pārkāpumu – vienīgi Izglītības likuma 30.pantā noteiktais speciālais tiesību subjekts – izglītības iestādes </w:t>
            </w:r>
            <w:r w:rsidR="00B026C3" w:rsidRPr="0004203E">
              <w:rPr>
                <w:color w:val="000000" w:themeColor="text1"/>
              </w:rPr>
              <w:t xml:space="preserve">vai institūcijas </w:t>
            </w:r>
            <w:r w:rsidRPr="0004203E">
              <w:rPr>
                <w:color w:val="000000" w:themeColor="text1"/>
              </w:rPr>
              <w:t>vadīt</w:t>
            </w:r>
            <w:r w:rsidR="001F07A0" w:rsidRPr="0004203E">
              <w:rPr>
                <w:color w:val="000000" w:themeColor="text1"/>
              </w:rPr>
              <w:t>ājs</w:t>
            </w:r>
            <w:r w:rsidRPr="0004203E">
              <w:rPr>
                <w:color w:val="000000" w:themeColor="text1"/>
              </w:rPr>
              <w:t>.</w:t>
            </w:r>
          </w:p>
          <w:p w:rsidR="00997EA8" w:rsidRPr="00B42C7B" w:rsidRDefault="00997EA8" w:rsidP="00997EA8">
            <w:pPr>
              <w:ind w:left="184" w:right="140"/>
              <w:jc w:val="both"/>
              <w:rPr>
                <w:color w:val="000000" w:themeColor="text1"/>
              </w:rPr>
            </w:pPr>
            <w:r w:rsidRPr="00997EA8">
              <w:rPr>
                <w:color w:val="000000" w:themeColor="text1"/>
              </w:rPr>
              <w:t>Likumprojektā ir izmainīt</w:t>
            </w:r>
            <w:r w:rsidR="00C7480C">
              <w:rPr>
                <w:color w:val="000000" w:themeColor="text1"/>
              </w:rPr>
              <w:t>a</w:t>
            </w:r>
            <w:r w:rsidRPr="00997EA8">
              <w:rPr>
                <w:color w:val="000000" w:themeColor="text1"/>
              </w:rPr>
              <w:t xml:space="preserve"> bijušā LAPK 201.</w:t>
            </w:r>
            <w:r w:rsidRPr="00FE6249">
              <w:rPr>
                <w:color w:val="000000" w:themeColor="text1"/>
                <w:vertAlign w:val="superscript"/>
              </w:rPr>
              <w:t>52</w:t>
            </w:r>
            <w:r w:rsidRPr="00997EA8">
              <w:rPr>
                <w:color w:val="000000" w:themeColor="text1"/>
              </w:rPr>
              <w:t xml:space="preserve"> panta redakcija (likumprojektā 63.pants), kas paredz atbildību par fizisko un juridisko personu likuma prasībām neatbilstošu darbību izglītības jomā. Jaunā tiesību norma izmanto Izglītības likumā lietoto terminu „izglītojošā darbība”, kas kā </w:t>
            </w:r>
            <w:r w:rsidR="009F2E33">
              <w:rPr>
                <w:color w:val="000000" w:themeColor="text1"/>
              </w:rPr>
              <w:t xml:space="preserve">mērķtiecīga rīcība </w:t>
            </w:r>
            <w:r w:rsidRPr="00997EA8">
              <w:rPr>
                <w:color w:val="000000" w:themeColor="text1"/>
              </w:rPr>
              <w:t>izglītības procesa īstenošan</w:t>
            </w:r>
            <w:r w:rsidR="00101396">
              <w:rPr>
                <w:color w:val="000000" w:themeColor="text1"/>
              </w:rPr>
              <w:t>ā</w:t>
            </w:r>
            <w:r w:rsidRPr="00997EA8">
              <w:rPr>
                <w:color w:val="000000" w:themeColor="text1"/>
              </w:rPr>
              <w:t xml:space="preserve"> aptver pilnībā jomu, kurā Izglītības likuma 20.panta pirmajā daļā ir deleģēta Izglītības kvalitātes valsts dienesta uzraugošā kompetence. Izglītojošā darbība aptver plašāku jomu par Izglītības likuma ietvaru, tā ir darbība prasmju un iemaņu veidošanai un attīstībai konkrētajā jomā, kas virzīta uz </w:t>
            </w:r>
            <w:r w:rsidR="00FE6249">
              <w:rPr>
                <w:color w:val="000000" w:themeColor="text1"/>
              </w:rPr>
              <w:t>izglītojamā</w:t>
            </w:r>
            <w:r w:rsidRPr="00997EA8">
              <w:rPr>
                <w:color w:val="000000" w:themeColor="text1"/>
              </w:rPr>
              <w:t xml:space="preserve"> personības attīstību, un paredzēta arī Bērnu tiesību aizsardzības likumā, Darba likumā, likumā „Par amatniecību”, kā arī citos likumos. Atbildība, ievērojot principu par materiālu sastāvu veidošanu, ir noteikta par gadījumiem, kad persona ir veikusi darbības, apejot likumā noteikto tiesisko kārtību, ievērojot apstākli, ka </w:t>
            </w:r>
            <w:r w:rsidRPr="00B42C7B">
              <w:rPr>
                <w:color w:val="000000" w:themeColor="text1"/>
              </w:rPr>
              <w:t>formālās izglītības jomā šāda rīcība ir neatgriezeniska, atstāj tiešas negatīvas sekas uz indivīdu, un nevar tikt novērsta ar administratīvi tiesiskiem līdzekļiem.</w:t>
            </w:r>
          </w:p>
          <w:p w:rsidR="0077712F" w:rsidRPr="00B42C7B" w:rsidRDefault="00BE1CB5" w:rsidP="005E0C63">
            <w:pPr>
              <w:ind w:left="184" w:right="142"/>
              <w:jc w:val="both"/>
              <w:rPr>
                <w:color w:val="000000" w:themeColor="text1"/>
              </w:rPr>
            </w:pPr>
            <w:r w:rsidRPr="00B42C7B">
              <w:rPr>
                <w:color w:val="000000" w:themeColor="text1"/>
              </w:rPr>
              <w:t>Neraugoties uz to</w:t>
            </w:r>
            <w:r w:rsidR="00CA0022" w:rsidRPr="00B42C7B">
              <w:rPr>
                <w:color w:val="000000" w:themeColor="text1"/>
              </w:rPr>
              <w:t>, ka Izglītības un zinātnes ministrija un tās pārraudzībā esošās iestādes neveic bērnu nometņu uzraudzības funkcijas un nepieņem lēmumus administratīvo pārkāpumu lietās par LAPK 201.</w:t>
            </w:r>
            <w:r w:rsidR="00CA0022" w:rsidRPr="00B42C7B">
              <w:rPr>
                <w:color w:val="000000" w:themeColor="text1"/>
                <w:vertAlign w:val="superscript"/>
              </w:rPr>
              <w:t>63</w:t>
            </w:r>
            <w:r w:rsidR="00CA0022" w:rsidRPr="00B42C7B">
              <w:rPr>
                <w:color w:val="000000" w:themeColor="text1"/>
              </w:rPr>
              <w:t xml:space="preserve"> pantā paredzēto pārkāpumu, </w:t>
            </w:r>
            <w:r w:rsidRPr="00B42C7B">
              <w:rPr>
                <w:color w:val="000000" w:themeColor="text1"/>
              </w:rPr>
              <w:t>pēc vairākkārtīgu iebildumu saņemšanas no Labklājības ministrijas</w:t>
            </w:r>
            <w:r w:rsidR="0077712F" w:rsidRPr="00B42C7B">
              <w:rPr>
                <w:color w:val="000000" w:themeColor="text1"/>
              </w:rPr>
              <w:t xml:space="preserve"> un diskusijā</w:t>
            </w:r>
            <w:r w:rsidR="00FB784F" w:rsidRPr="00B42C7B">
              <w:rPr>
                <w:color w:val="000000" w:themeColor="text1"/>
              </w:rPr>
              <w:t xml:space="preserve">s iesaistīto </w:t>
            </w:r>
            <w:r w:rsidR="0026785B">
              <w:rPr>
                <w:color w:val="000000" w:themeColor="text1"/>
              </w:rPr>
              <w:t>institūciju</w:t>
            </w:r>
            <w:r w:rsidR="00FB784F" w:rsidRPr="00B42C7B">
              <w:rPr>
                <w:color w:val="000000" w:themeColor="text1"/>
              </w:rPr>
              <w:t xml:space="preserve"> izteikt</w:t>
            </w:r>
            <w:r w:rsidR="00B42C7B" w:rsidRPr="00B42C7B">
              <w:rPr>
                <w:color w:val="000000" w:themeColor="text1"/>
              </w:rPr>
              <w:t>o viedokļu un argumentu apkopošanas</w:t>
            </w:r>
            <w:r w:rsidRPr="00B42C7B">
              <w:rPr>
                <w:color w:val="000000" w:themeColor="text1"/>
              </w:rPr>
              <w:t>, LAPK 201.</w:t>
            </w:r>
            <w:r w:rsidRPr="00B42C7B">
              <w:rPr>
                <w:color w:val="000000" w:themeColor="text1"/>
                <w:vertAlign w:val="superscript"/>
              </w:rPr>
              <w:t>63</w:t>
            </w:r>
            <w:r w:rsidRPr="00B42C7B">
              <w:rPr>
                <w:color w:val="000000" w:themeColor="text1"/>
              </w:rPr>
              <w:t xml:space="preserve"> panta sastāvs (Bērnu nometņu organizēšanas un darbības noteikumu pārkāpšana) ir iekļauts likumprojektā, lai gan nav tieši saistīts ar Izglītības likuma regulējamo jomu</w:t>
            </w:r>
            <w:r w:rsidR="005E0C63" w:rsidRPr="00B42C7B">
              <w:rPr>
                <w:color w:val="000000" w:themeColor="text1"/>
              </w:rPr>
              <w:t>. Minētais ir pamatojams ar to, ka</w:t>
            </w:r>
            <w:r w:rsidR="0077712F" w:rsidRPr="00B42C7B">
              <w:rPr>
                <w:color w:val="000000" w:themeColor="text1"/>
              </w:rPr>
              <w:t>:</w:t>
            </w:r>
          </w:p>
          <w:p w:rsidR="00FB784F" w:rsidRPr="00B42C7B" w:rsidRDefault="00FB784F" w:rsidP="00FB784F">
            <w:pPr>
              <w:pStyle w:val="ListParagraph"/>
              <w:numPr>
                <w:ilvl w:val="0"/>
                <w:numId w:val="20"/>
              </w:numPr>
              <w:spacing w:after="0" w:line="240" w:lineRule="auto"/>
              <w:ind w:left="557" w:right="142" w:hanging="283"/>
              <w:jc w:val="both"/>
              <w:rPr>
                <w:color w:val="000000" w:themeColor="text1"/>
              </w:rPr>
            </w:pPr>
            <w:r w:rsidRPr="00B42C7B">
              <w:rPr>
                <w:color w:val="000000" w:themeColor="text1"/>
              </w:rPr>
              <w:t>nepieciešams saglabāt pašreizējo LAPK 201.</w:t>
            </w:r>
            <w:r w:rsidRPr="00B42C7B">
              <w:rPr>
                <w:color w:val="000000" w:themeColor="text1"/>
                <w:vertAlign w:val="superscript"/>
              </w:rPr>
              <w:t>63</w:t>
            </w:r>
            <w:r w:rsidRPr="00B42C7B">
              <w:rPr>
                <w:color w:val="000000" w:themeColor="text1"/>
              </w:rPr>
              <w:t xml:space="preserve"> pantu, lai par būtiskiem </w:t>
            </w:r>
            <w:r w:rsidRPr="00B42C7B">
              <w:t xml:space="preserve">Ministru kabineta 2009.gada 1.septembra noteikumos Nr.981 „Bērnu nometņu organizēšanas un darbības kārtība” (turpmāk – MK noteikumi Nr.981) </w:t>
            </w:r>
            <w:r w:rsidRPr="00B42C7B">
              <w:rPr>
                <w:color w:val="000000" w:themeColor="text1"/>
              </w:rPr>
              <w:t>noteikt</w:t>
            </w:r>
            <w:r w:rsidR="00841AA1" w:rsidRPr="00B42C7B">
              <w:rPr>
                <w:color w:val="000000" w:themeColor="text1"/>
              </w:rPr>
              <w:t>iem</w:t>
            </w:r>
            <w:r w:rsidRPr="00B42C7B">
              <w:rPr>
                <w:color w:val="000000" w:themeColor="text1"/>
              </w:rPr>
              <w:t xml:space="preserve"> </w:t>
            </w:r>
            <w:r w:rsidR="00841AA1" w:rsidRPr="00B42C7B">
              <w:rPr>
                <w:color w:val="000000" w:themeColor="text1"/>
              </w:rPr>
              <w:t>bērnu nometņu organizēšanas un darbības noteikumu</w:t>
            </w:r>
            <w:r w:rsidR="00841AA1" w:rsidRPr="00B42C7B">
              <w:t xml:space="preserve"> pārkāpumiem</w:t>
            </w:r>
            <w:r w:rsidRPr="00B42C7B">
              <w:rPr>
                <w:color w:val="000000" w:themeColor="text1"/>
              </w:rPr>
              <w:t xml:space="preserve"> bērnu nometņu organizētājam būtu iespējams piemērot administratīvo atbildību;</w:t>
            </w:r>
          </w:p>
          <w:p w:rsidR="00FB784F" w:rsidRPr="00B42C7B" w:rsidRDefault="00FB784F" w:rsidP="005E0C63">
            <w:pPr>
              <w:pStyle w:val="ListParagraph"/>
              <w:numPr>
                <w:ilvl w:val="0"/>
                <w:numId w:val="20"/>
              </w:numPr>
              <w:spacing w:after="0" w:line="240" w:lineRule="auto"/>
              <w:ind w:left="557" w:right="142" w:hanging="283"/>
              <w:jc w:val="both"/>
              <w:rPr>
                <w:color w:val="000000" w:themeColor="text1"/>
              </w:rPr>
            </w:pPr>
            <w:r w:rsidRPr="00B42C7B">
              <w:rPr>
                <w:color w:val="000000" w:themeColor="text1"/>
              </w:rPr>
              <w:t xml:space="preserve">MK noteikumu Nr.981 izpildi kontrolējošās tiesībaizsardzības iestādes un uzraudzības institūcijas </w:t>
            </w:r>
            <w:r w:rsidR="00932CCC" w:rsidRPr="00B42C7B">
              <w:rPr>
                <w:color w:val="000000" w:themeColor="text1"/>
              </w:rPr>
              <w:t xml:space="preserve">– Valsts ugunsdzēsības un glābšanas dienests, Veselības inspekcija, Pārtikas un veterinārais dienests, Valsts bērnu </w:t>
            </w:r>
            <w:r w:rsidR="00932CCC" w:rsidRPr="00B42C7B">
              <w:rPr>
                <w:color w:val="000000" w:themeColor="text1"/>
              </w:rPr>
              <w:lastRenderedPageBreak/>
              <w:t xml:space="preserve">tiesību aizsardzības inspekcija </w:t>
            </w:r>
            <w:r w:rsidRPr="00B42C7B">
              <w:rPr>
                <w:color w:val="000000" w:themeColor="text1"/>
              </w:rPr>
              <w:t xml:space="preserve">izskata konkrētu administratīvo pārkāpumu atbilstoši savai kompetencei, bet neviena no tām nevar saukt personu pie administratīvās atbildības par </w:t>
            </w:r>
            <w:r w:rsidR="00841AA1" w:rsidRPr="00B42C7B">
              <w:t xml:space="preserve">MK noteikumos Nr.981 </w:t>
            </w:r>
            <w:r w:rsidR="00841AA1" w:rsidRPr="00B42C7B">
              <w:rPr>
                <w:color w:val="000000" w:themeColor="text1"/>
              </w:rPr>
              <w:t>noteiktiem bērnu nometņu organizēšanas un darbības noteikumu</w:t>
            </w:r>
            <w:r w:rsidR="00841AA1" w:rsidRPr="00B42C7B">
              <w:t xml:space="preserve"> pārkāpumiem</w:t>
            </w:r>
            <w:r w:rsidRPr="00B42C7B">
              <w:rPr>
                <w:color w:val="000000" w:themeColor="text1"/>
              </w:rPr>
              <w:t xml:space="preserve">, </w:t>
            </w:r>
            <w:r w:rsidR="009F0C0D">
              <w:rPr>
                <w:color w:val="000000" w:themeColor="text1"/>
              </w:rPr>
              <w:t>tādēļ ka</w:t>
            </w:r>
            <w:r w:rsidRPr="00B42C7B">
              <w:rPr>
                <w:color w:val="000000" w:themeColor="text1"/>
              </w:rPr>
              <w:t xml:space="preserve"> LAPK 201.</w:t>
            </w:r>
            <w:r w:rsidRPr="00B42C7B">
              <w:rPr>
                <w:color w:val="000000" w:themeColor="text1"/>
                <w:vertAlign w:val="superscript"/>
              </w:rPr>
              <w:t>63</w:t>
            </w:r>
            <w:r w:rsidRPr="00B42C7B">
              <w:rPr>
                <w:color w:val="000000" w:themeColor="text1"/>
              </w:rPr>
              <w:t xml:space="preserve"> pantā paredzētās administratīvo pārkāpumu lietas izskata pašvaldību administratīvās komisijas;</w:t>
            </w:r>
          </w:p>
          <w:p w:rsidR="00932CCC" w:rsidRDefault="00FB784F" w:rsidP="00932CCC">
            <w:pPr>
              <w:pStyle w:val="ListParagraph"/>
              <w:numPr>
                <w:ilvl w:val="0"/>
                <w:numId w:val="20"/>
              </w:numPr>
              <w:spacing w:after="0" w:line="240" w:lineRule="auto"/>
              <w:ind w:left="557" w:right="142" w:hanging="283"/>
              <w:jc w:val="both"/>
              <w:rPr>
                <w:color w:val="000000" w:themeColor="text1"/>
              </w:rPr>
            </w:pPr>
            <w:r w:rsidRPr="00B42C7B">
              <w:rPr>
                <w:color w:val="000000" w:themeColor="text1"/>
              </w:rPr>
              <w:t>MK noteikumos Nr.981 noteiktās prasības nevar vērtēt kā formālas, jo MK noteikumu Nr.981 mērķis, nosakot bērnu nometņu organizēšanas un darbības kārtību, ir radīt priekšnoteikumus</w:t>
            </w:r>
            <w:r w:rsidRPr="0077712F">
              <w:rPr>
                <w:color w:val="000000" w:themeColor="text1"/>
              </w:rPr>
              <w:t>, lai bērniem organizētais pasākums būtu bērnu tiesībām un interesēm atbilstošs, t.sk., lai tiktu aizsargāta bērnu veselība un dzīvība</w:t>
            </w:r>
            <w:r>
              <w:rPr>
                <w:color w:val="000000" w:themeColor="text1"/>
              </w:rPr>
              <w:t>;</w:t>
            </w:r>
          </w:p>
          <w:p w:rsidR="005B33A5" w:rsidRPr="00B42C7B" w:rsidRDefault="00932CCC" w:rsidP="00B42C7B">
            <w:pPr>
              <w:pStyle w:val="ListParagraph"/>
              <w:numPr>
                <w:ilvl w:val="0"/>
                <w:numId w:val="20"/>
              </w:numPr>
              <w:spacing w:after="0" w:line="240" w:lineRule="auto"/>
              <w:ind w:left="557" w:right="142" w:hanging="283"/>
              <w:jc w:val="both"/>
              <w:rPr>
                <w:color w:val="000000" w:themeColor="text1"/>
              </w:rPr>
            </w:pPr>
            <w:r w:rsidRPr="0077712F">
              <w:rPr>
                <w:color w:val="000000" w:themeColor="text1"/>
              </w:rPr>
              <w:t xml:space="preserve">bērnu </w:t>
            </w:r>
            <w:r w:rsidRPr="00932CCC">
              <w:rPr>
                <w:color w:val="000000" w:themeColor="text1"/>
              </w:rPr>
              <w:t>nometņu darbības specifikas dēļ (bērnu nometnes darbojas ierobežotu laika periodu) ir apgrūtināta iespēja bērnu nometņu organizēšanas un darbības noteikumu pārkāpumus risināt Administratīvā procesa likumā noteiktajā kārtībā, piemēram, ar administratīvo aktu uzl</w:t>
            </w:r>
            <w:r>
              <w:rPr>
                <w:color w:val="000000" w:themeColor="text1"/>
              </w:rPr>
              <w:t>i</w:t>
            </w:r>
            <w:r w:rsidRPr="00932CCC">
              <w:rPr>
                <w:color w:val="000000" w:themeColor="text1"/>
              </w:rPr>
              <w:t xml:space="preserve">kt pienākumu bērnu nometnes organizētājam noteiktā termiņā novērst pārkāpumu, savukārt, administratīvā akta nepildīšanas gadījumā – uzlikt piespiedu naudu, tādēļ ka atsevišķos gadījumos </w:t>
            </w:r>
            <w:r w:rsidR="0077712F" w:rsidRPr="00932CCC">
              <w:rPr>
                <w:color w:val="000000" w:themeColor="text1"/>
              </w:rPr>
              <w:t>administratīvā akta izdošana ar uzdevumu konk</w:t>
            </w:r>
            <w:r w:rsidRPr="00932CCC">
              <w:rPr>
                <w:color w:val="000000" w:themeColor="text1"/>
              </w:rPr>
              <w:t xml:space="preserve">rēta pārkāpuma novēršanai var </w:t>
            </w:r>
            <w:r w:rsidR="0077712F" w:rsidRPr="00932CCC">
              <w:rPr>
                <w:color w:val="000000" w:themeColor="text1"/>
              </w:rPr>
              <w:t xml:space="preserve">būt </w:t>
            </w:r>
            <w:r w:rsidRPr="00932CCC">
              <w:rPr>
                <w:color w:val="000000" w:themeColor="text1"/>
              </w:rPr>
              <w:t>ne tikai ne</w:t>
            </w:r>
            <w:r w:rsidR="0077712F" w:rsidRPr="00932CCC">
              <w:rPr>
                <w:color w:val="000000" w:themeColor="text1"/>
              </w:rPr>
              <w:t xml:space="preserve">lietderīga, </w:t>
            </w:r>
            <w:r w:rsidRPr="00932CCC">
              <w:rPr>
                <w:color w:val="000000" w:themeColor="text1"/>
              </w:rPr>
              <w:t xml:space="preserve">bet arī </w:t>
            </w:r>
            <w:r w:rsidR="0077712F" w:rsidRPr="00932CCC">
              <w:rPr>
                <w:color w:val="000000" w:themeColor="text1"/>
              </w:rPr>
              <w:t>faktiski neiespējama.</w:t>
            </w:r>
          </w:p>
        </w:tc>
      </w:tr>
      <w:tr w:rsidR="00645169" w:rsidRPr="0004203E" w:rsidTr="00942894">
        <w:trPr>
          <w:trHeight w:val="372"/>
        </w:trPr>
        <w:tc>
          <w:tcPr>
            <w:tcW w:w="22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pStyle w:val="tvhtml"/>
              <w:spacing w:after="0" w:afterAutospacing="0"/>
              <w:jc w:val="center"/>
              <w:rPr>
                <w:color w:val="000000" w:themeColor="text1"/>
              </w:rPr>
            </w:pPr>
            <w:r w:rsidRPr="0004203E">
              <w:rPr>
                <w:color w:val="000000" w:themeColor="text1"/>
              </w:rPr>
              <w:lastRenderedPageBreak/>
              <w:t>3.</w:t>
            </w:r>
          </w:p>
        </w:tc>
        <w:tc>
          <w:tcPr>
            <w:tcW w:w="66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t>Projekta izstrādē iesaistītās institūcijas</w:t>
            </w:r>
          </w:p>
        </w:tc>
        <w:tc>
          <w:tcPr>
            <w:tcW w:w="4112" w:type="pct"/>
            <w:tcBorders>
              <w:top w:val="outset" w:sz="6" w:space="0" w:color="414142"/>
              <w:left w:val="outset" w:sz="6" w:space="0" w:color="414142"/>
              <w:bottom w:val="outset" w:sz="6" w:space="0" w:color="414142"/>
              <w:right w:val="outset" w:sz="6" w:space="0" w:color="414142"/>
            </w:tcBorders>
            <w:shd w:val="clear" w:color="auto" w:fill="FFFFFF"/>
            <w:hideMark/>
          </w:tcPr>
          <w:p w:rsidR="00687C3E" w:rsidRPr="0004203E" w:rsidRDefault="00A16A8E" w:rsidP="00804CF6">
            <w:pPr>
              <w:ind w:left="184" w:right="140"/>
              <w:jc w:val="both"/>
              <w:rPr>
                <w:color w:val="000000" w:themeColor="text1"/>
              </w:rPr>
            </w:pPr>
            <w:r w:rsidRPr="0004203E">
              <w:rPr>
                <w:color w:val="000000" w:themeColor="text1"/>
              </w:rPr>
              <w:t xml:space="preserve">Likumprojekts izstrādāts </w:t>
            </w:r>
            <w:r w:rsidR="00424439" w:rsidRPr="0004203E">
              <w:rPr>
                <w:color w:val="000000" w:themeColor="text1"/>
              </w:rPr>
              <w:t xml:space="preserve">Izglītības kvalitātes valsts dienestā sadarbībā ar </w:t>
            </w:r>
            <w:r w:rsidRPr="0004203E">
              <w:rPr>
                <w:color w:val="000000" w:themeColor="text1"/>
              </w:rPr>
              <w:t>Izglītības un zinātnes ministrij</w:t>
            </w:r>
            <w:r w:rsidR="00424439" w:rsidRPr="0004203E">
              <w:rPr>
                <w:color w:val="000000" w:themeColor="text1"/>
              </w:rPr>
              <w:t>u</w:t>
            </w:r>
            <w:r w:rsidRPr="0004203E">
              <w:rPr>
                <w:color w:val="000000" w:themeColor="text1"/>
              </w:rPr>
              <w:t>.</w:t>
            </w:r>
          </w:p>
        </w:tc>
      </w:tr>
      <w:tr w:rsidR="00645169" w:rsidRPr="0004203E" w:rsidTr="00942894">
        <w:tc>
          <w:tcPr>
            <w:tcW w:w="22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pStyle w:val="tvhtml"/>
              <w:spacing w:after="0" w:afterAutospacing="0"/>
              <w:jc w:val="center"/>
              <w:rPr>
                <w:color w:val="000000" w:themeColor="text1"/>
              </w:rPr>
            </w:pPr>
            <w:r w:rsidRPr="0004203E">
              <w:rPr>
                <w:color w:val="000000" w:themeColor="text1"/>
              </w:rPr>
              <w:t>4.</w:t>
            </w:r>
          </w:p>
        </w:tc>
        <w:tc>
          <w:tcPr>
            <w:tcW w:w="66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t>Cita informācija</w:t>
            </w:r>
          </w:p>
        </w:tc>
        <w:tc>
          <w:tcPr>
            <w:tcW w:w="4112" w:type="pct"/>
            <w:tcBorders>
              <w:top w:val="outset" w:sz="6" w:space="0" w:color="414142"/>
              <w:left w:val="outset" w:sz="6" w:space="0" w:color="414142"/>
              <w:bottom w:val="outset" w:sz="6" w:space="0" w:color="414142"/>
              <w:right w:val="outset" w:sz="6" w:space="0" w:color="414142"/>
            </w:tcBorders>
            <w:shd w:val="clear" w:color="auto" w:fill="FFFFFF"/>
            <w:hideMark/>
          </w:tcPr>
          <w:p w:rsidR="009C5113" w:rsidRPr="0004203E" w:rsidRDefault="00666532" w:rsidP="006F3178">
            <w:pPr>
              <w:pStyle w:val="tvhtml"/>
              <w:spacing w:before="0" w:beforeAutospacing="0" w:after="0" w:afterAutospacing="0"/>
              <w:ind w:left="181" w:right="142"/>
              <w:jc w:val="both"/>
              <w:rPr>
                <w:color w:val="000000" w:themeColor="text1"/>
              </w:rPr>
            </w:pPr>
            <w:r w:rsidRPr="0004203E">
              <w:rPr>
                <w:color w:val="000000" w:themeColor="text1"/>
              </w:rPr>
              <w:t>Sagatavojot likumprojektu</w:t>
            </w:r>
            <w:r w:rsidR="003B4AF2" w:rsidRPr="0004203E">
              <w:rPr>
                <w:color w:val="000000" w:themeColor="text1"/>
              </w:rPr>
              <w:t>,</w:t>
            </w:r>
            <w:r w:rsidRPr="0004203E">
              <w:rPr>
                <w:color w:val="000000" w:themeColor="text1"/>
              </w:rPr>
              <w:t xml:space="preserve"> lūgts viedoklis</w:t>
            </w:r>
            <w:r w:rsidR="00693F62" w:rsidRPr="0004203E">
              <w:rPr>
                <w:color w:val="000000" w:themeColor="text1"/>
              </w:rPr>
              <w:t xml:space="preserve"> </w:t>
            </w:r>
            <w:r w:rsidRPr="0004203E">
              <w:rPr>
                <w:color w:val="000000" w:themeColor="text1"/>
              </w:rPr>
              <w:t>no Labklājības ministrijas, Iekšlietu ministrijas</w:t>
            </w:r>
            <w:r w:rsidR="003B4AF2" w:rsidRPr="0004203E">
              <w:rPr>
                <w:color w:val="000000" w:themeColor="text1"/>
              </w:rPr>
              <w:t>,</w:t>
            </w:r>
            <w:r w:rsidRPr="0004203E">
              <w:rPr>
                <w:color w:val="000000" w:themeColor="text1"/>
              </w:rPr>
              <w:t xml:space="preserve"> </w:t>
            </w:r>
            <w:r w:rsidR="003B4AF2" w:rsidRPr="0004203E">
              <w:rPr>
                <w:color w:val="000000" w:themeColor="text1"/>
              </w:rPr>
              <w:t>Zemkopības</w:t>
            </w:r>
            <w:r w:rsidRPr="0004203E">
              <w:rPr>
                <w:color w:val="000000" w:themeColor="text1"/>
              </w:rPr>
              <w:t xml:space="preserve"> minis</w:t>
            </w:r>
            <w:r w:rsidR="005B33A5" w:rsidRPr="0004203E">
              <w:rPr>
                <w:color w:val="000000" w:themeColor="text1"/>
              </w:rPr>
              <w:t>trijas un Veselības ministrijas</w:t>
            </w:r>
            <w:r w:rsidRPr="0004203E">
              <w:rPr>
                <w:color w:val="000000" w:themeColor="text1"/>
              </w:rPr>
              <w:t xml:space="preserve"> saistībā ar </w:t>
            </w:r>
            <w:r w:rsidR="003B4AF2" w:rsidRPr="0004203E">
              <w:rPr>
                <w:color w:val="000000" w:themeColor="text1"/>
              </w:rPr>
              <w:t>LAPK 201.</w:t>
            </w:r>
            <w:r w:rsidR="003B4AF2" w:rsidRPr="0004203E">
              <w:rPr>
                <w:color w:val="000000" w:themeColor="text1"/>
                <w:vertAlign w:val="superscript"/>
              </w:rPr>
              <w:t>63</w:t>
            </w:r>
            <w:r w:rsidR="003B4AF2" w:rsidRPr="0004203E">
              <w:rPr>
                <w:color w:val="000000" w:themeColor="text1"/>
              </w:rPr>
              <w:t xml:space="preserve"> panta </w:t>
            </w:r>
            <w:r w:rsidRPr="0004203E">
              <w:rPr>
                <w:color w:val="000000" w:themeColor="text1"/>
              </w:rPr>
              <w:t xml:space="preserve">par bērnu nometņu organizēšanas un darbības noteikumu pārkāpšanu </w:t>
            </w:r>
            <w:r w:rsidR="00693F62" w:rsidRPr="0004203E">
              <w:rPr>
                <w:color w:val="000000" w:themeColor="text1"/>
              </w:rPr>
              <w:t>sastāv</w:t>
            </w:r>
            <w:r w:rsidR="003B4AF2" w:rsidRPr="0004203E">
              <w:rPr>
                <w:color w:val="000000" w:themeColor="text1"/>
              </w:rPr>
              <w:t>a</w:t>
            </w:r>
            <w:r w:rsidR="00693F62" w:rsidRPr="0004203E">
              <w:rPr>
                <w:color w:val="000000" w:themeColor="text1"/>
              </w:rPr>
              <w:t xml:space="preserve"> </w:t>
            </w:r>
            <w:r w:rsidRPr="0004203E">
              <w:rPr>
                <w:color w:val="000000" w:themeColor="text1"/>
              </w:rPr>
              <w:t>iekļaušanu Izglītības likumā vai citos nozaru likumos.</w:t>
            </w:r>
            <w:r w:rsidR="00693F62" w:rsidRPr="0004203E">
              <w:rPr>
                <w:color w:val="000000" w:themeColor="text1"/>
              </w:rPr>
              <w:t xml:space="preserve"> Veselības minis</w:t>
            </w:r>
            <w:r w:rsidR="00193C12">
              <w:rPr>
                <w:color w:val="000000" w:themeColor="text1"/>
              </w:rPr>
              <w:t>trija, V</w:t>
            </w:r>
            <w:r w:rsidR="005B33A5" w:rsidRPr="0004203E">
              <w:rPr>
                <w:color w:val="000000" w:themeColor="text1"/>
              </w:rPr>
              <w:t>alsts ugunsdzēsības un glābšanas dienests</w:t>
            </w:r>
            <w:r w:rsidR="00693F62" w:rsidRPr="0004203E">
              <w:rPr>
                <w:color w:val="000000" w:themeColor="text1"/>
              </w:rPr>
              <w:t xml:space="preserve"> un </w:t>
            </w:r>
            <w:r w:rsidR="003B4AF2" w:rsidRPr="0004203E">
              <w:rPr>
                <w:color w:val="000000" w:themeColor="text1"/>
              </w:rPr>
              <w:t>Zemkopības</w:t>
            </w:r>
            <w:r w:rsidR="00693F62" w:rsidRPr="0004203E">
              <w:rPr>
                <w:color w:val="000000" w:themeColor="text1"/>
              </w:rPr>
              <w:t xml:space="preserve"> ministrija neiebilst </w:t>
            </w:r>
            <w:r w:rsidR="003B4AF2" w:rsidRPr="0004203E">
              <w:rPr>
                <w:color w:val="000000" w:themeColor="text1"/>
              </w:rPr>
              <w:t>par</w:t>
            </w:r>
            <w:r w:rsidR="00693F62" w:rsidRPr="0004203E">
              <w:rPr>
                <w:color w:val="000000" w:themeColor="text1"/>
              </w:rPr>
              <w:t xml:space="preserve"> attiecīgā panta</w:t>
            </w:r>
            <w:r w:rsidR="00000613" w:rsidRPr="0004203E">
              <w:rPr>
                <w:color w:val="000000" w:themeColor="text1"/>
              </w:rPr>
              <w:t xml:space="preserve"> sastāva</w:t>
            </w:r>
            <w:r w:rsidR="00693F62" w:rsidRPr="0004203E">
              <w:rPr>
                <w:color w:val="000000" w:themeColor="text1"/>
              </w:rPr>
              <w:t xml:space="preserve"> neiekļaušanu Izglītības likumā</w:t>
            </w:r>
            <w:r w:rsidR="00000613" w:rsidRPr="0004203E">
              <w:rPr>
                <w:color w:val="000000" w:themeColor="text1"/>
              </w:rPr>
              <w:t xml:space="preserve"> vai citos nozaru likumos, jo </w:t>
            </w:r>
            <w:r w:rsidR="005B33A5" w:rsidRPr="0004203E">
              <w:rPr>
                <w:color w:val="000000" w:themeColor="text1"/>
              </w:rPr>
              <w:t xml:space="preserve">par </w:t>
            </w:r>
            <w:r w:rsidR="00000613" w:rsidRPr="0004203E">
              <w:rPr>
                <w:color w:val="000000" w:themeColor="text1"/>
              </w:rPr>
              <w:t>ugunsdrošības</w:t>
            </w:r>
            <w:r w:rsidR="00193C12">
              <w:rPr>
                <w:color w:val="000000" w:themeColor="text1"/>
              </w:rPr>
              <w:t xml:space="preserve">, </w:t>
            </w:r>
            <w:r w:rsidR="00000613" w:rsidRPr="0004203E">
              <w:rPr>
                <w:color w:val="000000" w:themeColor="text1"/>
              </w:rPr>
              <w:t xml:space="preserve">pārtikas </w:t>
            </w:r>
            <w:r w:rsidR="00193C12">
              <w:rPr>
                <w:color w:val="000000" w:themeColor="text1"/>
              </w:rPr>
              <w:t xml:space="preserve">un higiēnas </w:t>
            </w:r>
            <w:r w:rsidR="00000613" w:rsidRPr="0004203E">
              <w:rPr>
                <w:color w:val="000000" w:themeColor="text1"/>
              </w:rPr>
              <w:t>aprites prasību neievērošanu bērnu nometnēs personas pie administratīvās atbildības tiek sauktas nevis par bērnu nometņu organizēšanas un darbības noteikumu pārkāpšanu, bet gan par attiecīgajos speciālajos normatīvajos aktos noteikto prasību neievērošanu</w:t>
            </w:r>
            <w:r w:rsidR="00693F62" w:rsidRPr="0004203E">
              <w:rPr>
                <w:color w:val="000000" w:themeColor="text1"/>
              </w:rPr>
              <w:t xml:space="preserve">. </w:t>
            </w:r>
            <w:r w:rsidR="009C5113">
              <w:rPr>
                <w:color w:val="000000" w:themeColor="text1"/>
              </w:rPr>
              <w:t xml:space="preserve">Ņemot vērā, ka </w:t>
            </w:r>
            <w:r w:rsidR="00693F62" w:rsidRPr="0004203E">
              <w:rPr>
                <w:color w:val="000000" w:themeColor="text1"/>
              </w:rPr>
              <w:t xml:space="preserve">Labklājības ministrija </w:t>
            </w:r>
            <w:r w:rsidR="0086489C">
              <w:rPr>
                <w:color w:val="000000" w:themeColor="text1"/>
              </w:rPr>
              <w:t xml:space="preserve">vairākkārtīgi </w:t>
            </w:r>
            <w:r w:rsidR="009C5113">
              <w:rPr>
                <w:color w:val="000000" w:themeColor="text1"/>
              </w:rPr>
              <w:t xml:space="preserve">izteikusi iebildumus par </w:t>
            </w:r>
            <w:r w:rsidR="00000613" w:rsidRPr="0004203E">
              <w:rPr>
                <w:color w:val="000000" w:themeColor="text1"/>
              </w:rPr>
              <w:t xml:space="preserve">minētā </w:t>
            </w:r>
            <w:r w:rsidR="00693F62" w:rsidRPr="0004203E">
              <w:rPr>
                <w:color w:val="000000" w:themeColor="text1"/>
              </w:rPr>
              <w:t xml:space="preserve">panta </w:t>
            </w:r>
            <w:r w:rsidR="00000613" w:rsidRPr="0004203E">
              <w:rPr>
                <w:color w:val="000000" w:themeColor="text1"/>
              </w:rPr>
              <w:t>satu</w:t>
            </w:r>
            <w:r w:rsidR="009C5113">
              <w:rPr>
                <w:color w:val="000000" w:themeColor="text1"/>
              </w:rPr>
              <w:t xml:space="preserve">ra </w:t>
            </w:r>
            <w:r w:rsidR="006F3178">
              <w:rPr>
                <w:color w:val="000000" w:themeColor="text1"/>
              </w:rPr>
              <w:t>ne</w:t>
            </w:r>
            <w:r w:rsidR="0067703E" w:rsidRPr="0004203E">
              <w:rPr>
                <w:color w:val="000000" w:themeColor="text1"/>
              </w:rPr>
              <w:t>saglabā</w:t>
            </w:r>
            <w:r w:rsidR="006F3178">
              <w:rPr>
                <w:color w:val="000000" w:themeColor="text1"/>
              </w:rPr>
              <w:t>šanu</w:t>
            </w:r>
            <w:r w:rsidR="009C5113">
              <w:rPr>
                <w:color w:val="000000" w:themeColor="text1"/>
              </w:rPr>
              <w:t xml:space="preserve"> </w:t>
            </w:r>
            <w:r w:rsidR="0067703E" w:rsidRPr="0004203E">
              <w:rPr>
                <w:color w:val="000000" w:themeColor="text1"/>
              </w:rPr>
              <w:t xml:space="preserve">un </w:t>
            </w:r>
            <w:r w:rsidR="006F3178">
              <w:rPr>
                <w:color w:val="000000" w:themeColor="text1"/>
              </w:rPr>
              <w:t>ne</w:t>
            </w:r>
            <w:r w:rsidR="009C5113">
              <w:rPr>
                <w:color w:val="000000" w:themeColor="text1"/>
              </w:rPr>
              <w:t>iekļaušan</w:t>
            </w:r>
            <w:r w:rsidR="006F3178">
              <w:rPr>
                <w:color w:val="000000" w:themeColor="text1"/>
              </w:rPr>
              <w:t>u</w:t>
            </w:r>
            <w:r w:rsidR="009C5113">
              <w:rPr>
                <w:color w:val="000000" w:themeColor="text1"/>
              </w:rPr>
              <w:t xml:space="preserve"> </w:t>
            </w:r>
            <w:r w:rsidR="005B33A5" w:rsidRPr="0004203E">
              <w:rPr>
                <w:color w:val="000000" w:themeColor="text1"/>
              </w:rPr>
              <w:t>I</w:t>
            </w:r>
            <w:r w:rsidR="00693F62" w:rsidRPr="0004203E">
              <w:rPr>
                <w:color w:val="000000" w:themeColor="text1"/>
              </w:rPr>
              <w:t>zglītības likumā</w:t>
            </w:r>
            <w:r w:rsidR="0086489C">
              <w:rPr>
                <w:color w:val="000000" w:themeColor="text1"/>
              </w:rPr>
              <w:t xml:space="preserve">, </w:t>
            </w:r>
            <w:r w:rsidR="009C5113">
              <w:rPr>
                <w:color w:val="000000" w:themeColor="text1"/>
              </w:rPr>
              <w:t>tika organizēta likumprojekta saskaņošanas sanāksme un tās</w:t>
            </w:r>
            <w:r w:rsidR="0086489C">
              <w:rPr>
                <w:color w:val="000000" w:themeColor="text1"/>
              </w:rPr>
              <w:t xml:space="preserve"> rezultātā</w:t>
            </w:r>
            <w:r w:rsidR="009C5113">
              <w:rPr>
                <w:color w:val="000000" w:themeColor="text1"/>
              </w:rPr>
              <w:t xml:space="preserve">, apkopojot </w:t>
            </w:r>
            <w:r w:rsidR="009C5113" w:rsidRPr="00B42C7B">
              <w:rPr>
                <w:color w:val="000000" w:themeColor="text1"/>
              </w:rPr>
              <w:t xml:space="preserve">iesaistīto </w:t>
            </w:r>
            <w:r w:rsidR="009C5113">
              <w:rPr>
                <w:color w:val="000000" w:themeColor="text1"/>
              </w:rPr>
              <w:t>institūciju</w:t>
            </w:r>
            <w:r w:rsidR="009C5113" w:rsidRPr="00B42C7B">
              <w:rPr>
                <w:color w:val="000000" w:themeColor="text1"/>
              </w:rPr>
              <w:t xml:space="preserve"> izteikto</w:t>
            </w:r>
            <w:r w:rsidR="009C5113">
              <w:rPr>
                <w:color w:val="000000" w:themeColor="text1"/>
              </w:rPr>
              <w:t>s</w:t>
            </w:r>
            <w:r w:rsidR="009C5113" w:rsidRPr="00B42C7B">
              <w:rPr>
                <w:color w:val="000000" w:themeColor="text1"/>
              </w:rPr>
              <w:t xml:space="preserve"> viedokļu</w:t>
            </w:r>
            <w:r w:rsidR="009C5113">
              <w:rPr>
                <w:color w:val="000000" w:themeColor="text1"/>
              </w:rPr>
              <w:t>s</w:t>
            </w:r>
            <w:r w:rsidR="009C5113" w:rsidRPr="00B42C7B">
              <w:rPr>
                <w:color w:val="000000" w:themeColor="text1"/>
              </w:rPr>
              <w:t xml:space="preserve"> un argumentu</w:t>
            </w:r>
            <w:r w:rsidR="009C5113">
              <w:rPr>
                <w:color w:val="000000" w:themeColor="text1"/>
              </w:rPr>
              <w:t>s</w:t>
            </w:r>
            <w:r w:rsidR="009C5113" w:rsidRPr="00B42C7B">
              <w:rPr>
                <w:color w:val="000000" w:themeColor="text1"/>
              </w:rPr>
              <w:t>, LAPK 201.</w:t>
            </w:r>
            <w:r w:rsidR="009C5113" w:rsidRPr="00B42C7B">
              <w:rPr>
                <w:color w:val="000000" w:themeColor="text1"/>
                <w:vertAlign w:val="superscript"/>
              </w:rPr>
              <w:t>63</w:t>
            </w:r>
            <w:r w:rsidR="009C5113" w:rsidRPr="00B42C7B">
              <w:rPr>
                <w:color w:val="000000" w:themeColor="text1"/>
              </w:rPr>
              <w:t xml:space="preserve"> panta sastāvs ir iekļauts likumprojektā</w:t>
            </w:r>
            <w:r w:rsidR="009C5113">
              <w:rPr>
                <w:color w:val="000000" w:themeColor="text1"/>
              </w:rPr>
              <w:t>.</w:t>
            </w:r>
          </w:p>
        </w:tc>
      </w:tr>
    </w:tbl>
    <w:p w:rsidR="00372412" w:rsidRPr="0004203E" w:rsidRDefault="00372412" w:rsidP="00804CF6">
      <w:pPr>
        <w:pStyle w:val="tvhtml"/>
        <w:shd w:val="clear" w:color="auto" w:fill="FFFFFF"/>
        <w:spacing w:before="0" w:beforeAutospacing="0" w:after="0" w:afterAutospacing="0"/>
        <w:ind w:firstLine="301"/>
        <w:rPr>
          <w:color w:val="000000" w:themeColor="text1"/>
        </w:rPr>
      </w:pPr>
    </w:p>
    <w:tbl>
      <w:tblPr>
        <w:tblW w:w="5051" w:type="pct"/>
        <w:tblInd w:w="24"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61"/>
        <w:gridCol w:w="2870"/>
        <w:gridCol w:w="6025"/>
      </w:tblGrid>
      <w:tr w:rsidR="00645169" w:rsidRPr="0004203E" w:rsidTr="00CC2A5E">
        <w:trPr>
          <w:trHeight w:val="444"/>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72412" w:rsidRPr="0004203E" w:rsidRDefault="00372412" w:rsidP="00804CF6">
            <w:pPr>
              <w:pStyle w:val="tvhtml"/>
              <w:spacing w:after="0" w:afterAutospacing="0"/>
              <w:jc w:val="center"/>
              <w:rPr>
                <w:b/>
                <w:bCs/>
                <w:color w:val="000000" w:themeColor="text1"/>
              </w:rPr>
            </w:pPr>
            <w:r w:rsidRPr="0004203E">
              <w:rPr>
                <w:b/>
                <w:bCs/>
                <w:color w:val="000000" w:themeColor="text1"/>
              </w:rPr>
              <w:t>II. Tiesību akta projekta ietekme uz sabiedrību, tautsaimniecības attīstību un administratīvo slogu</w:t>
            </w:r>
          </w:p>
        </w:tc>
      </w:tr>
      <w:tr w:rsidR="00645169" w:rsidRPr="0004203E" w:rsidTr="0026785B">
        <w:trPr>
          <w:trHeight w:val="41"/>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t>1.</w:t>
            </w:r>
          </w:p>
        </w:tc>
        <w:tc>
          <w:tcPr>
            <w:tcW w:w="153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t>Sabiedrības mērķgrupas, kuras tiesiskais regulējums ietekmē vai varētu ietekmēt</w:t>
            </w:r>
          </w:p>
        </w:tc>
        <w:tc>
          <w:tcPr>
            <w:tcW w:w="3219" w:type="pct"/>
            <w:tcBorders>
              <w:top w:val="outset" w:sz="6" w:space="0" w:color="414142"/>
              <w:left w:val="outset" w:sz="6" w:space="0" w:color="414142"/>
              <w:bottom w:val="outset" w:sz="6" w:space="0" w:color="414142"/>
              <w:right w:val="outset" w:sz="6" w:space="0" w:color="414142"/>
            </w:tcBorders>
            <w:shd w:val="clear" w:color="auto" w:fill="FFFFFF"/>
            <w:hideMark/>
          </w:tcPr>
          <w:p w:rsidR="00C21743" w:rsidRPr="0004203E" w:rsidRDefault="00A16A8E" w:rsidP="00804CF6">
            <w:pPr>
              <w:ind w:left="119" w:right="142"/>
              <w:jc w:val="both"/>
              <w:rPr>
                <w:color w:val="000000" w:themeColor="text1"/>
              </w:rPr>
            </w:pPr>
            <w:r w:rsidRPr="0004203E">
              <w:rPr>
                <w:color w:val="000000" w:themeColor="text1"/>
              </w:rPr>
              <w:t>Sabiedrības mērķgrupa, kuras intereses ietekmē šis likumprojekts</w:t>
            </w:r>
            <w:r w:rsidR="00B026C3" w:rsidRPr="0004203E">
              <w:rPr>
                <w:color w:val="000000" w:themeColor="text1"/>
              </w:rPr>
              <w:t>,</w:t>
            </w:r>
            <w:r w:rsidRPr="0004203E">
              <w:rPr>
                <w:color w:val="000000" w:themeColor="text1"/>
              </w:rPr>
              <w:t xml:space="preserve"> ir personas, pret kurām ir uzsākta administratīvo pārkāpumu lietvedība.</w:t>
            </w:r>
          </w:p>
          <w:p w:rsidR="00CC3EF4" w:rsidRPr="0004203E" w:rsidRDefault="003112DD" w:rsidP="00804CF6">
            <w:pPr>
              <w:ind w:left="119" w:right="142"/>
              <w:jc w:val="both"/>
              <w:rPr>
                <w:color w:val="000000" w:themeColor="text1"/>
              </w:rPr>
            </w:pPr>
            <w:r w:rsidRPr="0004203E">
              <w:rPr>
                <w:color w:val="000000" w:themeColor="text1"/>
              </w:rPr>
              <w:t>Būtībā mērķgrupa aptver</w:t>
            </w:r>
            <w:r w:rsidR="00CC3EF4" w:rsidRPr="0004203E">
              <w:rPr>
                <w:color w:val="000000" w:themeColor="text1"/>
              </w:rPr>
              <w:t xml:space="preserve"> izglītības jomā iesaistīto</w:t>
            </w:r>
            <w:r w:rsidRPr="0004203E">
              <w:rPr>
                <w:color w:val="000000" w:themeColor="text1"/>
              </w:rPr>
              <w:t xml:space="preserve"> f</w:t>
            </w:r>
            <w:r w:rsidR="00A16A8E" w:rsidRPr="0004203E">
              <w:rPr>
                <w:color w:val="000000" w:themeColor="text1"/>
              </w:rPr>
              <w:t>izis</w:t>
            </w:r>
            <w:r w:rsidRPr="0004203E">
              <w:rPr>
                <w:color w:val="000000" w:themeColor="text1"/>
              </w:rPr>
              <w:t>ko</w:t>
            </w:r>
            <w:r w:rsidR="00A16A8E" w:rsidRPr="0004203E">
              <w:rPr>
                <w:color w:val="000000" w:themeColor="text1"/>
              </w:rPr>
              <w:t xml:space="preserve"> person</w:t>
            </w:r>
            <w:r w:rsidRPr="0004203E">
              <w:rPr>
                <w:color w:val="000000" w:themeColor="text1"/>
              </w:rPr>
              <w:t>u</w:t>
            </w:r>
            <w:r w:rsidR="00B026C3" w:rsidRPr="0004203E">
              <w:rPr>
                <w:color w:val="000000" w:themeColor="text1"/>
              </w:rPr>
              <w:t xml:space="preserve"> un amatpersonu</w:t>
            </w:r>
            <w:r w:rsidRPr="0004203E">
              <w:rPr>
                <w:color w:val="000000" w:themeColor="text1"/>
              </w:rPr>
              <w:t xml:space="preserve"> loku, kuras</w:t>
            </w:r>
            <w:r w:rsidR="00A16A8E" w:rsidRPr="0004203E">
              <w:rPr>
                <w:color w:val="000000" w:themeColor="text1"/>
              </w:rPr>
              <w:t xml:space="preserve"> iespējams saukt pie administratīvās atbildības</w:t>
            </w:r>
            <w:r w:rsidRPr="0004203E">
              <w:rPr>
                <w:color w:val="000000" w:themeColor="text1"/>
              </w:rPr>
              <w:t>, proti</w:t>
            </w:r>
            <w:r w:rsidR="00A16A8E" w:rsidRPr="0004203E">
              <w:rPr>
                <w:color w:val="000000" w:themeColor="text1"/>
              </w:rPr>
              <w:t xml:space="preserve">, </w:t>
            </w:r>
            <w:r w:rsidR="00CC3EF4" w:rsidRPr="0004203E">
              <w:rPr>
                <w:color w:val="000000" w:themeColor="text1"/>
              </w:rPr>
              <w:t>izglītības iestādes vadītāji</w:t>
            </w:r>
            <w:r w:rsidR="00B026C3" w:rsidRPr="0004203E">
              <w:rPr>
                <w:color w:val="000000" w:themeColor="text1"/>
              </w:rPr>
              <w:t>,</w:t>
            </w:r>
            <w:r w:rsidR="00CC3EF4" w:rsidRPr="0004203E">
              <w:rPr>
                <w:color w:val="000000" w:themeColor="text1"/>
              </w:rPr>
              <w:t xml:space="preserve"> citu likumā noteiktu institūciju vadītāji un </w:t>
            </w:r>
            <w:r w:rsidR="00B026C3" w:rsidRPr="0004203E">
              <w:rPr>
                <w:color w:val="000000" w:themeColor="text1"/>
              </w:rPr>
              <w:t>fiziskās personas, kuras veic pedagoģisko darbu</w:t>
            </w:r>
            <w:r w:rsidR="00CC3EF4" w:rsidRPr="0004203E">
              <w:rPr>
                <w:color w:val="000000" w:themeColor="text1"/>
              </w:rPr>
              <w:t>.</w:t>
            </w:r>
          </w:p>
          <w:p w:rsidR="00372412" w:rsidRPr="0004203E" w:rsidRDefault="00A16A8E" w:rsidP="00804CF6">
            <w:pPr>
              <w:ind w:left="119" w:right="142"/>
              <w:jc w:val="both"/>
              <w:rPr>
                <w:color w:val="000000" w:themeColor="text1"/>
              </w:rPr>
            </w:pPr>
            <w:r w:rsidRPr="0004203E">
              <w:rPr>
                <w:color w:val="000000" w:themeColor="text1"/>
              </w:rPr>
              <w:lastRenderedPageBreak/>
              <w:t xml:space="preserve">Sabiedrības mērķgrupas skaitlisko apmēru noteikt ir samērā sarežģīti. Pēdējo gadu statistika liecina, ka gada laikā </w:t>
            </w:r>
            <w:r w:rsidR="00C21743" w:rsidRPr="0004203E">
              <w:rPr>
                <w:color w:val="000000" w:themeColor="text1"/>
              </w:rPr>
              <w:t>i</w:t>
            </w:r>
            <w:r w:rsidRPr="0004203E">
              <w:rPr>
                <w:color w:val="000000" w:themeColor="text1"/>
              </w:rPr>
              <w:t>zglītības jomā tiek pieņemti aptuveni 30 lēmumi administratīvo pārkāpumu lietās.</w:t>
            </w:r>
          </w:p>
        </w:tc>
      </w:tr>
      <w:tr w:rsidR="00645169" w:rsidRPr="0004203E" w:rsidTr="00CC2A5E">
        <w:trPr>
          <w:trHeight w:val="408"/>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lastRenderedPageBreak/>
              <w:t>2.</w:t>
            </w:r>
          </w:p>
        </w:tc>
        <w:tc>
          <w:tcPr>
            <w:tcW w:w="153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t>Tiesiskā regulējuma ietekme uz tautsaimniecību un administratīvo slogu</w:t>
            </w:r>
          </w:p>
        </w:tc>
        <w:tc>
          <w:tcPr>
            <w:tcW w:w="3219" w:type="pct"/>
            <w:tcBorders>
              <w:top w:val="outset" w:sz="6" w:space="0" w:color="414142"/>
              <w:left w:val="outset" w:sz="6" w:space="0" w:color="414142"/>
              <w:bottom w:val="outset" w:sz="6" w:space="0" w:color="414142"/>
              <w:right w:val="outset" w:sz="6" w:space="0" w:color="414142"/>
            </w:tcBorders>
            <w:shd w:val="clear" w:color="auto" w:fill="FFFFFF"/>
            <w:hideMark/>
          </w:tcPr>
          <w:p w:rsidR="00A16A8E" w:rsidRPr="0004203E" w:rsidRDefault="00A16A8E" w:rsidP="00804CF6">
            <w:pPr>
              <w:ind w:left="119" w:right="142"/>
              <w:jc w:val="both"/>
              <w:rPr>
                <w:color w:val="000000" w:themeColor="text1"/>
              </w:rPr>
            </w:pPr>
            <w:r w:rsidRPr="0004203E">
              <w:rPr>
                <w:color w:val="000000" w:themeColor="text1"/>
              </w:rPr>
              <w:t xml:space="preserve">Likumprojektā ir paredzēti administratīvo pārkāpumu sastāvi un par tiem paredzētās sankcijas, tomēr tiešā veidā </w:t>
            </w:r>
            <w:r w:rsidR="00B24BCA" w:rsidRPr="0004203E">
              <w:rPr>
                <w:color w:val="000000" w:themeColor="text1"/>
              </w:rPr>
              <w:t xml:space="preserve">likumprojekts </w:t>
            </w:r>
            <w:r w:rsidRPr="0004203E">
              <w:rPr>
                <w:color w:val="000000" w:themeColor="text1"/>
              </w:rPr>
              <w:t>neparedz finansiālu ietekmi, kas būtu saprotama, kā sodu palielināšana vai samazināšana noteiktās administratīvo pārkāpumu kategorijās, jo paredzētās sankcijas tiek saglabātas iepriekšējā līmenī, un likumprojektā ir izslēgtas tikai sankcijas, kas vairāku gadu garumā nav tikušas piemērotas</w:t>
            </w:r>
            <w:r w:rsidR="00B24BCA" w:rsidRPr="0004203E">
              <w:rPr>
                <w:color w:val="000000" w:themeColor="text1"/>
              </w:rPr>
              <w:t>, tostarp</w:t>
            </w:r>
            <w:r w:rsidR="00CC3EF4" w:rsidRPr="0004203E">
              <w:rPr>
                <w:color w:val="000000" w:themeColor="text1"/>
              </w:rPr>
              <w:t xml:space="preserve"> to </w:t>
            </w:r>
            <w:r w:rsidRPr="0004203E">
              <w:rPr>
                <w:color w:val="000000" w:themeColor="text1"/>
              </w:rPr>
              <w:t>dublējošā rakstura dēļ.</w:t>
            </w:r>
          </w:p>
          <w:p w:rsidR="00A16A8E" w:rsidRPr="0004203E" w:rsidRDefault="00A16A8E" w:rsidP="00804CF6">
            <w:pPr>
              <w:ind w:left="119" w:right="142"/>
              <w:jc w:val="both"/>
              <w:rPr>
                <w:color w:val="000000" w:themeColor="text1"/>
              </w:rPr>
            </w:pPr>
            <w:r w:rsidRPr="0004203E">
              <w:rPr>
                <w:color w:val="000000" w:themeColor="text1"/>
              </w:rPr>
              <w:t>Iestāžu procesuālās pilnvaras un lietvedības kārtības pamatposmi netiek būtiski mainīti, līdz ar to paredzams, ka iestāžu ikdienas funkcijas administratīvo pārkāpumu procesā netiks finansiāli ietekmētas</w:t>
            </w:r>
            <w:r w:rsidR="00641931" w:rsidRPr="0004203E">
              <w:rPr>
                <w:color w:val="000000" w:themeColor="text1"/>
              </w:rPr>
              <w:t>.</w:t>
            </w:r>
          </w:p>
          <w:p w:rsidR="00A16A8E" w:rsidRPr="0004203E" w:rsidRDefault="00A16A8E" w:rsidP="00B026C3">
            <w:pPr>
              <w:ind w:left="119" w:right="140"/>
              <w:jc w:val="both"/>
              <w:rPr>
                <w:color w:val="000000" w:themeColor="text1"/>
              </w:rPr>
            </w:pPr>
            <w:r w:rsidRPr="0004203E">
              <w:rPr>
                <w:color w:val="000000" w:themeColor="text1"/>
              </w:rPr>
              <w:t xml:space="preserve">Pamata ietekmi šajā gadījumā rada APPL, un likumprojekts </w:t>
            </w:r>
            <w:r w:rsidR="00B026C3" w:rsidRPr="0004203E">
              <w:rPr>
                <w:color w:val="000000" w:themeColor="text1"/>
              </w:rPr>
              <w:t>sakārtos un padarīs vieglāk izprotamu tiesisko regulējumu izglītības nozarē. I</w:t>
            </w:r>
            <w:r w:rsidR="00641931" w:rsidRPr="0004203E">
              <w:rPr>
                <w:color w:val="000000" w:themeColor="text1"/>
              </w:rPr>
              <w:t xml:space="preserve">zglītības </w:t>
            </w:r>
            <w:r w:rsidRPr="0004203E">
              <w:rPr>
                <w:color w:val="000000" w:themeColor="text1"/>
              </w:rPr>
              <w:t>iestāžu darb</w:t>
            </w:r>
            <w:r w:rsidR="00CC3EF4" w:rsidRPr="0004203E">
              <w:rPr>
                <w:color w:val="000000" w:themeColor="text1"/>
              </w:rPr>
              <w:t>ībā</w:t>
            </w:r>
            <w:r w:rsidRPr="0004203E">
              <w:rPr>
                <w:color w:val="000000" w:themeColor="text1"/>
              </w:rPr>
              <w:t xml:space="preserve"> </w:t>
            </w:r>
            <w:r w:rsidR="00B026C3" w:rsidRPr="0004203E">
              <w:rPr>
                <w:color w:val="000000" w:themeColor="text1"/>
              </w:rPr>
              <w:t xml:space="preserve">likumprojekts </w:t>
            </w:r>
            <w:r w:rsidRPr="0004203E">
              <w:rPr>
                <w:color w:val="000000" w:themeColor="text1"/>
              </w:rPr>
              <w:t>izmaiņas nerada.</w:t>
            </w:r>
          </w:p>
        </w:tc>
      </w:tr>
      <w:tr w:rsidR="00645169" w:rsidRPr="0004203E" w:rsidTr="00CC2A5E">
        <w:trPr>
          <w:trHeight w:val="408"/>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t>3.</w:t>
            </w:r>
          </w:p>
        </w:tc>
        <w:tc>
          <w:tcPr>
            <w:tcW w:w="153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t>Administratīvo izmaksu monetārs novērtējums</w:t>
            </w:r>
          </w:p>
        </w:tc>
        <w:tc>
          <w:tcPr>
            <w:tcW w:w="3219"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A16A8E" w:rsidP="00804CF6">
            <w:pPr>
              <w:ind w:left="119"/>
              <w:rPr>
                <w:color w:val="000000" w:themeColor="text1"/>
              </w:rPr>
            </w:pPr>
            <w:r w:rsidRPr="0004203E">
              <w:rPr>
                <w:color w:val="000000" w:themeColor="text1"/>
              </w:rPr>
              <w:t>Projekts šo jomu neskar</w:t>
            </w:r>
          </w:p>
        </w:tc>
      </w:tr>
      <w:tr w:rsidR="00645169" w:rsidRPr="0004203E" w:rsidTr="00CC2A5E">
        <w:trPr>
          <w:trHeight w:val="276"/>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t>4.</w:t>
            </w:r>
          </w:p>
        </w:tc>
        <w:tc>
          <w:tcPr>
            <w:tcW w:w="1534"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rPr>
                <w:color w:val="000000" w:themeColor="text1"/>
              </w:rPr>
            </w:pPr>
            <w:r w:rsidRPr="0004203E">
              <w:rPr>
                <w:color w:val="000000" w:themeColor="text1"/>
              </w:rPr>
              <w:t>Cita informācija</w:t>
            </w:r>
          </w:p>
        </w:tc>
        <w:tc>
          <w:tcPr>
            <w:tcW w:w="3219" w:type="pct"/>
            <w:tcBorders>
              <w:top w:val="outset" w:sz="6" w:space="0" w:color="414142"/>
              <w:left w:val="outset" w:sz="6" w:space="0" w:color="414142"/>
              <w:bottom w:val="outset" w:sz="6" w:space="0" w:color="414142"/>
              <w:right w:val="outset" w:sz="6" w:space="0" w:color="414142"/>
            </w:tcBorders>
            <w:shd w:val="clear" w:color="auto" w:fill="FFFFFF"/>
            <w:hideMark/>
          </w:tcPr>
          <w:p w:rsidR="00372412" w:rsidRPr="0004203E" w:rsidRDefault="00372412" w:rsidP="00804CF6">
            <w:pPr>
              <w:pStyle w:val="tvhtml"/>
              <w:spacing w:after="0" w:afterAutospacing="0"/>
              <w:ind w:left="119"/>
              <w:rPr>
                <w:color w:val="000000" w:themeColor="text1"/>
              </w:rPr>
            </w:pPr>
            <w:r w:rsidRPr="0004203E">
              <w:rPr>
                <w:color w:val="000000" w:themeColor="text1"/>
              </w:rPr>
              <w:t>Nav</w:t>
            </w:r>
            <w:r w:rsidR="00641931" w:rsidRPr="0004203E">
              <w:rPr>
                <w:color w:val="000000" w:themeColor="text1"/>
              </w:rPr>
              <w:t>.</w:t>
            </w:r>
          </w:p>
        </w:tc>
      </w:tr>
    </w:tbl>
    <w:p w:rsidR="00A153EF" w:rsidRPr="0004203E" w:rsidRDefault="00A153EF" w:rsidP="00A153EF">
      <w:pPr>
        <w:pStyle w:val="tvhtml"/>
        <w:shd w:val="clear" w:color="auto" w:fill="FFFFFF"/>
        <w:spacing w:before="0" w:beforeAutospacing="0" w:after="0" w:afterAutospacing="0"/>
        <w:ind w:firstLine="301"/>
        <w:rPr>
          <w:color w:val="000000" w:themeColor="text1"/>
        </w:rPr>
      </w:pPr>
    </w:p>
    <w:tbl>
      <w:tblPr>
        <w:tblW w:w="5051"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46"/>
        <w:gridCol w:w="1204"/>
        <w:gridCol w:w="1577"/>
        <w:gridCol w:w="1111"/>
        <w:gridCol w:w="1203"/>
        <w:gridCol w:w="1115"/>
      </w:tblGrid>
      <w:tr w:rsidR="00A153EF" w:rsidRPr="0004203E" w:rsidTr="00CC2A5E">
        <w:trPr>
          <w:trHeight w:val="288"/>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b/>
                <w:bCs/>
                <w:color w:val="000000" w:themeColor="text1"/>
              </w:rPr>
            </w:pPr>
            <w:r w:rsidRPr="0004203E">
              <w:rPr>
                <w:b/>
                <w:bCs/>
                <w:color w:val="000000" w:themeColor="text1"/>
              </w:rPr>
              <w:t>III. Tiesību akta projekta ietekme uz valsts budžetu un pašvaldību budžetiem</w:t>
            </w:r>
          </w:p>
        </w:tc>
      </w:tr>
      <w:tr w:rsidR="00A153EF" w:rsidRPr="0004203E" w:rsidTr="00CC2A5E">
        <w:tc>
          <w:tcPr>
            <w:tcW w:w="1681" w:type="pct"/>
            <w:vMerge w:val="restar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b/>
                <w:bCs/>
                <w:color w:val="000000" w:themeColor="text1"/>
              </w:rPr>
            </w:pPr>
            <w:r w:rsidRPr="0004203E">
              <w:rPr>
                <w:b/>
                <w:bCs/>
                <w:color w:val="000000" w:themeColor="text1"/>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1F0838" w:rsidP="00932CCC">
            <w:pPr>
              <w:pStyle w:val="tvhtml"/>
              <w:spacing w:after="0" w:afterAutospacing="0"/>
              <w:jc w:val="center"/>
              <w:rPr>
                <w:b/>
                <w:bCs/>
                <w:color w:val="000000" w:themeColor="text1"/>
              </w:rPr>
            </w:pPr>
            <w:r>
              <w:rPr>
                <w:b/>
                <w:bCs/>
                <w:color w:val="000000" w:themeColor="text1"/>
              </w:rPr>
              <w:t>2017.</w:t>
            </w:r>
            <w:r w:rsidR="00A153EF" w:rsidRPr="0004203E">
              <w:rPr>
                <w:b/>
                <w:bCs/>
                <w:color w:val="000000" w:themeColor="text1"/>
              </w:rPr>
              <w:t>gads</w:t>
            </w:r>
          </w:p>
        </w:tc>
        <w:tc>
          <w:tcPr>
            <w:tcW w:w="1833" w:type="pct"/>
            <w:gridSpan w:val="3"/>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Turpmākie trīs gadi (</w:t>
            </w:r>
            <w:proofErr w:type="spellStart"/>
            <w:r w:rsidRPr="0004203E">
              <w:rPr>
                <w:i/>
                <w:iCs/>
                <w:color w:val="000000" w:themeColor="text1"/>
              </w:rPr>
              <w:t>euro</w:t>
            </w:r>
            <w:proofErr w:type="spellEnd"/>
            <w:r w:rsidRPr="0004203E">
              <w:rPr>
                <w:color w:val="000000" w:themeColor="text1"/>
              </w:rPr>
              <w:t>)</w:t>
            </w:r>
          </w:p>
        </w:tc>
      </w:tr>
      <w:tr w:rsidR="00A153EF" w:rsidRPr="0004203E" w:rsidTr="001F083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rPr>
                <w:b/>
                <w:bCs/>
                <w:color w:val="000000" w:themeColor="text1"/>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rPr>
                <w:b/>
                <w:bCs/>
                <w:color w:val="000000" w:themeColor="text1"/>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1F0838" w:rsidP="00932CCC">
            <w:pPr>
              <w:pStyle w:val="tvhtml"/>
              <w:spacing w:after="0" w:afterAutospacing="0"/>
              <w:jc w:val="center"/>
              <w:rPr>
                <w:b/>
                <w:bCs/>
                <w:color w:val="000000" w:themeColor="text1"/>
              </w:rPr>
            </w:pPr>
            <w:r>
              <w:rPr>
                <w:b/>
                <w:bCs/>
                <w:color w:val="000000" w:themeColor="text1"/>
              </w:rPr>
              <w:t>2018</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1F0838" w:rsidP="00932CCC">
            <w:pPr>
              <w:pStyle w:val="tvhtml"/>
              <w:spacing w:after="0" w:afterAutospacing="0"/>
              <w:jc w:val="center"/>
              <w:rPr>
                <w:b/>
                <w:bCs/>
                <w:color w:val="000000" w:themeColor="text1"/>
              </w:rPr>
            </w:pPr>
            <w:r>
              <w:rPr>
                <w:b/>
                <w:bCs/>
                <w:color w:val="000000" w:themeColor="text1"/>
              </w:rPr>
              <w:t>2019</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1F0838" w:rsidP="00932CCC">
            <w:pPr>
              <w:pStyle w:val="tvhtml"/>
              <w:spacing w:after="0" w:afterAutospacing="0"/>
              <w:jc w:val="center"/>
              <w:rPr>
                <w:b/>
                <w:bCs/>
                <w:color w:val="000000" w:themeColor="text1"/>
              </w:rPr>
            </w:pPr>
            <w:r>
              <w:rPr>
                <w:b/>
                <w:bCs/>
                <w:color w:val="000000" w:themeColor="text1"/>
              </w:rPr>
              <w:t>2020</w:t>
            </w:r>
          </w:p>
        </w:tc>
      </w:tr>
      <w:tr w:rsidR="00A153EF" w:rsidRPr="0004203E" w:rsidTr="001F083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rPr>
                <w:b/>
                <w:bCs/>
                <w:color w:val="000000" w:themeColor="text1"/>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izmaiņas, salīdzinot ar kārtējo (n) gadu</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izmaiņas, salīdzinot ar kārtējo (n) gadu</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izmaiņas, salīdzinot ar kārtējo (n) gadu</w:t>
            </w:r>
          </w:p>
        </w:tc>
      </w:tr>
      <w:tr w:rsidR="00A153EF" w:rsidRPr="0004203E" w:rsidTr="001F0838">
        <w:tc>
          <w:tcPr>
            <w:tcW w:w="1681"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4</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5</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A153EF" w:rsidRPr="0004203E" w:rsidRDefault="00A153EF" w:rsidP="00932CCC">
            <w:pPr>
              <w:pStyle w:val="tvhtml"/>
              <w:spacing w:after="0" w:afterAutospacing="0"/>
              <w:jc w:val="center"/>
              <w:rPr>
                <w:color w:val="000000" w:themeColor="text1"/>
              </w:rPr>
            </w:pPr>
            <w:r w:rsidRPr="0004203E">
              <w:rPr>
                <w:color w:val="000000" w:themeColor="text1"/>
              </w:rPr>
              <w:t>6</w:t>
            </w:r>
          </w:p>
        </w:tc>
      </w:tr>
      <w:tr w:rsidR="00A153EF"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A153EF" w:rsidRPr="0004203E" w:rsidRDefault="00A153EF" w:rsidP="00932CCC">
            <w:pPr>
              <w:rPr>
                <w:color w:val="000000" w:themeColor="text1"/>
              </w:rPr>
            </w:pPr>
            <w:r w:rsidRPr="0004203E">
              <w:rPr>
                <w:color w:val="000000" w:themeColor="text1"/>
              </w:rPr>
              <w:t>1. Budžeta ieņēmumi:</w:t>
            </w:r>
          </w:p>
        </w:tc>
        <w:tc>
          <w:tcPr>
            <w:tcW w:w="643" w:type="pct"/>
            <w:tcBorders>
              <w:top w:val="outset" w:sz="6" w:space="0" w:color="414142"/>
              <w:left w:val="outset" w:sz="6" w:space="0" w:color="414142"/>
              <w:bottom w:val="outset" w:sz="6" w:space="0" w:color="414142"/>
              <w:right w:val="outset" w:sz="6" w:space="0" w:color="414142"/>
            </w:tcBorders>
            <w:hideMark/>
          </w:tcPr>
          <w:p w:rsidR="00A153EF"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hideMark/>
          </w:tcPr>
          <w:p w:rsidR="00A153EF"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A153EF"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A153EF" w:rsidRPr="0004203E" w:rsidRDefault="00A153EF"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A153EF" w:rsidRPr="0004203E" w:rsidRDefault="00A153EF"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1.1. valsts pamatbudžets, tai skaitā ieņēmumi no maksas pakalpojumiem un citi pašu ieņēmumi</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1.2. 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1.3.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2. Budžeta izdevumi:</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2.1. valsts pamatbudžets</w:t>
            </w:r>
          </w:p>
        </w:tc>
        <w:tc>
          <w:tcPr>
            <w:tcW w:w="643" w:type="pct"/>
            <w:tcBorders>
              <w:top w:val="outset" w:sz="6" w:space="0" w:color="414142"/>
              <w:left w:val="outset" w:sz="6" w:space="0" w:color="414142"/>
              <w:bottom w:val="outset" w:sz="6" w:space="0" w:color="414142"/>
              <w:right w:val="outset" w:sz="6" w:space="0" w:color="414142"/>
            </w:tcBorders>
          </w:tcPr>
          <w:p w:rsidR="001F0838"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2.2. 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2.3.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932CCC">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3. Finansiālā ietekme:</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3.1. valsts pamatbudžets</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lastRenderedPageBreak/>
              <w:t>3.2.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3.3.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vMerge w:val="restar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4. Finanšu līdzekļi papildu izdevumu finansēšanai (kompensējošu izdevumu samazinājumu norāda ar "+" zīmi)</w:t>
            </w:r>
          </w:p>
        </w:tc>
        <w:tc>
          <w:tcPr>
            <w:tcW w:w="643" w:type="pct"/>
            <w:vMerge w:val="restar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pStyle w:val="tvhtml"/>
              <w:spacing w:after="0" w:afterAutospacing="0"/>
              <w:jc w:val="center"/>
              <w:rPr>
                <w:color w:val="000000" w:themeColor="text1"/>
              </w:rPr>
            </w:pPr>
            <w:r w:rsidRPr="0004203E">
              <w:rPr>
                <w:color w:val="000000" w:themeColor="text1"/>
              </w:rPr>
              <w:t>X</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F0838" w:rsidRPr="0004203E" w:rsidRDefault="001F0838" w:rsidP="00932CCC">
            <w:pPr>
              <w:rPr>
                <w:color w:val="000000" w:themeColor="text1"/>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F0838" w:rsidRPr="0004203E" w:rsidRDefault="001F0838" w:rsidP="00932CCC">
            <w:pPr>
              <w:rPr>
                <w:color w:val="000000" w:themeColor="text1"/>
              </w:rPr>
            </w:pP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F0838" w:rsidRPr="0004203E" w:rsidRDefault="001F0838" w:rsidP="00932CCC">
            <w:pPr>
              <w:rPr>
                <w:color w:val="000000" w:themeColor="text1"/>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F0838" w:rsidRPr="0004203E" w:rsidRDefault="001F0838" w:rsidP="00932CCC">
            <w:pPr>
              <w:rPr>
                <w:color w:val="000000" w:themeColor="text1"/>
              </w:rPr>
            </w:pP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pStyle w:val="tvhtml"/>
              <w:spacing w:after="0" w:afterAutospacing="0"/>
              <w:jc w:val="center"/>
              <w:rPr>
                <w:color w:val="000000" w:themeColor="text1"/>
              </w:rPr>
            </w:pPr>
            <w:r w:rsidRPr="0004203E">
              <w:rPr>
                <w:color w:val="000000" w:themeColor="text1"/>
              </w:rPr>
              <w:t>X</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F0838" w:rsidRPr="0004203E" w:rsidRDefault="001F0838" w:rsidP="00932CCC">
            <w:pPr>
              <w:rPr>
                <w:color w:val="000000" w:themeColor="text1"/>
              </w:rPr>
            </w:pP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F0838" w:rsidRPr="0004203E" w:rsidRDefault="001F0838" w:rsidP="00932CCC">
            <w:pPr>
              <w:rPr>
                <w:color w:val="000000" w:themeColor="text1"/>
              </w:rPr>
            </w:pP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F0838" w:rsidRPr="0004203E" w:rsidRDefault="001F0838" w:rsidP="00932CCC">
            <w:pPr>
              <w:rPr>
                <w:color w:val="000000" w:themeColor="text1"/>
              </w:rPr>
            </w:pP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6. Detalizēts ieņēmumu un izdevumu aprēķins (ja nepieciešams, detalizētu ieņēmumu un izdevumu aprēķinu var pievienot anotācijas pielikumā):</w:t>
            </w:r>
          </w:p>
        </w:tc>
        <w:tc>
          <w:tcPr>
            <w:tcW w:w="643" w:type="pct"/>
            <w:vMerge w:val="restart"/>
            <w:tcBorders>
              <w:top w:val="outset" w:sz="6" w:space="0" w:color="414142"/>
              <w:left w:val="outset" w:sz="6" w:space="0" w:color="414142"/>
              <w:right w:val="outset" w:sz="6" w:space="0" w:color="414142"/>
            </w:tcBorders>
            <w:hideMark/>
          </w:tcPr>
          <w:p w:rsidR="001F0838" w:rsidRPr="0004203E" w:rsidRDefault="001F0838" w:rsidP="00932CCC">
            <w:pPr>
              <w:pStyle w:val="tvhtml"/>
              <w:spacing w:after="0" w:afterAutospacing="0"/>
              <w:jc w:val="center"/>
              <w:rPr>
                <w:color w:val="000000" w:themeColor="text1"/>
              </w:rPr>
            </w:pPr>
            <w:r w:rsidRPr="0004203E">
              <w:rPr>
                <w:color w:val="000000" w:themeColor="text1"/>
              </w:rPr>
              <w:t>X</w:t>
            </w: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rPr>
          <w:trHeight w:val="41"/>
        </w:trPr>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A153EF">
            <w:pPr>
              <w:rPr>
                <w:color w:val="000000" w:themeColor="text1"/>
              </w:rPr>
            </w:pPr>
            <w:r w:rsidRPr="0004203E">
              <w:rPr>
                <w:color w:val="000000" w:themeColor="text1"/>
              </w:rPr>
              <w:t>6.1. detalizēts ieņēmumu aprēķins</w:t>
            </w:r>
          </w:p>
        </w:tc>
        <w:tc>
          <w:tcPr>
            <w:tcW w:w="0" w:type="auto"/>
            <w:vMerge/>
            <w:tcBorders>
              <w:left w:val="outset" w:sz="6" w:space="0" w:color="414142"/>
              <w:right w:val="outset" w:sz="6" w:space="0" w:color="414142"/>
            </w:tcBorders>
            <w:vAlign w:val="center"/>
            <w:hideMark/>
          </w:tcPr>
          <w:p w:rsidR="001F0838" w:rsidRPr="0004203E" w:rsidRDefault="001F0838" w:rsidP="00932CCC">
            <w:pPr>
              <w:rPr>
                <w:color w:val="000000" w:themeColor="text1"/>
              </w:rPr>
            </w:pP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1F0838">
        <w:tc>
          <w:tcPr>
            <w:tcW w:w="1681" w:type="pct"/>
            <w:tcBorders>
              <w:top w:val="outset" w:sz="6" w:space="0" w:color="414142"/>
              <w:left w:val="outset" w:sz="6" w:space="0" w:color="414142"/>
              <w:bottom w:val="outset" w:sz="6" w:space="0" w:color="414142"/>
              <w:right w:val="outset" w:sz="6" w:space="0" w:color="414142"/>
            </w:tcBorders>
          </w:tcPr>
          <w:p w:rsidR="001F0838" w:rsidRPr="0004203E" w:rsidRDefault="001F0838" w:rsidP="00932CCC">
            <w:pPr>
              <w:rPr>
                <w:color w:val="000000" w:themeColor="text1"/>
              </w:rPr>
            </w:pPr>
            <w:r w:rsidRPr="0004203E">
              <w:rPr>
                <w:color w:val="000000" w:themeColor="text1"/>
              </w:rPr>
              <w:t>6.2. detalizēts izdevumu aprēķins</w:t>
            </w:r>
          </w:p>
        </w:tc>
        <w:tc>
          <w:tcPr>
            <w:tcW w:w="0" w:type="auto"/>
            <w:vMerge/>
            <w:tcBorders>
              <w:left w:val="outset" w:sz="6" w:space="0" w:color="414142"/>
              <w:bottom w:val="outset" w:sz="6" w:space="0" w:color="414142"/>
              <w:right w:val="outset" w:sz="6" w:space="0" w:color="414142"/>
            </w:tcBorders>
            <w:vAlign w:val="center"/>
            <w:hideMark/>
          </w:tcPr>
          <w:p w:rsidR="001F0838" w:rsidRPr="0004203E" w:rsidRDefault="001F0838" w:rsidP="00932CCC">
            <w:pPr>
              <w:rPr>
                <w:color w:val="000000" w:themeColor="text1"/>
              </w:rPr>
            </w:pPr>
          </w:p>
        </w:tc>
        <w:tc>
          <w:tcPr>
            <w:tcW w:w="8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594"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Pr>
                <w:color w:val="000000" w:themeColor="text1"/>
              </w:rPr>
              <w:t>0</w:t>
            </w:r>
          </w:p>
        </w:tc>
        <w:tc>
          <w:tcPr>
            <w:tcW w:w="643"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c>
          <w:tcPr>
            <w:tcW w:w="596"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0</w:t>
            </w:r>
          </w:p>
        </w:tc>
      </w:tr>
      <w:tr w:rsidR="001F0838" w:rsidRPr="0004203E" w:rsidTr="00CC2A5E">
        <w:trPr>
          <w:trHeight w:val="444"/>
        </w:trPr>
        <w:tc>
          <w:tcPr>
            <w:tcW w:w="1681" w:type="pct"/>
            <w:tcBorders>
              <w:top w:val="outset" w:sz="6" w:space="0" w:color="414142"/>
              <w:left w:val="outset" w:sz="6" w:space="0" w:color="414142"/>
              <w:bottom w:val="outset" w:sz="6" w:space="0" w:color="414142"/>
              <w:right w:val="outset" w:sz="6" w:space="0" w:color="414142"/>
            </w:tcBorders>
            <w:hideMark/>
          </w:tcPr>
          <w:p w:rsidR="001F0838" w:rsidRPr="0004203E" w:rsidRDefault="001F0838" w:rsidP="00932CCC">
            <w:pPr>
              <w:rPr>
                <w:color w:val="000000" w:themeColor="text1"/>
              </w:rPr>
            </w:pPr>
            <w:r w:rsidRPr="0004203E">
              <w:rPr>
                <w:color w:val="000000" w:themeColor="text1"/>
              </w:rPr>
              <w:t>7. Cita informācija</w:t>
            </w:r>
          </w:p>
        </w:tc>
        <w:tc>
          <w:tcPr>
            <w:tcW w:w="3319" w:type="pct"/>
            <w:gridSpan w:val="5"/>
            <w:tcBorders>
              <w:top w:val="outset" w:sz="6" w:space="0" w:color="414142"/>
              <w:left w:val="outset" w:sz="6" w:space="0" w:color="414142"/>
              <w:bottom w:val="outset" w:sz="6" w:space="0" w:color="414142"/>
              <w:right w:val="outset" w:sz="6" w:space="0" w:color="414142"/>
            </w:tcBorders>
          </w:tcPr>
          <w:p w:rsidR="001F0838" w:rsidRPr="0004203E" w:rsidRDefault="00DA423C" w:rsidP="00A153EF">
            <w:pPr>
              <w:pStyle w:val="tvhtml"/>
              <w:spacing w:after="0" w:afterAutospacing="0"/>
              <w:ind w:left="138" w:right="151"/>
              <w:jc w:val="both"/>
              <w:rPr>
                <w:color w:val="000000" w:themeColor="text1"/>
              </w:rPr>
            </w:pPr>
            <w:r>
              <w:rPr>
                <w:color w:val="000000" w:themeColor="text1"/>
              </w:rPr>
              <w:t>Likumprojekts ir īstenojams Izglītības un zinātnes ministrijas esošo līdzekļu ietvaros.</w:t>
            </w:r>
          </w:p>
        </w:tc>
      </w:tr>
    </w:tbl>
    <w:p w:rsidR="00B95CF7" w:rsidRPr="0004203E" w:rsidRDefault="00B95CF7" w:rsidP="00804CF6">
      <w:pPr>
        <w:pStyle w:val="tvhtml"/>
        <w:shd w:val="clear" w:color="auto" w:fill="FFFFFF"/>
        <w:spacing w:before="0" w:beforeAutospacing="0" w:after="0" w:afterAutospacing="0"/>
        <w:ind w:firstLine="301"/>
        <w:rPr>
          <w:color w:val="000000" w:themeColor="text1"/>
        </w:rPr>
      </w:pPr>
    </w:p>
    <w:tbl>
      <w:tblPr>
        <w:tblW w:w="5051"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2"/>
        <w:gridCol w:w="2685"/>
        <w:gridCol w:w="6209"/>
      </w:tblGrid>
      <w:tr w:rsidR="00645169" w:rsidRPr="0004203E" w:rsidTr="00CC2A5E">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95CF7" w:rsidRPr="0004203E" w:rsidRDefault="00B95CF7" w:rsidP="00804CF6">
            <w:pPr>
              <w:pStyle w:val="tvhtml"/>
              <w:spacing w:after="0" w:afterAutospacing="0"/>
              <w:jc w:val="center"/>
              <w:rPr>
                <w:b/>
                <w:bCs/>
                <w:color w:val="000000" w:themeColor="text1"/>
              </w:rPr>
            </w:pPr>
            <w:r w:rsidRPr="0004203E">
              <w:rPr>
                <w:b/>
                <w:bCs/>
                <w:color w:val="000000" w:themeColor="text1"/>
              </w:rPr>
              <w:t>IV. Tiesību akta projekta ietekme uz spēkā esošo tiesību normu sistēmu</w:t>
            </w:r>
          </w:p>
        </w:tc>
      </w:tr>
      <w:tr w:rsidR="00645169" w:rsidRPr="0004203E" w:rsidTr="00CC2A5E">
        <w:tc>
          <w:tcPr>
            <w:tcW w:w="247"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1.</w:t>
            </w:r>
          </w:p>
        </w:tc>
        <w:tc>
          <w:tcPr>
            <w:tcW w:w="1435"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Nepieciešamie saistītie tiesību aktu projekti</w:t>
            </w:r>
          </w:p>
        </w:tc>
        <w:tc>
          <w:tcPr>
            <w:tcW w:w="3317" w:type="pct"/>
            <w:tcBorders>
              <w:top w:val="outset" w:sz="6" w:space="0" w:color="414142"/>
              <w:left w:val="outset" w:sz="6" w:space="0" w:color="414142"/>
              <w:bottom w:val="outset" w:sz="6" w:space="0" w:color="414142"/>
              <w:right w:val="outset" w:sz="6" w:space="0" w:color="414142"/>
            </w:tcBorders>
            <w:hideMark/>
          </w:tcPr>
          <w:p w:rsidR="00327D03" w:rsidRPr="0004203E" w:rsidRDefault="00DF07DB" w:rsidP="00804CF6">
            <w:pPr>
              <w:ind w:left="161" w:right="140"/>
              <w:jc w:val="both"/>
              <w:rPr>
                <w:color w:val="000000" w:themeColor="text1"/>
              </w:rPr>
            </w:pPr>
            <w:r w:rsidRPr="0004203E">
              <w:rPr>
                <w:color w:val="000000" w:themeColor="text1"/>
              </w:rPr>
              <w:t>Valsts sekretāru sanāksmē</w:t>
            </w:r>
            <w:r w:rsidR="00C10913" w:rsidRPr="0004203E">
              <w:rPr>
                <w:color w:val="000000" w:themeColor="text1"/>
              </w:rPr>
              <w:t xml:space="preserve"> (</w:t>
            </w:r>
            <w:hyperlink r:id="rId15" w:history="1">
              <w:r w:rsidR="00C10913" w:rsidRPr="0004203E">
                <w:rPr>
                  <w:rStyle w:val="Hyperlink"/>
                  <w:color w:val="000000" w:themeColor="text1"/>
                </w:rPr>
                <w:t>28.02.2013</w:t>
              </w:r>
            </w:hyperlink>
            <w:r w:rsidR="00C10913" w:rsidRPr="0004203E">
              <w:rPr>
                <w:color w:val="000000" w:themeColor="text1"/>
              </w:rPr>
              <w:t xml:space="preserve">. </w:t>
            </w:r>
            <w:r w:rsidR="00BF2E6A" w:rsidRPr="0004203E">
              <w:rPr>
                <w:color w:val="000000" w:themeColor="text1"/>
              </w:rPr>
              <w:t>protokols Nr.</w:t>
            </w:r>
            <w:hyperlink r:id="rId16" w:anchor="18" w:history="1">
              <w:r w:rsidR="00C10913" w:rsidRPr="0004203E">
                <w:rPr>
                  <w:rStyle w:val="Hyperlink"/>
                  <w:color w:val="000000" w:themeColor="text1"/>
                </w:rPr>
                <w:t>8#18</w:t>
              </w:r>
            </w:hyperlink>
            <w:r w:rsidR="00BF2E6A" w:rsidRPr="0004203E">
              <w:rPr>
                <w:color w:val="000000" w:themeColor="text1"/>
              </w:rPr>
              <w:t>, VSS-195</w:t>
            </w:r>
            <w:r w:rsidR="00C10913" w:rsidRPr="0004203E">
              <w:rPr>
                <w:color w:val="000000" w:themeColor="text1"/>
              </w:rPr>
              <w:t>)</w:t>
            </w:r>
            <w:r w:rsidRPr="0004203E">
              <w:rPr>
                <w:color w:val="000000" w:themeColor="text1"/>
              </w:rPr>
              <w:t xml:space="preserve"> izsludinātais </w:t>
            </w:r>
            <w:r w:rsidR="00B24BCA" w:rsidRPr="0004203E">
              <w:rPr>
                <w:color w:val="000000" w:themeColor="text1"/>
              </w:rPr>
              <w:t>APPL</w:t>
            </w:r>
            <w:r w:rsidR="00327D03" w:rsidRPr="0004203E">
              <w:rPr>
                <w:color w:val="000000" w:themeColor="text1"/>
              </w:rPr>
              <w:t xml:space="preserve">, Informatīvais ziņojums </w:t>
            </w:r>
            <w:r w:rsidR="00B24BCA" w:rsidRPr="0004203E">
              <w:rPr>
                <w:color w:val="000000" w:themeColor="text1"/>
              </w:rPr>
              <w:t>„</w:t>
            </w:r>
            <w:r w:rsidR="00327D03" w:rsidRPr="0004203E">
              <w:rPr>
                <w:color w:val="000000" w:themeColor="text1"/>
              </w:rPr>
              <w:t>Nozaru administratīvo pārkāpumu kodifikācijas ieviešanas sistēma</w:t>
            </w:r>
            <w:r w:rsidR="004A043D" w:rsidRPr="0004203E">
              <w:rPr>
                <w:color w:val="000000" w:themeColor="text1"/>
              </w:rPr>
              <w:t>”</w:t>
            </w:r>
            <w:r w:rsidR="00327D03" w:rsidRPr="0004203E">
              <w:rPr>
                <w:color w:val="000000" w:themeColor="text1"/>
              </w:rPr>
              <w:t xml:space="preserve"> (</w:t>
            </w:r>
            <w:r w:rsidR="00327D03" w:rsidRPr="0004203E">
              <w:rPr>
                <w:color w:val="000000" w:themeColor="text1"/>
                <w:shd w:val="clear" w:color="auto" w:fill="FFFFFF"/>
              </w:rPr>
              <w:t xml:space="preserve">VSS-1895TA-77, izsludināts </w:t>
            </w:r>
            <w:r w:rsidR="00275518" w:rsidRPr="0004203E">
              <w:rPr>
                <w:color w:val="000000" w:themeColor="text1"/>
              </w:rPr>
              <w:t>24.10.2013</w:t>
            </w:r>
            <w:r w:rsidR="00327D03" w:rsidRPr="0004203E">
              <w:rPr>
                <w:color w:val="000000" w:themeColor="text1"/>
              </w:rPr>
              <w:t xml:space="preserve">. </w:t>
            </w:r>
            <w:hyperlink r:id="rId17" w:anchor="13" w:history="1">
              <w:r w:rsidR="00327D03" w:rsidRPr="0004203E">
                <w:rPr>
                  <w:rStyle w:val="Hyperlink"/>
                  <w:color w:val="000000" w:themeColor="text1"/>
                </w:rPr>
                <w:t>42#13</w:t>
              </w:r>
            </w:hyperlink>
            <w:r w:rsidR="00327D03" w:rsidRPr="0004203E">
              <w:rPr>
                <w:color w:val="000000" w:themeColor="text1"/>
              </w:rPr>
              <w:t>)</w:t>
            </w:r>
            <w:r w:rsidRPr="0004203E">
              <w:rPr>
                <w:color w:val="000000" w:themeColor="text1"/>
              </w:rPr>
              <w:t xml:space="preserve"> </w:t>
            </w:r>
            <w:r w:rsidR="00327D03" w:rsidRPr="0004203E">
              <w:rPr>
                <w:color w:val="000000" w:themeColor="text1"/>
              </w:rPr>
              <w:t>paredz</w:t>
            </w:r>
            <w:r w:rsidR="00C10913" w:rsidRPr="0004203E">
              <w:rPr>
                <w:color w:val="000000" w:themeColor="text1"/>
              </w:rPr>
              <w:t xml:space="preserve"> nozaru kodifikāciju, kas īstenojama veicot grozījumus nozaru speciālajos likumos, proti, nozaru speciālajos likumos </w:t>
            </w:r>
            <w:r w:rsidR="00327D03" w:rsidRPr="0004203E">
              <w:rPr>
                <w:color w:val="000000" w:themeColor="text1"/>
              </w:rPr>
              <w:t xml:space="preserve">(likumu pamatteksta beigās) </w:t>
            </w:r>
            <w:r w:rsidR="00C10913" w:rsidRPr="0004203E">
              <w:rPr>
                <w:color w:val="000000" w:themeColor="text1"/>
              </w:rPr>
              <w:t>ir ietverama nodaļa, kurā iekļaujami visi šajā nozarē saglabājamie administratīvie pārkāpumi un norādāma kompetentā iestāde, kurai piekritīga soda piemērošana.</w:t>
            </w:r>
          </w:p>
          <w:p w:rsidR="006E5C92" w:rsidRPr="0004203E" w:rsidRDefault="00327D03" w:rsidP="00804CF6">
            <w:pPr>
              <w:ind w:left="161" w:right="140"/>
              <w:jc w:val="both"/>
              <w:rPr>
                <w:color w:val="000000" w:themeColor="text1"/>
              </w:rPr>
            </w:pPr>
            <w:r w:rsidRPr="0004203E">
              <w:rPr>
                <w:color w:val="000000" w:themeColor="text1"/>
              </w:rPr>
              <w:t>Šobrīd</w:t>
            </w:r>
            <w:r w:rsidR="006E5C92" w:rsidRPr="0004203E">
              <w:rPr>
                <w:color w:val="000000" w:themeColor="text1"/>
              </w:rPr>
              <w:t xml:space="preserve"> atbalstītā</w:t>
            </w:r>
            <w:r w:rsidR="007D7EBA" w:rsidRPr="0004203E">
              <w:rPr>
                <w:color w:val="000000" w:themeColor="text1"/>
              </w:rPr>
              <w:t xml:space="preserve"> APPL </w:t>
            </w:r>
            <w:hyperlink r:id="rId18" w:history="1">
              <w:r w:rsidR="007D7EBA" w:rsidRPr="0004203E">
                <w:rPr>
                  <w:rStyle w:val="Hyperlink"/>
                  <w:color w:val="000000" w:themeColor="text1"/>
                </w:rPr>
                <w:t>likumprojekta</w:t>
              </w:r>
            </w:hyperlink>
            <w:r w:rsidRPr="0004203E">
              <w:rPr>
                <w:color w:val="000000" w:themeColor="text1"/>
              </w:rPr>
              <w:t xml:space="preserve"> 317.pantā </w:t>
            </w:r>
            <w:r w:rsidR="00B24BCA" w:rsidRPr="0004203E">
              <w:rPr>
                <w:color w:val="000000" w:themeColor="text1"/>
              </w:rPr>
              <w:t>„</w:t>
            </w:r>
            <w:r w:rsidR="00BF2E6A" w:rsidRPr="0004203E">
              <w:rPr>
                <w:color w:val="000000" w:themeColor="text1"/>
              </w:rPr>
              <w:t>Kompetentās iestādes likumā noteikto sodu piemērošanai” ir norādītas publisko personu iestādes un amatpersonas, kuras veiks likumā noteikto sodu piemērošanu</w:t>
            </w:r>
            <w:r w:rsidR="006E5C92" w:rsidRPr="0004203E">
              <w:rPr>
                <w:color w:val="000000" w:themeColor="text1"/>
              </w:rPr>
              <w:t>, taču tas neparedz Izglītības kvalitātes valsts dienestu kā kompetento iestādi.</w:t>
            </w:r>
          </w:p>
          <w:p w:rsidR="007D7EBA" w:rsidRPr="0004203E" w:rsidRDefault="007D7EBA" w:rsidP="00804CF6">
            <w:pPr>
              <w:ind w:left="161" w:right="140"/>
              <w:jc w:val="both"/>
              <w:rPr>
                <w:color w:val="000000" w:themeColor="text1"/>
              </w:rPr>
            </w:pPr>
            <w:r w:rsidRPr="0004203E">
              <w:rPr>
                <w:color w:val="000000" w:themeColor="text1"/>
              </w:rPr>
              <w:t xml:space="preserve">APPL </w:t>
            </w:r>
            <w:hyperlink r:id="rId19" w:history="1">
              <w:r w:rsidRPr="0004203E">
                <w:rPr>
                  <w:rStyle w:val="Hyperlink"/>
                  <w:color w:val="000000" w:themeColor="text1"/>
                </w:rPr>
                <w:t>anotācijas</w:t>
              </w:r>
            </w:hyperlink>
            <w:r w:rsidRPr="0004203E">
              <w:rPr>
                <w:color w:val="000000" w:themeColor="text1"/>
              </w:rPr>
              <w:t xml:space="preserve"> </w:t>
            </w:r>
            <w:proofErr w:type="spellStart"/>
            <w:r w:rsidR="006E5C92" w:rsidRPr="0004203E">
              <w:rPr>
                <w:color w:val="000000" w:themeColor="text1"/>
              </w:rPr>
              <w:t>I.</w:t>
            </w:r>
            <w:r w:rsidR="00CD4DB2" w:rsidRPr="0004203E">
              <w:rPr>
                <w:color w:val="000000" w:themeColor="text1"/>
              </w:rPr>
              <w:t>sadaļas</w:t>
            </w:r>
            <w:proofErr w:type="spellEnd"/>
            <w:r w:rsidR="006E5C92" w:rsidRPr="0004203E">
              <w:rPr>
                <w:color w:val="000000" w:themeColor="text1"/>
              </w:rPr>
              <w:t xml:space="preserve"> </w:t>
            </w:r>
            <w:r w:rsidR="00B24BCA" w:rsidRPr="0004203E">
              <w:rPr>
                <w:color w:val="000000" w:themeColor="text1"/>
              </w:rPr>
              <w:t>„</w:t>
            </w:r>
            <w:r w:rsidR="006E5C92" w:rsidRPr="0004203E">
              <w:rPr>
                <w:color w:val="000000" w:themeColor="text1"/>
              </w:rPr>
              <w:t>Tiesību akta projekta izstrādes nepieciešamība</w:t>
            </w:r>
            <w:r w:rsidR="00CD4DB2" w:rsidRPr="0004203E">
              <w:rPr>
                <w:color w:val="000000" w:themeColor="text1"/>
              </w:rPr>
              <w:t xml:space="preserve">” 4.punktā </w:t>
            </w:r>
            <w:r w:rsidR="00B24BCA" w:rsidRPr="0004203E">
              <w:rPr>
                <w:color w:val="000000" w:themeColor="text1"/>
              </w:rPr>
              <w:t>„</w:t>
            </w:r>
            <w:r w:rsidR="00CD4DB2" w:rsidRPr="0004203E">
              <w:rPr>
                <w:color w:val="000000" w:themeColor="text1"/>
              </w:rPr>
              <w:t xml:space="preserve">Tiesiskā regulējuma mērķis un būtība”” sniegts skaidrojums (sk. </w:t>
            </w:r>
            <w:r w:rsidR="00B24BCA" w:rsidRPr="0004203E">
              <w:rPr>
                <w:color w:val="000000" w:themeColor="text1"/>
              </w:rPr>
              <w:t>„</w:t>
            </w:r>
            <w:r w:rsidR="006E5C92" w:rsidRPr="0004203E">
              <w:rPr>
                <w:color w:val="000000" w:themeColor="text1"/>
              </w:rPr>
              <w:t>Prasības amatpersonu statusam un kvalifikācijai”</w:t>
            </w:r>
            <w:r w:rsidR="00CD4DB2" w:rsidRPr="0004203E">
              <w:rPr>
                <w:color w:val="000000" w:themeColor="text1"/>
              </w:rPr>
              <w:t>),</w:t>
            </w:r>
            <w:r w:rsidRPr="0004203E">
              <w:rPr>
                <w:color w:val="000000" w:themeColor="text1"/>
              </w:rPr>
              <w:t xml:space="preserve"> ka </w:t>
            </w:r>
            <w:r w:rsidR="00B24BCA" w:rsidRPr="0004203E">
              <w:rPr>
                <w:color w:val="000000" w:themeColor="text1"/>
              </w:rPr>
              <w:t>„</w:t>
            </w:r>
            <w:r w:rsidRPr="0004203E">
              <w:rPr>
                <w:i/>
                <w:color w:val="000000" w:themeColor="text1"/>
              </w:rPr>
              <w:t xml:space="preserve">Likumprojektā ir ietvertas vairākas prasības, kurām ir jāatbilst amatpersonām, kuras veic administratīvā pārkāpuma procesu. Pirmkārt, amatpersonām ir jāpilda amata pienākumi kādā no iestādēm, kas ir uzskaitītas likumprojektā. </w:t>
            </w:r>
            <w:r w:rsidRPr="0004203E">
              <w:rPr>
                <w:i/>
                <w:color w:val="000000" w:themeColor="text1"/>
                <w:u w:val="single"/>
              </w:rPr>
              <w:t xml:space="preserve">Gadījumā, ja </w:t>
            </w:r>
            <w:r w:rsidRPr="0004203E">
              <w:rPr>
                <w:i/>
                <w:color w:val="000000" w:themeColor="text1"/>
                <w:u w:val="single"/>
              </w:rPr>
              <w:lastRenderedPageBreak/>
              <w:t>iestāde nav minēta likumā, uzskatāms, ka šīs iestādes amatpersonas nav pilnvarotas veikt administratīvā pārkāpuma procesu.</w:t>
            </w:r>
            <w:r w:rsidRPr="0004203E">
              <w:rPr>
                <w:color w:val="000000" w:themeColor="text1"/>
                <w:u w:val="single"/>
              </w:rPr>
              <w:t>”</w:t>
            </w:r>
          </w:p>
          <w:p w:rsidR="00B95CF7" w:rsidRPr="0004203E" w:rsidRDefault="006E5C92" w:rsidP="00804CF6">
            <w:pPr>
              <w:ind w:left="161" w:right="140"/>
              <w:jc w:val="both"/>
              <w:rPr>
                <w:color w:val="000000" w:themeColor="text1"/>
              </w:rPr>
            </w:pPr>
            <w:r w:rsidRPr="0004203E">
              <w:rPr>
                <w:color w:val="000000" w:themeColor="text1"/>
              </w:rPr>
              <w:t xml:space="preserve">Līdz ar to </w:t>
            </w:r>
            <w:r w:rsidR="00327D03" w:rsidRPr="0004203E">
              <w:rPr>
                <w:color w:val="000000" w:themeColor="text1"/>
              </w:rPr>
              <w:t xml:space="preserve">šobrīd </w:t>
            </w:r>
            <w:r w:rsidR="007D7EBA" w:rsidRPr="0004203E">
              <w:rPr>
                <w:color w:val="000000" w:themeColor="text1"/>
              </w:rPr>
              <w:t xml:space="preserve">APPL </w:t>
            </w:r>
            <w:r w:rsidR="00327D03" w:rsidRPr="0004203E">
              <w:rPr>
                <w:color w:val="000000" w:themeColor="text1"/>
              </w:rPr>
              <w:t>nav noteikta iestāde, kas būtu kompetenta sodu piemērošanai izglītības jomā</w:t>
            </w:r>
            <w:r w:rsidRPr="0004203E">
              <w:rPr>
                <w:color w:val="000000" w:themeColor="text1"/>
              </w:rPr>
              <w:t xml:space="preserve">, </w:t>
            </w:r>
            <w:r w:rsidR="00CD4DB2" w:rsidRPr="0004203E">
              <w:rPr>
                <w:color w:val="000000" w:themeColor="text1"/>
              </w:rPr>
              <w:t>minētais</w:t>
            </w:r>
            <w:r w:rsidRPr="0004203E">
              <w:rPr>
                <w:color w:val="000000" w:themeColor="text1"/>
              </w:rPr>
              <w:t xml:space="preserve"> nozīmē</w:t>
            </w:r>
            <w:r w:rsidR="00CD4DB2" w:rsidRPr="0004203E">
              <w:rPr>
                <w:color w:val="000000" w:themeColor="text1"/>
              </w:rPr>
              <w:t>, ka</w:t>
            </w:r>
            <w:r w:rsidRPr="0004203E">
              <w:rPr>
                <w:color w:val="000000" w:themeColor="text1"/>
              </w:rPr>
              <w:t xml:space="preserve"> nepieciešams precizēt APPL 317.pant</w:t>
            </w:r>
            <w:r w:rsidR="008468BC" w:rsidRPr="0004203E">
              <w:rPr>
                <w:color w:val="000000" w:themeColor="text1"/>
              </w:rPr>
              <w:t>u</w:t>
            </w:r>
            <w:r w:rsidR="00CD4DB2" w:rsidRPr="0004203E">
              <w:rPr>
                <w:color w:val="000000" w:themeColor="text1"/>
              </w:rPr>
              <w:t>, iekļaujot tajā arī Izglītības kvalitātes valsts dienestu.</w:t>
            </w:r>
          </w:p>
        </w:tc>
      </w:tr>
      <w:tr w:rsidR="00645169" w:rsidRPr="0004203E" w:rsidTr="00CC2A5E">
        <w:tc>
          <w:tcPr>
            <w:tcW w:w="247"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lastRenderedPageBreak/>
              <w:t>2.</w:t>
            </w:r>
          </w:p>
        </w:tc>
        <w:tc>
          <w:tcPr>
            <w:tcW w:w="1435"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Atbildīgā institūcija</w:t>
            </w:r>
          </w:p>
        </w:tc>
        <w:tc>
          <w:tcPr>
            <w:tcW w:w="3317" w:type="pct"/>
            <w:tcBorders>
              <w:top w:val="outset" w:sz="6" w:space="0" w:color="414142"/>
              <w:left w:val="outset" w:sz="6" w:space="0" w:color="414142"/>
              <w:bottom w:val="outset" w:sz="6" w:space="0" w:color="414142"/>
              <w:right w:val="outset" w:sz="6" w:space="0" w:color="414142"/>
            </w:tcBorders>
            <w:hideMark/>
          </w:tcPr>
          <w:p w:rsidR="00B95CF7" w:rsidRPr="0004203E" w:rsidRDefault="00CC3EF4" w:rsidP="00804CF6">
            <w:pPr>
              <w:ind w:left="161" w:right="140"/>
              <w:jc w:val="both"/>
              <w:rPr>
                <w:color w:val="000000" w:themeColor="text1"/>
              </w:rPr>
            </w:pPr>
            <w:r w:rsidRPr="0004203E">
              <w:rPr>
                <w:color w:val="000000" w:themeColor="text1"/>
              </w:rPr>
              <w:t>Izglītības un zinātnes ministrija, Izglītības kvalitātes valsts dienests</w:t>
            </w:r>
          </w:p>
        </w:tc>
      </w:tr>
      <w:tr w:rsidR="00645169" w:rsidRPr="0004203E" w:rsidTr="00CC2A5E">
        <w:tc>
          <w:tcPr>
            <w:tcW w:w="247"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3.</w:t>
            </w:r>
          </w:p>
        </w:tc>
        <w:tc>
          <w:tcPr>
            <w:tcW w:w="1435"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Cita informācija</w:t>
            </w:r>
          </w:p>
        </w:tc>
        <w:tc>
          <w:tcPr>
            <w:tcW w:w="3317" w:type="pct"/>
            <w:tcBorders>
              <w:top w:val="outset" w:sz="6" w:space="0" w:color="414142"/>
              <w:left w:val="outset" w:sz="6" w:space="0" w:color="414142"/>
              <w:bottom w:val="outset" w:sz="6" w:space="0" w:color="414142"/>
              <w:right w:val="outset" w:sz="6" w:space="0" w:color="414142"/>
            </w:tcBorders>
            <w:hideMark/>
          </w:tcPr>
          <w:p w:rsidR="00B95CF7" w:rsidRPr="0004203E" w:rsidRDefault="009E658A" w:rsidP="00804CF6">
            <w:pPr>
              <w:ind w:left="161" w:right="140"/>
              <w:jc w:val="both"/>
              <w:rPr>
                <w:color w:val="000000" w:themeColor="text1"/>
              </w:rPr>
            </w:pPr>
            <w:r w:rsidRPr="0004203E">
              <w:rPr>
                <w:color w:val="000000" w:themeColor="text1"/>
              </w:rPr>
              <w:t>Nav.</w:t>
            </w:r>
          </w:p>
        </w:tc>
      </w:tr>
    </w:tbl>
    <w:p w:rsidR="00B95CF7" w:rsidRPr="0004203E" w:rsidRDefault="00B95CF7" w:rsidP="00804CF6">
      <w:pPr>
        <w:pStyle w:val="tvhtml"/>
        <w:shd w:val="clear" w:color="auto" w:fill="FFFFFF"/>
        <w:spacing w:before="0" w:beforeAutospacing="0" w:after="0" w:afterAutospacing="0"/>
        <w:ind w:firstLine="301"/>
        <w:rPr>
          <w:color w:val="000000" w:themeColor="text1"/>
        </w:rPr>
      </w:pPr>
      <w:r w:rsidRPr="0004203E">
        <w:rPr>
          <w:color w:val="000000" w:themeColor="text1"/>
        </w:rPr>
        <w:t> </w:t>
      </w:r>
    </w:p>
    <w:tbl>
      <w:tblPr>
        <w:tblW w:w="5051" w:type="pct"/>
        <w:tblInd w:w="24"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60"/>
        <w:gridCol w:w="2687"/>
        <w:gridCol w:w="6209"/>
      </w:tblGrid>
      <w:tr w:rsidR="00645169" w:rsidRPr="0004203E" w:rsidTr="00CC2A5E">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95CF7" w:rsidRPr="0004203E" w:rsidRDefault="00B95CF7" w:rsidP="00804CF6">
            <w:pPr>
              <w:pStyle w:val="tvhtml"/>
              <w:spacing w:after="0" w:afterAutospacing="0"/>
              <w:jc w:val="center"/>
              <w:rPr>
                <w:b/>
                <w:bCs/>
                <w:color w:val="000000" w:themeColor="text1"/>
              </w:rPr>
            </w:pPr>
            <w:r w:rsidRPr="0004203E">
              <w:rPr>
                <w:b/>
                <w:bCs/>
                <w:color w:val="000000" w:themeColor="text1"/>
              </w:rPr>
              <w:t>V. Tiesību akta projekta atbilstība Latvijas Republikas starptautiskajām saistībām</w:t>
            </w:r>
          </w:p>
        </w:tc>
      </w:tr>
      <w:tr w:rsidR="00645169" w:rsidRPr="0004203E" w:rsidTr="00CC2A5E">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B95CF7" w:rsidRPr="0004203E" w:rsidRDefault="00B95CF7" w:rsidP="00804CF6">
            <w:pPr>
              <w:rPr>
                <w:color w:val="000000" w:themeColor="text1"/>
              </w:rPr>
            </w:pPr>
            <w:r w:rsidRPr="0004203E">
              <w:rPr>
                <w:color w:val="000000" w:themeColor="text1"/>
              </w:rPr>
              <w:t>1.</w:t>
            </w:r>
          </w:p>
        </w:tc>
        <w:tc>
          <w:tcPr>
            <w:tcW w:w="1436" w:type="pct"/>
            <w:tcBorders>
              <w:top w:val="outset" w:sz="6" w:space="0" w:color="414142"/>
              <w:left w:val="outset" w:sz="6" w:space="0" w:color="414142"/>
              <w:bottom w:val="outset" w:sz="6" w:space="0" w:color="414142"/>
              <w:right w:val="outset" w:sz="6" w:space="0" w:color="414142"/>
            </w:tcBorders>
            <w:shd w:val="clear" w:color="auto" w:fill="FFFFFF"/>
            <w:hideMark/>
          </w:tcPr>
          <w:p w:rsidR="00B95CF7" w:rsidRPr="0004203E" w:rsidRDefault="00B95CF7" w:rsidP="00804CF6">
            <w:pPr>
              <w:rPr>
                <w:color w:val="000000" w:themeColor="text1"/>
              </w:rPr>
            </w:pPr>
            <w:r w:rsidRPr="0004203E">
              <w:rPr>
                <w:color w:val="000000" w:themeColor="text1"/>
              </w:rPr>
              <w:t>Saistības pret Eiropas Savienību</w:t>
            </w:r>
          </w:p>
        </w:tc>
        <w:tc>
          <w:tcPr>
            <w:tcW w:w="3318" w:type="pct"/>
            <w:tcBorders>
              <w:top w:val="outset" w:sz="6" w:space="0" w:color="414142"/>
              <w:left w:val="outset" w:sz="6" w:space="0" w:color="414142"/>
              <w:bottom w:val="outset" w:sz="6" w:space="0" w:color="414142"/>
              <w:right w:val="outset" w:sz="6" w:space="0" w:color="414142"/>
            </w:tcBorders>
            <w:shd w:val="clear" w:color="auto" w:fill="FFFFFF"/>
            <w:hideMark/>
          </w:tcPr>
          <w:p w:rsidR="00B95CF7" w:rsidRPr="0004203E" w:rsidRDefault="00B237E0" w:rsidP="00804CF6">
            <w:pPr>
              <w:ind w:left="161" w:right="140"/>
              <w:rPr>
                <w:color w:val="000000" w:themeColor="text1"/>
              </w:rPr>
            </w:pPr>
            <w:r w:rsidRPr="0004203E">
              <w:rPr>
                <w:color w:val="000000" w:themeColor="text1"/>
              </w:rPr>
              <w:t>Projekts šo jomu neskar</w:t>
            </w:r>
          </w:p>
        </w:tc>
      </w:tr>
      <w:tr w:rsidR="00645169" w:rsidRPr="0004203E" w:rsidTr="00CC2A5E">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B95CF7" w:rsidRPr="0004203E" w:rsidRDefault="00B95CF7" w:rsidP="00804CF6">
            <w:pPr>
              <w:rPr>
                <w:color w:val="000000" w:themeColor="text1"/>
              </w:rPr>
            </w:pPr>
            <w:r w:rsidRPr="0004203E">
              <w:rPr>
                <w:color w:val="000000" w:themeColor="text1"/>
              </w:rPr>
              <w:t>2.</w:t>
            </w:r>
          </w:p>
        </w:tc>
        <w:tc>
          <w:tcPr>
            <w:tcW w:w="1436" w:type="pct"/>
            <w:tcBorders>
              <w:top w:val="outset" w:sz="6" w:space="0" w:color="414142"/>
              <w:left w:val="outset" w:sz="6" w:space="0" w:color="414142"/>
              <w:bottom w:val="outset" w:sz="6" w:space="0" w:color="414142"/>
              <w:right w:val="outset" w:sz="6" w:space="0" w:color="414142"/>
            </w:tcBorders>
            <w:shd w:val="clear" w:color="auto" w:fill="FFFFFF"/>
            <w:hideMark/>
          </w:tcPr>
          <w:p w:rsidR="00B95CF7" w:rsidRPr="0004203E" w:rsidRDefault="00B95CF7" w:rsidP="00804CF6">
            <w:pPr>
              <w:rPr>
                <w:color w:val="000000" w:themeColor="text1"/>
              </w:rPr>
            </w:pPr>
            <w:r w:rsidRPr="0004203E">
              <w:rPr>
                <w:color w:val="000000" w:themeColor="text1"/>
              </w:rPr>
              <w:t>Citas starptautiskās saistības</w:t>
            </w:r>
          </w:p>
        </w:tc>
        <w:tc>
          <w:tcPr>
            <w:tcW w:w="3318" w:type="pct"/>
            <w:tcBorders>
              <w:top w:val="outset" w:sz="6" w:space="0" w:color="414142"/>
              <w:left w:val="outset" w:sz="6" w:space="0" w:color="414142"/>
              <w:bottom w:val="outset" w:sz="6" w:space="0" w:color="414142"/>
              <w:right w:val="outset" w:sz="6" w:space="0" w:color="414142"/>
            </w:tcBorders>
            <w:shd w:val="clear" w:color="auto" w:fill="FFFFFF"/>
            <w:hideMark/>
          </w:tcPr>
          <w:p w:rsidR="00B95CF7" w:rsidRPr="0004203E" w:rsidRDefault="00B237E0" w:rsidP="00804CF6">
            <w:pPr>
              <w:ind w:left="161" w:right="140"/>
              <w:rPr>
                <w:color w:val="000000" w:themeColor="text1"/>
              </w:rPr>
            </w:pPr>
            <w:r w:rsidRPr="0004203E">
              <w:rPr>
                <w:color w:val="000000" w:themeColor="text1"/>
              </w:rPr>
              <w:t>Projekts šo jomu neskar</w:t>
            </w:r>
          </w:p>
        </w:tc>
      </w:tr>
      <w:tr w:rsidR="00645169" w:rsidRPr="0004203E" w:rsidTr="00CC2A5E">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B95CF7" w:rsidRPr="0004203E" w:rsidRDefault="00B95CF7" w:rsidP="00804CF6">
            <w:pPr>
              <w:rPr>
                <w:color w:val="000000" w:themeColor="text1"/>
              </w:rPr>
            </w:pPr>
            <w:r w:rsidRPr="0004203E">
              <w:rPr>
                <w:color w:val="000000" w:themeColor="text1"/>
              </w:rPr>
              <w:t>3.</w:t>
            </w:r>
          </w:p>
        </w:tc>
        <w:tc>
          <w:tcPr>
            <w:tcW w:w="1436" w:type="pct"/>
            <w:tcBorders>
              <w:top w:val="outset" w:sz="6" w:space="0" w:color="414142"/>
              <w:left w:val="outset" w:sz="6" w:space="0" w:color="414142"/>
              <w:bottom w:val="outset" w:sz="6" w:space="0" w:color="414142"/>
              <w:right w:val="outset" w:sz="6" w:space="0" w:color="414142"/>
            </w:tcBorders>
            <w:shd w:val="clear" w:color="auto" w:fill="FFFFFF"/>
            <w:hideMark/>
          </w:tcPr>
          <w:p w:rsidR="00B95CF7" w:rsidRPr="0004203E" w:rsidRDefault="00B95CF7" w:rsidP="00804CF6">
            <w:pPr>
              <w:rPr>
                <w:color w:val="000000" w:themeColor="text1"/>
              </w:rPr>
            </w:pPr>
            <w:r w:rsidRPr="0004203E">
              <w:rPr>
                <w:color w:val="000000" w:themeColor="text1"/>
              </w:rPr>
              <w:t>Cita informācija</w:t>
            </w:r>
          </w:p>
        </w:tc>
        <w:tc>
          <w:tcPr>
            <w:tcW w:w="3318" w:type="pct"/>
            <w:tcBorders>
              <w:top w:val="outset" w:sz="6" w:space="0" w:color="414142"/>
              <w:left w:val="outset" w:sz="6" w:space="0" w:color="414142"/>
              <w:bottom w:val="outset" w:sz="6" w:space="0" w:color="414142"/>
              <w:right w:val="outset" w:sz="6" w:space="0" w:color="414142"/>
            </w:tcBorders>
            <w:shd w:val="clear" w:color="auto" w:fill="FFFFFF"/>
            <w:hideMark/>
          </w:tcPr>
          <w:p w:rsidR="00B95CF7" w:rsidRPr="0004203E" w:rsidRDefault="00B95CF7" w:rsidP="00804CF6">
            <w:pPr>
              <w:pStyle w:val="tvhtml"/>
              <w:spacing w:after="0" w:afterAutospacing="0"/>
              <w:ind w:left="161" w:right="140"/>
              <w:rPr>
                <w:color w:val="000000" w:themeColor="text1"/>
              </w:rPr>
            </w:pPr>
            <w:r w:rsidRPr="0004203E">
              <w:rPr>
                <w:color w:val="000000" w:themeColor="text1"/>
              </w:rPr>
              <w:t>Nav</w:t>
            </w:r>
            <w:r w:rsidR="009E658A" w:rsidRPr="0004203E">
              <w:rPr>
                <w:color w:val="000000" w:themeColor="text1"/>
              </w:rPr>
              <w:t>.</w:t>
            </w:r>
          </w:p>
        </w:tc>
      </w:tr>
    </w:tbl>
    <w:p w:rsidR="00B95CF7" w:rsidRPr="0004203E" w:rsidRDefault="00B95CF7" w:rsidP="00804CF6">
      <w:pPr>
        <w:pStyle w:val="tvhtml"/>
        <w:shd w:val="clear" w:color="auto" w:fill="FFFFFF"/>
        <w:spacing w:before="0" w:beforeAutospacing="0" w:after="0" w:afterAutospacing="0"/>
        <w:ind w:firstLine="301"/>
        <w:rPr>
          <w:color w:val="000000" w:themeColor="text1"/>
        </w:rPr>
      </w:pPr>
    </w:p>
    <w:tbl>
      <w:tblPr>
        <w:tblW w:w="5051"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6"/>
        <w:gridCol w:w="2779"/>
        <w:gridCol w:w="6111"/>
      </w:tblGrid>
      <w:tr w:rsidR="00645169" w:rsidRPr="0004203E" w:rsidTr="00CC2A5E">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95CF7" w:rsidRPr="0004203E" w:rsidRDefault="00B95CF7" w:rsidP="00804CF6">
            <w:pPr>
              <w:pStyle w:val="tvhtml"/>
              <w:spacing w:after="0" w:afterAutospacing="0"/>
              <w:jc w:val="center"/>
              <w:rPr>
                <w:b/>
                <w:bCs/>
                <w:color w:val="000000" w:themeColor="text1"/>
              </w:rPr>
            </w:pPr>
            <w:r w:rsidRPr="0004203E">
              <w:rPr>
                <w:b/>
                <w:bCs/>
                <w:color w:val="000000" w:themeColor="text1"/>
              </w:rPr>
              <w:t>VI. Sabiedrības līdzdalība un komunikācijas aktivitātes</w:t>
            </w:r>
          </w:p>
        </w:tc>
      </w:tr>
      <w:tr w:rsidR="00645169" w:rsidRPr="0004203E" w:rsidTr="00CC2A5E">
        <w:trPr>
          <w:trHeight w:val="432"/>
        </w:trPr>
        <w:tc>
          <w:tcPr>
            <w:tcW w:w="249"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1.</w:t>
            </w:r>
          </w:p>
        </w:tc>
        <w:tc>
          <w:tcPr>
            <w:tcW w:w="1485"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Plānotās sabiedrības līdzdalības un komunikācijas aktivitātes saistībā ar projektu</w:t>
            </w:r>
          </w:p>
        </w:tc>
        <w:tc>
          <w:tcPr>
            <w:tcW w:w="3267" w:type="pct"/>
            <w:tcBorders>
              <w:top w:val="outset" w:sz="6" w:space="0" w:color="414142"/>
              <w:left w:val="outset" w:sz="6" w:space="0" w:color="414142"/>
              <w:bottom w:val="outset" w:sz="6" w:space="0" w:color="414142"/>
              <w:right w:val="outset" w:sz="6" w:space="0" w:color="414142"/>
            </w:tcBorders>
            <w:hideMark/>
          </w:tcPr>
          <w:p w:rsidR="00B95CF7" w:rsidRPr="0004203E" w:rsidRDefault="003A69BA" w:rsidP="00804CF6">
            <w:pPr>
              <w:ind w:left="69" w:right="140"/>
              <w:jc w:val="both"/>
              <w:rPr>
                <w:color w:val="000000" w:themeColor="text1"/>
              </w:rPr>
            </w:pPr>
            <w:r w:rsidRPr="0004203E">
              <w:rPr>
                <w:color w:val="000000" w:themeColor="text1"/>
              </w:rPr>
              <w:t xml:space="preserve">Administratīvo pārkāpumu vispārīgie noteikumi un procesuālais regulējums ir cieši saistīts ar administratīvo sodu piemērošanu, un tādejādi ar sodīšanas funkciju, kurā publiskajai pārvaldei ir ekskluzīva kompetence. Sabiedrības intereses kopumā šis likumprojekts neskar, jo juridiskajai atbildībai ir personiska daba. Bez tam nepastāv tādas nevalstiskās organizācijas, kuras pārstāvētu pie administratīvās atbildības saucamo personu intereses un kuru viedokli uzklausīt būtu </w:t>
            </w:r>
            <w:r w:rsidR="00307415" w:rsidRPr="0004203E">
              <w:rPr>
                <w:color w:val="000000" w:themeColor="text1"/>
              </w:rPr>
              <w:t>nepieciešams.</w:t>
            </w:r>
            <w:r w:rsidR="0004203E">
              <w:rPr>
                <w:color w:val="000000" w:themeColor="text1"/>
              </w:rPr>
              <w:t xml:space="preserve"> Ievērojot to, ka likumprojekts nemaina esošo regulējumu pēc būtības un tā rezultātā tiek precizēts pie atbildības saucamo personu loks, ir uzskatāms, ka likumprojekta mērķis ir radīt sabiedrībai labvēlīgāku regulējumu.</w:t>
            </w:r>
          </w:p>
        </w:tc>
      </w:tr>
      <w:tr w:rsidR="00645169" w:rsidRPr="0004203E" w:rsidTr="00CC2A5E">
        <w:trPr>
          <w:trHeight w:val="264"/>
        </w:trPr>
        <w:tc>
          <w:tcPr>
            <w:tcW w:w="249"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2.</w:t>
            </w:r>
          </w:p>
        </w:tc>
        <w:tc>
          <w:tcPr>
            <w:tcW w:w="1485"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Sabiedrības līdzdalība projekta izstrādē</w:t>
            </w:r>
          </w:p>
        </w:tc>
        <w:tc>
          <w:tcPr>
            <w:tcW w:w="3267" w:type="pct"/>
            <w:tcBorders>
              <w:top w:val="outset" w:sz="6" w:space="0" w:color="414142"/>
              <w:left w:val="outset" w:sz="6" w:space="0" w:color="414142"/>
              <w:bottom w:val="outset" w:sz="6" w:space="0" w:color="414142"/>
              <w:right w:val="outset" w:sz="6" w:space="0" w:color="414142"/>
            </w:tcBorders>
            <w:hideMark/>
          </w:tcPr>
          <w:p w:rsidR="00B95CF7" w:rsidRPr="0004203E" w:rsidRDefault="003A69BA" w:rsidP="00804CF6">
            <w:pPr>
              <w:ind w:left="69"/>
              <w:rPr>
                <w:color w:val="000000" w:themeColor="text1"/>
              </w:rPr>
            </w:pPr>
            <w:r w:rsidRPr="0004203E">
              <w:rPr>
                <w:color w:val="000000" w:themeColor="text1"/>
              </w:rPr>
              <w:t>Netiek plānota</w:t>
            </w:r>
          </w:p>
        </w:tc>
      </w:tr>
      <w:tr w:rsidR="00645169" w:rsidRPr="0004203E" w:rsidTr="00CC2A5E">
        <w:trPr>
          <w:trHeight w:val="372"/>
        </w:trPr>
        <w:tc>
          <w:tcPr>
            <w:tcW w:w="249"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3.</w:t>
            </w:r>
          </w:p>
        </w:tc>
        <w:tc>
          <w:tcPr>
            <w:tcW w:w="1485"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Sabiedrības līdzdalības rezultāti</w:t>
            </w:r>
          </w:p>
        </w:tc>
        <w:tc>
          <w:tcPr>
            <w:tcW w:w="3267" w:type="pct"/>
            <w:tcBorders>
              <w:top w:val="outset" w:sz="6" w:space="0" w:color="414142"/>
              <w:left w:val="outset" w:sz="6" w:space="0" w:color="414142"/>
              <w:bottom w:val="outset" w:sz="6" w:space="0" w:color="414142"/>
              <w:right w:val="outset" w:sz="6" w:space="0" w:color="414142"/>
            </w:tcBorders>
            <w:hideMark/>
          </w:tcPr>
          <w:p w:rsidR="00B95CF7" w:rsidRPr="0004203E" w:rsidRDefault="003A69BA" w:rsidP="00804CF6">
            <w:pPr>
              <w:ind w:left="69"/>
              <w:rPr>
                <w:color w:val="000000" w:themeColor="text1"/>
              </w:rPr>
            </w:pPr>
            <w:r w:rsidRPr="0004203E">
              <w:rPr>
                <w:color w:val="000000" w:themeColor="text1"/>
              </w:rPr>
              <w:t>Projektā nav paredzēti</w:t>
            </w:r>
          </w:p>
        </w:tc>
      </w:tr>
      <w:tr w:rsidR="00645169" w:rsidRPr="0004203E" w:rsidTr="00CC2A5E">
        <w:trPr>
          <w:trHeight w:val="372"/>
        </w:trPr>
        <w:tc>
          <w:tcPr>
            <w:tcW w:w="249"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4.</w:t>
            </w:r>
          </w:p>
        </w:tc>
        <w:tc>
          <w:tcPr>
            <w:tcW w:w="1485"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Cita informācija</w:t>
            </w:r>
          </w:p>
        </w:tc>
        <w:tc>
          <w:tcPr>
            <w:tcW w:w="3267"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pStyle w:val="tvhtml"/>
              <w:spacing w:after="0" w:afterAutospacing="0"/>
              <w:ind w:left="69"/>
              <w:rPr>
                <w:color w:val="000000" w:themeColor="text1"/>
              </w:rPr>
            </w:pPr>
            <w:r w:rsidRPr="0004203E">
              <w:rPr>
                <w:color w:val="000000" w:themeColor="text1"/>
              </w:rPr>
              <w:t>Nav</w:t>
            </w:r>
            <w:r w:rsidR="009E658A" w:rsidRPr="0004203E">
              <w:rPr>
                <w:color w:val="000000" w:themeColor="text1"/>
              </w:rPr>
              <w:t>.</w:t>
            </w:r>
          </w:p>
        </w:tc>
      </w:tr>
    </w:tbl>
    <w:p w:rsidR="00B95CF7" w:rsidRPr="0004203E" w:rsidRDefault="00B95CF7" w:rsidP="00804CF6">
      <w:pPr>
        <w:pStyle w:val="tvhtml"/>
        <w:shd w:val="clear" w:color="auto" w:fill="FFFFFF"/>
        <w:spacing w:before="0" w:beforeAutospacing="0" w:after="0" w:afterAutospacing="0"/>
        <w:ind w:firstLine="301"/>
        <w:rPr>
          <w:color w:val="000000" w:themeColor="text1"/>
        </w:rPr>
      </w:pPr>
    </w:p>
    <w:tbl>
      <w:tblPr>
        <w:tblW w:w="5051"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2"/>
        <w:gridCol w:w="3520"/>
        <w:gridCol w:w="5374"/>
      </w:tblGrid>
      <w:tr w:rsidR="00645169" w:rsidRPr="0004203E" w:rsidTr="00CC2A5E">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95CF7" w:rsidRPr="0004203E" w:rsidRDefault="00B95CF7" w:rsidP="00804CF6">
            <w:pPr>
              <w:pStyle w:val="tvhtml"/>
              <w:spacing w:after="0" w:afterAutospacing="0"/>
              <w:jc w:val="center"/>
              <w:rPr>
                <w:b/>
                <w:bCs/>
                <w:color w:val="000000" w:themeColor="text1"/>
              </w:rPr>
            </w:pPr>
            <w:r w:rsidRPr="0004203E">
              <w:rPr>
                <w:b/>
                <w:bCs/>
                <w:color w:val="000000" w:themeColor="text1"/>
              </w:rPr>
              <w:t>VII. Tiesību akta projekta izpildes nodrošināšana un tās ietekme uz institūcijām</w:t>
            </w:r>
          </w:p>
        </w:tc>
      </w:tr>
      <w:tr w:rsidR="00645169" w:rsidRPr="0004203E" w:rsidTr="00CC2A5E">
        <w:trPr>
          <w:trHeight w:val="336"/>
        </w:trPr>
        <w:tc>
          <w:tcPr>
            <w:tcW w:w="247"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1.</w:t>
            </w:r>
          </w:p>
        </w:tc>
        <w:tc>
          <w:tcPr>
            <w:tcW w:w="1881"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Projekta izpildē iesaistītās institūcijas</w:t>
            </w:r>
          </w:p>
        </w:tc>
        <w:tc>
          <w:tcPr>
            <w:tcW w:w="2871" w:type="pct"/>
            <w:tcBorders>
              <w:top w:val="outset" w:sz="6" w:space="0" w:color="414142"/>
              <w:left w:val="outset" w:sz="6" w:space="0" w:color="414142"/>
              <w:bottom w:val="outset" w:sz="6" w:space="0" w:color="414142"/>
              <w:right w:val="outset" w:sz="6" w:space="0" w:color="414142"/>
            </w:tcBorders>
            <w:hideMark/>
          </w:tcPr>
          <w:p w:rsidR="00307415" w:rsidRPr="0004203E" w:rsidRDefault="00307415" w:rsidP="00445DD3">
            <w:pPr>
              <w:ind w:left="48" w:right="140"/>
              <w:jc w:val="both"/>
              <w:rPr>
                <w:color w:val="000000" w:themeColor="text1"/>
              </w:rPr>
            </w:pPr>
            <w:r w:rsidRPr="0004203E">
              <w:rPr>
                <w:color w:val="000000" w:themeColor="text1"/>
              </w:rPr>
              <w:t>Izglītības kvalitātes valsts dienests kā atbildīgā institūcija administratīvo sodu piemērošanā izglītības jomā</w:t>
            </w:r>
            <w:r w:rsidR="00E87135" w:rsidRPr="0004203E">
              <w:rPr>
                <w:color w:val="000000" w:themeColor="text1"/>
              </w:rPr>
              <w:t>.</w:t>
            </w:r>
            <w:r w:rsidRPr="0004203E">
              <w:rPr>
                <w:color w:val="000000" w:themeColor="text1"/>
              </w:rPr>
              <w:t xml:space="preserve"> </w:t>
            </w:r>
          </w:p>
        </w:tc>
      </w:tr>
      <w:tr w:rsidR="00645169" w:rsidRPr="0004203E" w:rsidTr="00CC2A5E">
        <w:trPr>
          <w:trHeight w:val="360"/>
        </w:trPr>
        <w:tc>
          <w:tcPr>
            <w:tcW w:w="247"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2.</w:t>
            </w:r>
          </w:p>
        </w:tc>
        <w:tc>
          <w:tcPr>
            <w:tcW w:w="1881"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Projekta izpildes ietekme uz pārvaldes funkcijām un institucionālo struktūru.</w:t>
            </w:r>
          </w:p>
          <w:p w:rsidR="00B95CF7" w:rsidRPr="0004203E" w:rsidRDefault="00B95CF7" w:rsidP="00804CF6">
            <w:pPr>
              <w:pStyle w:val="tvhtml"/>
              <w:spacing w:after="0" w:afterAutospacing="0"/>
              <w:rPr>
                <w:color w:val="000000" w:themeColor="text1"/>
              </w:rPr>
            </w:pPr>
            <w:r w:rsidRPr="0004203E">
              <w:rPr>
                <w:color w:val="000000" w:themeColor="text1"/>
              </w:rPr>
              <w:t xml:space="preserve">Jaunu institūciju izveide, esošu institūciju likvidācija vai </w:t>
            </w:r>
            <w:r w:rsidRPr="0004203E">
              <w:rPr>
                <w:color w:val="000000" w:themeColor="text1"/>
              </w:rPr>
              <w:lastRenderedPageBreak/>
              <w:t>reorganizācija, to ietekme uz institūcijas cilvēkresursiem</w:t>
            </w:r>
          </w:p>
        </w:tc>
        <w:tc>
          <w:tcPr>
            <w:tcW w:w="2871" w:type="pct"/>
            <w:tcBorders>
              <w:top w:val="outset" w:sz="6" w:space="0" w:color="414142"/>
              <w:left w:val="outset" w:sz="6" w:space="0" w:color="414142"/>
              <w:bottom w:val="outset" w:sz="6" w:space="0" w:color="414142"/>
              <w:right w:val="outset" w:sz="6" w:space="0" w:color="414142"/>
            </w:tcBorders>
            <w:hideMark/>
          </w:tcPr>
          <w:p w:rsidR="0003639D" w:rsidRDefault="0003639D" w:rsidP="0003639D">
            <w:pPr>
              <w:ind w:left="48" w:right="140"/>
              <w:jc w:val="both"/>
              <w:rPr>
                <w:color w:val="000000" w:themeColor="text1"/>
              </w:rPr>
            </w:pPr>
            <w:r>
              <w:rPr>
                <w:color w:val="000000" w:themeColor="text1"/>
              </w:rPr>
              <w:lastRenderedPageBreak/>
              <w:t>Iestādēm esošais funkciju un uzdevumu apjoms netiek mainīts.</w:t>
            </w:r>
          </w:p>
          <w:p w:rsidR="0003639D" w:rsidRDefault="0003639D" w:rsidP="0003639D">
            <w:pPr>
              <w:ind w:left="48" w:right="140"/>
              <w:jc w:val="both"/>
              <w:rPr>
                <w:color w:val="000000" w:themeColor="text1"/>
              </w:rPr>
            </w:pPr>
            <w:r>
              <w:rPr>
                <w:color w:val="000000" w:themeColor="text1"/>
              </w:rPr>
              <w:t xml:space="preserve">Jaunu institūciju izveide, esošu institūciju likvidācija vai reorganizācija nav paredzēta. </w:t>
            </w:r>
          </w:p>
          <w:p w:rsidR="000E13FF" w:rsidRPr="0004203E" w:rsidRDefault="0003639D" w:rsidP="0003639D">
            <w:pPr>
              <w:ind w:left="48" w:right="140"/>
              <w:jc w:val="both"/>
              <w:rPr>
                <w:color w:val="000000" w:themeColor="text1"/>
              </w:rPr>
            </w:pPr>
            <w:r>
              <w:rPr>
                <w:color w:val="000000" w:themeColor="text1"/>
              </w:rPr>
              <w:t>Likumprojekts ir īstenojams Izglītības un zinātnes ministrijas esošo līdzekļu ietvaros.</w:t>
            </w:r>
          </w:p>
        </w:tc>
      </w:tr>
      <w:tr w:rsidR="00645169" w:rsidRPr="0004203E" w:rsidTr="0026785B">
        <w:trPr>
          <w:trHeight w:val="41"/>
        </w:trPr>
        <w:tc>
          <w:tcPr>
            <w:tcW w:w="247"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lastRenderedPageBreak/>
              <w:t>3.</w:t>
            </w:r>
          </w:p>
        </w:tc>
        <w:tc>
          <w:tcPr>
            <w:tcW w:w="1881"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rPr>
                <w:color w:val="000000" w:themeColor="text1"/>
              </w:rPr>
            </w:pPr>
            <w:r w:rsidRPr="0004203E">
              <w:rPr>
                <w:color w:val="000000" w:themeColor="text1"/>
              </w:rPr>
              <w:t>Cita informācija</w:t>
            </w:r>
          </w:p>
        </w:tc>
        <w:tc>
          <w:tcPr>
            <w:tcW w:w="2871" w:type="pct"/>
            <w:tcBorders>
              <w:top w:val="outset" w:sz="6" w:space="0" w:color="414142"/>
              <w:left w:val="outset" w:sz="6" w:space="0" w:color="414142"/>
              <w:bottom w:val="outset" w:sz="6" w:space="0" w:color="414142"/>
              <w:right w:val="outset" w:sz="6" w:space="0" w:color="414142"/>
            </w:tcBorders>
            <w:hideMark/>
          </w:tcPr>
          <w:p w:rsidR="00B95CF7" w:rsidRPr="0004203E" w:rsidRDefault="00B95CF7" w:rsidP="00804CF6">
            <w:pPr>
              <w:pStyle w:val="tvhtml"/>
              <w:spacing w:after="0" w:afterAutospacing="0"/>
              <w:ind w:left="48"/>
              <w:rPr>
                <w:color w:val="000000" w:themeColor="text1"/>
              </w:rPr>
            </w:pPr>
            <w:r w:rsidRPr="0004203E">
              <w:rPr>
                <w:color w:val="000000" w:themeColor="text1"/>
              </w:rPr>
              <w:t>Nav</w:t>
            </w:r>
            <w:r w:rsidR="009E658A" w:rsidRPr="0004203E">
              <w:rPr>
                <w:color w:val="000000" w:themeColor="text1"/>
              </w:rPr>
              <w:t>.</w:t>
            </w:r>
          </w:p>
        </w:tc>
      </w:tr>
    </w:tbl>
    <w:p w:rsidR="00B95CF7" w:rsidRPr="0004203E" w:rsidRDefault="00B95CF7" w:rsidP="00804CF6">
      <w:pPr>
        <w:jc w:val="both"/>
        <w:rPr>
          <w:color w:val="000000" w:themeColor="text1"/>
        </w:rPr>
      </w:pPr>
    </w:p>
    <w:p w:rsidR="00923604" w:rsidRPr="0004203E" w:rsidRDefault="00923604" w:rsidP="00804CF6">
      <w:pPr>
        <w:jc w:val="both"/>
        <w:rPr>
          <w:color w:val="000000" w:themeColor="text1"/>
        </w:rPr>
      </w:pPr>
    </w:p>
    <w:p w:rsidR="00B95CF7" w:rsidRPr="0004203E" w:rsidRDefault="00B95CF7" w:rsidP="00804CF6">
      <w:pPr>
        <w:tabs>
          <w:tab w:val="left" w:pos="6237"/>
        </w:tabs>
        <w:jc w:val="both"/>
        <w:rPr>
          <w:color w:val="000000" w:themeColor="text1"/>
        </w:rPr>
      </w:pPr>
      <w:r w:rsidRPr="0004203E">
        <w:rPr>
          <w:color w:val="000000" w:themeColor="text1"/>
        </w:rPr>
        <w:t>Izglītības un zinātnes ministr</w:t>
      </w:r>
      <w:r w:rsidR="00F87EB2" w:rsidRPr="0004203E">
        <w:rPr>
          <w:color w:val="000000" w:themeColor="text1"/>
        </w:rPr>
        <w:t>s</w:t>
      </w:r>
      <w:r w:rsidR="00923604" w:rsidRPr="0004203E">
        <w:rPr>
          <w:color w:val="000000" w:themeColor="text1"/>
        </w:rPr>
        <w:tab/>
      </w:r>
      <w:r w:rsidR="00B94BD6" w:rsidRPr="0004203E">
        <w:rPr>
          <w:color w:val="000000" w:themeColor="text1"/>
        </w:rPr>
        <w:t>K.</w:t>
      </w:r>
      <w:r w:rsidR="00F87EB2" w:rsidRPr="0004203E">
        <w:rPr>
          <w:color w:val="000000" w:themeColor="text1"/>
        </w:rPr>
        <w:t>Šadurskis</w:t>
      </w:r>
      <w:r w:rsidRPr="0004203E">
        <w:rPr>
          <w:color w:val="000000" w:themeColor="text1"/>
        </w:rPr>
        <w:t xml:space="preserve"> </w:t>
      </w:r>
    </w:p>
    <w:p w:rsidR="00B95CF7" w:rsidRPr="0004203E" w:rsidRDefault="00B95CF7" w:rsidP="00804CF6">
      <w:pPr>
        <w:jc w:val="both"/>
        <w:rPr>
          <w:color w:val="000000" w:themeColor="text1"/>
        </w:rPr>
      </w:pPr>
    </w:p>
    <w:p w:rsidR="00923604" w:rsidRPr="0004203E" w:rsidRDefault="00923604" w:rsidP="00804CF6">
      <w:pPr>
        <w:jc w:val="both"/>
        <w:rPr>
          <w:color w:val="000000" w:themeColor="text1"/>
        </w:rPr>
      </w:pPr>
    </w:p>
    <w:p w:rsidR="00B95CF7" w:rsidRPr="0004203E" w:rsidRDefault="00B95CF7" w:rsidP="00804CF6">
      <w:pPr>
        <w:tabs>
          <w:tab w:val="left" w:pos="7797"/>
        </w:tabs>
        <w:jc w:val="both"/>
        <w:rPr>
          <w:color w:val="000000" w:themeColor="text1"/>
        </w:rPr>
      </w:pPr>
      <w:r w:rsidRPr="0004203E">
        <w:rPr>
          <w:color w:val="000000" w:themeColor="text1"/>
        </w:rPr>
        <w:t>Vīz</w:t>
      </w:r>
      <w:r w:rsidR="0067703E" w:rsidRPr="0004203E">
        <w:rPr>
          <w:color w:val="000000" w:themeColor="text1"/>
        </w:rPr>
        <w:t>ē</w:t>
      </w:r>
      <w:r w:rsidRPr="0004203E">
        <w:rPr>
          <w:color w:val="000000" w:themeColor="text1"/>
        </w:rPr>
        <w:t xml:space="preserve">: </w:t>
      </w:r>
    </w:p>
    <w:p w:rsidR="00B95CF7" w:rsidRPr="0004203E" w:rsidRDefault="00B95CF7" w:rsidP="00804CF6">
      <w:pPr>
        <w:tabs>
          <w:tab w:val="left" w:pos="7797"/>
        </w:tabs>
        <w:jc w:val="both"/>
        <w:rPr>
          <w:color w:val="000000" w:themeColor="text1"/>
        </w:rPr>
      </w:pPr>
      <w:r w:rsidRPr="0004203E">
        <w:rPr>
          <w:color w:val="000000" w:themeColor="text1"/>
        </w:rPr>
        <w:t>Izglītības un zinātnes ministrijas</w:t>
      </w:r>
    </w:p>
    <w:p w:rsidR="00B95CF7" w:rsidRPr="0004203E" w:rsidRDefault="00B95CF7" w:rsidP="00804CF6">
      <w:pPr>
        <w:tabs>
          <w:tab w:val="left" w:pos="6237"/>
        </w:tabs>
        <w:jc w:val="both"/>
        <w:rPr>
          <w:color w:val="000000" w:themeColor="text1"/>
        </w:rPr>
      </w:pPr>
      <w:r w:rsidRPr="0004203E">
        <w:rPr>
          <w:color w:val="000000" w:themeColor="text1"/>
        </w:rPr>
        <w:t>valsts sekretāre</w:t>
      </w:r>
      <w:r w:rsidRPr="0004203E">
        <w:rPr>
          <w:color w:val="000000" w:themeColor="text1"/>
        </w:rPr>
        <w:tab/>
        <w:t>L.Lejiņa</w:t>
      </w:r>
    </w:p>
    <w:p w:rsidR="00B95CF7" w:rsidRPr="0004203E" w:rsidRDefault="00B95CF7" w:rsidP="00804CF6">
      <w:pPr>
        <w:tabs>
          <w:tab w:val="left" w:pos="7797"/>
        </w:tabs>
        <w:jc w:val="both"/>
        <w:rPr>
          <w:color w:val="000000" w:themeColor="text1"/>
        </w:rPr>
      </w:pPr>
    </w:p>
    <w:p w:rsidR="00DE12D2" w:rsidRPr="0004203E" w:rsidRDefault="00DE12D2" w:rsidP="00804CF6">
      <w:pPr>
        <w:tabs>
          <w:tab w:val="left" w:pos="7797"/>
        </w:tabs>
        <w:jc w:val="both"/>
        <w:rPr>
          <w:color w:val="000000" w:themeColor="text1"/>
        </w:rPr>
      </w:pPr>
    </w:p>
    <w:p w:rsidR="00B95CF7" w:rsidRPr="0004203E" w:rsidRDefault="00B95CF7" w:rsidP="00804CF6">
      <w:pPr>
        <w:tabs>
          <w:tab w:val="left" w:pos="7797"/>
        </w:tabs>
        <w:jc w:val="both"/>
        <w:rPr>
          <w:color w:val="000000" w:themeColor="text1"/>
        </w:rPr>
      </w:pPr>
    </w:p>
    <w:p w:rsidR="00B95CF7" w:rsidRPr="0004203E" w:rsidRDefault="004F29FD" w:rsidP="00804CF6">
      <w:pPr>
        <w:jc w:val="both"/>
        <w:rPr>
          <w:rFonts w:eastAsia="Calibri"/>
          <w:color w:val="000000" w:themeColor="text1"/>
        </w:rPr>
      </w:pPr>
      <w:r w:rsidRPr="0004203E">
        <w:rPr>
          <w:rFonts w:eastAsia="Calibri"/>
          <w:color w:val="000000" w:themeColor="text1"/>
        </w:rPr>
        <w:fldChar w:fldCharType="begin"/>
      </w:r>
      <w:r w:rsidR="00B95CF7" w:rsidRPr="0004203E">
        <w:rPr>
          <w:rFonts w:eastAsia="Calibri"/>
          <w:color w:val="000000" w:themeColor="text1"/>
        </w:rPr>
        <w:instrText xml:space="preserve"> DATE  \@ "dd.MM.yyyy HH:mm"  \* MERGEFORMAT </w:instrText>
      </w:r>
      <w:r w:rsidRPr="0004203E">
        <w:rPr>
          <w:rFonts w:eastAsia="Calibri"/>
          <w:color w:val="000000" w:themeColor="text1"/>
        </w:rPr>
        <w:fldChar w:fldCharType="separate"/>
      </w:r>
      <w:r w:rsidR="00E029F0">
        <w:rPr>
          <w:rFonts w:eastAsia="Calibri"/>
          <w:noProof/>
          <w:color w:val="000000" w:themeColor="text1"/>
        </w:rPr>
        <w:t>31.05.2017 11:28</w:t>
      </w:r>
      <w:r w:rsidRPr="0004203E">
        <w:rPr>
          <w:rFonts w:eastAsia="Calibri"/>
          <w:color w:val="000000" w:themeColor="text1"/>
        </w:rPr>
        <w:fldChar w:fldCharType="end"/>
      </w:r>
    </w:p>
    <w:p w:rsidR="00B95CF7" w:rsidRPr="0004203E" w:rsidRDefault="00095829" w:rsidP="00804CF6">
      <w:pPr>
        <w:jc w:val="both"/>
        <w:rPr>
          <w:color w:val="000000" w:themeColor="text1"/>
        </w:rPr>
      </w:pPr>
      <w:r w:rsidRPr="0004203E">
        <w:rPr>
          <w:color w:val="000000" w:themeColor="text1"/>
        </w:rPr>
        <w:t>2</w:t>
      </w:r>
      <w:r w:rsidR="00F842AD">
        <w:rPr>
          <w:color w:val="000000" w:themeColor="text1"/>
        </w:rPr>
        <w:t>536</w:t>
      </w:r>
    </w:p>
    <w:p w:rsidR="00B94BD6" w:rsidRPr="0004203E" w:rsidRDefault="00B95CF7" w:rsidP="00804CF6">
      <w:pPr>
        <w:jc w:val="both"/>
        <w:rPr>
          <w:color w:val="000000" w:themeColor="text1"/>
        </w:rPr>
      </w:pPr>
      <w:r w:rsidRPr="0004203E">
        <w:rPr>
          <w:color w:val="000000" w:themeColor="text1"/>
        </w:rPr>
        <w:t>I.Juhņēvič</w:t>
      </w:r>
      <w:bookmarkStart w:id="1" w:name="_GoBack"/>
      <w:bookmarkEnd w:id="1"/>
      <w:r w:rsidRPr="0004203E">
        <w:rPr>
          <w:color w:val="000000" w:themeColor="text1"/>
        </w:rPr>
        <w:t>a</w:t>
      </w:r>
      <w:r w:rsidR="00B94BD6" w:rsidRPr="0004203E">
        <w:rPr>
          <w:color w:val="000000" w:themeColor="text1"/>
        </w:rPr>
        <w:t xml:space="preserve"> 67358078</w:t>
      </w:r>
    </w:p>
    <w:p w:rsidR="00B95CF7" w:rsidRPr="0004203E" w:rsidRDefault="00404869" w:rsidP="00804CF6">
      <w:pPr>
        <w:jc w:val="both"/>
        <w:rPr>
          <w:color w:val="000000" w:themeColor="text1"/>
        </w:rPr>
      </w:pPr>
      <w:hyperlink r:id="rId20" w:history="1">
        <w:r w:rsidR="00BC52AA" w:rsidRPr="00F81DC6">
          <w:rPr>
            <w:rStyle w:val="Hyperlink"/>
          </w:rPr>
          <w:t>inita.juhnevica@ikvd.gov.lv</w:t>
        </w:r>
      </w:hyperlink>
    </w:p>
    <w:p w:rsidR="00334A54" w:rsidRPr="0004203E" w:rsidRDefault="00334A54" w:rsidP="00804CF6">
      <w:pPr>
        <w:jc w:val="both"/>
        <w:rPr>
          <w:color w:val="000000" w:themeColor="text1"/>
        </w:rPr>
      </w:pPr>
    </w:p>
    <w:p w:rsidR="00B94BD6" w:rsidRPr="0004203E" w:rsidRDefault="00B94BD6" w:rsidP="00804CF6">
      <w:pPr>
        <w:jc w:val="both"/>
        <w:rPr>
          <w:color w:val="000000" w:themeColor="text1"/>
        </w:rPr>
      </w:pPr>
      <w:r w:rsidRPr="0004203E">
        <w:rPr>
          <w:color w:val="000000" w:themeColor="text1"/>
        </w:rPr>
        <w:t>J.</w:t>
      </w:r>
      <w:r w:rsidR="00B95CF7" w:rsidRPr="0004203E">
        <w:rPr>
          <w:color w:val="000000" w:themeColor="text1"/>
        </w:rPr>
        <w:t>Zīvarts</w:t>
      </w:r>
      <w:r w:rsidRPr="0004203E">
        <w:rPr>
          <w:color w:val="000000" w:themeColor="text1"/>
        </w:rPr>
        <w:t xml:space="preserve"> </w:t>
      </w:r>
      <w:r w:rsidR="00B95CF7" w:rsidRPr="0004203E">
        <w:rPr>
          <w:color w:val="000000" w:themeColor="text1"/>
        </w:rPr>
        <w:t>67387865</w:t>
      </w:r>
    </w:p>
    <w:p w:rsidR="00B95CF7" w:rsidRPr="0004203E" w:rsidRDefault="00404869" w:rsidP="00804CF6">
      <w:pPr>
        <w:jc w:val="both"/>
        <w:rPr>
          <w:color w:val="000000" w:themeColor="text1"/>
        </w:rPr>
      </w:pPr>
      <w:hyperlink r:id="rId21" w:history="1">
        <w:r w:rsidR="00BC52AA" w:rsidRPr="00F81DC6">
          <w:rPr>
            <w:rStyle w:val="Hyperlink"/>
          </w:rPr>
          <w:t>juris.zivarts@ikvd.gov.lv</w:t>
        </w:r>
      </w:hyperlink>
      <w:r w:rsidR="00B95CF7" w:rsidRPr="0004203E">
        <w:rPr>
          <w:color w:val="000000" w:themeColor="text1"/>
        </w:rPr>
        <w:t xml:space="preserve"> </w:t>
      </w:r>
    </w:p>
    <w:p w:rsidR="0067703E" w:rsidRPr="0004203E" w:rsidRDefault="0067703E" w:rsidP="0067703E">
      <w:pPr>
        <w:rPr>
          <w:color w:val="000000" w:themeColor="text1"/>
        </w:rPr>
      </w:pPr>
    </w:p>
    <w:p w:rsidR="00B94BD6" w:rsidRPr="0004203E" w:rsidRDefault="00B94BD6" w:rsidP="0067703E">
      <w:pPr>
        <w:rPr>
          <w:color w:val="000000" w:themeColor="text1"/>
        </w:rPr>
      </w:pPr>
      <w:r w:rsidRPr="0004203E">
        <w:rPr>
          <w:color w:val="000000" w:themeColor="text1"/>
        </w:rPr>
        <w:t>M.</w:t>
      </w:r>
      <w:r w:rsidR="0067703E" w:rsidRPr="0004203E">
        <w:rPr>
          <w:color w:val="000000" w:themeColor="text1"/>
        </w:rPr>
        <w:t>Platonovs</w:t>
      </w:r>
      <w:r w:rsidRPr="0004203E">
        <w:rPr>
          <w:color w:val="000000" w:themeColor="text1"/>
        </w:rPr>
        <w:t xml:space="preserve"> </w:t>
      </w:r>
      <w:r w:rsidR="0067703E" w:rsidRPr="0004203E">
        <w:rPr>
          <w:color w:val="000000" w:themeColor="text1"/>
        </w:rPr>
        <w:t>67507837</w:t>
      </w:r>
    </w:p>
    <w:p w:rsidR="008B779A" w:rsidRPr="0004203E" w:rsidRDefault="00404869" w:rsidP="00804CF6">
      <w:pPr>
        <w:rPr>
          <w:color w:val="000000" w:themeColor="text1"/>
        </w:rPr>
      </w:pPr>
      <w:hyperlink r:id="rId22" w:history="1">
        <w:r w:rsidR="00BC52AA" w:rsidRPr="00F81DC6">
          <w:rPr>
            <w:rStyle w:val="Hyperlink"/>
          </w:rPr>
          <w:t>maksims.platonovs@ikvd.gov.lv</w:t>
        </w:r>
      </w:hyperlink>
    </w:p>
    <w:sectPr w:rsidR="008B779A" w:rsidRPr="0004203E" w:rsidSect="00CC2A5E">
      <w:headerReference w:type="even" r:id="rId23"/>
      <w:headerReference w:type="default" r:id="rId24"/>
      <w:footerReference w:type="default" r:id="rId25"/>
      <w:footerReference w:type="first" r:id="rId26"/>
      <w:pgSz w:w="11906" w:h="16838" w:code="9"/>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69" w:rsidRDefault="00404869">
      <w:r>
        <w:separator/>
      </w:r>
    </w:p>
  </w:endnote>
  <w:endnote w:type="continuationSeparator" w:id="0">
    <w:p w:rsidR="00404869" w:rsidRDefault="0040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CC" w:rsidRPr="0011650E" w:rsidRDefault="00932CCC" w:rsidP="0011650E">
    <w:pPr>
      <w:pStyle w:val="Footer"/>
      <w:tabs>
        <w:tab w:val="clear" w:pos="4153"/>
        <w:tab w:val="clear" w:pos="8306"/>
      </w:tabs>
      <w:jc w:val="both"/>
      <w:rPr>
        <w:sz w:val="20"/>
        <w:szCs w:val="20"/>
      </w:rPr>
    </w:pPr>
    <w:r>
      <w:rPr>
        <w:sz w:val="20"/>
        <w:szCs w:val="20"/>
      </w:rPr>
      <w:t>IZManot_3</w:t>
    </w:r>
    <w:r w:rsidR="008F64AC">
      <w:rPr>
        <w:sz w:val="20"/>
        <w:szCs w:val="20"/>
      </w:rPr>
      <w:t>1</w:t>
    </w:r>
    <w:r>
      <w:rPr>
        <w:sz w:val="20"/>
        <w:szCs w:val="20"/>
      </w:rPr>
      <w:t>0517_Groz.IL; „</w:t>
    </w:r>
    <w:r w:rsidRPr="0011650E">
      <w:rPr>
        <w:sz w:val="20"/>
        <w:szCs w:val="20"/>
      </w:rPr>
      <w:t>Likumprojekta „Grozījumi Izglītības likumā” sākotnējās ietekmes novērtējuma ziņojums (anotācija)</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CC" w:rsidRDefault="00932CCC" w:rsidP="0011650E">
    <w:pPr>
      <w:pStyle w:val="Footer"/>
      <w:tabs>
        <w:tab w:val="clear" w:pos="4153"/>
        <w:tab w:val="clear" w:pos="8306"/>
      </w:tabs>
      <w:jc w:val="both"/>
      <w:rPr>
        <w:sz w:val="20"/>
        <w:szCs w:val="20"/>
      </w:rPr>
    </w:pPr>
    <w:r>
      <w:rPr>
        <w:sz w:val="20"/>
        <w:szCs w:val="20"/>
      </w:rPr>
      <w:t>IZManot_3</w:t>
    </w:r>
    <w:r w:rsidR="008F64AC">
      <w:rPr>
        <w:sz w:val="20"/>
        <w:szCs w:val="20"/>
      </w:rPr>
      <w:t>1</w:t>
    </w:r>
    <w:r>
      <w:rPr>
        <w:sz w:val="20"/>
        <w:szCs w:val="20"/>
      </w:rPr>
      <w:t>0517_Groz.IL; „</w:t>
    </w:r>
    <w:r w:rsidRPr="0011650E">
      <w:rPr>
        <w:sz w:val="20"/>
        <w:szCs w:val="20"/>
      </w:rPr>
      <w:t>Likumprojekta „Grozījumi Izglītības likumā” sākotnējās ietekmes novērtējuma ziņojums (anotācija)</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69" w:rsidRDefault="00404869">
      <w:r>
        <w:separator/>
      </w:r>
    </w:p>
  </w:footnote>
  <w:footnote w:type="continuationSeparator" w:id="0">
    <w:p w:rsidR="00404869" w:rsidRDefault="0040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CC" w:rsidRDefault="00932CCC"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CCC" w:rsidRDefault="00932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605411288"/>
      <w:docPartObj>
        <w:docPartGallery w:val="Page Numbers (Top of Page)"/>
        <w:docPartUnique/>
      </w:docPartObj>
    </w:sdtPr>
    <w:sdtEndPr>
      <w:rPr>
        <w:noProof/>
        <w:sz w:val="16"/>
        <w:szCs w:val="16"/>
      </w:rPr>
    </w:sdtEndPr>
    <w:sdtContent>
      <w:p w:rsidR="00932CCC" w:rsidRPr="00445DD3" w:rsidRDefault="00932CCC" w:rsidP="00645169">
        <w:pPr>
          <w:pStyle w:val="Header"/>
          <w:tabs>
            <w:tab w:val="clear" w:pos="4153"/>
            <w:tab w:val="clear" w:pos="8306"/>
          </w:tabs>
          <w:jc w:val="center"/>
          <w:rPr>
            <w:rFonts w:asciiTheme="minorHAnsi" w:hAnsiTheme="minorHAnsi"/>
            <w:sz w:val="16"/>
            <w:szCs w:val="16"/>
          </w:rPr>
        </w:pPr>
        <w:r w:rsidRPr="00445DD3">
          <w:rPr>
            <w:rFonts w:asciiTheme="minorHAnsi" w:hAnsiTheme="minorHAnsi"/>
            <w:sz w:val="16"/>
            <w:szCs w:val="16"/>
          </w:rPr>
          <w:fldChar w:fldCharType="begin"/>
        </w:r>
        <w:r w:rsidRPr="00445DD3">
          <w:rPr>
            <w:rFonts w:asciiTheme="minorHAnsi" w:hAnsiTheme="minorHAnsi"/>
            <w:sz w:val="16"/>
            <w:szCs w:val="16"/>
          </w:rPr>
          <w:instrText xml:space="preserve"> PAGE   \* MERGEFORMAT </w:instrText>
        </w:r>
        <w:r w:rsidRPr="00445DD3">
          <w:rPr>
            <w:rFonts w:asciiTheme="minorHAnsi" w:hAnsiTheme="minorHAnsi"/>
            <w:sz w:val="16"/>
            <w:szCs w:val="16"/>
          </w:rPr>
          <w:fldChar w:fldCharType="separate"/>
        </w:r>
        <w:r w:rsidR="00E029F0">
          <w:rPr>
            <w:rFonts w:asciiTheme="minorHAnsi" w:hAnsiTheme="minorHAnsi"/>
            <w:noProof/>
            <w:sz w:val="16"/>
            <w:szCs w:val="16"/>
          </w:rPr>
          <w:t>10</w:t>
        </w:r>
        <w:r w:rsidRPr="00445DD3">
          <w:rPr>
            <w:rFonts w:asciiTheme="minorHAnsi" w:hAnsiTheme="minorHAnsi"/>
            <w:noProof/>
            <w:sz w:val="16"/>
            <w:szCs w:val="16"/>
          </w:rPr>
          <w:fldChar w:fldCharType="end"/>
        </w:r>
      </w:p>
    </w:sdtContent>
  </w:sdt>
  <w:p w:rsidR="00932CCC" w:rsidRPr="00645169" w:rsidRDefault="00932CCC" w:rsidP="00645169">
    <w:pPr>
      <w:pStyle w:val="Header"/>
      <w:tabs>
        <w:tab w:val="clear" w:pos="4153"/>
        <w:tab w:val="clear" w:pos="8306"/>
      </w:tabs>
      <w:rPr>
        <w:rFonts w:asciiTheme="minorHAnsi" w:hAnsiTheme="minorHAns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9A060A"/>
    <w:multiLevelType w:val="hybridMultilevel"/>
    <w:tmpl w:val="C0808144"/>
    <w:lvl w:ilvl="0" w:tplc="9B745C34">
      <w:start w:val="1"/>
      <w:numFmt w:val="bullet"/>
      <w:lvlText w:val="−"/>
      <w:lvlJc w:val="left"/>
      <w:pPr>
        <w:ind w:left="904" w:hanging="360"/>
      </w:pPr>
      <w:rPr>
        <w:rFonts w:ascii="Arial" w:hAnsi="Arial" w:hint="default"/>
      </w:rPr>
    </w:lvl>
    <w:lvl w:ilvl="1" w:tplc="04260003" w:tentative="1">
      <w:start w:val="1"/>
      <w:numFmt w:val="bullet"/>
      <w:lvlText w:val="o"/>
      <w:lvlJc w:val="left"/>
      <w:pPr>
        <w:ind w:left="1624" w:hanging="360"/>
      </w:pPr>
      <w:rPr>
        <w:rFonts w:ascii="Courier New" w:hAnsi="Courier New" w:cs="Courier New" w:hint="default"/>
      </w:rPr>
    </w:lvl>
    <w:lvl w:ilvl="2" w:tplc="04260005" w:tentative="1">
      <w:start w:val="1"/>
      <w:numFmt w:val="bullet"/>
      <w:lvlText w:val=""/>
      <w:lvlJc w:val="left"/>
      <w:pPr>
        <w:ind w:left="2344" w:hanging="360"/>
      </w:pPr>
      <w:rPr>
        <w:rFonts w:ascii="Wingdings" w:hAnsi="Wingdings" w:hint="default"/>
      </w:rPr>
    </w:lvl>
    <w:lvl w:ilvl="3" w:tplc="04260001" w:tentative="1">
      <w:start w:val="1"/>
      <w:numFmt w:val="bullet"/>
      <w:lvlText w:val=""/>
      <w:lvlJc w:val="left"/>
      <w:pPr>
        <w:ind w:left="3064" w:hanging="360"/>
      </w:pPr>
      <w:rPr>
        <w:rFonts w:ascii="Symbol" w:hAnsi="Symbol" w:hint="default"/>
      </w:rPr>
    </w:lvl>
    <w:lvl w:ilvl="4" w:tplc="04260003" w:tentative="1">
      <w:start w:val="1"/>
      <w:numFmt w:val="bullet"/>
      <w:lvlText w:val="o"/>
      <w:lvlJc w:val="left"/>
      <w:pPr>
        <w:ind w:left="3784" w:hanging="360"/>
      </w:pPr>
      <w:rPr>
        <w:rFonts w:ascii="Courier New" w:hAnsi="Courier New" w:cs="Courier New" w:hint="default"/>
      </w:rPr>
    </w:lvl>
    <w:lvl w:ilvl="5" w:tplc="04260005" w:tentative="1">
      <w:start w:val="1"/>
      <w:numFmt w:val="bullet"/>
      <w:lvlText w:val=""/>
      <w:lvlJc w:val="left"/>
      <w:pPr>
        <w:ind w:left="4504" w:hanging="360"/>
      </w:pPr>
      <w:rPr>
        <w:rFonts w:ascii="Wingdings" w:hAnsi="Wingdings" w:hint="default"/>
      </w:rPr>
    </w:lvl>
    <w:lvl w:ilvl="6" w:tplc="04260001" w:tentative="1">
      <w:start w:val="1"/>
      <w:numFmt w:val="bullet"/>
      <w:lvlText w:val=""/>
      <w:lvlJc w:val="left"/>
      <w:pPr>
        <w:ind w:left="5224" w:hanging="360"/>
      </w:pPr>
      <w:rPr>
        <w:rFonts w:ascii="Symbol" w:hAnsi="Symbol" w:hint="default"/>
      </w:rPr>
    </w:lvl>
    <w:lvl w:ilvl="7" w:tplc="04260003" w:tentative="1">
      <w:start w:val="1"/>
      <w:numFmt w:val="bullet"/>
      <w:lvlText w:val="o"/>
      <w:lvlJc w:val="left"/>
      <w:pPr>
        <w:ind w:left="5944" w:hanging="360"/>
      </w:pPr>
      <w:rPr>
        <w:rFonts w:ascii="Courier New" w:hAnsi="Courier New" w:cs="Courier New" w:hint="default"/>
      </w:rPr>
    </w:lvl>
    <w:lvl w:ilvl="8" w:tplc="04260005" w:tentative="1">
      <w:start w:val="1"/>
      <w:numFmt w:val="bullet"/>
      <w:lvlText w:val=""/>
      <w:lvlJc w:val="left"/>
      <w:pPr>
        <w:ind w:left="6664" w:hanging="360"/>
      </w:pPr>
      <w:rPr>
        <w:rFonts w:ascii="Wingdings" w:hAnsi="Wingdings"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F545D8"/>
    <w:multiLevelType w:val="hybridMultilevel"/>
    <w:tmpl w:val="5BBCC864"/>
    <w:lvl w:ilvl="0" w:tplc="508C77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F9061F"/>
    <w:multiLevelType w:val="hybridMultilevel"/>
    <w:tmpl w:val="2C5AE27C"/>
    <w:lvl w:ilvl="0" w:tplc="6BC0FD8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D6B0D5D"/>
    <w:multiLevelType w:val="hybridMultilevel"/>
    <w:tmpl w:val="B0FA0DA4"/>
    <w:lvl w:ilvl="0" w:tplc="508C77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CC84062"/>
    <w:multiLevelType w:val="hybridMultilevel"/>
    <w:tmpl w:val="A8763A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4A34BD"/>
    <w:multiLevelType w:val="hybridMultilevel"/>
    <w:tmpl w:val="0C183462"/>
    <w:lvl w:ilvl="0" w:tplc="0426000F">
      <w:start w:val="1"/>
      <w:numFmt w:val="decimal"/>
      <w:lvlText w:val="%1."/>
      <w:lvlJc w:val="left"/>
      <w:pPr>
        <w:ind w:left="648" w:hanging="360"/>
      </w:p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9">
    <w:nsid w:val="743572FC"/>
    <w:multiLevelType w:val="hybridMultilevel"/>
    <w:tmpl w:val="E5C0A74E"/>
    <w:lvl w:ilvl="0" w:tplc="508C77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5"/>
  </w:num>
  <w:num w:numId="4">
    <w:abstractNumId w:val="2"/>
  </w:num>
  <w:num w:numId="5">
    <w:abstractNumId w:val="0"/>
  </w:num>
  <w:num w:numId="6">
    <w:abstractNumId w:val="12"/>
  </w:num>
  <w:num w:numId="7">
    <w:abstractNumId w:val="17"/>
  </w:num>
  <w:num w:numId="8">
    <w:abstractNumId w:val="9"/>
  </w:num>
  <w:num w:numId="9">
    <w:abstractNumId w:val="3"/>
  </w:num>
  <w:num w:numId="10">
    <w:abstractNumId w:val="10"/>
  </w:num>
  <w:num w:numId="11">
    <w:abstractNumId w:val="11"/>
  </w:num>
  <w:num w:numId="12">
    <w:abstractNumId w:val="13"/>
  </w:num>
  <w:num w:numId="13">
    <w:abstractNumId w:val="15"/>
  </w:num>
  <w:num w:numId="14">
    <w:abstractNumId w:val="14"/>
  </w:num>
  <w:num w:numId="15">
    <w:abstractNumId w:val="19"/>
  </w:num>
  <w:num w:numId="16">
    <w:abstractNumId w:val="8"/>
  </w:num>
  <w:num w:numId="17">
    <w:abstractNumId w:val="4"/>
  </w:num>
  <w:num w:numId="18">
    <w:abstractNumId w:val="18"/>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613"/>
    <w:rsid w:val="00003836"/>
    <w:rsid w:val="00011D24"/>
    <w:rsid w:val="00012A35"/>
    <w:rsid w:val="00013FF4"/>
    <w:rsid w:val="00020FE1"/>
    <w:rsid w:val="00022E13"/>
    <w:rsid w:val="00032388"/>
    <w:rsid w:val="00035CE2"/>
    <w:rsid w:val="0003639D"/>
    <w:rsid w:val="0004203E"/>
    <w:rsid w:val="00046321"/>
    <w:rsid w:val="0005553B"/>
    <w:rsid w:val="000604D2"/>
    <w:rsid w:val="00067B31"/>
    <w:rsid w:val="00075EFE"/>
    <w:rsid w:val="0007643B"/>
    <w:rsid w:val="00086CBC"/>
    <w:rsid w:val="0009005E"/>
    <w:rsid w:val="00095829"/>
    <w:rsid w:val="000A11C9"/>
    <w:rsid w:val="000A46B4"/>
    <w:rsid w:val="000A6451"/>
    <w:rsid w:val="000B064E"/>
    <w:rsid w:val="000B4C3A"/>
    <w:rsid w:val="000B69C3"/>
    <w:rsid w:val="000B69CF"/>
    <w:rsid w:val="000C790C"/>
    <w:rsid w:val="000E13FF"/>
    <w:rsid w:val="000F005F"/>
    <w:rsid w:val="000F061D"/>
    <w:rsid w:val="00101396"/>
    <w:rsid w:val="001049B7"/>
    <w:rsid w:val="0011650E"/>
    <w:rsid w:val="00124F12"/>
    <w:rsid w:val="00144149"/>
    <w:rsid w:val="00144B35"/>
    <w:rsid w:val="00144E3A"/>
    <w:rsid w:val="0015060C"/>
    <w:rsid w:val="00154937"/>
    <w:rsid w:val="0016018A"/>
    <w:rsid w:val="00161F0E"/>
    <w:rsid w:val="00170E2A"/>
    <w:rsid w:val="001801EC"/>
    <w:rsid w:val="00181ECF"/>
    <w:rsid w:val="00183CC2"/>
    <w:rsid w:val="001900E4"/>
    <w:rsid w:val="00190F88"/>
    <w:rsid w:val="00193C12"/>
    <w:rsid w:val="00196A22"/>
    <w:rsid w:val="001A4066"/>
    <w:rsid w:val="001A6AE4"/>
    <w:rsid w:val="001B0189"/>
    <w:rsid w:val="001B01FD"/>
    <w:rsid w:val="001B4A71"/>
    <w:rsid w:val="001C068A"/>
    <w:rsid w:val="001C59FA"/>
    <w:rsid w:val="001C6995"/>
    <w:rsid w:val="001D5B54"/>
    <w:rsid w:val="001E1DBF"/>
    <w:rsid w:val="001E4639"/>
    <w:rsid w:val="001E4A7D"/>
    <w:rsid w:val="001F07A0"/>
    <w:rsid w:val="001F0838"/>
    <w:rsid w:val="001F3C57"/>
    <w:rsid w:val="001F43A8"/>
    <w:rsid w:val="001F5CD6"/>
    <w:rsid w:val="001F6342"/>
    <w:rsid w:val="001F69B5"/>
    <w:rsid w:val="002042E3"/>
    <w:rsid w:val="002052EC"/>
    <w:rsid w:val="0021263D"/>
    <w:rsid w:val="00213F0C"/>
    <w:rsid w:val="0021592D"/>
    <w:rsid w:val="00222D76"/>
    <w:rsid w:val="00223EB1"/>
    <w:rsid w:val="00231344"/>
    <w:rsid w:val="0023436E"/>
    <w:rsid w:val="002347C0"/>
    <w:rsid w:val="00236B66"/>
    <w:rsid w:val="00241A6C"/>
    <w:rsid w:val="00242D2B"/>
    <w:rsid w:val="00256100"/>
    <w:rsid w:val="00262E2B"/>
    <w:rsid w:val="0026785B"/>
    <w:rsid w:val="00270429"/>
    <w:rsid w:val="002723E9"/>
    <w:rsid w:val="00274042"/>
    <w:rsid w:val="00275518"/>
    <w:rsid w:val="00277929"/>
    <w:rsid w:val="00283B82"/>
    <w:rsid w:val="002846E9"/>
    <w:rsid w:val="00284C34"/>
    <w:rsid w:val="0029066C"/>
    <w:rsid w:val="00294893"/>
    <w:rsid w:val="002B50DB"/>
    <w:rsid w:val="002C12AB"/>
    <w:rsid w:val="002C7CAC"/>
    <w:rsid w:val="002D3306"/>
    <w:rsid w:val="002D410C"/>
    <w:rsid w:val="002D48AA"/>
    <w:rsid w:val="002D7BAA"/>
    <w:rsid w:val="002D7F54"/>
    <w:rsid w:val="002E3FF4"/>
    <w:rsid w:val="002F78C8"/>
    <w:rsid w:val="00301CF3"/>
    <w:rsid w:val="00307415"/>
    <w:rsid w:val="003112DD"/>
    <w:rsid w:val="0032540B"/>
    <w:rsid w:val="00326446"/>
    <w:rsid w:val="003270B5"/>
    <w:rsid w:val="0032715C"/>
    <w:rsid w:val="00327D03"/>
    <w:rsid w:val="00334A54"/>
    <w:rsid w:val="00337CA5"/>
    <w:rsid w:val="00340A20"/>
    <w:rsid w:val="00345420"/>
    <w:rsid w:val="00346A4F"/>
    <w:rsid w:val="00347D59"/>
    <w:rsid w:val="00362478"/>
    <w:rsid w:val="00372412"/>
    <w:rsid w:val="00375B25"/>
    <w:rsid w:val="00396542"/>
    <w:rsid w:val="0039685B"/>
    <w:rsid w:val="003A3E43"/>
    <w:rsid w:val="003A69BA"/>
    <w:rsid w:val="003A7F0C"/>
    <w:rsid w:val="003A7F79"/>
    <w:rsid w:val="003B4AF2"/>
    <w:rsid w:val="003B6404"/>
    <w:rsid w:val="003C1593"/>
    <w:rsid w:val="003D21FF"/>
    <w:rsid w:val="003E3865"/>
    <w:rsid w:val="003F0112"/>
    <w:rsid w:val="003F071A"/>
    <w:rsid w:val="003F160B"/>
    <w:rsid w:val="00400032"/>
    <w:rsid w:val="00400B5B"/>
    <w:rsid w:val="00403CF8"/>
    <w:rsid w:val="00404869"/>
    <w:rsid w:val="00405A00"/>
    <w:rsid w:val="004136BC"/>
    <w:rsid w:val="0041482B"/>
    <w:rsid w:val="00420870"/>
    <w:rsid w:val="00424439"/>
    <w:rsid w:val="0043629E"/>
    <w:rsid w:val="00441483"/>
    <w:rsid w:val="0044165C"/>
    <w:rsid w:val="00441BCB"/>
    <w:rsid w:val="00445C41"/>
    <w:rsid w:val="00445DD3"/>
    <w:rsid w:val="0045176A"/>
    <w:rsid w:val="00454C09"/>
    <w:rsid w:val="00456332"/>
    <w:rsid w:val="00462D37"/>
    <w:rsid w:val="00463061"/>
    <w:rsid w:val="004718A0"/>
    <w:rsid w:val="004800F9"/>
    <w:rsid w:val="0049134A"/>
    <w:rsid w:val="004A043D"/>
    <w:rsid w:val="004A58CB"/>
    <w:rsid w:val="004B1795"/>
    <w:rsid w:val="004B5517"/>
    <w:rsid w:val="004B56DD"/>
    <w:rsid w:val="004B727B"/>
    <w:rsid w:val="004C1AFD"/>
    <w:rsid w:val="004C558B"/>
    <w:rsid w:val="004D24CB"/>
    <w:rsid w:val="004D4EEC"/>
    <w:rsid w:val="004E2018"/>
    <w:rsid w:val="004E51EC"/>
    <w:rsid w:val="004F1F88"/>
    <w:rsid w:val="004F29FD"/>
    <w:rsid w:val="004F5F1B"/>
    <w:rsid w:val="004F7B48"/>
    <w:rsid w:val="00502374"/>
    <w:rsid w:val="0050305C"/>
    <w:rsid w:val="00516072"/>
    <w:rsid w:val="005202EF"/>
    <w:rsid w:val="005332EC"/>
    <w:rsid w:val="00534418"/>
    <w:rsid w:val="005353AB"/>
    <w:rsid w:val="00535C29"/>
    <w:rsid w:val="005446E4"/>
    <w:rsid w:val="005560BC"/>
    <w:rsid w:val="005573BE"/>
    <w:rsid w:val="00565000"/>
    <w:rsid w:val="00571EDF"/>
    <w:rsid w:val="00572700"/>
    <w:rsid w:val="0057699C"/>
    <w:rsid w:val="00580468"/>
    <w:rsid w:val="00582F82"/>
    <w:rsid w:val="005837C0"/>
    <w:rsid w:val="0058603B"/>
    <w:rsid w:val="00587F2D"/>
    <w:rsid w:val="00590454"/>
    <w:rsid w:val="0059431B"/>
    <w:rsid w:val="00595165"/>
    <w:rsid w:val="005A27B8"/>
    <w:rsid w:val="005A39CC"/>
    <w:rsid w:val="005B33A5"/>
    <w:rsid w:val="005B4730"/>
    <w:rsid w:val="005D7AF9"/>
    <w:rsid w:val="005E05D7"/>
    <w:rsid w:val="005E0C63"/>
    <w:rsid w:val="005E41E7"/>
    <w:rsid w:val="005E42C5"/>
    <w:rsid w:val="005E450F"/>
    <w:rsid w:val="005F035D"/>
    <w:rsid w:val="005F3AF2"/>
    <w:rsid w:val="00601E5B"/>
    <w:rsid w:val="00610E4E"/>
    <w:rsid w:val="0062298A"/>
    <w:rsid w:val="00626514"/>
    <w:rsid w:val="00626589"/>
    <w:rsid w:val="006339A0"/>
    <w:rsid w:val="006413A8"/>
    <w:rsid w:val="00641931"/>
    <w:rsid w:val="00642E56"/>
    <w:rsid w:val="00645169"/>
    <w:rsid w:val="00651E00"/>
    <w:rsid w:val="00661EB1"/>
    <w:rsid w:val="00666532"/>
    <w:rsid w:val="00674572"/>
    <w:rsid w:val="0067703E"/>
    <w:rsid w:val="00687763"/>
    <w:rsid w:val="00687C3E"/>
    <w:rsid w:val="00692B0D"/>
    <w:rsid w:val="00693E0E"/>
    <w:rsid w:val="00693F62"/>
    <w:rsid w:val="00695673"/>
    <w:rsid w:val="006A034A"/>
    <w:rsid w:val="006A1AE3"/>
    <w:rsid w:val="006A574A"/>
    <w:rsid w:val="006A6BD4"/>
    <w:rsid w:val="006C30E1"/>
    <w:rsid w:val="006D48F1"/>
    <w:rsid w:val="006E4C21"/>
    <w:rsid w:val="006E5C92"/>
    <w:rsid w:val="006F3178"/>
    <w:rsid w:val="006F45BE"/>
    <w:rsid w:val="007004FC"/>
    <w:rsid w:val="00706670"/>
    <w:rsid w:val="00723266"/>
    <w:rsid w:val="0072417C"/>
    <w:rsid w:val="007265D8"/>
    <w:rsid w:val="00734450"/>
    <w:rsid w:val="00741387"/>
    <w:rsid w:val="00745F67"/>
    <w:rsid w:val="007505D8"/>
    <w:rsid w:val="00752D9D"/>
    <w:rsid w:val="00754784"/>
    <w:rsid w:val="00757C6E"/>
    <w:rsid w:val="00762BDA"/>
    <w:rsid w:val="0077712F"/>
    <w:rsid w:val="007805FD"/>
    <w:rsid w:val="00781F85"/>
    <w:rsid w:val="00784422"/>
    <w:rsid w:val="007B3B54"/>
    <w:rsid w:val="007B3FA0"/>
    <w:rsid w:val="007C2BCC"/>
    <w:rsid w:val="007C4085"/>
    <w:rsid w:val="007C4EF0"/>
    <w:rsid w:val="007C71E1"/>
    <w:rsid w:val="007D7EBA"/>
    <w:rsid w:val="007E1CD9"/>
    <w:rsid w:val="007E2664"/>
    <w:rsid w:val="007E3ABF"/>
    <w:rsid w:val="007E5BFA"/>
    <w:rsid w:val="007E6689"/>
    <w:rsid w:val="007E731C"/>
    <w:rsid w:val="007F0A03"/>
    <w:rsid w:val="00804CF6"/>
    <w:rsid w:val="00810040"/>
    <w:rsid w:val="0082023A"/>
    <w:rsid w:val="00821A7A"/>
    <w:rsid w:val="008253F8"/>
    <w:rsid w:val="00832A2B"/>
    <w:rsid w:val="00832E16"/>
    <w:rsid w:val="00834730"/>
    <w:rsid w:val="00836164"/>
    <w:rsid w:val="0084130E"/>
    <w:rsid w:val="00841AA1"/>
    <w:rsid w:val="00846850"/>
    <w:rsid w:val="008468BC"/>
    <w:rsid w:val="00846994"/>
    <w:rsid w:val="00850451"/>
    <w:rsid w:val="00852042"/>
    <w:rsid w:val="008526E5"/>
    <w:rsid w:val="008534C9"/>
    <w:rsid w:val="0085599D"/>
    <w:rsid w:val="0086489C"/>
    <w:rsid w:val="0087510C"/>
    <w:rsid w:val="00880B70"/>
    <w:rsid w:val="0089738E"/>
    <w:rsid w:val="008B1459"/>
    <w:rsid w:val="008B5FDB"/>
    <w:rsid w:val="008B779A"/>
    <w:rsid w:val="008C5649"/>
    <w:rsid w:val="008C6C10"/>
    <w:rsid w:val="008D4297"/>
    <w:rsid w:val="008E44A2"/>
    <w:rsid w:val="008E697D"/>
    <w:rsid w:val="008F0443"/>
    <w:rsid w:val="008F2A61"/>
    <w:rsid w:val="008F64AC"/>
    <w:rsid w:val="00900E09"/>
    <w:rsid w:val="00903263"/>
    <w:rsid w:val="009058A9"/>
    <w:rsid w:val="00906A21"/>
    <w:rsid w:val="009071BA"/>
    <w:rsid w:val="009079C3"/>
    <w:rsid w:val="009102AF"/>
    <w:rsid w:val="00910462"/>
    <w:rsid w:val="00915AB1"/>
    <w:rsid w:val="00917532"/>
    <w:rsid w:val="009235BA"/>
    <w:rsid w:val="00923604"/>
    <w:rsid w:val="00924CE2"/>
    <w:rsid w:val="00925B9F"/>
    <w:rsid w:val="00931AED"/>
    <w:rsid w:val="00932CCC"/>
    <w:rsid w:val="00935317"/>
    <w:rsid w:val="0093716D"/>
    <w:rsid w:val="00942894"/>
    <w:rsid w:val="009476A3"/>
    <w:rsid w:val="0095334F"/>
    <w:rsid w:val="009614FC"/>
    <w:rsid w:val="00964A28"/>
    <w:rsid w:val="00965897"/>
    <w:rsid w:val="0096765C"/>
    <w:rsid w:val="009727E4"/>
    <w:rsid w:val="009934C5"/>
    <w:rsid w:val="00994C0F"/>
    <w:rsid w:val="00997EA8"/>
    <w:rsid w:val="009B22D7"/>
    <w:rsid w:val="009B6A8C"/>
    <w:rsid w:val="009B72ED"/>
    <w:rsid w:val="009C13F9"/>
    <w:rsid w:val="009C4ABA"/>
    <w:rsid w:val="009C5113"/>
    <w:rsid w:val="009C6DEB"/>
    <w:rsid w:val="009C74A2"/>
    <w:rsid w:val="009D6504"/>
    <w:rsid w:val="009D78F9"/>
    <w:rsid w:val="009E658A"/>
    <w:rsid w:val="009E661A"/>
    <w:rsid w:val="009F0241"/>
    <w:rsid w:val="009F0C0D"/>
    <w:rsid w:val="009F2E33"/>
    <w:rsid w:val="00A04969"/>
    <w:rsid w:val="00A06781"/>
    <w:rsid w:val="00A13BAB"/>
    <w:rsid w:val="00A1509C"/>
    <w:rsid w:val="00A153EF"/>
    <w:rsid w:val="00A16A8E"/>
    <w:rsid w:val="00A26E29"/>
    <w:rsid w:val="00A34260"/>
    <w:rsid w:val="00A41E16"/>
    <w:rsid w:val="00A47F47"/>
    <w:rsid w:val="00A574B1"/>
    <w:rsid w:val="00A70CFD"/>
    <w:rsid w:val="00A72A0B"/>
    <w:rsid w:val="00A76A77"/>
    <w:rsid w:val="00A81E42"/>
    <w:rsid w:val="00A8534C"/>
    <w:rsid w:val="00A864FE"/>
    <w:rsid w:val="00A86F41"/>
    <w:rsid w:val="00A87D04"/>
    <w:rsid w:val="00A950C5"/>
    <w:rsid w:val="00AA1D25"/>
    <w:rsid w:val="00AB0635"/>
    <w:rsid w:val="00AB160F"/>
    <w:rsid w:val="00AB2B1A"/>
    <w:rsid w:val="00AB2E63"/>
    <w:rsid w:val="00AB397F"/>
    <w:rsid w:val="00AB5832"/>
    <w:rsid w:val="00AC51F2"/>
    <w:rsid w:val="00AD018A"/>
    <w:rsid w:val="00AE5066"/>
    <w:rsid w:val="00AE51A0"/>
    <w:rsid w:val="00AE5E24"/>
    <w:rsid w:val="00AE61B7"/>
    <w:rsid w:val="00AE6CBA"/>
    <w:rsid w:val="00AE79AD"/>
    <w:rsid w:val="00AF33C6"/>
    <w:rsid w:val="00AF35E4"/>
    <w:rsid w:val="00AF5CDE"/>
    <w:rsid w:val="00B026C3"/>
    <w:rsid w:val="00B11A57"/>
    <w:rsid w:val="00B12E96"/>
    <w:rsid w:val="00B12FC2"/>
    <w:rsid w:val="00B237E0"/>
    <w:rsid w:val="00B24BCA"/>
    <w:rsid w:val="00B25597"/>
    <w:rsid w:val="00B267B9"/>
    <w:rsid w:val="00B33E09"/>
    <w:rsid w:val="00B35A5D"/>
    <w:rsid w:val="00B42C7B"/>
    <w:rsid w:val="00B45D3A"/>
    <w:rsid w:val="00B50708"/>
    <w:rsid w:val="00B50C68"/>
    <w:rsid w:val="00B51293"/>
    <w:rsid w:val="00B52B1E"/>
    <w:rsid w:val="00B53371"/>
    <w:rsid w:val="00B55481"/>
    <w:rsid w:val="00B56C32"/>
    <w:rsid w:val="00B57ACF"/>
    <w:rsid w:val="00B64BB1"/>
    <w:rsid w:val="00B73166"/>
    <w:rsid w:val="00B75D8A"/>
    <w:rsid w:val="00B8426C"/>
    <w:rsid w:val="00B91B8D"/>
    <w:rsid w:val="00B92F32"/>
    <w:rsid w:val="00B94BD6"/>
    <w:rsid w:val="00B94E90"/>
    <w:rsid w:val="00B95CF7"/>
    <w:rsid w:val="00BB0A82"/>
    <w:rsid w:val="00BB25F5"/>
    <w:rsid w:val="00BB419F"/>
    <w:rsid w:val="00BB4562"/>
    <w:rsid w:val="00BB7C94"/>
    <w:rsid w:val="00BC0A9D"/>
    <w:rsid w:val="00BC52AA"/>
    <w:rsid w:val="00BD251B"/>
    <w:rsid w:val="00BD31C4"/>
    <w:rsid w:val="00BE1CB5"/>
    <w:rsid w:val="00BE2E9F"/>
    <w:rsid w:val="00BF2E6A"/>
    <w:rsid w:val="00BF338D"/>
    <w:rsid w:val="00BF5BC2"/>
    <w:rsid w:val="00C05F55"/>
    <w:rsid w:val="00C10913"/>
    <w:rsid w:val="00C1133D"/>
    <w:rsid w:val="00C21743"/>
    <w:rsid w:val="00C27A08"/>
    <w:rsid w:val="00C31312"/>
    <w:rsid w:val="00C326C6"/>
    <w:rsid w:val="00C35295"/>
    <w:rsid w:val="00C36ADD"/>
    <w:rsid w:val="00C36E74"/>
    <w:rsid w:val="00C40595"/>
    <w:rsid w:val="00C41621"/>
    <w:rsid w:val="00C449FA"/>
    <w:rsid w:val="00C5384F"/>
    <w:rsid w:val="00C56964"/>
    <w:rsid w:val="00C656D5"/>
    <w:rsid w:val="00C67103"/>
    <w:rsid w:val="00C71BB9"/>
    <w:rsid w:val="00C7480C"/>
    <w:rsid w:val="00C74E7B"/>
    <w:rsid w:val="00C94C28"/>
    <w:rsid w:val="00CA0022"/>
    <w:rsid w:val="00CA3C3F"/>
    <w:rsid w:val="00CB0247"/>
    <w:rsid w:val="00CB3440"/>
    <w:rsid w:val="00CB5294"/>
    <w:rsid w:val="00CB5EC2"/>
    <w:rsid w:val="00CB7D1F"/>
    <w:rsid w:val="00CC0FCB"/>
    <w:rsid w:val="00CC1692"/>
    <w:rsid w:val="00CC2A5E"/>
    <w:rsid w:val="00CC3EF4"/>
    <w:rsid w:val="00CD138B"/>
    <w:rsid w:val="00CD3E31"/>
    <w:rsid w:val="00CD4DB2"/>
    <w:rsid w:val="00CD73CA"/>
    <w:rsid w:val="00CD74A3"/>
    <w:rsid w:val="00CE0527"/>
    <w:rsid w:val="00CE5B23"/>
    <w:rsid w:val="00CE6473"/>
    <w:rsid w:val="00CF70AD"/>
    <w:rsid w:val="00CF7729"/>
    <w:rsid w:val="00D107FA"/>
    <w:rsid w:val="00D12275"/>
    <w:rsid w:val="00D12766"/>
    <w:rsid w:val="00D20FF4"/>
    <w:rsid w:val="00D21550"/>
    <w:rsid w:val="00D24D2C"/>
    <w:rsid w:val="00D35881"/>
    <w:rsid w:val="00D51366"/>
    <w:rsid w:val="00D62169"/>
    <w:rsid w:val="00D64CA6"/>
    <w:rsid w:val="00D738C9"/>
    <w:rsid w:val="00D940E8"/>
    <w:rsid w:val="00DA423C"/>
    <w:rsid w:val="00DA7DA5"/>
    <w:rsid w:val="00DB073B"/>
    <w:rsid w:val="00DB78F0"/>
    <w:rsid w:val="00DC2E43"/>
    <w:rsid w:val="00DD095C"/>
    <w:rsid w:val="00DD1330"/>
    <w:rsid w:val="00DD7974"/>
    <w:rsid w:val="00DE0B83"/>
    <w:rsid w:val="00DE12D2"/>
    <w:rsid w:val="00DE1A81"/>
    <w:rsid w:val="00DE4E10"/>
    <w:rsid w:val="00DF07DB"/>
    <w:rsid w:val="00E00320"/>
    <w:rsid w:val="00E00EBD"/>
    <w:rsid w:val="00E029F0"/>
    <w:rsid w:val="00E02ABF"/>
    <w:rsid w:val="00E14995"/>
    <w:rsid w:val="00E171C0"/>
    <w:rsid w:val="00E179CD"/>
    <w:rsid w:val="00E23E8D"/>
    <w:rsid w:val="00E242FB"/>
    <w:rsid w:val="00E3129F"/>
    <w:rsid w:val="00E349AA"/>
    <w:rsid w:val="00E37F98"/>
    <w:rsid w:val="00E46559"/>
    <w:rsid w:val="00E6670C"/>
    <w:rsid w:val="00E776E8"/>
    <w:rsid w:val="00E87135"/>
    <w:rsid w:val="00E92C1F"/>
    <w:rsid w:val="00E93ED1"/>
    <w:rsid w:val="00E94178"/>
    <w:rsid w:val="00E95D4B"/>
    <w:rsid w:val="00E97795"/>
    <w:rsid w:val="00EB199F"/>
    <w:rsid w:val="00EC23F7"/>
    <w:rsid w:val="00EC44EE"/>
    <w:rsid w:val="00EC4BD8"/>
    <w:rsid w:val="00EC63EB"/>
    <w:rsid w:val="00ED412F"/>
    <w:rsid w:val="00ED4D96"/>
    <w:rsid w:val="00EE58F2"/>
    <w:rsid w:val="00EF36B2"/>
    <w:rsid w:val="00F07CFA"/>
    <w:rsid w:val="00F201EC"/>
    <w:rsid w:val="00F208A9"/>
    <w:rsid w:val="00F36E2A"/>
    <w:rsid w:val="00F407FC"/>
    <w:rsid w:val="00F72125"/>
    <w:rsid w:val="00F7454F"/>
    <w:rsid w:val="00F77988"/>
    <w:rsid w:val="00F77F48"/>
    <w:rsid w:val="00F842AD"/>
    <w:rsid w:val="00F87EB2"/>
    <w:rsid w:val="00F94EF6"/>
    <w:rsid w:val="00FA64C8"/>
    <w:rsid w:val="00FB30F1"/>
    <w:rsid w:val="00FB53E7"/>
    <w:rsid w:val="00FB784F"/>
    <w:rsid w:val="00FE5497"/>
    <w:rsid w:val="00FE6249"/>
    <w:rsid w:val="00FF0C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595165"/>
    <w:pPr>
      <w:spacing w:after="200" w:line="276" w:lineRule="auto"/>
      <w:ind w:left="720"/>
      <w:contextualSpacing/>
    </w:pPr>
    <w:rPr>
      <w:rFonts w:eastAsiaTheme="minorHAnsi" w:cstheme="minorBidi"/>
      <w:lang w:eastAsia="en-US"/>
    </w:rPr>
  </w:style>
  <w:style w:type="paragraph" w:customStyle="1" w:styleId="tvhtml">
    <w:name w:val="tv_html"/>
    <w:basedOn w:val="Normal"/>
    <w:rsid w:val="00B95CF7"/>
    <w:pPr>
      <w:spacing w:before="100" w:beforeAutospacing="1" w:after="100" w:afterAutospacing="1"/>
    </w:pPr>
  </w:style>
  <w:style w:type="character" w:customStyle="1" w:styleId="apple-converted-space">
    <w:name w:val="apple-converted-space"/>
    <w:basedOn w:val="DefaultParagraphFont"/>
    <w:rsid w:val="00B95CF7"/>
  </w:style>
  <w:style w:type="paragraph" w:styleId="Revision">
    <w:name w:val="Revision"/>
    <w:hidden/>
    <w:uiPriority w:val="99"/>
    <w:semiHidden/>
    <w:rsid w:val="009E658A"/>
    <w:rPr>
      <w:sz w:val="24"/>
      <w:szCs w:val="24"/>
    </w:rPr>
  </w:style>
  <w:style w:type="character" w:styleId="FollowedHyperlink">
    <w:name w:val="FollowedHyperlink"/>
    <w:basedOn w:val="DefaultParagraphFont"/>
    <w:rsid w:val="00BF2E6A"/>
    <w:rPr>
      <w:color w:val="800080" w:themeColor="followedHyperlink"/>
      <w:u w:val="single"/>
    </w:rPr>
  </w:style>
  <w:style w:type="character" w:customStyle="1" w:styleId="HeaderChar">
    <w:name w:val="Header Char"/>
    <w:basedOn w:val="DefaultParagraphFont"/>
    <w:link w:val="Header"/>
    <w:uiPriority w:val="99"/>
    <w:rsid w:val="006451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595165"/>
    <w:pPr>
      <w:spacing w:after="200" w:line="276" w:lineRule="auto"/>
      <w:ind w:left="720"/>
      <w:contextualSpacing/>
    </w:pPr>
    <w:rPr>
      <w:rFonts w:eastAsiaTheme="minorHAnsi" w:cstheme="minorBidi"/>
      <w:lang w:eastAsia="en-US"/>
    </w:rPr>
  </w:style>
  <w:style w:type="paragraph" w:customStyle="1" w:styleId="tvhtml">
    <w:name w:val="tv_html"/>
    <w:basedOn w:val="Normal"/>
    <w:rsid w:val="00B95CF7"/>
    <w:pPr>
      <w:spacing w:before="100" w:beforeAutospacing="1" w:after="100" w:afterAutospacing="1"/>
    </w:pPr>
  </w:style>
  <w:style w:type="character" w:customStyle="1" w:styleId="apple-converted-space">
    <w:name w:val="apple-converted-space"/>
    <w:basedOn w:val="DefaultParagraphFont"/>
    <w:rsid w:val="00B95CF7"/>
  </w:style>
  <w:style w:type="paragraph" w:styleId="Revision">
    <w:name w:val="Revision"/>
    <w:hidden/>
    <w:uiPriority w:val="99"/>
    <w:semiHidden/>
    <w:rsid w:val="009E658A"/>
    <w:rPr>
      <w:sz w:val="24"/>
      <w:szCs w:val="24"/>
    </w:rPr>
  </w:style>
  <w:style w:type="character" w:styleId="FollowedHyperlink">
    <w:name w:val="FollowedHyperlink"/>
    <w:basedOn w:val="DefaultParagraphFont"/>
    <w:rsid w:val="00BF2E6A"/>
    <w:rPr>
      <w:color w:val="800080" w:themeColor="followedHyperlink"/>
      <w:u w:val="single"/>
    </w:rPr>
  </w:style>
  <w:style w:type="character" w:customStyle="1" w:styleId="HeaderChar">
    <w:name w:val="Header Char"/>
    <w:basedOn w:val="DefaultParagraphFont"/>
    <w:link w:val="Header"/>
    <w:uiPriority w:val="99"/>
    <w:rsid w:val="006451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9250">
      <w:bodyDiv w:val="1"/>
      <w:marLeft w:val="0"/>
      <w:marRight w:val="0"/>
      <w:marTop w:val="0"/>
      <w:marBottom w:val="0"/>
      <w:divBdr>
        <w:top w:val="none" w:sz="0" w:space="0" w:color="auto"/>
        <w:left w:val="none" w:sz="0" w:space="0" w:color="auto"/>
        <w:bottom w:val="none" w:sz="0" w:space="0" w:color="auto"/>
        <w:right w:val="none" w:sz="0" w:space="0" w:color="auto"/>
      </w:divBdr>
    </w:div>
    <w:div w:id="160316244">
      <w:bodyDiv w:val="1"/>
      <w:marLeft w:val="0"/>
      <w:marRight w:val="0"/>
      <w:marTop w:val="0"/>
      <w:marBottom w:val="0"/>
      <w:divBdr>
        <w:top w:val="none" w:sz="0" w:space="0" w:color="auto"/>
        <w:left w:val="none" w:sz="0" w:space="0" w:color="auto"/>
        <w:bottom w:val="none" w:sz="0" w:space="0" w:color="auto"/>
        <w:right w:val="none" w:sz="0" w:space="0" w:color="auto"/>
      </w:divBdr>
    </w:div>
    <w:div w:id="400837742">
      <w:bodyDiv w:val="1"/>
      <w:marLeft w:val="0"/>
      <w:marRight w:val="0"/>
      <w:marTop w:val="0"/>
      <w:marBottom w:val="0"/>
      <w:divBdr>
        <w:top w:val="none" w:sz="0" w:space="0" w:color="auto"/>
        <w:left w:val="none" w:sz="0" w:space="0" w:color="auto"/>
        <w:bottom w:val="none" w:sz="0" w:space="0" w:color="auto"/>
        <w:right w:val="none" w:sz="0" w:space="0" w:color="auto"/>
      </w:divBdr>
    </w:div>
    <w:div w:id="1294603335">
      <w:bodyDiv w:val="1"/>
      <w:marLeft w:val="0"/>
      <w:marRight w:val="0"/>
      <w:marTop w:val="0"/>
      <w:marBottom w:val="0"/>
      <w:divBdr>
        <w:top w:val="none" w:sz="0" w:space="0" w:color="auto"/>
        <w:left w:val="none" w:sz="0" w:space="0" w:color="auto"/>
        <w:bottom w:val="none" w:sz="0" w:space="0" w:color="auto"/>
        <w:right w:val="none" w:sz="0" w:space="0" w:color="auto"/>
      </w:divBdr>
    </w:div>
    <w:div w:id="1776174914">
      <w:bodyDiv w:val="1"/>
      <w:marLeft w:val="0"/>
      <w:marRight w:val="0"/>
      <w:marTop w:val="0"/>
      <w:marBottom w:val="0"/>
      <w:divBdr>
        <w:top w:val="none" w:sz="0" w:space="0" w:color="auto"/>
        <w:left w:val="none" w:sz="0" w:space="0" w:color="auto"/>
        <w:bottom w:val="none" w:sz="0" w:space="0" w:color="auto"/>
        <w:right w:val="none" w:sz="0" w:space="0" w:color="auto"/>
      </w:divBdr>
      <w:divsChild>
        <w:div w:id="278799395">
          <w:marLeft w:val="0"/>
          <w:marRight w:val="0"/>
          <w:marTop w:val="0"/>
          <w:marBottom w:val="0"/>
          <w:divBdr>
            <w:top w:val="none" w:sz="0" w:space="0" w:color="auto"/>
            <w:left w:val="none" w:sz="0" w:space="0" w:color="auto"/>
            <w:bottom w:val="none" w:sz="0" w:space="0" w:color="auto"/>
            <w:right w:val="none" w:sz="0" w:space="0" w:color="auto"/>
          </w:divBdr>
          <w:divsChild>
            <w:div w:id="836773120">
              <w:marLeft w:val="0"/>
              <w:marRight w:val="0"/>
              <w:marTop w:val="0"/>
              <w:marBottom w:val="0"/>
              <w:divBdr>
                <w:top w:val="none" w:sz="0" w:space="0" w:color="auto"/>
                <w:left w:val="none" w:sz="0" w:space="0" w:color="auto"/>
                <w:bottom w:val="none" w:sz="0" w:space="0" w:color="auto"/>
                <w:right w:val="none" w:sz="0" w:space="0" w:color="auto"/>
              </w:divBdr>
              <w:divsChild>
                <w:div w:id="2115511340">
                  <w:marLeft w:val="0"/>
                  <w:marRight w:val="0"/>
                  <w:marTop w:val="0"/>
                  <w:marBottom w:val="0"/>
                  <w:divBdr>
                    <w:top w:val="none" w:sz="0" w:space="0" w:color="auto"/>
                    <w:left w:val="none" w:sz="0" w:space="0" w:color="auto"/>
                    <w:bottom w:val="none" w:sz="0" w:space="0" w:color="auto"/>
                    <w:right w:val="none" w:sz="0" w:space="0" w:color="auto"/>
                  </w:divBdr>
                  <w:divsChild>
                    <w:div w:id="626936904">
                      <w:marLeft w:val="0"/>
                      <w:marRight w:val="0"/>
                      <w:marTop w:val="0"/>
                      <w:marBottom w:val="0"/>
                      <w:divBdr>
                        <w:top w:val="none" w:sz="0" w:space="0" w:color="auto"/>
                        <w:left w:val="none" w:sz="0" w:space="0" w:color="auto"/>
                        <w:bottom w:val="none" w:sz="0" w:space="0" w:color="auto"/>
                        <w:right w:val="none" w:sz="0" w:space="0" w:color="auto"/>
                      </w:divBdr>
                      <w:divsChild>
                        <w:div w:id="858204706">
                          <w:marLeft w:val="0"/>
                          <w:marRight w:val="0"/>
                          <w:marTop w:val="0"/>
                          <w:marBottom w:val="0"/>
                          <w:divBdr>
                            <w:top w:val="none" w:sz="0" w:space="0" w:color="auto"/>
                            <w:left w:val="none" w:sz="0" w:space="0" w:color="auto"/>
                            <w:bottom w:val="none" w:sz="0" w:space="0" w:color="auto"/>
                            <w:right w:val="none" w:sz="0" w:space="0" w:color="auto"/>
                          </w:divBdr>
                          <w:divsChild>
                            <w:div w:id="21297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ap.mk.gov.lv/mk/vsssanaksmes/saraksts/protokols/?protokols=2013-10-24" TargetMode="External"/><Relationship Id="rId18" Type="http://schemas.openxmlformats.org/officeDocument/2006/relationships/hyperlink" Target="http://tap.mk.gov.lv/doc/2015_01/TMLik_140414_APPL.3589.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juris.zivarts@ikvd.gov.lv" TargetMode="External"/><Relationship Id="rId7" Type="http://schemas.microsoft.com/office/2007/relationships/stylesWithEffects" Target="stylesWithEffects.xml"/><Relationship Id="rId12" Type="http://schemas.openxmlformats.org/officeDocument/2006/relationships/hyperlink" Target="http://tap.mk.gov.lv/doc/2015_01/TMZino_140414_adpark.775.docx" TargetMode="External"/><Relationship Id="rId17" Type="http://schemas.openxmlformats.org/officeDocument/2006/relationships/hyperlink" Target="http://tap.mk.gov.lv/mk/vsssanaksmes/saraksts/protokols/?protokols=2013-10-2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ap.mk.gov.lv/mk/vsssanaksmes/saraksts/protokols/?protokols=2013-02-28" TargetMode="External"/><Relationship Id="rId20" Type="http://schemas.openxmlformats.org/officeDocument/2006/relationships/hyperlink" Target="mailto:inita.juhnevica@ikv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tap.mk.gov.lv/mk/vsssanaksmes/saraksts/darbakartiba/?sede=2013-02-2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tap.mk.gov.lv/doc/2015_01/TMAnot_140414_APPL.3589.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p.mk.gov.lv/doc/2015_01/TMZinop1_140414_adpark.775.doc" TargetMode="External"/><Relationship Id="rId22" Type="http://schemas.openxmlformats.org/officeDocument/2006/relationships/hyperlink" Target="mailto:maksims.platonovs@ikvd.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03E7-98FE-4AFA-A460-56ED297DC438}">
  <ds:schemaRefs>
    <ds:schemaRef ds:uri="http://schemas.microsoft.com/office/2006/metadata/properties"/>
  </ds:schemaRefs>
</ds:datastoreItem>
</file>

<file path=customXml/itemProps2.xml><?xml version="1.0" encoding="utf-8"?>
<ds:datastoreItem xmlns:ds="http://schemas.openxmlformats.org/officeDocument/2006/customXml" ds:itemID="{D3A117B4-BF50-45E5-A355-8B216C83B50C}">
  <ds:schemaRefs>
    <ds:schemaRef ds:uri="http://schemas.microsoft.com/sharepoint/v3/contenttype/forms"/>
  </ds:schemaRefs>
</ds:datastoreItem>
</file>

<file path=customXml/itemProps3.xml><?xml version="1.0" encoding="utf-8"?>
<ds:datastoreItem xmlns:ds="http://schemas.openxmlformats.org/officeDocument/2006/customXml" ds:itemID="{9E3E6AFF-6ECC-4864-9FB4-FB25A3C01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F59F1C-3FB8-4D94-A556-718B651F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13600</Words>
  <Characters>7753</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instrukcijas projekts “Tiesību akta projekta sākotnējās ietekmes izvērtēšanas kārtība”</vt:lpstr>
      <vt:lpstr>Ministru kabineta instrukcijas projekts “Tiesību akta projekta sākotnējās ietekmes izvērtēšanas kārtība”</vt:lpstr>
    </vt:vector>
  </TitlesOfParts>
  <Company>Valsts kanceleja, Politikas koordinācijas departaments</Company>
  <LinksUpToDate>false</LinksUpToDate>
  <CharactersWithSpaces>21311</CharactersWithSpaces>
  <SharedDoc>false</SharedDoc>
  <HLinks>
    <vt:vector size="6" baseType="variant">
      <vt:variant>
        <vt:i4>262176</vt:i4>
      </vt:variant>
      <vt:variant>
        <vt:i4>6</vt:i4>
      </vt:variant>
      <vt:variant>
        <vt:i4>0</vt:i4>
      </vt:variant>
      <vt:variant>
        <vt:i4>5</vt:i4>
      </vt:variant>
      <vt:variant>
        <vt:lpwstr>mailto:Ieva.Bloma@mk.gov.lv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Maksims Platonovs</dc:creator>
  <dc:description>67082972_x000d_
Ieva.Bloma@mk.gov.lv</dc:description>
  <cp:lastModifiedBy>Maksims.Platonovs</cp:lastModifiedBy>
  <cp:revision>5</cp:revision>
  <cp:lastPrinted>2015-12-28T09:13:00Z</cp:lastPrinted>
  <dcterms:created xsi:type="dcterms:W3CDTF">2017-05-31T08:10:00Z</dcterms:created>
  <dcterms:modified xsi:type="dcterms:W3CDTF">2017-05-31T08:28:00Z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