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D96F" w14:textId="028695B6" w:rsidR="003A03A9" w:rsidRPr="005D133A" w:rsidRDefault="004057B5" w:rsidP="005D1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Likump</w:t>
      </w:r>
      <w:r w:rsidR="003A03A9" w:rsidRPr="005D133A">
        <w:rPr>
          <w:rFonts w:ascii="Times New Roman" w:hAnsi="Times New Roman"/>
          <w:sz w:val="28"/>
          <w:szCs w:val="28"/>
        </w:rPr>
        <w:t>rojekts</w:t>
      </w:r>
    </w:p>
    <w:p w14:paraId="73254758" w14:textId="77777777" w:rsidR="003A03A9" w:rsidRPr="005D133A" w:rsidRDefault="003A03A9" w:rsidP="005D1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B1940" w14:textId="7BE20903" w:rsidR="001852E5" w:rsidRPr="005D133A" w:rsidRDefault="003A03A9" w:rsidP="005D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33A">
        <w:rPr>
          <w:rFonts w:ascii="Times New Roman" w:hAnsi="Times New Roman"/>
          <w:b/>
          <w:sz w:val="28"/>
          <w:szCs w:val="28"/>
        </w:rPr>
        <w:t>Grozījum</w:t>
      </w:r>
      <w:r w:rsidR="00F96C00" w:rsidRPr="005D133A">
        <w:rPr>
          <w:rFonts w:ascii="Times New Roman" w:hAnsi="Times New Roman"/>
          <w:b/>
          <w:sz w:val="28"/>
          <w:szCs w:val="28"/>
        </w:rPr>
        <w:t>i</w:t>
      </w:r>
      <w:r w:rsidR="00257691" w:rsidRPr="005D133A">
        <w:rPr>
          <w:rFonts w:ascii="Times New Roman" w:hAnsi="Times New Roman"/>
          <w:b/>
          <w:sz w:val="28"/>
          <w:szCs w:val="28"/>
        </w:rPr>
        <w:t xml:space="preserve"> </w:t>
      </w:r>
      <w:r w:rsidRPr="005D133A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5D133A" w:rsidRDefault="00A74D25" w:rsidP="005D1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476CD" w14:textId="24052887" w:rsidR="001852E5" w:rsidRPr="005D133A" w:rsidRDefault="001852E5" w:rsidP="005D13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eastAsia="lv-LV"/>
        </w:rPr>
      </w:pPr>
      <w:r w:rsidRPr="005D133A">
        <w:rPr>
          <w:rFonts w:ascii="Times New Roman" w:hAnsi="Times New Roman"/>
          <w:sz w:val="28"/>
          <w:szCs w:val="28"/>
          <w:lang w:eastAsia="lv-LV"/>
        </w:rPr>
        <w:t>Izdarīt Augstskolu likumā (Latvijas Republikas Saeimas un Ministru Kabineta Ziņotājs, 1996, 1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1997, 3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2001, 1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2003, 12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2004, 13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2006, 8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2007, 6., 11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2008, 15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2009, 2., 14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Latvijas Vēstnesis, 2009, 194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2010, 38., 206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2011, 117., 202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2012, 190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2013, 40., 92., 188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r.; 2014, 214., 257</w:t>
      </w:r>
      <w:r w:rsidR="00F54E0F" w:rsidRPr="005D133A">
        <w:rPr>
          <w:rFonts w:ascii="Times New Roman" w:hAnsi="Times New Roman"/>
          <w:sz w:val="28"/>
          <w:szCs w:val="28"/>
          <w:lang w:eastAsia="lv-LV"/>
        </w:rPr>
        <w:t>. n</w:t>
      </w:r>
      <w:r w:rsidRPr="005D133A">
        <w:rPr>
          <w:rFonts w:ascii="Times New Roman" w:hAnsi="Times New Roman"/>
          <w:sz w:val="28"/>
          <w:szCs w:val="28"/>
          <w:lang w:eastAsia="lv-LV"/>
        </w:rPr>
        <w:t>r.</w:t>
      </w:r>
      <w:r w:rsidR="000A19F7" w:rsidRPr="005D133A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5D133A">
        <w:rPr>
          <w:rFonts w:ascii="Times New Roman" w:hAnsi="Times New Roman"/>
          <w:sz w:val="28"/>
          <w:szCs w:val="28"/>
        </w:rPr>
        <w:t>2016, 108., 125.</w:t>
      </w:r>
      <w:r w:rsidR="00C645A9" w:rsidRPr="005D133A">
        <w:rPr>
          <w:rFonts w:ascii="Times New Roman" w:hAnsi="Times New Roman"/>
          <w:sz w:val="28"/>
          <w:szCs w:val="28"/>
        </w:rPr>
        <w:t>, 241</w:t>
      </w:r>
      <w:r w:rsidR="00F54E0F" w:rsidRPr="005D133A">
        <w:rPr>
          <w:rFonts w:ascii="Times New Roman" w:hAnsi="Times New Roman"/>
          <w:sz w:val="28"/>
          <w:szCs w:val="28"/>
        </w:rPr>
        <w:t>. n</w:t>
      </w:r>
      <w:r w:rsidR="000A19F7" w:rsidRPr="005D133A">
        <w:rPr>
          <w:rFonts w:ascii="Times New Roman" w:hAnsi="Times New Roman"/>
          <w:sz w:val="28"/>
          <w:szCs w:val="28"/>
        </w:rPr>
        <w:t>r.</w:t>
      </w:r>
      <w:r w:rsidR="00B521CB" w:rsidRPr="005D133A">
        <w:rPr>
          <w:rFonts w:ascii="Times New Roman" w:hAnsi="Times New Roman"/>
          <w:sz w:val="28"/>
          <w:szCs w:val="28"/>
        </w:rPr>
        <w:t>; 2017, 90. nr.</w:t>
      </w:r>
      <w:r w:rsidRPr="005D133A">
        <w:rPr>
          <w:rFonts w:ascii="Times New Roman" w:hAnsi="Times New Roman"/>
          <w:sz w:val="28"/>
          <w:szCs w:val="28"/>
          <w:lang w:eastAsia="lv-LV"/>
        </w:rPr>
        <w:t>) šādu</w:t>
      </w:r>
      <w:r w:rsidR="00F96C00" w:rsidRPr="005D133A">
        <w:rPr>
          <w:rFonts w:ascii="Times New Roman" w:hAnsi="Times New Roman"/>
          <w:sz w:val="28"/>
          <w:szCs w:val="28"/>
          <w:lang w:eastAsia="lv-LV"/>
        </w:rPr>
        <w:t>s</w:t>
      </w:r>
      <w:r w:rsidRPr="005D133A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F96C00" w:rsidRPr="005D133A">
        <w:rPr>
          <w:rFonts w:ascii="Times New Roman" w:hAnsi="Times New Roman"/>
          <w:sz w:val="28"/>
          <w:szCs w:val="28"/>
          <w:lang w:eastAsia="lv-LV"/>
        </w:rPr>
        <w:t>s</w:t>
      </w:r>
      <w:r w:rsidRPr="005D133A">
        <w:rPr>
          <w:rFonts w:ascii="Times New Roman" w:hAnsi="Times New Roman"/>
          <w:sz w:val="28"/>
          <w:szCs w:val="28"/>
          <w:lang w:eastAsia="lv-LV"/>
        </w:rPr>
        <w:t>:</w:t>
      </w:r>
    </w:p>
    <w:p w14:paraId="6C86A79F" w14:textId="2582281E" w:rsidR="00FB118E" w:rsidRPr="005D133A" w:rsidRDefault="00FB118E" w:rsidP="005D13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4BD26D" w14:textId="180C9CB3" w:rsidR="001D2BBC" w:rsidRPr="005D133A" w:rsidRDefault="00F642B2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1.</w:t>
      </w:r>
      <w:r w:rsidR="005D133A">
        <w:rPr>
          <w:rFonts w:ascii="Times New Roman" w:hAnsi="Times New Roman"/>
          <w:sz w:val="28"/>
          <w:szCs w:val="28"/>
        </w:rPr>
        <w:t>  </w:t>
      </w:r>
      <w:r w:rsidR="001D2BBC" w:rsidRPr="005D133A">
        <w:rPr>
          <w:rFonts w:ascii="Times New Roman" w:hAnsi="Times New Roman"/>
          <w:sz w:val="28"/>
          <w:szCs w:val="28"/>
        </w:rPr>
        <w:t>55.</w:t>
      </w:r>
      <w:r w:rsidR="001D2BBC" w:rsidRPr="005D133A">
        <w:rPr>
          <w:rFonts w:ascii="Times New Roman" w:hAnsi="Times New Roman"/>
          <w:sz w:val="28"/>
          <w:szCs w:val="28"/>
          <w:vertAlign w:val="superscript"/>
        </w:rPr>
        <w:t>2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pantā:</w:t>
      </w:r>
    </w:p>
    <w:p w14:paraId="45A4F9C0" w14:textId="167D4AAC" w:rsidR="00E3181A" w:rsidRPr="005D133A" w:rsidRDefault="00E3181A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 xml:space="preserve">aizstāt otrajā daļā vārdus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izglītības un zinātnes ministra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 xml:space="preserve"> ar vārdiem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studiju programmu licencēšanas komisijas priekšsēdētāja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;</w:t>
      </w:r>
    </w:p>
    <w:p w14:paraId="054262AE" w14:textId="53677DBE" w:rsidR="001D2BBC" w:rsidRPr="005D133A" w:rsidRDefault="00A35F4E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izteikt trešo daļu</w:t>
      </w:r>
      <w:r w:rsidR="001D2BBC" w:rsidRPr="005D133A">
        <w:rPr>
          <w:rFonts w:ascii="Times New Roman" w:hAnsi="Times New Roman"/>
          <w:sz w:val="28"/>
          <w:szCs w:val="28"/>
        </w:rPr>
        <w:t xml:space="preserve"> šādā redakcijā:</w:t>
      </w:r>
    </w:p>
    <w:p w14:paraId="284D193D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06541" w14:textId="09181BC0" w:rsidR="001D2BBC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"</w:t>
      </w:r>
      <w:r w:rsidR="005D133A">
        <w:rPr>
          <w:rFonts w:ascii="Times New Roman" w:hAnsi="Times New Roman"/>
          <w:sz w:val="28"/>
          <w:szCs w:val="28"/>
        </w:rPr>
        <w:t>(3) </w:t>
      </w:r>
      <w:r w:rsidR="00F5135A" w:rsidRPr="005D133A">
        <w:rPr>
          <w:rFonts w:ascii="Times New Roman" w:hAnsi="Times New Roman"/>
          <w:sz w:val="28"/>
          <w:szCs w:val="28"/>
        </w:rPr>
        <w:t>L</w:t>
      </w:r>
      <w:r w:rsidR="001D2BBC" w:rsidRPr="005D133A">
        <w:rPr>
          <w:rFonts w:ascii="Times New Roman" w:hAnsi="Times New Roman"/>
          <w:sz w:val="28"/>
          <w:szCs w:val="28"/>
        </w:rPr>
        <w:t xml:space="preserve">ēmumu par jauna studiju virziena atvēršanu attiecīgajā augstskolā vai koledžā pieņem </w:t>
      </w:r>
      <w:r w:rsidR="00A35F4E" w:rsidRPr="005D133A">
        <w:rPr>
          <w:rFonts w:ascii="Times New Roman" w:hAnsi="Times New Roman"/>
          <w:sz w:val="28"/>
          <w:szCs w:val="28"/>
        </w:rPr>
        <w:t>dibinātājs</w:t>
      </w:r>
      <w:r w:rsidR="001D2BBC" w:rsidRPr="005D133A">
        <w:rPr>
          <w:rFonts w:ascii="Times New Roman" w:hAnsi="Times New Roman"/>
          <w:sz w:val="28"/>
          <w:szCs w:val="28"/>
        </w:rPr>
        <w:t>, izvērtējot augstskolai vai koledžai pieejamos resursus</w:t>
      </w:r>
      <w:r w:rsidR="00FD5D19" w:rsidRPr="005D133A">
        <w:rPr>
          <w:rFonts w:ascii="Times New Roman" w:hAnsi="Times New Roman"/>
          <w:sz w:val="28"/>
          <w:szCs w:val="28"/>
        </w:rPr>
        <w:t>, attiecībā uz valsts dibinātām augstskolām un koledžām</w:t>
      </w:r>
      <w:r w:rsidR="00AB269B">
        <w:rPr>
          <w:rFonts w:ascii="Times New Roman" w:hAnsi="Times New Roman"/>
          <w:sz w:val="28"/>
          <w:szCs w:val="28"/>
        </w:rPr>
        <w:t xml:space="preserve"> –</w:t>
      </w:r>
      <w:r w:rsidR="00FD5D19" w:rsidRPr="005D133A">
        <w:rPr>
          <w:rFonts w:ascii="Times New Roman" w:hAnsi="Times New Roman"/>
          <w:sz w:val="28"/>
          <w:szCs w:val="28"/>
        </w:rPr>
        <w:t xml:space="preserve"> arī</w:t>
      </w:r>
      <w:r w:rsidR="001D2BBC" w:rsidRPr="005D133A">
        <w:rPr>
          <w:rFonts w:ascii="Times New Roman" w:hAnsi="Times New Roman"/>
          <w:sz w:val="28"/>
          <w:szCs w:val="28"/>
        </w:rPr>
        <w:t xml:space="preserve"> atbilstību valsts attīstības prioritātēm. </w:t>
      </w:r>
      <w:r w:rsidR="00A35F4E" w:rsidRPr="005D133A">
        <w:rPr>
          <w:rFonts w:ascii="Times New Roman" w:hAnsi="Times New Roman"/>
          <w:sz w:val="28"/>
          <w:szCs w:val="28"/>
        </w:rPr>
        <w:t xml:space="preserve">Valsts dibināta augstskola vai koledža iesniegumu </w:t>
      </w:r>
      <w:r w:rsidR="00CF0338" w:rsidRPr="005D133A">
        <w:rPr>
          <w:rFonts w:ascii="Times New Roman" w:hAnsi="Times New Roman"/>
          <w:sz w:val="28"/>
          <w:szCs w:val="28"/>
        </w:rPr>
        <w:t xml:space="preserve">par jauna studiju virziena atvēršanu iesniedz </w:t>
      </w:r>
      <w:r w:rsidR="00A35F4E" w:rsidRPr="005D133A">
        <w:rPr>
          <w:rFonts w:ascii="Times New Roman" w:hAnsi="Times New Roman"/>
          <w:sz w:val="28"/>
          <w:szCs w:val="28"/>
        </w:rPr>
        <w:t xml:space="preserve">ministrijai, kuras </w:t>
      </w:r>
      <w:r w:rsidR="00E07B82" w:rsidRPr="005D133A">
        <w:rPr>
          <w:rFonts w:ascii="Times New Roman" w:hAnsi="Times New Roman"/>
          <w:sz w:val="28"/>
          <w:szCs w:val="28"/>
        </w:rPr>
        <w:t xml:space="preserve">nolikumā </w:t>
      </w:r>
      <w:r w:rsidR="00A35F4E" w:rsidRPr="005D133A">
        <w:rPr>
          <w:rFonts w:ascii="Times New Roman" w:hAnsi="Times New Roman"/>
          <w:sz w:val="28"/>
          <w:szCs w:val="28"/>
        </w:rPr>
        <w:t xml:space="preserve">valsts dibināta augstskola vai koledža </w:t>
      </w:r>
      <w:r w:rsidR="00E07B82" w:rsidRPr="005D133A">
        <w:rPr>
          <w:rFonts w:ascii="Times New Roman" w:hAnsi="Times New Roman"/>
          <w:sz w:val="28"/>
          <w:szCs w:val="28"/>
        </w:rPr>
        <w:t>iekļauta</w:t>
      </w:r>
      <w:r w:rsidR="00A35F4E" w:rsidRPr="005D133A">
        <w:rPr>
          <w:rFonts w:ascii="Times New Roman" w:hAnsi="Times New Roman"/>
          <w:sz w:val="28"/>
          <w:szCs w:val="28"/>
        </w:rPr>
        <w:t>,</w:t>
      </w:r>
      <w:r w:rsidR="00CF0338" w:rsidRPr="005D133A">
        <w:rPr>
          <w:rFonts w:ascii="Times New Roman" w:hAnsi="Times New Roman"/>
          <w:sz w:val="28"/>
          <w:szCs w:val="28"/>
        </w:rPr>
        <w:t xml:space="preserve"> Iekšlietu ministrijas sistēmā esošās valsts dibinātās koledžas </w:t>
      </w:r>
      <w:r w:rsidR="00AB269B">
        <w:rPr>
          <w:rFonts w:ascii="Times New Roman" w:hAnsi="Times New Roman"/>
          <w:sz w:val="28"/>
          <w:szCs w:val="28"/>
        </w:rPr>
        <w:t xml:space="preserve">– </w:t>
      </w:r>
      <w:r w:rsidR="00AB269B" w:rsidRPr="005D133A">
        <w:rPr>
          <w:rFonts w:ascii="Times New Roman" w:hAnsi="Times New Roman"/>
          <w:sz w:val="28"/>
          <w:szCs w:val="28"/>
        </w:rPr>
        <w:t>Iekšlietu ministrijai</w:t>
      </w:r>
      <w:r w:rsidR="00AB269B">
        <w:rPr>
          <w:rFonts w:ascii="Times New Roman" w:hAnsi="Times New Roman"/>
          <w:sz w:val="28"/>
          <w:szCs w:val="28"/>
        </w:rPr>
        <w:t>,</w:t>
      </w:r>
      <w:r w:rsidR="00AB269B" w:rsidRPr="005D133A">
        <w:rPr>
          <w:rFonts w:ascii="Times New Roman" w:hAnsi="Times New Roman"/>
          <w:sz w:val="28"/>
          <w:szCs w:val="28"/>
        </w:rPr>
        <w:t xml:space="preserve"> Latvijas Nacionālā aizsardzības akadēmija</w:t>
      </w:r>
      <w:r w:rsidR="00AB269B" w:rsidRPr="005D133A">
        <w:rPr>
          <w:rFonts w:ascii="Times New Roman" w:hAnsi="Times New Roman"/>
          <w:sz w:val="28"/>
          <w:szCs w:val="28"/>
        </w:rPr>
        <w:t xml:space="preserve"> </w:t>
      </w:r>
      <w:r w:rsidR="00AB269B">
        <w:rPr>
          <w:rFonts w:ascii="Times New Roman" w:hAnsi="Times New Roman"/>
          <w:sz w:val="28"/>
          <w:szCs w:val="28"/>
        </w:rPr>
        <w:t>–</w:t>
      </w:r>
      <w:r w:rsidR="00CF0338" w:rsidRPr="005D133A">
        <w:rPr>
          <w:rFonts w:ascii="Times New Roman" w:hAnsi="Times New Roman"/>
          <w:sz w:val="28"/>
          <w:szCs w:val="28"/>
        </w:rPr>
        <w:t xml:space="preserve"> Aizsardzības ministrijai</w:t>
      </w:r>
      <w:r w:rsidR="00A35F4E" w:rsidRPr="005D133A">
        <w:rPr>
          <w:rFonts w:ascii="Times New Roman" w:hAnsi="Times New Roman"/>
          <w:sz w:val="28"/>
          <w:szCs w:val="28"/>
        </w:rPr>
        <w:t xml:space="preserve">. </w:t>
      </w:r>
      <w:r w:rsidR="00FD5D19" w:rsidRPr="005D133A">
        <w:rPr>
          <w:rFonts w:ascii="Times New Roman" w:hAnsi="Times New Roman"/>
          <w:sz w:val="28"/>
          <w:szCs w:val="28"/>
        </w:rPr>
        <w:t>Ministru kabineta lēmums par jauna studiju virziena atvēršanu valsts dibinātā augstskolā vai koledžā nav administratīv</w:t>
      </w:r>
      <w:r w:rsidR="006F5F4C" w:rsidRPr="005D133A">
        <w:rPr>
          <w:rFonts w:ascii="Times New Roman" w:hAnsi="Times New Roman"/>
          <w:sz w:val="28"/>
          <w:szCs w:val="28"/>
        </w:rPr>
        <w:t>ai</w:t>
      </w:r>
      <w:r w:rsidR="00FD5D19" w:rsidRPr="005D133A">
        <w:rPr>
          <w:rFonts w:ascii="Times New Roman" w:hAnsi="Times New Roman"/>
          <w:sz w:val="28"/>
          <w:szCs w:val="28"/>
        </w:rPr>
        <w:t xml:space="preserve">s akts. </w:t>
      </w:r>
      <w:r w:rsidR="001D2BBC" w:rsidRPr="005D133A">
        <w:rPr>
          <w:rFonts w:ascii="Times New Roman" w:hAnsi="Times New Roman"/>
          <w:sz w:val="28"/>
          <w:szCs w:val="28"/>
        </w:rPr>
        <w:t xml:space="preserve">Ja </w:t>
      </w:r>
      <w:r w:rsidR="00A35F4E" w:rsidRPr="005D133A">
        <w:rPr>
          <w:rFonts w:ascii="Times New Roman" w:hAnsi="Times New Roman"/>
          <w:sz w:val="28"/>
          <w:szCs w:val="28"/>
        </w:rPr>
        <w:t>dibinātājs</w:t>
      </w:r>
      <w:r w:rsidR="001D2BBC" w:rsidRPr="005D133A">
        <w:rPr>
          <w:rFonts w:ascii="Times New Roman" w:hAnsi="Times New Roman"/>
          <w:sz w:val="28"/>
          <w:szCs w:val="28"/>
        </w:rPr>
        <w:t xml:space="preserve"> pieņem lēmumu atvērt studiju virzienu augstskolā vai koledžā, augstskola vai koledža iesniedz Akadēmiskās informācijas centram iesniegumu par attiecīgajam studiju virzienam atbilstošās studiju programmas licencēšanu.</w:t>
      </w:r>
      <w:r w:rsidRPr="005D133A">
        <w:rPr>
          <w:rFonts w:ascii="Times New Roman" w:hAnsi="Times New Roman"/>
          <w:sz w:val="28"/>
          <w:szCs w:val="28"/>
        </w:rPr>
        <w:t>"</w:t>
      </w:r>
      <w:r w:rsidR="001D2BBC" w:rsidRPr="005D133A">
        <w:rPr>
          <w:rFonts w:ascii="Times New Roman" w:hAnsi="Times New Roman"/>
          <w:sz w:val="28"/>
          <w:szCs w:val="28"/>
        </w:rPr>
        <w:t>;</w:t>
      </w:r>
    </w:p>
    <w:p w14:paraId="30CDF1CF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9EA5F4" w14:textId="3D44B4AC" w:rsidR="001D2BBC" w:rsidRPr="005D133A" w:rsidRDefault="001D2BBC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 xml:space="preserve">aizstāt septītajā daļā vārdus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Studiju programmu licencēšanas kārtību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 xml:space="preserve"> ar vārdiem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Studiju virzienu atvēršanas kārtību, studiju programmu licencēšanas kārtību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.</w:t>
      </w:r>
    </w:p>
    <w:p w14:paraId="6F553034" w14:textId="77777777" w:rsidR="001D2BBC" w:rsidRPr="005D133A" w:rsidRDefault="001D2BBC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A68D6" w14:textId="6BD40C23" w:rsidR="00E3181A" w:rsidRPr="005D133A" w:rsidRDefault="001D2BBC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2.</w:t>
      </w:r>
      <w:r w:rsidR="005D133A">
        <w:rPr>
          <w:rFonts w:ascii="Times New Roman" w:hAnsi="Times New Roman"/>
          <w:sz w:val="28"/>
          <w:szCs w:val="28"/>
        </w:rPr>
        <w:t>  </w:t>
      </w:r>
      <w:r w:rsidR="00E3181A" w:rsidRPr="005D133A">
        <w:rPr>
          <w:rFonts w:ascii="Times New Roman" w:hAnsi="Times New Roman"/>
          <w:sz w:val="28"/>
          <w:szCs w:val="28"/>
        </w:rPr>
        <w:t>55.</w:t>
      </w:r>
      <w:r w:rsidR="00E3181A" w:rsidRPr="005D133A">
        <w:rPr>
          <w:rFonts w:ascii="Times New Roman" w:hAnsi="Times New Roman"/>
          <w:sz w:val="28"/>
          <w:szCs w:val="28"/>
          <w:vertAlign w:val="superscript"/>
        </w:rPr>
        <w:t>3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E3181A" w:rsidRPr="005D133A">
        <w:rPr>
          <w:rFonts w:ascii="Times New Roman" w:hAnsi="Times New Roman"/>
          <w:sz w:val="28"/>
          <w:szCs w:val="28"/>
        </w:rPr>
        <w:t>pantā:</w:t>
      </w:r>
    </w:p>
    <w:p w14:paraId="65D4991D" w14:textId="40E28171" w:rsidR="00DF31E8" w:rsidRPr="005D133A" w:rsidRDefault="00E3181A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papildināt</w:t>
      </w:r>
      <w:r w:rsidR="00DF31E8" w:rsidRPr="005D133A">
        <w:rPr>
          <w:rFonts w:ascii="Times New Roman" w:hAnsi="Times New Roman"/>
          <w:sz w:val="28"/>
          <w:szCs w:val="28"/>
        </w:rPr>
        <w:t xml:space="preserve"> </w:t>
      </w:r>
      <w:r w:rsidR="005D133A">
        <w:rPr>
          <w:rFonts w:ascii="Times New Roman" w:hAnsi="Times New Roman"/>
          <w:sz w:val="28"/>
          <w:szCs w:val="28"/>
        </w:rPr>
        <w:t xml:space="preserve">pantu </w:t>
      </w:r>
      <w:r w:rsidR="00DF31E8" w:rsidRPr="005D133A">
        <w:rPr>
          <w:rFonts w:ascii="Times New Roman" w:hAnsi="Times New Roman"/>
          <w:sz w:val="28"/>
          <w:szCs w:val="28"/>
        </w:rPr>
        <w:t>ar 1.</w:t>
      </w:r>
      <w:r w:rsidR="00DF31E8" w:rsidRPr="005D133A">
        <w:rPr>
          <w:rFonts w:ascii="Times New Roman" w:hAnsi="Times New Roman"/>
          <w:sz w:val="28"/>
          <w:szCs w:val="28"/>
          <w:vertAlign w:val="superscript"/>
        </w:rPr>
        <w:t>2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DF31E8" w:rsidRPr="005D133A">
        <w:rPr>
          <w:rFonts w:ascii="Times New Roman" w:hAnsi="Times New Roman"/>
          <w:sz w:val="28"/>
          <w:szCs w:val="28"/>
        </w:rPr>
        <w:t>daļu šādā redakcijā:</w:t>
      </w:r>
    </w:p>
    <w:p w14:paraId="67C251F6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2DD41" w14:textId="4AF2EB6E" w:rsidR="00DF31E8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"</w:t>
      </w:r>
      <w:r w:rsidR="00DF31E8" w:rsidRPr="005D133A">
        <w:rPr>
          <w:rFonts w:ascii="Times New Roman" w:hAnsi="Times New Roman"/>
          <w:sz w:val="28"/>
          <w:szCs w:val="28"/>
        </w:rPr>
        <w:t>(1</w:t>
      </w:r>
      <w:r w:rsidR="00DF31E8" w:rsidRPr="005D133A">
        <w:rPr>
          <w:rFonts w:ascii="Times New Roman" w:hAnsi="Times New Roman"/>
          <w:sz w:val="28"/>
          <w:szCs w:val="28"/>
          <w:vertAlign w:val="superscript"/>
        </w:rPr>
        <w:t>2</w:t>
      </w:r>
      <w:r w:rsidR="00DF31E8" w:rsidRPr="005D133A">
        <w:rPr>
          <w:rFonts w:ascii="Times New Roman" w:hAnsi="Times New Roman"/>
          <w:sz w:val="28"/>
          <w:szCs w:val="28"/>
        </w:rPr>
        <w:t>)</w:t>
      </w:r>
      <w:r w:rsidR="005D133A">
        <w:rPr>
          <w:rFonts w:ascii="Times New Roman" w:hAnsi="Times New Roman"/>
          <w:sz w:val="28"/>
          <w:szCs w:val="28"/>
        </w:rPr>
        <w:t> </w:t>
      </w:r>
      <w:r w:rsidR="00DF31E8" w:rsidRPr="005D133A">
        <w:rPr>
          <w:rFonts w:ascii="Times New Roman" w:hAnsi="Times New Roman"/>
          <w:sz w:val="28"/>
          <w:szCs w:val="28"/>
        </w:rPr>
        <w:t>Studiju virziena novērtēšanu, ko veic studiju virziena akreditācijas ietvaros, pēc augstskolas vai koledžas izvēles organizē Akadēmiskās informācijas centrs vai Eiropas augstākās izglītības kvalitātes nodrošināšanas reģistrā iekļauta kvalitātes nodrošināšanas aģentūra.</w:t>
      </w:r>
      <w:r w:rsidRPr="005D133A">
        <w:rPr>
          <w:rFonts w:ascii="Times New Roman" w:hAnsi="Times New Roman"/>
          <w:sz w:val="28"/>
          <w:szCs w:val="28"/>
        </w:rPr>
        <w:t>"</w:t>
      </w:r>
      <w:r w:rsidR="00E3181A" w:rsidRPr="005D133A">
        <w:rPr>
          <w:rFonts w:ascii="Times New Roman" w:hAnsi="Times New Roman"/>
          <w:sz w:val="28"/>
          <w:szCs w:val="28"/>
        </w:rPr>
        <w:t>;</w:t>
      </w:r>
    </w:p>
    <w:p w14:paraId="24CF3A50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40F378" w14:textId="23BFAE28" w:rsidR="00E3181A" w:rsidRPr="005D133A" w:rsidRDefault="00E3181A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 xml:space="preserve">aizstāt sestajā daļā vārdus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izglītības un zinātnes ministra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 xml:space="preserve"> ar vārdiem 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studiju akreditācijas komisijas priekšsēdētāja</w:t>
      </w:r>
      <w:r w:rsidR="00F54E0F" w:rsidRPr="005D133A">
        <w:rPr>
          <w:rFonts w:ascii="Times New Roman" w:hAnsi="Times New Roman"/>
          <w:sz w:val="28"/>
          <w:szCs w:val="28"/>
        </w:rPr>
        <w:t>"</w:t>
      </w:r>
      <w:r w:rsidRPr="005D133A">
        <w:rPr>
          <w:rFonts w:ascii="Times New Roman" w:hAnsi="Times New Roman"/>
          <w:sz w:val="28"/>
          <w:szCs w:val="28"/>
        </w:rPr>
        <w:t>.</w:t>
      </w:r>
    </w:p>
    <w:p w14:paraId="744C08FF" w14:textId="5A540648" w:rsidR="00F96C00" w:rsidRPr="005D133A" w:rsidRDefault="00F96C00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20644" w14:textId="56379C4C" w:rsidR="00F96C00" w:rsidRPr="005D133A" w:rsidRDefault="001D4087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3</w:t>
      </w:r>
      <w:r w:rsidR="00F96C00" w:rsidRPr="005D133A">
        <w:rPr>
          <w:rFonts w:ascii="Times New Roman" w:hAnsi="Times New Roman"/>
          <w:sz w:val="28"/>
          <w:szCs w:val="28"/>
        </w:rPr>
        <w:t>.</w:t>
      </w:r>
      <w:r w:rsidR="005D133A">
        <w:rPr>
          <w:rFonts w:ascii="Times New Roman" w:hAnsi="Times New Roman"/>
          <w:sz w:val="28"/>
          <w:szCs w:val="28"/>
        </w:rPr>
        <w:t> </w:t>
      </w:r>
      <w:r w:rsidR="00F96C00" w:rsidRPr="005D133A">
        <w:rPr>
          <w:rFonts w:ascii="Times New Roman" w:hAnsi="Times New Roman"/>
          <w:sz w:val="28"/>
          <w:szCs w:val="28"/>
        </w:rPr>
        <w:t>Pap</w:t>
      </w:r>
      <w:r w:rsidR="00C645A9" w:rsidRPr="005D133A">
        <w:rPr>
          <w:rFonts w:ascii="Times New Roman" w:hAnsi="Times New Roman"/>
          <w:sz w:val="28"/>
          <w:szCs w:val="28"/>
        </w:rPr>
        <w:t>ildināt pārejas noteikumus ar 4</w:t>
      </w:r>
      <w:r w:rsidR="00B521CB" w:rsidRPr="005D133A">
        <w:rPr>
          <w:rFonts w:ascii="Times New Roman" w:hAnsi="Times New Roman"/>
          <w:sz w:val="28"/>
          <w:szCs w:val="28"/>
        </w:rPr>
        <w:t>3</w:t>
      </w:r>
      <w:r w:rsidR="00F96C00" w:rsidRPr="005D133A">
        <w:rPr>
          <w:rFonts w:ascii="Times New Roman" w:hAnsi="Times New Roman"/>
          <w:sz w:val="28"/>
          <w:szCs w:val="28"/>
        </w:rPr>
        <w:t>.</w:t>
      </w:r>
      <w:r w:rsidR="00F54E0F" w:rsidRPr="005D133A">
        <w:rPr>
          <w:rFonts w:ascii="Times New Roman" w:hAnsi="Times New Roman"/>
          <w:sz w:val="28"/>
          <w:szCs w:val="28"/>
        </w:rPr>
        <w:t> </w:t>
      </w:r>
      <w:r w:rsidR="00B521CB" w:rsidRPr="005D133A">
        <w:rPr>
          <w:rFonts w:ascii="Times New Roman" w:hAnsi="Times New Roman"/>
          <w:sz w:val="28"/>
          <w:szCs w:val="28"/>
        </w:rPr>
        <w:t>un 44</w:t>
      </w:r>
      <w:r w:rsidR="00354DBD" w:rsidRPr="005D133A">
        <w:rPr>
          <w:rFonts w:ascii="Times New Roman" w:hAnsi="Times New Roman"/>
          <w:sz w:val="28"/>
          <w:szCs w:val="28"/>
        </w:rPr>
        <w:t>.</w:t>
      </w:r>
      <w:r w:rsidR="00F54E0F" w:rsidRPr="005D133A">
        <w:rPr>
          <w:rFonts w:ascii="Times New Roman" w:hAnsi="Times New Roman"/>
          <w:sz w:val="28"/>
          <w:szCs w:val="28"/>
        </w:rPr>
        <w:t> </w:t>
      </w:r>
      <w:r w:rsidR="00B521CB" w:rsidRPr="005D133A">
        <w:rPr>
          <w:rFonts w:ascii="Times New Roman" w:hAnsi="Times New Roman"/>
          <w:sz w:val="28"/>
          <w:szCs w:val="28"/>
        </w:rPr>
        <w:t>punktu</w:t>
      </w:r>
      <w:r w:rsidR="00F96C00" w:rsidRPr="005D133A">
        <w:rPr>
          <w:rFonts w:ascii="Times New Roman" w:hAnsi="Times New Roman"/>
          <w:sz w:val="28"/>
          <w:szCs w:val="28"/>
        </w:rPr>
        <w:t xml:space="preserve"> šādā redakcijā:</w:t>
      </w:r>
    </w:p>
    <w:p w14:paraId="3CFCD0C6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DBF63" w14:textId="1EE76886" w:rsidR="00354DBD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"</w:t>
      </w:r>
      <w:proofErr w:type="gramStart"/>
      <w:r w:rsidR="00C645A9" w:rsidRPr="005D133A">
        <w:rPr>
          <w:rFonts w:ascii="Times New Roman" w:hAnsi="Times New Roman"/>
          <w:sz w:val="28"/>
          <w:szCs w:val="28"/>
        </w:rPr>
        <w:t>4</w:t>
      </w:r>
      <w:r w:rsidR="00B521CB" w:rsidRPr="005D133A">
        <w:rPr>
          <w:rFonts w:ascii="Times New Roman" w:hAnsi="Times New Roman"/>
          <w:sz w:val="28"/>
          <w:szCs w:val="28"/>
        </w:rPr>
        <w:t>3</w:t>
      </w:r>
      <w:r w:rsidR="00F96C00" w:rsidRPr="005D133A">
        <w:rPr>
          <w:rFonts w:ascii="Times New Roman" w:hAnsi="Times New Roman"/>
          <w:sz w:val="28"/>
          <w:szCs w:val="28"/>
        </w:rPr>
        <w:t>.</w:t>
      </w:r>
      <w:r w:rsidR="005D133A">
        <w:rPr>
          <w:rFonts w:ascii="Times New Roman" w:hAnsi="Times New Roman"/>
          <w:sz w:val="28"/>
          <w:szCs w:val="28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Grozījumi</w:t>
      </w:r>
      <w:proofErr w:type="gramEnd"/>
      <w:r w:rsidR="001D2BBC" w:rsidRPr="005D133A">
        <w:rPr>
          <w:rFonts w:ascii="Times New Roman" w:hAnsi="Times New Roman"/>
          <w:sz w:val="28"/>
          <w:szCs w:val="28"/>
        </w:rPr>
        <w:t xml:space="preserve"> šā likuma 55.</w:t>
      </w:r>
      <w:r w:rsidR="001D2BBC" w:rsidRPr="005D133A">
        <w:rPr>
          <w:rFonts w:ascii="Times New Roman" w:hAnsi="Times New Roman"/>
          <w:sz w:val="28"/>
          <w:szCs w:val="28"/>
          <w:vertAlign w:val="superscript"/>
        </w:rPr>
        <w:t>2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 xml:space="preserve">panta trešajā daļā par to, ka lēmumu par studiju virziena atvēršanu pieņem </w:t>
      </w:r>
      <w:r w:rsidR="001F4C28" w:rsidRPr="005D133A">
        <w:rPr>
          <w:rFonts w:ascii="Times New Roman" w:hAnsi="Times New Roman"/>
          <w:sz w:val="28"/>
          <w:szCs w:val="28"/>
        </w:rPr>
        <w:t>dibinātājs</w:t>
      </w:r>
      <w:r w:rsidR="001D2BBC" w:rsidRPr="005D133A">
        <w:rPr>
          <w:rFonts w:ascii="Times New Roman" w:hAnsi="Times New Roman"/>
          <w:sz w:val="28"/>
          <w:szCs w:val="28"/>
        </w:rPr>
        <w:t xml:space="preserve">, </w:t>
      </w:r>
      <w:r w:rsidR="005D133A">
        <w:rPr>
          <w:rFonts w:ascii="Times New Roman" w:hAnsi="Times New Roman"/>
          <w:sz w:val="28"/>
          <w:szCs w:val="28"/>
        </w:rPr>
        <w:t>kā arī</w:t>
      </w:r>
      <w:r w:rsidR="001D2BBC" w:rsidRPr="005D133A">
        <w:rPr>
          <w:rFonts w:ascii="Times New Roman" w:hAnsi="Times New Roman"/>
          <w:sz w:val="28"/>
          <w:szCs w:val="28"/>
        </w:rPr>
        <w:t xml:space="preserve"> 55.</w:t>
      </w:r>
      <w:r w:rsidR="001D2BBC" w:rsidRPr="005D133A">
        <w:rPr>
          <w:rFonts w:ascii="Times New Roman" w:hAnsi="Times New Roman"/>
          <w:sz w:val="28"/>
          <w:szCs w:val="28"/>
          <w:vertAlign w:val="superscript"/>
        </w:rPr>
        <w:t>3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panta 1.</w:t>
      </w:r>
      <w:r w:rsidR="001D2BBC" w:rsidRPr="005D133A">
        <w:rPr>
          <w:rFonts w:ascii="Times New Roman" w:hAnsi="Times New Roman"/>
          <w:sz w:val="28"/>
          <w:szCs w:val="28"/>
          <w:vertAlign w:val="superscript"/>
        </w:rPr>
        <w:t>2</w:t>
      </w:r>
      <w:r w:rsidR="00D9400B" w:rsidRPr="005D133A">
        <w:rPr>
          <w:rFonts w:ascii="Times New Roman" w:hAnsi="Times New Roman"/>
          <w:sz w:val="28"/>
          <w:szCs w:val="28"/>
          <w:vertAlign w:val="superscript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daļa stājas spēkā 2018.</w:t>
      </w:r>
      <w:r w:rsidR="005D133A">
        <w:rPr>
          <w:rFonts w:ascii="Times New Roman" w:hAnsi="Times New Roman"/>
          <w:sz w:val="28"/>
          <w:szCs w:val="28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gada 1.</w:t>
      </w:r>
      <w:r w:rsidR="005D133A">
        <w:rPr>
          <w:rFonts w:ascii="Times New Roman" w:hAnsi="Times New Roman"/>
          <w:sz w:val="28"/>
          <w:szCs w:val="28"/>
        </w:rPr>
        <w:t> </w:t>
      </w:r>
      <w:r w:rsidR="001D2BBC" w:rsidRPr="005D133A">
        <w:rPr>
          <w:rFonts w:ascii="Times New Roman" w:hAnsi="Times New Roman"/>
          <w:sz w:val="28"/>
          <w:szCs w:val="28"/>
        </w:rPr>
        <w:t>janvārī</w:t>
      </w:r>
      <w:r w:rsidR="00C645A9" w:rsidRPr="005D133A">
        <w:rPr>
          <w:rFonts w:ascii="Times New Roman" w:hAnsi="Times New Roman"/>
          <w:sz w:val="28"/>
          <w:szCs w:val="28"/>
        </w:rPr>
        <w:t>.</w:t>
      </w:r>
    </w:p>
    <w:p w14:paraId="49E2213C" w14:textId="77777777" w:rsidR="00F54E0F" w:rsidRPr="005D133A" w:rsidRDefault="00F54E0F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B38E5" w14:textId="3953D73C" w:rsidR="00F96C00" w:rsidRPr="005D133A" w:rsidRDefault="00354DBD" w:rsidP="005D1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3A">
        <w:rPr>
          <w:rFonts w:ascii="Times New Roman" w:hAnsi="Times New Roman"/>
          <w:sz w:val="28"/>
          <w:szCs w:val="28"/>
        </w:rPr>
        <w:t>4</w:t>
      </w:r>
      <w:r w:rsidR="00B521CB" w:rsidRPr="005D133A">
        <w:rPr>
          <w:rFonts w:ascii="Times New Roman" w:hAnsi="Times New Roman"/>
          <w:sz w:val="28"/>
          <w:szCs w:val="28"/>
        </w:rPr>
        <w:t>4</w:t>
      </w:r>
      <w:r w:rsidRPr="005D133A">
        <w:rPr>
          <w:rFonts w:ascii="Times New Roman" w:hAnsi="Times New Roman"/>
          <w:sz w:val="28"/>
          <w:szCs w:val="28"/>
        </w:rPr>
        <w:t>.</w:t>
      </w:r>
      <w:r w:rsidR="005D133A">
        <w:rPr>
          <w:rFonts w:ascii="Times New Roman" w:hAnsi="Times New Roman"/>
          <w:sz w:val="28"/>
          <w:szCs w:val="28"/>
        </w:rPr>
        <w:t> </w:t>
      </w:r>
      <w:r w:rsidRPr="005D133A">
        <w:rPr>
          <w:rFonts w:ascii="Times New Roman" w:hAnsi="Times New Roman"/>
          <w:sz w:val="28"/>
          <w:szCs w:val="28"/>
        </w:rPr>
        <w:t>Studiju programmu licences un studiju virzienu akredit</w:t>
      </w:r>
      <w:r w:rsidR="002D72A3" w:rsidRPr="005D133A">
        <w:rPr>
          <w:rFonts w:ascii="Times New Roman" w:hAnsi="Times New Roman"/>
          <w:sz w:val="28"/>
          <w:szCs w:val="28"/>
        </w:rPr>
        <w:t xml:space="preserve">ācijas lapas, kas iesniegtas parakstīšanai izglītības un zinātnes ministram līdz </w:t>
      </w:r>
      <w:r w:rsidR="00AB269B" w:rsidRPr="00AB269B">
        <w:rPr>
          <w:rFonts w:ascii="Times New Roman" w:hAnsi="Times New Roman"/>
          <w:sz w:val="28"/>
          <w:szCs w:val="28"/>
        </w:rPr>
        <w:t>dienai,</w:t>
      </w:r>
      <w:r w:rsidR="00AB269B" w:rsidRPr="00AB269B">
        <w:rPr>
          <w:rFonts w:ascii="Times New Roman" w:hAnsi="Times New Roman"/>
          <w:sz w:val="28"/>
          <w:szCs w:val="28"/>
        </w:rPr>
        <w:t xml:space="preserve"> kad </w:t>
      </w:r>
      <w:r w:rsidR="00AB269B" w:rsidRPr="00AB269B">
        <w:rPr>
          <w:rFonts w:ascii="Times New Roman" w:hAnsi="Times New Roman"/>
          <w:sz w:val="28"/>
          <w:szCs w:val="28"/>
        </w:rPr>
        <w:t>stājas</w:t>
      </w:r>
      <w:r w:rsidR="00AB269B" w:rsidRPr="00AB269B">
        <w:rPr>
          <w:rFonts w:ascii="Times New Roman" w:hAnsi="Times New Roman"/>
          <w:sz w:val="28"/>
          <w:szCs w:val="28"/>
        </w:rPr>
        <w:t xml:space="preserve"> </w:t>
      </w:r>
      <w:r w:rsidR="00AB269B" w:rsidRPr="00AB269B">
        <w:rPr>
          <w:rFonts w:ascii="Times New Roman" w:hAnsi="Times New Roman"/>
          <w:sz w:val="28"/>
          <w:szCs w:val="28"/>
        </w:rPr>
        <w:t>spēkā</w:t>
      </w:r>
      <w:r w:rsidR="00AB269B" w:rsidRPr="00AB269B">
        <w:rPr>
          <w:rFonts w:ascii="Times New Roman" w:hAnsi="Times New Roman"/>
          <w:sz w:val="28"/>
          <w:szCs w:val="28"/>
        </w:rPr>
        <w:t xml:space="preserve"> </w:t>
      </w:r>
      <w:r w:rsidR="002D72A3" w:rsidRPr="00AB269B">
        <w:rPr>
          <w:rFonts w:ascii="Times New Roman" w:hAnsi="Times New Roman"/>
          <w:sz w:val="28"/>
          <w:szCs w:val="28"/>
        </w:rPr>
        <w:t>grozījum</w:t>
      </w:r>
      <w:r w:rsidR="00AB269B" w:rsidRPr="00AB269B">
        <w:rPr>
          <w:rFonts w:ascii="Times New Roman" w:hAnsi="Times New Roman"/>
          <w:sz w:val="28"/>
          <w:szCs w:val="28"/>
        </w:rPr>
        <w:t>i</w:t>
      </w:r>
      <w:r w:rsidR="002D72A3" w:rsidRPr="00AB269B">
        <w:rPr>
          <w:rFonts w:ascii="Times New Roman" w:hAnsi="Times New Roman"/>
          <w:sz w:val="28"/>
          <w:szCs w:val="28"/>
        </w:rPr>
        <w:t xml:space="preserve"> šā likuma 55.</w:t>
      </w:r>
      <w:r w:rsidR="002D72A3" w:rsidRPr="00AB269B">
        <w:rPr>
          <w:rFonts w:ascii="Times New Roman" w:hAnsi="Times New Roman"/>
          <w:sz w:val="28"/>
          <w:szCs w:val="28"/>
          <w:vertAlign w:val="superscript"/>
        </w:rPr>
        <w:t>2</w:t>
      </w:r>
      <w:r w:rsidR="00D9400B" w:rsidRPr="00AB269B">
        <w:rPr>
          <w:rFonts w:ascii="Times New Roman" w:hAnsi="Times New Roman"/>
          <w:sz w:val="28"/>
          <w:szCs w:val="28"/>
          <w:vertAlign w:val="superscript"/>
        </w:rPr>
        <w:t> </w:t>
      </w:r>
      <w:r w:rsidR="002D72A3" w:rsidRPr="00AB269B">
        <w:rPr>
          <w:rFonts w:ascii="Times New Roman" w:hAnsi="Times New Roman"/>
          <w:sz w:val="28"/>
          <w:szCs w:val="28"/>
        </w:rPr>
        <w:t>panta otrajā daļā un 55.</w:t>
      </w:r>
      <w:r w:rsidR="002D72A3" w:rsidRPr="00AB269B">
        <w:rPr>
          <w:rFonts w:ascii="Times New Roman" w:hAnsi="Times New Roman"/>
          <w:sz w:val="28"/>
          <w:szCs w:val="28"/>
          <w:vertAlign w:val="superscript"/>
        </w:rPr>
        <w:t>3</w:t>
      </w:r>
      <w:r w:rsidR="00D9400B" w:rsidRPr="00AB269B">
        <w:rPr>
          <w:rFonts w:ascii="Times New Roman" w:hAnsi="Times New Roman"/>
          <w:sz w:val="28"/>
          <w:szCs w:val="28"/>
          <w:vertAlign w:val="superscript"/>
        </w:rPr>
        <w:t> </w:t>
      </w:r>
      <w:r w:rsidR="002D72A3" w:rsidRPr="00AB269B">
        <w:rPr>
          <w:rFonts w:ascii="Times New Roman" w:hAnsi="Times New Roman"/>
          <w:sz w:val="28"/>
          <w:szCs w:val="28"/>
        </w:rPr>
        <w:t>panta sestajā daļā par to, ka studiju programmu licences un studiju virzienu akreditācijas lapas paraksta attiecīgi studiju programmu licencēšanas komisijas priekšsēdētājs un studiju akreditācijas komisijas priekšsēdētājs, paraksta izglītības un zinātnes</w:t>
      </w:r>
      <w:r w:rsidR="002D72A3" w:rsidRPr="005D133A">
        <w:rPr>
          <w:rFonts w:ascii="Times New Roman" w:hAnsi="Times New Roman"/>
          <w:sz w:val="28"/>
          <w:szCs w:val="28"/>
        </w:rPr>
        <w:t xml:space="preserve"> ministrs.</w:t>
      </w:r>
      <w:r w:rsidR="00F54E0F" w:rsidRPr="005D133A">
        <w:rPr>
          <w:rFonts w:ascii="Times New Roman" w:hAnsi="Times New Roman"/>
          <w:sz w:val="28"/>
          <w:szCs w:val="28"/>
        </w:rPr>
        <w:t>"</w:t>
      </w:r>
    </w:p>
    <w:p w14:paraId="1EA3ACD2" w14:textId="77777777" w:rsidR="00112913" w:rsidRPr="005D133A" w:rsidRDefault="00112913" w:rsidP="005D133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069CB88" w14:textId="77777777" w:rsidR="00F54E0F" w:rsidRPr="005D133A" w:rsidRDefault="00F54E0F" w:rsidP="005D133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693FC79" w14:textId="77777777" w:rsidR="001E193C" w:rsidRPr="005D133A" w:rsidRDefault="001E193C" w:rsidP="005D133A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72B85E7" w14:textId="77777777" w:rsidR="00F54E0F" w:rsidRPr="005D133A" w:rsidRDefault="00F54E0F" w:rsidP="005D133A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5D133A">
        <w:rPr>
          <w:rFonts w:ascii="Times New Roman" w:hAnsi="Times New Roman"/>
          <w:sz w:val="28"/>
        </w:rPr>
        <w:t xml:space="preserve">Izglītības un zinātnes ministrs </w:t>
      </w:r>
      <w:r w:rsidRPr="005D133A">
        <w:rPr>
          <w:rFonts w:ascii="Times New Roman" w:hAnsi="Times New Roman"/>
          <w:sz w:val="28"/>
        </w:rPr>
        <w:tab/>
      </w:r>
    </w:p>
    <w:p w14:paraId="63BCA5A5" w14:textId="3BBCDC64" w:rsidR="00F54E0F" w:rsidRPr="005D133A" w:rsidRDefault="00F54E0F" w:rsidP="005D133A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5D133A">
        <w:rPr>
          <w:rFonts w:ascii="Times New Roman" w:hAnsi="Times New Roman"/>
          <w:sz w:val="28"/>
        </w:rPr>
        <w:t>Kārlis Šadurskis</w:t>
      </w:r>
    </w:p>
    <w:sectPr w:rsidR="00F54E0F" w:rsidRPr="005D133A" w:rsidSect="00F54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D4603" w14:textId="77777777" w:rsidR="008C4710" w:rsidRDefault="008C4710">
      <w:r>
        <w:separator/>
      </w:r>
    </w:p>
  </w:endnote>
  <w:endnote w:type="continuationSeparator" w:id="0">
    <w:p w14:paraId="4949FE8F" w14:textId="77777777" w:rsidR="008C4710" w:rsidRDefault="008C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900D8" w14:textId="77777777" w:rsidR="00AB269B" w:rsidRDefault="00AB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A51F" w14:textId="19643C66" w:rsidR="00F54E0F" w:rsidRPr="00F54E0F" w:rsidRDefault="00F54E0F" w:rsidP="00F54E0F">
    <w:pPr>
      <w:pStyle w:val="Footer"/>
      <w:spacing w:after="0"/>
      <w:rPr>
        <w:rFonts w:ascii="Times New Roman" w:hAnsi="Times New Roman"/>
        <w:sz w:val="16"/>
        <w:szCs w:val="16"/>
      </w:rPr>
    </w:pPr>
    <w:proofErr w:type="spellStart"/>
    <w:r w:rsidRPr="00F54E0F">
      <w:rPr>
        <w:rFonts w:ascii="Times New Roman" w:hAnsi="Times New Roman"/>
        <w:sz w:val="16"/>
        <w:szCs w:val="16"/>
      </w:rPr>
      <w:t>L1464_7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A892" w14:textId="5F315C3B" w:rsidR="00F54E0F" w:rsidRPr="00F54E0F" w:rsidRDefault="00F54E0F" w:rsidP="00F54E0F">
    <w:pPr>
      <w:pStyle w:val="Footer"/>
      <w:spacing w:after="0"/>
      <w:rPr>
        <w:rFonts w:ascii="Times New Roman" w:hAnsi="Times New Roman"/>
        <w:sz w:val="16"/>
        <w:szCs w:val="16"/>
      </w:rPr>
    </w:pPr>
    <w:proofErr w:type="spellStart"/>
    <w:r w:rsidRPr="00F54E0F">
      <w:rPr>
        <w:rFonts w:ascii="Times New Roman" w:hAnsi="Times New Roman"/>
        <w:sz w:val="16"/>
        <w:szCs w:val="16"/>
      </w:rPr>
      <w:t>L1464_7</w:t>
    </w:r>
    <w:proofErr w:type="spellEnd"/>
    <w:proofErr w:type="gramStart"/>
    <w:r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AB269B">
      <w:rPr>
        <w:rFonts w:ascii="Times New Roman" w:hAnsi="Times New Roman"/>
        <w:noProof/>
        <w:sz w:val="16"/>
        <w:szCs w:val="16"/>
      </w:rPr>
      <w:t>390</w:t>
    </w:r>
    <w:r>
      <w:rPr>
        <w:rFonts w:ascii="Times New Roman" w:hAnsi="Times New Roman"/>
        <w:sz w:val="16"/>
        <w:szCs w:val="16"/>
      </w:rPr>
      <w:fldChar w:fldCharType="end"/>
    </w:r>
    <w:r w:rsidR="00AB269B">
      <w:rPr>
        <w:rFonts w:ascii="Times New Roman" w:hAnsi="Times New Roman"/>
        <w:sz w:val="16"/>
        <w:szCs w:val="16"/>
      </w:rPr>
      <w:t>90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0682" w14:textId="77777777" w:rsidR="008C4710" w:rsidRDefault="008C4710">
      <w:r>
        <w:separator/>
      </w:r>
    </w:p>
  </w:footnote>
  <w:footnote w:type="continuationSeparator" w:id="0">
    <w:p w14:paraId="4D3D3E79" w14:textId="77777777" w:rsidR="008C4710" w:rsidRDefault="008C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DDB6" w14:textId="77777777" w:rsidR="00AB269B" w:rsidRDefault="00AB2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1EB2" w14:textId="66BEEB0F" w:rsidR="003E3E6D" w:rsidRPr="00F54E0F" w:rsidRDefault="003E3E6D" w:rsidP="00F54E0F">
    <w:pPr>
      <w:pStyle w:val="Header"/>
      <w:spacing w:after="0"/>
      <w:jc w:val="center"/>
      <w:rPr>
        <w:rFonts w:ascii="Times New Roman" w:hAnsi="Times New Roman"/>
        <w:sz w:val="24"/>
      </w:rPr>
    </w:pPr>
    <w:r w:rsidRPr="00F54E0F">
      <w:rPr>
        <w:rFonts w:ascii="Times New Roman" w:hAnsi="Times New Roman"/>
        <w:sz w:val="24"/>
      </w:rPr>
      <w:fldChar w:fldCharType="begin"/>
    </w:r>
    <w:r w:rsidRPr="00F54E0F">
      <w:rPr>
        <w:rFonts w:ascii="Times New Roman" w:hAnsi="Times New Roman"/>
        <w:sz w:val="24"/>
      </w:rPr>
      <w:instrText xml:space="preserve"> PAGE   \* MERGEFORMAT </w:instrText>
    </w:r>
    <w:r w:rsidRPr="00F54E0F">
      <w:rPr>
        <w:rFonts w:ascii="Times New Roman" w:hAnsi="Times New Roman"/>
        <w:sz w:val="24"/>
      </w:rPr>
      <w:fldChar w:fldCharType="separate"/>
    </w:r>
    <w:r w:rsidR="00AB269B">
      <w:rPr>
        <w:rFonts w:ascii="Times New Roman" w:hAnsi="Times New Roman"/>
        <w:noProof/>
        <w:sz w:val="24"/>
      </w:rPr>
      <w:t>2</w:t>
    </w:r>
    <w:r w:rsidRPr="00F54E0F">
      <w:rPr>
        <w:rFonts w:ascii="Times New Roman" w:hAnsi="Times New Roman"/>
        <w:noProof/>
        <w:sz w:val="24"/>
      </w:rPr>
      <w:fldChar w:fldCharType="end"/>
    </w:r>
  </w:p>
  <w:p w14:paraId="3AC383BB" w14:textId="77777777" w:rsidR="003E3E6D" w:rsidRDefault="003E3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66EA" w14:textId="77777777" w:rsidR="00AB269B" w:rsidRDefault="00AB2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B"/>
    <w:rsid w:val="0000320C"/>
    <w:rsid w:val="0000601B"/>
    <w:rsid w:val="00055663"/>
    <w:rsid w:val="00057653"/>
    <w:rsid w:val="00061D42"/>
    <w:rsid w:val="0009541B"/>
    <w:rsid w:val="000A19F7"/>
    <w:rsid w:val="000A54D8"/>
    <w:rsid w:val="000C0125"/>
    <w:rsid w:val="000C2695"/>
    <w:rsid w:val="000D1375"/>
    <w:rsid w:val="000E1E81"/>
    <w:rsid w:val="000F73D9"/>
    <w:rsid w:val="001104B5"/>
    <w:rsid w:val="00112913"/>
    <w:rsid w:val="001275E5"/>
    <w:rsid w:val="001410D9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B2E8E"/>
    <w:rsid w:val="001C5451"/>
    <w:rsid w:val="001D056B"/>
    <w:rsid w:val="001D060B"/>
    <w:rsid w:val="001D2BBC"/>
    <w:rsid w:val="001D4087"/>
    <w:rsid w:val="001E193C"/>
    <w:rsid w:val="001F2485"/>
    <w:rsid w:val="001F2597"/>
    <w:rsid w:val="001F4C28"/>
    <w:rsid w:val="001F7FFC"/>
    <w:rsid w:val="00203662"/>
    <w:rsid w:val="00207D72"/>
    <w:rsid w:val="00211F8B"/>
    <w:rsid w:val="00221D7A"/>
    <w:rsid w:val="00223391"/>
    <w:rsid w:val="00236319"/>
    <w:rsid w:val="00240A6F"/>
    <w:rsid w:val="00243B98"/>
    <w:rsid w:val="00247FE9"/>
    <w:rsid w:val="00257691"/>
    <w:rsid w:val="00284666"/>
    <w:rsid w:val="00284F6C"/>
    <w:rsid w:val="002A5319"/>
    <w:rsid w:val="002B1EF4"/>
    <w:rsid w:val="002B4C49"/>
    <w:rsid w:val="002C61CB"/>
    <w:rsid w:val="002C64FA"/>
    <w:rsid w:val="002D72A3"/>
    <w:rsid w:val="002E1047"/>
    <w:rsid w:val="002E3107"/>
    <w:rsid w:val="002F0B61"/>
    <w:rsid w:val="00311527"/>
    <w:rsid w:val="003145BE"/>
    <w:rsid w:val="00334EC1"/>
    <w:rsid w:val="00343449"/>
    <w:rsid w:val="00344A1F"/>
    <w:rsid w:val="00352E15"/>
    <w:rsid w:val="00354DBD"/>
    <w:rsid w:val="003750FF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84598"/>
    <w:rsid w:val="004A71AE"/>
    <w:rsid w:val="004E1E7A"/>
    <w:rsid w:val="004E3F05"/>
    <w:rsid w:val="00503D03"/>
    <w:rsid w:val="005305B4"/>
    <w:rsid w:val="00530B8C"/>
    <w:rsid w:val="00542614"/>
    <w:rsid w:val="0054431A"/>
    <w:rsid w:val="005612C6"/>
    <w:rsid w:val="005735FA"/>
    <w:rsid w:val="0057687F"/>
    <w:rsid w:val="00583DA6"/>
    <w:rsid w:val="005A344F"/>
    <w:rsid w:val="005A5068"/>
    <w:rsid w:val="005B1B42"/>
    <w:rsid w:val="005C65F9"/>
    <w:rsid w:val="005C6BD2"/>
    <w:rsid w:val="005D133A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26C5"/>
    <w:rsid w:val="00637A0E"/>
    <w:rsid w:val="0066355F"/>
    <w:rsid w:val="00665C3C"/>
    <w:rsid w:val="0067151E"/>
    <w:rsid w:val="00677054"/>
    <w:rsid w:val="00682CE9"/>
    <w:rsid w:val="006867F3"/>
    <w:rsid w:val="00692922"/>
    <w:rsid w:val="00694960"/>
    <w:rsid w:val="006A289B"/>
    <w:rsid w:val="006B0B33"/>
    <w:rsid w:val="006B1C5D"/>
    <w:rsid w:val="006C1EBA"/>
    <w:rsid w:val="006C45F0"/>
    <w:rsid w:val="006E48A4"/>
    <w:rsid w:val="006F0221"/>
    <w:rsid w:val="006F3C6B"/>
    <w:rsid w:val="006F5F4C"/>
    <w:rsid w:val="007062C2"/>
    <w:rsid w:val="007076A3"/>
    <w:rsid w:val="00720D76"/>
    <w:rsid w:val="00742C50"/>
    <w:rsid w:val="00753F34"/>
    <w:rsid w:val="00773BE9"/>
    <w:rsid w:val="007A20E3"/>
    <w:rsid w:val="007A4F1A"/>
    <w:rsid w:val="007A61BB"/>
    <w:rsid w:val="007B484D"/>
    <w:rsid w:val="007B6BA8"/>
    <w:rsid w:val="007C24BF"/>
    <w:rsid w:val="007E3EE1"/>
    <w:rsid w:val="007F0E7B"/>
    <w:rsid w:val="007F55BA"/>
    <w:rsid w:val="00810765"/>
    <w:rsid w:val="00826B7E"/>
    <w:rsid w:val="00837967"/>
    <w:rsid w:val="008419A7"/>
    <w:rsid w:val="00843AF0"/>
    <w:rsid w:val="00862C30"/>
    <w:rsid w:val="00876A1F"/>
    <w:rsid w:val="0088275C"/>
    <w:rsid w:val="00883C69"/>
    <w:rsid w:val="008945E9"/>
    <w:rsid w:val="008A3111"/>
    <w:rsid w:val="008B072A"/>
    <w:rsid w:val="008B28BE"/>
    <w:rsid w:val="008C4710"/>
    <w:rsid w:val="008D0F0C"/>
    <w:rsid w:val="008D1DE1"/>
    <w:rsid w:val="008D2224"/>
    <w:rsid w:val="008D23C4"/>
    <w:rsid w:val="008E70A5"/>
    <w:rsid w:val="008F61C0"/>
    <w:rsid w:val="00911B98"/>
    <w:rsid w:val="00957241"/>
    <w:rsid w:val="00957B65"/>
    <w:rsid w:val="00967C0E"/>
    <w:rsid w:val="00977096"/>
    <w:rsid w:val="00981046"/>
    <w:rsid w:val="00983EC3"/>
    <w:rsid w:val="009A6ED1"/>
    <w:rsid w:val="009A6FDE"/>
    <w:rsid w:val="009B5839"/>
    <w:rsid w:val="00A022B0"/>
    <w:rsid w:val="00A079D3"/>
    <w:rsid w:val="00A14069"/>
    <w:rsid w:val="00A35F4E"/>
    <w:rsid w:val="00A52661"/>
    <w:rsid w:val="00A718DA"/>
    <w:rsid w:val="00A72935"/>
    <w:rsid w:val="00A74D25"/>
    <w:rsid w:val="00A86CD3"/>
    <w:rsid w:val="00A93917"/>
    <w:rsid w:val="00AB2289"/>
    <w:rsid w:val="00AB269B"/>
    <w:rsid w:val="00AC7280"/>
    <w:rsid w:val="00B00453"/>
    <w:rsid w:val="00B05892"/>
    <w:rsid w:val="00B27805"/>
    <w:rsid w:val="00B311DE"/>
    <w:rsid w:val="00B34D0A"/>
    <w:rsid w:val="00B41574"/>
    <w:rsid w:val="00B51881"/>
    <w:rsid w:val="00B521CB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42808"/>
    <w:rsid w:val="00C43B11"/>
    <w:rsid w:val="00C51D75"/>
    <w:rsid w:val="00C549DE"/>
    <w:rsid w:val="00C645A9"/>
    <w:rsid w:val="00C654E2"/>
    <w:rsid w:val="00C81DB2"/>
    <w:rsid w:val="00C92875"/>
    <w:rsid w:val="00C96FBB"/>
    <w:rsid w:val="00CA0A70"/>
    <w:rsid w:val="00CA6CD6"/>
    <w:rsid w:val="00CB0ADF"/>
    <w:rsid w:val="00CD2195"/>
    <w:rsid w:val="00CF0338"/>
    <w:rsid w:val="00CF5A13"/>
    <w:rsid w:val="00CF5CB9"/>
    <w:rsid w:val="00D11386"/>
    <w:rsid w:val="00D157BF"/>
    <w:rsid w:val="00D16A67"/>
    <w:rsid w:val="00D63ED8"/>
    <w:rsid w:val="00D716E1"/>
    <w:rsid w:val="00D77F7C"/>
    <w:rsid w:val="00D81F1B"/>
    <w:rsid w:val="00D86374"/>
    <w:rsid w:val="00D91400"/>
    <w:rsid w:val="00D9400B"/>
    <w:rsid w:val="00DC50DF"/>
    <w:rsid w:val="00DE5C49"/>
    <w:rsid w:val="00DF31E8"/>
    <w:rsid w:val="00DF4015"/>
    <w:rsid w:val="00E07529"/>
    <w:rsid w:val="00E07B82"/>
    <w:rsid w:val="00E258D4"/>
    <w:rsid w:val="00E26396"/>
    <w:rsid w:val="00E3181A"/>
    <w:rsid w:val="00E338E5"/>
    <w:rsid w:val="00E50CBA"/>
    <w:rsid w:val="00E52A40"/>
    <w:rsid w:val="00E5493E"/>
    <w:rsid w:val="00E83021"/>
    <w:rsid w:val="00E833B6"/>
    <w:rsid w:val="00E917C8"/>
    <w:rsid w:val="00E92BFC"/>
    <w:rsid w:val="00EA2274"/>
    <w:rsid w:val="00EA7483"/>
    <w:rsid w:val="00EC373E"/>
    <w:rsid w:val="00EC5963"/>
    <w:rsid w:val="00ED0D9B"/>
    <w:rsid w:val="00EE3585"/>
    <w:rsid w:val="00F07ABF"/>
    <w:rsid w:val="00F12900"/>
    <w:rsid w:val="00F12D4F"/>
    <w:rsid w:val="00F24814"/>
    <w:rsid w:val="00F313C9"/>
    <w:rsid w:val="00F4351D"/>
    <w:rsid w:val="00F4632F"/>
    <w:rsid w:val="00F5135A"/>
    <w:rsid w:val="00F54E0F"/>
    <w:rsid w:val="00F642B2"/>
    <w:rsid w:val="00F81DC7"/>
    <w:rsid w:val="00F96C00"/>
    <w:rsid w:val="00FB118E"/>
    <w:rsid w:val="00FB59AA"/>
    <w:rsid w:val="00FD5A73"/>
    <w:rsid w:val="00FD5D19"/>
    <w:rsid w:val="00FD6AC0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9D6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D408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D408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63D0-08A3-4C7E-BC3C-4F8195A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Lilija Kampāne</cp:lastModifiedBy>
  <cp:revision>7</cp:revision>
  <cp:lastPrinted>2017-07-14T08:54:00Z</cp:lastPrinted>
  <dcterms:created xsi:type="dcterms:W3CDTF">2017-07-05T08:08:00Z</dcterms:created>
  <dcterms:modified xsi:type="dcterms:W3CDTF">2017-07-14T08:54:00Z</dcterms:modified>
</cp:coreProperties>
</file>