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67B54" w14:textId="77C1A4BB" w:rsidR="00142A7D" w:rsidRPr="00AD6C55" w:rsidRDefault="00142A7D" w:rsidP="00AD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19827" w14:textId="77777777" w:rsidR="005C2412" w:rsidRPr="00AD6C55" w:rsidRDefault="005C2412" w:rsidP="00AD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992DE" w14:textId="77777777" w:rsidR="00142A7D" w:rsidRPr="00AD6C55" w:rsidRDefault="00142A7D" w:rsidP="00AD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E4D6B" w14:textId="1FCC5701" w:rsidR="005C2412" w:rsidRPr="00AD6C55" w:rsidRDefault="005C2412" w:rsidP="00AD6C5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C55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EB1D77" w:rsidRPr="00EB1D77">
        <w:rPr>
          <w:rFonts w:ascii="Times New Roman" w:hAnsi="Times New Roman" w:cs="Times New Roman"/>
          <w:sz w:val="28"/>
          <w:szCs w:val="28"/>
        </w:rPr>
        <w:t>22. augustā</w:t>
      </w:r>
      <w:r w:rsidRPr="00AD6C55">
        <w:rPr>
          <w:rFonts w:ascii="Times New Roman" w:hAnsi="Times New Roman" w:cs="Times New Roman"/>
          <w:sz w:val="28"/>
          <w:szCs w:val="28"/>
        </w:rPr>
        <w:tab/>
        <w:t>Noteikumi Nr.</w:t>
      </w:r>
      <w:r w:rsidR="00EB1D77">
        <w:rPr>
          <w:rFonts w:ascii="Times New Roman" w:hAnsi="Times New Roman" w:cs="Times New Roman"/>
          <w:sz w:val="28"/>
          <w:szCs w:val="28"/>
        </w:rPr>
        <w:t> 491</w:t>
      </w:r>
    </w:p>
    <w:p w14:paraId="3B3CDAD0" w14:textId="45BD549B" w:rsidR="005C2412" w:rsidRPr="00AD6C55" w:rsidRDefault="005C2412" w:rsidP="00AD6C5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C55">
        <w:rPr>
          <w:rFonts w:ascii="Times New Roman" w:hAnsi="Times New Roman" w:cs="Times New Roman"/>
          <w:sz w:val="28"/>
          <w:szCs w:val="28"/>
        </w:rPr>
        <w:t>Rīgā</w:t>
      </w:r>
      <w:r w:rsidRPr="00AD6C55">
        <w:rPr>
          <w:rFonts w:ascii="Times New Roman" w:hAnsi="Times New Roman" w:cs="Times New Roman"/>
          <w:sz w:val="28"/>
          <w:szCs w:val="28"/>
        </w:rPr>
        <w:tab/>
        <w:t>(prot. Nr. </w:t>
      </w:r>
      <w:r w:rsidR="00EB1D77">
        <w:rPr>
          <w:rFonts w:ascii="Times New Roman" w:hAnsi="Times New Roman" w:cs="Times New Roman"/>
          <w:sz w:val="28"/>
          <w:szCs w:val="28"/>
        </w:rPr>
        <w:t>40</w:t>
      </w:r>
      <w:r w:rsidRPr="00AD6C55">
        <w:rPr>
          <w:rFonts w:ascii="Times New Roman" w:hAnsi="Times New Roman" w:cs="Times New Roman"/>
          <w:sz w:val="28"/>
          <w:szCs w:val="28"/>
        </w:rPr>
        <w:t>  </w:t>
      </w:r>
      <w:r w:rsidR="00EB1D77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AD6C55">
        <w:rPr>
          <w:rFonts w:ascii="Times New Roman" w:hAnsi="Times New Roman" w:cs="Times New Roman"/>
          <w:sz w:val="28"/>
          <w:szCs w:val="28"/>
        </w:rPr>
        <w:t>. §)</w:t>
      </w:r>
    </w:p>
    <w:p w14:paraId="42CD4EA5" w14:textId="2EA2AB31" w:rsidR="003E3166" w:rsidRPr="00AD6C55" w:rsidRDefault="003E3166" w:rsidP="00AD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CBE71" w14:textId="77777777" w:rsidR="00AD6C55" w:rsidRDefault="003E3166" w:rsidP="00AD6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1"/>
      <w:bookmarkStart w:id="2" w:name="OLE_LINK2"/>
      <w:r w:rsidRPr="00AD6C55">
        <w:rPr>
          <w:rStyle w:val="Strong"/>
          <w:rFonts w:ascii="Times New Roman" w:hAnsi="Times New Roman" w:cs="Times New Roman"/>
          <w:sz w:val="28"/>
          <w:szCs w:val="28"/>
        </w:rPr>
        <w:t xml:space="preserve">Grozījumi Ministru kabineta </w:t>
      </w:r>
      <w:r w:rsidRPr="00AD6C55">
        <w:rPr>
          <w:rFonts w:ascii="Times New Roman" w:hAnsi="Times New Roman" w:cs="Times New Roman"/>
          <w:b/>
          <w:bCs/>
          <w:sz w:val="28"/>
          <w:szCs w:val="28"/>
        </w:rPr>
        <w:t>2011.</w:t>
      </w:r>
      <w:r w:rsidR="00AD6C5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D6C55">
        <w:rPr>
          <w:rFonts w:ascii="Times New Roman" w:hAnsi="Times New Roman" w:cs="Times New Roman"/>
          <w:b/>
          <w:bCs/>
          <w:sz w:val="28"/>
          <w:szCs w:val="28"/>
        </w:rPr>
        <w:t>gada 5.</w:t>
      </w:r>
      <w:r w:rsidR="00AD6C5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D6C55">
        <w:rPr>
          <w:rFonts w:ascii="Times New Roman" w:hAnsi="Times New Roman" w:cs="Times New Roman"/>
          <w:b/>
          <w:bCs/>
          <w:sz w:val="28"/>
          <w:szCs w:val="28"/>
        </w:rPr>
        <w:t>jūlija</w:t>
      </w:r>
      <w:r w:rsidRPr="00AD6C55">
        <w:rPr>
          <w:rStyle w:val="Strong"/>
          <w:rFonts w:ascii="Times New Roman" w:hAnsi="Times New Roman" w:cs="Times New Roman"/>
          <w:sz w:val="28"/>
          <w:szCs w:val="28"/>
        </w:rPr>
        <w:t xml:space="preserve"> noteikumos Nr.</w:t>
      </w:r>
      <w:r w:rsidR="00AD6C55">
        <w:rPr>
          <w:rStyle w:val="Strong"/>
          <w:rFonts w:ascii="Times New Roman" w:hAnsi="Times New Roman" w:cs="Times New Roman"/>
          <w:sz w:val="28"/>
          <w:szCs w:val="28"/>
        </w:rPr>
        <w:t> </w:t>
      </w:r>
      <w:r w:rsidRPr="00AD6C55">
        <w:rPr>
          <w:rStyle w:val="Strong"/>
          <w:rFonts w:ascii="Times New Roman" w:hAnsi="Times New Roman" w:cs="Times New Roman"/>
          <w:sz w:val="28"/>
          <w:szCs w:val="28"/>
        </w:rPr>
        <w:t xml:space="preserve">523 </w:t>
      </w:r>
      <w:r w:rsidR="005C2412" w:rsidRPr="00AD6C55">
        <w:rPr>
          <w:rStyle w:val="Strong"/>
          <w:rFonts w:ascii="Times New Roman" w:hAnsi="Times New Roman" w:cs="Times New Roman"/>
          <w:sz w:val="28"/>
          <w:szCs w:val="28"/>
        </w:rPr>
        <w:t>"</w:t>
      </w:r>
      <w:r w:rsidRPr="00AD6C55">
        <w:rPr>
          <w:rFonts w:ascii="Times New Roman" w:hAnsi="Times New Roman" w:cs="Times New Roman"/>
          <w:b/>
          <w:bCs/>
          <w:sz w:val="28"/>
          <w:szCs w:val="28"/>
        </w:rPr>
        <w:t xml:space="preserve">Kārtība, kādā aprēķina un sadala valsts budžeta mērķdotāciju </w:t>
      </w:r>
    </w:p>
    <w:p w14:paraId="456B184F" w14:textId="2F429EF0" w:rsidR="003E3166" w:rsidRPr="00AD6C55" w:rsidRDefault="003E3166" w:rsidP="00AD6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C55">
        <w:rPr>
          <w:rFonts w:ascii="Times New Roman" w:hAnsi="Times New Roman" w:cs="Times New Roman"/>
          <w:b/>
          <w:bCs/>
          <w:sz w:val="28"/>
          <w:szCs w:val="28"/>
        </w:rPr>
        <w:t>pedagogu darba samaksai pašvaldību izglītības iestādēs, kurās īsteno profesionālās pamatizglītības, arodizglītības un profesionālās vidējās izglītības programmas</w:t>
      </w:r>
      <w:r w:rsidR="005C2412" w:rsidRPr="00AD6C55">
        <w:rPr>
          <w:rStyle w:val="Strong"/>
          <w:rFonts w:ascii="Times New Roman" w:hAnsi="Times New Roman" w:cs="Times New Roman"/>
          <w:sz w:val="28"/>
          <w:szCs w:val="28"/>
        </w:rPr>
        <w:t>"</w:t>
      </w:r>
    </w:p>
    <w:bookmarkEnd w:id="1"/>
    <w:bookmarkEnd w:id="2"/>
    <w:p w14:paraId="38906372" w14:textId="77777777" w:rsidR="003E3166" w:rsidRPr="00AD6C55" w:rsidRDefault="003E3166" w:rsidP="00AD6C55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4230F6A0" w14:textId="77777777" w:rsidR="00AD6C55" w:rsidRDefault="003E3166" w:rsidP="00AD6C5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D6C55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1643D09A" w14:textId="6B723136" w:rsidR="003E3166" w:rsidRPr="00AD6C55" w:rsidRDefault="00EB1D77" w:rsidP="00AD6C5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hyperlink r:id="rId9" w:tgtFrame="_blank" w:history="1">
        <w:r w:rsidR="003E3166" w:rsidRPr="00AD6C55">
          <w:rPr>
            <w:rFonts w:ascii="Times New Roman" w:hAnsi="Times New Roman" w:cs="Times New Roman"/>
            <w:iCs/>
            <w:sz w:val="28"/>
            <w:szCs w:val="28"/>
          </w:rPr>
          <w:t>Profesionālās izglītības likuma</w:t>
        </w:r>
      </w:hyperlink>
      <w:r w:rsidR="003E3166" w:rsidRPr="00AD6C5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2A662A9" w14:textId="738702C8" w:rsidR="003E3166" w:rsidRPr="00AD6C55" w:rsidRDefault="003E3166" w:rsidP="00AD6C55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D6C55">
        <w:rPr>
          <w:rFonts w:ascii="Times New Roman" w:hAnsi="Times New Roman" w:cs="Times New Roman"/>
          <w:iCs/>
          <w:sz w:val="28"/>
          <w:szCs w:val="28"/>
        </w:rPr>
        <w:t>7.</w:t>
      </w:r>
      <w:r w:rsidR="00043954" w:rsidRPr="00AD6C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D6C55">
        <w:rPr>
          <w:rFonts w:ascii="Times New Roman" w:hAnsi="Times New Roman" w:cs="Times New Roman"/>
          <w:iCs/>
          <w:sz w:val="28"/>
          <w:szCs w:val="28"/>
        </w:rPr>
        <w:t>panta 12.</w:t>
      </w:r>
      <w:r w:rsidR="00043954" w:rsidRPr="00AD6C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D6C55">
        <w:rPr>
          <w:rFonts w:ascii="Times New Roman" w:hAnsi="Times New Roman" w:cs="Times New Roman"/>
          <w:iCs/>
          <w:sz w:val="28"/>
          <w:szCs w:val="28"/>
        </w:rPr>
        <w:t>punktu</w:t>
      </w:r>
    </w:p>
    <w:p w14:paraId="0423C883" w14:textId="77777777" w:rsidR="003E3166" w:rsidRPr="00AD6C55" w:rsidRDefault="003E3166" w:rsidP="00AD6C55">
      <w:pPr>
        <w:pStyle w:val="NormalWeb"/>
        <w:tabs>
          <w:tab w:val="left" w:pos="0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6BCFF845" w14:textId="7EB55492" w:rsidR="003E3166" w:rsidRPr="00AD6C55" w:rsidRDefault="003E3166" w:rsidP="00AD6C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55">
        <w:rPr>
          <w:rFonts w:ascii="Times New Roman" w:hAnsi="Times New Roman" w:cs="Times New Roman"/>
          <w:sz w:val="28"/>
          <w:szCs w:val="28"/>
        </w:rPr>
        <w:t xml:space="preserve">1. Izdarīt </w:t>
      </w:r>
      <w:r w:rsidRPr="00AD6C5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Ministru kabineta </w:t>
      </w:r>
      <w:r w:rsidRPr="00AD6C55">
        <w:rPr>
          <w:rFonts w:ascii="Times New Roman" w:hAnsi="Times New Roman" w:cs="Times New Roman"/>
          <w:bCs/>
          <w:sz w:val="28"/>
          <w:szCs w:val="28"/>
        </w:rPr>
        <w:t>2011.</w:t>
      </w:r>
      <w:r w:rsidR="00AD6C55">
        <w:rPr>
          <w:rFonts w:ascii="Times New Roman" w:hAnsi="Times New Roman" w:cs="Times New Roman"/>
          <w:bCs/>
          <w:sz w:val="28"/>
          <w:szCs w:val="28"/>
        </w:rPr>
        <w:t> </w:t>
      </w:r>
      <w:r w:rsidRPr="00AD6C55">
        <w:rPr>
          <w:rFonts w:ascii="Times New Roman" w:hAnsi="Times New Roman" w:cs="Times New Roman"/>
          <w:bCs/>
          <w:sz w:val="28"/>
          <w:szCs w:val="28"/>
        </w:rPr>
        <w:t>gada 5.</w:t>
      </w:r>
      <w:r w:rsidR="00AD6C55">
        <w:rPr>
          <w:rFonts w:ascii="Times New Roman" w:hAnsi="Times New Roman" w:cs="Times New Roman"/>
          <w:bCs/>
          <w:sz w:val="28"/>
          <w:szCs w:val="28"/>
        </w:rPr>
        <w:t> </w:t>
      </w:r>
      <w:r w:rsidRPr="00AD6C55">
        <w:rPr>
          <w:rFonts w:ascii="Times New Roman" w:hAnsi="Times New Roman" w:cs="Times New Roman"/>
          <w:bCs/>
          <w:sz w:val="28"/>
          <w:szCs w:val="28"/>
        </w:rPr>
        <w:t>jūlija</w:t>
      </w:r>
      <w:r w:rsidRPr="00AD6C5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noteikumos Nr.</w:t>
      </w:r>
      <w:r w:rsidR="00AD6C55">
        <w:rPr>
          <w:rStyle w:val="Strong"/>
          <w:rFonts w:ascii="Times New Roman" w:hAnsi="Times New Roman" w:cs="Times New Roman"/>
          <w:b w:val="0"/>
          <w:sz w:val="28"/>
          <w:szCs w:val="28"/>
        </w:rPr>
        <w:t> </w:t>
      </w:r>
      <w:r w:rsidRPr="00AD6C55">
        <w:rPr>
          <w:rStyle w:val="Strong"/>
          <w:rFonts w:ascii="Times New Roman" w:hAnsi="Times New Roman" w:cs="Times New Roman"/>
          <w:b w:val="0"/>
          <w:sz w:val="28"/>
          <w:szCs w:val="28"/>
        </w:rPr>
        <w:t>523</w:t>
      </w:r>
      <w:r w:rsidRPr="00AD6C5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5C2412" w:rsidRPr="00AD6C55">
        <w:rPr>
          <w:rStyle w:val="Strong"/>
          <w:rFonts w:ascii="Times New Roman" w:hAnsi="Times New Roman" w:cs="Times New Roman"/>
          <w:b w:val="0"/>
          <w:sz w:val="28"/>
          <w:szCs w:val="28"/>
        </w:rPr>
        <w:t>"</w:t>
      </w:r>
      <w:r w:rsidRPr="00AD6C55">
        <w:rPr>
          <w:rFonts w:ascii="Times New Roman" w:hAnsi="Times New Roman" w:cs="Times New Roman"/>
          <w:bCs/>
          <w:sz w:val="28"/>
          <w:szCs w:val="28"/>
        </w:rPr>
        <w:t>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="005C2412" w:rsidRPr="00AD6C55">
        <w:rPr>
          <w:rStyle w:val="Strong"/>
          <w:rFonts w:ascii="Times New Roman" w:hAnsi="Times New Roman" w:cs="Times New Roman"/>
          <w:b w:val="0"/>
          <w:sz w:val="28"/>
          <w:szCs w:val="28"/>
        </w:rPr>
        <w:t>"</w:t>
      </w:r>
      <w:r w:rsidRPr="00AD6C55">
        <w:rPr>
          <w:rFonts w:ascii="Times New Roman" w:hAnsi="Times New Roman" w:cs="Times New Roman"/>
          <w:sz w:val="28"/>
          <w:szCs w:val="28"/>
        </w:rPr>
        <w:t xml:space="preserve"> (Latvijas Vēstnesis, 2011, 105.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Pr="00AD6C55">
        <w:rPr>
          <w:rFonts w:ascii="Times New Roman" w:hAnsi="Times New Roman" w:cs="Times New Roman"/>
          <w:sz w:val="28"/>
          <w:szCs w:val="28"/>
        </w:rPr>
        <w:t>nr.; 2013, 188.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Pr="00AD6C55">
        <w:rPr>
          <w:rFonts w:ascii="Times New Roman" w:hAnsi="Times New Roman" w:cs="Times New Roman"/>
          <w:sz w:val="28"/>
          <w:szCs w:val="28"/>
        </w:rPr>
        <w:t>nr.; 2014, 162.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Pr="00AD6C55">
        <w:rPr>
          <w:rFonts w:ascii="Times New Roman" w:hAnsi="Times New Roman" w:cs="Times New Roman"/>
          <w:sz w:val="28"/>
          <w:szCs w:val="28"/>
        </w:rPr>
        <w:t>nr.</w:t>
      </w:r>
      <w:r w:rsidR="00AD6C55">
        <w:rPr>
          <w:rFonts w:ascii="Times New Roman" w:hAnsi="Times New Roman" w:cs="Times New Roman"/>
          <w:sz w:val="28"/>
          <w:szCs w:val="28"/>
        </w:rPr>
        <w:t>;</w:t>
      </w:r>
      <w:r w:rsidRPr="00AD6C55">
        <w:rPr>
          <w:rFonts w:ascii="Times New Roman" w:hAnsi="Times New Roman" w:cs="Times New Roman"/>
          <w:sz w:val="28"/>
          <w:szCs w:val="28"/>
        </w:rPr>
        <w:t xml:space="preserve"> 2016, 140.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Pr="00AD6C55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6731B7A2" w14:textId="4095060D" w:rsidR="007C0BF8" w:rsidRPr="00AD6C55" w:rsidRDefault="00E5447A" w:rsidP="00AD6C55">
      <w:pPr>
        <w:pStyle w:val="tvhtml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AD6C55">
        <w:rPr>
          <w:bCs/>
          <w:sz w:val="28"/>
          <w:szCs w:val="28"/>
        </w:rPr>
        <w:tab/>
      </w:r>
      <w:r w:rsidR="00043954" w:rsidRPr="00AD6C55">
        <w:rPr>
          <w:bCs/>
          <w:sz w:val="28"/>
          <w:szCs w:val="28"/>
        </w:rPr>
        <w:t>1.1.</w:t>
      </w:r>
      <w:r w:rsidR="00AD6C55">
        <w:rPr>
          <w:bCs/>
          <w:sz w:val="28"/>
          <w:szCs w:val="28"/>
        </w:rPr>
        <w:t> </w:t>
      </w:r>
      <w:r w:rsidR="007C0BF8" w:rsidRPr="00AD6C55">
        <w:rPr>
          <w:bCs/>
          <w:sz w:val="28"/>
          <w:szCs w:val="28"/>
        </w:rPr>
        <w:t>papildināt 2</w:t>
      </w:r>
      <w:r w:rsidR="00CB1291" w:rsidRPr="00AD6C55">
        <w:rPr>
          <w:bCs/>
          <w:sz w:val="28"/>
          <w:szCs w:val="28"/>
        </w:rPr>
        <w:t>.</w:t>
      </w:r>
      <w:r w:rsidR="005C2412" w:rsidRPr="00AD6C55">
        <w:rPr>
          <w:bCs/>
          <w:sz w:val="28"/>
          <w:szCs w:val="28"/>
        </w:rPr>
        <w:t> </w:t>
      </w:r>
      <w:r w:rsidR="007C0BF8" w:rsidRPr="00AD6C55">
        <w:rPr>
          <w:bCs/>
          <w:sz w:val="28"/>
          <w:szCs w:val="28"/>
        </w:rPr>
        <w:t>punkt</w:t>
      </w:r>
      <w:r w:rsidR="00AD6C55">
        <w:rPr>
          <w:bCs/>
          <w:sz w:val="28"/>
          <w:szCs w:val="28"/>
        </w:rPr>
        <w:t>u</w:t>
      </w:r>
      <w:r w:rsidR="007C0BF8" w:rsidRPr="00AD6C55">
        <w:rPr>
          <w:bCs/>
          <w:sz w:val="28"/>
          <w:szCs w:val="28"/>
        </w:rPr>
        <w:t xml:space="preserve"> aiz vārdiem </w:t>
      </w:r>
      <w:r w:rsidR="005C2412" w:rsidRPr="00AD6C55">
        <w:rPr>
          <w:bCs/>
          <w:sz w:val="28"/>
          <w:szCs w:val="28"/>
        </w:rPr>
        <w:t>"</w:t>
      </w:r>
      <w:r w:rsidR="007C0BF8" w:rsidRPr="00AD6C55">
        <w:rPr>
          <w:bCs/>
          <w:sz w:val="28"/>
          <w:szCs w:val="28"/>
        </w:rPr>
        <w:t xml:space="preserve">Valsts izglītības informācijas </w:t>
      </w:r>
      <w:r w:rsidR="00482D16" w:rsidRPr="00AD6C55">
        <w:rPr>
          <w:bCs/>
          <w:sz w:val="28"/>
          <w:szCs w:val="28"/>
        </w:rPr>
        <w:t>sistēmā</w:t>
      </w:r>
      <w:r w:rsidR="005C2412" w:rsidRPr="00AD6C55">
        <w:rPr>
          <w:bCs/>
          <w:sz w:val="28"/>
          <w:szCs w:val="28"/>
        </w:rPr>
        <w:t>"</w:t>
      </w:r>
      <w:r w:rsidR="00482D16" w:rsidRPr="00AD6C55">
        <w:rPr>
          <w:bCs/>
          <w:sz w:val="28"/>
          <w:szCs w:val="28"/>
        </w:rPr>
        <w:t xml:space="preserve"> ar vārdiem </w:t>
      </w:r>
      <w:r w:rsidR="005C2412" w:rsidRPr="00AD6C55">
        <w:rPr>
          <w:bCs/>
          <w:sz w:val="28"/>
          <w:szCs w:val="28"/>
        </w:rPr>
        <w:t>"</w:t>
      </w:r>
      <w:r w:rsidR="00AD6C55">
        <w:rPr>
          <w:bCs/>
          <w:sz w:val="28"/>
          <w:szCs w:val="28"/>
        </w:rPr>
        <w:t>(</w:t>
      </w:r>
      <w:r w:rsidR="00482D16" w:rsidRPr="00AD6C55">
        <w:rPr>
          <w:bCs/>
          <w:sz w:val="28"/>
          <w:szCs w:val="28"/>
        </w:rPr>
        <w:t>turpmāk – sistēma</w:t>
      </w:r>
      <w:r w:rsidR="00AD6C55">
        <w:rPr>
          <w:bCs/>
          <w:sz w:val="28"/>
          <w:szCs w:val="28"/>
        </w:rPr>
        <w:t>)</w:t>
      </w:r>
      <w:r w:rsidR="005C2412" w:rsidRPr="00AD6C55">
        <w:rPr>
          <w:bCs/>
          <w:sz w:val="28"/>
          <w:szCs w:val="28"/>
        </w:rPr>
        <w:t>"</w:t>
      </w:r>
      <w:r w:rsidR="007C0BF8" w:rsidRPr="00AD6C55">
        <w:rPr>
          <w:bCs/>
          <w:sz w:val="28"/>
          <w:szCs w:val="28"/>
        </w:rPr>
        <w:t>;</w:t>
      </w:r>
    </w:p>
    <w:p w14:paraId="2EBCEFFC" w14:textId="11F8BD9D" w:rsidR="00084F9C" w:rsidRPr="00AD6C55" w:rsidRDefault="007C0BF8" w:rsidP="00AD6C55">
      <w:pPr>
        <w:pStyle w:val="tvhtm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D6C55">
        <w:rPr>
          <w:bCs/>
          <w:sz w:val="28"/>
          <w:szCs w:val="28"/>
        </w:rPr>
        <w:t>1.2.</w:t>
      </w:r>
      <w:r w:rsidR="00AD6C55">
        <w:rPr>
          <w:bCs/>
          <w:sz w:val="28"/>
          <w:szCs w:val="28"/>
        </w:rPr>
        <w:t> </w:t>
      </w:r>
      <w:r w:rsidR="00A56DC2" w:rsidRPr="00AD6C55">
        <w:rPr>
          <w:bCs/>
          <w:sz w:val="28"/>
          <w:szCs w:val="28"/>
        </w:rPr>
        <w:t>i</w:t>
      </w:r>
      <w:r w:rsidR="00084F9C" w:rsidRPr="00AD6C55">
        <w:rPr>
          <w:bCs/>
          <w:sz w:val="28"/>
          <w:szCs w:val="28"/>
        </w:rPr>
        <w:t xml:space="preserve">zteikt </w:t>
      </w:r>
      <w:r w:rsidR="00594DF1" w:rsidRPr="00AD6C55">
        <w:rPr>
          <w:bCs/>
          <w:sz w:val="28"/>
          <w:szCs w:val="28"/>
        </w:rPr>
        <w:t>5.4., 5.5.</w:t>
      </w:r>
      <w:r w:rsidR="00142A7D" w:rsidRPr="00AD6C55">
        <w:rPr>
          <w:bCs/>
          <w:sz w:val="28"/>
          <w:szCs w:val="28"/>
        </w:rPr>
        <w:t>,</w:t>
      </w:r>
      <w:r w:rsidR="00384BB0" w:rsidRPr="00AD6C55">
        <w:rPr>
          <w:bCs/>
          <w:sz w:val="28"/>
          <w:szCs w:val="28"/>
        </w:rPr>
        <w:t xml:space="preserve"> </w:t>
      </w:r>
      <w:r w:rsidR="008E6915" w:rsidRPr="00AD6C55">
        <w:rPr>
          <w:bCs/>
          <w:sz w:val="28"/>
          <w:szCs w:val="28"/>
        </w:rPr>
        <w:t>5.6</w:t>
      </w:r>
      <w:r w:rsidR="00710FF9" w:rsidRPr="00AD6C55">
        <w:rPr>
          <w:bCs/>
          <w:sz w:val="28"/>
          <w:szCs w:val="28"/>
        </w:rPr>
        <w:t>.</w:t>
      </w:r>
      <w:r w:rsidR="00142A7D" w:rsidRPr="00AD6C55">
        <w:rPr>
          <w:bCs/>
          <w:sz w:val="28"/>
          <w:szCs w:val="28"/>
        </w:rPr>
        <w:t xml:space="preserve"> un 5.7.</w:t>
      </w:r>
      <w:r w:rsidR="00AD6C55">
        <w:rPr>
          <w:bCs/>
          <w:sz w:val="28"/>
          <w:szCs w:val="28"/>
        </w:rPr>
        <w:t> </w:t>
      </w:r>
      <w:r w:rsidR="00710FF9" w:rsidRPr="00AD6C55">
        <w:rPr>
          <w:bCs/>
          <w:sz w:val="28"/>
          <w:szCs w:val="28"/>
        </w:rPr>
        <w:t xml:space="preserve">apakšpunktu šādā </w:t>
      </w:r>
      <w:r w:rsidR="00084F9C" w:rsidRPr="00AD6C55">
        <w:rPr>
          <w:bCs/>
          <w:sz w:val="28"/>
          <w:szCs w:val="28"/>
        </w:rPr>
        <w:t>redakcijā:</w:t>
      </w:r>
    </w:p>
    <w:p w14:paraId="2FFFB07A" w14:textId="77777777" w:rsidR="00326E04" w:rsidRPr="00AD6C55" w:rsidRDefault="00326E04" w:rsidP="00AD6C55">
      <w:pPr>
        <w:pStyle w:val="tvhtm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</w:p>
    <w:p w14:paraId="12374E4B" w14:textId="21723173" w:rsidR="00710FF9" w:rsidRPr="00AD6C55" w:rsidRDefault="005C2412" w:rsidP="00AD6C5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C55">
        <w:rPr>
          <w:sz w:val="28"/>
          <w:szCs w:val="28"/>
        </w:rPr>
        <w:t>"</w:t>
      </w:r>
      <w:r w:rsidR="00710FF9" w:rsidRPr="00AD6C55">
        <w:rPr>
          <w:sz w:val="28"/>
          <w:szCs w:val="28"/>
        </w:rPr>
        <w:t>5.4.</w:t>
      </w:r>
      <w:r w:rsidR="00AD6C55">
        <w:rPr>
          <w:sz w:val="28"/>
          <w:szCs w:val="28"/>
        </w:rPr>
        <w:t>  </w:t>
      </w:r>
      <w:r w:rsidR="00377673" w:rsidRPr="00AD6C55">
        <w:rPr>
          <w:sz w:val="28"/>
          <w:szCs w:val="28"/>
        </w:rPr>
        <w:t>10</w:t>
      </w:r>
      <w:r w:rsidR="00AD6C55">
        <w:rPr>
          <w:sz w:val="28"/>
          <w:szCs w:val="28"/>
        </w:rPr>
        <w:t> </w:t>
      </w:r>
      <w:r w:rsidR="00377673" w:rsidRPr="00AD6C55">
        <w:rPr>
          <w:sz w:val="28"/>
          <w:szCs w:val="28"/>
        </w:rPr>
        <w:t xml:space="preserve">procentu no </w:t>
      </w:r>
      <w:r w:rsidR="00A7009C" w:rsidRPr="00AD6C55">
        <w:rPr>
          <w:sz w:val="28"/>
          <w:szCs w:val="28"/>
        </w:rPr>
        <w:t>mācību stundu plāna īstenošanai atbilstoši</w:t>
      </w:r>
      <w:r w:rsidR="009D25E3" w:rsidRPr="00AD6C55">
        <w:rPr>
          <w:sz w:val="28"/>
          <w:szCs w:val="28"/>
        </w:rPr>
        <w:t xml:space="preserve"> </w:t>
      </w:r>
      <w:r w:rsidR="00B63D4C" w:rsidRPr="00AD6C55">
        <w:rPr>
          <w:sz w:val="28"/>
          <w:szCs w:val="28"/>
        </w:rPr>
        <w:t>šo noteikumu</w:t>
      </w:r>
      <w:r w:rsidR="00A7009C" w:rsidRPr="00AD6C55">
        <w:rPr>
          <w:sz w:val="28"/>
          <w:szCs w:val="28"/>
        </w:rPr>
        <w:t xml:space="preserve"> 5.1. un 5.3.</w:t>
      </w:r>
      <w:r w:rsidR="00AD6C55">
        <w:rPr>
          <w:sz w:val="28"/>
          <w:szCs w:val="28"/>
        </w:rPr>
        <w:t> </w:t>
      </w:r>
      <w:r w:rsidR="009D25E3" w:rsidRPr="00AD6C55">
        <w:rPr>
          <w:sz w:val="28"/>
          <w:szCs w:val="28"/>
        </w:rPr>
        <w:t>apakšpunktam</w:t>
      </w:r>
      <w:r w:rsidR="00A7009C" w:rsidRPr="00AD6C55">
        <w:rPr>
          <w:sz w:val="28"/>
          <w:szCs w:val="28"/>
        </w:rPr>
        <w:t xml:space="preserve"> </w:t>
      </w:r>
      <w:r w:rsidR="00377673" w:rsidRPr="00AD6C55">
        <w:rPr>
          <w:sz w:val="28"/>
          <w:szCs w:val="28"/>
        </w:rPr>
        <w:t>aprēķinātā pedagogu darba algu fonda, lai nodrošinātu piemaksas profesionālo mācību priekšmetu pedagogiem saskaņā ar pedagogu darba samaksas noteikumiem</w:t>
      </w:r>
      <w:r w:rsidR="00710FF9" w:rsidRPr="00AD6C55">
        <w:rPr>
          <w:sz w:val="28"/>
          <w:szCs w:val="28"/>
        </w:rPr>
        <w:t>;</w:t>
      </w:r>
    </w:p>
    <w:p w14:paraId="1C4C847E" w14:textId="222B1B6F" w:rsidR="00594DF1" w:rsidRPr="00AD6C55" w:rsidRDefault="00594DF1" w:rsidP="00AD6C5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C55">
        <w:rPr>
          <w:sz w:val="28"/>
          <w:szCs w:val="28"/>
        </w:rPr>
        <w:t>5.5.</w:t>
      </w:r>
      <w:r w:rsidR="00AD6C55">
        <w:rPr>
          <w:sz w:val="28"/>
          <w:szCs w:val="28"/>
        </w:rPr>
        <w:t>  </w:t>
      </w:r>
      <w:r w:rsidRPr="00AD6C55">
        <w:rPr>
          <w:sz w:val="28"/>
          <w:szCs w:val="28"/>
        </w:rPr>
        <w:t>13,5</w:t>
      </w:r>
      <w:r w:rsidR="00AD6C55">
        <w:rPr>
          <w:sz w:val="28"/>
          <w:szCs w:val="28"/>
        </w:rPr>
        <w:t> </w:t>
      </w:r>
      <w:r w:rsidRPr="00AD6C55">
        <w:rPr>
          <w:sz w:val="28"/>
          <w:szCs w:val="28"/>
        </w:rPr>
        <w:t>procentus no</w:t>
      </w:r>
      <w:r w:rsidR="009D25E3" w:rsidRPr="00AD6C55">
        <w:rPr>
          <w:sz w:val="28"/>
          <w:szCs w:val="28"/>
        </w:rPr>
        <w:t xml:space="preserve"> mācību stundu plāna īstenošanai atbilstoši </w:t>
      </w:r>
      <w:r w:rsidR="00B63D4C" w:rsidRPr="00AD6C55">
        <w:rPr>
          <w:sz w:val="28"/>
          <w:szCs w:val="28"/>
        </w:rPr>
        <w:t>šo noteikumu</w:t>
      </w:r>
      <w:r w:rsidR="009D25E3" w:rsidRPr="00AD6C55">
        <w:rPr>
          <w:sz w:val="28"/>
          <w:szCs w:val="28"/>
        </w:rPr>
        <w:t xml:space="preserve"> 5.1. un 5.3.</w:t>
      </w:r>
      <w:r w:rsidR="00AD6C55">
        <w:rPr>
          <w:sz w:val="28"/>
          <w:szCs w:val="28"/>
        </w:rPr>
        <w:t> </w:t>
      </w:r>
      <w:r w:rsidR="009D25E3" w:rsidRPr="00AD6C55">
        <w:rPr>
          <w:sz w:val="28"/>
          <w:szCs w:val="28"/>
        </w:rPr>
        <w:t>apakšpunktam aprēķinātā pedagogu darba algu fonda</w:t>
      </w:r>
      <w:r w:rsidRPr="00AD6C55">
        <w:rPr>
          <w:sz w:val="28"/>
          <w:szCs w:val="28"/>
        </w:rPr>
        <w:t xml:space="preserve"> – samaksai par pedagogu papildu pienākumiem, kā arī pedagogu mēneša darba algas likmes palielināšanai;</w:t>
      </w:r>
    </w:p>
    <w:p w14:paraId="4142075D" w14:textId="70568A34" w:rsidR="00142A7D" w:rsidRPr="00AD6C55" w:rsidRDefault="00E5447A" w:rsidP="00AD6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55">
        <w:rPr>
          <w:rFonts w:ascii="Times New Roman" w:hAnsi="Times New Roman" w:cs="Times New Roman"/>
          <w:sz w:val="28"/>
          <w:szCs w:val="28"/>
        </w:rPr>
        <w:tab/>
      </w:r>
      <w:r w:rsidR="00710FF9" w:rsidRPr="00AD6C55">
        <w:rPr>
          <w:rFonts w:ascii="Times New Roman" w:hAnsi="Times New Roman" w:cs="Times New Roman"/>
          <w:sz w:val="28"/>
          <w:szCs w:val="28"/>
        </w:rPr>
        <w:t>5.6.</w:t>
      </w:r>
      <w:r w:rsidR="00AD6C55">
        <w:rPr>
          <w:rFonts w:ascii="Times New Roman" w:hAnsi="Times New Roman" w:cs="Times New Roman"/>
          <w:sz w:val="28"/>
          <w:szCs w:val="28"/>
        </w:rPr>
        <w:t>  </w:t>
      </w:r>
      <w:r w:rsidR="00377673" w:rsidRPr="00AD6C55">
        <w:rPr>
          <w:rFonts w:ascii="Times New Roman" w:hAnsi="Times New Roman" w:cs="Times New Roman"/>
          <w:sz w:val="28"/>
          <w:szCs w:val="28"/>
        </w:rPr>
        <w:t>20,43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="00377673" w:rsidRPr="00AD6C55">
        <w:rPr>
          <w:rFonts w:ascii="Times New Roman" w:hAnsi="Times New Roman" w:cs="Times New Roman"/>
          <w:sz w:val="28"/>
          <w:szCs w:val="28"/>
        </w:rPr>
        <w:t>procentus</w:t>
      </w:r>
      <w:r w:rsidR="003143EA" w:rsidRPr="00AD6C55">
        <w:rPr>
          <w:rFonts w:ascii="Times New Roman" w:hAnsi="Times New Roman" w:cs="Times New Roman"/>
          <w:sz w:val="28"/>
          <w:szCs w:val="28"/>
        </w:rPr>
        <w:t xml:space="preserve"> no </w:t>
      </w:r>
      <w:r w:rsidR="009D25E3" w:rsidRPr="00AD6C55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B63D4C" w:rsidRPr="00AD6C55">
        <w:rPr>
          <w:rFonts w:ascii="Times New Roman" w:hAnsi="Times New Roman" w:cs="Times New Roman"/>
          <w:sz w:val="28"/>
          <w:szCs w:val="28"/>
        </w:rPr>
        <w:t>šo noteikumu</w:t>
      </w:r>
      <w:r w:rsidR="009D25E3" w:rsidRPr="00AD6C55">
        <w:rPr>
          <w:rFonts w:ascii="Times New Roman" w:hAnsi="Times New Roman" w:cs="Times New Roman"/>
          <w:sz w:val="28"/>
          <w:szCs w:val="28"/>
        </w:rPr>
        <w:t xml:space="preserve"> 5.1., 5.2. un 5.3.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="009D25E3" w:rsidRPr="00AD6C55">
        <w:rPr>
          <w:rFonts w:ascii="Times New Roman" w:hAnsi="Times New Roman" w:cs="Times New Roman"/>
          <w:sz w:val="28"/>
          <w:szCs w:val="28"/>
        </w:rPr>
        <w:t>apakš</w:t>
      </w:r>
      <w:r w:rsidR="00AD6C55">
        <w:rPr>
          <w:rFonts w:ascii="Times New Roman" w:hAnsi="Times New Roman" w:cs="Times New Roman"/>
          <w:sz w:val="28"/>
          <w:szCs w:val="28"/>
        </w:rPr>
        <w:softHyphen/>
      </w:r>
      <w:r w:rsidR="009D25E3" w:rsidRPr="00AD6C55">
        <w:rPr>
          <w:rFonts w:ascii="Times New Roman" w:hAnsi="Times New Roman" w:cs="Times New Roman"/>
          <w:sz w:val="28"/>
          <w:szCs w:val="28"/>
        </w:rPr>
        <w:t>punktam aprēķinātā pedagogu darba algu fonda</w:t>
      </w:r>
      <w:r w:rsidR="00377673" w:rsidRPr="00AD6C55">
        <w:rPr>
          <w:rFonts w:ascii="Times New Roman" w:hAnsi="Times New Roman" w:cs="Times New Roman"/>
          <w:sz w:val="28"/>
          <w:szCs w:val="28"/>
        </w:rPr>
        <w:t xml:space="preserve"> – izglītības iestādes vadītāju, viņu vietnieku un pārējo pedagogu darba samaksai</w:t>
      </w:r>
      <w:r w:rsidR="00613161" w:rsidRPr="00AD6C55">
        <w:rPr>
          <w:rFonts w:ascii="Times New Roman" w:hAnsi="Times New Roman" w:cs="Times New Roman"/>
          <w:sz w:val="28"/>
          <w:szCs w:val="28"/>
        </w:rPr>
        <w:t>;</w:t>
      </w:r>
    </w:p>
    <w:p w14:paraId="56A9868C" w14:textId="033455D9" w:rsidR="00DE1E08" w:rsidRPr="00AD6C55" w:rsidRDefault="00142A7D" w:rsidP="00AD6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55">
        <w:rPr>
          <w:rFonts w:ascii="Times New Roman" w:hAnsi="Times New Roman" w:cs="Times New Roman"/>
          <w:sz w:val="28"/>
          <w:szCs w:val="28"/>
        </w:rPr>
        <w:tab/>
      </w:r>
      <w:r w:rsidR="00477C19" w:rsidRPr="00AD6C55">
        <w:rPr>
          <w:rFonts w:ascii="Times New Roman" w:hAnsi="Times New Roman" w:cs="Times New Roman"/>
          <w:sz w:val="28"/>
          <w:szCs w:val="28"/>
        </w:rPr>
        <w:t>5.7.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="00253BDE" w:rsidRPr="00AD6C55">
        <w:rPr>
          <w:rFonts w:ascii="Times New Roman" w:hAnsi="Times New Roman" w:cs="Times New Roman"/>
          <w:sz w:val="28"/>
          <w:szCs w:val="28"/>
        </w:rPr>
        <w:t>pedagogu darba samaksas noteikumos noteiktajām piemaksām par pedagogu profesionālās darbības kvalitātes pakāpēm līdz kvalitātes pakāp</w:t>
      </w:r>
      <w:r w:rsidR="00812648">
        <w:rPr>
          <w:rFonts w:ascii="Times New Roman" w:hAnsi="Times New Roman" w:cs="Times New Roman"/>
          <w:sz w:val="28"/>
          <w:szCs w:val="28"/>
        </w:rPr>
        <w:t>i</w:t>
      </w:r>
      <w:r w:rsidR="00253BDE" w:rsidRPr="00AD6C55">
        <w:rPr>
          <w:rFonts w:ascii="Times New Roman" w:hAnsi="Times New Roman" w:cs="Times New Roman"/>
          <w:sz w:val="28"/>
          <w:szCs w:val="28"/>
        </w:rPr>
        <w:t xml:space="preserve"> apliecinošā dokumenta derīguma termiņa beigām pedagogiem, kuri </w:t>
      </w:r>
      <w:r w:rsidR="00253BDE" w:rsidRPr="00AD6C55">
        <w:rPr>
          <w:rFonts w:ascii="Times New Roman" w:hAnsi="Times New Roman" w:cs="Times New Roman"/>
          <w:sz w:val="28"/>
          <w:szCs w:val="28"/>
        </w:rPr>
        <w:lastRenderedPageBreak/>
        <w:t>profesionālās darbības kvalitātes novērtēšanas procesā līdz 2016.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="00253BDE" w:rsidRPr="00AD6C55">
        <w:rPr>
          <w:rFonts w:ascii="Times New Roman" w:hAnsi="Times New Roman" w:cs="Times New Roman"/>
          <w:sz w:val="28"/>
          <w:szCs w:val="28"/>
        </w:rPr>
        <w:t>gada 31.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="00253BDE" w:rsidRPr="00AD6C55">
        <w:rPr>
          <w:rFonts w:ascii="Times New Roman" w:hAnsi="Times New Roman" w:cs="Times New Roman"/>
          <w:sz w:val="28"/>
          <w:szCs w:val="28"/>
        </w:rPr>
        <w:t>decembrim ieguvuši 3., 4. un 5.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="00253BDE" w:rsidRPr="00AD6C55">
        <w:rPr>
          <w:rFonts w:ascii="Times New Roman" w:hAnsi="Times New Roman" w:cs="Times New Roman"/>
          <w:sz w:val="28"/>
          <w:szCs w:val="28"/>
        </w:rPr>
        <w:t>kvalitātes pakāpi, ņemot vērā informāciju par kvalitātes pakāpes ieguvušo pedagogu likmju skaitu attiecīgā gada 1.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="00253BDE" w:rsidRPr="00AD6C55">
        <w:rPr>
          <w:rFonts w:ascii="Times New Roman" w:hAnsi="Times New Roman" w:cs="Times New Roman"/>
          <w:sz w:val="28"/>
          <w:szCs w:val="28"/>
        </w:rPr>
        <w:t>septembrī, ko pašvaldības līdz attiecīgā gada 5.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="00253BDE" w:rsidRPr="00AD6C55">
        <w:rPr>
          <w:rFonts w:ascii="Times New Roman" w:hAnsi="Times New Roman" w:cs="Times New Roman"/>
          <w:sz w:val="28"/>
          <w:szCs w:val="28"/>
        </w:rPr>
        <w:t>septembrim ievada un apstiprina sistēmā</w:t>
      </w:r>
      <w:r w:rsidR="00812648">
        <w:rPr>
          <w:rFonts w:ascii="Times New Roman" w:hAnsi="Times New Roman" w:cs="Times New Roman"/>
          <w:sz w:val="28"/>
          <w:szCs w:val="28"/>
        </w:rPr>
        <w:t>;</w:t>
      </w:r>
      <w:r w:rsidR="005C2412" w:rsidRPr="00AD6C5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82541" w:rsidRPr="00AD6C5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E31DC6D" w14:textId="77777777" w:rsidR="00142A7D" w:rsidRPr="00AD6C55" w:rsidRDefault="00142A7D" w:rsidP="00AD6C5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09B7AE8" w14:textId="4B8D185D" w:rsidR="00DE1E08" w:rsidRPr="00AD6C55" w:rsidRDefault="00DE1E08" w:rsidP="00AD6C5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C55">
        <w:rPr>
          <w:sz w:val="28"/>
          <w:szCs w:val="28"/>
        </w:rPr>
        <w:t>1.</w:t>
      </w:r>
      <w:r w:rsidR="00142A7D" w:rsidRPr="00AD6C55">
        <w:rPr>
          <w:sz w:val="28"/>
          <w:szCs w:val="28"/>
        </w:rPr>
        <w:t>3</w:t>
      </w:r>
      <w:r w:rsidRPr="00AD6C55">
        <w:rPr>
          <w:sz w:val="28"/>
          <w:szCs w:val="28"/>
        </w:rPr>
        <w:t>.</w:t>
      </w:r>
      <w:r w:rsidR="00AD6C55">
        <w:rPr>
          <w:sz w:val="28"/>
          <w:szCs w:val="28"/>
        </w:rPr>
        <w:t> </w:t>
      </w:r>
      <w:r w:rsidR="00326E04" w:rsidRPr="00AD6C55">
        <w:rPr>
          <w:sz w:val="28"/>
          <w:szCs w:val="28"/>
        </w:rPr>
        <w:t>p</w:t>
      </w:r>
      <w:r w:rsidRPr="00AD6C55">
        <w:rPr>
          <w:sz w:val="28"/>
          <w:szCs w:val="28"/>
        </w:rPr>
        <w:t>apildināt 9.</w:t>
      </w:r>
      <w:r w:rsidR="00AD6C55">
        <w:rPr>
          <w:sz w:val="28"/>
          <w:szCs w:val="28"/>
        </w:rPr>
        <w:t> </w:t>
      </w:r>
      <w:r w:rsidRPr="00AD6C55">
        <w:rPr>
          <w:sz w:val="28"/>
          <w:szCs w:val="28"/>
        </w:rPr>
        <w:t>punktu aiz v</w:t>
      </w:r>
      <w:r w:rsidR="00377673" w:rsidRPr="00AD6C55">
        <w:rPr>
          <w:sz w:val="28"/>
          <w:szCs w:val="28"/>
        </w:rPr>
        <w:t xml:space="preserve">ārdiem </w:t>
      </w:r>
      <w:r w:rsidR="005C2412" w:rsidRPr="00AD6C55">
        <w:rPr>
          <w:sz w:val="28"/>
          <w:szCs w:val="28"/>
        </w:rPr>
        <w:t>"</w:t>
      </w:r>
      <w:r w:rsidR="00377673" w:rsidRPr="00AD6C55">
        <w:rPr>
          <w:sz w:val="28"/>
          <w:szCs w:val="28"/>
        </w:rPr>
        <w:t>izglītības iestādēm</w:t>
      </w:r>
      <w:r w:rsidR="005C2412" w:rsidRPr="00AD6C55">
        <w:rPr>
          <w:sz w:val="28"/>
          <w:szCs w:val="28"/>
        </w:rPr>
        <w:t>"</w:t>
      </w:r>
      <w:r w:rsidR="00377673" w:rsidRPr="00AD6C55">
        <w:rPr>
          <w:sz w:val="28"/>
          <w:szCs w:val="28"/>
        </w:rPr>
        <w:t xml:space="preserve"> ar</w:t>
      </w:r>
      <w:r w:rsidR="00391768" w:rsidRPr="00AD6C55">
        <w:rPr>
          <w:sz w:val="28"/>
          <w:szCs w:val="28"/>
        </w:rPr>
        <w:t xml:space="preserve"> </w:t>
      </w:r>
      <w:r w:rsidRPr="00AD6C55">
        <w:rPr>
          <w:sz w:val="28"/>
          <w:szCs w:val="28"/>
        </w:rPr>
        <w:t>vārdiem</w:t>
      </w:r>
      <w:r w:rsidR="008D15E2" w:rsidRPr="00AD6C55">
        <w:rPr>
          <w:sz w:val="28"/>
          <w:szCs w:val="28"/>
        </w:rPr>
        <w:t xml:space="preserve"> </w:t>
      </w:r>
      <w:r w:rsidR="005C2412" w:rsidRPr="00AD6C55">
        <w:rPr>
          <w:sz w:val="28"/>
          <w:szCs w:val="28"/>
        </w:rPr>
        <w:t>"</w:t>
      </w:r>
      <w:r w:rsidR="0029715D" w:rsidRPr="001C7214">
        <w:rPr>
          <w:bCs/>
          <w:sz w:val="28"/>
          <w:szCs w:val="28"/>
        </w:rPr>
        <w:t>piecu darbdienu laikā pēc mērķdotāciju sadalījuma apstiprināšanas Ministru kabinetā, ievadot</w:t>
      </w:r>
      <w:r w:rsidR="0029715D" w:rsidRPr="001C7214">
        <w:rPr>
          <w:sz w:val="28"/>
          <w:szCs w:val="28"/>
        </w:rPr>
        <w:t xml:space="preserve"> </w:t>
      </w:r>
      <w:r w:rsidR="001C7214" w:rsidRPr="001C7214">
        <w:rPr>
          <w:bCs/>
          <w:sz w:val="28"/>
          <w:szCs w:val="28"/>
        </w:rPr>
        <w:t xml:space="preserve">sistēmā </w:t>
      </w:r>
      <w:r w:rsidR="0029715D" w:rsidRPr="001C7214">
        <w:rPr>
          <w:sz w:val="28"/>
          <w:szCs w:val="28"/>
        </w:rPr>
        <w:t xml:space="preserve">informāciju par piešķirtās mērķdotācijas </w:t>
      </w:r>
      <w:r w:rsidR="00253BDE" w:rsidRPr="001C7214">
        <w:rPr>
          <w:sz w:val="28"/>
          <w:szCs w:val="28"/>
        </w:rPr>
        <w:t>apjomu katr</w:t>
      </w:r>
      <w:r w:rsidR="001C7214" w:rsidRPr="001C7214">
        <w:rPr>
          <w:sz w:val="28"/>
          <w:szCs w:val="28"/>
        </w:rPr>
        <w:t>ai</w:t>
      </w:r>
      <w:r w:rsidR="00253BDE" w:rsidRPr="00AD6C55">
        <w:rPr>
          <w:sz w:val="28"/>
          <w:szCs w:val="28"/>
        </w:rPr>
        <w:t xml:space="preserve"> izglītības iestād</w:t>
      </w:r>
      <w:r w:rsidR="001C7214">
        <w:rPr>
          <w:sz w:val="28"/>
          <w:szCs w:val="28"/>
        </w:rPr>
        <w:t>ei</w:t>
      </w:r>
      <w:r w:rsidR="005C2412" w:rsidRPr="00AD6C55">
        <w:rPr>
          <w:sz w:val="28"/>
          <w:szCs w:val="28"/>
        </w:rPr>
        <w:t>"</w:t>
      </w:r>
      <w:r w:rsidRPr="00AD6C55">
        <w:rPr>
          <w:sz w:val="28"/>
          <w:szCs w:val="28"/>
        </w:rPr>
        <w:t>;</w:t>
      </w:r>
    </w:p>
    <w:p w14:paraId="2179EAB2" w14:textId="0FE65987" w:rsidR="009E4E89" w:rsidRPr="00AD6C55" w:rsidRDefault="00E5447A" w:rsidP="00AD6C55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AD6C55">
        <w:rPr>
          <w:sz w:val="28"/>
          <w:szCs w:val="28"/>
        </w:rPr>
        <w:tab/>
      </w:r>
      <w:r w:rsidR="009E4E89" w:rsidRPr="00AD6C55">
        <w:rPr>
          <w:sz w:val="28"/>
          <w:szCs w:val="28"/>
        </w:rPr>
        <w:t>1.</w:t>
      </w:r>
      <w:r w:rsidR="00142A7D" w:rsidRPr="00AD6C55">
        <w:rPr>
          <w:sz w:val="28"/>
          <w:szCs w:val="28"/>
        </w:rPr>
        <w:t>4</w:t>
      </w:r>
      <w:r w:rsidR="009E4E89" w:rsidRPr="00AD6C55">
        <w:rPr>
          <w:sz w:val="28"/>
          <w:szCs w:val="28"/>
        </w:rPr>
        <w:t>.</w:t>
      </w:r>
      <w:r w:rsidR="008846FC">
        <w:rPr>
          <w:sz w:val="28"/>
          <w:szCs w:val="28"/>
        </w:rPr>
        <w:t> </w:t>
      </w:r>
      <w:r w:rsidR="00326E04" w:rsidRPr="00AD6C55">
        <w:rPr>
          <w:sz w:val="28"/>
          <w:szCs w:val="28"/>
        </w:rPr>
        <w:t>p</w:t>
      </w:r>
      <w:r w:rsidR="009E4E89" w:rsidRPr="00AD6C55">
        <w:rPr>
          <w:sz w:val="28"/>
          <w:szCs w:val="28"/>
        </w:rPr>
        <w:t>apildināt noteikumus ar 9.</w:t>
      </w:r>
      <w:r w:rsidR="009E4E89" w:rsidRPr="00AD6C55">
        <w:rPr>
          <w:sz w:val="28"/>
          <w:szCs w:val="28"/>
          <w:vertAlign w:val="superscript"/>
        </w:rPr>
        <w:t>1</w:t>
      </w:r>
      <w:r w:rsidR="00613161" w:rsidRPr="00AD6C55">
        <w:rPr>
          <w:sz w:val="28"/>
          <w:szCs w:val="28"/>
        </w:rPr>
        <w:t xml:space="preserve"> </w:t>
      </w:r>
      <w:r w:rsidR="004F65E4" w:rsidRPr="00AD6C55">
        <w:rPr>
          <w:sz w:val="28"/>
          <w:szCs w:val="28"/>
        </w:rPr>
        <w:t>punktu</w:t>
      </w:r>
      <w:r w:rsidR="00043954" w:rsidRPr="00AD6C55">
        <w:rPr>
          <w:sz w:val="28"/>
          <w:szCs w:val="28"/>
        </w:rPr>
        <w:t xml:space="preserve"> šādā redakcijā</w:t>
      </w:r>
      <w:r w:rsidR="004F65E4" w:rsidRPr="00AD6C55">
        <w:rPr>
          <w:sz w:val="28"/>
          <w:szCs w:val="28"/>
        </w:rPr>
        <w:t>:</w:t>
      </w:r>
    </w:p>
    <w:p w14:paraId="72B37174" w14:textId="77777777" w:rsidR="00326E04" w:rsidRPr="00AD6C55" w:rsidRDefault="00326E04" w:rsidP="00AD6C5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FE92C2" w14:textId="475D623B" w:rsidR="009E4E89" w:rsidRPr="00AD6C55" w:rsidRDefault="005C2412" w:rsidP="00AD6C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55">
        <w:rPr>
          <w:rFonts w:ascii="Times New Roman" w:hAnsi="Times New Roman" w:cs="Times New Roman"/>
          <w:sz w:val="28"/>
          <w:szCs w:val="28"/>
        </w:rPr>
        <w:t>"</w:t>
      </w:r>
      <w:r w:rsidR="009E4E89" w:rsidRPr="00AD6C55">
        <w:rPr>
          <w:rFonts w:ascii="Times New Roman" w:hAnsi="Times New Roman" w:cs="Times New Roman"/>
          <w:sz w:val="28"/>
          <w:szCs w:val="28"/>
        </w:rPr>
        <w:t>9.</w:t>
      </w:r>
      <w:r w:rsidR="009E4E89" w:rsidRPr="00AD6C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="009E4E89" w:rsidRPr="00AD6C55">
        <w:rPr>
          <w:rFonts w:ascii="Times New Roman" w:hAnsi="Times New Roman" w:cs="Times New Roman"/>
          <w:sz w:val="28"/>
          <w:szCs w:val="28"/>
        </w:rPr>
        <w:t xml:space="preserve">Novadu un republikas pilsētu pašvaldību </w:t>
      </w:r>
      <w:r w:rsidR="00542EBB" w:rsidRPr="00AD6C55">
        <w:rPr>
          <w:rFonts w:ascii="Times New Roman" w:hAnsi="Times New Roman" w:cs="Times New Roman"/>
          <w:sz w:val="28"/>
          <w:szCs w:val="28"/>
        </w:rPr>
        <w:t>profesionālās</w:t>
      </w:r>
      <w:r w:rsidR="000B4922" w:rsidRPr="00AD6C55">
        <w:rPr>
          <w:rFonts w:ascii="Times New Roman" w:hAnsi="Times New Roman" w:cs="Times New Roman"/>
          <w:sz w:val="28"/>
          <w:szCs w:val="28"/>
        </w:rPr>
        <w:t xml:space="preserve"> </w:t>
      </w:r>
      <w:r w:rsidR="009E4E89" w:rsidRPr="00AD6C55">
        <w:rPr>
          <w:rFonts w:ascii="Times New Roman" w:hAnsi="Times New Roman" w:cs="Times New Roman"/>
          <w:sz w:val="28"/>
          <w:szCs w:val="28"/>
        </w:rPr>
        <w:t xml:space="preserve">izglītības iestāžu pedagogu </w:t>
      </w:r>
      <w:proofErr w:type="spellStart"/>
      <w:r w:rsidR="009E4E89" w:rsidRPr="00AD6C55">
        <w:rPr>
          <w:rFonts w:ascii="Times New Roman" w:hAnsi="Times New Roman" w:cs="Times New Roman"/>
          <w:sz w:val="28"/>
          <w:szCs w:val="28"/>
        </w:rPr>
        <w:t>tarifikācijās</w:t>
      </w:r>
      <w:proofErr w:type="spellEnd"/>
      <w:r w:rsidR="009E4E89" w:rsidRPr="00AD6C55">
        <w:rPr>
          <w:rFonts w:ascii="Times New Roman" w:hAnsi="Times New Roman" w:cs="Times New Roman"/>
          <w:sz w:val="28"/>
          <w:szCs w:val="28"/>
        </w:rPr>
        <w:t xml:space="preserve"> </w:t>
      </w:r>
      <w:r w:rsidR="0029715D" w:rsidRPr="00AD6C55">
        <w:rPr>
          <w:rFonts w:ascii="Times New Roman" w:hAnsi="Times New Roman" w:cs="Times New Roman"/>
          <w:sz w:val="28"/>
          <w:szCs w:val="28"/>
        </w:rPr>
        <w:t>uz kārtējā gada 1.</w:t>
      </w:r>
      <w:r w:rsidRPr="00AD6C55">
        <w:rPr>
          <w:rFonts w:ascii="Times New Roman" w:hAnsi="Times New Roman" w:cs="Times New Roman"/>
          <w:sz w:val="28"/>
          <w:szCs w:val="28"/>
        </w:rPr>
        <w:t> </w:t>
      </w:r>
      <w:r w:rsidR="0029715D" w:rsidRPr="00AD6C55">
        <w:rPr>
          <w:rFonts w:ascii="Times New Roman" w:hAnsi="Times New Roman" w:cs="Times New Roman"/>
          <w:sz w:val="28"/>
          <w:szCs w:val="28"/>
        </w:rPr>
        <w:t xml:space="preserve">septembri </w:t>
      </w:r>
      <w:r w:rsidR="009E4E89" w:rsidRPr="00AD6C55">
        <w:rPr>
          <w:rFonts w:ascii="Times New Roman" w:hAnsi="Times New Roman" w:cs="Times New Roman"/>
          <w:sz w:val="28"/>
          <w:szCs w:val="28"/>
        </w:rPr>
        <w:t>neatspoguļotais fina</w:t>
      </w:r>
      <w:r w:rsidR="00C94650" w:rsidRPr="00AD6C55">
        <w:rPr>
          <w:rFonts w:ascii="Times New Roman" w:hAnsi="Times New Roman" w:cs="Times New Roman"/>
          <w:sz w:val="28"/>
          <w:szCs w:val="28"/>
        </w:rPr>
        <w:t xml:space="preserve">nsējums </w:t>
      </w:r>
      <w:r w:rsidR="0029715D" w:rsidRPr="00AD6C55">
        <w:rPr>
          <w:rFonts w:ascii="Times New Roman" w:hAnsi="Times New Roman" w:cs="Times New Roman"/>
          <w:sz w:val="28"/>
          <w:szCs w:val="28"/>
        </w:rPr>
        <w:t>nepārsniedz divus procentus</w:t>
      </w:r>
      <w:r w:rsidR="009E4E89" w:rsidRPr="00AD6C55">
        <w:rPr>
          <w:rFonts w:ascii="Times New Roman" w:hAnsi="Times New Roman" w:cs="Times New Roman"/>
          <w:sz w:val="28"/>
          <w:szCs w:val="28"/>
        </w:rPr>
        <w:t xml:space="preserve"> no pašvaldībai piešķirtās </w:t>
      </w:r>
      <w:r w:rsidR="0029715D" w:rsidRPr="00AD6C55">
        <w:rPr>
          <w:rFonts w:ascii="Times New Roman" w:hAnsi="Times New Roman" w:cs="Times New Roman"/>
          <w:sz w:val="28"/>
          <w:szCs w:val="28"/>
        </w:rPr>
        <w:t xml:space="preserve">mēneša </w:t>
      </w:r>
      <w:r w:rsidR="009E4E89" w:rsidRPr="00AD6C55">
        <w:rPr>
          <w:rFonts w:ascii="Times New Roman" w:hAnsi="Times New Roman" w:cs="Times New Roman"/>
          <w:sz w:val="28"/>
          <w:szCs w:val="28"/>
        </w:rPr>
        <w:t>mērķdotācijas.</w:t>
      </w:r>
      <w:r w:rsidRPr="00AD6C55">
        <w:rPr>
          <w:rFonts w:ascii="Times New Roman" w:hAnsi="Times New Roman" w:cs="Times New Roman"/>
          <w:sz w:val="28"/>
          <w:szCs w:val="28"/>
        </w:rPr>
        <w:t>"</w:t>
      </w:r>
      <w:r w:rsidR="00613161" w:rsidRPr="00AD6C55">
        <w:rPr>
          <w:rFonts w:ascii="Times New Roman" w:hAnsi="Times New Roman" w:cs="Times New Roman"/>
          <w:sz w:val="28"/>
          <w:szCs w:val="28"/>
        </w:rPr>
        <w:t>;</w:t>
      </w:r>
    </w:p>
    <w:p w14:paraId="7F647B66" w14:textId="77777777" w:rsidR="0036726C" w:rsidRPr="00AD6C55" w:rsidRDefault="0036726C" w:rsidP="00AD6C55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4824281" w14:textId="472A4CBF" w:rsidR="008E6915" w:rsidRPr="00AD6C55" w:rsidRDefault="008E6915" w:rsidP="00AD6C5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6C55">
        <w:rPr>
          <w:sz w:val="28"/>
          <w:szCs w:val="28"/>
        </w:rPr>
        <w:t>1.</w:t>
      </w:r>
      <w:r w:rsidR="00142A7D" w:rsidRPr="00AD6C55">
        <w:rPr>
          <w:sz w:val="28"/>
          <w:szCs w:val="28"/>
        </w:rPr>
        <w:t>5</w:t>
      </w:r>
      <w:r w:rsidRPr="00AD6C55">
        <w:rPr>
          <w:sz w:val="28"/>
          <w:szCs w:val="28"/>
        </w:rPr>
        <w:t>.</w:t>
      </w:r>
      <w:r w:rsidR="008D15E2" w:rsidRPr="00AD6C55">
        <w:rPr>
          <w:sz w:val="28"/>
          <w:szCs w:val="28"/>
        </w:rPr>
        <w:t xml:space="preserve"> </w:t>
      </w:r>
      <w:r w:rsidRPr="00AD6C55">
        <w:rPr>
          <w:sz w:val="28"/>
          <w:szCs w:val="28"/>
        </w:rPr>
        <w:t>izteikt 12.</w:t>
      </w:r>
      <w:r w:rsidR="00AD6C55">
        <w:rPr>
          <w:sz w:val="28"/>
          <w:szCs w:val="28"/>
        </w:rPr>
        <w:t> </w:t>
      </w:r>
      <w:r w:rsidRPr="00AD6C55">
        <w:rPr>
          <w:sz w:val="28"/>
          <w:szCs w:val="28"/>
        </w:rPr>
        <w:t>punktu šādā redakcijā:</w:t>
      </w:r>
    </w:p>
    <w:p w14:paraId="7E52C1DC" w14:textId="77777777" w:rsidR="008E6915" w:rsidRPr="00AD6C55" w:rsidRDefault="008E6915" w:rsidP="00AD6C5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1AD6D0" w14:textId="243C6658" w:rsidR="008E6915" w:rsidRPr="00AD6C55" w:rsidRDefault="005C2412" w:rsidP="00AD6C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55">
        <w:rPr>
          <w:rFonts w:ascii="Times New Roman" w:hAnsi="Times New Roman" w:cs="Times New Roman"/>
          <w:sz w:val="28"/>
          <w:szCs w:val="28"/>
        </w:rPr>
        <w:t>"</w:t>
      </w:r>
      <w:r w:rsidR="008E6915" w:rsidRPr="00AD6C55">
        <w:rPr>
          <w:rFonts w:ascii="Times New Roman" w:hAnsi="Times New Roman" w:cs="Times New Roman"/>
          <w:sz w:val="28"/>
          <w:szCs w:val="28"/>
        </w:rPr>
        <w:t>12.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="008E6915" w:rsidRPr="00AD6C55">
        <w:rPr>
          <w:rFonts w:ascii="Times New Roman" w:hAnsi="Times New Roman" w:cs="Times New Roman"/>
          <w:sz w:val="28"/>
          <w:szCs w:val="28"/>
        </w:rPr>
        <w:t>Pašvaldības līdz kārtējā gada 15.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="008E6915" w:rsidRPr="00AD6C55">
        <w:rPr>
          <w:rFonts w:ascii="Times New Roman" w:hAnsi="Times New Roman" w:cs="Times New Roman"/>
          <w:sz w:val="28"/>
          <w:szCs w:val="28"/>
        </w:rPr>
        <w:t>septembrim sagatavo pārskatu par mērķdotācijas izlietojumu par periodu no kārtējā gada 1.</w:t>
      </w:r>
      <w:r w:rsidRPr="00AD6C55">
        <w:rPr>
          <w:rFonts w:ascii="Times New Roman" w:hAnsi="Times New Roman" w:cs="Times New Roman"/>
          <w:sz w:val="28"/>
          <w:szCs w:val="28"/>
        </w:rPr>
        <w:t> </w:t>
      </w:r>
      <w:r w:rsidR="008E6915" w:rsidRPr="00AD6C55">
        <w:rPr>
          <w:rFonts w:ascii="Times New Roman" w:hAnsi="Times New Roman" w:cs="Times New Roman"/>
          <w:sz w:val="28"/>
          <w:szCs w:val="28"/>
        </w:rPr>
        <w:t>janvāra līdz 31.</w:t>
      </w:r>
      <w:r w:rsidR="00043954" w:rsidRPr="00AD6C55">
        <w:rPr>
          <w:rFonts w:ascii="Times New Roman" w:hAnsi="Times New Roman" w:cs="Times New Roman"/>
          <w:sz w:val="28"/>
          <w:szCs w:val="28"/>
        </w:rPr>
        <w:t> </w:t>
      </w:r>
      <w:r w:rsidR="008E6915" w:rsidRPr="00AD6C55">
        <w:rPr>
          <w:rFonts w:ascii="Times New Roman" w:hAnsi="Times New Roman" w:cs="Times New Roman"/>
          <w:sz w:val="28"/>
          <w:szCs w:val="28"/>
        </w:rPr>
        <w:t>augustam un līdz nākamā gada 15.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="008E6915" w:rsidRPr="00AD6C55">
        <w:rPr>
          <w:rFonts w:ascii="Times New Roman" w:hAnsi="Times New Roman" w:cs="Times New Roman"/>
          <w:sz w:val="28"/>
          <w:szCs w:val="28"/>
        </w:rPr>
        <w:t>janvārim</w:t>
      </w:r>
      <w:r w:rsidR="001C7214">
        <w:rPr>
          <w:rFonts w:ascii="Times New Roman" w:hAnsi="Times New Roman" w:cs="Times New Roman"/>
          <w:sz w:val="28"/>
          <w:szCs w:val="28"/>
        </w:rPr>
        <w:t> </w:t>
      </w:r>
      <w:r w:rsidR="00043954" w:rsidRPr="00AD6C55">
        <w:rPr>
          <w:rFonts w:ascii="Times New Roman" w:hAnsi="Times New Roman" w:cs="Times New Roman"/>
          <w:sz w:val="28"/>
          <w:szCs w:val="28"/>
        </w:rPr>
        <w:t>–</w:t>
      </w:r>
      <w:r w:rsidR="001C7214">
        <w:rPr>
          <w:rFonts w:ascii="Times New Roman" w:hAnsi="Times New Roman" w:cs="Times New Roman"/>
          <w:sz w:val="28"/>
          <w:szCs w:val="28"/>
        </w:rPr>
        <w:t xml:space="preserve"> </w:t>
      </w:r>
      <w:r w:rsidR="008E6915" w:rsidRPr="00AD6C55">
        <w:rPr>
          <w:rFonts w:ascii="Times New Roman" w:hAnsi="Times New Roman" w:cs="Times New Roman"/>
          <w:sz w:val="28"/>
          <w:szCs w:val="28"/>
        </w:rPr>
        <w:t>par periodu no iepriekšējā gada 1.</w:t>
      </w:r>
      <w:r w:rsidR="008846FC">
        <w:rPr>
          <w:rFonts w:ascii="Times New Roman" w:hAnsi="Times New Roman" w:cs="Times New Roman"/>
          <w:sz w:val="28"/>
          <w:szCs w:val="28"/>
        </w:rPr>
        <w:t> </w:t>
      </w:r>
      <w:r w:rsidR="008E6915" w:rsidRPr="00AD6C55">
        <w:rPr>
          <w:rFonts w:ascii="Times New Roman" w:hAnsi="Times New Roman" w:cs="Times New Roman"/>
          <w:sz w:val="28"/>
          <w:szCs w:val="28"/>
        </w:rPr>
        <w:t>septembra līdz iepriekšējā gada 31.</w:t>
      </w:r>
      <w:r w:rsidR="00AD6C55">
        <w:rPr>
          <w:rFonts w:ascii="Times New Roman" w:hAnsi="Times New Roman" w:cs="Times New Roman"/>
          <w:sz w:val="28"/>
          <w:szCs w:val="28"/>
        </w:rPr>
        <w:t> </w:t>
      </w:r>
      <w:r w:rsidR="008E6915" w:rsidRPr="00AD6C55">
        <w:rPr>
          <w:rFonts w:ascii="Times New Roman" w:hAnsi="Times New Roman" w:cs="Times New Roman"/>
          <w:sz w:val="28"/>
          <w:szCs w:val="28"/>
        </w:rPr>
        <w:t xml:space="preserve">decembrim atbilstoši normatīvajos aktos budžeta izdevumu klasifikācijas jomā noteiktajai atalgojuma klasifikācijai (pielikums) un </w:t>
      </w:r>
      <w:r w:rsidR="000B6E38" w:rsidRPr="00AD6C55">
        <w:rPr>
          <w:rFonts w:ascii="Times New Roman" w:hAnsi="Times New Roman" w:cs="Times New Roman"/>
          <w:sz w:val="28"/>
          <w:szCs w:val="28"/>
        </w:rPr>
        <w:t xml:space="preserve">iesniedz </w:t>
      </w:r>
      <w:r w:rsidR="001C3BA4" w:rsidRPr="00AD6C55">
        <w:rPr>
          <w:rFonts w:ascii="Times New Roman" w:hAnsi="Times New Roman" w:cs="Times New Roman"/>
          <w:sz w:val="28"/>
          <w:szCs w:val="28"/>
        </w:rPr>
        <w:t xml:space="preserve">to ministriju, </w:t>
      </w:r>
      <w:r w:rsidR="000B6E38" w:rsidRPr="00AD6C55">
        <w:rPr>
          <w:rFonts w:ascii="Times New Roman" w:hAnsi="Times New Roman" w:cs="Times New Roman"/>
          <w:sz w:val="28"/>
          <w:szCs w:val="28"/>
        </w:rPr>
        <w:t xml:space="preserve">centrālo valsts iestāžu un pašvaldību budžeta pārskatu informācijas sistēmā </w:t>
      </w:r>
      <w:r w:rsidR="002F690B" w:rsidRPr="00AD6C55">
        <w:rPr>
          <w:rFonts w:ascii="Times New Roman" w:hAnsi="Times New Roman" w:cs="Times New Roman"/>
          <w:sz w:val="28"/>
          <w:szCs w:val="28"/>
        </w:rPr>
        <w:t xml:space="preserve">(turpmāk – </w:t>
      </w:r>
      <w:proofErr w:type="spellStart"/>
      <w:r w:rsidR="002F690B" w:rsidRPr="00AD6C55">
        <w:rPr>
          <w:rFonts w:ascii="Times New Roman" w:hAnsi="Times New Roman" w:cs="Times New Roman"/>
          <w:sz w:val="28"/>
          <w:szCs w:val="28"/>
        </w:rPr>
        <w:t>ePārskatu</w:t>
      </w:r>
      <w:proofErr w:type="spellEnd"/>
      <w:r w:rsidR="002F690B" w:rsidRPr="00AD6C55">
        <w:rPr>
          <w:rFonts w:ascii="Times New Roman" w:hAnsi="Times New Roman" w:cs="Times New Roman"/>
          <w:sz w:val="28"/>
          <w:szCs w:val="28"/>
        </w:rPr>
        <w:t xml:space="preserve"> sistēma</w:t>
      </w:r>
      <w:r w:rsidR="0013715C" w:rsidRPr="00AD6C55">
        <w:rPr>
          <w:rFonts w:ascii="Times New Roman" w:hAnsi="Times New Roman" w:cs="Times New Roman"/>
          <w:sz w:val="28"/>
          <w:szCs w:val="28"/>
        </w:rPr>
        <w:t>)</w:t>
      </w:r>
      <w:r w:rsidR="00043954" w:rsidRPr="00AD6C55">
        <w:rPr>
          <w:rFonts w:ascii="Times New Roman" w:hAnsi="Times New Roman" w:cs="Times New Roman"/>
          <w:sz w:val="28"/>
          <w:szCs w:val="28"/>
        </w:rPr>
        <w:t>.</w:t>
      </w:r>
      <w:r w:rsidR="00730F97" w:rsidRPr="00AD6C55">
        <w:rPr>
          <w:rFonts w:ascii="Times New Roman" w:hAnsi="Times New Roman" w:cs="Times New Roman"/>
          <w:sz w:val="28"/>
          <w:szCs w:val="28"/>
        </w:rPr>
        <w:t xml:space="preserve"> </w:t>
      </w:r>
      <w:r w:rsidR="008E6915" w:rsidRPr="00AD6C55">
        <w:rPr>
          <w:rFonts w:ascii="Times New Roman" w:hAnsi="Times New Roman" w:cs="Times New Roman"/>
          <w:sz w:val="28"/>
          <w:szCs w:val="28"/>
        </w:rPr>
        <w:t>Apstiprinot pārskatu</w:t>
      </w:r>
      <w:r w:rsidR="000B6E38" w:rsidRPr="00AD6C55">
        <w:rPr>
          <w:sz w:val="28"/>
          <w:szCs w:val="28"/>
        </w:rPr>
        <w:t xml:space="preserve"> </w:t>
      </w:r>
      <w:proofErr w:type="spellStart"/>
      <w:r w:rsidR="000B6E38" w:rsidRPr="00AD6C55">
        <w:rPr>
          <w:rFonts w:ascii="Times New Roman" w:hAnsi="Times New Roman" w:cs="Times New Roman"/>
          <w:sz w:val="28"/>
          <w:szCs w:val="28"/>
        </w:rPr>
        <w:t>ePārskatu</w:t>
      </w:r>
      <w:proofErr w:type="spellEnd"/>
      <w:r w:rsidR="000B6E38" w:rsidRPr="00AD6C55">
        <w:rPr>
          <w:rFonts w:ascii="Times New Roman" w:hAnsi="Times New Roman" w:cs="Times New Roman"/>
          <w:sz w:val="28"/>
          <w:szCs w:val="28"/>
        </w:rPr>
        <w:t xml:space="preserve"> sistēmā</w:t>
      </w:r>
      <w:r w:rsidR="008E6915" w:rsidRPr="00AD6C55">
        <w:rPr>
          <w:rFonts w:ascii="Times New Roman" w:hAnsi="Times New Roman" w:cs="Times New Roman"/>
          <w:sz w:val="28"/>
          <w:szCs w:val="28"/>
        </w:rPr>
        <w:t>, pašvaldības vadītājs vai viņa pilnvarotā persona apliecina, ka mērķdotācija izlietota atbilstoši mērķim – pedagogu darba samaksai un valsts sociālās apdrošināšanas obligātajām iemaksām.</w:t>
      </w:r>
      <w:r w:rsidR="007C0BF8" w:rsidRPr="00AD6C55">
        <w:rPr>
          <w:rFonts w:ascii="Times New Roman" w:hAnsi="Times New Roman" w:cs="Times New Roman"/>
          <w:bCs/>
          <w:sz w:val="28"/>
          <w:szCs w:val="28"/>
        </w:rPr>
        <w:t xml:space="preserve"> Nozaru </w:t>
      </w:r>
      <w:r w:rsidR="007C0BF8" w:rsidRPr="00AD6C55">
        <w:rPr>
          <w:rFonts w:ascii="Times New Roman" w:hAnsi="Times New Roman" w:cs="Times New Roman"/>
          <w:sz w:val="28"/>
          <w:szCs w:val="28"/>
        </w:rPr>
        <w:t xml:space="preserve">ministrijas mēneša laikā pārbauda un apstiprina pašvaldības iesniegtos un apstiprinātos pārskatus </w:t>
      </w:r>
      <w:proofErr w:type="spellStart"/>
      <w:r w:rsidR="007C0BF8" w:rsidRPr="00AD6C55">
        <w:rPr>
          <w:rFonts w:ascii="Times New Roman" w:hAnsi="Times New Roman" w:cs="Times New Roman"/>
          <w:sz w:val="28"/>
          <w:szCs w:val="28"/>
        </w:rPr>
        <w:t>ePārskatu</w:t>
      </w:r>
      <w:proofErr w:type="spellEnd"/>
      <w:r w:rsidR="007C0BF8" w:rsidRPr="00AD6C55">
        <w:rPr>
          <w:rFonts w:ascii="Times New Roman" w:hAnsi="Times New Roman" w:cs="Times New Roman"/>
          <w:sz w:val="28"/>
          <w:szCs w:val="28"/>
        </w:rPr>
        <w:t xml:space="preserve"> sistēmā</w:t>
      </w:r>
      <w:r w:rsidR="00613161" w:rsidRPr="00AD6C55">
        <w:rPr>
          <w:rFonts w:ascii="Times New Roman" w:hAnsi="Times New Roman" w:cs="Times New Roman"/>
          <w:sz w:val="28"/>
          <w:szCs w:val="28"/>
        </w:rPr>
        <w:t>.</w:t>
      </w:r>
      <w:r w:rsidRPr="00AD6C55">
        <w:rPr>
          <w:rFonts w:ascii="Times New Roman" w:hAnsi="Times New Roman" w:cs="Times New Roman"/>
          <w:sz w:val="28"/>
          <w:szCs w:val="28"/>
        </w:rPr>
        <w:t>"</w:t>
      </w:r>
      <w:r w:rsidR="007C0BF8" w:rsidRPr="00AD6C55">
        <w:rPr>
          <w:rFonts w:ascii="Times New Roman" w:hAnsi="Times New Roman" w:cs="Times New Roman"/>
          <w:sz w:val="28"/>
          <w:szCs w:val="28"/>
        </w:rPr>
        <w:t>;</w:t>
      </w:r>
    </w:p>
    <w:p w14:paraId="10AE8201" w14:textId="77777777" w:rsidR="00613161" w:rsidRPr="00AD6C55" w:rsidRDefault="00613161" w:rsidP="00AD6C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099C1" w14:textId="1284044E" w:rsidR="00613161" w:rsidRPr="00AD6C55" w:rsidRDefault="00142A7D" w:rsidP="00AD6C55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AD6C55">
        <w:rPr>
          <w:sz w:val="28"/>
          <w:szCs w:val="28"/>
        </w:rPr>
        <w:tab/>
        <w:t>1.6</w:t>
      </w:r>
      <w:r w:rsidR="00613161" w:rsidRPr="00AD6C55">
        <w:rPr>
          <w:sz w:val="28"/>
          <w:szCs w:val="28"/>
        </w:rPr>
        <w:t>. papildināt noteikumus ar 12.</w:t>
      </w:r>
      <w:r w:rsidR="004E4002" w:rsidRPr="00AD6C55">
        <w:rPr>
          <w:sz w:val="28"/>
          <w:szCs w:val="28"/>
          <w:vertAlign w:val="superscript"/>
        </w:rPr>
        <w:t>3</w:t>
      </w:r>
      <w:r w:rsidR="00613161" w:rsidRPr="00AD6C55">
        <w:rPr>
          <w:sz w:val="28"/>
          <w:szCs w:val="28"/>
        </w:rPr>
        <w:t xml:space="preserve"> punktu šādā redakcijā:</w:t>
      </w:r>
    </w:p>
    <w:p w14:paraId="46A76DA8" w14:textId="77777777" w:rsidR="00613161" w:rsidRPr="00AD6C55" w:rsidRDefault="00613161" w:rsidP="00AD6C55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164F807" w14:textId="0C18C067" w:rsidR="00613161" w:rsidRPr="00AD6C55" w:rsidRDefault="005C2412" w:rsidP="00AD6C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6C55">
        <w:rPr>
          <w:rFonts w:ascii="Times New Roman" w:hAnsi="Times New Roman" w:cs="Times New Roman"/>
          <w:sz w:val="28"/>
          <w:szCs w:val="28"/>
        </w:rPr>
        <w:t>"</w:t>
      </w:r>
      <w:r w:rsidR="00613161" w:rsidRPr="00AD6C55">
        <w:rPr>
          <w:rFonts w:ascii="Times New Roman" w:hAnsi="Times New Roman" w:cs="Times New Roman"/>
          <w:sz w:val="28"/>
          <w:szCs w:val="28"/>
        </w:rPr>
        <w:t>12.</w:t>
      </w:r>
      <w:r w:rsidR="004E4002" w:rsidRPr="00AD6C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13161" w:rsidRPr="00AD6C55">
        <w:rPr>
          <w:rStyle w:val="apple-converted-space"/>
          <w:rFonts w:ascii="Arial" w:hAnsi="Arial" w:cs="Arial"/>
          <w:sz w:val="28"/>
          <w:szCs w:val="28"/>
        </w:rPr>
        <w:t> </w:t>
      </w:r>
      <w:r w:rsidR="00613161" w:rsidRPr="00AD6C5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Ja </w:t>
      </w:r>
      <w:r w:rsidR="00613161" w:rsidRPr="00AD6C55">
        <w:rPr>
          <w:rFonts w:ascii="Times New Roman" w:hAnsi="Times New Roman" w:cs="Times New Roman"/>
          <w:sz w:val="28"/>
          <w:szCs w:val="28"/>
        </w:rPr>
        <w:t>novadu un republikas pilsētu pašvaldību pārskatos, kas iesniedzami līdz 15.</w:t>
      </w:r>
      <w:r w:rsidRPr="00AD6C55">
        <w:rPr>
          <w:rFonts w:ascii="Times New Roman" w:hAnsi="Times New Roman" w:cs="Times New Roman"/>
          <w:sz w:val="28"/>
          <w:szCs w:val="28"/>
        </w:rPr>
        <w:t> </w:t>
      </w:r>
      <w:r w:rsidR="00613161" w:rsidRPr="00AD6C55">
        <w:rPr>
          <w:rFonts w:ascii="Times New Roman" w:hAnsi="Times New Roman" w:cs="Times New Roman"/>
          <w:sz w:val="28"/>
          <w:szCs w:val="28"/>
        </w:rPr>
        <w:t xml:space="preserve">janvārim, </w:t>
      </w:r>
      <w:r w:rsidR="008846FC">
        <w:rPr>
          <w:rFonts w:ascii="Times New Roman" w:hAnsi="Times New Roman" w:cs="Times New Roman"/>
          <w:sz w:val="28"/>
          <w:szCs w:val="28"/>
        </w:rPr>
        <w:t>no</w:t>
      </w:r>
      <w:r w:rsidR="00613161" w:rsidRPr="00AD6C55">
        <w:rPr>
          <w:rFonts w:ascii="Times New Roman" w:hAnsi="Times New Roman" w:cs="Times New Roman"/>
          <w:sz w:val="28"/>
          <w:szCs w:val="28"/>
        </w:rPr>
        <w:t xml:space="preserve">rādītais atlikums atbilstoši pielikuma </w:t>
      </w:r>
      <w:r w:rsidR="002F690B" w:rsidRPr="00AD6C55">
        <w:rPr>
          <w:rFonts w:ascii="Times New Roman" w:hAnsi="Times New Roman" w:cs="Times New Roman"/>
          <w:sz w:val="28"/>
          <w:szCs w:val="28"/>
        </w:rPr>
        <w:t>1.</w:t>
      </w:r>
      <w:r w:rsidR="001C7214" w:rsidRPr="001C7214">
        <w:rPr>
          <w:rFonts w:ascii="Times New Roman" w:hAnsi="Times New Roman" w:cs="Times New Roman"/>
          <w:sz w:val="28"/>
          <w:szCs w:val="28"/>
        </w:rPr>
        <w:t> </w:t>
      </w:r>
      <w:r w:rsidR="00613161" w:rsidRPr="00AD6C55">
        <w:rPr>
          <w:rFonts w:ascii="Times New Roman" w:hAnsi="Times New Roman" w:cs="Times New Roman"/>
          <w:sz w:val="28"/>
          <w:szCs w:val="28"/>
        </w:rPr>
        <w:t>ail</w:t>
      </w:r>
      <w:r w:rsidR="001C7214">
        <w:rPr>
          <w:rFonts w:ascii="Times New Roman" w:hAnsi="Times New Roman" w:cs="Times New Roman"/>
          <w:sz w:val="28"/>
          <w:szCs w:val="28"/>
        </w:rPr>
        <w:t>ei</w:t>
      </w:r>
      <w:r w:rsidR="00613161" w:rsidRPr="00AD6C55">
        <w:rPr>
          <w:rFonts w:ascii="Times New Roman" w:hAnsi="Times New Roman" w:cs="Times New Roman"/>
          <w:sz w:val="28"/>
          <w:szCs w:val="28"/>
        </w:rPr>
        <w:t xml:space="preserve"> </w:t>
      </w:r>
      <w:r w:rsidRPr="00AD6C55">
        <w:rPr>
          <w:rFonts w:ascii="Times New Roman" w:hAnsi="Times New Roman" w:cs="Times New Roman"/>
          <w:sz w:val="28"/>
          <w:szCs w:val="28"/>
        </w:rPr>
        <w:t>"</w:t>
      </w:r>
      <w:r w:rsidR="00613161" w:rsidRPr="00AD6C55">
        <w:rPr>
          <w:rFonts w:ascii="Times New Roman" w:hAnsi="Times New Roman" w:cs="Times New Roman"/>
          <w:sz w:val="28"/>
          <w:szCs w:val="28"/>
        </w:rPr>
        <w:t>Atlikums uz pārskata perioda beigām</w:t>
      </w:r>
      <w:r w:rsidRPr="00AD6C55">
        <w:rPr>
          <w:rFonts w:ascii="Times New Roman" w:hAnsi="Times New Roman" w:cs="Times New Roman"/>
          <w:sz w:val="28"/>
          <w:szCs w:val="28"/>
        </w:rPr>
        <w:t>"</w:t>
      </w:r>
      <w:r w:rsidR="00613161" w:rsidRPr="00AD6C55">
        <w:rPr>
          <w:rFonts w:ascii="Times New Roman" w:hAnsi="Times New Roman" w:cs="Times New Roman"/>
          <w:sz w:val="28"/>
          <w:szCs w:val="28"/>
        </w:rPr>
        <w:t xml:space="preserve"> pārsniedz viena procenta apmēru no pašvaldībai piešķirtās mērķdotācijas iepriekšējā budžeta gadā, ministrija samazina mērķdotāciju pārsniegtās summas apmērā laika periodam no kārtējā budžeta gada 1.</w:t>
      </w:r>
      <w:r w:rsidRPr="00AD6C55">
        <w:rPr>
          <w:rFonts w:ascii="Times New Roman" w:hAnsi="Times New Roman" w:cs="Times New Roman"/>
          <w:sz w:val="28"/>
          <w:szCs w:val="28"/>
        </w:rPr>
        <w:t> </w:t>
      </w:r>
      <w:r w:rsidR="00613161" w:rsidRPr="00AD6C55">
        <w:rPr>
          <w:rFonts w:ascii="Times New Roman" w:hAnsi="Times New Roman" w:cs="Times New Roman"/>
          <w:sz w:val="28"/>
          <w:szCs w:val="28"/>
        </w:rPr>
        <w:t>septembra līdz 31.</w:t>
      </w:r>
      <w:r w:rsidRPr="00AD6C55">
        <w:rPr>
          <w:rFonts w:ascii="Times New Roman" w:hAnsi="Times New Roman" w:cs="Times New Roman"/>
          <w:sz w:val="28"/>
          <w:szCs w:val="28"/>
        </w:rPr>
        <w:t> </w:t>
      </w:r>
      <w:r w:rsidR="00613161" w:rsidRPr="00AD6C55">
        <w:rPr>
          <w:rFonts w:ascii="Times New Roman" w:hAnsi="Times New Roman" w:cs="Times New Roman"/>
          <w:sz w:val="28"/>
          <w:szCs w:val="28"/>
        </w:rPr>
        <w:t>decembrim.</w:t>
      </w:r>
      <w:r w:rsidRPr="00AD6C55">
        <w:rPr>
          <w:rFonts w:ascii="Times New Roman" w:hAnsi="Times New Roman" w:cs="Times New Roman"/>
          <w:sz w:val="28"/>
          <w:szCs w:val="28"/>
        </w:rPr>
        <w:t>"</w:t>
      </w:r>
      <w:r w:rsidR="008846FC">
        <w:rPr>
          <w:rFonts w:ascii="Times New Roman" w:hAnsi="Times New Roman" w:cs="Times New Roman"/>
          <w:sz w:val="28"/>
          <w:szCs w:val="28"/>
        </w:rPr>
        <w:t>;</w:t>
      </w:r>
    </w:p>
    <w:p w14:paraId="07808C5B" w14:textId="77777777" w:rsidR="00482D16" w:rsidRPr="00AD6C55" w:rsidRDefault="00482D16" w:rsidP="00AD6C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53BD3" w14:textId="2C99D795" w:rsidR="00482D16" w:rsidRPr="00AD6C55" w:rsidRDefault="008E6915" w:rsidP="00AD6C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55">
        <w:rPr>
          <w:rFonts w:ascii="Times New Roman" w:hAnsi="Times New Roman" w:cs="Times New Roman"/>
          <w:sz w:val="28"/>
          <w:szCs w:val="28"/>
        </w:rPr>
        <w:t>1.</w:t>
      </w:r>
      <w:r w:rsidR="00142A7D" w:rsidRPr="00AD6C55">
        <w:rPr>
          <w:rFonts w:ascii="Times New Roman" w:hAnsi="Times New Roman" w:cs="Times New Roman"/>
          <w:sz w:val="28"/>
          <w:szCs w:val="28"/>
        </w:rPr>
        <w:t>7</w:t>
      </w:r>
      <w:r w:rsidR="000C0ED0" w:rsidRPr="00AD6C55">
        <w:rPr>
          <w:rFonts w:ascii="Times New Roman" w:hAnsi="Times New Roman" w:cs="Times New Roman"/>
          <w:sz w:val="28"/>
          <w:szCs w:val="28"/>
        </w:rPr>
        <w:t>. i</w:t>
      </w:r>
      <w:r w:rsidRPr="00AD6C55">
        <w:rPr>
          <w:rFonts w:ascii="Times New Roman" w:hAnsi="Times New Roman" w:cs="Times New Roman"/>
          <w:sz w:val="28"/>
          <w:szCs w:val="28"/>
        </w:rPr>
        <w:t xml:space="preserve">zteikt pielikumu </w:t>
      </w:r>
      <w:r w:rsidR="002F690B" w:rsidRPr="00AD6C55">
        <w:rPr>
          <w:rFonts w:ascii="Times New Roman" w:hAnsi="Times New Roman" w:cs="Times New Roman"/>
          <w:sz w:val="28"/>
          <w:szCs w:val="28"/>
        </w:rPr>
        <w:t>šādā</w:t>
      </w:r>
      <w:r w:rsidRPr="00AD6C55">
        <w:rPr>
          <w:rFonts w:ascii="Times New Roman" w:hAnsi="Times New Roman" w:cs="Times New Roman"/>
          <w:sz w:val="28"/>
          <w:szCs w:val="28"/>
        </w:rPr>
        <w:t xml:space="preserve"> redakcijā</w:t>
      </w:r>
      <w:r w:rsidR="002F690B" w:rsidRPr="00AD6C55">
        <w:rPr>
          <w:rFonts w:ascii="Times New Roman" w:hAnsi="Times New Roman" w:cs="Times New Roman"/>
          <w:sz w:val="28"/>
          <w:szCs w:val="28"/>
        </w:rPr>
        <w:t>:</w:t>
      </w:r>
    </w:p>
    <w:p w14:paraId="1D24F368" w14:textId="77777777" w:rsidR="00482D16" w:rsidRPr="00AD6C55" w:rsidRDefault="00482D16" w:rsidP="00AD6C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BC236" w14:textId="77777777" w:rsidR="008846FC" w:rsidRDefault="008846FC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128B6A74" w14:textId="10FA6545" w:rsidR="00712C39" w:rsidRPr="00AD6C55" w:rsidRDefault="005C2412" w:rsidP="00AD6C55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AD6C55">
        <w:rPr>
          <w:rFonts w:ascii="Times New Roman" w:eastAsiaTheme="minorHAnsi" w:hAnsi="Times New Roman" w:cs="Times New Roman"/>
          <w:sz w:val="28"/>
          <w:szCs w:val="28"/>
        </w:rPr>
        <w:lastRenderedPageBreak/>
        <w:t>"</w:t>
      </w:r>
      <w:r w:rsidR="00712C39" w:rsidRPr="00AD6C55">
        <w:rPr>
          <w:rFonts w:ascii="Times New Roman" w:eastAsiaTheme="minorHAnsi" w:hAnsi="Times New Roman" w:cs="Times New Roman"/>
          <w:sz w:val="28"/>
          <w:szCs w:val="28"/>
        </w:rPr>
        <w:t>Pielikums</w:t>
      </w:r>
    </w:p>
    <w:p w14:paraId="097F98AB" w14:textId="77777777" w:rsidR="00712C39" w:rsidRPr="00AD6C55" w:rsidRDefault="00712C39" w:rsidP="00AD6C55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AD6C55">
        <w:rPr>
          <w:rFonts w:ascii="Times New Roman" w:eastAsiaTheme="minorHAnsi" w:hAnsi="Times New Roman" w:cs="Times New Roman"/>
          <w:sz w:val="28"/>
          <w:szCs w:val="28"/>
        </w:rPr>
        <w:t>Ministru kabineta</w:t>
      </w:r>
    </w:p>
    <w:p w14:paraId="10F451AF" w14:textId="2FD577C5" w:rsidR="005C2412" w:rsidRPr="00AD6C55" w:rsidRDefault="00712C39" w:rsidP="00AD6C55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AD6C55">
        <w:rPr>
          <w:rFonts w:ascii="Times New Roman" w:eastAsiaTheme="minorHAnsi" w:hAnsi="Times New Roman" w:cs="Times New Roman"/>
          <w:sz w:val="28"/>
          <w:szCs w:val="28"/>
        </w:rPr>
        <w:t>2011.</w:t>
      </w:r>
      <w:r w:rsidR="00922102" w:rsidRPr="00AD6C55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AD6C55">
        <w:rPr>
          <w:rFonts w:ascii="Times New Roman" w:eastAsiaTheme="minorHAnsi" w:hAnsi="Times New Roman" w:cs="Times New Roman"/>
          <w:sz w:val="28"/>
          <w:szCs w:val="28"/>
        </w:rPr>
        <w:t>gada 5.</w:t>
      </w:r>
      <w:r w:rsidR="00922102" w:rsidRPr="00AD6C55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AD6C55">
        <w:rPr>
          <w:rFonts w:ascii="Times New Roman" w:eastAsiaTheme="minorHAnsi" w:hAnsi="Times New Roman" w:cs="Times New Roman"/>
          <w:sz w:val="28"/>
          <w:szCs w:val="28"/>
        </w:rPr>
        <w:t xml:space="preserve">jūlija </w:t>
      </w:r>
    </w:p>
    <w:p w14:paraId="7F109842" w14:textId="2B609CA8" w:rsidR="00712C39" w:rsidRPr="00AD6C55" w:rsidRDefault="00712C39" w:rsidP="00AD6C55">
      <w:pPr>
        <w:spacing w:after="0" w:line="240" w:lineRule="auto"/>
        <w:jc w:val="right"/>
        <w:rPr>
          <w:rFonts w:ascii="Times New Roman" w:eastAsiaTheme="minorHAnsi" w:hAnsi="Times New Roman" w:cs="Times New Roman"/>
        </w:rPr>
      </w:pPr>
      <w:r w:rsidRPr="00AD6C55">
        <w:rPr>
          <w:rFonts w:ascii="Times New Roman" w:eastAsiaTheme="minorHAnsi" w:hAnsi="Times New Roman" w:cs="Times New Roman"/>
          <w:sz w:val="28"/>
          <w:szCs w:val="28"/>
        </w:rPr>
        <w:t>noteikumiem Nr.</w:t>
      </w:r>
      <w:r w:rsidR="00922102" w:rsidRPr="00AD6C55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AD6C55">
        <w:rPr>
          <w:rFonts w:ascii="Times New Roman" w:eastAsiaTheme="minorHAnsi" w:hAnsi="Times New Roman" w:cs="Times New Roman"/>
          <w:sz w:val="28"/>
          <w:szCs w:val="28"/>
        </w:rPr>
        <w:t>523</w:t>
      </w:r>
    </w:p>
    <w:p w14:paraId="6FD794CE" w14:textId="10C7C055" w:rsidR="002F690B" w:rsidRPr="00AD6C55" w:rsidRDefault="002F690B" w:rsidP="00AD6C55">
      <w:pPr>
        <w:spacing w:after="0" w:line="240" w:lineRule="auto"/>
        <w:jc w:val="right"/>
        <w:rPr>
          <w:rFonts w:ascii="Times New Roman" w:eastAsiaTheme="minorHAnsi" w:hAnsi="Times New Roman" w:cs="Times New Roman"/>
        </w:rPr>
      </w:pPr>
    </w:p>
    <w:p w14:paraId="6EB4D279" w14:textId="3259B6FE" w:rsidR="002F690B" w:rsidRPr="00AD6C55" w:rsidRDefault="002F690B" w:rsidP="00AD6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AD6C55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Pārskats par </w:t>
      </w:r>
      <w:r w:rsidRPr="00AD6C5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mērķdotācijas</w:t>
      </w:r>
      <w:r w:rsidRPr="00AD6C55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izlietojumu</w:t>
      </w:r>
    </w:p>
    <w:p w14:paraId="3AAE0866" w14:textId="77777777" w:rsidR="00712C39" w:rsidRPr="00AD6C55" w:rsidRDefault="00712C39" w:rsidP="00AD6C55">
      <w:pPr>
        <w:spacing w:after="0" w:line="240" w:lineRule="auto"/>
        <w:jc w:val="right"/>
        <w:rPr>
          <w:rFonts w:ascii="Times New Roman" w:eastAsiaTheme="minorHAnsi" w:hAnsi="Times New Roman" w:cs="Times New Roman"/>
        </w:rPr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1611"/>
        <w:gridCol w:w="4196"/>
        <w:gridCol w:w="3322"/>
      </w:tblGrid>
      <w:tr w:rsidR="00AD6C55" w:rsidRPr="00AD6C55" w14:paraId="6B156CDB" w14:textId="77777777" w:rsidTr="00482D16">
        <w:trPr>
          <w:trHeight w:val="300"/>
        </w:trPr>
        <w:tc>
          <w:tcPr>
            <w:tcW w:w="5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049A" w14:textId="4DDB1E7B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lang w:eastAsia="lv-LV"/>
              </w:rPr>
              <w:t>Datu apkopošanas pam</w:t>
            </w:r>
            <w:r w:rsidR="009D17C6" w:rsidRPr="00AD6C55">
              <w:rPr>
                <w:rFonts w:ascii="Times New Roman" w:eastAsia="Times New Roman" w:hAnsi="Times New Roman" w:cs="Times New Roman"/>
                <w:lang w:eastAsia="lv-LV"/>
              </w:rPr>
              <w:t>atojums – Ministru kabineta 2011.</w:t>
            </w:r>
            <w:r w:rsidR="00922102" w:rsidRPr="00AD6C5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9D17C6" w:rsidRPr="00AD6C55">
              <w:rPr>
                <w:rFonts w:ascii="Times New Roman" w:eastAsia="Times New Roman" w:hAnsi="Times New Roman" w:cs="Times New Roman"/>
                <w:lang w:eastAsia="lv-LV"/>
              </w:rPr>
              <w:t>gada 5.</w:t>
            </w:r>
            <w:r w:rsidR="00922102" w:rsidRPr="00AD6C5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9D17C6" w:rsidRPr="00AD6C55">
              <w:rPr>
                <w:rFonts w:ascii="Times New Roman" w:eastAsia="Times New Roman" w:hAnsi="Times New Roman" w:cs="Times New Roman"/>
                <w:lang w:eastAsia="lv-LV"/>
              </w:rPr>
              <w:t>jūlija noteikumi Nr.</w:t>
            </w:r>
            <w:r w:rsidR="00922102" w:rsidRPr="00AD6C5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="009D17C6" w:rsidRPr="00AD6C55">
              <w:rPr>
                <w:rFonts w:ascii="Times New Roman" w:eastAsia="Times New Roman" w:hAnsi="Times New Roman" w:cs="Times New Roman"/>
                <w:lang w:eastAsia="lv-LV"/>
              </w:rPr>
              <w:t>523</w:t>
            </w:r>
            <w:r w:rsidR="00922102" w:rsidRPr="00AD6C5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5C2412" w:rsidRPr="00AD6C55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  <w:r w:rsidR="009D17C6" w:rsidRPr="00AD6C55">
              <w:rPr>
                <w:rFonts w:ascii="Times New Roman" w:eastAsia="Times New Roman" w:hAnsi="Times New Roman" w:cs="Times New Roman"/>
                <w:lang w:eastAsia="lv-LV"/>
              </w:rPr>
              <w:t>Kārtība, kādā aprēķina un sadala valsts budžeta mērķdotāciju pedagogu darba samaksai pašvaldību izglītības iestādēs, kurās īsteno profesionālās pamatizglītības, arodizglītības un profesionālās vidējās izglītības programmas</w:t>
            </w:r>
            <w:r w:rsidR="005C2412" w:rsidRPr="00AD6C55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  <w:r w:rsidRPr="00AD6C55">
              <w:rPr>
                <w:rFonts w:ascii="Times New Roman" w:eastAsia="Times New Roman" w:hAnsi="Times New Roman" w:cs="Times New Roman"/>
                <w:lang w:eastAsia="lv-LV"/>
              </w:rPr>
              <w:t xml:space="preserve"> dod tiesības pieprasīt šos datus 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FBA" w14:textId="6B2680A9" w:rsidR="00712C39" w:rsidRPr="00AD6C55" w:rsidRDefault="00712C39" w:rsidP="00AD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lang w:eastAsia="lv-LV"/>
              </w:rPr>
              <w:t>Veidlapa Nr.</w:t>
            </w:r>
            <w:r w:rsidR="008846F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D6C55">
              <w:rPr>
                <w:rFonts w:ascii="Times New Roman" w:eastAsia="Times New Roman" w:hAnsi="Times New Roman" w:cs="Times New Roman"/>
                <w:lang w:eastAsia="lv-LV"/>
              </w:rPr>
              <w:t>IZM_MERK_PED</w:t>
            </w:r>
          </w:p>
        </w:tc>
      </w:tr>
      <w:tr w:rsidR="00AD6C55" w:rsidRPr="00AD6C55" w14:paraId="049F42DF" w14:textId="77777777" w:rsidTr="00482D16">
        <w:trPr>
          <w:trHeight w:val="1260"/>
        </w:trPr>
        <w:tc>
          <w:tcPr>
            <w:tcW w:w="5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090B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ABA9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Pārskats par mērķdotācijas novadu un republikas pilsētu pašvaldībām izlietojumu</w:t>
            </w:r>
          </w:p>
        </w:tc>
      </w:tr>
      <w:tr w:rsidR="00AD6C55" w:rsidRPr="00AD6C55" w14:paraId="07048690" w14:textId="77777777" w:rsidTr="00482D16">
        <w:trPr>
          <w:trHeight w:val="30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1BA2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1FFA6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96F6D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D6C55" w:rsidRPr="00AD6C55" w14:paraId="1E0C216F" w14:textId="77777777" w:rsidTr="00482D16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ED3F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66CC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82F0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lang w:eastAsia="lv-LV"/>
              </w:rPr>
              <w:t>KODI</w:t>
            </w:r>
          </w:p>
        </w:tc>
      </w:tr>
      <w:tr w:rsidR="00AD6C55" w:rsidRPr="00AD6C55" w14:paraId="767A6B24" w14:textId="77777777" w:rsidTr="00482D16">
        <w:trPr>
          <w:trHeight w:val="300"/>
        </w:trPr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6B2" w14:textId="70824F06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CD6B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AD6C55" w:rsidRPr="00AD6C55" w14:paraId="3DDF7064" w14:textId="77777777" w:rsidTr="00B55077">
        <w:trPr>
          <w:trHeight w:val="376"/>
        </w:trPr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20231" w14:textId="3C6A481C" w:rsidR="00712C39" w:rsidRPr="00AD6C55" w:rsidRDefault="00B55077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lang w:eastAsia="lv-LV"/>
              </w:rPr>
              <w:t>(pašvaldības nosaukums)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09AF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AD6C55" w:rsidRPr="00AD6C55" w14:paraId="035FBD15" w14:textId="77777777" w:rsidTr="00B55077">
        <w:trPr>
          <w:trHeight w:val="376"/>
        </w:trPr>
        <w:tc>
          <w:tcPr>
            <w:tcW w:w="580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3653182" w14:textId="48A0185C" w:rsidR="00B55077" w:rsidRPr="00AD6C55" w:rsidRDefault="00B55077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lang w:eastAsia="lv-LV"/>
              </w:rPr>
              <w:t>(pārskata periods)</w:t>
            </w:r>
          </w:p>
        </w:tc>
        <w:tc>
          <w:tcPr>
            <w:tcW w:w="33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293193" w14:textId="77777777" w:rsidR="00B55077" w:rsidRPr="00AD6C55" w:rsidRDefault="00B55077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D6C55" w:rsidRPr="00AD6C55" w14:paraId="7ED7A984" w14:textId="77777777" w:rsidTr="00B55077">
        <w:trPr>
          <w:trHeight w:val="300"/>
        </w:trPr>
        <w:tc>
          <w:tcPr>
            <w:tcW w:w="16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82DF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76FC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3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7072" w14:textId="77777777" w:rsidR="00712C39" w:rsidRPr="00AD6C55" w:rsidRDefault="00712C39" w:rsidP="00AD6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proofErr w:type="spellStart"/>
            <w:r w:rsidRPr="00AD6C55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Pr="00AD6C55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, centi</w:t>
            </w:r>
          </w:p>
        </w:tc>
      </w:tr>
      <w:tr w:rsidR="00AD6C55" w:rsidRPr="00AD6C55" w14:paraId="0A6A2536" w14:textId="77777777" w:rsidTr="00482D16">
        <w:trPr>
          <w:trHeight w:val="183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092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F01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Posteņa nosaukums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8377" w14:textId="44430B23" w:rsidR="00682ADC" w:rsidRPr="00AD6C55" w:rsidRDefault="00682ADC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62.</w:t>
            </w:r>
            <w:r w:rsidR="008846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8126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resora programma 05.00.00</w:t>
            </w:r>
          </w:p>
          <w:p w14:paraId="36284698" w14:textId="013C19ED" w:rsidR="00682ADC" w:rsidRPr="00AD6C55" w:rsidRDefault="005C2412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682ADC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Mērķdotācija pašvaldībām </w:t>
            </w:r>
            <w:r w:rsidR="008846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–</w:t>
            </w:r>
            <w:r w:rsidR="00682ADC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pašvaldību izglītības iestāžu pedagogu darba samaksai un VSAOI</w:t>
            </w: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  <w:p w14:paraId="4229114E" w14:textId="77777777" w:rsidR="00682ADC" w:rsidRPr="00AD6C55" w:rsidRDefault="00682ADC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(profesionālās izglītības iestādes un programmas)</w:t>
            </w:r>
          </w:p>
          <w:p w14:paraId="3C89C03E" w14:textId="77777777" w:rsidR="00682ADC" w:rsidRPr="00AD6C55" w:rsidRDefault="00682ADC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</w:t>
            </w:r>
          </w:p>
          <w:p w14:paraId="573AEB85" w14:textId="6F90BB04" w:rsidR="00712C39" w:rsidRPr="00AD6C55" w:rsidRDefault="00682ADC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</w:t>
            </w:r>
            <w:r w:rsidR="008846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8126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resora programma 20.00.00</w:t>
            </w: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5C2412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Kultūrizglītība</w:t>
            </w:r>
            <w:r w:rsidR="005C2412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</w:tr>
      <w:tr w:rsidR="00AD6C55" w:rsidRPr="00AD6C55" w14:paraId="63697EC2" w14:textId="77777777" w:rsidTr="00482D16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3E91" w14:textId="09CDCF15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1220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1A1C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</w:tr>
      <w:tr w:rsidR="00AD6C55" w:rsidRPr="00AD6C55" w14:paraId="074FCDD7" w14:textId="77777777" w:rsidTr="001C7214">
        <w:trPr>
          <w:trHeight w:val="21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C977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AD6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ATL_sak</w:t>
            </w:r>
            <w:proofErr w:type="spell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D723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Atlikums uz pārskata perioda sākumu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BB0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6C55" w:rsidRPr="00AD6C55" w14:paraId="1561864B" w14:textId="77777777" w:rsidTr="001C7214">
        <w:trPr>
          <w:trHeight w:val="47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6ED9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MERK_DOT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4815" w14:textId="2D7D4E30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Saņemts pārskata </w:t>
            </w:r>
            <w:r w:rsidR="001C72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periodā/</w:t>
            </w: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Mērķdotācija</w:t>
            </w: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(saņemts no IZM)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1E1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6C55" w:rsidRPr="00AD6C55" w14:paraId="7AAA434B" w14:textId="77777777" w:rsidTr="001C7214">
        <w:trPr>
          <w:trHeight w:val="196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A0F8" w14:textId="4288AAD8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  <w:r w:rsidR="00CD56BF" w:rsidRPr="00AD6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2D00" w14:textId="3E1098F5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Atlīdzība pedagogi</w:t>
            </w:r>
            <w:r w:rsidR="00611BA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em</w:t>
            </w: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kopā (1100</w:t>
            </w:r>
            <w:r w:rsidR="008126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</w:t>
            </w:r>
            <w:r w:rsidR="008126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29D8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6C55" w:rsidRPr="00AD6C55" w14:paraId="05CD7772" w14:textId="77777777" w:rsidTr="001C7214">
        <w:trPr>
          <w:trHeight w:val="24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48FF3" w14:textId="77777777" w:rsidR="00712C39" w:rsidRPr="00AD6C55" w:rsidRDefault="00712C39" w:rsidP="00AD6C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594A" w14:textId="1E637B78" w:rsidR="00712C39" w:rsidRPr="00AD6C55" w:rsidRDefault="00712C39" w:rsidP="00AD6C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Atalgojums, t.</w:t>
            </w:r>
            <w:r w:rsidR="008126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sk. (informācijai):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10AC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6C55" w:rsidRPr="00AD6C55" w14:paraId="76CE5383" w14:textId="77777777" w:rsidTr="00482D16">
        <w:trPr>
          <w:trHeight w:val="23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058A" w14:textId="566DB525" w:rsidR="00712C39" w:rsidRPr="00AD6C55" w:rsidRDefault="006D6312" w:rsidP="00AD6C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712C39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8846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712C39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kv</w:t>
            </w:r>
            <w:proofErr w:type="spellEnd"/>
            <w:r w:rsidR="008846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50A7" w14:textId="315EB18B" w:rsidR="00712C39" w:rsidRPr="00AD6C55" w:rsidRDefault="00682ADC" w:rsidP="00AD6C5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par </w:t>
            </w:r>
            <w:r w:rsidR="00B55077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712C39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8846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712C39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kvalitātes pakāpi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087C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6C55" w:rsidRPr="00AD6C55" w14:paraId="7D9F214E" w14:textId="77777777" w:rsidTr="00482D16">
        <w:trPr>
          <w:trHeight w:val="277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B9F4" w14:textId="49CB2981" w:rsidR="00712C39" w:rsidRPr="00AD6C55" w:rsidRDefault="006D6312" w:rsidP="00AD6C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712C39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8846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712C39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kv</w:t>
            </w:r>
            <w:proofErr w:type="spellEnd"/>
            <w:r w:rsidR="008846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BF19" w14:textId="18CDE6F5" w:rsidR="00712C39" w:rsidRPr="00AD6C55" w:rsidRDefault="00682ADC" w:rsidP="00AD6C5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par </w:t>
            </w:r>
            <w:r w:rsidR="00B55077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712C39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8846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712C39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kvalitātes pakāpi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0CC9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6C55" w:rsidRPr="00AD6C55" w14:paraId="00572039" w14:textId="77777777" w:rsidTr="00482D16">
        <w:trPr>
          <w:trHeight w:val="267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A692" w14:textId="12040445" w:rsidR="00712C39" w:rsidRPr="00AD6C55" w:rsidRDefault="006D6312" w:rsidP="00AD6C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712C39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8846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712C39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kv</w:t>
            </w:r>
            <w:proofErr w:type="spellEnd"/>
            <w:r w:rsidR="008846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04FB" w14:textId="2E220718" w:rsidR="00712C39" w:rsidRPr="00AD6C55" w:rsidRDefault="00682ADC" w:rsidP="00AD6C5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par </w:t>
            </w:r>
            <w:r w:rsidR="00B55077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712C39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8846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712C39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kvalitātes pakāpi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F823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6C55" w:rsidRPr="00AD6C55" w14:paraId="01FC955C" w14:textId="77777777" w:rsidTr="001C7214">
        <w:trPr>
          <w:trHeight w:val="17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E574" w14:textId="77777777" w:rsidR="00712C39" w:rsidRPr="00AD6C55" w:rsidRDefault="00712C39" w:rsidP="00AD6C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5635" w14:textId="77777777" w:rsidR="00712C39" w:rsidRPr="00AD6C55" w:rsidRDefault="00712C39" w:rsidP="00AD6C5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Piemaksas, prēmijas un naudas balvas: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E08E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6C55" w:rsidRPr="00AD6C55" w14:paraId="5A3F1422" w14:textId="77777777" w:rsidTr="00482D16">
        <w:trPr>
          <w:trHeight w:val="43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A1DE" w14:textId="77777777" w:rsidR="00712C39" w:rsidRPr="00AD6C55" w:rsidRDefault="00712C39" w:rsidP="00AD6C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AB61" w14:textId="77777777" w:rsidR="00712C39" w:rsidRPr="00AD6C55" w:rsidRDefault="00712C39" w:rsidP="00AD6C55">
            <w:pPr>
              <w:spacing w:after="0" w:line="240" w:lineRule="auto"/>
              <w:ind w:leftChars="440" w:left="968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darbu īpašos apstākļos, speciālās piemaksas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57AB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6C55" w:rsidRPr="00AD6C55" w14:paraId="101A248E" w14:textId="77777777" w:rsidTr="00482D16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5476" w14:textId="77777777" w:rsidR="00712C39" w:rsidRPr="00AD6C55" w:rsidRDefault="00712C39" w:rsidP="00AD6C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1339" w14:textId="77777777" w:rsidR="00712C39" w:rsidRPr="00AD6C55" w:rsidRDefault="00712C39" w:rsidP="00AD6C55">
            <w:pPr>
              <w:spacing w:after="0" w:line="240" w:lineRule="auto"/>
              <w:ind w:leftChars="440" w:left="968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personisko darba ieguldījumu un darba kvalitāti</w:t>
            </w: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(izņemot piemaksas par kvalitātes pakāpi)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22E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6C55" w:rsidRPr="00AD6C55" w14:paraId="778F7ABA" w14:textId="77777777" w:rsidTr="001C7214">
        <w:trPr>
          <w:trHeight w:val="23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04A5" w14:textId="77777777" w:rsidR="00712C39" w:rsidRPr="00AD6C55" w:rsidRDefault="00712C39" w:rsidP="00AD6C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1C76" w14:textId="77777777" w:rsidR="00712C39" w:rsidRPr="00AD6C55" w:rsidRDefault="00712C39" w:rsidP="00AD6C55">
            <w:pPr>
              <w:spacing w:after="0" w:line="240" w:lineRule="auto"/>
              <w:ind w:left="97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B1A2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6C55" w:rsidRPr="00AD6C55" w14:paraId="19817569" w14:textId="77777777" w:rsidTr="001C7214">
        <w:trPr>
          <w:trHeight w:val="14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1A78" w14:textId="77777777" w:rsidR="00712C39" w:rsidRPr="00AD6C55" w:rsidRDefault="00712C39" w:rsidP="00AD6C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52D2" w14:textId="77777777" w:rsidR="00712C39" w:rsidRPr="00AD6C55" w:rsidRDefault="00712C39" w:rsidP="00AD6C55">
            <w:pPr>
              <w:spacing w:after="0" w:line="240" w:lineRule="auto"/>
              <w:ind w:left="97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2B57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6C55" w:rsidRPr="00AD6C55" w14:paraId="44794990" w14:textId="77777777" w:rsidTr="00482D16">
        <w:trPr>
          <w:trHeight w:val="81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F797" w14:textId="77777777" w:rsidR="00712C39" w:rsidRPr="00AD6C55" w:rsidRDefault="00712C39" w:rsidP="00AD6C5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2969" w14:textId="77777777" w:rsidR="00712C39" w:rsidRPr="00AD6C55" w:rsidRDefault="00712C39" w:rsidP="00AD6C55">
            <w:pPr>
              <w:spacing w:after="0" w:line="240" w:lineRule="auto"/>
              <w:ind w:leftChars="440" w:left="968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normatīvajos aktos noteiktās piemaksas, kas nav iepriekš klasificētas</w:t>
            </w: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(izņemot piemaksas par kvalitātes pakāpi)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548C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6C55" w:rsidRPr="00AD6C55" w14:paraId="570EAD2B" w14:textId="77777777" w:rsidTr="001C7214">
        <w:trPr>
          <w:trHeight w:val="43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F6D2" w14:textId="100F0268" w:rsidR="00712C39" w:rsidRPr="00AD6C55" w:rsidRDefault="00712C39" w:rsidP="00AD6C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</w:t>
            </w:r>
            <w:r w:rsidR="00CD56BF"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CA80" w14:textId="77777777" w:rsidR="00712C39" w:rsidRPr="00AD6C55" w:rsidRDefault="00712C39" w:rsidP="00AD6C55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8636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6C55" w:rsidRPr="00AD6C55" w14:paraId="738684BE" w14:textId="77777777" w:rsidTr="00482D16">
        <w:trPr>
          <w:trHeight w:val="42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2582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AD6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ATL_beig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D2BB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Atlikums uz pārskata perioda beigām (</w:t>
            </w:r>
            <w:proofErr w:type="spellStart"/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ATL_sak+MERK_DOT-1000)</w:t>
            </w:r>
            <w:proofErr w:type="spell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15FE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6C55" w:rsidRPr="00AD6C55" w14:paraId="782373E6" w14:textId="77777777" w:rsidTr="001C7214">
        <w:trPr>
          <w:trHeight w:val="37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5434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AD6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ATL_fakt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0704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Faktiskais naudas līdzekļu atlikums uz pārskata perioda beigām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D9CE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6599B458" w14:textId="77777777" w:rsidR="008846FC" w:rsidRPr="008846FC" w:rsidRDefault="008846FC" w:rsidP="00AD6C5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lv-LV"/>
        </w:rPr>
      </w:pPr>
    </w:p>
    <w:p w14:paraId="7A3F5969" w14:textId="101522FA" w:rsidR="00682ADC" w:rsidRDefault="001C7214" w:rsidP="00AD6C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Piezīme. * </w:t>
      </w:r>
      <w:r w:rsidR="00682ADC" w:rsidRPr="00AD6C55">
        <w:rPr>
          <w:rFonts w:ascii="Times New Roman" w:eastAsia="Times New Roman" w:hAnsi="Times New Roman" w:cs="Times New Roman"/>
          <w:sz w:val="20"/>
          <w:szCs w:val="20"/>
          <w:lang w:eastAsia="lv-LV"/>
        </w:rPr>
        <w:t>Pēc uzkrāšanas principa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15EB7AB5" w14:textId="77777777" w:rsidR="001C7214" w:rsidRDefault="001C7214" w:rsidP="00AD6C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5CF39D7" w14:textId="3B0ED80B" w:rsidR="001C7214" w:rsidRPr="001C7214" w:rsidRDefault="001C7214" w:rsidP="00AD6C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1C7214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Paskaidrojums par</w:t>
      </w:r>
      <w:r w:rsidRPr="001C7214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rindā "Atlikums uz pārskata perioda beigām" iekļautiem darījumiem</w:t>
      </w:r>
    </w:p>
    <w:p w14:paraId="79EA968A" w14:textId="77777777" w:rsidR="001C7214" w:rsidRPr="001C7214" w:rsidRDefault="001C7214" w:rsidP="00AD6C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129" w:type="dxa"/>
        <w:tblInd w:w="5" w:type="dxa"/>
        <w:tblLook w:val="04A0" w:firstRow="1" w:lastRow="0" w:firstColumn="1" w:lastColumn="0" w:noHBand="0" w:noVBand="1"/>
      </w:tblPr>
      <w:tblGrid>
        <w:gridCol w:w="3647"/>
        <w:gridCol w:w="2160"/>
        <w:gridCol w:w="3322"/>
      </w:tblGrid>
      <w:tr w:rsidR="00AD6C55" w:rsidRPr="00AD6C55" w14:paraId="4F5A94BD" w14:textId="77777777" w:rsidTr="00025FCE">
        <w:trPr>
          <w:trHeight w:val="75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078F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Darījuma apraksts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CB12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Summa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4E60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D6C55" w:rsidRPr="00AD6C55" w14:paraId="67A46E10" w14:textId="77777777" w:rsidTr="00025FCE">
        <w:trPr>
          <w:trHeight w:val="54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E4A9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049B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86A5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25FCE" w:rsidRPr="00AD6C55" w14:paraId="04CF4E77" w14:textId="77777777" w:rsidTr="007C4CEE">
        <w:trPr>
          <w:trHeight w:val="300"/>
        </w:trPr>
        <w:tc>
          <w:tcPr>
            <w:tcW w:w="9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F29B" w14:textId="77777777" w:rsidR="00025FCE" w:rsidRDefault="00025FCE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4B45E7F8" w14:textId="4CDCE164" w:rsidR="00025FCE" w:rsidRPr="00025FCE" w:rsidRDefault="00025FCE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C7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Paskaidrojums par</w:t>
            </w:r>
            <w:r w:rsidRPr="001C7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rindā </w:t>
            </w:r>
            <w:r w:rsidRPr="00025F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"Faktiskais naudas līdzekļu atlikums uz pārskata perioda beigām" iekļautajiem darījumiem</w:t>
            </w:r>
          </w:p>
          <w:p w14:paraId="4158C01F" w14:textId="77777777" w:rsidR="00025FCE" w:rsidRPr="00025FCE" w:rsidRDefault="00025FCE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lv-LV"/>
              </w:rPr>
            </w:pPr>
          </w:p>
        </w:tc>
      </w:tr>
      <w:tr w:rsidR="00AD6C55" w:rsidRPr="00AD6C55" w14:paraId="4467D649" w14:textId="77777777" w:rsidTr="00025FCE">
        <w:trPr>
          <w:trHeight w:val="30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BF93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Darījuma apraksts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22E5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Summa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A9BF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D6C55" w:rsidRPr="00AD6C55" w14:paraId="5930E4F0" w14:textId="77777777" w:rsidTr="00025FCE">
        <w:trPr>
          <w:trHeight w:val="60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7673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0202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AD3D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D6C55" w:rsidRPr="00AD6C55" w14:paraId="412D3F6E" w14:textId="77777777" w:rsidTr="00025FCE">
        <w:trPr>
          <w:trHeight w:val="300"/>
        </w:trPr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BA015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7BF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FD96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D6C55" w:rsidRPr="00AD6C55" w14:paraId="59619C03" w14:textId="77777777" w:rsidTr="00025FCE">
        <w:trPr>
          <w:trHeight w:val="735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33ED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3C00A8C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6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Apliecinu, ka mērķdotācija izlietota pedagogu darba samaksai un valsts sociālās apdrošināšanas obligātajām iemaksām</w:t>
            </w:r>
          </w:p>
        </w:tc>
      </w:tr>
      <w:tr w:rsidR="00812648" w:rsidRPr="00AD6C55" w14:paraId="5DCD6A13" w14:textId="77777777" w:rsidTr="00936B8A">
        <w:trPr>
          <w:trHeight w:val="315"/>
        </w:trPr>
        <w:tc>
          <w:tcPr>
            <w:tcW w:w="9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E3F8" w14:textId="194AB71E" w:rsidR="00812648" w:rsidRPr="008846FC" w:rsidRDefault="00812648" w:rsidP="0081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846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p</w:t>
            </w:r>
            <w:r w:rsidRPr="008846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ašvaldības vadītājs vai viņa pilnvarota persona)</w:t>
            </w:r>
          </w:p>
        </w:tc>
      </w:tr>
      <w:tr w:rsidR="00AD6C55" w:rsidRPr="00AD6C55" w14:paraId="4B8E8ACB" w14:textId="77777777" w:rsidTr="00025FCE">
        <w:trPr>
          <w:trHeight w:val="30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3199" w14:textId="77777777" w:rsidR="00712C39" w:rsidRPr="00AD6C55" w:rsidRDefault="00712C39" w:rsidP="00AD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7421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DCA5" w14:textId="77777777" w:rsidR="00712C39" w:rsidRPr="00AD6C55" w:rsidRDefault="00712C39" w:rsidP="00AD6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12C39" w:rsidRPr="00611BA8" w14:paraId="6DB456D5" w14:textId="77777777" w:rsidTr="00682ADC">
        <w:trPr>
          <w:trHeight w:val="300"/>
        </w:trPr>
        <w:tc>
          <w:tcPr>
            <w:tcW w:w="9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7A51" w14:textId="0996C47F" w:rsidR="00712C39" w:rsidRPr="00611BA8" w:rsidRDefault="00611BA8" w:rsidP="0061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1B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611B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dokuments ir sagatavots un elektroniski parakstīts </w:t>
            </w:r>
            <w:proofErr w:type="spellStart"/>
            <w:r w:rsidRPr="00611B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ePārskatu</w:t>
            </w:r>
            <w:proofErr w:type="spellEnd"/>
            <w:r w:rsidRPr="00611B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sistēmā".</w:t>
            </w:r>
          </w:p>
        </w:tc>
      </w:tr>
    </w:tbl>
    <w:p w14:paraId="1EBA6F4C" w14:textId="77777777" w:rsidR="00D94166" w:rsidRPr="00AD6C55" w:rsidRDefault="00D94166" w:rsidP="00AD6C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6D70D" w14:textId="1D4FE9AB" w:rsidR="00084F9C" w:rsidRPr="00AD6C55" w:rsidRDefault="00A56DC2" w:rsidP="00AD6C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55">
        <w:rPr>
          <w:rFonts w:ascii="Times New Roman" w:hAnsi="Times New Roman" w:cs="Times New Roman"/>
          <w:sz w:val="28"/>
          <w:szCs w:val="28"/>
        </w:rPr>
        <w:t>2</w:t>
      </w:r>
      <w:r w:rsidR="00084F9C" w:rsidRPr="00AD6C55">
        <w:rPr>
          <w:rFonts w:ascii="Times New Roman" w:hAnsi="Times New Roman" w:cs="Times New Roman"/>
          <w:sz w:val="28"/>
          <w:szCs w:val="28"/>
        </w:rPr>
        <w:t>. Noteikumi stājas spēkā 201</w:t>
      </w:r>
      <w:r w:rsidR="00920FEA" w:rsidRPr="00AD6C55">
        <w:rPr>
          <w:rFonts w:ascii="Times New Roman" w:hAnsi="Times New Roman" w:cs="Times New Roman"/>
          <w:sz w:val="28"/>
          <w:szCs w:val="28"/>
        </w:rPr>
        <w:t>7</w:t>
      </w:r>
      <w:r w:rsidR="00084F9C" w:rsidRPr="00AD6C55">
        <w:rPr>
          <w:rFonts w:ascii="Times New Roman" w:hAnsi="Times New Roman" w:cs="Times New Roman"/>
          <w:sz w:val="28"/>
          <w:szCs w:val="28"/>
        </w:rPr>
        <w:t>.</w:t>
      </w:r>
      <w:r w:rsidR="00611BA8">
        <w:rPr>
          <w:rFonts w:ascii="Times New Roman" w:hAnsi="Times New Roman" w:cs="Times New Roman"/>
          <w:sz w:val="28"/>
          <w:szCs w:val="28"/>
        </w:rPr>
        <w:t> </w:t>
      </w:r>
      <w:r w:rsidR="00084F9C" w:rsidRPr="00AD6C55">
        <w:rPr>
          <w:rFonts w:ascii="Times New Roman" w:hAnsi="Times New Roman" w:cs="Times New Roman"/>
          <w:sz w:val="28"/>
          <w:szCs w:val="28"/>
        </w:rPr>
        <w:t>gada 1.</w:t>
      </w:r>
      <w:r w:rsidR="00611BA8">
        <w:rPr>
          <w:rFonts w:ascii="Times New Roman" w:hAnsi="Times New Roman" w:cs="Times New Roman"/>
          <w:sz w:val="28"/>
          <w:szCs w:val="28"/>
        </w:rPr>
        <w:t> </w:t>
      </w:r>
      <w:r w:rsidR="00084F9C" w:rsidRPr="00AD6C55">
        <w:rPr>
          <w:rFonts w:ascii="Times New Roman" w:hAnsi="Times New Roman" w:cs="Times New Roman"/>
          <w:sz w:val="28"/>
          <w:szCs w:val="28"/>
        </w:rPr>
        <w:t>septembrī.</w:t>
      </w:r>
    </w:p>
    <w:p w14:paraId="440C29E9" w14:textId="77777777" w:rsidR="00A60297" w:rsidRPr="00AD6C55" w:rsidRDefault="00A60297" w:rsidP="00AD6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649D9A" w14:textId="044F752E" w:rsidR="00084F9C" w:rsidRPr="00AD6C55" w:rsidRDefault="00084F9C" w:rsidP="00AD6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197665" w14:textId="77777777" w:rsidR="00863D2A" w:rsidRPr="00AD6C55" w:rsidRDefault="00863D2A" w:rsidP="00AD6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B6F9742" w14:textId="77777777" w:rsidR="005C2412" w:rsidRPr="00AD6C55" w:rsidRDefault="005C2412" w:rsidP="008846FC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D6C55">
        <w:rPr>
          <w:rFonts w:ascii="Times New Roman" w:hAnsi="Times New Roman" w:cs="Times New Roman"/>
          <w:sz w:val="28"/>
        </w:rPr>
        <w:t>Ministru prezidents</w:t>
      </w:r>
      <w:r w:rsidRPr="00AD6C55">
        <w:rPr>
          <w:rFonts w:ascii="Times New Roman" w:hAnsi="Times New Roman" w:cs="Times New Roman"/>
          <w:sz w:val="28"/>
        </w:rPr>
        <w:tab/>
        <w:t>Māris Kučinskis</w:t>
      </w:r>
    </w:p>
    <w:p w14:paraId="230A7BBF" w14:textId="77777777" w:rsidR="005C2412" w:rsidRPr="00AD6C55" w:rsidRDefault="005C2412" w:rsidP="008846FC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43A0DC6" w14:textId="77777777" w:rsidR="005C2412" w:rsidRPr="00AD6C55" w:rsidRDefault="005C2412" w:rsidP="008846FC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22F5865" w14:textId="77777777" w:rsidR="005C2412" w:rsidRPr="00AD6C55" w:rsidRDefault="005C2412" w:rsidP="008846FC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D5EF103" w14:textId="77777777" w:rsidR="005C2412" w:rsidRDefault="005C2412" w:rsidP="008846FC">
      <w:pPr>
        <w:tabs>
          <w:tab w:val="left" w:pos="3686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D6C55">
        <w:rPr>
          <w:rFonts w:ascii="Times New Roman" w:hAnsi="Times New Roman" w:cs="Times New Roman"/>
          <w:sz w:val="28"/>
        </w:rPr>
        <w:t xml:space="preserve">Izglītības un zinātnes ministrs </w:t>
      </w:r>
      <w:r w:rsidRPr="00AD6C55">
        <w:rPr>
          <w:rFonts w:ascii="Times New Roman" w:hAnsi="Times New Roman" w:cs="Times New Roman"/>
          <w:sz w:val="28"/>
        </w:rPr>
        <w:tab/>
        <w:t>Kārlis Šadurskis</w:t>
      </w:r>
    </w:p>
    <w:sectPr w:rsidR="005C2412" w:rsidSect="005C24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4A202" w14:textId="77777777" w:rsidR="00B352F7" w:rsidRDefault="00B352F7" w:rsidP="00084F9C">
      <w:pPr>
        <w:spacing w:after="0" w:line="240" w:lineRule="auto"/>
      </w:pPr>
      <w:r>
        <w:separator/>
      </w:r>
    </w:p>
  </w:endnote>
  <w:endnote w:type="continuationSeparator" w:id="0">
    <w:p w14:paraId="366F3E87" w14:textId="77777777" w:rsidR="00B352F7" w:rsidRDefault="00B352F7" w:rsidP="0008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0AF05" w14:textId="2643B898" w:rsidR="005C2412" w:rsidRPr="005C2412" w:rsidRDefault="005C2412">
    <w:pPr>
      <w:pStyle w:val="Footer"/>
      <w:rPr>
        <w:rFonts w:ascii="Times New Roman" w:hAnsi="Times New Roman" w:cs="Times New Roman"/>
        <w:sz w:val="16"/>
        <w:szCs w:val="16"/>
      </w:rPr>
    </w:pPr>
    <w:r w:rsidRPr="005C2412">
      <w:rPr>
        <w:rFonts w:ascii="Times New Roman" w:hAnsi="Times New Roman" w:cs="Times New Roman"/>
        <w:sz w:val="16"/>
        <w:szCs w:val="16"/>
      </w:rPr>
      <w:t>N1750_7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03BE2" w14:textId="4AC62BE3" w:rsidR="005C2412" w:rsidRPr="005C2412" w:rsidRDefault="005C2412">
    <w:pPr>
      <w:pStyle w:val="Footer"/>
      <w:rPr>
        <w:rFonts w:ascii="Times New Roman" w:hAnsi="Times New Roman" w:cs="Times New Roman"/>
        <w:sz w:val="16"/>
        <w:szCs w:val="16"/>
      </w:rPr>
    </w:pPr>
    <w:r w:rsidRPr="005C2412">
      <w:rPr>
        <w:rFonts w:ascii="Times New Roman" w:hAnsi="Times New Roman" w:cs="Times New Roman"/>
        <w:sz w:val="16"/>
        <w:szCs w:val="16"/>
      </w:rPr>
      <w:t>N1750_7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0B0EE" w14:textId="77777777" w:rsidR="00B352F7" w:rsidRDefault="00B352F7" w:rsidP="00084F9C">
      <w:pPr>
        <w:spacing w:after="0" w:line="240" w:lineRule="auto"/>
      </w:pPr>
      <w:r>
        <w:separator/>
      </w:r>
    </w:p>
  </w:footnote>
  <w:footnote w:type="continuationSeparator" w:id="0">
    <w:p w14:paraId="14C1A5DF" w14:textId="77777777" w:rsidR="00B352F7" w:rsidRDefault="00B352F7" w:rsidP="0008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C628C" w14:textId="64A03ED4" w:rsidR="00C63309" w:rsidRPr="005C2412" w:rsidRDefault="00E60A55" w:rsidP="006F0CB9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4"/>
      </w:rPr>
    </w:pPr>
    <w:r w:rsidRPr="005C2412">
      <w:rPr>
        <w:rStyle w:val="PageNumber"/>
        <w:rFonts w:ascii="Times New Roman" w:hAnsi="Times New Roman" w:cs="Times New Roman"/>
        <w:sz w:val="24"/>
      </w:rPr>
      <w:fldChar w:fldCharType="begin"/>
    </w:r>
    <w:r w:rsidRPr="005C2412">
      <w:rPr>
        <w:rStyle w:val="PageNumber"/>
        <w:rFonts w:ascii="Times New Roman" w:hAnsi="Times New Roman" w:cs="Times New Roman"/>
        <w:sz w:val="24"/>
      </w:rPr>
      <w:instrText xml:space="preserve">PAGE  </w:instrText>
    </w:r>
    <w:r w:rsidRPr="005C2412">
      <w:rPr>
        <w:rStyle w:val="PageNumber"/>
        <w:rFonts w:ascii="Times New Roman" w:hAnsi="Times New Roman" w:cs="Times New Roman"/>
        <w:sz w:val="24"/>
      </w:rPr>
      <w:fldChar w:fldCharType="separate"/>
    </w:r>
    <w:r w:rsidR="00EB1D77">
      <w:rPr>
        <w:rStyle w:val="PageNumber"/>
        <w:rFonts w:ascii="Times New Roman" w:hAnsi="Times New Roman" w:cs="Times New Roman"/>
        <w:noProof/>
        <w:sz w:val="24"/>
      </w:rPr>
      <w:t>4</w:t>
    </w:r>
    <w:r w:rsidRPr="005C2412">
      <w:rPr>
        <w:rStyle w:val="PageNumber"/>
        <w:rFonts w:ascii="Times New Roman" w:hAnsi="Times New Roman" w:cs="Times New Roman"/>
        <w:sz w:val="24"/>
      </w:rPr>
      <w:fldChar w:fldCharType="end"/>
    </w:r>
  </w:p>
  <w:p w14:paraId="24FD8900" w14:textId="77777777" w:rsidR="00C63309" w:rsidRDefault="00EB1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099BF" w14:textId="77777777" w:rsidR="005C2412" w:rsidRDefault="005C2412">
    <w:pPr>
      <w:pStyle w:val="Header"/>
    </w:pPr>
  </w:p>
  <w:p w14:paraId="1F4C4235" w14:textId="3300F329" w:rsidR="005C2412" w:rsidRDefault="005C2412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4957E5E" wp14:editId="0FFB33DA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48C"/>
    <w:multiLevelType w:val="hybridMultilevel"/>
    <w:tmpl w:val="2B82A9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D3CCF"/>
    <w:multiLevelType w:val="multilevel"/>
    <w:tmpl w:val="2EBE9F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AB"/>
    <w:rsid w:val="0001018E"/>
    <w:rsid w:val="00025FCE"/>
    <w:rsid w:val="000308C2"/>
    <w:rsid w:val="00043954"/>
    <w:rsid w:val="0007469F"/>
    <w:rsid w:val="00077DC6"/>
    <w:rsid w:val="00084F9C"/>
    <w:rsid w:val="000B4922"/>
    <w:rsid w:val="000B4DF6"/>
    <w:rsid w:val="000B6E38"/>
    <w:rsid w:val="000B75C9"/>
    <w:rsid w:val="000C0ED0"/>
    <w:rsid w:val="000D2075"/>
    <w:rsid w:val="000D2BFA"/>
    <w:rsid w:val="000E3CAC"/>
    <w:rsid w:val="000E7413"/>
    <w:rsid w:val="000E7C61"/>
    <w:rsid w:val="000F254B"/>
    <w:rsid w:val="00103A8D"/>
    <w:rsid w:val="00105503"/>
    <w:rsid w:val="00107564"/>
    <w:rsid w:val="00112CAB"/>
    <w:rsid w:val="0013715C"/>
    <w:rsid w:val="00142A7D"/>
    <w:rsid w:val="00145526"/>
    <w:rsid w:val="0016308F"/>
    <w:rsid w:val="00177FE2"/>
    <w:rsid w:val="001B4A61"/>
    <w:rsid w:val="001C1CCE"/>
    <w:rsid w:val="001C35FE"/>
    <w:rsid w:val="001C3BA4"/>
    <w:rsid w:val="001C515E"/>
    <w:rsid w:val="001C7214"/>
    <w:rsid w:val="001F6973"/>
    <w:rsid w:val="00213EC4"/>
    <w:rsid w:val="00236391"/>
    <w:rsid w:val="002470C8"/>
    <w:rsid w:val="00253BDE"/>
    <w:rsid w:val="002575E2"/>
    <w:rsid w:val="0026796B"/>
    <w:rsid w:val="002774E4"/>
    <w:rsid w:val="00282541"/>
    <w:rsid w:val="00283F9D"/>
    <w:rsid w:val="002932B8"/>
    <w:rsid w:val="002933DF"/>
    <w:rsid w:val="0029715D"/>
    <w:rsid w:val="002A206C"/>
    <w:rsid w:val="002B6E7C"/>
    <w:rsid w:val="002C392D"/>
    <w:rsid w:val="002E69DD"/>
    <w:rsid w:val="002F690B"/>
    <w:rsid w:val="003143EA"/>
    <w:rsid w:val="00316CC0"/>
    <w:rsid w:val="00326E04"/>
    <w:rsid w:val="003355E4"/>
    <w:rsid w:val="003571D4"/>
    <w:rsid w:val="0036726C"/>
    <w:rsid w:val="00377673"/>
    <w:rsid w:val="00382636"/>
    <w:rsid w:val="00384BB0"/>
    <w:rsid w:val="00385702"/>
    <w:rsid w:val="00391768"/>
    <w:rsid w:val="003C54B9"/>
    <w:rsid w:val="003E3166"/>
    <w:rsid w:val="003E5264"/>
    <w:rsid w:val="003E5FF8"/>
    <w:rsid w:val="003F459B"/>
    <w:rsid w:val="0042394E"/>
    <w:rsid w:val="00451152"/>
    <w:rsid w:val="00451EDC"/>
    <w:rsid w:val="00474557"/>
    <w:rsid w:val="00477C19"/>
    <w:rsid w:val="00482D16"/>
    <w:rsid w:val="00483B8B"/>
    <w:rsid w:val="00485739"/>
    <w:rsid w:val="00486243"/>
    <w:rsid w:val="00493C2E"/>
    <w:rsid w:val="004C4611"/>
    <w:rsid w:val="004E4002"/>
    <w:rsid w:val="004E5DAD"/>
    <w:rsid w:val="004F109D"/>
    <w:rsid w:val="004F65E4"/>
    <w:rsid w:val="004F7B40"/>
    <w:rsid w:val="0052156D"/>
    <w:rsid w:val="00525095"/>
    <w:rsid w:val="0052725A"/>
    <w:rsid w:val="00542EBB"/>
    <w:rsid w:val="00545FDE"/>
    <w:rsid w:val="00550BC8"/>
    <w:rsid w:val="005638E1"/>
    <w:rsid w:val="005676D3"/>
    <w:rsid w:val="005708B2"/>
    <w:rsid w:val="00594DF1"/>
    <w:rsid w:val="00595701"/>
    <w:rsid w:val="005966E4"/>
    <w:rsid w:val="005A73E0"/>
    <w:rsid w:val="005A76C0"/>
    <w:rsid w:val="005B336F"/>
    <w:rsid w:val="005B34F9"/>
    <w:rsid w:val="005C180A"/>
    <w:rsid w:val="005C2412"/>
    <w:rsid w:val="005C779C"/>
    <w:rsid w:val="006021BB"/>
    <w:rsid w:val="00602752"/>
    <w:rsid w:val="00605EEC"/>
    <w:rsid w:val="00610562"/>
    <w:rsid w:val="00611BA8"/>
    <w:rsid w:val="00613161"/>
    <w:rsid w:val="006315FF"/>
    <w:rsid w:val="00655D61"/>
    <w:rsid w:val="00660F85"/>
    <w:rsid w:val="006815BA"/>
    <w:rsid w:val="00682114"/>
    <w:rsid w:val="00682ADC"/>
    <w:rsid w:val="00686A97"/>
    <w:rsid w:val="006C3F7C"/>
    <w:rsid w:val="006D6312"/>
    <w:rsid w:val="006F179E"/>
    <w:rsid w:val="006F2ACA"/>
    <w:rsid w:val="00703DDC"/>
    <w:rsid w:val="0071017C"/>
    <w:rsid w:val="00710FF9"/>
    <w:rsid w:val="00712C39"/>
    <w:rsid w:val="00730F97"/>
    <w:rsid w:val="00737D47"/>
    <w:rsid w:val="00742097"/>
    <w:rsid w:val="00761C84"/>
    <w:rsid w:val="0076399F"/>
    <w:rsid w:val="0078650B"/>
    <w:rsid w:val="00793CEC"/>
    <w:rsid w:val="007B3E7E"/>
    <w:rsid w:val="007C0BF8"/>
    <w:rsid w:val="00800153"/>
    <w:rsid w:val="00806A78"/>
    <w:rsid w:val="00812648"/>
    <w:rsid w:val="0081414F"/>
    <w:rsid w:val="00820E3B"/>
    <w:rsid w:val="0082212A"/>
    <w:rsid w:val="00832EF6"/>
    <w:rsid w:val="008351B2"/>
    <w:rsid w:val="008457CA"/>
    <w:rsid w:val="00863D2A"/>
    <w:rsid w:val="008846FC"/>
    <w:rsid w:val="008B00FD"/>
    <w:rsid w:val="008D15E2"/>
    <w:rsid w:val="008D776C"/>
    <w:rsid w:val="008E6915"/>
    <w:rsid w:val="008F18AB"/>
    <w:rsid w:val="00916ABF"/>
    <w:rsid w:val="00920FEA"/>
    <w:rsid w:val="00922102"/>
    <w:rsid w:val="00922B19"/>
    <w:rsid w:val="0092759F"/>
    <w:rsid w:val="00960682"/>
    <w:rsid w:val="00960FA9"/>
    <w:rsid w:val="0096586D"/>
    <w:rsid w:val="00973273"/>
    <w:rsid w:val="00981FE3"/>
    <w:rsid w:val="009B709B"/>
    <w:rsid w:val="009D17C6"/>
    <w:rsid w:val="009D25E3"/>
    <w:rsid w:val="009E4E89"/>
    <w:rsid w:val="00A11E92"/>
    <w:rsid w:val="00A128E9"/>
    <w:rsid w:val="00A160CD"/>
    <w:rsid w:val="00A34A70"/>
    <w:rsid w:val="00A56DC2"/>
    <w:rsid w:val="00A60297"/>
    <w:rsid w:val="00A7009C"/>
    <w:rsid w:val="00A85A92"/>
    <w:rsid w:val="00AB3B20"/>
    <w:rsid w:val="00AB446C"/>
    <w:rsid w:val="00AB498A"/>
    <w:rsid w:val="00AD0335"/>
    <w:rsid w:val="00AD6C55"/>
    <w:rsid w:val="00AF09F7"/>
    <w:rsid w:val="00B201D4"/>
    <w:rsid w:val="00B352F7"/>
    <w:rsid w:val="00B45B11"/>
    <w:rsid w:val="00B47EBE"/>
    <w:rsid w:val="00B53DB3"/>
    <w:rsid w:val="00B55077"/>
    <w:rsid w:val="00B61D24"/>
    <w:rsid w:val="00B63D4C"/>
    <w:rsid w:val="00B71A4C"/>
    <w:rsid w:val="00B7231E"/>
    <w:rsid w:val="00B77707"/>
    <w:rsid w:val="00B86885"/>
    <w:rsid w:val="00BB6B94"/>
    <w:rsid w:val="00BC66F2"/>
    <w:rsid w:val="00BC66FE"/>
    <w:rsid w:val="00C0749A"/>
    <w:rsid w:val="00C12200"/>
    <w:rsid w:val="00C12B45"/>
    <w:rsid w:val="00C23B22"/>
    <w:rsid w:val="00C25A8D"/>
    <w:rsid w:val="00C36E2D"/>
    <w:rsid w:val="00C622F8"/>
    <w:rsid w:val="00C67164"/>
    <w:rsid w:val="00C80A93"/>
    <w:rsid w:val="00C860E4"/>
    <w:rsid w:val="00C90C9F"/>
    <w:rsid w:val="00C94118"/>
    <w:rsid w:val="00C94650"/>
    <w:rsid w:val="00C96EAC"/>
    <w:rsid w:val="00CA28A1"/>
    <w:rsid w:val="00CA6EB5"/>
    <w:rsid w:val="00CB1291"/>
    <w:rsid w:val="00CB1E22"/>
    <w:rsid w:val="00CC5E0B"/>
    <w:rsid w:val="00CD56BF"/>
    <w:rsid w:val="00CE5C33"/>
    <w:rsid w:val="00CF3A81"/>
    <w:rsid w:val="00CF6475"/>
    <w:rsid w:val="00D03113"/>
    <w:rsid w:val="00D10263"/>
    <w:rsid w:val="00D27F3B"/>
    <w:rsid w:val="00D40361"/>
    <w:rsid w:val="00D60B1D"/>
    <w:rsid w:val="00D766F3"/>
    <w:rsid w:val="00D76721"/>
    <w:rsid w:val="00D847D1"/>
    <w:rsid w:val="00D94166"/>
    <w:rsid w:val="00D962A7"/>
    <w:rsid w:val="00DA5ADC"/>
    <w:rsid w:val="00DA6003"/>
    <w:rsid w:val="00DB0529"/>
    <w:rsid w:val="00DE1E08"/>
    <w:rsid w:val="00DE2557"/>
    <w:rsid w:val="00DF7D70"/>
    <w:rsid w:val="00E12C88"/>
    <w:rsid w:val="00E5447A"/>
    <w:rsid w:val="00E60A55"/>
    <w:rsid w:val="00E636C7"/>
    <w:rsid w:val="00E8519E"/>
    <w:rsid w:val="00E86468"/>
    <w:rsid w:val="00E96852"/>
    <w:rsid w:val="00EB0297"/>
    <w:rsid w:val="00EB1D77"/>
    <w:rsid w:val="00EE0BC7"/>
    <w:rsid w:val="00EF4516"/>
    <w:rsid w:val="00F16DDB"/>
    <w:rsid w:val="00F17689"/>
    <w:rsid w:val="00F2222F"/>
    <w:rsid w:val="00F23ACC"/>
    <w:rsid w:val="00F2471E"/>
    <w:rsid w:val="00F27928"/>
    <w:rsid w:val="00F43C04"/>
    <w:rsid w:val="00F5666F"/>
    <w:rsid w:val="00F71A6C"/>
    <w:rsid w:val="00F7411E"/>
    <w:rsid w:val="00F77879"/>
    <w:rsid w:val="00FB4804"/>
    <w:rsid w:val="00FC27EC"/>
    <w:rsid w:val="00FD2867"/>
    <w:rsid w:val="00FE4572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2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9C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F9C"/>
    <w:pPr>
      <w:keepNext/>
      <w:tabs>
        <w:tab w:val="left" w:pos="0"/>
        <w:tab w:val="left" w:pos="684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4F9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084F9C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5"/>
      <w:szCs w:val="15"/>
      <w:lang w:eastAsia="lv-LV"/>
    </w:rPr>
  </w:style>
  <w:style w:type="paragraph" w:customStyle="1" w:styleId="naisf">
    <w:name w:val="naisf"/>
    <w:basedOn w:val="Normal"/>
    <w:uiPriority w:val="99"/>
    <w:rsid w:val="00084F9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084F9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084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4F9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084F9C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084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F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084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9C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084F9C"/>
  </w:style>
  <w:style w:type="paragraph" w:customStyle="1" w:styleId="tvhtml">
    <w:name w:val="tv_html"/>
    <w:basedOn w:val="Normal"/>
    <w:rsid w:val="0008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84F9C"/>
  </w:style>
  <w:style w:type="character" w:styleId="Hyperlink">
    <w:name w:val="Hyperlink"/>
    <w:basedOn w:val="DefaultParagraphFont"/>
    <w:uiPriority w:val="99"/>
    <w:semiHidden/>
    <w:unhideWhenUsed/>
    <w:rsid w:val="00084F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6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6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64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82636"/>
    <w:pPr>
      <w:tabs>
        <w:tab w:val="left" w:pos="6804"/>
      </w:tabs>
      <w:spacing w:after="48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8263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v213">
    <w:name w:val="tv213"/>
    <w:basedOn w:val="Normal"/>
    <w:rsid w:val="003E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E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1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E04"/>
    <w:pPr>
      <w:ind w:left="720"/>
      <w:contextualSpacing/>
    </w:pPr>
  </w:style>
  <w:style w:type="paragraph" w:customStyle="1" w:styleId="tv20787921">
    <w:name w:val="tv207_87_921"/>
    <w:basedOn w:val="Normal"/>
    <w:rsid w:val="00C860E4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9C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F9C"/>
    <w:pPr>
      <w:keepNext/>
      <w:tabs>
        <w:tab w:val="left" w:pos="0"/>
        <w:tab w:val="left" w:pos="684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4F9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084F9C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5"/>
      <w:szCs w:val="15"/>
      <w:lang w:eastAsia="lv-LV"/>
    </w:rPr>
  </w:style>
  <w:style w:type="paragraph" w:customStyle="1" w:styleId="naisf">
    <w:name w:val="naisf"/>
    <w:basedOn w:val="Normal"/>
    <w:uiPriority w:val="99"/>
    <w:rsid w:val="00084F9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084F9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084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4F9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084F9C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084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F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084F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9C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084F9C"/>
  </w:style>
  <w:style w:type="paragraph" w:customStyle="1" w:styleId="tvhtml">
    <w:name w:val="tv_html"/>
    <w:basedOn w:val="Normal"/>
    <w:rsid w:val="0008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84F9C"/>
  </w:style>
  <w:style w:type="character" w:styleId="Hyperlink">
    <w:name w:val="Hyperlink"/>
    <w:basedOn w:val="DefaultParagraphFont"/>
    <w:uiPriority w:val="99"/>
    <w:semiHidden/>
    <w:unhideWhenUsed/>
    <w:rsid w:val="00084F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6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6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64"/>
    <w:rPr>
      <w:rFonts w:ascii="Segoe UI" w:eastAsia="Calibr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82636"/>
    <w:pPr>
      <w:tabs>
        <w:tab w:val="left" w:pos="6804"/>
      </w:tabs>
      <w:spacing w:after="48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8263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v213">
    <w:name w:val="tv213"/>
    <w:basedOn w:val="Normal"/>
    <w:rsid w:val="003E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E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1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E04"/>
    <w:pPr>
      <w:ind w:left="720"/>
      <w:contextualSpacing/>
    </w:pPr>
  </w:style>
  <w:style w:type="paragraph" w:customStyle="1" w:styleId="tv20787921">
    <w:name w:val="tv207_87_921"/>
    <w:basedOn w:val="Normal"/>
    <w:rsid w:val="00C860E4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0244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D318-C648-43D4-BE04-EF66F5D9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4352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Leontīne Babkina</cp:lastModifiedBy>
  <cp:revision>15</cp:revision>
  <cp:lastPrinted>2017-08-21T05:29:00Z</cp:lastPrinted>
  <dcterms:created xsi:type="dcterms:W3CDTF">2017-08-11T11:03:00Z</dcterms:created>
  <dcterms:modified xsi:type="dcterms:W3CDTF">2017-08-23T11:21:00Z</dcterms:modified>
</cp:coreProperties>
</file>