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55A" w:rsidRPr="00415E90" w:rsidRDefault="0002455A" w:rsidP="0002455A">
      <w:pPr>
        <w:pStyle w:val="Standard"/>
        <w:tabs>
          <w:tab w:val="left" w:pos="6379"/>
        </w:tabs>
        <w:spacing w:after="240"/>
        <w:jc w:val="right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P</w:t>
      </w:r>
      <w:r w:rsidRPr="00415E90">
        <w:rPr>
          <w:rFonts w:cs="Times New Roman"/>
          <w:i/>
          <w:sz w:val="28"/>
          <w:szCs w:val="28"/>
        </w:rPr>
        <w:t xml:space="preserve">rojekts </w:t>
      </w:r>
    </w:p>
    <w:p w:rsidR="0002455A" w:rsidRPr="00415E90" w:rsidRDefault="0002455A" w:rsidP="000245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/>
        </w:rPr>
      </w:pPr>
      <w:r w:rsidRPr="00415E90">
        <w:rPr>
          <w:rFonts w:ascii="Times New Roman" w:eastAsia="Times New Roman" w:hAnsi="Times New Roman"/>
          <w:b/>
          <w:sz w:val="28"/>
          <w:szCs w:val="28"/>
          <w:lang w:val="en-GB"/>
        </w:rPr>
        <w:t>LATVIJAS REPUBLIKAS MINISTRU KABINETA</w:t>
      </w:r>
    </w:p>
    <w:p w:rsidR="0002455A" w:rsidRPr="00415E90" w:rsidRDefault="0002455A" w:rsidP="000245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15E90">
        <w:rPr>
          <w:rFonts w:ascii="Times New Roman" w:eastAsia="Times New Roman" w:hAnsi="Times New Roman"/>
          <w:b/>
          <w:sz w:val="28"/>
          <w:szCs w:val="28"/>
          <w:lang w:val="en-GB"/>
        </w:rPr>
        <w:t xml:space="preserve"> SĒDES PROTOKOLLĒMUMS</w:t>
      </w:r>
    </w:p>
    <w:p w:rsidR="0002455A" w:rsidRPr="00415E90" w:rsidRDefault="0002455A" w:rsidP="0002455A">
      <w:pPr>
        <w:keepNext/>
        <w:tabs>
          <w:tab w:val="left" w:pos="4500"/>
          <w:tab w:val="left" w:pos="6660"/>
          <w:tab w:val="right" w:pos="9356"/>
        </w:tabs>
        <w:spacing w:before="360" w:after="0" w:line="240" w:lineRule="auto"/>
        <w:outlineLvl w:val="2"/>
        <w:rPr>
          <w:rFonts w:ascii="Times New Roman" w:eastAsia="Times New Roman" w:hAnsi="Times New Roman"/>
          <w:sz w:val="28"/>
          <w:szCs w:val="28"/>
        </w:rPr>
      </w:pPr>
      <w:r w:rsidRPr="00415E90">
        <w:rPr>
          <w:rFonts w:ascii="Times New Roman" w:hAnsi="Times New Roman"/>
          <w:noProof/>
          <w:sz w:val="28"/>
          <w:szCs w:val="28"/>
          <w:lang w:eastAsia="lv-LV"/>
        </w:rPr>
        <mc:AlternateContent>
          <mc:Choice Requires="wps">
            <w:drawing>
              <wp:anchor distT="4294967294" distB="4294967294" distL="114298" distR="114298" simplePos="0" relativeHeight="251659264" behindDoc="0" locked="0" layoutInCell="0" allowOverlap="1">
                <wp:simplePos x="0" y="0"/>
                <wp:positionH relativeFrom="column">
                  <wp:posOffset>17144</wp:posOffset>
                </wp:positionH>
                <wp:positionV relativeFrom="paragraph">
                  <wp:posOffset>96519</wp:posOffset>
                </wp:positionV>
                <wp:extent cx="0" cy="0"/>
                <wp:effectExtent l="0" t="0" r="0" b="0"/>
                <wp:wrapNone/>
                <wp:docPr id="1" name="Taisns savienotāj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3F281" id="Taisns savienotājs 1" o:spid="_x0000_s1026" style="position:absolute;z-index:2516592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.35pt,7.6pt" to="1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" o:allowincell="f"/>
            </w:pict>
          </mc:Fallback>
        </mc:AlternateContent>
      </w:r>
      <w:r w:rsidRPr="00415E90">
        <w:rPr>
          <w:rFonts w:ascii="Times New Roman" w:eastAsia="Times New Roman" w:hAnsi="Times New Roman"/>
          <w:sz w:val="28"/>
          <w:szCs w:val="28"/>
        </w:rPr>
        <w:t>Rīgā</w:t>
      </w:r>
      <w:r w:rsidRPr="00415E90">
        <w:rPr>
          <w:rFonts w:ascii="Times New Roman" w:eastAsia="Times New Roman" w:hAnsi="Times New Roman"/>
          <w:sz w:val="28"/>
          <w:szCs w:val="28"/>
        </w:rPr>
        <w:tab/>
        <w:t>Nr.                        201</w:t>
      </w:r>
      <w:r w:rsidR="00E9490D">
        <w:rPr>
          <w:rFonts w:ascii="Times New Roman" w:eastAsia="Times New Roman" w:hAnsi="Times New Roman"/>
          <w:sz w:val="28"/>
          <w:szCs w:val="28"/>
        </w:rPr>
        <w:t>7</w:t>
      </w:r>
      <w:r w:rsidRPr="00415E90">
        <w:rPr>
          <w:rFonts w:ascii="Times New Roman" w:eastAsia="Times New Roman" w:hAnsi="Times New Roman"/>
          <w:sz w:val="28"/>
          <w:szCs w:val="28"/>
        </w:rPr>
        <w:t>.gada   ________</w:t>
      </w:r>
    </w:p>
    <w:p w:rsidR="0002455A" w:rsidRPr="00415E90" w:rsidRDefault="0002455A" w:rsidP="0002455A">
      <w:pPr>
        <w:spacing w:before="120" w:after="12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.§</w:t>
      </w:r>
    </w:p>
    <w:p w:rsidR="0002455A" w:rsidRPr="00915626" w:rsidRDefault="0002455A" w:rsidP="0002455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Likumprojekts “Grozījumi Kriminālprocesa likumā” </w:t>
      </w:r>
    </w:p>
    <w:p w:rsidR="0002455A" w:rsidRPr="00415E90" w:rsidRDefault="0002455A" w:rsidP="000245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TA -  </w:t>
      </w:r>
      <w:r w:rsidRPr="00415E90">
        <w:rPr>
          <w:rFonts w:ascii="Times New Roman" w:eastAsia="Times New Roman" w:hAnsi="Times New Roman"/>
          <w:sz w:val="28"/>
          <w:szCs w:val="28"/>
        </w:rPr>
        <w:t>_______________________________________________________</w:t>
      </w:r>
    </w:p>
    <w:p w:rsidR="0002455A" w:rsidRPr="00415E90" w:rsidRDefault="0002455A" w:rsidP="0002455A">
      <w:pPr>
        <w:spacing w:before="120" w:after="12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15E90">
        <w:rPr>
          <w:rFonts w:ascii="Times New Roman" w:eastAsia="Times New Roman" w:hAnsi="Times New Roman"/>
          <w:sz w:val="28"/>
          <w:szCs w:val="28"/>
        </w:rPr>
        <w:t>(…)</w:t>
      </w:r>
    </w:p>
    <w:p w:rsidR="000E11DE" w:rsidRPr="000E11DE" w:rsidRDefault="0002455A" w:rsidP="00FE000A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E11DE">
        <w:rPr>
          <w:rFonts w:ascii="Times New Roman" w:eastAsia="PMingLiU" w:hAnsi="Times New Roman"/>
          <w:color w:val="000000"/>
          <w:sz w:val="28"/>
          <w:szCs w:val="28"/>
          <w:lang w:eastAsia="lv-LV"/>
        </w:rPr>
        <w:t>Atbalstīt iesniegto likumprojektu.</w:t>
      </w:r>
    </w:p>
    <w:p w:rsidR="000E11DE" w:rsidRPr="000E11DE" w:rsidRDefault="0002455A" w:rsidP="00FE000A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E11DE">
        <w:rPr>
          <w:rFonts w:ascii="Times New Roman" w:eastAsia="PMingLiU" w:hAnsi="Times New Roman"/>
          <w:color w:val="000000"/>
          <w:sz w:val="28"/>
          <w:szCs w:val="28"/>
          <w:lang w:eastAsia="lv-LV"/>
        </w:rPr>
        <w:t>Valsts kancelejai sagatavot likumprojektu iesniegšanai Saeimā.</w:t>
      </w:r>
    </w:p>
    <w:p w:rsidR="000E11DE" w:rsidRPr="000E11DE" w:rsidRDefault="0002455A" w:rsidP="003F4F69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E11DE">
        <w:rPr>
          <w:rFonts w:ascii="Times New Roman" w:eastAsia="PMingLiU" w:hAnsi="Times New Roman"/>
          <w:color w:val="000000"/>
          <w:sz w:val="28"/>
          <w:szCs w:val="28"/>
          <w:lang w:eastAsia="lv-LV"/>
        </w:rPr>
        <w:t>Noteikt, ka atbildīgais par likumprojekta turpmāko virzību Saeimā ir iekšlietu ministrs.</w:t>
      </w:r>
    </w:p>
    <w:p w:rsidR="00E9490D" w:rsidRDefault="00E9490D" w:rsidP="00791088">
      <w:pPr>
        <w:pStyle w:val="naisf"/>
        <w:numPr>
          <w:ilvl w:val="0"/>
          <w:numId w:val="1"/>
        </w:numPr>
        <w:spacing w:before="0" w:after="0"/>
        <w:ind w:left="782" w:hanging="357"/>
        <w:rPr>
          <w:color w:val="000000"/>
          <w:sz w:val="28"/>
          <w:szCs w:val="28"/>
        </w:rPr>
      </w:pPr>
      <w:r w:rsidRPr="00A23E91">
        <w:rPr>
          <w:sz w:val="28"/>
          <w:szCs w:val="28"/>
        </w:rPr>
        <w:t>Lai</w:t>
      </w:r>
      <w:r w:rsidRPr="00C43936">
        <w:rPr>
          <w:sz w:val="28"/>
          <w:szCs w:val="28"/>
        </w:rPr>
        <w:t xml:space="preserve"> veiktu izmaiņas Krim</w:t>
      </w:r>
      <w:r>
        <w:rPr>
          <w:sz w:val="28"/>
          <w:szCs w:val="28"/>
        </w:rPr>
        <w:t>inālprocesa informācijas sistēmā</w:t>
      </w:r>
      <w:r w:rsidRPr="00C43936">
        <w:rPr>
          <w:sz w:val="28"/>
          <w:szCs w:val="28"/>
        </w:rPr>
        <w:t>, jautājumu par papildu nepieciešamo finansējumu Iekšlietu ministrijas budžeta apakšprogrammā 02.03.00 “Vienotās sakaru un informācijas sistēmas uzturēšana un vadība” 2018.</w:t>
      </w:r>
      <w:r>
        <w:rPr>
          <w:sz w:val="28"/>
          <w:szCs w:val="28"/>
        </w:rPr>
        <w:t xml:space="preserve"> </w:t>
      </w:r>
      <w:r w:rsidRPr="00C43936">
        <w:rPr>
          <w:sz w:val="28"/>
          <w:szCs w:val="28"/>
        </w:rPr>
        <w:t xml:space="preserve">gadā </w:t>
      </w:r>
      <w:r w:rsidRPr="00E8101B">
        <w:rPr>
          <w:sz w:val="28"/>
          <w:szCs w:val="28"/>
        </w:rPr>
        <w:t xml:space="preserve">240 687 </w:t>
      </w:r>
      <w:r w:rsidRPr="00E8101B">
        <w:rPr>
          <w:i/>
          <w:sz w:val="28"/>
          <w:szCs w:val="28"/>
        </w:rPr>
        <w:t>EUR</w:t>
      </w:r>
      <w:r w:rsidRPr="00C43936">
        <w:rPr>
          <w:sz w:val="28"/>
          <w:szCs w:val="28"/>
        </w:rPr>
        <w:t xml:space="preserve"> apmērā izskatīt Ministru </w:t>
      </w:r>
      <w:r>
        <w:rPr>
          <w:sz w:val="28"/>
          <w:szCs w:val="28"/>
        </w:rPr>
        <w:t xml:space="preserve">kabinetā </w:t>
      </w:r>
      <w:r w:rsidRPr="00C43936">
        <w:rPr>
          <w:color w:val="000000"/>
          <w:sz w:val="28"/>
          <w:szCs w:val="28"/>
        </w:rPr>
        <w:t>kopā ar visu ministriju un citu centrālo valsts iestāžu priekšlikumiem prioritārajiem pasākumiem likumprojekta „Par valsts budžetu 2018.</w:t>
      </w:r>
      <w:r>
        <w:rPr>
          <w:color w:val="000000"/>
          <w:sz w:val="28"/>
          <w:szCs w:val="28"/>
        </w:rPr>
        <w:t xml:space="preserve"> </w:t>
      </w:r>
      <w:r w:rsidRPr="00C43936">
        <w:rPr>
          <w:color w:val="000000"/>
          <w:sz w:val="28"/>
          <w:szCs w:val="28"/>
        </w:rPr>
        <w:t>gadam” un likumprojekta „Par vidēja termiņa budžeta ietvaru 2018., 2019. un 2020.</w:t>
      </w:r>
      <w:r>
        <w:rPr>
          <w:color w:val="000000"/>
          <w:sz w:val="28"/>
          <w:szCs w:val="28"/>
        </w:rPr>
        <w:t xml:space="preserve"> </w:t>
      </w:r>
      <w:r w:rsidRPr="00C43936">
        <w:rPr>
          <w:color w:val="000000"/>
          <w:sz w:val="28"/>
          <w:szCs w:val="28"/>
        </w:rPr>
        <w:t>gadam” sagatavošanas un izskatīšanas procesā atbilstoši valsts budžeta finansiālajām iespējām.</w:t>
      </w:r>
    </w:p>
    <w:p w:rsidR="00E9490D" w:rsidRPr="0090109C" w:rsidRDefault="00E9490D" w:rsidP="00E9490D">
      <w:pPr>
        <w:pStyle w:val="naisf"/>
        <w:numPr>
          <w:ilvl w:val="0"/>
          <w:numId w:val="1"/>
        </w:numPr>
        <w:spacing w:before="0" w:after="120"/>
        <w:rPr>
          <w:sz w:val="28"/>
          <w:szCs w:val="28"/>
        </w:rPr>
      </w:pPr>
      <w:r w:rsidRPr="0090109C">
        <w:rPr>
          <w:color w:val="000000"/>
          <w:sz w:val="28"/>
          <w:szCs w:val="28"/>
        </w:rPr>
        <w:t>Ja papildu finansējums netiek piešķirts,</w:t>
      </w:r>
      <w:r w:rsidR="001B228E" w:rsidRPr="0090109C">
        <w:rPr>
          <w:color w:val="000000"/>
          <w:sz w:val="28"/>
          <w:szCs w:val="28"/>
        </w:rPr>
        <w:t xml:space="preserve"> Iekšlietu ministrijai </w:t>
      </w:r>
      <w:r w:rsidRPr="0090109C">
        <w:rPr>
          <w:color w:val="000000"/>
          <w:sz w:val="28"/>
          <w:szCs w:val="28"/>
        </w:rPr>
        <w:t xml:space="preserve">izmaiņu veikšanu </w:t>
      </w:r>
      <w:r w:rsidRPr="0090109C">
        <w:rPr>
          <w:sz w:val="28"/>
          <w:szCs w:val="28"/>
        </w:rPr>
        <w:t xml:space="preserve">Kriminālprocesa informācijas sistēmā nodrošināt </w:t>
      </w:r>
      <w:r w:rsidR="00036EE3">
        <w:rPr>
          <w:sz w:val="28"/>
          <w:szCs w:val="28"/>
        </w:rPr>
        <w:t>vismaz minimāli nepieciešamā līmenī</w:t>
      </w:r>
      <w:r w:rsidR="00036EE3" w:rsidRPr="0090109C">
        <w:rPr>
          <w:color w:val="000000"/>
          <w:sz w:val="28"/>
          <w:szCs w:val="28"/>
        </w:rPr>
        <w:t xml:space="preserve"> </w:t>
      </w:r>
      <w:r w:rsidRPr="0090109C">
        <w:rPr>
          <w:color w:val="000000"/>
          <w:sz w:val="28"/>
          <w:szCs w:val="28"/>
        </w:rPr>
        <w:t xml:space="preserve">Iekšlietu ministrijai </w:t>
      </w:r>
      <w:r w:rsidRPr="0090109C">
        <w:rPr>
          <w:sz w:val="28"/>
          <w:szCs w:val="28"/>
        </w:rPr>
        <w:t xml:space="preserve">piešķirto valsts budžeta līdzekļu ietvaros, ja nepieciešams, veicot apropriācijas pārdali </w:t>
      </w:r>
      <w:r w:rsidRPr="0090109C">
        <w:rPr>
          <w:color w:val="000000"/>
          <w:sz w:val="28"/>
          <w:szCs w:val="28"/>
        </w:rPr>
        <w:t>starp budžeta programmām un apakšprogrammām</w:t>
      </w:r>
      <w:r w:rsidR="001B228E" w:rsidRPr="0090109C">
        <w:rPr>
          <w:color w:val="000000"/>
          <w:sz w:val="28"/>
          <w:szCs w:val="28"/>
        </w:rPr>
        <w:t xml:space="preserve"> un ekonomiskās klasifikācijas kodiem</w:t>
      </w:r>
      <w:r w:rsidRPr="0090109C">
        <w:rPr>
          <w:color w:val="000000"/>
          <w:sz w:val="28"/>
          <w:szCs w:val="28"/>
        </w:rPr>
        <w:t>.</w:t>
      </w:r>
    </w:p>
    <w:p w:rsidR="00E9490D" w:rsidRDefault="00E9490D" w:rsidP="0002455A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455A" w:rsidRDefault="0002455A" w:rsidP="0002455A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Ministru prezidents</w:t>
      </w:r>
      <w:r w:rsidRPr="00415E90">
        <w:rPr>
          <w:rFonts w:ascii="Times New Roman" w:hAnsi="Times New Roman"/>
          <w:sz w:val="28"/>
          <w:szCs w:val="28"/>
        </w:rPr>
        <w:t xml:space="preserve"> </w:t>
      </w:r>
      <w:r w:rsidRPr="00415E9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Māris Kučinskis</w:t>
      </w:r>
      <w:r w:rsidRPr="00415E90">
        <w:rPr>
          <w:rFonts w:ascii="Times New Roman" w:hAnsi="Times New Roman"/>
          <w:sz w:val="28"/>
          <w:szCs w:val="28"/>
        </w:rPr>
        <w:tab/>
      </w:r>
      <w:r w:rsidRPr="00415E90">
        <w:rPr>
          <w:rFonts w:ascii="Times New Roman" w:hAnsi="Times New Roman"/>
          <w:sz w:val="28"/>
          <w:szCs w:val="28"/>
        </w:rPr>
        <w:tab/>
      </w:r>
      <w:r w:rsidRPr="00415E90">
        <w:rPr>
          <w:rFonts w:ascii="Times New Roman" w:hAnsi="Times New Roman"/>
          <w:sz w:val="28"/>
          <w:szCs w:val="28"/>
        </w:rPr>
        <w:tab/>
      </w:r>
      <w:r w:rsidRPr="00415E9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02455A" w:rsidRPr="00415E90" w:rsidRDefault="0002455A" w:rsidP="0002455A">
      <w:pPr>
        <w:tabs>
          <w:tab w:val="left" w:pos="62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15E90">
        <w:rPr>
          <w:rFonts w:ascii="Times New Roman" w:hAnsi="Times New Roman"/>
          <w:sz w:val="28"/>
          <w:szCs w:val="28"/>
        </w:rPr>
        <w:t xml:space="preserve">Valsts kancelejas direktors 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E9490D" w:rsidRPr="00E9490D">
        <w:rPr>
          <w:rFonts w:ascii="Times New Roman" w:hAnsi="Times New Roman"/>
          <w:sz w:val="28"/>
          <w:szCs w:val="28"/>
        </w:rPr>
        <w:t xml:space="preserve">Jānis </w:t>
      </w:r>
      <w:proofErr w:type="spellStart"/>
      <w:r w:rsidR="00E9490D" w:rsidRPr="00E9490D">
        <w:rPr>
          <w:rFonts w:ascii="Times New Roman" w:hAnsi="Times New Roman"/>
          <w:sz w:val="28"/>
          <w:szCs w:val="28"/>
        </w:rPr>
        <w:t>Citskovskis</w:t>
      </w:r>
      <w:proofErr w:type="spellEnd"/>
    </w:p>
    <w:p w:rsidR="0002455A" w:rsidRPr="00915626" w:rsidRDefault="0002455A" w:rsidP="0034027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2455A" w:rsidRPr="008C4728" w:rsidRDefault="0002455A" w:rsidP="0002455A">
      <w:pPr>
        <w:jc w:val="both"/>
        <w:rPr>
          <w:rFonts w:ascii="Times New Roman" w:hAnsi="Times New Roman"/>
          <w:sz w:val="28"/>
          <w:szCs w:val="28"/>
        </w:rPr>
      </w:pPr>
      <w:r w:rsidRPr="00415E90">
        <w:rPr>
          <w:rFonts w:ascii="Times New Roman" w:hAnsi="Times New Roman"/>
          <w:sz w:val="28"/>
          <w:szCs w:val="28"/>
        </w:rPr>
        <w:t>Iesniedzējs: Iekšlietu</w:t>
      </w:r>
      <w:r>
        <w:rPr>
          <w:rFonts w:ascii="Times New Roman" w:hAnsi="Times New Roman"/>
          <w:sz w:val="28"/>
          <w:szCs w:val="28"/>
        </w:rPr>
        <w:t xml:space="preserve"> ministrs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Rihards Kozlovskis</w:t>
      </w:r>
    </w:p>
    <w:p w:rsidR="00340275" w:rsidRDefault="00340275" w:rsidP="003402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Vīza: valsts sekretāra</w:t>
      </w:r>
    </w:p>
    <w:p w:rsidR="0002455A" w:rsidRPr="008C4728" w:rsidRDefault="00340275" w:rsidP="003402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pienākumu izpildītājs</w:t>
      </w:r>
      <w:r w:rsidR="0002455A">
        <w:rPr>
          <w:rFonts w:ascii="Times New Roman" w:hAnsi="Times New Roman"/>
          <w:sz w:val="28"/>
          <w:szCs w:val="28"/>
        </w:rPr>
        <w:tab/>
      </w:r>
      <w:r w:rsidR="0002455A">
        <w:rPr>
          <w:rFonts w:ascii="Times New Roman" w:hAnsi="Times New Roman"/>
          <w:sz w:val="28"/>
          <w:szCs w:val="28"/>
        </w:rPr>
        <w:tab/>
      </w:r>
      <w:r w:rsidR="0002455A">
        <w:rPr>
          <w:rFonts w:ascii="Times New Roman" w:hAnsi="Times New Roman"/>
          <w:sz w:val="28"/>
          <w:szCs w:val="28"/>
        </w:rPr>
        <w:tab/>
      </w:r>
      <w:r w:rsidR="0002455A">
        <w:rPr>
          <w:rFonts w:ascii="Times New Roman" w:hAnsi="Times New Roman"/>
          <w:sz w:val="28"/>
          <w:szCs w:val="28"/>
        </w:rPr>
        <w:tab/>
        <w:t xml:space="preserve">   </w:t>
      </w:r>
      <w:r w:rsidR="0002455A" w:rsidRPr="008C4728">
        <w:rPr>
          <w:rFonts w:ascii="Times New Roman" w:hAnsi="Times New Roman"/>
          <w:sz w:val="28"/>
          <w:szCs w:val="28"/>
        </w:rPr>
        <w:tab/>
      </w:r>
      <w:r w:rsidR="0002455A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Dimitrijs Trofimovs</w:t>
      </w:r>
    </w:p>
    <w:p w:rsidR="0002455A" w:rsidRDefault="0002455A" w:rsidP="00B172F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2455A" w:rsidRPr="0090109C" w:rsidRDefault="00340275" w:rsidP="0002455A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14</w:t>
      </w:r>
      <w:r w:rsidR="0002455A" w:rsidRPr="0090109C">
        <w:rPr>
          <w:rFonts w:ascii="Times New Roman" w:hAnsi="Times New Roman"/>
          <w:color w:val="000000"/>
          <w:sz w:val="20"/>
          <w:szCs w:val="20"/>
        </w:rPr>
        <w:t>.</w:t>
      </w:r>
      <w:r w:rsidR="00C84D06">
        <w:rPr>
          <w:rFonts w:ascii="Times New Roman" w:hAnsi="Times New Roman"/>
          <w:color w:val="000000"/>
          <w:sz w:val="20"/>
          <w:szCs w:val="20"/>
        </w:rPr>
        <w:t>06</w:t>
      </w:r>
      <w:r w:rsidR="0002455A" w:rsidRPr="0090109C">
        <w:rPr>
          <w:rFonts w:ascii="Times New Roman" w:hAnsi="Times New Roman"/>
          <w:color w:val="000000"/>
          <w:sz w:val="20"/>
          <w:szCs w:val="20"/>
        </w:rPr>
        <w:t>.201</w:t>
      </w:r>
      <w:r w:rsidR="00E9490D" w:rsidRPr="0090109C">
        <w:rPr>
          <w:rFonts w:ascii="Times New Roman" w:hAnsi="Times New Roman"/>
          <w:color w:val="000000"/>
          <w:sz w:val="20"/>
          <w:szCs w:val="20"/>
        </w:rPr>
        <w:t>7</w:t>
      </w:r>
      <w:r w:rsidR="00C84D06">
        <w:rPr>
          <w:rFonts w:ascii="Times New Roman" w:hAnsi="Times New Roman"/>
          <w:color w:val="000000"/>
          <w:sz w:val="20"/>
          <w:szCs w:val="20"/>
        </w:rPr>
        <w:t>. 09:10</w:t>
      </w:r>
    </w:p>
    <w:p w:rsidR="0002455A" w:rsidRDefault="00340275" w:rsidP="0002455A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182</w:t>
      </w:r>
    </w:p>
    <w:p w:rsidR="0002455A" w:rsidRPr="00E52BB3" w:rsidRDefault="0002455A" w:rsidP="0002455A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D.Vēbers</w:t>
      </w:r>
      <w:r w:rsidRPr="00E52BB3">
        <w:rPr>
          <w:rFonts w:ascii="Times New Roman" w:hAnsi="Times New Roman"/>
          <w:color w:val="000000"/>
          <w:sz w:val="20"/>
          <w:szCs w:val="20"/>
        </w:rPr>
        <w:t>, 67</w:t>
      </w:r>
      <w:r>
        <w:rPr>
          <w:rFonts w:ascii="Times New Roman" w:hAnsi="Times New Roman"/>
          <w:color w:val="000000"/>
          <w:sz w:val="20"/>
          <w:szCs w:val="20"/>
        </w:rPr>
        <w:t>075242</w:t>
      </w:r>
    </w:p>
    <w:p w:rsidR="00336814" w:rsidRPr="005C4E5B" w:rsidRDefault="00340275" w:rsidP="0090109C">
      <w:pPr>
        <w:spacing w:after="0" w:line="240" w:lineRule="auto"/>
        <w:jc w:val="both"/>
      </w:pPr>
      <w:hyperlink r:id="rId7" w:history="1">
        <w:r w:rsidR="0002455A" w:rsidRPr="00591785">
          <w:rPr>
            <w:rStyle w:val="Hipersaite"/>
            <w:rFonts w:ascii="Times New Roman" w:hAnsi="Times New Roman"/>
            <w:sz w:val="20"/>
            <w:szCs w:val="20"/>
          </w:rPr>
          <w:t>dainis.vebers@vp.gov.lv</w:t>
        </w:r>
      </w:hyperlink>
      <w:r w:rsidR="0002455A">
        <w:rPr>
          <w:rFonts w:ascii="Times New Roman" w:hAnsi="Times New Roman"/>
          <w:color w:val="000000"/>
          <w:sz w:val="20"/>
          <w:szCs w:val="20"/>
        </w:rPr>
        <w:t xml:space="preserve">  </w:t>
      </w:r>
      <w:bookmarkStart w:id="0" w:name="_GoBack"/>
      <w:bookmarkEnd w:id="0"/>
    </w:p>
    <w:sectPr w:rsidR="00336814" w:rsidRPr="005C4E5B" w:rsidSect="00B172F5">
      <w:footerReference w:type="default" r:id="rId8"/>
      <w:pgSz w:w="11906" w:h="16838" w:code="9"/>
      <w:pgMar w:top="1135" w:right="1134" w:bottom="851" w:left="1701" w:header="709" w:footer="3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EB3" w:rsidRDefault="00765EB3" w:rsidP="0002455A">
      <w:pPr>
        <w:spacing w:after="0" w:line="240" w:lineRule="auto"/>
      </w:pPr>
      <w:r>
        <w:separator/>
      </w:r>
    </w:p>
  </w:endnote>
  <w:endnote w:type="continuationSeparator" w:id="0">
    <w:p w:rsidR="00765EB3" w:rsidRDefault="00765EB3" w:rsidP="00024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63F" w:rsidRPr="002E063F" w:rsidRDefault="0002455A" w:rsidP="00385EEC">
    <w:pPr>
      <w:pStyle w:val="Kjene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IEMProt_</w:t>
    </w:r>
    <w:r w:rsidR="00340275">
      <w:rPr>
        <w:rFonts w:ascii="Times New Roman" w:hAnsi="Times New Roman"/>
        <w:sz w:val="20"/>
        <w:szCs w:val="20"/>
      </w:rPr>
      <w:t>14</w:t>
    </w:r>
    <w:r w:rsidR="00C84D06">
      <w:rPr>
        <w:rFonts w:ascii="Times New Roman" w:hAnsi="Times New Roman"/>
        <w:sz w:val="20"/>
        <w:szCs w:val="20"/>
      </w:rPr>
      <w:t>06</w:t>
    </w:r>
    <w:r w:rsidRPr="002E063F">
      <w:rPr>
        <w:rFonts w:ascii="Times New Roman" w:hAnsi="Times New Roman"/>
        <w:sz w:val="20"/>
        <w:szCs w:val="20"/>
      </w:rPr>
      <w:t>1</w:t>
    </w:r>
    <w:r w:rsidR="00E9490D">
      <w:rPr>
        <w:rFonts w:ascii="Times New Roman" w:hAnsi="Times New Roman"/>
        <w:sz w:val="20"/>
        <w:szCs w:val="20"/>
      </w:rPr>
      <w:t>7</w:t>
    </w:r>
    <w:r w:rsidRPr="002E063F">
      <w:rPr>
        <w:rFonts w:ascii="Times New Roman" w:hAnsi="Times New Roman"/>
        <w:sz w:val="20"/>
        <w:szCs w:val="20"/>
      </w:rPr>
      <w:t>_groz</w:t>
    </w:r>
    <w:r>
      <w:rPr>
        <w:rFonts w:ascii="Times New Roman" w:hAnsi="Times New Roman"/>
        <w:sz w:val="20"/>
        <w:szCs w:val="20"/>
      </w:rPr>
      <w:t>KPL</w:t>
    </w:r>
    <w:r w:rsidRPr="002E063F">
      <w:rPr>
        <w:rFonts w:ascii="Times New Roman" w:hAnsi="Times New Roman"/>
        <w:sz w:val="20"/>
        <w:szCs w:val="20"/>
      </w:rPr>
      <w:t>_</w:t>
    </w:r>
    <w:r>
      <w:rPr>
        <w:rFonts w:ascii="Times New Roman" w:hAnsi="Times New Roman"/>
        <w:sz w:val="20"/>
        <w:szCs w:val="20"/>
      </w:rPr>
      <w:t>vienkarsosana</w:t>
    </w:r>
    <w:r w:rsidRPr="002E063F">
      <w:rPr>
        <w:rFonts w:ascii="Times New Roman" w:hAnsi="Times New Roman"/>
        <w:sz w:val="20"/>
        <w:szCs w:val="20"/>
      </w:rPr>
      <w:t xml:space="preserve">; </w:t>
    </w:r>
    <w:r>
      <w:rPr>
        <w:rFonts w:ascii="Times New Roman" w:hAnsi="Times New Roman"/>
        <w:sz w:val="20"/>
        <w:szCs w:val="20"/>
      </w:rPr>
      <w:t>Ministru kabineta sēdes protokollēmuma projekts l</w:t>
    </w:r>
    <w:r w:rsidRPr="002E063F">
      <w:rPr>
        <w:rFonts w:ascii="Times New Roman" w:hAnsi="Times New Roman"/>
        <w:sz w:val="20"/>
        <w:szCs w:val="20"/>
      </w:rPr>
      <w:t>ikumprojekta</w:t>
    </w:r>
    <w:r>
      <w:rPr>
        <w:rFonts w:ascii="Times New Roman" w:hAnsi="Times New Roman"/>
        <w:sz w:val="20"/>
        <w:szCs w:val="20"/>
      </w:rPr>
      <w:t>m</w:t>
    </w:r>
    <w:r w:rsidRPr="002E063F">
      <w:rPr>
        <w:rFonts w:ascii="Times New Roman" w:hAnsi="Times New Roman"/>
        <w:sz w:val="20"/>
        <w:szCs w:val="20"/>
      </w:rPr>
      <w:t xml:space="preserve"> “Grozījum</w:t>
    </w:r>
    <w:r>
      <w:rPr>
        <w:rFonts w:ascii="Times New Roman" w:hAnsi="Times New Roman"/>
        <w:sz w:val="20"/>
        <w:szCs w:val="20"/>
      </w:rPr>
      <w:t>i Kriminālproces</w:t>
    </w:r>
    <w:r w:rsidR="00E9490D">
      <w:rPr>
        <w:rFonts w:ascii="Times New Roman" w:hAnsi="Times New Roman"/>
        <w:sz w:val="20"/>
        <w:szCs w:val="20"/>
      </w:rPr>
      <w:t>a likumā</w:t>
    </w:r>
    <w:r w:rsidRPr="002E063F">
      <w:rPr>
        <w:rFonts w:ascii="Times New Roman" w:hAnsi="Times New Roman"/>
        <w:sz w:val="20"/>
        <w:szCs w:val="20"/>
      </w:rPr>
      <w:t xml:space="preserve">”” </w:t>
    </w:r>
  </w:p>
  <w:p w:rsidR="002E063F" w:rsidRPr="002E063F" w:rsidRDefault="00340275">
    <w:pPr>
      <w:pStyle w:val="Kjene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EB3" w:rsidRDefault="00765EB3" w:rsidP="0002455A">
      <w:pPr>
        <w:spacing w:after="0" w:line="240" w:lineRule="auto"/>
      </w:pPr>
      <w:r>
        <w:separator/>
      </w:r>
    </w:p>
  </w:footnote>
  <w:footnote w:type="continuationSeparator" w:id="0">
    <w:p w:rsidR="00765EB3" w:rsidRDefault="00765EB3" w:rsidP="00024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069B7"/>
    <w:multiLevelType w:val="hybridMultilevel"/>
    <w:tmpl w:val="D7C2B61E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55A"/>
    <w:rsid w:val="0002455A"/>
    <w:rsid w:val="00036EE3"/>
    <w:rsid w:val="000C660E"/>
    <w:rsid w:val="000E11DE"/>
    <w:rsid w:val="001B228E"/>
    <w:rsid w:val="002943E7"/>
    <w:rsid w:val="002C76CD"/>
    <w:rsid w:val="00336814"/>
    <w:rsid w:val="00340275"/>
    <w:rsid w:val="00410C82"/>
    <w:rsid w:val="00530057"/>
    <w:rsid w:val="005C4E5B"/>
    <w:rsid w:val="005E5066"/>
    <w:rsid w:val="00765EB3"/>
    <w:rsid w:val="0077463E"/>
    <w:rsid w:val="00791088"/>
    <w:rsid w:val="007A3A07"/>
    <w:rsid w:val="007B4AA6"/>
    <w:rsid w:val="008D5053"/>
    <w:rsid w:val="00900F1B"/>
    <w:rsid w:val="0090109C"/>
    <w:rsid w:val="00B172F5"/>
    <w:rsid w:val="00BF6432"/>
    <w:rsid w:val="00C342D7"/>
    <w:rsid w:val="00C84D06"/>
    <w:rsid w:val="00D75271"/>
    <w:rsid w:val="00E9490D"/>
    <w:rsid w:val="00FB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8D11218-3899-4382-AE4D-B1E1C8FFA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245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nhideWhenUsed/>
    <w:rsid w:val="000245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rsid w:val="0002455A"/>
    <w:rPr>
      <w:rFonts w:ascii="Calibri" w:eastAsia="Calibri" w:hAnsi="Calibri" w:cs="Times New Roman"/>
    </w:rPr>
  </w:style>
  <w:style w:type="paragraph" w:customStyle="1" w:styleId="Standard">
    <w:name w:val="Standard"/>
    <w:rsid w:val="000245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 Unicode MS"/>
      <w:kern w:val="3"/>
      <w:sz w:val="24"/>
      <w:szCs w:val="24"/>
      <w:lang w:eastAsia="zh-CN" w:bidi="lo-LA"/>
    </w:rPr>
  </w:style>
  <w:style w:type="character" w:styleId="Hipersaite">
    <w:name w:val="Hyperlink"/>
    <w:uiPriority w:val="99"/>
    <w:unhideWhenUsed/>
    <w:rsid w:val="0002455A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0245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2455A"/>
    <w:rPr>
      <w:rFonts w:ascii="Calibri" w:eastAsia="Calibri" w:hAnsi="Calibri" w:cs="Times New Roman"/>
    </w:rPr>
  </w:style>
  <w:style w:type="paragraph" w:customStyle="1" w:styleId="naisf">
    <w:name w:val="naisf"/>
    <w:basedOn w:val="Parasts"/>
    <w:uiPriority w:val="99"/>
    <w:rsid w:val="00E9490D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00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00F1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ainis.vebers@vp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1578</Characters>
  <Application>Microsoft Office Word</Application>
  <DocSecurity>0</DocSecurity>
  <Lines>43</Lines>
  <Paragraphs>26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protokollēmums likumprojektam "Grozījumi Kriminālprocesa likumā"</vt:lpstr>
      <vt:lpstr>protokollēmums likumprojektam "Grozījumi Kriminālprocesa likumā"</vt:lpstr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protokollēmums likumprojektam "Grozījumi Kriminālprocesa likumā"</dc:title>
  <dc:subject/>
  <dc:creator>Dainis Vēbers</dc:creator>
  <cp:keywords/>
  <dc:description>67075242
dainis.vebers@vp.gov.lv</dc:description>
  <cp:lastModifiedBy>Dainis Vēbers</cp:lastModifiedBy>
  <cp:revision>3</cp:revision>
  <cp:lastPrinted>2017-06-05T06:04:00Z</cp:lastPrinted>
  <dcterms:created xsi:type="dcterms:W3CDTF">2017-06-13T12:40:00Z</dcterms:created>
  <dcterms:modified xsi:type="dcterms:W3CDTF">2017-06-13T12:42:00Z</dcterms:modified>
</cp:coreProperties>
</file>