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4A1FF7" w:rsidRDefault="00805F81" w:rsidP="00376606">
      <w:pPr>
        <w:pStyle w:val="Kjene"/>
        <w:jc w:val="center"/>
        <w:rPr>
          <w:b/>
          <w:sz w:val="28"/>
          <w:szCs w:val="28"/>
        </w:rPr>
      </w:pPr>
      <w:bookmarkStart w:id="0" w:name="OLE_LINK11"/>
      <w:bookmarkStart w:id="1" w:name="OLE_LINK12"/>
      <w:r w:rsidRPr="004A1FF7">
        <w:rPr>
          <w:b/>
          <w:sz w:val="28"/>
          <w:szCs w:val="28"/>
        </w:rPr>
        <w:t xml:space="preserve">Ministru kabineta noteikumu projekta </w:t>
      </w:r>
    </w:p>
    <w:p w:rsidR="00805F81" w:rsidRPr="00F64256" w:rsidRDefault="00805F81" w:rsidP="00F64256">
      <w:pPr>
        <w:pStyle w:val="Pamatteksts"/>
      </w:pPr>
      <w:r w:rsidRPr="004A1FF7">
        <w:t>„</w:t>
      </w:r>
      <w:bookmarkStart w:id="2" w:name="OLE_LINK5"/>
      <w:bookmarkStart w:id="3" w:name="OLE_LINK6"/>
      <w:r w:rsidR="006A5C91">
        <w:t xml:space="preserve">Grozījums </w:t>
      </w:r>
      <w:r w:rsidR="00F64256">
        <w:t>Ministru kabineta 2016.gada 29</w:t>
      </w:r>
      <w:r w:rsidR="00F64256" w:rsidRPr="00B26EAC">
        <w:t>.</w:t>
      </w:r>
      <w:r w:rsidR="00F64256">
        <w:t>marta noteikumos Nr.188</w:t>
      </w:r>
      <w:r w:rsidR="00934BB0">
        <w:t> </w:t>
      </w:r>
      <w:r w:rsidR="00F64256" w:rsidRPr="00B26EAC">
        <w:t>„</w:t>
      </w:r>
      <w:r w:rsidR="00F64256" w:rsidRPr="009101E7">
        <w:t>Darbības progra</w:t>
      </w:r>
      <w:r w:rsidR="00F64256">
        <w:t>mmas „Izaugsme un nodarbinātība”</w:t>
      </w:r>
      <w:r w:rsidR="00F64256" w:rsidRPr="009101E7">
        <w:t xml:space="preserve"> 5.</w:t>
      </w:r>
      <w:r w:rsidR="00F64256">
        <w:t>6.1.specifiskā atbalsta mērķa „</w:t>
      </w:r>
      <w:r w:rsidR="00F64256" w:rsidRPr="009101E7">
        <w:t>Veicināt Rīgas pilsētas revitalizāciju, nodrošinot teritorijas efektī</w:t>
      </w:r>
      <w:r w:rsidR="00F64256">
        <w:t>vu sociālekonomisko izmantošanu”</w:t>
      </w:r>
      <w:r w:rsidR="00F64256" w:rsidRPr="009101E7">
        <w:t xml:space="preserve"> īstenošanas noteikumi</w:t>
      </w:r>
      <w:r w:rsidR="00F64256" w:rsidRPr="00B26EAC">
        <w:t>”</w:t>
      </w:r>
      <w:bookmarkEnd w:id="2"/>
      <w:bookmarkEnd w:id="3"/>
      <w:r w:rsidRPr="00E02168">
        <w:t>” sākotnējās ietekmes novērtējuma ziņojums (anotācija)</w:t>
      </w:r>
    </w:p>
    <w:p w:rsidR="00F461EC" w:rsidRPr="00E02168" w:rsidRDefault="00F461EC" w:rsidP="00376606">
      <w:pPr>
        <w:spacing w:after="0" w:line="240" w:lineRule="auto"/>
        <w:rPr>
          <w:rFonts w:ascii="Times New Roman" w:hAnsi="Times New Roman" w:cs="Times New Roman"/>
          <w:sz w:val="28"/>
          <w:szCs w:val="28"/>
        </w:rPr>
      </w:pPr>
    </w:p>
    <w:tbl>
      <w:tblPr>
        <w:tblStyle w:val="Reatabula"/>
        <w:tblW w:w="5095" w:type="pct"/>
        <w:tblLook w:val="04A0"/>
      </w:tblPr>
      <w:tblGrid>
        <w:gridCol w:w="740"/>
        <w:gridCol w:w="3195"/>
        <w:gridCol w:w="5528"/>
      </w:tblGrid>
      <w:tr w:rsidR="00805F81" w:rsidRPr="00E02168" w:rsidTr="003D2B18">
        <w:trPr>
          <w:trHeight w:val="468"/>
        </w:trPr>
        <w:tc>
          <w:tcPr>
            <w:tcW w:w="5000" w:type="pct"/>
            <w:gridSpan w:val="3"/>
            <w:vAlign w:val="center"/>
          </w:tcPr>
          <w:bookmarkEnd w:id="0"/>
          <w:bookmarkEnd w:id="1"/>
          <w:p w:rsidR="00805F81" w:rsidRPr="00E02168" w:rsidRDefault="00805F81" w:rsidP="003D2B18">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41172F">
        <w:tc>
          <w:tcPr>
            <w:tcW w:w="391"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921" w:type="pct"/>
            <w:tcBorders>
              <w:top w:val="outset" w:sz="6" w:space="0" w:color="auto"/>
              <w:left w:val="outset" w:sz="6" w:space="0" w:color="auto"/>
              <w:bottom w:val="outset" w:sz="6" w:space="0" w:color="auto"/>
              <w:right w:val="outset" w:sz="6" w:space="0" w:color="auto"/>
            </w:tcBorders>
          </w:tcPr>
          <w:p w:rsidR="002C32D6" w:rsidRDefault="00805F81" w:rsidP="006A5C91">
            <w:pPr>
              <w:pStyle w:val="naiskr"/>
              <w:spacing w:before="0" w:after="0"/>
              <w:jc w:val="both"/>
              <w:rPr>
                <w:sz w:val="28"/>
                <w:szCs w:val="28"/>
              </w:rPr>
            </w:pPr>
            <w:r w:rsidRPr="00E02168">
              <w:rPr>
                <w:sz w:val="28"/>
                <w:szCs w:val="28"/>
              </w:rPr>
              <w:t>Ministru kabineta noteikumu projekts „</w:t>
            </w:r>
            <w:r w:rsidR="006A5C91" w:rsidRPr="005540BF">
              <w:rPr>
                <w:sz w:val="28"/>
                <w:szCs w:val="28"/>
              </w:rPr>
              <w:t>Grozījum</w:t>
            </w:r>
            <w:r w:rsidR="006A5C91">
              <w:rPr>
                <w:sz w:val="28"/>
                <w:szCs w:val="28"/>
              </w:rPr>
              <w:t>s</w:t>
            </w:r>
            <w:r w:rsidR="006A5C91" w:rsidRPr="005540BF">
              <w:rPr>
                <w:sz w:val="28"/>
                <w:szCs w:val="28"/>
              </w:rPr>
              <w:t xml:space="preserve"> </w:t>
            </w:r>
            <w:r w:rsidR="005540BF" w:rsidRPr="005540BF">
              <w:rPr>
                <w:sz w:val="28"/>
                <w:szCs w:val="28"/>
              </w:rPr>
              <w:t>Ministru kabineta 2016.gada 29.marta noteikumos Nr.188 „Darbības programmas „Izaugsme un nodarbinātība” 5.6.1.specifiskā atbalsta mērķa „Veicināt Rīgas pilsētas revitalizāciju, nodrošinot teritorijas efektīvu sociālekonomisko izmantošanu” īstenošanas noteikumi”</w:t>
            </w:r>
            <w:r w:rsidRPr="00E02168">
              <w:rPr>
                <w:sz w:val="28"/>
                <w:szCs w:val="28"/>
              </w:rPr>
              <w:t xml:space="preserve">” (turpmāk – Projekts) </w:t>
            </w:r>
            <w:r w:rsidR="002C32D6">
              <w:rPr>
                <w:sz w:val="28"/>
                <w:szCs w:val="28"/>
              </w:rPr>
              <w:t xml:space="preserve">sagatavots </w:t>
            </w:r>
            <w:r w:rsidR="001A5D16">
              <w:rPr>
                <w:sz w:val="28"/>
                <w:szCs w:val="28"/>
              </w:rPr>
              <w:t xml:space="preserve">saskaņā </w:t>
            </w:r>
            <w:r w:rsidR="00E102ED" w:rsidRPr="00E102ED">
              <w:rPr>
                <w:sz w:val="28"/>
                <w:szCs w:val="28"/>
              </w:rPr>
              <w:t>ar Eiropas Savienības struktūrfondu un Kohēzijas fonda 2014.</w:t>
            </w:r>
            <w:r w:rsidR="002C32D6">
              <w:rPr>
                <w:sz w:val="28"/>
                <w:szCs w:val="28"/>
              </w:rPr>
              <w:t xml:space="preserve"> </w:t>
            </w:r>
            <w:r w:rsidR="00E102ED" w:rsidRPr="00E102ED">
              <w:rPr>
                <w:sz w:val="28"/>
                <w:szCs w:val="28"/>
              </w:rPr>
              <w:t>–</w:t>
            </w:r>
            <w:r w:rsidR="002C32D6">
              <w:rPr>
                <w:sz w:val="28"/>
                <w:szCs w:val="28"/>
              </w:rPr>
              <w:t xml:space="preserve"> </w:t>
            </w:r>
            <w:r w:rsidR="00E102ED" w:rsidRPr="00E102ED">
              <w:rPr>
                <w:sz w:val="28"/>
                <w:szCs w:val="28"/>
              </w:rPr>
              <w:t>2020.gada plānošanas perioda vadības likuma 20.panta 13.</w:t>
            </w:r>
            <w:r w:rsidR="000F6D84">
              <w:rPr>
                <w:sz w:val="28"/>
                <w:szCs w:val="28"/>
              </w:rPr>
              <w:t>p</w:t>
            </w:r>
            <w:r w:rsidR="00E102ED" w:rsidRPr="00E102ED">
              <w:rPr>
                <w:sz w:val="28"/>
                <w:szCs w:val="28"/>
              </w:rPr>
              <w:t>unktu</w:t>
            </w:r>
            <w:r w:rsidR="000F6D84">
              <w:rPr>
                <w:sz w:val="28"/>
                <w:szCs w:val="28"/>
              </w:rPr>
              <w:t>.</w:t>
            </w:r>
          </w:p>
        </w:tc>
      </w:tr>
      <w:tr w:rsidR="00805F81" w:rsidRPr="00E02168" w:rsidTr="0041172F">
        <w:tc>
          <w:tcPr>
            <w:tcW w:w="391"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921" w:type="pct"/>
          </w:tcPr>
          <w:p w:rsidR="00987C77" w:rsidRDefault="00987C77" w:rsidP="00987C77">
            <w:pPr>
              <w:pStyle w:val="Bodytext40"/>
              <w:shd w:val="clear" w:color="auto" w:fill="auto"/>
              <w:tabs>
                <w:tab w:val="left" w:pos="586"/>
              </w:tabs>
              <w:spacing w:line="240" w:lineRule="auto"/>
              <w:ind w:right="23" w:firstLine="0"/>
              <w:rPr>
                <w:rFonts w:cs="Times New Roman"/>
                <w:sz w:val="28"/>
                <w:szCs w:val="28"/>
                <w:lang w:eastAsia="lv-LV"/>
              </w:rPr>
            </w:pPr>
            <w:r w:rsidRPr="00702740">
              <w:rPr>
                <w:rFonts w:cs="Times New Roman"/>
                <w:sz w:val="28"/>
                <w:szCs w:val="28"/>
                <w:lang w:eastAsia="lv-LV"/>
              </w:rPr>
              <w:t xml:space="preserve">Ministru kabineta </w:t>
            </w:r>
            <w:r>
              <w:rPr>
                <w:bCs/>
                <w:sz w:val="28"/>
                <w:szCs w:val="28"/>
              </w:rPr>
              <w:t>2016.gada 29.marta noteikumi</w:t>
            </w:r>
            <w:r w:rsidRPr="00F21718">
              <w:rPr>
                <w:bCs/>
                <w:sz w:val="28"/>
                <w:szCs w:val="28"/>
              </w:rPr>
              <w:t xml:space="preserve"> Nr.188 „Darbības programmas „Izaugsme un nodarbinātība” 5.6.1.specifiskā atbalsta mērķa „Veicināt Rīgas pilsētas revitalizāciju, nodrošinot teritorijas efektīvu sociālekonomisko izmantošanu” īstenošanas noteikumi”” </w:t>
            </w:r>
            <w:r w:rsidRPr="000F5600">
              <w:rPr>
                <w:bCs/>
                <w:sz w:val="28"/>
                <w:szCs w:val="28"/>
              </w:rPr>
              <w:t>(turpmāk – MK noteikumi Nr.188)</w:t>
            </w:r>
            <w:r>
              <w:rPr>
                <w:bCs/>
                <w:sz w:val="28"/>
                <w:szCs w:val="28"/>
              </w:rPr>
              <w:t xml:space="preserve"> </w:t>
            </w:r>
            <w:r w:rsidRPr="006D5798">
              <w:rPr>
                <w:rFonts w:cs="Times New Roman"/>
                <w:sz w:val="28"/>
                <w:szCs w:val="28"/>
                <w:lang w:eastAsia="lv-LV"/>
              </w:rPr>
              <w:t xml:space="preserve">nosaka kārtību, kādā tiks īstenoti projekti </w:t>
            </w:r>
            <w:r w:rsidRPr="00F21718">
              <w:rPr>
                <w:bCs/>
                <w:sz w:val="28"/>
                <w:szCs w:val="28"/>
              </w:rPr>
              <w:t>5.6.1.specifiskā atbalsta mērķa „Veicināt Rīgas pilsētas revitalizāciju, nodrošinot teritorijas efektīvu sociālekonomisko izmantošanu”</w:t>
            </w:r>
            <w:r w:rsidRPr="006D5798">
              <w:rPr>
                <w:rFonts w:cs="Times New Roman"/>
                <w:sz w:val="28"/>
                <w:szCs w:val="28"/>
                <w:lang w:eastAsia="lv-LV"/>
              </w:rPr>
              <w:t xml:space="preserve"> (turpmāk – </w:t>
            </w:r>
            <w:r>
              <w:rPr>
                <w:rFonts w:cs="Times New Roman"/>
                <w:sz w:val="28"/>
                <w:szCs w:val="28"/>
                <w:lang w:eastAsia="lv-LV"/>
              </w:rPr>
              <w:t>5.6.1</w:t>
            </w:r>
            <w:r w:rsidRPr="006D5798">
              <w:rPr>
                <w:rFonts w:cs="Times New Roman"/>
                <w:sz w:val="28"/>
                <w:szCs w:val="28"/>
                <w:lang w:eastAsia="lv-LV"/>
              </w:rPr>
              <w:t>.SAM) ietvaros</w:t>
            </w:r>
            <w:r>
              <w:rPr>
                <w:rFonts w:cs="Times New Roman"/>
                <w:sz w:val="28"/>
                <w:szCs w:val="28"/>
                <w:lang w:eastAsia="lv-LV"/>
              </w:rPr>
              <w:t>.</w:t>
            </w:r>
          </w:p>
          <w:p w:rsidR="004875A9" w:rsidRDefault="004875A9" w:rsidP="00987C77">
            <w:pPr>
              <w:tabs>
                <w:tab w:val="right" w:pos="714"/>
                <w:tab w:val="left" w:pos="5136"/>
                <w:tab w:val="left" w:pos="8931"/>
              </w:tabs>
              <w:ind w:right="42"/>
              <w:rPr>
                <w:rFonts w:ascii="Times New Roman" w:hAnsi="Times New Roman" w:cs="Times New Roman"/>
                <w:bCs/>
                <w:sz w:val="28"/>
                <w:szCs w:val="28"/>
              </w:rPr>
            </w:pPr>
          </w:p>
          <w:p w:rsidR="00F01776" w:rsidRDefault="006D68CB" w:rsidP="00180737">
            <w:pPr>
              <w:pStyle w:val="Default"/>
              <w:jc w:val="both"/>
              <w:rPr>
                <w:bCs/>
                <w:sz w:val="28"/>
                <w:szCs w:val="28"/>
              </w:rPr>
            </w:pPr>
            <w:r>
              <w:rPr>
                <w:bCs/>
                <w:color w:val="auto"/>
                <w:sz w:val="28"/>
                <w:szCs w:val="28"/>
              </w:rPr>
              <w:t>Projektā paredzēt</w:t>
            </w:r>
            <w:r w:rsidR="00990F9E">
              <w:rPr>
                <w:bCs/>
                <w:color w:val="auto"/>
                <w:sz w:val="28"/>
                <w:szCs w:val="28"/>
              </w:rPr>
              <w:t>s</w:t>
            </w:r>
            <w:r>
              <w:rPr>
                <w:bCs/>
                <w:color w:val="auto"/>
                <w:sz w:val="28"/>
                <w:szCs w:val="28"/>
              </w:rPr>
              <w:t xml:space="preserve"> grozījum</w:t>
            </w:r>
            <w:r w:rsidR="00990F9E">
              <w:rPr>
                <w:bCs/>
                <w:color w:val="auto"/>
                <w:sz w:val="28"/>
                <w:szCs w:val="28"/>
              </w:rPr>
              <w:t>s</w:t>
            </w:r>
            <w:r>
              <w:rPr>
                <w:bCs/>
                <w:color w:val="auto"/>
                <w:sz w:val="28"/>
                <w:szCs w:val="28"/>
              </w:rPr>
              <w:t xml:space="preserve"> </w:t>
            </w:r>
            <w:r w:rsidR="00C11E64">
              <w:rPr>
                <w:bCs/>
                <w:sz w:val="28"/>
                <w:szCs w:val="28"/>
              </w:rPr>
              <w:t>MK noteikumu Nr.188</w:t>
            </w:r>
            <w:r>
              <w:rPr>
                <w:bCs/>
                <w:sz w:val="28"/>
                <w:szCs w:val="28"/>
              </w:rPr>
              <w:t xml:space="preserve"> </w:t>
            </w:r>
            <w:r w:rsidR="00F01776">
              <w:rPr>
                <w:bCs/>
                <w:color w:val="auto"/>
                <w:sz w:val="28"/>
                <w:szCs w:val="28"/>
              </w:rPr>
              <w:t>49</w:t>
            </w:r>
            <w:r>
              <w:rPr>
                <w:bCs/>
                <w:color w:val="auto"/>
                <w:sz w:val="28"/>
                <w:szCs w:val="28"/>
              </w:rPr>
              <w:t xml:space="preserve">.punktā, </w:t>
            </w:r>
            <w:r w:rsidR="00AC55E5" w:rsidRPr="00AC55E5">
              <w:rPr>
                <w:bCs/>
                <w:color w:val="auto"/>
                <w:sz w:val="28"/>
                <w:szCs w:val="28"/>
              </w:rPr>
              <w:t xml:space="preserve">veicot tehnisku precizējumu, </w:t>
            </w:r>
            <w:r w:rsidR="00C20266">
              <w:rPr>
                <w:bCs/>
                <w:color w:val="auto"/>
                <w:sz w:val="28"/>
                <w:szCs w:val="28"/>
              </w:rPr>
              <w:t xml:space="preserve">no tā </w:t>
            </w:r>
            <w:r w:rsidR="00F01776">
              <w:rPr>
                <w:bCs/>
                <w:color w:val="auto"/>
                <w:sz w:val="28"/>
                <w:szCs w:val="28"/>
              </w:rPr>
              <w:t xml:space="preserve">svītrojot </w:t>
            </w:r>
            <w:r w:rsidR="00C20266">
              <w:rPr>
                <w:bCs/>
                <w:color w:val="auto"/>
                <w:sz w:val="28"/>
                <w:szCs w:val="28"/>
              </w:rPr>
              <w:t xml:space="preserve">atsauci uz </w:t>
            </w:r>
            <w:r w:rsidR="00F01776">
              <w:rPr>
                <w:bCs/>
                <w:sz w:val="28"/>
                <w:szCs w:val="28"/>
              </w:rPr>
              <w:t>MK no</w:t>
            </w:r>
            <w:r w:rsidR="00AC55E5">
              <w:rPr>
                <w:bCs/>
                <w:sz w:val="28"/>
                <w:szCs w:val="28"/>
              </w:rPr>
              <w:t xml:space="preserve">teikumu Nr.188 37.6.apakšpunktu, ņemot vērā MK noteikumu Nr.188 </w:t>
            </w:r>
            <w:r w:rsidR="00AC55E5" w:rsidRPr="00AC55E5">
              <w:rPr>
                <w:bCs/>
                <w:sz w:val="28"/>
                <w:szCs w:val="28"/>
              </w:rPr>
              <w:t>43.2.apakšpunktā noteikt</w:t>
            </w:r>
            <w:r w:rsidR="00BA7D80">
              <w:rPr>
                <w:bCs/>
                <w:sz w:val="28"/>
                <w:szCs w:val="28"/>
              </w:rPr>
              <w:t>o</w:t>
            </w:r>
            <w:r w:rsidR="00AC55E5" w:rsidRPr="00AC55E5">
              <w:rPr>
                <w:bCs/>
                <w:sz w:val="28"/>
                <w:szCs w:val="28"/>
              </w:rPr>
              <w:t xml:space="preserve">, ka </w:t>
            </w:r>
            <w:r w:rsidR="00AC55E5" w:rsidRPr="00AC55E5">
              <w:rPr>
                <w:bCs/>
                <w:i/>
                <w:sz w:val="28"/>
                <w:szCs w:val="28"/>
              </w:rPr>
              <w:t>de minimis</w:t>
            </w:r>
            <w:r w:rsidR="00AC55E5" w:rsidRPr="00AC55E5">
              <w:rPr>
                <w:bCs/>
                <w:sz w:val="28"/>
                <w:szCs w:val="28"/>
              </w:rPr>
              <w:t xml:space="preserve"> atbalstu piešķir MK noteikumu</w:t>
            </w:r>
            <w:r w:rsidR="00987C77">
              <w:rPr>
                <w:bCs/>
                <w:sz w:val="28"/>
                <w:szCs w:val="28"/>
              </w:rPr>
              <w:t xml:space="preserve"> Nr.188</w:t>
            </w:r>
            <w:r w:rsidR="00A00121">
              <w:rPr>
                <w:bCs/>
                <w:sz w:val="28"/>
                <w:szCs w:val="28"/>
              </w:rPr>
              <w:t xml:space="preserve"> 37.2.</w:t>
            </w:r>
            <w:r w:rsidR="0003135B">
              <w:rPr>
                <w:bCs/>
                <w:sz w:val="28"/>
                <w:szCs w:val="28"/>
              </w:rPr>
              <w:t xml:space="preserve">apakšpunktā </w:t>
            </w:r>
            <w:r w:rsidR="0003135B" w:rsidRPr="00DF0842">
              <w:rPr>
                <w:sz w:val="28"/>
                <w:szCs w:val="28"/>
              </w:rPr>
              <w:t xml:space="preserve">paredzētajām projekta pamatojošās dokumentācijas </w:t>
            </w:r>
            <w:r w:rsidR="00A00121">
              <w:rPr>
                <w:sz w:val="28"/>
                <w:szCs w:val="28"/>
              </w:rPr>
              <w:t xml:space="preserve">sagatavošanas izmaksām un </w:t>
            </w:r>
            <w:r w:rsidR="00A00121">
              <w:rPr>
                <w:sz w:val="28"/>
                <w:szCs w:val="28"/>
              </w:rPr>
              <w:lastRenderedPageBreak/>
              <w:t>37.7.</w:t>
            </w:r>
            <w:r w:rsidR="0003135B" w:rsidRPr="00DF0842">
              <w:rPr>
                <w:sz w:val="28"/>
                <w:szCs w:val="28"/>
              </w:rPr>
              <w:t>apakšpunktā paredzētajām ekspertu izmaksām</w:t>
            </w:r>
            <w:r w:rsidR="0003135B">
              <w:rPr>
                <w:bCs/>
                <w:sz w:val="28"/>
                <w:szCs w:val="28"/>
              </w:rPr>
              <w:t>.</w:t>
            </w:r>
          </w:p>
          <w:p w:rsidR="00F01776" w:rsidRDefault="00F01776" w:rsidP="00180737">
            <w:pPr>
              <w:pStyle w:val="Default"/>
              <w:jc w:val="both"/>
              <w:rPr>
                <w:bCs/>
                <w:sz w:val="28"/>
                <w:szCs w:val="28"/>
              </w:rPr>
            </w:pPr>
          </w:p>
          <w:p w:rsidR="003452F8" w:rsidRDefault="00987C77">
            <w:pPr>
              <w:tabs>
                <w:tab w:val="left" w:pos="5136"/>
                <w:tab w:val="left" w:pos="8931"/>
              </w:tabs>
              <w:ind w:right="42"/>
              <w:jc w:val="both"/>
              <w:rPr>
                <w:rFonts w:ascii="Times New Roman" w:hAnsi="Times New Roman" w:cs="Times New Roman"/>
                <w:bCs/>
                <w:sz w:val="28"/>
                <w:szCs w:val="28"/>
              </w:rPr>
            </w:pPr>
            <w:r w:rsidRPr="00987C77">
              <w:rPr>
                <w:rFonts w:ascii="Times New Roman" w:hAnsi="Times New Roman" w:cs="Times New Roman"/>
                <w:bCs/>
                <w:sz w:val="28"/>
                <w:szCs w:val="28"/>
              </w:rPr>
              <w:t xml:space="preserve">MK noteikumu </w:t>
            </w:r>
            <w:r>
              <w:rPr>
                <w:rFonts w:ascii="Times New Roman" w:hAnsi="Times New Roman" w:cs="Times New Roman"/>
                <w:bCs/>
                <w:sz w:val="28"/>
                <w:szCs w:val="28"/>
              </w:rPr>
              <w:t xml:space="preserve">Nr.188 </w:t>
            </w:r>
            <w:r w:rsidR="00A00121">
              <w:rPr>
                <w:rFonts w:ascii="Times New Roman" w:hAnsi="Times New Roman" w:cs="Times New Roman"/>
                <w:bCs/>
                <w:sz w:val="28"/>
                <w:szCs w:val="28"/>
              </w:rPr>
              <w:t>37.6.</w:t>
            </w:r>
            <w:r>
              <w:rPr>
                <w:rFonts w:ascii="Times New Roman" w:hAnsi="Times New Roman" w:cs="Times New Roman"/>
                <w:bCs/>
                <w:sz w:val="28"/>
                <w:szCs w:val="28"/>
              </w:rPr>
              <w:t>apakš</w:t>
            </w:r>
            <w:r w:rsidRPr="00987C77">
              <w:rPr>
                <w:rFonts w:ascii="Times New Roman" w:hAnsi="Times New Roman" w:cs="Times New Roman"/>
                <w:bCs/>
                <w:sz w:val="28"/>
                <w:szCs w:val="28"/>
              </w:rPr>
              <w:t xml:space="preserve">punktā noteiktajām ekspertu izmaksām, kas tieši saistītas ar investīcijām infrastruktūrā, tai skaitā autoruzraudzības un </w:t>
            </w:r>
            <w:r w:rsidR="00A00121">
              <w:rPr>
                <w:rFonts w:ascii="Times New Roman" w:hAnsi="Times New Roman" w:cs="Times New Roman"/>
                <w:bCs/>
                <w:sz w:val="28"/>
                <w:szCs w:val="28"/>
              </w:rPr>
              <w:t>būvuzraudzības izmaksām, 5.6.1.</w:t>
            </w:r>
            <w:r w:rsidRPr="00987C77">
              <w:rPr>
                <w:rFonts w:ascii="Times New Roman" w:hAnsi="Times New Roman" w:cs="Times New Roman"/>
                <w:bCs/>
                <w:sz w:val="28"/>
                <w:szCs w:val="28"/>
              </w:rPr>
              <w:t xml:space="preserve">SAM ietvaros nav paredzēts piešķirt </w:t>
            </w:r>
            <w:r w:rsidRPr="00987C77">
              <w:rPr>
                <w:rFonts w:ascii="Times New Roman" w:hAnsi="Times New Roman" w:cs="Times New Roman"/>
                <w:bCs/>
                <w:i/>
                <w:sz w:val="28"/>
                <w:szCs w:val="28"/>
              </w:rPr>
              <w:t xml:space="preserve">de minimis </w:t>
            </w:r>
            <w:r w:rsidRPr="00987C77">
              <w:rPr>
                <w:rFonts w:ascii="Times New Roman" w:hAnsi="Times New Roman" w:cs="Times New Roman"/>
                <w:bCs/>
                <w:sz w:val="28"/>
                <w:szCs w:val="28"/>
              </w:rPr>
              <w:t xml:space="preserve">atbalstu, ņemot vērā to, ka MK noteikumu </w:t>
            </w:r>
            <w:r>
              <w:rPr>
                <w:rFonts w:ascii="Times New Roman" w:hAnsi="Times New Roman" w:cs="Times New Roman"/>
                <w:bCs/>
                <w:sz w:val="28"/>
                <w:szCs w:val="28"/>
              </w:rPr>
              <w:t xml:space="preserve">Nr.188 </w:t>
            </w:r>
            <w:r w:rsidRPr="00987C77">
              <w:rPr>
                <w:rFonts w:ascii="Times New Roman" w:hAnsi="Times New Roman" w:cs="Times New Roman"/>
                <w:bCs/>
                <w:sz w:val="28"/>
                <w:szCs w:val="28"/>
              </w:rPr>
              <w:t xml:space="preserve">37.6. punktā noteiktās ekspertu izmaksas ir uzskatāmas par ieguldījumu atbalstu valsts atbalsta regulējuma kontekstā, kas tiek sniegts saskaņā ar MK noteikumu </w:t>
            </w:r>
            <w:r w:rsidR="007930FC">
              <w:rPr>
                <w:rFonts w:ascii="Times New Roman" w:hAnsi="Times New Roman" w:cs="Times New Roman"/>
                <w:bCs/>
                <w:sz w:val="28"/>
                <w:szCs w:val="28"/>
              </w:rPr>
              <w:t>Nr.188 43.1. un 45.1.apakšpunktā</w:t>
            </w:r>
            <w:r w:rsidRPr="00987C77">
              <w:rPr>
                <w:rFonts w:ascii="Times New Roman" w:hAnsi="Times New Roman" w:cs="Times New Roman"/>
                <w:bCs/>
                <w:sz w:val="28"/>
                <w:szCs w:val="28"/>
              </w:rPr>
              <w:t xml:space="preserve"> noteikto. </w:t>
            </w:r>
          </w:p>
          <w:p w:rsidR="00A83E04" w:rsidRDefault="00A83E04">
            <w:pPr>
              <w:tabs>
                <w:tab w:val="left" w:pos="5136"/>
                <w:tab w:val="left" w:pos="8931"/>
              </w:tabs>
              <w:ind w:right="42"/>
              <w:jc w:val="both"/>
              <w:rPr>
                <w:rFonts w:ascii="Times New Roman" w:hAnsi="Times New Roman" w:cs="Times New Roman"/>
                <w:bCs/>
                <w:sz w:val="28"/>
                <w:szCs w:val="28"/>
              </w:rPr>
            </w:pPr>
          </w:p>
          <w:p w:rsidR="00A83E04" w:rsidRDefault="006A2A95" w:rsidP="006C2D4D">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 xml:space="preserve">Atbilstoši Kultūras ministrijas rīcībā esošajai informācijai </w:t>
            </w:r>
            <w:r w:rsidR="006C2D4D">
              <w:rPr>
                <w:rFonts w:ascii="Times New Roman" w:hAnsi="Times New Roman" w:cs="Times New Roman"/>
                <w:bCs/>
                <w:sz w:val="28"/>
                <w:szCs w:val="28"/>
              </w:rPr>
              <w:t>5.6.1.SAM</w:t>
            </w:r>
            <w:r>
              <w:rPr>
                <w:rFonts w:ascii="Times New Roman" w:hAnsi="Times New Roman" w:cs="Times New Roman"/>
                <w:bCs/>
                <w:sz w:val="28"/>
                <w:szCs w:val="28"/>
              </w:rPr>
              <w:t xml:space="preserve"> ierobežotas projektu iesniegumu atlases ietvaros Centrālā finanšu un līgumu aģentūrā šobrīd ir iesniegti divi projektu iesniegumi, par kuriem pieņemts pozitīvs lēmums, līdz ar to i</w:t>
            </w:r>
            <w:r w:rsidR="00A83E04">
              <w:rPr>
                <w:rFonts w:ascii="Times New Roman" w:hAnsi="Times New Roman" w:cs="Times New Roman"/>
                <w:bCs/>
                <w:sz w:val="28"/>
                <w:szCs w:val="28"/>
              </w:rPr>
              <w:t>erosinātie grozījumi nerada</w:t>
            </w:r>
            <w:r w:rsidR="00A83E04" w:rsidRPr="00A83E04">
              <w:rPr>
                <w:rFonts w:ascii="Times New Roman" w:hAnsi="Times New Roman" w:cs="Times New Roman"/>
                <w:bCs/>
                <w:sz w:val="28"/>
                <w:szCs w:val="28"/>
              </w:rPr>
              <w:t xml:space="preserve"> ietekmi uz </w:t>
            </w:r>
            <w:r w:rsidR="006C2D4D">
              <w:rPr>
                <w:rFonts w:ascii="Times New Roman" w:hAnsi="Times New Roman" w:cs="Times New Roman"/>
                <w:bCs/>
                <w:sz w:val="28"/>
                <w:szCs w:val="28"/>
              </w:rPr>
              <w:t>5.6.1.SAM</w:t>
            </w:r>
            <w:r>
              <w:rPr>
                <w:rFonts w:ascii="Times New Roman" w:hAnsi="Times New Roman" w:cs="Times New Roman"/>
                <w:bCs/>
                <w:sz w:val="28"/>
                <w:szCs w:val="28"/>
              </w:rPr>
              <w:t xml:space="preserve"> projektu iesniegumu vērtēšanu</w:t>
            </w:r>
            <w:r w:rsidR="00A83E04">
              <w:rPr>
                <w:rFonts w:ascii="Times New Roman" w:hAnsi="Times New Roman" w:cs="Times New Roman"/>
                <w:bCs/>
                <w:sz w:val="28"/>
                <w:szCs w:val="28"/>
              </w:rPr>
              <w:t>.</w:t>
            </w:r>
          </w:p>
        </w:tc>
      </w:tr>
      <w:tr w:rsidR="001072C0" w:rsidRPr="00E02168" w:rsidTr="0041172F">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Projekta izstrādē iesaistītās  institūcijas</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40669C" w:rsidP="0040669C">
            <w:pPr>
              <w:pStyle w:val="naiskr"/>
              <w:spacing w:before="0" w:after="0"/>
              <w:jc w:val="both"/>
              <w:rPr>
                <w:sz w:val="28"/>
                <w:szCs w:val="28"/>
              </w:rPr>
            </w:pPr>
            <w:r w:rsidRPr="0040669C">
              <w:rPr>
                <w:sz w:val="28"/>
                <w:szCs w:val="28"/>
              </w:rPr>
              <w:t>Kultūras ministrija.</w:t>
            </w:r>
          </w:p>
        </w:tc>
      </w:tr>
      <w:tr w:rsidR="001072C0" w:rsidRPr="00E02168" w:rsidTr="0092423E">
        <w:trPr>
          <w:trHeight w:val="288"/>
        </w:trPr>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4.</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921" w:type="pct"/>
            <w:tcBorders>
              <w:top w:val="outset" w:sz="6" w:space="0" w:color="auto"/>
              <w:left w:val="outset" w:sz="6" w:space="0" w:color="auto"/>
              <w:bottom w:val="outset" w:sz="6" w:space="0" w:color="auto"/>
              <w:right w:val="outset" w:sz="6" w:space="0" w:color="auto"/>
            </w:tcBorders>
          </w:tcPr>
          <w:p w:rsidR="00184976" w:rsidRDefault="00987C77">
            <w:pPr>
              <w:pStyle w:val="naiskr"/>
              <w:spacing w:before="0" w:after="0"/>
              <w:jc w:val="both"/>
              <w:rPr>
                <w:sz w:val="28"/>
                <w:szCs w:val="28"/>
              </w:rPr>
            </w:pPr>
            <w:r>
              <w:rPr>
                <w:sz w:val="28"/>
                <w:szCs w:val="28"/>
              </w:rPr>
              <w:t>Nav</w:t>
            </w:r>
          </w:p>
        </w:tc>
      </w:tr>
    </w:tbl>
    <w:p w:rsidR="00745273" w:rsidRPr="00E02168" w:rsidRDefault="00745273" w:rsidP="00376606">
      <w:pPr>
        <w:spacing w:after="0" w:line="240" w:lineRule="auto"/>
        <w:rPr>
          <w:rFonts w:ascii="Times New Roman" w:hAnsi="Times New Roman" w:cs="Times New Roman"/>
          <w:sz w:val="28"/>
          <w:szCs w:val="28"/>
        </w:rPr>
      </w:pPr>
    </w:p>
    <w:tbl>
      <w:tblPr>
        <w:tblStyle w:val="Reatabula"/>
        <w:tblW w:w="5095" w:type="pct"/>
        <w:tblLook w:val="04A0"/>
      </w:tblPr>
      <w:tblGrid>
        <w:gridCol w:w="721"/>
        <w:gridCol w:w="3216"/>
        <w:gridCol w:w="5526"/>
      </w:tblGrid>
      <w:tr w:rsidR="001072C0" w:rsidRPr="00E02168" w:rsidTr="00625604">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625604">
        <w:tc>
          <w:tcPr>
            <w:tcW w:w="38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6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921" w:type="pct"/>
            <w:tcBorders>
              <w:top w:val="outset" w:sz="6" w:space="0" w:color="auto"/>
              <w:left w:val="outset" w:sz="6" w:space="0" w:color="auto"/>
              <w:bottom w:val="outset" w:sz="6" w:space="0" w:color="auto"/>
              <w:right w:val="outset" w:sz="6" w:space="0" w:color="auto"/>
            </w:tcBorders>
          </w:tcPr>
          <w:p w:rsidR="002C32D6" w:rsidRDefault="005B07CC" w:rsidP="008F6811">
            <w:pPr>
              <w:pStyle w:val="naiskr"/>
              <w:spacing w:before="0" w:after="0"/>
              <w:ind w:right="-1"/>
              <w:jc w:val="both"/>
              <w:rPr>
                <w:sz w:val="28"/>
                <w:szCs w:val="28"/>
              </w:rPr>
            </w:pPr>
            <w:r w:rsidRPr="005B07CC">
              <w:rPr>
                <w:rFonts w:eastAsiaTheme="minorHAnsi"/>
                <w:sz w:val="28"/>
                <w:szCs w:val="28"/>
                <w:lang w:eastAsia="en-US"/>
              </w:rPr>
              <w:t xml:space="preserve">5.6.1.SAM ietvaros plānotie projektu iesniedzēji, </w:t>
            </w:r>
            <w:r w:rsidR="008F6811" w:rsidRPr="005B07CC">
              <w:rPr>
                <w:rFonts w:eastAsiaTheme="minorHAnsi"/>
                <w:sz w:val="28"/>
                <w:szCs w:val="28"/>
                <w:lang w:eastAsia="en-US"/>
              </w:rPr>
              <w:t>ta</w:t>
            </w:r>
            <w:r w:rsidR="008F6811">
              <w:rPr>
                <w:rFonts w:eastAsiaTheme="minorHAnsi"/>
                <w:sz w:val="28"/>
                <w:szCs w:val="28"/>
                <w:lang w:eastAsia="en-US"/>
              </w:rPr>
              <w:t>i</w:t>
            </w:r>
            <w:r w:rsidR="008F6811" w:rsidRPr="005B07CC">
              <w:rPr>
                <w:rFonts w:eastAsiaTheme="minorHAnsi"/>
                <w:sz w:val="28"/>
                <w:szCs w:val="28"/>
                <w:lang w:eastAsia="en-US"/>
              </w:rPr>
              <w:t xml:space="preserve"> </w:t>
            </w:r>
            <w:r w:rsidRPr="005B07CC">
              <w:rPr>
                <w:rFonts w:eastAsiaTheme="minorHAnsi"/>
                <w:sz w:val="28"/>
                <w:szCs w:val="28"/>
                <w:lang w:eastAsia="en-US"/>
              </w:rPr>
              <w:t xml:space="preserve">skaitā Rīgas pilsētas iedzīvotāji, komersanti, viesi un Rīgas pilsētas pašvaldība.  </w:t>
            </w:r>
          </w:p>
        </w:tc>
      </w:tr>
      <w:tr w:rsidR="00133154" w:rsidRPr="00E02168" w:rsidTr="00625604">
        <w:tc>
          <w:tcPr>
            <w:tcW w:w="3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699"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Tiesiskā regulējuma ietekme uz tautsaimniecību un administratīvo slogu</w:t>
            </w:r>
          </w:p>
        </w:tc>
        <w:tc>
          <w:tcPr>
            <w:tcW w:w="2921" w:type="pct"/>
            <w:tcBorders>
              <w:top w:val="outset" w:sz="6" w:space="0" w:color="auto"/>
              <w:left w:val="outset" w:sz="6" w:space="0" w:color="auto"/>
              <w:bottom w:val="outset" w:sz="6" w:space="0" w:color="auto"/>
              <w:right w:val="outset" w:sz="6" w:space="0" w:color="auto"/>
            </w:tcBorders>
          </w:tcPr>
          <w:p w:rsidR="00952DD0" w:rsidRPr="00E02168" w:rsidRDefault="00E773D2" w:rsidP="008F6811">
            <w:pPr>
              <w:jc w:val="both"/>
              <w:rPr>
                <w:rFonts w:ascii="Times New Roman" w:hAnsi="Times New Roman" w:cs="Times New Roman"/>
                <w:sz w:val="28"/>
                <w:szCs w:val="28"/>
              </w:rPr>
            </w:pPr>
            <w:r w:rsidRPr="00DA4F66">
              <w:rPr>
                <w:rFonts w:ascii="Times New Roman" w:hAnsi="Times New Roman" w:cs="Times New Roman"/>
                <w:bCs/>
                <w:sz w:val="28"/>
                <w:szCs w:val="28"/>
              </w:rPr>
              <w:t>Vērtējot projektu īstenošanas ietekmi uz administratīvajām procedūrām un to izmaksām, nav identificēts administratīvā sloga palielinājums ne potenciālajiem finansējuma saņēmējiem, ne fondu vadībā iesaistītajām institūcijām.</w:t>
            </w:r>
          </w:p>
        </w:tc>
      </w:tr>
      <w:tr w:rsidR="00133154" w:rsidRPr="00E02168" w:rsidTr="00625604">
        <w:tc>
          <w:tcPr>
            <w:tcW w:w="3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3.</w:t>
            </w:r>
          </w:p>
        </w:tc>
        <w:tc>
          <w:tcPr>
            <w:tcW w:w="1699"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921" w:type="pct"/>
            <w:tcBorders>
              <w:top w:val="outset" w:sz="6" w:space="0" w:color="auto"/>
              <w:left w:val="outset" w:sz="6" w:space="0" w:color="auto"/>
              <w:bottom w:val="outset" w:sz="6" w:space="0" w:color="auto"/>
              <w:right w:val="outset" w:sz="6" w:space="0" w:color="auto"/>
            </w:tcBorders>
          </w:tcPr>
          <w:p w:rsidR="00133154" w:rsidRPr="00E02168" w:rsidRDefault="005B07CC" w:rsidP="0041172F">
            <w:pPr>
              <w:ind w:right="-1"/>
              <w:jc w:val="both"/>
              <w:rPr>
                <w:rFonts w:ascii="Times New Roman" w:hAnsi="Times New Roman" w:cs="Times New Roman"/>
                <w:sz w:val="28"/>
                <w:szCs w:val="28"/>
              </w:rPr>
            </w:pPr>
            <w:r w:rsidRPr="005B07CC">
              <w:rPr>
                <w:rFonts w:ascii="Times New Roman" w:hAnsi="Times New Roman" w:cs="Times New Roman"/>
                <w:sz w:val="28"/>
                <w:szCs w:val="28"/>
              </w:rPr>
              <w:t>E</w:t>
            </w:r>
            <w:r w:rsidR="0041172F">
              <w:rPr>
                <w:rFonts w:ascii="Times New Roman" w:hAnsi="Times New Roman" w:cs="Times New Roman"/>
                <w:sz w:val="28"/>
                <w:szCs w:val="28"/>
              </w:rPr>
              <w:t xml:space="preserve">iropas </w:t>
            </w:r>
            <w:r w:rsidRPr="005B07CC">
              <w:rPr>
                <w:rFonts w:ascii="Times New Roman" w:hAnsi="Times New Roman" w:cs="Times New Roman"/>
                <w:sz w:val="28"/>
                <w:szCs w:val="28"/>
              </w:rPr>
              <w:t>S</w:t>
            </w:r>
            <w:r w:rsidR="0041172F">
              <w:rPr>
                <w:rFonts w:ascii="Times New Roman" w:hAnsi="Times New Roman" w:cs="Times New Roman"/>
                <w:sz w:val="28"/>
                <w:szCs w:val="28"/>
              </w:rPr>
              <w:t>avienības</w:t>
            </w:r>
            <w:r w:rsidRPr="005B07CC">
              <w:rPr>
                <w:rFonts w:ascii="Times New Roman" w:hAnsi="Times New Roman" w:cs="Times New Roman"/>
                <w:sz w:val="28"/>
                <w:szCs w:val="28"/>
              </w:rPr>
              <w:t xml:space="preserve"> fondu administrēšanas izmaksas plānots segt no Eiropas Savienības struktūrfondu un Kohēzijas fonda 2014</w:t>
            </w:r>
            <w:r w:rsidR="0041172F" w:rsidRPr="005B07CC">
              <w:rPr>
                <w:rFonts w:ascii="Times New Roman" w:hAnsi="Times New Roman" w:cs="Times New Roman"/>
                <w:sz w:val="28"/>
                <w:szCs w:val="28"/>
              </w:rPr>
              <w:t>.</w:t>
            </w:r>
            <w:r w:rsidR="0092423E">
              <w:rPr>
                <w:rFonts w:ascii="Times New Roman" w:hAnsi="Times New Roman" w:cs="Times New Roman"/>
                <w:sz w:val="28"/>
                <w:szCs w:val="28"/>
              </w:rPr>
              <w:t xml:space="preserve"> </w:t>
            </w:r>
            <w:r w:rsidR="0041172F">
              <w:rPr>
                <w:rFonts w:ascii="Times New Roman" w:hAnsi="Times New Roman" w:cs="Times New Roman"/>
                <w:sz w:val="28"/>
                <w:szCs w:val="28"/>
              </w:rPr>
              <w:t>–</w:t>
            </w:r>
            <w:proofErr w:type="gramStart"/>
            <w:r w:rsidR="0041172F">
              <w:rPr>
                <w:rFonts w:ascii="Times New Roman" w:hAnsi="Times New Roman" w:cs="Times New Roman"/>
                <w:sz w:val="28"/>
                <w:szCs w:val="28"/>
              </w:rPr>
              <w:t xml:space="preserve"> </w:t>
            </w:r>
            <w:r w:rsidR="0092423E">
              <w:rPr>
                <w:rFonts w:ascii="Times New Roman" w:hAnsi="Times New Roman" w:cs="Times New Roman"/>
                <w:sz w:val="28"/>
                <w:szCs w:val="28"/>
              </w:rPr>
              <w:t xml:space="preserve"> </w:t>
            </w:r>
            <w:proofErr w:type="gramEnd"/>
            <w:r w:rsidRPr="005B07CC">
              <w:rPr>
                <w:rFonts w:ascii="Times New Roman" w:hAnsi="Times New Roman" w:cs="Times New Roman"/>
                <w:sz w:val="28"/>
                <w:szCs w:val="28"/>
              </w:rPr>
              <w:lastRenderedPageBreak/>
              <w:t>2020.gada plānošanas perioda tehniskās palīdzības projekta līdzekļiem.</w:t>
            </w:r>
          </w:p>
        </w:tc>
      </w:tr>
      <w:tr w:rsidR="00133154" w:rsidRPr="00E02168" w:rsidTr="00625604">
        <w:trPr>
          <w:trHeight w:val="356"/>
        </w:trPr>
        <w:tc>
          <w:tcPr>
            <w:tcW w:w="38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lastRenderedPageBreak/>
              <w:t>4.</w:t>
            </w:r>
          </w:p>
        </w:tc>
        <w:tc>
          <w:tcPr>
            <w:tcW w:w="1699"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92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Nav</w:t>
            </w:r>
          </w:p>
        </w:tc>
      </w:tr>
    </w:tbl>
    <w:p w:rsidR="00B638DD" w:rsidRDefault="00B638DD" w:rsidP="00376606">
      <w:pPr>
        <w:spacing w:after="0" w:line="240" w:lineRule="auto"/>
        <w:rPr>
          <w:rFonts w:ascii="Times New Roman" w:hAnsi="Times New Roman" w:cs="Times New Roman"/>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544"/>
        <w:gridCol w:w="5528"/>
      </w:tblGrid>
      <w:tr w:rsidR="00176599" w:rsidRPr="00F53182" w:rsidTr="00990F9E">
        <w:trPr>
          <w:trHeight w:val="421"/>
        </w:trPr>
        <w:tc>
          <w:tcPr>
            <w:tcW w:w="9498" w:type="dxa"/>
            <w:gridSpan w:val="3"/>
            <w:vAlign w:val="center"/>
          </w:tcPr>
          <w:p w:rsidR="00176599" w:rsidRPr="00F53182" w:rsidRDefault="00176599" w:rsidP="00176599">
            <w:pPr>
              <w:spacing w:after="0" w:line="240" w:lineRule="auto"/>
              <w:ind w:left="57" w:right="57"/>
              <w:jc w:val="center"/>
              <w:rPr>
                <w:rFonts w:ascii="Times New Roman" w:eastAsia="Times New Roman" w:hAnsi="Times New Roman" w:cs="Times New Roman"/>
                <w:sz w:val="28"/>
                <w:szCs w:val="28"/>
                <w:lang w:eastAsia="lv-LV"/>
              </w:rPr>
            </w:pPr>
            <w:r w:rsidRPr="00F53182">
              <w:rPr>
                <w:rFonts w:ascii="Times New Roman" w:eastAsia="Times New Roman" w:hAnsi="Times New Roman" w:cs="Times New Roman"/>
                <w:b/>
                <w:sz w:val="28"/>
                <w:szCs w:val="28"/>
                <w:lang w:eastAsia="lv-LV"/>
              </w:rPr>
              <w:t>VII. Tiesību akta projekta izpildes nodrošināšana un tās ietekme uz institūcijām</w:t>
            </w:r>
          </w:p>
        </w:tc>
      </w:tr>
      <w:tr w:rsidR="00176599" w:rsidRPr="00F53182" w:rsidTr="00990F9E">
        <w:trPr>
          <w:trHeight w:val="553"/>
        </w:trPr>
        <w:tc>
          <w:tcPr>
            <w:tcW w:w="426" w:type="dxa"/>
          </w:tcPr>
          <w:p w:rsidR="00176599" w:rsidRPr="00F53182" w:rsidRDefault="00176599" w:rsidP="00176599">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1.</w:t>
            </w:r>
          </w:p>
        </w:tc>
        <w:tc>
          <w:tcPr>
            <w:tcW w:w="3544" w:type="dxa"/>
          </w:tcPr>
          <w:p w:rsidR="00176599" w:rsidRPr="00F53182" w:rsidRDefault="00176599" w:rsidP="00176599">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izpildē iesaistītās institūcijas</w:t>
            </w:r>
          </w:p>
        </w:tc>
        <w:tc>
          <w:tcPr>
            <w:tcW w:w="5528" w:type="dxa"/>
          </w:tcPr>
          <w:p w:rsidR="00176599" w:rsidRPr="00F53182" w:rsidRDefault="00176599" w:rsidP="00176599">
            <w:pPr>
              <w:shd w:val="clear" w:color="auto" w:fill="FFFFFF"/>
              <w:spacing w:after="0" w:line="240" w:lineRule="auto"/>
              <w:ind w:left="141"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Kultūras ministrija</w:t>
            </w:r>
            <w:r w:rsidRPr="00F53182">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Centrālā finanšu un līgumu aģentūra un </w:t>
            </w:r>
            <w:r w:rsidRPr="00F53182">
              <w:rPr>
                <w:rFonts w:ascii="Times New Roman" w:eastAsia="Calibri" w:hAnsi="Times New Roman" w:cs="Times New Roman"/>
                <w:sz w:val="28"/>
                <w:szCs w:val="28"/>
                <w:lang w:eastAsia="lv-LV"/>
              </w:rPr>
              <w:t>potenciālie projektu iesniedzēji (Rīgas pilsētas</w:t>
            </w:r>
            <w:r w:rsidRPr="00F53182">
              <w:rPr>
                <w:rFonts w:ascii="Times New Roman" w:eastAsia="Calibri" w:hAnsi="Times New Roman" w:cs="Times New Roman"/>
                <w:b/>
                <w:sz w:val="28"/>
                <w:szCs w:val="28"/>
                <w:lang w:eastAsia="lv-LV"/>
              </w:rPr>
              <w:t xml:space="preserve"> </w:t>
            </w:r>
            <w:r w:rsidRPr="00F53182">
              <w:rPr>
                <w:rFonts w:ascii="Times New Roman" w:eastAsia="Calibri" w:hAnsi="Times New Roman" w:cs="Times New Roman"/>
                <w:sz w:val="28"/>
                <w:szCs w:val="28"/>
                <w:lang w:eastAsia="lv-LV"/>
              </w:rPr>
              <w:t>pašvaldība un valsts akciju sabiedrība „Valsts nekustamie īpašumi”)</w:t>
            </w:r>
            <w:r>
              <w:rPr>
                <w:rFonts w:ascii="Times New Roman" w:eastAsia="Calibri" w:hAnsi="Times New Roman" w:cs="Times New Roman"/>
                <w:sz w:val="28"/>
                <w:szCs w:val="28"/>
                <w:lang w:eastAsia="lv-LV"/>
              </w:rPr>
              <w:t xml:space="preserve"> un Izglītības un zinātnes ministrija kā sadarbības partneris atbildīgajai iestādei 5.6.1.SAM ieviešanā</w:t>
            </w:r>
            <w:r w:rsidRPr="00F53182">
              <w:rPr>
                <w:rFonts w:ascii="Times New Roman" w:eastAsia="Calibri" w:hAnsi="Times New Roman" w:cs="Times New Roman"/>
                <w:sz w:val="28"/>
                <w:szCs w:val="28"/>
                <w:lang w:eastAsia="lv-LV"/>
              </w:rPr>
              <w:t>.</w:t>
            </w:r>
          </w:p>
        </w:tc>
      </w:tr>
      <w:tr w:rsidR="00176599" w:rsidRPr="00F53182" w:rsidTr="00990F9E">
        <w:trPr>
          <w:trHeight w:val="339"/>
        </w:trPr>
        <w:tc>
          <w:tcPr>
            <w:tcW w:w="426" w:type="dxa"/>
          </w:tcPr>
          <w:p w:rsidR="00176599" w:rsidRPr="00F53182" w:rsidRDefault="00176599" w:rsidP="00176599">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2.</w:t>
            </w:r>
          </w:p>
        </w:tc>
        <w:tc>
          <w:tcPr>
            <w:tcW w:w="3544" w:type="dxa"/>
          </w:tcPr>
          <w:p w:rsidR="00176599" w:rsidRDefault="00176599" w:rsidP="00176599">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izpildes ietekme uz pārvaldes funkcijām un institucionālo struktūru.</w:t>
            </w:r>
          </w:p>
          <w:p w:rsidR="00176599" w:rsidRPr="00F53182" w:rsidRDefault="00176599" w:rsidP="00176599">
            <w:pPr>
              <w:spacing w:after="0" w:line="240" w:lineRule="auto"/>
              <w:ind w:left="57" w:right="57"/>
              <w:rPr>
                <w:rFonts w:ascii="Times New Roman" w:eastAsia="Calibri" w:hAnsi="Times New Roman" w:cs="Times New Roman"/>
                <w:sz w:val="28"/>
                <w:szCs w:val="28"/>
                <w:lang w:eastAsia="lv-LV"/>
              </w:rPr>
            </w:pPr>
          </w:p>
          <w:p w:rsidR="00176599" w:rsidRPr="00F53182" w:rsidRDefault="00176599" w:rsidP="00176599">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5528" w:type="dxa"/>
          </w:tcPr>
          <w:p w:rsidR="00176599" w:rsidRPr="00F53182" w:rsidRDefault="00176599" w:rsidP="00176599">
            <w:pPr>
              <w:shd w:val="clear" w:color="auto" w:fill="FFFFFF"/>
              <w:spacing w:after="0" w:line="240" w:lineRule="auto"/>
              <w:ind w:left="141" w:right="113"/>
              <w:jc w:val="both"/>
              <w:rPr>
                <w:rFonts w:ascii="Times New Roman" w:eastAsia="Calibri" w:hAnsi="Times New Roman" w:cs="Times New Roman"/>
                <w:kern w:val="24"/>
                <w:sz w:val="28"/>
                <w:szCs w:val="28"/>
                <w:lang w:eastAsia="lv-LV"/>
              </w:rPr>
            </w:pPr>
            <w:r>
              <w:rPr>
                <w:rFonts w:ascii="Times New Roman" w:eastAsia="Calibri" w:hAnsi="Times New Roman" w:cs="Times New Roman"/>
                <w:sz w:val="28"/>
                <w:szCs w:val="28"/>
                <w:lang w:eastAsia="lv-LV"/>
              </w:rPr>
              <w:t>Projekts šo jomu neskar.</w:t>
            </w:r>
          </w:p>
        </w:tc>
      </w:tr>
      <w:tr w:rsidR="00176599" w:rsidRPr="00414578" w:rsidTr="00990F9E">
        <w:trPr>
          <w:trHeight w:val="351"/>
        </w:trPr>
        <w:tc>
          <w:tcPr>
            <w:tcW w:w="426" w:type="dxa"/>
          </w:tcPr>
          <w:p w:rsidR="00176599" w:rsidRPr="00414578" w:rsidRDefault="00176599" w:rsidP="00176599">
            <w:pPr>
              <w:spacing w:after="0" w:line="240" w:lineRule="auto"/>
              <w:ind w:left="57" w:right="57"/>
              <w:jc w:val="both"/>
              <w:rPr>
                <w:rFonts w:ascii="Times New Roman" w:eastAsia="Calibri" w:hAnsi="Times New Roman" w:cs="Times New Roman"/>
                <w:bCs/>
                <w:sz w:val="28"/>
                <w:szCs w:val="28"/>
                <w:lang w:eastAsia="lv-LV"/>
              </w:rPr>
            </w:pPr>
            <w:r w:rsidRPr="00414578">
              <w:rPr>
                <w:rFonts w:ascii="Times New Roman" w:eastAsia="Calibri" w:hAnsi="Times New Roman" w:cs="Times New Roman"/>
                <w:bCs/>
                <w:sz w:val="28"/>
                <w:szCs w:val="28"/>
                <w:lang w:eastAsia="lv-LV"/>
              </w:rPr>
              <w:t>3.</w:t>
            </w:r>
          </w:p>
        </w:tc>
        <w:tc>
          <w:tcPr>
            <w:tcW w:w="3544" w:type="dxa"/>
          </w:tcPr>
          <w:p w:rsidR="00176599" w:rsidRPr="00414578" w:rsidRDefault="00176599" w:rsidP="00176599">
            <w:pPr>
              <w:spacing w:after="0" w:line="240" w:lineRule="auto"/>
              <w:ind w:left="57" w:right="57"/>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Cita informācija</w:t>
            </w:r>
          </w:p>
        </w:tc>
        <w:tc>
          <w:tcPr>
            <w:tcW w:w="5528" w:type="dxa"/>
          </w:tcPr>
          <w:p w:rsidR="00176599" w:rsidRPr="00414578" w:rsidRDefault="00176599" w:rsidP="00176599">
            <w:pPr>
              <w:shd w:val="clear" w:color="auto" w:fill="FFFFFF"/>
              <w:spacing w:after="0" w:line="240" w:lineRule="auto"/>
              <w:ind w:left="57"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w:t>
            </w:r>
            <w:r w:rsidRPr="00414578">
              <w:rPr>
                <w:rFonts w:ascii="Times New Roman" w:eastAsia="Calibri" w:hAnsi="Times New Roman" w:cs="Times New Roman"/>
                <w:sz w:val="28"/>
                <w:szCs w:val="28"/>
                <w:lang w:eastAsia="lv-LV"/>
              </w:rPr>
              <w:t>Nav</w:t>
            </w:r>
          </w:p>
        </w:tc>
      </w:tr>
    </w:tbl>
    <w:p w:rsidR="00176599" w:rsidRDefault="00176599" w:rsidP="00376606">
      <w:pPr>
        <w:spacing w:after="0" w:line="240" w:lineRule="auto"/>
        <w:rPr>
          <w:rFonts w:ascii="Times New Roman" w:hAnsi="Times New Roman" w:cs="Times New Roman"/>
          <w:sz w:val="28"/>
          <w:szCs w:val="28"/>
        </w:rPr>
      </w:pPr>
    </w:p>
    <w:p w:rsidR="00184976" w:rsidRDefault="00B05249">
      <w:pPr>
        <w:spacing w:after="0" w:line="240" w:lineRule="auto"/>
        <w:ind w:firstLine="426"/>
        <w:outlineLvl w:val="0"/>
        <w:rPr>
          <w:rFonts w:ascii="Times New Roman" w:eastAsia="Times New Roman" w:hAnsi="Times New Roman" w:cs="Times New Roman"/>
          <w:color w:val="000000"/>
          <w:sz w:val="28"/>
          <w:szCs w:val="28"/>
          <w:lang w:eastAsia="lv-LV"/>
        </w:rPr>
      </w:pPr>
      <w:r w:rsidRPr="00B05249">
        <w:rPr>
          <w:rFonts w:ascii="Times New Roman" w:eastAsia="Times New Roman" w:hAnsi="Times New Roman" w:cs="Times New Roman"/>
          <w:sz w:val="28"/>
          <w:szCs w:val="28"/>
          <w:lang w:eastAsia="lv-LV"/>
        </w:rPr>
        <w:t>Anotācijas III, IV, V un VI sadaļa –</w:t>
      </w:r>
      <w:r w:rsidR="00E8035E" w:rsidRPr="00E8035E">
        <w:rPr>
          <w:rFonts w:ascii="Times New Roman" w:eastAsia="Times New Roman" w:hAnsi="Times New Roman" w:cs="Times New Roman"/>
          <w:b/>
          <w:sz w:val="28"/>
          <w:szCs w:val="28"/>
          <w:lang w:eastAsia="lv-LV"/>
        </w:rPr>
        <w:t xml:space="preserve"> </w:t>
      </w:r>
      <w:r w:rsidRPr="00B05249">
        <w:rPr>
          <w:rFonts w:ascii="Times New Roman" w:eastAsia="Times New Roman" w:hAnsi="Times New Roman" w:cs="Times New Roman"/>
          <w:color w:val="000000"/>
          <w:sz w:val="28"/>
          <w:szCs w:val="28"/>
          <w:lang w:eastAsia="lv-LV"/>
        </w:rPr>
        <w:t>Projekts šīs jomas neskar.</w:t>
      </w:r>
    </w:p>
    <w:p w:rsidR="00E8035E" w:rsidRDefault="00E8035E" w:rsidP="00376606">
      <w:pPr>
        <w:spacing w:after="0" w:line="240" w:lineRule="auto"/>
        <w:rPr>
          <w:rFonts w:ascii="Times New Roman" w:hAnsi="Times New Roman" w:cs="Times New Roman"/>
          <w:sz w:val="28"/>
          <w:szCs w:val="28"/>
        </w:rPr>
      </w:pPr>
    </w:p>
    <w:p w:rsidR="00E8035E" w:rsidRDefault="00E8035E" w:rsidP="00376606">
      <w:pPr>
        <w:spacing w:after="0" w:line="240" w:lineRule="auto"/>
        <w:rPr>
          <w:rFonts w:ascii="Times New Roman" w:hAnsi="Times New Roman" w:cs="Times New Roman"/>
          <w:sz w:val="28"/>
          <w:szCs w:val="28"/>
        </w:rPr>
      </w:pPr>
    </w:p>
    <w:p w:rsidR="005E3FD1" w:rsidRDefault="00F15317">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ministre</w:t>
      </w:r>
      <w:r w:rsidR="00493DC6">
        <w:rPr>
          <w:rFonts w:ascii="Times New Roman" w:hAnsi="Times New Roman" w:cs="Times New Roman"/>
          <w:bCs/>
          <w:sz w:val="28"/>
          <w:szCs w:val="28"/>
        </w:rPr>
        <w:tab/>
      </w:r>
      <w:r w:rsidR="00745273">
        <w:rPr>
          <w:rFonts w:ascii="Times New Roman" w:hAnsi="Times New Roman" w:cs="Times New Roman"/>
          <w:bCs/>
          <w:sz w:val="28"/>
          <w:szCs w:val="28"/>
        </w:rPr>
        <w:t>D.Melbārde</w:t>
      </w:r>
    </w:p>
    <w:p w:rsidR="00DE2A3A" w:rsidRDefault="00DE2A3A" w:rsidP="00376606">
      <w:pPr>
        <w:spacing w:after="0" w:line="240" w:lineRule="auto"/>
        <w:ind w:left="142" w:firstLine="142"/>
        <w:rPr>
          <w:rFonts w:ascii="Times New Roman" w:hAnsi="Times New Roman" w:cs="Times New Roman"/>
          <w:sz w:val="28"/>
          <w:szCs w:val="28"/>
        </w:rPr>
      </w:pPr>
    </w:p>
    <w:p w:rsidR="005F0B4B" w:rsidRDefault="00715CD7">
      <w:pPr>
        <w:tabs>
          <w:tab w:val="left" w:pos="7230"/>
        </w:tabs>
        <w:spacing w:after="0" w:line="240" w:lineRule="auto"/>
        <w:ind w:left="142"/>
        <w:jc w:val="both"/>
        <w:rPr>
          <w:rFonts w:ascii="Times New Roman" w:hAnsi="Times New Roman" w:cs="Times New Roman"/>
          <w:sz w:val="28"/>
          <w:szCs w:val="28"/>
        </w:rPr>
      </w:pPr>
      <w:r w:rsidRPr="00E02168">
        <w:rPr>
          <w:rFonts w:ascii="Times New Roman" w:hAnsi="Times New Roman" w:cs="Times New Roman"/>
          <w:sz w:val="28"/>
          <w:szCs w:val="28"/>
        </w:rPr>
        <w:t>Vīza: Valsts sekretār</w:t>
      </w:r>
      <w:r w:rsidR="005529F6">
        <w:rPr>
          <w:rFonts w:ascii="Times New Roman" w:hAnsi="Times New Roman" w:cs="Times New Roman"/>
          <w:sz w:val="28"/>
          <w:szCs w:val="28"/>
        </w:rPr>
        <w:t>s</w:t>
      </w:r>
      <w:r w:rsidR="00F15317">
        <w:rPr>
          <w:rFonts w:ascii="Times New Roman" w:hAnsi="Times New Roman" w:cs="Times New Roman"/>
          <w:sz w:val="28"/>
          <w:szCs w:val="28"/>
        </w:rPr>
        <w:tab/>
      </w:r>
      <w:r w:rsidR="005529F6">
        <w:rPr>
          <w:rFonts w:ascii="Times New Roman" w:hAnsi="Times New Roman" w:cs="Times New Roman"/>
          <w:sz w:val="28"/>
          <w:szCs w:val="28"/>
        </w:rPr>
        <w:t>S</w:t>
      </w:r>
      <w:r w:rsidR="00F15317">
        <w:rPr>
          <w:rFonts w:ascii="Times New Roman" w:hAnsi="Times New Roman" w:cs="Times New Roman"/>
          <w:sz w:val="28"/>
          <w:szCs w:val="28"/>
        </w:rPr>
        <w:t>.</w:t>
      </w:r>
      <w:r w:rsidR="005529F6">
        <w:rPr>
          <w:rFonts w:ascii="Times New Roman" w:hAnsi="Times New Roman" w:cs="Times New Roman"/>
          <w:sz w:val="28"/>
          <w:szCs w:val="28"/>
        </w:rPr>
        <w:t>Voldiņš</w:t>
      </w:r>
    </w:p>
    <w:p w:rsidR="00B00E02" w:rsidRDefault="00B00E02"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B74D46" w:rsidRDefault="00B74D46" w:rsidP="00376606">
      <w:pPr>
        <w:tabs>
          <w:tab w:val="left" w:pos="3645"/>
        </w:tabs>
        <w:spacing w:after="0" w:line="240" w:lineRule="auto"/>
        <w:rPr>
          <w:rFonts w:ascii="Times New Roman" w:hAnsi="Times New Roman" w:cs="Times New Roman"/>
        </w:rPr>
      </w:pPr>
    </w:p>
    <w:p w:rsidR="00B74D46" w:rsidRDefault="00B74D46" w:rsidP="00376606">
      <w:pPr>
        <w:tabs>
          <w:tab w:val="left" w:pos="3645"/>
        </w:tabs>
        <w:spacing w:after="0" w:line="240" w:lineRule="auto"/>
        <w:rPr>
          <w:rFonts w:ascii="Times New Roman" w:hAnsi="Times New Roman" w:cs="Times New Roman"/>
        </w:rPr>
      </w:pPr>
    </w:p>
    <w:p w:rsidR="00176599" w:rsidRDefault="00176599" w:rsidP="00376606">
      <w:pPr>
        <w:tabs>
          <w:tab w:val="left" w:pos="3645"/>
        </w:tabs>
        <w:spacing w:after="0" w:line="240" w:lineRule="auto"/>
        <w:rPr>
          <w:rFonts w:ascii="Times New Roman" w:hAnsi="Times New Roman" w:cs="Times New Roman"/>
        </w:rPr>
      </w:pPr>
    </w:p>
    <w:p w:rsidR="00176599" w:rsidRDefault="00176599" w:rsidP="00376606">
      <w:pPr>
        <w:tabs>
          <w:tab w:val="left" w:pos="3645"/>
        </w:tabs>
        <w:spacing w:after="0" w:line="240" w:lineRule="auto"/>
        <w:rPr>
          <w:rFonts w:ascii="Times New Roman" w:hAnsi="Times New Roman" w:cs="Times New Roman"/>
        </w:rPr>
      </w:pPr>
    </w:p>
    <w:p w:rsidR="00176599" w:rsidRDefault="00176599" w:rsidP="00376606">
      <w:pPr>
        <w:tabs>
          <w:tab w:val="left" w:pos="3645"/>
        </w:tabs>
        <w:spacing w:after="0" w:line="240" w:lineRule="auto"/>
        <w:rPr>
          <w:rFonts w:ascii="Times New Roman" w:hAnsi="Times New Roman" w:cs="Times New Roman"/>
        </w:rPr>
      </w:pPr>
    </w:p>
    <w:p w:rsidR="00176599" w:rsidRDefault="00176599" w:rsidP="00376606">
      <w:pPr>
        <w:tabs>
          <w:tab w:val="left" w:pos="3645"/>
        </w:tabs>
        <w:spacing w:after="0" w:line="240" w:lineRule="auto"/>
        <w:rPr>
          <w:rFonts w:ascii="Times New Roman" w:hAnsi="Times New Roman" w:cs="Times New Roman"/>
        </w:rPr>
      </w:pPr>
    </w:p>
    <w:p w:rsidR="0087211C" w:rsidRPr="003235FF" w:rsidRDefault="00643551" w:rsidP="00376606">
      <w:pPr>
        <w:spacing w:after="0" w:line="240" w:lineRule="auto"/>
        <w:rPr>
          <w:rFonts w:ascii="Times New Roman" w:hAnsi="Times New Roman" w:cs="Times New Roman"/>
          <w:sz w:val="20"/>
          <w:szCs w:val="20"/>
          <w:lang w:eastAsia="lv-LV"/>
        </w:rPr>
      </w:pPr>
      <w:bookmarkStart w:id="4" w:name="OLE_LINK9"/>
      <w:bookmarkStart w:id="5" w:name="OLE_LINK10"/>
      <w:bookmarkStart w:id="6" w:name="OLE_LINK7"/>
      <w:bookmarkStart w:id="7" w:name="OLE_LINK8"/>
      <w:bookmarkStart w:id="8" w:name="OLE_LINK19"/>
      <w:bookmarkStart w:id="9" w:name="OLE_LINK20"/>
      <w:r>
        <w:rPr>
          <w:rFonts w:ascii="Times New Roman" w:hAnsi="Times New Roman" w:cs="Times New Roman"/>
          <w:sz w:val="20"/>
          <w:szCs w:val="20"/>
          <w:lang w:eastAsia="lv-LV"/>
        </w:rPr>
        <w:t>Krūmiņa</w:t>
      </w:r>
      <w:r w:rsidR="00F12819" w:rsidRPr="003235FF">
        <w:rPr>
          <w:rFonts w:ascii="Times New Roman" w:hAnsi="Times New Roman" w:cs="Times New Roman"/>
          <w:sz w:val="20"/>
          <w:szCs w:val="20"/>
          <w:lang w:eastAsia="lv-LV"/>
        </w:rPr>
        <w:t xml:space="preserve"> </w:t>
      </w:r>
      <w:bookmarkStart w:id="10" w:name="OLE_LINK13"/>
      <w:bookmarkStart w:id="11" w:name="OLE_LINK14"/>
      <w:bookmarkEnd w:id="4"/>
      <w:bookmarkEnd w:id="5"/>
      <w:r w:rsidR="001E26E3" w:rsidRPr="003235FF">
        <w:rPr>
          <w:rFonts w:ascii="Times New Roman" w:hAnsi="Times New Roman" w:cs="Times New Roman"/>
          <w:sz w:val="20"/>
          <w:szCs w:val="20"/>
          <w:lang w:eastAsia="lv-LV"/>
        </w:rPr>
        <w:t>67330234</w:t>
      </w:r>
    </w:p>
    <w:p w:rsidR="000F520C" w:rsidRPr="003235FF" w:rsidRDefault="008964F4" w:rsidP="00376606">
      <w:pPr>
        <w:spacing w:after="0" w:line="240" w:lineRule="auto"/>
        <w:rPr>
          <w:rFonts w:ascii="Times New Roman" w:hAnsi="Times New Roman" w:cs="Times New Roman"/>
          <w:sz w:val="20"/>
          <w:szCs w:val="20"/>
        </w:rPr>
      </w:pPr>
      <w:hyperlink r:id="rId7" w:history="1">
        <w:r w:rsidR="00643551" w:rsidRPr="00DC56AC">
          <w:rPr>
            <w:rStyle w:val="Hipersaite"/>
            <w:rFonts w:ascii="Times New Roman" w:hAnsi="Times New Roman" w:cs="Times New Roman"/>
            <w:sz w:val="20"/>
            <w:szCs w:val="20"/>
            <w:lang w:eastAsia="lv-LV"/>
          </w:rPr>
          <w:t>Linda.Krumina@km.gov.lv</w:t>
        </w:r>
      </w:hyperlink>
      <w:bookmarkEnd w:id="6"/>
      <w:bookmarkEnd w:id="7"/>
      <w:bookmarkEnd w:id="8"/>
      <w:bookmarkEnd w:id="9"/>
      <w:bookmarkEnd w:id="10"/>
      <w:bookmarkEnd w:id="11"/>
    </w:p>
    <w:sectPr w:rsidR="000F520C" w:rsidRPr="003235FF" w:rsidSect="00934BB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22E34" w15:done="0"/>
  <w15:commentEx w15:paraId="12ADE42B" w15:done="0"/>
  <w15:commentEx w15:paraId="385BAB6E" w15:done="0"/>
  <w15:commentEx w15:paraId="52C82F3A" w15:done="0"/>
  <w15:commentEx w15:paraId="4620FBF9" w15:done="0"/>
  <w15:commentEx w15:paraId="24D5CD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99" w:rsidRDefault="00176599" w:rsidP="00C712EA">
      <w:pPr>
        <w:spacing w:after="0" w:line="240" w:lineRule="auto"/>
      </w:pPr>
      <w:r>
        <w:separator/>
      </w:r>
    </w:p>
  </w:endnote>
  <w:endnote w:type="continuationSeparator" w:id="0">
    <w:p w:rsidR="00176599" w:rsidRDefault="00176599"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99" w:rsidRPr="00E8035E" w:rsidRDefault="00362034" w:rsidP="00FC5A39">
    <w:pPr>
      <w:pStyle w:val="Kjene"/>
      <w:jc w:val="both"/>
      <w:rPr>
        <w:sz w:val="20"/>
        <w:szCs w:val="20"/>
      </w:rPr>
    </w:pPr>
    <w:r>
      <w:rPr>
        <w:sz w:val="20"/>
        <w:szCs w:val="20"/>
      </w:rPr>
      <w:t>KMAnot_05</w:t>
    </w:r>
    <w:r w:rsidR="00DB7BF7">
      <w:rPr>
        <w:sz w:val="20"/>
        <w:szCs w:val="20"/>
      </w:rPr>
      <w:t>07</w:t>
    </w:r>
    <w:r w:rsidR="00176599">
      <w:rPr>
        <w:sz w:val="20"/>
        <w:szCs w:val="20"/>
      </w:rPr>
      <w:t>1</w:t>
    </w:r>
    <w:r w:rsidR="00176599" w:rsidRPr="00B05249">
      <w:rPr>
        <w:sz w:val="20"/>
        <w:szCs w:val="20"/>
      </w:rPr>
      <w:t>7_561SAM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99" w:rsidRPr="00E8035E" w:rsidRDefault="00990F9E" w:rsidP="00FC5A39">
    <w:pPr>
      <w:pStyle w:val="Kjene"/>
      <w:jc w:val="both"/>
      <w:rPr>
        <w:sz w:val="20"/>
        <w:szCs w:val="20"/>
      </w:rPr>
    </w:pPr>
    <w:r>
      <w:rPr>
        <w:sz w:val="20"/>
        <w:szCs w:val="20"/>
      </w:rPr>
      <w:t>KMAnot_</w:t>
    </w:r>
    <w:r w:rsidR="00362034">
      <w:rPr>
        <w:sz w:val="20"/>
        <w:szCs w:val="20"/>
      </w:rPr>
      <w:t>05</w:t>
    </w:r>
    <w:r w:rsidR="00DB7BF7">
      <w:rPr>
        <w:sz w:val="20"/>
        <w:szCs w:val="20"/>
      </w:rPr>
      <w:t>07</w:t>
    </w:r>
    <w:r w:rsidR="00176599" w:rsidRPr="00B05249">
      <w:rPr>
        <w:sz w:val="20"/>
        <w:szCs w:val="20"/>
      </w:rPr>
      <w:t>17_561SAM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99" w:rsidRDefault="00176599" w:rsidP="00C712EA">
      <w:pPr>
        <w:spacing w:after="0" w:line="240" w:lineRule="auto"/>
      </w:pPr>
      <w:r>
        <w:separator/>
      </w:r>
    </w:p>
  </w:footnote>
  <w:footnote w:type="continuationSeparator" w:id="0">
    <w:p w:rsidR="00176599" w:rsidRDefault="00176599"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Content>
      <w:p w:rsidR="00176599" w:rsidRDefault="008964F4">
        <w:pPr>
          <w:pStyle w:val="Galvene"/>
          <w:jc w:val="center"/>
        </w:pPr>
        <w:fldSimple w:instr=" PAGE   \* MERGEFORMAT ">
          <w:r w:rsidR="00D229A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69"/>
    <w:multiLevelType w:val="hybridMultilevel"/>
    <w:tmpl w:val="F9CA482A"/>
    <w:lvl w:ilvl="0" w:tplc="0ECE51A8">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6F671E"/>
    <w:multiLevelType w:val="hybridMultilevel"/>
    <w:tmpl w:val="B91E51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nsid w:val="3C3D3ED8"/>
    <w:multiLevelType w:val="hybridMultilevel"/>
    <w:tmpl w:val="C82818B4"/>
    <w:lvl w:ilvl="0" w:tplc="1780D6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8">
    <w:nsid w:val="6E626324"/>
    <w:multiLevelType w:val="hybridMultilevel"/>
    <w:tmpl w:val="1E947B50"/>
    <w:lvl w:ilvl="0" w:tplc="A22C02F0">
      <w:start w:val="2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AE462CA"/>
    <w:multiLevelType w:val="hybridMultilevel"/>
    <w:tmpl w:val="58ECE7E6"/>
    <w:lvl w:ilvl="0" w:tplc="096A7658">
      <w:start w:val="1"/>
      <w:numFmt w:val="bullet"/>
      <w:lvlText w:val="•"/>
      <w:lvlJc w:val="left"/>
      <w:pPr>
        <w:tabs>
          <w:tab w:val="num" w:pos="720"/>
        </w:tabs>
        <w:ind w:left="720" w:hanging="360"/>
      </w:pPr>
      <w:rPr>
        <w:rFonts w:ascii="Arial" w:hAnsi="Arial" w:hint="default"/>
      </w:rPr>
    </w:lvl>
    <w:lvl w:ilvl="1" w:tplc="A53685CA" w:tentative="1">
      <w:start w:val="1"/>
      <w:numFmt w:val="bullet"/>
      <w:lvlText w:val="•"/>
      <w:lvlJc w:val="left"/>
      <w:pPr>
        <w:tabs>
          <w:tab w:val="num" w:pos="1440"/>
        </w:tabs>
        <w:ind w:left="1440" w:hanging="360"/>
      </w:pPr>
      <w:rPr>
        <w:rFonts w:ascii="Arial" w:hAnsi="Arial" w:hint="default"/>
      </w:rPr>
    </w:lvl>
    <w:lvl w:ilvl="2" w:tplc="FB860D7A" w:tentative="1">
      <w:start w:val="1"/>
      <w:numFmt w:val="bullet"/>
      <w:lvlText w:val="•"/>
      <w:lvlJc w:val="left"/>
      <w:pPr>
        <w:tabs>
          <w:tab w:val="num" w:pos="2160"/>
        </w:tabs>
        <w:ind w:left="2160" w:hanging="360"/>
      </w:pPr>
      <w:rPr>
        <w:rFonts w:ascii="Arial" w:hAnsi="Arial" w:hint="default"/>
      </w:rPr>
    </w:lvl>
    <w:lvl w:ilvl="3" w:tplc="59C2BC34" w:tentative="1">
      <w:start w:val="1"/>
      <w:numFmt w:val="bullet"/>
      <w:lvlText w:val="•"/>
      <w:lvlJc w:val="left"/>
      <w:pPr>
        <w:tabs>
          <w:tab w:val="num" w:pos="2880"/>
        </w:tabs>
        <w:ind w:left="2880" w:hanging="360"/>
      </w:pPr>
      <w:rPr>
        <w:rFonts w:ascii="Arial" w:hAnsi="Arial" w:hint="default"/>
      </w:rPr>
    </w:lvl>
    <w:lvl w:ilvl="4" w:tplc="A716918C" w:tentative="1">
      <w:start w:val="1"/>
      <w:numFmt w:val="bullet"/>
      <w:lvlText w:val="•"/>
      <w:lvlJc w:val="left"/>
      <w:pPr>
        <w:tabs>
          <w:tab w:val="num" w:pos="3600"/>
        </w:tabs>
        <w:ind w:left="3600" w:hanging="360"/>
      </w:pPr>
      <w:rPr>
        <w:rFonts w:ascii="Arial" w:hAnsi="Arial" w:hint="default"/>
      </w:rPr>
    </w:lvl>
    <w:lvl w:ilvl="5" w:tplc="24EE1E44" w:tentative="1">
      <w:start w:val="1"/>
      <w:numFmt w:val="bullet"/>
      <w:lvlText w:val="•"/>
      <w:lvlJc w:val="left"/>
      <w:pPr>
        <w:tabs>
          <w:tab w:val="num" w:pos="4320"/>
        </w:tabs>
        <w:ind w:left="4320" w:hanging="360"/>
      </w:pPr>
      <w:rPr>
        <w:rFonts w:ascii="Arial" w:hAnsi="Arial" w:hint="default"/>
      </w:rPr>
    </w:lvl>
    <w:lvl w:ilvl="6" w:tplc="5EB2535C" w:tentative="1">
      <w:start w:val="1"/>
      <w:numFmt w:val="bullet"/>
      <w:lvlText w:val="•"/>
      <w:lvlJc w:val="left"/>
      <w:pPr>
        <w:tabs>
          <w:tab w:val="num" w:pos="5040"/>
        </w:tabs>
        <w:ind w:left="5040" w:hanging="360"/>
      </w:pPr>
      <w:rPr>
        <w:rFonts w:ascii="Arial" w:hAnsi="Arial" w:hint="default"/>
      </w:rPr>
    </w:lvl>
    <w:lvl w:ilvl="7" w:tplc="58D0841A" w:tentative="1">
      <w:start w:val="1"/>
      <w:numFmt w:val="bullet"/>
      <w:lvlText w:val="•"/>
      <w:lvlJc w:val="left"/>
      <w:pPr>
        <w:tabs>
          <w:tab w:val="num" w:pos="5760"/>
        </w:tabs>
        <w:ind w:left="5760" w:hanging="360"/>
      </w:pPr>
      <w:rPr>
        <w:rFonts w:ascii="Arial" w:hAnsi="Arial" w:hint="default"/>
      </w:rPr>
    </w:lvl>
    <w:lvl w:ilvl="8" w:tplc="7CF6793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4"/>
  </w:num>
  <w:num w:numId="4">
    <w:abstractNumId w:val="6"/>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F81"/>
    <w:rsid w:val="0000394F"/>
    <w:rsid w:val="000124F4"/>
    <w:rsid w:val="000204F2"/>
    <w:rsid w:val="00020993"/>
    <w:rsid w:val="0002137B"/>
    <w:rsid w:val="00023D37"/>
    <w:rsid w:val="00027B04"/>
    <w:rsid w:val="00027BB8"/>
    <w:rsid w:val="0003135B"/>
    <w:rsid w:val="000337D5"/>
    <w:rsid w:val="00034A48"/>
    <w:rsid w:val="000369DA"/>
    <w:rsid w:val="00037328"/>
    <w:rsid w:val="00040258"/>
    <w:rsid w:val="00055E33"/>
    <w:rsid w:val="00057B06"/>
    <w:rsid w:val="00065158"/>
    <w:rsid w:val="00066B6D"/>
    <w:rsid w:val="00072D1D"/>
    <w:rsid w:val="00074F9F"/>
    <w:rsid w:val="00087318"/>
    <w:rsid w:val="000876A8"/>
    <w:rsid w:val="00094C20"/>
    <w:rsid w:val="000A2D5C"/>
    <w:rsid w:val="000A50B2"/>
    <w:rsid w:val="000B03DF"/>
    <w:rsid w:val="000B079C"/>
    <w:rsid w:val="000B3116"/>
    <w:rsid w:val="000B353E"/>
    <w:rsid w:val="000B448E"/>
    <w:rsid w:val="000B7362"/>
    <w:rsid w:val="000D2A29"/>
    <w:rsid w:val="000E3D15"/>
    <w:rsid w:val="000E4DC9"/>
    <w:rsid w:val="000E775C"/>
    <w:rsid w:val="000F520C"/>
    <w:rsid w:val="000F5600"/>
    <w:rsid w:val="000F6D84"/>
    <w:rsid w:val="00104805"/>
    <w:rsid w:val="00106999"/>
    <w:rsid w:val="001072C0"/>
    <w:rsid w:val="0011380B"/>
    <w:rsid w:val="00117BDB"/>
    <w:rsid w:val="00117D88"/>
    <w:rsid w:val="00127DFB"/>
    <w:rsid w:val="0013056F"/>
    <w:rsid w:val="001310FC"/>
    <w:rsid w:val="00133154"/>
    <w:rsid w:val="0013494D"/>
    <w:rsid w:val="00135F61"/>
    <w:rsid w:val="00144DBB"/>
    <w:rsid w:val="001465AD"/>
    <w:rsid w:val="00146D35"/>
    <w:rsid w:val="00152073"/>
    <w:rsid w:val="00157BB9"/>
    <w:rsid w:val="00161769"/>
    <w:rsid w:val="00164FC6"/>
    <w:rsid w:val="0016543C"/>
    <w:rsid w:val="00166BFA"/>
    <w:rsid w:val="00170320"/>
    <w:rsid w:val="001705DC"/>
    <w:rsid w:val="00170F4C"/>
    <w:rsid w:val="00176599"/>
    <w:rsid w:val="00177FAB"/>
    <w:rsid w:val="00180737"/>
    <w:rsid w:val="001820C9"/>
    <w:rsid w:val="001846F3"/>
    <w:rsid w:val="00184976"/>
    <w:rsid w:val="0018596B"/>
    <w:rsid w:val="00185AB8"/>
    <w:rsid w:val="00186D1F"/>
    <w:rsid w:val="00187811"/>
    <w:rsid w:val="00195D77"/>
    <w:rsid w:val="00196744"/>
    <w:rsid w:val="001A5D16"/>
    <w:rsid w:val="001A7EDA"/>
    <w:rsid w:val="001B1BC5"/>
    <w:rsid w:val="001B2E89"/>
    <w:rsid w:val="001B3D80"/>
    <w:rsid w:val="001D0BBD"/>
    <w:rsid w:val="001E01FF"/>
    <w:rsid w:val="001E26E3"/>
    <w:rsid w:val="001E4973"/>
    <w:rsid w:val="001E6848"/>
    <w:rsid w:val="001E78BB"/>
    <w:rsid w:val="001E7913"/>
    <w:rsid w:val="001F34BC"/>
    <w:rsid w:val="001F6188"/>
    <w:rsid w:val="001F71E8"/>
    <w:rsid w:val="00210008"/>
    <w:rsid w:val="0021473F"/>
    <w:rsid w:val="00244850"/>
    <w:rsid w:val="00260A16"/>
    <w:rsid w:val="002610CF"/>
    <w:rsid w:val="0027120E"/>
    <w:rsid w:val="00271304"/>
    <w:rsid w:val="00272E5C"/>
    <w:rsid w:val="002732EB"/>
    <w:rsid w:val="002775F0"/>
    <w:rsid w:val="00284A43"/>
    <w:rsid w:val="00287CF5"/>
    <w:rsid w:val="00293B6E"/>
    <w:rsid w:val="002B00CA"/>
    <w:rsid w:val="002C0D48"/>
    <w:rsid w:val="002C2CB2"/>
    <w:rsid w:val="002C32D6"/>
    <w:rsid w:val="002C330C"/>
    <w:rsid w:val="002D01F6"/>
    <w:rsid w:val="002D0DE3"/>
    <w:rsid w:val="002D3634"/>
    <w:rsid w:val="002D4F8C"/>
    <w:rsid w:val="002E3A6E"/>
    <w:rsid w:val="002E74B4"/>
    <w:rsid w:val="002F2B47"/>
    <w:rsid w:val="002F47DE"/>
    <w:rsid w:val="002F490E"/>
    <w:rsid w:val="002F53B2"/>
    <w:rsid w:val="002F6EDB"/>
    <w:rsid w:val="00301D35"/>
    <w:rsid w:val="00303696"/>
    <w:rsid w:val="003042AB"/>
    <w:rsid w:val="00311E61"/>
    <w:rsid w:val="003144B7"/>
    <w:rsid w:val="00314A34"/>
    <w:rsid w:val="003163B5"/>
    <w:rsid w:val="00320B78"/>
    <w:rsid w:val="00322ACC"/>
    <w:rsid w:val="003235FF"/>
    <w:rsid w:val="00324345"/>
    <w:rsid w:val="00333790"/>
    <w:rsid w:val="00340878"/>
    <w:rsid w:val="003452F8"/>
    <w:rsid w:val="003469BD"/>
    <w:rsid w:val="003502B2"/>
    <w:rsid w:val="00350773"/>
    <w:rsid w:val="00360BDF"/>
    <w:rsid w:val="00362034"/>
    <w:rsid w:val="00364907"/>
    <w:rsid w:val="0036637D"/>
    <w:rsid w:val="00371A87"/>
    <w:rsid w:val="00376606"/>
    <w:rsid w:val="0038102F"/>
    <w:rsid w:val="00381C25"/>
    <w:rsid w:val="0038528B"/>
    <w:rsid w:val="00385A50"/>
    <w:rsid w:val="00385DFB"/>
    <w:rsid w:val="00392EE5"/>
    <w:rsid w:val="0039309D"/>
    <w:rsid w:val="003A672B"/>
    <w:rsid w:val="003A6BA5"/>
    <w:rsid w:val="003B200D"/>
    <w:rsid w:val="003B48F7"/>
    <w:rsid w:val="003B7E8E"/>
    <w:rsid w:val="003C0FD5"/>
    <w:rsid w:val="003C33DB"/>
    <w:rsid w:val="003D2B18"/>
    <w:rsid w:val="003E1DCC"/>
    <w:rsid w:val="003E5896"/>
    <w:rsid w:val="003E5B18"/>
    <w:rsid w:val="003F59D5"/>
    <w:rsid w:val="0040669C"/>
    <w:rsid w:val="0041172F"/>
    <w:rsid w:val="00411B1B"/>
    <w:rsid w:val="00412BB1"/>
    <w:rsid w:val="00414578"/>
    <w:rsid w:val="00414FE8"/>
    <w:rsid w:val="00416387"/>
    <w:rsid w:val="00425B70"/>
    <w:rsid w:val="00426BA7"/>
    <w:rsid w:val="00431003"/>
    <w:rsid w:val="00431DDF"/>
    <w:rsid w:val="0043241C"/>
    <w:rsid w:val="00445D08"/>
    <w:rsid w:val="00447656"/>
    <w:rsid w:val="00451E09"/>
    <w:rsid w:val="00453637"/>
    <w:rsid w:val="00453CD9"/>
    <w:rsid w:val="00454B8F"/>
    <w:rsid w:val="0047235B"/>
    <w:rsid w:val="00472397"/>
    <w:rsid w:val="004737EE"/>
    <w:rsid w:val="00485989"/>
    <w:rsid w:val="004875A9"/>
    <w:rsid w:val="00487C85"/>
    <w:rsid w:val="0049269A"/>
    <w:rsid w:val="00493189"/>
    <w:rsid w:val="0049350F"/>
    <w:rsid w:val="00493DC6"/>
    <w:rsid w:val="00494528"/>
    <w:rsid w:val="004949DF"/>
    <w:rsid w:val="004951C0"/>
    <w:rsid w:val="004A2674"/>
    <w:rsid w:val="004A31C2"/>
    <w:rsid w:val="004C116E"/>
    <w:rsid w:val="004C1984"/>
    <w:rsid w:val="004C1FE3"/>
    <w:rsid w:val="004E47F8"/>
    <w:rsid w:val="004E64EB"/>
    <w:rsid w:val="004F41CB"/>
    <w:rsid w:val="004F4303"/>
    <w:rsid w:val="004F645B"/>
    <w:rsid w:val="004F716D"/>
    <w:rsid w:val="00500221"/>
    <w:rsid w:val="00500310"/>
    <w:rsid w:val="00501F02"/>
    <w:rsid w:val="00502A2A"/>
    <w:rsid w:val="00503837"/>
    <w:rsid w:val="00504CAE"/>
    <w:rsid w:val="00506CFC"/>
    <w:rsid w:val="0051056E"/>
    <w:rsid w:val="0051060B"/>
    <w:rsid w:val="0051458B"/>
    <w:rsid w:val="0051591F"/>
    <w:rsid w:val="00520916"/>
    <w:rsid w:val="005231C4"/>
    <w:rsid w:val="00526C06"/>
    <w:rsid w:val="005313CA"/>
    <w:rsid w:val="00542030"/>
    <w:rsid w:val="0054255A"/>
    <w:rsid w:val="00542953"/>
    <w:rsid w:val="00542969"/>
    <w:rsid w:val="00542CC1"/>
    <w:rsid w:val="005443A3"/>
    <w:rsid w:val="00544CE1"/>
    <w:rsid w:val="005529F6"/>
    <w:rsid w:val="005540BF"/>
    <w:rsid w:val="005617E5"/>
    <w:rsid w:val="00564F0C"/>
    <w:rsid w:val="005726F3"/>
    <w:rsid w:val="00573AC6"/>
    <w:rsid w:val="0057544C"/>
    <w:rsid w:val="00575847"/>
    <w:rsid w:val="00576973"/>
    <w:rsid w:val="00581291"/>
    <w:rsid w:val="00586260"/>
    <w:rsid w:val="0059593F"/>
    <w:rsid w:val="005B06D4"/>
    <w:rsid w:val="005B07CC"/>
    <w:rsid w:val="005B0AF1"/>
    <w:rsid w:val="005C0C23"/>
    <w:rsid w:val="005D2323"/>
    <w:rsid w:val="005D2D14"/>
    <w:rsid w:val="005E3FD1"/>
    <w:rsid w:val="005E6CAE"/>
    <w:rsid w:val="005F0B4B"/>
    <w:rsid w:val="005F2FB9"/>
    <w:rsid w:val="005F52BD"/>
    <w:rsid w:val="005F5E95"/>
    <w:rsid w:val="006034B8"/>
    <w:rsid w:val="00604F49"/>
    <w:rsid w:val="006174FC"/>
    <w:rsid w:val="0062305D"/>
    <w:rsid w:val="00624478"/>
    <w:rsid w:val="006246F1"/>
    <w:rsid w:val="00625604"/>
    <w:rsid w:val="00631C2D"/>
    <w:rsid w:val="00643551"/>
    <w:rsid w:val="00644436"/>
    <w:rsid w:val="00650C99"/>
    <w:rsid w:val="0065204C"/>
    <w:rsid w:val="00652582"/>
    <w:rsid w:val="006660F7"/>
    <w:rsid w:val="006929F7"/>
    <w:rsid w:val="00696F74"/>
    <w:rsid w:val="00697584"/>
    <w:rsid w:val="006A000D"/>
    <w:rsid w:val="006A2201"/>
    <w:rsid w:val="006A2A95"/>
    <w:rsid w:val="006A5C91"/>
    <w:rsid w:val="006A7ABC"/>
    <w:rsid w:val="006C1080"/>
    <w:rsid w:val="006C171E"/>
    <w:rsid w:val="006C2098"/>
    <w:rsid w:val="006C2D4D"/>
    <w:rsid w:val="006C5995"/>
    <w:rsid w:val="006D10E4"/>
    <w:rsid w:val="006D68CB"/>
    <w:rsid w:val="006D6C77"/>
    <w:rsid w:val="006F3FEC"/>
    <w:rsid w:val="006F75AA"/>
    <w:rsid w:val="006F781F"/>
    <w:rsid w:val="00712171"/>
    <w:rsid w:val="00714691"/>
    <w:rsid w:val="00715CD7"/>
    <w:rsid w:val="0071765E"/>
    <w:rsid w:val="00720E3A"/>
    <w:rsid w:val="007229E3"/>
    <w:rsid w:val="00723C80"/>
    <w:rsid w:val="00726CAC"/>
    <w:rsid w:val="007308FD"/>
    <w:rsid w:val="00734E2B"/>
    <w:rsid w:val="007375AF"/>
    <w:rsid w:val="0074284E"/>
    <w:rsid w:val="00745273"/>
    <w:rsid w:val="00750527"/>
    <w:rsid w:val="00752284"/>
    <w:rsid w:val="00755BD7"/>
    <w:rsid w:val="00756ED3"/>
    <w:rsid w:val="00767B90"/>
    <w:rsid w:val="00776631"/>
    <w:rsid w:val="00777315"/>
    <w:rsid w:val="00784730"/>
    <w:rsid w:val="00785947"/>
    <w:rsid w:val="00787018"/>
    <w:rsid w:val="00787630"/>
    <w:rsid w:val="007907AC"/>
    <w:rsid w:val="00791510"/>
    <w:rsid w:val="00791EAE"/>
    <w:rsid w:val="007930FC"/>
    <w:rsid w:val="007965FA"/>
    <w:rsid w:val="007A4A07"/>
    <w:rsid w:val="007A5B15"/>
    <w:rsid w:val="007B53CE"/>
    <w:rsid w:val="007B6B6A"/>
    <w:rsid w:val="007C1532"/>
    <w:rsid w:val="007C17C2"/>
    <w:rsid w:val="007C425D"/>
    <w:rsid w:val="007D721F"/>
    <w:rsid w:val="007E60DA"/>
    <w:rsid w:val="007F2575"/>
    <w:rsid w:val="007F70AB"/>
    <w:rsid w:val="00801E80"/>
    <w:rsid w:val="00805F81"/>
    <w:rsid w:val="00806940"/>
    <w:rsid w:val="008179D3"/>
    <w:rsid w:val="00825B53"/>
    <w:rsid w:val="00842405"/>
    <w:rsid w:val="00843F2F"/>
    <w:rsid w:val="00845EC0"/>
    <w:rsid w:val="00853276"/>
    <w:rsid w:val="00854C1D"/>
    <w:rsid w:val="00855899"/>
    <w:rsid w:val="0087211C"/>
    <w:rsid w:val="008809CB"/>
    <w:rsid w:val="008964F4"/>
    <w:rsid w:val="008A059B"/>
    <w:rsid w:val="008A34F2"/>
    <w:rsid w:val="008A7230"/>
    <w:rsid w:val="008A7344"/>
    <w:rsid w:val="008B212E"/>
    <w:rsid w:val="008B48B6"/>
    <w:rsid w:val="008C7CD7"/>
    <w:rsid w:val="008D181F"/>
    <w:rsid w:val="008E112B"/>
    <w:rsid w:val="008E1443"/>
    <w:rsid w:val="008E39FD"/>
    <w:rsid w:val="008F5454"/>
    <w:rsid w:val="008F6034"/>
    <w:rsid w:val="008F629B"/>
    <w:rsid w:val="008F6811"/>
    <w:rsid w:val="00902D36"/>
    <w:rsid w:val="00902D49"/>
    <w:rsid w:val="0091245E"/>
    <w:rsid w:val="0092423E"/>
    <w:rsid w:val="0093250A"/>
    <w:rsid w:val="00933187"/>
    <w:rsid w:val="00934BB0"/>
    <w:rsid w:val="00945876"/>
    <w:rsid w:val="00952DD0"/>
    <w:rsid w:val="00956170"/>
    <w:rsid w:val="009640B0"/>
    <w:rsid w:val="00973195"/>
    <w:rsid w:val="00973D61"/>
    <w:rsid w:val="0098068F"/>
    <w:rsid w:val="009845B3"/>
    <w:rsid w:val="00987C77"/>
    <w:rsid w:val="00990F9E"/>
    <w:rsid w:val="0099451C"/>
    <w:rsid w:val="0099669F"/>
    <w:rsid w:val="009A1855"/>
    <w:rsid w:val="009A19F6"/>
    <w:rsid w:val="009A4F89"/>
    <w:rsid w:val="009A6373"/>
    <w:rsid w:val="009B3A6D"/>
    <w:rsid w:val="009C2AF9"/>
    <w:rsid w:val="009C421C"/>
    <w:rsid w:val="009C6C1D"/>
    <w:rsid w:val="009C74D2"/>
    <w:rsid w:val="009D25DA"/>
    <w:rsid w:val="009D6CFA"/>
    <w:rsid w:val="009F21FD"/>
    <w:rsid w:val="00A00121"/>
    <w:rsid w:val="00A0317F"/>
    <w:rsid w:val="00A04BA3"/>
    <w:rsid w:val="00A12329"/>
    <w:rsid w:val="00A22398"/>
    <w:rsid w:val="00A237A5"/>
    <w:rsid w:val="00A2571D"/>
    <w:rsid w:val="00A265FA"/>
    <w:rsid w:val="00A46632"/>
    <w:rsid w:val="00A47F31"/>
    <w:rsid w:val="00A51581"/>
    <w:rsid w:val="00A51ACF"/>
    <w:rsid w:val="00A52308"/>
    <w:rsid w:val="00A526A8"/>
    <w:rsid w:val="00A741DE"/>
    <w:rsid w:val="00A747E9"/>
    <w:rsid w:val="00A83E04"/>
    <w:rsid w:val="00A9539C"/>
    <w:rsid w:val="00A96FA5"/>
    <w:rsid w:val="00AA1257"/>
    <w:rsid w:val="00AA184D"/>
    <w:rsid w:val="00AA2167"/>
    <w:rsid w:val="00AA5589"/>
    <w:rsid w:val="00AB2F8E"/>
    <w:rsid w:val="00AB470E"/>
    <w:rsid w:val="00AB7334"/>
    <w:rsid w:val="00AB7D88"/>
    <w:rsid w:val="00AC55E5"/>
    <w:rsid w:val="00AC56A0"/>
    <w:rsid w:val="00AD16C7"/>
    <w:rsid w:val="00AD1BE4"/>
    <w:rsid w:val="00AD2160"/>
    <w:rsid w:val="00AD52D0"/>
    <w:rsid w:val="00AD76B7"/>
    <w:rsid w:val="00AE1F6D"/>
    <w:rsid w:val="00AE4ACD"/>
    <w:rsid w:val="00AF0B29"/>
    <w:rsid w:val="00AF3703"/>
    <w:rsid w:val="00B0006E"/>
    <w:rsid w:val="00B00E02"/>
    <w:rsid w:val="00B05249"/>
    <w:rsid w:val="00B0565D"/>
    <w:rsid w:val="00B076B8"/>
    <w:rsid w:val="00B1086A"/>
    <w:rsid w:val="00B22092"/>
    <w:rsid w:val="00B272FC"/>
    <w:rsid w:val="00B27BE0"/>
    <w:rsid w:val="00B34621"/>
    <w:rsid w:val="00B374EE"/>
    <w:rsid w:val="00B4328B"/>
    <w:rsid w:val="00B44F89"/>
    <w:rsid w:val="00B51C25"/>
    <w:rsid w:val="00B54B81"/>
    <w:rsid w:val="00B638DD"/>
    <w:rsid w:val="00B64426"/>
    <w:rsid w:val="00B67DAE"/>
    <w:rsid w:val="00B721B8"/>
    <w:rsid w:val="00B7225D"/>
    <w:rsid w:val="00B73C78"/>
    <w:rsid w:val="00B74D46"/>
    <w:rsid w:val="00B808AC"/>
    <w:rsid w:val="00B815E8"/>
    <w:rsid w:val="00B82D7E"/>
    <w:rsid w:val="00B83234"/>
    <w:rsid w:val="00B91521"/>
    <w:rsid w:val="00BA1C24"/>
    <w:rsid w:val="00BA4AD9"/>
    <w:rsid w:val="00BA7D80"/>
    <w:rsid w:val="00BB28BC"/>
    <w:rsid w:val="00BB28E7"/>
    <w:rsid w:val="00BB3F87"/>
    <w:rsid w:val="00BB3FE0"/>
    <w:rsid w:val="00BB5F43"/>
    <w:rsid w:val="00BC1AAE"/>
    <w:rsid w:val="00BC3A53"/>
    <w:rsid w:val="00BD23C8"/>
    <w:rsid w:val="00BE6440"/>
    <w:rsid w:val="00BE7556"/>
    <w:rsid w:val="00BF173F"/>
    <w:rsid w:val="00BF7041"/>
    <w:rsid w:val="00BF77EE"/>
    <w:rsid w:val="00C10F74"/>
    <w:rsid w:val="00C11E64"/>
    <w:rsid w:val="00C16DD0"/>
    <w:rsid w:val="00C20266"/>
    <w:rsid w:val="00C22684"/>
    <w:rsid w:val="00C25A05"/>
    <w:rsid w:val="00C27D86"/>
    <w:rsid w:val="00C30F08"/>
    <w:rsid w:val="00C40E7A"/>
    <w:rsid w:val="00C47CB7"/>
    <w:rsid w:val="00C61725"/>
    <w:rsid w:val="00C646D6"/>
    <w:rsid w:val="00C712EA"/>
    <w:rsid w:val="00C75283"/>
    <w:rsid w:val="00C77A4C"/>
    <w:rsid w:val="00C77B7D"/>
    <w:rsid w:val="00C838F3"/>
    <w:rsid w:val="00CA63F7"/>
    <w:rsid w:val="00CA65A1"/>
    <w:rsid w:val="00CB5B58"/>
    <w:rsid w:val="00CC2224"/>
    <w:rsid w:val="00CD04A9"/>
    <w:rsid w:val="00CD0980"/>
    <w:rsid w:val="00CD1ECB"/>
    <w:rsid w:val="00CD3915"/>
    <w:rsid w:val="00CD59E6"/>
    <w:rsid w:val="00CD6267"/>
    <w:rsid w:val="00CD7CA3"/>
    <w:rsid w:val="00CE4DE8"/>
    <w:rsid w:val="00CF0762"/>
    <w:rsid w:val="00CF66C6"/>
    <w:rsid w:val="00CF79E0"/>
    <w:rsid w:val="00D067D3"/>
    <w:rsid w:val="00D10156"/>
    <w:rsid w:val="00D145F6"/>
    <w:rsid w:val="00D15909"/>
    <w:rsid w:val="00D17097"/>
    <w:rsid w:val="00D2196A"/>
    <w:rsid w:val="00D21FFD"/>
    <w:rsid w:val="00D229AA"/>
    <w:rsid w:val="00D22BA3"/>
    <w:rsid w:val="00D24D90"/>
    <w:rsid w:val="00D368E2"/>
    <w:rsid w:val="00D4352C"/>
    <w:rsid w:val="00D54051"/>
    <w:rsid w:val="00D57C89"/>
    <w:rsid w:val="00D63483"/>
    <w:rsid w:val="00D70ACB"/>
    <w:rsid w:val="00D7463D"/>
    <w:rsid w:val="00D833F3"/>
    <w:rsid w:val="00D9258F"/>
    <w:rsid w:val="00D94C1C"/>
    <w:rsid w:val="00D95D6E"/>
    <w:rsid w:val="00D976E2"/>
    <w:rsid w:val="00DA18B4"/>
    <w:rsid w:val="00DA217E"/>
    <w:rsid w:val="00DA279B"/>
    <w:rsid w:val="00DA3B45"/>
    <w:rsid w:val="00DA3B8B"/>
    <w:rsid w:val="00DA6AF3"/>
    <w:rsid w:val="00DB77D7"/>
    <w:rsid w:val="00DB7BF7"/>
    <w:rsid w:val="00DC7AE0"/>
    <w:rsid w:val="00DD3050"/>
    <w:rsid w:val="00DD4E11"/>
    <w:rsid w:val="00DD6D27"/>
    <w:rsid w:val="00DE0FB4"/>
    <w:rsid w:val="00DE238A"/>
    <w:rsid w:val="00DE2A3A"/>
    <w:rsid w:val="00DE527C"/>
    <w:rsid w:val="00DE6D47"/>
    <w:rsid w:val="00DF6F8E"/>
    <w:rsid w:val="00E00E50"/>
    <w:rsid w:val="00E02168"/>
    <w:rsid w:val="00E040D0"/>
    <w:rsid w:val="00E102ED"/>
    <w:rsid w:val="00E10661"/>
    <w:rsid w:val="00E10A4C"/>
    <w:rsid w:val="00E23737"/>
    <w:rsid w:val="00E24C2E"/>
    <w:rsid w:val="00E27FEA"/>
    <w:rsid w:val="00E323E6"/>
    <w:rsid w:val="00E35D8D"/>
    <w:rsid w:val="00E443B7"/>
    <w:rsid w:val="00E46F30"/>
    <w:rsid w:val="00E56319"/>
    <w:rsid w:val="00E57866"/>
    <w:rsid w:val="00E65CBD"/>
    <w:rsid w:val="00E66F85"/>
    <w:rsid w:val="00E71AA6"/>
    <w:rsid w:val="00E71AF4"/>
    <w:rsid w:val="00E74689"/>
    <w:rsid w:val="00E74C10"/>
    <w:rsid w:val="00E773D2"/>
    <w:rsid w:val="00E8035E"/>
    <w:rsid w:val="00E80A96"/>
    <w:rsid w:val="00E827D5"/>
    <w:rsid w:val="00E83EC9"/>
    <w:rsid w:val="00E8462D"/>
    <w:rsid w:val="00E86156"/>
    <w:rsid w:val="00EA2E38"/>
    <w:rsid w:val="00EA349A"/>
    <w:rsid w:val="00EA5C50"/>
    <w:rsid w:val="00EB0FD0"/>
    <w:rsid w:val="00EB2900"/>
    <w:rsid w:val="00EB4A0E"/>
    <w:rsid w:val="00EC380B"/>
    <w:rsid w:val="00EC62F0"/>
    <w:rsid w:val="00EC7AA4"/>
    <w:rsid w:val="00EC7D68"/>
    <w:rsid w:val="00ED64C8"/>
    <w:rsid w:val="00EE00C1"/>
    <w:rsid w:val="00EF0394"/>
    <w:rsid w:val="00EF4B42"/>
    <w:rsid w:val="00F002EE"/>
    <w:rsid w:val="00F01776"/>
    <w:rsid w:val="00F034E2"/>
    <w:rsid w:val="00F12819"/>
    <w:rsid w:val="00F12F9E"/>
    <w:rsid w:val="00F15317"/>
    <w:rsid w:val="00F21718"/>
    <w:rsid w:val="00F24886"/>
    <w:rsid w:val="00F36043"/>
    <w:rsid w:val="00F36CAB"/>
    <w:rsid w:val="00F37A75"/>
    <w:rsid w:val="00F461EC"/>
    <w:rsid w:val="00F47EAA"/>
    <w:rsid w:val="00F505DD"/>
    <w:rsid w:val="00F53182"/>
    <w:rsid w:val="00F559D2"/>
    <w:rsid w:val="00F62B89"/>
    <w:rsid w:val="00F64256"/>
    <w:rsid w:val="00F71412"/>
    <w:rsid w:val="00F716BC"/>
    <w:rsid w:val="00F71A5A"/>
    <w:rsid w:val="00FA62BF"/>
    <w:rsid w:val="00FA7B59"/>
    <w:rsid w:val="00FA7FE9"/>
    <w:rsid w:val="00FB1E81"/>
    <w:rsid w:val="00FB4E56"/>
    <w:rsid w:val="00FC55A4"/>
    <w:rsid w:val="00FC5A39"/>
    <w:rsid w:val="00FD0B83"/>
    <w:rsid w:val="00FD3A04"/>
    <w:rsid w:val="00FD57BE"/>
    <w:rsid w:val="00FD6700"/>
    <w:rsid w:val="00FE15DA"/>
    <w:rsid w:val="00FE17BA"/>
    <w:rsid w:val="00FE4158"/>
    <w:rsid w:val="00FF71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semiHidden/>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liknoteik1">
    <w:name w:val="lik_noteik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314A34"/>
    <w:rPr>
      <w:color w:val="0563C1" w:themeColor="hyperlink"/>
      <w:u w:val="single"/>
    </w:rPr>
  </w:style>
  <w:style w:type="paragraph" w:customStyle="1" w:styleId="Default">
    <w:name w:val="Default"/>
    <w:rsid w:val="004875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ais"/>
    <w:uiPriority w:val="34"/>
    <w:qFormat/>
    <w:rsid w:val="00EC62F0"/>
    <w:pPr>
      <w:ind w:left="720"/>
      <w:contextualSpacing/>
    </w:pPr>
  </w:style>
  <w:style w:type="character" w:styleId="Izmantotahipersaite">
    <w:name w:val="FollowedHyperlink"/>
    <w:basedOn w:val="Noklusjumarindkopasfonts"/>
    <w:uiPriority w:val="99"/>
    <w:semiHidden/>
    <w:unhideWhenUsed/>
    <w:rsid w:val="000B079C"/>
    <w:rPr>
      <w:color w:val="954F72" w:themeColor="followedHyperlink"/>
      <w:u w:val="single"/>
    </w:rPr>
  </w:style>
  <w:style w:type="paragraph" w:customStyle="1" w:styleId="normal">
    <w:name w:val="normal"/>
    <w:basedOn w:val="Parastais"/>
    <w:rsid w:val="00843F2F"/>
    <w:pPr>
      <w:spacing w:before="120" w:after="0" w:line="240" w:lineRule="auto"/>
      <w:jc w:val="both"/>
    </w:pPr>
    <w:rPr>
      <w:rFonts w:ascii="Times New Roman" w:eastAsia="Times New Roman" w:hAnsi="Times New Roman" w:cs="Times New Roman"/>
      <w:sz w:val="24"/>
      <w:szCs w:val="24"/>
      <w:lang w:eastAsia="lv-LV"/>
    </w:rPr>
  </w:style>
  <w:style w:type="character" w:customStyle="1" w:styleId="Bodytext4">
    <w:name w:val="Body text (4)_"/>
    <w:basedOn w:val="Noklusjumarindkopasfonts"/>
    <w:link w:val="Bodytext40"/>
    <w:rsid w:val="00987C77"/>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987C77"/>
    <w:pPr>
      <w:shd w:val="clear" w:color="auto" w:fill="FFFFFF"/>
      <w:spacing w:after="0" w:line="274" w:lineRule="exact"/>
      <w:ind w:hanging="600"/>
      <w:jc w:val="both"/>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45179793">
      <w:bodyDiv w:val="1"/>
      <w:marLeft w:val="0"/>
      <w:marRight w:val="0"/>
      <w:marTop w:val="0"/>
      <w:marBottom w:val="0"/>
      <w:divBdr>
        <w:top w:val="none" w:sz="0" w:space="0" w:color="auto"/>
        <w:left w:val="none" w:sz="0" w:space="0" w:color="auto"/>
        <w:bottom w:val="none" w:sz="0" w:space="0" w:color="auto"/>
        <w:right w:val="none" w:sz="0" w:space="0" w:color="auto"/>
      </w:divBdr>
    </w:div>
    <w:div w:id="121122849">
      <w:bodyDiv w:val="1"/>
      <w:marLeft w:val="0"/>
      <w:marRight w:val="0"/>
      <w:marTop w:val="0"/>
      <w:marBottom w:val="0"/>
      <w:divBdr>
        <w:top w:val="none" w:sz="0" w:space="0" w:color="auto"/>
        <w:left w:val="none" w:sz="0" w:space="0" w:color="auto"/>
        <w:bottom w:val="none" w:sz="0" w:space="0" w:color="auto"/>
        <w:right w:val="none" w:sz="0" w:space="0" w:color="auto"/>
      </w:divBdr>
    </w:div>
    <w:div w:id="238365104">
      <w:bodyDiv w:val="1"/>
      <w:marLeft w:val="0"/>
      <w:marRight w:val="0"/>
      <w:marTop w:val="0"/>
      <w:marBottom w:val="0"/>
      <w:divBdr>
        <w:top w:val="none" w:sz="0" w:space="0" w:color="auto"/>
        <w:left w:val="none" w:sz="0" w:space="0" w:color="auto"/>
        <w:bottom w:val="none" w:sz="0" w:space="0" w:color="auto"/>
        <w:right w:val="none" w:sz="0" w:space="0" w:color="auto"/>
      </w:divBdr>
    </w:div>
    <w:div w:id="304090509">
      <w:bodyDiv w:val="1"/>
      <w:marLeft w:val="0"/>
      <w:marRight w:val="0"/>
      <w:marTop w:val="0"/>
      <w:marBottom w:val="0"/>
      <w:divBdr>
        <w:top w:val="none" w:sz="0" w:space="0" w:color="auto"/>
        <w:left w:val="none" w:sz="0" w:space="0" w:color="auto"/>
        <w:bottom w:val="none" w:sz="0" w:space="0" w:color="auto"/>
        <w:right w:val="none" w:sz="0" w:space="0" w:color="auto"/>
      </w:divBdr>
    </w:div>
    <w:div w:id="387992802">
      <w:bodyDiv w:val="1"/>
      <w:marLeft w:val="0"/>
      <w:marRight w:val="0"/>
      <w:marTop w:val="0"/>
      <w:marBottom w:val="0"/>
      <w:divBdr>
        <w:top w:val="none" w:sz="0" w:space="0" w:color="auto"/>
        <w:left w:val="none" w:sz="0" w:space="0" w:color="auto"/>
        <w:bottom w:val="none" w:sz="0" w:space="0" w:color="auto"/>
        <w:right w:val="none" w:sz="0" w:space="0" w:color="auto"/>
      </w:divBdr>
      <w:divsChild>
        <w:div w:id="1230579812">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7511826">
                  <w:marLeft w:val="0"/>
                  <w:marRight w:val="0"/>
                  <w:marTop w:val="0"/>
                  <w:marBottom w:val="0"/>
                  <w:divBdr>
                    <w:top w:val="none" w:sz="0" w:space="0" w:color="auto"/>
                    <w:left w:val="none" w:sz="0" w:space="0" w:color="auto"/>
                    <w:bottom w:val="none" w:sz="0" w:space="0" w:color="auto"/>
                    <w:right w:val="none" w:sz="0" w:space="0" w:color="auto"/>
                  </w:divBdr>
                  <w:divsChild>
                    <w:div w:id="330446575">
                      <w:marLeft w:val="0"/>
                      <w:marRight w:val="0"/>
                      <w:marTop w:val="0"/>
                      <w:marBottom w:val="0"/>
                      <w:divBdr>
                        <w:top w:val="none" w:sz="0" w:space="0" w:color="auto"/>
                        <w:left w:val="none" w:sz="0" w:space="0" w:color="auto"/>
                        <w:bottom w:val="none" w:sz="0" w:space="0" w:color="auto"/>
                        <w:right w:val="none" w:sz="0" w:space="0" w:color="auto"/>
                      </w:divBdr>
                      <w:divsChild>
                        <w:div w:id="1496189172">
                          <w:marLeft w:val="0"/>
                          <w:marRight w:val="0"/>
                          <w:marTop w:val="0"/>
                          <w:marBottom w:val="0"/>
                          <w:divBdr>
                            <w:top w:val="none" w:sz="0" w:space="0" w:color="auto"/>
                            <w:left w:val="none" w:sz="0" w:space="0" w:color="auto"/>
                            <w:bottom w:val="none" w:sz="0" w:space="0" w:color="auto"/>
                            <w:right w:val="none" w:sz="0" w:space="0" w:color="auto"/>
                          </w:divBdr>
                          <w:divsChild>
                            <w:div w:id="790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551">
      <w:bodyDiv w:val="1"/>
      <w:marLeft w:val="0"/>
      <w:marRight w:val="0"/>
      <w:marTop w:val="0"/>
      <w:marBottom w:val="0"/>
      <w:divBdr>
        <w:top w:val="none" w:sz="0" w:space="0" w:color="auto"/>
        <w:left w:val="none" w:sz="0" w:space="0" w:color="auto"/>
        <w:bottom w:val="none" w:sz="0" w:space="0" w:color="auto"/>
        <w:right w:val="none" w:sz="0" w:space="0" w:color="auto"/>
      </w:divBdr>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785319405">
      <w:bodyDiv w:val="1"/>
      <w:marLeft w:val="0"/>
      <w:marRight w:val="0"/>
      <w:marTop w:val="0"/>
      <w:marBottom w:val="0"/>
      <w:divBdr>
        <w:top w:val="none" w:sz="0" w:space="0" w:color="auto"/>
        <w:left w:val="none" w:sz="0" w:space="0" w:color="auto"/>
        <w:bottom w:val="none" w:sz="0" w:space="0" w:color="auto"/>
        <w:right w:val="none" w:sz="0" w:space="0" w:color="auto"/>
      </w:divBdr>
    </w:div>
    <w:div w:id="893809421">
      <w:bodyDiv w:val="1"/>
      <w:marLeft w:val="0"/>
      <w:marRight w:val="0"/>
      <w:marTop w:val="0"/>
      <w:marBottom w:val="0"/>
      <w:divBdr>
        <w:top w:val="none" w:sz="0" w:space="0" w:color="auto"/>
        <w:left w:val="none" w:sz="0" w:space="0" w:color="auto"/>
        <w:bottom w:val="none" w:sz="0" w:space="0" w:color="auto"/>
        <w:right w:val="none" w:sz="0" w:space="0" w:color="auto"/>
      </w:divBdr>
      <w:divsChild>
        <w:div w:id="1704865660">
          <w:marLeft w:val="274"/>
          <w:marRight w:val="0"/>
          <w:marTop w:val="0"/>
          <w:marBottom w:val="0"/>
          <w:divBdr>
            <w:top w:val="none" w:sz="0" w:space="0" w:color="auto"/>
            <w:left w:val="none" w:sz="0" w:space="0" w:color="auto"/>
            <w:bottom w:val="none" w:sz="0" w:space="0" w:color="auto"/>
            <w:right w:val="none" w:sz="0" w:space="0" w:color="auto"/>
          </w:divBdr>
        </w:div>
      </w:divsChild>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 w:id="13252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nda.Krumina@km.gov.lv" TargetMode="Externa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2954</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 </dc:title>
  <dc:subject>Anotācija</dc:subject>
  <dc:creator>Linda Krūmiņa</dc:creator>
  <cp:keywords>KMAnot_050717_561SAM</cp:keywords>
  <dc:description>67330234
Linda.Krumina@km.gov.lv</dc:description>
  <cp:lastModifiedBy>Dzintra Rozīte</cp:lastModifiedBy>
  <cp:revision>10</cp:revision>
  <cp:lastPrinted>2017-01-12T08:45:00Z</cp:lastPrinted>
  <dcterms:created xsi:type="dcterms:W3CDTF">2017-06-09T08:13:00Z</dcterms:created>
  <dcterms:modified xsi:type="dcterms:W3CDTF">2017-07-07T06:14:00Z</dcterms:modified>
</cp:coreProperties>
</file>