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C70A65" w:rsidRDefault="00E37606" w:rsidP="00982B23">
      <w:pPr>
        <w:ind w:firstLine="425"/>
        <w:jc w:val="center"/>
        <w:rPr>
          <w:b/>
          <w:sz w:val="28"/>
          <w:szCs w:val="28"/>
        </w:rPr>
      </w:pPr>
      <w:bookmarkStart w:id="0" w:name="_GoBack"/>
      <w:bookmarkStart w:id="1" w:name="OLE_LINK10"/>
      <w:bookmarkStart w:id="2" w:name="OLE_LINK11"/>
      <w:bookmarkStart w:id="3" w:name="OLE_LINK1"/>
      <w:bookmarkStart w:id="4" w:name="OLE_LINK2"/>
      <w:bookmarkStart w:id="5" w:name="OLE_LINK3"/>
      <w:bookmarkEnd w:id="0"/>
      <w:r w:rsidRPr="00C70A65">
        <w:rPr>
          <w:b/>
          <w:sz w:val="28"/>
          <w:szCs w:val="28"/>
        </w:rPr>
        <w:t>Ministru kabineta noteikumu projekta</w:t>
      </w:r>
    </w:p>
    <w:bookmarkEnd w:id="1"/>
    <w:bookmarkEnd w:id="2"/>
    <w:p w:rsidR="00BD6E21" w:rsidRPr="00C70A65" w:rsidRDefault="00E37606" w:rsidP="00982B23">
      <w:pPr>
        <w:pStyle w:val="naislab"/>
        <w:spacing w:before="0" w:after="0"/>
        <w:ind w:firstLine="425"/>
        <w:jc w:val="center"/>
        <w:rPr>
          <w:b/>
          <w:sz w:val="28"/>
          <w:szCs w:val="28"/>
        </w:rPr>
      </w:pPr>
      <w:r w:rsidRPr="00C70A65">
        <w:rPr>
          <w:b/>
          <w:sz w:val="28"/>
          <w:szCs w:val="28"/>
        </w:rPr>
        <w:t>„</w:t>
      </w:r>
      <w:bookmarkStart w:id="6" w:name="OLE_LINK5"/>
      <w:bookmarkStart w:id="7" w:name="OLE_LINK6"/>
      <w:bookmarkStart w:id="8" w:name="OLE_LINK8"/>
      <w:bookmarkStart w:id="9" w:name="OLE_LINK9"/>
      <w:r w:rsidR="00BD6E21" w:rsidRPr="00C70A65">
        <w:rPr>
          <w:b/>
          <w:sz w:val="28"/>
          <w:szCs w:val="28"/>
        </w:rPr>
        <w:t xml:space="preserve">Valsts kultūras pieminekļu aizsardzības inspekcijas publisko </w:t>
      </w:r>
    </w:p>
    <w:p w:rsidR="001D311D" w:rsidRDefault="00B45B9C" w:rsidP="00982B23">
      <w:pPr>
        <w:pStyle w:val="naislab"/>
        <w:spacing w:before="0" w:after="0"/>
        <w:ind w:firstLine="425"/>
        <w:jc w:val="center"/>
        <w:rPr>
          <w:b/>
          <w:sz w:val="28"/>
          <w:szCs w:val="28"/>
        </w:rPr>
      </w:pPr>
      <w:r w:rsidRPr="00C70A65">
        <w:rPr>
          <w:b/>
          <w:bCs/>
          <w:sz w:val="28"/>
          <w:szCs w:val="28"/>
        </w:rPr>
        <w:t>maksas pakalpojumu cenrādi</w:t>
      </w:r>
      <w:bookmarkEnd w:id="6"/>
      <w:bookmarkEnd w:id="7"/>
      <w:r w:rsidR="000B734C" w:rsidRPr="00C70A65">
        <w:rPr>
          <w:b/>
          <w:bCs/>
          <w:sz w:val="28"/>
          <w:szCs w:val="28"/>
        </w:rPr>
        <w:t>s</w:t>
      </w:r>
      <w:bookmarkEnd w:id="8"/>
      <w:bookmarkEnd w:id="9"/>
      <w:r w:rsidR="00E37606" w:rsidRPr="00C70A65">
        <w:rPr>
          <w:b/>
          <w:sz w:val="28"/>
          <w:szCs w:val="28"/>
        </w:rPr>
        <w:t>”</w:t>
      </w:r>
      <w:bookmarkStart w:id="10" w:name="OLE_LINK12"/>
      <w:bookmarkStart w:id="11" w:name="OLE_LINK13"/>
    </w:p>
    <w:p w:rsidR="00E37606" w:rsidRPr="00C70A65" w:rsidRDefault="00E37606" w:rsidP="00982B23">
      <w:pPr>
        <w:pStyle w:val="naislab"/>
        <w:spacing w:before="0" w:after="0"/>
        <w:ind w:firstLine="425"/>
        <w:jc w:val="center"/>
        <w:rPr>
          <w:b/>
          <w:sz w:val="28"/>
          <w:szCs w:val="28"/>
        </w:rPr>
      </w:pPr>
      <w:r w:rsidRPr="00C70A65">
        <w:rPr>
          <w:b/>
          <w:sz w:val="28"/>
          <w:szCs w:val="28"/>
        </w:rPr>
        <w:t xml:space="preserve">sākotnējās ietekmes novērtējuma </w:t>
      </w:r>
      <w:smartTag w:uri="schemas-tilde-lv/tildestengine" w:element="veidnes">
        <w:smartTagPr>
          <w:attr w:name="id" w:val="-1"/>
          <w:attr w:name="baseform" w:val="ziņojums"/>
          <w:attr w:name="text" w:val="ziņojums"/>
        </w:smartTagPr>
        <w:r w:rsidRPr="00C70A65">
          <w:rPr>
            <w:b/>
            <w:sz w:val="28"/>
            <w:szCs w:val="28"/>
          </w:rPr>
          <w:t xml:space="preserve">ziņojums </w:t>
        </w:r>
      </w:smartTag>
      <w:r w:rsidRPr="00C70A65">
        <w:rPr>
          <w:b/>
          <w:sz w:val="28"/>
          <w:szCs w:val="28"/>
        </w:rPr>
        <w:t>(anotācija)</w:t>
      </w:r>
    </w:p>
    <w:bookmarkEnd w:id="3"/>
    <w:bookmarkEnd w:id="4"/>
    <w:bookmarkEnd w:id="5"/>
    <w:bookmarkEnd w:id="10"/>
    <w:bookmarkEnd w:id="11"/>
    <w:p w:rsidR="00E37606" w:rsidRPr="007753D9" w:rsidRDefault="00E37606" w:rsidP="001D311D">
      <w:pPr>
        <w:pStyle w:val="Pamatteksts"/>
        <w:jc w:val="left"/>
        <w:rPr>
          <w:b w:val="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3538"/>
        <w:gridCol w:w="5210"/>
      </w:tblGrid>
      <w:tr w:rsidR="00F05CA3" w:rsidRPr="00C70A65" w:rsidTr="005F4E03">
        <w:trPr>
          <w:trHeight w:val="361"/>
        </w:trPr>
        <w:tc>
          <w:tcPr>
            <w:tcW w:w="5000" w:type="pct"/>
            <w:gridSpan w:val="3"/>
          </w:tcPr>
          <w:p w:rsidR="00E37606" w:rsidRPr="00C70A65" w:rsidRDefault="00E37606" w:rsidP="00982B23">
            <w:pPr>
              <w:pStyle w:val="Pamatteksts"/>
              <w:ind w:firstLine="425"/>
              <w:rPr>
                <w:szCs w:val="28"/>
              </w:rPr>
            </w:pPr>
            <w:r w:rsidRPr="00C70A65">
              <w:rPr>
                <w:szCs w:val="28"/>
              </w:rPr>
              <w:t>I. Tiesību akta projekta izstrādes nepieciešamība</w:t>
            </w:r>
          </w:p>
        </w:tc>
      </w:tr>
      <w:tr w:rsidR="00F05CA3" w:rsidRPr="00C70A65" w:rsidTr="005F4E03">
        <w:tc>
          <w:tcPr>
            <w:tcW w:w="290" w:type="pct"/>
          </w:tcPr>
          <w:p w:rsidR="00E37606" w:rsidRPr="00C70A65" w:rsidRDefault="00E37606" w:rsidP="00982B23">
            <w:pPr>
              <w:jc w:val="center"/>
              <w:rPr>
                <w:sz w:val="28"/>
                <w:szCs w:val="28"/>
              </w:rPr>
            </w:pPr>
            <w:r w:rsidRPr="00C70A65">
              <w:rPr>
                <w:sz w:val="28"/>
                <w:szCs w:val="28"/>
              </w:rPr>
              <w:t>1.</w:t>
            </w:r>
          </w:p>
        </w:tc>
        <w:tc>
          <w:tcPr>
            <w:tcW w:w="1905" w:type="pct"/>
          </w:tcPr>
          <w:p w:rsidR="00E37606" w:rsidRPr="00C70A65" w:rsidRDefault="00E37606" w:rsidP="00982B23">
            <w:pPr>
              <w:rPr>
                <w:sz w:val="28"/>
                <w:szCs w:val="28"/>
              </w:rPr>
            </w:pPr>
            <w:r w:rsidRPr="00C70A65">
              <w:rPr>
                <w:sz w:val="28"/>
                <w:szCs w:val="28"/>
              </w:rPr>
              <w:t>Pamatojums</w:t>
            </w:r>
          </w:p>
        </w:tc>
        <w:tc>
          <w:tcPr>
            <w:tcW w:w="2805" w:type="pct"/>
          </w:tcPr>
          <w:p w:rsidR="000B734C" w:rsidRPr="00C70A65" w:rsidRDefault="000B734C" w:rsidP="005F4E03">
            <w:pPr>
              <w:ind w:firstLine="425"/>
              <w:jc w:val="both"/>
              <w:rPr>
                <w:sz w:val="28"/>
                <w:szCs w:val="28"/>
              </w:rPr>
            </w:pPr>
            <w:r w:rsidRPr="00C70A65">
              <w:rPr>
                <w:sz w:val="28"/>
                <w:szCs w:val="28"/>
              </w:rPr>
              <w:t>Ministru kabineta noteikumu projekts „</w:t>
            </w:r>
            <w:r w:rsidR="00482F7D" w:rsidRPr="00C70A65">
              <w:rPr>
                <w:sz w:val="28"/>
                <w:szCs w:val="28"/>
              </w:rPr>
              <w:t xml:space="preserve">Valsts kultūras pieminekļu aizsardzības inspekcijas publisko </w:t>
            </w:r>
            <w:r w:rsidRPr="00C70A65">
              <w:rPr>
                <w:bCs/>
                <w:sz w:val="28"/>
                <w:szCs w:val="28"/>
              </w:rPr>
              <w:t>maksas pakalpojumu cenrādis</w:t>
            </w:r>
            <w:r w:rsidRPr="00C70A65">
              <w:rPr>
                <w:sz w:val="28"/>
                <w:szCs w:val="28"/>
              </w:rPr>
              <w:t xml:space="preserve">” (turpmāk – Projekts) </w:t>
            </w:r>
            <w:r w:rsidR="005F4E03">
              <w:rPr>
                <w:sz w:val="28"/>
                <w:szCs w:val="28"/>
              </w:rPr>
              <w:t>sagatavots</w:t>
            </w:r>
            <w:r w:rsidRPr="00C70A65">
              <w:rPr>
                <w:sz w:val="28"/>
                <w:szCs w:val="28"/>
              </w:rPr>
              <w:t xml:space="preserve"> saskaņā ar Likuma par budžetu un finanšu vadību 5.panta devīto daļu, kas nosaka, ka Ministru kabinets izdod noteikumus par tiešās pārvaldes iestāžu sniegto maksas pakalpojumu cenrāžu apstiprināšanu.</w:t>
            </w:r>
          </w:p>
        </w:tc>
      </w:tr>
      <w:tr w:rsidR="00F05CA3" w:rsidRPr="00C70A65" w:rsidTr="005F4E03">
        <w:tc>
          <w:tcPr>
            <w:tcW w:w="290" w:type="pct"/>
          </w:tcPr>
          <w:p w:rsidR="00E37606" w:rsidRPr="00C70A65" w:rsidRDefault="00E37606" w:rsidP="00982B23">
            <w:pPr>
              <w:jc w:val="center"/>
              <w:rPr>
                <w:sz w:val="28"/>
                <w:szCs w:val="28"/>
              </w:rPr>
            </w:pPr>
            <w:r w:rsidRPr="00C70A65">
              <w:rPr>
                <w:sz w:val="28"/>
                <w:szCs w:val="28"/>
              </w:rPr>
              <w:t>2.</w:t>
            </w:r>
          </w:p>
        </w:tc>
        <w:tc>
          <w:tcPr>
            <w:tcW w:w="1905" w:type="pct"/>
          </w:tcPr>
          <w:p w:rsidR="00E37606" w:rsidRPr="00C70A65" w:rsidRDefault="00063B12" w:rsidP="00D61D6B">
            <w:pPr>
              <w:jc w:val="both"/>
              <w:rPr>
                <w:sz w:val="28"/>
                <w:szCs w:val="28"/>
              </w:rPr>
            </w:pPr>
            <w:r w:rsidRPr="00C70A65">
              <w:rPr>
                <w:sz w:val="28"/>
                <w:szCs w:val="28"/>
              </w:rPr>
              <w:t>Pašreizējā situācija un problēmas, kuru risināšanai tiesību akta projekts izstrādāts, tiesiskā regulējuma mērķis un būtība</w:t>
            </w:r>
          </w:p>
        </w:tc>
        <w:tc>
          <w:tcPr>
            <w:tcW w:w="2805" w:type="pct"/>
          </w:tcPr>
          <w:p w:rsidR="009301FA" w:rsidRPr="00C70A65" w:rsidRDefault="00CA704D" w:rsidP="009301FA">
            <w:pPr>
              <w:pStyle w:val="tv2132"/>
              <w:spacing w:line="240" w:lineRule="auto"/>
              <w:jc w:val="both"/>
              <w:rPr>
                <w:color w:val="auto"/>
                <w:sz w:val="28"/>
                <w:szCs w:val="28"/>
              </w:rPr>
            </w:pPr>
            <w:r w:rsidRPr="00C70A65">
              <w:rPr>
                <w:color w:val="auto"/>
                <w:sz w:val="28"/>
                <w:szCs w:val="28"/>
              </w:rPr>
              <w:t>Ministru kabineta 2004.gada 9.novembra noteikumu Nr.916 „</w:t>
            </w:r>
            <w:r w:rsidRPr="00D45967">
              <w:rPr>
                <w:i/>
                <w:color w:val="auto"/>
                <w:sz w:val="28"/>
                <w:szCs w:val="28"/>
              </w:rPr>
              <w:t>Valsts kultūras pieminekļu aizsardzības inspekcijas nolikums</w:t>
            </w:r>
            <w:r w:rsidRPr="00C70A65">
              <w:rPr>
                <w:color w:val="auto"/>
                <w:sz w:val="28"/>
                <w:szCs w:val="28"/>
              </w:rPr>
              <w:t xml:space="preserve">” </w:t>
            </w:r>
            <w:r w:rsidR="00E678CE" w:rsidRPr="00C70A65">
              <w:rPr>
                <w:color w:val="auto"/>
                <w:sz w:val="28"/>
                <w:szCs w:val="28"/>
              </w:rPr>
              <w:t xml:space="preserve">(turpmāk – MK noteikumi Nr.916) </w:t>
            </w:r>
            <w:r w:rsidR="002B06D6" w:rsidRPr="00C70A65">
              <w:rPr>
                <w:color w:val="auto"/>
                <w:sz w:val="28"/>
                <w:szCs w:val="28"/>
              </w:rPr>
              <w:t>1</w:t>
            </w:r>
            <w:r w:rsidR="00A11225" w:rsidRPr="00C70A65">
              <w:rPr>
                <w:color w:val="auto"/>
                <w:sz w:val="28"/>
                <w:szCs w:val="28"/>
              </w:rPr>
              <w:t>.</w:t>
            </w:r>
            <w:r w:rsidR="00B4413B" w:rsidRPr="00C70A65">
              <w:rPr>
                <w:color w:val="auto"/>
                <w:sz w:val="28"/>
                <w:szCs w:val="28"/>
              </w:rPr>
              <w:t>punkts nosaka</w:t>
            </w:r>
            <w:r w:rsidR="002B06D6" w:rsidRPr="00C70A65">
              <w:rPr>
                <w:color w:val="auto"/>
                <w:sz w:val="28"/>
                <w:szCs w:val="28"/>
              </w:rPr>
              <w:t>,</w:t>
            </w:r>
            <w:r w:rsidRPr="00C70A65">
              <w:rPr>
                <w:color w:val="auto"/>
                <w:sz w:val="28"/>
                <w:szCs w:val="28"/>
              </w:rPr>
              <w:t xml:space="preserve"> </w:t>
            </w:r>
            <w:r w:rsidR="002B06D6" w:rsidRPr="00C70A65">
              <w:rPr>
                <w:color w:val="auto"/>
                <w:sz w:val="28"/>
                <w:szCs w:val="28"/>
              </w:rPr>
              <w:t xml:space="preserve">ka </w:t>
            </w:r>
            <w:r w:rsidRPr="00C70A65">
              <w:rPr>
                <w:color w:val="auto"/>
                <w:sz w:val="28"/>
                <w:szCs w:val="28"/>
              </w:rPr>
              <w:t>Valsts kultūras pieminekļu aizsardzī</w:t>
            </w:r>
            <w:r w:rsidR="00604B16" w:rsidRPr="00C70A65">
              <w:rPr>
                <w:color w:val="auto"/>
                <w:sz w:val="28"/>
                <w:szCs w:val="28"/>
              </w:rPr>
              <w:t>bas inspekcija</w:t>
            </w:r>
            <w:r w:rsidR="00506145" w:rsidRPr="00C70A65">
              <w:rPr>
                <w:color w:val="auto"/>
                <w:sz w:val="28"/>
                <w:szCs w:val="28"/>
              </w:rPr>
              <w:t xml:space="preserve"> (turpmāk – Inspekcija)</w:t>
            </w:r>
            <w:r w:rsidR="00604B16" w:rsidRPr="00C70A65">
              <w:rPr>
                <w:color w:val="auto"/>
                <w:sz w:val="28"/>
                <w:szCs w:val="28"/>
              </w:rPr>
              <w:t xml:space="preserve"> </w:t>
            </w:r>
            <w:r w:rsidR="00335245" w:rsidRPr="00C70A65">
              <w:rPr>
                <w:color w:val="auto"/>
                <w:sz w:val="28"/>
                <w:szCs w:val="28"/>
              </w:rPr>
              <w:t>ir Kultūras ministrijas pārraudzībā esoša tiešās pārvaldes iestāde, kas īsteno valsts politiku kultūras pieminekļu aizsardzības jomā.</w:t>
            </w:r>
          </w:p>
          <w:p w:rsidR="00B33782" w:rsidRDefault="00815519" w:rsidP="00C425C8">
            <w:pPr>
              <w:ind w:firstLine="360"/>
              <w:jc w:val="both"/>
              <w:rPr>
                <w:sz w:val="28"/>
                <w:szCs w:val="28"/>
                <w:lang w:eastAsia="lv-LV"/>
              </w:rPr>
            </w:pPr>
            <w:r w:rsidRPr="00C70A65">
              <w:rPr>
                <w:sz w:val="28"/>
                <w:szCs w:val="28"/>
              </w:rPr>
              <w:t xml:space="preserve">Saskaņā ar </w:t>
            </w:r>
            <w:r w:rsidR="00C21613" w:rsidRPr="00C70A65">
              <w:rPr>
                <w:sz w:val="28"/>
                <w:szCs w:val="28"/>
              </w:rPr>
              <w:t>MK noteikumu Nr.916</w:t>
            </w:r>
            <w:r w:rsidRPr="00C70A65">
              <w:rPr>
                <w:sz w:val="28"/>
                <w:szCs w:val="28"/>
              </w:rPr>
              <w:t xml:space="preserve"> 5.</w:t>
            </w:r>
            <w:r w:rsidR="007169B9" w:rsidRPr="00C70A65">
              <w:rPr>
                <w:sz w:val="28"/>
                <w:szCs w:val="28"/>
              </w:rPr>
              <w:t>4</w:t>
            </w:r>
            <w:r w:rsidRPr="00C70A65">
              <w:rPr>
                <w:sz w:val="28"/>
                <w:szCs w:val="28"/>
              </w:rPr>
              <w:t xml:space="preserve">.apakšpunktu </w:t>
            </w:r>
            <w:r w:rsidR="001E10F7" w:rsidRPr="00C70A65">
              <w:rPr>
                <w:sz w:val="28"/>
                <w:szCs w:val="28"/>
              </w:rPr>
              <w:t>Inspekcija</w:t>
            </w:r>
            <w:r w:rsidR="00506145" w:rsidRPr="00C70A65">
              <w:rPr>
                <w:sz w:val="28"/>
                <w:szCs w:val="28"/>
              </w:rPr>
              <w:t>i</w:t>
            </w:r>
            <w:r w:rsidRPr="00C70A65">
              <w:rPr>
                <w:sz w:val="28"/>
                <w:szCs w:val="28"/>
              </w:rPr>
              <w:t xml:space="preserve"> ir tiesības </w:t>
            </w:r>
            <w:r w:rsidR="008F38A6" w:rsidRPr="00C70A65">
              <w:rPr>
                <w:sz w:val="28"/>
                <w:szCs w:val="28"/>
              </w:rPr>
              <w:t>sniegt maksas pakalpojumus normat</w:t>
            </w:r>
            <w:r w:rsidR="004E27B9" w:rsidRPr="00C70A65">
              <w:rPr>
                <w:sz w:val="28"/>
                <w:szCs w:val="28"/>
              </w:rPr>
              <w:t>īvajos aktos noteiktajā kārtībā.</w:t>
            </w:r>
            <w:r w:rsidR="00C3391F" w:rsidRPr="00C70A65">
              <w:rPr>
                <w:sz w:val="28"/>
                <w:szCs w:val="28"/>
              </w:rPr>
              <w:t xml:space="preserve"> Pašlaik maksu par </w:t>
            </w:r>
            <w:r w:rsidR="00E2721B" w:rsidRPr="00C70A65">
              <w:rPr>
                <w:sz w:val="28"/>
                <w:szCs w:val="28"/>
              </w:rPr>
              <w:t>Inspekcijas</w:t>
            </w:r>
            <w:r w:rsidR="00C3391F" w:rsidRPr="00C70A65">
              <w:rPr>
                <w:sz w:val="28"/>
                <w:szCs w:val="28"/>
              </w:rPr>
              <w:t xml:space="preserve"> sniegtajiem publiskajiem pakalpojumiem </w:t>
            </w:r>
            <w:r w:rsidR="00A3168C" w:rsidRPr="00C70A65">
              <w:rPr>
                <w:sz w:val="28"/>
                <w:szCs w:val="28"/>
                <w:lang w:eastAsia="lv-LV"/>
              </w:rPr>
              <w:t>saistībā ar mākslas un antikvā</w:t>
            </w:r>
            <w:r w:rsidR="00A3168C">
              <w:rPr>
                <w:sz w:val="28"/>
                <w:szCs w:val="28"/>
                <w:lang w:eastAsia="lv-LV"/>
              </w:rPr>
              <w:t xml:space="preserve">ro priekšmetu izvešanu </w:t>
            </w:r>
            <w:r w:rsidR="00C3391F" w:rsidRPr="00C70A65">
              <w:rPr>
                <w:sz w:val="28"/>
                <w:szCs w:val="28"/>
              </w:rPr>
              <w:t xml:space="preserve">nosaka </w:t>
            </w:r>
            <w:r w:rsidR="00516E15" w:rsidRPr="00C70A65">
              <w:rPr>
                <w:sz w:val="28"/>
                <w:szCs w:val="28"/>
              </w:rPr>
              <w:t>a</w:t>
            </w:r>
            <w:r w:rsidR="00C67DCD" w:rsidRPr="00C70A65">
              <w:rPr>
                <w:sz w:val="28"/>
                <w:szCs w:val="28"/>
                <w:lang w:eastAsia="lv-LV"/>
              </w:rPr>
              <w:t xml:space="preserve">r </w:t>
            </w:r>
            <w:r w:rsidR="00516E15" w:rsidRPr="00C70A65">
              <w:rPr>
                <w:sz w:val="28"/>
                <w:szCs w:val="28"/>
                <w:lang w:eastAsia="lv-LV"/>
              </w:rPr>
              <w:t>K</w:t>
            </w:r>
            <w:r w:rsidR="00C67DCD" w:rsidRPr="00C70A65">
              <w:rPr>
                <w:sz w:val="28"/>
                <w:szCs w:val="28"/>
                <w:lang w:eastAsia="lv-LV"/>
              </w:rPr>
              <w:t xml:space="preserve">ultūras ministrijas 2003.gada 29.aprīļa rīkojumu Nr.57A „Par atļaujas mākslas un antikvāro priekšmetu izvešanai aizpildīšanas kārtības un Valsts kultūras pieminekļu aizsardzības inspekcijas saistībā ar mākslas un antikvāro priekšmetu izvešanu sniedzamo maksas pakalpojumu veidu un izcenojumu apstiprināšanu” </w:t>
            </w:r>
            <w:r w:rsidR="00034C05">
              <w:rPr>
                <w:sz w:val="28"/>
                <w:szCs w:val="28"/>
                <w:lang w:eastAsia="lv-LV"/>
              </w:rPr>
              <w:t>(turpmāk – KM rīkojums Nr.57A)</w:t>
            </w:r>
            <w:r w:rsidR="00B33782">
              <w:rPr>
                <w:sz w:val="28"/>
                <w:szCs w:val="28"/>
                <w:lang w:eastAsia="lv-LV"/>
              </w:rPr>
              <w:t>.</w:t>
            </w:r>
          </w:p>
          <w:p w:rsidR="008C01FC" w:rsidRPr="00100DA1" w:rsidRDefault="009B384F" w:rsidP="00C425C8">
            <w:pPr>
              <w:ind w:firstLine="360"/>
              <w:jc w:val="both"/>
              <w:rPr>
                <w:sz w:val="28"/>
                <w:szCs w:val="28"/>
                <w:lang w:eastAsia="lv-LV"/>
              </w:rPr>
            </w:pPr>
            <w:r w:rsidRPr="00361259">
              <w:rPr>
                <w:sz w:val="28"/>
                <w:szCs w:val="28"/>
                <w:lang w:eastAsia="lv-LV"/>
              </w:rPr>
              <w:t>Inspekcijas</w:t>
            </w:r>
            <w:r w:rsidRPr="00C70A65">
              <w:rPr>
                <w:sz w:val="28"/>
                <w:szCs w:val="28"/>
                <w:lang w:eastAsia="lv-LV"/>
              </w:rPr>
              <w:t xml:space="preserve"> publiskie m</w:t>
            </w:r>
            <w:r w:rsidR="00C67DCD" w:rsidRPr="00C70A65">
              <w:rPr>
                <w:sz w:val="28"/>
                <w:szCs w:val="28"/>
                <w:lang w:eastAsia="lv-LV"/>
              </w:rPr>
              <w:t xml:space="preserve">aksas pakalpojumi, </w:t>
            </w:r>
            <w:r w:rsidRPr="00C70A65">
              <w:rPr>
                <w:sz w:val="28"/>
                <w:szCs w:val="28"/>
                <w:lang w:eastAsia="lv-LV"/>
              </w:rPr>
              <w:t xml:space="preserve">kas saistīti ar </w:t>
            </w:r>
            <w:r w:rsidR="00475D00" w:rsidRPr="00C70A65">
              <w:rPr>
                <w:sz w:val="28"/>
                <w:szCs w:val="28"/>
                <w:lang w:eastAsia="lv-LV"/>
              </w:rPr>
              <w:t>I</w:t>
            </w:r>
            <w:r w:rsidR="00592CE7" w:rsidRPr="00C70A65">
              <w:rPr>
                <w:sz w:val="28"/>
                <w:szCs w:val="28"/>
              </w:rPr>
              <w:t>nspekcijas a</w:t>
            </w:r>
            <w:r w:rsidR="00475D00" w:rsidRPr="00C70A65">
              <w:rPr>
                <w:sz w:val="28"/>
                <w:szCs w:val="28"/>
                <w:lang w:eastAsia="lv-LV"/>
              </w:rPr>
              <w:t>rhīva dokumentu</w:t>
            </w:r>
            <w:r w:rsidR="00592CE7" w:rsidRPr="00C70A65">
              <w:rPr>
                <w:sz w:val="28"/>
                <w:szCs w:val="28"/>
                <w:lang w:eastAsia="lv-LV"/>
              </w:rPr>
              <w:t xml:space="preserve"> </w:t>
            </w:r>
            <w:r w:rsidR="00475D00" w:rsidRPr="00C70A65">
              <w:rPr>
                <w:sz w:val="28"/>
                <w:szCs w:val="28"/>
                <w:lang w:eastAsia="lv-LV"/>
              </w:rPr>
              <w:t>kopiju izgatavošanu (kopēšanu</w:t>
            </w:r>
            <w:r w:rsidR="00592CE7" w:rsidRPr="00C70A65">
              <w:rPr>
                <w:sz w:val="28"/>
                <w:szCs w:val="28"/>
                <w:lang w:eastAsia="lv-LV"/>
              </w:rPr>
              <w:t>)</w:t>
            </w:r>
            <w:r w:rsidR="00475D00" w:rsidRPr="00C70A65">
              <w:rPr>
                <w:sz w:val="28"/>
                <w:szCs w:val="28"/>
                <w:lang w:eastAsia="lv-LV"/>
              </w:rPr>
              <w:t xml:space="preserve"> un </w:t>
            </w:r>
            <w:r w:rsidR="00BD0609" w:rsidRPr="00C70A65">
              <w:rPr>
                <w:sz w:val="28"/>
                <w:szCs w:val="28"/>
                <w:lang w:eastAsia="lv-LV"/>
              </w:rPr>
              <w:t xml:space="preserve">digitālo kopiju izgatavošanu </w:t>
            </w:r>
            <w:r w:rsidR="00BD0609" w:rsidRPr="00C70A65">
              <w:rPr>
                <w:sz w:val="28"/>
                <w:szCs w:val="28"/>
                <w:lang w:eastAsia="lv-LV"/>
              </w:rPr>
              <w:lastRenderedPageBreak/>
              <w:t xml:space="preserve">(skenēšanu) noteikti </w:t>
            </w:r>
            <w:r w:rsidR="00C67DCD" w:rsidRPr="00C70A65">
              <w:rPr>
                <w:sz w:val="28"/>
                <w:szCs w:val="28"/>
                <w:lang w:eastAsia="lv-LV"/>
              </w:rPr>
              <w:t>ar Inspekcijas vadītāja 2007.</w:t>
            </w:r>
            <w:r w:rsidR="00FC3F6E" w:rsidRPr="00C70A65">
              <w:rPr>
                <w:sz w:val="28"/>
                <w:szCs w:val="28"/>
                <w:lang w:eastAsia="lv-LV"/>
              </w:rPr>
              <w:t>gada 15.</w:t>
            </w:r>
            <w:r w:rsidR="00FC3F6E" w:rsidRPr="00100DA1">
              <w:rPr>
                <w:sz w:val="28"/>
                <w:szCs w:val="28"/>
                <w:lang w:eastAsia="lv-LV"/>
              </w:rPr>
              <w:t>janvāra</w:t>
            </w:r>
            <w:r w:rsidR="00C67DCD" w:rsidRPr="00100DA1">
              <w:rPr>
                <w:sz w:val="28"/>
                <w:szCs w:val="28"/>
                <w:lang w:eastAsia="lv-LV"/>
              </w:rPr>
              <w:t xml:space="preserve"> rīkojumu Nr.8 </w:t>
            </w:r>
            <w:r w:rsidR="00FC3F6E" w:rsidRPr="00100DA1">
              <w:rPr>
                <w:sz w:val="28"/>
                <w:szCs w:val="28"/>
                <w:lang w:eastAsia="lv-LV"/>
              </w:rPr>
              <w:t>„</w:t>
            </w:r>
            <w:r w:rsidR="005F510F" w:rsidRPr="00100DA1">
              <w:rPr>
                <w:sz w:val="28"/>
                <w:szCs w:val="28"/>
                <w:lang w:eastAsia="lv-LV"/>
              </w:rPr>
              <w:t>Par maksas pakalpojumiem”</w:t>
            </w:r>
            <w:r w:rsidR="00034C05">
              <w:rPr>
                <w:sz w:val="28"/>
                <w:szCs w:val="28"/>
                <w:lang w:eastAsia="lv-LV"/>
              </w:rPr>
              <w:t xml:space="preserve"> (turpmāk – Inspekcijas rīkojums Nr.8)</w:t>
            </w:r>
            <w:r w:rsidR="005F510F" w:rsidRPr="00100DA1">
              <w:rPr>
                <w:sz w:val="28"/>
                <w:szCs w:val="28"/>
                <w:lang w:eastAsia="lv-LV"/>
              </w:rPr>
              <w:t>.</w:t>
            </w:r>
          </w:p>
          <w:p w:rsidR="00D238EB" w:rsidRPr="00100DA1" w:rsidRDefault="002F52A3" w:rsidP="002F52A3">
            <w:pPr>
              <w:pStyle w:val="naiskr"/>
              <w:spacing w:before="0" w:after="0"/>
              <w:ind w:right="45" w:firstLine="318"/>
              <w:jc w:val="both"/>
              <w:rPr>
                <w:sz w:val="28"/>
                <w:szCs w:val="28"/>
              </w:rPr>
            </w:pPr>
            <w:r w:rsidRPr="00100DA1">
              <w:rPr>
                <w:sz w:val="28"/>
                <w:szCs w:val="28"/>
              </w:rPr>
              <w:t xml:space="preserve">Uz šo brīdi Inspekcija </w:t>
            </w:r>
            <w:r w:rsidR="00EB6662">
              <w:rPr>
                <w:sz w:val="28"/>
                <w:szCs w:val="28"/>
              </w:rPr>
              <w:t xml:space="preserve">saskaņā ar KM rīkojumu Nr.57A un Inspekcijas rīkojumu Nr.8 </w:t>
            </w:r>
            <w:r w:rsidRPr="00100DA1">
              <w:rPr>
                <w:sz w:val="28"/>
                <w:szCs w:val="28"/>
              </w:rPr>
              <w:t>sniedz šādus maksas pakalpojumus:</w:t>
            </w:r>
          </w:p>
          <w:p w:rsidR="00BE5EB7" w:rsidRPr="00D64858" w:rsidRDefault="00EB7AB8" w:rsidP="00BE5EB7">
            <w:pPr>
              <w:pStyle w:val="naiskr"/>
              <w:spacing w:before="0" w:after="0"/>
              <w:ind w:right="45" w:firstLine="318"/>
              <w:jc w:val="both"/>
              <w:rPr>
                <w:bCs/>
                <w:sz w:val="28"/>
                <w:szCs w:val="28"/>
              </w:rPr>
            </w:pPr>
            <w:r>
              <w:rPr>
                <w:sz w:val="28"/>
                <w:szCs w:val="28"/>
              </w:rPr>
              <w:t>-</w:t>
            </w:r>
            <w:r w:rsidR="00100DA1" w:rsidRPr="00100DA1">
              <w:rPr>
                <w:sz w:val="28"/>
                <w:szCs w:val="28"/>
              </w:rPr>
              <w:t xml:space="preserve"> </w:t>
            </w:r>
            <w:r w:rsidR="00FF07D2">
              <w:rPr>
                <w:sz w:val="28"/>
                <w:szCs w:val="28"/>
              </w:rPr>
              <w:t xml:space="preserve">Inspekcijas atļaujas izsniegšana par </w:t>
            </w:r>
            <w:r w:rsidR="0006053C" w:rsidRPr="0042545D">
              <w:rPr>
                <w:bCs/>
                <w:sz w:val="28"/>
                <w:szCs w:val="28"/>
              </w:rPr>
              <w:t xml:space="preserve">kultūras pieminekļu, tajā skaitā valstij piederošo senlietu, </w:t>
            </w:r>
            <w:r w:rsidR="0006053C" w:rsidRPr="00D64858">
              <w:rPr>
                <w:bCs/>
                <w:sz w:val="28"/>
                <w:szCs w:val="28"/>
              </w:rPr>
              <w:t>pagaidu izvešanu un mākslas un antikvāro priekšmetu pilnīgu izvešanu un pagaidu izvešanu no Latvijas;</w:t>
            </w:r>
          </w:p>
          <w:p w:rsidR="00BE5EB7" w:rsidRPr="00D64858" w:rsidRDefault="00EB7AB8" w:rsidP="00BE5EB7">
            <w:pPr>
              <w:pStyle w:val="naiskr"/>
              <w:spacing w:before="0" w:after="0"/>
              <w:ind w:right="45" w:firstLine="318"/>
              <w:jc w:val="both"/>
              <w:rPr>
                <w:bCs/>
                <w:sz w:val="28"/>
                <w:szCs w:val="28"/>
              </w:rPr>
            </w:pPr>
            <w:r>
              <w:rPr>
                <w:bCs/>
                <w:sz w:val="28"/>
                <w:szCs w:val="28"/>
              </w:rPr>
              <w:t>-</w:t>
            </w:r>
            <w:r w:rsidR="00EE7D9A" w:rsidRPr="00D64858">
              <w:rPr>
                <w:bCs/>
                <w:sz w:val="28"/>
                <w:szCs w:val="28"/>
              </w:rPr>
              <w:t xml:space="preserve"> </w:t>
            </w:r>
            <w:r w:rsidR="00BE5EB7" w:rsidRPr="00D64858">
              <w:rPr>
                <w:sz w:val="28"/>
                <w:szCs w:val="28"/>
                <w:lang w:eastAsia="lv-LV"/>
              </w:rPr>
              <w:t>Kultūras priekšmeta apskate tā atrašanās vietā</w:t>
            </w:r>
            <w:r w:rsidR="00D64858" w:rsidRPr="00D64858">
              <w:rPr>
                <w:sz w:val="28"/>
                <w:szCs w:val="28"/>
                <w:lang w:eastAsia="lv-LV"/>
              </w:rPr>
              <w:t xml:space="preserve"> - </w:t>
            </w:r>
            <w:r w:rsidR="00D64858">
              <w:rPr>
                <w:sz w:val="28"/>
                <w:szCs w:val="28"/>
                <w:lang w:eastAsia="lv-LV"/>
              </w:rPr>
              <w:t>I</w:t>
            </w:r>
            <w:r w:rsidR="00D64858" w:rsidRPr="00D64858">
              <w:rPr>
                <w:sz w:val="28"/>
                <w:szCs w:val="28"/>
              </w:rPr>
              <w:t>nspekcijas mākslas priekšmetu eksperta izbraukums, lai pēc personas lūgumu veiktu liela izmēra kultūras priekšmeta apskati tā atrašanās vietā;</w:t>
            </w:r>
          </w:p>
          <w:p w:rsidR="006D2B04" w:rsidRPr="00C70A65" w:rsidRDefault="00EB7AB8" w:rsidP="006D2B04">
            <w:pPr>
              <w:pStyle w:val="naiskr"/>
              <w:spacing w:before="0" w:after="0"/>
              <w:ind w:right="45" w:firstLine="357"/>
              <w:jc w:val="both"/>
              <w:rPr>
                <w:sz w:val="28"/>
                <w:szCs w:val="28"/>
              </w:rPr>
            </w:pPr>
            <w:r>
              <w:rPr>
                <w:sz w:val="28"/>
                <w:szCs w:val="28"/>
              </w:rPr>
              <w:t>-</w:t>
            </w:r>
            <w:r w:rsidR="0006053C">
              <w:rPr>
                <w:sz w:val="28"/>
                <w:szCs w:val="28"/>
              </w:rPr>
              <w:t xml:space="preserve"> </w:t>
            </w:r>
            <w:r w:rsidR="006D2B04">
              <w:rPr>
                <w:sz w:val="28"/>
                <w:szCs w:val="28"/>
              </w:rPr>
              <w:t xml:space="preserve">Inspekcijas </w:t>
            </w:r>
            <w:r w:rsidR="006D2B04" w:rsidRPr="00C70A65">
              <w:rPr>
                <w:sz w:val="28"/>
                <w:szCs w:val="28"/>
              </w:rPr>
              <w:t>izziņ</w:t>
            </w:r>
            <w:r w:rsidR="006D2B04">
              <w:rPr>
                <w:sz w:val="28"/>
                <w:szCs w:val="28"/>
              </w:rPr>
              <w:t>as izsniegšana</w:t>
            </w:r>
            <w:r w:rsidR="006D2B04" w:rsidRPr="00C70A65">
              <w:rPr>
                <w:sz w:val="28"/>
                <w:szCs w:val="28"/>
              </w:rPr>
              <w:t>, kas apliecina, ka attiecīgo mākslas vai antikvāro priekšmetu izvešanai vai pagaidu izvešanai no Latvijas Republikas nav nepieciešama Valsts kultūras pieminekļu ai</w:t>
            </w:r>
            <w:r w:rsidR="00EE7D9A">
              <w:rPr>
                <w:sz w:val="28"/>
                <w:szCs w:val="28"/>
              </w:rPr>
              <w:t>zsardzības inspekcijas atļauja;</w:t>
            </w:r>
          </w:p>
          <w:p w:rsidR="002F52A3" w:rsidRPr="00FF07D2" w:rsidRDefault="00EB7AB8" w:rsidP="002F52A3">
            <w:pPr>
              <w:pStyle w:val="naiskr"/>
              <w:spacing w:before="0" w:after="0"/>
              <w:ind w:right="45" w:firstLine="318"/>
              <w:jc w:val="both"/>
              <w:rPr>
                <w:sz w:val="28"/>
                <w:szCs w:val="28"/>
                <w:lang w:eastAsia="lv-LV"/>
              </w:rPr>
            </w:pPr>
            <w:r>
              <w:rPr>
                <w:sz w:val="28"/>
                <w:szCs w:val="28"/>
              </w:rPr>
              <w:t>-</w:t>
            </w:r>
            <w:r w:rsidR="00FF07D2">
              <w:rPr>
                <w:sz w:val="28"/>
                <w:szCs w:val="28"/>
              </w:rPr>
              <w:t xml:space="preserve"> </w:t>
            </w:r>
            <w:r w:rsidR="00100DA1" w:rsidRPr="00100DA1">
              <w:rPr>
                <w:sz w:val="28"/>
                <w:szCs w:val="28"/>
              </w:rPr>
              <w:t xml:space="preserve">Inspekcijas </w:t>
            </w:r>
            <w:r w:rsidR="00100DA1" w:rsidRPr="00FF07D2">
              <w:rPr>
                <w:sz w:val="28"/>
                <w:szCs w:val="28"/>
              </w:rPr>
              <w:t>a</w:t>
            </w:r>
            <w:r w:rsidR="00100DA1" w:rsidRPr="00FF07D2">
              <w:rPr>
                <w:sz w:val="28"/>
                <w:szCs w:val="28"/>
                <w:lang w:eastAsia="lv-LV"/>
              </w:rPr>
              <w:t>rhīva dokumenta elektrografiskās kopijas izgatavošana (kopēšana)</w:t>
            </w:r>
            <w:r w:rsidR="00FF07D2" w:rsidRPr="00FF07D2">
              <w:rPr>
                <w:sz w:val="28"/>
                <w:szCs w:val="28"/>
                <w:lang w:eastAsia="lv-LV"/>
              </w:rPr>
              <w:t xml:space="preserve"> un digitālo kopiju izgatavošana (skenēšana), elektroniskā nosūtīšana vai ierakstīšana apmeklētāja datu nesējā</w:t>
            </w:r>
            <w:r w:rsidR="0006053C">
              <w:rPr>
                <w:sz w:val="28"/>
                <w:szCs w:val="28"/>
                <w:lang w:eastAsia="lv-LV"/>
              </w:rPr>
              <w:t>.</w:t>
            </w:r>
          </w:p>
          <w:p w:rsidR="00CF5A1E" w:rsidRPr="0042545D" w:rsidRDefault="00137312" w:rsidP="00D45967">
            <w:pPr>
              <w:ind w:firstLine="360"/>
              <w:jc w:val="both"/>
              <w:rPr>
                <w:sz w:val="28"/>
                <w:szCs w:val="28"/>
              </w:rPr>
            </w:pPr>
            <w:r w:rsidRPr="00100DA1">
              <w:rPr>
                <w:sz w:val="28"/>
                <w:szCs w:val="28"/>
              </w:rPr>
              <w:t>Saskaņā ar Likuma</w:t>
            </w:r>
            <w:r w:rsidRPr="00C70A65">
              <w:rPr>
                <w:sz w:val="28"/>
                <w:szCs w:val="28"/>
              </w:rPr>
              <w:t xml:space="preserve"> par budžetu un finanšu vadību 5.panta devīto daļu Inspekcijas sniegto publisko maksas </w:t>
            </w:r>
            <w:r w:rsidRPr="0042545D">
              <w:rPr>
                <w:sz w:val="28"/>
                <w:szCs w:val="28"/>
              </w:rPr>
              <w:t>pakalpojumu cenrādi nepieciešams apstiprināt Ministru kabinetā.</w:t>
            </w:r>
            <w:r w:rsidR="00D45967">
              <w:rPr>
                <w:sz w:val="28"/>
                <w:szCs w:val="28"/>
              </w:rPr>
              <w:t xml:space="preserve"> </w:t>
            </w:r>
            <w:r w:rsidR="0042545D">
              <w:rPr>
                <w:sz w:val="28"/>
                <w:szCs w:val="28"/>
              </w:rPr>
              <w:t>P</w:t>
            </w:r>
            <w:r w:rsidR="0042545D" w:rsidRPr="0042545D">
              <w:rPr>
                <w:sz w:val="28"/>
                <w:szCs w:val="28"/>
              </w:rPr>
              <w:t>rojektā noteiktais tiesiskais regulējums, kā arī</w:t>
            </w:r>
            <w:r w:rsidR="00CF5A1E" w:rsidRPr="0042545D">
              <w:rPr>
                <w:bCs/>
                <w:sz w:val="28"/>
                <w:szCs w:val="28"/>
              </w:rPr>
              <w:t xml:space="preserve"> </w:t>
            </w:r>
            <w:r w:rsidR="007B7C7B">
              <w:rPr>
                <w:bCs/>
                <w:sz w:val="28"/>
                <w:szCs w:val="28"/>
              </w:rPr>
              <w:t xml:space="preserve">šādi normatīvie akti </w:t>
            </w:r>
            <w:r w:rsidR="00CF5A1E" w:rsidRPr="0042545D">
              <w:rPr>
                <w:bCs/>
                <w:sz w:val="28"/>
                <w:szCs w:val="28"/>
              </w:rPr>
              <w:t xml:space="preserve">nodrošina </w:t>
            </w:r>
            <w:r w:rsidR="00CF5A1E">
              <w:rPr>
                <w:bCs/>
                <w:sz w:val="28"/>
                <w:szCs w:val="28"/>
              </w:rPr>
              <w:t>I</w:t>
            </w:r>
            <w:r w:rsidR="00CF5A1E" w:rsidRPr="0042545D">
              <w:rPr>
                <w:bCs/>
                <w:sz w:val="28"/>
                <w:szCs w:val="28"/>
              </w:rPr>
              <w:t xml:space="preserve">nspekcijas darbības tiesiskumu atbilstoši </w:t>
            </w:r>
            <w:r w:rsidR="00CF5A1E" w:rsidRPr="0042545D">
              <w:rPr>
                <w:sz w:val="28"/>
                <w:szCs w:val="28"/>
              </w:rPr>
              <w:t>Likuma par budžetu un finanšu vadību noteiktajam</w:t>
            </w:r>
            <w:r w:rsidR="00CF5A1E">
              <w:rPr>
                <w:sz w:val="28"/>
                <w:szCs w:val="28"/>
              </w:rPr>
              <w:t>:</w:t>
            </w:r>
          </w:p>
          <w:p w:rsidR="00CF5A1E" w:rsidRDefault="00EB7AB8" w:rsidP="00550EE3">
            <w:pPr>
              <w:pStyle w:val="naiskr"/>
              <w:spacing w:before="0" w:after="0"/>
              <w:ind w:right="45" w:firstLine="357"/>
              <w:jc w:val="both"/>
              <w:rPr>
                <w:sz w:val="28"/>
                <w:szCs w:val="28"/>
              </w:rPr>
            </w:pPr>
            <w:r>
              <w:rPr>
                <w:sz w:val="28"/>
                <w:szCs w:val="28"/>
              </w:rPr>
              <w:t>-</w:t>
            </w:r>
            <w:r w:rsidR="0042545D" w:rsidRPr="0042545D">
              <w:rPr>
                <w:sz w:val="28"/>
                <w:szCs w:val="28"/>
              </w:rPr>
              <w:t xml:space="preserve"> 2016.gada 7.aprīļa grozījumi likumā „</w:t>
            </w:r>
            <w:r w:rsidR="0042545D" w:rsidRPr="00D45967">
              <w:rPr>
                <w:i/>
                <w:sz w:val="28"/>
                <w:szCs w:val="28"/>
              </w:rPr>
              <w:t>Par kultūras pieminekļu aizsardzību</w:t>
            </w:r>
            <w:r w:rsidR="0042545D" w:rsidRPr="0042545D">
              <w:rPr>
                <w:sz w:val="28"/>
                <w:szCs w:val="28"/>
              </w:rPr>
              <w:t>”</w:t>
            </w:r>
            <w:r w:rsidR="00CF5A1E">
              <w:rPr>
                <w:sz w:val="28"/>
                <w:szCs w:val="28"/>
              </w:rPr>
              <w:t>;</w:t>
            </w:r>
          </w:p>
          <w:p w:rsidR="00272286" w:rsidRDefault="00272286" w:rsidP="00550EE3">
            <w:pPr>
              <w:pStyle w:val="naiskr"/>
              <w:spacing w:before="0" w:after="0"/>
              <w:ind w:right="45" w:firstLine="357"/>
              <w:jc w:val="both"/>
              <w:rPr>
                <w:sz w:val="28"/>
                <w:szCs w:val="28"/>
              </w:rPr>
            </w:pPr>
            <w:r>
              <w:rPr>
                <w:sz w:val="28"/>
                <w:szCs w:val="28"/>
              </w:rPr>
              <w:t xml:space="preserve">- </w:t>
            </w:r>
            <w:r w:rsidR="00FC5444">
              <w:rPr>
                <w:sz w:val="28"/>
                <w:szCs w:val="28"/>
              </w:rPr>
              <w:t>2016.gada 21.aprīļa grozījumi likumā „</w:t>
            </w:r>
            <w:r w:rsidR="00FC5444" w:rsidRPr="004811ED">
              <w:rPr>
                <w:i/>
                <w:sz w:val="28"/>
                <w:szCs w:val="28"/>
              </w:rPr>
              <w:t>Par nodokļiem un nodevām</w:t>
            </w:r>
            <w:r w:rsidR="00FC5444">
              <w:rPr>
                <w:sz w:val="28"/>
                <w:szCs w:val="28"/>
              </w:rPr>
              <w:t>”;</w:t>
            </w:r>
          </w:p>
          <w:p w:rsidR="00CF5A1E" w:rsidRDefault="00EB7AB8" w:rsidP="00550EE3">
            <w:pPr>
              <w:pStyle w:val="naiskr"/>
              <w:spacing w:before="0" w:after="0"/>
              <w:ind w:right="45" w:firstLine="357"/>
              <w:jc w:val="both"/>
              <w:rPr>
                <w:bCs/>
                <w:sz w:val="28"/>
                <w:szCs w:val="28"/>
              </w:rPr>
            </w:pPr>
            <w:r>
              <w:rPr>
                <w:sz w:val="28"/>
                <w:szCs w:val="28"/>
              </w:rPr>
              <w:t>-</w:t>
            </w:r>
            <w:r w:rsidR="0042545D" w:rsidRPr="0042545D">
              <w:rPr>
                <w:sz w:val="28"/>
                <w:szCs w:val="28"/>
              </w:rPr>
              <w:t xml:space="preserve"> Ministru kabineta 2016.gada 20.decembra noteikumi Nr.846 „</w:t>
            </w:r>
            <w:r w:rsidR="0042545D" w:rsidRPr="00D45967">
              <w:rPr>
                <w:bCs/>
                <w:i/>
                <w:sz w:val="28"/>
                <w:szCs w:val="28"/>
              </w:rPr>
              <w:t xml:space="preserve">Noteikumi par kultūras pieminekļu, tajā skaitā valstij </w:t>
            </w:r>
            <w:r w:rsidR="0042545D" w:rsidRPr="00D45967">
              <w:rPr>
                <w:bCs/>
                <w:i/>
                <w:sz w:val="28"/>
                <w:szCs w:val="28"/>
              </w:rPr>
              <w:lastRenderedPageBreak/>
              <w:t>piederošo senlietu, mākslas un antikvāro priekšmetu izvešanu no Latvijas un ievešanu Latvijā</w:t>
            </w:r>
            <w:r w:rsidR="0042545D" w:rsidRPr="0042545D">
              <w:rPr>
                <w:bCs/>
                <w:sz w:val="28"/>
                <w:szCs w:val="28"/>
              </w:rPr>
              <w:t>”</w:t>
            </w:r>
            <w:r w:rsidR="00CF5A1E">
              <w:rPr>
                <w:bCs/>
                <w:sz w:val="28"/>
                <w:szCs w:val="28"/>
              </w:rPr>
              <w:t>;</w:t>
            </w:r>
          </w:p>
          <w:p w:rsidR="00CF5A1E" w:rsidRDefault="00EB7AB8" w:rsidP="00550EE3">
            <w:pPr>
              <w:pStyle w:val="naiskr"/>
              <w:spacing w:before="0" w:after="0"/>
              <w:ind w:right="45" w:firstLine="357"/>
              <w:jc w:val="both"/>
              <w:rPr>
                <w:bCs/>
                <w:sz w:val="28"/>
                <w:szCs w:val="28"/>
              </w:rPr>
            </w:pPr>
            <w:r>
              <w:rPr>
                <w:bCs/>
                <w:sz w:val="28"/>
                <w:szCs w:val="28"/>
              </w:rPr>
              <w:t>-</w:t>
            </w:r>
            <w:r w:rsidR="0042545D" w:rsidRPr="0042545D">
              <w:rPr>
                <w:bCs/>
                <w:sz w:val="28"/>
                <w:szCs w:val="28"/>
              </w:rPr>
              <w:t xml:space="preserve"> Ministru kabineta 2016.gada 1.novembra noteikumi Nr.708 „</w:t>
            </w:r>
            <w:r w:rsidR="0042545D" w:rsidRPr="00D45967">
              <w:rPr>
                <w:bCs/>
                <w:i/>
                <w:sz w:val="28"/>
                <w:szCs w:val="28"/>
              </w:rPr>
              <w:t>Noteikumi par valsts nodevu par kultūras pieminekļu, tajā skaitā valstij piederošo senlietu, pagaidu izvešanu un mākslas un antikvāro priekšmetu pilnīgu izvešanu un pagaidu izvešanu no Latvijas</w:t>
            </w:r>
            <w:r w:rsidR="0042545D" w:rsidRPr="0042545D">
              <w:rPr>
                <w:bCs/>
                <w:sz w:val="28"/>
                <w:szCs w:val="28"/>
              </w:rPr>
              <w:t>”</w:t>
            </w:r>
            <w:r w:rsidR="00CF5A1E">
              <w:rPr>
                <w:bCs/>
                <w:sz w:val="28"/>
                <w:szCs w:val="28"/>
              </w:rPr>
              <w:t>.</w:t>
            </w:r>
          </w:p>
          <w:p w:rsidR="00550EE3" w:rsidRPr="00C70A65" w:rsidRDefault="00550EE3" w:rsidP="00550EE3">
            <w:pPr>
              <w:pStyle w:val="naiskr"/>
              <w:spacing w:before="0" w:after="0"/>
              <w:ind w:right="45" w:firstLine="357"/>
              <w:jc w:val="both"/>
              <w:rPr>
                <w:sz w:val="28"/>
                <w:szCs w:val="28"/>
              </w:rPr>
            </w:pPr>
            <w:r w:rsidRPr="0042545D">
              <w:rPr>
                <w:sz w:val="28"/>
                <w:szCs w:val="28"/>
              </w:rPr>
              <w:t>Ar 2016.gada 7.aprīļa likumu „Grozījumi likumā</w:t>
            </w:r>
            <w:r w:rsidRPr="00C70A65">
              <w:rPr>
                <w:sz w:val="28"/>
                <w:szCs w:val="28"/>
              </w:rPr>
              <w:t xml:space="preserve"> „</w:t>
            </w:r>
            <w:hyperlink r:id="rId7" w:tgtFrame="_blank" w:history="1">
              <w:r w:rsidRPr="00D45967">
                <w:rPr>
                  <w:i/>
                  <w:sz w:val="28"/>
                  <w:szCs w:val="28"/>
                </w:rPr>
                <w:t>Par kultūras pieminekļu aizsardzību</w:t>
              </w:r>
            </w:hyperlink>
            <w:r w:rsidRPr="00C70A65">
              <w:rPr>
                <w:sz w:val="28"/>
                <w:szCs w:val="28"/>
              </w:rPr>
              <w:t>”” ir p</w:t>
            </w:r>
            <w:r w:rsidR="00B1468E">
              <w:rPr>
                <w:sz w:val="28"/>
                <w:szCs w:val="28"/>
              </w:rPr>
              <w:t>recizētas un papildinātas</w:t>
            </w:r>
            <w:r w:rsidRPr="00C70A65">
              <w:rPr>
                <w:sz w:val="28"/>
                <w:szCs w:val="28"/>
              </w:rPr>
              <w:t xml:space="preserve"> </w:t>
            </w:r>
            <w:r w:rsidR="00AB7FDD">
              <w:rPr>
                <w:sz w:val="28"/>
                <w:szCs w:val="28"/>
              </w:rPr>
              <w:t>I</w:t>
            </w:r>
            <w:r w:rsidRPr="00C70A65">
              <w:rPr>
                <w:sz w:val="28"/>
                <w:szCs w:val="28"/>
              </w:rPr>
              <w:t>nspekcijas tiesības:</w:t>
            </w:r>
          </w:p>
          <w:p w:rsidR="00550EE3" w:rsidRPr="00EB7AB8" w:rsidRDefault="00E5438C" w:rsidP="00550EE3">
            <w:pPr>
              <w:pStyle w:val="naiskr"/>
              <w:spacing w:before="0" w:after="0"/>
              <w:ind w:right="45" w:firstLine="357"/>
              <w:jc w:val="both"/>
              <w:rPr>
                <w:sz w:val="28"/>
                <w:szCs w:val="28"/>
              </w:rPr>
            </w:pPr>
            <w:r>
              <w:rPr>
                <w:sz w:val="28"/>
                <w:szCs w:val="28"/>
              </w:rPr>
              <w:t>-</w:t>
            </w:r>
            <w:r w:rsidR="00550EE3" w:rsidRPr="00C70A65">
              <w:rPr>
                <w:sz w:val="28"/>
                <w:szCs w:val="28"/>
              </w:rPr>
              <w:t xml:space="preserve"> veikt kultūras pieminekļu, tajā skaitā Latvijas </w:t>
            </w:r>
            <w:r w:rsidR="00550EE3" w:rsidRPr="00EB7AB8">
              <w:rPr>
                <w:sz w:val="28"/>
                <w:szCs w:val="28"/>
              </w:rPr>
              <w:t>Republikai piederošo senlietu, kā arī mākslas un antikvāro priekšmetu ekspertīzi</w:t>
            </w:r>
            <w:r w:rsidR="008F7889" w:rsidRPr="00EB7AB8">
              <w:rPr>
                <w:sz w:val="28"/>
                <w:szCs w:val="28"/>
              </w:rPr>
              <w:t>;</w:t>
            </w:r>
          </w:p>
          <w:p w:rsidR="007B7C7B" w:rsidRPr="00EB7AB8" w:rsidRDefault="00E5438C" w:rsidP="00550EE3">
            <w:pPr>
              <w:pStyle w:val="naiskr"/>
              <w:spacing w:before="0" w:after="0"/>
              <w:ind w:right="45" w:firstLine="357"/>
              <w:jc w:val="both"/>
              <w:rPr>
                <w:sz w:val="28"/>
                <w:szCs w:val="28"/>
              </w:rPr>
            </w:pPr>
            <w:r>
              <w:rPr>
                <w:sz w:val="28"/>
                <w:szCs w:val="28"/>
              </w:rPr>
              <w:t>-</w:t>
            </w:r>
            <w:r w:rsidR="007B7C7B" w:rsidRPr="00EB7AB8">
              <w:rPr>
                <w:sz w:val="28"/>
                <w:szCs w:val="28"/>
              </w:rPr>
              <w:t xml:space="preserve"> </w:t>
            </w:r>
            <w:r w:rsidR="00EB7AB8" w:rsidRPr="00EB7AB8">
              <w:rPr>
                <w:sz w:val="28"/>
                <w:szCs w:val="28"/>
              </w:rPr>
              <w:t>izsniegt atļaujas kultūras pieminekļu, tajā skaitā to senlietu, kuras saskaņā ar šā likuma 7.panta ceturtās daļas noteikumiem pieder valstij, kā arī mākslas un antikvāro priekšmetu izvešanai vai pagaidu izvešanai no Latvijas Republikas</w:t>
            </w:r>
            <w:r w:rsidR="00A3168C">
              <w:rPr>
                <w:sz w:val="28"/>
                <w:szCs w:val="28"/>
              </w:rPr>
              <w:t>;</w:t>
            </w:r>
          </w:p>
          <w:p w:rsidR="00B54A74" w:rsidRDefault="00E5438C" w:rsidP="00B54A74">
            <w:pPr>
              <w:pStyle w:val="naiskr"/>
              <w:spacing w:before="0" w:after="0"/>
              <w:ind w:right="45" w:firstLine="357"/>
              <w:jc w:val="both"/>
              <w:rPr>
                <w:sz w:val="28"/>
                <w:szCs w:val="28"/>
              </w:rPr>
            </w:pPr>
            <w:r>
              <w:rPr>
                <w:sz w:val="28"/>
                <w:szCs w:val="28"/>
              </w:rPr>
              <w:t>-</w:t>
            </w:r>
            <w:r w:rsidR="00161873" w:rsidRPr="00EB7AB8">
              <w:rPr>
                <w:sz w:val="28"/>
                <w:szCs w:val="28"/>
              </w:rPr>
              <w:t xml:space="preserve"> </w:t>
            </w:r>
            <w:r w:rsidR="00C51179" w:rsidRPr="00EB7AB8">
              <w:rPr>
                <w:sz w:val="28"/>
                <w:szCs w:val="28"/>
              </w:rPr>
              <w:t>pēc personas lūguma izsniegt izziņu, kas apliecina, ka attiecīgo</w:t>
            </w:r>
            <w:r w:rsidR="00C51179" w:rsidRPr="00C70A65">
              <w:rPr>
                <w:sz w:val="28"/>
                <w:szCs w:val="28"/>
              </w:rPr>
              <w:t xml:space="preserve"> mākslas vai antikvāro priekšmetu izvešanai vai pagaidu izvešanai no Latvijas Republikas nav nepieciešama </w:t>
            </w:r>
            <w:r w:rsidR="00A3168C">
              <w:rPr>
                <w:sz w:val="28"/>
                <w:szCs w:val="28"/>
              </w:rPr>
              <w:t>I</w:t>
            </w:r>
            <w:r w:rsidR="00161873" w:rsidRPr="00C70A65">
              <w:rPr>
                <w:sz w:val="28"/>
                <w:szCs w:val="28"/>
              </w:rPr>
              <w:t>nspekcijas atļauja.</w:t>
            </w:r>
          </w:p>
          <w:p w:rsidR="00E625F2" w:rsidRPr="00E644BA" w:rsidRDefault="00471141" w:rsidP="00B54A74">
            <w:pPr>
              <w:pStyle w:val="naiskr"/>
              <w:spacing w:before="0" w:after="0"/>
              <w:ind w:right="45" w:firstLine="357"/>
              <w:jc w:val="both"/>
              <w:rPr>
                <w:sz w:val="28"/>
                <w:szCs w:val="28"/>
              </w:rPr>
            </w:pPr>
            <w:r>
              <w:rPr>
                <w:sz w:val="28"/>
                <w:szCs w:val="28"/>
              </w:rPr>
              <w:t>Ar 2016.gada 21.aprīļa likumu „</w:t>
            </w:r>
            <w:r w:rsidRPr="00471141">
              <w:rPr>
                <w:i/>
                <w:sz w:val="28"/>
                <w:szCs w:val="28"/>
              </w:rPr>
              <w:t>Grozījumi likumā „Par nodokļiem un nodevām”</w:t>
            </w:r>
            <w:r>
              <w:rPr>
                <w:sz w:val="28"/>
                <w:szCs w:val="28"/>
              </w:rPr>
              <w:t>”</w:t>
            </w:r>
            <w:r w:rsidR="00E644BA">
              <w:rPr>
                <w:sz w:val="28"/>
                <w:szCs w:val="28"/>
              </w:rPr>
              <w:t xml:space="preserve"> ir noteikts</w:t>
            </w:r>
            <w:r w:rsidR="00E644BA" w:rsidRPr="00E644BA">
              <w:rPr>
                <w:sz w:val="28"/>
                <w:szCs w:val="28"/>
              </w:rPr>
              <w:t>, ka valsts nodeva ir maksājama par atļaujas izsniegšanu kultūras pieminekļu, tajā skaitā valstij piederošo senlietu, pagaidu izvešanai, kā arī mākslas un antikvāro priekšmetu izvešanai vai pagaidu izvešanai no Latvijas Republikas</w:t>
            </w:r>
            <w:r w:rsidR="00767160">
              <w:rPr>
                <w:sz w:val="28"/>
                <w:szCs w:val="28"/>
              </w:rPr>
              <w:t>.</w:t>
            </w:r>
          </w:p>
          <w:p w:rsidR="000745A6" w:rsidRPr="000909ED" w:rsidRDefault="000745A6" w:rsidP="00B54A74">
            <w:pPr>
              <w:pStyle w:val="naiskr"/>
              <w:spacing w:before="0" w:after="0"/>
              <w:ind w:right="45" w:firstLine="357"/>
              <w:jc w:val="both"/>
              <w:rPr>
                <w:sz w:val="28"/>
                <w:szCs w:val="28"/>
              </w:rPr>
            </w:pPr>
            <w:r w:rsidRPr="0042545D">
              <w:rPr>
                <w:bCs/>
                <w:sz w:val="28"/>
                <w:szCs w:val="28"/>
              </w:rPr>
              <w:t>Ministru kabinet</w:t>
            </w:r>
            <w:r w:rsidR="00D45967">
              <w:rPr>
                <w:bCs/>
                <w:sz w:val="28"/>
                <w:szCs w:val="28"/>
              </w:rPr>
              <w:t>a 2016.gada 1.novembra noteikum</w:t>
            </w:r>
            <w:r w:rsidR="000169CE">
              <w:rPr>
                <w:bCs/>
                <w:sz w:val="28"/>
                <w:szCs w:val="28"/>
              </w:rPr>
              <w:t>i</w:t>
            </w:r>
            <w:r w:rsidRPr="0042545D">
              <w:rPr>
                <w:bCs/>
                <w:sz w:val="28"/>
                <w:szCs w:val="28"/>
              </w:rPr>
              <w:t xml:space="preserve"> Nr.708 „</w:t>
            </w:r>
            <w:r w:rsidRPr="00D45967">
              <w:rPr>
                <w:bCs/>
                <w:i/>
                <w:sz w:val="28"/>
                <w:szCs w:val="28"/>
              </w:rPr>
              <w:t>Noteikumi par valsts nodevu par kultūras pieminekļu, tajā skaitā valstij piederošo senlietu, pagaidu izvešanu un mākslas un antikvāro priekšmetu pilnīgu izvešanu un pagaidu izvešanu no Latvijas</w:t>
            </w:r>
            <w:r w:rsidRPr="0042545D">
              <w:rPr>
                <w:bCs/>
                <w:sz w:val="28"/>
                <w:szCs w:val="28"/>
              </w:rPr>
              <w:t>”</w:t>
            </w:r>
            <w:r>
              <w:rPr>
                <w:bCs/>
                <w:sz w:val="28"/>
                <w:szCs w:val="28"/>
              </w:rPr>
              <w:t xml:space="preserve"> </w:t>
            </w:r>
            <w:r w:rsidRPr="00141A0F">
              <w:rPr>
                <w:bCs/>
                <w:sz w:val="28"/>
                <w:szCs w:val="28"/>
              </w:rPr>
              <w:t>no</w:t>
            </w:r>
            <w:r w:rsidR="000169CE" w:rsidRPr="00141A0F">
              <w:rPr>
                <w:bCs/>
                <w:sz w:val="28"/>
                <w:szCs w:val="28"/>
              </w:rPr>
              <w:t xml:space="preserve">saka </w:t>
            </w:r>
            <w:r w:rsidR="00141A0F" w:rsidRPr="00141A0F">
              <w:rPr>
                <w:sz w:val="28"/>
                <w:szCs w:val="28"/>
              </w:rPr>
              <w:t xml:space="preserve">valsts </w:t>
            </w:r>
            <w:r w:rsidR="00141A0F" w:rsidRPr="00141A0F">
              <w:rPr>
                <w:sz w:val="28"/>
                <w:szCs w:val="28"/>
              </w:rPr>
              <w:lastRenderedPageBreak/>
              <w:t xml:space="preserve">nodevas apmēru par </w:t>
            </w:r>
            <w:r w:rsidRPr="00141A0F">
              <w:rPr>
                <w:bCs/>
                <w:sz w:val="28"/>
                <w:szCs w:val="28"/>
              </w:rPr>
              <w:t>Inspekcija</w:t>
            </w:r>
            <w:r w:rsidR="00A3168C">
              <w:rPr>
                <w:bCs/>
                <w:sz w:val="28"/>
                <w:szCs w:val="28"/>
              </w:rPr>
              <w:t>s</w:t>
            </w:r>
            <w:r w:rsidRPr="00141A0F">
              <w:rPr>
                <w:bCs/>
                <w:sz w:val="28"/>
                <w:szCs w:val="28"/>
              </w:rPr>
              <w:t xml:space="preserve"> </w:t>
            </w:r>
            <w:r w:rsidR="000909ED" w:rsidRPr="00141A0F">
              <w:rPr>
                <w:sz w:val="28"/>
                <w:szCs w:val="28"/>
              </w:rPr>
              <w:t>atļaujas izsniegšanu kultūras pieminekļu, tajā skaitā valstij piederošo</w:t>
            </w:r>
            <w:r w:rsidR="000909ED" w:rsidRPr="000909ED">
              <w:rPr>
                <w:sz w:val="28"/>
                <w:szCs w:val="28"/>
              </w:rPr>
              <w:t xml:space="preserve"> senlietu, pagaidu izvešanai no Latvijas Republikas un mākslas un antikvāro priekšmetu pagaidu izvešanai vai pilnīgai i</w:t>
            </w:r>
            <w:r w:rsidR="00141A0F">
              <w:rPr>
                <w:sz w:val="28"/>
                <w:szCs w:val="28"/>
              </w:rPr>
              <w:t>zvešanai no Latvijas Republikas</w:t>
            </w:r>
            <w:r w:rsidR="000909ED" w:rsidRPr="000909ED">
              <w:rPr>
                <w:sz w:val="28"/>
                <w:szCs w:val="28"/>
              </w:rPr>
              <w:t>, valsts nodevas samaksas kārtību, kā arī valsts nodevas atvieglojumus un atbrīvojumus no valsts nodevas samaksas.</w:t>
            </w:r>
          </w:p>
          <w:p w:rsidR="00D56ABE" w:rsidRPr="00D56ABE" w:rsidRDefault="00B33E44" w:rsidP="00BB212E">
            <w:pPr>
              <w:ind w:firstLine="318"/>
              <w:jc w:val="both"/>
              <w:rPr>
                <w:rFonts w:eastAsia="Calibri"/>
                <w:sz w:val="28"/>
                <w:szCs w:val="28"/>
              </w:rPr>
            </w:pPr>
            <w:r w:rsidRPr="00C70A65">
              <w:rPr>
                <w:sz w:val="28"/>
                <w:szCs w:val="28"/>
              </w:rPr>
              <w:t xml:space="preserve">Projekta </w:t>
            </w:r>
            <w:r w:rsidR="00F04229" w:rsidRPr="00C70A65">
              <w:rPr>
                <w:sz w:val="28"/>
                <w:szCs w:val="28"/>
              </w:rPr>
              <w:t xml:space="preserve">pielikuma </w:t>
            </w:r>
            <w:r w:rsidRPr="00C70A65">
              <w:rPr>
                <w:sz w:val="28"/>
                <w:szCs w:val="28"/>
              </w:rPr>
              <w:t xml:space="preserve">1.punkts nosaka </w:t>
            </w:r>
            <w:r w:rsidR="00F04229" w:rsidRPr="00C70A65">
              <w:rPr>
                <w:sz w:val="28"/>
                <w:szCs w:val="28"/>
              </w:rPr>
              <w:t>I</w:t>
            </w:r>
            <w:r w:rsidRPr="00C70A65">
              <w:rPr>
                <w:sz w:val="28"/>
                <w:szCs w:val="28"/>
              </w:rPr>
              <w:t>nspekcijas izziņa</w:t>
            </w:r>
            <w:r w:rsidR="00F04229" w:rsidRPr="00C70A65">
              <w:rPr>
                <w:sz w:val="28"/>
                <w:szCs w:val="28"/>
              </w:rPr>
              <w:t>s izsniegšanas izcenojumus</w:t>
            </w:r>
            <w:r w:rsidRPr="00C70A65">
              <w:rPr>
                <w:sz w:val="28"/>
                <w:szCs w:val="28"/>
              </w:rPr>
              <w:t xml:space="preserve"> par to, ka mākslas vai antikvārais priekšmets neietilpst tajā mākslas un antikvāro priekšmetu kategorijā, kuru izvešanai vai pagaidu izvešanai no Latvijas Republikas nepieciešama </w:t>
            </w:r>
            <w:r w:rsidR="00A3168C">
              <w:rPr>
                <w:sz w:val="28"/>
                <w:szCs w:val="28"/>
              </w:rPr>
              <w:t>I</w:t>
            </w:r>
            <w:r w:rsidRPr="00C70A65">
              <w:rPr>
                <w:sz w:val="28"/>
                <w:szCs w:val="28"/>
              </w:rPr>
              <w:t>nspekcijas atļauja</w:t>
            </w:r>
            <w:r w:rsidR="00F04229" w:rsidRPr="00C70A65">
              <w:rPr>
                <w:sz w:val="28"/>
                <w:szCs w:val="28"/>
              </w:rPr>
              <w:t xml:space="preserve">. </w:t>
            </w:r>
            <w:r w:rsidR="007F7FA7" w:rsidRPr="00C70A65">
              <w:rPr>
                <w:sz w:val="28"/>
                <w:szCs w:val="28"/>
              </w:rPr>
              <w:t xml:space="preserve">Projekta </w:t>
            </w:r>
            <w:r w:rsidR="005753BF" w:rsidRPr="00C70A65">
              <w:rPr>
                <w:sz w:val="28"/>
                <w:szCs w:val="28"/>
              </w:rPr>
              <w:t xml:space="preserve">pielikuma </w:t>
            </w:r>
            <w:r w:rsidR="007F7FA7" w:rsidRPr="00C70A65">
              <w:rPr>
                <w:sz w:val="28"/>
                <w:szCs w:val="28"/>
              </w:rPr>
              <w:t xml:space="preserve">2.punkts nosaka </w:t>
            </w:r>
            <w:r w:rsidR="00C84C9A" w:rsidRPr="00C70A65">
              <w:rPr>
                <w:sz w:val="28"/>
                <w:szCs w:val="28"/>
              </w:rPr>
              <w:t xml:space="preserve">Inspekcijas pakalpojumu </w:t>
            </w:r>
            <w:r w:rsidR="007F21CF" w:rsidRPr="00D56ABE">
              <w:rPr>
                <w:sz w:val="28"/>
                <w:szCs w:val="28"/>
              </w:rPr>
              <w:t>–</w:t>
            </w:r>
            <w:r w:rsidR="00C84C9A" w:rsidRPr="00D56ABE">
              <w:rPr>
                <w:sz w:val="28"/>
                <w:szCs w:val="28"/>
              </w:rPr>
              <w:t xml:space="preserve"> </w:t>
            </w:r>
            <w:r w:rsidR="007F21CF" w:rsidRPr="00D56ABE">
              <w:rPr>
                <w:sz w:val="28"/>
                <w:szCs w:val="28"/>
              </w:rPr>
              <w:t xml:space="preserve">kultūras priekšmeta apskati tā atrašanās vietā, kas nozīmē </w:t>
            </w:r>
            <w:r w:rsidR="004922E6">
              <w:rPr>
                <w:sz w:val="28"/>
                <w:szCs w:val="28"/>
              </w:rPr>
              <w:t>I</w:t>
            </w:r>
            <w:r w:rsidR="00D56ABE" w:rsidRPr="00D56ABE">
              <w:rPr>
                <w:sz w:val="28"/>
                <w:szCs w:val="28"/>
              </w:rPr>
              <w:t>nspekcijas mākslas priekšmetu eksperta izbraukum</w:t>
            </w:r>
            <w:r w:rsidR="00A3168C">
              <w:rPr>
                <w:sz w:val="28"/>
                <w:szCs w:val="28"/>
              </w:rPr>
              <w:t>u</w:t>
            </w:r>
            <w:r w:rsidR="00D56ABE" w:rsidRPr="00D56ABE">
              <w:rPr>
                <w:sz w:val="28"/>
                <w:szCs w:val="28"/>
              </w:rPr>
              <w:t>, lai pēc personas lūgumu veiktu liela izmēra kultūras priekšmeta apskati tā atrašanās vietā. Pakalpojumā tiek iekļauts ceļā pavadītais laiks.</w:t>
            </w:r>
          </w:p>
          <w:p w:rsidR="00550EE3" w:rsidRPr="00C70A65" w:rsidRDefault="00A25724" w:rsidP="005F4E03">
            <w:pPr>
              <w:pStyle w:val="naiskr"/>
              <w:tabs>
                <w:tab w:val="left" w:pos="885"/>
              </w:tabs>
              <w:spacing w:before="0" w:after="0"/>
              <w:ind w:right="45" w:firstLine="357"/>
              <w:jc w:val="both"/>
              <w:rPr>
                <w:rFonts w:eastAsia="Calibri"/>
                <w:sz w:val="28"/>
                <w:szCs w:val="28"/>
              </w:rPr>
            </w:pPr>
            <w:r w:rsidRPr="00C70A65">
              <w:rPr>
                <w:sz w:val="28"/>
                <w:szCs w:val="28"/>
              </w:rPr>
              <w:t xml:space="preserve">MK </w:t>
            </w:r>
            <w:r w:rsidR="009D1D5E" w:rsidRPr="00C70A65">
              <w:rPr>
                <w:sz w:val="28"/>
                <w:szCs w:val="28"/>
              </w:rPr>
              <w:t>noteikumu</w:t>
            </w:r>
            <w:r w:rsidRPr="00C70A65">
              <w:rPr>
                <w:sz w:val="28"/>
                <w:szCs w:val="28"/>
              </w:rPr>
              <w:t xml:space="preserve"> Nr.916</w:t>
            </w:r>
            <w:r w:rsidR="009D1D5E" w:rsidRPr="00C70A65">
              <w:rPr>
                <w:sz w:val="28"/>
                <w:szCs w:val="28"/>
              </w:rPr>
              <w:t xml:space="preserve"> </w:t>
            </w:r>
            <w:r w:rsidR="004B0065" w:rsidRPr="00C70A65">
              <w:rPr>
                <w:sz w:val="28"/>
                <w:szCs w:val="28"/>
              </w:rPr>
              <w:t xml:space="preserve">4.3.apakšpunkts nosaka, ka </w:t>
            </w:r>
            <w:r w:rsidR="00A24612" w:rsidRPr="00C70A65">
              <w:rPr>
                <w:sz w:val="28"/>
                <w:szCs w:val="28"/>
              </w:rPr>
              <w:t xml:space="preserve">Inspekcija </w:t>
            </w:r>
            <w:r w:rsidR="009D0312" w:rsidRPr="00C70A65">
              <w:rPr>
                <w:sz w:val="28"/>
                <w:szCs w:val="28"/>
              </w:rPr>
              <w:t>atbilstoši savai kompetencei</w:t>
            </w:r>
            <w:r w:rsidR="004B0065" w:rsidRPr="00C70A65">
              <w:rPr>
                <w:sz w:val="28"/>
                <w:szCs w:val="28"/>
              </w:rPr>
              <w:t xml:space="preserve"> nodrošina dokumentu uzkrāšanu, uzskaiti, glabāšanu un izmantošanu saskaņā ar likumu </w:t>
            </w:r>
            <w:r w:rsidR="009D0312" w:rsidRPr="00C70A65">
              <w:rPr>
                <w:sz w:val="28"/>
                <w:szCs w:val="28"/>
              </w:rPr>
              <w:t>„</w:t>
            </w:r>
            <w:r w:rsidR="004B0065" w:rsidRPr="00C70A65">
              <w:rPr>
                <w:sz w:val="28"/>
                <w:szCs w:val="28"/>
              </w:rPr>
              <w:t xml:space="preserve">Par </w:t>
            </w:r>
            <w:r w:rsidR="009D0312" w:rsidRPr="00C70A65">
              <w:rPr>
                <w:sz w:val="28"/>
                <w:szCs w:val="28"/>
              </w:rPr>
              <w:t xml:space="preserve">arhīviem”. </w:t>
            </w:r>
            <w:r w:rsidR="005479CD" w:rsidRPr="00C70A65">
              <w:rPr>
                <w:sz w:val="28"/>
                <w:szCs w:val="28"/>
              </w:rPr>
              <w:t xml:space="preserve">Ņemot vērā, ka </w:t>
            </w:r>
            <w:r w:rsidR="00B54A74" w:rsidRPr="00C70A65">
              <w:rPr>
                <w:rFonts w:eastAsia="Calibri"/>
                <w:sz w:val="28"/>
                <w:szCs w:val="28"/>
              </w:rPr>
              <w:t>Inspekcijas Pieminekļu dokumentācijas centra arhīvā glabājas dažādu laiku dokument</w:t>
            </w:r>
            <w:r w:rsidR="000A1801" w:rsidRPr="00C70A65">
              <w:rPr>
                <w:rFonts w:eastAsia="Calibri"/>
                <w:sz w:val="28"/>
                <w:szCs w:val="28"/>
              </w:rPr>
              <w:t>i – senākie datējami ar 19.gs. un dokumenti ar datējumu līdz mūsdienām,</w:t>
            </w:r>
            <w:r w:rsidR="005D3A65" w:rsidRPr="00C70A65">
              <w:rPr>
                <w:rFonts w:eastAsia="Calibri"/>
                <w:sz w:val="28"/>
                <w:szCs w:val="28"/>
              </w:rPr>
              <w:t xml:space="preserve"> kuru hronoloģiskais dalījums ir saistīts ar kultūras pieminekļu uzskaites dokumentācijas komplektēšanas vēsturi,</w:t>
            </w:r>
            <w:r w:rsidR="000A1801" w:rsidRPr="00C70A65">
              <w:rPr>
                <w:rFonts w:eastAsia="Calibri"/>
                <w:sz w:val="28"/>
                <w:szCs w:val="28"/>
              </w:rPr>
              <w:t xml:space="preserve"> </w:t>
            </w:r>
            <w:r w:rsidR="00BB2EC3" w:rsidRPr="00C70A65">
              <w:rPr>
                <w:rFonts w:eastAsia="Calibri"/>
                <w:sz w:val="28"/>
                <w:szCs w:val="28"/>
              </w:rPr>
              <w:t xml:space="preserve">Projekta pielikuma </w:t>
            </w:r>
            <w:r w:rsidR="005D3A65" w:rsidRPr="00C70A65">
              <w:rPr>
                <w:rFonts w:eastAsia="Calibri"/>
                <w:sz w:val="28"/>
                <w:szCs w:val="28"/>
              </w:rPr>
              <w:t xml:space="preserve">3.punkts nosaka </w:t>
            </w:r>
            <w:r w:rsidR="00D2549A" w:rsidRPr="00C70A65">
              <w:rPr>
                <w:rFonts w:eastAsia="Calibri"/>
                <w:sz w:val="28"/>
                <w:szCs w:val="28"/>
              </w:rPr>
              <w:t xml:space="preserve">Inspekcijas pakalpojuma </w:t>
            </w:r>
            <w:r w:rsidR="000260B6" w:rsidRPr="00C70A65">
              <w:rPr>
                <w:rFonts w:eastAsia="Calibri"/>
                <w:sz w:val="28"/>
                <w:szCs w:val="28"/>
              </w:rPr>
              <w:t>–</w:t>
            </w:r>
            <w:r w:rsidR="00D2549A" w:rsidRPr="00C70A65">
              <w:rPr>
                <w:rFonts w:eastAsia="Calibri"/>
                <w:sz w:val="28"/>
                <w:szCs w:val="28"/>
              </w:rPr>
              <w:t xml:space="preserve"> </w:t>
            </w:r>
            <w:r w:rsidR="000260B6" w:rsidRPr="00C70A65">
              <w:rPr>
                <w:rFonts w:eastAsia="Calibri"/>
                <w:sz w:val="28"/>
                <w:szCs w:val="28"/>
              </w:rPr>
              <w:t xml:space="preserve">Inspekcijas arhīva dokumentu kopēšanas </w:t>
            </w:r>
            <w:r w:rsidR="00D2549A" w:rsidRPr="00C70A65">
              <w:rPr>
                <w:rFonts w:eastAsia="Calibri"/>
                <w:sz w:val="28"/>
                <w:szCs w:val="28"/>
              </w:rPr>
              <w:t>izmaksu diferencēšanu</w:t>
            </w:r>
            <w:r w:rsidR="000260B6" w:rsidRPr="00C70A65">
              <w:rPr>
                <w:rFonts w:eastAsia="Calibri"/>
                <w:sz w:val="28"/>
                <w:szCs w:val="28"/>
              </w:rPr>
              <w:t>, ņemot vērā dokumentu arhīvisko</w:t>
            </w:r>
            <w:r w:rsidR="00B54A74" w:rsidRPr="00C70A65">
              <w:rPr>
                <w:rFonts w:eastAsia="Calibri"/>
                <w:sz w:val="28"/>
                <w:szCs w:val="28"/>
              </w:rPr>
              <w:t xml:space="preserve"> vērtīb</w:t>
            </w:r>
            <w:r w:rsidR="000260B6" w:rsidRPr="00C70A65">
              <w:rPr>
                <w:rFonts w:eastAsia="Calibri"/>
                <w:sz w:val="28"/>
                <w:szCs w:val="28"/>
              </w:rPr>
              <w:t>u</w:t>
            </w:r>
            <w:r w:rsidR="00B54A74" w:rsidRPr="00C70A65">
              <w:rPr>
                <w:rFonts w:eastAsia="Calibri"/>
                <w:sz w:val="28"/>
                <w:szCs w:val="28"/>
              </w:rPr>
              <w:t xml:space="preserve"> un </w:t>
            </w:r>
            <w:r w:rsidR="00A3168C" w:rsidRPr="00C70A65">
              <w:rPr>
                <w:rFonts w:eastAsia="Calibri"/>
                <w:sz w:val="28"/>
                <w:szCs w:val="28"/>
              </w:rPr>
              <w:t>saglabā</w:t>
            </w:r>
            <w:r w:rsidR="00A3168C">
              <w:rPr>
                <w:rFonts w:eastAsia="Calibri"/>
                <w:sz w:val="28"/>
                <w:szCs w:val="28"/>
              </w:rPr>
              <w:t>tības</w:t>
            </w:r>
            <w:r w:rsidR="00A3168C" w:rsidRPr="00C70A65">
              <w:rPr>
                <w:rFonts w:eastAsia="Calibri"/>
                <w:sz w:val="28"/>
                <w:szCs w:val="28"/>
              </w:rPr>
              <w:t xml:space="preserve"> </w:t>
            </w:r>
            <w:r w:rsidR="00B54A74" w:rsidRPr="00C70A65">
              <w:rPr>
                <w:rFonts w:eastAsia="Calibri"/>
                <w:sz w:val="28"/>
                <w:szCs w:val="28"/>
              </w:rPr>
              <w:t>pakāp</w:t>
            </w:r>
            <w:r w:rsidR="000260B6" w:rsidRPr="00C70A65">
              <w:rPr>
                <w:rFonts w:eastAsia="Calibri"/>
                <w:sz w:val="28"/>
                <w:szCs w:val="28"/>
              </w:rPr>
              <w:t>i</w:t>
            </w:r>
            <w:r w:rsidR="00B54A74" w:rsidRPr="00C70A65">
              <w:rPr>
                <w:rFonts w:eastAsia="Calibri"/>
                <w:sz w:val="28"/>
                <w:szCs w:val="28"/>
              </w:rPr>
              <w:t>.</w:t>
            </w:r>
            <w:r w:rsidR="00A949CD" w:rsidRPr="00C70A65">
              <w:rPr>
                <w:rFonts w:eastAsia="Calibri"/>
                <w:sz w:val="28"/>
                <w:szCs w:val="28"/>
              </w:rPr>
              <w:t xml:space="preserve"> </w:t>
            </w:r>
            <w:r w:rsidR="00A63C61" w:rsidRPr="00C70A65">
              <w:rPr>
                <w:rFonts w:eastAsia="Calibri"/>
                <w:sz w:val="28"/>
                <w:szCs w:val="28"/>
              </w:rPr>
              <w:t xml:space="preserve">Projekta pielikuma 4.punkts nosaka Inspekcijas arhīva dokumentu </w:t>
            </w:r>
            <w:r w:rsidR="008F0B14" w:rsidRPr="00C70A65">
              <w:rPr>
                <w:sz w:val="28"/>
                <w:szCs w:val="28"/>
                <w:lang w:eastAsia="lv-LV"/>
              </w:rPr>
              <w:t xml:space="preserve">digitālo </w:t>
            </w:r>
            <w:r w:rsidR="008F0B14" w:rsidRPr="00C70A65">
              <w:rPr>
                <w:sz w:val="28"/>
                <w:szCs w:val="28"/>
                <w:lang w:eastAsia="lv-LV"/>
              </w:rPr>
              <w:lastRenderedPageBreak/>
              <w:t>kopiju izgatavošanu (skenēšanu), elektronisko nosūtīšanu vai ierakstīšanu apmeklētāja datu nesējā.</w:t>
            </w:r>
          </w:p>
          <w:p w:rsidR="00063B12" w:rsidRPr="00C70A65" w:rsidRDefault="00063B12" w:rsidP="00982B23">
            <w:pPr>
              <w:ind w:firstLine="425"/>
              <w:jc w:val="both"/>
              <w:rPr>
                <w:sz w:val="28"/>
                <w:szCs w:val="28"/>
              </w:rPr>
            </w:pPr>
            <w:r w:rsidRPr="00C70A65">
              <w:rPr>
                <w:sz w:val="28"/>
                <w:szCs w:val="28"/>
              </w:rPr>
              <w:t xml:space="preserve">Projekts </w:t>
            </w:r>
            <w:r w:rsidR="005F4E03">
              <w:rPr>
                <w:sz w:val="28"/>
                <w:szCs w:val="28"/>
              </w:rPr>
              <w:t>sagatavots</w:t>
            </w:r>
            <w:r w:rsidRPr="00C70A65">
              <w:rPr>
                <w:sz w:val="28"/>
                <w:szCs w:val="28"/>
              </w:rPr>
              <w:t xml:space="preserve">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ievērojot principu, ka maksa par publisko pakalpojumu nepārsniedz </w:t>
            </w:r>
            <w:r w:rsidR="00E4266F" w:rsidRPr="00C70A65">
              <w:rPr>
                <w:sz w:val="28"/>
                <w:szCs w:val="28"/>
              </w:rPr>
              <w:t>Inspekcijas</w:t>
            </w:r>
            <w:r w:rsidRPr="00C70A65">
              <w:rPr>
                <w:sz w:val="28"/>
                <w:szCs w:val="28"/>
              </w:rPr>
              <w:t xml:space="preserve"> funkciju veikšana</w:t>
            </w:r>
            <w:r w:rsidR="00E4266F" w:rsidRPr="00C70A65">
              <w:rPr>
                <w:sz w:val="28"/>
                <w:szCs w:val="28"/>
              </w:rPr>
              <w:t>i nepieciešamo izdevumu apjomu. Inspekcijas</w:t>
            </w:r>
            <w:r w:rsidRPr="00C70A65">
              <w:rPr>
                <w:sz w:val="28"/>
                <w:szCs w:val="28"/>
              </w:rPr>
              <w:t xml:space="preserve"> cenas par publiskajiem </w:t>
            </w:r>
            <w:r w:rsidR="00E4266F" w:rsidRPr="00C70A65">
              <w:rPr>
                <w:sz w:val="28"/>
                <w:szCs w:val="28"/>
              </w:rPr>
              <w:t>maksas pakalpojumiem ir noteiktas</w:t>
            </w:r>
            <w:r w:rsidRPr="00C70A65">
              <w:rPr>
                <w:sz w:val="28"/>
                <w:szCs w:val="28"/>
              </w:rPr>
              <w:t xml:space="preserve"> tik augstas, cik lielas ir ar </w:t>
            </w:r>
            <w:r w:rsidR="00E4266F" w:rsidRPr="00C70A65">
              <w:rPr>
                <w:sz w:val="28"/>
                <w:szCs w:val="28"/>
              </w:rPr>
              <w:t>Inspekcijas</w:t>
            </w:r>
            <w:r w:rsidRPr="00C70A65">
              <w:rPr>
                <w:sz w:val="28"/>
                <w:szCs w:val="28"/>
              </w:rPr>
              <w:t xml:space="preserve"> publisko maksas pakalpojumu sniegšanu saistītās tiešās un netiešās izmaksas.</w:t>
            </w:r>
          </w:p>
          <w:p w:rsidR="00E11BBB" w:rsidRPr="00C70A65" w:rsidRDefault="00E11BBB" w:rsidP="00E11BBB">
            <w:pPr>
              <w:ind w:firstLine="720"/>
              <w:jc w:val="both"/>
              <w:rPr>
                <w:sz w:val="28"/>
                <w:szCs w:val="28"/>
              </w:rPr>
            </w:pPr>
            <w:r w:rsidRPr="00C70A65">
              <w:rPr>
                <w:sz w:val="28"/>
                <w:szCs w:val="28"/>
              </w:rPr>
              <w:t xml:space="preserve">Projekta 3.punkts nosaka, ka maksai par cenrāža 2.punktā minētajiem pakalpojumiem piemēro 50 % atlaidi šādām peronu grupām </w:t>
            </w:r>
            <w:r w:rsidR="005F4E03">
              <w:rPr>
                <w:sz w:val="28"/>
                <w:szCs w:val="28"/>
              </w:rPr>
              <w:t>–</w:t>
            </w:r>
            <w:r w:rsidRPr="00C70A65">
              <w:rPr>
                <w:sz w:val="28"/>
                <w:szCs w:val="28"/>
              </w:rPr>
              <w:t xml:space="preserve"> politiski represētām personām, kā arī, ja pieprasītā informācija personai vai institūcijai nepieciešama bērna tiesību un interešu aizsardzībai – pēc pamatota iesnieguma saņemšanas.</w:t>
            </w:r>
          </w:p>
          <w:p w:rsidR="00B63129" w:rsidRDefault="00DA11F2" w:rsidP="004B78F9">
            <w:pPr>
              <w:ind w:firstLine="425"/>
              <w:jc w:val="both"/>
              <w:rPr>
                <w:sz w:val="28"/>
                <w:szCs w:val="28"/>
              </w:rPr>
            </w:pPr>
            <w:r>
              <w:rPr>
                <w:sz w:val="28"/>
                <w:szCs w:val="28"/>
              </w:rPr>
              <w:t>P</w:t>
            </w:r>
            <w:r w:rsidR="004B78F9" w:rsidRPr="004B78F9">
              <w:rPr>
                <w:sz w:val="28"/>
                <w:szCs w:val="28"/>
              </w:rPr>
              <w:t xml:space="preserve">rojekta </w:t>
            </w:r>
            <w:r w:rsidR="00A3168C" w:rsidRPr="00290EC7">
              <w:rPr>
                <w:sz w:val="28"/>
                <w:szCs w:val="28"/>
              </w:rPr>
              <w:t>pielikumā</w:t>
            </w:r>
            <w:r w:rsidR="004B78F9" w:rsidRPr="00290EC7">
              <w:rPr>
                <w:sz w:val="28"/>
                <w:szCs w:val="28"/>
              </w:rPr>
              <w:t xml:space="preserve"> (</w:t>
            </w:r>
            <w:r w:rsidR="00A3168C" w:rsidRPr="00290EC7">
              <w:rPr>
                <w:sz w:val="28"/>
                <w:szCs w:val="28"/>
              </w:rPr>
              <w:t>cenrādī</w:t>
            </w:r>
            <w:r w:rsidR="004B78F9" w:rsidRPr="00290EC7">
              <w:rPr>
                <w:sz w:val="28"/>
                <w:szCs w:val="28"/>
              </w:rPr>
              <w:t>)</w:t>
            </w:r>
            <w:r w:rsidR="00A3168C" w:rsidRPr="00290EC7">
              <w:rPr>
                <w:sz w:val="28"/>
                <w:szCs w:val="28"/>
              </w:rPr>
              <w:t xml:space="preserve"> </w:t>
            </w:r>
            <w:r w:rsidR="004B78F9" w:rsidRPr="00290EC7">
              <w:rPr>
                <w:sz w:val="28"/>
                <w:szCs w:val="28"/>
              </w:rPr>
              <w:t>minētie pakalpojumi tiek sniegti, pildot valsts pārvaldes funkcijas</w:t>
            </w:r>
            <w:r w:rsidR="00B63129">
              <w:rPr>
                <w:sz w:val="28"/>
                <w:szCs w:val="28"/>
              </w:rPr>
              <w:t>:</w:t>
            </w:r>
          </w:p>
          <w:p w:rsidR="00EF3BA6" w:rsidRPr="000C3981" w:rsidRDefault="00B63129" w:rsidP="00EF3BA6">
            <w:pPr>
              <w:ind w:firstLine="425"/>
              <w:jc w:val="both"/>
              <w:rPr>
                <w:sz w:val="28"/>
                <w:szCs w:val="28"/>
              </w:rPr>
            </w:pPr>
            <w:r>
              <w:rPr>
                <w:sz w:val="28"/>
                <w:szCs w:val="28"/>
              </w:rPr>
              <w:t xml:space="preserve">1) </w:t>
            </w:r>
            <w:r w:rsidR="00421E24" w:rsidRPr="00290EC7">
              <w:rPr>
                <w:sz w:val="28"/>
                <w:szCs w:val="28"/>
              </w:rPr>
              <w:t xml:space="preserve">likuma „Par kultūras pieminekļu aizsardzību” </w:t>
            </w:r>
            <w:r w:rsidR="00953A15" w:rsidRPr="00290EC7">
              <w:rPr>
                <w:sz w:val="28"/>
                <w:szCs w:val="28"/>
              </w:rPr>
              <w:t xml:space="preserve">26.panta </w:t>
            </w:r>
            <w:r w:rsidR="00BC5701" w:rsidRPr="00290EC7">
              <w:rPr>
                <w:sz w:val="28"/>
                <w:szCs w:val="28"/>
              </w:rPr>
              <w:t xml:space="preserve">9.punktā noteiktās </w:t>
            </w:r>
            <w:r w:rsidR="00223443">
              <w:rPr>
                <w:sz w:val="28"/>
                <w:szCs w:val="28"/>
              </w:rPr>
              <w:t>I</w:t>
            </w:r>
            <w:r w:rsidR="00EB4772" w:rsidRPr="00290EC7">
              <w:rPr>
                <w:sz w:val="28"/>
                <w:szCs w:val="28"/>
              </w:rPr>
              <w:t>nspekcijas tiesības</w:t>
            </w:r>
            <w:r w:rsidR="00750434" w:rsidRPr="00290EC7">
              <w:rPr>
                <w:sz w:val="28"/>
                <w:szCs w:val="28"/>
              </w:rPr>
              <w:t xml:space="preserve"> veikt kultūras pieminekļu, tajā skaitā to senlietu, kuras saskaņā ar šā likuma </w:t>
            </w:r>
            <w:hyperlink r:id="rId8" w:anchor="p7" w:tgtFrame="_blank" w:history="1">
              <w:r w:rsidR="00750434" w:rsidRPr="00290EC7">
                <w:rPr>
                  <w:sz w:val="28"/>
                  <w:szCs w:val="28"/>
                </w:rPr>
                <w:t>7.panta</w:t>
              </w:r>
            </w:hyperlink>
            <w:r w:rsidR="00750434" w:rsidRPr="00290EC7">
              <w:rPr>
                <w:sz w:val="28"/>
                <w:szCs w:val="28"/>
              </w:rPr>
              <w:t xml:space="preserve"> ceturtās daļas noteikumiem pieder valstij, kā arī mākslas un antikvāro priekšmetu ekspertīzi</w:t>
            </w:r>
            <w:r w:rsidR="002D03C4">
              <w:rPr>
                <w:sz w:val="28"/>
                <w:szCs w:val="28"/>
              </w:rPr>
              <w:t>.</w:t>
            </w:r>
            <w:r w:rsidR="00EF3BA6">
              <w:rPr>
                <w:sz w:val="28"/>
                <w:szCs w:val="28"/>
              </w:rPr>
              <w:t xml:space="preserve"> No minētā izriet Inspekcijas </w:t>
            </w:r>
            <w:r w:rsidR="00EF3BA6" w:rsidRPr="000C3981">
              <w:rPr>
                <w:sz w:val="28"/>
                <w:szCs w:val="28"/>
              </w:rPr>
              <w:t xml:space="preserve">pienākums </w:t>
            </w:r>
            <w:r w:rsidR="00C3006A" w:rsidRPr="000C3981">
              <w:rPr>
                <w:sz w:val="28"/>
                <w:szCs w:val="28"/>
              </w:rPr>
              <w:t>veikt mākslas un antikvāro priekšmetu ekspertīzi</w:t>
            </w:r>
            <w:r w:rsidR="000C3981">
              <w:rPr>
                <w:sz w:val="28"/>
                <w:szCs w:val="28"/>
              </w:rPr>
              <w:t xml:space="preserve"> un</w:t>
            </w:r>
            <w:r w:rsidR="005C5274" w:rsidRPr="000C3981">
              <w:rPr>
                <w:sz w:val="28"/>
                <w:szCs w:val="28"/>
              </w:rPr>
              <w:t xml:space="preserve"> nepieciešamības gadījumā </w:t>
            </w:r>
            <w:r w:rsidR="000C3981">
              <w:rPr>
                <w:sz w:val="28"/>
                <w:szCs w:val="28"/>
              </w:rPr>
              <w:t>pēc personas lūguma veikt</w:t>
            </w:r>
            <w:r w:rsidR="000C3981" w:rsidRPr="000C3981">
              <w:rPr>
                <w:sz w:val="28"/>
                <w:szCs w:val="28"/>
              </w:rPr>
              <w:t xml:space="preserve"> liela izmēra kultūras priekšmeta apskati tā atrašanās vietā</w:t>
            </w:r>
            <w:r w:rsidR="000C3981">
              <w:rPr>
                <w:sz w:val="28"/>
                <w:szCs w:val="28"/>
              </w:rPr>
              <w:t>;</w:t>
            </w:r>
          </w:p>
          <w:p w:rsidR="00EB4772" w:rsidRDefault="00223443" w:rsidP="004B78F9">
            <w:pPr>
              <w:ind w:firstLine="425"/>
              <w:jc w:val="both"/>
              <w:rPr>
                <w:sz w:val="28"/>
                <w:szCs w:val="28"/>
              </w:rPr>
            </w:pPr>
            <w:r>
              <w:rPr>
                <w:sz w:val="28"/>
                <w:szCs w:val="28"/>
              </w:rPr>
              <w:t xml:space="preserve">2) </w:t>
            </w:r>
            <w:r w:rsidRPr="00290EC7">
              <w:rPr>
                <w:sz w:val="28"/>
                <w:szCs w:val="28"/>
              </w:rPr>
              <w:t>likuma „Par kultūras pieminekļu aizsardzību” 26.panta 12.punktā</w:t>
            </w:r>
            <w:r w:rsidR="001D7D6E" w:rsidRPr="00290EC7">
              <w:rPr>
                <w:sz w:val="28"/>
                <w:szCs w:val="28"/>
              </w:rPr>
              <w:t xml:space="preserve"> noteiktās </w:t>
            </w:r>
            <w:r w:rsidR="001D7D6E">
              <w:rPr>
                <w:sz w:val="28"/>
                <w:szCs w:val="28"/>
              </w:rPr>
              <w:lastRenderedPageBreak/>
              <w:t>I</w:t>
            </w:r>
            <w:r w:rsidR="001D7D6E" w:rsidRPr="00290EC7">
              <w:rPr>
                <w:sz w:val="28"/>
                <w:szCs w:val="28"/>
              </w:rPr>
              <w:t>nspekcijas tiesības</w:t>
            </w:r>
            <w:r w:rsidRPr="00290EC7">
              <w:rPr>
                <w:sz w:val="28"/>
                <w:szCs w:val="28"/>
              </w:rPr>
              <w:t xml:space="preserve"> </w:t>
            </w:r>
            <w:r w:rsidR="00290EC7" w:rsidRPr="00290EC7">
              <w:rPr>
                <w:sz w:val="28"/>
                <w:szCs w:val="28"/>
              </w:rPr>
              <w:t>pēc personas lūguma izsniegt izziņu, kas apliecina, ka attiecīgo mākslas vai antikvāro priekšmetu izvešanai vai pagaidu izvešanai no Latvijas Republikas nav nepieciešama Valsts kultūras pieminekļu a</w:t>
            </w:r>
            <w:r w:rsidR="00B63129">
              <w:rPr>
                <w:sz w:val="28"/>
                <w:szCs w:val="28"/>
              </w:rPr>
              <w:t>izsardzības inspekcijas atļauja</w:t>
            </w:r>
            <w:r w:rsidR="00316E7A">
              <w:rPr>
                <w:sz w:val="28"/>
                <w:szCs w:val="28"/>
              </w:rPr>
              <w:t xml:space="preserve">. No minētā izriet Inspekcijas pienākums </w:t>
            </w:r>
            <w:r>
              <w:rPr>
                <w:sz w:val="28"/>
                <w:szCs w:val="28"/>
              </w:rPr>
              <w:t>izsniegt izz</w:t>
            </w:r>
            <w:r w:rsidR="00B779D1">
              <w:rPr>
                <w:sz w:val="28"/>
                <w:szCs w:val="28"/>
              </w:rPr>
              <w:t>i</w:t>
            </w:r>
            <w:r>
              <w:rPr>
                <w:sz w:val="28"/>
                <w:szCs w:val="28"/>
              </w:rPr>
              <w:t>ņas</w:t>
            </w:r>
            <w:r w:rsidR="00B779D1" w:rsidRPr="00290EC7">
              <w:rPr>
                <w:sz w:val="28"/>
                <w:szCs w:val="28"/>
              </w:rPr>
              <w:t xml:space="preserve"> mākslas vai antikvāro priekšmetu izvešanai vai pagaidu izvešanai no Latvijas Republikas</w:t>
            </w:r>
            <w:r w:rsidR="00B779D1">
              <w:rPr>
                <w:sz w:val="28"/>
                <w:szCs w:val="28"/>
              </w:rPr>
              <w:t>;</w:t>
            </w:r>
          </w:p>
          <w:p w:rsidR="00B87EFE" w:rsidRDefault="00223443" w:rsidP="00B87EFE">
            <w:pPr>
              <w:ind w:firstLine="425"/>
              <w:jc w:val="both"/>
              <w:rPr>
                <w:sz w:val="28"/>
                <w:szCs w:val="28"/>
              </w:rPr>
            </w:pPr>
            <w:r>
              <w:rPr>
                <w:sz w:val="28"/>
                <w:szCs w:val="28"/>
              </w:rPr>
              <w:t>3</w:t>
            </w:r>
            <w:r w:rsidR="00B63129">
              <w:rPr>
                <w:sz w:val="28"/>
                <w:szCs w:val="28"/>
              </w:rPr>
              <w:t xml:space="preserve">) </w:t>
            </w:r>
            <w:r w:rsidR="003E08E3" w:rsidRPr="00290EC7">
              <w:rPr>
                <w:sz w:val="28"/>
                <w:szCs w:val="28"/>
              </w:rPr>
              <w:t xml:space="preserve">likuma „Par </w:t>
            </w:r>
            <w:r w:rsidR="003E08E3" w:rsidRPr="00FD0073">
              <w:rPr>
                <w:sz w:val="28"/>
                <w:szCs w:val="28"/>
              </w:rPr>
              <w:t>kultūras pieminekļu aizsardzību”</w:t>
            </w:r>
            <w:r w:rsidR="00662B13" w:rsidRPr="00FD0073">
              <w:rPr>
                <w:sz w:val="28"/>
                <w:szCs w:val="28"/>
              </w:rPr>
              <w:t xml:space="preserve"> </w:t>
            </w:r>
            <w:r w:rsidR="00FD0073" w:rsidRPr="00FD0073">
              <w:rPr>
                <w:sz w:val="28"/>
                <w:szCs w:val="28"/>
              </w:rPr>
              <w:t>12.panta pirmajā daļā noteiktais, ka</w:t>
            </w:r>
            <w:r w:rsidR="00FD0073">
              <w:rPr>
                <w:sz w:val="28"/>
                <w:szCs w:val="28"/>
              </w:rPr>
              <w:t>:</w:t>
            </w:r>
            <w:r w:rsidR="00FD0073" w:rsidRPr="00FD0073">
              <w:rPr>
                <w:sz w:val="28"/>
                <w:szCs w:val="28"/>
              </w:rPr>
              <w:t xml:space="preserve"> </w:t>
            </w:r>
            <w:r w:rsidR="00FD0073">
              <w:rPr>
                <w:sz w:val="28"/>
                <w:szCs w:val="28"/>
              </w:rPr>
              <w:t>„P</w:t>
            </w:r>
            <w:r w:rsidR="00FD0073" w:rsidRPr="00FD0073">
              <w:rPr>
                <w:sz w:val="28"/>
                <w:szCs w:val="28"/>
              </w:rPr>
              <w:t xml:space="preserve">ieminekļu valsts uzskaite aptver pieminekļu apzināšanu un apsekošanu, to vēsturiskās, zinātniskās, mākslinieciskās, arhitektoniskās, arheoloģiskās, etnogrāfiskās vai citādas kultūras vērtības noteikšanu, to fiksāciju un izpēti, </w:t>
            </w:r>
            <w:r w:rsidR="00FD0073" w:rsidRPr="00FD0073">
              <w:rPr>
                <w:sz w:val="28"/>
                <w:szCs w:val="28"/>
                <w:u w:val="single"/>
              </w:rPr>
              <w:t>uzskaites dokumentu sagatavošanu</w:t>
            </w:r>
            <w:r w:rsidR="00FD0073" w:rsidRPr="00FD0073">
              <w:rPr>
                <w:sz w:val="28"/>
                <w:szCs w:val="28"/>
              </w:rPr>
              <w:t>, kā arī to iekļaušanu valsts informācijas sistēmā — valsts aizsargājamo kultūras pieminekļu reģistrā</w:t>
            </w:r>
            <w:r w:rsidR="00FD0073">
              <w:rPr>
                <w:sz w:val="28"/>
                <w:szCs w:val="28"/>
              </w:rPr>
              <w:t>”</w:t>
            </w:r>
            <w:r w:rsidR="002652FC">
              <w:rPr>
                <w:sz w:val="28"/>
                <w:szCs w:val="28"/>
              </w:rPr>
              <w:t xml:space="preserve">, kā arī </w:t>
            </w:r>
            <w:r w:rsidR="002652FC" w:rsidRPr="00C70A65">
              <w:rPr>
                <w:sz w:val="28"/>
                <w:szCs w:val="28"/>
              </w:rPr>
              <w:t>MK noteikumu Nr.916 4.3.apakšpunkts no</w:t>
            </w:r>
            <w:r w:rsidR="002652FC">
              <w:rPr>
                <w:sz w:val="28"/>
                <w:szCs w:val="28"/>
              </w:rPr>
              <w:t>teiktais</w:t>
            </w:r>
            <w:r w:rsidR="002652FC" w:rsidRPr="00C70A65">
              <w:rPr>
                <w:sz w:val="28"/>
                <w:szCs w:val="28"/>
              </w:rPr>
              <w:t>, ka Inspekcija atbilstoši savai kompetencei nodrošina dokumentu uzkrāšanu, uzskaiti, glabāšanu un izmantošanu saskaņā ar likumu „Par arhīviem”.</w:t>
            </w:r>
            <w:r w:rsidR="002652FC">
              <w:rPr>
                <w:sz w:val="28"/>
                <w:szCs w:val="28"/>
              </w:rPr>
              <w:t xml:space="preserve"> </w:t>
            </w:r>
          </w:p>
          <w:p w:rsidR="00B87EFE" w:rsidRDefault="00B87EFE" w:rsidP="00B87EFE">
            <w:pPr>
              <w:ind w:firstLine="425"/>
              <w:jc w:val="both"/>
              <w:rPr>
                <w:sz w:val="28"/>
                <w:szCs w:val="28"/>
              </w:rPr>
            </w:pPr>
            <w:r w:rsidRPr="00B87EFE">
              <w:rPr>
                <w:sz w:val="28"/>
                <w:szCs w:val="28"/>
              </w:rPr>
              <w:t xml:space="preserve">Saskaņā ar likuma </w:t>
            </w:r>
            <w:r w:rsidR="00405B33">
              <w:rPr>
                <w:sz w:val="28"/>
                <w:szCs w:val="28"/>
              </w:rPr>
              <w:t>„</w:t>
            </w:r>
            <w:r w:rsidRPr="00B87EFE">
              <w:rPr>
                <w:sz w:val="28"/>
                <w:szCs w:val="28"/>
              </w:rPr>
              <w:t xml:space="preserve">Par kultūras pieminekļu aizsardzību” 5.panta pirmo daļu Inspekcija īsteno </w:t>
            </w:r>
            <w:r w:rsidR="00405B33">
              <w:rPr>
                <w:sz w:val="28"/>
                <w:szCs w:val="28"/>
              </w:rPr>
              <w:t>v</w:t>
            </w:r>
            <w:r w:rsidRPr="00B87EFE">
              <w:rPr>
                <w:sz w:val="28"/>
                <w:szCs w:val="28"/>
              </w:rPr>
              <w:t xml:space="preserve">alsts pārvaldi kultūras pieminekļu aizsardzībā un izmantošanā. Minētās funkcijas izpildē Inspekcijai jānodrošina, ka kultūras pieminekļu īpašnieki (valdītāji) ievēro šajā likumā noteiktās prasības kultūras pieminekļu izmantošanā un saglabāšanā, tostarp jānodrošina iespēja kultūras pieminekļu īpašniekiem (valdītājiem) saņemt Inspekcijas arhīva materiālus, kas izmantojami </w:t>
            </w:r>
            <w:r w:rsidRPr="00B87EFE">
              <w:rPr>
                <w:bCs/>
                <w:sz w:val="28"/>
                <w:szCs w:val="28"/>
              </w:rPr>
              <w:t>kultūrvēsturiskās (arhitektoniski</w:t>
            </w:r>
            <w:r w:rsidR="00405B33">
              <w:rPr>
                <w:bCs/>
                <w:sz w:val="28"/>
                <w:szCs w:val="28"/>
              </w:rPr>
              <w:t xml:space="preserve"> </w:t>
            </w:r>
            <w:r w:rsidRPr="00B87EFE">
              <w:rPr>
                <w:bCs/>
                <w:sz w:val="28"/>
                <w:szCs w:val="28"/>
              </w:rPr>
              <w:t>-</w:t>
            </w:r>
            <w:r w:rsidR="00405B33">
              <w:rPr>
                <w:bCs/>
                <w:sz w:val="28"/>
                <w:szCs w:val="28"/>
              </w:rPr>
              <w:t xml:space="preserve"> </w:t>
            </w:r>
            <w:r w:rsidRPr="00B87EFE">
              <w:rPr>
                <w:bCs/>
                <w:sz w:val="28"/>
                <w:szCs w:val="28"/>
              </w:rPr>
              <w:t>mākslinieciskās)</w:t>
            </w:r>
            <w:r>
              <w:rPr>
                <w:bCs/>
                <w:sz w:val="28"/>
                <w:szCs w:val="28"/>
              </w:rPr>
              <w:t xml:space="preserve"> </w:t>
            </w:r>
            <w:r w:rsidRPr="00B87EFE">
              <w:rPr>
                <w:bCs/>
                <w:sz w:val="28"/>
                <w:szCs w:val="28"/>
              </w:rPr>
              <w:t>inventarizācijas vai izpētes</w:t>
            </w:r>
            <w:r w:rsidRPr="00B87EFE">
              <w:rPr>
                <w:sz w:val="28"/>
                <w:szCs w:val="28"/>
              </w:rPr>
              <w:t xml:space="preserve"> veikšanai kultūras piemineklī</w:t>
            </w:r>
            <w:r w:rsidR="00405B33">
              <w:rPr>
                <w:sz w:val="28"/>
                <w:szCs w:val="28"/>
              </w:rPr>
              <w:t>,</w:t>
            </w:r>
            <w:r w:rsidRPr="00B87EFE">
              <w:rPr>
                <w:sz w:val="28"/>
                <w:szCs w:val="28"/>
              </w:rPr>
              <w:t xml:space="preserve"> vai kultūrvēsturiski vērtīgajā apbūvē un ir tās atjaunošanas/saglabāšanas un pārbūves</w:t>
            </w:r>
            <w:r w:rsidR="00405B33">
              <w:rPr>
                <w:sz w:val="28"/>
                <w:szCs w:val="28"/>
              </w:rPr>
              <w:t xml:space="preserve"> </w:t>
            </w:r>
            <w:r w:rsidR="00405B33">
              <w:rPr>
                <w:sz w:val="28"/>
                <w:szCs w:val="28"/>
              </w:rPr>
              <w:lastRenderedPageBreak/>
              <w:t>būvprojekta izstrādes pamatojums.</w:t>
            </w:r>
          </w:p>
          <w:p w:rsidR="00B63129" w:rsidRPr="00FD0073" w:rsidRDefault="002652FC" w:rsidP="004B78F9">
            <w:pPr>
              <w:ind w:firstLine="425"/>
              <w:jc w:val="both"/>
              <w:rPr>
                <w:sz w:val="28"/>
                <w:szCs w:val="28"/>
              </w:rPr>
            </w:pPr>
            <w:r>
              <w:rPr>
                <w:sz w:val="28"/>
                <w:szCs w:val="28"/>
              </w:rPr>
              <w:t xml:space="preserve">No minētā izriet Inspekcijas </w:t>
            </w:r>
            <w:r w:rsidR="00E61396">
              <w:rPr>
                <w:sz w:val="28"/>
                <w:szCs w:val="28"/>
              </w:rPr>
              <w:t xml:space="preserve">pienākums nodrošināt privātpersonām Inspekcijas </w:t>
            </w:r>
            <w:r w:rsidR="00E61396" w:rsidRPr="00C70A65">
              <w:rPr>
                <w:rFonts w:eastAsia="Calibri"/>
                <w:sz w:val="28"/>
                <w:szCs w:val="28"/>
              </w:rPr>
              <w:t>Pieminekļu dokumentācijas centra arhīvā glabā</w:t>
            </w:r>
            <w:r w:rsidR="00E61396">
              <w:rPr>
                <w:rFonts w:eastAsia="Calibri"/>
                <w:sz w:val="28"/>
                <w:szCs w:val="28"/>
              </w:rPr>
              <w:t>to</w:t>
            </w:r>
            <w:r w:rsidR="00E61396" w:rsidRPr="00C70A65">
              <w:rPr>
                <w:rFonts w:eastAsia="Calibri"/>
                <w:sz w:val="28"/>
                <w:szCs w:val="28"/>
              </w:rPr>
              <w:t xml:space="preserve"> dokument</w:t>
            </w:r>
            <w:r w:rsidR="00E61396">
              <w:rPr>
                <w:rFonts w:eastAsia="Calibri"/>
                <w:sz w:val="28"/>
                <w:szCs w:val="28"/>
              </w:rPr>
              <w:t>u pavairošanas iespējas.</w:t>
            </w:r>
          </w:p>
          <w:p w:rsidR="004B78F9" w:rsidRPr="00290EC7" w:rsidRDefault="003E08E3" w:rsidP="004B78F9">
            <w:pPr>
              <w:ind w:firstLine="425"/>
              <w:jc w:val="both"/>
              <w:rPr>
                <w:sz w:val="28"/>
                <w:szCs w:val="28"/>
              </w:rPr>
            </w:pPr>
            <w:r w:rsidRPr="00FD0073">
              <w:rPr>
                <w:sz w:val="28"/>
                <w:szCs w:val="28"/>
              </w:rPr>
              <w:t>Līdz ar to</w:t>
            </w:r>
            <w:r w:rsidR="004B78F9" w:rsidRPr="00FD0073">
              <w:rPr>
                <w:sz w:val="28"/>
                <w:szCs w:val="28"/>
              </w:rPr>
              <w:t xml:space="preserve"> saskaņā ar</w:t>
            </w:r>
            <w:r w:rsidR="004B78F9" w:rsidRPr="00290EC7">
              <w:rPr>
                <w:sz w:val="28"/>
                <w:szCs w:val="28"/>
              </w:rPr>
              <w:t xml:space="preserve"> Pievienotās vērtības nodokļa likuma 3.panta astoto daļu pievienotās vērtības nodoklis attiecībā uz </w:t>
            </w:r>
            <w:r w:rsidR="00985CEF">
              <w:rPr>
                <w:sz w:val="28"/>
                <w:szCs w:val="28"/>
              </w:rPr>
              <w:t>P</w:t>
            </w:r>
            <w:r w:rsidR="00985CEF" w:rsidRPr="004B78F9">
              <w:rPr>
                <w:sz w:val="28"/>
                <w:szCs w:val="28"/>
              </w:rPr>
              <w:t xml:space="preserve">rojekta </w:t>
            </w:r>
            <w:r w:rsidR="00985CEF" w:rsidRPr="00290EC7">
              <w:rPr>
                <w:sz w:val="28"/>
                <w:szCs w:val="28"/>
              </w:rPr>
              <w:t>pielikumā (cenrādī) minēt</w:t>
            </w:r>
            <w:r w:rsidR="00985CEF">
              <w:rPr>
                <w:sz w:val="28"/>
                <w:szCs w:val="28"/>
              </w:rPr>
              <w:t>ajiem</w:t>
            </w:r>
            <w:r w:rsidR="00985CEF" w:rsidRPr="00290EC7">
              <w:rPr>
                <w:sz w:val="28"/>
                <w:szCs w:val="28"/>
              </w:rPr>
              <w:t xml:space="preserve"> pakalpojumi</w:t>
            </w:r>
            <w:r w:rsidR="00985CEF">
              <w:rPr>
                <w:sz w:val="28"/>
                <w:szCs w:val="28"/>
              </w:rPr>
              <w:t>em</w:t>
            </w:r>
            <w:r w:rsidR="00985CEF" w:rsidRPr="00290EC7">
              <w:rPr>
                <w:sz w:val="28"/>
                <w:szCs w:val="28"/>
              </w:rPr>
              <w:t xml:space="preserve"> </w:t>
            </w:r>
            <w:r w:rsidR="004B78F9" w:rsidRPr="00290EC7">
              <w:rPr>
                <w:sz w:val="28"/>
                <w:szCs w:val="28"/>
              </w:rPr>
              <w:t>nav piemērojams.</w:t>
            </w:r>
          </w:p>
          <w:p w:rsidR="000C3754" w:rsidRPr="00C70A65" w:rsidRDefault="00672D35" w:rsidP="00CB0E91">
            <w:pPr>
              <w:pStyle w:val="tv2132"/>
              <w:spacing w:line="240" w:lineRule="auto"/>
              <w:ind w:firstLine="425"/>
              <w:jc w:val="both"/>
              <w:rPr>
                <w:color w:val="auto"/>
                <w:sz w:val="28"/>
                <w:szCs w:val="28"/>
              </w:rPr>
            </w:pPr>
            <w:r w:rsidRPr="00C70A65">
              <w:rPr>
                <w:bCs/>
                <w:color w:val="auto"/>
                <w:sz w:val="28"/>
                <w:szCs w:val="28"/>
                <w:lang w:eastAsia="en-US"/>
              </w:rPr>
              <w:t xml:space="preserve">Ministru kabineta 2010.gada 12.oktobra noteikumu Nr.972 „Noteikumi par kārtību, kā veicami maksājumi valsts budžetā un tie atzīstami par saņemtiem, un prasībām tiešsaistes maksājumu pakalpojumu izmantošanai norēķinos ar valsts budžetu” 4.punkts nosaka, ka tiesību aktos, saskaņā ar kuriem veicams maksājums valsts budžetā, ir jānosaka norēķinos ar valsts budžetu izmantojamie maksas pakalpojumu veidi. Lai nodrošinātu </w:t>
            </w:r>
            <w:r w:rsidR="00C17CD3" w:rsidRPr="00C70A65">
              <w:rPr>
                <w:bCs/>
                <w:color w:val="auto"/>
                <w:sz w:val="28"/>
                <w:szCs w:val="28"/>
                <w:lang w:eastAsia="en-US"/>
              </w:rPr>
              <w:t>Inspekcijas</w:t>
            </w:r>
            <w:r w:rsidRPr="00C70A65">
              <w:rPr>
                <w:bCs/>
                <w:color w:val="auto"/>
                <w:sz w:val="28"/>
                <w:szCs w:val="28"/>
                <w:lang w:eastAsia="en-US"/>
              </w:rPr>
              <w:t xml:space="preserve"> publisko maksas pakalpojumu pieejamību sabiedrībai, Projekta </w:t>
            </w:r>
            <w:r w:rsidR="001C04BF" w:rsidRPr="00C70A65">
              <w:rPr>
                <w:bCs/>
                <w:color w:val="auto"/>
                <w:sz w:val="28"/>
                <w:szCs w:val="28"/>
                <w:lang w:eastAsia="en-US"/>
              </w:rPr>
              <w:t>4</w:t>
            </w:r>
            <w:r w:rsidRPr="00C70A65">
              <w:rPr>
                <w:bCs/>
                <w:color w:val="auto"/>
                <w:sz w:val="28"/>
                <w:szCs w:val="28"/>
                <w:lang w:eastAsia="en-US"/>
              </w:rPr>
              <w:t xml:space="preserve">.punkts paredz noteikt </w:t>
            </w:r>
            <w:r w:rsidR="00CB0E91" w:rsidRPr="00C70A65">
              <w:rPr>
                <w:bCs/>
                <w:color w:val="auto"/>
                <w:sz w:val="28"/>
                <w:szCs w:val="28"/>
                <w:lang w:eastAsia="en-US"/>
              </w:rPr>
              <w:t>Inspekcijai</w:t>
            </w:r>
            <w:r w:rsidRPr="00C70A65">
              <w:rPr>
                <w:bCs/>
                <w:color w:val="auto"/>
                <w:sz w:val="28"/>
                <w:szCs w:val="28"/>
                <w:lang w:eastAsia="en-US"/>
              </w:rPr>
              <w:t xml:space="preserve"> tiesības iekasēt maksu par publiskajiem maksas pakalpojumiem: </w:t>
            </w:r>
            <w:r w:rsidR="00474784" w:rsidRPr="00C70A65">
              <w:rPr>
                <w:bCs/>
                <w:color w:val="auto"/>
                <w:sz w:val="28"/>
                <w:szCs w:val="28"/>
                <w:lang w:eastAsia="en-US"/>
              </w:rPr>
              <w:t>(a) ar tāda maksājumu pakalpojuma sniedzēja starpniecību, kuram ir tiesības sniegt maksājumu pakalpojumus Maksājumu pakalpojumu un elektroniskās naudas liku</w:t>
            </w:r>
            <w:r w:rsidR="00CB0E91" w:rsidRPr="00C70A65">
              <w:rPr>
                <w:bCs/>
                <w:color w:val="auto"/>
                <w:sz w:val="28"/>
                <w:szCs w:val="28"/>
                <w:lang w:eastAsia="en-US"/>
              </w:rPr>
              <w:t>ma izpratnē; (b) skaidrā naudā Inspekcijas</w:t>
            </w:r>
            <w:r w:rsidR="00474784" w:rsidRPr="00C70A65">
              <w:rPr>
                <w:bCs/>
                <w:color w:val="auto"/>
                <w:sz w:val="28"/>
                <w:szCs w:val="28"/>
                <w:lang w:eastAsia="en-US"/>
              </w:rPr>
              <w:t xml:space="preserve"> kasē; (c) </w:t>
            </w:r>
            <w:r w:rsidR="00CB0E91" w:rsidRPr="00C70A65">
              <w:rPr>
                <w:bCs/>
                <w:color w:val="auto"/>
                <w:sz w:val="28"/>
                <w:szCs w:val="28"/>
                <w:lang w:eastAsia="en-US"/>
              </w:rPr>
              <w:t>Inspekcijā</w:t>
            </w:r>
            <w:r w:rsidR="00474784" w:rsidRPr="00C70A65">
              <w:rPr>
                <w:bCs/>
                <w:color w:val="auto"/>
                <w:sz w:val="28"/>
                <w:szCs w:val="28"/>
                <w:lang w:eastAsia="en-US"/>
              </w:rPr>
              <w:t xml:space="preserve"> ar maksājumu karti maksājumu karšu pieņemšanas terminālī vai citā alternatīvā sistēmā, ja </w:t>
            </w:r>
            <w:r w:rsidR="00CB0E91" w:rsidRPr="00C70A65">
              <w:rPr>
                <w:bCs/>
                <w:color w:val="auto"/>
                <w:sz w:val="28"/>
                <w:szCs w:val="28"/>
                <w:lang w:eastAsia="en-US"/>
              </w:rPr>
              <w:t>Inspekcija</w:t>
            </w:r>
            <w:r w:rsidR="00474784" w:rsidRPr="00C70A65">
              <w:rPr>
                <w:bCs/>
                <w:color w:val="auto"/>
                <w:sz w:val="28"/>
                <w:szCs w:val="28"/>
                <w:lang w:eastAsia="en-US"/>
              </w:rPr>
              <w:t xml:space="preserve"> vai starpniekinstitūcija to tehniski nodrošina. </w:t>
            </w:r>
          </w:p>
        </w:tc>
      </w:tr>
      <w:tr w:rsidR="00F05CA3" w:rsidRPr="00C70A65" w:rsidTr="005F4E0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561"/>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672D35" w:rsidRPr="00C70A65" w:rsidRDefault="00672D35" w:rsidP="005F4E03">
            <w:pPr>
              <w:pStyle w:val="naiskr"/>
              <w:spacing w:before="0" w:after="0"/>
              <w:jc w:val="center"/>
              <w:rPr>
                <w:sz w:val="28"/>
                <w:szCs w:val="28"/>
                <w:lang w:eastAsia="en-US"/>
              </w:rPr>
            </w:pPr>
            <w:r w:rsidRPr="00C70A65">
              <w:rPr>
                <w:sz w:val="28"/>
                <w:szCs w:val="28"/>
                <w:lang w:eastAsia="en-US"/>
              </w:rPr>
              <w:lastRenderedPageBreak/>
              <w:t>3.</w:t>
            </w:r>
          </w:p>
        </w:tc>
        <w:tc>
          <w:tcPr>
            <w:tcW w:w="1905" w:type="pct"/>
            <w:tcBorders>
              <w:top w:val="outset" w:sz="6" w:space="0" w:color="auto"/>
              <w:left w:val="outset" w:sz="6" w:space="0" w:color="auto"/>
              <w:bottom w:val="outset" w:sz="6" w:space="0" w:color="auto"/>
              <w:right w:val="outset" w:sz="6" w:space="0" w:color="auto"/>
            </w:tcBorders>
            <w:hideMark/>
          </w:tcPr>
          <w:p w:rsidR="00672D35" w:rsidRPr="00C70A65" w:rsidRDefault="00672D35" w:rsidP="00982B23">
            <w:pPr>
              <w:pStyle w:val="naiskr"/>
              <w:spacing w:before="0" w:after="0"/>
              <w:rPr>
                <w:sz w:val="28"/>
                <w:szCs w:val="28"/>
                <w:lang w:eastAsia="en-US"/>
              </w:rPr>
            </w:pPr>
            <w:r w:rsidRPr="00C70A65">
              <w:rPr>
                <w:sz w:val="28"/>
                <w:szCs w:val="28"/>
                <w:lang w:eastAsia="en-US"/>
              </w:rPr>
              <w:t> Projekta izstrādē iesaistītās institūcijas</w:t>
            </w:r>
          </w:p>
        </w:tc>
        <w:tc>
          <w:tcPr>
            <w:tcW w:w="2805" w:type="pct"/>
            <w:tcBorders>
              <w:top w:val="outset" w:sz="6" w:space="0" w:color="auto"/>
              <w:left w:val="outset" w:sz="6" w:space="0" w:color="auto"/>
              <w:bottom w:val="outset" w:sz="6" w:space="0" w:color="auto"/>
              <w:right w:val="outset" w:sz="6" w:space="0" w:color="auto"/>
            </w:tcBorders>
            <w:hideMark/>
          </w:tcPr>
          <w:p w:rsidR="00672D35" w:rsidRPr="00C70A65" w:rsidRDefault="005F4E03" w:rsidP="00982B23">
            <w:pPr>
              <w:pStyle w:val="naiskr"/>
              <w:spacing w:before="0" w:after="0"/>
              <w:jc w:val="both"/>
              <w:rPr>
                <w:sz w:val="28"/>
                <w:szCs w:val="28"/>
                <w:lang w:eastAsia="en-US"/>
              </w:rPr>
            </w:pPr>
            <w:r>
              <w:rPr>
                <w:sz w:val="28"/>
                <w:szCs w:val="28"/>
                <w:lang w:eastAsia="en-US"/>
              </w:rPr>
              <w:t> </w:t>
            </w:r>
            <w:r w:rsidR="009075D6" w:rsidRPr="00C70A65">
              <w:rPr>
                <w:sz w:val="28"/>
                <w:szCs w:val="28"/>
                <w:lang w:eastAsia="en-US"/>
              </w:rPr>
              <w:t>Inspekcija</w:t>
            </w:r>
            <w:r w:rsidR="00672D35" w:rsidRPr="00C70A65">
              <w:rPr>
                <w:sz w:val="28"/>
                <w:szCs w:val="28"/>
                <w:lang w:eastAsia="en-US"/>
              </w:rPr>
              <w:t>, Kultūras ministrija</w:t>
            </w:r>
            <w:r w:rsidR="007A4BC1" w:rsidRPr="00C70A65">
              <w:rPr>
                <w:sz w:val="28"/>
                <w:szCs w:val="28"/>
                <w:lang w:eastAsia="en-US"/>
              </w:rPr>
              <w:t>.</w:t>
            </w:r>
          </w:p>
        </w:tc>
      </w:tr>
      <w:tr w:rsidR="00672D35" w:rsidRPr="00C70A65" w:rsidTr="005F4E0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367"/>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672D35" w:rsidRPr="00C70A65" w:rsidRDefault="00672D35" w:rsidP="005F4E03">
            <w:pPr>
              <w:pStyle w:val="naiskr"/>
              <w:spacing w:before="0" w:after="0"/>
              <w:jc w:val="center"/>
              <w:rPr>
                <w:sz w:val="28"/>
                <w:szCs w:val="28"/>
                <w:lang w:eastAsia="en-US"/>
              </w:rPr>
            </w:pPr>
            <w:r w:rsidRPr="00C70A65">
              <w:rPr>
                <w:sz w:val="28"/>
                <w:szCs w:val="28"/>
                <w:lang w:eastAsia="en-US"/>
              </w:rPr>
              <w:t>4.</w:t>
            </w:r>
          </w:p>
        </w:tc>
        <w:tc>
          <w:tcPr>
            <w:tcW w:w="1905" w:type="pct"/>
            <w:tcBorders>
              <w:top w:val="outset" w:sz="6" w:space="0" w:color="auto"/>
              <w:left w:val="outset" w:sz="6" w:space="0" w:color="auto"/>
              <w:bottom w:val="outset" w:sz="6" w:space="0" w:color="auto"/>
              <w:right w:val="outset" w:sz="6" w:space="0" w:color="auto"/>
            </w:tcBorders>
            <w:hideMark/>
          </w:tcPr>
          <w:p w:rsidR="00672D35" w:rsidRPr="00C70A65" w:rsidRDefault="00672D35" w:rsidP="00982B23">
            <w:pPr>
              <w:pStyle w:val="naiskr"/>
              <w:spacing w:before="0" w:after="0"/>
              <w:rPr>
                <w:sz w:val="28"/>
                <w:szCs w:val="28"/>
                <w:lang w:eastAsia="en-US"/>
              </w:rPr>
            </w:pPr>
            <w:r w:rsidRPr="00C70A65">
              <w:rPr>
                <w:sz w:val="28"/>
                <w:szCs w:val="28"/>
                <w:lang w:eastAsia="en-US"/>
              </w:rPr>
              <w:t>Cita informācija</w:t>
            </w:r>
          </w:p>
        </w:tc>
        <w:tc>
          <w:tcPr>
            <w:tcW w:w="2805" w:type="pct"/>
            <w:tcBorders>
              <w:top w:val="outset" w:sz="6" w:space="0" w:color="auto"/>
              <w:left w:val="outset" w:sz="6" w:space="0" w:color="auto"/>
              <w:bottom w:val="outset" w:sz="6" w:space="0" w:color="auto"/>
              <w:right w:val="outset" w:sz="6" w:space="0" w:color="auto"/>
            </w:tcBorders>
            <w:hideMark/>
          </w:tcPr>
          <w:p w:rsidR="00672D35" w:rsidRPr="00C70A65" w:rsidRDefault="005F4E03" w:rsidP="00982B23">
            <w:pPr>
              <w:pStyle w:val="naiskr"/>
              <w:spacing w:before="0" w:after="0"/>
              <w:rPr>
                <w:sz w:val="28"/>
                <w:szCs w:val="28"/>
                <w:lang w:eastAsia="en-US"/>
              </w:rPr>
            </w:pPr>
            <w:r>
              <w:rPr>
                <w:sz w:val="28"/>
                <w:szCs w:val="28"/>
                <w:lang w:eastAsia="en-US"/>
              </w:rPr>
              <w:t> </w:t>
            </w:r>
            <w:r w:rsidR="00672D35" w:rsidRPr="00C70A65">
              <w:rPr>
                <w:sz w:val="28"/>
                <w:szCs w:val="28"/>
                <w:lang w:eastAsia="en-US"/>
              </w:rPr>
              <w:t>Nav</w:t>
            </w:r>
          </w:p>
        </w:tc>
      </w:tr>
    </w:tbl>
    <w:p w:rsidR="00CD6AA5" w:rsidRPr="00C70A65" w:rsidRDefault="00CD6AA5" w:rsidP="00CD3920">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2"/>
        <w:gridCol w:w="5259"/>
      </w:tblGrid>
      <w:tr w:rsidR="00F05CA3" w:rsidRPr="00C70A65" w:rsidTr="005F4E03">
        <w:trPr>
          <w:trHeight w:val="573"/>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CD6AA5" w:rsidRPr="00C70A65" w:rsidRDefault="00CD6AA5" w:rsidP="00982B23">
            <w:pPr>
              <w:pStyle w:val="naisnod"/>
              <w:spacing w:before="0" w:after="0"/>
              <w:ind w:firstLine="425"/>
              <w:rPr>
                <w:sz w:val="28"/>
                <w:szCs w:val="28"/>
                <w:lang w:eastAsia="en-US"/>
              </w:rPr>
            </w:pPr>
            <w:r w:rsidRPr="00C70A65">
              <w:rPr>
                <w:sz w:val="28"/>
                <w:szCs w:val="28"/>
                <w:lang w:eastAsia="en-US"/>
              </w:rPr>
              <w:t xml:space="preserve"> II. </w:t>
            </w:r>
            <w:r w:rsidRPr="00C70A65">
              <w:rPr>
                <w:bCs w:val="0"/>
                <w:sz w:val="28"/>
                <w:szCs w:val="28"/>
                <w:lang w:eastAsia="en-US"/>
              </w:rPr>
              <w:t>Tiesību akta projekta ietekme uz sabiedrību, tautsaimniecības attīstību un administratīvo slogu</w:t>
            </w:r>
          </w:p>
        </w:tc>
      </w:tr>
      <w:tr w:rsidR="00F05CA3" w:rsidRPr="00C70A65" w:rsidTr="005F4E03">
        <w:trPr>
          <w:trHeight w:val="405"/>
          <w:tblCellSpacing w:w="0" w:type="dxa"/>
        </w:trPr>
        <w:tc>
          <w:tcPr>
            <w:tcW w:w="2111" w:type="pct"/>
            <w:tcBorders>
              <w:top w:val="outset" w:sz="6" w:space="0" w:color="auto"/>
              <w:left w:val="outset" w:sz="6" w:space="0" w:color="auto"/>
              <w:bottom w:val="outset" w:sz="6" w:space="0" w:color="auto"/>
              <w:right w:val="outset" w:sz="6" w:space="0" w:color="auto"/>
            </w:tcBorders>
            <w:hideMark/>
          </w:tcPr>
          <w:p w:rsidR="00CD6AA5" w:rsidRPr="00C70A65" w:rsidRDefault="00CD6AA5" w:rsidP="00D61D6B">
            <w:pPr>
              <w:pStyle w:val="naiskr"/>
              <w:spacing w:before="0" w:after="0"/>
              <w:jc w:val="both"/>
              <w:rPr>
                <w:sz w:val="28"/>
                <w:szCs w:val="28"/>
                <w:lang w:eastAsia="en-US"/>
              </w:rPr>
            </w:pPr>
            <w:r w:rsidRPr="00C70A65">
              <w:rPr>
                <w:sz w:val="28"/>
                <w:szCs w:val="28"/>
                <w:lang w:eastAsia="en-US"/>
              </w:rPr>
              <w:t>Sabiedrības mērķgrupas, kuras tiesiskais regulējums ietekmē vai varētu ietekmēt</w:t>
            </w:r>
          </w:p>
        </w:tc>
        <w:tc>
          <w:tcPr>
            <w:tcW w:w="2889" w:type="pct"/>
            <w:tcBorders>
              <w:top w:val="outset" w:sz="6" w:space="0" w:color="auto"/>
              <w:left w:val="outset" w:sz="6" w:space="0" w:color="auto"/>
              <w:bottom w:val="outset" w:sz="6" w:space="0" w:color="auto"/>
              <w:right w:val="outset" w:sz="6" w:space="0" w:color="auto"/>
            </w:tcBorders>
            <w:hideMark/>
          </w:tcPr>
          <w:p w:rsidR="00CD6AA5" w:rsidRPr="00C70A65" w:rsidRDefault="00CD6AA5" w:rsidP="00B94ECE">
            <w:pPr>
              <w:pStyle w:val="naiskr"/>
              <w:spacing w:before="0" w:after="0"/>
              <w:ind w:left="72" w:right="-1" w:firstLine="425"/>
              <w:jc w:val="both"/>
              <w:rPr>
                <w:sz w:val="28"/>
                <w:szCs w:val="28"/>
                <w:lang w:eastAsia="en-US"/>
              </w:rPr>
            </w:pPr>
            <w:r w:rsidRPr="00C70A65">
              <w:rPr>
                <w:sz w:val="28"/>
                <w:szCs w:val="28"/>
                <w:lang w:eastAsia="en-US"/>
              </w:rPr>
              <w:t xml:space="preserve">Ik gadu </w:t>
            </w:r>
            <w:r w:rsidR="00B60339" w:rsidRPr="00C70A65">
              <w:rPr>
                <w:sz w:val="28"/>
                <w:szCs w:val="28"/>
                <w:lang w:eastAsia="en-US"/>
              </w:rPr>
              <w:t xml:space="preserve">visas </w:t>
            </w:r>
            <w:r w:rsidR="00A5200C" w:rsidRPr="00C70A65">
              <w:rPr>
                <w:sz w:val="28"/>
                <w:szCs w:val="28"/>
                <w:lang w:eastAsia="en-US"/>
              </w:rPr>
              <w:t>Inspekcijas pakalpojumus izmanto</w:t>
            </w:r>
            <w:r w:rsidR="00B60339" w:rsidRPr="00C70A65">
              <w:rPr>
                <w:sz w:val="28"/>
                <w:szCs w:val="28"/>
                <w:lang w:eastAsia="en-US"/>
              </w:rPr>
              <w:t xml:space="preserve"> vairāk </w:t>
            </w:r>
            <w:r w:rsidR="00255E63">
              <w:rPr>
                <w:sz w:val="28"/>
                <w:szCs w:val="28"/>
                <w:lang w:eastAsia="en-US"/>
              </w:rPr>
              <w:t>ne</w:t>
            </w:r>
            <w:r w:rsidR="00B60339" w:rsidRPr="00C70A65">
              <w:rPr>
                <w:sz w:val="28"/>
                <w:szCs w:val="28"/>
                <w:lang w:eastAsia="en-US"/>
              </w:rPr>
              <w:t>kā 250 000</w:t>
            </w:r>
            <w:r w:rsidRPr="00C70A65">
              <w:rPr>
                <w:sz w:val="28"/>
                <w:szCs w:val="28"/>
                <w:lang w:eastAsia="en-US"/>
              </w:rPr>
              <w:t xml:space="preserve"> </w:t>
            </w:r>
            <w:r w:rsidR="00A5200C" w:rsidRPr="00C70A65">
              <w:rPr>
                <w:sz w:val="28"/>
                <w:szCs w:val="28"/>
                <w:lang w:eastAsia="en-US"/>
              </w:rPr>
              <w:t>personas</w:t>
            </w:r>
            <w:r w:rsidR="00514CA9">
              <w:rPr>
                <w:sz w:val="28"/>
                <w:szCs w:val="28"/>
                <w:lang w:eastAsia="en-US"/>
              </w:rPr>
              <w:t xml:space="preserve">. Tostarp </w:t>
            </w:r>
            <w:r w:rsidR="00B62615" w:rsidRPr="00C70A65">
              <w:rPr>
                <w:sz w:val="28"/>
                <w:szCs w:val="28"/>
                <w:lang w:eastAsia="en-US"/>
              </w:rPr>
              <w:t>2015</w:t>
            </w:r>
            <w:r w:rsidR="00B60339" w:rsidRPr="00C70A65">
              <w:rPr>
                <w:sz w:val="28"/>
                <w:szCs w:val="28"/>
                <w:lang w:eastAsia="en-US"/>
              </w:rPr>
              <w:t xml:space="preserve">.gadā – </w:t>
            </w:r>
            <w:r w:rsidR="00C225CB" w:rsidRPr="00C70A65">
              <w:rPr>
                <w:sz w:val="28"/>
                <w:szCs w:val="28"/>
                <w:lang w:eastAsia="en-US"/>
              </w:rPr>
              <w:t xml:space="preserve">350 </w:t>
            </w:r>
            <w:r w:rsidR="00E5525A" w:rsidRPr="00C70A65">
              <w:rPr>
                <w:sz w:val="28"/>
                <w:szCs w:val="28"/>
                <w:lang w:eastAsia="en-US"/>
              </w:rPr>
              <w:t xml:space="preserve">Inspekcijas </w:t>
            </w:r>
            <w:r w:rsidR="00A36C9E" w:rsidRPr="00C70A65">
              <w:rPr>
                <w:sz w:val="28"/>
                <w:szCs w:val="28"/>
                <w:lang w:eastAsia="en-US"/>
              </w:rPr>
              <w:lastRenderedPageBreak/>
              <w:t xml:space="preserve">Pieminekļu dokumentācijas centra </w:t>
            </w:r>
            <w:r w:rsidR="00C225CB" w:rsidRPr="00C70A65">
              <w:rPr>
                <w:sz w:val="28"/>
                <w:szCs w:val="28"/>
                <w:lang w:eastAsia="en-US"/>
              </w:rPr>
              <w:t>apmeklētāji</w:t>
            </w:r>
            <w:r w:rsidR="00B42A38" w:rsidRPr="00C70A65">
              <w:rPr>
                <w:sz w:val="28"/>
                <w:szCs w:val="28"/>
                <w:lang w:eastAsia="en-US"/>
              </w:rPr>
              <w:t>,</w:t>
            </w:r>
            <w:r w:rsidR="009E7867" w:rsidRPr="00C70A65">
              <w:rPr>
                <w:sz w:val="28"/>
                <w:szCs w:val="28"/>
                <w:lang w:eastAsia="en-US"/>
              </w:rPr>
              <w:t xml:space="preserve"> 135</w:t>
            </w:r>
            <w:r w:rsidR="00B42A38" w:rsidRPr="00C70A65">
              <w:rPr>
                <w:sz w:val="28"/>
                <w:szCs w:val="28"/>
                <w:lang w:eastAsia="en-US"/>
              </w:rPr>
              <w:t xml:space="preserve"> </w:t>
            </w:r>
            <w:r w:rsidR="00514CA9">
              <w:rPr>
                <w:sz w:val="28"/>
                <w:szCs w:val="28"/>
                <w:lang w:eastAsia="en-US"/>
              </w:rPr>
              <w:t>izsniegtas izziņas</w:t>
            </w:r>
            <w:r w:rsidR="00C575BA">
              <w:rPr>
                <w:sz w:val="28"/>
                <w:szCs w:val="28"/>
                <w:lang w:eastAsia="en-US"/>
              </w:rPr>
              <w:t xml:space="preserve">. 2016.gadā 330 </w:t>
            </w:r>
            <w:r w:rsidR="00C575BA" w:rsidRPr="00C70A65">
              <w:rPr>
                <w:sz w:val="28"/>
                <w:szCs w:val="28"/>
                <w:lang w:eastAsia="en-US"/>
              </w:rPr>
              <w:t>Inspekcijas Pieminekļu dokumentācijas centra apmeklētāji</w:t>
            </w:r>
            <w:r w:rsidR="00C575BA">
              <w:rPr>
                <w:sz w:val="28"/>
                <w:szCs w:val="28"/>
                <w:lang w:eastAsia="en-US"/>
              </w:rPr>
              <w:t>, 10</w:t>
            </w:r>
            <w:r w:rsidR="00514CA9">
              <w:rPr>
                <w:sz w:val="28"/>
                <w:szCs w:val="28"/>
                <w:lang w:eastAsia="en-US"/>
              </w:rPr>
              <w:t>3 izsniegtas izziņas</w:t>
            </w:r>
            <w:r w:rsidR="00395EF2" w:rsidRPr="00C70A65">
              <w:rPr>
                <w:sz w:val="28"/>
                <w:szCs w:val="28"/>
                <w:lang w:eastAsia="en-US"/>
              </w:rPr>
              <w:t>.</w:t>
            </w:r>
            <w:r w:rsidR="00B60339" w:rsidRPr="00C70A65">
              <w:rPr>
                <w:sz w:val="28"/>
                <w:szCs w:val="28"/>
                <w:lang w:eastAsia="en-US"/>
              </w:rPr>
              <w:t xml:space="preserve"> </w:t>
            </w:r>
            <w:r w:rsidR="00427DDE">
              <w:rPr>
                <w:sz w:val="28"/>
                <w:szCs w:val="28"/>
                <w:lang w:eastAsia="en-US"/>
              </w:rPr>
              <w:t>Papildus tam v</w:t>
            </w:r>
            <w:r w:rsidR="00514CA9">
              <w:rPr>
                <w:sz w:val="28"/>
                <w:szCs w:val="28"/>
                <w:lang w:eastAsia="en-US"/>
              </w:rPr>
              <w:t xml:space="preserve">idēji gadā - 10 </w:t>
            </w:r>
            <w:r w:rsidR="0045048B" w:rsidRPr="00C70A65">
              <w:rPr>
                <w:sz w:val="28"/>
                <w:szCs w:val="28"/>
                <w:lang w:eastAsia="en-US"/>
              </w:rPr>
              <w:t>m</w:t>
            </w:r>
            <w:r w:rsidR="009E74A5" w:rsidRPr="00C70A65">
              <w:rPr>
                <w:sz w:val="28"/>
                <w:szCs w:val="28"/>
                <w:lang w:eastAsia="lv-LV"/>
              </w:rPr>
              <w:t xml:space="preserve">ākslas priekšmetu ekspertu izbraukuma </w:t>
            </w:r>
            <w:r w:rsidR="00B42A38" w:rsidRPr="00C70A65">
              <w:rPr>
                <w:sz w:val="28"/>
                <w:szCs w:val="28"/>
                <w:lang w:eastAsia="lv-LV"/>
              </w:rPr>
              <w:t>pakalpojumu</w:t>
            </w:r>
            <w:r w:rsidR="0045048B" w:rsidRPr="00C70A65">
              <w:rPr>
                <w:sz w:val="28"/>
                <w:szCs w:val="28"/>
                <w:lang w:eastAsia="lv-LV"/>
              </w:rPr>
              <w:t xml:space="preserve">, </w:t>
            </w:r>
            <w:r w:rsidR="00C80B78">
              <w:rPr>
                <w:sz w:val="28"/>
                <w:szCs w:val="28"/>
                <w:lang w:eastAsia="lv-LV"/>
              </w:rPr>
              <w:t>730</w:t>
            </w:r>
            <w:r w:rsidR="00514CA9">
              <w:rPr>
                <w:sz w:val="28"/>
                <w:szCs w:val="28"/>
                <w:lang w:eastAsia="lv-LV"/>
              </w:rPr>
              <w:t xml:space="preserve"> </w:t>
            </w:r>
            <w:r w:rsidR="00CF21D6" w:rsidRPr="00C70A65">
              <w:rPr>
                <w:sz w:val="28"/>
                <w:szCs w:val="28"/>
                <w:lang w:eastAsia="lv-LV"/>
              </w:rPr>
              <w:t>I</w:t>
            </w:r>
            <w:r w:rsidR="00CF21D6" w:rsidRPr="00C70A65">
              <w:rPr>
                <w:sz w:val="28"/>
                <w:szCs w:val="28"/>
              </w:rPr>
              <w:t>nspekcijas a</w:t>
            </w:r>
            <w:r w:rsidR="00CF21D6" w:rsidRPr="00C70A65">
              <w:rPr>
                <w:sz w:val="28"/>
                <w:szCs w:val="28"/>
                <w:lang w:eastAsia="lv-LV"/>
              </w:rPr>
              <w:t>rhīva dokument</w:t>
            </w:r>
            <w:r w:rsidR="00427DDE">
              <w:rPr>
                <w:sz w:val="28"/>
                <w:szCs w:val="28"/>
                <w:lang w:eastAsia="lv-LV"/>
              </w:rPr>
              <w:t>u</w:t>
            </w:r>
            <w:r w:rsidR="00CF21D6" w:rsidRPr="00C70A65">
              <w:rPr>
                <w:sz w:val="28"/>
                <w:szCs w:val="28"/>
                <w:lang w:eastAsia="lv-LV"/>
              </w:rPr>
              <w:t xml:space="preserve"> </w:t>
            </w:r>
            <w:r w:rsidR="00514CA9">
              <w:rPr>
                <w:sz w:val="28"/>
                <w:szCs w:val="28"/>
                <w:lang w:eastAsia="lv-LV"/>
              </w:rPr>
              <w:t xml:space="preserve">A4 </w:t>
            </w:r>
            <w:r w:rsidR="00CF21D6" w:rsidRPr="00C70A65">
              <w:rPr>
                <w:sz w:val="28"/>
                <w:szCs w:val="28"/>
                <w:lang w:eastAsia="lv-LV"/>
              </w:rPr>
              <w:t>kopij</w:t>
            </w:r>
            <w:r w:rsidR="00514CA9">
              <w:rPr>
                <w:sz w:val="28"/>
                <w:szCs w:val="28"/>
                <w:lang w:eastAsia="lv-LV"/>
              </w:rPr>
              <w:t>u</w:t>
            </w:r>
            <w:r w:rsidR="00CF21D6" w:rsidRPr="00C70A65">
              <w:rPr>
                <w:sz w:val="28"/>
                <w:szCs w:val="28"/>
                <w:lang w:eastAsia="lv-LV"/>
              </w:rPr>
              <w:t xml:space="preserve"> (kopēšana), </w:t>
            </w:r>
            <w:r w:rsidR="00C80B78">
              <w:rPr>
                <w:sz w:val="28"/>
                <w:szCs w:val="28"/>
                <w:lang w:eastAsia="lv-LV"/>
              </w:rPr>
              <w:t>1320</w:t>
            </w:r>
            <w:r w:rsidR="00514CA9">
              <w:rPr>
                <w:sz w:val="28"/>
                <w:szCs w:val="28"/>
                <w:lang w:eastAsia="lv-LV"/>
              </w:rPr>
              <w:t xml:space="preserve"> </w:t>
            </w:r>
            <w:r w:rsidR="00CF21D6" w:rsidRPr="00C70A65">
              <w:rPr>
                <w:sz w:val="28"/>
                <w:szCs w:val="28"/>
                <w:lang w:eastAsia="lv-LV"/>
              </w:rPr>
              <w:t>I</w:t>
            </w:r>
            <w:r w:rsidR="00CF21D6" w:rsidRPr="00C70A65">
              <w:rPr>
                <w:sz w:val="28"/>
                <w:szCs w:val="28"/>
              </w:rPr>
              <w:t>nspekcijas a</w:t>
            </w:r>
            <w:r w:rsidR="00CF21D6" w:rsidRPr="00C70A65">
              <w:rPr>
                <w:sz w:val="28"/>
                <w:szCs w:val="28"/>
                <w:lang w:eastAsia="lv-LV"/>
              </w:rPr>
              <w:t>rhīva dokument</w:t>
            </w:r>
            <w:r w:rsidR="00514CA9">
              <w:rPr>
                <w:sz w:val="28"/>
                <w:szCs w:val="28"/>
                <w:lang w:eastAsia="lv-LV"/>
              </w:rPr>
              <w:t>u</w:t>
            </w:r>
            <w:r w:rsidR="00CF21D6" w:rsidRPr="00C70A65">
              <w:rPr>
                <w:sz w:val="28"/>
                <w:szCs w:val="28"/>
                <w:lang w:eastAsia="lv-LV"/>
              </w:rPr>
              <w:t xml:space="preserve"> </w:t>
            </w:r>
            <w:r w:rsidR="00B42A38" w:rsidRPr="00C70A65">
              <w:rPr>
                <w:sz w:val="28"/>
                <w:szCs w:val="28"/>
                <w:lang w:eastAsia="lv-LV"/>
              </w:rPr>
              <w:t>digitāl</w:t>
            </w:r>
            <w:r w:rsidR="00514CA9">
              <w:rPr>
                <w:sz w:val="28"/>
                <w:szCs w:val="28"/>
                <w:lang w:eastAsia="lv-LV"/>
              </w:rPr>
              <w:t>o</w:t>
            </w:r>
            <w:r w:rsidR="00CF21D6" w:rsidRPr="00C70A65">
              <w:rPr>
                <w:sz w:val="28"/>
                <w:szCs w:val="28"/>
                <w:lang w:eastAsia="lv-LV"/>
              </w:rPr>
              <w:t xml:space="preserve"> </w:t>
            </w:r>
            <w:r w:rsidR="00514CA9">
              <w:rPr>
                <w:sz w:val="28"/>
                <w:szCs w:val="28"/>
                <w:lang w:eastAsia="lv-LV"/>
              </w:rPr>
              <w:t xml:space="preserve">A4 </w:t>
            </w:r>
            <w:r w:rsidR="00CF21D6" w:rsidRPr="00C70A65">
              <w:rPr>
                <w:sz w:val="28"/>
                <w:szCs w:val="28"/>
                <w:lang w:eastAsia="lv-LV"/>
              </w:rPr>
              <w:t>kopij</w:t>
            </w:r>
            <w:r w:rsidR="00514CA9">
              <w:rPr>
                <w:sz w:val="28"/>
                <w:szCs w:val="28"/>
                <w:lang w:eastAsia="lv-LV"/>
              </w:rPr>
              <w:t>u</w:t>
            </w:r>
            <w:r w:rsidR="00B42A38" w:rsidRPr="00C70A65">
              <w:rPr>
                <w:sz w:val="28"/>
                <w:szCs w:val="28"/>
                <w:lang w:eastAsia="lv-LV"/>
              </w:rPr>
              <w:t xml:space="preserve"> </w:t>
            </w:r>
            <w:r w:rsidR="00CF21D6" w:rsidRPr="00C70A65">
              <w:rPr>
                <w:sz w:val="28"/>
                <w:szCs w:val="28"/>
                <w:lang w:eastAsia="lv-LV"/>
              </w:rPr>
              <w:t>(skenēšana).</w:t>
            </w:r>
          </w:p>
        </w:tc>
      </w:tr>
      <w:tr w:rsidR="00F05CA3" w:rsidRPr="00C70A65" w:rsidTr="005F4E03">
        <w:trPr>
          <w:trHeight w:val="523"/>
          <w:tblCellSpacing w:w="0" w:type="dxa"/>
        </w:trPr>
        <w:tc>
          <w:tcPr>
            <w:tcW w:w="2111" w:type="pct"/>
            <w:tcBorders>
              <w:top w:val="outset" w:sz="6" w:space="0" w:color="auto"/>
              <w:left w:val="outset" w:sz="6" w:space="0" w:color="auto"/>
              <w:bottom w:val="outset" w:sz="6" w:space="0" w:color="auto"/>
              <w:right w:val="outset" w:sz="6" w:space="0" w:color="auto"/>
            </w:tcBorders>
            <w:hideMark/>
          </w:tcPr>
          <w:p w:rsidR="00CD6AA5" w:rsidRPr="00C70A65" w:rsidRDefault="00CD6AA5" w:rsidP="00D61D6B">
            <w:pPr>
              <w:pStyle w:val="naiskr"/>
              <w:spacing w:before="0" w:after="0"/>
              <w:jc w:val="both"/>
              <w:rPr>
                <w:sz w:val="28"/>
                <w:szCs w:val="28"/>
                <w:lang w:eastAsia="en-US"/>
              </w:rPr>
            </w:pPr>
            <w:r w:rsidRPr="00C70A65">
              <w:rPr>
                <w:sz w:val="28"/>
                <w:szCs w:val="28"/>
                <w:lang w:eastAsia="en-US"/>
              </w:rPr>
              <w:lastRenderedPageBreak/>
              <w:t>Tiesiskā regulējuma ietekme uz tautsaimniecību un administratīvo slogu</w:t>
            </w:r>
          </w:p>
        </w:tc>
        <w:tc>
          <w:tcPr>
            <w:tcW w:w="2889" w:type="pct"/>
            <w:tcBorders>
              <w:top w:val="outset" w:sz="6" w:space="0" w:color="auto"/>
              <w:left w:val="outset" w:sz="6" w:space="0" w:color="auto"/>
              <w:bottom w:val="outset" w:sz="6" w:space="0" w:color="auto"/>
              <w:right w:val="outset" w:sz="6" w:space="0" w:color="auto"/>
            </w:tcBorders>
            <w:hideMark/>
          </w:tcPr>
          <w:p w:rsidR="00896421" w:rsidRPr="00C70A65" w:rsidRDefault="00395EF2" w:rsidP="00395EF2">
            <w:pPr>
              <w:ind w:right="140"/>
              <w:jc w:val="both"/>
              <w:rPr>
                <w:sz w:val="28"/>
                <w:szCs w:val="28"/>
              </w:rPr>
            </w:pPr>
            <w:r w:rsidRPr="00C70A65">
              <w:rPr>
                <w:sz w:val="28"/>
                <w:szCs w:val="28"/>
              </w:rPr>
              <w:t xml:space="preserve">       </w:t>
            </w:r>
            <w:r w:rsidR="00CD6AA5" w:rsidRPr="00C70A65">
              <w:rPr>
                <w:sz w:val="28"/>
                <w:szCs w:val="28"/>
              </w:rPr>
              <w:t>Projektā noteiktās publisko maksas pakalpojumu cenas ir vienādas vai pat zemākas par līdzīgu pakalpojumu cenām citās iestādēs, tādēļ Projektā noteiktais tiesiskais regu</w:t>
            </w:r>
            <w:r w:rsidR="00896421" w:rsidRPr="00C70A65">
              <w:rPr>
                <w:sz w:val="28"/>
                <w:szCs w:val="28"/>
              </w:rPr>
              <w:t>lējums būtiski neietekmēs Inspekcijas pieejamību sabiedrībai.</w:t>
            </w:r>
          </w:p>
          <w:p w:rsidR="00F83946" w:rsidRPr="00C70A65" w:rsidRDefault="00896421" w:rsidP="00F83946">
            <w:pPr>
              <w:ind w:right="140"/>
              <w:jc w:val="both"/>
              <w:rPr>
                <w:sz w:val="28"/>
                <w:szCs w:val="28"/>
              </w:rPr>
            </w:pPr>
            <w:r w:rsidRPr="00C70A65">
              <w:rPr>
                <w:sz w:val="28"/>
                <w:szCs w:val="28"/>
              </w:rPr>
              <w:t xml:space="preserve">       </w:t>
            </w:r>
            <w:r w:rsidR="00A42B33" w:rsidRPr="00C70A65">
              <w:rPr>
                <w:sz w:val="28"/>
                <w:szCs w:val="28"/>
              </w:rPr>
              <w:t xml:space="preserve">Projekts paredz </w:t>
            </w:r>
            <w:r w:rsidR="00EF2168" w:rsidRPr="00C70A65">
              <w:rPr>
                <w:sz w:val="28"/>
                <w:szCs w:val="28"/>
              </w:rPr>
              <w:t xml:space="preserve">atsevišķiem Inspekcijas sniegtajiem pakalpojumiem </w:t>
            </w:r>
            <w:r w:rsidR="00CD6AA5" w:rsidRPr="00C70A65">
              <w:rPr>
                <w:sz w:val="28"/>
                <w:szCs w:val="28"/>
              </w:rPr>
              <w:t>pazeminātu ce</w:t>
            </w:r>
            <w:r w:rsidR="001D33AD" w:rsidRPr="00C70A65">
              <w:rPr>
                <w:sz w:val="28"/>
                <w:szCs w:val="28"/>
              </w:rPr>
              <w:t>nu noteiktām apmeklētāju grupām</w:t>
            </w:r>
            <w:r w:rsidR="00F83946" w:rsidRPr="00C70A65">
              <w:rPr>
                <w:sz w:val="28"/>
                <w:szCs w:val="28"/>
              </w:rPr>
              <w:t xml:space="preserve"> </w:t>
            </w:r>
            <w:r w:rsidR="005F4E03">
              <w:rPr>
                <w:sz w:val="28"/>
                <w:szCs w:val="28"/>
              </w:rPr>
              <w:t>–</w:t>
            </w:r>
            <w:r w:rsidR="00F83946" w:rsidRPr="00C70A65">
              <w:rPr>
                <w:sz w:val="28"/>
                <w:szCs w:val="28"/>
              </w:rPr>
              <w:t xml:space="preserve"> politiski represētām personām, kā arī, ja pieprasītā informācija personai vai institūcijai nepieciešama bērna tiesību un interešu aizsardzībai – pēc pamatota iesnieguma saņemšanas.</w:t>
            </w:r>
          </w:p>
          <w:p w:rsidR="008E53BC" w:rsidRPr="00C70A65" w:rsidRDefault="00395EF2" w:rsidP="00F83946">
            <w:pPr>
              <w:ind w:right="140"/>
              <w:jc w:val="both"/>
              <w:rPr>
                <w:bCs/>
                <w:sz w:val="28"/>
                <w:szCs w:val="28"/>
              </w:rPr>
            </w:pPr>
            <w:r w:rsidRPr="00C70A65">
              <w:rPr>
                <w:bCs/>
                <w:sz w:val="28"/>
                <w:szCs w:val="28"/>
              </w:rPr>
              <w:t xml:space="preserve">        </w:t>
            </w:r>
            <w:r w:rsidR="00CD6AA5" w:rsidRPr="00C70A65">
              <w:rPr>
                <w:bCs/>
                <w:sz w:val="28"/>
                <w:szCs w:val="28"/>
              </w:rPr>
              <w:t xml:space="preserve">Iegūtie finanšu līdzekļi </w:t>
            </w:r>
            <w:r w:rsidR="00CD6AA5" w:rsidRPr="00C70A65">
              <w:rPr>
                <w:sz w:val="28"/>
                <w:szCs w:val="28"/>
              </w:rPr>
              <w:t xml:space="preserve">par </w:t>
            </w:r>
            <w:r w:rsidR="00FD7FCF" w:rsidRPr="00C70A65">
              <w:rPr>
                <w:sz w:val="28"/>
                <w:szCs w:val="28"/>
              </w:rPr>
              <w:t>Inspekcijas</w:t>
            </w:r>
            <w:r w:rsidR="00CD6AA5" w:rsidRPr="00C70A65">
              <w:rPr>
                <w:sz w:val="28"/>
                <w:szCs w:val="28"/>
              </w:rPr>
              <w:t xml:space="preserve"> sniegtajiem publiskajiem maksas pakalpojumiem</w:t>
            </w:r>
            <w:r w:rsidR="00CD6AA5" w:rsidRPr="00C70A65">
              <w:rPr>
                <w:bCs/>
                <w:sz w:val="28"/>
                <w:szCs w:val="28"/>
              </w:rPr>
              <w:t xml:space="preserve"> tiks izlietoti </w:t>
            </w:r>
            <w:r w:rsidR="00FD7FCF" w:rsidRPr="00C70A65">
              <w:rPr>
                <w:bCs/>
                <w:sz w:val="28"/>
                <w:szCs w:val="28"/>
              </w:rPr>
              <w:t>Inspekcijas</w:t>
            </w:r>
            <w:r w:rsidR="00CD6AA5" w:rsidRPr="00C70A65">
              <w:rPr>
                <w:bCs/>
                <w:sz w:val="28"/>
                <w:szCs w:val="28"/>
              </w:rPr>
              <w:t xml:space="preserve"> sniegto publisko maksas pakalpojumu faktisko izmaksu segšanai.</w:t>
            </w:r>
          </w:p>
        </w:tc>
      </w:tr>
      <w:tr w:rsidR="00F05CA3" w:rsidRPr="00C70A65" w:rsidTr="005F4E03">
        <w:trPr>
          <w:trHeight w:val="405"/>
          <w:tblCellSpacing w:w="0" w:type="dxa"/>
        </w:trPr>
        <w:tc>
          <w:tcPr>
            <w:tcW w:w="2111" w:type="pct"/>
            <w:tcBorders>
              <w:top w:val="outset" w:sz="6" w:space="0" w:color="auto"/>
              <w:left w:val="outset" w:sz="6" w:space="0" w:color="auto"/>
              <w:bottom w:val="outset" w:sz="6" w:space="0" w:color="auto"/>
              <w:right w:val="outset" w:sz="6" w:space="0" w:color="auto"/>
            </w:tcBorders>
            <w:hideMark/>
          </w:tcPr>
          <w:p w:rsidR="00CD6AA5" w:rsidRPr="00C70A65" w:rsidRDefault="00CD6AA5" w:rsidP="00D61D6B">
            <w:pPr>
              <w:pStyle w:val="naiskr"/>
              <w:spacing w:before="0" w:after="0"/>
              <w:jc w:val="both"/>
              <w:rPr>
                <w:sz w:val="28"/>
                <w:szCs w:val="28"/>
                <w:lang w:eastAsia="en-US"/>
              </w:rPr>
            </w:pPr>
            <w:r w:rsidRPr="00C70A65">
              <w:rPr>
                <w:sz w:val="28"/>
                <w:szCs w:val="28"/>
                <w:lang w:eastAsia="en-US"/>
              </w:rPr>
              <w:t>Administratīvo izmaksu monetārs novērtējums</w:t>
            </w:r>
          </w:p>
        </w:tc>
        <w:tc>
          <w:tcPr>
            <w:tcW w:w="2889" w:type="pct"/>
            <w:tcBorders>
              <w:top w:val="outset" w:sz="6" w:space="0" w:color="auto"/>
              <w:left w:val="outset" w:sz="6" w:space="0" w:color="auto"/>
              <w:bottom w:val="outset" w:sz="6" w:space="0" w:color="auto"/>
              <w:right w:val="outset" w:sz="6" w:space="0" w:color="auto"/>
            </w:tcBorders>
            <w:hideMark/>
          </w:tcPr>
          <w:p w:rsidR="009A436A" w:rsidRPr="00C70A65" w:rsidRDefault="005768C7" w:rsidP="005768C7">
            <w:pPr>
              <w:jc w:val="both"/>
              <w:rPr>
                <w:sz w:val="28"/>
                <w:szCs w:val="28"/>
              </w:rPr>
            </w:pPr>
            <w:r w:rsidRPr="00C70A65">
              <w:rPr>
                <w:sz w:val="28"/>
                <w:szCs w:val="28"/>
              </w:rPr>
              <w:t xml:space="preserve"> Projekts šo jomu neskar.</w:t>
            </w:r>
          </w:p>
        </w:tc>
      </w:tr>
      <w:tr w:rsidR="00F05CA3" w:rsidRPr="00C70A65" w:rsidTr="005F4E03">
        <w:trPr>
          <w:trHeight w:val="540"/>
          <w:tblCellSpacing w:w="0" w:type="dxa"/>
        </w:trPr>
        <w:tc>
          <w:tcPr>
            <w:tcW w:w="2111" w:type="pct"/>
            <w:tcBorders>
              <w:top w:val="outset" w:sz="6" w:space="0" w:color="auto"/>
              <w:left w:val="outset" w:sz="6" w:space="0" w:color="auto"/>
              <w:bottom w:val="outset" w:sz="6" w:space="0" w:color="auto"/>
              <w:right w:val="outset" w:sz="6" w:space="0" w:color="auto"/>
            </w:tcBorders>
            <w:vAlign w:val="center"/>
            <w:hideMark/>
          </w:tcPr>
          <w:p w:rsidR="00CD6AA5" w:rsidRPr="00C70A65" w:rsidRDefault="00CD6AA5" w:rsidP="00D61D6B">
            <w:pPr>
              <w:pStyle w:val="naiskr"/>
              <w:spacing w:before="0" w:after="0"/>
              <w:rPr>
                <w:sz w:val="28"/>
                <w:szCs w:val="28"/>
                <w:lang w:eastAsia="en-US"/>
              </w:rPr>
            </w:pPr>
            <w:r w:rsidRPr="00C70A65">
              <w:rPr>
                <w:sz w:val="28"/>
                <w:szCs w:val="28"/>
                <w:lang w:eastAsia="en-US"/>
              </w:rPr>
              <w:t>Cita informācija</w:t>
            </w:r>
          </w:p>
        </w:tc>
        <w:tc>
          <w:tcPr>
            <w:tcW w:w="2889" w:type="pct"/>
            <w:tcBorders>
              <w:top w:val="outset" w:sz="6" w:space="0" w:color="auto"/>
              <w:left w:val="outset" w:sz="6" w:space="0" w:color="auto"/>
              <w:bottom w:val="outset" w:sz="6" w:space="0" w:color="auto"/>
              <w:right w:val="outset" w:sz="6" w:space="0" w:color="auto"/>
            </w:tcBorders>
            <w:hideMark/>
          </w:tcPr>
          <w:p w:rsidR="009A436A" w:rsidRPr="00C70A65" w:rsidRDefault="00CD6AA5">
            <w:pPr>
              <w:pStyle w:val="naiskr"/>
              <w:spacing w:before="0" w:after="0"/>
              <w:ind w:right="-1"/>
              <w:rPr>
                <w:sz w:val="28"/>
                <w:szCs w:val="28"/>
                <w:lang w:eastAsia="en-US"/>
              </w:rPr>
            </w:pPr>
            <w:r w:rsidRPr="00C70A65">
              <w:rPr>
                <w:sz w:val="28"/>
                <w:szCs w:val="28"/>
                <w:lang w:eastAsia="en-US"/>
              </w:rPr>
              <w:t xml:space="preserve"> Nav</w:t>
            </w:r>
          </w:p>
        </w:tc>
      </w:tr>
    </w:tbl>
    <w:p w:rsidR="00FE69D8" w:rsidRPr="00C70A65" w:rsidRDefault="00FE69D8" w:rsidP="00CD3920">
      <w:pPr>
        <w:pStyle w:val="Galvene"/>
        <w:rPr>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171"/>
        <w:gridCol w:w="1574"/>
        <w:gridCol w:w="1348"/>
        <w:gridCol w:w="1343"/>
        <w:gridCol w:w="1343"/>
        <w:gridCol w:w="1560"/>
      </w:tblGrid>
      <w:tr w:rsidR="0070585A" w:rsidRPr="00C70A65" w:rsidTr="006D7F33">
        <w:trPr>
          <w:tblCellSpacing w:w="7" w:type="dxa"/>
        </w:trPr>
        <w:tc>
          <w:tcPr>
            <w:tcW w:w="4985" w:type="pct"/>
            <w:gridSpan w:val="6"/>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pStyle w:val="naisc"/>
              <w:spacing w:before="0" w:after="0"/>
              <w:rPr>
                <w:b/>
                <w:bCs/>
                <w:sz w:val="28"/>
                <w:szCs w:val="28"/>
                <w:lang w:eastAsia="en-US"/>
              </w:rPr>
            </w:pPr>
            <w:r w:rsidRPr="00C70A65">
              <w:rPr>
                <w:b/>
                <w:bCs/>
                <w:sz w:val="28"/>
                <w:szCs w:val="28"/>
                <w:lang w:eastAsia="en-US"/>
              </w:rPr>
              <w:t>III. Tiesību akta projekta ietekme uz valsts budžetu un pašvaldību budžetiem</w:t>
            </w:r>
          </w:p>
        </w:tc>
      </w:tr>
      <w:tr w:rsidR="0070585A" w:rsidRPr="00C70A65" w:rsidTr="006D7F33">
        <w:trPr>
          <w:trHeight w:val="340"/>
          <w:tblCellSpacing w:w="7" w:type="dxa"/>
        </w:trPr>
        <w:tc>
          <w:tcPr>
            <w:tcW w:w="1163" w:type="pct"/>
            <w:vMerge w:val="restart"/>
            <w:tcBorders>
              <w:top w:val="outset" w:sz="6" w:space="0" w:color="auto"/>
              <w:left w:val="outset" w:sz="6" w:space="0" w:color="auto"/>
              <w:bottom w:val="outset" w:sz="6" w:space="0" w:color="auto"/>
              <w:right w:val="outset" w:sz="6" w:space="0" w:color="auto"/>
            </w:tcBorders>
            <w:vAlign w:val="center"/>
            <w:hideMark/>
          </w:tcPr>
          <w:p w:rsidR="0070585A" w:rsidRPr="00C70A65" w:rsidRDefault="0070585A" w:rsidP="006D7F33">
            <w:pPr>
              <w:jc w:val="center"/>
              <w:rPr>
                <w:b/>
                <w:sz w:val="28"/>
                <w:szCs w:val="28"/>
              </w:rPr>
            </w:pPr>
            <w:r w:rsidRPr="00C70A65">
              <w:rPr>
                <w:b/>
                <w:sz w:val="28"/>
                <w:szCs w:val="28"/>
              </w:rPr>
              <w:t>Rādītāji</w:t>
            </w:r>
          </w:p>
        </w:tc>
        <w:tc>
          <w:tcPr>
            <w:tcW w:w="156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0585A" w:rsidRPr="00C70A65" w:rsidRDefault="0070585A" w:rsidP="00653402">
            <w:pPr>
              <w:jc w:val="center"/>
              <w:rPr>
                <w:b/>
                <w:sz w:val="28"/>
                <w:szCs w:val="28"/>
              </w:rPr>
            </w:pPr>
            <w:r w:rsidRPr="00C70A65">
              <w:rPr>
                <w:b/>
                <w:sz w:val="28"/>
                <w:szCs w:val="28"/>
              </w:rPr>
              <w:t>201</w:t>
            </w:r>
            <w:r w:rsidR="00653402">
              <w:rPr>
                <w:b/>
                <w:sz w:val="28"/>
                <w:szCs w:val="28"/>
              </w:rPr>
              <w:t>7</w:t>
            </w:r>
            <w:r w:rsidRPr="00C70A65">
              <w:rPr>
                <w:b/>
                <w:sz w:val="28"/>
                <w:szCs w:val="28"/>
              </w:rPr>
              <w:t>.gads</w:t>
            </w:r>
          </w:p>
        </w:tc>
        <w:tc>
          <w:tcPr>
            <w:tcW w:w="2241" w:type="pct"/>
            <w:gridSpan w:val="3"/>
            <w:tcBorders>
              <w:top w:val="outset" w:sz="6" w:space="0" w:color="auto"/>
              <w:left w:val="outset" w:sz="6" w:space="0" w:color="auto"/>
              <w:bottom w:val="outset" w:sz="6" w:space="0" w:color="auto"/>
              <w:right w:val="outset" w:sz="6" w:space="0" w:color="auto"/>
            </w:tcBorders>
            <w:vAlign w:val="center"/>
            <w:hideMark/>
          </w:tcPr>
          <w:p w:rsidR="0070585A" w:rsidRPr="00C70A65" w:rsidRDefault="0070585A" w:rsidP="006D7F33">
            <w:pPr>
              <w:jc w:val="center"/>
              <w:rPr>
                <w:sz w:val="28"/>
                <w:szCs w:val="28"/>
              </w:rPr>
            </w:pPr>
            <w:r w:rsidRPr="00C70A65">
              <w:rPr>
                <w:sz w:val="28"/>
                <w:szCs w:val="28"/>
              </w:rPr>
              <w:t xml:space="preserve">Turpmākie trīs gadi (tūkst. </w:t>
            </w:r>
            <w:r w:rsidRPr="00C70A65">
              <w:rPr>
                <w:i/>
                <w:sz w:val="28"/>
                <w:szCs w:val="28"/>
              </w:rPr>
              <w:t>euro</w:t>
            </w:r>
            <w:r w:rsidRPr="00C70A65">
              <w:rPr>
                <w:sz w:val="28"/>
                <w:szCs w:val="28"/>
              </w:rPr>
              <w:t>)</w:t>
            </w:r>
          </w:p>
        </w:tc>
      </w:tr>
      <w:tr w:rsidR="0070585A" w:rsidRPr="00C70A65" w:rsidTr="006D7F33">
        <w:trPr>
          <w:trHeight w:val="24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85A" w:rsidRPr="00C70A65" w:rsidRDefault="0070585A" w:rsidP="006D7F33">
            <w:pPr>
              <w:rPr>
                <w:b/>
                <w:sz w:val="28"/>
                <w:szCs w:val="28"/>
              </w:rPr>
            </w:pPr>
          </w:p>
        </w:tc>
        <w:tc>
          <w:tcPr>
            <w:tcW w:w="1566" w:type="pct"/>
            <w:gridSpan w:val="2"/>
            <w:vMerge/>
            <w:tcBorders>
              <w:top w:val="outset" w:sz="6" w:space="0" w:color="auto"/>
              <w:left w:val="outset" w:sz="6" w:space="0" w:color="auto"/>
              <w:bottom w:val="outset" w:sz="6" w:space="0" w:color="auto"/>
              <w:right w:val="outset" w:sz="6" w:space="0" w:color="auto"/>
            </w:tcBorders>
            <w:vAlign w:val="center"/>
            <w:hideMark/>
          </w:tcPr>
          <w:p w:rsidR="0070585A" w:rsidRPr="00C70A65" w:rsidRDefault="0070585A" w:rsidP="006D7F33">
            <w:pPr>
              <w:rPr>
                <w:b/>
                <w:sz w:val="28"/>
                <w:szCs w:val="28"/>
              </w:rPr>
            </w:pP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53402">
            <w:pPr>
              <w:jc w:val="center"/>
              <w:rPr>
                <w:b/>
                <w:sz w:val="28"/>
                <w:szCs w:val="28"/>
              </w:rPr>
            </w:pPr>
            <w:r w:rsidRPr="00C70A65">
              <w:rPr>
                <w:b/>
                <w:sz w:val="28"/>
                <w:szCs w:val="28"/>
              </w:rPr>
              <w:t>201</w:t>
            </w:r>
            <w:r w:rsidR="00653402">
              <w:rPr>
                <w:b/>
                <w:sz w:val="28"/>
                <w:szCs w:val="28"/>
              </w:rPr>
              <w:t>8</w:t>
            </w:r>
            <w:r w:rsidRPr="00C70A65">
              <w:rPr>
                <w:b/>
                <w:sz w:val="28"/>
                <w:szCs w:val="28"/>
              </w:rPr>
              <w:t>.</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53402">
            <w:pPr>
              <w:jc w:val="center"/>
              <w:rPr>
                <w:b/>
                <w:sz w:val="28"/>
                <w:szCs w:val="28"/>
              </w:rPr>
            </w:pPr>
            <w:r w:rsidRPr="00C70A65">
              <w:rPr>
                <w:b/>
                <w:sz w:val="28"/>
                <w:szCs w:val="28"/>
              </w:rPr>
              <w:t>201</w:t>
            </w:r>
            <w:r w:rsidR="00653402">
              <w:rPr>
                <w:b/>
                <w:sz w:val="28"/>
                <w:szCs w:val="28"/>
              </w:rPr>
              <w:t>9</w:t>
            </w:r>
            <w:r w:rsidRPr="00C70A65">
              <w:rPr>
                <w:b/>
                <w:sz w:val="28"/>
                <w:szCs w:val="28"/>
              </w:rPr>
              <w:t>.</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653402" w:rsidP="0080665F">
            <w:pPr>
              <w:jc w:val="center"/>
              <w:rPr>
                <w:b/>
                <w:sz w:val="28"/>
                <w:szCs w:val="28"/>
              </w:rPr>
            </w:pPr>
            <w:r>
              <w:rPr>
                <w:b/>
                <w:sz w:val="28"/>
                <w:szCs w:val="28"/>
              </w:rPr>
              <w:t>2020</w:t>
            </w:r>
            <w:r w:rsidR="0070585A" w:rsidRPr="00C70A65">
              <w:rPr>
                <w:b/>
                <w:sz w:val="28"/>
                <w:szCs w:val="28"/>
              </w:rPr>
              <w:t>.</w:t>
            </w:r>
          </w:p>
        </w:tc>
      </w:tr>
      <w:tr w:rsidR="0070585A" w:rsidRPr="00C70A65" w:rsidTr="006D7F3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85A" w:rsidRPr="00C70A65" w:rsidRDefault="0070585A" w:rsidP="006D7F33">
            <w:pPr>
              <w:rPr>
                <w:b/>
                <w:sz w:val="28"/>
                <w:szCs w:val="28"/>
              </w:rPr>
            </w:pP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 xml:space="preserve">Saskaņā ar valsts budžetu </w:t>
            </w:r>
            <w:r w:rsidRPr="00C70A65">
              <w:rPr>
                <w:sz w:val="28"/>
                <w:szCs w:val="28"/>
              </w:rPr>
              <w:lastRenderedPageBreak/>
              <w:t>kārtējam gadam</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lastRenderedPageBreak/>
              <w:t xml:space="preserve">Izmaiņas kārtējā gadā, </w:t>
            </w:r>
            <w:r w:rsidRPr="00C70A65">
              <w:rPr>
                <w:sz w:val="28"/>
                <w:szCs w:val="28"/>
              </w:rPr>
              <w:lastRenderedPageBreak/>
              <w:t>salīdzinot ar budžetu kārtējam gadam</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53402">
            <w:pPr>
              <w:jc w:val="center"/>
              <w:rPr>
                <w:sz w:val="28"/>
                <w:szCs w:val="28"/>
              </w:rPr>
            </w:pPr>
            <w:r w:rsidRPr="00C70A65">
              <w:rPr>
                <w:sz w:val="28"/>
                <w:szCs w:val="28"/>
              </w:rPr>
              <w:lastRenderedPageBreak/>
              <w:t xml:space="preserve">Izmaiņas, salīdzinot ar kārtējo </w:t>
            </w:r>
            <w:r w:rsidRPr="00C70A65">
              <w:rPr>
                <w:sz w:val="28"/>
                <w:szCs w:val="28"/>
              </w:rPr>
              <w:lastRenderedPageBreak/>
              <w:t>(201</w:t>
            </w:r>
            <w:r w:rsidR="00653402">
              <w:rPr>
                <w:sz w:val="28"/>
                <w:szCs w:val="28"/>
              </w:rPr>
              <w:t>7</w:t>
            </w:r>
            <w:r w:rsidRPr="00C70A65">
              <w:rPr>
                <w:sz w:val="28"/>
                <w:szCs w:val="28"/>
              </w:rPr>
              <w:t>) gadu</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53402">
            <w:pPr>
              <w:jc w:val="center"/>
              <w:rPr>
                <w:sz w:val="28"/>
                <w:szCs w:val="28"/>
              </w:rPr>
            </w:pPr>
            <w:r w:rsidRPr="00C70A65">
              <w:rPr>
                <w:sz w:val="28"/>
                <w:szCs w:val="28"/>
              </w:rPr>
              <w:lastRenderedPageBreak/>
              <w:t xml:space="preserve">Izmaiņas, salīdzinot ar kārtējo </w:t>
            </w:r>
            <w:r w:rsidRPr="00C70A65">
              <w:rPr>
                <w:sz w:val="28"/>
                <w:szCs w:val="28"/>
              </w:rPr>
              <w:lastRenderedPageBreak/>
              <w:t>(201</w:t>
            </w:r>
            <w:r w:rsidR="00653402">
              <w:rPr>
                <w:sz w:val="28"/>
                <w:szCs w:val="28"/>
              </w:rPr>
              <w:t>7</w:t>
            </w:r>
            <w:r w:rsidRPr="00C70A65">
              <w:rPr>
                <w:sz w:val="28"/>
                <w:szCs w:val="28"/>
              </w:rPr>
              <w:t>) gadu</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53402">
            <w:pPr>
              <w:jc w:val="center"/>
              <w:rPr>
                <w:sz w:val="28"/>
                <w:szCs w:val="28"/>
              </w:rPr>
            </w:pPr>
            <w:r w:rsidRPr="00C70A65">
              <w:rPr>
                <w:sz w:val="28"/>
                <w:szCs w:val="28"/>
              </w:rPr>
              <w:lastRenderedPageBreak/>
              <w:t xml:space="preserve">Izmaiņas, salīdzinot ar kārtējo </w:t>
            </w:r>
            <w:r w:rsidRPr="00C70A65">
              <w:rPr>
                <w:sz w:val="28"/>
                <w:szCs w:val="28"/>
              </w:rPr>
              <w:lastRenderedPageBreak/>
              <w:t>(201</w:t>
            </w:r>
            <w:r w:rsidR="00653402">
              <w:rPr>
                <w:sz w:val="28"/>
                <w:szCs w:val="28"/>
              </w:rPr>
              <w:t>7</w:t>
            </w:r>
            <w:r w:rsidRPr="00C70A65">
              <w:rPr>
                <w:sz w:val="28"/>
                <w:szCs w:val="28"/>
              </w:rPr>
              <w:t>) gadu</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lastRenderedPageBreak/>
              <w:t>1</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2</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3</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4</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5</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6</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1. Budžeta ieņēmumi:</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653402" w:rsidP="00653402">
            <w:pPr>
              <w:rPr>
                <w:sz w:val="28"/>
                <w:szCs w:val="28"/>
              </w:rPr>
            </w:pPr>
            <w:r>
              <w:rPr>
                <w:sz w:val="28"/>
                <w:szCs w:val="28"/>
              </w:rPr>
              <w:t>3</w:t>
            </w:r>
            <w:r w:rsidR="00961754" w:rsidRPr="00C70A65">
              <w:rPr>
                <w:sz w:val="28"/>
                <w:szCs w:val="28"/>
              </w:rPr>
              <w:t xml:space="preserve"> </w:t>
            </w:r>
            <w:r>
              <w:rPr>
                <w:sz w:val="28"/>
                <w:szCs w:val="28"/>
              </w:rPr>
              <w:t>634</w:t>
            </w:r>
            <w:r w:rsidR="00961754" w:rsidRPr="00C70A65">
              <w:rPr>
                <w:sz w:val="28"/>
                <w:szCs w:val="28"/>
              </w:rPr>
              <w:t xml:space="preserve"> </w:t>
            </w:r>
            <w:r>
              <w:rPr>
                <w:sz w:val="28"/>
                <w:szCs w:val="28"/>
              </w:rPr>
              <w:t>095</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1.1. valsts pamatbudžets, tai skaitā ieņēmumi no maksas pakalpojumiem un citi pašu ieņēmumi</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653402" w:rsidP="00653402">
            <w:pPr>
              <w:rPr>
                <w:sz w:val="28"/>
                <w:szCs w:val="28"/>
              </w:rPr>
            </w:pPr>
            <w:r>
              <w:rPr>
                <w:sz w:val="28"/>
                <w:szCs w:val="28"/>
              </w:rPr>
              <w:t>3</w:t>
            </w:r>
            <w:r w:rsidR="00961754" w:rsidRPr="00C70A65">
              <w:rPr>
                <w:sz w:val="28"/>
                <w:szCs w:val="28"/>
              </w:rPr>
              <w:t xml:space="preserve"> </w:t>
            </w:r>
            <w:r>
              <w:rPr>
                <w:sz w:val="28"/>
                <w:szCs w:val="28"/>
              </w:rPr>
              <w:t>634</w:t>
            </w:r>
            <w:r w:rsidR="00961754" w:rsidRPr="00C70A65">
              <w:rPr>
                <w:sz w:val="28"/>
                <w:szCs w:val="28"/>
              </w:rPr>
              <w:t xml:space="preserve"> </w:t>
            </w:r>
            <w:r>
              <w:rPr>
                <w:sz w:val="28"/>
                <w:szCs w:val="28"/>
              </w:rPr>
              <w:t>059</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1.2. valsts speciālais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1.3. pašvaldību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2. Budžeta izdevumi:</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653402" w:rsidP="00653402">
            <w:pPr>
              <w:jc w:val="center"/>
              <w:rPr>
                <w:sz w:val="28"/>
                <w:szCs w:val="28"/>
              </w:rPr>
            </w:pPr>
            <w:r>
              <w:rPr>
                <w:sz w:val="28"/>
                <w:szCs w:val="28"/>
              </w:rPr>
              <w:t>3</w:t>
            </w:r>
            <w:r w:rsidR="00961754" w:rsidRPr="00C70A65">
              <w:rPr>
                <w:sz w:val="28"/>
                <w:szCs w:val="28"/>
              </w:rPr>
              <w:t xml:space="preserve"> </w:t>
            </w:r>
            <w:r>
              <w:rPr>
                <w:sz w:val="28"/>
                <w:szCs w:val="28"/>
              </w:rPr>
              <w:t>634</w:t>
            </w:r>
            <w:r w:rsidR="00961754" w:rsidRPr="00C70A65">
              <w:rPr>
                <w:sz w:val="28"/>
                <w:szCs w:val="28"/>
              </w:rPr>
              <w:t xml:space="preserve"> </w:t>
            </w:r>
            <w:r>
              <w:rPr>
                <w:sz w:val="28"/>
                <w:szCs w:val="28"/>
              </w:rPr>
              <w:t>059</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2.1. valsts pamatbudžets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D55130" w:rsidP="006D7F33">
            <w:pPr>
              <w:jc w:val="center"/>
              <w:rPr>
                <w:sz w:val="28"/>
                <w:szCs w:val="28"/>
              </w:rPr>
            </w:pPr>
            <w:r>
              <w:rPr>
                <w:sz w:val="28"/>
                <w:szCs w:val="28"/>
              </w:rPr>
              <w:t>3 634 059</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2.2. valsts speciālais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2.3. pašvaldību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3. Finansiālā ietekme:</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3.1. valsts pamatbudžets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lastRenderedPageBreak/>
              <w:t>3.2. speciālais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3.3. pašvaldību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4. Finanšu līdzekļi papildu izdevumu finansēšanai (kompensējošu izdevumu samazinājumu norāda ar "+" zīmi)</w:t>
            </w:r>
          </w:p>
        </w:tc>
        <w:tc>
          <w:tcPr>
            <w:tcW w:w="84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X</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5. Precizēta finansiālā ietekme:</w:t>
            </w:r>
          </w:p>
        </w:tc>
        <w:tc>
          <w:tcPr>
            <w:tcW w:w="844" w:type="pct"/>
            <w:vMerge w:val="restar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X</w:t>
            </w: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5.1. valsts pamatbudžets</w:t>
            </w:r>
          </w:p>
        </w:tc>
        <w:tc>
          <w:tcPr>
            <w:tcW w:w="844" w:type="pct"/>
            <w:vMerge/>
            <w:tcBorders>
              <w:top w:val="outset" w:sz="6" w:space="0" w:color="auto"/>
              <w:left w:val="outset" w:sz="6" w:space="0" w:color="auto"/>
              <w:bottom w:val="outset" w:sz="6" w:space="0" w:color="auto"/>
              <w:right w:val="outset" w:sz="6" w:space="0" w:color="auto"/>
            </w:tcBorders>
            <w:vAlign w:val="center"/>
            <w:hideMark/>
          </w:tcPr>
          <w:p w:rsidR="0070585A" w:rsidRPr="00C70A65" w:rsidRDefault="0070585A" w:rsidP="006D7F33">
            <w:pPr>
              <w:rPr>
                <w:sz w:val="28"/>
                <w:szCs w:val="28"/>
              </w:rPr>
            </w:pP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5.2. speciālais budžets</w:t>
            </w:r>
          </w:p>
        </w:tc>
        <w:tc>
          <w:tcPr>
            <w:tcW w:w="844" w:type="pct"/>
            <w:vMerge/>
            <w:tcBorders>
              <w:top w:val="outset" w:sz="6" w:space="0" w:color="auto"/>
              <w:left w:val="outset" w:sz="6" w:space="0" w:color="auto"/>
              <w:bottom w:val="outset" w:sz="6" w:space="0" w:color="auto"/>
              <w:right w:val="outset" w:sz="6" w:space="0" w:color="auto"/>
            </w:tcBorders>
            <w:vAlign w:val="center"/>
            <w:hideMark/>
          </w:tcPr>
          <w:p w:rsidR="0070585A" w:rsidRPr="00C70A65" w:rsidRDefault="0070585A" w:rsidP="006D7F33">
            <w:pPr>
              <w:rPr>
                <w:sz w:val="28"/>
                <w:szCs w:val="28"/>
              </w:rPr>
            </w:pP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5.3. pašvaldību budžets</w:t>
            </w:r>
          </w:p>
        </w:tc>
        <w:tc>
          <w:tcPr>
            <w:tcW w:w="844" w:type="pct"/>
            <w:vMerge/>
            <w:tcBorders>
              <w:top w:val="outset" w:sz="6" w:space="0" w:color="auto"/>
              <w:left w:val="outset" w:sz="6" w:space="0" w:color="auto"/>
              <w:bottom w:val="outset" w:sz="6" w:space="0" w:color="auto"/>
              <w:right w:val="outset" w:sz="6" w:space="0" w:color="auto"/>
            </w:tcBorders>
            <w:vAlign w:val="center"/>
            <w:hideMark/>
          </w:tcPr>
          <w:p w:rsidR="0070585A" w:rsidRPr="00C70A65" w:rsidRDefault="0070585A" w:rsidP="006D7F33">
            <w:pPr>
              <w:rPr>
                <w:sz w:val="28"/>
                <w:szCs w:val="28"/>
              </w:rPr>
            </w:pPr>
          </w:p>
        </w:tc>
        <w:tc>
          <w:tcPr>
            <w:tcW w:w="714"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jc w:val="center"/>
              <w:rPr>
                <w:sz w:val="28"/>
                <w:szCs w:val="28"/>
              </w:rPr>
            </w:pPr>
            <w:r w:rsidRPr="00C70A65">
              <w:rPr>
                <w:sz w:val="28"/>
                <w:szCs w:val="28"/>
              </w:rPr>
              <w:t>0</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6. Detalizēts ieņēmumu un izdevumu aprēķins (ja nepieciešams, detalizētu ieņēmumu un izdevumu aprēķinu var pievienot anotācijas pielikumā):</w:t>
            </w:r>
          </w:p>
        </w:tc>
        <w:tc>
          <w:tcPr>
            <w:tcW w:w="3815" w:type="pct"/>
            <w:gridSpan w:val="5"/>
            <w:vMerge w:val="restart"/>
            <w:tcBorders>
              <w:top w:val="outset" w:sz="6" w:space="0" w:color="auto"/>
              <w:left w:val="outset" w:sz="6" w:space="0" w:color="auto"/>
              <w:bottom w:val="outset" w:sz="6" w:space="0" w:color="auto"/>
              <w:right w:val="outset" w:sz="6" w:space="0" w:color="auto"/>
            </w:tcBorders>
            <w:hideMark/>
          </w:tcPr>
          <w:p w:rsidR="0070585A" w:rsidRPr="00C70A65" w:rsidRDefault="0070585A" w:rsidP="001B6DB4">
            <w:pPr>
              <w:jc w:val="both"/>
              <w:rPr>
                <w:sz w:val="28"/>
                <w:szCs w:val="28"/>
              </w:rPr>
            </w:pPr>
            <w:r w:rsidRPr="00C70A65">
              <w:rPr>
                <w:sz w:val="28"/>
                <w:szCs w:val="28"/>
              </w:rPr>
              <w:t>Detalizēts aprēķins sniegts Projekta sākotnējās ietekmes novērtējuma ziņojuma (anotācijas) 1.pielikumā „</w:t>
            </w:r>
            <w:r w:rsidR="007C0FCD" w:rsidRPr="00C70A65">
              <w:rPr>
                <w:sz w:val="28"/>
                <w:szCs w:val="28"/>
              </w:rPr>
              <w:t>Valsts kultūras pieminekļu aizsardzības inspekcijas</w:t>
            </w:r>
            <w:r w:rsidRPr="00C70A65">
              <w:rPr>
                <w:sz w:val="28"/>
                <w:szCs w:val="28"/>
              </w:rPr>
              <w:t xml:space="preserve"> publiskā maksas pakalpojumu cenu kalkulācija” un 2.pielikumā „</w:t>
            </w:r>
            <w:r w:rsidR="008E2632" w:rsidRPr="00C70A65">
              <w:rPr>
                <w:sz w:val="28"/>
                <w:szCs w:val="28"/>
              </w:rPr>
              <w:t>Valsts kultūras pieminekļu aizsardzības inspekcijas</w:t>
            </w:r>
            <w:r w:rsidR="001B6DB4" w:rsidRPr="00C70A65">
              <w:rPr>
                <w:sz w:val="28"/>
                <w:szCs w:val="28"/>
              </w:rPr>
              <w:t xml:space="preserve"> </w:t>
            </w:r>
            <w:r w:rsidRPr="00C70A65">
              <w:rPr>
                <w:bCs/>
                <w:sz w:val="28"/>
                <w:szCs w:val="28"/>
              </w:rPr>
              <w:t>publiskā maksas pakalpojuma sniegšanā iesaistīto darbinieku izlietotais darba laiks un atalgojums</w:t>
            </w:r>
            <w:r w:rsidRPr="00C70A65">
              <w:rPr>
                <w:sz w:val="28"/>
                <w:szCs w:val="28"/>
              </w:rPr>
              <w:t>”.</w:t>
            </w: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70585A" w:rsidRPr="00C70A65" w:rsidRDefault="0070585A" w:rsidP="006D7F33">
            <w:pPr>
              <w:rPr>
                <w:sz w:val="28"/>
                <w:szCs w:val="28"/>
              </w:rPr>
            </w:pP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lastRenderedPageBreak/>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70585A" w:rsidRPr="00C70A65" w:rsidRDefault="0070585A" w:rsidP="006D7F33">
            <w:pPr>
              <w:rPr>
                <w:sz w:val="28"/>
                <w:szCs w:val="28"/>
              </w:rPr>
            </w:pPr>
          </w:p>
        </w:tc>
      </w:tr>
      <w:tr w:rsidR="0070585A" w:rsidRPr="00C70A65"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C70A65" w:rsidRDefault="0070585A" w:rsidP="006D7F33">
            <w:pPr>
              <w:rPr>
                <w:sz w:val="28"/>
                <w:szCs w:val="28"/>
              </w:rPr>
            </w:pPr>
            <w:r w:rsidRPr="00C70A65">
              <w:rPr>
                <w:sz w:val="28"/>
                <w:szCs w:val="28"/>
              </w:rPr>
              <w:t>7. Cita informācija</w:t>
            </w:r>
          </w:p>
        </w:tc>
        <w:tc>
          <w:tcPr>
            <w:tcW w:w="3815" w:type="pct"/>
            <w:gridSpan w:val="5"/>
            <w:tcBorders>
              <w:top w:val="outset" w:sz="6" w:space="0" w:color="auto"/>
              <w:left w:val="outset" w:sz="6" w:space="0" w:color="auto"/>
              <w:bottom w:val="outset" w:sz="6" w:space="0" w:color="auto"/>
              <w:right w:val="outset" w:sz="6" w:space="0" w:color="auto"/>
            </w:tcBorders>
            <w:hideMark/>
          </w:tcPr>
          <w:p w:rsidR="0070585A" w:rsidRDefault="0070585A" w:rsidP="0017327A">
            <w:pPr>
              <w:jc w:val="both"/>
              <w:rPr>
                <w:bCs/>
                <w:sz w:val="28"/>
                <w:szCs w:val="28"/>
              </w:rPr>
            </w:pPr>
            <w:r w:rsidRPr="00C70A65">
              <w:rPr>
                <w:sz w:val="28"/>
                <w:szCs w:val="28"/>
              </w:rPr>
              <w:t>201</w:t>
            </w:r>
            <w:r w:rsidR="0017327A">
              <w:rPr>
                <w:sz w:val="28"/>
                <w:szCs w:val="28"/>
              </w:rPr>
              <w:t>7</w:t>
            </w:r>
            <w:r w:rsidRPr="00C70A65">
              <w:rPr>
                <w:sz w:val="28"/>
                <w:szCs w:val="28"/>
              </w:rPr>
              <w:t xml:space="preserve">.gadā finanšu resursi </w:t>
            </w:r>
            <w:r w:rsidR="00B02BC1" w:rsidRPr="00C70A65">
              <w:rPr>
                <w:sz w:val="28"/>
                <w:szCs w:val="28"/>
              </w:rPr>
              <w:t>Inspekcijas</w:t>
            </w:r>
            <w:r w:rsidRPr="00C70A65">
              <w:rPr>
                <w:sz w:val="28"/>
                <w:szCs w:val="28"/>
              </w:rPr>
              <w:t xml:space="preserve"> izdevumu segšanai sastāda </w:t>
            </w:r>
            <w:r w:rsidR="0017327A">
              <w:rPr>
                <w:sz w:val="28"/>
                <w:szCs w:val="28"/>
              </w:rPr>
              <w:t>3</w:t>
            </w:r>
            <w:r w:rsidR="00961754" w:rsidRPr="00C70A65">
              <w:rPr>
                <w:sz w:val="28"/>
                <w:szCs w:val="28"/>
              </w:rPr>
              <w:t xml:space="preserve"> </w:t>
            </w:r>
            <w:r w:rsidR="0017327A">
              <w:rPr>
                <w:sz w:val="28"/>
                <w:szCs w:val="28"/>
              </w:rPr>
              <w:t>634</w:t>
            </w:r>
            <w:r w:rsidR="00961754" w:rsidRPr="00C70A65">
              <w:rPr>
                <w:sz w:val="28"/>
                <w:szCs w:val="28"/>
              </w:rPr>
              <w:t xml:space="preserve"> </w:t>
            </w:r>
            <w:r w:rsidR="0017327A">
              <w:rPr>
                <w:sz w:val="28"/>
                <w:szCs w:val="28"/>
              </w:rPr>
              <w:t>059</w:t>
            </w:r>
            <w:r w:rsidRPr="00C70A65">
              <w:rPr>
                <w:sz w:val="28"/>
                <w:szCs w:val="28"/>
              </w:rPr>
              <w:t xml:space="preserve"> </w:t>
            </w:r>
            <w:r w:rsidRPr="00C70A65">
              <w:rPr>
                <w:i/>
                <w:sz w:val="28"/>
                <w:szCs w:val="28"/>
              </w:rPr>
              <w:t xml:space="preserve">euro </w:t>
            </w:r>
            <w:r w:rsidRPr="00C70A65">
              <w:rPr>
                <w:sz w:val="28"/>
                <w:szCs w:val="28"/>
              </w:rPr>
              <w:t xml:space="preserve">apmērā, tajā skaitā ieņēmumi no </w:t>
            </w:r>
            <w:r w:rsidR="00B02BC1" w:rsidRPr="00C70A65">
              <w:rPr>
                <w:sz w:val="28"/>
                <w:szCs w:val="28"/>
              </w:rPr>
              <w:t>Inspekcijas</w:t>
            </w:r>
            <w:r w:rsidRPr="00C70A65">
              <w:rPr>
                <w:sz w:val="28"/>
                <w:szCs w:val="28"/>
              </w:rPr>
              <w:t xml:space="preserve"> maksas pakalpojumiem un citi pašu ieņēmumi veido</w:t>
            </w:r>
            <w:r w:rsidR="00757BDD" w:rsidRPr="00C70A65">
              <w:rPr>
                <w:sz w:val="28"/>
                <w:szCs w:val="28"/>
              </w:rPr>
              <w:t xml:space="preserve"> </w:t>
            </w:r>
            <w:r w:rsidR="00961754" w:rsidRPr="00C70A65">
              <w:rPr>
                <w:sz w:val="28"/>
                <w:szCs w:val="28"/>
              </w:rPr>
              <w:t>1</w:t>
            </w:r>
            <w:r w:rsidR="0017327A">
              <w:rPr>
                <w:sz w:val="28"/>
                <w:szCs w:val="28"/>
              </w:rPr>
              <w:t>1</w:t>
            </w:r>
            <w:r w:rsidR="00961754" w:rsidRPr="00C70A65">
              <w:rPr>
                <w:sz w:val="28"/>
                <w:szCs w:val="28"/>
              </w:rPr>
              <w:t xml:space="preserve"> </w:t>
            </w:r>
            <w:r w:rsidR="0017327A">
              <w:rPr>
                <w:sz w:val="28"/>
                <w:szCs w:val="28"/>
              </w:rPr>
              <w:t>674</w:t>
            </w:r>
            <w:r w:rsidRPr="00C70A65">
              <w:rPr>
                <w:sz w:val="28"/>
                <w:szCs w:val="28"/>
              </w:rPr>
              <w:t xml:space="preserve"> </w:t>
            </w:r>
            <w:r w:rsidRPr="00C70A65">
              <w:rPr>
                <w:i/>
                <w:sz w:val="28"/>
                <w:szCs w:val="28"/>
              </w:rPr>
              <w:t>euro</w:t>
            </w:r>
            <w:r w:rsidRPr="00C70A65">
              <w:rPr>
                <w:sz w:val="28"/>
                <w:szCs w:val="28"/>
              </w:rPr>
              <w:t xml:space="preserve"> (</w:t>
            </w:r>
            <w:r w:rsidR="00350831" w:rsidRPr="00C70A65">
              <w:rPr>
                <w:sz w:val="28"/>
                <w:szCs w:val="28"/>
              </w:rPr>
              <w:t>0,72</w:t>
            </w:r>
            <w:r w:rsidRPr="00C70A65">
              <w:rPr>
                <w:sz w:val="28"/>
                <w:szCs w:val="28"/>
              </w:rPr>
              <w:t xml:space="preserve"> % no </w:t>
            </w:r>
            <w:r w:rsidR="00DA6078" w:rsidRPr="00C70A65">
              <w:rPr>
                <w:sz w:val="28"/>
                <w:szCs w:val="28"/>
              </w:rPr>
              <w:t>Inspekcijas</w:t>
            </w:r>
            <w:r w:rsidRPr="00C70A65">
              <w:rPr>
                <w:sz w:val="28"/>
                <w:szCs w:val="28"/>
              </w:rPr>
              <w:t xml:space="preserve"> resursiem izdevumu segšanai) un valsts budžeta dotācija no vispārējiem ieņēmumiem ir </w:t>
            </w:r>
            <w:r w:rsidR="0017327A">
              <w:rPr>
                <w:sz w:val="28"/>
                <w:szCs w:val="28"/>
              </w:rPr>
              <w:t>3</w:t>
            </w:r>
            <w:r w:rsidR="00961754" w:rsidRPr="00C70A65">
              <w:rPr>
                <w:sz w:val="28"/>
                <w:szCs w:val="28"/>
              </w:rPr>
              <w:t xml:space="preserve"> </w:t>
            </w:r>
            <w:r w:rsidR="0017327A">
              <w:rPr>
                <w:sz w:val="28"/>
                <w:szCs w:val="28"/>
              </w:rPr>
              <w:t>622</w:t>
            </w:r>
            <w:r w:rsidR="00961754" w:rsidRPr="00C70A65">
              <w:rPr>
                <w:sz w:val="28"/>
                <w:szCs w:val="28"/>
              </w:rPr>
              <w:t xml:space="preserve"> </w:t>
            </w:r>
            <w:r w:rsidR="0017327A">
              <w:rPr>
                <w:sz w:val="28"/>
                <w:szCs w:val="28"/>
              </w:rPr>
              <w:t>358</w:t>
            </w:r>
            <w:r w:rsidRPr="00C70A65">
              <w:rPr>
                <w:sz w:val="28"/>
                <w:szCs w:val="28"/>
              </w:rPr>
              <w:t xml:space="preserve"> </w:t>
            </w:r>
            <w:r w:rsidRPr="00C70A65">
              <w:rPr>
                <w:i/>
                <w:sz w:val="28"/>
                <w:szCs w:val="28"/>
              </w:rPr>
              <w:t>euro</w:t>
            </w:r>
            <w:r w:rsidRPr="00C70A65">
              <w:rPr>
                <w:sz w:val="28"/>
                <w:szCs w:val="28"/>
              </w:rPr>
              <w:t xml:space="preserve"> (</w:t>
            </w:r>
            <w:r w:rsidR="00350831" w:rsidRPr="00C70A65">
              <w:rPr>
                <w:sz w:val="28"/>
                <w:szCs w:val="28"/>
              </w:rPr>
              <w:t>99,28</w:t>
            </w:r>
            <w:r w:rsidRPr="00C70A65">
              <w:rPr>
                <w:sz w:val="28"/>
                <w:szCs w:val="28"/>
              </w:rPr>
              <w:t xml:space="preserve"> % no </w:t>
            </w:r>
            <w:r w:rsidR="00CD7A48" w:rsidRPr="00C70A65">
              <w:rPr>
                <w:sz w:val="28"/>
                <w:szCs w:val="28"/>
              </w:rPr>
              <w:t>Inspekcijas</w:t>
            </w:r>
            <w:r w:rsidRPr="00C70A65">
              <w:rPr>
                <w:sz w:val="28"/>
                <w:szCs w:val="28"/>
              </w:rPr>
              <w:t xml:space="preserve"> resursiem izdevu</w:t>
            </w:r>
            <w:r w:rsidR="00CD7A48" w:rsidRPr="00C70A65">
              <w:rPr>
                <w:sz w:val="28"/>
                <w:szCs w:val="28"/>
              </w:rPr>
              <w:t>mu segšanai). Projektā noteiktās</w:t>
            </w:r>
            <w:r w:rsidRPr="00C70A65">
              <w:rPr>
                <w:sz w:val="28"/>
                <w:szCs w:val="28"/>
              </w:rPr>
              <w:t xml:space="preserve"> </w:t>
            </w:r>
            <w:r w:rsidR="00CD7A48" w:rsidRPr="00C70A65">
              <w:rPr>
                <w:sz w:val="28"/>
                <w:szCs w:val="28"/>
              </w:rPr>
              <w:t>Inspekcijas</w:t>
            </w:r>
            <w:r w:rsidRPr="00C70A65">
              <w:rPr>
                <w:bCs/>
                <w:sz w:val="28"/>
                <w:szCs w:val="28"/>
              </w:rPr>
              <w:t xml:space="preserve"> publisko maksas pakalpojumu </w:t>
            </w:r>
            <w:r w:rsidR="00CD7A48" w:rsidRPr="00C70A65">
              <w:rPr>
                <w:bCs/>
                <w:sz w:val="28"/>
                <w:szCs w:val="28"/>
              </w:rPr>
              <w:t xml:space="preserve">cenas </w:t>
            </w:r>
            <w:r w:rsidRPr="00C70A65">
              <w:rPr>
                <w:bCs/>
                <w:sz w:val="28"/>
                <w:szCs w:val="28"/>
              </w:rPr>
              <w:t>cenrādī neveido esošo maksas pakalpojumu palielinājumu.</w:t>
            </w:r>
          </w:p>
          <w:p w:rsidR="0017327A" w:rsidRPr="00C70A65" w:rsidRDefault="009F65BF" w:rsidP="00B12339">
            <w:pPr>
              <w:jc w:val="both"/>
              <w:rPr>
                <w:sz w:val="28"/>
                <w:szCs w:val="28"/>
              </w:rPr>
            </w:pPr>
            <w:r>
              <w:rPr>
                <w:sz w:val="28"/>
                <w:szCs w:val="28"/>
              </w:rPr>
              <w:t xml:space="preserve">2018.gadā </w:t>
            </w:r>
            <w:r w:rsidRPr="00C70A65">
              <w:rPr>
                <w:sz w:val="28"/>
                <w:szCs w:val="28"/>
              </w:rPr>
              <w:t>finanšu resursi Inspekcijas izdevumu segšanai sastāda</w:t>
            </w:r>
            <w:r>
              <w:rPr>
                <w:sz w:val="28"/>
                <w:szCs w:val="28"/>
              </w:rPr>
              <w:t xml:space="preserve"> 3 383 569 </w:t>
            </w:r>
            <w:r w:rsidRPr="00B12339">
              <w:rPr>
                <w:i/>
                <w:sz w:val="28"/>
                <w:szCs w:val="28"/>
              </w:rPr>
              <w:t>euro</w:t>
            </w:r>
            <w:r>
              <w:rPr>
                <w:sz w:val="28"/>
                <w:szCs w:val="28"/>
              </w:rPr>
              <w:t xml:space="preserve">, tajā skaitā dotācija 3 371 895 </w:t>
            </w:r>
            <w:r w:rsidRPr="00B12339">
              <w:rPr>
                <w:i/>
                <w:sz w:val="28"/>
                <w:szCs w:val="28"/>
              </w:rPr>
              <w:t xml:space="preserve">euro </w:t>
            </w:r>
            <w:r>
              <w:rPr>
                <w:sz w:val="28"/>
                <w:szCs w:val="28"/>
              </w:rPr>
              <w:t xml:space="preserve">un pašu ieņēmumi 11 674 </w:t>
            </w:r>
            <w:r w:rsidRPr="00B12339">
              <w:rPr>
                <w:i/>
                <w:sz w:val="28"/>
                <w:szCs w:val="28"/>
              </w:rPr>
              <w:t>euro</w:t>
            </w:r>
            <w:r w:rsidR="00B12339">
              <w:rPr>
                <w:sz w:val="28"/>
                <w:szCs w:val="28"/>
              </w:rPr>
              <w:t xml:space="preserve">, </w:t>
            </w:r>
            <w:r>
              <w:rPr>
                <w:sz w:val="28"/>
                <w:szCs w:val="28"/>
              </w:rPr>
              <w:t xml:space="preserve">2019.gadā 2 383 569 </w:t>
            </w:r>
            <w:r w:rsidRPr="006C0331">
              <w:rPr>
                <w:i/>
                <w:sz w:val="28"/>
                <w:szCs w:val="28"/>
              </w:rPr>
              <w:t>euro</w:t>
            </w:r>
            <w:r>
              <w:rPr>
                <w:sz w:val="28"/>
                <w:szCs w:val="28"/>
              </w:rPr>
              <w:t xml:space="preserve">, tajā skaitā dotācija 2 371 895 </w:t>
            </w:r>
            <w:r w:rsidRPr="00A6403C">
              <w:rPr>
                <w:i/>
                <w:sz w:val="28"/>
                <w:szCs w:val="28"/>
              </w:rPr>
              <w:t>euro</w:t>
            </w:r>
            <w:r>
              <w:rPr>
                <w:sz w:val="28"/>
                <w:szCs w:val="28"/>
              </w:rPr>
              <w:t xml:space="preserve">, tajā skaitā pašu ieņēmumi 11 674 </w:t>
            </w:r>
            <w:r w:rsidRPr="00A6403C">
              <w:rPr>
                <w:i/>
                <w:sz w:val="28"/>
                <w:szCs w:val="28"/>
              </w:rPr>
              <w:t>euro</w:t>
            </w:r>
            <w:r>
              <w:rPr>
                <w:sz w:val="28"/>
                <w:szCs w:val="28"/>
              </w:rPr>
              <w:t>.</w:t>
            </w:r>
          </w:p>
        </w:tc>
      </w:tr>
    </w:tbl>
    <w:p w:rsidR="007753D9" w:rsidRPr="007753D9" w:rsidRDefault="007753D9" w:rsidP="007753D9">
      <w:pPr>
        <w:pStyle w:val="naisf"/>
        <w:spacing w:before="0" w:after="0"/>
        <w:ind w:firstLine="0"/>
        <w:rPr>
          <w:sz w:val="28"/>
          <w:szCs w:val="28"/>
        </w:rPr>
      </w:pPr>
    </w:p>
    <w:p w:rsidR="009A436A" w:rsidRPr="00C70A65" w:rsidRDefault="000A105B">
      <w:pPr>
        <w:pStyle w:val="naisf"/>
        <w:spacing w:before="0" w:after="0"/>
        <w:rPr>
          <w:i/>
          <w:sz w:val="28"/>
          <w:szCs w:val="28"/>
        </w:rPr>
      </w:pPr>
      <w:r w:rsidRPr="00C70A65">
        <w:rPr>
          <w:i/>
          <w:sz w:val="28"/>
          <w:szCs w:val="28"/>
        </w:rPr>
        <w:t>Anotācijas IV, V un VI sadaļa – Projekts šo jomu neskar.</w:t>
      </w:r>
    </w:p>
    <w:p w:rsidR="009D0B69" w:rsidRPr="00C70A65" w:rsidRDefault="009D0B69" w:rsidP="00C21014">
      <w:pPr>
        <w:pStyle w:val="naisf"/>
        <w:spacing w:before="0" w:after="0"/>
        <w:ind w:firstLine="0"/>
        <w:rPr>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60"/>
        <w:gridCol w:w="3649"/>
        <w:gridCol w:w="5130"/>
      </w:tblGrid>
      <w:tr w:rsidR="00F05CA3" w:rsidRPr="00C70A65" w:rsidTr="007C5E63">
        <w:trPr>
          <w:tblCellSpacing w:w="7" w:type="dxa"/>
        </w:trPr>
        <w:tc>
          <w:tcPr>
            <w:tcW w:w="4985" w:type="pct"/>
            <w:gridSpan w:val="3"/>
            <w:tcBorders>
              <w:top w:val="outset" w:sz="6" w:space="0" w:color="auto"/>
              <w:left w:val="outset" w:sz="6" w:space="0" w:color="auto"/>
              <w:bottom w:val="outset" w:sz="6" w:space="0" w:color="auto"/>
              <w:right w:val="outset" w:sz="6" w:space="0" w:color="auto"/>
            </w:tcBorders>
            <w:hideMark/>
          </w:tcPr>
          <w:p w:rsidR="009D0B69" w:rsidRPr="00C70A65" w:rsidRDefault="009D0B69" w:rsidP="00982B23">
            <w:pPr>
              <w:pStyle w:val="naisc"/>
              <w:spacing w:before="0" w:after="0"/>
              <w:ind w:firstLine="425"/>
              <w:rPr>
                <w:sz w:val="28"/>
                <w:szCs w:val="28"/>
                <w:lang w:eastAsia="en-US"/>
              </w:rPr>
            </w:pPr>
            <w:r w:rsidRPr="00C70A65">
              <w:rPr>
                <w:b/>
                <w:bCs/>
                <w:sz w:val="28"/>
                <w:szCs w:val="28"/>
                <w:lang w:eastAsia="en-US"/>
              </w:rPr>
              <w:t>VII. Tiesību akta projekta izpildes nodrošināšana un tās ietekme uz institūcijām</w:t>
            </w:r>
          </w:p>
        </w:tc>
      </w:tr>
      <w:tr w:rsidR="00F05CA3" w:rsidRPr="00C70A65" w:rsidTr="007C5E63">
        <w:trPr>
          <w:tblCellSpacing w:w="7" w:type="dxa"/>
        </w:trPr>
        <w:tc>
          <w:tcPr>
            <w:tcW w:w="289" w:type="pct"/>
            <w:tcBorders>
              <w:top w:val="outset" w:sz="6" w:space="0" w:color="auto"/>
              <w:left w:val="outset" w:sz="6" w:space="0" w:color="auto"/>
              <w:bottom w:val="outset" w:sz="6" w:space="0" w:color="auto"/>
              <w:right w:val="outset" w:sz="6" w:space="0" w:color="auto"/>
            </w:tcBorders>
            <w:hideMark/>
          </w:tcPr>
          <w:p w:rsidR="009D0B69" w:rsidRPr="00C70A65" w:rsidRDefault="009D0B69" w:rsidP="00982B23">
            <w:pPr>
              <w:jc w:val="center"/>
              <w:rPr>
                <w:sz w:val="28"/>
                <w:szCs w:val="28"/>
              </w:rPr>
            </w:pPr>
            <w:r w:rsidRPr="00C70A65">
              <w:rPr>
                <w:sz w:val="28"/>
                <w:szCs w:val="28"/>
              </w:rPr>
              <w:t>1.</w:t>
            </w:r>
          </w:p>
        </w:tc>
        <w:tc>
          <w:tcPr>
            <w:tcW w:w="1952" w:type="pct"/>
            <w:tcBorders>
              <w:top w:val="outset" w:sz="6" w:space="0" w:color="auto"/>
              <w:left w:val="outset" w:sz="6" w:space="0" w:color="auto"/>
              <w:bottom w:val="outset" w:sz="6" w:space="0" w:color="auto"/>
              <w:right w:val="outset" w:sz="6" w:space="0" w:color="auto"/>
            </w:tcBorders>
            <w:hideMark/>
          </w:tcPr>
          <w:p w:rsidR="009D0B69" w:rsidRPr="00C70A65" w:rsidRDefault="009D0B69" w:rsidP="00D61D6B">
            <w:pPr>
              <w:jc w:val="both"/>
              <w:rPr>
                <w:sz w:val="28"/>
                <w:szCs w:val="28"/>
              </w:rPr>
            </w:pPr>
            <w:r w:rsidRPr="00C70A65">
              <w:rPr>
                <w:sz w:val="28"/>
                <w:szCs w:val="28"/>
              </w:rPr>
              <w:t>Projekta izpildē iesaistītās institūcijas</w:t>
            </w:r>
          </w:p>
        </w:tc>
        <w:tc>
          <w:tcPr>
            <w:tcW w:w="2729" w:type="pct"/>
            <w:tcBorders>
              <w:top w:val="outset" w:sz="6" w:space="0" w:color="auto"/>
              <w:left w:val="outset" w:sz="6" w:space="0" w:color="auto"/>
              <w:bottom w:val="outset" w:sz="6" w:space="0" w:color="auto"/>
              <w:right w:val="outset" w:sz="6" w:space="0" w:color="auto"/>
            </w:tcBorders>
            <w:hideMark/>
          </w:tcPr>
          <w:p w:rsidR="009A436A" w:rsidRPr="00C70A65" w:rsidRDefault="005F4E03" w:rsidP="00A9166D">
            <w:pPr>
              <w:jc w:val="both"/>
              <w:rPr>
                <w:sz w:val="28"/>
                <w:szCs w:val="28"/>
              </w:rPr>
            </w:pPr>
            <w:r>
              <w:rPr>
                <w:sz w:val="28"/>
                <w:szCs w:val="28"/>
              </w:rPr>
              <w:t>I</w:t>
            </w:r>
            <w:r w:rsidR="00D0090E" w:rsidRPr="00C70A65">
              <w:rPr>
                <w:sz w:val="28"/>
                <w:szCs w:val="28"/>
              </w:rPr>
              <w:t>nspekcija</w:t>
            </w:r>
            <w:r w:rsidR="009D0B69" w:rsidRPr="00C70A65">
              <w:rPr>
                <w:sz w:val="28"/>
                <w:szCs w:val="28"/>
              </w:rPr>
              <w:t>.</w:t>
            </w:r>
          </w:p>
        </w:tc>
      </w:tr>
      <w:tr w:rsidR="00F05CA3" w:rsidRPr="00C70A65" w:rsidTr="007C5E63">
        <w:trPr>
          <w:tblCellSpacing w:w="7" w:type="dxa"/>
        </w:trPr>
        <w:tc>
          <w:tcPr>
            <w:tcW w:w="289" w:type="pct"/>
            <w:tcBorders>
              <w:top w:val="outset" w:sz="6" w:space="0" w:color="auto"/>
              <w:left w:val="outset" w:sz="6" w:space="0" w:color="auto"/>
              <w:bottom w:val="outset" w:sz="6" w:space="0" w:color="auto"/>
              <w:right w:val="outset" w:sz="6" w:space="0" w:color="auto"/>
            </w:tcBorders>
            <w:hideMark/>
          </w:tcPr>
          <w:p w:rsidR="009D0B69" w:rsidRPr="00C70A65" w:rsidRDefault="009D0B69" w:rsidP="00982B23">
            <w:pPr>
              <w:jc w:val="center"/>
              <w:rPr>
                <w:sz w:val="28"/>
                <w:szCs w:val="28"/>
              </w:rPr>
            </w:pPr>
            <w:r w:rsidRPr="00C70A65">
              <w:rPr>
                <w:sz w:val="28"/>
                <w:szCs w:val="28"/>
              </w:rPr>
              <w:t>2.</w:t>
            </w:r>
          </w:p>
        </w:tc>
        <w:tc>
          <w:tcPr>
            <w:tcW w:w="1952" w:type="pct"/>
            <w:tcBorders>
              <w:top w:val="outset" w:sz="6" w:space="0" w:color="auto"/>
              <w:left w:val="outset" w:sz="6" w:space="0" w:color="auto"/>
              <w:bottom w:val="outset" w:sz="6" w:space="0" w:color="auto"/>
              <w:right w:val="outset" w:sz="6" w:space="0" w:color="auto"/>
            </w:tcBorders>
          </w:tcPr>
          <w:p w:rsidR="009D0B69" w:rsidRPr="00C70A65" w:rsidRDefault="009D0B69" w:rsidP="00D61D6B">
            <w:pPr>
              <w:jc w:val="both"/>
              <w:rPr>
                <w:sz w:val="28"/>
                <w:szCs w:val="28"/>
              </w:rPr>
            </w:pPr>
            <w:r w:rsidRPr="00C70A65">
              <w:rPr>
                <w:sz w:val="28"/>
                <w:szCs w:val="28"/>
              </w:rPr>
              <w:t>Projekta izpildes ietekme uz pārvaldes funkcijām un institucionālo struktūru.</w:t>
            </w:r>
          </w:p>
          <w:p w:rsidR="009D0B69" w:rsidRPr="00C70A65" w:rsidRDefault="009D0B69" w:rsidP="00982B23">
            <w:pPr>
              <w:rPr>
                <w:sz w:val="28"/>
                <w:szCs w:val="28"/>
              </w:rPr>
            </w:pPr>
          </w:p>
          <w:p w:rsidR="009D0B69" w:rsidRPr="00C70A65" w:rsidRDefault="009D0B69" w:rsidP="00D61D6B">
            <w:pPr>
              <w:jc w:val="both"/>
              <w:rPr>
                <w:sz w:val="28"/>
                <w:szCs w:val="28"/>
              </w:rPr>
            </w:pPr>
            <w:r w:rsidRPr="00C70A65">
              <w:rPr>
                <w:sz w:val="28"/>
                <w:szCs w:val="28"/>
              </w:rPr>
              <w:t>Jaunu institūciju izveide, esošu institūciju likvidācija vai reorganizācija, to ietekme uz institūcijas cilvēkresursiem</w:t>
            </w:r>
          </w:p>
        </w:tc>
        <w:tc>
          <w:tcPr>
            <w:tcW w:w="2729" w:type="pct"/>
            <w:tcBorders>
              <w:top w:val="outset" w:sz="6" w:space="0" w:color="auto"/>
              <w:left w:val="outset" w:sz="6" w:space="0" w:color="auto"/>
              <w:bottom w:val="outset" w:sz="6" w:space="0" w:color="auto"/>
              <w:right w:val="outset" w:sz="6" w:space="0" w:color="auto"/>
            </w:tcBorders>
            <w:hideMark/>
          </w:tcPr>
          <w:p w:rsidR="009A436A" w:rsidRPr="00C70A65" w:rsidRDefault="009D0B69">
            <w:pPr>
              <w:jc w:val="both"/>
              <w:rPr>
                <w:sz w:val="28"/>
                <w:szCs w:val="28"/>
              </w:rPr>
            </w:pPr>
            <w:r w:rsidRPr="00C70A65">
              <w:rPr>
                <w:sz w:val="28"/>
                <w:szCs w:val="28"/>
              </w:rPr>
              <w:t>Projekts šo jomu neskar.</w:t>
            </w:r>
          </w:p>
        </w:tc>
      </w:tr>
      <w:tr w:rsidR="00F05CA3" w:rsidRPr="00C70A65" w:rsidTr="007C5E63">
        <w:trPr>
          <w:tblCellSpacing w:w="7" w:type="dxa"/>
        </w:trPr>
        <w:tc>
          <w:tcPr>
            <w:tcW w:w="289" w:type="pct"/>
            <w:tcBorders>
              <w:top w:val="outset" w:sz="6" w:space="0" w:color="auto"/>
              <w:left w:val="outset" w:sz="6" w:space="0" w:color="auto"/>
              <w:bottom w:val="outset" w:sz="6" w:space="0" w:color="auto"/>
              <w:right w:val="outset" w:sz="6" w:space="0" w:color="auto"/>
            </w:tcBorders>
            <w:hideMark/>
          </w:tcPr>
          <w:p w:rsidR="009D0B69" w:rsidRPr="00C70A65" w:rsidRDefault="009D0B69" w:rsidP="00982B23">
            <w:pPr>
              <w:jc w:val="center"/>
              <w:rPr>
                <w:sz w:val="28"/>
                <w:szCs w:val="28"/>
              </w:rPr>
            </w:pPr>
            <w:r w:rsidRPr="00C70A65">
              <w:rPr>
                <w:sz w:val="28"/>
                <w:szCs w:val="28"/>
              </w:rPr>
              <w:t>3.</w:t>
            </w:r>
          </w:p>
        </w:tc>
        <w:tc>
          <w:tcPr>
            <w:tcW w:w="1952" w:type="pct"/>
            <w:tcBorders>
              <w:top w:val="outset" w:sz="6" w:space="0" w:color="auto"/>
              <w:left w:val="outset" w:sz="6" w:space="0" w:color="auto"/>
              <w:bottom w:val="outset" w:sz="6" w:space="0" w:color="auto"/>
              <w:right w:val="outset" w:sz="6" w:space="0" w:color="auto"/>
            </w:tcBorders>
            <w:hideMark/>
          </w:tcPr>
          <w:p w:rsidR="009D0B69" w:rsidRPr="00C70A65" w:rsidRDefault="009D0B69" w:rsidP="00982B23">
            <w:pPr>
              <w:rPr>
                <w:sz w:val="28"/>
                <w:szCs w:val="28"/>
              </w:rPr>
            </w:pPr>
            <w:r w:rsidRPr="00C70A65">
              <w:rPr>
                <w:sz w:val="28"/>
                <w:szCs w:val="28"/>
              </w:rPr>
              <w:t>Cita informācija</w:t>
            </w:r>
          </w:p>
        </w:tc>
        <w:tc>
          <w:tcPr>
            <w:tcW w:w="2729" w:type="pct"/>
            <w:tcBorders>
              <w:top w:val="outset" w:sz="6" w:space="0" w:color="auto"/>
              <w:left w:val="outset" w:sz="6" w:space="0" w:color="auto"/>
              <w:bottom w:val="outset" w:sz="6" w:space="0" w:color="auto"/>
              <w:right w:val="outset" w:sz="6" w:space="0" w:color="auto"/>
            </w:tcBorders>
            <w:hideMark/>
          </w:tcPr>
          <w:p w:rsidR="009D0B69" w:rsidRPr="00C70A65" w:rsidRDefault="009D0B69" w:rsidP="002F4CAE">
            <w:pPr>
              <w:rPr>
                <w:sz w:val="28"/>
                <w:szCs w:val="28"/>
              </w:rPr>
            </w:pPr>
            <w:r w:rsidRPr="00C70A65">
              <w:rPr>
                <w:sz w:val="28"/>
                <w:szCs w:val="28"/>
              </w:rPr>
              <w:t>Nav</w:t>
            </w:r>
          </w:p>
        </w:tc>
      </w:tr>
    </w:tbl>
    <w:p w:rsidR="00F40EE4" w:rsidRPr="00C70A65" w:rsidRDefault="00F40EE4" w:rsidP="00680233">
      <w:pPr>
        <w:rPr>
          <w:bCs/>
          <w:sz w:val="28"/>
          <w:szCs w:val="28"/>
        </w:rPr>
      </w:pPr>
    </w:p>
    <w:p w:rsidR="009D0B69" w:rsidRPr="00C70A65" w:rsidRDefault="009D0B69" w:rsidP="00982B23">
      <w:pPr>
        <w:rPr>
          <w:sz w:val="28"/>
          <w:szCs w:val="28"/>
        </w:rPr>
      </w:pPr>
      <w:r w:rsidRPr="00C70A65">
        <w:rPr>
          <w:sz w:val="28"/>
          <w:szCs w:val="28"/>
        </w:rPr>
        <w:t xml:space="preserve">Kultūras ministre </w:t>
      </w:r>
      <w:r w:rsidRPr="00C70A65">
        <w:rPr>
          <w:sz w:val="28"/>
          <w:szCs w:val="28"/>
        </w:rPr>
        <w:tab/>
      </w:r>
      <w:r w:rsidRPr="00C70A65">
        <w:rPr>
          <w:sz w:val="28"/>
          <w:szCs w:val="28"/>
        </w:rPr>
        <w:tab/>
      </w:r>
      <w:r w:rsidRPr="00C70A65">
        <w:rPr>
          <w:sz w:val="28"/>
          <w:szCs w:val="28"/>
        </w:rPr>
        <w:tab/>
      </w:r>
      <w:r w:rsidRPr="00C70A65">
        <w:rPr>
          <w:sz w:val="28"/>
          <w:szCs w:val="28"/>
        </w:rPr>
        <w:tab/>
      </w:r>
      <w:r w:rsidRPr="00C70A65">
        <w:rPr>
          <w:sz w:val="28"/>
          <w:szCs w:val="28"/>
        </w:rPr>
        <w:tab/>
      </w:r>
      <w:r w:rsidRPr="00C70A65">
        <w:rPr>
          <w:sz w:val="28"/>
          <w:szCs w:val="28"/>
        </w:rPr>
        <w:tab/>
      </w:r>
      <w:r w:rsidRPr="00C70A65">
        <w:rPr>
          <w:sz w:val="28"/>
          <w:szCs w:val="28"/>
        </w:rPr>
        <w:tab/>
      </w:r>
      <w:r w:rsidRPr="00C70A65">
        <w:rPr>
          <w:sz w:val="28"/>
          <w:szCs w:val="28"/>
        </w:rPr>
        <w:tab/>
        <w:t>D.Melbārde</w:t>
      </w:r>
    </w:p>
    <w:p w:rsidR="009D0B69" w:rsidRPr="00C70A65" w:rsidRDefault="009D0B69" w:rsidP="00982B23">
      <w:pPr>
        <w:rPr>
          <w:sz w:val="28"/>
          <w:szCs w:val="28"/>
        </w:rPr>
      </w:pPr>
    </w:p>
    <w:p w:rsidR="009D0B69" w:rsidRPr="00C70A65" w:rsidRDefault="007C0F2E" w:rsidP="00982B23">
      <w:pPr>
        <w:rPr>
          <w:sz w:val="28"/>
          <w:szCs w:val="28"/>
        </w:rPr>
      </w:pPr>
      <w:r>
        <w:rPr>
          <w:sz w:val="28"/>
          <w:szCs w:val="28"/>
        </w:rPr>
        <w:t>Vīza: Valsts sekretāra p.i.</w:t>
      </w:r>
      <w:r w:rsidR="009D0B69" w:rsidRPr="00C70A65">
        <w:rPr>
          <w:sz w:val="28"/>
          <w:szCs w:val="28"/>
        </w:rPr>
        <w:tab/>
      </w:r>
      <w:r w:rsidR="009D0B69" w:rsidRPr="00C70A65">
        <w:rPr>
          <w:sz w:val="28"/>
          <w:szCs w:val="28"/>
        </w:rPr>
        <w:tab/>
      </w:r>
      <w:r w:rsidR="009D0B69" w:rsidRPr="00C70A65">
        <w:rPr>
          <w:sz w:val="28"/>
          <w:szCs w:val="28"/>
        </w:rPr>
        <w:tab/>
      </w:r>
      <w:r w:rsidR="009D0B69" w:rsidRPr="00C70A65">
        <w:rPr>
          <w:sz w:val="28"/>
          <w:szCs w:val="28"/>
        </w:rPr>
        <w:tab/>
      </w:r>
      <w:r w:rsidR="009D0B69" w:rsidRPr="00C70A65">
        <w:rPr>
          <w:sz w:val="28"/>
          <w:szCs w:val="28"/>
        </w:rPr>
        <w:tab/>
      </w:r>
      <w:r w:rsidR="009D0B69" w:rsidRPr="00C70A65">
        <w:rPr>
          <w:sz w:val="28"/>
          <w:szCs w:val="28"/>
        </w:rPr>
        <w:tab/>
      </w:r>
      <w:r>
        <w:rPr>
          <w:sz w:val="28"/>
          <w:szCs w:val="28"/>
        </w:rPr>
        <w:t>B.Zakevica</w:t>
      </w:r>
    </w:p>
    <w:p w:rsidR="001D311D" w:rsidRPr="001D311D" w:rsidRDefault="001D311D" w:rsidP="00E32557">
      <w:pPr>
        <w:rPr>
          <w:sz w:val="28"/>
          <w:szCs w:val="28"/>
        </w:rPr>
      </w:pPr>
      <w:bookmarkStart w:id="12" w:name="OLE_LINK7"/>
      <w:bookmarkStart w:id="13" w:name="OLE_LINK20"/>
      <w:bookmarkStart w:id="14" w:name="OLE_LINK25"/>
      <w:bookmarkStart w:id="15" w:name="OLE_LINK4"/>
    </w:p>
    <w:p w:rsidR="00E32557" w:rsidRPr="00FE2799" w:rsidRDefault="001C3500" w:rsidP="00E32557">
      <w:pPr>
        <w:rPr>
          <w:sz w:val="20"/>
          <w:szCs w:val="20"/>
        </w:rPr>
      </w:pPr>
      <w:r>
        <w:rPr>
          <w:sz w:val="20"/>
          <w:szCs w:val="20"/>
        </w:rPr>
        <w:t>Valentinoviča</w:t>
      </w:r>
      <w:r w:rsidR="005F4E03" w:rsidRPr="00FE2799">
        <w:rPr>
          <w:sz w:val="20"/>
          <w:szCs w:val="20"/>
        </w:rPr>
        <w:t xml:space="preserve"> </w:t>
      </w:r>
      <w:r w:rsidR="00E32557" w:rsidRPr="00FE2799">
        <w:rPr>
          <w:sz w:val="20"/>
          <w:szCs w:val="20"/>
        </w:rPr>
        <w:t>67</w:t>
      </w:r>
      <w:r>
        <w:rPr>
          <w:sz w:val="20"/>
          <w:szCs w:val="20"/>
        </w:rPr>
        <w:t>229400</w:t>
      </w:r>
    </w:p>
    <w:p w:rsidR="00F40EE4" w:rsidRPr="00FE2799" w:rsidRDefault="00C044B4" w:rsidP="00D155F7">
      <w:pPr>
        <w:rPr>
          <w:sz w:val="20"/>
          <w:szCs w:val="20"/>
        </w:rPr>
      </w:pPr>
      <w:hyperlink r:id="rId9" w:history="1">
        <w:r w:rsidR="007A188B" w:rsidRPr="005C3A16">
          <w:rPr>
            <w:rStyle w:val="Hipersaite"/>
            <w:sz w:val="20"/>
            <w:szCs w:val="20"/>
          </w:rPr>
          <w:t>Baiba.Valentinovica@mantojums.lv</w:t>
        </w:r>
      </w:hyperlink>
      <w:r w:rsidR="00C70A65" w:rsidRPr="00FE2799">
        <w:rPr>
          <w:sz w:val="20"/>
          <w:szCs w:val="20"/>
        </w:rPr>
        <w:t xml:space="preserve"> </w:t>
      </w:r>
      <w:r w:rsidR="00E32557" w:rsidRPr="00FE2799">
        <w:rPr>
          <w:sz w:val="20"/>
          <w:szCs w:val="20"/>
        </w:rPr>
        <w:t xml:space="preserve"> </w:t>
      </w:r>
      <w:bookmarkEnd w:id="12"/>
      <w:bookmarkEnd w:id="13"/>
      <w:bookmarkEnd w:id="14"/>
      <w:bookmarkEnd w:id="15"/>
    </w:p>
    <w:sectPr w:rsidR="00F40EE4" w:rsidRPr="00FE2799" w:rsidSect="007A4BC1">
      <w:headerReference w:type="even" r:id="rId10"/>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BE6" w:rsidRDefault="00E75BE6" w:rsidP="00FC6606">
      <w:r>
        <w:separator/>
      </w:r>
    </w:p>
  </w:endnote>
  <w:endnote w:type="continuationSeparator" w:id="0">
    <w:p w:rsidR="00E75BE6" w:rsidRDefault="00E75BE6"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BA" w:rsidRPr="001D7371" w:rsidRDefault="00E644BA" w:rsidP="00D7720C">
    <w:pPr>
      <w:jc w:val="both"/>
      <w:rPr>
        <w:sz w:val="20"/>
        <w:szCs w:val="20"/>
      </w:rPr>
    </w:pPr>
    <w:bookmarkStart w:id="16" w:name="OLE_LINK23"/>
    <w:bookmarkStart w:id="17" w:name="OLE_LINK24"/>
    <w:bookmarkStart w:id="18" w:name="OLE_LINK16"/>
    <w:bookmarkStart w:id="19" w:name="OLE_LINK17"/>
    <w:bookmarkStart w:id="20" w:name="_Hlk485369631"/>
    <w:r w:rsidRPr="001D7371">
      <w:rPr>
        <w:sz w:val="20"/>
        <w:szCs w:val="20"/>
      </w:rPr>
      <w:t>KMAnot_</w:t>
    </w:r>
    <w:r w:rsidR="006C508F">
      <w:rPr>
        <w:sz w:val="20"/>
        <w:szCs w:val="20"/>
      </w:rPr>
      <w:t>2</w:t>
    </w:r>
    <w:r w:rsidR="00F805C1">
      <w:rPr>
        <w:sz w:val="20"/>
        <w:szCs w:val="20"/>
      </w:rPr>
      <w:t>4</w:t>
    </w:r>
    <w:r>
      <w:rPr>
        <w:sz w:val="20"/>
        <w:szCs w:val="20"/>
      </w:rPr>
      <w:t>0</w:t>
    </w:r>
    <w:r w:rsidR="00045E73">
      <w:rPr>
        <w:sz w:val="20"/>
        <w:szCs w:val="20"/>
      </w:rPr>
      <w:t>7</w:t>
    </w:r>
    <w:r w:rsidRPr="001D7371">
      <w:rPr>
        <w:sz w:val="20"/>
        <w:szCs w:val="20"/>
      </w:rPr>
      <w:t>1</w:t>
    </w:r>
    <w:r>
      <w:rPr>
        <w:sz w:val="20"/>
        <w:szCs w:val="20"/>
      </w:rPr>
      <w:t>7</w:t>
    </w:r>
    <w:r w:rsidRPr="001D7371">
      <w:rPr>
        <w:sz w:val="20"/>
        <w:szCs w:val="20"/>
      </w:rPr>
      <w:t>_VKPAI_cenradis</w:t>
    </w:r>
    <w:bookmarkEnd w:id="16"/>
    <w:bookmarkEnd w:id="17"/>
    <w:bookmarkEnd w:id="18"/>
    <w:bookmarkEnd w:id="19"/>
    <w:bookmarkEnd w:id="2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BA" w:rsidRPr="00E505BB" w:rsidRDefault="00E644BA" w:rsidP="00941827">
    <w:pPr>
      <w:jc w:val="both"/>
      <w:rPr>
        <w:sz w:val="20"/>
        <w:szCs w:val="20"/>
      </w:rPr>
    </w:pPr>
    <w:bookmarkStart w:id="21" w:name="OLE_LINK14"/>
    <w:bookmarkStart w:id="22" w:name="OLE_LINK15"/>
    <w:r w:rsidRPr="00E505BB">
      <w:rPr>
        <w:sz w:val="20"/>
        <w:szCs w:val="20"/>
      </w:rPr>
      <w:t>KMAnot_</w:t>
    </w:r>
    <w:r w:rsidR="006C508F">
      <w:rPr>
        <w:sz w:val="20"/>
        <w:szCs w:val="20"/>
      </w:rPr>
      <w:t>2</w:t>
    </w:r>
    <w:r w:rsidR="00F805C1">
      <w:rPr>
        <w:sz w:val="20"/>
        <w:szCs w:val="20"/>
      </w:rPr>
      <w:t>4</w:t>
    </w:r>
    <w:r>
      <w:rPr>
        <w:sz w:val="20"/>
        <w:szCs w:val="20"/>
      </w:rPr>
      <w:t>0</w:t>
    </w:r>
    <w:r w:rsidR="00045E73">
      <w:rPr>
        <w:sz w:val="20"/>
        <w:szCs w:val="20"/>
      </w:rPr>
      <w:t>7</w:t>
    </w:r>
    <w:r w:rsidRPr="00E505BB">
      <w:rPr>
        <w:sz w:val="20"/>
        <w:szCs w:val="20"/>
      </w:rPr>
      <w:t>1</w:t>
    </w:r>
    <w:r>
      <w:rPr>
        <w:sz w:val="20"/>
        <w:szCs w:val="20"/>
      </w:rPr>
      <w:t>7</w:t>
    </w:r>
    <w:r w:rsidRPr="00E505BB">
      <w:rPr>
        <w:sz w:val="20"/>
        <w:szCs w:val="20"/>
      </w:rPr>
      <w:t>_</w:t>
    </w:r>
    <w:bookmarkEnd w:id="21"/>
    <w:bookmarkEnd w:id="22"/>
    <w:r w:rsidRPr="00E505BB">
      <w:rPr>
        <w:sz w:val="20"/>
        <w:szCs w:val="20"/>
      </w:rPr>
      <w:t>VKPAI_cenradis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BE6" w:rsidRDefault="00E75BE6" w:rsidP="00FC6606">
      <w:r>
        <w:separator/>
      </w:r>
    </w:p>
  </w:footnote>
  <w:footnote w:type="continuationSeparator" w:id="0">
    <w:p w:rsidR="00E75BE6" w:rsidRDefault="00E75BE6"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BA" w:rsidRDefault="00C044B4" w:rsidP="005A725B">
    <w:pPr>
      <w:pStyle w:val="Galvene"/>
      <w:framePr w:wrap="around" w:vAnchor="text" w:hAnchor="margin" w:xAlign="center" w:y="1"/>
      <w:rPr>
        <w:rStyle w:val="Lappusesnumurs"/>
      </w:rPr>
    </w:pPr>
    <w:r>
      <w:rPr>
        <w:rStyle w:val="Lappusesnumurs"/>
      </w:rPr>
      <w:fldChar w:fldCharType="begin"/>
    </w:r>
    <w:r w:rsidR="00E644BA">
      <w:rPr>
        <w:rStyle w:val="Lappusesnumurs"/>
      </w:rPr>
      <w:instrText xml:space="preserve">PAGE  </w:instrText>
    </w:r>
    <w:r>
      <w:rPr>
        <w:rStyle w:val="Lappusesnumurs"/>
      </w:rPr>
      <w:fldChar w:fldCharType="end"/>
    </w:r>
  </w:p>
  <w:p w:rsidR="00E644BA" w:rsidRDefault="00E644B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BA" w:rsidRPr="000A2E70" w:rsidRDefault="00C044B4"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E644BA" w:rsidRPr="000A2E70">
      <w:rPr>
        <w:rStyle w:val="Lappusesnumurs"/>
        <w:sz w:val="22"/>
        <w:szCs w:val="22"/>
      </w:rPr>
      <w:instrText xml:space="preserve">PAGE  </w:instrText>
    </w:r>
    <w:r w:rsidRPr="000A2E70">
      <w:rPr>
        <w:rStyle w:val="Lappusesnumurs"/>
        <w:sz w:val="22"/>
        <w:szCs w:val="22"/>
      </w:rPr>
      <w:fldChar w:fldCharType="separate"/>
    </w:r>
    <w:r w:rsidR="00881453">
      <w:rPr>
        <w:rStyle w:val="Lappusesnumurs"/>
        <w:noProof/>
        <w:sz w:val="22"/>
        <w:szCs w:val="22"/>
      </w:rPr>
      <w:t>11</w:t>
    </w:r>
    <w:r w:rsidRPr="000A2E70">
      <w:rPr>
        <w:rStyle w:val="Lappusesnumurs"/>
        <w:sz w:val="22"/>
        <w:szCs w:val="22"/>
      </w:rPr>
      <w:fldChar w:fldCharType="end"/>
    </w:r>
  </w:p>
  <w:p w:rsidR="00E644BA" w:rsidRDefault="00E644BA">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BA" w:rsidRDefault="00E644BA" w:rsidP="00941827">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4">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E37606"/>
    <w:rsid w:val="00001269"/>
    <w:rsid w:val="000071BE"/>
    <w:rsid w:val="00012B8F"/>
    <w:rsid w:val="0001417A"/>
    <w:rsid w:val="000169CE"/>
    <w:rsid w:val="00022CFB"/>
    <w:rsid w:val="000246CB"/>
    <w:rsid w:val="000260B6"/>
    <w:rsid w:val="000273F6"/>
    <w:rsid w:val="0003245C"/>
    <w:rsid w:val="00034C05"/>
    <w:rsid w:val="00034E00"/>
    <w:rsid w:val="00035601"/>
    <w:rsid w:val="00035DD5"/>
    <w:rsid w:val="00036313"/>
    <w:rsid w:val="0003672F"/>
    <w:rsid w:val="00037619"/>
    <w:rsid w:val="00045E73"/>
    <w:rsid w:val="00046F51"/>
    <w:rsid w:val="00056D6C"/>
    <w:rsid w:val="0006053C"/>
    <w:rsid w:val="00061C01"/>
    <w:rsid w:val="0006209F"/>
    <w:rsid w:val="00063B12"/>
    <w:rsid w:val="0006554F"/>
    <w:rsid w:val="00070DDD"/>
    <w:rsid w:val="000745A6"/>
    <w:rsid w:val="000909ED"/>
    <w:rsid w:val="00092BC5"/>
    <w:rsid w:val="00095983"/>
    <w:rsid w:val="00095BB5"/>
    <w:rsid w:val="000A105B"/>
    <w:rsid w:val="000A1801"/>
    <w:rsid w:val="000A1A66"/>
    <w:rsid w:val="000A2E70"/>
    <w:rsid w:val="000A7E2D"/>
    <w:rsid w:val="000B1645"/>
    <w:rsid w:val="000B1C58"/>
    <w:rsid w:val="000B734C"/>
    <w:rsid w:val="000B7473"/>
    <w:rsid w:val="000C3754"/>
    <w:rsid w:val="000C3981"/>
    <w:rsid w:val="000D1954"/>
    <w:rsid w:val="000D7784"/>
    <w:rsid w:val="000E2955"/>
    <w:rsid w:val="000E2A9E"/>
    <w:rsid w:val="000E3535"/>
    <w:rsid w:val="00100BBB"/>
    <w:rsid w:val="00100DA1"/>
    <w:rsid w:val="001033E8"/>
    <w:rsid w:val="00107139"/>
    <w:rsid w:val="001071C7"/>
    <w:rsid w:val="00111CA4"/>
    <w:rsid w:val="0011237A"/>
    <w:rsid w:val="00120A37"/>
    <w:rsid w:val="001236E3"/>
    <w:rsid w:val="001279B0"/>
    <w:rsid w:val="001303BA"/>
    <w:rsid w:val="001319B2"/>
    <w:rsid w:val="00137312"/>
    <w:rsid w:val="0013769D"/>
    <w:rsid w:val="00137BDF"/>
    <w:rsid w:val="00137C17"/>
    <w:rsid w:val="00141A0F"/>
    <w:rsid w:val="001466ED"/>
    <w:rsid w:val="001570EE"/>
    <w:rsid w:val="00161873"/>
    <w:rsid w:val="00164177"/>
    <w:rsid w:val="001647C3"/>
    <w:rsid w:val="0016537D"/>
    <w:rsid w:val="00165DC2"/>
    <w:rsid w:val="00165DCF"/>
    <w:rsid w:val="0017327A"/>
    <w:rsid w:val="00180B12"/>
    <w:rsid w:val="00180F7D"/>
    <w:rsid w:val="00184436"/>
    <w:rsid w:val="00187C07"/>
    <w:rsid w:val="00192138"/>
    <w:rsid w:val="00195499"/>
    <w:rsid w:val="0019616B"/>
    <w:rsid w:val="00196A6D"/>
    <w:rsid w:val="001A5056"/>
    <w:rsid w:val="001A5AE3"/>
    <w:rsid w:val="001B6DB4"/>
    <w:rsid w:val="001C04BF"/>
    <w:rsid w:val="001C1744"/>
    <w:rsid w:val="001C31E9"/>
    <w:rsid w:val="001C3500"/>
    <w:rsid w:val="001C51AE"/>
    <w:rsid w:val="001C5DC6"/>
    <w:rsid w:val="001D311D"/>
    <w:rsid w:val="001D33AD"/>
    <w:rsid w:val="001D409C"/>
    <w:rsid w:val="001D47ED"/>
    <w:rsid w:val="001D5917"/>
    <w:rsid w:val="001D69D9"/>
    <w:rsid w:val="001D7371"/>
    <w:rsid w:val="001D7D6E"/>
    <w:rsid w:val="001E10F7"/>
    <w:rsid w:val="001F4862"/>
    <w:rsid w:val="00200264"/>
    <w:rsid w:val="00205918"/>
    <w:rsid w:val="0021016E"/>
    <w:rsid w:val="002121FE"/>
    <w:rsid w:val="0021753D"/>
    <w:rsid w:val="00217F68"/>
    <w:rsid w:val="0022065A"/>
    <w:rsid w:val="00223443"/>
    <w:rsid w:val="00227525"/>
    <w:rsid w:val="00230CF8"/>
    <w:rsid w:val="0023142F"/>
    <w:rsid w:val="00231F5F"/>
    <w:rsid w:val="002336F2"/>
    <w:rsid w:val="0023379B"/>
    <w:rsid w:val="002337AB"/>
    <w:rsid w:val="00243DFF"/>
    <w:rsid w:val="00245E1F"/>
    <w:rsid w:val="00251654"/>
    <w:rsid w:val="00252A19"/>
    <w:rsid w:val="002540D8"/>
    <w:rsid w:val="00255E63"/>
    <w:rsid w:val="002569D6"/>
    <w:rsid w:val="002619E3"/>
    <w:rsid w:val="002652FC"/>
    <w:rsid w:val="00267445"/>
    <w:rsid w:val="00267F92"/>
    <w:rsid w:val="00272286"/>
    <w:rsid w:val="00273590"/>
    <w:rsid w:val="00273D0E"/>
    <w:rsid w:val="002855D7"/>
    <w:rsid w:val="00290EC7"/>
    <w:rsid w:val="00291EA9"/>
    <w:rsid w:val="00294536"/>
    <w:rsid w:val="00296CA2"/>
    <w:rsid w:val="002A3B27"/>
    <w:rsid w:val="002A4609"/>
    <w:rsid w:val="002B06D6"/>
    <w:rsid w:val="002B4923"/>
    <w:rsid w:val="002D03C4"/>
    <w:rsid w:val="002D1E6A"/>
    <w:rsid w:val="002D41BC"/>
    <w:rsid w:val="002D6EDA"/>
    <w:rsid w:val="002E0D98"/>
    <w:rsid w:val="002E37C1"/>
    <w:rsid w:val="002E67DC"/>
    <w:rsid w:val="002E68EB"/>
    <w:rsid w:val="002F31A0"/>
    <w:rsid w:val="002F4CAE"/>
    <w:rsid w:val="002F52A3"/>
    <w:rsid w:val="002F61BB"/>
    <w:rsid w:val="002F6D26"/>
    <w:rsid w:val="002F6E5C"/>
    <w:rsid w:val="0030262A"/>
    <w:rsid w:val="00304C11"/>
    <w:rsid w:val="00315529"/>
    <w:rsid w:val="00316E7A"/>
    <w:rsid w:val="00323D54"/>
    <w:rsid w:val="00326E54"/>
    <w:rsid w:val="00327070"/>
    <w:rsid w:val="00335245"/>
    <w:rsid w:val="0033526D"/>
    <w:rsid w:val="00336983"/>
    <w:rsid w:val="0034303D"/>
    <w:rsid w:val="00350831"/>
    <w:rsid w:val="003577C6"/>
    <w:rsid w:val="003609AB"/>
    <w:rsid w:val="00361259"/>
    <w:rsid w:val="00365590"/>
    <w:rsid w:val="00365D92"/>
    <w:rsid w:val="003709E0"/>
    <w:rsid w:val="00373E72"/>
    <w:rsid w:val="003775FA"/>
    <w:rsid w:val="00383776"/>
    <w:rsid w:val="00387944"/>
    <w:rsid w:val="00394843"/>
    <w:rsid w:val="00395EF2"/>
    <w:rsid w:val="003A0FAA"/>
    <w:rsid w:val="003A38AD"/>
    <w:rsid w:val="003A4830"/>
    <w:rsid w:val="003A4DC0"/>
    <w:rsid w:val="003A5496"/>
    <w:rsid w:val="003B3262"/>
    <w:rsid w:val="003C07CB"/>
    <w:rsid w:val="003C14E9"/>
    <w:rsid w:val="003E08E3"/>
    <w:rsid w:val="003E135C"/>
    <w:rsid w:val="003E142C"/>
    <w:rsid w:val="003F0D7B"/>
    <w:rsid w:val="003F2114"/>
    <w:rsid w:val="003F3AAF"/>
    <w:rsid w:val="00402D4C"/>
    <w:rsid w:val="0040358D"/>
    <w:rsid w:val="00405A86"/>
    <w:rsid w:val="00405B33"/>
    <w:rsid w:val="004129AA"/>
    <w:rsid w:val="004130A4"/>
    <w:rsid w:val="004142D8"/>
    <w:rsid w:val="00416955"/>
    <w:rsid w:val="00420536"/>
    <w:rsid w:val="00421E24"/>
    <w:rsid w:val="00423E6E"/>
    <w:rsid w:val="0042545D"/>
    <w:rsid w:val="004254A6"/>
    <w:rsid w:val="00427DDE"/>
    <w:rsid w:val="00430554"/>
    <w:rsid w:val="00431FAF"/>
    <w:rsid w:val="00432AEF"/>
    <w:rsid w:val="0043686C"/>
    <w:rsid w:val="004430CB"/>
    <w:rsid w:val="004456D6"/>
    <w:rsid w:val="00447FAD"/>
    <w:rsid w:val="0045048B"/>
    <w:rsid w:val="00453F82"/>
    <w:rsid w:val="004632F1"/>
    <w:rsid w:val="00464B5E"/>
    <w:rsid w:val="00465E93"/>
    <w:rsid w:val="00470308"/>
    <w:rsid w:val="00471141"/>
    <w:rsid w:val="0047119C"/>
    <w:rsid w:val="00474784"/>
    <w:rsid w:val="00475D00"/>
    <w:rsid w:val="00480E70"/>
    <w:rsid w:val="004811ED"/>
    <w:rsid w:val="00482F7D"/>
    <w:rsid w:val="004922E6"/>
    <w:rsid w:val="0049339F"/>
    <w:rsid w:val="00495A19"/>
    <w:rsid w:val="004A7605"/>
    <w:rsid w:val="004B0065"/>
    <w:rsid w:val="004B5EC7"/>
    <w:rsid w:val="004B78F9"/>
    <w:rsid w:val="004B7922"/>
    <w:rsid w:val="004C0972"/>
    <w:rsid w:val="004C66BA"/>
    <w:rsid w:val="004E0F13"/>
    <w:rsid w:val="004E2184"/>
    <w:rsid w:val="004E27B9"/>
    <w:rsid w:val="004F36BF"/>
    <w:rsid w:val="004F7A47"/>
    <w:rsid w:val="00500CC8"/>
    <w:rsid w:val="00506145"/>
    <w:rsid w:val="00506441"/>
    <w:rsid w:val="0051005B"/>
    <w:rsid w:val="00510BCB"/>
    <w:rsid w:val="0051258C"/>
    <w:rsid w:val="00514CA9"/>
    <w:rsid w:val="00516E15"/>
    <w:rsid w:val="00530E07"/>
    <w:rsid w:val="0053503D"/>
    <w:rsid w:val="005357E9"/>
    <w:rsid w:val="005410F9"/>
    <w:rsid w:val="00544AB6"/>
    <w:rsid w:val="005467E8"/>
    <w:rsid w:val="005479CD"/>
    <w:rsid w:val="00550EE3"/>
    <w:rsid w:val="00550F80"/>
    <w:rsid w:val="0055396E"/>
    <w:rsid w:val="00561076"/>
    <w:rsid w:val="0056155C"/>
    <w:rsid w:val="005616AA"/>
    <w:rsid w:val="005753BF"/>
    <w:rsid w:val="005768C7"/>
    <w:rsid w:val="00576F6B"/>
    <w:rsid w:val="00592CE7"/>
    <w:rsid w:val="00593FC9"/>
    <w:rsid w:val="00597D6F"/>
    <w:rsid w:val="005A0663"/>
    <w:rsid w:val="005A5991"/>
    <w:rsid w:val="005A61E7"/>
    <w:rsid w:val="005A711C"/>
    <w:rsid w:val="005A725B"/>
    <w:rsid w:val="005B201A"/>
    <w:rsid w:val="005B573B"/>
    <w:rsid w:val="005B5789"/>
    <w:rsid w:val="005C0C65"/>
    <w:rsid w:val="005C19ED"/>
    <w:rsid w:val="005C5274"/>
    <w:rsid w:val="005D1D91"/>
    <w:rsid w:val="005D2CD7"/>
    <w:rsid w:val="005D3A65"/>
    <w:rsid w:val="005E4319"/>
    <w:rsid w:val="005E4901"/>
    <w:rsid w:val="005E4F62"/>
    <w:rsid w:val="005F07F3"/>
    <w:rsid w:val="005F4E03"/>
    <w:rsid w:val="005F510F"/>
    <w:rsid w:val="005F5E2A"/>
    <w:rsid w:val="00604B16"/>
    <w:rsid w:val="00612AAA"/>
    <w:rsid w:val="006169F4"/>
    <w:rsid w:val="006248F8"/>
    <w:rsid w:val="00626956"/>
    <w:rsid w:val="00626FC7"/>
    <w:rsid w:val="00627B9E"/>
    <w:rsid w:val="00633979"/>
    <w:rsid w:val="00636438"/>
    <w:rsid w:val="00636A6F"/>
    <w:rsid w:val="00640598"/>
    <w:rsid w:val="006406E9"/>
    <w:rsid w:val="00645A27"/>
    <w:rsid w:val="00650578"/>
    <w:rsid w:val="00650815"/>
    <w:rsid w:val="006523AF"/>
    <w:rsid w:val="00653402"/>
    <w:rsid w:val="0066154B"/>
    <w:rsid w:val="00662B13"/>
    <w:rsid w:val="00663C9C"/>
    <w:rsid w:val="006641B7"/>
    <w:rsid w:val="00671A1E"/>
    <w:rsid w:val="00671C83"/>
    <w:rsid w:val="00672D35"/>
    <w:rsid w:val="00675221"/>
    <w:rsid w:val="006753BE"/>
    <w:rsid w:val="006761AD"/>
    <w:rsid w:val="00676B50"/>
    <w:rsid w:val="00680233"/>
    <w:rsid w:val="00683AD4"/>
    <w:rsid w:val="006944B7"/>
    <w:rsid w:val="00694C11"/>
    <w:rsid w:val="006A1684"/>
    <w:rsid w:val="006A687C"/>
    <w:rsid w:val="006B0A81"/>
    <w:rsid w:val="006C0331"/>
    <w:rsid w:val="006C508F"/>
    <w:rsid w:val="006C6A4A"/>
    <w:rsid w:val="006D1C50"/>
    <w:rsid w:val="006D2B04"/>
    <w:rsid w:val="006D3E60"/>
    <w:rsid w:val="006D7141"/>
    <w:rsid w:val="006D7F33"/>
    <w:rsid w:val="006E1B0C"/>
    <w:rsid w:val="0070585A"/>
    <w:rsid w:val="0071320A"/>
    <w:rsid w:val="007169B9"/>
    <w:rsid w:val="00720D16"/>
    <w:rsid w:val="007210FE"/>
    <w:rsid w:val="007269A3"/>
    <w:rsid w:val="00730A94"/>
    <w:rsid w:val="0073400C"/>
    <w:rsid w:val="0073549F"/>
    <w:rsid w:val="0073754C"/>
    <w:rsid w:val="007448BD"/>
    <w:rsid w:val="00744E0C"/>
    <w:rsid w:val="00745630"/>
    <w:rsid w:val="00745639"/>
    <w:rsid w:val="007463E2"/>
    <w:rsid w:val="00747F6B"/>
    <w:rsid w:val="00750434"/>
    <w:rsid w:val="0075243A"/>
    <w:rsid w:val="0075334F"/>
    <w:rsid w:val="007563E5"/>
    <w:rsid w:val="00757BDD"/>
    <w:rsid w:val="0076062A"/>
    <w:rsid w:val="00761C99"/>
    <w:rsid w:val="00767160"/>
    <w:rsid w:val="0076765E"/>
    <w:rsid w:val="00767E4C"/>
    <w:rsid w:val="007753D9"/>
    <w:rsid w:val="0078088F"/>
    <w:rsid w:val="0078108C"/>
    <w:rsid w:val="0078157F"/>
    <w:rsid w:val="00784C48"/>
    <w:rsid w:val="00785D53"/>
    <w:rsid w:val="00791417"/>
    <w:rsid w:val="00793D2B"/>
    <w:rsid w:val="00794969"/>
    <w:rsid w:val="007949B9"/>
    <w:rsid w:val="00797015"/>
    <w:rsid w:val="007A0030"/>
    <w:rsid w:val="007A188B"/>
    <w:rsid w:val="007A4208"/>
    <w:rsid w:val="007A4BC1"/>
    <w:rsid w:val="007A5211"/>
    <w:rsid w:val="007B7C7B"/>
    <w:rsid w:val="007C0F2E"/>
    <w:rsid w:val="007C0FCD"/>
    <w:rsid w:val="007C5E63"/>
    <w:rsid w:val="007D470D"/>
    <w:rsid w:val="007D6769"/>
    <w:rsid w:val="007E7875"/>
    <w:rsid w:val="007F0B3A"/>
    <w:rsid w:val="007F21CF"/>
    <w:rsid w:val="007F4361"/>
    <w:rsid w:val="007F7D8A"/>
    <w:rsid w:val="007F7FA7"/>
    <w:rsid w:val="00801F20"/>
    <w:rsid w:val="0080665F"/>
    <w:rsid w:val="0081273E"/>
    <w:rsid w:val="00815519"/>
    <w:rsid w:val="00820540"/>
    <w:rsid w:val="0083458C"/>
    <w:rsid w:val="00835DB8"/>
    <w:rsid w:val="00841337"/>
    <w:rsid w:val="00846A80"/>
    <w:rsid w:val="008505BC"/>
    <w:rsid w:val="00861172"/>
    <w:rsid w:val="00863CD9"/>
    <w:rsid w:val="00864260"/>
    <w:rsid w:val="0087324B"/>
    <w:rsid w:val="00873C80"/>
    <w:rsid w:val="00876047"/>
    <w:rsid w:val="00881453"/>
    <w:rsid w:val="00883AD7"/>
    <w:rsid w:val="00891979"/>
    <w:rsid w:val="00892410"/>
    <w:rsid w:val="00896421"/>
    <w:rsid w:val="00896692"/>
    <w:rsid w:val="008B2C9E"/>
    <w:rsid w:val="008B45D5"/>
    <w:rsid w:val="008B52A9"/>
    <w:rsid w:val="008C01FC"/>
    <w:rsid w:val="008C2B8D"/>
    <w:rsid w:val="008D1432"/>
    <w:rsid w:val="008D2A93"/>
    <w:rsid w:val="008D6794"/>
    <w:rsid w:val="008D69EC"/>
    <w:rsid w:val="008D73EE"/>
    <w:rsid w:val="008E0758"/>
    <w:rsid w:val="008E2632"/>
    <w:rsid w:val="008E53BC"/>
    <w:rsid w:val="008F08D6"/>
    <w:rsid w:val="008F0B14"/>
    <w:rsid w:val="008F31D4"/>
    <w:rsid w:val="008F38A6"/>
    <w:rsid w:val="008F7889"/>
    <w:rsid w:val="00900BEB"/>
    <w:rsid w:val="009075D6"/>
    <w:rsid w:val="00912209"/>
    <w:rsid w:val="0092573E"/>
    <w:rsid w:val="009301FA"/>
    <w:rsid w:val="009327D3"/>
    <w:rsid w:val="009348C0"/>
    <w:rsid w:val="00937100"/>
    <w:rsid w:val="00941827"/>
    <w:rsid w:val="00950C35"/>
    <w:rsid w:val="009534CE"/>
    <w:rsid w:val="00953A15"/>
    <w:rsid w:val="00956E7E"/>
    <w:rsid w:val="00961754"/>
    <w:rsid w:val="00966367"/>
    <w:rsid w:val="00982B23"/>
    <w:rsid w:val="00985CEF"/>
    <w:rsid w:val="00990857"/>
    <w:rsid w:val="00994670"/>
    <w:rsid w:val="009A0504"/>
    <w:rsid w:val="009A106C"/>
    <w:rsid w:val="009A3217"/>
    <w:rsid w:val="009A436A"/>
    <w:rsid w:val="009B1D52"/>
    <w:rsid w:val="009B1F44"/>
    <w:rsid w:val="009B384F"/>
    <w:rsid w:val="009B6D86"/>
    <w:rsid w:val="009C0096"/>
    <w:rsid w:val="009C19DC"/>
    <w:rsid w:val="009C7013"/>
    <w:rsid w:val="009C71A8"/>
    <w:rsid w:val="009D0312"/>
    <w:rsid w:val="009D0B69"/>
    <w:rsid w:val="009D1D5E"/>
    <w:rsid w:val="009E0CED"/>
    <w:rsid w:val="009E1524"/>
    <w:rsid w:val="009E1654"/>
    <w:rsid w:val="009E74A5"/>
    <w:rsid w:val="009E7867"/>
    <w:rsid w:val="009F65BF"/>
    <w:rsid w:val="009F6CF2"/>
    <w:rsid w:val="00A012E4"/>
    <w:rsid w:val="00A11225"/>
    <w:rsid w:val="00A11AD8"/>
    <w:rsid w:val="00A11D85"/>
    <w:rsid w:val="00A20930"/>
    <w:rsid w:val="00A24612"/>
    <w:rsid w:val="00A24BB4"/>
    <w:rsid w:val="00A25724"/>
    <w:rsid w:val="00A3168C"/>
    <w:rsid w:val="00A345CF"/>
    <w:rsid w:val="00A36C9E"/>
    <w:rsid w:val="00A375D4"/>
    <w:rsid w:val="00A411D6"/>
    <w:rsid w:val="00A42B33"/>
    <w:rsid w:val="00A45A89"/>
    <w:rsid w:val="00A5200C"/>
    <w:rsid w:val="00A56EE3"/>
    <w:rsid w:val="00A63C61"/>
    <w:rsid w:val="00A6403C"/>
    <w:rsid w:val="00A67440"/>
    <w:rsid w:val="00A70F74"/>
    <w:rsid w:val="00A75DDA"/>
    <w:rsid w:val="00A77FC9"/>
    <w:rsid w:val="00A804C1"/>
    <w:rsid w:val="00A87A25"/>
    <w:rsid w:val="00A87D07"/>
    <w:rsid w:val="00A9166D"/>
    <w:rsid w:val="00A949CD"/>
    <w:rsid w:val="00AB5082"/>
    <w:rsid w:val="00AB68DC"/>
    <w:rsid w:val="00AB7FDD"/>
    <w:rsid w:val="00AC5178"/>
    <w:rsid w:val="00AC69B9"/>
    <w:rsid w:val="00AC79AD"/>
    <w:rsid w:val="00AD5F05"/>
    <w:rsid w:val="00AD5FB0"/>
    <w:rsid w:val="00AE1363"/>
    <w:rsid w:val="00AE1C60"/>
    <w:rsid w:val="00AE27CC"/>
    <w:rsid w:val="00AE3C0D"/>
    <w:rsid w:val="00AE5337"/>
    <w:rsid w:val="00B02BC1"/>
    <w:rsid w:val="00B04844"/>
    <w:rsid w:val="00B05F6F"/>
    <w:rsid w:val="00B12339"/>
    <w:rsid w:val="00B1468E"/>
    <w:rsid w:val="00B14CEB"/>
    <w:rsid w:val="00B16E52"/>
    <w:rsid w:val="00B20102"/>
    <w:rsid w:val="00B25613"/>
    <w:rsid w:val="00B263DC"/>
    <w:rsid w:val="00B27AF4"/>
    <w:rsid w:val="00B27D17"/>
    <w:rsid w:val="00B31A59"/>
    <w:rsid w:val="00B33782"/>
    <w:rsid w:val="00B33E44"/>
    <w:rsid w:val="00B350CB"/>
    <w:rsid w:val="00B40C41"/>
    <w:rsid w:val="00B42040"/>
    <w:rsid w:val="00B42A38"/>
    <w:rsid w:val="00B4413B"/>
    <w:rsid w:val="00B458D7"/>
    <w:rsid w:val="00B45B9C"/>
    <w:rsid w:val="00B5329B"/>
    <w:rsid w:val="00B54A74"/>
    <w:rsid w:val="00B57F5F"/>
    <w:rsid w:val="00B60339"/>
    <w:rsid w:val="00B62615"/>
    <w:rsid w:val="00B63129"/>
    <w:rsid w:val="00B633A6"/>
    <w:rsid w:val="00B66578"/>
    <w:rsid w:val="00B66693"/>
    <w:rsid w:val="00B7461E"/>
    <w:rsid w:val="00B75B90"/>
    <w:rsid w:val="00B779D1"/>
    <w:rsid w:val="00B813CF"/>
    <w:rsid w:val="00B84AC3"/>
    <w:rsid w:val="00B84F22"/>
    <w:rsid w:val="00B85CAC"/>
    <w:rsid w:val="00B87EFE"/>
    <w:rsid w:val="00B90ED6"/>
    <w:rsid w:val="00B925F8"/>
    <w:rsid w:val="00B94ECE"/>
    <w:rsid w:val="00B950C3"/>
    <w:rsid w:val="00B95223"/>
    <w:rsid w:val="00BA0260"/>
    <w:rsid w:val="00BA1D9A"/>
    <w:rsid w:val="00BA6FC3"/>
    <w:rsid w:val="00BA722B"/>
    <w:rsid w:val="00BB212E"/>
    <w:rsid w:val="00BB2EC3"/>
    <w:rsid w:val="00BB5882"/>
    <w:rsid w:val="00BB6851"/>
    <w:rsid w:val="00BC0519"/>
    <w:rsid w:val="00BC1841"/>
    <w:rsid w:val="00BC4E80"/>
    <w:rsid w:val="00BC5701"/>
    <w:rsid w:val="00BD0609"/>
    <w:rsid w:val="00BD386A"/>
    <w:rsid w:val="00BD467D"/>
    <w:rsid w:val="00BD6E21"/>
    <w:rsid w:val="00BD797E"/>
    <w:rsid w:val="00BE5EB7"/>
    <w:rsid w:val="00BF0603"/>
    <w:rsid w:val="00BF1F89"/>
    <w:rsid w:val="00BF5FB9"/>
    <w:rsid w:val="00C04053"/>
    <w:rsid w:val="00C044B4"/>
    <w:rsid w:val="00C052FF"/>
    <w:rsid w:val="00C07039"/>
    <w:rsid w:val="00C11BD3"/>
    <w:rsid w:val="00C17CD3"/>
    <w:rsid w:val="00C17F07"/>
    <w:rsid w:val="00C21014"/>
    <w:rsid w:val="00C21613"/>
    <w:rsid w:val="00C225CB"/>
    <w:rsid w:val="00C23868"/>
    <w:rsid w:val="00C27739"/>
    <w:rsid w:val="00C3006A"/>
    <w:rsid w:val="00C3375E"/>
    <w:rsid w:val="00C3391F"/>
    <w:rsid w:val="00C345F2"/>
    <w:rsid w:val="00C34DFE"/>
    <w:rsid w:val="00C3648D"/>
    <w:rsid w:val="00C41E67"/>
    <w:rsid w:val="00C425C8"/>
    <w:rsid w:val="00C430B6"/>
    <w:rsid w:val="00C43B11"/>
    <w:rsid w:val="00C46DD5"/>
    <w:rsid w:val="00C51179"/>
    <w:rsid w:val="00C56E1B"/>
    <w:rsid w:val="00C5752D"/>
    <w:rsid w:val="00C575BA"/>
    <w:rsid w:val="00C578A5"/>
    <w:rsid w:val="00C67DCD"/>
    <w:rsid w:val="00C70A65"/>
    <w:rsid w:val="00C726E7"/>
    <w:rsid w:val="00C8025F"/>
    <w:rsid w:val="00C80B78"/>
    <w:rsid w:val="00C84009"/>
    <w:rsid w:val="00C84C9A"/>
    <w:rsid w:val="00C85435"/>
    <w:rsid w:val="00C874DE"/>
    <w:rsid w:val="00C91907"/>
    <w:rsid w:val="00C96F63"/>
    <w:rsid w:val="00CA1288"/>
    <w:rsid w:val="00CA2BE9"/>
    <w:rsid w:val="00CA6B97"/>
    <w:rsid w:val="00CA6C46"/>
    <w:rsid w:val="00CA704D"/>
    <w:rsid w:val="00CB0E91"/>
    <w:rsid w:val="00CB1932"/>
    <w:rsid w:val="00CB2072"/>
    <w:rsid w:val="00CD250B"/>
    <w:rsid w:val="00CD3920"/>
    <w:rsid w:val="00CD6AA5"/>
    <w:rsid w:val="00CD7A48"/>
    <w:rsid w:val="00CE032B"/>
    <w:rsid w:val="00CE0369"/>
    <w:rsid w:val="00CE40A3"/>
    <w:rsid w:val="00CE7C39"/>
    <w:rsid w:val="00CF21D6"/>
    <w:rsid w:val="00CF5A1E"/>
    <w:rsid w:val="00CF6739"/>
    <w:rsid w:val="00D0090E"/>
    <w:rsid w:val="00D056A0"/>
    <w:rsid w:val="00D155F7"/>
    <w:rsid w:val="00D15DBB"/>
    <w:rsid w:val="00D205B1"/>
    <w:rsid w:val="00D22BB4"/>
    <w:rsid w:val="00D238EB"/>
    <w:rsid w:val="00D2549A"/>
    <w:rsid w:val="00D25E7B"/>
    <w:rsid w:val="00D27BCE"/>
    <w:rsid w:val="00D32F0B"/>
    <w:rsid w:val="00D34C5B"/>
    <w:rsid w:val="00D34E0A"/>
    <w:rsid w:val="00D36CF6"/>
    <w:rsid w:val="00D42A68"/>
    <w:rsid w:val="00D436E5"/>
    <w:rsid w:val="00D45542"/>
    <w:rsid w:val="00D45967"/>
    <w:rsid w:val="00D471B5"/>
    <w:rsid w:val="00D5218F"/>
    <w:rsid w:val="00D54117"/>
    <w:rsid w:val="00D55130"/>
    <w:rsid w:val="00D56ABE"/>
    <w:rsid w:val="00D61D6B"/>
    <w:rsid w:val="00D64858"/>
    <w:rsid w:val="00D76969"/>
    <w:rsid w:val="00D7720C"/>
    <w:rsid w:val="00D8064E"/>
    <w:rsid w:val="00D8203B"/>
    <w:rsid w:val="00D822DD"/>
    <w:rsid w:val="00D853B9"/>
    <w:rsid w:val="00D94072"/>
    <w:rsid w:val="00D95A9A"/>
    <w:rsid w:val="00DA0A52"/>
    <w:rsid w:val="00DA11F2"/>
    <w:rsid w:val="00DA6078"/>
    <w:rsid w:val="00DC4AB0"/>
    <w:rsid w:val="00DC65C6"/>
    <w:rsid w:val="00DD147A"/>
    <w:rsid w:val="00DD2B94"/>
    <w:rsid w:val="00DE2B15"/>
    <w:rsid w:val="00DE38BB"/>
    <w:rsid w:val="00E01D45"/>
    <w:rsid w:val="00E0441F"/>
    <w:rsid w:val="00E11BBB"/>
    <w:rsid w:val="00E163D9"/>
    <w:rsid w:val="00E17769"/>
    <w:rsid w:val="00E2721B"/>
    <w:rsid w:val="00E31E8A"/>
    <w:rsid w:val="00E32557"/>
    <w:rsid w:val="00E37606"/>
    <w:rsid w:val="00E4266F"/>
    <w:rsid w:val="00E505BB"/>
    <w:rsid w:val="00E5438C"/>
    <w:rsid w:val="00E5525A"/>
    <w:rsid w:val="00E61396"/>
    <w:rsid w:val="00E62033"/>
    <w:rsid w:val="00E625F2"/>
    <w:rsid w:val="00E644BA"/>
    <w:rsid w:val="00E678CE"/>
    <w:rsid w:val="00E73496"/>
    <w:rsid w:val="00E75BE6"/>
    <w:rsid w:val="00E811F5"/>
    <w:rsid w:val="00E83E07"/>
    <w:rsid w:val="00E8452C"/>
    <w:rsid w:val="00E93B05"/>
    <w:rsid w:val="00EA6FB8"/>
    <w:rsid w:val="00EB24E3"/>
    <w:rsid w:val="00EB30C6"/>
    <w:rsid w:val="00EB39C6"/>
    <w:rsid w:val="00EB4772"/>
    <w:rsid w:val="00EB4B35"/>
    <w:rsid w:val="00EB584A"/>
    <w:rsid w:val="00EB6662"/>
    <w:rsid w:val="00EB7AB8"/>
    <w:rsid w:val="00EC14FF"/>
    <w:rsid w:val="00ED3BDE"/>
    <w:rsid w:val="00EE1409"/>
    <w:rsid w:val="00EE7D9A"/>
    <w:rsid w:val="00EF1C0D"/>
    <w:rsid w:val="00EF2168"/>
    <w:rsid w:val="00EF3BA6"/>
    <w:rsid w:val="00EF71B7"/>
    <w:rsid w:val="00F04229"/>
    <w:rsid w:val="00F04CBA"/>
    <w:rsid w:val="00F05B78"/>
    <w:rsid w:val="00F05CA3"/>
    <w:rsid w:val="00F0793D"/>
    <w:rsid w:val="00F102A2"/>
    <w:rsid w:val="00F169D0"/>
    <w:rsid w:val="00F20850"/>
    <w:rsid w:val="00F23659"/>
    <w:rsid w:val="00F357CE"/>
    <w:rsid w:val="00F40EE4"/>
    <w:rsid w:val="00F44D7C"/>
    <w:rsid w:val="00F47389"/>
    <w:rsid w:val="00F5041F"/>
    <w:rsid w:val="00F52946"/>
    <w:rsid w:val="00F52C81"/>
    <w:rsid w:val="00F565B8"/>
    <w:rsid w:val="00F62509"/>
    <w:rsid w:val="00F67A56"/>
    <w:rsid w:val="00F703ED"/>
    <w:rsid w:val="00F735E5"/>
    <w:rsid w:val="00F805C1"/>
    <w:rsid w:val="00F83946"/>
    <w:rsid w:val="00F92863"/>
    <w:rsid w:val="00F95121"/>
    <w:rsid w:val="00F966CA"/>
    <w:rsid w:val="00F96A2E"/>
    <w:rsid w:val="00FA0C3F"/>
    <w:rsid w:val="00FA583D"/>
    <w:rsid w:val="00FA5B95"/>
    <w:rsid w:val="00FC3F6E"/>
    <w:rsid w:val="00FC5444"/>
    <w:rsid w:val="00FC6606"/>
    <w:rsid w:val="00FC71DF"/>
    <w:rsid w:val="00FD0073"/>
    <w:rsid w:val="00FD13DB"/>
    <w:rsid w:val="00FD1DCD"/>
    <w:rsid w:val="00FD1DD8"/>
    <w:rsid w:val="00FD7FCF"/>
    <w:rsid w:val="00FE2799"/>
    <w:rsid w:val="00FE69D8"/>
    <w:rsid w:val="00FF07D2"/>
    <w:rsid w:val="00FF091F"/>
    <w:rsid w:val="00FF38CB"/>
    <w:rsid w:val="00FF541D"/>
    <w:rsid w:val="00FF6BB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rsid w:val="00E37606"/>
    <w:pPr>
      <w:tabs>
        <w:tab w:val="center" w:pos="4153"/>
        <w:tab w:val="right" w:pos="8306"/>
      </w:tabs>
    </w:pPr>
    <w:rPr>
      <w:lang w:eastAsia="lv-LV"/>
    </w:rPr>
  </w:style>
  <w:style w:type="character" w:customStyle="1" w:styleId="KjeneRakstz">
    <w:name w:val="Kājene Rakstz."/>
    <w:basedOn w:val="Noklusjumarindkopasfonts"/>
    <w:link w:val="Kjene"/>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 w:type="paragraph" w:styleId="Sarakstarindkopa">
    <w:name w:val="List Paragraph"/>
    <w:basedOn w:val="Parastais"/>
    <w:uiPriority w:val="34"/>
    <w:qFormat/>
    <w:rsid w:val="00BA6FC3"/>
    <w:pPr>
      <w:ind w:left="720"/>
      <w:contextualSpacing/>
    </w:pPr>
  </w:style>
  <w:style w:type="character" w:customStyle="1" w:styleId="Virsraksts3Rakstz">
    <w:name w:val="Virsraksts 3 Rakstz."/>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ais"/>
    <w:rsid w:val="000B734C"/>
    <w:pPr>
      <w:spacing w:before="75" w:after="75"/>
      <w:jc w:val="center"/>
    </w:pPr>
    <w:rPr>
      <w:lang w:eastAsia="lv-LV"/>
    </w:rPr>
  </w:style>
  <w:style w:type="paragraph" w:customStyle="1" w:styleId="tv2132">
    <w:name w:val="tv2132"/>
    <w:basedOn w:val="Parastais"/>
    <w:rsid w:val="00EC14FF"/>
    <w:pPr>
      <w:spacing w:line="360" w:lineRule="auto"/>
      <w:ind w:firstLine="300"/>
    </w:pPr>
    <w:rPr>
      <w:color w:val="414142"/>
      <w:sz w:val="20"/>
      <w:szCs w:val="20"/>
      <w:lang w:eastAsia="lv-LV"/>
    </w:rPr>
  </w:style>
  <w:style w:type="paragraph" w:customStyle="1" w:styleId="tv2131">
    <w:name w:val="tv2131"/>
    <w:basedOn w:val="Parastai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ais"/>
    <w:link w:val="KomentratekstsRakstz"/>
    <w:uiPriority w:val="99"/>
    <w:semiHidden/>
    <w:unhideWhenUsed/>
    <w:rsid w:val="006E1B0C"/>
    <w:rPr>
      <w:sz w:val="20"/>
      <w:szCs w:val="20"/>
    </w:rPr>
  </w:style>
  <w:style w:type="character" w:customStyle="1" w:styleId="KomentratekstsRakstz">
    <w:name w:val="Komentāra teksts Rakstz."/>
    <w:basedOn w:val="Noklusjumarindkopasfonts"/>
    <w:link w:val="Komentrateksts"/>
    <w:uiPriority w:val="99"/>
    <w:semiHidden/>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s"/>
    <w:next w:val="Parasts"/>
    <w:link w:val="Heading2Char"/>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s"/>
    <w:next w:val="Parasts"/>
    <w:link w:val="Heading3Char"/>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BodyTextChar"/>
    <w:rsid w:val="00E37606"/>
    <w:pPr>
      <w:jc w:val="center"/>
    </w:pPr>
    <w:rPr>
      <w:b/>
      <w:bCs/>
      <w:sz w:val="28"/>
    </w:rPr>
  </w:style>
  <w:style w:type="character" w:customStyle="1" w:styleId="BodyTextChar">
    <w:name w:val="Body Text Char"/>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s"/>
    <w:rsid w:val="00E37606"/>
    <w:pPr>
      <w:spacing w:before="75" w:after="75"/>
      <w:ind w:firstLine="375"/>
      <w:jc w:val="both"/>
    </w:pPr>
    <w:rPr>
      <w:lang w:eastAsia="lv-LV"/>
    </w:rPr>
  </w:style>
  <w:style w:type="paragraph" w:styleId="Galvene">
    <w:name w:val="header"/>
    <w:basedOn w:val="Parasts"/>
    <w:link w:val="HeaderChar"/>
    <w:uiPriority w:val="99"/>
    <w:rsid w:val="00E37606"/>
    <w:pPr>
      <w:tabs>
        <w:tab w:val="center" w:pos="4153"/>
        <w:tab w:val="right" w:pos="8306"/>
      </w:tabs>
    </w:pPr>
    <w:rPr>
      <w:lang w:eastAsia="lv-LV"/>
    </w:rPr>
  </w:style>
  <w:style w:type="character" w:customStyle="1" w:styleId="HeaderChar">
    <w:name w:val="Header Char"/>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s"/>
    <w:link w:val="FooterChar"/>
    <w:rsid w:val="00E37606"/>
    <w:pPr>
      <w:tabs>
        <w:tab w:val="center" w:pos="4153"/>
        <w:tab w:val="right" w:pos="8306"/>
      </w:tabs>
    </w:pPr>
    <w:rPr>
      <w:lang w:eastAsia="lv-LV"/>
    </w:rPr>
  </w:style>
  <w:style w:type="character" w:customStyle="1" w:styleId="FooterChar">
    <w:name w:val="Footer Char"/>
    <w:basedOn w:val="Noklusjumarindkopasfonts"/>
    <w:link w:val="Kjene"/>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s"/>
    <w:rsid w:val="00E37606"/>
    <w:pPr>
      <w:suppressAutoHyphens/>
      <w:spacing w:before="150" w:after="150"/>
      <w:jc w:val="center"/>
    </w:pPr>
    <w:rPr>
      <w:b/>
      <w:bCs/>
      <w:lang w:eastAsia="ar-SA"/>
    </w:rPr>
  </w:style>
  <w:style w:type="paragraph" w:customStyle="1" w:styleId="naiskr">
    <w:name w:val="naiskr"/>
    <w:basedOn w:val="Parasts"/>
    <w:rsid w:val="00E37606"/>
    <w:pPr>
      <w:suppressAutoHyphens/>
      <w:spacing w:before="75" w:after="75"/>
    </w:pPr>
    <w:rPr>
      <w:lang w:eastAsia="ar-SA"/>
    </w:rPr>
  </w:style>
  <w:style w:type="paragraph" w:styleId="Balonteksts">
    <w:name w:val="Balloon Text"/>
    <w:basedOn w:val="Parasts"/>
    <w:link w:val="BalloonTextChar"/>
    <w:uiPriority w:val="99"/>
    <w:semiHidden/>
    <w:unhideWhenUsed/>
    <w:rsid w:val="00E37606"/>
    <w:rPr>
      <w:rFonts w:ascii="Tahoma" w:hAnsi="Tahoma" w:cs="Tahoma"/>
      <w:sz w:val="16"/>
      <w:szCs w:val="16"/>
    </w:rPr>
  </w:style>
  <w:style w:type="character" w:customStyle="1" w:styleId="BalloonTextChar">
    <w:name w:val="Balloon Text Char"/>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Heading2Char">
    <w:name w:val="Heading 2 Char"/>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s"/>
    <w:link w:val="FootnoteTextChar"/>
    <w:unhideWhenUsed/>
    <w:rsid w:val="00C345F2"/>
    <w:pPr>
      <w:spacing w:after="200" w:line="276" w:lineRule="auto"/>
    </w:pPr>
    <w:rPr>
      <w:rFonts w:ascii="Calibri" w:eastAsia="Calibri" w:hAnsi="Calibri"/>
      <w:sz w:val="20"/>
      <w:szCs w:val="20"/>
    </w:rPr>
  </w:style>
  <w:style w:type="character" w:customStyle="1" w:styleId="FootnoteTextChar">
    <w:name w:val="Footnote Text Char"/>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stmeklis">
    <w:name w:val="Normal (Web)"/>
    <w:basedOn w:val="Parasts"/>
    <w:rsid w:val="00937100"/>
    <w:pPr>
      <w:spacing w:before="100" w:beforeAutospacing="1" w:after="100" w:afterAutospacing="1"/>
    </w:pPr>
    <w:rPr>
      <w:lang w:val="en-US"/>
    </w:rPr>
  </w:style>
  <w:style w:type="paragraph" w:customStyle="1" w:styleId="naislab">
    <w:name w:val="naislab"/>
    <w:basedOn w:val="Parasts"/>
    <w:rsid w:val="00B45B9C"/>
    <w:pPr>
      <w:spacing w:before="75" w:after="75"/>
      <w:jc w:val="right"/>
    </w:pPr>
    <w:rPr>
      <w:lang w:eastAsia="lv-LV"/>
    </w:rPr>
  </w:style>
  <w:style w:type="paragraph" w:styleId="Sarakstarindkopa">
    <w:name w:val="List Paragraph"/>
    <w:basedOn w:val="Parasts"/>
    <w:uiPriority w:val="34"/>
    <w:qFormat/>
    <w:rsid w:val="00BA6FC3"/>
    <w:pPr>
      <w:ind w:left="720"/>
      <w:contextualSpacing/>
    </w:pPr>
  </w:style>
  <w:style w:type="character" w:customStyle="1" w:styleId="Heading3Char">
    <w:name w:val="Heading 3 Char"/>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s"/>
    <w:rsid w:val="000B734C"/>
    <w:pPr>
      <w:spacing w:before="75" w:after="75"/>
      <w:jc w:val="center"/>
    </w:pPr>
    <w:rPr>
      <w:lang w:eastAsia="lv-LV"/>
    </w:rPr>
  </w:style>
  <w:style w:type="paragraph" w:customStyle="1" w:styleId="tv2132">
    <w:name w:val="tv2132"/>
    <w:basedOn w:val="Parasts"/>
    <w:rsid w:val="00EC14FF"/>
    <w:pPr>
      <w:spacing w:line="360" w:lineRule="auto"/>
      <w:ind w:firstLine="300"/>
    </w:pPr>
    <w:rPr>
      <w:color w:val="414142"/>
      <w:sz w:val="20"/>
      <w:szCs w:val="20"/>
      <w:lang w:eastAsia="lv-LV"/>
    </w:rPr>
  </w:style>
  <w:style w:type="paragraph" w:customStyle="1" w:styleId="tv2131">
    <w:name w:val="tv2131"/>
    <w:basedOn w:val="Parast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s"/>
    <w:link w:val="CommentTextChar"/>
    <w:uiPriority w:val="99"/>
    <w:semiHidden/>
    <w:unhideWhenUsed/>
    <w:rsid w:val="006E1B0C"/>
    <w:rPr>
      <w:sz w:val="20"/>
      <w:szCs w:val="20"/>
    </w:rPr>
  </w:style>
  <w:style w:type="character" w:customStyle="1" w:styleId="CommentTextChar">
    <w:name w:val="Comment Text Char"/>
    <w:basedOn w:val="Noklusjumarindkopasfonts"/>
    <w:link w:val="Komentrateksts"/>
    <w:uiPriority w:val="99"/>
    <w:semiHidden/>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CommentSubjectChar"/>
    <w:uiPriority w:val="99"/>
    <w:semiHidden/>
    <w:unhideWhenUsed/>
    <w:rsid w:val="006E1B0C"/>
    <w:rPr>
      <w:b/>
      <w:bCs/>
    </w:rPr>
  </w:style>
  <w:style w:type="character" w:customStyle="1" w:styleId="CommentSubjectChar">
    <w:name w:val="Comment Subject Char"/>
    <w:basedOn w:val="CommentTextChar"/>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s>
</file>

<file path=word/webSettings.xml><?xml version="1.0" encoding="utf-8"?>
<w:webSettings xmlns:r="http://schemas.openxmlformats.org/officeDocument/2006/relationships" xmlns:w="http://schemas.openxmlformats.org/wordprocessingml/2006/main">
  <w:divs>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72380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79">
          <w:marLeft w:val="0"/>
          <w:marRight w:val="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1216545520">
                  <w:marLeft w:val="0"/>
                  <w:marRight w:val="0"/>
                  <w:marTop w:val="0"/>
                  <w:marBottom w:val="0"/>
                  <w:divBdr>
                    <w:top w:val="none" w:sz="0" w:space="0" w:color="auto"/>
                    <w:left w:val="none" w:sz="0" w:space="0" w:color="auto"/>
                    <w:bottom w:val="none" w:sz="0" w:space="0" w:color="auto"/>
                    <w:right w:val="none" w:sz="0" w:space="0" w:color="auto"/>
                  </w:divBdr>
                  <w:divsChild>
                    <w:div w:id="175463542">
                      <w:marLeft w:val="0"/>
                      <w:marRight w:val="0"/>
                      <w:marTop w:val="0"/>
                      <w:marBottom w:val="0"/>
                      <w:divBdr>
                        <w:top w:val="none" w:sz="0" w:space="0" w:color="auto"/>
                        <w:left w:val="none" w:sz="0" w:space="0" w:color="auto"/>
                        <w:bottom w:val="none" w:sz="0" w:space="0" w:color="auto"/>
                        <w:right w:val="none" w:sz="0" w:space="0" w:color="auto"/>
                      </w:divBdr>
                      <w:divsChild>
                        <w:div w:id="410395497">
                          <w:marLeft w:val="0"/>
                          <w:marRight w:val="0"/>
                          <w:marTop w:val="0"/>
                          <w:marBottom w:val="0"/>
                          <w:divBdr>
                            <w:top w:val="none" w:sz="0" w:space="0" w:color="auto"/>
                            <w:left w:val="none" w:sz="0" w:space="0" w:color="auto"/>
                            <w:bottom w:val="none" w:sz="0" w:space="0" w:color="auto"/>
                            <w:right w:val="none" w:sz="0" w:space="0" w:color="auto"/>
                          </w:divBdr>
                          <w:divsChild>
                            <w:div w:id="255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7255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ikumi.lv/ta/id/72551-par-kulturas-piemineklu-aizsardzibu"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iba.Valentinovica@mantojums.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10585</Words>
  <Characters>6034</Characters>
  <Application>Microsoft Office Word</Application>
  <DocSecurity>4</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kultūras pieminekļu aizsardzības inspekcijas publisko maksas pakalpojumu cenrādis</vt:lpstr>
      <vt:lpstr>Latvijas Nacionālā mākslas muzeja maksas pakalpojumu cenrādis</vt:lpstr>
    </vt:vector>
  </TitlesOfParts>
  <Manager>G.Puķītis</Manager>
  <Company>LR Kultūras Ministrija</Company>
  <LinksUpToDate>false</LinksUpToDate>
  <CharactersWithSpaces>16586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kultūras pieminekļu aizsardzības inspekcijas publisko maksas pakalpojumu cenrādis</dc:title>
  <dc:subject>Ministru kabineta noteikumu projekta sākotnējās ietekmes novērtējuma ziņojums (anotācija)</dc:subject>
  <dc:creator>Baiba Valentinoviča</dc:creator>
  <cp:keywords>KMAnot_160617_VKPAI_cenradis</cp:keywords>
  <dc:description>Valentinoviča 67229400
Baiba.Valentinovica@mantojums.lv</dc:description>
  <cp:lastModifiedBy>Laura Zariņa</cp:lastModifiedBy>
  <cp:revision>2</cp:revision>
  <dcterms:created xsi:type="dcterms:W3CDTF">2017-07-26T08:35:00Z</dcterms:created>
  <dcterms:modified xsi:type="dcterms:W3CDTF">2017-07-26T08:35:00Z</dcterms:modified>
</cp:coreProperties>
</file>