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13.xml" ContentType="application/vnd.ms-office.chartcolorstyle+xml"/>
  <Override PartName="/word/charts/chart/colors14.xml" ContentType="application/vnd.ms-office.chartcolorstyle+xml"/>
  <Override PartName="/word/charts/chart/colors15.xml" ContentType="application/vnd.ms-office.chartcolorstyle+xml"/>
  <Override PartName="/word/charts/chart/colors16.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13.xml" ContentType="application/vnd.ms-office.chartstyle+xml"/>
  <Override PartName="/word/charts/chart/style14.xml" ContentType="application/vnd.ms-office.chartstyle+xml"/>
  <Override PartName="/word/charts/chart/style15.xml" ContentType="application/vnd.ms-office.chartstyle+xml"/>
  <Override PartName="/word/charts/chart/style16.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10.xlsx" ContentType="application/vnd.openxmlformats-officedocument.spreadsheetml.sheet"/>
  <Override PartName="/word/embeddings/Microsoft_Excel_Worksheet11.xlsx" ContentType="application/vnd.openxmlformats-officedocument.spreadsheetml.sheet"/>
  <Override PartName="/word/embeddings/Microsoft_Excel_Worksheet12.xlsx" ContentType="application/vnd.openxmlformats-officedocument.spreadsheetml.sheet"/>
  <Override PartName="/word/embeddings/Microsoft_Excel_Worksheet2.xlsx" ContentType="application/vnd.openxmlformats-officedocument.spreadsheetml.sheet"/>
  <Override PartName="/word/embeddings/Microsoft_Excel_Worksheet3.xlsx" ContentType="application/vnd.openxmlformats-officedocument.spreadsheetml.sheet"/>
  <Override PartName="/word/embeddings/Microsoft_Excel_Worksheet4.xlsx" ContentType="application/vnd.openxmlformats-officedocument.spreadsheetml.sheet"/>
  <Override PartName="/word/embeddings/Microsoft_Excel_Worksheet5.xlsx" ContentType="application/vnd.openxmlformats-officedocument.spreadsheetml.sheet"/>
  <Override PartName="/word/embeddings/Microsoft_Excel_Worksheet6.xlsx" ContentType="application/vnd.openxmlformats-officedocument.spreadsheetml.sheet"/>
  <Override PartName="/word/embeddings/Microsoft_Excel_Worksheet7.xlsx" ContentType="application/vnd.openxmlformats-officedocument.spreadsheetml.sheet"/>
  <Override PartName="/word/embeddings/Microsoft_Excel_Worksheet8.xlsx" ContentType="application/vnd.openxmlformats-officedocument.spreadsheetml.sheet"/>
  <Override PartName="/word/embeddings/Microsoft_Excel_Worksheet9.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E221CB" w:rsidRPr="00E221CB" w:rsidP="00E221CB" w14:paraId="2CD0FFF0" w14:textId="77777777">
      <w:pPr>
        <w:jc w:val="right"/>
        <w:rPr>
          <w:sz w:val="28"/>
          <w:szCs w:val="28"/>
        </w:rPr>
      </w:pPr>
      <w:r w:rsidRPr="00E221CB">
        <w:rPr>
          <w:sz w:val="28"/>
          <w:szCs w:val="28"/>
        </w:rPr>
        <w:t>(Ministru kabineta</w:t>
      </w:r>
    </w:p>
    <w:p w:rsidR="00E221CB" w:rsidRPr="00E221CB" w:rsidP="00E221CB" w14:paraId="68F7663D" w14:textId="43147D8F">
      <w:pPr>
        <w:jc w:val="right"/>
        <w:rPr>
          <w:sz w:val="28"/>
          <w:szCs w:val="28"/>
        </w:rPr>
      </w:pPr>
      <w:r>
        <w:rPr>
          <w:sz w:val="28"/>
          <w:szCs w:val="28"/>
        </w:rPr>
        <w:t>2017</w:t>
      </w:r>
      <w:r w:rsidR="003423FF">
        <w:rPr>
          <w:sz w:val="28"/>
          <w:szCs w:val="28"/>
        </w:rPr>
        <w:t>.</w:t>
      </w:r>
      <w:r w:rsidRPr="00E221CB">
        <w:rPr>
          <w:sz w:val="28"/>
          <w:szCs w:val="28"/>
        </w:rPr>
        <w:t>gada ___. ___________</w:t>
      </w:r>
    </w:p>
    <w:p w:rsidR="00E221CB" w:rsidRPr="00E221CB" w:rsidP="00E221CB" w14:paraId="761A1A02" w14:textId="77777777">
      <w:pPr>
        <w:jc w:val="right"/>
        <w:rPr>
          <w:sz w:val="28"/>
          <w:szCs w:val="28"/>
        </w:rPr>
      </w:pPr>
      <w:r w:rsidRPr="00E221CB">
        <w:rPr>
          <w:sz w:val="28"/>
          <w:szCs w:val="28"/>
        </w:rPr>
        <w:t>rīkojums Nr._____)</w:t>
      </w:r>
    </w:p>
    <w:p w:rsidR="00427F98" w:rsidRPr="00E221CB" w:rsidP="00F24AC9" w14:paraId="6264B57C" w14:textId="77777777">
      <w:pPr>
        <w:pStyle w:val="naislab"/>
        <w:spacing w:before="0" w:beforeAutospacing="0" w:after="0" w:afterAutospacing="0"/>
        <w:rPr>
          <w:lang w:val="lv-LV"/>
        </w:rPr>
      </w:pPr>
    </w:p>
    <w:p w:rsidR="0052700D" w:rsidRPr="00E221CB" w:rsidP="00F24AC9" w14:paraId="4C935281" w14:textId="77777777">
      <w:pPr>
        <w:ind w:right="0" w:firstLine="0"/>
        <w:jc w:val="center"/>
        <w:outlineLvl w:val="3"/>
        <w:rPr>
          <w:b/>
          <w:bCs/>
          <w:sz w:val="28"/>
          <w:szCs w:val="28"/>
        </w:rPr>
      </w:pPr>
    </w:p>
    <w:p w:rsidR="0052700D" w:rsidRPr="00E221CB" w:rsidP="00F24AC9" w14:paraId="4AD0ED63" w14:textId="77777777">
      <w:pPr>
        <w:ind w:right="0" w:firstLine="0"/>
        <w:jc w:val="center"/>
        <w:outlineLvl w:val="3"/>
        <w:rPr>
          <w:b/>
          <w:bCs/>
          <w:sz w:val="28"/>
          <w:szCs w:val="28"/>
        </w:rPr>
      </w:pPr>
    </w:p>
    <w:p w:rsidR="0052700D" w:rsidRPr="00E221CB" w:rsidP="00F24AC9" w14:paraId="4C2FD697" w14:textId="77777777">
      <w:pPr>
        <w:ind w:right="0" w:firstLine="0"/>
        <w:jc w:val="center"/>
        <w:outlineLvl w:val="3"/>
        <w:rPr>
          <w:b/>
          <w:bCs/>
          <w:sz w:val="28"/>
          <w:szCs w:val="28"/>
        </w:rPr>
      </w:pPr>
    </w:p>
    <w:p w:rsidR="0052700D" w:rsidRPr="00E221CB" w:rsidP="00F24AC9" w14:paraId="624840B6" w14:textId="77777777">
      <w:pPr>
        <w:ind w:right="0" w:firstLine="0"/>
        <w:jc w:val="center"/>
        <w:outlineLvl w:val="3"/>
        <w:rPr>
          <w:b/>
          <w:bCs/>
          <w:sz w:val="28"/>
          <w:szCs w:val="28"/>
        </w:rPr>
      </w:pPr>
    </w:p>
    <w:p w:rsidR="0052700D" w:rsidRPr="00E221CB" w:rsidP="00F24AC9" w14:paraId="08E76880" w14:textId="77777777">
      <w:pPr>
        <w:ind w:right="0" w:firstLine="0"/>
        <w:jc w:val="center"/>
        <w:outlineLvl w:val="3"/>
        <w:rPr>
          <w:b/>
          <w:bCs/>
          <w:sz w:val="28"/>
          <w:szCs w:val="28"/>
        </w:rPr>
      </w:pPr>
    </w:p>
    <w:p w:rsidR="0052700D" w:rsidRPr="00E221CB" w:rsidP="00F24AC9" w14:paraId="30A0BCEF" w14:textId="77777777">
      <w:pPr>
        <w:ind w:right="0" w:firstLine="0"/>
        <w:jc w:val="center"/>
        <w:outlineLvl w:val="3"/>
        <w:rPr>
          <w:b/>
          <w:bCs/>
          <w:sz w:val="28"/>
          <w:szCs w:val="28"/>
        </w:rPr>
      </w:pPr>
    </w:p>
    <w:p w:rsidR="0052700D" w:rsidRPr="00E221CB" w:rsidP="00F24AC9" w14:paraId="217CECC6" w14:textId="77777777">
      <w:pPr>
        <w:ind w:right="0" w:firstLine="0"/>
        <w:jc w:val="center"/>
        <w:outlineLvl w:val="3"/>
        <w:rPr>
          <w:b/>
          <w:bCs/>
          <w:sz w:val="28"/>
          <w:szCs w:val="28"/>
        </w:rPr>
      </w:pPr>
    </w:p>
    <w:p w:rsidR="0052700D" w:rsidRPr="00E221CB" w:rsidP="00F24AC9" w14:paraId="50943A80" w14:textId="77777777">
      <w:pPr>
        <w:ind w:right="0" w:firstLine="0"/>
        <w:jc w:val="center"/>
        <w:outlineLvl w:val="3"/>
        <w:rPr>
          <w:b/>
          <w:bCs/>
          <w:sz w:val="28"/>
          <w:szCs w:val="28"/>
        </w:rPr>
      </w:pPr>
    </w:p>
    <w:p w:rsidR="0052700D" w:rsidRPr="00E221CB" w:rsidP="00F24AC9" w14:paraId="619520C8" w14:textId="77777777">
      <w:pPr>
        <w:ind w:right="0" w:firstLine="0"/>
        <w:jc w:val="center"/>
        <w:outlineLvl w:val="3"/>
        <w:rPr>
          <w:b/>
          <w:bCs/>
          <w:sz w:val="28"/>
          <w:szCs w:val="28"/>
        </w:rPr>
      </w:pPr>
    </w:p>
    <w:p w:rsidR="0052700D" w:rsidRPr="00E221CB" w:rsidP="00F24AC9" w14:paraId="31178228" w14:textId="77777777">
      <w:pPr>
        <w:ind w:right="0" w:firstLine="0"/>
        <w:jc w:val="center"/>
        <w:outlineLvl w:val="3"/>
        <w:rPr>
          <w:b/>
          <w:bCs/>
          <w:sz w:val="28"/>
          <w:szCs w:val="28"/>
        </w:rPr>
      </w:pPr>
    </w:p>
    <w:p w:rsidR="0052700D" w:rsidRPr="00E221CB" w:rsidP="00F24AC9" w14:paraId="6DE908C7" w14:textId="77777777">
      <w:pPr>
        <w:ind w:right="0" w:firstLine="0"/>
        <w:jc w:val="center"/>
        <w:outlineLvl w:val="3"/>
        <w:rPr>
          <w:b/>
          <w:bCs/>
          <w:sz w:val="28"/>
          <w:szCs w:val="28"/>
        </w:rPr>
      </w:pPr>
    </w:p>
    <w:p w:rsidR="0052700D" w:rsidRPr="00E221CB" w:rsidP="00F24AC9" w14:paraId="2002A8BD" w14:textId="77777777">
      <w:pPr>
        <w:ind w:right="0" w:firstLine="0"/>
        <w:jc w:val="center"/>
        <w:outlineLvl w:val="3"/>
        <w:rPr>
          <w:b/>
          <w:bCs/>
          <w:sz w:val="28"/>
          <w:szCs w:val="28"/>
        </w:rPr>
      </w:pPr>
    </w:p>
    <w:p w:rsidR="0052700D" w:rsidRPr="00E221CB" w:rsidP="00F24AC9" w14:paraId="21102A9C" w14:textId="77777777">
      <w:pPr>
        <w:ind w:right="0" w:firstLine="0"/>
        <w:outlineLvl w:val="3"/>
        <w:rPr>
          <w:b/>
          <w:bCs/>
          <w:sz w:val="28"/>
          <w:szCs w:val="28"/>
        </w:rPr>
      </w:pPr>
    </w:p>
    <w:p w:rsidR="0052700D" w:rsidRPr="00E221CB" w:rsidP="00F24AC9" w14:paraId="043F753F" w14:textId="7AAEEFC4">
      <w:pPr>
        <w:ind w:right="0" w:firstLine="0"/>
        <w:jc w:val="center"/>
        <w:outlineLvl w:val="3"/>
        <w:rPr>
          <w:b/>
          <w:bCs/>
          <w:sz w:val="28"/>
          <w:szCs w:val="28"/>
        </w:rPr>
      </w:pPr>
      <w:bookmarkStart w:id="0" w:name="OLE_LINK1"/>
      <w:bookmarkStart w:id="1" w:name="OLE_LINK2"/>
      <w:r w:rsidRPr="00E221CB">
        <w:rPr>
          <w:b/>
          <w:bCs/>
          <w:sz w:val="28"/>
          <w:szCs w:val="28"/>
        </w:rPr>
        <w:t>HIV infekcijas, seksuālās transmisijas infekciju, B un C hepatīta izplatības ierobežošanas rīcības plāns 201</w:t>
      </w:r>
      <w:r w:rsidR="00C46102">
        <w:rPr>
          <w:b/>
          <w:bCs/>
          <w:sz w:val="28"/>
          <w:szCs w:val="28"/>
        </w:rPr>
        <w:t>8</w:t>
      </w:r>
      <w:r w:rsidRPr="00E221CB">
        <w:rPr>
          <w:b/>
          <w:bCs/>
          <w:sz w:val="28"/>
          <w:szCs w:val="28"/>
        </w:rPr>
        <w:t>.</w:t>
      </w:r>
      <w:r w:rsidR="00615B9A">
        <w:rPr>
          <w:b/>
          <w:bCs/>
          <w:sz w:val="28"/>
          <w:szCs w:val="28"/>
        </w:rPr>
        <w:t xml:space="preserve"> </w:t>
      </w:r>
      <w:r w:rsidRPr="00E221CB" w:rsidR="00E221CB">
        <w:rPr>
          <w:b/>
          <w:bCs/>
          <w:sz w:val="28"/>
          <w:szCs w:val="28"/>
        </w:rPr>
        <w:noBreakHyphen/>
      </w:r>
      <w:r w:rsidR="00353133">
        <w:rPr>
          <w:b/>
          <w:bCs/>
          <w:sz w:val="28"/>
          <w:szCs w:val="28"/>
        </w:rPr>
        <w:t xml:space="preserve"> </w:t>
      </w:r>
      <w:r w:rsidRPr="00E221CB">
        <w:rPr>
          <w:b/>
          <w:bCs/>
          <w:sz w:val="28"/>
          <w:szCs w:val="28"/>
        </w:rPr>
        <w:t>20</w:t>
      </w:r>
      <w:r w:rsidR="00C46102">
        <w:rPr>
          <w:b/>
          <w:bCs/>
          <w:sz w:val="28"/>
          <w:szCs w:val="28"/>
        </w:rPr>
        <w:t>20</w:t>
      </w:r>
      <w:r w:rsidRPr="00E221CB">
        <w:rPr>
          <w:b/>
          <w:bCs/>
          <w:sz w:val="28"/>
          <w:szCs w:val="28"/>
        </w:rPr>
        <w:t>.gadam</w:t>
      </w:r>
    </w:p>
    <w:p w:rsidR="0052700D" w:rsidRPr="00D6510E" w:rsidP="00F24AC9" w14:paraId="1181ABCF" w14:textId="77777777">
      <w:pPr>
        <w:ind w:right="0" w:firstLine="0"/>
        <w:jc w:val="center"/>
        <w:outlineLvl w:val="3"/>
        <w:rPr>
          <w:b/>
          <w:bCs/>
          <w:sz w:val="28"/>
          <w:szCs w:val="28"/>
          <w:lang w:val="en-GB"/>
        </w:rPr>
      </w:pPr>
      <w:bookmarkEnd w:id="0"/>
      <w:bookmarkEnd w:id="1"/>
    </w:p>
    <w:p w:rsidR="0052700D" w:rsidRPr="00E221CB" w:rsidP="00F24AC9" w14:paraId="36A8E756" w14:textId="77777777">
      <w:pPr>
        <w:ind w:right="0" w:firstLine="0"/>
        <w:jc w:val="right"/>
        <w:rPr>
          <w:szCs w:val="24"/>
        </w:rPr>
      </w:pPr>
    </w:p>
    <w:p w:rsidR="00605ADD" w:rsidRPr="00E221CB" w:rsidP="00F24AC9" w14:paraId="08BF9E7E" w14:textId="77777777">
      <w:pPr>
        <w:ind w:right="0" w:firstLine="0"/>
        <w:jc w:val="center"/>
        <w:outlineLvl w:val="3"/>
      </w:pPr>
    </w:p>
    <w:p w:rsidR="00605ADD" w:rsidRPr="00E221CB" w:rsidP="00F24AC9" w14:paraId="3A300FDB" w14:textId="77777777">
      <w:pPr>
        <w:ind w:right="0" w:firstLine="0"/>
        <w:jc w:val="center"/>
        <w:outlineLvl w:val="3"/>
      </w:pPr>
    </w:p>
    <w:p w:rsidR="00605ADD" w:rsidRPr="00E221CB" w:rsidP="00F24AC9" w14:paraId="60DD145B" w14:textId="77777777">
      <w:pPr>
        <w:ind w:right="0" w:firstLine="0"/>
        <w:jc w:val="center"/>
        <w:outlineLvl w:val="3"/>
      </w:pPr>
    </w:p>
    <w:p w:rsidR="00605ADD" w:rsidRPr="00E221CB" w:rsidP="00F24AC9" w14:paraId="1C62D20F" w14:textId="77777777">
      <w:pPr>
        <w:ind w:right="0" w:firstLine="0"/>
        <w:jc w:val="center"/>
        <w:outlineLvl w:val="3"/>
      </w:pPr>
    </w:p>
    <w:p w:rsidR="00605ADD" w:rsidRPr="00E221CB" w:rsidP="00F24AC9" w14:paraId="16214B9D" w14:textId="77777777">
      <w:pPr>
        <w:ind w:right="0" w:firstLine="0"/>
        <w:jc w:val="center"/>
        <w:outlineLvl w:val="3"/>
      </w:pPr>
    </w:p>
    <w:p w:rsidR="00605ADD" w:rsidRPr="00E221CB" w:rsidP="00F24AC9" w14:paraId="165E886D" w14:textId="77777777">
      <w:pPr>
        <w:ind w:right="0" w:firstLine="0"/>
        <w:jc w:val="center"/>
        <w:outlineLvl w:val="3"/>
      </w:pPr>
    </w:p>
    <w:p w:rsidR="00605ADD" w:rsidRPr="00E221CB" w:rsidP="00F24AC9" w14:paraId="43A46E87" w14:textId="77777777">
      <w:pPr>
        <w:ind w:right="0" w:firstLine="0"/>
        <w:jc w:val="center"/>
        <w:outlineLvl w:val="3"/>
      </w:pPr>
    </w:p>
    <w:p w:rsidR="00605ADD" w:rsidRPr="00E221CB" w:rsidP="00F24AC9" w14:paraId="1630FBF9" w14:textId="77777777">
      <w:pPr>
        <w:ind w:right="0" w:firstLine="0"/>
        <w:jc w:val="center"/>
        <w:outlineLvl w:val="3"/>
      </w:pPr>
    </w:p>
    <w:p w:rsidR="00104651" w:rsidRPr="00E221CB" w:rsidP="00F24AC9" w14:paraId="703F4B82" w14:textId="77777777">
      <w:pPr>
        <w:ind w:right="0" w:firstLine="0"/>
        <w:jc w:val="center"/>
        <w:outlineLvl w:val="3"/>
      </w:pPr>
    </w:p>
    <w:p w:rsidR="00E07FAA" w:rsidRPr="00E221CB" w:rsidP="00E07FAA" w14:paraId="73D81EA7" w14:textId="77777777">
      <w:pPr>
        <w:ind w:right="0" w:firstLine="0"/>
        <w:jc w:val="center"/>
        <w:outlineLvl w:val="3"/>
      </w:pPr>
    </w:p>
    <w:p w:rsidR="00104651" w:rsidRPr="00E221CB" w:rsidP="00F24AC9" w14:paraId="1596A9D1" w14:textId="77777777">
      <w:pPr>
        <w:ind w:right="0" w:firstLine="0"/>
        <w:jc w:val="center"/>
        <w:outlineLvl w:val="3"/>
      </w:pPr>
    </w:p>
    <w:p w:rsidR="00104651" w:rsidRPr="00E221CB" w:rsidP="00F24AC9" w14:paraId="4FFD7484" w14:textId="77777777">
      <w:pPr>
        <w:ind w:right="0" w:firstLine="0"/>
        <w:jc w:val="center"/>
        <w:outlineLvl w:val="3"/>
      </w:pPr>
    </w:p>
    <w:p w:rsidR="00605ADD" w:rsidRPr="00E221CB" w:rsidP="00F24AC9" w14:paraId="496BD1A1" w14:textId="77777777">
      <w:pPr>
        <w:ind w:right="0" w:firstLine="0"/>
        <w:jc w:val="center"/>
        <w:outlineLvl w:val="3"/>
      </w:pPr>
    </w:p>
    <w:p w:rsidR="00605ADD" w:rsidRPr="00E221CB" w:rsidP="00F24AC9" w14:paraId="4855F9FC" w14:textId="77777777">
      <w:pPr>
        <w:ind w:right="0" w:firstLine="0"/>
        <w:jc w:val="center"/>
        <w:outlineLvl w:val="3"/>
      </w:pPr>
    </w:p>
    <w:p w:rsidR="00605ADD" w:rsidRPr="00E221CB" w:rsidP="00F24AC9" w14:paraId="256412FD" w14:textId="77777777">
      <w:pPr>
        <w:ind w:right="0" w:firstLine="0"/>
        <w:jc w:val="center"/>
        <w:outlineLvl w:val="3"/>
      </w:pPr>
    </w:p>
    <w:p w:rsidR="00605ADD" w:rsidRPr="00E221CB" w:rsidP="00F24AC9" w14:paraId="0B39309B" w14:textId="77777777">
      <w:pPr>
        <w:ind w:right="0" w:firstLine="0"/>
        <w:jc w:val="center"/>
        <w:outlineLvl w:val="3"/>
      </w:pPr>
    </w:p>
    <w:p w:rsidR="00605ADD" w:rsidRPr="00E221CB" w:rsidP="00F24AC9" w14:paraId="2C0A62BB" w14:textId="77777777">
      <w:pPr>
        <w:ind w:right="0" w:firstLine="0"/>
        <w:jc w:val="center"/>
        <w:outlineLvl w:val="3"/>
      </w:pPr>
    </w:p>
    <w:p w:rsidR="00605ADD" w:rsidP="00F24AC9" w14:paraId="257A7128" w14:textId="27CEDC97">
      <w:pPr>
        <w:ind w:right="0" w:firstLine="0"/>
        <w:jc w:val="center"/>
        <w:outlineLvl w:val="3"/>
      </w:pPr>
    </w:p>
    <w:p w:rsidR="00453BD3" w:rsidP="00F24AC9" w14:paraId="45F14DF8" w14:textId="67D3F3BE">
      <w:pPr>
        <w:ind w:right="0" w:firstLine="0"/>
        <w:jc w:val="center"/>
        <w:outlineLvl w:val="3"/>
      </w:pPr>
    </w:p>
    <w:p w:rsidR="00453BD3" w:rsidP="00F24AC9" w14:paraId="493AB775" w14:textId="15E9D02A">
      <w:pPr>
        <w:ind w:right="0" w:firstLine="0"/>
        <w:jc w:val="center"/>
        <w:outlineLvl w:val="3"/>
      </w:pPr>
    </w:p>
    <w:p w:rsidR="00453BD3" w:rsidP="00F24AC9" w14:paraId="45E3928E" w14:textId="3CC659E8">
      <w:pPr>
        <w:ind w:right="0" w:firstLine="0"/>
        <w:jc w:val="center"/>
        <w:outlineLvl w:val="3"/>
      </w:pPr>
    </w:p>
    <w:p w:rsidR="00605ADD" w:rsidRPr="00E221CB" w:rsidP="00F24AC9" w14:paraId="6553E179" w14:textId="77777777">
      <w:pPr>
        <w:ind w:right="0" w:firstLine="0"/>
        <w:jc w:val="center"/>
        <w:outlineLvl w:val="3"/>
      </w:pPr>
    </w:p>
    <w:p w:rsidR="00A2582E" w:rsidRPr="00E221CB" w:rsidP="00F24AC9" w14:paraId="5DFDC5E8" w14:textId="25668B08">
      <w:pPr>
        <w:ind w:right="0" w:firstLine="0"/>
        <w:jc w:val="center"/>
        <w:outlineLvl w:val="3"/>
      </w:pPr>
      <w:r w:rsidRPr="00E221CB">
        <w:t>Rīgā 201</w:t>
      </w:r>
      <w:r w:rsidR="00795890">
        <w:t>7</w:t>
      </w:r>
    </w:p>
    <w:p w:rsidR="00D006AD" w:rsidRPr="00E221CB" w:rsidP="00F24AC9" w14:paraId="6B9E4526" w14:textId="7ECD1D6A">
      <w:pPr>
        <w:ind w:right="0" w:firstLine="0"/>
        <w:jc w:val="left"/>
        <w:rPr>
          <w:sz w:val="28"/>
          <w:szCs w:val="28"/>
        </w:rPr>
      </w:pPr>
      <w:r w:rsidRPr="00E221CB">
        <w:rPr>
          <w:sz w:val="28"/>
          <w:szCs w:val="28"/>
        </w:rPr>
        <w:br w:type="page"/>
      </w:r>
      <w:r w:rsidR="00C8686C">
        <w:rPr>
          <w:sz w:val="28"/>
          <w:szCs w:val="28"/>
        </w:rPr>
        <w:t xml:space="preserve"> </w:t>
      </w:r>
    </w:p>
    <w:p w:rsidR="00F61A95" w:rsidRPr="00E221CB" w:rsidP="00F61A95" w14:paraId="31CFA3EA" w14:textId="77777777">
      <w:pPr>
        <w:ind w:right="0"/>
        <w:jc w:val="center"/>
        <w:outlineLvl w:val="3"/>
        <w:rPr>
          <w:b/>
        </w:rPr>
      </w:pPr>
      <w:r w:rsidRPr="00E221CB">
        <w:rPr>
          <w:b/>
          <w:sz w:val="28"/>
          <w:szCs w:val="28"/>
        </w:rPr>
        <w:t xml:space="preserve">Lietotie apzīmējumi </w:t>
      </w:r>
    </w:p>
    <w:p w:rsidR="00F61A95" w:rsidRPr="00E221CB" w:rsidP="00F61A95" w14:paraId="05D00B13" w14:textId="77777777">
      <w:pPr>
        <w:pStyle w:val="Title"/>
        <w:ind w:right="0"/>
      </w:pPr>
    </w:p>
    <w:tbl>
      <w:tblPr>
        <w:tblW w:w="9606" w:type="dxa"/>
        <w:tblLayout w:type="fixed"/>
        <w:tblLook w:val="04A0"/>
      </w:tblPr>
      <w:tblGrid>
        <w:gridCol w:w="1809"/>
        <w:gridCol w:w="284"/>
        <w:gridCol w:w="7513"/>
      </w:tblGrid>
      <w:tr w14:paraId="3D7E7FAF" w14:textId="77777777" w:rsidTr="00F61A95">
        <w:tblPrEx>
          <w:tblW w:w="9606" w:type="dxa"/>
          <w:tblLayout w:type="fixed"/>
          <w:tblLook w:val="04A0"/>
        </w:tblPrEx>
        <w:tc>
          <w:tcPr>
            <w:tcW w:w="1809" w:type="dxa"/>
          </w:tcPr>
          <w:p w:rsidR="00F61A95" w:rsidRPr="00E221CB" w:rsidP="00F61A95" w14:paraId="19457AD2" w14:textId="77777777">
            <w:pPr>
              <w:ind w:right="0" w:firstLine="0"/>
              <w:jc w:val="left"/>
              <w:rPr>
                <w:sz w:val="28"/>
                <w:szCs w:val="28"/>
              </w:rPr>
            </w:pPr>
            <w:r w:rsidRPr="00E221CB">
              <w:rPr>
                <w:sz w:val="28"/>
                <w:szCs w:val="28"/>
              </w:rPr>
              <w:t>AĀIC</w:t>
            </w:r>
          </w:p>
        </w:tc>
        <w:tc>
          <w:tcPr>
            <w:tcW w:w="284" w:type="dxa"/>
          </w:tcPr>
          <w:p w:rsidR="00F61A95" w:rsidRPr="00E221CB" w:rsidP="00F61A95" w14:paraId="1985967E" w14:textId="77777777">
            <w:pPr>
              <w:ind w:right="0" w:firstLine="0"/>
              <w:rPr>
                <w:sz w:val="28"/>
                <w:szCs w:val="28"/>
              </w:rPr>
            </w:pPr>
            <w:r w:rsidRPr="00E221CB">
              <w:rPr>
                <w:sz w:val="28"/>
                <w:szCs w:val="28"/>
              </w:rPr>
              <w:t>-</w:t>
            </w:r>
          </w:p>
        </w:tc>
        <w:tc>
          <w:tcPr>
            <w:tcW w:w="7513" w:type="dxa"/>
          </w:tcPr>
          <w:p w:rsidR="00F61A95" w:rsidRPr="00E221CB" w:rsidP="00F61A95" w14:paraId="34EB2F33" w14:textId="77777777">
            <w:pPr>
              <w:ind w:right="0" w:firstLine="22"/>
              <w:jc w:val="left"/>
              <w:rPr>
                <w:sz w:val="28"/>
                <w:szCs w:val="28"/>
              </w:rPr>
            </w:pPr>
            <w:r w:rsidRPr="00E221CB">
              <w:rPr>
                <w:sz w:val="28"/>
                <w:szCs w:val="28"/>
              </w:rPr>
              <w:t>Aizturēto ārzemnieku izmitināšanas centrs</w:t>
            </w:r>
          </w:p>
        </w:tc>
      </w:tr>
      <w:tr w14:paraId="590CD684" w14:textId="77777777" w:rsidTr="00F61A95">
        <w:tblPrEx>
          <w:tblW w:w="9606" w:type="dxa"/>
          <w:tblLayout w:type="fixed"/>
          <w:tblLook w:val="04A0"/>
        </w:tblPrEx>
        <w:tc>
          <w:tcPr>
            <w:tcW w:w="1809" w:type="dxa"/>
          </w:tcPr>
          <w:p w:rsidR="006D1D42" w:rsidRPr="00E221CB" w:rsidP="00F61A95" w14:paraId="7A9B13B7" w14:textId="29B47DA4">
            <w:pPr>
              <w:ind w:right="0" w:firstLine="0"/>
              <w:jc w:val="left"/>
              <w:rPr>
                <w:sz w:val="28"/>
                <w:szCs w:val="28"/>
              </w:rPr>
            </w:pPr>
            <w:r>
              <w:rPr>
                <w:sz w:val="28"/>
                <w:szCs w:val="28"/>
              </w:rPr>
              <w:t>AGIHAS</w:t>
            </w:r>
          </w:p>
        </w:tc>
        <w:tc>
          <w:tcPr>
            <w:tcW w:w="284" w:type="dxa"/>
          </w:tcPr>
          <w:p w:rsidR="006D1D42" w:rsidRPr="00E221CB" w:rsidP="00F61A95" w14:paraId="2A504719" w14:textId="4E8C4439">
            <w:pPr>
              <w:ind w:right="0" w:firstLine="0"/>
              <w:rPr>
                <w:sz w:val="28"/>
                <w:szCs w:val="28"/>
              </w:rPr>
            </w:pPr>
            <w:r>
              <w:rPr>
                <w:sz w:val="28"/>
                <w:szCs w:val="28"/>
              </w:rPr>
              <w:t>-</w:t>
            </w:r>
          </w:p>
        </w:tc>
        <w:tc>
          <w:tcPr>
            <w:tcW w:w="7513" w:type="dxa"/>
          </w:tcPr>
          <w:p w:rsidR="006D1D42" w:rsidRPr="00E221CB" w:rsidP="00F61A95" w14:paraId="64C4480C" w14:textId="2F3421F9">
            <w:pPr>
              <w:ind w:right="0" w:firstLine="22"/>
              <w:jc w:val="left"/>
              <w:rPr>
                <w:sz w:val="28"/>
                <w:szCs w:val="28"/>
              </w:rPr>
            </w:pPr>
            <w:r>
              <w:rPr>
                <w:sz w:val="28"/>
                <w:szCs w:val="28"/>
              </w:rPr>
              <w:t>b</w:t>
            </w:r>
            <w:r>
              <w:rPr>
                <w:sz w:val="28"/>
                <w:szCs w:val="28"/>
              </w:rPr>
              <w:t>iedrība “Atbalsta grupa inficēt</w:t>
            </w:r>
            <w:r w:rsidR="000310DC">
              <w:rPr>
                <w:sz w:val="28"/>
                <w:szCs w:val="28"/>
              </w:rPr>
              <w:t>aj</w:t>
            </w:r>
            <w:r>
              <w:rPr>
                <w:sz w:val="28"/>
                <w:szCs w:val="28"/>
              </w:rPr>
              <w:t>iem ar HIV un AIDS slimniekiem”</w:t>
            </w:r>
          </w:p>
        </w:tc>
      </w:tr>
      <w:tr w14:paraId="4F9F435B" w14:textId="77777777" w:rsidTr="00F61A95">
        <w:tblPrEx>
          <w:tblW w:w="9606" w:type="dxa"/>
          <w:tblLayout w:type="fixed"/>
          <w:tblLook w:val="04A0"/>
        </w:tblPrEx>
        <w:tc>
          <w:tcPr>
            <w:tcW w:w="1809" w:type="dxa"/>
          </w:tcPr>
          <w:p w:rsidR="00F61A95" w:rsidRPr="00E221CB" w:rsidP="00F61A95" w14:paraId="38F53358" w14:textId="77777777">
            <w:pPr>
              <w:ind w:right="0" w:firstLine="0"/>
              <w:jc w:val="left"/>
              <w:rPr>
                <w:sz w:val="28"/>
                <w:szCs w:val="28"/>
              </w:rPr>
            </w:pPr>
            <w:r w:rsidRPr="00E221CB">
              <w:rPr>
                <w:sz w:val="28"/>
                <w:szCs w:val="28"/>
              </w:rPr>
              <w:t>AIDS</w:t>
            </w:r>
          </w:p>
        </w:tc>
        <w:tc>
          <w:tcPr>
            <w:tcW w:w="284" w:type="dxa"/>
          </w:tcPr>
          <w:p w:rsidR="00F61A95" w:rsidRPr="00E221CB" w:rsidP="00F61A95" w14:paraId="31BF777C" w14:textId="77777777">
            <w:pPr>
              <w:ind w:right="0" w:firstLine="0"/>
              <w:rPr>
                <w:sz w:val="28"/>
                <w:szCs w:val="28"/>
              </w:rPr>
            </w:pPr>
            <w:r w:rsidRPr="00E221CB">
              <w:rPr>
                <w:sz w:val="28"/>
                <w:szCs w:val="28"/>
              </w:rPr>
              <w:t>-</w:t>
            </w:r>
          </w:p>
        </w:tc>
        <w:tc>
          <w:tcPr>
            <w:tcW w:w="7513" w:type="dxa"/>
          </w:tcPr>
          <w:p w:rsidR="00F61A95" w:rsidRPr="00E221CB" w:rsidP="00F61A95" w14:paraId="19579296" w14:textId="77777777">
            <w:pPr>
              <w:ind w:right="0" w:firstLine="22"/>
              <w:jc w:val="left"/>
              <w:rPr>
                <w:sz w:val="28"/>
                <w:szCs w:val="28"/>
              </w:rPr>
            </w:pPr>
            <w:r w:rsidRPr="00E221CB">
              <w:rPr>
                <w:sz w:val="28"/>
                <w:szCs w:val="28"/>
              </w:rPr>
              <w:t>iegūtais imūndeficīta sindroms (A</w:t>
            </w:r>
            <w:r w:rsidRPr="00E221CB">
              <w:rPr>
                <w:iCs/>
                <w:sz w:val="28"/>
                <w:szCs w:val="28"/>
              </w:rPr>
              <w:t xml:space="preserve">cquired Immuno </w:t>
            </w:r>
            <w:r w:rsidRPr="00E221CB">
              <w:rPr>
                <w:bCs/>
                <w:iCs/>
                <w:sz w:val="28"/>
                <w:szCs w:val="28"/>
              </w:rPr>
              <w:t>d</w:t>
            </w:r>
            <w:r w:rsidRPr="00E221CB">
              <w:rPr>
                <w:iCs/>
                <w:sz w:val="28"/>
                <w:szCs w:val="28"/>
              </w:rPr>
              <w:t>eficiency Syndrome)</w:t>
            </w:r>
          </w:p>
        </w:tc>
      </w:tr>
      <w:tr w14:paraId="7BDE63B9" w14:textId="77777777" w:rsidTr="00F61A95">
        <w:tblPrEx>
          <w:tblW w:w="9606" w:type="dxa"/>
          <w:tblLayout w:type="fixed"/>
          <w:tblLook w:val="04A0"/>
        </w:tblPrEx>
        <w:tc>
          <w:tcPr>
            <w:tcW w:w="1809" w:type="dxa"/>
          </w:tcPr>
          <w:p w:rsidR="0012178C" w:rsidRPr="00E221CB" w:rsidP="00F61A95" w14:paraId="389C0E3E" w14:textId="077F68C6">
            <w:pPr>
              <w:ind w:right="0" w:firstLine="0"/>
              <w:jc w:val="left"/>
              <w:rPr>
                <w:sz w:val="28"/>
                <w:szCs w:val="28"/>
              </w:rPr>
            </w:pPr>
            <w:r>
              <w:rPr>
                <w:sz w:val="28"/>
                <w:szCs w:val="28"/>
              </w:rPr>
              <w:t>ANO</w:t>
            </w:r>
          </w:p>
        </w:tc>
        <w:tc>
          <w:tcPr>
            <w:tcW w:w="284" w:type="dxa"/>
          </w:tcPr>
          <w:p w:rsidR="0012178C" w:rsidRPr="00E221CB" w:rsidP="00F61A95" w14:paraId="55DB253B" w14:textId="017572A9">
            <w:pPr>
              <w:ind w:right="0" w:firstLine="0"/>
              <w:rPr>
                <w:sz w:val="28"/>
                <w:szCs w:val="28"/>
              </w:rPr>
            </w:pPr>
            <w:r>
              <w:rPr>
                <w:sz w:val="28"/>
                <w:szCs w:val="28"/>
              </w:rPr>
              <w:t>-</w:t>
            </w:r>
          </w:p>
        </w:tc>
        <w:tc>
          <w:tcPr>
            <w:tcW w:w="7513" w:type="dxa"/>
          </w:tcPr>
          <w:p w:rsidR="0012178C" w:rsidRPr="00E221CB" w:rsidP="00B450F6" w14:paraId="533037ED" w14:textId="43F351B3">
            <w:pPr>
              <w:ind w:right="0" w:firstLine="22"/>
              <w:jc w:val="left"/>
              <w:rPr>
                <w:sz w:val="28"/>
                <w:szCs w:val="28"/>
              </w:rPr>
            </w:pPr>
            <w:r>
              <w:rPr>
                <w:sz w:val="28"/>
                <w:szCs w:val="28"/>
              </w:rPr>
              <w:t>Apvienoto Nāciju Organizācija</w:t>
            </w:r>
          </w:p>
        </w:tc>
      </w:tr>
      <w:tr w14:paraId="43E85A61" w14:textId="77777777" w:rsidTr="00F61A95">
        <w:tblPrEx>
          <w:tblW w:w="9606" w:type="dxa"/>
          <w:tblLayout w:type="fixed"/>
          <w:tblLook w:val="04A0"/>
        </w:tblPrEx>
        <w:tc>
          <w:tcPr>
            <w:tcW w:w="1809" w:type="dxa"/>
          </w:tcPr>
          <w:p w:rsidR="00050A15" w:rsidP="00050A15" w14:paraId="79F3D9C8" w14:textId="1A92C8BB">
            <w:pPr>
              <w:ind w:right="0" w:firstLine="0"/>
              <w:jc w:val="left"/>
              <w:rPr>
                <w:sz w:val="28"/>
                <w:szCs w:val="28"/>
              </w:rPr>
            </w:pPr>
            <w:r>
              <w:rPr>
                <w:sz w:val="28"/>
                <w:szCs w:val="28"/>
              </w:rPr>
              <w:t>Anti -HCV</w:t>
            </w:r>
          </w:p>
        </w:tc>
        <w:tc>
          <w:tcPr>
            <w:tcW w:w="284" w:type="dxa"/>
          </w:tcPr>
          <w:p w:rsidR="00050A15" w:rsidP="00050A15" w14:paraId="1AF6C1CD" w14:textId="7A192A39">
            <w:pPr>
              <w:ind w:right="0" w:firstLine="0"/>
              <w:rPr>
                <w:sz w:val="28"/>
                <w:szCs w:val="28"/>
              </w:rPr>
            </w:pPr>
            <w:r>
              <w:rPr>
                <w:sz w:val="28"/>
                <w:szCs w:val="28"/>
              </w:rPr>
              <w:t>-</w:t>
            </w:r>
          </w:p>
        </w:tc>
        <w:tc>
          <w:tcPr>
            <w:tcW w:w="7513" w:type="dxa"/>
          </w:tcPr>
          <w:p w:rsidR="00050A15" w:rsidP="00050A15" w14:paraId="07758E7F" w14:textId="6BCA1DD2">
            <w:pPr>
              <w:ind w:right="0" w:firstLine="22"/>
              <w:jc w:val="left"/>
              <w:rPr>
                <w:sz w:val="28"/>
                <w:szCs w:val="28"/>
              </w:rPr>
            </w:pPr>
            <w:r>
              <w:rPr>
                <w:sz w:val="28"/>
                <w:szCs w:val="28"/>
              </w:rPr>
              <w:t>imūnglobulīna antivielas pret C hepatīta  vīrusu</w:t>
            </w:r>
          </w:p>
        </w:tc>
      </w:tr>
      <w:tr w14:paraId="5013073C" w14:textId="77777777" w:rsidTr="00F61A95">
        <w:tblPrEx>
          <w:tblW w:w="9606" w:type="dxa"/>
          <w:tblLayout w:type="fixed"/>
          <w:tblLook w:val="04A0"/>
        </w:tblPrEx>
        <w:tc>
          <w:tcPr>
            <w:tcW w:w="1809" w:type="dxa"/>
          </w:tcPr>
          <w:p w:rsidR="00F61A95" w:rsidRPr="00E221CB" w:rsidP="00F61A95" w14:paraId="00249F75" w14:textId="77777777">
            <w:pPr>
              <w:ind w:right="0" w:firstLine="0"/>
              <w:jc w:val="left"/>
              <w:rPr>
                <w:sz w:val="28"/>
                <w:szCs w:val="28"/>
              </w:rPr>
            </w:pPr>
            <w:r w:rsidRPr="00E221CB">
              <w:rPr>
                <w:sz w:val="28"/>
                <w:szCs w:val="28"/>
              </w:rPr>
              <w:t>ARV terapija</w:t>
            </w:r>
          </w:p>
        </w:tc>
        <w:tc>
          <w:tcPr>
            <w:tcW w:w="284" w:type="dxa"/>
          </w:tcPr>
          <w:p w:rsidR="00F61A95" w:rsidRPr="00E221CB" w:rsidP="00F61A95" w14:paraId="1805F6D1" w14:textId="77777777">
            <w:pPr>
              <w:ind w:right="0" w:firstLine="0"/>
              <w:rPr>
                <w:sz w:val="28"/>
                <w:szCs w:val="28"/>
              </w:rPr>
            </w:pPr>
            <w:r w:rsidRPr="00E221CB">
              <w:rPr>
                <w:sz w:val="28"/>
                <w:szCs w:val="28"/>
              </w:rPr>
              <w:t>-</w:t>
            </w:r>
          </w:p>
        </w:tc>
        <w:tc>
          <w:tcPr>
            <w:tcW w:w="7513" w:type="dxa"/>
          </w:tcPr>
          <w:p w:rsidR="00F61A95" w:rsidRPr="00E221CB" w:rsidP="00F61A95" w14:paraId="37DA62F4" w14:textId="77777777">
            <w:pPr>
              <w:ind w:right="0" w:firstLine="22"/>
              <w:jc w:val="left"/>
              <w:rPr>
                <w:sz w:val="28"/>
                <w:szCs w:val="28"/>
              </w:rPr>
            </w:pPr>
            <w:r w:rsidRPr="00E221CB">
              <w:rPr>
                <w:sz w:val="28"/>
                <w:szCs w:val="28"/>
              </w:rPr>
              <w:t>HIV infekcijas antiretrovirālā (ARV) terapija</w:t>
            </w:r>
          </w:p>
        </w:tc>
      </w:tr>
      <w:tr w14:paraId="4FF272FA" w14:textId="77777777" w:rsidTr="00F61A95">
        <w:tblPrEx>
          <w:tblW w:w="9606" w:type="dxa"/>
          <w:tblLayout w:type="fixed"/>
          <w:tblLook w:val="04A0"/>
        </w:tblPrEx>
        <w:tc>
          <w:tcPr>
            <w:tcW w:w="1809" w:type="dxa"/>
          </w:tcPr>
          <w:p w:rsidR="00F61A95" w:rsidRPr="00E221CB" w:rsidP="00F61A95" w14:paraId="050957A0" w14:textId="77777777">
            <w:pPr>
              <w:ind w:right="0" w:firstLine="0"/>
              <w:jc w:val="left"/>
              <w:rPr>
                <w:sz w:val="28"/>
                <w:szCs w:val="28"/>
              </w:rPr>
            </w:pPr>
            <w:r w:rsidRPr="00E221CB">
              <w:rPr>
                <w:sz w:val="28"/>
                <w:szCs w:val="28"/>
              </w:rPr>
              <w:t>ĀIe</w:t>
            </w:r>
          </w:p>
        </w:tc>
        <w:tc>
          <w:tcPr>
            <w:tcW w:w="284" w:type="dxa"/>
          </w:tcPr>
          <w:p w:rsidR="00F61A95" w:rsidRPr="00E221CB" w:rsidP="00F61A95" w14:paraId="52734BE6" w14:textId="77777777">
            <w:pPr>
              <w:ind w:right="0" w:firstLine="0"/>
              <w:rPr>
                <w:sz w:val="28"/>
                <w:szCs w:val="28"/>
              </w:rPr>
            </w:pPr>
            <w:r w:rsidRPr="00E221CB">
              <w:rPr>
                <w:sz w:val="28"/>
                <w:szCs w:val="28"/>
              </w:rPr>
              <w:t>-</w:t>
            </w:r>
          </w:p>
        </w:tc>
        <w:tc>
          <w:tcPr>
            <w:tcW w:w="7513" w:type="dxa"/>
          </w:tcPr>
          <w:p w:rsidR="00F61A95" w:rsidRPr="00E221CB" w:rsidP="00F61A95" w14:paraId="2C3387EE" w14:textId="77777777">
            <w:pPr>
              <w:ind w:right="0" w:firstLine="22"/>
              <w:jc w:val="left"/>
              <w:rPr>
                <w:sz w:val="28"/>
                <w:szCs w:val="28"/>
              </w:rPr>
            </w:pPr>
            <w:r w:rsidRPr="00E221CB">
              <w:rPr>
                <w:sz w:val="28"/>
                <w:szCs w:val="28"/>
              </w:rPr>
              <w:t>ārstniecības iestādes</w:t>
            </w:r>
          </w:p>
        </w:tc>
      </w:tr>
      <w:tr w14:paraId="7BA54614" w14:textId="77777777" w:rsidTr="00F61A95">
        <w:tblPrEx>
          <w:tblW w:w="9606" w:type="dxa"/>
          <w:tblLayout w:type="fixed"/>
          <w:tblLook w:val="04A0"/>
        </w:tblPrEx>
        <w:tc>
          <w:tcPr>
            <w:tcW w:w="1809" w:type="dxa"/>
          </w:tcPr>
          <w:p w:rsidR="00F61A95" w:rsidRPr="00E221CB" w:rsidP="00F61A95" w14:paraId="2331BF88" w14:textId="77777777">
            <w:pPr>
              <w:ind w:right="0" w:firstLine="0"/>
              <w:jc w:val="left"/>
              <w:rPr>
                <w:sz w:val="28"/>
                <w:szCs w:val="28"/>
              </w:rPr>
            </w:pPr>
            <w:r w:rsidRPr="00E221CB">
              <w:rPr>
                <w:sz w:val="28"/>
                <w:szCs w:val="28"/>
              </w:rPr>
              <w:t>ĀPA</w:t>
            </w:r>
          </w:p>
        </w:tc>
        <w:tc>
          <w:tcPr>
            <w:tcW w:w="284" w:type="dxa"/>
          </w:tcPr>
          <w:p w:rsidR="00F61A95" w:rsidRPr="00E221CB" w:rsidP="00F61A95" w14:paraId="468D8EA9" w14:textId="77777777">
            <w:pPr>
              <w:ind w:right="0" w:firstLine="0"/>
              <w:rPr>
                <w:sz w:val="28"/>
                <w:szCs w:val="28"/>
              </w:rPr>
            </w:pPr>
            <w:r w:rsidRPr="00E221CB">
              <w:rPr>
                <w:sz w:val="28"/>
                <w:szCs w:val="28"/>
              </w:rPr>
              <w:t>-</w:t>
            </w:r>
          </w:p>
        </w:tc>
        <w:tc>
          <w:tcPr>
            <w:tcW w:w="7513" w:type="dxa"/>
          </w:tcPr>
          <w:p w:rsidR="00F61A95" w:rsidRPr="00E221CB" w:rsidP="00F61A95" w14:paraId="3FA6C375" w14:textId="77777777">
            <w:pPr>
              <w:ind w:right="0" w:firstLine="22"/>
              <w:jc w:val="left"/>
              <w:rPr>
                <w:sz w:val="28"/>
                <w:szCs w:val="28"/>
              </w:rPr>
            </w:pPr>
            <w:r w:rsidRPr="00E221CB">
              <w:rPr>
                <w:sz w:val="28"/>
                <w:szCs w:val="28"/>
              </w:rPr>
              <w:t>ārstu profesionālās asociācijas</w:t>
            </w:r>
          </w:p>
        </w:tc>
      </w:tr>
      <w:tr w14:paraId="0A198C46" w14:textId="77777777" w:rsidTr="00F61A95">
        <w:tblPrEx>
          <w:tblW w:w="9606" w:type="dxa"/>
          <w:tblLayout w:type="fixed"/>
          <w:tblLook w:val="04A0"/>
        </w:tblPrEx>
        <w:tc>
          <w:tcPr>
            <w:tcW w:w="1809" w:type="dxa"/>
          </w:tcPr>
          <w:p w:rsidR="00F61A95" w:rsidRPr="00E221CB" w:rsidP="00F61A95" w14:paraId="0E7E60A9" w14:textId="77777777">
            <w:pPr>
              <w:ind w:right="0" w:firstLine="0"/>
              <w:jc w:val="left"/>
              <w:rPr>
                <w:sz w:val="28"/>
                <w:szCs w:val="28"/>
              </w:rPr>
            </w:pPr>
            <w:r w:rsidRPr="00E221CB">
              <w:rPr>
                <w:sz w:val="28"/>
                <w:szCs w:val="28"/>
              </w:rPr>
              <w:t>BHA</w:t>
            </w:r>
          </w:p>
        </w:tc>
        <w:tc>
          <w:tcPr>
            <w:tcW w:w="284" w:type="dxa"/>
          </w:tcPr>
          <w:p w:rsidR="00F61A95" w:rsidRPr="00E221CB" w:rsidP="00F61A95" w14:paraId="214EDC62" w14:textId="77777777">
            <w:pPr>
              <w:ind w:right="0" w:firstLine="0"/>
              <w:rPr>
                <w:sz w:val="28"/>
                <w:szCs w:val="28"/>
              </w:rPr>
            </w:pPr>
            <w:r w:rsidRPr="00E221CB">
              <w:rPr>
                <w:sz w:val="28"/>
                <w:szCs w:val="28"/>
              </w:rPr>
              <w:t>-</w:t>
            </w:r>
          </w:p>
        </w:tc>
        <w:tc>
          <w:tcPr>
            <w:tcW w:w="7513" w:type="dxa"/>
          </w:tcPr>
          <w:p w:rsidR="00F61A95" w:rsidRPr="00E221CB" w:rsidP="00F61A95" w14:paraId="69695CC9" w14:textId="2AAF4536">
            <w:pPr>
              <w:ind w:right="0" w:firstLine="22"/>
              <w:jc w:val="left"/>
              <w:rPr>
                <w:sz w:val="28"/>
                <w:szCs w:val="28"/>
              </w:rPr>
            </w:pPr>
            <w:r>
              <w:rPr>
                <w:sz w:val="28"/>
                <w:szCs w:val="28"/>
              </w:rPr>
              <w:t>b</w:t>
            </w:r>
            <w:r w:rsidRPr="00E221CB">
              <w:rPr>
                <w:sz w:val="28"/>
                <w:szCs w:val="28"/>
              </w:rPr>
              <w:t xml:space="preserve">iedrība </w:t>
            </w:r>
            <w:r w:rsidR="00AC75A8">
              <w:rPr>
                <w:sz w:val="28"/>
                <w:szCs w:val="28"/>
              </w:rPr>
              <w:t>“</w:t>
            </w:r>
            <w:r w:rsidRPr="00E221CB">
              <w:rPr>
                <w:sz w:val="28"/>
                <w:szCs w:val="28"/>
              </w:rPr>
              <w:t>Baltijas HIV asociācija</w:t>
            </w:r>
            <w:r w:rsidR="00AC75A8">
              <w:rPr>
                <w:sz w:val="28"/>
                <w:szCs w:val="28"/>
              </w:rPr>
              <w:t>”</w:t>
            </w:r>
          </w:p>
        </w:tc>
      </w:tr>
      <w:tr w14:paraId="54293339" w14:textId="77777777" w:rsidTr="00F61A95">
        <w:tblPrEx>
          <w:tblW w:w="9606" w:type="dxa"/>
          <w:tblLayout w:type="fixed"/>
          <w:tblLook w:val="04A0"/>
        </w:tblPrEx>
        <w:tc>
          <w:tcPr>
            <w:tcW w:w="1809" w:type="dxa"/>
          </w:tcPr>
          <w:p w:rsidR="00504D7B" w:rsidRPr="00E221CB" w:rsidP="00F61A95" w14:paraId="161D04B5" w14:textId="2F8B7F89">
            <w:pPr>
              <w:ind w:right="0" w:firstLine="0"/>
              <w:jc w:val="left"/>
              <w:rPr>
                <w:sz w:val="28"/>
                <w:szCs w:val="28"/>
              </w:rPr>
            </w:pPr>
            <w:r>
              <w:rPr>
                <w:sz w:val="28"/>
                <w:szCs w:val="28"/>
              </w:rPr>
              <w:t>BKUS</w:t>
            </w:r>
          </w:p>
        </w:tc>
        <w:tc>
          <w:tcPr>
            <w:tcW w:w="284" w:type="dxa"/>
          </w:tcPr>
          <w:p w:rsidR="00504D7B" w:rsidRPr="00E221CB" w:rsidP="00F61A95" w14:paraId="724A4B6C" w14:textId="2F269CB0">
            <w:pPr>
              <w:ind w:right="0" w:firstLine="0"/>
              <w:rPr>
                <w:sz w:val="28"/>
                <w:szCs w:val="28"/>
              </w:rPr>
            </w:pPr>
            <w:r>
              <w:rPr>
                <w:sz w:val="28"/>
                <w:szCs w:val="28"/>
              </w:rPr>
              <w:t>-</w:t>
            </w:r>
          </w:p>
        </w:tc>
        <w:tc>
          <w:tcPr>
            <w:tcW w:w="7513" w:type="dxa"/>
          </w:tcPr>
          <w:p w:rsidR="00504D7B" w:rsidP="00F61A95" w14:paraId="273C6CDD" w14:textId="1B945ABF">
            <w:pPr>
              <w:ind w:right="0" w:firstLine="22"/>
              <w:jc w:val="left"/>
              <w:rPr>
                <w:sz w:val="28"/>
                <w:szCs w:val="28"/>
              </w:rPr>
            </w:pPr>
            <w:r w:rsidRPr="00504D7B">
              <w:rPr>
                <w:sz w:val="28"/>
                <w:szCs w:val="28"/>
              </w:rPr>
              <w:t>VSIA "Bērnu klīniskā universitātes slimnīca"</w:t>
            </w:r>
          </w:p>
        </w:tc>
      </w:tr>
      <w:tr w14:paraId="3368A6AF" w14:textId="77777777" w:rsidTr="00F61A95">
        <w:tblPrEx>
          <w:tblW w:w="9606" w:type="dxa"/>
          <w:tblLayout w:type="fixed"/>
          <w:tblLook w:val="04A0"/>
        </w:tblPrEx>
        <w:tc>
          <w:tcPr>
            <w:tcW w:w="1809" w:type="dxa"/>
          </w:tcPr>
          <w:p w:rsidR="00EE16EC" w:rsidRPr="00E221CB" w:rsidP="00F61A95" w14:paraId="06BDB71F" w14:textId="289F4569">
            <w:pPr>
              <w:ind w:right="0" w:firstLine="0"/>
              <w:jc w:val="left"/>
              <w:rPr>
                <w:sz w:val="28"/>
                <w:szCs w:val="28"/>
              </w:rPr>
            </w:pPr>
            <w:r>
              <w:rPr>
                <w:sz w:val="28"/>
                <w:szCs w:val="28"/>
              </w:rPr>
              <w:t>CDA</w:t>
            </w:r>
          </w:p>
        </w:tc>
        <w:tc>
          <w:tcPr>
            <w:tcW w:w="284" w:type="dxa"/>
          </w:tcPr>
          <w:p w:rsidR="00EE16EC" w:rsidRPr="00E221CB" w:rsidP="00F61A95" w14:paraId="3726E07A" w14:textId="629E2D0D">
            <w:pPr>
              <w:ind w:right="0" w:firstLine="0"/>
              <w:rPr>
                <w:sz w:val="28"/>
                <w:szCs w:val="28"/>
              </w:rPr>
            </w:pPr>
            <w:r>
              <w:rPr>
                <w:sz w:val="28"/>
                <w:szCs w:val="28"/>
              </w:rPr>
              <w:t>-</w:t>
            </w:r>
          </w:p>
        </w:tc>
        <w:tc>
          <w:tcPr>
            <w:tcW w:w="7513" w:type="dxa"/>
          </w:tcPr>
          <w:p w:rsidR="00EE16EC" w:rsidRPr="00E221CB" w:rsidP="00F61A95" w14:paraId="697E7558" w14:textId="35EF5250">
            <w:pPr>
              <w:ind w:right="0" w:firstLine="22"/>
              <w:rPr>
                <w:sz w:val="28"/>
                <w:szCs w:val="28"/>
              </w:rPr>
            </w:pPr>
            <w:r>
              <w:rPr>
                <w:sz w:val="28"/>
                <w:szCs w:val="28"/>
              </w:rPr>
              <w:t xml:space="preserve">Slimību analīzes centrs </w:t>
            </w:r>
            <w:r w:rsidR="00DB4393">
              <w:rPr>
                <w:sz w:val="28"/>
                <w:szCs w:val="28"/>
              </w:rPr>
              <w:t>(Center of Disease Analysis)</w:t>
            </w:r>
          </w:p>
        </w:tc>
      </w:tr>
      <w:tr w14:paraId="5E9EAE66" w14:textId="77777777" w:rsidTr="00F61A95">
        <w:tblPrEx>
          <w:tblW w:w="9606" w:type="dxa"/>
          <w:tblLayout w:type="fixed"/>
          <w:tblLook w:val="04A0"/>
        </w:tblPrEx>
        <w:tc>
          <w:tcPr>
            <w:tcW w:w="1809" w:type="dxa"/>
          </w:tcPr>
          <w:p w:rsidR="00F61A95" w:rsidRPr="00E221CB" w:rsidP="00F61A95" w14:paraId="11271992" w14:textId="77777777">
            <w:pPr>
              <w:ind w:right="0" w:firstLine="0"/>
              <w:jc w:val="left"/>
              <w:rPr>
                <w:sz w:val="28"/>
                <w:szCs w:val="28"/>
              </w:rPr>
            </w:pPr>
            <w:r w:rsidRPr="00E221CB">
              <w:rPr>
                <w:sz w:val="28"/>
                <w:szCs w:val="28"/>
              </w:rPr>
              <w:t>CD4 šūnas</w:t>
            </w:r>
          </w:p>
        </w:tc>
        <w:tc>
          <w:tcPr>
            <w:tcW w:w="284" w:type="dxa"/>
          </w:tcPr>
          <w:p w:rsidR="00F61A95" w:rsidRPr="00E221CB" w:rsidP="00F61A95" w14:paraId="240CBC19" w14:textId="77777777">
            <w:pPr>
              <w:ind w:right="0" w:firstLine="0"/>
              <w:rPr>
                <w:sz w:val="28"/>
                <w:szCs w:val="28"/>
              </w:rPr>
            </w:pPr>
            <w:r w:rsidRPr="00E221CB">
              <w:rPr>
                <w:sz w:val="28"/>
                <w:szCs w:val="28"/>
              </w:rPr>
              <w:t>-</w:t>
            </w:r>
          </w:p>
        </w:tc>
        <w:tc>
          <w:tcPr>
            <w:tcW w:w="7513" w:type="dxa"/>
          </w:tcPr>
          <w:p w:rsidR="00F61A95" w:rsidRPr="00E221CB" w:rsidP="00F61A95" w14:paraId="1798DE8E" w14:textId="77777777">
            <w:pPr>
              <w:ind w:right="0" w:firstLine="22"/>
              <w:rPr>
                <w:sz w:val="28"/>
                <w:szCs w:val="28"/>
              </w:rPr>
            </w:pPr>
            <w:r w:rsidRPr="00E221CB">
              <w:rPr>
                <w:sz w:val="28"/>
                <w:szCs w:val="28"/>
              </w:rPr>
              <w:t xml:space="preserve">T limfocīti </w:t>
            </w:r>
          </w:p>
        </w:tc>
      </w:tr>
      <w:tr w14:paraId="43775C70" w14:textId="77777777" w:rsidTr="00F61A95">
        <w:tblPrEx>
          <w:tblW w:w="9606" w:type="dxa"/>
          <w:tblLayout w:type="fixed"/>
          <w:tblLook w:val="04A0"/>
        </w:tblPrEx>
        <w:tc>
          <w:tcPr>
            <w:tcW w:w="1809" w:type="dxa"/>
          </w:tcPr>
          <w:p w:rsidR="007A60EA" w:rsidRPr="00E221CB" w:rsidP="00F61A95" w14:paraId="4E1F2277" w14:textId="09433F77">
            <w:pPr>
              <w:ind w:right="0" w:firstLine="0"/>
              <w:jc w:val="left"/>
              <w:rPr>
                <w:sz w:val="28"/>
                <w:szCs w:val="28"/>
              </w:rPr>
            </w:pPr>
            <w:r>
              <w:rPr>
                <w:sz w:val="28"/>
                <w:szCs w:val="28"/>
              </w:rPr>
              <w:t>DDVVI</w:t>
            </w:r>
          </w:p>
        </w:tc>
        <w:tc>
          <w:tcPr>
            <w:tcW w:w="284" w:type="dxa"/>
          </w:tcPr>
          <w:p w:rsidR="007A60EA" w:rsidRPr="00E221CB" w:rsidP="00F61A95" w14:paraId="1B79FF2E" w14:textId="5D6856C7">
            <w:pPr>
              <w:ind w:right="0" w:firstLine="0"/>
              <w:rPr>
                <w:sz w:val="28"/>
                <w:szCs w:val="28"/>
              </w:rPr>
            </w:pPr>
            <w:r>
              <w:rPr>
                <w:sz w:val="28"/>
                <w:szCs w:val="28"/>
              </w:rPr>
              <w:t>-</w:t>
            </w:r>
          </w:p>
        </w:tc>
        <w:tc>
          <w:tcPr>
            <w:tcW w:w="7513" w:type="dxa"/>
          </w:tcPr>
          <w:p w:rsidR="007A60EA" w:rsidRPr="00E221CB" w:rsidP="00F61A95" w14:paraId="323F5A48" w14:textId="493651E3">
            <w:pPr>
              <w:ind w:right="0" w:firstLine="22"/>
              <w:rPr>
                <w:sz w:val="28"/>
                <w:szCs w:val="28"/>
              </w:rPr>
            </w:pPr>
            <w:r>
              <w:rPr>
                <w:sz w:val="28"/>
                <w:szCs w:val="28"/>
              </w:rPr>
              <w:t>Darba drošības un vides veselības institūts</w:t>
            </w:r>
          </w:p>
        </w:tc>
      </w:tr>
      <w:tr w14:paraId="7878FC70" w14:textId="77777777" w:rsidTr="00F61A95">
        <w:tblPrEx>
          <w:tblW w:w="9606" w:type="dxa"/>
          <w:tblLayout w:type="fixed"/>
          <w:tblLook w:val="04A0"/>
        </w:tblPrEx>
        <w:tc>
          <w:tcPr>
            <w:tcW w:w="1809" w:type="dxa"/>
          </w:tcPr>
          <w:p w:rsidR="00F61A95" w:rsidRPr="00E221CB" w:rsidP="00F61A95" w14:paraId="08955D78" w14:textId="77777777">
            <w:pPr>
              <w:ind w:right="0" w:firstLine="0"/>
              <w:jc w:val="left"/>
              <w:rPr>
                <w:sz w:val="28"/>
                <w:szCs w:val="28"/>
              </w:rPr>
            </w:pPr>
            <w:r w:rsidRPr="00E221CB">
              <w:rPr>
                <w:sz w:val="28"/>
                <w:szCs w:val="28"/>
              </w:rPr>
              <w:t>DIA+LOGS</w:t>
            </w:r>
          </w:p>
        </w:tc>
        <w:tc>
          <w:tcPr>
            <w:tcW w:w="284" w:type="dxa"/>
          </w:tcPr>
          <w:p w:rsidR="00F61A95" w:rsidRPr="00E221CB" w:rsidP="00F61A95" w14:paraId="652F72F9" w14:textId="77777777">
            <w:pPr>
              <w:ind w:right="0" w:firstLine="0"/>
              <w:rPr>
                <w:sz w:val="28"/>
                <w:szCs w:val="28"/>
              </w:rPr>
            </w:pPr>
            <w:r w:rsidRPr="00E221CB">
              <w:rPr>
                <w:sz w:val="28"/>
                <w:szCs w:val="28"/>
              </w:rPr>
              <w:t>-</w:t>
            </w:r>
          </w:p>
        </w:tc>
        <w:tc>
          <w:tcPr>
            <w:tcW w:w="7513" w:type="dxa"/>
          </w:tcPr>
          <w:p w:rsidR="00F61A95" w:rsidRPr="00E221CB" w:rsidP="00F61A95" w14:paraId="685AA501" w14:textId="0568E809">
            <w:pPr>
              <w:ind w:right="0" w:firstLine="22"/>
              <w:rPr>
                <w:sz w:val="28"/>
                <w:szCs w:val="28"/>
              </w:rPr>
            </w:pPr>
            <w:r w:rsidRPr="00E221CB">
              <w:rPr>
                <w:sz w:val="28"/>
                <w:szCs w:val="28"/>
              </w:rPr>
              <w:t xml:space="preserve">biedrība </w:t>
            </w:r>
            <w:r w:rsidR="00AC75A8">
              <w:rPr>
                <w:sz w:val="28"/>
                <w:szCs w:val="28"/>
              </w:rPr>
              <w:t>“</w:t>
            </w:r>
            <w:r w:rsidRPr="00E221CB">
              <w:rPr>
                <w:sz w:val="28"/>
                <w:szCs w:val="28"/>
              </w:rPr>
              <w:t>DIA+LOGS</w:t>
            </w:r>
            <w:r w:rsidR="00AC75A8">
              <w:rPr>
                <w:sz w:val="28"/>
                <w:szCs w:val="28"/>
              </w:rPr>
              <w:t>”</w:t>
            </w:r>
          </w:p>
        </w:tc>
      </w:tr>
      <w:tr w14:paraId="2B20FBCE" w14:textId="77777777" w:rsidTr="00F61A95">
        <w:tblPrEx>
          <w:tblW w:w="9606" w:type="dxa"/>
          <w:tblLayout w:type="fixed"/>
          <w:tblLook w:val="04A0"/>
        </w:tblPrEx>
        <w:tc>
          <w:tcPr>
            <w:tcW w:w="1809" w:type="dxa"/>
          </w:tcPr>
          <w:p w:rsidR="00F61A95" w:rsidRPr="00E221CB" w:rsidP="00F61A95" w14:paraId="47B8A61C" w14:textId="77777777">
            <w:pPr>
              <w:ind w:right="0" w:firstLine="0"/>
              <w:jc w:val="left"/>
              <w:rPr>
                <w:sz w:val="28"/>
                <w:szCs w:val="28"/>
              </w:rPr>
            </w:pPr>
            <w:r w:rsidRPr="00E221CB">
              <w:rPr>
                <w:sz w:val="28"/>
                <w:szCs w:val="28"/>
              </w:rPr>
              <w:t>ECDC</w:t>
            </w:r>
          </w:p>
        </w:tc>
        <w:tc>
          <w:tcPr>
            <w:tcW w:w="284" w:type="dxa"/>
          </w:tcPr>
          <w:p w:rsidR="00F61A95" w:rsidRPr="00E221CB" w:rsidP="00F61A95" w14:paraId="11C96D7F" w14:textId="77777777">
            <w:pPr>
              <w:ind w:right="0" w:firstLine="0"/>
              <w:rPr>
                <w:sz w:val="28"/>
                <w:szCs w:val="28"/>
              </w:rPr>
            </w:pPr>
            <w:r w:rsidRPr="00E221CB">
              <w:rPr>
                <w:sz w:val="28"/>
                <w:szCs w:val="28"/>
              </w:rPr>
              <w:t>-</w:t>
            </w:r>
          </w:p>
        </w:tc>
        <w:tc>
          <w:tcPr>
            <w:tcW w:w="7513" w:type="dxa"/>
          </w:tcPr>
          <w:p w:rsidR="00F61A95" w:rsidRPr="00E221CB" w:rsidP="00F61A95" w14:paraId="777A5522" w14:textId="77777777">
            <w:pPr>
              <w:ind w:right="0" w:firstLine="22"/>
              <w:rPr>
                <w:sz w:val="28"/>
                <w:szCs w:val="28"/>
              </w:rPr>
            </w:pPr>
            <w:r w:rsidRPr="00E221CB">
              <w:rPr>
                <w:sz w:val="28"/>
                <w:szCs w:val="28"/>
              </w:rPr>
              <w:t>Eiropas Slimību profilakses un kontroles centrs (European Centre for Disease Prevention and Control)</w:t>
            </w:r>
          </w:p>
        </w:tc>
      </w:tr>
      <w:tr w14:paraId="04BA284F" w14:textId="77777777" w:rsidTr="00F61A95">
        <w:tblPrEx>
          <w:tblW w:w="9606" w:type="dxa"/>
          <w:tblLayout w:type="fixed"/>
          <w:tblLook w:val="04A0"/>
        </w:tblPrEx>
        <w:tc>
          <w:tcPr>
            <w:tcW w:w="1809" w:type="dxa"/>
          </w:tcPr>
          <w:p w:rsidR="00007686" w:rsidRPr="00E221CB" w:rsidP="00007686" w14:paraId="2FD56B7B" w14:textId="15D455D3">
            <w:pPr>
              <w:ind w:right="0" w:firstLine="0"/>
              <w:jc w:val="left"/>
              <w:rPr>
                <w:sz w:val="28"/>
                <w:szCs w:val="28"/>
              </w:rPr>
            </w:pPr>
            <w:r>
              <w:rPr>
                <w:sz w:val="28"/>
                <w:szCs w:val="28"/>
              </w:rPr>
              <w:t>EMCDDA</w:t>
            </w:r>
          </w:p>
        </w:tc>
        <w:tc>
          <w:tcPr>
            <w:tcW w:w="284" w:type="dxa"/>
          </w:tcPr>
          <w:p w:rsidR="00007686" w:rsidRPr="00E221CB" w:rsidP="00007686" w14:paraId="29892C2B" w14:textId="640AEB3E">
            <w:pPr>
              <w:ind w:right="0" w:firstLine="0"/>
              <w:rPr>
                <w:sz w:val="28"/>
                <w:szCs w:val="28"/>
              </w:rPr>
            </w:pPr>
            <w:r>
              <w:rPr>
                <w:sz w:val="28"/>
                <w:szCs w:val="28"/>
              </w:rPr>
              <w:t>-</w:t>
            </w:r>
          </w:p>
        </w:tc>
        <w:tc>
          <w:tcPr>
            <w:tcW w:w="7513" w:type="dxa"/>
          </w:tcPr>
          <w:p w:rsidR="00007686" w:rsidRPr="00E221CB" w:rsidP="00007686" w14:paraId="0E704956" w14:textId="25865D0E">
            <w:pPr>
              <w:ind w:right="0" w:firstLine="22"/>
              <w:rPr>
                <w:sz w:val="28"/>
                <w:szCs w:val="28"/>
              </w:rPr>
            </w:pPr>
            <w:r>
              <w:rPr>
                <w:sz w:val="28"/>
                <w:szCs w:val="28"/>
              </w:rPr>
              <w:t>Eiropas narkotiku un narkomānijas uzraudzības centrs (Europen Monitoring Centre for Drugs and Drug Addiction)</w:t>
            </w:r>
          </w:p>
        </w:tc>
      </w:tr>
      <w:tr w14:paraId="2D8DBAFA" w14:textId="77777777" w:rsidTr="00F61A95">
        <w:tblPrEx>
          <w:tblW w:w="9606" w:type="dxa"/>
          <w:tblLayout w:type="fixed"/>
          <w:tblLook w:val="04A0"/>
        </w:tblPrEx>
        <w:tc>
          <w:tcPr>
            <w:tcW w:w="1809" w:type="dxa"/>
          </w:tcPr>
          <w:p w:rsidR="00F61A95" w:rsidRPr="00E221CB" w:rsidP="00F61A95" w14:paraId="2B68CA74" w14:textId="77777777">
            <w:pPr>
              <w:ind w:right="0" w:firstLine="0"/>
              <w:jc w:val="left"/>
              <w:rPr>
                <w:sz w:val="28"/>
                <w:szCs w:val="28"/>
              </w:rPr>
            </w:pPr>
            <w:r w:rsidRPr="00E221CB">
              <w:rPr>
                <w:sz w:val="28"/>
                <w:szCs w:val="28"/>
              </w:rPr>
              <w:t>ES/EEZ</w:t>
            </w:r>
          </w:p>
        </w:tc>
        <w:tc>
          <w:tcPr>
            <w:tcW w:w="284" w:type="dxa"/>
          </w:tcPr>
          <w:p w:rsidR="00F61A95" w:rsidRPr="00E221CB" w:rsidP="00F61A95" w14:paraId="6E2B9BF4" w14:textId="77777777">
            <w:pPr>
              <w:ind w:right="0" w:firstLine="0"/>
              <w:rPr>
                <w:sz w:val="28"/>
                <w:szCs w:val="28"/>
              </w:rPr>
            </w:pPr>
            <w:r w:rsidRPr="00E221CB">
              <w:rPr>
                <w:sz w:val="28"/>
                <w:szCs w:val="28"/>
              </w:rPr>
              <w:t>-</w:t>
            </w:r>
          </w:p>
        </w:tc>
        <w:tc>
          <w:tcPr>
            <w:tcW w:w="7513" w:type="dxa"/>
          </w:tcPr>
          <w:p w:rsidR="00F61A95" w:rsidRPr="00E221CB" w:rsidP="00F94345" w14:paraId="1A0ADB5A" w14:textId="55D6D8D3">
            <w:pPr>
              <w:ind w:right="0" w:firstLine="22"/>
              <w:rPr>
                <w:sz w:val="28"/>
                <w:szCs w:val="28"/>
              </w:rPr>
            </w:pPr>
            <w:r w:rsidRPr="00E221CB">
              <w:rPr>
                <w:sz w:val="28"/>
                <w:szCs w:val="28"/>
              </w:rPr>
              <w:t>Eiropas Sav</w:t>
            </w:r>
            <w:r w:rsidR="00F94345">
              <w:rPr>
                <w:sz w:val="28"/>
                <w:szCs w:val="28"/>
              </w:rPr>
              <w:t>ienība/Eiropas Ekonomiskās zona</w:t>
            </w:r>
          </w:p>
        </w:tc>
      </w:tr>
      <w:tr w14:paraId="02BD3A6C" w14:textId="77777777" w:rsidTr="00F61A95">
        <w:tblPrEx>
          <w:tblW w:w="9606" w:type="dxa"/>
          <w:tblLayout w:type="fixed"/>
          <w:tblLook w:val="04A0"/>
        </w:tblPrEx>
        <w:tc>
          <w:tcPr>
            <w:tcW w:w="1809" w:type="dxa"/>
          </w:tcPr>
          <w:p w:rsidR="009539A0" w:rsidRPr="00E221CB" w:rsidP="00F61A95" w14:paraId="0C1F2FC2" w14:textId="0BE3199C">
            <w:pPr>
              <w:ind w:right="0" w:firstLine="0"/>
              <w:jc w:val="left"/>
              <w:rPr>
                <w:sz w:val="28"/>
                <w:szCs w:val="28"/>
              </w:rPr>
            </w:pPr>
            <w:r>
              <w:rPr>
                <w:sz w:val="28"/>
                <w:szCs w:val="28"/>
              </w:rPr>
              <w:t>F3</w:t>
            </w:r>
          </w:p>
        </w:tc>
        <w:tc>
          <w:tcPr>
            <w:tcW w:w="284" w:type="dxa"/>
          </w:tcPr>
          <w:p w:rsidR="009539A0" w:rsidRPr="00E221CB" w:rsidP="00F61A95" w14:paraId="2377EEE9" w14:textId="5B71A1D3">
            <w:pPr>
              <w:ind w:right="0" w:firstLine="0"/>
              <w:rPr>
                <w:sz w:val="28"/>
                <w:szCs w:val="28"/>
              </w:rPr>
            </w:pPr>
            <w:r>
              <w:rPr>
                <w:sz w:val="28"/>
                <w:szCs w:val="28"/>
              </w:rPr>
              <w:t>-</w:t>
            </w:r>
          </w:p>
        </w:tc>
        <w:tc>
          <w:tcPr>
            <w:tcW w:w="7513" w:type="dxa"/>
          </w:tcPr>
          <w:p w:rsidR="009539A0" w:rsidRPr="00E221CB" w:rsidP="00F94345" w14:paraId="4B15146B" w14:textId="45379F3B">
            <w:pPr>
              <w:ind w:right="0" w:firstLine="22"/>
              <w:rPr>
                <w:sz w:val="28"/>
                <w:szCs w:val="28"/>
              </w:rPr>
            </w:pPr>
            <w:r>
              <w:rPr>
                <w:sz w:val="28"/>
                <w:szCs w:val="28"/>
              </w:rPr>
              <w:t>aknu fibrozes 3.pakāpe</w:t>
            </w:r>
          </w:p>
        </w:tc>
      </w:tr>
      <w:tr w14:paraId="66D26DB6" w14:textId="77777777" w:rsidTr="00F61A95">
        <w:tblPrEx>
          <w:tblW w:w="9606" w:type="dxa"/>
          <w:tblLayout w:type="fixed"/>
          <w:tblLook w:val="04A0"/>
        </w:tblPrEx>
        <w:tc>
          <w:tcPr>
            <w:tcW w:w="1809" w:type="dxa"/>
          </w:tcPr>
          <w:p w:rsidR="009539A0" w:rsidRPr="00E221CB" w:rsidP="00F61A95" w14:paraId="591C00B8" w14:textId="0171A49D">
            <w:pPr>
              <w:ind w:right="0" w:firstLine="0"/>
              <w:jc w:val="left"/>
              <w:rPr>
                <w:sz w:val="28"/>
                <w:szCs w:val="28"/>
              </w:rPr>
            </w:pPr>
            <w:r>
              <w:rPr>
                <w:sz w:val="28"/>
                <w:szCs w:val="28"/>
              </w:rPr>
              <w:t>F4</w:t>
            </w:r>
          </w:p>
        </w:tc>
        <w:tc>
          <w:tcPr>
            <w:tcW w:w="284" w:type="dxa"/>
          </w:tcPr>
          <w:p w:rsidR="009539A0" w:rsidRPr="00E221CB" w:rsidP="00F61A95" w14:paraId="22546C63" w14:textId="63121AE3">
            <w:pPr>
              <w:ind w:right="0" w:firstLine="0"/>
              <w:rPr>
                <w:sz w:val="28"/>
                <w:szCs w:val="28"/>
              </w:rPr>
            </w:pPr>
            <w:r>
              <w:rPr>
                <w:sz w:val="28"/>
                <w:szCs w:val="28"/>
              </w:rPr>
              <w:t>-</w:t>
            </w:r>
          </w:p>
        </w:tc>
        <w:tc>
          <w:tcPr>
            <w:tcW w:w="7513" w:type="dxa"/>
          </w:tcPr>
          <w:p w:rsidR="009539A0" w:rsidRPr="00E221CB" w:rsidP="00F61A95" w14:paraId="1BCEC7C4" w14:textId="5BE0C226">
            <w:pPr>
              <w:ind w:right="0" w:firstLine="22"/>
              <w:rPr>
                <w:sz w:val="28"/>
                <w:szCs w:val="28"/>
              </w:rPr>
            </w:pPr>
            <w:r>
              <w:rPr>
                <w:sz w:val="28"/>
                <w:szCs w:val="28"/>
              </w:rPr>
              <w:t>aknu fibrozes 4.pakāpe</w:t>
            </w:r>
          </w:p>
        </w:tc>
      </w:tr>
      <w:tr w14:paraId="3B2F406A" w14:textId="77777777" w:rsidTr="00F61A95">
        <w:tblPrEx>
          <w:tblW w:w="9606" w:type="dxa"/>
          <w:tblLayout w:type="fixed"/>
          <w:tblLook w:val="04A0"/>
        </w:tblPrEx>
        <w:tc>
          <w:tcPr>
            <w:tcW w:w="1809" w:type="dxa"/>
          </w:tcPr>
          <w:p w:rsidR="00F900E9" w:rsidP="00F61A95" w14:paraId="2C80A0FD" w14:textId="0AEE060C">
            <w:pPr>
              <w:ind w:right="0" w:firstLine="0"/>
              <w:jc w:val="left"/>
              <w:rPr>
                <w:sz w:val="28"/>
                <w:szCs w:val="28"/>
              </w:rPr>
            </w:pPr>
            <w:r>
              <w:rPr>
                <w:sz w:val="28"/>
                <w:szCs w:val="28"/>
              </w:rPr>
              <w:t>GINASOC</w:t>
            </w:r>
          </w:p>
        </w:tc>
        <w:tc>
          <w:tcPr>
            <w:tcW w:w="284" w:type="dxa"/>
          </w:tcPr>
          <w:p w:rsidR="00F900E9" w:rsidP="00F61A95" w14:paraId="5DACD630" w14:textId="3867F79B">
            <w:pPr>
              <w:ind w:right="0" w:firstLine="0"/>
              <w:rPr>
                <w:sz w:val="28"/>
                <w:szCs w:val="28"/>
              </w:rPr>
            </w:pPr>
            <w:r>
              <w:rPr>
                <w:sz w:val="28"/>
                <w:szCs w:val="28"/>
              </w:rPr>
              <w:t>-</w:t>
            </w:r>
          </w:p>
        </w:tc>
        <w:tc>
          <w:tcPr>
            <w:tcW w:w="7513" w:type="dxa"/>
          </w:tcPr>
          <w:p w:rsidR="00F900E9" w:rsidP="00F61A95" w14:paraId="4AA1C5D4" w14:textId="1B0152C8">
            <w:pPr>
              <w:ind w:right="0" w:firstLine="22"/>
              <w:rPr>
                <w:sz w:val="28"/>
                <w:szCs w:val="28"/>
              </w:rPr>
            </w:pPr>
            <w:r>
              <w:rPr>
                <w:sz w:val="28"/>
                <w:szCs w:val="28"/>
              </w:rPr>
              <w:t>Latvijas ginekologu un dzemdību speciālistu asociācija</w:t>
            </w:r>
          </w:p>
        </w:tc>
      </w:tr>
      <w:tr w14:paraId="0148F8F6" w14:textId="77777777" w:rsidTr="00F61A95">
        <w:tblPrEx>
          <w:tblW w:w="9606" w:type="dxa"/>
          <w:tblLayout w:type="fixed"/>
          <w:tblLook w:val="04A0"/>
        </w:tblPrEx>
        <w:tc>
          <w:tcPr>
            <w:tcW w:w="1809" w:type="dxa"/>
          </w:tcPr>
          <w:p w:rsidR="00F61A95" w:rsidRPr="00E221CB" w:rsidP="00F61A95" w14:paraId="314AD3E6" w14:textId="77777777">
            <w:pPr>
              <w:ind w:right="0" w:firstLine="0"/>
              <w:jc w:val="left"/>
              <w:rPr>
                <w:sz w:val="28"/>
                <w:szCs w:val="28"/>
              </w:rPr>
            </w:pPr>
            <w:r w:rsidRPr="00E221CB">
              <w:rPr>
                <w:sz w:val="28"/>
                <w:szCs w:val="28"/>
              </w:rPr>
              <w:t>ĢĀ</w:t>
            </w:r>
          </w:p>
        </w:tc>
        <w:tc>
          <w:tcPr>
            <w:tcW w:w="284" w:type="dxa"/>
          </w:tcPr>
          <w:p w:rsidR="00F61A95" w:rsidRPr="00E221CB" w:rsidP="00F61A95" w14:paraId="1EAFF88C" w14:textId="77777777">
            <w:pPr>
              <w:ind w:right="0" w:firstLine="0"/>
              <w:rPr>
                <w:sz w:val="28"/>
                <w:szCs w:val="28"/>
              </w:rPr>
            </w:pPr>
            <w:r w:rsidRPr="00E221CB">
              <w:rPr>
                <w:sz w:val="28"/>
                <w:szCs w:val="28"/>
              </w:rPr>
              <w:t>-</w:t>
            </w:r>
          </w:p>
        </w:tc>
        <w:tc>
          <w:tcPr>
            <w:tcW w:w="7513" w:type="dxa"/>
          </w:tcPr>
          <w:p w:rsidR="00F61A95" w:rsidRPr="00E221CB" w:rsidP="00F61A95" w14:paraId="5FDECC1A" w14:textId="77777777">
            <w:pPr>
              <w:ind w:right="0" w:firstLine="22"/>
              <w:rPr>
                <w:sz w:val="28"/>
                <w:szCs w:val="28"/>
              </w:rPr>
            </w:pPr>
            <w:r w:rsidRPr="00E221CB">
              <w:rPr>
                <w:sz w:val="28"/>
                <w:szCs w:val="28"/>
              </w:rPr>
              <w:t>ģimenes ārsti</w:t>
            </w:r>
          </w:p>
        </w:tc>
      </w:tr>
      <w:tr w14:paraId="04F2251D" w14:textId="77777777" w:rsidTr="00F61A95">
        <w:tblPrEx>
          <w:tblW w:w="9606" w:type="dxa"/>
          <w:tblLayout w:type="fixed"/>
          <w:tblLook w:val="04A0"/>
        </w:tblPrEx>
        <w:tc>
          <w:tcPr>
            <w:tcW w:w="1809" w:type="dxa"/>
          </w:tcPr>
          <w:p w:rsidR="003059B6" w:rsidRPr="00E221CB" w:rsidP="003059B6" w14:paraId="7498738E" w14:textId="332E4EAA">
            <w:pPr>
              <w:ind w:right="0" w:firstLine="0"/>
              <w:jc w:val="left"/>
              <w:rPr>
                <w:sz w:val="28"/>
                <w:szCs w:val="28"/>
              </w:rPr>
            </w:pPr>
            <w:r>
              <w:rPr>
                <w:sz w:val="28"/>
                <w:szCs w:val="28"/>
              </w:rPr>
              <w:t>HBV</w:t>
            </w:r>
          </w:p>
        </w:tc>
        <w:tc>
          <w:tcPr>
            <w:tcW w:w="284" w:type="dxa"/>
          </w:tcPr>
          <w:p w:rsidR="003059B6" w:rsidRPr="00E221CB" w:rsidP="003059B6" w14:paraId="17960414" w14:textId="128C8F26">
            <w:pPr>
              <w:ind w:right="0" w:firstLine="0"/>
              <w:rPr>
                <w:sz w:val="28"/>
                <w:szCs w:val="28"/>
              </w:rPr>
            </w:pPr>
            <w:r>
              <w:rPr>
                <w:sz w:val="28"/>
                <w:szCs w:val="28"/>
              </w:rPr>
              <w:t>-</w:t>
            </w:r>
          </w:p>
        </w:tc>
        <w:tc>
          <w:tcPr>
            <w:tcW w:w="7513" w:type="dxa"/>
          </w:tcPr>
          <w:p w:rsidR="003059B6" w:rsidRPr="00E221CB" w:rsidP="003059B6" w14:paraId="71271F8C" w14:textId="355C71E8">
            <w:pPr>
              <w:ind w:right="0" w:firstLine="22"/>
              <w:rPr>
                <w:sz w:val="28"/>
                <w:szCs w:val="28"/>
              </w:rPr>
            </w:pPr>
            <w:r>
              <w:rPr>
                <w:sz w:val="28"/>
                <w:szCs w:val="28"/>
              </w:rPr>
              <w:t>B hepatīta vīruss</w:t>
            </w:r>
          </w:p>
        </w:tc>
      </w:tr>
      <w:tr w14:paraId="1913F6EF" w14:textId="77777777" w:rsidTr="00F61A95">
        <w:tblPrEx>
          <w:tblW w:w="9606" w:type="dxa"/>
          <w:tblLayout w:type="fixed"/>
          <w:tblLook w:val="04A0"/>
        </w:tblPrEx>
        <w:tc>
          <w:tcPr>
            <w:tcW w:w="1809" w:type="dxa"/>
          </w:tcPr>
          <w:p w:rsidR="003059B6" w:rsidRPr="00E221CB" w:rsidP="003059B6" w14:paraId="13C878ED" w14:textId="5A8C6E1B">
            <w:pPr>
              <w:ind w:right="0" w:firstLine="0"/>
              <w:jc w:val="left"/>
              <w:rPr>
                <w:sz w:val="28"/>
                <w:szCs w:val="28"/>
              </w:rPr>
            </w:pPr>
            <w:r>
              <w:rPr>
                <w:sz w:val="28"/>
                <w:szCs w:val="28"/>
              </w:rPr>
              <w:t>HCV</w:t>
            </w:r>
          </w:p>
        </w:tc>
        <w:tc>
          <w:tcPr>
            <w:tcW w:w="284" w:type="dxa"/>
          </w:tcPr>
          <w:p w:rsidR="003059B6" w:rsidRPr="00E221CB" w:rsidP="003059B6" w14:paraId="0CD3EA8D" w14:textId="1FCB95FD">
            <w:pPr>
              <w:ind w:right="0" w:firstLine="0"/>
              <w:rPr>
                <w:sz w:val="28"/>
                <w:szCs w:val="28"/>
              </w:rPr>
            </w:pPr>
            <w:r>
              <w:rPr>
                <w:sz w:val="28"/>
                <w:szCs w:val="28"/>
              </w:rPr>
              <w:t>-</w:t>
            </w:r>
          </w:p>
        </w:tc>
        <w:tc>
          <w:tcPr>
            <w:tcW w:w="7513" w:type="dxa"/>
          </w:tcPr>
          <w:p w:rsidR="003059B6" w:rsidRPr="00E221CB" w:rsidP="003059B6" w14:paraId="38D9DD85" w14:textId="3BF7A468">
            <w:pPr>
              <w:ind w:right="0" w:firstLine="22"/>
              <w:rPr>
                <w:sz w:val="28"/>
                <w:szCs w:val="28"/>
              </w:rPr>
            </w:pPr>
            <w:r w:rsidRPr="003059B6">
              <w:rPr>
                <w:sz w:val="28"/>
                <w:szCs w:val="28"/>
              </w:rPr>
              <w:t>C hepatīta vīruss</w:t>
            </w:r>
          </w:p>
        </w:tc>
      </w:tr>
      <w:tr w14:paraId="252EA6A2" w14:textId="77777777" w:rsidTr="00F61A95">
        <w:tblPrEx>
          <w:tblW w:w="9606" w:type="dxa"/>
          <w:tblLayout w:type="fixed"/>
          <w:tblLook w:val="04A0"/>
        </w:tblPrEx>
        <w:tc>
          <w:tcPr>
            <w:tcW w:w="1809" w:type="dxa"/>
          </w:tcPr>
          <w:p w:rsidR="003059B6" w:rsidRPr="00E221CB" w:rsidP="003059B6" w14:paraId="67839DFA" w14:textId="77777777">
            <w:pPr>
              <w:ind w:right="0" w:firstLine="0"/>
              <w:jc w:val="left"/>
              <w:rPr>
                <w:sz w:val="28"/>
                <w:szCs w:val="28"/>
              </w:rPr>
            </w:pPr>
            <w:r w:rsidRPr="00E221CB">
              <w:rPr>
                <w:sz w:val="28"/>
                <w:szCs w:val="28"/>
              </w:rPr>
              <w:t>HBsAg</w:t>
            </w:r>
          </w:p>
        </w:tc>
        <w:tc>
          <w:tcPr>
            <w:tcW w:w="284" w:type="dxa"/>
          </w:tcPr>
          <w:p w:rsidR="003059B6" w:rsidRPr="00E221CB" w:rsidP="003059B6" w14:paraId="3F506AE5" w14:textId="77777777">
            <w:pPr>
              <w:ind w:right="0" w:firstLine="0"/>
              <w:rPr>
                <w:sz w:val="28"/>
                <w:szCs w:val="28"/>
              </w:rPr>
            </w:pPr>
            <w:r w:rsidRPr="00E221CB">
              <w:rPr>
                <w:sz w:val="28"/>
                <w:szCs w:val="28"/>
              </w:rPr>
              <w:t>-</w:t>
            </w:r>
          </w:p>
        </w:tc>
        <w:tc>
          <w:tcPr>
            <w:tcW w:w="7513" w:type="dxa"/>
          </w:tcPr>
          <w:p w:rsidR="003059B6" w:rsidRPr="00E221CB" w:rsidP="003059B6" w14:paraId="0B21A7CA" w14:textId="77777777">
            <w:pPr>
              <w:ind w:right="0" w:firstLine="22"/>
              <w:rPr>
                <w:sz w:val="28"/>
                <w:szCs w:val="28"/>
              </w:rPr>
            </w:pPr>
            <w:r w:rsidRPr="00E221CB">
              <w:rPr>
                <w:sz w:val="28"/>
                <w:szCs w:val="28"/>
              </w:rPr>
              <w:t>B hepatīta vīrusa virsmas antigēns</w:t>
            </w:r>
          </w:p>
        </w:tc>
      </w:tr>
      <w:tr w14:paraId="4531BFC7" w14:textId="77777777" w:rsidTr="00F61A95">
        <w:tblPrEx>
          <w:tblW w:w="9606" w:type="dxa"/>
          <w:tblLayout w:type="fixed"/>
          <w:tblLook w:val="04A0"/>
        </w:tblPrEx>
        <w:tc>
          <w:tcPr>
            <w:tcW w:w="1809" w:type="dxa"/>
          </w:tcPr>
          <w:p w:rsidR="003059B6" w:rsidRPr="00E221CB" w:rsidP="003059B6" w14:paraId="69CDC798" w14:textId="77777777">
            <w:pPr>
              <w:ind w:right="0" w:firstLine="0"/>
              <w:jc w:val="left"/>
              <w:rPr>
                <w:sz w:val="28"/>
                <w:szCs w:val="28"/>
              </w:rPr>
            </w:pPr>
            <w:r w:rsidRPr="00E221CB">
              <w:rPr>
                <w:sz w:val="28"/>
                <w:szCs w:val="28"/>
              </w:rPr>
              <w:t>HIV</w:t>
            </w:r>
          </w:p>
        </w:tc>
        <w:tc>
          <w:tcPr>
            <w:tcW w:w="284" w:type="dxa"/>
          </w:tcPr>
          <w:p w:rsidR="003059B6" w:rsidRPr="00E221CB" w:rsidP="003059B6" w14:paraId="166EF175" w14:textId="77777777">
            <w:pPr>
              <w:ind w:right="0" w:firstLine="0"/>
              <w:rPr>
                <w:sz w:val="28"/>
                <w:szCs w:val="28"/>
              </w:rPr>
            </w:pPr>
            <w:r w:rsidRPr="00E221CB">
              <w:rPr>
                <w:sz w:val="28"/>
                <w:szCs w:val="28"/>
              </w:rPr>
              <w:t>-</w:t>
            </w:r>
          </w:p>
        </w:tc>
        <w:tc>
          <w:tcPr>
            <w:tcW w:w="7513" w:type="dxa"/>
          </w:tcPr>
          <w:p w:rsidR="003059B6" w:rsidRPr="00E221CB" w:rsidP="003059B6" w14:paraId="3931C3CF" w14:textId="77777777">
            <w:pPr>
              <w:ind w:right="0" w:firstLine="22"/>
              <w:rPr>
                <w:sz w:val="28"/>
                <w:szCs w:val="28"/>
              </w:rPr>
            </w:pPr>
            <w:r w:rsidRPr="00E221CB">
              <w:rPr>
                <w:sz w:val="28"/>
                <w:szCs w:val="28"/>
              </w:rPr>
              <w:t>cilvēka imūndeficīta vīruss</w:t>
            </w:r>
          </w:p>
        </w:tc>
      </w:tr>
      <w:tr w14:paraId="321550D5" w14:textId="77777777" w:rsidTr="00F61A95">
        <w:tblPrEx>
          <w:tblW w:w="9606" w:type="dxa"/>
          <w:tblLayout w:type="fixed"/>
          <w:tblLook w:val="04A0"/>
        </w:tblPrEx>
        <w:tc>
          <w:tcPr>
            <w:tcW w:w="1809" w:type="dxa"/>
          </w:tcPr>
          <w:p w:rsidR="003059B6" w:rsidRPr="00E221CB" w:rsidP="003059B6" w14:paraId="20971E7F" w14:textId="77777777">
            <w:pPr>
              <w:ind w:right="0" w:firstLine="0"/>
              <w:jc w:val="left"/>
              <w:rPr>
                <w:sz w:val="28"/>
                <w:szCs w:val="28"/>
              </w:rPr>
            </w:pPr>
            <w:r w:rsidRPr="00E221CB">
              <w:rPr>
                <w:sz w:val="28"/>
                <w:szCs w:val="28"/>
              </w:rPr>
              <w:t>HPP</w:t>
            </w:r>
          </w:p>
        </w:tc>
        <w:tc>
          <w:tcPr>
            <w:tcW w:w="284" w:type="dxa"/>
          </w:tcPr>
          <w:p w:rsidR="003059B6" w:rsidRPr="00E221CB" w:rsidP="003059B6" w14:paraId="6079A283" w14:textId="77777777">
            <w:pPr>
              <w:ind w:right="0" w:firstLine="0"/>
              <w:rPr>
                <w:sz w:val="28"/>
                <w:szCs w:val="28"/>
              </w:rPr>
            </w:pPr>
            <w:r w:rsidRPr="00E221CB">
              <w:rPr>
                <w:sz w:val="28"/>
                <w:szCs w:val="28"/>
              </w:rPr>
              <w:t>-</w:t>
            </w:r>
          </w:p>
        </w:tc>
        <w:tc>
          <w:tcPr>
            <w:tcW w:w="7513" w:type="dxa"/>
          </w:tcPr>
          <w:p w:rsidR="003059B6" w:rsidRPr="00E221CB" w:rsidP="003059B6" w14:paraId="355C5428" w14:textId="77777777">
            <w:pPr>
              <w:ind w:right="0" w:firstLine="22"/>
              <w:rPr>
                <w:sz w:val="28"/>
                <w:szCs w:val="28"/>
              </w:rPr>
            </w:pPr>
            <w:r w:rsidRPr="00E221CB">
              <w:rPr>
                <w:sz w:val="28"/>
                <w:szCs w:val="28"/>
              </w:rPr>
              <w:t>HIV profilakses punkts</w:t>
            </w:r>
          </w:p>
        </w:tc>
      </w:tr>
      <w:tr w14:paraId="4290424D" w14:textId="77777777" w:rsidTr="00F61A95">
        <w:tblPrEx>
          <w:tblW w:w="9606" w:type="dxa"/>
          <w:tblLayout w:type="fixed"/>
          <w:tblLook w:val="04A0"/>
        </w:tblPrEx>
        <w:tc>
          <w:tcPr>
            <w:tcW w:w="1809" w:type="dxa"/>
          </w:tcPr>
          <w:p w:rsidR="003059B6" w:rsidRPr="00E221CB" w:rsidP="003059B6" w14:paraId="76CACE19" w14:textId="77777777">
            <w:pPr>
              <w:ind w:right="0" w:firstLine="0"/>
              <w:jc w:val="left"/>
              <w:rPr>
                <w:sz w:val="28"/>
                <w:szCs w:val="28"/>
              </w:rPr>
            </w:pPr>
            <w:r w:rsidRPr="00E221CB">
              <w:rPr>
                <w:sz w:val="28"/>
                <w:szCs w:val="28"/>
              </w:rPr>
              <w:t>IeM</w:t>
            </w:r>
          </w:p>
        </w:tc>
        <w:tc>
          <w:tcPr>
            <w:tcW w:w="284" w:type="dxa"/>
          </w:tcPr>
          <w:p w:rsidR="003059B6" w:rsidRPr="00E221CB" w:rsidP="003059B6" w14:paraId="5D51834D" w14:textId="77777777">
            <w:pPr>
              <w:ind w:right="0" w:firstLine="0"/>
              <w:rPr>
                <w:sz w:val="28"/>
                <w:szCs w:val="28"/>
              </w:rPr>
            </w:pPr>
            <w:r w:rsidRPr="00E221CB">
              <w:rPr>
                <w:sz w:val="28"/>
                <w:szCs w:val="28"/>
              </w:rPr>
              <w:t>-</w:t>
            </w:r>
          </w:p>
        </w:tc>
        <w:tc>
          <w:tcPr>
            <w:tcW w:w="7513" w:type="dxa"/>
          </w:tcPr>
          <w:p w:rsidR="003059B6" w:rsidRPr="00E221CB" w:rsidP="003059B6" w14:paraId="1B27024F" w14:textId="77777777">
            <w:pPr>
              <w:ind w:right="0" w:firstLine="22"/>
              <w:rPr>
                <w:sz w:val="28"/>
                <w:szCs w:val="28"/>
              </w:rPr>
            </w:pPr>
            <w:r w:rsidRPr="00E221CB">
              <w:rPr>
                <w:sz w:val="28"/>
                <w:szCs w:val="28"/>
              </w:rPr>
              <w:t>Iekšlietu ministrija</w:t>
            </w:r>
          </w:p>
        </w:tc>
      </w:tr>
      <w:tr w14:paraId="0439A4E8" w14:textId="77777777" w:rsidTr="00F61A95">
        <w:tblPrEx>
          <w:tblW w:w="9606" w:type="dxa"/>
          <w:tblLayout w:type="fixed"/>
          <w:tblLook w:val="04A0"/>
        </w:tblPrEx>
        <w:tc>
          <w:tcPr>
            <w:tcW w:w="1809" w:type="dxa"/>
          </w:tcPr>
          <w:p w:rsidR="00C42E0F" w:rsidRPr="00E221CB" w:rsidP="003059B6" w14:paraId="4FA5ED2D" w14:textId="5C8AB835">
            <w:pPr>
              <w:ind w:right="0" w:firstLine="0"/>
              <w:jc w:val="left"/>
              <w:rPr>
                <w:sz w:val="28"/>
                <w:szCs w:val="28"/>
              </w:rPr>
            </w:pPr>
            <w:r>
              <w:rPr>
                <w:sz w:val="28"/>
                <w:szCs w:val="28"/>
              </w:rPr>
              <w:t>IeM VSC</w:t>
            </w:r>
          </w:p>
        </w:tc>
        <w:tc>
          <w:tcPr>
            <w:tcW w:w="284" w:type="dxa"/>
          </w:tcPr>
          <w:p w:rsidR="00C42E0F" w:rsidRPr="00E221CB" w:rsidP="003059B6" w14:paraId="2B88A80C" w14:textId="45DA7923">
            <w:pPr>
              <w:ind w:right="0" w:firstLine="0"/>
              <w:rPr>
                <w:sz w:val="28"/>
                <w:szCs w:val="28"/>
              </w:rPr>
            </w:pPr>
            <w:r>
              <w:rPr>
                <w:sz w:val="28"/>
                <w:szCs w:val="28"/>
              </w:rPr>
              <w:t>-</w:t>
            </w:r>
          </w:p>
        </w:tc>
        <w:tc>
          <w:tcPr>
            <w:tcW w:w="7513" w:type="dxa"/>
          </w:tcPr>
          <w:p w:rsidR="00C42E0F" w:rsidRPr="00E221CB" w:rsidP="003059B6" w14:paraId="34A39FE3" w14:textId="083FFB36">
            <w:pPr>
              <w:ind w:right="0" w:firstLine="22"/>
              <w:rPr>
                <w:sz w:val="28"/>
                <w:szCs w:val="28"/>
              </w:rPr>
            </w:pPr>
            <w:r>
              <w:rPr>
                <w:sz w:val="28"/>
                <w:szCs w:val="28"/>
              </w:rPr>
              <w:t>Iekšlietu ministrijas veselības un sporta centrs</w:t>
            </w:r>
          </w:p>
        </w:tc>
      </w:tr>
      <w:tr w14:paraId="31F50A36" w14:textId="77777777" w:rsidTr="00F61A95">
        <w:tblPrEx>
          <w:tblW w:w="9606" w:type="dxa"/>
          <w:tblLayout w:type="fixed"/>
          <w:tblLook w:val="04A0"/>
        </w:tblPrEx>
        <w:tc>
          <w:tcPr>
            <w:tcW w:w="1809" w:type="dxa"/>
          </w:tcPr>
          <w:p w:rsidR="003059B6" w:rsidRPr="00E221CB" w:rsidP="003059B6" w14:paraId="334C6741" w14:textId="77777777">
            <w:pPr>
              <w:ind w:right="0" w:firstLine="0"/>
              <w:jc w:val="left"/>
              <w:rPr>
                <w:sz w:val="28"/>
                <w:szCs w:val="28"/>
              </w:rPr>
            </w:pPr>
            <w:r w:rsidRPr="00E221CB">
              <w:rPr>
                <w:sz w:val="28"/>
                <w:szCs w:val="28"/>
              </w:rPr>
              <w:t>IeVP</w:t>
            </w:r>
          </w:p>
        </w:tc>
        <w:tc>
          <w:tcPr>
            <w:tcW w:w="284" w:type="dxa"/>
          </w:tcPr>
          <w:p w:rsidR="003059B6" w:rsidRPr="00E221CB" w:rsidP="003059B6" w14:paraId="1521F5F1" w14:textId="77777777">
            <w:pPr>
              <w:ind w:right="0" w:firstLine="0"/>
              <w:rPr>
                <w:sz w:val="28"/>
                <w:szCs w:val="28"/>
              </w:rPr>
            </w:pPr>
            <w:r w:rsidRPr="00E221CB">
              <w:rPr>
                <w:sz w:val="28"/>
                <w:szCs w:val="28"/>
              </w:rPr>
              <w:t>-</w:t>
            </w:r>
          </w:p>
        </w:tc>
        <w:tc>
          <w:tcPr>
            <w:tcW w:w="7513" w:type="dxa"/>
          </w:tcPr>
          <w:p w:rsidR="003059B6" w:rsidRPr="00E221CB" w:rsidP="003059B6" w14:paraId="52E4E369" w14:textId="77777777">
            <w:pPr>
              <w:ind w:right="0" w:firstLine="22"/>
              <w:rPr>
                <w:sz w:val="28"/>
                <w:szCs w:val="28"/>
              </w:rPr>
            </w:pPr>
            <w:r w:rsidRPr="00E221CB">
              <w:rPr>
                <w:sz w:val="28"/>
                <w:szCs w:val="28"/>
              </w:rPr>
              <w:t>Ieslodzījuma vietu pārvalde</w:t>
            </w:r>
          </w:p>
        </w:tc>
      </w:tr>
      <w:tr w14:paraId="49DE2BC7" w14:textId="77777777" w:rsidTr="00F61A95">
        <w:tblPrEx>
          <w:tblW w:w="9606" w:type="dxa"/>
          <w:tblLayout w:type="fixed"/>
          <w:tblLook w:val="04A0"/>
        </w:tblPrEx>
        <w:tc>
          <w:tcPr>
            <w:tcW w:w="1809" w:type="dxa"/>
          </w:tcPr>
          <w:p w:rsidR="003059B6" w:rsidRPr="00E221CB" w:rsidP="003059B6" w14:paraId="20959602" w14:textId="77777777">
            <w:pPr>
              <w:ind w:right="0" w:firstLine="0"/>
              <w:jc w:val="left"/>
              <w:rPr>
                <w:sz w:val="28"/>
                <w:szCs w:val="28"/>
              </w:rPr>
            </w:pPr>
            <w:r w:rsidRPr="00E221CB">
              <w:rPr>
                <w:sz w:val="28"/>
                <w:szCs w:val="28"/>
              </w:rPr>
              <w:t>INL</w:t>
            </w:r>
          </w:p>
        </w:tc>
        <w:tc>
          <w:tcPr>
            <w:tcW w:w="284" w:type="dxa"/>
          </w:tcPr>
          <w:p w:rsidR="003059B6" w:rsidRPr="00E221CB" w:rsidP="003059B6" w14:paraId="25A87CC8" w14:textId="77777777">
            <w:pPr>
              <w:ind w:right="0" w:firstLine="0"/>
              <w:rPr>
                <w:sz w:val="28"/>
                <w:szCs w:val="28"/>
              </w:rPr>
            </w:pPr>
            <w:r w:rsidRPr="00E221CB">
              <w:rPr>
                <w:sz w:val="28"/>
                <w:szCs w:val="28"/>
              </w:rPr>
              <w:t>-</w:t>
            </w:r>
          </w:p>
        </w:tc>
        <w:tc>
          <w:tcPr>
            <w:tcW w:w="7513" w:type="dxa"/>
          </w:tcPr>
          <w:p w:rsidR="003059B6" w:rsidRPr="00E221CB" w:rsidP="003059B6" w14:paraId="4BC7C505" w14:textId="77777777">
            <w:pPr>
              <w:ind w:right="0" w:firstLine="22"/>
              <w:rPr>
                <w:sz w:val="28"/>
                <w:szCs w:val="28"/>
              </w:rPr>
            </w:pPr>
            <w:r w:rsidRPr="00E221CB">
              <w:rPr>
                <w:sz w:val="28"/>
                <w:szCs w:val="28"/>
              </w:rPr>
              <w:t>injicējamo narkotiku lietotāji</w:t>
            </w:r>
          </w:p>
        </w:tc>
      </w:tr>
      <w:tr w14:paraId="1E4B5877" w14:textId="77777777" w:rsidTr="00F61A95">
        <w:tblPrEx>
          <w:tblW w:w="9606" w:type="dxa"/>
          <w:tblLayout w:type="fixed"/>
          <w:tblLook w:val="04A0"/>
        </w:tblPrEx>
        <w:tc>
          <w:tcPr>
            <w:tcW w:w="1809" w:type="dxa"/>
          </w:tcPr>
          <w:p w:rsidR="003059B6" w:rsidRPr="00E221CB" w:rsidP="003059B6" w14:paraId="6B425EC3" w14:textId="77777777">
            <w:pPr>
              <w:ind w:right="0" w:firstLine="0"/>
              <w:jc w:val="left"/>
              <w:rPr>
                <w:sz w:val="28"/>
                <w:szCs w:val="28"/>
              </w:rPr>
            </w:pPr>
            <w:r w:rsidRPr="00E221CB">
              <w:rPr>
                <w:sz w:val="28"/>
                <w:szCs w:val="28"/>
              </w:rPr>
              <w:t>IZM</w:t>
            </w:r>
          </w:p>
        </w:tc>
        <w:tc>
          <w:tcPr>
            <w:tcW w:w="284" w:type="dxa"/>
          </w:tcPr>
          <w:p w:rsidR="003059B6" w:rsidRPr="00E221CB" w:rsidP="003059B6" w14:paraId="6C3A4723" w14:textId="77777777">
            <w:pPr>
              <w:ind w:right="0" w:firstLine="0"/>
              <w:rPr>
                <w:sz w:val="28"/>
                <w:szCs w:val="28"/>
              </w:rPr>
            </w:pPr>
            <w:r w:rsidRPr="00E221CB">
              <w:rPr>
                <w:sz w:val="28"/>
                <w:szCs w:val="28"/>
              </w:rPr>
              <w:t>-</w:t>
            </w:r>
          </w:p>
        </w:tc>
        <w:tc>
          <w:tcPr>
            <w:tcW w:w="7513" w:type="dxa"/>
          </w:tcPr>
          <w:p w:rsidR="003059B6" w:rsidRPr="00E221CB" w:rsidP="003059B6" w14:paraId="12C803ED" w14:textId="77777777">
            <w:pPr>
              <w:ind w:right="0" w:firstLine="22"/>
              <w:rPr>
                <w:sz w:val="28"/>
                <w:szCs w:val="28"/>
              </w:rPr>
            </w:pPr>
            <w:r w:rsidRPr="00E221CB">
              <w:rPr>
                <w:sz w:val="28"/>
                <w:szCs w:val="28"/>
              </w:rPr>
              <w:t>Izglītības un zinātnes ministrija</w:t>
            </w:r>
          </w:p>
        </w:tc>
      </w:tr>
      <w:tr w14:paraId="5383FCD5" w14:textId="77777777" w:rsidTr="00F61A95">
        <w:tblPrEx>
          <w:tblW w:w="9606" w:type="dxa"/>
          <w:tblLayout w:type="fixed"/>
          <w:tblLook w:val="04A0"/>
        </w:tblPrEx>
        <w:tc>
          <w:tcPr>
            <w:tcW w:w="1809" w:type="dxa"/>
          </w:tcPr>
          <w:p w:rsidR="003059B6" w:rsidRPr="00E221CB" w:rsidP="003059B6" w14:paraId="03B78381" w14:textId="1F25BA9E">
            <w:pPr>
              <w:ind w:right="0" w:firstLine="0"/>
              <w:jc w:val="left"/>
              <w:rPr>
                <w:sz w:val="28"/>
                <w:szCs w:val="28"/>
              </w:rPr>
            </w:pPr>
            <w:r>
              <w:rPr>
                <w:sz w:val="28"/>
                <w:szCs w:val="28"/>
              </w:rPr>
              <w:t>IVP</w:t>
            </w:r>
          </w:p>
        </w:tc>
        <w:tc>
          <w:tcPr>
            <w:tcW w:w="284" w:type="dxa"/>
          </w:tcPr>
          <w:p w:rsidR="003059B6" w:rsidRPr="00E221CB" w:rsidP="003059B6" w14:paraId="323C9081" w14:textId="4BC8428F">
            <w:pPr>
              <w:ind w:right="0" w:firstLine="0"/>
              <w:rPr>
                <w:sz w:val="28"/>
                <w:szCs w:val="28"/>
              </w:rPr>
            </w:pPr>
            <w:r>
              <w:rPr>
                <w:sz w:val="28"/>
                <w:szCs w:val="28"/>
              </w:rPr>
              <w:t>-</w:t>
            </w:r>
          </w:p>
        </w:tc>
        <w:tc>
          <w:tcPr>
            <w:tcW w:w="7513" w:type="dxa"/>
          </w:tcPr>
          <w:p w:rsidR="003059B6" w:rsidRPr="00E221CB" w:rsidP="003059B6" w14:paraId="588077E2" w14:textId="7BF5C9A9">
            <w:pPr>
              <w:ind w:right="0" w:firstLine="22"/>
              <w:rPr>
                <w:sz w:val="28"/>
                <w:szCs w:val="28"/>
              </w:rPr>
            </w:pPr>
            <w:r>
              <w:rPr>
                <w:sz w:val="28"/>
                <w:szCs w:val="28"/>
              </w:rPr>
              <w:t>Imunizācijas valsts padome</w:t>
            </w:r>
          </w:p>
        </w:tc>
      </w:tr>
      <w:tr w14:paraId="773BA66A" w14:textId="77777777" w:rsidTr="00F61A95">
        <w:tblPrEx>
          <w:tblW w:w="9606" w:type="dxa"/>
          <w:tblLayout w:type="fixed"/>
          <w:tblLook w:val="04A0"/>
        </w:tblPrEx>
        <w:tc>
          <w:tcPr>
            <w:tcW w:w="1809" w:type="dxa"/>
          </w:tcPr>
          <w:p w:rsidR="003059B6" w:rsidRPr="00E221CB" w:rsidP="003059B6" w14:paraId="4B8D9E01" w14:textId="76E8B7D4">
            <w:pPr>
              <w:ind w:right="0" w:firstLine="0"/>
              <w:jc w:val="left"/>
              <w:rPr>
                <w:sz w:val="28"/>
                <w:szCs w:val="28"/>
              </w:rPr>
            </w:pPr>
            <w:r w:rsidRPr="00E221CB">
              <w:rPr>
                <w:sz w:val="28"/>
                <w:szCs w:val="28"/>
              </w:rPr>
              <w:t>ĪA</w:t>
            </w:r>
            <w:r>
              <w:rPr>
                <w:sz w:val="28"/>
                <w:szCs w:val="28"/>
              </w:rPr>
              <w:t>V</w:t>
            </w:r>
          </w:p>
        </w:tc>
        <w:tc>
          <w:tcPr>
            <w:tcW w:w="284" w:type="dxa"/>
          </w:tcPr>
          <w:p w:rsidR="003059B6" w:rsidRPr="00E221CB" w:rsidP="003059B6" w14:paraId="12F35EDD" w14:textId="77777777">
            <w:pPr>
              <w:ind w:right="0" w:firstLine="0"/>
              <w:rPr>
                <w:sz w:val="28"/>
                <w:szCs w:val="28"/>
              </w:rPr>
            </w:pPr>
            <w:r w:rsidRPr="00E221CB">
              <w:rPr>
                <w:sz w:val="28"/>
                <w:szCs w:val="28"/>
              </w:rPr>
              <w:t>-</w:t>
            </w:r>
          </w:p>
        </w:tc>
        <w:tc>
          <w:tcPr>
            <w:tcW w:w="7513" w:type="dxa"/>
          </w:tcPr>
          <w:p w:rsidR="003059B6" w:rsidRPr="00E221CB" w:rsidP="003059B6" w14:paraId="1D8AF73D" w14:textId="48DC289E">
            <w:pPr>
              <w:ind w:right="0" w:firstLine="22"/>
              <w:rPr>
                <w:sz w:val="28"/>
                <w:szCs w:val="28"/>
              </w:rPr>
            </w:pPr>
            <w:r w:rsidRPr="00E221CB">
              <w:rPr>
                <w:sz w:val="28"/>
                <w:szCs w:val="28"/>
              </w:rPr>
              <w:t xml:space="preserve">Īslaicīgās aizturēšanas </w:t>
            </w:r>
            <w:r>
              <w:rPr>
                <w:sz w:val="28"/>
                <w:szCs w:val="28"/>
              </w:rPr>
              <w:t>vietas</w:t>
            </w:r>
          </w:p>
        </w:tc>
      </w:tr>
      <w:tr w14:paraId="76DEEEE4" w14:textId="77777777" w:rsidTr="00F61A95">
        <w:tblPrEx>
          <w:tblW w:w="9606" w:type="dxa"/>
          <w:tblLayout w:type="fixed"/>
          <w:tblLook w:val="04A0"/>
        </w:tblPrEx>
        <w:tc>
          <w:tcPr>
            <w:tcW w:w="1809" w:type="dxa"/>
          </w:tcPr>
          <w:p w:rsidR="003059B6" w:rsidRPr="00E221CB" w:rsidP="003059B6" w14:paraId="66A1D77E" w14:textId="42E923B1">
            <w:pPr>
              <w:ind w:right="0" w:firstLine="0"/>
              <w:jc w:val="left"/>
              <w:rPr>
                <w:sz w:val="28"/>
                <w:szCs w:val="28"/>
              </w:rPr>
            </w:pPr>
            <w:r>
              <w:rPr>
                <w:sz w:val="28"/>
                <w:szCs w:val="28"/>
              </w:rPr>
              <w:t>LĀB</w:t>
            </w:r>
          </w:p>
        </w:tc>
        <w:tc>
          <w:tcPr>
            <w:tcW w:w="284" w:type="dxa"/>
          </w:tcPr>
          <w:p w:rsidR="003059B6" w:rsidRPr="00E221CB" w:rsidP="003059B6" w14:paraId="69D4F64E" w14:textId="5AFCA134">
            <w:pPr>
              <w:ind w:right="0" w:firstLine="0"/>
              <w:rPr>
                <w:sz w:val="28"/>
                <w:szCs w:val="28"/>
              </w:rPr>
            </w:pPr>
            <w:r>
              <w:rPr>
                <w:sz w:val="28"/>
                <w:szCs w:val="28"/>
              </w:rPr>
              <w:t>-</w:t>
            </w:r>
          </w:p>
        </w:tc>
        <w:tc>
          <w:tcPr>
            <w:tcW w:w="7513" w:type="dxa"/>
          </w:tcPr>
          <w:p w:rsidR="003059B6" w:rsidRPr="00E221CB" w:rsidP="003059B6" w14:paraId="29FA0001" w14:textId="5D954073">
            <w:pPr>
              <w:ind w:right="0" w:firstLine="22"/>
              <w:rPr>
                <w:sz w:val="28"/>
                <w:szCs w:val="28"/>
              </w:rPr>
            </w:pPr>
            <w:r w:rsidRPr="00E25DA1">
              <w:rPr>
                <w:sz w:val="28"/>
                <w:szCs w:val="28"/>
              </w:rPr>
              <w:t>Latvijas Ārstu biedrība</w:t>
            </w:r>
          </w:p>
        </w:tc>
      </w:tr>
      <w:tr w14:paraId="104187F9" w14:textId="77777777" w:rsidTr="00F61A95">
        <w:tblPrEx>
          <w:tblW w:w="9606" w:type="dxa"/>
          <w:tblLayout w:type="fixed"/>
          <w:tblLook w:val="04A0"/>
        </w:tblPrEx>
        <w:tc>
          <w:tcPr>
            <w:tcW w:w="1809" w:type="dxa"/>
          </w:tcPr>
          <w:p w:rsidR="003059B6" w:rsidRPr="00E221CB" w:rsidP="003059B6" w14:paraId="466C26BF" w14:textId="77777777">
            <w:pPr>
              <w:ind w:right="0" w:firstLine="0"/>
              <w:jc w:val="left"/>
              <w:rPr>
                <w:sz w:val="28"/>
                <w:szCs w:val="28"/>
              </w:rPr>
            </w:pPr>
            <w:r w:rsidRPr="00E221CB">
              <w:rPr>
                <w:sz w:val="28"/>
                <w:szCs w:val="28"/>
              </w:rPr>
              <w:t>LGDzSA</w:t>
            </w:r>
          </w:p>
        </w:tc>
        <w:tc>
          <w:tcPr>
            <w:tcW w:w="284" w:type="dxa"/>
          </w:tcPr>
          <w:p w:rsidR="003059B6" w:rsidRPr="00E221CB" w:rsidP="003059B6" w14:paraId="3E173924" w14:textId="77777777">
            <w:pPr>
              <w:ind w:right="0" w:firstLine="0"/>
              <w:rPr>
                <w:sz w:val="28"/>
                <w:szCs w:val="28"/>
              </w:rPr>
            </w:pPr>
            <w:r w:rsidRPr="00E221CB">
              <w:rPr>
                <w:sz w:val="28"/>
                <w:szCs w:val="28"/>
              </w:rPr>
              <w:t>-</w:t>
            </w:r>
          </w:p>
        </w:tc>
        <w:tc>
          <w:tcPr>
            <w:tcW w:w="7513" w:type="dxa"/>
          </w:tcPr>
          <w:p w:rsidR="003059B6" w:rsidRPr="00E221CB" w:rsidP="003059B6" w14:paraId="1BF7E60F" w14:textId="77777777">
            <w:pPr>
              <w:ind w:right="0" w:firstLine="22"/>
              <w:rPr>
                <w:sz w:val="28"/>
                <w:szCs w:val="28"/>
              </w:rPr>
            </w:pPr>
            <w:r w:rsidRPr="00E221CB">
              <w:rPr>
                <w:sz w:val="28"/>
                <w:szCs w:val="28"/>
              </w:rPr>
              <w:t>Latvijas Ginekologu un dzemdību speciālistu asociācija</w:t>
            </w:r>
          </w:p>
        </w:tc>
      </w:tr>
      <w:tr w14:paraId="21EC1474" w14:textId="77777777" w:rsidTr="00F61A95">
        <w:tblPrEx>
          <w:tblW w:w="9606" w:type="dxa"/>
          <w:tblLayout w:type="fixed"/>
          <w:tblLook w:val="04A0"/>
        </w:tblPrEx>
        <w:tc>
          <w:tcPr>
            <w:tcW w:w="1809" w:type="dxa"/>
          </w:tcPr>
          <w:p w:rsidR="003059B6" w:rsidRPr="00E221CB" w:rsidP="003059B6" w14:paraId="32C21995" w14:textId="404EECB7">
            <w:pPr>
              <w:ind w:right="0" w:firstLine="0"/>
              <w:jc w:val="left"/>
              <w:rPr>
                <w:sz w:val="28"/>
                <w:szCs w:val="28"/>
              </w:rPr>
            </w:pPr>
            <w:r>
              <w:rPr>
                <w:sz w:val="28"/>
                <w:szCs w:val="28"/>
              </w:rPr>
              <w:t>LĢĀA</w:t>
            </w:r>
          </w:p>
        </w:tc>
        <w:tc>
          <w:tcPr>
            <w:tcW w:w="284" w:type="dxa"/>
          </w:tcPr>
          <w:p w:rsidR="003059B6" w:rsidRPr="00E221CB" w:rsidP="003059B6" w14:paraId="5B5C2598" w14:textId="21898A05">
            <w:pPr>
              <w:ind w:right="0" w:firstLine="0"/>
              <w:rPr>
                <w:sz w:val="28"/>
                <w:szCs w:val="28"/>
              </w:rPr>
            </w:pPr>
            <w:r>
              <w:rPr>
                <w:sz w:val="28"/>
                <w:szCs w:val="28"/>
              </w:rPr>
              <w:t>-</w:t>
            </w:r>
          </w:p>
        </w:tc>
        <w:tc>
          <w:tcPr>
            <w:tcW w:w="7513" w:type="dxa"/>
          </w:tcPr>
          <w:p w:rsidR="003059B6" w:rsidRPr="00314389" w:rsidP="003059B6" w14:paraId="791B2875" w14:textId="24733C9C">
            <w:pPr>
              <w:ind w:right="0" w:firstLine="22"/>
              <w:rPr>
                <w:sz w:val="28"/>
                <w:szCs w:val="28"/>
              </w:rPr>
            </w:pPr>
            <w:r>
              <w:rPr>
                <w:sz w:val="28"/>
                <w:szCs w:val="28"/>
              </w:rPr>
              <w:t>Latvijas Ģimenes ārstu asociācija</w:t>
            </w:r>
          </w:p>
        </w:tc>
      </w:tr>
      <w:tr w14:paraId="63863278" w14:textId="77777777" w:rsidTr="00F61A95">
        <w:tblPrEx>
          <w:tblW w:w="9606" w:type="dxa"/>
          <w:tblLayout w:type="fixed"/>
          <w:tblLook w:val="04A0"/>
        </w:tblPrEx>
        <w:tc>
          <w:tcPr>
            <w:tcW w:w="1809" w:type="dxa"/>
          </w:tcPr>
          <w:p w:rsidR="003059B6" w:rsidRPr="00E221CB" w:rsidP="003059B6" w14:paraId="6850ED9E" w14:textId="77777777">
            <w:pPr>
              <w:ind w:right="0" w:firstLine="0"/>
              <w:jc w:val="left"/>
              <w:rPr>
                <w:sz w:val="28"/>
                <w:szCs w:val="28"/>
              </w:rPr>
            </w:pPr>
            <w:r w:rsidRPr="00E221CB">
              <w:rPr>
                <w:sz w:val="28"/>
                <w:szCs w:val="28"/>
              </w:rPr>
              <w:t>LIHA</w:t>
            </w:r>
          </w:p>
        </w:tc>
        <w:tc>
          <w:tcPr>
            <w:tcW w:w="284" w:type="dxa"/>
          </w:tcPr>
          <w:p w:rsidR="003059B6" w:rsidRPr="00E221CB" w:rsidP="003059B6" w14:paraId="03B8BDEA" w14:textId="77777777">
            <w:pPr>
              <w:ind w:right="0" w:firstLine="0"/>
              <w:rPr>
                <w:sz w:val="28"/>
                <w:szCs w:val="28"/>
              </w:rPr>
            </w:pPr>
            <w:r w:rsidRPr="00E221CB">
              <w:rPr>
                <w:sz w:val="28"/>
                <w:szCs w:val="28"/>
              </w:rPr>
              <w:t>-</w:t>
            </w:r>
          </w:p>
        </w:tc>
        <w:tc>
          <w:tcPr>
            <w:tcW w:w="7513" w:type="dxa"/>
          </w:tcPr>
          <w:p w:rsidR="003059B6" w:rsidRPr="00E221CB" w:rsidP="003059B6" w14:paraId="615A629E" w14:textId="77777777">
            <w:pPr>
              <w:ind w:right="0" w:firstLine="22"/>
              <w:rPr>
                <w:sz w:val="28"/>
                <w:szCs w:val="28"/>
              </w:rPr>
            </w:pPr>
            <w:r w:rsidRPr="00E221CB">
              <w:rPr>
                <w:sz w:val="28"/>
                <w:szCs w:val="28"/>
              </w:rPr>
              <w:t>Latvijas Infektologu un Hepatologu asociācija</w:t>
            </w:r>
          </w:p>
        </w:tc>
      </w:tr>
      <w:tr w14:paraId="4AD67B5E" w14:textId="77777777" w:rsidTr="00F61A95">
        <w:tblPrEx>
          <w:tblW w:w="9606" w:type="dxa"/>
          <w:tblLayout w:type="fixed"/>
          <w:tblLook w:val="04A0"/>
        </w:tblPrEx>
        <w:tc>
          <w:tcPr>
            <w:tcW w:w="1809" w:type="dxa"/>
          </w:tcPr>
          <w:p w:rsidR="003059B6" w:rsidRPr="00E221CB" w:rsidP="003059B6" w14:paraId="2E4B1517" w14:textId="77777777">
            <w:pPr>
              <w:ind w:right="0" w:firstLine="0"/>
              <w:jc w:val="left"/>
              <w:rPr>
                <w:sz w:val="28"/>
                <w:szCs w:val="28"/>
              </w:rPr>
            </w:pPr>
            <w:r w:rsidRPr="00E221CB">
              <w:rPr>
                <w:sz w:val="28"/>
                <w:szCs w:val="28"/>
              </w:rPr>
              <w:t>LIHHASA</w:t>
            </w:r>
          </w:p>
        </w:tc>
        <w:tc>
          <w:tcPr>
            <w:tcW w:w="284" w:type="dxa"/>
          </w:tcPr>
          <w:p w:rsidR="003059B6" w:rsidRPr="00E221CB" w:rsidP="003059B6" w14:paraId="1174D1A0" w14:textId="77777777">
            <w:pPr>
              <w:ind w:right="0" w:firstLine="0"/>
              <w:rPr>
                <w:sz w:val="28"/>
                <w:szCs w:val="28"/>
              </w:rPr>
            </w:pPr>
            <w:r w:rsidRPr="00E221CB">
              <w:rPr>
                <w:sz w:val="28"/>
                <w:szCs w:val="28"/>
              </w:rPr>
              <w:t>-</w:t>
            </w:r>
          </w:p>
        </w:tc>
        <w:tc>
          <w:tcPr>
            <w:tcW w:w="7513" w:type="dxa"/>
          </w:tcPr>
          <w:p w:rsidR="003059B6" w:rsidRPr="00E221CB" w:rsidP="003059B6" w14:paraId="499A986D" w14:textId="1A3F2363">
            <w:pPr>
              <w:ind w:right="0" w:firstLine="22"/>
              <w:rPr>
                <w:sz w:val="28"/>
                <w:szCs w:val="28"/>
              </w:rPr>
            </w:pPr>
            <w:r>
              <w:rPr>
                <w:sz w:val="28"/>
                <w:szCs w:val="28"/>
              </w:rPr>
              <w:t xml:space="preserve">Latvijas </w:t>
            </w:r>
            <w:r w:rsidRPr="00E221CB">
              <w:rPr>
                <w:sz w:val="28"/>
                <w:szCs w:val="28"/>
              </w:rPr>
              <w:t>Infektologu, Hepatologu un HIV/AIDS speciālistu asociācija</w:t>
            </w:r>
          </w:p>
        </w:tc>
      </w:tr>
      <w:tr w14:paraId="061C994B" w14:textId="77777777" w:rsidTr="00F61A95">
        <w:tblPrEx>
          <w:tblW w:w="9606" w:type="dxa"/>
          <w:tblLayout w:type="fixed"/>
          <w:tblLook w:val="04A0"/>
        </w:tblPrEx>
        <w:tc>
          <w:tcPr>
            <w:tcW w:w="1809" w:type="dxa"/>
          </w:tcPr>
          <w:p w:rsidR="003059B6" w:rsidRPr="00E221CB" w:rsidP="003059B6" w14:paraId="2147A2F6" w14:textId="77777777">
            <w:pPr>
              <w:ind w:right="0" w:firstLine="0"/>
              <w:jc w:val="left"/>
              <w:rPr>
                <w:sz w:val="28"/>
                <w:szCs w:val="28"/>
              </w:rPr>
            </w:pPr>
            <w:r w:rsidRPr="00E221CB">
              <w:rPr>
                <w:sz w:val="28"/>
                <w:szCs w:val="28"/>
              </w:rPr>
              <w:t>LM</w:t>
            </w:r>
          </w:p>
        </w:tc>
        <w:tc>
          <w:tcPr>
            <w:tcW w:w="284" w:type="dxa"/>
          </w:tcPr>
          <w:p w:rsidR="003059B6" w:rsidRPr="00E221CB" w:rsidP="003059B6" w14:paraId="54437ABA" w14:textId="77777777">
            <w:pPr>
              <w:ind w:right="0" w:firstLine="0"/>
              <w:rPr>
                <w:sz w:val="28"/>
                <w:szCs w:val="28"/>
              </w:rPr>
            </w:pPr>
            <w:r w:rsidRPr="00E221CB">
              <w:rPr>
                <w:sz w:val="28"/>
                <w:szCs w:val="28"/>
              </w:rPr>
              <w:t>-</w:t>
            </w:r>
          </w:p>
        </w:tc>
        <w:tc>
          <w:tcPr>
            <w:tcW w:w="7513" w:type="dxa"/>
          </w:tcPr>
          <w:p w:rsidR="003059B6" w:rsidRPr="00E221CB" w:rsidP="003059B6" w14:paraId="3BC816B9" w14:textId="77777777">
            <w:pPr>
              <w:ind w:right="0" w:firstLine="22"/>
              <w:rPr>
                <w:sz w:val="28"/>
                <w:szCs w:val="28"/>
              </w:rPr>
            </w:pPr>
            <w:r w:rsidRPr="00E221CB">
              <w:rPr>
                <w:sz w:val="28"/>
                <w:szCs w:val="28"/>
              </w:rPr>
              <w:t>Labklājības ministrija</w:t>
            </w:r>
          </w:p>
        </w:tc>
      </w:tr>
      <w:tr w14:paraId="397ADABC" w14:textId="77777777" w:rsidTr="00F61A95">
        <w:tblPrEx>
          <w:tblW w:w="9606" w:type="dxa"/>
          <w:tblLayout w:type="fixed"/>
          <w:tblLook w:val="04A0"/>
        </w:tblPrEx>
        <w:tc>
          <w:tcPr>
            <w:tcW w:w="1809" w:type="dxa"/>
          </w:tcPr>
          <w:p w:rsidR="003059B6" w:rsidRPr="00E221CB" w:rsidP="003059B6" w14:paraId="3E6BCCD3" w14:textId="77777777">
            <w:pPr>
              <w:ind w:right="0" w:firstLine="0"/>
              <w:jc w:val="left"/>
              <w:rPr>
                <w:sz w:val="28"/>
                <w:szCs w:val="28"/>
              </w:rPr>
            </w:pPr>
            <w:r w:rsidRPr="00E221CB">
              <w:rPr>
                <w:sz w:val="28"/>
                <w:szCs w:val="28"/>
              </w:rPr>
              <w:t>LU</w:t>
            </w:r>
          </w:p>
        </w:tc>
        <w:tc>
          <w:tcPr>
            <w:tcW w:w="284" w:type="dxa"/>
          </w:tcPr>
          <w:p w:rsidR="003059B6" w:rsidRPr="00E221CB" w:rsidP="003059B6" w14:paraId="489D8368" w14:textId="77777777">
            <w:pPr>
              <w:ind w:right="0" w:firstLine="0"/>
              <w:rPr>
                <w:sz w:val="28"/>
                <w:szCs w:val="28"/>
              </w:rPr>
            </w:pPr>
            <w:r w:rsidRPr="00E221CB">
              <w:rPr>
                <w:sz w:val="28"/>
                <w:szCs w:val="28"/>
              </w:rPr>
              <w:t>-</w:t>
            </w:r>
          </w:p>
        </w:tc>
        <w:tc>
          <w:tcPr>
            <w:tcW w:w="7513" w:type="dxa"/>
          </w:tcPr>
          <w:p w:rsidR="003059B6" w:rsidRPr="00E221CB" w:rsidP="003059B6" w14:paraId="5DC714EE" w14:textId="77777777">
            <w:pPr>
              <w:ind w:right="0" w:firstLine="22"/>
              <w:rPr>
                <w:sz w:val="28"/>
                <w:szCs w:val="28"/>
              </w:rPr>
            </w:pPr>
            <w:r w:rsidRPr="00E221CB">
              <w:rPr>
                <w:sz w:val="28"/>
                <w:szCs w:val="28"/>
              </w:rPr>
              <w:t>Latvijas Universitāte</w:t>
            </w:r>
          </w:p>
        </w:tc>
      </w:tr>
      <w:tr w14:paraId="23C3C075" w14:textId="77777777" w:rsidTr="00F61A95">
        <w:tblPrEx>
          <w:tblW w:w="9606" w:type="dxa"/>
          <w:tblLayout w:type="fixed"/>
          <w:tblLook w:val="04A0"/>
        </w:tblPrEx>
        <w:tc>
          <w:tcPr>
            <w:tcW w:w="1809" w:type="dxa"/>
          </w:tcPr>
          <w:p w:rsidR="003059B6" w:rsidP="003059B6" w14:paraId="5564B5E3" w14:textId="2AB37B46">
            <w:pPr>
              <w:ind w:right="0" w:firstLine="0"/>
              <w:jc w:val="left"/>
              <w:rPr>
                <w:sz w:val="28"/>
                <w:szCs w:val="28"/>
              </w:rPr>
            </w:pPr>
            <w:r>
              <w:rPr>
                <w:sz w:val="28"/>
                <w:szCs w:val="28"/>
              </w:rPr>
              <w:t>MK</w:t>
            </w:r>
          </w:p>
        </w:tc>
        <w:tc>
          <w:tcPr>
            <w:tcW w:w="284" w:type="dxa"/>
          </w:tcPr>
          <w:p w:rsidR="003059B6" w:rsidP="003059B6" w14:paraId="13A2962A" w14:textId="184F2400">
            <w:pPr>
              <w:ind w:right="0" w:firstLine="0"/>
              <w:rPr>
                <w:sz w:val="28"/>
                <w:szCs w:val="28"/>
              </w:rPr>
            </w:pPr>
            <w:r>
              <w:rPr>
                <w:sz w:val="28"/>
                <w:szCs w:val="28"/>
              </w:rPr>
              <w:t>-</w:t>
            </w:r>
          </w:p>
        </w:tc>
        <w:tc>
          <w:tcPr>
            <w:tcW w:w="7513" w:type="dxa"/>
          </w:tcPr>
          <w:p w:rsidR="003059B6" w:rsidP="003059B6" w14:paraId="5F6794C9" w14:textId="29FE6A50">
            <w:pPr>
              <w:ind w:right="0" w:firstLine="22"/>
              <w:rPr>
                <w:sz w:val="28"/>
                <w:szCs w:val="28"/>
              </w:rPr>
            </w:pPr>
            <w:r>
              <w:rPr>
                <w:sz w:val="28"/>
                <w:szCs w:val="28"/>
              </w:rPr>
              <w:t>Ministru kabinets</w:t>
            </w:r>
          </w:p>
        </w:tc>
      </w:tr>
      <w:tr w14:paraId="1B31B954" w14:textId="77777777" w:rsidTr="00F61A95">
        <w:tblPrEx>
          <w:tblW w:w="9606" w:type="dxa"/>
          <w:tblLayout w:type="fixed"/>
          <w:tblLook w:val="04A0"/>
        </w:tblPrEx>
        <w:tc>
          <w:tcPr>
            <w:tcW w:w="1809" w:type="dxa"/>
          </w:tcPr>
          <w:p w:rsidR="003059B6" w:rsidRPr="00E221CB" w:rsidP="003059B6" w14:paraId="0277FB5F" w14:textId="79F02924">
            <w:pPr>
              <w:ind w:right="0" w:firstLine="0"/>
              <w:jc w:val="left"/>
              <w:rPr>
                <w:sz w:val="28"/>
                <w:szCs w:val="28"/>
              </w:rPr>
            </w:pPr>
            <w:r>
              <w:rPr>
                <w:sz w:val="28"/>
                <w:szCs w:val="28"/>
              </w:rPr>
              <w:t>MOODLE</w:t>
            </w:r>
          </w:p>
        </w:tc>
        <w:tc>
          <w:tcPr>
            <w:tcW w:w="284" w:type="dxa"/>
          </w:tcPr>
          <w:p w:rsidR="003059B6" w:rsidRPr="00E221CB" w:rsidP="003059B6" w14:paraId="4FF32E32" w14:textId="14BA8900">
            <w:pPr>
              <w:ind w:right="0" w:firstLine="0"/>
              <w:rPr>
                <w:sz w:val="28"/>
                <w:szCs w:val="28"/>
              </w:rPr>
            </w:pPr>
            <w:r>
              <w:rPr>
                <w:sz w:val="28"/>
                <w:szCs w:val="28"/>
              </w:rPr>
              <w:t>-</w:t>
            </w:r>
          </w:p>
        </w:tc>
        <w:tc>
          <w:tcPr>
            <w:tcW w:w="7513" w:type="dxa"/>
          </w:tcPr>
          <w:p w:rsidR="003059B6" w:rsidRPr="00E221CB" w:rsidP="003059B6" w14:paraId="3F402755" w14:textId="2B41A5DD">
            <w:pPr>
              <w:ind w:right="0" w:firstLine="22"/>
              <w:rPr>
                <w:sz w:val="28"/>
                <w:szCs w:val="28"/>
              </w:rPr>
            </w:pPr>
            <w:r>
              <w:rPr>
                <w:sz w:val="28"/>
                <w:szCs w:val="28"/>
              </w:rPr>
              <w:t>E-mācību vide</w:t>
            </w:r>
          </w:p>
        </w:tc>
      </w:tr>
      <w:tr w14:paraId="2BF0C8BC" w14:textId="77777777" w:rsidTr="00066F78">
        <w:tblPrEx>
          <w:tblW w:w="9606" w:type="dxa"/>
          <w:tblLayout w:type="fixed"/>
          <w:tblLook w:val="04A0"/>
        </w:tblPrEx>
        <w:tc>
          <w:tcPr>
            <w:tcW w:w="1809" w:type="dxa"/>
          </w:tcPr>
          <w:p w:rsidR="00066F78" w:rsidP="00756BE1" w14:paraId="1CAD7A8A" w14:textId="77777777">
            <w:pPr>
              <w:ind w:right="0" w:firstLine="0"/>
              <w:jc w:val="left"/>
              <w:rPr>
                <w:sz w:val="28"/>
                <w:szCs w:val="28"/>
              </w:rPr>
            </w:pPr>
            <w:r>
              <w:rPr>
                <w:sz w:val="28"/>
                <w:szCs w:val="28"/>
              </w:rPr>
              <w:t>MSM</w:t>
            </w:r>
          </w:p>
        </w:tc>
        <w:tc>
          <w:tcPr>
            <w:tcW w:w="284" w:type="dxa"/>
          </w:tcPr>
          <w:p w:rsidR="00066F78" w:rsidP="00756BE1" w14:paraId="4642D181" w14:textId="77777777">
            <w:pPr>
              <w:ind w:right="0" w:firstLine="0"/>
              <w:rPr>
                <w:sz w:val="28"/>
                <w:szCs w:val="28"/>
              </w:rPr>
            </w:pPr>
            <w:r>
              <w:rPr>
                <w:sz w:val="28"/>
                <w:szCs w:val="28"/>
              </w:rPr>
              <w:t>-</w:t>
            </w:r>
          </w:p>
        </w:tc>
        <w:tc>
          <w:tcPr>
            <w:tcW w:w="7513" w:type="dxa"/>
          </w:tcPr>
          <w:p w:rsidR="00066F78" w:rsidP="00756BE1" w14:paraId="0C6C25BF" w14:textId="77777777">
            <w:pPr>
              <w:ind w:right="0" w:firstLine="22"/>
              <w:rPr>
                <w:sz w:val="28"/>
                <w:szCs w:val="28"/>
              </w:rPr>
            </w:pPr>
            <w:r w:rsidRPr="003259CC">
              <w:rPr>
                <w:sz w:val="28"/>
                <w:szCs w:val="28"/>
              </w:rPr>
              <w:t>vīrieši, kuriem ir dzimumsakari ar vīriešiem</w:t>
            </w:r>
            <w:r>
              <w:rPr>
                <w:sz w:val="28"/>
                <w:szCs w:val="28"/>
              </w:rPr>
              <w:t xml:space="preserve"> (men who have sex with men)</w:t>
            </w:r>
          </w:p>
        </w:tc>
      </w:tr>
      <w:tr w14:paraId="0C4D9E1F" w14:textId="77777777" w:rsidTr="00F61A95">
        <w:tblPrEx>
          <w:tblW w:w="9606" w:type="dxa"/>
          <w:tblLayout w:type="fixed"/>
          <w:tblLook w:val="04A0"/>
        </w:tblPrEx>
        <w:tc>
          <w:tcPr>
            <w:tcW w:w="1809" w:type="dxa"/>
          </w:tcPr>
          <w:p w:rsidR="003059B6" w:rsidRPr="00E221CB" w:rsidP="003059B6" w14:paraId="02BA3B47" w14:textId="77777777">
            <w:pPr>
              <w:ind w:right="0" w:firstLine="0"/>
              <w:jc w:val="left"/>
              <w:rPr>
                <w:sz w:val="28"/>
                <w:szCs w:val="28"/>
              </w:rPr>
            </w:pPr>
            <w:r w:rsidRPr="00E221CB">
              <w:rPr>
                <w:sz w:val="28"/>
                <w:szCs w:val="28"/>
              </w:rPr>
              <w:t>NĀIe</w:t>
            </w:r>
          </w:p>
        </w:tc>
        <w:tc>
          <w:tcPr>
            <w:tcW w:w="284" w:type="dxa"/>
          </w:tcPr>
          <w:p w:rsidR="003059B6" w:rsidRPr="00E221CB" w:rsidP="003059B6" w14:paraId="3D80CDC3" w14:textId="77777777">
            <w:pPr>
              <w:ind w:right="0" w:firstLine="0"/>
              <w:rPr>
                <w:strike/>
                <w:sz w:val="28"/>
                <w:szCs w:val="28"/>
              </w:rPr>
            </w:pPr>
            <w:r w:rsidRPr="00E221CB">
              <w:rPr>
                <w:strike/>
                <w:sz w:val="28"/>
                <w:szCs w:val="28"/>
              </w:rPr>
              <w:t>-</w:t>
            </w:r>
          </w:p>
        </w:tc>
        <w:tc>
          <w:tcPr>
            <w:tcW w:w="7513" w:type="dxa"/>
          </w:tcPr>
          <w:p w:rsidR="003059B6" w:rsidRPr="00E221CB" w:rsidP="003059B6" w14:paraId="116289D0" w14:textId="7E8D9F4A">
            <w:pPr>
              <w:ind w:right="0" w:firstLine="22"/>
              <w:rPr>
                <w:b/>
                <w:sz w:val="28"/>
                <w:szCs w:val="28"/>
              </w:rPr>
            </w:pPr>
            <w:r w:rsidRPr="00E221CB">
              <w:rPr>
                <w:sz w:val="28"/>
                <w:szCs w:val="28"/>
              </w:rPr>
              <w:t>ārstniecības ie</w:t>
            </w:r>
            <w:r>
              <w:rPr>
                <w:sz w:val="28"/>
                <w:szCs w:val="28"/>
              </w:rPr>
              <w:t xml:space="preserve">stāde, kas sniedz narkoloģiskās </w:t>
            </w:r>
            <w:r w:rsidRPr="00E221CB">
              <w:rPr>
                <w:sz w:val="28"/>
                <w:szCs w:val="28"/>
              </w:rPr>
              <w:t>ārstēšanas pakalpojumus</w:t>
            </w:r>
          </w:p>
        </w:tc>
      </w:tr>
      <w:tr w14:paraId="795B488B" w14:textId="77777777" w:rsidTr="00F61A95">
        <w:tblPrEx>
          <w:tblW w:w="9606" w:type="dxa"/>
          <w:tblLayout w:type="fixed"/>
          <w:tblLook w:val="04A0"/>
        </w:tblPrEx>
        <w:tc>
          <w:tcPr>
            <w:tcW w:w="1809" w:type="dxa"/>
          </w:tcPr>
          <w:p w:rsidR="003059B6" w:rsidRPr="00E221CB" w:rsidP="003059B6" w14:paraId="631417C8" w14:textId="77777777">
            <w:pPr>
              <w:ind w:right="0" w:firstLine="0"/>
              <w:jc w:val="left"/>
              <w:rPr>
                <w:sz w:val="28"/>
                <w:szCs w:val="28"/>
              </w:rPr>
            </w:pPr>
            <w:r w:rsidRPr="00E221CB">
              <w:rPr>
                <w:sz w:val="28"/>
                <w:szCs w:val="28"/>
              </w:rPr>
              <w:t>NVD</w:t>
            </w:r>
          </w:p>
        </w:tc>
        <w:tc>
          <w:tcPr>
            <w:tcW w:w="284" w:type="dxa"/>
          </w:tcPr>
          <w:p w:rsidR="003059B6" w:rsidRPr="00E221CB" w:rsidP="003059B6" w14:paraId="14E139DD" w14:textId="77777777">
            <w:pPr>
              <w:ind w:right="0" w:firstLine="0"/>
              <w:rPr>
                <w:sz w:val="28"/>
                <w:szCs w:val="28"/>
              </w:rPr>
            </w:pPr>
            <w:r w:rsidRPr="00E221CB">
              <w:rPr>
                <w:sz w:val="28"/>
                <w:szCs w:val="28"/>
              </w:rPr>
              <w:t>-</w:t>
            </w:r>
          </w:p>
        </w:tc>
        <w:tc>
          <w:tcPr>
            <w:tcW w:w="7513" w:type="dxa"/>
          </w:tcPr>
          <w:p w:rsidR="003059B6" w:rsidRPr="00E221CB" w:rsidP="003059B6" w14:paraId="1F757D79" w14:textId="77777777">
            <w:pPr>
              <w:ind w:right="0" w:firstLine="22"/>
              <w:rPr>
                <w:sz w:val="28"/>
                <w:szCs w:val="28"/>
              </w:rPr>
            </w:pPr>
            <w:r w:rsidRPr="00E221CB">
              <w:rPr>
                <w:sz w:val="28"/>
                <w:szCs w:val="28"/>
              </w:rPr>
              <w:t>Nacionālais veselības dienests</w:t>
            </w:r>
          </w:p>
        </w:tc>
      </w:tr>
      <w:tr w14:paraId="4468ED06" w14:textId="77777777" w:rsidTr="00F61A95">
        <w:tblPrEx>
          <w:tblW w:w="9606" w:type="dxa"/>
          <w:tblLayout w:type="fixed"/>
          <w:tblLook w:val="04A0"/>
        </w:tblPrEx>
        <w:tc>
          <w:tcPr>
            <w:tcW w:w="1809" w:type="dxa"/>
          </w:tcPr>
          <w:p w:rsidR="003059B6" w:rsidRPr="00E221CB" w:rsidP="003059B6" w14:paraId="3DFB088A" w14:textId="77777777">
            <w:pPr>
              <w:ind w:right="0" w:firstLine="0"/>
              <w:jc w:val="left"/>
              <w:rPr>
                <w:sz w:val="28"/>
                <w:szCs w:val="28"/>
              </w:rPr>
            </w:pPr>
            <w:r w:rsidRPr="00E221CB">
              <w:rPr>
                <w:sz w:val="28"/>
                <w:szCs w:val="28"/>
              </w:rPr>
              <w:t>NVO</w:t>
            </w:r>
          </w:p>
        </w:tc>
        <w:tc>
          <w:tcPr>
            <w:tcW w:w="284" w:type="dxa"/>
          </w:tcPr>
          <w:p w:rsidR="003059B6" w:rsidRPr="00E221CB" w:rsidP="003059B6" w14:paraId="62835C57" w14:textId="77777777">
            <w:pPr>
              <w:ind w:right="0" w:firstLine="0"/>
              <w:rPr>
                <w:sz w:val="28"/>
                <w:szCs w:val="28"/>
              </w:rPr>
            </w:pPr>
            <w:r w:rsidRPr="00E221CB">
              <w:rPr>
                <w:sz w:val="28"/>
                <w:szCs w:val="28"/>
              </w:rPr>
              <w:t>-</w:t>
            </w:r>
          </w:p>
        </w:tc>
        <w:tc>
          <w:tcPr>
            <w:tcW w:w="7513" w:type="dxa"/>
          </w:tcPr>
          <w:p w:rsidR="003059B6" w:rsidRPr="00E221CB" w:rsidP="003059B6" w14:paraId="647A5703" w14:textId="77777777">
            <w:pPr>
              <w:ind w:right="0" w:firstLine="22"/>
              <w:rPr>
                <w:sz w:val="28"/>
                <w:szCs w:val="28"/>
              </w:rPr>
            </w:pPr>
            <w:r w:rsidRPr="00E221CB">
              <w:rPr>
                <w:sz w:val="28"/>
                <w:szCs w:val="28"/>
              </w:rPr>
              <w:t>sabiedriskās (nevalstiskās) organizācijas</w:t>
            </w:r>
          </w:p>
        </w:tc>
      </w:tr>
      <w:tr w14:paraId="4C1CA78A" w14:textId="77777777" w:rsidTr="00F61A95">
        <w:tblPrEx>
          <w:tblW w:w="9606" w:type="dxa"/>
          <w:tblLayout w:type="fixed"/>
          <w:tblLook w:val="04A0"/>
        </w:tblPrEx>
        <w:tc>
          <w:tcPr>
            <w:tcW w:w="1809" w:type="dxa"/>
          </w:tcPr>
          <w:p w:rsidR="003059B6" w:rsidRPr="00E221CB" w:rsidP="003059B6" w14:paraId="6AC8DB14" w14:textId="77FD1848">
            <w:pPr>
              <w:ind w:right="0" w:firstLine="0"/>
              <w:jc w:val="left"/>
              <w:rPr>
                <w:sz w:val="28"/>
                <w:szCs w:val="28"/>
              </w:rPr>
            </w:pPr>
            <w:r>
              <w:rPr>
                <w:sz w:val="28"/>
                <w:szCs w:val="28"/>
              </w:rPr>
              <w:t>PAC</w:t>
            </w:r>
          </w:p>
        </w:tc>
        <w:tc>
          <w:tcPr>
            <w:tcW w:w="284" w:type="dxa"/>
          </w:tcPr>
          <w:p w:rsidR="003059B6" w:rsidRPr="00E221CB" w:rsidP="003059B6" w14:paraId="36898075" w14:textId="3DBC89BD">
            <w:pPr>
              <w:ind w:right="0" w:firstLine="0"/>
              <w:rPr>
                <w:sz w:val="28"/>
                <w:szCs w:val="28"/>
              </w:rPr>
            </w:pPr>
            <w:r>
              <w:rPr>
                <w:sz w:val="28"/>
                <w:szCs w:val="28"/>
              </w:rPr>
              <w:t>-</w:t>
            </w:r>
          </w:p>
        </w:tc>
        <w:tc>
          <w:tcPr>
            <w:tcW w:w="7513" w:type="dxa"/>
          </w:tcPr>
          <w:p w:rsidR="003059B6" w:rsidRPr="00E221CB" w:rsidP="003059B6" w14:paraId="5411DB73" w14:textId="40318712">
            <w:pPr>
              <w:ind w:right="0" w:firstLine="22"/>
              <w:rPr>
                <w:sz w:val="28"/>
                <w:szCs w:val="28"/>
              </w:rPr>
            </w:pPr>
            <w:r>
              <w:rPr>
                <w:sz w:val="28"/>
                <w:szCs w:val="28"/>
              </w:rPr>
              <w:t>Perinatālās aprūpes centri</w:t>
            </w:r>
          </w:p>
        </w:tc>
      </w:tr>
      <w:tr w14:paraId="36C39F18" w14:textId="77777777" w:rsidTr="00F61A95">
        <w:tblPrEx>
          <w:tblW w:w="9606" w:type="dxa"/>
          <w:tblLayout w:type="fixed"/>
          <w:tblLook w:val="04A0"/>
        </w:tblPrEx>
        <w:tc>
          <w:tcPr>
            <w:tcW w:w="1809" w:type="dxa"/>
          </w:tcPr>
          <w:p w:rsidR="003059B6" w:rsidRPr="00E221CB" w:rsidP="003059B6" w14:paraId="0859DE58" w14:textId="77777777">
            <w:pPr>
              <w:ind w:right="0" w:firstLine="0"/>
              <w:jc w:val="left"/>
              <w:rPr>
                <w:sz w:val="28"/>
                <w:szCs w:val="28"/>
              </w:rPr>
            </w:pPr>
            <w:r>
              <w:rPr>
                <w:sz w:val="28"/>
                <w:szCs w:val="28"/>
              </w:rPr>
              <w:t>PSKUS</w:t>
            </w:r>
          </w:p>
        </w:tc>
        <w:tc>
          <w:tcPr>
            <w:tcW w:w="284" w:type="dxa"/>
          </w:tcPr>
          <w:p w:rsidR="003059B6" w:rsidRPr="00E221CB" w:rsidP="003059B6" w14:paraId="7AB37D4E" w14:textId="77777777">
            <w:pPr>
              <w:ind w:right="0" w:firstLine="0"/>
              <w:rPr>
                <w:sz w:val="28"/>
                <w:szCs w:val="28"/>
              </w:rPr>
            </w:pPr>
            <w:r>
              <w:rPr>
                <w:sz w:val="28"/>
                <w:szCs w:val="28"/>
              </w:rPr>
              <w:t>-</w:t>
            </w:r>
          </w:p>
        </w:tc>
        <w:tc>
          <w:tcPr>
            <w:tcW w:w="7513" w:type="dxa"/>
          </w:tcPr>
          <w:p w:rsidR="003059B6" w:rsidRPr="00E221CB" w:rsidP="003059B6" w14:paraId="52DB0109" w14:textId="6039C7E8">
            <w:pPr>
              <w:ind w:right="0" w:firstLine="22"/>
              <w:rPr>
                <w:sz w:val="28"/>
                <w:szCs w:val="28"/>
              </w:rPr>
            </w:pPr>
            <w:r>
              <w:rPr>
                <w:sz w:val="28"/>
                <w:szCs w:val="28"/>
              </w:rPr>
              <w:t>VSIA “Paula Stradiņa klīniskā universitātes slimnīca”</w:t>
            </w:r>
          </w:p>
        </w:tc>
      </w:tr>
      <w:tr w14:paraId="64207B5B" w14:textId="77777777" w:rsidTr="00F61A95">
        <w:tblPrEx>
          <w:tblW w:w="9606" w:type="dxa"/>
          <w:tblLayout w:type="fixed"/>
          <w:tblLook w:val="04A0"/>
        </w:tblPrEx>
        <w:tc>
          <w:tcPr>
            <w:tcW w:w="1809" w:type="dxa"/>
          </w:tcPr>
          <w:p w:rsidR="003059B6" w:rsidRPr="00E221CB" w:rsidP="003059B6" w14:paraId="09BB39FB" w14:textId="77777777">
            <w:pPr>
              <w:ind w:right="0" w:firstLine="0"/>
              <w:jc w:val="left"/>
              <w:rPr>
                <w:sz w:val="28"/>
                <w:szCs w:val="28"/>
              </w:rPr>
            </w:pPr>
            <w:r w:rsidRPr="00E221CB">
              <w:rPr>
                <w:sz w:val="28"/>
                <w:szCs w:val="28"/>
              </w:rPr>
              <w:t>PTAC</w:t>
            </w:r>
          </w:p>
        </w:tc>
        <w:tc>
          <w:tcPr>
            <w:tcW w:w="284" w:type="dxa"/>
          </w:tcPr>
          <w:p w:rsidR="003059B6" w:rsidRPr="00E221CB" w:rsidP="003059B6" w14:paraId="6EAC18FD" w14:textId="77777777">
            <w:pPr>
              <w:ind w:right="0" w:firstLine="0"/>
              <w:rPr>
                <w:sz w:val="28"/>
                <w:szCs w:val="28"/>
              </w:rPr>
            </w:pPr>
            <w:r w:rsidRPr="00E221CB">
              <w:rPr>
                <w:sz w:val="28"/>
                <w:szCs w:val="28"/>
              </w:rPr>
              <w:t>-</w:t>
            </w:r>
          </w:p>
        </w:tc>
        <w:tc>
          <w:tcPr>
            <w:tcW w:w="7513" w:type="dxa"/>
          </w:tcPr>
          <w:p w:rsidR="003059B6" w:rsidRPr="00E221CB" w:rsidP="003059B6" w14:paraId="5B4794B3" w14:textId="77777777">
            <w:pPr>
              <w:ind w:right="0" w:firstLine="22"/>
              <w:rPr>
                <w:sz w:val="28"/>
                <w:szCs w:val="28"/>
              </w:rPr>
            </w:pPr>
            <w:r w:rsidRPr="00E221CB">
              <w:rPr>
                <w:sz w:val="28"/>
                <w:szCs w:val="28"/>
              </w:rPr>
              <w:t>Patērētāju tiesību aizsardzības centrs</w:t>
            </w:r>
          </w:p>
        </w:tc>
      </w:tr>
      <w:tr w14:paraId="66EF8D99" w14:textId="77777777" w:rsidTr="00F61A95">
        <w:tblPrEx>
          <w:tblW w:w="9606" w:type="dxa"/>
          <w:tblLayout w:type="fixed"/>
          <w:tblLook w:val="04A0"/>
        </w:tblPrEx>
        <w:tc>
          <w:tcPr>
            <w:tcW w:w="1809" w:type="dxa"/>
          </w:tcPr>
          <w:p w:rsidR="003059B6" w:rsidRPr="00E221CB" w:rsidP="003059B6" w14:paraId="4D293437" w14:textId="77777777">
            <w:pPr>
              <w:ind w:right="0" w:firstLine="0"/>
              <w:jc w:val="left"/>
              <w:rPr>
                <w:sz w:val="28"/>
                <w:szCs w:val="28"/>
              </w:rPr>
            </w:pPr>
            <w:r w:rsidRPr="00E221CB">
              <w:rPr>
                <w:sz w:val="28"/>
                <w:szCs w:val="28"/>
              </w:rPr>
              <w:t>PVO</w:t>
            </w:r>
          </w:p>
        </w:tc>
        <w:tc>
          <w:tcPr>
            <w:tcW w:w="284" w:type="dxa"/>
          </w:tcPr>
          <w:p w:rsidR="003059B6" w:rsidRPr="00E221CB" w:rsidP="003059B6" w14:paraId="40C4F9DF" w14:textId="77777777">
            <w:pPr>
              <w:ind w:right="0" w:firstLine="0"/>
              <w:rPr>
                <w:sz w:val="28"/>
                <w:szCs w:val="28"/>
              </w:rPr>
            </w:pPr>
            <w:r w:rsidRPr="00E221CB">
              <w:rPr>
                <w:sz w:val="28"/>
                <w:szCs w:val="28"/>
              </w:rPr>
              <w:t>-</w:t>
            </w:r>
          </w:p>
        </w:tc>
        <w:tc>
          <w:tcPr>
            <w:tcW w:w="7513" w:type="dxa"/>
          </w:tcPr>
          <w:p w:rsidR="003059B6" w:rsidRPr="00E221CB" w:rsidP="003059B6" w14:paraId="5FB2BC52" w14:textId="77777777">
            <w:pPr>
              <w:ind w:right="0" w:firstLine="22"/>
              <w:rPr>
                <w:sz w:val="28"/>
                <w:szCs w:val="28"/>
              </w:rPr>
            </w:pPr>
            <w:r w:rsidRPr="00E221CB">
              <w:rPr>
                <w:sz w:val="28"/>
                <w:szCs w:val="28"/>
              </w:rPr>
              <w:t>Pasaules Veselības organizācija</w:t>
            </w:r>
          </w:p>
        </w:tc>
      </w:tr>
      <w:tr w14:paraId="37A8BBBD" w14:textId="77777777" w:rsidTr="00F61A95">
        <w:tblPrEx>
          <w:tblW w:w="9606" w:type="dxa"/>
          <w:tblLayout w:type="fixed"/>
          <w:tblLook w:val="04A0"/>
        </w:tblPrEx>
        <w:tc>
          <w:tcPr>
            <w:tcW w:w="1809" w:type="dxa"/>
          </w:tcPr>
          <w:p w:rsidR="003059B6" w:rsidRPr="00E221CB" w:rsidP="003059B6" w14:paraId="0F18116F" w14:textId="77777777">
            <w:pPr>
              <w:ind w:right="0" w:firstLine="0"/>
              <w:jc w:val="left"/>
              <w:rPr>
                <w:sz w:val="28"/>
                <w:szCs w:val="28"/>
              </w:rPr>
            </w:pPr>
            <w:r w:rsidRPr="00E221CB">
              <w:rPr>
                <w:sz w:val="28"/>
                <w:szCs w:val="28"/>
              </w:rPr>
              <w:t>PZ</w:t>
            </w:r>
          </w:p>
        </w:tc>
        <w:tc>
          <w:tcPr>
            <w:tcW w:w="284" w:type="dxa"/>
          </w:tcPr>
          <w:p w:rsidR="003059B6" w:rsidRPr="00E221CB" w:rsidP="003059B6" w14:paraId="2961838D" w14:textId="77777777">
            <w:pPr>
              <w:ind w:right="0" w:firstLine="0"/>
              <w:rPr>
                <w:sz w:val="28"/>
                <w:szCs w:val="28"/>
              </w:rPr>
            </w:pPr>
            <w:r w:rsidRPr="00E221CB">
              <w:rPr>
                <w:sz w:val="28"/>
                <w:szCs w:val="28"/>
              </w:rPr>
              <w:t>-</w:t>
            </w:r>
          </w:p>
        </w:tc>
        <w:tc>
          <w:tcPr>
            <w:tcW w:w="7513" w:type="dxa"/>
          </w:tcPr>
          <w:p w:rsidR="003059B6" w:rsidRPr="00E221CB" w:rsidP="003059B6" w14:paraId="1D0082DB" w14:textId="23F4A746">
            <w:pPr>
              <w:ind w:right="0" w:firstLine="22"/>
              <w:rPr>
                <w:sz w:val="28"/>
                <w:szCs w:val="28"/>
              </w:rPr>
            </w:pPr>
            <w:r w:rsidRPr="00E221CB">
              <w:rPr>
                <w:sz w:val="28"/>
                <w:szCs w:val="28"/>
              </w:rPr>
              <w:t xml:space="preserve">biedrība </w:t>
            </w:r>
            <w:r>
              <w:rPr>
                <w:sz w:val="28"/>
                <w:szCs w:val="28"/>
              </w:rPr>
              <w:t>„Papardes zieds”</w:t>
            </w:r>
          </w:p>
        </w:tc>
      </w:tr>
      <w:tr w14:paraId="0FEFDFD0" w14:textId="77777777" w:rsidTr="00F61A95">
        <w:tblPrEx>
          <w:tblW w:w="9606" w:type="dxa"/>
          <w:tblLayout w:type="fixed"/>
          <w:tblLook w:val="04A0"/>
        </w:tblPrEx>
        <w:tc>
          <w:tcPr>
            <w:tcW w:w="1809" w:type="dxa"/>
          </w:tcPr>
          <w:p w:rsidR="003059B6" w:rsidRPr="00E221CB" w:rsidP="003059B6" w14:paraId="5F3713A1" w14:textId="77777777">
            <w:pPr>
              <w:ind w:right="0" w:firstLine="0"/>
              <w:jc w:val="left"/>
              <w:rPr>
                <w:sz w:val="28"/>
                <w:szCs w:val="28"/>
              </w:rPr>
            </w:pPr>
            <w:r w:rsidRPr="00E221CB">
              <w:rPr>
                <w:sz w:val="28"/>
                <w:szCs w:val="28"/>
              </w:rPr>
              <w:t>RAKUS</w:t>
            </w:r>
          </w:p>
        </w:tc>
        <w:tc>
          <w:tcPr>
            <w:tcW w:w="284" w:type="dxa"/>
          </w:tcPr>
          <w:p w:rsidR="003059B6" w:rsidRPr="00E221CB" w:rsidP="003059B6" w14:paraId="5EF8FCC0" w14:textId="77777777">
            <w:pPr>
              <w:ind w:right="0" w:firstLine="0"/>
              <w:rPr>
                <w:sz w:val="28"/>
                <w:szCs w:val="28"/>
              </w:rPr>
            </w:pPr>
            <w:r w:rsidRPr="00E221CB">
              <w:rPr>
                <w:sz w:val="28"/>
                <w:szCs w:val="28"/>
              </w:rPr>
              <w:t>-</w:t>
            </w:r>
          </w:p>
        </w:tc>
        <w:tc>
          <w:tcPr>
            <w:tcW w:w="7513" w:type="dxa"/>
          </w:tcPr>
          <w:p w:rsidR="003059B6" w:rsidRPr="00E221CB" w:rsidP="003059B6" w14:paraId="110535DB" w14:textId="77777777">
            <w:pPr>
              <w:ind w:right="0" w:firstLine="22"/>
              <w:rPr>
                <w:sz w:val="28"/>
                <w:szCs w:val="28"/>
              </w:rPr>
            </w:pPr>
            <w:r w:rsidRPr="00E221CB">
              <w:rPr>
                <w:sz w:val="28"/>
                <w:szCs w:val="28"/>
              </w:rPr>
              <w:t>SIA “Rīgas Austrumu klīniskā universitātes slimnīca"</w:t>
            </w:r>
          </w:p>
        </w:tc>
      </w:tr>
      <w:tr w14:paraId="68853962" w14:textId="77777777" w:rsidTr="00F61A95">
        <w:tblPrEx>
          <w:tblW w:w="9606" w:type="dxa"/>
          <w:tblLayout w:type="fixed"/>
          <w:tblLook w:val="04A0"/>
        </w:tblPrEx>
        <w:tc>
          <w:tcPr>
            <w:tcW w:w="1809" w:type="dxa"/>
          </w:tcPr>
          <w:p w:rsidR="003059B6" w:rsidRPr="00E221CB" w:rsidP="003059B6" w14:paraId="6274B652" w14:textId="77777777">
            <w:pPr>
              <w:ind w:right="0" w:firstLine="0"/>
              <w:jc w:val="left"/>
              <w:rPr>
                <w:sz w:val="28"/>
                <w:szCs w:val="28"/>
              </w:rPr>
            </w:pPr>
            <w:r>
              <w:rPr>
                <w:sz w:val="28"/>
                <w:szCs w:val="28"/>
              </w:rPr>
              <w:t>RDzN</w:t>
            </w:r>
          </w:p>
        </w:tc>
        <w:tc>
          <w:tcPr>
            <w:tcW w:w="284" w:type="dxa"/>
          </w:tcPr>
          <w:p w:rsidR="003059B6" w:rsidRPr="00E221CB" w:rsidP="003059B6" w14:paraId="32834F44" w14:textId="77777777">
            <w:pPr>
              <w:ind w:right="0" w:firstLine="0"/>
              <w:rPr>
                <w:sz w:val="28"/>
                <w:szCs w:val="28"/>
              </w:rPr>
            </w:pPr>
            <w:r>
              <w:rPr>
                <w:sz w:val="28"/>
                <w:szCs w:val="28"/>
              </w:rPr>
              <w:t>-</w:t>
            </w:r>
          </w:p>
        </w:tc>
        <w:tc>
          <w:tcPr>
            <w:tcW w:w="7513" w:type="dxa"/>
          </w:tcPr>
          <w:p w:rsidR="003059B6" w:rsidRPr="00E221CB" w:rsidP="003059B6" w14:paraId="7284B79F" w14:textId="070B6081">
            <w:pPr>
              <w:ind w:right="0" w:firstLine="22"/>
              <w:rPr>
                <w:sz w:val="28"/>
                <w:szCs w:val="28"/>
              </w:rPr>
            </w:pPr>
            <w:r>
              <w:rPr>
                <w:sz w:val="28"/>
                <w:szCs w:val="28"/>
              </w:rPr>
              <w:t>SIA “Rīgas Dzemdību nams”</w:t>
            </w:r>
          </w:p>
        </w:tc>
      </w:tr>
      <w:tr w14:paraId="28A92D5C" w14:textId="77777777" w:rsidTr="00F61A95">
        <w:tblPrEx>
          <w:tblW w:w="9606" w:type="dxa"/>
          <w:tblLayout w:type="fixed"/>
          <w:tblLook w:val="04A0"/>
        </w:tblPrEx>
        <w:tc>
          <w:tcPr>
            <w:tcW w:w="1809" w:type="dxa"/>
          </w:tcPr>
          <w:p w:rsidR="003059B6" w:rsidRPr="00E221CB" w:rsidP="003059B6" w14:paraId="59F750B9" w14:textId="77777777">
            <w:pPr>
              <w:ind w:right="0" w:firstLine="0"/>
              <w:jc w:val="left"/>
              <w:rPr>
                <w:sz w:val="28"/>
                <w:szCs w:val="28"/>
              </w:rPr>
            </w:pPr>
            <w:r w:rsidRPr="00E221CB">
              <w:rPr>
                <w:sz w:val="28"/>
                <w:szCs w:val="28"/>
              </w:rPr>
              <w:t>RNS</w:t>
            </w:r>
          </w:p>
        </w:tc>
        <w:tc>
          <w:tcPr>
            <w:tcW w:w="284" w:type="dxa"/>
          </w:tcPr>
          <w:p w:rsidR="003059B6" w:rsidRPr="00E221CB" w:rsidP="003059B6" w14:paraId="7FE0A72A" w14:textId="77777777">
            <w:pPr>
              <w:ind w:right="0" w:firstLine="0"/>
              <w:rPr>
                <w:sz w:val="28"/>
                <w:szCs w:val="28"/>
              </w:rPr>
            </w:pPr>
            <w:r w:rsidRPr="00E221CB">
              <w:rPr>
                <w:sz w:val="28"/>
                <w:szCs w:val="28"/>
              </w:rPr>
              <w:t>-</w:t>
            </w:r>
          </w:p>
        </w:tc>
        <w:tc>
          <w:tcPr>
            <w:tcW w:w="7513" w:type="dxa"/>
          </w:tcPr>
          <w:p w:rsidR="003059B6" w:rsidRPr="00E221CB" w:rsidP="003059B6" w14:paraId="6879EDEB" w14:textId="77777777">
            <w:pPr>
              <w:ind w:right="0" w:firstLine="22"/>
              <w:rPr>
                <w:sz w:val="28"/>
                <w:szCs w:val="28"/>
              </w:rPr>
            </w:pPr>
            <w:r w:rsidRPr="00E221CB">
              <w:rPr>
                <w:sz w:val="28"/>
                <w:szCs w:val="28"/>
              </w:rPr>
              <w:t>ribonukleīnskābe</w:t>
            </w:r>
          </w:p>
        </w:tc>
      </w:tr>
      <w:tr w14:paraId="6A91B426" w14:textId="77777777" w:rsidTr="00F61A95">
        <w:tblPrEx>
          <w:tblW w:w="9606" w:type="dxa"/>
          <w:tblLayout w:type="fixed"/>
          <w:tblLook w:val="04A0"/>
        </w:tblPrEx>
        <w:tc>
          <w:tcPr>
            <w:tcW w:w="1809" w:type="dxa"/>
          </w:tcPr>
          <w:p w:rsidR="003059B6" w:rsidRPr="00E221CB" w:rsidP="003059B6" w14:paraId="7D3DE5DB" w14:textId="77777777">
            <w:pPr>
              <w:ind w:right="0" w:firstLine="0"/>
              <w:jc w:val="left"/>
              <w:rPr>
                <w:sz w:val="28"/>
                <w:szCs w:val="28"/>
              </w:rPr>
            </w:pPr>
            <w:r w:rsidRPr="00E221CB">
              <w:rPr>
                <w:sz w:val="28"/>
                <w:szCs w:val="28"/>
              </w:rPr>
              <w:t>RPNC</w:t>
            </w:r>
          </w:p>
        </w:tc>
        <w:tc>
          <w:tcPr>
            <w:tcW w:w="284" w:type="dxa"/>
          </w:tcPr>
          <w:p w:rsidR="003059B6" w:rsidRPr="00E221CB" w:rsidP="003059B6" w14:paraId="4AA7EEAE" w14:textId="77777777">
            <w:pPr>
              <w:ind w:right="0" w:firstLine="0"/>
              <w:rPr>
                <w:sz w:val="28"/>
                <w:szCs w:val="28"/>
              </w:rPr>
            </w:pPr>
            <w:r w:rsidRPr="00E221CB">
              <w:rPr>
                <w:sz w:val="28"/>
                <w:szCs w:val="28"/>
              </w:rPr>
              <w:t>-</w:t>
            </w:r>
          </w:p>
        </w:tc>
        <w:tc>
          <w:tcPr>
            <w:tcW w:w="7513" w:type="dxa"/>
          </w:tcPr>
          <w:p w:rsidR="003059B6" w:rsidRPr="00E221CB" w:rsidP="003059B6" w14:paraId="277C673F" w14:textId="70645981">
            <w:pPr>
              <w:ind w:right="0" w:firstLine="22"/>
              <w:rPr>
                <w:sz w:val="28"/>
                <w:szCs w:val="28"/>
              </w:rPr>
            </w:pPr>
            <w:r w:rsidRPr="00E221CB">
              <w:rPr>
                <w:sz w:val="28"/>
                <w:szCs w:val="28"/>
              </w:rPr>
              <w:t>VSIA „Rīgas Psihiatrijas un narkoloģijas centrs</w:t>
            </w:r>
            <w:r>
              <w:rPr>
                <w:sz w:val="28"/>
                <w:szCs w:val="28"/>
              </w:rPr>
              <w:t>”</w:t>
            </w:r>
          </w:p>
        </w:tc>
      </w:tr>
      <w:tr w14:paraId="3A75D6CD" w14:textId="77777777" w:rsidTr="00F61A95">
        <w:tblPrEx>
          <w:tblW w:w="9606" w:type="dxa"/>
          <w:tblLayout w:type="fixed"/>
          <w:tblLook w:val="04A0"/>
        </w:tblPrEx>
        <w:tc>
          <w:tcPr>
            <w:tcW w:w="1809" w:type="dxa"/>
          </w:tcPr>
          <w:p w:rsidR="003059B6" w:rsidRPr="00E221CB" w:rsidP="003059B6" w14:paraId="72B914F5" w14:textId="77777777">
            <w:pPr>
              <w:ind w:right="0" w:firstLine="0"/>
              <w:jc w:val="left"/>
              <w:rPr>
                <w:sz w:val="28"/>
                <w:szCs w:val="28"/>
              </w:rPr>
            </w:pPr>
            <w:r w:rsidRPr="00E221CB">
              <w:rPr>
                <w:sz w:val="28"/>
                <w:szCs w:val="28"/>
              </w:rPr>
              <w:t>RSU</w:t>
            </w:r>
          </w:p>
        </w:tc>
        <w:tc>
          <w:tcPr>
            <w:tcW w:w="284" w:type="dxa"/>
          </w:tcPr>
          <w:p w:rsidR="003059B6" w:rsidRPr="00E221CB" w:rsidP="003059B6" w14:paraId="4165DE36" w14:textId="77777777">
            <w:pPr>
              <w:ind w:right="0" w:firstLine="0"/>
              <w:rPr>
                <w:sz w:val="28"/>
                <w:szCs w:val="28"/>
              </w:rPr>
            </w:pPr>
            <w:r w:rsidRPr="00E221CB">
              <w:rPr>
                <w:sz w:val="28"/>
                <w:szCs w:val="28"/>
              </w:rPr>
              <w:t>-</w:t>
            </w:r>
          </w:p>
        </w:tc>
        <w:tc>
          <w:tcPr>
            <w:tcW w:w="7513" w:type="dxa"/>
          </w:tcPr>
          <w:p w:rsidR="003059B6" w:rsidRPr="00E221CB" w:rsidP="003059B6" w14:paraId="7C0A83F9" w14:textId="77777777">
            <w:pPr>
              <w:ind w:right="0" w:firstLine="22"/>
              <w:rPr>
                <w:sz w:val="28"/>
                <w:szCs w:val="28"/>
              </w:rPr>
            </w:pPr>
            <w:r w:rsidRPr="00E221CB">
              <w:rPr>
                <w:sz w:val="28"/>
                <w:szCs w:val="28"/>
              </w:rPr>
              <w:t>Rīgas Stradiņa universitāte</w:t>
            </w:r>
          </w:p>
        </w:tc>
      </w:tr>
      <w:tr w14:paraId="537E5E11" w14:textId="77777777" w:rsidTr="00F61A95">
        <w:tblPrEx>
          <w:tblW w:w="9606" w:type="dxa"/>
          <w:tblLayout w:type="fixed"/>
          <w:tblLook w:val="04A0"/>
        </w:tblPrEx>
        <w:tc>
          <w:tcPr>
            <w:tcW w:w="1809" w:type="dxa"/>
          </w:tcPr>
          <w:p w:rsidR="003059B6" w:rsidRPr="00E221CB" w:rsidP="003059B6" w14:paraId="5BE274B7" w14:textId="77777777">
            <w:pPr>
              <w:ind w:right="0" w:firstLine="0"/>
              <w:jc w:val="left"/>
              <w:rPr>
                <w:sz w:val="28"/>
                <w:szCs w:val="28"/>
              </w:rPr>
            </w:pPr>
            <w:r>
              <w:rPr>
                <w:sz w:val="28"/>
                <w:szCs w:val="28"/>
              </w:rPr>
              <w:t>SDO</w:t>
            </w:r>
          </w:p>
        </w:tc>
        <w:tc>
          <w:tcPr>
            <w:tcW w:w="284" w:type="dxa"/>
          </w:tcPr>
          <w:p w:rsidR="003059B6" w:rsidRPr="00E221CB" w:rsidP="003059B6" w14:paraId="19A46706" w14:textId="77777777">
            <w:pPr>
              <w:ind w:right="0" w:firstLine="0"/>
              <w:rPr>
                <w:sz w:val="28"/>
                <w:szCs w:val="28"/>
              </w:rPr>
            </w:pPr>
            <w:r>
              <w:rPr>
                <w:sz w:val="28"/>
                <w:szCs w:val="28"/>
              </w:rPr>
              <w:t>-</w:t>
            </w:r>
          </w:p>
        </w:tc>
        <w:tc>
          <w:tcPr>
            <w:tcW w:w="7513" w:type="dxa"/>
          </w:tcPr>
          <w:p w:rsidR="003059B6" w:rsidRPr="00E221CB" w:rsidP="003059B6" w14:paraId="53112327" w14:textId="77777777">
            <w:pPr>
              <w:ind w:right="0" w:firstLine="22"/>
              <w:rPr>
                <w:sz w:val="28"/>
                <w:szCs w:val="28"/>
              </w:rPr>
            </w:pPr>
            <w:r>
              <w:rPr>
                <w:sz w:val="28"/>
                <w:szCs w:val="28"/>
              </w:rPr>
              <w:t>Starptautiskā Darba organizācija</w:t>
            </w:r>
          </w:p>
        </w:tc>
      </w:tr>
      <w:tr w14:paraId="304D0375" w14:textId="77777777" w:rsidTr="00F61A95">
        <w:tblPrEx>
          <w:tblW w:w="9606" w:type="dxa"/>
          <w:tblLayout w:type="fixed"/>
          <w:tblLook w:val="04A0"/>
        </w:tblPrEx>
        <w:tc>
          <w:tcPr>
            <w:tcW w:w="1809" w:type="dxa"/>
          </w:tcPr>
          <w:p w:rsidR="003059B6" w:rsidRPr="00E221CB" w:rsidP="003059B6" w14:paraId="31EB9648" w14:textId="77777777">
            <w:pPr>
              <w:ind w:right="0" w:firstLine="0"/>
              <w:jc w:val="left"/>
              <w:rPr>
                <w:sz w:val="28"/>
                <w:szCs w:val="28"/>
              </w:rPr>
            </w:pPr>
            <w:r w:rsidRPr="00E221CB">
              <w:rPr>
                <w:sz w:val="28"/>
                <w:szCs w:val="28"/>
              </w:rPr>
              <w:t>SPKC</w:t>
            </w:r>
          </w:p>
        </w:tc>
        <w:tc>
          <w:tcPr>
            <w:tcW w:w="284" w:type="dxa"/>
          </w:tcPr>
          <w:p w:rsidR="003059B6" w:rsidRPr="00E221CB" w:rsidP="003059B6" w14:paraId="35F11569" w14:textId="77777777">
            <w:pPr>
              <w:ind w:right="0" w:firstLine="0"/>
              <w:rPr>
                <w:sz w:val="28"/>
                <w:szCs w:val="28"/>
              </w:rPr>
            </w:pPr>
            <w:r w:rsidRPr="00E221CB">
              <w:rPr>
                <w:sz w:val="28"/>
                <w:szCs w:val="28"/>
              </w:rPr>
              <w:t>-</w:t>
            </w:r>
          </w:p>
        </w:tc>
        <w:tc>
          <w:tcPr>
            <w:tcW w:w="7513" w:type="dxa"/>
          </w:tcPr>
          <w:p w:rsidR="003059B6" w:rsidRPr="00E221CB" w:rsidP="003059B6" w14:paraId="7CCF1B08" w14:textId="77777777">
            <w:pPr>
              <w:ind w:right="0" w:firstLine="22"/>
              <w:rPr>
                <w:sz w:val="28"/>
                <w:szCs w:val="28"/>
              </w:rPr>
            </w:pPr>
            <w:r w:rsidRPr="00E221CB">
              <w:rPr>
                <w:sz w:val="28"/>
                <w:szCs w:val="28"/>
              </w:rPr>
              <w:t>Slimību profilakses un kontroles centrs</w:t>
            </w:r>
          </w:p>
        </w:tc>
      </w:tr>
      <w:tr w14:paraId="7727C079" w14:textId="77777777" w:rsidTr="00F61A95">
        <w:tblPrEx>
          <w:tblW w:w="9606" w:type="dxa"/>
          <w:tblLayout w:type="fixed"/>
          <w:tblLook w:val="04A0"/>
        </w:tblPrEx>
        <w:tc>
          <w:tcPr>
            <w:tcW w:w="1809" w:type="dxa"/>
          </w:tcPr>
          <w:p w:rsidR="003059B6" w:rsidRPr="00E221CB" w:rsidP="003059B6" w14:paraId="158A7B98" w14:textId="77777777">
            <w:pPr>
              <w:ind w:right="0" w:firstLine="0"/>
              <w:jc w:val="left"/>
              <w:rPr>
                <w:sz w:val="28"/>
                <w:szCs w:val="28"/>
              </w:rPr>
            </w:pPr>
            <w:r w:rsidRPr="00E221CB">
              <w:rPr>
                <w:sz w:val="28"/>
                <w:szCs w:val="28"/>
              </w:rPr>
              <w:t>STI</w:t>
            </w:r>
          </w:p>
        </w:tc>
        <w:tc>
          <w:tcPr>
            <w:tcW w:w="284" w:type="dxa"/>
          </w:tcPr>
          <w:p w:rsidR="003059B6" w:rsidRPr="00E221CB" w:rsidP="003059B6" w14:paraId="7CB432C2" w14:textId="77777777">
            <w:pPr>
              <w:ind w:right="0" w:firstLine="0"/>
              <w:rPr>
                <w:sz w:val="28"/>
                <w:szCs w:val="28"/>
              </w:rPr>
            </w:pPr>
            <w:r w:rsidRPr="00E221CB">
              <w:rPr>
                <w:sz w:val="28"/>
                <w:szCs w:val="28"/>
              </w:rPr>
              <w:t>-</w:t>
            </w:r>
          </w:p>
        </w:tc>
        <w:tc>
          <w:tcPr>
            <w:tcW w:w="7513" w:type="dxa"/>
          </w:tcPr>
          <w:p w:rsidR="003059B6" w:rsidRPr="00E221CB" w:rsidP="003059B6" w14:paraId="280C33B0" w14:textId="77777777">
            <w:pPr>
              <w:ind w:right="0" w:firstLine="22"/>
              <w:rPr>
                <w:sz w:val="28"/>
                <w:szCs w:val="28"/>
              </w:rPr>
            </w:pPr>
            <w:r w:rsidRPr="00E221CB">
              <w:rPr>
                <w:sz w:val="28"/>
                <w:szCs w:val="28"/>
              </w:rPr>
              <w:t>seksuālās transmisijas infekcijas</w:t>
            </w:r>
          </w:p>
        </w:tc>
      </w:tr>
      <w:tr w14:paraId="4CC23878" w14:textId="77777777" w:rsidTr="00F61A95">
        <w:tblPrEx>
          <w:tblW w:w="9606" w:type="dxa"/>
          <w:tblLayout w:type="fixed"/>
          <w:tblLook w:val="04A0"/>
        </w:tblPrEx>
        <w:tc>
          <w:tcPr>
            <w:tcW w:w="1809" w:type="dxa"/>
          </w:tcPr>
          <w:p w:rsidR="003059B6" w:rsidRPr="00E221CB" w:rsidP="003059B6" w14:paraId="4B0FE47B" w14:textId="77777777">
            <w:pPr>
              <w:ind w:right="0" w:firstLine="0"/>
              <w:jc w:val="left"/>
              <w:rPr>
                <w:sz w:val="28"/>
                <w:szCs w:val="28"/>
              </w:rPr>
            </w:pPr>
            <w:r w:rsidRPr="00E221CB">
              <w:rPr>
                <w:sz w:val="28"/>
                <w:szCs w:val="28"/>
              </w:rPr>
              <w:t>TM</w:t>
            </w:r>
          </w:p>
        </w:tc>
        <w:tc>
          <w:tcPr>
            <w:tcW w:w="284" w:type="dxa"/>
          </w:tcPr>
          <w:p w:rsidR="003059B6" w:rsidRPr="00E221CB" w:rsidP="003059B6" w14:paraId="3BBD2CB5" w14:textId="77777777">
            <w:pPr>
              <w:ind w:right="0" w:firstLine="0"/>
              <w:rPr>
                <w:sz w:val="28"/>
                <w:szCs w:val="28"/>
              </w:rPr>
            </w:pPr>
            <w:r w:rsidRPr="00E221CB">
              <w:rPr>
                <w:sz w:val="28"/>
                <w:szCs w:val="28"/>
              </w:rPr>
              <w:t>-</w:t>
            </w:r>
          </w:p>
        </w:tc>
        <w:tc>
          <w:tcPr>
            <w:tcW w:w="7513" w:type="dxa"/>
          </w:tcPr>
          <w:p w:rsidR="003059B6" w:rsidRPr="00E221CB" w:rsidP="003059B6" w14:paraId="6368F66A" w14:textId="77777777">
            <w:pPr>
              <w:ind w:right="0" w:firstLine="22"/>
              <w:rPr>
                <w:sz w:val="28"/>
                <w:szCs w:val="28"/>
              </w:rPr>
            </w:pPr>
            <w:r w:rsidRPr="00E221CB">
              <w:rPr>
                <w:sz w:val="28"/>
                <w:szCs w:val="28"/>
              </w:rPr>
              <w:t>Tieslietu ministrija</w:t>
            </w:r>
          </w:p>
        </w:tc>
      </w:tr>
      <w:tr w14:paraId="26F022C0" w14:textId="77777777" w:rsidTr="00F61A95">
        <w:tblPrEx>
          <w:tblW w:w="9606" w:type="dxa"/>
          <w:tblLayout w:type="fixed"/>
          <w:tblLook w:val="04A0"/>
        </w:tblPrEx>
        <w:tc>
          <w:tcPr>
            <w:tcW w:w="1809" w:type="dxa"/>
          </w:tcPr>
          <w:p w:rsidR="003059B6" w:rsidRPr="00E221CB" w:rsidP="003059B6" w14:paraId="48B39F58" w14:textId="32FC13A9">
            <w:pPr>
              <w:ind w:right="0" w:firstLine="0"/>
              <w:jc w:val="left"/>
              <w:rPr>
                <w:sz w:val="28"/>
                <w:szCs w:val="28"/>
              </w:rPr>
            </w:pPr>
            <w:r>
              <w:rPr>
                <w:sz w:val="28"/>
                <w:szCs w:val="28"/>
              </w:rPr>
              <w:t>UNAIDS</w:t>
            </w:r>
          </w:p>
        </w:tc>
        <w:tc>
          <w:tcPr>
            <w:tcW w:w="284" w:type="dxa"/>
          </w:tcPr>
          <w:p w:rsidR="003059B6" w:rsidRPr="00E221CB" w:rsidP="003059B6" w14:paraId="2DF4D20E" w14:textId="5A58A03C">
            <w:pPr>
              <w:ind w:right="0" w:firstLine="0"/>
              <w:rPr>
                <w:sz w:val="28"/>
                <w:szCs w:val="28"/>
              </w:rPr>
            </w:pPr>
            <w:r>
              <w:rPr>
                <w:sz w:val="28"/>
                <w:szCs w:val="28"/>
              </w:rPr>
              <w:t>-</w:t>
            </w:r>
          </w:p>
        </w:tc>
        <w:tc>
          <w:tcPr>
            <w:tcW w:w="7513" w:type="dxa"/>
          </w:tcPr>
          <w:p w:rsidR="003059B6" w:rsidRPr="00E221CB" w:rsidP="003059B6" w14:paraId="242B29D2" w14:textId="09D497C5">
            <w:pPr>
              <w:ind w:right="0" w:firstLine="22"/>
              <w:rPr>
                <w:sz w:val="28"/>
                <w:szCs w:val="28"/>
              </w:rPr>
            </w:pPr>
            <w:r>
              <w:rPr>
                <w:sz w:val="28"/>
                <w:szCs w:val="28"/>
              </w:rPr>
              <w:t>Apvienoto Nāciju Organizācijas kopējā HIV/AIDS apkarošanas programma (Joint United Nations Programme on HIV/AIDS)</w:t>
            </w:r>
          </w:p>
        </w:tc>
      </w:tr>
      <w:tr w14:paraId="0BE2CF37" w14:textId="77777777" w:rsidTr="00F61A95">
        <w:tblPrEx>
          <w:tblW w:w="9606" w:type="dxa"/>
          <w:tblLayout w:type="fixed"/>
          <w:tblLook w:val="04A0"/>
        </w:tblPrEx>
        <w:tc>
          <w:tcPr>
            <w:tcW w:w="1809" w:type="dxa"/>
          </w:tcPr>
          <w:p w:rsidR="003059B6" w:rsidRPr="00E221CB" w:rsidP="003059B6" w14:paraId="03341571" w14:textId="33118547">
            <w:pPr>
              <w:ind w:right="0" w:firstLine="0"/>
              <w:jc w:val="left"/>
              <w:rPr>
                <w:sz w:val="28"/>
                <w:szCs w:val="28"/>
              </w:rPr>
            </w:pPr>
            <w:r>
              <w:rPr>
                <w:sz w:val="28"/>
                <w:szCs w:val="28"/>
              </w:rPr>
              <w:t>VHB</w:t>
            </w:r>
          </w:p>
        </w:tc>
        <w:tc>
          <w:tcPr>
            <w:tcW w:w="284" w:type="dxa"/>
          </w:tcPr>
          <w:p w:rsidR="003059B6" w:rsidRPr="00E221CB" w:rsidP="003059B6" w14:paraId="002743FB" w14:textId="54A267D7">
            <w:pPr>
              <w:ind w:right="0" w:firstLine="0"/>
              <w:rPr>
                <w:sz w:val="28"/>
                <w:szCs w:val="28"/>
              </w:rPr>
            </w:pPr>
            <w:r>
              <w:rPr>
                <w:sz w:val="28"/>
                <w:szCs w:val="28"/>
              </w:rPr>
              <w:t>-</w:t>
            </w:r>
          </w:p>
        </w:tc>
        <w:tc>
          <w:tcPr>
            <w:tcW w:w="7513" w:type="dxa"/>
          </w:tcPr>
          <w:p w:rsidR="003059B6" w:rsidRPr="00E221CB" w:rsidP="003059B6" w14:paraId="7D67A2F0" w14:textId="0D5A47EE">
            <w:pPr>
              <w:ind w:right="0" w:firstLine="22"/>
              <w:rPr>
                <w:sz w:val="28"/>
                <w:szCs w:val="28"/>
              </w:rPr>
            </w:pPr>
            <w:r>
              <w:rPr>
                <w:sz w:val="28"/>
                <w:szCs w:val="28"/>
              </w:rPr>
              <w:t>v</w:t>
            </w:r>
            <w:r w:rsidR="00F464DE">
              <w:rPr>
                <w:sz w:val="28"/>
                <w:szCs w:val="28"/>
              </w:rPr>
              <w:t xml:space="preserve">īrushepatīts </w:t>
            </w:r>
            <w:r>
              <w:rPr>
                <w:sz w:val="28"/>
                <w:szCs w:val="28"/>
              </w:rPr>
              <w:t xml:space="preserve">B </w:t>
            </w:r>
          </w:p>
        </w:tc>
      </w:tr>
      <w:tr w14:paraId="6C950C49" w14:textId="77777777" w:rsidTr="00F61A95">
        <w:tblPrEx>
          <w:tblW w:w="9606" w:type="dxa"/>
          <w:tblLayout w:type="fixed"/>
          <w:tblLook w:val="04A0"/>
        </w:tblPrEx>
        <w:tc>
          <w:tcPr>
            <w:tcW w:w="1809" w:type="dxa"/>
          </w:tcPr>
          <w:p w:rsidR="003059B6" w:rsidP="003059B6" w14:paraId="23633F98" w14:textId="10C7827D">
            <w:pPr>
              <w:ind w:right="0" w:firstLine="0"/>
              <w:jc w:val="left"/>
              <w:rPr>
                <w:sz w:val="28"/>
                <w:szCs w:val="28"/>
              </w:rPr>
            </w:pPr>
            <w:r>
              <w:rPr>
                <w:sz w:val="28"/>
                <w:szCs w:val="28"/>
              </w:rPr>
              <w:t>VHC</w:t>
            </w:r>
          </w:p>
        </w:tc>
        <w:tc>
          <w:tcPr>
            <w:tcW w:w="284" w:type="dxa"/>
          </w:tcPr>
          <w:p w:rsidR="003059B6" w:rsidP="003059B6" w14:paraId="318B5D3F" w14:textId="2B2020F1">
            <w:pPr>
              <w:ind w:right="0" w:firstLine="0"/>
              <w:rPr>
                <w:sz w:val="28"/>
                <w:szCs w:val="28"/>
              </w:rPr>
            </w:pPr>
            <w:r>
              <w:rPr>
                <w:sz w:val="28"/>
                <w:szCs w:val="28"/>
              </w:rPr>
              <w:t>-</w:t>
            </w:r>
          </w:p>
        </w:tc>
        <w:tc>
          <w:tcPr>
            <w:tcW w:w="7513" w:type="dxa"/>
          </w:tcPr>
          <w:p w:rsidR="003059B6" w:rsidP="003059B6" w14:paraId="4A85081D" w14:textId="50777855">
            <w:pPr>
              <w:ind w:right="0" w:firstLine="22"/>
              <w:rPr>
                <w:sz w:val="28"/>
                <w:szCs w:val="28"/>
              </w:rPr>
            </w:pPr>
            <w:r>
              <w:rPr>
                <w:sz w:val="28"/>
                <w:szCs w:val="28"/>
              </w:rPr>
              <w:t xml:space="preserve">Vīrushepatīts </w:t>
            </w:r>
            <w:r>
              <w:rPr>
                <w:sz w:val="28"/>
                <w:szCs w:val="28"/>
              </w:rPr>
              <w:t xml:space="preserve">C </w:t>
            </w:r>
          </w:p>
        </w:tc>
      </w:tr>
      <w:tr w14:paraId="1B97D2D9" w14:textId="77777777" w:rsidTr="00F61A95">
        <w:tblPrEx>
          <w:tblW w:w="9606" w:type="dxa"/>
          <w:tblLayout w:type="fixed"/>
          <w:tblLook w:val="04A0"/>
        </w:tblPrEx>
        <w:tc>
          <w:tcPr>
            <w:tcW w:w="1809" w:type="dxa"/>
          </w:tcPr>
          <w:p w:rsidR="003059B6" w:rsidRPr="00E221CB" w:rsidP="003059B6" w14:paraId="51FD2604" w14:textId="77777777">
            <w:pPr>
              <w:ind w:right="0" w:firstLine="0"/>
              <w:jc w:val="left"/>
              <w:rPr>
                <w:sz w:val="28"/>
                <w:szCs w:val="28"/>
              </w:rPr>
            </w:pPr>
            <w:r w:rsidRPr="00E221CB">
              <w:rPr>
                <w:sz w:val="28"/>
                <w:szCs w:val="28"/>
              </w:rPr>
              <w:t>VI</w:t>
            </w:r>
          </w:p>
        </w:tc>
        <w:tc>
          <w:tcPr>
            <w:tcW w:w="284" w:type="dxa"/>
          </w:tcPr>
          <w:p w:rsidR="003059B6" w:rsidRPr="00E221CB" w:rsidP="003059B6" w14:paraId="77A839CC" w14:textId="77777777">
            <w:pPr>
              <w:ind w:right="0" w:firstLine="0"/>
              <w:rPr>
                <w:sz w:val="28"/>
                <w:szCs w:val="28"/>
              </w:rPr>
            </w:pPr>
            <w:r w:rsidRPr="00E221CB">
              <w:rPr>
                <w:sz w:val="28"/>
                <w:szCs w:val="28"/>
              </w:rPr>
              <w:t>-</w:t>
            </w:r>
          </w:p>
        </w:tc>
        <w:tc>
          <w:tcPr>
            <w:tcW w:w="7513" w:type="dxa"/>
          </w:tcPr>
          <w:p w:rsidR="003059B6" w:rsidRPr="00E221CB" w:rsidP="003059B6" w14:paraId="0BBE38DB" w14:textId="77777777">
            <w:pPr>
              <w:ind w:right="0" w:firstLine="22"/>
              <w:rPr>
                <w:b/>
                <w:sz w:val="28"/>
                <w:szCs w:val="28"/>
              </w:rPr>
            </w:pPr>
            <w:r w:rsidRPr="00E221CB">
              <w:rPr>
                <w:sz w:val="28"/>
                <w:szCs w:val="28"/>
              </w:rPr>
              <w:t>Veselības inspekcija</w:t>
            </w:r>
          </w:p>
        </w:tc>
      </w:tr>
      <w:tr w14:paraId="396BF7DD" w14:textId="77777777" w:rsidTr="00F61A95">
        <w:tblPrEx>
          <w:tblW w:w="9606" w:type="dxa"/>
          <w:tblLayout w:type="fixed"/>
          <w:tblLook w:val="04A0"/>
        </w:tblPrEx>
        <w:tc>
          <w:tcPr>
            <w:tcW w:w="1809" w:type="dxa"/>
          </w:tcPr>
          <w:p w:rsidR="003059B6" w:rsidRPr="00E221CB" w:rsidP="003059B6" w14:paraId="2A808588" w14:textId="77777777">
            <w:pPr>
              <w:ind w:right="0" w:firstLine="0"/>
              <w:jc w:val="left"/>
              <w:rPr>
                <w:sz w:val="28"/>
                <w:szCs w:val="28"/>
              </w:rPr>
            </w:pPr>
            <w:r w:rsidRPr="00E221CB">
              <w:rPr>
                <w:sz w:val="28"/>
                <w:szCs w:val="28"/>
              </w:rPr>
              <w:t>VM</w:t>
            </w:r>
          </w:p>
        </w:tc>
        <w:tc>
          <w:tcPr>
            <w:tcW w:w="284" w:type="dxa"/>
          </w:tcPr>
          <w:p w:rsidR="003059B6" w:rsidRPr="00E221CB" w:rsidP="003059B6" w14:paraId="1F8F7CD0" w14:textId="77777777">
            <w:pPr>
              <w:ind w:right="0" w:firstLine="0"/>
              <w:rPr>
                <w:sz w:val="28"/>
                <w:szCs w:val="28"/>
              </w:rPr>
            </w:pPr>
            <w:r w:rsidRPr="00E221CB">
              <w:rPr>
                <w:sz w:val="28"/>
                <w:szCs w:val="28"/>
              </w:rPr>
              <w:t>-</w:t>
            </w:r>
          </w:p>
        </w:tc>
        <w:tc>
          <w:tcPr>
            <w:tcW w:w="7513" w:type="dxa"/>
          </w:tcPr>
          <w:p w:rsidR="003059B6" w:rsidRPr="00E221CB" w:rsidP="003059B6" w14:paraId="5EB3F933" w14:textId="77777777">
            <w:pPr>
              <w:ind w:right="0" w:firstLine="22"/>
              <w:rPr>
                <w:sz w:val="28"/>
                <w:szCs w:val="28"/>
              </w:rPr>
            </w:pPr>
            <w:r w:rsidRPr="00E221CB">
              <w:rPr>
                <w:sz w:val="28"/>
                <w:szCs w:val="28"/>
              </w:rPr>
              <w:t>Veselības ministrija</w:t>
            </w:r>
          </w:p>
        </w:tc>
      </w:tr>
      <w:tr w14:paraId="68D62A73" w14:textId="77777777" w:rsidTr="00F61A95">
        <w:tblPrEx>
          <w:tblW w:w="9606" w:type="dxa"/>
          <w:tblLayout w:type="fixed"/>
          <w:tblLook w:val="04A0"/>
        </w:tblPrEx>
        <w:tc>
          <w:tcPr>
            <w:tcW w:w="1809" w:type="dxa"/>
          </w:tcPr>
          <w:p w:rsidR="003059B6" w:rsidRPr="00E221CB" w:rsidP="003059B6" w14:paraId="7E10A70F" w14:textId="77777777">
            <w:pPr>
              <w:ind w:right="0" w:firstLine="0"/>
              <w:jc w:val="left"/>
              <w:rPr>
                <w:sz w:val="28"/>
                <w:szCs w:val="28"/>
              </w:rPr>
            </w:pPr>
            <w:r w:rsidRPr="00E221CB">
              <w:rPr>
                <w:sz w:val="28"/>
                <w:szCs w:val="28"/>
              </w:rPr>
              <w:t>VP</w:t>
            </w:r>
          </w:p>
        </w:tc>
        <w:tc>
          <w:tcPr>
            <w:tcW w:w="284" w:type="dxa"/>
          </w:tcPr>
          <w:p w:rsidR="003059B6" w:rsidRPr="00E221CB" w:rsidP="003059B6" w14:paraId="5FE5D91E" w14:textId="77777777">
            <w:pPr>
              <w:ind w:right="0" w:firstLine="0"/>
              <w:rPr>
                <w:sz w:val="28"/>
                <w:szCs w:val="28"/>
              </w:rPr>
            </w:pPr>
            <w:r w:rsidRPr="00E221CB">
              <w:rPr>
                <w:sz w:val="28"/>
                <w:szCs w:val="28"/>
              </w:rPr>
              <w:t>-</w:t>
            </w:r>
          </w:p>
        </w:tc>
        <w:tc>
          <w:tcPr>
            <w:tcW w:w="7513" w:type="dxa"/>
          </w:tcPr>
          <w:p w:rsidR="003059B6" w:rsidRPr="00E221CB" w:rsidP="003059B6" w14:paraId="0FC738AE" w14:textId="77777777">
            <w:pPr>
              <w:ind w:right="0" w:firstLine="22"/>
              <w:rPr>
                <w:sz w:val="28"/>
                <w:szCs w:val="28"/>
              </w:rPr>
            </w:pPr>
            <w:r w:rsidRPr="00E221CB">
              <w:rPr>
                <w:bCs/>
                <w:sz w:val="28"/>
                <w:szCs w:val="28"/>
              </w:rPr>
              <w:t>Valsts policija</w:t>
            </w:r>
          </w:p>
        </w:tc>
      </w:tr>
      <w:tr w14:paraId="1C260110" w14:textId="77777777" w:rsidTr="00F61A95">
        <w:tblPrEx>
          <w:tblW w:w="9606" w:type="dxa"/>
          <w:tblLayout w:type="fixed"/>
          <w:tblLook w:val="04A0"/>
        </w:tblPrEx>
        <w:tc>
          <w:tcPr>
            <w:tcW w:w="1809" w:type="dxa"/>
          </w:tcPr>
          <w:p w:rsidR="003059B6" w:rsidRPr="00E221CB" w:rsidP="003059B6" w14:paraId="7B27634D" w14:textId="77777777">
            <w:pPr>
              <w:ind w:right="0" w:firstLine="0"/>
              <w:jc w:val="left"/>
              <w:rPr>
                <w:sz w:val="28"/>
                <w:szCs w:val="28"/>
              </w:rPr>
            </w:pPr>
            <w:r w:rsidRPr="00E221CB">
              <w:rPr>
                <w:sz w:val="28"/>
                <w:szCs w:val="28"/>
              </w:rPr>
              <w:t>VPD</w:t>
            </w:r>
          </w:p>
        </w:tc>
        <w:tc>
          <w:tcPr>
            <w:tcW w:w="284" w:type="dxa"/>
          </w:tcPr>
          <w:p w:rsidR="003059B6" w:rsidRPr="00E221CB" w:rsidP="003059B6" w14:paraId="311985E6" w14:textId="77777777">
            <w:pPr>
              <w:ind w:right="0" w:firstLine="0"/>
              <w:rPr>
                <w:sz w:val="28"/>
                <w:szCs w:val="28"/>
              </w:rPr>
            </w:pPr>
            <w:r w:rsidRPr="00E221CB">
              <w:rPr>
                <w:sz w:val="28"/>
                <w:szCs w:val="28"/>
              </w:rPr>
              <w:t>-</w:t>
            </w:r>
          </w:p>
        </w:tc>
        <w:tc>
          <w:tcPr>
            <w:tcW w:w="7513" w:type="dxa"/>
          </w:tcPr>
          <w:p w:rsidR="003059B6" w:rsidRPr="00E221CB" w:rsidP="003059B6" w14:paraId="3B328506" w14:textId="77777777">
            <w:pPr>
              <w:ind w:right="0" w:firstLine="22"/>
              <w:rPr>
                <w:bCs/>
                <w:sz w:val="28"/>
                <w:szCs w:val="28"/>
              </w:rPr>
            </w:pPr>
            <w:r w:rsidRPr="00E221CB">
              <w:rPr>
                <w:bCs/>
                <w:sz w:val="28"/>
                <w:szCs w:val="28"/>
              </w:rPr>
              <w:t>Valsts probācijas dienests</w:t>
            </w:r>
          </w:p>
        </w:tc>
      </w:tr>
      <w:tr w14:paraId="038E0530" w14:textId="77777777" w:rsidTr="00F61A95">
        <w:tblPrEx>
          <w:tblW w:w="9606" w:type="dxa"/>
          <w:tblLayout w:type="fixed"/>
          <w:tblLook w:val="04A0"/>
        </w:tblPrEx>
        <w:tc>
          <w:tcPr>
            <w:tcW w:w="1809" w:type="dxa"/>
          </w:tcPr>
          <w:p w:rsidR="003059B6" w:rsidRPr="00E221CB" w:rsidP="003059B6" w14:paraId="79037A08" w14:textId="77777777">
            <w:pPr>
              <w:ind w:right="0" w:firstLine="0"/>
              <w:jc w:val="left"/>
              <w:rPr>
                <w:sz w:val="28"/>
                <w:szCs w:val="28"/>
              </w:rPr>
            </w:pPr>
            <w:r w:rsidRPr="00E221CB">
              <w:rPr>
                <w:sz w:val="28"/>
                <w:szCs w:val="28"/>
              </w:rPr>
              <w:t>VRS</w:t>
            </w:r>
          </w:p>
        </w:tc>
        <w:tc>
          <w:tcPr>
            <w:tcW w:w="284" w:type="dxa"/>
          </w:tcPr>
          <w:p w:rsidR="003059B6" w:rsidRPr="00E221CB" w:rsidP="003059B6" w14:paraId="156D8017" w14:textId="77777777">
            <w:pPr>
              <w:ind w:right="0" w:firstLine="0"/>
              <w:rPr>
                <w:sz w:val="28"/>
                <w:szCs w:val="28"/>
              </w:rPr>
            </w:pPr>
            <w:r w:rsidRPr="00E221CB">
              <w:rPr>
                <w:sz w:val="28"/>
                <w:szCs w:val="28"/>
              </w:rPr>
              <w:t>-</w:t>
            </w:r>
          </w:p>
        </w:tc>
        <w:tc>
          <w:tcPr>
            <w:tcW w:w="7513" w:type="dxa"/>
          </w:tcPr>
          <w:p w:rsidR="003059B6" w:rsidRPr="00E221CB" w:rsidP="003059B6" w14:paraId="24D7BD83" w14:textId="77777777">
            <w:pPr>
              <w:ind w:right="0" w:firstLine="22"/>
              <w:rPr>
                <w:sz w:val="28"/>
                <w:szCs w:val="28"/>
              </w:rPr>
            </w:pPr>
            <w:r w:rsidRPr="00E221CB">
              <w:rPr>
                <w:bCs/>
                <w:sz w:val="28"/>
                <w:szCs w:val="28"/>
              </w:rPr>
              <w:t>Valsts Robežsardze</w:t>
            </w:r>
          </w:p>
        </w:tc>
      </w:tr>
    </w:tbl>
    <w:p w:rsidR="00F61A95" w:rsidRPr="00E221CB" w:rsidP="00F61A95" w14:paraId="4CE57ADB" w14:textId="77777777">
      <w:pPr>
        <w:ind w:right="0" w:firstLine="300"/>
        <w:rPr>
          <w:sz w:val="28"/>
          <w:szCs w:val="28"/>
        </w:rPr>
      </w:pPr>
    </w:p>
    <w:p w:rsidR="00F61A95" w:rsidRPr="00E221CB" w:rsidP="00F61A95" w14:paraId="1AA6F695" w14:textId="77777777">
      <w:pPr>
        <w:ind w:right="0"/>
        <w:jc w:val="left"/>
        <w:rPr>
          <w:sz w:val="28"/>
          <w:szCs w:val="28"/>
        </w:rPr>
      </w:pPr>
    </w:p>
    <w:p w:rsidR="00F61A95" w:rsidRPr="00E221CB" w:rsidP="00F61A95" w14:paraId="124E7AF6" w14:textId="77777777">
      <w:pPr>
        <w:ind w:right="0" w:firstLine="0"/>
        <w:jc w:val="left"/>
        <w:rPr>
          <w:sz w:val="28"/>
          <w:szCs w:val="28"/>
        </w:rPr>
      </w:pPr>
      <w:r w:rsidRPr="00E221CB">
        <w:rPr>
          <w:b/>
          <w:bCs/>
        </w:rPr>
        <w:br w:type="page"/>
      </w:r>
    </w:p>
    <w:p w:rsidR="00D31C7D" w:rsidRPr="00F8536B" w:rsidP="00F8536B" w14:paraId="306EA56A" w14:textId="1B762F57">
      <w:pPr>
        <w:pStyle w:val="TOC1"/>
        <w:jc w:val="center"/>
        <w:rPr>
          <w:rFonts w:ascii="Times New Roman" w:hAnsi="Times New Roman"/>
          <w:caps w:val="0"/>
          <w:sz w:val="28"/>
        </w:rPr>
      </w:pPr>
      <w:r w:rsidRPr="00E221CB">
        <w:rPr>
          <w:rFonts w:ascii="Times New Roman" w:hAnsi="Times New Roman"/>
          <w:caps w:val="0"/>
          <w:sz w:val="28"/>
        </w:rPr>
        <w:t>Saturs</w:t>
      </w:r>
    </w:p>
    <w:p>
      <w:pPr>
        <w:pStyle w:val="TOC1"/>
        <w:tabs>
          <w:tab w:val="right" w:leader="dot" w:pos="9062"/>
        </w:tabs>
        <w:rPr>
          <w:rFonts w:asciiTheme="minorHAnsi" w:hAnsiTheme="minorHAnsi"/>
          <w:noProof/>
          <w:sz w:val="22"/>
        </w:rPr>
      </w:pPr>
      <w:r w:rsidRPr="00965614">
        <w:rPr>
          <w:rFonts w:ascii="Times New Roman" w:hAnsi="Times New Roman"/>
          <w:sz w:val="44"/>
          <w:szCs w:val="28"/>
        </w:rPr>
        <w:fldChar w:fldCharType="begin"/>
      </w:r>
      <w:r w:rsidRPr="00965614" w:rsidR="003C467E">
        <w:rPr>
          <w:rFonts w:ascii="Times New Roman" w:hAnsi="Times New Roman"/>
          <w:sz w:val="44"/>
          <w:szCs w:val="28"/>
        </w:rPr>
        <w:instrText xml:space="preserve"> TOC \o "1-3" \h \z \u </w:instrText>
      </w:r>
      <w:r w:rsidRPr="00965614">
        <w:rPr>
          <w:rFonts w:ascii="Times New Roman" w:hAnsi="Times New Roman"/>
          <w:sz w:val="44"/>
          <w:szCs w:val="28"/>
        </w:rPr>
        <w:fldChar w:fldCharType="separate"/>
      </w:r>
      <w:r>
        <w:fldChar w:fldCharType="begin"/>
      </w:r>
      <w:r>
        <w:instrText xml:space="preserve"> HYPERLINK \l "_Toc256000044" </w:instrText>
      </w:r>
      <w:r>
        <w:fldChar w:fldCharType="separate"/>
      </w:r>
      <w:r w:rsidRPr="00257C53">
        <w:rPr>
          <w:rStyle w:val="Hyperlink"/>
        </w:rPr>
        <w:t xml:space="preserve">I </w:t>
      </w:r>
      <w:r w:rsidRPr="00257C53" w:rsidR="00632FD1">
        <w:rPr>
          <w:rStyle w:val="Hyperlink"/>
        </w:rPr>
        <w:t>K</w:t>
      </w:r>
      <w:r w:rsidRPr="00257C53">
        <w:rPr>
          <w:rStyle w:val="Hyperlink"/>
        </w:rPr>
        <w:t>opsavilkums</w:t>
      </w:r>
      <w:r>
        <w:tab/>
      </w:r>
      <w:r>
        <w:fldChar w:fldCharType="begin"/>
      </w:r>
      <w:r>
        <w:instrText xml:space="preserve"> PAGEREF _Toc256000044 \h </w:instrText>
      </w:r>
      <w:r>
        <w:fldChar w:fldCharType="separate"/>
      </w:r>
      <w:r>
        <w:t>5</w:t>
      </w:r>
      <w:r>
        <w:fldChar w:fldCharType="end"/>
      </w:r>
      <w:r>
        <w:fldChar w:fldCharType="end"/>
      </w:r>
    </w:p>
    <w:p>
      <w:pPr>
        <w:pStyle w:val="TOC1"/>
        <w:tabs>
          <w:tab w:val="right" w:leader="dot" w:pos="9062"/>
        </w:tabs>
        <w:rPr>
          <w:rFonts w:asciiTheme="minorHAnsi" w:hAnsiTheme="minorHAnsi"/>
          <w:noProof/>
          <w:sz w:val="22"/>
        </w:rPr>
      </w:pPr>
      <w:r>
        <w:fldChar w:fldCharType="begin"/>
      </w:r>
      <w:r>
        <w:instrText xml:space="preserve"> HYPERLINK \l "_Toc256000045" </w:instrText>
      </w:r>
      <w:r>
        <w:fldChar w:fldCharType="separate"/>
      </w:r>
      <w:r w:rsidRPr="00E221CB">
        <w:rPr>
          <w:rStyle w:val="Hyperlink"/>
        </w:rPr>
        <w:t xml:space="preserve">II </w:t>
      </w:r>
      <w:r w:rsidRPr="00E221CB" w:rsidR="007C693D">
        <w:rPr>
          <w:rStyle w:val="Hyperlink"/>
        </w:rPr>
        <w:t>Situācijas raksturojums</w:t>
      </w:r>
      <w:r>
        <w:tab/>
      </w:r>
      <w:r>
        <w:fldChar w:fldCharType="begin"/>
      </w:r>
      <w:r>
        <w:instrText xml:space="preserve"> PAGEREF _Toc256000045 \h </w:instrText>
      </w:r>
      <w:r>
        <w:fldChar w:fldCharType="separate"/>
      </w:r>
      <w:r>
        <w:t>8</w:t>
      </w:r>
      <w:r>
        <w:fldChar w:fldCharType="end"/>
      </w:r>
      <w:r>
        <w:fldChar w:fldCharType="end"/>
      </w:r>
    </w:p>
    <w:p>
      <w:pPr>
        <w:pStyle w:val="TOC1"/>
        <w:tabs>
          <w:tab w:val="right" w:leader="dot" w:pos="9062"/>
        </w:tabs>
        <w:rPr>
          <w:rFonts w:asciiTheme="minorHAnsi" w:hAnsiTheme="minorHAnsi"/>
          <w:noProof/>
          <w:sz w:val="22"/>
        </w:rPr>
      </w:pPr>
      <w:r>
        <w:fldChar w:fldCharType="begin"/>
      </w:r>
      <w:r>
        <w:instrText xml:space="preserve"> HYPERLINK \l "_Toc256000047" </w:instrText>
      </w:r>
      <w:r>
        <w:fldChar w:fldCharType="separate"/>
      </w:r>
      <w:r w:rsidRPr="00F93565">
        <w:rPr>
          <w:rStyle w:val="Hyperlink"/>
          <w:rFonts w:eastAsia="Times New Roman"/>
          <w:kern w:val="0"/>
        </w:rPr>
        <w:t>12. Augsta HIV, VHB, VHC un STI izplatība ir arī to personu vidū, kas nodarbojas ar prostitūciju un MSM. Kā liecina Latvijā un citās valstīs veiktie pētījumi, šīs personas ir stigmatizētas, tādēļ ir jānodrošina atbilstoši pakalpojumi (piemēram, konsultācijas un eksprestesti) šīm personām draudzīgos apstākļos.</w:t>
      </w:r>
      <w:r>
        <w:tab/>
      </w:r>
      <w:r>
        <w:fldChar w:fldCharType="begin"/>
      </w:r>
      <w:r>
        <w:instrText xml:space="preserve"> PAGEREF _Toc256000047 \h </w:instrText>
      </w:r>
      <w:r>
        <w:fldChar w:fldCharType="separate"/>
      </w:r>
      <w:r>
        <w:t>9</w:t>
      </w:r>
      <w:r>
        <w:fldChar w:fldCharType="end"/>
      </w:r>
      <w:r>
        <w:fldChar w:fldCharType="end"/>
      </w:r>
    </w:p>
    <w:p>
      <w:pPr>
        <w:pStyle w:val="TOC1"/>
        <w:tabs>
          <w:tab w:val="right" w:leader="dot" w:pos="9062"/>
        </w:tabs>
        <w:rPr>
          <w:rFonts w:asciiTheme="minorHAnsi" w:hAnsiTheme="minorHAnsi"/>
          <w:noProof/>
          <w:sz w:val="22"/>
        </w:rPr>
      </w:pPr>
      <w:r>
        <w:fldChar w:fldCharType="begin"/>
      </w:r>
      <w:r>
        <w:instrText xml:space="preserve"> HYPERLINK \l "_Toc256000048" </w:instrText>
      </w:r>
      <w:r>
        <w:fldChar w:fldCharType="separate"/>
      </w:r>
      <w:r w:rsidRPr="00F93565">
        <w:rPr>
          <w:rStyle w:val="Hyperlink"/>
          <w:rFonts w:eastAsia="Times New Roman"/>
          <w:kern w:val="0"/>
        </w:rPr>
        <w:t>13. Vienlaicīgi paaugstinātam inficēšanās riskam ir pakļauti šo dažādo riska grupu personu partneri (piemēram, INL, MSM, prostitūcijā nodarbināto personu partneri).</w:t>
      </w:r>
      <w:r>
        <w:tab/>
      </w:r>
      <w:r>
        <w:fldChar w:fldCharType="begin"/>
      </w:r>
      <w:r>
        <w:instrText xml:space="preserve"> PAGEREF _Toc256000048 \h </w:instrText>
      </w:r>
      <w:r>
        <w:fldChar w:fldCharType="separate"/>
      </w:r>
      <w:r>
        <w:t>9</w:t>
      </w:r>
      <w:r>
        <w:fldChar w:fldCharType="end"/>
      </w:r>
      <w:r>
        <w:fldChar w:fldCharType="end"/>
      </w:r>
    </w:p>
    <w:p>
      <w:pPr>
        <w:pStyle w:val="TOC2"/>
        <w:rPr>
          <w:rFonts w:asciiTheme="minorHAnsi" w:hAnsiTheme="minorHAnsi"/>
          <w:noProof/>
          <w:sz w:val="22"/>
        </w:rPr>
      </w:pPr>
      <w:r>
        <w:fldChar w:fldCharType="begin"/>
      </w:r>
      <w:r>
        <w:instrText xml:space="preserve"> HYPERLINK \l "_Toc256000050" </w:instrText>
      </w:r>
      <w:r>
        <w:fldChar w:fldCharType="separate"/>
      </w:r>
      <w:r>
        <w:rPr>
          <w:rStyle w:val="Hyperlink"/>
        </w:rPr>
        <w:t>2</w:t>
      </w:r>
      <w:r w:rsidRPr="00E221CB" w:rsidR="0062208E">
        <w:rPr>
          <w:rStyle w:val="Hyperlink"/>
        </w:rPr>
        <w:t>.1.HIV/AIDS</w:t>
      </w:r>
      <w:r>
        <w:tab/>
      </w:r>
      <w:r>
        <w:fldChar w:fldCharType="begin"/>
      </w:r>
      <w:r>
        <w:instrText xml:space="preserve"> PAGEREF _Toc256000050 \h </w:instrText>
      </w:r>
      <w:r>
        <w:fldChar w:fldCharType="separate"/>
      </w:r>
      <w:r>
        <w:t>9</w:t>
      </w:r>
      <w:r>
        <w:fldChar w:fldCharType="end"/>
      </w:r>
      <w:r>
        <w:fldChar w:fldCharType="end"/>
      </w:r>
    </w:p>
    <w:p>
      <w:pPr>
        <w:pStyle w:val="TOC2"/>
        <w:rPr>
          <w:rFonts w:asciiTheme="minorHAnsi" w:hAnsiTheme="minorHAnsi"/>
          <w:noProof/>
          <w:sz w:val="22"/>
        </w:rPr>
      </w:pPr>
      <w:r>
        <w:fldChar w:fldCharType="begin"/>
      </w:r>
      <w:r>
        <w:instrText xml:space="preserve"> HYPERLINK \l "_Toc256000051" </w:instrText>
      </w:r>
      <w:r>
        <w:fldChar w:fldCharType="separate"/>
      </w:r>
      <w:r w:rsidRPr="00E47198">
        <w:rPr>
          <w:rStyle w:val="Hyperlink"/>
        </w:rPr>
        <w:t>Identificētās problēmas</w:t>
      </w:r>
      <w:r>
        <w:tab/>
      </w:r>
      <w:r>
        <w:fldChar w:fldCharType="begin"/>
      </w:r>
      <w:r>
        <w:instrText xml:space="preserve"> PAGEREF _Toc256000051 \h </w:instrText>
      </w:r>
      <w:r>
        <w:fldChar w:fldCharType="separate"/>
      </w:r>
      <w:r>
        <w:t>17</w:t>
      </w:r>
      <w:r>
        <w:fldChar w:fldCharType="end"/>
      </w:r>
      <w:r>
        <w:fldChar w:fldCharType="end"/>
      </w:r>
    </w:p>
    <w:p>
      <w:pPr>
        <w:pStyle w:val="TOC2"/>
        <w:rPr>
          <w:rFonts w:asciiTheme="minorHAnsi" w:hAnsiTheme="minorHAnsi"/>
          <w:noProof/>
          <w:sz w:val="22"/>
        </w:rPr>
      </w:pPr>
      <w:r>
        <w:fldChar w:fldCharType="begin"/>
      </w:r>
      <w:r>
        <w:instrText xml:space="preserve"> HYPERLINK \l "_Toc256000052" </w:instrText>
      </w:r>
      <w:r>
        <w:fldChar w:fldCharType="separate"/>
      </w:r>
      <w:r>
        <w:rPr>
          <w:rStyle w:val="Hyperlink"/>
        </w:rPr>
        <w:t>2</w:t>
      </w:r>
      <w:r w:rsidRPr="00E221CB" w:rsidR="0062208E">
        <w:rPr>
          <w:rStyle w:val="Hyperlink"/>
        </w:rPr>
        <w:t xml:space="preserve">.2. </w:t>
      </w:r>
      <w:r w:rsidR="00753D56">
        <w:rPr>
          <w:rStyle w:val="Hyperlink"/>
        </w:rPr>
        <w:t>VHB un VHC</w:t>
      </w:r>
      <w:r>
        <w:tab/>
      </w:r>
      <w:r>
        <w:fldChar w:fldCharType="begin"/>
      </w:r>
      <w:r>
        <w:instrText xml:space="preserve"> PAGEREF _Toc256000052 \h </w:instrText>
      </w:r>
      <w:r>
        <w:fldChar w:fldCharType="separate"/>
      </w:r>
      <w:r>
        <w:t>18</w:t>
      </w:r>
      <w:r>
        <w:fldChar w:fldCharType="end"/>
      </w:r>
      <w:r>
        <w:fldChar w:fldCharType="end"/>
      </w:r>
    </w:p>
    <w:p>
      <w:pPr>
        <w:pStyle w:val="TOC2"/>
        <w:rPr>
          <w:rFonts w:asciiTheme="minorHAnsi" w:hAnsiTheme="minorHAnsi"/>
          <w:noProof/>
          <w:sz w:val="22"/>
        </w:rPr>
      </w:pPr>
      <w:r>
        <w:fldChar w:fldCharType="begin"/>
      </w:r>
      <w:r>
        <w:instrText xml:space="preserve"> HYPERLINK \l "_Toc256000053" </w:instrText>
      </w:r>
      <w:r>
        <w:fldChar w:fldCharType="separate"/>
      </w:r>
      <w:r w:rsidRPr="00E47198">
        <w:rPr>
          <w:rStyle w:val="Hyperlink"/>
        </w:rPr>
        <w:t>Identificētās problēmas</w:t>
      </w:r>
      <w:r>
        <w:tab/>
      </w:r>
      <w:r>
        <w:fldChar w:fldCharType="begin"/>
      </w:r>
      <w:r>
        <w:instrText xml:space="preserve"> PAGEREF _Toc256000053 \h </w:instrText>
      </w:r>
      <w:r>
        <w:fldChar w:fldCharType="separate"/>
      </w:r>
      <w:r>
        <w:t>24</w:t>
      </w:r>
      <w:r>
        <w:fldChar w:fldCharType="end"/>
      </w:r>
      <w:r>
        <w:fldChar w:fldCharType="end"/>
      </w:r>
    </w:p>
    <w:p>
      <w:pPr>
        <w:pStyle w:val="TOC2"/>
        <w:rPr>
          <w:rFonts w:asciiTheme="minorHAnsi" w:hAnsiTheme="minorHAnsi"/>
          <w:noProof/>
          <w:sz w:val="22"/>
        </w:rPr>
      </w:pPr>
      <w:r>
        <w:fldChar w:fldCharType="begin"/>
      </w:r>
      <w:r>
        <w:instrText xml:space="preserve"> HYPERLINK \l "_Toc256000054" </w:instrText>
      </w:r>
      <w:r>
        <w:fldChar w:fldCharType="separate"/>
      </w:r>
      <w:r>
        <w:rPr>
          <w:rStyle w:val="Hyperlink"/>
        </w:rPr>
        <w:t>2</w:t>
      </w:r>
      <w:r w:rsidRPr="00E221CB" w:rsidR="0062208E">
        <w:rPr>
          <w:rStyle w:val="Hyperlink"/>
        </w:rPr>
        <w:t>.3. STI</w:t>
      </w:r>
      <w:r>
        <w:tab/>
      </w:r>
      <w:r>
        <w:fldChar w:fldCharType="begin"/>
      </w:r>
      <w:r>
        <w:instrText xml:space="preserve"> PAGEREF _Toc256000054 \h </w:instrText>
      </w:r>
      <w:r>
        <w:fldChar w:fldCharType="separate"/>
      </w:r>
      <w:r>
        <w:t>24</w:t>
      </w:r>
      <w:r>
        <w:fldChar w:fldCharType="end"/>
      </w:r>
      <w:r>
        <w:fldChar w:fldCharType="end"/>
      </w:r>
    </w:p>
    <w:p>
      <w:pPr>
        <w:pStyle w:val="TOC2"/>
        <w:rPr>
          <w:rFonts w:asciiTheme="minorHAnsi" w:hAnsiTheme="minorHAnsi"/>
          <w:noProof/>
          <w:sz w:val="22"/>
        </w:rPr>
      </w:pPr>
      <w:r>
        <w:fldChar w:fldCharType="begin"/>
      </w:r>
      <w:r>
        <w:instrText xml:space="preserve"> HYPERLINK \l "_Toc256000055" </w:instrText>
      </w:r>
      <w:r>
        <w:fldChar w:fldCharType="separate"/>
      </w:r>
      <w:r w:rsidRPr="00E47198">
        <w:rPr>
          <w:rStyle w:val="Hyperlink"/>
        </w:rPr>
        <w:t>Identificētās problēmas</w:t>
      </w:r>
      <w:r>
        <w:tab/>
      </w:r>
      <w:r>
        <w:fldChar w:fldCharType="begin"/>
      </w:r>
      <w:r>
        <w:instrText xml:space="preserve"> PAGEREF _Toc256000055 \h </w:instrText>
      </w:r>
      <w:r>
        <w:fldChar w:fldCharType="separate"/>
      </w:r>
      <w:r>
        <w:t>28</w:t>
      </w:r>
      <w:r>
        <w:fldChar w:fldCharType="end"/>
      </w:r>
      <w:r>
        <w:fldChar w:fldCharType="end"/>
      </w:r>
    </w:p>
    <w:p>
      <w:pPr>
        <w:pStyle w:val="TOC2"/>
        <w:rPr>
          <w:rFonts w:asciiTheme="minorHAnsi" w:hAnsiTheme="minorHAnsi"/>
          <w:noProof/>
          <w:sz w:val="22"/>
        </w:rPr>
      </w:pPr>
      <w:r>
        <w:fldChar w:fldCharType="begin"/>
      </w:r>
      <w:r>
        <w:instrText xml:space="preserve"> HYPERLINK \l "_Toc256000056" </w:instrText>
      </w:r>
      <w:r>
        <w:fldChar w:fldCharType="separate"/>
      </w:r>
      <w:r>
        <w:rPr>
          <w:rStyle w:val="Hyperlink"/>
        </w:rPr>
        <w:t>2</w:t>
      </w:r>
      <w:r w:rsidRPr="00E221CB" w:rsidR="0062208E">
        <w:rPr>
          <w:rStyle w:val="Hyperlink"/>
        </w:rPr>
        <w:t xml:space="preserve">.4. HIV infekcijas, STI, </w:t>
      </w:r>
      <w:r w:rsidR="00931FD1">
        <w:rPr>
          <w:rStyle w:val="Hyperlink"/>
        </w:rPr>
        <w:t>VHB un VHC</w:t>
      </w:r>
      <w:r w:rsidRPr="00E221CB" w:rsidR="0062208E">
        <w:rPr>
          <w:rStyle w:val="Hyperlink"/>
        </w:rPr>
        <w:t xml:space="preserve"> riska grupas</w:t>
      </w:r>
      <w:r>
        <w:tab/>
      </w:r>
      <w:r>
        <w:fldChar w:fldCharType="begin"/>
      </w:r>
      <w:r>
        <w:instrText xml:space="preserve"> PAGEREF _Toc256000056 \h </w:instrText>
      </w:r>
      <w:r>
        <w:fldChar w:fldCharType="separate"/>
      </w:r>
      <w:r>
        <w:t>29</w:t>
      </w:r>
      <w:r>
        <w:fldChar w:fldCharType="end"/>
      </w:r>
      <w:r>
        <w:fldChar w:fldCharType="end"/>
      </w:r>
    </w:p>
    <w:p>
      <w:pPr>
        <w:pStyle w:val="TOC2"/>
        <w:rPr>
          <w:rFonts w:asciiTheme="minorHAnsi" w:hAnsiTheme="minorHAnsi"/>
          <w:noProof/>
          <w:sz w:val="22"/>
        </w:rPr>
      </w:pPr>
      <w:r>
        <w:fldChar w:fldCharType="begin"/>
      </w:r>
      <w:r>
        <w:instrText xml:space="preserve"> HYPERLINK \l "_Toc256000057" </w:instrText>
      </w:r>
      <w:r>
        <w:fldChar w:fldCharType="separate"/>
      </w:r>
      <w:r>
        <w:rPr>
          <w:rStyle w:val="Hyperlink"/>
        </w:rPr>
        <w:t>2</w:t>
      </w:r>
      <w:r w:rsidRPr="00E221CB" w:rsidR="0062208E">
        <w:rPr>
          <w:rStyle w:val="Hyperlink"/>
        </w:rPr>
        <w:t xml:space="preserve">.4.1. </w:t>
      </w:r>
      <w:r w:rsidR="00806303">
        <w:rPr>
          <w:rStyle w:val="Hyperlink"/>
        </w:rPr>
        <w:t>Vertikālā transmisija</w:t>
      </w:r>
      <w:r>
        <w:tab/>
      </w:r>
      <w:r>
        <w:fldChar w:fldCharType="begin"/>
      </w:r>
      <w:r>
        <w:instrText xml:space="preserve"> PAGEREF _Toc256000057 \h </w:instrText>
      </w:r>
      <w:r>
        <w:fldChar w:fldCharType="separate"/>
      </w:r>
      <w:r>
        <w:t>29</w:t>
      </w:r>
      <w:r>
        <w:fldChar w:fldCharType="end"/>
      </w:r>
      <w:r>
        <w:fldChar w:fldCharType="end"/>
      </w:r>
    </w:p>
    <w:p>
      <w:pPr>
        <w:pStyle w:val="TOC1"/>
        <w:tabs>
          <w:tab w:val="right" w:leader="dot" w:pos="9062"/>
        </w:tabs>
        <w:rPr>
          <w:rFonts w:asciiTheme="minorHAnsi" w:hAnsiTheme="minorHAnsi"/>
          <w:noProof/>
          <w:sz w:val="22"/>
        </w:rPr>
      </w:pPr>
      <w:r>
        <w:fldChar w:fldCharType="begin"/>
      </w:r>
      <w:r>
        <w:instrText xml:space="preserve"> HYPERLINK \l "_Toc256000058" </w:instrText>
      </w:r>
      <w:r>
        <w:fldChar w:fldCharType="separate"/>
      </w:r>
      <w:r w:rsidRPr="00A01054">
        <w:rPr>
          <w:rStyle w:val="Hyperlink"/>
        </w:rPr>
        <w:t>The global elimination of congenital syphilis: rationale and strategy for action, PVO, 2007.</w:t>
      </w:r>
      <w:r w:rsidRPr="00A01054">
        <w:rPr>
          <w:rStyle w:val="Hyperlink"/>
        </w:rPr>
        <w:t xml:space="preserve"> </w:t>
      </w:r>
      <w:r w:rsidRPr="00FD3D0D">
        <w:rPr>
          <w:rStyle w:val="Hyperlink"/>
        </w:rPr>
        <w:t>http://www.who.int/reproductivehealth/publications/rtis/9789241595858/en/index.html</w:t>
      </w:r>
      <w:r>
        <w:tab/>
      </w:r>
      <w:r>
        <w:fldChar w:fldCharType="begin"/>
      </w:r>
      <w:r>
        <w:instrText xml:space="preserve"> PAGEREF _Toc256000058 \h </w:instrText>
      </w:r>
      <w:r>
        <w:fldChar w:fldCharType="separate"/>
      </w:r>
      <w:r>
        <w:t>29</w:t>
      </w:r>
      <w:r>
        <w:fldChar w:fldCharType="end"/>
      </w:r>
      <w:r>
        <w:fldChar w:fldCharType="end"/>
      </w:r>
    </w:p>
    <w:p>
      <w:pPr>
        <w:pStyle w:val="TOC2"/>
        <w:rPr>
          <w:rFonts w:asciiTheme="minorHAnsi" w:hAnsiTheme="minorHAnsi"/>
          <w:noProof/>
          <w:sz w:val="22"/>
        </w:rPr>
      </w:pPr>
      <w:r>
        <w:fldChar w:fldCharType="begin"/>
      </w:r>
      <w:r>
        <w:instrText xml:space="preserve"> HYPERLINK \l "_Toc256000060" </w:instrText>
      </w:r>
      <w:r>
        <w:fldChar w:fldCharType="separate"/>
      </w:r>
      <w:r w:rsidRPr="00806303">
        <w:rPr>
          <w:rStyle w:val="Hyperlink"/>
        </w:rPr>
        <w:t>2.4.</w:t>
      </w:r>
      <w:r w:rsidR="00C94104">
        <w:rPr>
          <w:rStyle w:val="Hyperlink"/>
        </w:rPr>
        <w:t>2</w:t>
      </w:r>
      <w:r w:rsidRPr="00806303">
        <w:rPr>
          <w:rStyle w:val="Hyperlink"/>
        </w:rPr>
        <w:t>. Ieslodzītie</w:t>
      </w:r>
      <w:r>
        <w:tab/>
      </w:r>
      <w:r>
        <w:fldChar w:fldCharType="begin"/>
      </w:r>
      <w:r>
        <w:instrText xml:space="preserve"> PAGEREF _Toc256000060 \h </w:instrText>
      </w:r>
      <w:r>
        <w:fldChar w:fldCharType="separate"/>
      </w:r>
      <w:r>
        <w:t>30</w:t>
      </w:r>
      <w:r>
        <w:fldChar w:fldCharType="end"/>
      </w:r>
      <w:r>
        <w:fldChar w:fldCharType="end"/>
      </w:r>
    </w:p>
    <w:p>
      <w:pPr>
        <w:pStyle w:val="TOC2"/>
        <w:rPr>
          <w:rFonts w:asciiTheme="minorHAnsi" w:hAnsiTheme="minorHAnsi"/>
          <w:noProof/>
          <w:sz w:val="22"/>
        </w:rPr>
      </w:pPr>
      <w:r>
        <w:fldChar w:fldCharType="begin"/>
      </w:r>
      <w:r>
        <w:instrText xml:space="preserve"> HYPERLINK \l "_Toc256000061" </w:instrText>
      </w:r>
      <w:r>
        <w:fldChar w:fldCharType="separate"/>
      </w:r>
      <w:r w:rsidRPr="00E221CB">
        <w:rPr>
          <w:rStyle w:val="Hyperlink"/>
        </w:rPr>
        <w:t>Identificētās problēmas</w:t>
      </w:r>
      <w:r>
        <w:tab/>
      </w:r>
      <w:r>
        <w:fldChar w:fldCharType="begin"/>
      </w:r>
      <w:r>
        <w:instrText xml:space="preserve"> PAGEREF _Toc256000061 \h </w:instrText>
      </w:r>
      <w:r>
        <w:fldChar w:fldCharType="separate"/>
      </w:r>
      <w:r>
        <w:t>33</w:t>
      </w:r>
      <w:r>
        <w:fldChar w:fldCharType="end"/>
      </w:r>
      <w:r>
        <w:fldChar w:fldCharType="end"/>
      </w:r>
    </w:p>
    <w:p>
      <w:pPr>
        <w:pStyle w:val="TOC2"/>
        <w:rPr>
          <w:rFonts w:asciiTheme="minorHAnsi" w:hAnsiTheme="minorHAnsi"/>
          <w:noProof/>
          <w:sz w:val="22"/>
        </w:rPr>
      </w:pPr>
      <w:r>
        <w:fldChar w:fldCharType="begin"/>
      </w:r>
      <w:r>
        <w:instrText xml:space="preserve"> HYPERLINK \l "_Toc256000062" </w:instrText>
      </w:r>
      <w:r>
        <w:fldChar w:fldCharType="separate"/>
      </w:r>
      <w:r>
        <w:rPr>
          <w:rStyle w:val="Hyperlink"/>
        </w:rPr>
        <w:t>2</w:t>
      </w:r>
      <w:r w:rsidR="00A04074">
        <w:rPr>
          <w:rStyle w:val="Hyperlink"/>
        </w:rPr>
        <w:t>.4.</w:t>
      </w:r>
      <w:r w:rsidR="00C94104">
        <w:rPr>
          <w:rStyle w:val="Hyperlink"/>
        </w:rPr>
        <w:t>3</w:t>
      </w:r>
      <w:r w:rsidRPr="00E221CB" w:rsidR="0062208E">
        <w:rPr>
          <w:rStyle w:val="Hyperlink"/>
        </w:rPr>
        <w:t>. Prostitūcijā iesaistītās personas</w:t>
      </w:r>
      <w:r>
        <w:tab/>
      </w:r>
      <w:r>
        <w:fldChar w:fldCharType="begin"/>
      </w:r>
      <w:r>
        <w:instrText xml:space="preserve"> PAGEREF _Toc256000062 \h </w:instrText>
      </w:r>
      <w:r>
        <w:fldChar w:fldCharType="separate"/>
      </w:r>
      <w:r>
        <w:t>33</w:t>
      </w:r>
      <w:r>
        <w:fldChar w:fldCharType="end"/>
      </w:r>
      <w:r>
        <w:fldChar w:fldCharType="end"/>
      </w:r>
    </w:p>
    <w:p>
      <w:pPr>
        <w:pStyle w:val="TOC2"/>
        <w:rPr>
          <w:rFonts w:asciiTheme="minorHAnsi" w:hAnsiTheme="minorHAnsi"/>
          <w:noProof/>
          <w:sz w:val="22"/>
        </w:rPr>
      </w:pPr>
      <w:r>
        <w:fldChar w:fldCharType="begin"/>
      </w:r>
      <w:r>
        <w:instrText xml:space="preserve"> HYPERLINK \l "_Toc256000063" </w:instrText>
      </w:r>
      <w:r>
        <w:fldChar w:fldCharType="separate"/>
      </w:r>
      <w:r w:rsidRPr="00E221CB">
        <w:rPr>
          <w:rStyle w:val="Hyperlink"/>
        </w:rPr>
        <w:t>Identificētās problēmas</w:t>
      </w:r>
      <w:r>
        <w:tab/>
      </w:r>
      <w:r>
        <w:fldChar w:fldCharType="begin"/>
      </w:r>
      <w:r>
        <w:instrText xml:space="preserve"> PAGEREF _Toc256000063 \h </w:instrText>
      </w:r>
      <w:r>
        <w:fldChar w:fldCharType="separate"/>
      </w:r>
      <w:r>
        <w:t>34</w:t>
      </w:r>
      <w:r>
        <w:fldChar w:fldCharType="end"/>
      </w:r>
      <w:r>
        <w:fldChar w:fldCharType="end"/>
      </w:r>
    </w:p>
    <w:p>
      <w:pPr>
        <w:pStyle w:val="TOC2"/>
        <w:rPr>
          <w:rFonts w:asciiTheme="minorHAnsi" w:hAnsiTheme="minorHAnsi"/>
          <w:noProof/>
          <w:sz w:val="22"/>
        </w:rPr>
      </w:pPr>
      <w:r>
        <w:fldChar w:fldCharType="begin"/>
      </w:r>
      <w:r>
        <w:instrText xml:space="preserve"> HYPERLINK \l "_Toc256000064" </w:instrText>
      </w:r>
      <w:r>
        <w:fldChar w:fldCharType="separate"/>
      </w:r>
      <w:r>
        <w:rPr>
          <w:rStyle w:val="Hyperlink"/>
        </w:rPr>
        <w:t>2</w:t>
      </w:r>
      <w:r w:rsidR="007B5B8F">
        <w:rPr>
          <w:rStyle w:val="Hyperlink"/>
        </w:rPr>
        <w:t>.4.</w:t>
      </w:r>
      <w:r w:rsidR="004F70FA">
        <w:rPr>
          <w:rStyle w:val="Hyperlink"/>
        </w:rPr>
        <w:t>4</w:t>
      </w:r>
      <w:r w:rsidRPr="00E221CB" w:rsidR="0062208E">
        <w:rPr>
          <w:rStyle w:val="Hyperlink"/>
        </w:rPr>
        <w:t>. Injicējamo narkotiku lietotāji</w:t>
      </w:r>
      <w:r>
        <w:tab/>
      </w:r>
      <w:r>
        <w:fldChar w:fldCharType="begin"/>
      </w:r>
      <w:r>
        <w:instrText xml:space="preserve"> PAGEREF _Toc256000064 \h </w:instrText>
      </w:r>
      <w:r>
        <w:fldChar w:fldCharType="separate"/>
      </w:r>
      <w:r>
        <w:t>34</w:t>
      </w:r>
      <w:r>
        <w:fldChar w:fldCharType="end"/>
      </w:r>
      <w:r>
        <w:fldChar w:fldCharType="end"/>
      </w:r>
    </w:p>
    <w:p>
      <w:pPr>
        <w:pStyle w:val="TOC2"/>
        <w:rPr>
          <w:rFonts w:asciiTheme="minorHAnsi" w:hAnsiTheme="minorHAnsi"/>
          <w:noProof/>
          <w:sz w:val="22"/>
        </w:rPr>
      </w:pPr>
      <w:r>
        <w:fldChar w:fldCharType="begin"/>
      </w:r>
      <w:r>
        <w:instrText xml:space="preserve"> HYPERLINK \l "_Toc256000066" </w:instrText>
      </w:r>
      <w:r>
        <w:fldChar w:fldCharType="separate"/>
      </w:r>
      <w:r w:rsidRPr="00E221CB">
        <w:rPr>
          <w:rStyle w:val="Hyperlink"/>
        </w:rPr>
        <w:t>Identificētās problēmas</w:t>
      </w:r>
      <w:r>
        <w:tab/>
      </w:r>
      <w:r>
        <w:fldChar w:fldCharType="begin"/>
      </w:r>
      <w:r>
        <w:instrText xml:space="preserve"> PAGEREF _Toc256000066 \h </w:instrText>
      </w:r>
      <w:r>
        <w:fldChar w:fldCharType="separate"/>
      </w:r>
      <w:r>
        <w:t>37</w:t>
      </w:r>
      <w:r>
        <w:fldChar w:fldCharType="end"/>
      </w:r>
      <w:r>
        <w:fldChar w:fldCharType="end"/>
      </w:r>
    </w:p>
    <w:p>
      <w:pPr>
        <w:pStyle w:val="TOC2"/>
        <w:rPr>
          <w:rFonts w:asciiTheme="minorHAnsi" w:hAnsiTheme="minorHAnsi"/>
          <w:noProof/>
          <w:sz w:val="22"/>
        </w:rPr>
      </w:pPr>
      <w:r>
        <w:fldChar w:fldCharType="begin"/>
      </w:r>
      <w:r>
        <w:instrText xml:space="preserve"> HYPERLINK \l "_Toc256000067" </w:instrText>
      </w:r>
      <w:r>
        <w:fldChar w:fldCharType="separate"/>
      </w:r>
      <w:r>
        <w:rPr>
          <w:rStyle w:val="Hyperlink"/>
        </w:rPr>
        <w:t>2</w:t>
      </w:r>
      <w:r w:rsidR="007F4CF7">
        <w:rPr>
          <w:rStyle w:val="Hyperlink"/>
        </w:rPr>
        <w:t>.4.</w:t>
      </w:r>
      <w:r w:rsidR="002028C4">
        <w:rPr>
          <w:rStyle w:val="Hyperlink"/>
        </w:rPr>
        <w:t>5</w:t>
      </w:r>
      <w:r w:rsidRPr="00E221CB" w:rsidR="0062208E">
        <w:rPr>
          <w:rStyle w:val="Hyperlink"/>
        </w:rPr>
        <w:t>. Vīrieši, kuriem ir dzimumsakari ar vīriešiem</w:t>
      </w:r>
      <w:r>
        <w:tab/>
      </w:r>
      <w:r>
        <w:fldChar w:fldCharType="begin"/>
      </w:r>
      <w:r>
        <w:instrText xml:space="preserve"> PAGEREF _Toc256000067 \h </w:instrText>
      </w:r>
      <w:r>
        <w:fldChar w:fldCharType="separate"/>
      </w:r>
      <w:r>
        <w:t>37</w:t>
      </w:r>
      <w:r>
        <w:fldChar w:fldCharType="end"/>
      </w:r>
      <w:r>
        <w:fldChar w:fldCharType="end"/>
      </w:r>
    </w:p>
    <w:p>
      <w:pPr>
        <w:pStyle w:val="TOC2"/>
        <w:rPr>
          <w:rFonts w:asciiTheme="minorHAnsi" w:hAnsiTheme="minorHAnsi"/>
          <w:noProof/>
          <w:sz w:val="22"/>
        </w:rPr>
      </w:pPr>
      <w:r>
        <w:fldChar w:fldCharType="begin"/>
      </w:r>
      <w:r>
        <w:instrText xml:space="preserve"> HYPERLINK \l "_Toc256000068" </w:instrText>
      </w:r>
      <w:r>
        <w:fldChar w:fldCharType="separate"/>
      </w:r>
      <w:r w:rsidRPr="00E221CB">
        <w:rPr>
          <w:rStyle w:val="Hyperlink"/>
          <w:lang w:eastAsia="en-US"/>
        </w:rPr>
        <w:t>Identificētās problēmas</w:t>
      </w:r>
      <w:r>
        <w:tab/>
      </w:r>
      <w:r>
        <w:fldChar w:fldCharType="begin"/>
      </w:r>
      <w:r>
        <w:instrText xml:space="preserve"> PAGEREF _Toc256000068 \h </w:instrText>
      </w:r>
      <w:r>
        <w:fldChar w:fldCharType="separate"/>
      </w:r>
      <w:r>
        <w:t>37</w:t>
      </w:r>
      <w:r>
        <w:fldChar w:fldCharType="end"/>
      </w:r>
      <w:r>
        <w:fldChar w:fldCharType="end"/>
      </w:r>
    </w:p>
    <w:p>
      <w:pPr>
        <w:pStyle w:val="TOC2"/>
        <w:rPr>
          <w:rFonts w:asciiTheme="minorHAnsi" w:hAnsiTheme="minorHAnsi"/>
          <w:noProof/>
          <w:sz w:val="22"/>
        </w:rPr>
      </w:pPr>
      <w:r>
        <w:fldChar w:fldCharType="begin"/>
      </w:r>
      <w:r>
        <w:instrText xml:space="preserve"> HYPERLINK \l "_Toc256000069" </w:instrText>
      </w:r>
      <w:r>
        <w:fldChar w:fldCharType="separate"/>
      </w:r>
      <w:r>
        <w:rPr>
          <w:rStyle w:val="Hyperlink"/>
        </w:rPr>
        <w:t>2</w:t>
      </w:r>
      <w:r w:rsidR="00FF50EE">
        <w:rPr>
          <w:rStyle w:val="Hyperlink"/>
        </w:rPr>
        <w:t>.4.</w:t>
      </w:r>
      <w:r w:rsidR="00E5189E">
        <w:rPr>
          <w:rStyle w:val="Hyperlink"/>
        </w:rPr>
        <w:t>6</w:t>
      </w:r>
      <w:r w:rsidRPr="00E221CB" w:rsidR="0062208E">
        <w:rPr>
          <w:rStyle w:val="Hyperlink"/>
        </w:rPr>
        <w:t xml:space="preserve">. HIV infekcija, STI, </w:t>
      </w:r>
      <w:r w:rsidR="00EE1CAF">
        <w:rPr>
          <w:rStyle w:val="Hyperlink"/>
        </w:rPr>
        <w:t>VHB un VHC</w:t>
      </w:r>
      <w:r w:rsidRPr="00E221CB" w:rsidR="0062208E">
        <w:rPr>
          <w:rStyle w:val="Hyperlink"/>
        </w:rPr>
        <w:t xml:space="preserve"> darba vidē</w:t>
      </w:r>
      <w:r>
        <w:tab/>
      </w:r>
      <w:r>
        <w:fldChar w:fldCharType="begin"/>
      </w:r>
      <w:r>
        <w:instrText xml:space="preserve"> PAGEREF _Toc256000069 \h </w:instrText>
      </w:r>
      <w:r>
        <w:fldChar w:fldCharType="separate"/>
      </w:r>
      <w:r>
        <w:t>38</w:t>
      </w:r>
      <w:r>
        <w:fldChar w:fldCharType="end"/>
      </w:r>
      <w:r>
        <w:fldChar w:fldCharType="end"/>
      </w:r>
    </w:p>
    <w:p>
      <w:pPr>
        <w:pStyle w:val="TOC2"/>
        <w:rPr>
          <w:rFonts w:asciiTheme="minorHAnsi" w:hAnsiTheme="minorHAnsi"/>
          <w:noProof/>
          <w:sz w:val="22"/>
        </w:rPr>
      </w:pPr>
      <w:r>
        <w:fldChar w:fldCharType="begin"/>
      </w:r>
      <w:r>
        <w:instrText xml:space="preserve"> HYPERLINK \l "_Toc256000070" </w:instrText>
      </w:r>
      <w:r>
        <w:fldChar w:fldCharType="separate"/>
      </w:r>
      <w:r w:rsidRPr="00E221CB">
        <w:rPr>
          <w:rStyle w:val="Hyperlink"/>
        </w:rPr>
        <w:t>Identificētās problēmas</w:t>
      </w:r>
      <w:r>
        <w:tab/>
      </w:r>
      <w:r>
        <w:fldChar w:fldCharType="begin"/>
      </w:r>
      <w:r>
        <w:instrText xml:space="preserve"> PAGEREF _Toc256000070 \h </w:instrText>
      </w:r>
      <w:r>
        <w:fldChar w:fldCharType="separate"/>
      </w:r>
      <w:r>
        <w:t>40</w:t>
      </w:r>
      <w:r>
        <w:fldChar w:fldCharType="end"/>
      </w:r>
      <w:r>
        <w:fldChar w:fldCharType="end"/>
      </w:r>
    </w:p>
    <w:p>
      <w:pPr>
        <w:pStyle w:val="TOC2"/>
        <w:rPr>
          <w:rFonts w:asciiTheme="minorHAnsi" w:hAnsiTheme="minorHAnsi"/>
          <w:noProof/>
          <w:sz w:val="22"/>
        </w:rPr>
      </w:pPr>
      <w:r>
        <w:fldChar w:fldCharType="begin"/>
      </w:r>
      <w:r>
        <w:instrText xml:space="preserve"> HYPERLINK \l "_Toc256000072" </w:instrText>
      </w:r>
      <w:r>
        <w:fldChar w:fldCharType="separate"/>
      </w:r>
      <w:r>
        <w:rPr>
          <w:rStyle w:val="Hyperlink"/>
        </w:rPr>
        <w:t>2</w:t>
      </w:r>
      <w:r w:rsidRPr="00E221CB" w:rsidR="0062208E">
        <w:rPr>
          <w:rStyle w:val="Hyperlink"/>
        </w:rPr>
        <w:t>.5. Kaitējuma mazināšanas pasākumi</w:t>
      </w:r>
      <w:r>
        <w:tab/>
      </w:r>
      <w:r>
        <w:fldChar w:fldCharType="begin"/>
      </w:r>
      <w:r>
        <w:instrText xml:space="preserve"> PAGEREF _Toc256000072 \h </w:instrText>
      </w:r>
      <w:r>
        <w:fldChar w:fldCharType="separate"/>
      </w:r>
      <w:r>
        <w:t>40</w:t>
      </w:r>
      <w:r>
        <w:fldChar w:fldCharType="end"/>
      </w:r>
      <w:r>
        <w:fldChar w:fldCharType="end"/>
      </w:r>
    </w:p>
    <w:p>
      <w:pPr>
        <w:pStyle w:val="TOC2"/>
        <w:rPr>
          <w:rFonts w:asciiTheme="minorHAnsi" w:hAnsiTheme="minorHAnsi"/>
          <w:noProof/>
          <w:sz w:val="22"/>
        </w:rPr>
      </w:pPr>
      <w:r>
        <w:fldChar w:fldCharType="begin"/>
      </w:r>
      <w:r>
        <w:instrText xml:space="preserve"> HYPERLINK \l "_Toc256000073" </w:instrText>
      </w:r>
      <w:r>
        <w:fldChar w:fldCharType="separate"/>
      </w:r>
      <w:r w:rsidRPr="00E221CB">
        <w:rPr>
          <w:rStyle w:val="Hyperlink"/>
        </w:rPr>
        <w:t>Identificētās problēmas</w:t>
      </w:r>
      <w:r>
        <w:tab/>
      </w:r>
      <w:r>
        <w:fldChar w:fldCharType="begin"/>
      </w:r>
      <w:r>
        <w:instrText xml:space="preserve"> PAGEREF _Toc256000073 \h </w:instrText>
      </w:r>
      <w:r>
        <w:fldChar w:fldCharType="separate"/>
      </w:r>
      <w:r>
        <w:t>44</w:t>
      </w:r>
      <w:r>
        <w:fldChar w:fldCharType="end"/>
      </w:r>
      <w:r>
        <w:fldChar w:fldCharType="end"/>
      </w:r>
    </w:p>
    <w:p>
      <w:pPr>
        <w:pStyle w:val="TOC1"/>
        <w:tabs>
          <w:tab w:val="right" w:leader="dot" w:pos="9062"/>
        </w:tabs>
        <w:rPr>
          <w:rFonts w:asciiTheme="minorHAnsi" w:hAnsiTheme="minorHAnsi"/>
          <w:noProof/>
          <w:sz w:val="22"/>
        </w:rPr>
      </w:pPr>
      <w:r>
        <w:fldChar w:fldCharType="begin"/>
      </w:r>
      <w:r>
        <w:instrText xml:space="preserve"> HYPERLINK \l "_Toc256000074" </w:instrText>
      </w:r>
      <w:r>
        <w:fldChar w:fldCharType="separate"/>
      </w:r>
      <w:r w:rsidRPr="00E221CB">
        <w:rPr>
          <w:rStyle w:val="Hyperlink"/>
        </w:rPr>
        <w:t>III Mērķi un veicamie uzdevumi</w:t>
      </w:r>
      <w:r>
        <w:tab/>
      </w:r>
      <w:r>
        <w:fldChar w:fldCharType="begin"/>
      </w:r>
      <w:r>
        <w:instrText xml:space="preserve"> PAGEREF _Toc256000074 \h </w:instrText>
      </w:r>
      <w:r>
        <w:fldChar w:fldCharType="separate"/>
      </w:r>
      <w:r>
        <w:t>45</w:t>
      </w:r>
      <w:r>
        <w:fldChar w:fldCharType="end"/>
      </w:r>
      <w:r>
        <w:fldChar w:fldCharType="end"/>
      </w:r>
    </w:p>
    <w:p>
      <w:pPr>
        <w:pStyle w:val="TOC2"/>
        <w:rPr>
          <w:rFonts w:asciiTheme="minorHAnsi" w:hAnsiTheme="minorHAnsi"/>
          <w:noProof/>
          <w:sz w:val="22"/>
        </w:rPr>
      </w:pPr>
      <w:r>
        <w:fldChar w:fldCharType="begin"/>
      </w:r>
      <w:r>
        <w:instrText xml:space="preserve"> HYPERLINK \l "_Toc256000075" </w:instrText>
      </w:r>
      <w:r>
        <w:fldChar w:fldCharType="separate"/>
      </w:r>
      <w:r w:rsidRPr="00E221CB">
        <w:rPr>
          <w:rStyle w:val="Hyperlink"/>
        </w:rPr>
        <w:t>1. Sabiedrības izglītošana</w:t>
      </w:r>
      <w:r w:rsidR="001C0A5B">
        <w:rPr>
          <w:rStyle w:val="Hyperlink"/>
        </w:rPr>
        <w:t xml:space="preserve"> par HIV, STI, VHB un VHC inficēšanās riskiem un agrīnu diagnostiku</w:t>
      </w:r>
      <w:r>
        <w:tab/>
      </w:r>
      <w:r>
        <w:fldChar w:fldCharType="begin"/>
      </w:r>
      <w:r>
        <w:instrText xml:space="preserve"> PAGEREF _Toc256000075 \h </w:instrText>
      </w:r>
      <w:r>
        <w:fldChar w:fldCharType="separate"/>
      </w:r>
      <w:r>
        <w:t>45</w:t>
      </w:r>
      <w:r>
        <w:fldChar w:fldCharType="end"/>
      </w:r>
      <w:r>
        <w:fldChar w:fldCharType="end"/>
      </w:r>
    </w:p>
    <w:p>
      <w:pPr>
        <w:pStyle w:val="TOC2"/>
        <w:rPr>
          <w:rFonts w:asciiTheme="minorHAnsi" w:hAnsiTheme="minorHAnsi"/>
          <w:noProof/>
          <w:sz w:val="22"/>
        </w:rPr>
      </w:pPr>
      <w:r>
        <w:fldChar w:fldCharType="begin"/>
      </w:r>
      <w:r>
        <w:instrText xml:space="preserve"> HYPERLINK \l "_Toc256000076" </w:instrText>
      </w:r>
      <w:r>
        <w:fldChar w:fldCharType="separate"/>
      </w:r>
      <w:r w:rsidRPr="00E221CB">
        <w:rPr>
          <w:rStyle w:val="Hyperlink"/>
        </w:rPr>
        <w:t>2. Darbs ar apzinātajām riska grupām</w:t>
      </w:r>
      <w:r w:rsidR="00E32126">
        <w:rPr>
          <w:rStyle w:val="Hyperlink"/>
        </w:rPr>
        <w:t xml:space="preserve"> (</w:t>
      </w:r>
      <w:r w:rsidR="0060264E">
        <w:rPr>
          <w:rStyle w:val="Hyperlink"/>
        </w:rPr>
        <w:t>INL</w:t>
      </w:r>
      <w:r w:rsidR="00E32126">
        <w:rPr>
          <w:rStyle w:val="Hyperlink"/>
        </w:rPr>
        <w:t xml:space="preserve">, prostitūcijā iesaistītās personas, </w:t>
      </w:r>
      <w:r w:rsidR="00A54E89">
        <w:rPr>
          <w:rStyle w:val="Hyperlink"/>
        </w:rPr>
        <w:t>MSM)</w:t>
      </w:r>
      <w:r>
        <w:tab/>
      </w:r>
      <w:r>
        <w:fldChar w:fldCharType="begin"/>
      </w:r>
      <w:r>
        <w:instrText xml:space="preserve"> PAGEREF _Toc256000076 \h </w:instrText>
      </w:r>
      <w:r>
        <w:fldChar w:fldCharType="separate"/>
      </w:r>
      <w:r>
        <w:t>46</w:t>
      </w:r>
      <w:r>
        <w:fldChar w:fldCharType="end"/>
      </w:r>
      <w:r>
        <w:fldChar w:fldCharType="end"/>
      </w:r>
    </w:p>
    <w:p>
      <w:pPr>
        <w:pStyle w:val="TOC2"/>
        <w:rPr>
          <w:rFonts w:asciiTheme="minorHAnsi" w:hAnsiTheme="minorHAnsi"/>
          <w:noProof/>
          <w:sz w:val="22"/>
        </w:rPr>
      </w:pPr>
      <w:r>
        <w:fldChar w:fldCharType="begin"/>
      </w:r>
      <w:r>
        <w:instrText xml:space="preserve"> HYPERLINK \l "_Toc256000077" </w:instrText>
      </w:r>
      <w:r>
        <w:fldChar w:fldCharType="separate"/>
      </w:r>
      <w:r w:rsidRPr="00E221CB">
        <w:rPr>
          <w:rStyle w:val="Hyperlink"/>
        </w:rPr>
        <w:t xml:space="preserve">3. HIV, </w:t>
      </w:r>
      <w:r w:rsidR="00A65621">
        <w:rPr>
          <w:rStyle w:val="Hyperlink"/>
        </w:rPr>
        <w:t>VHB, VHC</w:t>
      </w:r>
      <w:r w:rsidRPr="00E221CB">
        <w:rPr>
          <w:rStyle w:val="Hyperlink"/>
        </w:rPr>
        <w:t xml:space="preserve"> un STI profilakses un terapijas uzlabošana </w:t>
      </w:r>
      <w:r w:rsidR="00750672">
        <w:rPr>
          <w:rStyle w:val="Hyperlink"/>
        </w:rPr>
        <w:t>IeVP</w:t>
      </w:r>
      <w:r w:rsidR="008F0B0A">
        <w:rPr>
          <w:rStyle w:val="Hyperlink"/>
        </w:rPr>
        <w:t xml:space="preserve">, </w:t>
      </w:r>
      <w:r w:rsidR="00495125">
        <w:rPr>
          <w:rStyle w:val="Hyperlink"/>
        </w:rPr>
        <w:t>VPD</w:t>
      </w:r>
      <w:r w:rsidRPr="00E221CB">
        <w:rPr>
          <w:rStyle w:val="Hyperlink"/>
        </w:rPr>
        <w:t xml:space="preserve"> un </w:t>
      </w:r>
      <w:r w:rsidR="00495125">
        <w:rPr>
          <w:rStyle w:val="Hyperlink"/>
        </w:rPr>
        <w:t>IeM</w:t>
      </w:r>
      <w:r w:rsidRPr="00E221CB">
        <w:rPr>
          <w:rStyle w:val="Hyperlink"/>
        </w:rPr>
        <w:t xml:space="preserve"> institūcijās</w:t>
      </w:r>
      <w:r>
        <w:tab/>
      </w:r>
      <w:r>
        <w:fldChar w:fldCharType="begin"/>
      </w:r>
      <w:r>
        <w:instrText xml:space="preserve"> PAGEREF _Toc256000077 \h </w:instrText>
      </w:r>
      <w:r>
        <w:fldChar w:fldCharType="separate"/>
      </w:r>
      <w:r>
        <w:t>50</w:t>
      </w:r>
      <w:r>
        <w:fldChar w:fldCharType="end"/>
      </w:r>
      <w:r>
        <w:fldChar w:fldCharType="end"/>
      </w:r>
    </w:p>
    <w:p>
      <w:pPr>
        <w:pStyle w:val="TOC2"/>
        <w:rPr>
          <w:rFonts w:asciiTheme="minorHAnsi" w:hAnsiTheme="minorHAnsi"/>
          <w:noProof/>
          <w:sz w:val="22"/>
        </w:rPr>
      </w:pPr>
      <w:r>
        <w:fldChar w:fldCharType="begin"/>
      </w:r>
      <w:r>
        <w:instrText xml:space="preserve"> HYPERLINK \l "_Toc256000078" </w:instrText>
      </w:r>
      <w:r>
        <w:fldChar w:fldCharType="separate"/>
      </w:r>
      <w:r w:rsidRPr="00E221CB">
        <w:rPr>
          <w:rStyle w:val="Hyperlink"/>
        </w:rPr>
        <w:t>4. Diagnostikas, ārstēšanas un epidemioloģiskās uzraudzības uzlabošana</w:t>
      </w:r>
      <w:r>
        <w:tab/>
      </w:r>
      <w:r>
        <w:fldChar w:fldCharType="begin"/>
      </w:r>
      <w:r>
        <w:instrText xml:space="preserve"> PAGEREF _Toc256000078 \h </w:instrText>
      </w:r>
      <w:r>
        <w:fldChar w:fldCharType="separate"/>
      </w:r>
      <w:r>
        <w:t>54</w:t>
      </w:r>
      <w:r>
        <w:fldChar w:fldCharType="end"/>
      </w:r>
      <w:r>
        <w:fldChar w:fldCharType="end"/>
      </w:r>
    </w:p>
    <w:p>
      <w:pPr>
        <w:pStyle w:val="TOC2"/>
        <w:rPr>
          <w:rFonts w:asciiTheme="minorHAnsi" w:hAnsiTheme="minorHAnsi"/>
          <w:noProof/>
          <w:sz w:val="22"/>
        </w:rPr>
      </w:pPr>
      <w:r>
        <w:fldChar w:fldCharType="begin"/>
      </w:r>
      <w:r>
        <w:instrText xml:space="preserve"> HYPERLINK \l "_Toc256000079" </w:instrText>
      </w:r>
      <w:r>
        <w:fldChar w:fldCharType="separate"/>
      </w:r>
      <w:r w:rsidRPr="00E221CB">
        <w:rPr>
          <w:rStyle w:val="Hyperlink"/>
        </w:rPr>
        <w:t>4.1. Veselības aprūpes pakalpojumu pieejamības, agrīnas d</w:t>
      </w:r>
      <w:r w:rsidR="00483235">
        <w:rPr>
          <w:rStyle w:val="Hyperlink"/>
        </w:rPr>
        <w:t>iagnostikas</w:t>
      </w:r>
      <w:r w:rsidRPr="00E221CB">
        <w:rPr>
          <w:rStyle w:val="Hyperlink"/>
        </w:rPr>
        <w:t xml:space="preserve"> </w:t>
      </w:r>
      <w:r w:rsidRPr="00E221CB" w:rsidR="00483235">
        <w:rPr>
          <w:rStyle w:val="Hyperlink"/>
        </w:rPr>
        <w:t xml:space="preserve">un </w:t>
      </w:r>
      <w:r w:rsidRPr="00E221CB">
        <w:rPr>
          <w:rStyle w:val="Hyperlink"/>
        </w:rPr>
        <w:t xml:space="preserve">ārstēšanas </w:t>
      </w:r>
      <w:r w:rsidR="00483235">
        <w:rPr>
          <w:rStyle w:val="Hyperlink"/>
        </w:rPr>
        <w:t xml:space="preserve"> </w:t>
      </w:r>
      <w:r w:rsidRPr="00E221CB">
        <w:rPr>
          <w:rStyle w:val="Hyperlink"/>
        </w:rPr>
        <w:t>uzlabošana</w:t>
      </w:r>
      <w:r>
        <w:tab/>
      </w:r>
      <w:r>
        <w:fldChar w:fldCharType="begin"/>
      </w:r>
      <w:r>
        <w:instrText xml:space="preserve"> PAGEREF _Toc256000079 \h </w:instrText>
      </w:r>
      <w:r>
        <w:fldChar w:fldCharType="separate"/>
      </w:r>
      <w:r>
        <w:t>54</w:t>
      </w:r>
      <w:r>
        <w:fldChar w:fldCharType="end"/>
      </w:r>
      <w:r>
        <w:fldChar w:fldCharType="end"/>
      </w:r>
    </w:p>
    <w:p>
      <w:pPr>
        <w:pStyle w:val="TOC2"/>
        <w:rPr>
          <w:rFonts w:asciiTheme="minorHAnsi" w:hAnsiTheme="minorHAnsi"/>
          <w:noProof/>
          <w:sz w:val="22"/>
        </w:rPr>
      </w:pPr>
      <w:r>
        <w:fldChar w:fldCharType="begin"/>
      </w:r>
      <w:r>
        <w:instrText xml:space="preserve"> HYPERLINK \l "_Toc256000080" </w:instrText>
      </w:r>
      <w:r>
        <w:fldChar w:fldCharType="separate"/>
      </w:r>
      <w:r w:rsidRPr="00E221CB">
        <w:rPr>
          <w:rStyle w:val="Hyperlink"/>
        </w:rPr>
        <w:t xml:space="preserve">4.2. Grūtnieču, sieviešu pēcdzemdību periodā un zīdaiņu HIV, STI, </w:t>
      </w:r>
      <w:r w:rsidR="001019C2">
        <w:rPr>
          <w:rStyle w:val="Hyperlink"/>
        </w:rPr>
        <w:t>VHB</w:t>
      </w:r>
      <w:r w:rsidR="000E3D41">
        <w:rPr>
          <w:rStyle w:val="Hyperlink"/>
        </w:rPr>
        <w:t xml:space="preserve"> </w:t>
      </w:r>
      <w:r w:rsidR="001019C2">
        <w:rPr>
          <w:rStyle w:val="Hyperlink"/>
        </w:rPr>
        <w:t xml:space="preserve">un VHC </w:t>
      </w:r>
      <w:r w:rsidRPr="00E221CB">
        <w:rPr>
          <w:rStyle w:val="Hyperlink"/>
        </w:rPr>
        <w:t>diagnostikas un profilakses uzlabošana</w:t>
      </w:r>
      <w:r>
        <w:tab/>
      </w:r>
      <w:r>
        <w:fldChar w:fldCharType="begin"/>
      </w:r>
      <w:r>
        <w:instrText xml:space="preserve"> PAGEREF _Toc256000080 \h </w:instrText>
      </w:r>
      <w:r>
        <w:fldChar w:fldCharType="separate"/>
      </w:r>
      <w:r>
        <w:t>57</w:t>
      </w:r>
      <w:r>
        <w:fldChar w:fldCharType="end"/>
      </w:r>
      <w:r>
        <w:fldChar w:fldCharType="end"/>
      </w:r>
    </w:p>
    <w:p>
      <w:pPr>
        <w:pStyle w:val="TOC2"/>
        <w:rPr>
          <w:rFonts w:asciiTheme="minorHAnsi" w:hAnsiTheme="minorHAnsi"/>
          <w:noProof/>
          <w:sz w:val="22"/>
        </w:rPr>
      </w:pPr>
      <w:r>
        <w:fldChar w:fldCharType="begin"/>
      </w:r>
      <w:r>
        <w:instrText xml:space="preserve"> HYPERLINK \l "_Toc256000081" </w:instrText>
      </w:r>
      <w:r>
        <w:fldChar w:fldCharType="separate"/>
      </w:r>
      <w:r w:rsidRPr="00E221CB">
        <w:rPr>
          <w:rStyle w:val="Hyperlink"/>
        </w:rPr>
        <w:t>4.3. Epidemioloģisko datu ieguves un apkopošanas kvalitātes uzlabošana</w:t>
      </w:r>
      <w:r>
        <w:tab/>
      </w:r>
      <w:r>
        <w:fldChar w:fldCharType="begin"/>
      </w:r>
      <w:r>
        <w:instrText xml:space="preserve"> PAGEREF _Toc256000081 \h </w:instrText>
      </w:r>
      <w:r>
        <w:fldChar w:fldCharType="separate"/>
      </w:r>
      <w:r>
        <w:t>59</w:t>
      </w:r>
      <w:r>
        <w:fldChar w:fldCharType="end"/>
      </w:r>
      <w:r>
        <w:fldChar w:fldCharType="end"/>
      </w:r>
    </w:p>
    <w:p>
      <w:pPr>
        <w:pStyle w:val="TOC2"/>
        <w:rPr>
          <w:rFonts w:asciiTheme="minorHAnsi" w:hAnsiTheme="minorHAnsi"/>
          <w:noProof/>
          <w:sz w:val="22"/>
        </w:rPr>
      </w:pPr>
      <w:r>
        <w:fldChar w:fldCharType="begin"/>
      </w:r>
      <w:r>
        <w:instrText xml:space="preserve"> HYPERLINK \l "_Toc256000082" </w:instrText>
      </w:r>
      <w:r>
        <w:fldChar w:fldCharType="separate"/>
      </w:r>
      <w:r w:rsidRPr="00E221CB">
        <w:rPr>
          <w:rStyle w:val="Hyperlink"/>
        </w:rPr>
        <w:t>5. Ārstniecības personu kapacitātes stiprināšana</w:t>
      </w:r>
      <w:r>
        <w:tab/>
      </w:r>
      <w:r>
        <w:fldChar w:fldCharType="begin"/>
      </w:r>
      <w:r>
        <w:instrText xml:space="preserve"> PAGEREF _Toc256000082 \h </w:instrText>
      </w:r>
      <w:r>
        <w:fldChar w:fldCharType="separate"/>
      </w:r>
      <w:r>
        <w:t>60</w:t>
      </w:r>
      <w:r>
        <w:fldChar w:fldCharType="end"/>
      </w:r>
      <w:r>
        <w:fldChar w:fldCharType="end"/>
      </w:r>
    </w:p>
    <w:p>
      <w:pPr>
        <w:pStyle w:val="TOC2"/>
        <w:rPr>
          <w:rFonts w:asciiTheme="minorHAnsi" w:hAnsiTheme="minorHAnsi"/>
          <w:noProof/>
          <w:sz w:val="22"/>
        </w:rPr>
      </w:pPr>
      <w:r>
        <w:fldChar w:fldCharType="begin"/>
      </w:r>
      <w:r>
        <w:instrText xml:space="preserve"> HYPERLINK \l "_Toc256000083" </w:instrText>
      </w:r>
      <w:r>
        <w:fldChar w:fldCharType="separate"/>
      </w:r>
      <w:r w:rsidRPr="00E221CB">
        <w:rPr>
          <w:rStyle w:val="Hyperlink"/>
        </w:rPr>
        <w:t>6. Veselībai drošu pakalpojumu nodrošināšanas uzlabošana un uzraudzība</w:t>
      </w:r>
      <w:r>
        <w:tab/>
      </w:r>
      <w:r>
        <w:fldChar w:fldCharType="begin"/>
      </w:r>
      <w:r>
        <w:instrText xml:space="preserve"> PAGEREF _Toc256000083 \h </w:instrText>
      </w:r>
      <w:r>
        <w:fldChar w:fldCharType="separate"/>
      </w:r>
      <w:r>
        <w:t>62</w:t>
      </w:r>
      <w:r>
        <w:fldChar w:fldCharType="end"/>
      </w:r>
      <w:r>
        <w:fldChar w:fldCharType="end"/>
      </w:r>
    </w:p>
    <w:p>
      <w:pPr>
        <w:pStyle w:val="TOC2"/>
        <w:rPr>
          <w:rFonts w:asciiTheme="minorHAnsi" w:hAnsiTheme="minorHAnsi"/>
          <w:noProof/>
          <w:sz w:val="22"/>
        </w:rPr>
      </w:pPr>
      <w:r>
        <w:fldChar w:fldCharType="begin"/>
      </w:r>
      <w:r>
        <w:instrText xml:space="preserve"> HYPERLINK \l "_Toc256000084" </w:instrText>
      </w:r>
      <w:r>
        <w:fldChar w:fldCharType="separate"/>
      </w:r>
      <w:r w:rsidRPr="00EC00DC">
        <w:rPr>
          <w:rStyle w:val="Hyperlink"/>
        </w:rPr>
        <w:t>7. HIV infekcijas, STI, VHB un VHC izplatības ierobežošanas politikas plānošana</w:t>
      </w:r>
      <w:r>
        <w:tab/>
      </w:r>
      <w:r>
        <w:fldChar w:fldCharType="begin"/>
      </w:r>
      <w:r>
        <w:instrText xml:space="preserve"> PAGEREF _Toc256000084 \h </w:instrText>
      </w:r>
      <w:r>
        <w:fldChar w:fldCharType="separate"/>
      </w:r>
      <w:r>
        <w:t>63</w:t>
      </w:r>
      <w:r>
        <w:fldChar w:fldCharType="end"/>
      </w:r>
      <w:r>
        <w:fldChar w:fldCharType="end"/>
      </w:r>
    </w:p>
    <w:p>
      <w:pPr>
        <w:pStyle w:val="TOC1"/>
        <w:tabs>
          <w:tab w:val="right" w:leader="dot" w:pos="9062"/>
        </w:tabs>
        <w:rPr>
          <w:rFonts w:asciiTheme="minorHAnsi" w:hAnsiTheme="minorHAnsi"/>
          <w:noProof/>
          <w:sz w:val="22"/>
        </w:rPr>
      </w:pPr>
      <w:r>
        <w:fldChar w:fldCharType="begin"/>
      </w:r>
      <w:r>
        <w:instrText xml:space="preserve"> HYPERLINK \l "_Toc256000087" </w:instrText>
      </w:r>
      <w:r>
        <w:fldChar w:fldCharType="separate"/>
      </w:r>
      <w:r w:rsidRPr="00E221CB">
        <w:rPr>
          <w:rStyle w:val="Hyperlink"/>
          <w:lang w:eastAsia="en-US"/>
        </w:rPr>
        <w:t>IV Ietekmes novērtējums uz valsts un pašvaldību budžetu</w:t>
      </w:r>
      <w:r>
        <w:tab/>
      </w:r>
      <w:r>
        <w:fldChar w:fldCharType="begin"/>
      </w:r>
      <w:r>
        <w:instrText xml:space="preserve"> PAGEREF _Toc256000087 \h </w:instrText>
      </w:r>
      <w:r>
        <w:fldChar w:fldCharType="separate"/>
      </w:r>
      <w:r>
        <w:t>65</w:t>
      </w:r>
      <w:r>
        <w:fldChar w:fldCharType="end"/>
      </w:r>
      <w:r>
        <w:fldChar w:fldCharType="end"/>
      </w:r>
    </w:p>
    <w:p w:rsidRPr="00965614" w:rsidP="00F8536B">
      <w:pPr>
        <w:tabs>
          <w:tab w:val="right" w:leader="dot" w:pos="9356"/>
        </w:tabs>
        <w:ind w:left="284" w:right="0" w:firstLine="0"/>
        <w:jc w:val="center"/>
        <w:outlineLvl w:val="3"/>
        <w:rPr>
          <w:sz w:val="44"/>
          <w:szCs w:val="28"/>
        </w:rPr>
      </w:pPr>
      <w:r w:rsidRPr="00965614">
        <w:rPr>
          <w:sz w:val="44"/>
          <w:szCs w:val="28"/>
        </w:rPr>
        <w:fldChar w:fldCharType="end"/>
      </w:r>
      <w:r w:rsidRPr="00E221CB" w:rsidR="002D2986">
        <w:rPr>
          <w:sz w:val="28"/>
          <w:szCs w:val="28"/>
        </w:rPr>
        <w:br w:type="page"/>
      </w:r>
    </w:p>
    <w:p w:rsidR="0052700D" w:rsidRPr="00257C53" w:rsidP="00257C53" w14:paraId="17F65090" w14:textId="77777777">
      <w:pPr>
        <w:pStyle w:val="Heading1"/>
      </w:pPr>
      <w:bookmarkStart w:id="2" w:name="_Toc376898222"/>
      <w:bookmarkStart w:id="3" w:name="_Toc394043697"/>
      <w:bookmarkStart w:id="4" w:name="_Toc452384247"/>
      <w:bookmarkStart w:id="5" w:name="_Toc453148975"/>
      <w:bookmarkStart w:id="6" w:name="_Toc453149043"/>
      <w:bookmarkStart w:id="7" w:name="_Toc481049520"/>
      <w:bookmarkStart w:id="8" w:name="_Toc256000000"/>
      <w:bookmarkStart w:id="9" w:name="_Toc256000044"/>
      <w:r w:rsidRPr="00257C53">
        <w:t xml:space="preserve">I </w:t>
      </w:r>
      <w:bookmarkEnd w:id="2"/>
      <w:bookmarkEnd w:id="3"/>
      <w:r w:rsidRPr="00257C53" w:rsidR="00632FD1">
        <w:t>K</w:t>
      </w:r>
      <w:r w:rsidRPr="00257C53">
        <w:t>opsavilkums</w:t>
      </w:r>
      <w:bookmarkEnd w:id="9"/>
      <w:bookmarkEnd w:id="8"/>
      <w:bookmarkEnd w:id="4"/>
      <w:bookmarkEnd w:id="5"/>
      <w:bookmarkEnd w:id="6"/>
      <w:bookmarkEnd w:id="7"/>
    </w:p>
    <w:p w:rsidR="00D86A98" w:rsidRPr="00E221CB" w:rsidP="00F24AC9" w14:paraId="5F7D4FC5" w14:textId="77777777">
      <w:pPr>
        <w:ind w:right="0"/>
        <w:rPr>
          <w:sz w:val="28"/>
          <w:szCs w:val="28"/>
        </w:rPr>
      </w:pPr>
    </w:p>
    <w:p w:rsidR="009B5814" w:rsidRPr="00E221CB" w:rsidP="0032739C" w14:paraId="656A1FE4" w14:textId="18BACA15">
      <w:pPr>
        <w:ind w:right="0"/>
        <w:rPr>
          <w:sz w:val="28"/>
          <w:szCs w:val="28"/>
        </w:rPr>
      </w:pPr>
      <w:r w:rsidRPr="00E221CB">
        <w:rPr>
          <w:sz w:val="28"/>
          <w:szCs w:val="28"/>
        </w:rPr>
        <w:t>Sabiedrības veselības pamatnostādņu 201</w:t>
      </w:r>
      <w:r w:rsidRPr="00E221CB">
        <w:rPr>
          <w:sz w:val="28"/>
          <w:szCs w:val="28"/>
        </w:rPr>
        <w:t>4</w:t>
      </w:r>
      <w:r w:rsidRPr="00E221CB">
        <w:rPr>
          <w:sz w:val="28"/>
          <w:szCs w:val="28"/>
        </w:rPr>
        <w:t>.-20</w:t>
      </w:r>
      <w:r w:rsidRPr="00E221CB">
        <w:rPr>
          <w:sz w:val="28"/>
          <w:szCs w:val="28"/>
        </w:rPr>
        <w:t>20</w:t>
      </w:r>
      <w:r w:rsidRPr="00E221CB">
        <w:rPr>
          <w:sz w:val="28"/>
          <w:szCs w:val="28"/>
        </w:rPr>
        <w:t>.gadam</w:t>
      </w:r>
      <w:r>
        <w:rPr>
          <w:rStyle w:val="FootnoteReference"/>
          <w:sz w:val="28"/>
          <w:szCs w:val="28"/>
        </w:rPr>
        <w:footnoteReference w:id="2"/>
      </w:r>
      <w:r w:rsidRPr="00E221CB" w:rsidR="007C3F85">
        <w:rPr>
          <w:sz w:val="28"/>
          <w:szCs w:val="28"/>
        </w:rPr>
        <w:t xml:space="preserve"> </w:t>
      </w:r>
      <w:r w:rsidRPr="00E221CB">
        <w:rPr>
          <w:sz w:val="28"/>
          <w:szCs w:val="28"/>
        </w:rPr>
        <w:t>(</w:t>
      </w:r>
      <w:r w:rsidR="00A226B5">
        <w:rPr>
          <w:sz w:val="28"/>
          <w:szCs w:val="28"/>
        </w:rPr>
        <w:t>turpmāk</w:t>
      </w:r>
      <w:r w:rsidRPr="00E221CB">
        <w:rPr>
          <w:sz w:val="28"/>
          <w:szCs w:val="28"/>
        </w:rPr>
        <w:t xml:space="preserve">- Sabiedrības veselības pamatnostādnes) </w:t>
      </w:r>
      <w:r w:rsidRPr="00E221CB">
        <w:rPr>
          <w:sz w:val="28"/>
          <w:szCs w:val="28"/>
        </w:rPr>
        <w:t>mērķis ir pagarināt Latvijas</w:t>
      </w:r>
      <w:r w:rsidR="00A226B5">
        <w:rPr>
          <w:sz w:val="28"/>
          <w:szCs w:val="28"/>
        </w:rPr>
        <w:t xml:space="preserve"> iedzīvotāju veselīgi nodzīvoto</w:t>
      </w:r>
      <w:r w:rsidRPr="00E221CB">
        <w:rPr>
          <w:sz w:val="28"/>
          <w:szCs w:val="28"/>
        </w:rPr>
        <w:t xml:space="preserve"> dzīves gadu</w:t>
      </w:r>
      <w:r w:rsidR="00A226B5">
        <w:rPr>
          <w:sz w:val="28"/>
          <w:szCs w:val="28"/>
        </w:rPr>
        <w:t xml:space="preserve"> skaitu</w:t>
      </w:r>
      <w:r w:rsidRPr="00E221CB">
        <w:rPr>
          <w:sz w:val="28"/>
          <w:szCs w:val="28"/>
        </w:rPr>
        <w:t xml:space="preserve"> un novērst priekšlaicīgu nāvi, saglabājot, uzlabojot un atjaunojot veselību. Lai to sasniegtu, </w:t>
      </w:r>
      <w:r w:rsidRPr="00E221CB" w:rsidR="00A55A11">
        <w:rPr>
          <w:sz w:val="28"/>
          <w:szCs w:val="28"/>
        </w:rPr>
        <w:t xml:space="preserve">divi </w:t>
      </w:r>
      <w:r w:rsidRPr="00E221CB">
        <w:rPr>
          <w:sz w:val="28"/>
          <w:szCs w:val="28"/>
        </w:rPr>
        <w:t xml:space="preserve">no </w:t>
      </w:r>
      <w:r w:rsidR="00A226B5">
        <w:rPr>
          <w:sz w:val="28"/>
          <w:szCs w:val="28"/>
        </w:rPr>
        <w:t xml:space="preserve">Sabiedrības veselības </w:t>
      </w:r>
      <w:r w:rsidRPr="00E221CB">
        <w:rPr>
          <w:sz w:val="28"/>
          <w:szCs w:val="28"/>
        </w:rPr>
        <w:t xml:space="preserve">pamatnostādnēs definētajiem </w:t>
      </w:r>
      <w:r w:rsidRPr="00E221CB" w:rsidR="007C693D">
        <w:rPr>
          <w:sz w:val="28"/>
          <w:szCs w:val="28"/>
        </w:rPr>
        <w:t>apakšmērķiem</w:t>
      </w:r>
      <w:r w:rsidRPr="00E221CB">
        <w:rPr>
          <w:sz w:val="28"/>
          <w:szCs w:val="28"/>
        </w:rPr>
        <w:t xml:space="preserve"> paredz</w:t>
      </w:r>
      <w:r w:rsidR="00A226B5">
        <w:rPr>
          <w:sz w:val="28"/>
          <w:szCs w:val="28"/>
        </w:rPr>
        <w:t xml:space="preserve"> </w:t>
      </w:r>
      <w:r w:rsidRPr="00E221CB">
        <w:rPr>
          <w:sz w:val="28"/>
          <w:szCs w:val="28"/>
        </w:rPr>
        <w:t>samazināt iedzīvotāju sasl</w:t>
      </w:r>
      <w:r w:rsidRPr="00E221CB">
        <w:rPr>
          <w:sz w:val="28"/>
          <w:szCs w:val="28"/>
        </w:rPr>
        <w:t>imstību ar infekcijas slimībām, kā arī uzlabot mātes, tēva un bērna veselību</w:t>
      </w:r>
      <w:r w:rsidR="00A226B5">
        <w:rPr>
          <w:sz w:val="28"/>
          <w:szCs w:val="28"/>
        </w:rPr>
        <w:t xml:space="preserve"> un</w:t>
      </w:r>
      <w:r w:rsidRPr="00E221CB">
        <w:rPr>
          <w:sz w:val="28"/>
          <w:szCs w:val="28"/>
        </w:rPr>
        <w:t xml:space="preserve"> samazināt zīdaiņu mirstību. </w:t>
      </w:r>
    </w:p>
    <w:p w:rsidR="00B225A0" w:rsidP="0032739C" w14:paraId="33565A2D" w14:textId="13CF15CF">
      <w:pPr>
        <w:ind w:right="0"/>
        <w:rPr>
          <w:sz w:val="28"/>
          <w:szCs w:val="28"/>
        </w:rPr>
      </w:pPr>
      <w:r w:rsidRPr="00E221CB">
        <w:rPr>
          <w:sz w:val="28"/>
          <w:szCs w:val="28"/>
        </w:rPr>
        <w:t xml:space="preserve">2015.gada 24.septembrī tika apstiprinātas </w:t>
      </w:r>
      <w:r w:rsidR="00E90AD7">
        <w:rPr>
          <w:rStyle w:val="col-sm-9"/>
          <w:bCs/>
          <w:sz w:val="29"/>
          <w:szCs w:val="29"/>
        </w:rPr>
        <w:t>I</w:t>
      </w:r>
      <w:r w:rsidRPr="00E221CB" w:rsidR="000C291B">
        <w:rPr>
          <w:rStyle w:val="col-sm-9"/>
          <w:bCs/>
          <w:sz w:val="29"/>
          <w:szCs w:val="29"/>
        </w:rPr>
        <w:t>eslodzīto resocializācijas</w:t>
      </w:r>
      <w:r w:rsidR="0099655F">
        <w:rPr>
          <w:rStyle w:val="col-sm-9"/>
          <w:bCs/>
          <w:sz w:val="29"/>
          <w:szCs w:val="29"/>
        </w:rPr>
        <w:t xml:space="preserve"> </w:t>
      </w:r>
      <w:r w:rsidR="003E4EA7">
        <w:rPr>
          <w:rStyle w:val="col-sm-9"/>
          <w:bCs/>
          <w:sz w:val="29"/>
          <w:szCs w:val="29"/>
        </w:rPr>
        <w:t xml:space="preserve">pamatnostādnes </w:t>
      </w:r>
      <w:r w:rsidR="00E90AD7">
        <w:rPr>
          <w:rStyle w:val="col-sm-9"/>
          <w:bCs/>
          <w:sz w:val="29"/>
          <w:szCs w:val="29"/>
        </w:rPr>
        <w:t>2015.-</w:t>
      </w:r>
      <w:r w:rsidRPr="00E221CB" w:rsidR="000C291B">
        <w:rPr>
          <w:rStyle w:val="col-sm-9"/>
          <w:bCs/>
          <w:sz w:val="29"/>
          <w:szCs w:val="29"/>
        </w:rPr>
        <w:t>2020.gadam</w:t>
      </w:r>
      <w:r>
        <w:rPr>
          <w:rStyle w:val="FootnoteReference"/>
          <w:bCs/>
          <w:sz w:val="29"/>
          <w:szCs w:val="29"/>
        </w:rPr>
        <w:footnoteReference w:id="3"/>
      </w:r>
      <w:r w:rsidRPr="00E221CB" w:rsidR="0041782F">
        <w:rPr>
          <w:rStyle w:val="col-sm-9"/>
          <w:bCs/>
          <w:sz w:val="29"/>
          <w:szCs w:val="29"/>
        </w:rPr>
        <w:t>, kur</w:t>
      </w:r>
      <w:r w:rsidR="00E044D9">
        <w:rPr>
          <w:rStyle w:val="col-sm-9"/>
          <w:bCs/>
          <w:sz w:val="29"/>
          <w:szCs w:val="29"/>
        </w:rPr>
        <w:t>ās</w:t>
      </w:r>
      <w:r w:rsidRPr="00E221CB" w:rsidR="0041782F">
        <w:rPr>
          <w:rStyle w:val="col-sm-9"/>
          <w:bCs/>
          <w:sz w:val="29"/>
          <w:szCs w:val="29"/>
        </w:rPr>
        <w:t xml:space="preserve"> viens no </w:t>
      </w:r>
      <w:r w:rsidR="00E044D9">
        <w:rPr>
          <w:rStyle w:val="col-sm-9"/>
          <w:bCs/>
          <w:sz w:val="29"/>
          <w:szCs w:val="29"/>
        </w:rPr>
        <w:t xml:space="preserve">noteiktajiem rīcības virzieniem ir </w:t>
      </w:r>
      <w:r w:rsidRPr="00E221CB" w:rsidR="0041782F">
        <w:rPr>
          <w:sz w:val="28"/>
          <w:szCs w:val="28"/>
        </w:rPr>
        <w:t xml:space="preserve">novērst resocializācijas īstenošanas šķēršļus, kas </w:t>
      </w:r>
      <w:r w:rsidR="003E4EA7">
        <w:rPr>
          <w:sz w:val="28"/>
          <w:szCs w:val="28"/>
        </w:rPr>
        <w:t xml:space="preserve">ir </w:t>
      </w:r>
      <w:r w:rsidRPr="00E221CB" w:rsidR="0041782F">
        <w:rPr>
          <w:sz w:val="28"/>
          <w:szCs w:val="28"/>
        </w:rPr>
        <w:t>saist</w:t>
      </w:r>
      <w:r w:rsidR="005036C4">
        <w:rPr>
          <w:sz w:val="28"/>
          <w:szCs w:val="28"/>
        </w:rPr>
        <w:t>īti</w:t>
      </w:r>
      <w:r w:rsidRPr="00E221CB" w:rsidR="0041782F">
        <w:rPr>
          <w:sz w:val="28"/>
          <w:szCs w:val="28"/>
        </w:rPr>
        <w:t xml:space="preserve"> ar notiesātā vese</w:t>
      </w:r>
      <w:r w:rsidR="00E044D9">
        <w:rPr>
          <w:sz w:val="28"/>
          <w:szCs w:val="28"/>
        </w:rPr>
        <w:t>lības stāvokli, t.sk. atkarībām</w:t>
      </w:r>
      <w:r w:rsidRPr="00E221CB" w:rsidR="0041782F">
        <w:rPr>
          <w:sz w:val="28"/>
          <w:szCs w:val="28"/>
        </w:rPr>
        <w:t>. HIV</w:t>
      </w:r>
      <w:r w:rsidR="00E864A6">
        <w:rPr>
          <w:sz w:val="28"/>
          <w:szCs w:val="28"/>
        </w:rPr>
        <w:t xml:space="preserve">, VHB un VHC </w:t>
      </w:r>
      <w:r w:rsidRPr="00E221CB" w:rsidR="0041782F">
        <w:rPr>
          <w:sz w:val="28"/>
          <w:szCs w:val="28"/>
        </w:rPr>
        <w:t>kaitējuma mazināšanas pasākumi, kā arī ārstēšanas pieejamības uzlabošana ir cieši saistīta ar ieslodzīto resocializācijas šķēršļu novēršanu. Tāpat ļoti svarīgi, lai ieslodzītais pēc atbrīvošanas turpinātu uzsākto ārstēšanos, piemēram</w:t>
      </w:r>
      <w:r w:rsidRPr="00E221CB" w:rsidR="007C3F85">
        <w:rPr>
          <w:sz w:val="28"/>
          <w:szCs w:val="28"/>
        </w:rPr>
        <w:t>,</w:t>
      </w:r>
      <w:r w:rsidRPr="00E221CB" w:rsidR="0041782F">
        <w:rPr>
          <w:sz w:val="28"/>
          <w:szCs w:val="28"/>
        </w:rPr>
        <w:t xml:space="preserve"> HIV vai </w:t>
      </w:r>
      <w:r w:rsidR="00E864A6">
        <w:rPr>
          <w:sz w:val="28"/>
          <w:szCs w:val="28"/>
        </w:rPr>
        <w:t>VH</w:t>
      </w:r>
      <w:r w:rsidRPr="00E221CB" w:rsidR="0041782F">
        <w:rPr>
          <w:sz w:val="28"/>
          <w:szCs w:val="28"/>
        </w:rPr>
        <w:t>C gadījumā, kā arī regulāri apmeklētu ārstniecības iestādes. Ārstēšanas nepārtrauktības nodrošināšana arī ir svarīgs resocializācijas pasākums.</w:t>
      </w:r>
    </w:p>
    <w:p w:rsidR="003B0255" w:rsidP="0032739C" w14:paraId="12CE3CDA" w14:textId="5A90BF10">
      <w:pPr>
        <w:ind w:right="0"/>
        <w:rPr>
          <w:sz w:val="28"/>
          <w:szCs w:val="28"/>
        </w:rPr>
      </w:pPr>
      <w:r w:rsidRPr="003B0255">
        <w:rPr>
          <w:sz w:val="28"/>
          <w:szCs w:val="28"/>
        </w:rPr>
        <w:t>Narkotisko un psihotropo vielu un to atkarības izplatības ierobežošanas un kontroles pamatnostādnes 2011.-2017.gadam</w:t>
      </w:r>
      <w:r>
        <w:rPr>
          <w:rStyle w:val="FootnoteReference"/>
          <w:sz w:val="28"/>
          <w:szCs w:val="28"/>
        </w:rPr>
        <w:footnoteReference w:id="4"/>
      </w:r>
      <w:r w:rsidRPr="003B0255">
        <w:rPr>
          <w:sz w:val="28"/>
          <w:szCs w:val="28"/>
        </w:rPr>
        <w:t xml:space="preserve"> paredz veikt HPP, </w:t>
      </w:r>
      <w:r w:rsidR="00D63FD7">
        <w:rPr>
          <w:sz w:val="28"/>
          <w:szCs w:val="28"/>
        </w:rPr>
        <w:t>IeVP</w:t>
      </w:r>
      <w:r w:rsidRPr="003B0255">
        <w:rPr>
          <w:sz w:val="28"/>
          <w:szCs w:val="28"/>
        </w:rPr>
        <w:t xml:space="preserve"> darbinieku un NVO pārstāvju informēšanu par narkotiku pārdozēšanas profilaksi, kā arī izstrādāt un īstenot ieslodzīto personu veselības aprūpes k</w:t>
      </w:r>
      <w:r w:rsidR="00D63FD7">
        <w:rPr>
          <w:sz w:val="28"/>
          <w:szCs w:val="28"/>
        </w:rPr>
        <w:t xml:space="preserve">oncepciju, kurā ir iekļauti jautājumi, kas paredz </w:t>
      </w:r>
      <w:r w:rsidRPr="003B0255">
        <w:rPr>
          <w:sz w:val="28"/>
          <w:szCs w:val="28"/>
        </w:rPr>
        <w:t>arī narkotiku</w:t>
      </w:r>
      <w:r w:rsidR="00D63FD7">
        <w:rPr>
          <w:sz w:val="28"/>
          <w:szCs w:val="28"/>
        </w:rPr>
        <w:t xml:space="preserve"> atkarīgo personu </w:t>
      </w:r>
      <w:r w:rsidRPr="003B0255">
        <w:rPr>
          <w:sz w:val="28"/>
          <w:szCs w:val="28"/>
        </w:rPr>
        <w:t>farmakoloģiskās ārstniecības nodrošināšanas un narkotiku lietošanas sociālo un bioloģisko seku mazināšanas risinājumu īstenošanu.</w:t>
      </w:r>
    </w:p>
    <w:p w:rsidR="00076B44" w:rsidRPr="00076B44" w:rsidP="00076B44" w14:paraId="6F1F9BEC" w14:textId="2DD1512D">
      <w:pPr>
        <w:shd w:val="clear" w:color="auto" w:fill="FFFFFF"/>
        <w:ind w:right="0"/>
        <w:rPr>
          <w:color w:val="00B050"/>
          <w:sz w:val="28"/>
          <w:szCs w:val="28"/>
        </w:rPr>
      </w:pPr>
      <w:r w:rsidRPr="00F93565">
        <w:rPr>
          <w:sz w:val="28"/>
          <w:szCs w:val="28"/>
        </w:rPr>
        <w:t>2016.gada septembrī ar PVO Eiropas Reģionālās Komitejas atbalstu tika apstiprināts “PVO rīcības plāns veselības nozarē Eiropas reģionam, reaģējot uz HIV”</w:t>
      </w:r>
      <w:r>
        <w:rPr>
          <w:rStyle w:val="FootnoteReference"/>
          <w:sz w:val="28"/>
          <w:szCs w:val="28"/>
        </w:rPr>
        <w:footnoteReference w:id="5"/>
      </w:r>
      <w:r w:rsidRPr="00F93565">
        <w:rPr>
          <w:sz w:val="28"/>
          <w:szCs w:val="28"/>
        </w:rPr>
        <w:t>, kurā tika izvirzīts mērķis līdz 2030.gadam izbeigt AIDS epidēmiju Eiropas reģionā, kā arī novērst sabiedrības veselības apdraudējumus</w:t>
      </w:r>
      <w:r w:rsidRPr="00F93565" w:rsidR="00F33BAD">
        <w:rPr>
          <w:sz w:val="28"/>
          <w:szCs w:val="28"/>
        </w:rPr>
        <w:t xml:space="preserve"> no HIV izraisītas infekcijas</w:t>
      </w:r>
      <w:r w:rsidRPr="00F93565">
        <w:rPr>
          <w:sz w:val="28"/>
          <w:szCs w:val="28"/>
        </w:rPr>
        <w:t>, nodrošinot veselīgu dzīvi un veicinot labklājību visiem dažādu vecumu cilvēkiem.</w:t>
      </w:r>
      <w:r w:rsidRPr="00F93565" w:rsidR="00111EEB">
        <w:rPr>
          <w:sz w:val="28"/>
          <w:szCs w:val="28"/>
        </w:rPr>
        <w:t xml:space="preserve"> 2016.gada PVO rekomendācijās un Eiropas HIV/AIDS vadlīnijās noteikts uzsākt ARV terapiju neatkarīgi no pacienta CD4 šūnu skaita, vienlaicīgi nodrošinot terapiju tiem pacientiem, kam tā ir nepieciešama prioritāri.</w:t>
      </w:r>
      <w:r>
        <w:rPr>
          <w:rStyle w:val="FootnoteReference"/>
          <w:sz w:val="28"/>
          <w:szCs w:val="28"/>
        </w:rPr>
        <w:footnoteReference w:id="6"/>
      </w:r>
    </w:p>
    <w:p w:rsidR="00076B44" w:rsidRPr="00F93565" w:rsidP="00F33BAD" w14:paraId="7DFEB1B5" w14:textId="5C30D991">
      <w:pPr>
        <w:shd w:val="clear" w:color="auto" w:fill="FFFFFF"/>
        <w:ind w:right="0"/>
        <w:rPr>
          <w:sz w:val="28"/>
          <w:szCs w:val="28"/>
        </w:rPr>
      </w:pPr>
      <w:r w:rsidRPr="00F93565">
        <w:rPr>
          <w:sz w:val="28"/>
          <w:szCs w:val="28"/>
        </w:rPr>
        <w:t>Vienlaicīgi 2016.gada septembrī ar PVO Eiropas Reģionālās Komitejas atbalstu tika apstiprināts arī “</w:t>
      </w:r>
      <w:r w:rsidRPr="00F93565">
        <w:rPr>
          <w:sz w:val="28"/>
          <w:szCs w:val="28"/>
        </w:rPr>
        <w:t>PVO rīcības plāns veselības nozarē Eiropas reģionam,</w:t>
      </w:r>
      <w:r w:rsidRPr="00F93565">
        <w:rPr>
          <w:sz w:val="28"/>
          <w:szCs w:val="28"/>
        </w:rPr>
        <w:t xml:space="preserve"> </w:t>
      </w:r>
      <w:r w:rsidRPr="00F93565">
        <w:rPr>
          <w:sz w:val="28"/>
          <w:szCs w:val="28"/>
        </w:rPr>
        <w:t>reaģējot uz vīrusu hepatītiem</w:t>
      </w:r>
      <w:r w:rsidRPr="00F93565">
        <w:rPr>
          <w:sz w:val="28"/>
          <w:szCs w:val="28"/>
        </w:rPr>
        <w:t>”</w:t>
      </w:r>
      <w:r>
        <w:rPr>
          <w:rStyle w:val="FootnoteReference"/>
          <w:sz w:val="28"/>
          <w:szCs w:val="28"/>
        </w:rPr>
        <w:footnoteReference w:id="7"/>
      </w:r>
      <w:r w:rsidRPr="00F93565">
        <w:rPr>
          <w:sz w:val="28"/>
          <w:szCs w:val="28"/>
        </w:rPr>
        <w:t>, nosakot mērķi līdz 2030.gadam Eiropas reģionā likvidēt vīrusu hepatītus kā sabiedrības veselības draudus, samazinot vīrusu hepatītu transmisiju, samazinot mirstību un saslimstību, kas radusies dēļ vīrusu hepatītiem un to izraisītajām komplikācijām, nodrošinot taisnīgu piekļuvi visaptverošai profilaksei un iesakot visiem testēšanas, aprūpes un ārstēšanas pakalpojumus.</w:t>
      </w:r>
    </w:p>
    <w:p w:rsidR="0019152E" w:rsidP="00703CB8" w14:paraId="2001DC27" w14:textId="3FE5AB85">
      <w:pPr>
        <w:widowControl w:val="0"/>
        <w:ind w:right="0"/>
        <w:contextualSpacing/>
        <w:rPr>
          <w:color w:val="000000"/>
          <w:sz w:val="28"/>
          <w:szCs w:val="28"/>
        </w:rPr>
      </w:pPr>
      <w:r>
        <w:rPr>
          <w:color w:val="000000"/>
          <w:sz w:val="28"/>
          <w:szCs w:val="28"/>
        </w:rPr>
        <w:t>2016.</w:t>
      </w:r>
      <w:r w:rsidRPr="0019152E">
        <w:rPr>
          <w:color w:val="000000"/>
          <w:sz w:val="28"/>
          <w:szCs w:val="28"/>
        </w:rPr>
        <w:t>gada maijā Pasaules Veselības Asamblejā 194 valstis, t</w:t>
      </w:r>
      <w:r w:rsidR="003455FB">
        <w:rPr>
          <w:color w:val="000000"/>
          <w:sz w:val="28"/>
          <w:szCs w:val="28"/>
        </w:rPr>
        <w:t>o</w:t>
      </w:r>
      <w:r w:rsidRPr="0019152E">
        <w:rPr>
          <w:color w:val="000000"/>
          <w:sz w:val="28"/>
          <w:szCs w:val="28"/>
        </w:rPr>
        <w:t xml:space="preserve"> skaitā Latvija, pieņēma Vispasaules veselības sektora stratēģiju par VHC izplatības ierobežošanu, kurā ir</w:t>
      </w:r>
      <w:r>
        <w:rPr>
          <w:color w:val="000000"/>
          <w:sz w:val="28"/>
          <w:szCs w:val="28"/>
        </w:rPr>
        <w:t xml:space="preserve"> ietverta apņemšanās līdz 2030.</w:t>
      </w:r>
      <w:r w:rsidR="00703CB8">
        <w:rPr>
          <w:color w:val="000000"/>
          <w:sz w:val="28"/>
          <w:szCs w:val="28"/>
        </w:rPr>
        <w:t xml:space="preserve">gadam likvidēt VHC </w:t>
      </w:r>
      <w:r w:rsidRPr="0019152E">
        <w:rPr>
          <w:color w:val="000000"/>
          <w:sz w:val="28"/>
          <w:szCs w:val="28"/>
        </w:rPr>
        <w:t>kā sabiedrības veselības problēmu un panākt, ka 80% no inficētajām personām saņem ārstēšanu.</w:t>
      </w:r>
    </w:p>
    <w:p w:rsidR="0019152E" w:rsidP="0019152E" w14:paraId="1BDDB8A1" w14:textId="7A88027D">
      <w:pPr>
        <w:ind w:right="0"/>
        <w:rPr>
          <w:sz w:val="28"/>
          <w:szCs w:val="28"/>
        </w:rPr>
      </w:pPr>
      <w:r w:rsidRPr="00E221CB">
        <w:rPr>
          <w:sz w:val="28"/>
          <w:szCs w:val="28"/>
        </w:rPr>
        <w:t xml:space="preserve">PVO </w:t>
      </w:r>
      <w:r w:rsidR="00A64F2C">
        <w:rPr>
          <w:sz w:val="28"/>
          <w:szCs w:val="28"/>
        </w:rPr>
        <w:t>63.</w:t>
      </w:r>
      <w:r w:rsidRPr="00E221CB">
        <w:rPr>
          <w:sz w:val="28"/>
          <w:szCs w:val="28"/>
        </w:rPr>
        <w:t xml:space="preserve">Asamblejas rezolūcijā uzsvērts, ka nepieciešama globāla pieeja </w:t>
      </w:r>
      <w:r w:rsidR="00A6332A">
        <w:rPr>
          <w:sz w:val="28"/>
          <w:szCs w:val="28"/>
        </w:rPr>
        <w:t>VH</w:t>
      </w:r>
      <w:r w:rsidRPr="00E221CB">
        <w:rPr>
          <w:sz w:val="28"/>
          <w:szCs w:val="28"/>
        </w:rPr>
        <w:t xml:space="preserve">B un </w:t>
      </w:r>
      <w:r w:rsidR="00A6332A">
        <w:rPr>
          <w:sz w:val="28"/>
          <w:szCs w:val="28"/>
        </w:rPr>
        <w:t>VH</w:t>
      </w:r>
      <w:r w:rsidRPr="00E221CB">
        <w:rPr>
          <w:sz w:val="28"/>
          <w:szCs w:val="28"/>
        </w:rPr>
        <w:t xml:space="preserve">C problēmu risināšanai, ņemot vērā, ka </w:t>
      </w:r>
      <w:r w:rsidRPr="008204D7">
        <w:rPr>
          <w:sz w:val="28"/>
          <w:szCs w:val="28"/>
        </w:rPr>
        <w:t>galvenokārt infekcijas izplatās parenterālā ceļā</w:t>
      </w:r>
      <w:r w:rsidRPr="00E221CB">
        <w:rPr>
          <w:sz w:val="28"/>
          <w:szCs w:val="28"/>
        </w:rPr>
        <w:t>.</w:t>
      </w:r>
    </w:p>
    <w:p w:rsidR="009F435E" w:rsidRPr="009F435E" w:rsidP="009F435E" w14:paraId="7C17EA59" w14:textId="77777777">
      <w:pPr>
        <w:ind w:right="0"/>
        <w:rPr>
          <w:sz w:val="28"/>
          <w:szCs w:val="28"/>
        </w:rPr>
      </w:pPr>
      <w:r w:rsidRPr="009F435E">
        <w:rPr>
          <w:sz w:val="28"/>
          <w:szCs w:val="28"/>
        </w:rPr>
        <w:t>Sabiedrības veselības pamatnostādņu apakšmērķi “Samazināt iedzīvotāju saslimstību ar infekcijas slimībām” plānots sasniegt:</w:t>
      </w:r>
    </w:p>
    <w:p w:rsidR="009F435E" w:rsidRPr="009F435E" w:rsidP="002B7B5B" w14:paraId="3C864CFF" w14:textId="1D2A5893">
      <w:pPr>
        <w:pStyle w:val="ListParagraph"/>
        <w:numPr>
          <w:ilvl w:val="0"/>
          <w:numId w:val="17"/>
        </w:numPr>
        <w:ind w:left="357" w:right="0" w:hanging="357"/>
        <w:rPr>
          <w:sz w:val="28"/>
          <w:szCs w:val="28"/>
        </w:rPr>
      </w:pPr>
      <w:r w:rsidRPr="009F435E">
        <w:rPr>
          <w:sz w:val="28"/>
          <w:szCs w:val="28"/>
        </w:rPr>
        <w:t>uzlabojot sabiedrības izpratni par vakcinācijas nozīmi infekcijas slimību profilaksē, īpaši VHB kontekstā;</w:t>
      </w:r>
    </w:p>
    <w:p w:rsidR="009F435E" w:rsidP="002B7B5B" w14:paraId="616F1FD8" w14:textId="5DF3E4A9">
      <w:pPr>
        <w:pStyle w:val="ListParagraph"/>
        <w:numPr>
          <w:ilvl w:val="0"/>
          <w:numId w:val="17"/>
        </w:numPr>
        <w:ind w:left="357" w:right="0" w:hanging="357"/>
        <w:rPr>
          <w:sz w:val="28"/>
          <w:szCs w:val="28"/>
        </w:rPr>
      </w:pPr>
      <w:r w:rsidRPr="009F435E">
        <w:rPr>
          <w:sz w:val="28"/>
          <w:szCs w:val="28"/>
        </w:rPr>
        <w:t>attīstot politiku infekcijas slimību profilakses jomā, tādējādi pievēršot lielāku uzmanību HIV, VHB, VHC un STI inficēšanās riska grupām, tai skaitā veicinot agrīnu infekcijas slimību diagnostiku un ārstēšanu konkrētās riska grupās</w:t>
      </w:r>
      <w:r>
        <w:rPr>
          <w:sz w:val="28"/>
          <w:szCs w:val="28"/>
        </w:rPr>
        <w:t>;</w:t>
      </w:r>
    </w:p>
    <w:p w:rsidR="009F435E" w:rsidRPr="009F435E" w:rsidP="002B7B5B" w14:paraId="7097FF0F" w14:textId="2A487A78">
      <w:pPr>
        <w:pStyle w:val="ListParagraph"/>
        <w:numPr>
          <w:ilvl w:val="0"/>
          <w:numId w:val="17"/>
        </w:numPr>
        <w:ind w:left="357" w:right="0" w:hanging="357"/>
        <w:rPr>
          <w:sz w:val="28"/>
          <w:szCs w:val="28"/>
        </w:rPr>
      </w:pPr>
      <w:r w:rsidRPr="009F435E">
        <w:rPr>
          <w:sz w:val="28"/>
          <w:szCs w:val="28"/>
        </w:rPr>
        <w:t>veicinot starpinstitūciju sadarbību, nodrošinot lielāku NVO iesaistīšanos infekcijas slimību profilakses jomā.</w:t>
      </w:r>
    </w:p>
    <w:p w:rsidR="009F435E" w:rsidRPr="009F435E" w:rsidP="00640C1C" w14:paraId="514128F1" w14:textId="2B812252">
      <w:pPr>
        <w:ind w:right="0"/>
        <w:rPr>
          <w:sz w:val="28"/>
          <w:szCs w:val="28"/>
        </w:rPr>
      </w:pPr>
      <w:r w:rsidRPr="009F435E">
        <w:rPr>
          <w:sz w:val="28"/>
          <w:szCs w:val="28"/>
        </w:rPr>
        <w:t>Savukārt Sabiedrības veselības pamatnostādņu apakšmērķi “Uzlabot mātes, tēva un bērna veselību, samazināt zīdaiņu mirstību” plānots sasniegt:</w:t>
      </w:r>
    </w:p>
    <w:p w:rsidR="009F435E" w:rsidRPr="00640C1C" w:rsidP="002B7B5B" w14:paraId="4BCC76FF" w14:textId="0B53E7F0">
      <w:pPr>
        <w:pStyle w:val="ListParagraph"/>
        <w:numPr>
          <w:ilvl w:val="0"/>
          <w:numId w:val="18"/>
        </w:numPr>
        <w:ind w:left="357" w:right="0" w:hanging="357"/>
        <w:rPr>
          <w:sz w:val="28"/>
          <w:szCs w:val="28"/>
        </w:rPr>
      </w:pPr>
      <w:r w:rsidRPr="00640C1C">
        <w:rPr>
          <w:sz w:val="28"/>
          <w:szCs w:val="28"/>
        </w:rPr>
        <w:t>izglītojot sabiedrību (īpaši pusaudžus un jauniešus) par seksuālās un reproduktīvās veselības jautājumiem un STI profilaksi, tai skaitā par kontracepcijas lietošanu, samazinot nevēlamu grūtniecību un STI gadījumu skaitu</w:t>
      </w:r>
      <w:r w:rsidRPr="00640C1C" w:rsidR="00640C1C">
        <w:rPr>
          <w:sz w:val="28"/>
          <w:szCs w:val="28"/>
        </w:rPr>
        <w:t>;</w:t>
      </w:r>
    </w:p>
    <w:p w:rsidR="009F435E" w:rsidRPr="00B618D9" w:rsidP="002B7B5B" w14:paraId="4ED47310" w14:textId="05A6F926">
      <w:pPr>
        <w:pStyle w:val="ListParagraph"/>
        <w:numPr>
          <w:ilvl w:val="0"/>
          <w:numId w:val="18"/>
        </w:numPr>
        <w:ind w:left="357" w:right="0" w:hanging="357"/>
        <w:rPr>
          <w:sz w:val="28"/>
          <w:szCs w:val="28"/>
        </w:rPr>
      </w:pPr>
      <w:r w:rsidRPr="009F435E">
        <w:rPr>
          <w:sz w:val="28"/>
          <w:szCs w:val="28"/>
        </w:rPr>
        <w:t>īstenojot mērķtiecīgus pasākumus veselības aprūpes un veselības veicināšanas pakalpojumu pieejamības uzlabošanai ar mērķi samazināt saslimstību un mirstību veselības traucējumu dēļ, kas rodas perinatālajā un neonatālajā periodā, īpaši saistībā ar HIV, STI, VHB un VHC.</w:t>
      </w:r>
    </w:p>
    <w:p w:rsidR="00481B4B" w:rsidP="00F24AC9" w14:paraId="036C9C07" w14:textId="5F895A92">
      <w:pPr>
        <w:ind w:right="0"/>
        <w:rPr>
          <w:sz w:val="28"/>
          <w:szCs w:val="28"/>
        </w:rPr>
      </w:pPr>
      <w:r w:rsidRPr="00E221CB">
        <w:rPr>
          <w:sz w:val="28"/>
          <w:szCs w:val="28"/>
        </w:rPr>
        <w:t>Lai veicinātu šo mērķu sasniegšanu</w:t>
      </w:r>
      <w:r w:rsidR="00031D89">
        <w:rPr>
          <w:sz w:val="28"/>
          <w:szCs w:val="28"/>
        </w:rPr>
        <w:t>,</w:t>
      </w:r>
      <w:r w:rsidRPr="00E221CB" w:rsidR="00B64C50">
        <w:rPr>
          <w:sz w:val="28"/>
          <w:szCs w:val="28"/>
        </w:rPr>
        <w:t xml:space="preserve"> </w:t>
      </w:r>
      <w:r w:rsidR="00A64F2C">
        <w:rPr>
          <w:sz w:val="28"/>
          <w:szCs w:val="28"/>
        </w:rPr>
        <w:t>VM</w:t>
      </w:r>
      <w:r w:rsidRPr="00E221CB" w:rsidR="00B64C50">
        <w:rPr>
          <w:sz w:val="28"/>
          <w:szCs w:val="28"/>
        </w:rPr>
        <w:t xml:space="preserve"> ir </w:t>
      </w:r>
      <w:r w:rsidRPr="00E221CB" w:rsidR="00D07B78">
        <w:rPr>
          <w:sz w:val="28"/>
          <w:szCs w:val="28"/>
        </w:rPr>
        <w:t>izstrādājusi</w:t>
      </w:r>
      <w:r w:rsidRPr="00E221CB" w:rsidR="007C3F85">
        <w:rPr>
          <w:sz w:val="28"/>
          <w:szCs w:val="28"/>
        </w:rPr>
        <w:t xml:space="preserve"> </w:t>
      </w:r>
      <w:r w:rsidRPr="00E221CB" w:rsidR="00C87A3E">
        <w:rPr>
          <w:sz w:val="28"/>
          <w:szCs w:val="28"/>
        </w:rPr>
        <w:t xml:space="preserve">īstermiņa </w:t>
      </w:r>
      <w:r w:rsidRPr="00E221CB" w:rsidR="00B64C50">
        <w:rPr>
          <w:sz w:val="28"/>
          <w:szCs w:val="28"/>
        </w:rPr>
        <w:t>politikas plānošanas dokumentu „</w:t>
      </w:r>
      <w:r w:rsidRPr="00E221CB" w:rsidR="00B64C50">
        <w:rPr>
          <w:bCs/>
          <w:sz w:val="28"/>
          <w:szCs w:val="28"/>
        </w:rPr>
        <w:t xml:space="preserve">HIV infekcijas, </w:t>
      </w:r>
      <w:r w:rsidR="00A64F2C">
        <w:rPr>
          <w:bCs/>
          <w:sz w:val="28"/>
          <w:szCs w:val="28"/>
        </w:rPr>
        <w:t>seksuālās transmisijas infekciju, B un C hepatīta</w:t>
      </w:r>
      <w:r w:rsidR="00A33C2A">
        <w:rPr>
          <w:bCs/>
          <w:sz w:val="28"/>
          <w:szCs w:val="28"/>
        </w:rPr>
        <w:t xml:space="preserve"> </w:t>
      </w:r>
      <w:r w:rsidRPr="00E221CB" w:rsidR="00B64C50">
        <w:rPr>
          <w:bCs/>
          <w:sz w:val="28"/>
          <w:szCs w:val="28"/>
        </w:rPr>
        <w:t>izplatības ierobežošanas rīcības plāns 201</w:t>
      </w:r>
      <w:r w:rsidR="00E51BC9">
        <w:rPr>
          <w:bCs/>
          <w:sz w:val="28"/>
          <w:szCs w:val="28"/>
        </w:rPr>
        <w:t>8</w:t>
      </w:r>
      <w:r w:rsidRPr="00E221CB" w:rsidR="00B64C50">
        <w:rPr>
          <w:bCs/>
          <w:sz w:val="28"/>
          <w:szCs w:val="28"/>
        </w:rPr>
        <w:t>.</w:t>
      </w:r>
      <w:r w:rsidRPr="00E221CB">
        <w:rPr>
          <w:bCs/>
          <w:sz w:val="28"/>
          <w:szCs w:val="28"/>
        </w:rPr>
        <w:noBreakHyphen/>
      </w:r>
      <w:r w:rsidRPr="00E221CB" w:rsidR="00B64C50">
        <w:rPr>
          <w:bCs/>
          <w:sz w:val="28"/>
          <w:szCs w:val="28"/>
        </w:rPr>
        <w:t>20</w:t>
      </w:r>
      <w:r w:rsidR="00E51BC9">
        <w:rPr>
          <w:bCs/>
          <w:sz w:val="28"/>
          <w:szCs w:val="28"/>
        </w:rPr>
        <w:t>20</w:t>
      </w:r>
      <w:r w:rsidRPr="00E221CB" w:rsidR="00B64C50">
        <w:rPr>
          <w:bCs/>
          <w:sz w:val="28"/>
          <w:szCs w:val="28"/>
        </w:rPr>
        <w:t>.gadam</w:t>
      </w:r>
      <w:r w:rsidRPr="00E221CB" w:rsidR="00B64C50">
        <w:rPr>
          <w:sz w:val="28"/>
          <w:szCs w:val="28"/>
        </w:rPr>
        <w:t>” (turpmāk – plāns)</w:t>
      </w:r>
      <w:r w:rsidRPr="00E221CB" w:rsidR="00D07B78">
        <w:rPr>
          <w:sz w:val="28"/>
          <w:szCs w:val="28"/>
        </w:rPr>
        <w:t xml:space="preserve">, kas </w:t>
      </w:r>
      <w:r w:rsidRPr="00E221CB" w:rsidR="00B64C50">
        <w:rPr>
          <w:sz w:val="28"/>
          <w:szCs w:val="28"/>
        </w:rPr>
        <w:t>turpin</w:t>
      </w:r>
      <w:r w:rsidRPr="00E221CB" w:rsidR="00D07B78">
        <w:rPr>
          <w:sz w:val="28"/>
          <w:szCs w:val="28"/>
        </w:rPr>
        <w:t>a</w:t>
      </w:r>
      <w:r w:rsidRPr="00E221CB" w:rsidR="007C3F85">
        <w:rPr>
          <w:sz w:val="28"/>
          <w:szCs w:val="28"/>
        </w:rPr>
        <w:t xml:space="preserve"> </w:t>
      </w:r>
      <w:r w:rsidRPr="00E221CB" w:rsidR="00D07B78">
        <w:rPr>
          <w:sz w:val="28"/>
          <w:szCs w:val="28"/>
        </w:rPr>
        <w:t xml:space="preserve">Cilvēka imūndeficīta vīrusa (HIV) infekcijas izplatības </w:t>
      </w:r>
      <w:r w:rsidRPr="00E221CB" w:rsidR="00D07B78">
        <w:rPr>
          <w:sz w:val="28"/>
          <w:szCs w:val="28"/>
        </w:rPr>
        <w:t>ierobežošanas programmā 2009.-2013.gadam</w:t>
      </w:r>
      <w:r>
        <w:rPr>
          <w:rStyle w:val="FootnoteReference"/>
          <w:sz w:val="28"/>
          <w:szCs w:val="28"/>
        </w:rPr>
        <w:footnoteReference w:id="8"/>
      </w:r>
      <w:r w:rsidRPr="00E221CB" w:rsidR="007C693D">
        <w:rPr>
          <w:sz w:val="28"/>
          <w:szCs w:val="28"/>
        </w:rPr>
        <w:t xml:space="preserve"> </w:t>
      </w:r>
      <w:r w:rsidRPr="00E221CB" w:rsidR="00B64C50">
        <w:rPr>
          <w:sz w:val="28"/>
          <w:szCs w:val="28"/>
        </w:rPr>
        <w:t xml:space="preserve">uzsākto </w:t>
      </w:r>
      <w:r w:rsidR="00A64F2C">
        <w:rPr>
          <w:sz w:val="28"/>
          <w:szCs w:val="28"/>
        </w:rPr>
        <w:t xml:space="preserve">infekcijas </w:t>
      </w:r>
      <w:r w:rsidRPr="00E221CB" w:rsidR="00D07B78">
        <w:rPr>
          <w:sz w:val="28"/>
          <w:szCs w:val="28"/>
        </w:rPr>
        <w:t xml:space="preserve">slimību izplatības ierobežošanas </w:t>
      </w:r>
      <w:r w:rsidRPr="00E221CB" w:rsidR="007C3F85">
        <w:rPr>
          <w:sz w:val="28"/>
          <w:szCs w:val="28"/>
        </w:rPr>
        <w:t>politikas īstenošanu</w:t>
      </w:r>
      <w:r w:rsidRPr="00E221CB" w:rsidR="00D07B78">
        <w:rPr>
          <w:sz w:val="28"/>
          <w:szCs w:val="28"/>
        </w:rPr>
        <w:t xml:space="preserve">, vienlaikus </w:t>
      </w:r>
      <w:r w:rsidRPr="00E221CB" w:rsidR="00B64C50">
        <w:rPr>
          <w:sz w:val="28"/>
          <w:szCs w:val="28"/>
        </w:rPr>
        <w:t xml:space="preserve">paredzot papildus pasākumus arī </w:t>
      </w:r>
      <w:r w:rsidR="00086E91">
        <w:rPr>
          <w:sz w:val="28"/>
          <w:szCs w:val="28"/>
        </w:rPr>
        <w:t>STI</w:t>
      </w:r>
      <w:r w:rsidRPr="00E221CB" w:rsidR="00B64C50">
        <w:rPr>
          <w:sz w:val="28"/>
          <w:szCs w:val="28"/>
        </w:rPr>
        <w:t xml:space="preserve">, </w:t>
      </w:r>
      <w:r w:rsidR="00A33C2A">
        <w:rPr>
          <w:sz w:val="28"/>
          <w:szCs w:val="28"/>
        </w:rPr>
        <w:t xml:space="preserve">VHB un VHC </w:t>
      </w:r>
      <w:r w:rsidRPr="00E221CB" w:rsidR="00B64C50">
        <w:rPr>
          <w:sz w:val="28"/>
          <w:szCs w:val="28"/>
        </w:rPr>
        <w:t>izplatības ierobežošanai.</w:t>
      </w:r>
    </w:p>
    <w:p w:rsidR="00C32A33" w:rsidRPr="00E221CB" w:rsidP="00F24AC9" w14:paraId="336481DC" w14:textId="6D985423">
      <w:pPr>
        <w:ind w:right="0"/>
        <w:rPr>
          <w:sz w:val="28"/>
          <w:szCs w:val="28"/>
        </w:rPr>
      </w:pPr>
      <w:r w:rsidRPr="00C32A33">
        <w:rPr>
          <w:sz w:val="28"/>
          <w:szCs w:val="28"/>
        </w:rPr>
        <w:t xml:space="preserve">Ņemot vērā to, ka plānā HIV, vīrushepatītu un STI izplatības ierobežošanā liela nozīme ir arī sabiedrībai un nevalstiskajam sektoram gan nodrošinot pakalpojumus inficēšanās riskam pakļautajām iedzīvotāju grupām, gan sniedzot informatīvu atbalstu sabiedrībai, kā arī vēršot politikas veidotāju uzmanību uz būtiskākajām aktualitātēm, plāna pasākumu izpildē ir paredzēts iesaistīt </w:t>
      </w:r>
      <w:r>
        <w:rPr>
          <w:sz w:val="28"/>
          <w:szCs w:val="28"/>
        </w:rPr>
        <w:t>NVO</w:t>
      </w:r>
      <w:r w:rsidRPr="00C32A33">
        <w:rPr>
          <w:sz w:val="28"/>
          <w:szCs w:val="28"/>
        </w:rPr>
        <w:t xml:space="preserve">, paredzot finansējumu </w:t>
      </w:r>
      <w:r>
        <w:rPr>
          <w:sz w:val="28"/>
          <w:szCs w:val="28"/>
        </w:rPr>
        <w:t>SPKC</w:t>
      </w:r>
      <w:r w:rsidRPr="00C32A33">
        <w:rPr>
          <w:sz w:val="28"/>
          <w:szCs w:val="28"/>
        </w:rPr>
        <w:t>, kas konkursa kārtībā slēgs pakalpojumu līgumus</w:t>
      </w:r>
      <w:r w:rsidR="00F86EBF">
        <w:rPr>
          <w:sz w:val="28"/>
          <w:szCs w:val="28"/>
        </w:rPr>
        <w:t xml:space="preserve"> ar </w:t>
      </w:r>
      <w:r w:rsidRPr="00C32A33">
        <w:rPr>
          <w:sz w:val="28"/>
          <w:szCs w:val="28"/>
        </w:rPr>
        <w:t xml:space="preserve"> </w:t>
      </w:r>
      <w:r>
        <w:rPr>
          <w:sz w:val="28"/>
          <w:szCs w:val="28"/>
        </w:rPr>
        <w:t>NVO</w:t>
      </w:r>
      <w:r w:rsidRPr="00C32A33">
        <w:rPr>
          <w:sz w:val="28"/>
          <w:szCs w:val="28"/>
        </w:rPr>
        <w:t xml:space="preserve"> pārstāvjiem par konkrētu uzdevumu izpildi.</w:t>
      </w:r>
    </w:p>
    <w:p w:rsidR="00481B4B" w:rsidRPr="00E221CB" w:rsidP="00F24AC9" w14:paraId="78AA6A71" w14:textId="1C50240E">
      <w:pPr>
        <w:pStyle w:val="Footer"/>
        <w:ind w:right="0" w:firstLine="720"/>
        <w:rPr>
          <w:sz w:val="28"/>
          <w:szCs w:val="28"/>
        </w:rPr>
      </w:pPr>
      <w:r w:rsidRPr="00E221CB">
        <w:rPr>
          <w:sz w:val="28"/>
          <w:szCs w:val="28"/>
        </w:rPr>
        <w:t>Plāns izstrādāts sadarbībā ar iesaistītajām</w:t>
      </w:r>
      <w:r w:rsidR="003B0255">
        <w:rPr>
          <w:sz w:val="28"/>
          <w:szCs w:val="28"/>
        </w:rPr>
        <w:t xml:space="preserve"> valsts pārvaldes</w:t>
      </w:r>
      <w:r w:rsidRPr="00E221CB">
        <w:rPr>
          <w:sz w:val="28"/>
          <w:szCs w:val="28"/>
        </w:rPr>
        <w:t xml:space="preserve"> institūcijām</w:t>
      </w:r>
      <w:r w:rsidRPr="00E221CB" w:rsidR="00BF4903">
        <w:rPr>
          <w:sz w:val="28"/>
          <w:szCs w:val="28"/>
        </w:rPr>
        <w:t xml:space="preserve"> </w:t>
      </w:r>
      <w:r w:rsidR="00A64F2C">
        <w:rPr>
          <w:sz w:val="28"/>
          <w:szCs w:val="28"/>
        </w:rPr>
        <w:t>– SPKC, NVD, VI, TM, IeVP</w:t>
      </w:r>
      <w:r w:rsidRPr="003B0255" w:rsidR="003B0255">
        <w:rPr>
          <w:sz w:val="28"/>
          <w:szCs w:val="28"/>
        </w:rPr>
        <w:t>,</w:t>
      </w:r>
      <w:r w:rsidR="000928B9">
        <w:rPr>
          <w:sz w:val="28"/>
          <w:szCs w:val="28"/>
        </w:rPr>
        <w:t xml:space="preserve"> VPD,</w:t>
      </w:r>
      <w:r w:rsidR="008957CB">
        <w:rPr>
          <w:sz w:val="28"/>
          <w:szCs w:val="28"/>
        </w:rPr>
        <w:t xml:space="preserve"> kā arī</w:t>
      </w:r>
      <w:r w:rsidRPr="003B0255" w:rsidR="003B0255">
        <w:rPr>
          <w:sz w:val="28"/>
          <w:szCs w:val="28"/>
        </w:rPr>
        <w:t xml:space="preserve"> </w:t>
      </w:r>
      <w:r w:rsidR="00A64F2C">
        <w:rPr>
          <w:sz w:val="28"/>
          <w:szCs w:val="28"/>
        </w:rPr>
        <w:t xml:space="preserve">NVO </w:t>
      </w:r>
      <w:r w:rsidRPr="003B0255" w:rsidR="003B0255">
        <w:rPr>
          <w:sz w:val="28"/>
          <w:szCs w:val="28"/>
        </w:rPr>
        <w:t>(BHA, LĢĀA) un nozares profesionāļiem (PSKUS, RAKUS).</w:t>
      </w:r>
    </w:p>
    <w:p w:rsidR="00E80CDE" w:rsidP="00F24AC9" w14:paraId="3CC27034" w14:textId="77777777">
      <w:pPr>
        <w:ind w:right="0"/>
        <w:rPr>
          <w:sz w:val="28"/>
          <w:szCs w:val="28"/>
        </w:rPr>
      </w:pPr>
    </w:p>
    <w:p w:rsidR="00562776" w:rsidRPr="00E221CB" w:rsidP="00F24AC9" w14:paraId="0A575E2D" w14:textId="77777777">
      <w:pPr>
        <w:ind w:right="0"/>
        <w:rPr>
          <w:sz w:val="28"/>
          <w:szCs w:val="28"/>
        </w:rPr>
      </w:pPr>
      <w:r w:rsidRPr="00E221CB">
        <w:rPr>
          <w:sz w:val="28"/>
          <w:szCs w:val="28"/>
        </w:rPr>
        <w:t>Galvenās problēmas</w:t>
      </w:r>
      <w:r w:rsidRPr="00E221CB" w:rsidR="00A4713B">
        <w:rPr>
          <w:sz w:val="28"/>
          <w:szCs w:val="28"/>
        </w:rPr>
        <w:t>, kuru risināšanai plānā pievērsta uzmanība ir</w:t>
      </w:r>
      <w:r w:rsidRPr="00E221CB">
        <w:rPr>
          <w:sz w:val="28"/>
          <w:szCs w:val="28"/>
        </w:rPr>
        <w:t>:</w:t>
      </w:r>
    </w:p>
    <w:p w:rsidR="00562776" w:rsidRPr="00E221CB" w:rsidP="00F30CA2" w14:paraId="54C48B4F" w14:textId="4A8CB3E7">
      <w:pPr>
        <w:ind w:right="0" w:firstLine="357"/>
        <w:rPr>
          <w:sz w:val="28"/>
          <w:szCs w:val="28"/>
        </w:rPr>
      </w:pPr>
      <w:r>
        <w:rPr>
          <w:sz w:val="28"/>
          <w:szCs w:val="28"/>
        </w:rPr>
        <w:t xml:space="preserve">1. </w:t>
      </w:r>
      <w:r w:rsidRPr="00660B14" w:rsidR="00660B14">
        <w:rPr>
          <w:sz w:val="28"/>
          <w:szCs w:val="28"/>
        </w:rPr>
        <w:t>Nepietiekama sabiedrības un profesionāļu izpratne par transmisijas infekcijas slimīb</w:t>
      </w:r>
      <w:r w:rsidR="00C40A65">
        <w:rPr>
          <w:sz w:val="28"/>
          <w:szCs w:val="28"/>
        </w:rPr>
        <w:t>ām</w:t>
      </w:r>
      <w:r w:rsidRPr="00660B14" w:rsidR="00660B14">
        <w:rPr>
          <w:sz w:val="28"/>
          <w:szCs w:val="28"/>
        </w:rPr>
        <w:t>, tai ska</w:t>
      </w:r>
      <w:r w:rsidR="00C40A65">
        <w:rPr>
          <w:sz w:val="28"/>
          <w:szCs w:val="28"/>
        </w:rPr>
        <w:t>itā par infekcijām</w:t>
      </w:r>
      <w:r w:rsidR="00660B14">
        <w:rPr>
          <w:sz w:val="28"/>
          <w:szCs w:val="28"/>
        </w:rPr>
        <w:t>, kas saistīta</w:t>
      </w:r>
      <w:r w:rsidR="00C40A65">
        <w:rPr>
          <w:sz w:val="28"/>
          <w:szCs w:val="28"/>
        </w:rPr>
        <w:t>s</w:t>
      </w:r>
      <w:r w:rsidRPr="00660B14" w:rsidR="00660B14">
        <w:rPr>
          <w:sz w:val="28"/>
          <w:szCs w:val="28"/>
        </w:rPr>
        <w:t xml:space="preserve"> ar asins, vertikālās transmis</w:t>
      </w:r>
      <w:r w:rsidR="00660B14">
        <w:rPr>
          <w:sz w:val="28"/>
          <w:szCs w:val="28"/>
        </w:rPr>
        <w:t xml:space="preserve">ijas un seksuālās transmisijas </w:t>
      </w:r>
      <w:r w:rsidRPr="00660B14" w:rsidR="00660B14">
        <w:rPr>
          <w:sz w:val="28"/>
          <w:szCs w:val="28"/>
        </w:rPr>
        <w:t>izplatīšanās riskiem,</w:t>
      </w:r>
      <w:r w:rsidR="00660B14">
        <w:rPr>
          <w:sz w:val="28"/>
          <w:szCs w:val="28"/>
        </w:rPr>
        <w:t xml:space="preserve"> un to novēršanas pasākumiem</w:t>
      </w:r>
      <w:r w:rsidRPr="00660B14" w:rsidR="00660B14">
        <w:rPr>
          <w:sz w:val="28"/>
          <w:szCs w:val="28"/>
        </w:rPr>
        <w:t>.</w:t>
      </w:r>
    </w:p>
    <w:p w:rsidR="00562776" w:rsidRPr="00E221CB" w:rsidP="00F30CA2" w14:paraId="132140ED" w14:textId="50A3AB78">
      <w:pPr>
        <w:ind w:right="0" w:firstLine="357"/>
        <w:rPr>
          <w:sz w:val="28"/>
          <w:szCs w:val="28"/>
        </w:rPr>
      </w:pPr>
      <w:r>
        <w:rPr>
          <w:sz w:val="28"/>
          <w:szCs w:val="28"/>
        </w:rPr>
        <w:t xml:space="preserve">2. </w:t>
      </w:r>
      <w:r w:rsidRPr="00E221CB">
        <w:rPr>
          <w:sz w:val="28"/>
          <w:szCs w:val="28"/>
        </w:rPr>
        <w:t>Nepietiekama pieejamība HIV</w:t>
      </w:r>
      <w:r w:rsidR="003B0255">
        <w:rPr>
          <w:sz w:val="28"/>
          <w:szCs w:val="28"/>
        </w:rPr>
        <w:t>,</w:t>
      </w:r>
      <w:r w:rsidRPr="00E221CB">
        <w:rPr>
          <w:sz w:val="28"/>
          <w:szCs w:val="28"/>
        </w:rPr>
        <w:t xml:space="preserve"> </w:t>
      </w:r>
      <w:r w:rsidR="00CD0D49">
        <w:rPr>
          <w:sz w:val="28"/>
          <w:szCs w:val="28"/>
        </w:rPr>
        <w:t>VHB, VHC</w:t>
      </w:r>
      <w:r w:rsidRPr="00E221CB">
        <w:rPr>
          <w:sz w:val="28"/>
          <w:szCs w:val="28"/>
        </w:rPr>
        <w:t xml:space="preserve"> un STI profilakses pasākumiem inficēšanās riskam pakļaut</w:t>
      </w:r>
      <w:r w:rsidR="00E63350">
        <w:rPr>
          <w:sz w:val="28"/>
          <w:szCs w:val="28"/>
        </w:rPr>
        <w:t>aj</w:t>
      </w:r>
      <w:r w:rsidRPr="00E221CB">
        <w:rPr>
          <w:sz w:val="28"/>
          <w:szCs w:val="28"/>
        </w:rPr>
        <w:t>ām iedzīvotāju grupām.</w:t>
      </w:r>
    </w:p>
    <w:p w:rsidR="009D2BB0" w:rsidRPr="00E221CB" w:rsidP="00F30CA2" w14:paraId="7DC474CC" w14:textId="1D3949E7">
      <w:pPr>
        <w:ind w:right="0" w:firstLine="357"/>
        <w:rPr>
          <w:sz w:val="28"/>
          <w:szCs w:val="28"/>
        </w:rPr>
      </w:pPr>
      <w:r w:rsidRPr="00E221CB">
        <w:rPr>
          <w:sz w:val="28"/>
          <w:szCs w:val="28"/>
        </w:rPr>
        <w:t xml:space="preserve">3. Nepietiekama HIV, </w:t>
      </w:r>
      <w:r w:rsidR="00CD0D49">
        <w:rPr>
          <w:sz w:val="28"/>
          <w:szCs w:val="28"/>
        </w:rPr>
        <w:t>VHB, VHC</w:t>
      </w:r>
      <w:r w:rsidRPr="00E221CB">
        <w:rPr>
          <w:sz w:val="28"/>
          <w:szCs w:val="28"/>
        </w:rPr>
        <w:t xml:space="preserve"> un STI profilakses pasākumu pieejamība ieslodzījuma vietās.</w:t>
      </w:r>
    </w:p>
    <w:p w:rsidR="00562776" w:rsidRPr="00E221CB" w:rsidP="00F30CA2" w14:paraId="74C1B8DB" w14:textId="407EFEA3">
      <w:pPr>
        <w:ind w:right="0" w:firstLine="357"/>
        <w:rPr>
          <w:sz w:val="28"/>
          <w:szCs w:val="28"/>
        </w:rPr>
      </w:pPr>
      <w:r>
        <w:rPr>
          <w:sz w:val="28"/>
          <w:szCs w:val="28"/>
        </w:rPr>
        <w:t>4</w:t>
      </w:r>
      <w:r w:rsidRPr="00E221CB">
        <w:rPr>
          <w:sz w:val="28"/>
          <w:szCs w:val="28"/>
        </w:rPr>
        <w:t xml:space="preserve">. Nepietiekama pieejamība diagnostikas un ārstēšanas pakalpojumiem, lai nodrošinātu </w:t>
      </w:r>
      <w:r w:rsidRPr="00E221CB" w:rsidR="009D2BB0">
        <w:rPr>
          <w:sz w:val="28"/>
          <w:szCs w:val="28"/>
        </w:rPr>
        <w:t xml:space="preserve">agrīnu HIV, </w:t>
      </w:r>
      <w:r w:rsidR="00CD0D49">
        <w:rPr>
          <w:sz w:val="28"/>
          <w:szCs w:val="28"/>
        </w:rPr>
        <w:t>VHB, VHC</w:t>
      </w:r>
      <w:r w:rsidRPr="00E221CB" w:rsidR="009D2BB0">
        <w:rPr>
          <w:sz w:val="28"/>
          <w:szCs w:val="28"/>
        </w:rPr>
        <w:t xml:space="preserve"> vai STI atklāšanu un ārstēšanu.</w:t>
      </w:r>
    </w:p>
    <w:p w:rsidR="009D2BB0" w:rsidRPr="00E221CB" w:rsidP="00F30CA2" w14:paraId="46DDA869" w14:textId="004DA547">
      <w:pPr>
        <w:ind w:right="0" w:firstLine="357"/>
        <w:rPr>
          <w:sz w:val="28"/>
          <w:szCs w:val="28"/>
        </w:rPr>
      </w:pPr>
      <w:r>
        <w:rPr>
          <w:sz w:val="28"/>
          <w:szCs w:val="28"/>
        </w:rPr>
        <w:t>5</w:t>
      </w:r>
      <w:r w:rsidRPr="00E221CB">
        <w:rPr>
          <w:sz w:val="28"/>
          <w:szCs w:val="28"/>
        </w:rPr>
        <w:t xml:space="preserve">. Nepietiekama datu pieejamība, lai veiktu objektīvu situācijas analīzi par HIV, </w:t>
      </w:r>
      <w:r w:rsidR="00CD0D49">
        <w:rPr>
          <w:sz w:val="28"/>
          <w:szCs w:val="28"/>
        </w:rPr>
        <w:t>VHB, VHC</w:t>
      </w:r>
      <w:r w:rsidRPr="00E221CB">
        <w:rPr>
          <w:sz w:val="28"/>
          <w:szCs w:val="28"/>
        </w:rPr>
        <w:t xml:space="preserve"> un STI izplatību.</w:t>
      </w:r>
    </w:p>
    <w:p w:rsidR="009D2BB0" w:rsidP="00F30CA2" w14:paraId="4092B1EA" w14:textId="70C47512">
      <w:pPr>
        <w:ind w:right="0" w:firstLine="357"/>
        <w:rPr>
          <w:sz w:val="28"/>
          <w:szCs w:val="28"/>
        </w:rPr>
      </w:pPr>
      <w:r>
        <w:rPr>
          <w:sz w:val="28"/>
          <w:szCs w:val="28"/>
        </w:rPr>
        <w:t>6</w:t>
      </w:r>
      <w:r w:rsidRPr="00E221CB">
        <w:rPr>
          <w:sz w:val="28"/>
          <w:szCs w:val="28"/>
        </w:rPr>
        <w:t xml:space="preserve">. Nepietiekama ārstniecības personu iesaistīšanās HIV, </w:t>
      </w:r>
      <w:r w:rsidR="00CD0D49">
        <w:rPr>
          <w:sz w:val="28"/>
          <w:szCs w:val="28"/>
        </w:rPr>
        <w:t>VHB, VHC</w:t>
      </w:r>
      <w:r w:rsidRPr="00E221CB">
        <w:rPr>
          <w:sz w:val="28"/>
          <w:szCs w:val="28"/>
        </w:rPr>
        <w:t xml:space="preserve"> un STI profilakses un agrīnas diagnostikas nodrošināšanā.</w:t>
      </w:r>
    </w:p>
    <w:p w:rsidR="008C11F9" w:rsidRPr="00E221CB" w:rsidP="00F30CA2" w14:paraId="3BCC3398" w14:textId="1A3C174C">
      <w:pPr>
        <w:ind w:right="0" w:firstLine="357"/>
        <w:rPr>
          <w:sz w:val="28"/>
          <w:szCs w:val="28"/>
        </w:rPr>
      </w:pPr>
      <w:r>
        <w:rPr>
          <w:sz w:val="28"/>
          <w:szCs w:val="28"/>
        </w:rPr>
        <w:t>7.</w:t>
      </w:r>
      <w:r w:rsidRPr="008C11F9">
        <w:t xml:space="preserve"> </w:t>
      </w:r>
      <w:r w:rsidRPr="008C11F9">
        <w:rPr>
          <w:sz w:val="28"/>
          <w:szCs w:val="28"/>
        </w:rPr>
        <w:t>Nepietiekamas ārstus zināšanas par HIV un HIV indikatorstāvokļiem</w:t>
      </w:r>
      <w:r>
        <w:rPr>
          <w:sz w:val="28"/>
          <w:szCs w:val="28"/>
        </w:rPr>
        <w:t>.</w:t>
      </w:r>
    </w:p>
    <w:p w:rsidR="00BD2D1B" w:rsidRPr="00E221CB" w:rsidP="00F24AC9" w14:paraId="56C03BD1" w14:textId="77777777">
      <w:pPr>
        <w:ind w:right="0"/>
        <w:rPr>
          <w:sz w:val="28"/>
          <w:szCs w:val="28"/>
        </w:rPr>
      </w:pPr>
    </w:p>
    <w:p w:rsidR="00481B4B" w:rsidRPr="00E221CB" w:rsidP="00763D75" w14:paraId="27C3AAA7" w14:textId="2F56F763">
      <w:pPr>
        <w:pStyle w:val="Footer"/>
        <w:ind w:right="0" w:firstLine="720"/>
        <w:rPr>
          <w:sz w:val="28"/>
          <w:szCs w:val="28"/>
        </w:rPr>
      </w:pPr>
      <w:r w:rsidRPr="00E221CB">
        <w:rPr>
          <w:sz w:val="28"/>
          <w:szCs w:val="28"/>
        </w:rPr>
        <w:t xml:space="preserve">Ņemot vērā minēto, </w:t>
      </w:r>
      <w:r w:rsidRPr="00E221CB">
        <w:rPr>
          <w:sz w:val="28"/>
          <w:szCs w:val="28"/>
        </w:rPr>
        <w:t>Plān</w:t>
      </w:r>
      <w:r w:rsidRPr="00E221CB" w:rsidR="00DA784C">
        <w:rPr>
          <w:sz w:val="28"/>
          <w:szCs w:val="28"/>
        </w:rPr>
        <w:t>ā</w:t>
      </w:r>
      <w:r w:rsidRPr="00E221CB">
        <w:rPr>
          <w:sz w:val="28"/>
          <w:szCs w:val="28"/>
        </w:rPr>
        <w:t xml:space="preserve"> ietverti uzdevumi un veicamie </w:t>
      </w:r>
      <w:r w:rsidRPr="00E221CB" w:rsidR="005F5512">
        <w:rPr>
          <w:sz w:val="28"/>
          <w:szCs w:val="28"/>
        </w:rPr>
        <w:t>pasākumi</w:t>
      </w:r>
      <w:r w:rsidRPr="00E221CB" w:rsidR="005F5512">
        <w:rPr>
          <w:bCs/>
          <w:sz w:val="28"/>
          <w:szCs w:val="28"/>
        </w:rPr>
        <w:t xml:space="preserve"> HIV</w:t>
      </w:r>
      <w:r w:rsidRPr="00E221CB">
        <w:rPr>
          <w:bCs/>
          <w:sz w:val="28"/>
          <w:szCs w:val="28"/>
        </w:rPr>
        <w:t xml:space="preserve"> infekcijas, </w:t>
      </w:r>
      <w:r w:rsidR="00086E91">
        <w:rPr>
          <w:bCs/>
          <w:sz w:val="28"/>
          <w:szCs w:val="28"/>
        </w:rPr>
        <w:t>STI</w:t>
      </w:r>
      <w:r w:rsidRPr="00E221CB">
        <w:rPr>
          <w:bCs/>
          <w:sz w:val="28"/>
          <w:szCs w:val="28"/>
        </w:rPr>
        <w:t xml:space="preserve">, </w:t>
      </w:r>
      <w:r w:rsidR="00722C86">
        <w:rPr>
          <w:bCs/>
          <w:sz w:val="28"/>
          <w:szCs w:val="28"/>
        </w:rPr>
        <w:t>VHB un VHC</w:t>
      </w:r>
      <w:r w:rsidRPr="00E221CB" w:rsidR="005F5512">
        <w:rPr>
          <w:bCs/>
          <w:sz w:val="28"/>
          <w:szCs w:val="28"/>
        </w:rPr>
        <w:t xml:space="preserve"> izplatības</w:t>
      </w:r>
      <w:r w:rsidRPr="00E221CB">
        <w:rPr>
          <w:bCs/>
          <w:sz w:val="28"/>
          <w:szCs w:val="28"/>
        </w:rPr>
        <w:t xml:space="preserve"> ierobežošanai </w:t>
      </w:r>
      <w:r w:rsidRPr="00E221CB">
        <w:rPr>
          <w:sz w:val="28"/>
          <w:szCs w:val="28"/>
        </w:rPr>
        <w:t>se</w:t>
      </w:r>
      <w:r w:rsidR="001B174A">
        <w:rPr>
          <w:sz w:val="28"/>
          <w:szCs w:val="28"/>
        </w:rPr>
        <w:t>ptiņos</w:t>
      </w:r>
      <w:r w:rsidRPr="00E221CB" w:rsidR="005B6C40">
        <w:rPr>
          <w:sz w:val="28"/>
          <w:szCs w:val="28"/>
        </w:rPr>
        <w:t xml:space="preserve"> </w:t>
      </w:r>
      <w:r w:rsidRPr="00E221CB" w:rsidR="00190391">
        <w:rPr>
          <w:b/>
          <w:sz w:val="28"/>
          <w:szCs w:val="28"/>
        </w:rPr>
        <w:t xml:space="preserve">rīcības </w:t>
      </w:r>
      <w:r w:rsidRPr="00E221CB" w:rsidR="00A86FB4">
        <w:rPr>
          <w:b/>
          <w:sz w:val="28"/>
          <w:szCs w:val="28"/>
        </w:rPr>
        <w:t>virzienos</w:t>
      </w:r>
      <w:r w:rsidRPr="00E221CB">
        <w:rPr>
          <w:sz w:val="28"/>
          <w:szCs w:val="28"/>
        </w:rPr>
        <w:t>:</w:t>
      </w:r>
    </w:p>
    <w:p w:rsidR="00481B4B" w:rsidRPr="00E221CB" w:rsidP="002B7B5B" w14:paraId="18768776" w14:textId="2E5C849C">
      <w:pPr>
        <w:pStyle w:val="NoSpacing"/>
        <w:numPr>
          <w:ilvl w:val="0"/>
          <w:numId w:val="3"/>
        </w:numPr>
        <w:ind w:left="357" w:hanging="357"/>
        <w:jc w:val="both"/>
        <w:rPr>
          <w:rFonts w:ascii="Times New Roman" w:hAnsi="Times New Roman"/>
          <w:sz w:val="28"/>
          <w:szCs w:val="28"/>
        </w:rPr>
      </w:pPr>
      <w:r w:rsidRPr="00E221CB">
        <w:rPr>
          <w:rFonts w:ascii="Times New Roman" w:hAnsi="Times New Roman"/>
          <w:sz w:val="28"/>
          <w:szCs w:val="28"/>
        </w:rPr>
        <w:t>Sabiedrības izglītošana</w:t>
      </w:r>
      <w:r w:rsidR="00471493">
        <w:rPr>
          <w:rFonts w:ascii="Times New Roman" w:hAnsi="Times New Roman"/>
          <w:sz w:val="28"/>
          <w:szCs w:val="28"/>
        </w:rPr>
        <w:t xml:space="preserve"> par HIV, STI, VHB un VHC inficēšanās riskiem un agrīnu diagnostiku.</w:t>
      </w:r>
    </w:p>
    <w:p w:rsidR="00481B4B" w:rsidRPr="00E221CB" w:rsidP="002B7B5B" w14:paraId="16377597" w14:textId="699434BD">
      <w:pPr>
        <w:pStyle w:val="NoSpacing"/>
        <w:numPr>
          <w:ilvl w:val="0"/>
          <w:numId w:val="3"/>
        </w:numPr>
        <w:ind w:left="357" w:hanging="357"/>
        <w:jc w:val="both"/>
        <w:rPr>
          <w:rFonts w:ascii="Times New Roman" w:hAnsi="Times New Roman"/>
          <w:sz w:val="28"/>
          <w:szCs w:val="28"/>
        </w:rPr>
      </w:pPr>
      <w:r w:rsidRPr="00E221CB">
        <w:rPr>
          <w:rFonts w:ascii="Times New Roman" w:hAnsi="Times New Roman"/>
          <w:sz w:val="28"/>
          <w:szCs w:val="28"/>
        </w:rPr>
        <w:t>D</w:t>
      </w:r>
      <w:r w:rsidRPr="00E221CB">
        <w:rPr>
          <w:rFonts w:ascii="Times New Roman" w:hAnsi="Times New Roman"/>
          <w:sz w:val="28"/>
          <w:szCs w:val="28"/>
        </w:rPr>
        <w:t xml:space="preserve">arbs ar </w:t>
      </w:r>
      <w:r w:rsidRPr="00E221CB">
        <w:rPr>
          <w:rFonts w:ascii="Times New Roman" w:hAnsi="Times New Roman"/>
          <w:sz w:val="28"/>
          <w:szCs w:val="28"/>
        </w:rPr>
        <w:t xml:space="preserve">apzinātajām </w:t>
      </w:r>
      <w:r w:rsidRPr="00E221CB">
        <w:rPr>
          <w:rFonts w:ascii="Times New Roman" w:hAnsi="Times New Roman"/>
          <w:sz w:val="28"/>
          <w:szCs w:val="28"/>
        </w:rPr>
        <w:t>riska grupām</w:t>
      </w:r>
      <w:r w:rsidR="0098330A">
        <w:rPr>
          <w:rFonts w:ascii="Times New Roman" w:hAnsi="Times New Roman"/>
          <w:sz w:val="28"/>
          <w:szCs w:val="28"/>
        </w:rPr>
        <w:t xml:space="preserve"> (</w:t>
      </w:r>
      <w:r w:rsidR="0060264E">
        <w:rPr>
          <w:rFonts w:ascii="Times New Roman" w:hAnsi="Times New Roman"/>
          <w:sz w:val="28"/>
          <w:szCs w:val="28"/>
        </w:rPr>
        <w:t>INL</w:t>
      </w:r>
      <w:r w:rsidR="0098330A">
        <w:rPr>
          <w:rFonts w:ascii="Times New Roman" w:hAnsi="Times New Roman"/>
          <w:sz w:val="28"/>
          <w:szCs w:val="28"/>
        </w:rPr>
        <w:t xml:space="preserve">, prostitūcijā iesaistītās personas, </w:t>
      </w:r>
      <w:r w:rsidR="002E3D58">
        <w:rPr>
          <w:rFonts w:ascii="Times New Roman" w:hAnsi="Times New Roman"/>
          <w:sz w:val="28"/>
          <w:szCs w:val="28"/>
        </w:rPr>
        <w:t>MSM</w:t>
      </w:r>
      <w:r w:rsidR="0098330A">
        <w:rPr>
          <w:rFonts w:ascii="Times New Roman" w:hAnsi="Times New Roman"/>
          <w:sz w:val="28"/>
          <w:szCs w:val="28"/>
        </w:rPr>
        <w:t>)</w:t>
      </w:r>
      <w:r w:rsidRPr="00E221CB">
        <w:rPr>
          <w:rFonts w:ascii="Times New Roman" w:hAnsi="Times New Roman"/>
          <w:sz w:val="28"/>
          <w:szCs w:val="28"/>
        </w:rPr>
        <w:t>.</w:t>
      </w:r>
    </w:p>
    <w:p w:rsidR="00481B4B" w:rsidRPr="00E221CB" w:rsidP="002B7B5B" w14:paraId="68A6CC6A" w14:textId="329E769B">
      <w:pPr>
        <w:pStyle w:val="NoSpacing"/>
        <w:numPr>
          <w:ilvl w:val="0"/>
          <w:numId w:val="3"/>
        </w:numPr>
        <w:ind w:left="357" w:hanging="357"/>
        <w:jc w:val="both"/>
        <w:rPr>
          <w:rFonts w:ascii="Times New Roman" w:hAnsi="Times New Roman"/>
          <w:sz w:val="28"/>
          <w:szCs w:val="28"/>
        </w:rPr>
      </w:pPr>
      <w:r w:rsidRPr="00E221CB">
        <w:rPr>
          <w:rFonts w:ascii="Times New Roman" w:hAnsi="Times New Roman"/>
          <w:sz w:val="28"/>
          <w:szCs w:val="28"/>
        </w:rPr>
        <w:t>HIV</w:t>
      </w:r>
      <w:r w:rsidR="00173D25">
        <w:rPr>
          <w:rFonts w:ascii="Times New Roman" w:hAnsi="Times New Roman"/>
          <w:sz w:val="28"/>
          <w:szCs w:val="28"/>
        </w:rPr>
        <w:t xml:space="preserve">, VHB, </w:t>
      </w:r>
      <w:r w:rsidR="00722C86">
        <w:rPr>
          <w:rFonts w:ascii="Times New Roman" w:hAnsi="Times New Roman"/>
          <w:sz w:val="28"/>
          <w:szCs w:val="28"/>
        </w:rPr>
        <w:t>VHC</w:t>
      </w:r>
      <w:r w:rsidR="006F5B4E">
        <w:rPr>
          <w:rFonts w:ascii="Times New Roman" w:hAnsi="Times New Roman"/>
          <w:sz w:val="28"/>
          <w:szCs w:val="28"/>
        </w:rPr>
        <w:t xml:space="preserve"> un </w:t>
      </w:r>
      <w:r w:rsidR="00173D25">
        <w:rPr>
          <w:rFonts w:ascii="Times New Roman" w:hAnsi="Times New Roman"/>
          <w:sz w:val="28"/>
          <w:szCs w:val="28"/>
        </w:rPr>
        <w:t>STI</w:t>
      </w:r>
      <w:r w:rsidR="006F5B4E">
        <w:rPr>
          <w:rFonts w:ascii="Times New Roman" w:hAnsi="Times New Roman"/>
          <w:sz w:val="28"/>
          <w:szCs w:val="28"/>
        </w:rPr>
        <w:t xml:space="preserve"> </w:t>
      </w:r>
      <w:r w:rsidR="00971D34">
        <w:rPr>
          <w:rFonts w:ascii="Times New Roman" w:hAnsi="Times New Roman"/>
          <w:sz w:val="28"/>
          <w:szCs w:val="28"/>
        </w:rPr>
        <w:t xml:space="preserve">profilakses un </w:t>
      </w:r>
      <w:r w:rsidRPr="00E221CB">
        <w:rPr>
          <w:rFonts w:ascii="Times New Roman" w:hAnsi="Times New Roman"/>
          <w:sz w:val="28"/>
          <w:szCs w:val="28"/>
        </w:rPr>
        <w:t xml:space="preserve">terapijas uzlabošana ieslodzījuma vietās, </w:t>
      </w:r>
      <w:r w:rsidR="000B5ECA">
        <w:rPr>
          <w:rFonts w:ascii="Times New Roman" w:hAnsi="Times New Roman"/>
          <w:sz w:val="28"/>
          <w:szCs w:val="28"/>
        </w:rPr>
        <w:t>VPD</w:t>
      </w:r>
      <w:r w:rsidRPr="00E221CB">
        <w:rPr>
          <w:rFonts w:ascii="Times New Roman" w:hAnsi="Times New Roman"/>
          <w:sz w:val="28"/>
          <w:szCs w:val="28"/>
        </w:rPr>
        <w:t xml:space="preserve"> un </w:t>
      </w:r>
      <w:r w:rsidR="000B5ECA">
        <w:rPr>
          <w:rFonts w:ascii="Times New Roman" w:hAnsi="Times New Roman"/>
          <w:sz w:val="28"/>
          <w:szCs w:val="28"/>
        </w:rPr>
        <w:t>IeM</w:t>
      </w:r>
      <w:r w:rsidRPr="00E221CB">
        <w:rPr>
          <w:rFonts w:ascii="Times New Roman" w:hAnsi="Times New Roman"/>
          <w:sz w:val="28"/>
          <w:szCs w:val="28"/>
        </w:rPr>
        <w:t xml:space="preserve"> institūcijās.</w:t>
      </w:r>
    </w:p>
    <w:p w:rsidR="00481B4B" w:rsidRPr="00E221CB" w:rsidP="002B7B5B" w14:paraId="61FCDEF0" w14:textId="77777777">
      <w:pPr>
        <w:pStyle w:val="NoSpacing"/>
        <w:numPr>
          <w:ilvl w:val="0"/>
          <w:numId w:val="3"/>
        </w:numPr>
        <w:ind w:left="357" w:hanging="357"/>
        <w:jc w:val="both"/>
        <w:rPr>
          <w:rFonts w:ascii="Times New Roman" w:hAnsi="Times New Roman"/>
          <w:sz w:val="28"/>
          <w:szCs w:val="28"/>
        </w:rPr>
      </w:pPr>
      <w:r w:rsidRPr="00E221CB">
        <w:rPr>
          <w:rFonts w:ascii="Times New Roman" w:hAnsi="Times New Roman"/>
          <w:sz w:val="28"/>
          <w:szCs w:val="28"/>
        </w:rPr>
        <w:t>Diagnostikas, ārstēšanas un epidemioloģiskās uzraudzības uzlabošana.</w:t>
      </w:r>
    </w:p>
    <w:p w:rsidR="00481B4B" w:rsidRPr="00E221CB" w:rsidP="002B7B5B" w14:paraId="3D0194A0" w14:textId="0CDE7505">
      <w:pPr>
        <w:pStyle w:val="ListParagraph"/>
        <w:numPr>
          <w:ilvl w:val="0"/>
          <w:numId w:val="3"/>
        </w:numPr>
        <w:ind w:left="357" w:right="0" w:hanging="357"/>
        <w:contextualSpacing w:val="0"/>
        <w:rPr>
          <w:bCs/>
          <w:sz w:val="28"/>
          <w:szCs w:val="28"/>
        </w:rPr>
      </w:pPr>
      <w:r w:rsidRPr="00D5115E">
        <w:rPr>
          <w:bCs/>
          <w:sz w:val="28"/>
          <w:szCs w:val="28"/>
        </w:rPr>
        <w:t>Ārstniecības personu kvalifikācijas un kapacitātes stiprināšana</w:t>
      </w:r>
      <w:r w:rsidRPr="00E221CB">
        <w:rPr>
          <w:bCs/>
          <w:sz w:val="28"/>
          <w:szCs w:val="28"/>
        </w:rPr>
        <w:t>.</w:t>
      </w:r>
    </w:p>
    <w:p w:rsidR="00481B4B" w:rsidP="002B7B5B" w14:paraId="00AF8623" w14:textId="1E1586F4">
      <w:pPr>
        <w:pStyle w:val="NoSpacing"/>
        <w:numPr>
          <w:ilvl w:val="0"/>
          <w:numId w:val="3"/>
        </w:numPr>
        <w:ind w:left="357" w:hanging="357"/>
        <w:jc w:val="both"/>
        <w:rPr>
          <w:rFonts w:ascii="Times New Roman" w:hAnsi="Times New Roman"/>
          <w:sz w:val="28"/>
          <w:szCs w:val="28"/>
        </w:rPr>
      </w:pPr>
      <w:r w:rsidRPr="00E221CB">
        <w:rPr>
          <w:rFonts w:ascii="Times New Roman" w:hAnsi="Times New Roman"/>
          <w:sz w:val="28"/>
          <w:szCs w:val="28"/>
        </w:rPr>
        <w:t>Veselībai drošu pakalpojumu nodrošināšanas uzlabošana un uzraudzība.</w:t>
      </w:r>
    </w:p>
    <w:p w:rsidR="00763D75" w:rsidP="002B7B5B" w14:paraId="2A6B5EDE" w14:textId="69928234">
      <w:pPr>
        <w:pStyle w:val="NoSpacing"/>
        <w:numPr>
          <w:ilvl w:val="0"/>
          <w:numId w:val="3"/>
        </w:numPr>
        <w:ind w:left="357" w:hanging="357"/>
        <w:jc w:val="both"/>
        <w:rPr>
          <w:rFonts w:ascii="Times New Roman" w:hAnsi="Times New Roman"/>
          <w:sz w:val="28"/>
          <w:szCs w:val="28"/>
        </w:rPr>
      </w:pPr>
      <w:r w:rsidRPr="001B174A">
        <w:rPr>
          <w:rFonts w:ascii="Times New Roman" w:hAnsi="Times New Roman"/>
          <w:sz w:val="28"/>
          <w:szCs w:val="28"/>
        </w:rPr>
        <w:t>HIV infekcijas, STI, VHB un VHC izplatības ierobežošanas politikas plānošana</w:t>
      </w:r>
      <w:r>
        <w:rPr>
          <w:rFonts w:ascii="Times New Roman" w:hAnsi="Times New Roman"/>
          <w:sz w:val="28"/>
          <w:szCs w:val="28"/>
        </w:rPr>
        <w:t>.</w:t>
      </w:r>
    </w:p>
    <w:p w:rsidR="00763D75" w:rsidP="00763D75" w14:paraId="3499F236" w14:textId="0D5C2F73">
      <w:pPr>
        <w:pStyle w:val="NoSpacing"/>
        <w:ind w:left="357"/>
        <w:jc w:val="both"/>
        <w:rPr>
          <w:rFonts w:ascii="Times New Roman" w:hAnsi="Times New Roman"/>
          <w:sz w:val="28"/>
          <w:szCs w:val="28"/>
        </w:rPr>
      </w:pPr>
    </w:p>
    <w:p w:rsidR="00E008D1" w:rsidP="00FF0BE0" w14:paraId="3B15D9A1" w14:textId="4F3AC3CF">
      <w:pPr>
        <w:pStyle w:val="Heading1"/>
      </w:pPr>
      <w:bookmarkStart w:id="10" w:name="_Toc452384248"/>
      <w:bookmarkStart w:id="11" w:name="_Toc453148976"/>
      <w:bookmarkStart w:id="12" w:name="_Toc453149044"/>
      <w:bookmarkStart w:id="13" w:name="_Toc481049521"/>
      <w:bookmarkStart w:id="14" w:name="_Toc256000001"/>
      <w:bookmarkStart w:id="15" w:name="_Toc256000045"/>
      <w:r w:rsidRPr="00E221CB">
        <w:t xml:space="preserve">II </w:t>
      </w:r>
      <w:r w:rsidRPr="00E221CB" w:rsidR="007C693D">
        <w:t>Situācijas raksturojums</w:t>
      </w:r>
      <w:bookmarkEnd w:id="15"/>
      <w:bookmarkEnd w:id="14"/>
      <w:bookmarkEnd w:id="10"/>
      <w:bookmarkEnd w:id="11"/>
      <w:bookmarkEnd w:id="12"/>
      <w:bookmarkEnd w:id="13"/>
    </w:p>
    <w:p w:rsidR="00B23BA0" w:rsidP="00FF0BE0" w14:paraId="1C76BDD5" w14:textId="5D8E9280">
      <w:pPr>
        <w:pStyle w:val="Heading1"/>
      </w:pPr>
    </w:p>
    <w:p w:rsidR="00B23BA0" w:rsidRPr="00F93565" w:rsidP="00903CF9" w14:paraId="0B2943AC" w14:textId="15733735">
      <w:pPr>
        <w:ind w:right="0"/>
        <w:rPr>
          <w:sz w:val="28"/>
          <w:szCs w:val="28"/>
          <w:lang w:eastAsia="en-US"/>
        </w:rPr>
      </w:pPr>
      <w:r w:rsidRPr="00F93565">
        <w:rPr>
          <w:sz w:val="28"/>
          <w:szCs w:val="28"/>
          <w:lang w:eastAsia="en-US"/>
        </w:rPr>
        <w:t>Plāna ietvaros ir paredzēts risināt šādas visbūtiskākās ar  HIV, vīrushepatītu un ST</w:t>
      </w:r>
      <w:r w:rsidRPr="00F93565" w:rsidR="00A33B31">
        <w:rPr>
          <w:sz w:val="28"/>
          <w:szCs w:val="28"/>
          <w:lang w:eastAsia="en-US"/>
        </w:rPr>
        <w:t>I izplatību saistītās problēmas:</w:t>
      </w:r>
    </w:p>
    <w:p w:rsidR="00B23BA0" w:rsidRPr="00F93565" w:rsidP="00B23BA0" w14:paraId="4915D9CD" w14:textId="77777777">
      <w:pPr>
        <w:ind w:right="0" w:firstLine="0"/>
        <w:rPr>
          <w:sz w:val="28"/>
          <w:szCs w:val="28"/>
          <w:lang w:eastAsia="en-US"/>
        </w:rPr>
      </w:pPr>
      <w:r w:rsidRPr="00F93565">
        <w:rPr>
          <w:sz w:val="28"/>
          <w:szCs w:val="28"/>
          <w:lang w:eastAsia="en-US"/>
        </w:rPr>
        <w:t>1. Latvijā salīdzinājuma ar citām ES valstīm HIV izplatība ir viena no visaugstākajām. 2015.gadā Latvijā bija otrais augstākais jaunatklāto HIV infekcijas gadījumu skaits ES,  un šis rādītājs bija 3,5 reizes augstāks nekā vidēji Eiropā.</w:t>
      </w:r>
    </w:p>
    <w:p w:rsidR="00B23BA0" w:rsidRPr="00F93565" w:rsidP="00B23BA0" w14:paraId="66516FC7" w14:textId="77777777">
      <w:pPr>
        <w:ind w:right="0" w:firstLine="0"/>
        <w:rPr>
          <w:sz w:val="28"/>
          <w:szCs w:val="28"/>
          <w:lang w:eastAsia="en-US"/>
        </w:rPr>
      </w:pPr>
      <w:r w:rsidRPr="00F93565">
        <w:rPr>
          <w:sz w:val="28"/>
          <w:szCs w:val="28"/>
          <w:lang w:eastAsia="en-US"/>
        </w:rPr>
        <w:t>2. Latvijā ir visaugstākais ES jaunatklāto AIDS gadījumu skaits. 28% no jaunatklātiem HIV infekcijas gadījumiem ir AIDS stadijā, kas ir 8 reizes vairāk nekā vidēji ES.</w:t>
      </w:r>
    </w:p>
    <w:p w:rsidR="00B23BA0" w:rsidRPr="00F93565" w:rsidP="00B23BA0" w14:paraId="5D3A0B1E" w14:textId="77777777">
      <w:pPr>
        <w:ind w:right="0" w:firstLine="0"/>
        <w:rPr>
          <w:sz w:val="28"/>
          <w:szCs w:val="28"/>
          <w:lang w:eastAsia="en-US"/>
        </w:rPr>
      </w:pPr>
      <w:r w:rsidRPr="00F93565">
        <w:rPr>
          <w:sz w:val="28"/>
          <w:szCs w:val="28"/>
          <w:lang w:eastAsia="en-US"/>
        </w:rPr>
        <w:t>3. Latvijā biežākais HIV infekcijas izplatīšanās ceļš ir heteroseksuālais (37% no kopējā jaunatklāto HIV infekcijas gadījumu skaita). Šim rādītājam ir tendence palielināties, kas nozīmē, ka inficēšanās riskam vairāk tiek pakļautas sievietes. Šo faktu apliecina arī tas, ka pēdējos gados pieaug jaunatklāto HIV gadījumu īpatsvars tieši sievietēm.</w:t>
      </w:r>
    </w:p>
    <w:p w:rsidR="00B23BA0" w:rsidRPr="00F93565" w:rsidP="00B23BA0" w14:paraId="16C97856" w14:textId="77777777">
      <w:pPr>
        <w:ind w:right="0" w:firstLine="0"/>
        <w:rPr>
          <w:sz w:val="28"/>
          <w:szCs w:val="28"/>
          <w:lang w:eastAsia="en-US"/>
        </w:rPr>
      </w:pPr>
      <w:r w:rsidRPr="00F93565">
        <w:rPr>
          <w:sz w:val="28"/>
          <w:szCs w:val="28"/>
          <w:lang w:eastAsia="en-US"/>
        </w:rPr>
        <w:t>4. Augstie HIV infekcijas saslimstības rādītāji un lielais HIV infekcijas gadījumu īpatsvars, kas atklāti novēloti, rada augstas izmaksas HIV inficēto personu veselības aprūpei. Kopš 2011.gada izmaksas HIV ārstēšanai nepieciešamo zāļu kompensācijai ir palielinājušās pieckārtīgi.</w:t>
      </w:r>
    </w:p>
    <w:p w:rsidR="00B23BA0" w:rsidRPr="00F93565" w:rsidP="00B23BA0" w14:paraId="4A1A2713" w14:textId="77777777">
      <w:pPr>
        <w:ind w:right="0" w:firstLine="0"/>
        <w:rPr>
          <w:sz w:val="28"/>
          <w:szCs w:val="28"/>
          <w:lang w:eastAsia="en-US"/>
        </w:rPr>
      </w:pPr>
      <w:r w:rsidRPr="00F93565">
        <w:rPr>
          <w:sz w:val="28"/>
          <w:szCs w:val="28"/>
          <w:lang w:eastAsia="en-US"/>
        </w:rPr>
        <w:t>5. Atbilstoši PVO rekomendācijām HIV ārstēšana ir jāuzsāk nekavējoties, tiklīdz HIV infekcija ir atklāta. Latvijā HIV inficētās personas ārstēšanu saņem novēloti, tikai sasniedzot 350 šūnas/ml. ES vēl tikai Lietuvā ir šāda pieeja HIV ārstēšanai. Lielākajā daļā ES valstu HIV ārstēšanu uzsāk nekavējoties pēc infekcijas atklāšanas. HIV ārstēšana ir viens no nozīmīgākajiem pasākumiem infekcijas ierobežošanai, jo ārstēšanas rezultātā ir iespējams panākt, ka HIV inficētā persona vairs nav infekcioza.</w:t>
      </w:r>
    </w:p>
    <w:p w:rsidR="00B23BA0" w:rsidRPr="00F93565" w:rsidP="00B23BA0" w14:paraId="6859E7B4" w14:textId="77777777">
      <w:pPr>
        <w:ind w:right="0" w:firstLine="0"/>
        <w:rPr>
          <w:sz w:val="28"/>
          <w:szCs w:val="28"/>
          <w:lang w:eastAsia="en-US"/>
        </w:rPr>
      </w:pPr>
      <w:r w:rsidRPr="00F93565">
        <w:rPr>
          <w:sz w:val="28"/>
          <w:szCs w:val="28"/>
          <w:lang w:eastAsia="en-US"/>
        </w:rPr>
        <w:t>6. Latvijā joprojām katru gadu tiek reģistrēti HIV vertikālās transmisijas gadījumi no mātes bērnam. Nodrošinot HIV inficēto grūtnieču ārstēšanu un HIV infekcijas profilaksi zīdaiņu vecumā, ir iespējams pilnībā novērst HIV pārnešanu no mātes bērnam.</w:t>
      </w:r>
    </w:p>
    <w:p w:rsidR="00B23BA0" w:rsidRPr="00F93565" w:rsidP="00B23BA0" w14:paraId="5C1AE27E" w14:textId="77777777">
      <w:pPr>
        <w:ind w:right="0" w:firstLine="0"/>
        <w:rPr>
          <w:sz w:val="28"/>
          <w:szCs w:val="28"/>
          <w:lang w:eastAsia="en-US"/>
        </w:rPr>
      </w:pPr>
      <w:r w:rsidRPr="00F93565">
        <w:rPr>
          <w:sz w:val="28"/>
          <w:szCs w:val="28"/>
          <w:lang w:eastAsia="en-US"/>
        </w:rPr>
        <w:t>7. 37% jaunatklāto HIV infekcijas gadījumu ir ar nezināmu inficēšanās ceļu, kas apgrūtina identificēt patiesos infekcijas izplatīšanās cēloņus. HIV jaunatklāto gadījumu skaits ar nezināmu inficēšanās ceļu ir ļoti strauji pieaudzis no 2011.gada. Viens no iemesliem, kādēļ netiek atklāti inficēšanās cēloņi, ir pacientu stigmatizācija.</w:t>
      </w:r>
    </w:p>
    <w:p w:rsidR="00B23BA0" w:rsidRPr="00F93565" w:rsidP="00B23BA0" w14:paraId="0E6FF084" w14:textId="77777777">
      <w:pPr>
        <w:ind w:right="0" w:firstLine="0"/>
        <w:rPr>
          <w:sz w:val="28"/>
          <w:szCs w:val="28"/>
          <w:lang w:eastAsia="en-US"/>
        </w:rPr>
      </w:pPr>
      <w:r w:rsidRPr="00F93565">
        <w:rPr>
          <w:sz w:val="28"/>
          <w:szCs w:val="28"/>
          <w:lang w:eastAsia="en-US"/>
        </w:rPr>
        <w:t xml:space="preserve">8. Viens no VHB un VHC inficēšanās riskiem ir invazīvu pakalpojumu veikšana – tetovēšanas, veselības aprūpes pakalpojumu, skaistumkopšanas pakalpojumu saņemšanas laikā utml. Lai samazinātu VHC un VHB izplatību, jāveicina šo </w:t>
      </w:r>
      <w:r w:rsidRPr="00F93565">
        <w:rPr>
          <w:sz w:val="28"/>
          <w:szCs w:val="28"/>
          <w:lang w:eastAsia="en-US"/>
        </w:rPr>
        <w:t>pakalpojumu drošība, kā arī jāizglīto sabiedrībai, lai netiktu izvēlēti nedroši pakalpojumi.</w:t>
      </w:r>
    </w:p>
    <w:p w:rsidR="00B23BA0" w:rsidRPr="00F93565" w:rsidP="00B23BA0" w14:paraId="776AAB47" w14:textId="77777777">
      <w:pPr>
        <w:ind w:right="0" w:firstLine="0"/>
        <w:rPr>
          <w:sz w:val="28"/>
          <w:szCs w:val="28"/>
          <w:lang w:eastAsia="en-US"/>
        </w:rPr>
      </w:pPr>
      <w:r w:rsidRPr="00F93565">
        <w:rPr>
          <w:sz w:val="28"/>
          <w:szCs w:val="28"/>
          <w:lang w:eastAsia="en-US"/>
        </w:rPr>
        <w:t>9. Saslimstība ar sifilisu un gonoreju Latvijā samazinās. Tomēr saslimstība ar sifilisu joprojām pārsniedz vidējos rādītājus ES. Saslimstība ar hlamidiozi ir ievērojami zemāka par vidējo līmeni ES, kas liecina, ka šī STI netiek atklāta pietiekamā līmenī. Savukārt Gonokoku rezistence gonorejas ārstēšanas procesā ir kļuvusi par svarīgu veselības aprūpes problēmu. Minētās STI būtiski ietekmē reproduktīvo veselību un ir viens no neauglības cēloņiem. Ņemot vērā to, ka Latvijā demogrāfijas veicināšana, tai skaitā reproduktīvās veselības uzlabošana, ir viena no valsts politikas prioritātēm, jāpanāk STI izplatības ierobežošana.</w:t>
      </w:r>
    </w:p>
    <w:p w:rsidR="00B23BA0" w:rsidRPr="00F93565" w:rsidP="00B23BA0" w14:paraId="5239ACE4" w14:textId="77777777">
      <w:pPr>
        <w:ind w:right="0" w:firstLine="0"/>
        <w:rPr>
          <w:sz w:val="28"/>
          <w:szCs w:val="28"/>
          <w:lang w:eastAsia="en-US"/>
        </w:rPr>
      </w:pPr>
      <w:r w:rsidRPr="00F93565">
        <w:rPr>
          <w:sz w:val="28"/>
          <w:szCs w:val="28"/>
          <w:lang w:eastAsia="en-US"/>
        </w:rPr>
        <w:t>10. Ieslodzījumā esošās personas ir viena no riska grupām, kurā ir visbiežāk sastopama HIV/AIDS, STI, VHB un/vai VHC saslimstība. Parasti ieslodzītie jau ir inficējušies pirms nonākšanas ieslodzījuma vietā. Ņemot vērā viņu paradumus un noslēgto vidi, ir risks šo infekciju plašākai izplatībai ieslodzīto vidū. Lai ieslodzījumā esošām personām nodrošinātu atbilstošu veselības aizsardzību, svarīgi  ir samazināt inficēšanās riskus ieslodzījuma vietās, panākt pēc iespējas agrīnāku šo infekcijas slimību diagnostiku un ārstēšanu, kā arī nodrošināt, lai ieslodzītie saņemtu uzsākto ārstēšanu arī pēc ieslodzījuma.</w:t>
      </w:r>
    </w:p>
    <w:p w:rsidR="00B23BA0" w:rsidRPr="00F93565" w:rsidP="00B23BA0" w14:paraId="09AA8877" w14:textId="49995E52">
      <w:pPr>
        <w:ind w:right="0" w:firstLine="0"/>
        <w:rPr>
          <w:sz w:val="28"/>
          <w:szCs w:val="28"/>
          <w:lang w:eastAsia="en-US"/>
        </w:rPr>
      </w:pPr>
      <w:r w:rsidRPr="00F93565">
        <w:rPr>
          <w:sz w:val="28"/>
          <w:szCs w:val="28"/>
          <w:lang w:eastAsia="en-US"/>
        </w:rPr>
        <w:t>11. Viens no biežākajiem HIV, VHB un VHC inficēšanās cēloņiem ir intravenozo narkotiku lietošana. Līdz ar to šo infekciju izplatības novēršanai ir svarīgi mazināt ar intravenozo narkotiku lietošanu saistītos inficēšanās riskus. Salīdzinot ar citām ES valstīm, Latvijā kaitējuma mazināšanas pakalpojumi nav pieejami pi</w:t>
      </w:r>
      <w:r w:rsidR="005D0609">
        <w:rPr>
          <w:sz w:val="28"/>
          <w:szCs w:val="28"/>
          <w:lang w:eastAsia="en-US"/>
        </w:rPr>
        <w:t>etiekamā apjomā. Piemēram, opio</w:t>
      </w:r>
      <w:r w:rsidRPr="00F93565">
        <w:rPr>
          <w:sz w:val="28"/>
          <w:szCs w:val="28"/>
          <w:lang w:eastAsia="en-US"/>
        </w:rPr>
        <w:t>īdus aizvietojošo farmakoloģisko terapiju Latvijā saņem apmēram tikai 10% no personām, k</w:t>
      </w:r>
      <w:r w:rsidRPr="00F93565" w:rsidR="00960BC1">
        <w:rPr>
          <w:sz w:val="28"/>
          <w:szCs w:val="28"/>
          <w:lang w:eastAsia="en-US"/>
        </w:rPr>
        <w:t>urām</w:t>
      </w:r>
      <w:r w:rsidRPr="00F93565">
        <w:rPr>
          <w:sz w:val="28"/>
          <w:szCs w:val="28"/>
          <w:lang w:eastAsia="en-US"/>
        </w:rPr>
        <w:t xml:space="preserve"> tā būtu nepieciešama. Savukārt</w:t>
      </w:r>
      <w:r w:rsidRPr="00F93565">
        <w:rPr>
          <w:rFonts w:ascii="Calibri" w:hAnsi="Calibri"/>
          <w:sz w:val="22"/>
          <w:lang w:eastAsia="en-US"/>
        </w:rPr>
        <w:t xml:space="preserve"> </w:t>
      </w:r>
      <w:r w:rsidRPr="00F93565">
        <w:rPr>
          <w:sz w:val="28"/>
          <w:szCs w:val="28"/>
          <w:lang w:eastAsia="en-US"/>
        </w:rPr>
        <w:t>Latvijā</w:t>
      </w:r>
      <w:r w:rsidRPr="00F93565">
        <w:rPr>
          <w:rFonts w:ascii="Calibri" w:hAnsi="Calibri"/>
          <w:sz w:val="22"/>
          <w:lang w:eastAsia="en-US"/>
        </w:rPr>
        <w:t xml:space="preserve"> </w:t>
      </w:r>
      <w:r w:rsidRPr="00F93565">
        <w:rPr>
          <w:sz w:val="28"/>
          <w:szCs w:val="28"/>
          <w:lang w:eastAsia="en-US"/>
        </w:rPr>
        <w:t xml:space="preserve">izsniegto šļirču skaits atbilst vienam no zemākajiem rādītājiem ES: 56,7 šļirces uz vienu INL pret atbilstošu vidējo rādītāju ES (100-200 šļirces uz vienu INL). </w:t>
      </w:r>
      <w:r w:rsidRPr="00F93565" w:rsidR="005F710A">
        <w:rPr>
          <w:sz w:val="28"/>
          <w:szCs w:val="28"/>
          <w:lang w:eastAsia="en-US"/>
        </w:rPr>
        <w:t xml:space="preserve"> </w:t>
      </w:r>
      <w:r w:rsidRPr="00F93565" w:rsidR="005F710A">
        <w:rPr>
          <w:sz w:val="28"/>
          <w:szCs w:val="28"/>
        </w:rPr>
        <w:t>No 2017.gada Eiropas ziņojuma par narkotikām Latvijā no 2015.gadā paziņotajiem jaunajiem ar injicēšanu saistītajiem inficēšanās gadījumiem 58% ir diagnosticēti vēlīni.</w:t>
      </w:r>
      <w:r w:rsidRPr="00F93565" w:rsidR="005F710A">
        <w:rPr>
          <w:rFonts w:cs="Trivia Sans Book"/>
          <w:sz w:val="28"/>
          <w:szCs w:val="28"/>
        </w:rPr>
        <w:t xml:space="preserve"> ES vidējie vēlīnas diagnostikas rādītāji, ņemot vērā visus inficēšanās ceļus, ir 47 %.</w:t>
      </w:r>
    </w:p>
    <w:p w:rsidR="00B23BA0" w:rsidRPr="00F93565" w:rsidP="00B23BA0" w14:paraId="4197199B" w14:textId="6BBE5B18">
      <w:pPr>
        <w:pStyle w:val="Heading1"/>
        <w:rPr>
          <w:rFonts w:eastAsia="Times New Roman" w:cs="Times New Roman"/>
          <w:b w:val="0"/>
          <w:bCs w:val="0"/>
          <w:kern w:val="0"/>
          <w:szCs w:val="28"/>
        </w:rPr>
      </w:pPr>
      <w:bookmarkStart w:id="16" w:name="_Toc256000003"/>
      <w:bookmarkStart w:id="17" w:name="_Toc256000047"/>
      <w:r w:rsidRPr="00F93565">
        <w:rPr>
          <w:rFonts w:eastAsia="Times New Roman" w:cs="Times New Roman"/>
          <w:b w:val="0"/>
          <w:bCs w:val="0"/>
          <w:kern w:val="0"/>
          <w:szCs w:val="28"/>
        </w:rPr>
        <w:t>12. Augsta HIV, VHB, VHC un STI izplatība ir arī to personu vidū, kas nodarbojas ar prostitūciju un MSM. Kā liecina Latvijā un citās valstīs veiktie pētījumi, šīs personas ir stigmatizētas, tādēļ ir jānodrošina atbilstoši pakalpojumi (piemēram, konsultācijas un eksprestesti) šīm personām draudzīgos apstākļos.</w:t>
      </w:r>
      <w:bookmarkEnd w:id="17"/>
      <w:bookmarkEnd w:id="16"/>
    </w:p>
    <w:p w:rsidR="00560348" w:rsidRPr="00F93565" w:rsidP="00B23BA0" w14:paraId="4349C527" w14:textId="245B6542">
      <w:pPr>
        <w:pStyle w:val="Heading1"/>
      </w:pPr>
      <w:bookmarkStart w:id="18" w:name="_Toc256000004"/>
      <w:bookmarkStart w:id="19" w:name="_Toc256000048"/>
      <w:r w:rsidRPr="00F93565">
        <w:rPr>
          <w:rFonts w:eastAsia="Times New Roman" w:cs="Times New Roman"/>
          <w:b w:val="0"/>
          <w:bCs w:val="0"/>
          <w:kern w:val="0"/>
          <w:szCs w:val="28"/>
        </w:rPr>
        <w:t>13. Vienlaicīgi paaugstinātam inficēšanās riskam ir pakļauti šo dažādo riska grupu personu partneri (piemēram, INL, MSM, prostitūcijā nodarbināto personu partneri).</w:t>
      </w:r>
      <w:bookmarkEnd w:id="19"/>
      <w:bookmarkEnd w:id="18"/>
    </w:p>
    <w:p w:rsidR="00FF0BE0" w:rsidRPr="00FF0BE0" w:rsidP="00FF0BE0" w14:paraId="0F6F4B54" w14:textId="77777777">
      <w:pPr>
        <w:pStyle w:val="Heading1"/>
      </w:pPr>
    </w:p>
    <w:p w:rsidR="0062208E" w:rsidRPr="00E221CB" w:rsidP="005F7D54" w14:paraId="504AD16D" w14:textId="77777777">
      <w:pPr>
        <w:pStyle w:val="Heading2"/>
        <w:ind w:left="0" w:firstLine="0"/>
      </w:pPr>
      <w:bookmarkStart w:id="20" w:name="_Toc376894716"/>
      <w:bookmarkStart w:id="21" w:name="_Toc376896113"/>
      <w:bookmarkStart w:id="22" w:name="_Toc376898224"/>
      <w:bookmarkStart w:id="23" w:name="_Toc376942617"/>
      <w:bookmarkStart w:id="24" w:name="_Toc437858822"/>
      <w:bookmarkStart w:id="25" w:name="_Toc453148977"/>
      <w:bookmarkStart w:id="26" w:name="_Toc453149045"/>
      <w:bookmarkStart w:id="27" w:name="_Toc481049522"/>
      <w:bookmarkStart w:id="28" w:name="_Toc256000006"/>
      <w:bookmarkStart w:id="29" w:name="_Toc256000050"/>
      <w:r>
        <w:t>2</w:t>
      </w:r>
      <w:r w:rsidRPr="00E221CB">
        <w:t>.1.HIV/AIDS</w:t>
      </w:r>
      <w:bookmarkEnd w:id="29"/>
      <w:bookmarkEnd w:id="28"/>
      <w:bookmarkEnd w:id="20"/>
      <w:bookmarkEnd w:id="21"/>
      <w:bookmarkEnd w:id="22"/>
      <w:bookmarkEnd w:id="23"/>
      <w:bookmarkEnd w:id="24"/>
      <w:bookmarkEnd w:id="25"/>
      <w:bookmarkEnd w:id="26"/>
      <w:bookmarkEnd w:id="27"/>
    </w:p>
    <w:p w:rsidR="0062208E" w:rsidRPr="00E221CB" w:rsidP="00F24AC9" w14:paraId="61511791" w14:textId="77777777">
      <w:pPr>
        <w:ind w:right="0"/>
        <w:rPr>
          <w:sz w:val="28"/>
          <w:szCs w:val="28"/>
        </w:rPr>
      </w:pPr>
      <w:r w:rsidRPr="00E221CB">
        <w:rPr>
          <w:sz w:val="28"/>
          <w:szCs w:val="28"/>
        </w:rPr>
        <w:t>HIV infekcijas izplatība ir globāla mēroga problēma, kam ir sociāli ekonomiskas sekas un kas negatīvi ietekmē visas sabiedrības veselību, katra indivīda drošību, iekļaušanos sabiedrībā un darba tirgū, kā arī ietekmē valsts labklājību kopumā.</w:t>
      </w:r>
    </w:p>
    <w:p w:rsidR="00CB6F68" w:rsidP="00CB6F68" w14:paraId="426113AC" w14:textId="647E2415">
      <w:pPr>
        <w:ind w:right="0"/>
        <w:rPr>
          <w:sz w:val="28"/>
          <w:szCs w:val="28"/>
        </w:rPr>
      </w:pPr>
      <w:r w:rsidRPr="00CB6F68">
        <w:rPr>
          <w:sz w:val="28"/>
          <w:szCs w:val="28"/>
        </w:rPr>
        <w:t xml:space="preserve">Latvija ir to ES valstu vidū, kur HIV infekcijas izplatības rādītāji ir </w:t>
      </w:r>
      <w:r w:rsidR="00E70376">
        <w:rPr>
          <w:sz w:val="28"/>
          <w:szCs w:val="28"/>
        </w:rPr>
        <w:t xml:space="preserve">vieni no </w:t>
      </w:r>
      <w:r w:rsidR="00D201A2">
        <w:rPr>
          <w:sz w:val="28"/>
          <w:szCs w:val="28"/>
        </w:rPr>
        <w:t>vis</w:t>
      </w:r>
      <w:r w:rsidR="00E70376">
        <w:rPr>
          <w:sz w:val="28"/>
          <w:szCs w:val="28"/>
        </w:rPr>
        <w:t>au</w:t>
      </w:r>
      <w:r w:rsidR="00540552">
        <w:rPr>
          <w:sz w:val="28"/>
          <w:szCs w:val="28"/>
        </w:rPr>
        <w:t>gstākajiem ES</w:t>
      </w:r>
      <w:r w:rsidRPr="00CB6F68">
        <w:rPr>
          <w:sz w:val="28"/>
          <w:szCs w:val="28"/>
        </w:rPr>
        <w:t>. SPKC dati rāda, ka 2015.gadā Latvijā tika reģistrēti 19,</w:t>
      </w:r>
      <w:r w:rsidR="00443621">
        <w:rPr>
          <w:sz w:val="28"/>
          <w:szCs w:val="28"/>
        </w:rPr>
        <w:t>8</w:t>
      </w:r>
      <w:r w:rsidRPr="00CB6F68">
        <w:rPr>
          <w:sz w:val="28"/>
          <w:szCs w:val="28"/>
        </w:rPr>
        <w:t xml:space="preserve"> HIV infekcijas gadījumi uz 100 000 iedzīvotājiem, salīdzinoši pēc </w:t>
      </w:r>
      <w:r w:rsidR="009F6E4E">
        <w:rPr>
          <w:sz w:val="28"/>
          <w:szCs w:val="28"/>
        </w:rPr>
        <w:t xml:space="preserve">jaunākajiem publicētajiem </w:t>
      </w:r>
      <w:r w:rsidRPr="00CB6F68">
        <w:rPr>
          <w:sz w:val="28"/>
          <w:szCs w:val="28"/>
        </w:rPr>
        <w:t>ECDC datiem ES/EEZ valstīs 2015.gadā vidēji reģistrēti 5,8 HIV infekcijas gadījumi uz 100 000 iedzīvotājiem</w:t>
      </w:r>
      <w:r w:rsidR="009F6E4E">
        <w:rPr>
          <w:sz w:val="28"/>
          <w:szCs w:val="28"/>
        </w:rPr>
        <w:t xml:space="preserve"> </w:t>
      </w:r>
      <w:r w:rsidRPr="009F6E4E" w:rsidR="009F6E4E">
        <w:rPr>
          <w:sz w:val="28"/>
          <w:szCs w:val="28"/>
        </w:rPr>
        <w:t>(dati par HIV epidemioloģisko situāciju 2016.gadā ES/EEZ valstīs tiks publicēti 2017.gada beigās)</w:t>
      </w:r>
      <w:r w:rsidRPr="00CB6F68">
        <w:rPr>
          <w:sz w:val="28"/>
          <w:szCs w:val="28"/>
        </w:rPr>
        <w:t xml:space="preserve">. </w:t>
      </w:r>
    </w:p>
    <w:p w:rsidR="00761442" w:rsidP="00FA036E" w14:paraId="45D1B34D" w14:textId="2120436A">
      <w:pPr>
        <w:ind w:right="0" w:firstLine="0"/>
        <w:rPr>
          <w:b/>
          <w:szCs w:val="24"/>
        </w:rPr>
      </w:pPr>
    </w:p>
    <w:p w:rsidR="006C0165" w:rsidRPr="003B2F67" w:rsidP="003B61D1" w14:paraId="4AA1D952" w14:textId="74FDC093">
      <w:pPr>
        <w:ind w:right="0"/>
        <w:jc w:val="center"/>
        <w:rPr>
          <w:b/>
          <w:szCs w:val="24"/>
        </w:rPr>
      </w:pPr>
      <w:r w:rsidRPr="003B2F67">
        <w:rPr>
          <w:b/>
          <w:szCs w:val="24"/>
        </w:rPr>
        <w:t>1.attēls</w:t>
      </w:r>
      <w:r>
        <w:rPr>
          <w:b/>
          <w:szCs w:val="24"/>
        </w:rPr>
        <w:t>:</w:t>
      </w:r>
      <w:r w:rsidRPr="003B2F67">
        <w:rPr>
          <w:b/>
          <w:szCs w:val="24"/>
        </w:rPr>
        <w:t xml:space="preserve"> HIV </w:t>
      </w:r>
      <w:r w:rsidR="003E5C16">
        <w:rPr>
          <w:b/>
          <w:szCs w:val="24"/>
        </w:rPr>
        <w:t xml:space="preserve"> un AIDS </w:t>
      </w:r>
      <w:r w:rsidRPr="003B2F67">
        <w:rPr>
          <w:b/>
          <w:szCs w:val="24"/>
        </w:rPr>
        <w:t>saslimšanas gadījumi, 201</w:t>
      </w:r>
      <w:r w:rsidR="00930A4F">
        <w:rPr>
          <w:b/>
          <w:szCs w:val="24"/>
        </w:rPr>
        <w:t>5</w:t>
      </w:r>
      <w:r w:rsidRPr="003B2F67">
        <w:rPr>
          <w:b/>
          <w:szCs w:val="24"/>
        </w:rPr>
        <w:t>.</w:t>
      </w:r>
      <w:r>
        <w:rPr>
          <w:rStyle w:val="FootnoteReference"/>
          <w:b/>
          <w:szCs w:val="24"/>
        </w:rPr>
        <w:footnoteReference w:id="9"/>
      </w:r>
    </w:p>
    <w:p w:rsidR="004B6E6E" w:rsidRPr="00CB6F68" w:rsidP="006C0165" w14:paraId="51F56DA6" w14:textId="4520DFFE">
      <w:pPr>
        <w:ind w:right="0"/>
        <w:jc w:val="center"/>
        <w:rPr>
          <w:sz w:val="28"/>
          <w:szCs w:val="28"/>
        </w:rPr>
      </w:pPr>
      <w:r>
        <w:rPr>
          <w:noProof/>
        </w:rPr>
        <w:drawing>
          <wp:inline distT="0" distB="0" distL="0" distR="0">
            <wp:extent cx="2400300" cy="4943475"/>
            <wp:effectExtent l="0" t="0" r="0" b="9525"/>
            <wp:docPr id="3" name="Chart 3">
              <a:extLst xmlns:a="http://schemas.openxmlformats.org/drawingml/2006/main">
                <a:ext xmlns:a="http://schemas.openxmlformats.org/drawingml/2006/main" uri="{FF2B5EF4-FFF2-40B4-BE49-F238E27FC236}">
                  <a16:creationId xmlns:a16="http://schemas.microsoft.com/office/drawing/2014/main" id="{FFCDDA27-D919-4426-B8AB-2ADDB17236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3E5C16">
        <w:rPr>
          <w:noProof/>
        </w:rPr>
        <w:drawing>
          <wp:inline distT="0" distB="0" distL="0" distR="0">
            <wp:extent cx="2305050" cy="4943475"/>
            <wp:effectExtent l="0" t="0" r="0" b="9525"/>
            <wp:docPr id="11" name="Chart 11">
              <a:extLst xmlns:a="http://schemas.openxmlformats.org/drawingml/2006/main">
                <a:ext xmlns:a="http://schemas.openxmlformats.org/drawingml/2006/main" uri="{FF2B5EF4-FFF2-40B4-BE49-F238E27FC236}">
                  <a16:creationId xmlns:a16="http://schemas.microsoft.com/office/drawing/2014/main" id="{AD1E1158-AD2B-44CA-BDB4-56F6B6679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05DA4" w:rsidP="00CB6F68" w14:paraId="03B1E100" w14:textId="77777777">
      <w:pPr>
        <w:ind w:right="0"/>
        <w:rPr>
          <w:sz w:val="28"/>
          <w:szCs w:val="28"/>
        </w:rPr>
      </w:pPr>
    </w:p>
    <w:p w:rsidR="00B618D9" w:rsidRPr="00F93565" w:rsidP="00CB6F68" w14:paraId="674AA195" w14:textId="1130203B">
      <w:pPr>
        <w:ind w:right="0"/>
        <w:rPr>
          <w:sz w:val="28"/>
          <w:szCs w:val="28"/>
        </w:rPr>
      </w:pPr>
      <w:r w:rsidRPr="00CB6F68">
        <w:rPr>
          <w:sz w:val="28"/>
          <w:szCs w:val="28"/>
        </w:rPr>
        <w:t>Latvijā</w:t>
      </w:r>
      <w:r w:rsidR="00116456">
        <w:rPr>
          <w:sz w:val="28"/>
          <w:szCs w:val="28"/>
        </w:rPr>
        <w:t>,</w:t>
      </w:r>
      <w:r w:rsidRPr="00CB6F68">
        <w:rPr>
          <w:sz w:val="28"/>
          <w:szCs w:val="28"/>
        </w:rPr>
        <w:t xml:space="preserve"> </w:t>
      </w:r>
      <w:r w:rsidRPr="00CB6F68" w:rsidR="00116456">
        <w:rPr>
          <w:sz w:val="28"/>
          <w:szCs w:val="28"/>
        </w:rPr>
        <w:t>salīdzinot ar 2015.gadu</w:t>
      </w:r>
      <w:r w:rsidR="00116456">
        <w:rPr>
          <w:sz w:val="28"/>
          <w:szCs w:val="28"/>
        </w:rPr>
        <w:t>,</w:t>
      </w:r>
      <w:r w:rsidRPr="00CB6F68" w:rsidR="00116456">
        <w:rPr>
          <w:sz w:val="28"/>
          <w:szCs w:val="28"/>
        </w:rPr>
        <w:t xml:space="preserve"> </w:t>
      </w:r>
      <w:r w:rsidRPr="00CB6F68">
        <w:rPr>
          <w:sz w:val="28"/>
          <w:szCs w:val="28"/>
        </w:rPr>
        <w:t xml:space="preserve">2016.gadā ir samazinājies </w:t>
      </w:r>
      <w:r>
        <w:rPr>
          <w:sz w:val="28"/>
          <w:szCs w:val="28"/>
        </w:rPr>
        <w:t>j</w:t>
      </w:r>
      <w:r w:rsidRPr="00CB6F68">
        <w:rPr>
          <w:sz w:val="28"/>
          <w:szCs w:val="28"/>
        </w:rPr>
        <w:t>aunatklāto HIV infekcijas gadījumu skaits (18,5 gad</w:t>
      </w:r>
      <w:r w:rsidR="00116456">
        <w:rPr>
          <w:sz w:val="28"/>
          <w:szCs w:val="28"/>
        </w:rPr>
        <w:t>ījumi uz 100 000 iedzīvotājiem)</w:t>
      </w:r>
      <w:r w:rsidRPr="00CB6F68">
        <w:rPr>
          <w:sz w:val="28"/>
          <w:szCs w:val="28"/>
        </w:rPr>
        <w:t>.</w:t>
      </w:r>
      <w:r w:rsidR="00A3345D">
        <w:rPr>
          <w:sz w:val="28"/>
          <w:szCs w:val="28"/>
        </w:rPr>
        <w:t xml:space="preserve"> </w:t>
      </w:r>
      <w:r w:rsidRPr="00F93565" w:rsidR="00BF32E3">
        <w:rPr>
          <w:sz w:val="28"/>
          <w:szCs w:val="28"/>
        </w:rPr>
        <w:t>Savukārt</w:t>
      </w:r>
      <w:r w:rsidRPr="00F93565" w:rsidR="00A3345D">
        <w:rPr>
          <w:sz w:val="28"/>
          <w:szCs w:val="28"/>
        </w:rPr>
        <w:t xml:space="preserve"> 2015.gadā jaunatklāto HIV infekcijas gadījumu skaits pieaugušajiem (vecumā no 15-49 gadiem uz 1000 neinficētām personām populācijā) ir augsts (0,53) un Eiropas reģionā ieņem ceturto vietu aiz Baltkrievijas, Ukrainas un Moldovas Republikas (Eiropas reģionā vidējais rādītājs ir 0,47).</w:t>
      </w:r>
      <w:r>
        <w:rPr>
          <w:rStyle w:val="FootnoteReference"/>
          <w:sz w:val="28"/>
          <w:szCs w:val="28"/>
        </w:rPr>
        <w:footnoteReference w:id="10"/>
      </w:r>
    </w:p>
    <w:p w:rsidR="00FA036E" w:rsidRPr="008154A4" w:rsidP="008154A4" w14:paraId="287A9BE6" w14:textId="7D65BF35">
      <w:pPr>
        <w:ind w:right="0"/>
        <w:rPr>
          <w:sz w:val="28"/>
          <w:szCs w:val="28"/>
        </w:rPr>
      </w:pPr>
      <w:r w:rsidRPr="005E4561">
        <w:rPr>
          <w:sz w:val="28"/>
          <w:szCs w:val="28"/>
        </w:rPr>
        <w:t>2015.gadā Latvijā reģistrēti  6,7 AIDS gadījumi uz 100 000 iedzīvotājiem, salīdzinot ar jaunākajiem publicētajiem ECDC datiem, ES/EEZ valstīs 2015.gadā vidēji reģistrēti 0,8 AIDS gadījumi uz 100 000 iedzīvotājiem (dati par AIDS epidemioloģisko situāciju 2016.gadā ES/EEZ valstīs tiks publicēti 2017.gada beigās).</w:t>
      </w:r>
      <w:r>
        <w:rPr>
          <w:rStyle w:val="FootnoteReference"/>
          <w:sz w:val="28"/>
          <w:szCs w:val="28"/>
        </w:rPr>
        <w:footnoteReference w:id="11"/>
      </w:r>
      <w:r w:rsidRPr="005E4561">
        <w:rPr>
          <w:sz w:val="28"/>
          <w:szCs w:val="28"/>
        </w:rPr>
        <w:t xml:space="preserve">  SPKC dati rāda, ka 2016.gadā ir samazinājies jaunatklāto AIDS gadījumu skaits (5,2 gadījumi uz 100 000 iedzīvot</w:t>
      </w:r>
      <w:r w:rsidR="00B347CE">
        <w:rPr>
          <w:sz w:val="28"/>
          <w:szCs w:val="28"/>
        </w:rPr>
        <w:t>ājiem), salīdzinot ar 2015.gadu</w:t>
      </w:r>
      <w:r w:rsidR="008154A4">
        <w:rPr>
          <w:sz w:val="28"/>
          <w:szCs w:val="28"/>
        </w:rPr>
        <w:t>.</w:t>
      </w:r>
    </w:p>
    <w:p w:rsidR="00FF2A54" w:rsidP="00432027" w14:paraId="0E53CD81" w14:textId="77777777">
      <w:pPr>
        <w:ind w:right="0"/>
        <w:jc w:val="center"/>
        <w:rPr>
          <w:b/>
          <w:szCs w:val="24"/>
        </w:rPr>
      </w:pPr>
    </w:p>
    <w:p w:rsidR="00432027" w:rsidRPr="00432027" w:rsidP="00432027" w14:paraId="30CB0710" w14:textId="356C144E">
      <w:pPr>
        <w:ind w:right="0"/>
        <w:jc w:val="center"/>
        <w:rPr>
          <w:b/>
          <w:szCs w:val="24"/>
        </w:rPr>
      </w:pPr>
      <w:r w:rsidRPr="00432027">
        <w:rPr>
          <w:b/>
          <w:szCs w:val="24"/>
        </w:rPr>
        <w:t>2.attēls</w:t>
      </w:r>
      <w:r>
        <w:rPr>
          <w:b/>
          <w:szCs w:val="24"/>
        </w:rPr>
        <w:t>:</w:t>
      </w:r>
      <w:r w:rsidRPr="00432027">
        <w:rPr>
          <w:b/>
          <w:szCs w:val="24"/>
        </w:rPr>
        <w:t xml:space="preserve"> HIV un AIDS gadījumu skaita dinamika (2012.-2016.)</w:t>
      </w:r>
      <w:r>
        <w:rPr>
          <w:b/>
          <w:szCs w:val="24"/>
        </w:rPr>
        <w:t>*</w:t>
      </w:r>
    </w:p>
    <w:p w:rsidR="0062208E" w:rsidRPr="00E221CB" w:rsidP="00432027" w14:paraId="7F01EEC3" w14:textId="6ECEC179">
      <w:pPr>
        <w:ind w:right="0"/>
        <w:jc w:val="center"/>
        <w:rPr>
          <w:sz w:val="28"/>
          <w:szCs w:val="28"/>
        </w:rPr>
      </w:pPr>
      <w:r>
        <w:rPr>
          <w:noProof/>
        </w:rPr>
        <w:drawing>
          <wp:inline distT="0" distB="0" distL="0" distR="0">
            <wp:extent cx="2628900" cy="2190750"/>
            <wp:effectExtent l="0" t="0" r="0" b="0"/>
            <wp:docPr id="1" name="Chart 1">
              <a:extLst xmlns:a="http://schemas.openxmlformats.org/drawingml/2006/main">
                <a:ext xmlns:a="http://schemas.openxmlformats.org/drawingml/2006/main" uri="{FF2B5EF4-FFF2-40B4-BE49-F238E27FC236}">
                  <a16:creationId xmlns:a16="http://schemas.microsoft.com/office/drawing/2014/main" id="{7F7B3F36-54A7-4CA6-A23D-DF99491068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32027">
        <w:rPr>
          <w:noProof/>
        </w:rPr>
        <w:drawing>
          <wp:inline distT="0" distB="0" distL="0" distR="0">
            <wp:extent cx="2562225" cy="2181225"/>
            <wp:effectExtent l="0" t="0" r="9525" b="9525"/>
            <wp:docPr id="4" name="Chart 4">
              <a:extLst xmlns:a="http://schemas.openxmlformats.org/drawingml/2006/main">
                <a:ext xmlns:a="http://schemas.openxmlformats.org/drawingml/2006/main" uri="{FF2B5EF4-FFF2-40B4-BE49-F238E27FC236}">
                  <a16:creationId xmlns:a16="http://schemas.microsoft.com/office/drawing/2014/main" id="{700C48A6-7AF9-45C3-ADF4-86230D5431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208E" w:rsidRPr="00E47078" w:rsidP="00432027" w14:paraId="247E7707" w14:textId="5CBC222E">
      <w:pPr>
        <w:ind w:right="0"/>
        <w:rPr>
          <w:sz w:val="20"/>
          <w:szCs w:val="20"/>
        </w:rPr>
      </w:pPr>
      <w:r>
        <w:rPr>
          <w:sz w:val="20"/>
          <w:szCs w:val="20"/>
        </w:rPr>
        <w:t>*</w:t>
      </w:r>
      <w:r w:rsidRPr="00E47078">
        <w:rPr>
          <w:sz w:val="20"/>
          <w:szCs w:val="20"/>
        </w:rPr>
        <w:t xml:space="preserve">Dati: </w:t>
      </w:r>
      <w:r w:rsidRPr="00E47078" w:rsidR="003B0255">
        <w:rPr>
          <w:sz w:val="20"/>
          <w:szCs w:val="20"/>
        </w:rPr>
        <w:t>SPKC</w:t>
      </w:r>
      <w:r>
        <w:rPr>
          <w:sz w:val="20"/>
          <w:szCs w:val="20"/>
        </w:rPr>
        <w:t>,</w:t>
      </w:r>
    </w:p>
    <w:p w:rsidR="002F4DD7" w:rsidRPr="00E47078" w:rsidP="002F4DD7" w14:paraId="3DC46A51" w14:textId="507ACCD8">
      <w:pPr>
        <w:ind w:right="0"/>
        <w:rPr>
          <w:sz w:val="20"/>
          <w:szCs w:val="20"/>
        </w:rPr>
      </w:pPr>
      <w:r w:rsidRPr="00E47078">
        <w:rPr>
          <w:sz w:val="20"/>
          <w:szCs w:val="20"/>
        </w:rPr>
        <w:t>uz gada vidējo iedzīvotāju skaitu, izņemot 2016.gadu, kad rēķināts uz</w:t>
      </w:r>
      <w:r w:rsidR="00FF2A54">
        <w:rPr>
          <w:sz w:val="20"/>
          <w:szCs w:val="20"/>
        </w:rPr>
        <w:t xml:space="preserve"> iedzīvotāju skaitu gada sākumā</w:t>
      </w:r>
    </w:p>
    <w:p w:rsidR="002F4DD7" w:rsidP="0026311E" w14:paraId="018E3CC3" w14:textId="77777777">
      <w:pPr>
        <w:ind w:right="0"/>
        <w:rPr>
          <w:sz w:val="28"/>
          <w:szCs w:val="28"/>
        </w:rPr>
      </w:pPr>
    </w:p>
    <w:p w:rsidR="0026311E" w:rsidRPr="00E221CB" w:rsidP="00AD5F9B" w14:paraId="5435553E" w14:textId="0548E49F">
      <w:pPr>
        <w:ind w:right="0"/>
        <w:rPr>
          <w:sz w:val="28"/>
          <w:szCs w:val="28"/>
        </w:rPr>
      </w:pPr>
      <w:r w:rsidRPr="00E221CB">
        <w:rPr>
          <w:sz w:val="28"/>
          <w:szCs w:val="28"/>
        </w:rPr>
        <w:t>Palielinoties HIV inficēto pacientu skaitam un pacientu skaitam AIDS stadijā, ar katru gadu palielinās HIV infekcijas ārstēšanai paredzēto zāļu izmaksas.</w:t>
      </w:r>
    </w:p>
    <w:p w:rsidR="0067513D" w:rsidP="00AD5F9B" w14:paraId="25E9DE75" w14:textId="77777777">
      <w:pPr>
        <w:ind w:right="0" w:firstLine="0"/>
        <w:rPr>
          <w:sz w:val="20"/>
          <w:szCs w:val="20"/>
        </w:rPr>
      </w:pPr>
      <w:r>
        <w:rPr>
          <w:sz w:val="20"/>
          <w:szCs w:val="20"/>
        </w:rPr>
        <w:t xml:space="preserve">                       </w:t>
      </w:r>
    </w:p>
    <w:p w:rsidR="0067513D" w:rsidP="0067513D" w14:paraId="2EA6FB42" w14:textId="67FFAAB1">
      <w:pPr>
        <w:ind w:right="0" w:firstLine="0"/>
        <w:jc w:val="center"/>
        <w:rPr>
          <w:b/>
          <w:szCs w:val="24"/>
        </w:rPr>
      </w:pPr>
      <w:r>
        <w:rPr>
          <w:b/>
          <w:szCs w:val="24"/>
        </w:rPr>
        <w:t xml:space="preserve">                3</w:t>
      </w:r>
      <w:r w:rsidRPr="00432027">
        <w:rPr>
          <w:b/>
          <w:szCs w:val="24"/>
        </w:rPr>
        <w:t>.attēls</w:t>
      </w:r>
      <w:r>
        <w:rPr>
          <w:b/>
          <w:szCs w:val="24"/>
        </w:rPr>
        <w:t>:</w:t>
      </w:r>
      <w:r w:rsidRPr="00432027">
        <w:rPr>
          <w:b/>
          <w:szCs w:val="24"/>
        </w:rPr>
        <w:t xml:space="preserve"> </w:t>
      </w:r>
      <w:r>
        <w:rPr>
          <w:b/>
          <w:szCs w:val="24"/>
        </w:rPr>
        <w:t>ARV terapiju saņēmušo pacienta</w:t>
      </w:r>
      <w:r w:rsidRPr="00432027">
        <w:rPr>
          <w:b/>
          <w:szCs w:val="24"/>
        </w:rPr>
        <w:t xml:space="preserve"> skaita</w:t>
      </w:r>
      <w:r>
        <w:rPr>
          <w:b/>
          <w:szCs w:val="24"/>
        </w:rPr>
        <w:t xml:space="preserve"> un izmaksu</w:t>
      </w:r>
      <w:r w:rsidRPr="00432027">
        <w:rPr>
          <w:b/>
          <w:szCs w:val="24"/>
        </w:rPr>
        <w:t xml:space="preserve"> dinamika </w:t>
      </w:r>
    </w:p>
    <w:p w:rsidR="0067513D" w:rsidP="0067513D" w14:paraId="6D6D9579" w14:textId="0E820FDB">
      <w:pPr>
        <w:ind w:right="0" w:firstLine="0"/>
        <w:jc w:val="center"/>
        <w:rPr>
          <w:sz w:val="20"/>
          <w:szCs w:val="20"/>
        </w:rPr>
      </w:pPr>
      <w:r w:rsidRPr="00432027">
        <w:rPr>
          <w:b/>
          <w:szCs w:val="24"/>
        </w:rPr>
        <w:t>(201</w:t>
      </w:r>
      <w:r>
        <w:rPr>
          <w:b/>
          <w:szCs w:val="24"/>
        </w:rPr>
        <w:t>1</w:t>
      </w:r>
      <w:r w:rsidRPr="00432027">
        <w:rPr>
          <w:b/>
          <w:szCs w:val="24"/>
        </w:rPr>
        <w:t>.-2016.)</w:t>
      </w:r>
      <w:r>
        <w:rPr>
          <w:b/>
          <w:szCs w:val="24"/>
        </w:rPr>
        <w:t>*</w:t>
      </w:r>
    </w:p>
    <w:p w:rsidR="00C26436" w:rsidP="00AD5F9B" w14:paraId="3CA53508" w14:textId="47885195">
      <w:pPr>
        <w:ind w:right="0" w:firstLine="0"/>
        <w:rPr>
          <w:sz w:val="20"/>
          <w:szCs w:val="20"/>
        </w:rPr>
      </w:pPr>
      <w:r>
        <w:rPr>
          <w:sz w:val="20"/>
          <w:szCs w:val="20"/>
        </w:rPr>
        <w:t xml:space="preserve">                                  </w:t>
      </w:r>
      <w:r>
        <w:rPr>
          <w:noProof/>
        </w:rPr>
        <w:drawing>
          <wp:inline distT="0" distB="0" distL="0" distR="0">
            <wp:extent cx="4152900" cy="2257425"/>
            <wp:effectExtent l="0" t="0" r="0" b="9525"/>
            <wp:docPr id="17" name="Chart 17">
              <a:extLst xmlns:a="http://schemas.openxmlformats.org/drawingml/2006/main">
                <a:ext xmlns:a="http://schemas.openxmlformats.org/drawingml/2006/main" uri="{FF2B5EF4-FFF2-40B4-BE49-F238E27FC236}">
                  <a16:creationId xmlns:a16="http://schemas.microsoft.com/office/drawing/2014/main" id="{2903E2D3-771D-4598-9D10-F189557F2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6436" w:rsidP="00AD5F9B" w14:paraId="0B409271" w14:textId="42D9BF69">
      <w:pPr>
        <w:ind w:right="0" w:firstLine="0"/>
        <w:rPr>
          <w:sz w:val="20"/>
          <w:szCs w:val="20"/>
        </w:rPr>
      </w:pPr>
      <w:r>
        <w:rPr>
          <w:sz w:val="20"/>
          <w:szCs w:val="20"/>
        </w:rPr>
        <w:t xml:space="preserve">                                  *</w:t>
      </w:r>
      <w:r w:rsidRPr="0067513D">
        <w:t xml:space="preserve"> </w:t>
      </w:r>
      <w:r w:rsidRPr="0067513D">
        <w:rPr>
          <w:sz w:val="20"/>
          <w:szCs w:val="20"/>
        </w:rPr>
        <w:t xml:space="preserve">Dati: </w:t>
      </w:r>
      <w:r>
        <w:rPr>
          <w:sz w:val="20"/>
          <w:szCs w:val="20"/>
        </w:rPr>
        <w:t>NVD</w:t>
      </w:r>
    </w:p>
    <w:p w:rsidR="0067513D" w:rsidP="00AD5F9B" w14:paraId="43E19A95" w14:textId="22AD53CC">
      <w:pPr>
        <w:ind w:right="0" w:firstLine="0"/>
        <w:rPr>
          <w:sz w:val="20"/>
          <w:szCs w:val="20"/>
        </w:rPr>
      </w:pPr>
    </w:p>
    <w:p w:rsidR="0067513D" w:rsidP="00AD5F9B" w14:paraId="6E748F0D" w14:textId="2E262C89">
      <w:pPr>
        <w:ind w:right="0" w:firstLine="0"/>
        <w:rPr>
          <w:sz w:val="20"/>
          <w:szCs w:val="20"/>
        </w:rPr>
      </w:pPr>
    </w:p>
    <w:p w:rsidR="0067513D" w:rsidP="00AD5F9B" w14:paraId="098754FF" w14:textId="551D3D6B">
      <w:pPr>
        <w:ind w:right="0" w:firstLine="0"/>
        <w:rPr>
          <w:sz w:val="20"/>
          <w:szCs w:val="20"/>
        </w:rPr>
      </w:pPr>
    </w:p>
    <w:p w:rsidR="0067513D" w:rsidP="00AD5F9B" w14:paraId="5DCA214A" w14:textId="16439BCD">
      <w:pPr>
        <w:ind w:right="0" w:firstLine="0"/>
        <w:rPr>
          <w:sz w:val="20"/>
          <w:szCs w:val="20"/>
        </w:rPr>
      </w:pPr>
    </w:p>
    <w:p w:rsidR="0067513D" w:rsidRPr="00AD5F9B" w:rsidP="00AD5F9B" w14:paraId="62F2CA85" w14:textId="2C681D6E">
      <w:pPr>
        <w:ind w:right="0" w:firstLine="0"/>
        <w:rPr>
          <w:sz w:val="20"/>
          <w:szCs w:val="20"/>
        </w:rPr>
      </w:pPr>
    </w:p>
    <w:p w:rsidR="00A129CB" w:rsidRPr="00E221CB" w:rsidP="00A129CB" w14:paraId="16D0BE82" w14:textId="78B8B761">
      <w:pPr>
        <w:ind w:right="0"/>
        <w:rPr>
          <w:sz w:val="28"/>
          <w:szCs w:val="28"/>
        </w:rPr>
      </w:pPr>
      <w:r w:rsidRPr="00014708">
        <w:rPr>
          <w:sz w:val="28"/>
          <w:szCs w:val="28"/>
        </w:rPr>
        <w:t>SPKC statistikas dati rāda, ka nāves gadījumu skaits no AIDS pēdējos gados samazinās</w:t>
      </w:r>
      <w:r>
        <w:rPr>
          <w:sz w:val="28"/>
          <w:szCs w:val="28"/>
        </w:rPr>
        <w:t xml:space="preserve"> </w:t>
      </w:r>
      <w:r w:rsidRPr="00014708">
        <w:rPr>
          <w:sz w:val="28"/>
          <w:szCs w:val="28"/>
        </w:rPr>
        <w:t>(2013.g.-110 gadījumi, 2014.g.-102, 2015.g.-86, 2016.g.-71).</w:t>
      </w:r>
      <w:r>
        <w:rPr>
          <w:rStyle w:val="FootnoteReference"/>
          <w:sz w:val="28"/>
          <w:szCs w:val="28"/>
        </w:rPr>
        <w:footnoteReference w:id="12"/>
      </w:r>
      <w:r w:rsidRPr="00014708">
        <w:rPr>
          <w:sz w:val="28"/>
          <w:szCs w:val="28"/>
        </w:rPr>
        <w:t xml:space="preserve">  </w:t>
      </w:r>
    </w:p>
    <w:p w:rsidR="00770E4C" w:rsidP="00A129CB" w14:paraId="6BE4A99D" w14:textId="77777777">
      <w:pPr>
        <w:ind w:right="0"/>
        <w:jc w:val="center"/>
        <w:rPr>
          <w:b/>
          <w:szCs w:val="24"/>
        </w:rPr>
      </w:pPr>
    </w:p>
    <w:p w:rsidR="00A129CB" w:rsidRPr="00432027" w:rsidP="00AD5F9B" w14:paraId="234B6B4F" w14:textId="0517D612">
      <w:pPr>
        <w:ind w:right="0" w:firstLine="0"/>
        <w:jc w:val="center"/>
        <w:rPr>
          <w:b/>
          <w:szCs w:val="24"/>
        </w:rPr>
      </w:pPr>
      <w:r>
        <w:rPr>
          <w:b/>
          <w:szCs w:val="24"/>
        </w:rPr>
        <w:t>4</w:t>
      </w:r>
      <w:r w:rsidRPr="00432027">
        <w:rPr>
          <w:b/>
          <w:szCs w:val="24"/>
        </w:rPr>
        <w:t>.attēls</w:t>
      </w:r>
      <w:r>
        <w:rPr>
          <w:b/>
          <w:szCs w:val="24"/>
        </w:rPr>
        <w:t>:</w:t>
      </w:r>
      <w:r w:rsidRPr="00432027">
        <w:rPr>
          <w:b/>
          <w:szCs w:val="24"/>
        </w:rPr>
        <w:t xml:space="preserve"> </w:t>
      </w:r>
      <w:r w:rsidR="00770E4C">
        <w:rPr>
          <w:b/>
          <w:szCs w:val="24"/>
        </w:rPr>
        <w:t>Nāves gadījumu no</w:t>
      </w:r>
      <w:r w:rsidRPr="00432027">
        <w:rPr>
          <w:b/>
          <w:szCs w:val="24"/>
        </w:rPr>
        <w:t xml:space="preserve"> AIDS dinamika (201</w:t>
      </w:r>
      <w:r w:rsidR="00770E4C">
        <w:rPr>
          <w:b/>
          <w:szCs w:val="24"/>
        </w:rPr>
        <w:t>3</w:t>
      </w:r>
      <w:r w:rsidRPr="00432027">
        <w:rPr>
          <w:b/>
          <w:szCs w:val="24"/>
        </w:rPr>
        <w:t>.-2016.)</w:t>
      </w:r>
      <w:r>
        <w:rPr>
          <w:b/>
          <w:szCs w:val="24"/>
        </w:rPr>
        <w:t>*</w:t>
      </w:r>
    </w:p>
    <w:p w:rsidR="00A129CB" w:rsidP="00770E4C" w14:paraId="286A6236" w14:textId="16011036">
      <w:pPr>
        <w:ind w:right="0"/>
        <w:jc w:val="center"/>
        <w:rPr>
          <w:sz w:val="28"/>
          <w:szCs w:val="28"/>
        </w:rPr>
      </w:pPr>
      <w:r>
        <w:rPr>
          <w:noProof/>
        </w:rPr>
        <w:drawing>
          <wp:inline distT="0" distB="0" distL="0" distR="0">
            <wp:extent cx="3686175" cy="1228725"/>
            <wp:effectExtent l="0" t="0" r="9525" b="9525"/>
            <wp:docPr id="15" name="Chart 15">
              <a:extLst xmlns:a="http://schemas.openxmlformats.org/drawingml/2006/main">
                <a:ext xmlns:a="http://schemas.openxmlformats.org/drawingml/2006/main" uri="{FF2B5EF4-FFF2-40B4-BE49-F238E27FC236}">
                  <a16:creationId xmlns:a16="http://schemas.microsoft.com/office/drawing/2014/main" id="{6D80AB0A-5750-4CAE-BA23-35698A3176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8"/>
          <w:szCs w:val="28"/>
        </w:rPr>
        <w:t xml:space="preserve"> </w:t>
      </w:r>
    </w:p>
    <w:p w:rsidR="00770E4C" w:rsidP="00784782" w14:paraId="41D79D31" w14:textId="7C83BB37">
      <w:pPr>
        <w:ind w:right="0"/>
        <w:rPr>
          <w:sz w:val="20"/>
        </w:rPr>
      </w:pPr>
      <w:r>
        <w:rPr>
          <w:sz w:val="20"/>
          <w:szCs w:val="20"/>
        </w:rPr>
        <w:t xml:space="preserve">                        </w:t>
      </w:r>
      <w:r w:rsidR="00BE16F3">
        <w:rPr>
          <w:sz w:val="20"/>
          <w:szCs w:val="20"/>
        </w:rPr>
        <w:t>*</w:t>
      </w:r>
      <w:r>
        <w:rPr>
          <w:sz w:val="20"/>
          <w:szCs w:val="20"/>
        </w:rPr>
        <w:t xml:space="preserve"> </w:t>
      </w:r>
      <w:r w:rsidRPr="00D8455E">
        <w:rPr>
          <w:sz w:val="20"/>
          <w:szCs w:val="20"/>
        </w:rPr>
        <w:t>Dati: SPKC</w:t>
      </w:r>
      <w:r>
        <w:rPr>
          <w:sz w:val="20"/>
          <w:szCs w:val="20"/>
        </w:rPr>
        <w:t xml:space="preserve">, </w:t>
      </w:r>
      <w:r w:rsidRPr="00014708">
        <w:rPr>
          <w:sz w:val="20"/>
        </w:rPr>
        <w:t>Latvijas iedzīvotāju nāves cēloņu datu bāze</w:t>
      </w:r>
    </w:p>
    <w:p w:rsidR="00957A2E" w:rsidRPr="00784782" w:rsidP="00784782" w14:paraId="64B234AC" w14:textId="77777777">
      <w:pPr>
        <w:ind w:right="0"/>
        <w:rPr>
          <w:sz w:val="20"/>
          <w:szCs w:val="20"/>
        </w:rPr>
      </w:pPr>
    </w:p>
    <w:p w:rsidR="009812B0" w:rsidP="0023402E" w14:paraId="41D6F8AE" w14:textId="7989ECA1">
      <w:pPr>
        <w:ind w:right="0"/>
        <w:rPr>
          <w:sz w:val="28"/>
          <w:szCs w:val="28"/>
        </w:rPr>
      </w:pPr>
      <w:r w:rsidRPr="009812B0">
        <w:rPr>
          <w:sz w:val="28"/>
          <w:szCs w:val="28"/>
        </w:rPr>
        <w:t>No 1987.gada līdz 2016.gada 31.decembrim Latvijā HIV/AIDS gadījumu valsts reģistrā kopā reģistrēti 6972 HIV infekcijas gadījumi, to skaitā 1786 AIDS gadījumi un 1676 nāves gadījumi.</w:t>
      </w:r>
      <w:r w:rsidR="005F710A">
        <w:rPr>
          <w:sz w:val="28"/>
          <w:szCs w:val="28"/>
        </w:rPr>
        <w:t xml:space="preserve"> </w:t>
      </w:r>
    </w:p>
    <w:p w:rsidR="005F710A" w:rsidP="009812B0" w14:paraId="0789DCD3" w14:textId="6C9F8108">
      <w:pPr>
        <w:ind w:right="0"/>
        <w:rPr>
          <w:sz w:val="28"/>
          <w:szCs w:val="28"/>
        </w:rPr>
      </w:pPr>
      <w:r>
        <w:rPr>
          <w:sz w:val="28"/>
          <w:szCs w:val="28"/>
        </w:rPr>
        <w:t>Neskatoties uz to, ka jaunatklāto AID</w:t>
      </w:r>
      <w:r w:rsidR="00002DE3">
        <w:rPr>
          <w:sz w:val="28"/>
          <w:szCs w:val="28"/>
        </w:rPr>
        <w:t>S</w:t>
      </w:r>
      <w:r>
        <w:rPr>
          <w:sz w:val="28"/>
          <w:szCs w:val="28"/>
        </w:rPr>
        <w:t xml:space="preserve"> gadījumu skaitam pēdējos gados ir </w:t>
      </w:r>
      <w:r w:rsidR="00002DE3">
        <w:rPr>
          <w:sz w:val="28"/>
          <w:szCs w:val="28"/>
        </w:rPr>
        <w:t xml:space="preserve">  </w:t>
      </w:r>
      <w:r>
        <w:rPr>
          <w:sz w:val="28"/>
          <w:szCs w:val="28"/>
        </w:rPr>
        <w:t xml:space="preserve">tendence samazināties, AIDS ir 28% no jaunatklātajiem HIV gadījumiem. Tas liecina, ka HIV infekcija joprojām tiek atklāta novēloti un ir </w:t>
      </w:r>
      <w:r w:rsidR="005F0389">
        <w:rPr>
          <w:sz w:val="28"/>
          <w:szCs w:val="28"/>
        </w:rPr>
        <w:t>jāpieliek pūles, lai paplašinātu</w:t>
      </w:r>
      <w:r>
        <w:rPr>
          <w:sz w:val="28"/>
          <w:szCs w:val="28"/>
        </w:rPr>
        <w:t xml:space="preserve"> to cilvēku skaitu, kas tiek testēti uz HIV.</w:t>
      </w:r>
    </w:p>
    <w:p w:rsidR="00002DE3" w:rsidP="00A129CB" w14:paraId="249FC391" w14:textId="60632470">
      <w:pPr>
        <w:ind w:right="0" w:firstLine="0"/>
        <w:rPr>
          <w:sz w:val="28"/>
          <w:szCs w:val="28"/>
        </w:rPr>
      </w:pPr>
    </w:p>
    <w:p w:rsidR="00002DE3" w:rsidRPr="00D8455E" w:rsidP="00E03AFF" w14:paraId="51D2B01E" w14:textId="488FDAC9">
      <w:pPr>
        <w:ind w:right="0"/>
        <w:rPr>
          <w:b/>
          <w:szCs w:val="24"/>
        </w:rPr>
      </w:pPr>
      <w:r>
        <w:rPr>
          <w:b/>
          <w:szCs w:val="24"/>
        </w:rPr>
        <w:t xml:space="preserve">      </w:t>
      </w:r>
      <w:r w:rsidR="00B75383">
        <w:rPr>
          <w:b/>
          <w:szCs w:val="24"/>
        </w:rPr>
        <w:t>5</w:t>
      </w:r>
      <w:r w:rsidRPr="00D8455E">
        <w:rPr>
          <w:b/>
          <w:szCs w:val="24"/>
        </w:rPr>
        <w:t xml:space="preserve">.attēls: </w:t>
      </w:r>
      <w:r>
        <w:rPr>
          <w:b/>
          <w:szCs w:val="24"/>
        </w:rPr>
        <w:t>Laboratorijās veikto HIV testu skaits</w:t>
      </w:r>
      <w:r w:rsidRPr="00D8455E">
        <w:rPr>
          <w:b/>
          <w:szCs w:val="24"/>
        </w:rPr>
        <w:t xml:space="preserve"> (201</w:t>
      </w:r>
      <w:r>
        <w:rPr>
          <w:b/>
          <w:szCs w:val="24"/>
        </w:rPr>
        <w:t>1</w:t>
      </w:r>
      <w:r w:rsidRPr="00D8455E">
        <w:rPr>
          <w:b/>
          <w:szCs w:val="24"/>
        </w:rPr>
        <w:t>.-2016.)</w:t>
      </w:r>
      <w:r>
        <w:rPr>
          <w:b/>
          <w:szCs w:val="24"/>
        </w:rPr>
        <w:t>*</w:t>
      </w:r>
    </w:p>
    <w:p w:rsidR="005F710A" w:rsidP="009812B0" w14:paraId="3737C083" w14:textId="0C423EA0">
      <w:pPr>
        <w:ind w:right="0"/>
        <w:rPr>
          <w:sz w:val="28"/>
          <w:szCs w:val="28"/>
        </w:rPr>
      </w:pPr>
      <w:r>
        <w:rPr>
          <w:sz w:val="28"/>
          <w:szCs w:val="28"/>
        </w:rPr>
        <w:t xml:space="preserve"> </w:t>
      </w:r>
      <w:r>
        <w:rPr>
          <w:noProof/>
        </w:rPr>
        <w:drawing>
          <wp:inline distT="0" distB="0" distL="0" distR="0">
            <wp:extent cx="4248150" cy="1819275"/>
            <wp:effectExtent l="0" t="0" r="0" b="9525"/>
            <wp:docPr id="12" name="Chart 12">
              <a:extLst xmlns:a="http://schemas.openxmlformats.org/drawingml/2006/main">
                <a:ext xmlns:a="http://schemas.openxmlformats.org/drawingml/2006/main" uri="{FF2B5EF4-FFF2-40B4-BE49-F238E27FC236}">
                  <a16:creationId xmlns:a16="http://schemas.microsoft.com/office/drawing/2014/main" id="{0956DF96-48D9-460F-BCB4-B35D9BF1F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2DE3" w:rsidRPr="00D8455E" w:rsidP="009812B0" w14:paraId="64692FED" w14:textId="140E1ED9">
      <w:pPr>
        <w:ind w:right="0"/>
        <w:rPr>
          <w:sz w:val="20"/>
          <w:szCs w:val="20"/>
        </w:rPr>
      </w:pPr>
      <w:r>
        <w:rPr>
          <w:sz w:val="20"/>
          <w:szCs w:val="20"/>
        </w:rPr>
        <w:t>*</w:t>
      </w:r>
      <w:r w:rsidRPr="00D8455E">
        <w:rPr>
          <w:sz w:val="20"/>
          <w:szCs w:val="20"/>
        </w:rPr>
        <w:t>Dati: SPKC</w:t>
      </w:r>
    </w:p>
    <w:p w:rsidR="00282D3F" w:rsidRPr="009812B0" w:rsidP="009812B0" w14:paraId="0D0F66B4" w14:textId="77777777">
      <w:pPr>
        <w:ind w:right="0"/>
        <w:rPr>
          <w:sz w:val="28"/>
          <w:szCs w:val="28"/>
        </w:rPr>
      </w:pPr>
    </w:p>
    <w:p w:rsidR="009812B0" w:rsidRPr="009812B0" w:rsidP="009812B0" w14:paraId="6F0EF23E" w14:textId="77777777">
      <w:pPr>
        <w:ind w:right="0"/>
        <w:rPr>
          <w:sz w:val="28"/>
          <w:szCs w:val="28"/>
        </w:rPr>
      </w:pPr>
      <w:r w:rsidRPr="009812B0">
        <w:rPr>
          <w:sz w:val="28"/>
          <w:szCs w:val="28"/>
        </w:rPr>
        <w:t>Latvijā 2015. un 2016.gadā kopā no visiem jaunatklātajiem 758 HIV infekcijas gadījumiem 92 (12%) HIV infekcijas gadījumi tika konstatēti ieslodzījuma vietās, tai skaitā 78 gadījumi vīriešiem un 14 - sievietēm.</w:t>
      </w:r>
    </w:p>
    <w:p w:rsidR="00F77B47" w:rsidP="009812B0" w14:paraId="027EA641" w14:textId="3B82A35C">
      <w:pPr>
        <w:ind w:right="0"/>
        <w:rPr>
          <w:sz w:val="28"/>
          <w:szCs w:val="28"/>
        </w:rPr>
      </w:pPr>
      <w:r w:rsidRPr="009812B0">
        <w:rPr>
          <w:sz w:val="28"/>
          <w:szCs w:val="28"/>
        </w:rPr>
        <w:t xml:space="preserve">Statistikas dati liecina, ka pēdējos piecus gadus (2012.-2016.) inficēšanās ar HIV biežāk notikusi tieši heteroseksuālās transmisijas ceļā (37%), nevis kopīgu injicēšanas piederumu lietošanas rezultātā (22%). Aplūkojot tendences pēc HIV infekcijas transmisijas ceļiem, vērojams, ka 2016.gadā visbiežāk norādīta ir heteroseksuālā transmisija – 38% un narkotiku injicēšana – 17%, bet jāņem vērā, ka 2016.gadā 37% gadījumos inficēšanās ceļš nav noskaidrots. Papildus jāņem vērā, ka intravenozo narkotiku lietošana veicina heteroseksuālās transmisijas riskus HIV izplatībai. Turklāt, lai gan grūtniecēm ir pieejama valsts apmaksāta </w:t>
      </w:r>
      <w:r w:rsidRPr="009812B0">
        <w:rPr>
          <w:sz w:val="28"/>
          <w:szCs w:val="28"/>
        </w:rPr>
        <w:t>profilaktiskā ārstēšana, ik gadu ar HIV inficējas arī vairāki jaundzimušie (no visiem 2016.gadā reģistrētajiem HIV gadījumiem vertikālā transmisija – 1,6%).</w:t>
      </w:r>
      <w:r>
        <w:rPr>
          <w:sz w:val="28"/>
          <w:szCs w:val="28"/>
          <w:vertAlign w:val="superscript"/>
        </w:rPr>
        <w:footnoteReference w:id="13"/>
      </w:r>
      <w:r>
        <w:rPr>
          <w:sz w:val="28"/>
          <w:szCs w:val="28"/>
        </w:rPr>
        <w:t xml:space="preserve"> </w:t>
      </w:r>
    </w:p>
    <w:p w:rsidR="0032121D" w:rsidP="006B0925" w14:paraId="2D327A4E" w14:textId="2CE2F416">
      <w:pPr>
        <w:ind w:right="0"/>
        <w:rPr>
          <w:sz w:val="28"/>
          <w:szCs w:val="28"/>
        </w:rPr>
      </w:pPr>
      <w:r w:rsidRPr="0032121D">
        <w:rPr>
          <w:sz w:val="28"/>
          <w:szCs w:val="28"/>
        </w:rPr>
        <w:t xml:space="preserve">SPKC epidemioloģiskās uzraudzības dati liecina, ka Latvijā ir liels jaunatklātās HIV infekcijas gadījumu īpatsvars, kad ārstniecības personas nenoskaidro inficēšanās ceļu pacientiem ar HIV infekciju. No 2012. līdz 2015. gadam  šis radītājs svārstījās no 29,7 līdz 31,8%, bet 2016.gadā ir pieaudzis vēl vairāk – līdz 37% (skat. </w:t>
      </w:r>
      <w:r w:rsidR="0007791B">
        <w:rPr>
          <w:sz w:val="28"/>
          <w:szCs w:val="28"/>
        </w:rPr>
        <w:t>2.</w:t>
      </w:r>
      <w:r w:rsidRPr="0032121D">
        <w:rPr>
          <w:sz w:val="28"/>
          <w:szCs w:val="28"/>
        </w:rPr>
        <w:t xml:space="preserve">tabulu). Tātad inficēšanās ceļš nav noskaidrots (nav zināms) katram trešajam pacientam ar HIV infekciju. Saskaņā ar </w:t>
      </w:r>
      <w:r w:rsidR="0007791B">
        <w:rPr>
          <w:sz w:val="28"/>
          <w:szCs w:val="28"/>
        </w:rPr>
        <w:t>ECDC</w:t>
      </w:r>
      <w:r w:rsidRPr="0032121D">
        <w:rPr>
          <w:sz w:val="28"/>
          <w:szCs w:val="28"/>
        </w:rPr>
        <w:t xml:space="preserve"> 2015.gada ziņojumu</w:t>
      </w:r>
      <w:r>
        <w:rPr>
          <w:sz w:val="28"/>
          <w:szCs w:val="28"/>
          <w:vertAlign w:val="superscript"/>
        </w:rPr>
        <w:footnoteReference w:id="14"/>
      </w:r>
      <w:r w:rsidRPr="0032121D">
        <w:rPr>
          <w:sz w:val="28"/>
          <w:szCs w:val="28"/>
        </w:rPr>
        <w:t xml:space="preserve"> ES/EEZ valstīs vidējais HIV infekcijas gadījumu īpatsvars ar nenoskaidroto inficēšanās ceļu </w:t>
      </w:r>
      <w:r w:rsidR="006B0925">
        <w:rPr>
          <w:sz w:val="28"/>
          <w:szCs w:val="28"/>
        </w:rPr>
        <w:t>bija ievērojami mazāks - 20,2%.</w:t>
      </w:r>
    </w:p>
    <w:p w:rsidR="00AD221B" w:rsidRPr="006B0925" w:rsidP="006B0925" w14:paraId="19BABD2C" w14:textId="77777777">
      <w:pPr>
        <w:ind w:right="0"/>
        <w:rPr>
          <w:sz w:val="28"/>
          <w:szCs w:val="28"/>
        </w:rPr>
      </w:pPr>
    </w:p>
    <w:p w:rsidR="0032121D" w:rsidRPr="0032121D" w:rsidP="00F93565" w14:paraId="0B61B9A8" w14:textId="58048A2B">
      <w:pPr>
        <w:ind w:right="0" w:firstLine="0"/>
        <w:jc w:val="center"/>
        <w:rPr>
          <w:szCs w:val="24"/>
        </w:rPr>
      </w:pPr>
      <w:r>
        <w:rPr>
          <w:b/>
          <w:szCs w:val="24"/>
        </w:rPr>
        <w:t>1</w:t>
      </w:r>
      <w:r w:rsidRPr="0032121D">
        <w:rPr>
          <w:b/>
          <w:szCs w:val="24"/>
        </w:rPr>
        <w:t>.tabula:</w:t>
      </w:r>
      <w:r>
        <w:rPr>
          <w:i/>
          <w:szCs w:val="24"/>
        </w:rPr>
        <w:t xml:space="preserve"> </w:t>
      </w:r>
      <w:r w:rsidRPr="0032121D">
        <w:rPr>
          <w:b/>
          <w:szCs w:val="24"/>
        </w:rPr>
        <w:t xml:space="preserve"> </w:t>
      </w:r>
      <w:r w:rsidRPr="0032121D" w:rsidR="0023402E">
        <w:rPr>
          <w:b/>
          <w:szCs w:val="24"/>
        </w:rPr>
        <w:t xml:space="preserve">HIV </w:t>
      </w:r>
      <w:r w:rsidR="0023402E">
        <w:rPr>
          <w:b/>
          <w:szCs w:val="24"/>
        </w:rPr>
        <w:t>p</w:t>
      </w:r>
      <w:r w:rsidRPr="0032121D">
        <w:rPr>
          <w:b/>
          <w:szCs w:val="24"/>
        </w:rPr>
        <w:t xml:space="preserve">acientu skaits ar </w:t>
      </w:r>
      <w:r w:rsidR="0023402E">
        <w:rPr>
          <w:b/>
          <w:szCs w:val="24"/>
        </w:rPr>
        <w:t>nenoskaidrotu</w:t>
      </w:r>
      <w:r w:rsidRPr="0032121D">
        <w:rPr>
          <w:b/>
          <w:szCs w:val="24"/>
        </w:rPr>
        <w:t xml:space="preserve"> </w:t>
      </w:r>
      <w:r w:rsidR="0023402E">
        <w:rPr>
          <w:b/>
          <w:szCs w:val="24"/>
        </w:rPr>
        <w:t>inficēšanās ceļu</w:t>
      </w:r>
      <w:r w:rsidRPr="0032121D">
        <w:rPr>
          <w:b/>
          <w:szCs w:val="24"/>
        </w:rPr>
        <w:t xml:space="preserve"> un šo gadījumu īpatsvars no visiem jaunatklātās HIV infekcijas gadījumiem Latvijā 2012.-2016. gadā</w:t>
      </w:r>
      <w:r w:rsidR="00367FD5">
        <w:rPr>
          <w:b/>
          <w:szCs w:val="24"/>
        </w:rPr>
        <w:t>*</w:t>
      </w:r>
    </w:p>
    <w:tbl>
      <w:tblPr>
        <w:tblStyle w:val="TableGrid"/>
        <w:tblW w:w="8359" w:type="dxa"/>
        <w:jc w:val="center"/>
        <w:tblLayout w:type="fixed"/>
        <w:tblLook w:val="04A0"/>
      </w:tblPr>
      <w:tblGrid>
        <w:gridCol w:w="3256"/>
        <w:gridCol w:w="992"/>
        <w:gridCol w:w="992"/>
        <w:gridCol w:w="992"/>
        <w:gridCol w:w="1134"/>
        <w:gridCol w:w="993"/>
      </w:tblGrid>
      <w:tr w14:paraId="03C4B0DA" w14:textId="77777777" w:rsidTr="00F93565">
        <w:tblPrEx>
          <w:tblW w:w="8359" w:type="dxa"/>
          <w:jc w:val="center"/>
          <w:tblLayout w:type="fixed"/>
          <w:tblLook w:val="04A0"/>
        </w:tblPrEx>
        <w:trPr>
          <w:jc w:val="center"/>
        </w:trPr>
        <w:tc>
          <w:tcPr>
            <w:tcW w:w="3256" w:type="dxa"/>
          </w:tcPr>
          <w:p w:rsidR="0032121D" w:rsidRPr="0032121D" w:rsidP="0032121D" w14:paraId="3F1C0D57" w14:textId="77777777">
            <w:pPr>
              <w:ind w:right="0" w:firstLine="0"/>
              <w:jc w:val="center"/>
              <w:rPr>
                <w:b/>
                <w:szCs w:val="24"/>
              </w:rPr>
            </w:pPr>
            <w:r w:rsidRPr="0032121D">
              <w:rPr>
                <w:b/>
                <w:szCs w:val="24"/>
              </w:rPr>
              <w:t>Gadījumu skaits /Gads</w:t>
            </w:r>
          </w:p>
        </w:tc>
        <w:tc>
          <w:tcPr>
            <w:tcW w:w="992" w:type="dxa"/>
          </w:tcPr>
          <w:p w:rsidR="0032121D" w:rsidRPr="0032121D" w:rsidP="0032121D" w14:paraId="32389BFF" w14:textId="3A38925D">
            <w:pPr>
              <w:ind w:right="0" w:firstLine="0"/>
              <w:jc w:val="center"/>
              <w:rPr>
                <w:b/>
                <w:szCs w:val="24"/>
              </w:rPr>
            </w:pPr>
            <w:r>
              <w:rPr>
                <w:b/>
                <w:szCs w:val="24"/>
              </w:rPr>
              <w:t>20</w:t>
            </w:r>
            <w:r w:rsidRPr="0032121D">
              <w:rPr>
                <w:b/>
                <w:szCs w:val="24"/>
              </w:rPr>
              <w:t>12.</w:t>
            </w:r>
          </w:p>
        </w:tc>
        <w:tc>
          <w:tcPr>
            <w:tcW w:w="992" w:type="dxa"/>
          </w:tcPr>
          <w:p w:rsidR="0032121D" w:rsidRPr="0032121D" w:rsidP="0032121D" w14:paraId="40C553DD" w14:textId="77777777">
            <w:pPr>
              <w:ind w:right="0" w:firstLine="0"/>
              <w:jc w:val="center"/>
              <w:rPr>
                <w:b/>
                <w:szCs w:val="24"/>
              </w:rPr>
            </w:pPr>
            <w:r w:rsidRPr="0032121D">
              <w:rPr>
                <w:b/>
                <w:szCs w:val="24"/>
              </w:rPr>
              <w:t>2013.</w:t>
            </w:r>
          </w:p>
        </w:tc>
        <w:tc>
          <w:tcPr>
            <w:tcW w:w="992" w:type="dxa"/>
          </w:tcPr>
          <w:p w:rsidR="0032121D" w:rsidRPr="0032121D" w:rsidP="0032121D" w14:paraId="6D2F1109" w14:textId="77777777">
            <w:pPr>
              <w:ind w:right="0" w:firstLine="0"/>
              <w:jc w:val="center"/>
              <w:rPr>
                <w:b/>
                <w:szCs w:val="24"/>
              </w:rPr>
            </w:pPr>
            <w:r w:rsidRPr="0032121D">
              <w:rPr>
                <w:b/>
                <w:szCs w:val="24"/>
              </w:rPr>
              <w:t>2014.</w:t>
            </w:r>
          </w:p>
        </w:tc>
        <w:tc>
          <w:tcPr>
            <w:tcW w:w="1134" w:type="dxa"/>
          </w:tcPr>
          <w:p w:rsidR="0032121D" w:rsidRPr="0032121D" w:rsidP="0032121D" w14:paraId="41AD789C" w14:textId="77777777">
            <w:pPr>
              <w:ind w:right="0" w:firstLine="0"/>
              <w:jc w:val="center"/>
              <w:rPr>
                <w:b/>
                <w:szCs w:val="24"/>
              </w:rPr>
            </w:pPr>
            <w:r w:rsidRPr="0032121D">
              <w:rPr>
                <w:b/>
                <w:szCs w:val="24"/>
              </w:rPr>
              <w:t>2015.</w:t>
            </w:r>
          </w:p>
        </w:tc>
        <w:tc>
          <w:tcPr>
            <w:tcW w:w="993" w:type="dxa"/>
          </w:tcPr>
          <w:p w:rsidR="0032121D" w:rsidRPr="0032121D" w:rsidP="0032121D" w14:paraId="36F8D9B4" w14:textId="77777777">
            <w:pPr>
              <w:ind w:right="0" w:firstLine="0"/>
              <w:jc w:val="center"/>
              <w:rPr>
                <w:b/>
                <w:szCs w:val="24"/>
              </w:rPr>
            </w:pPr>
            <w:r w:rsidRPr="0032121D">
              <w:rPr>
                <w:b/>
                <w:szCs w:val="24"/>
              </w:rPr>
              <w:t>2016.</w:t>
            </w:r>
          </w:p>
        </w:tc>
      </w:tr>
      <w:tr w14:paraId="42C79E94" w14:textId="77777777" w:rsidTr="00F93565">
        <w:tblPrEx>
          <w:tblW w:w="8359" w:type="dxa"/>
          <w:jc w:val="center"/>
          <w:tblLayout w:type="fixed"/>
          <w:tblLook w:val="04A0"/>
        </w:tblPrEx>
        <w:trPr>
          <w:jc w:val="center"/>
        </w:trPr>
        <w:tc>
          <w:tcPr>
            <w:tcW w:w="3256" w:type="dxa"/>
          </w:tcPr>
          <w:p w:rsidR="0032121D" w:rsidRPr="0032121D" w:rsidP="0032121D" w14:paraId="2BC1423C" w14:textId="77777777">
            <w:pPr>
              <w:ind w:right="0" w:firstLine="0"/>
              <w:jc w:val="left"/>
              <w:rPr>
                <w:szCs w:val="24"/>
              </w:rPr>
            </w:pPr>
            <w:r w:rsidRPr="0032121D">
              <w:rPr>
                <w:szCs w:val="24"/>
              </w:rPr>
              <w:t>Jaunatklātās HIV infekcijas gadījumu skaits</w:t>
            </w:r>
          </w:p>
          <w:p w:rsidR="0032121D" w:rsidRPr="0032121D" w:rsidP="0032121D" w14:paraId="3016C3A0" w14:textId="77777777">
            <w:pPr>
              <w:ind w:right="0"/>
              <w:jc w:val="left"/>
              <w:rPr>
                <w:szCs w:val="24"/>
              </w:rPr>
            </w:pPr>
          </w:p>
        </w:tc>
        <w:tc>
          <w:tcPr>
            <w:tcW w:w="992" w:type="dxa"/>
          </w:tcPr>
          <w:p w:rsidR="0032121D" w:rsidRPr="0032121D" w:rsidP="0032121D" w14:paraId="745BA411" w14:textId="77777777">
            <w:pPr>
              <w:ind w:right="0" w:firstLine="0"/>
              <w:jc w:val="center"/>
              <w:rPr>
                <w:szCs w:val="24"/>
              </w:rPr>
            </w:pPr>
            <w:r w:rsidRPr="0032121D">
              <w:rPr>
                <w:szCs w:val="24"/>
              </w:rPr>
              <w:t>339</w:t>
            </w:r>
          </w:p>
        </w:tc>
        <w:tc>
          <w:tcPr>
            <w:tcW w:w="992" w:type="dxa"/>
          </w:tcPr>
          <w:p w:rsidR="0032121D" w:rsidRPr="0032121D" w:rsidP="0032121D" w14:paraId="7AB2234C" w14:textId="77777777">
            <w:pPr>
              <w:ind w:right="0" w:firstLine="0"/>
              <w:jc w:val="center"/>
              <w:rPr>
                <w:szCs w:val="24"/>
              </w:rPr>
            </w:pPr>
            <w:r w:rsidRPr="0032121D">
              <w:rPr>
                <w:szCs w:val="24"/>
              </w:rPr>
              <w:t>340</w:t>
            </w:r>
          </w:p>
        </w:tc>
        <w:tc>
          <w:tcPr>
            <w:tcW w:w="992" w:type="dxa"/>
          </w:tcPr>
          <w:p w:rsidR="0032121D" w:rsidRPr="0032121D" w:rsidP="0032121D" w14:paraId="1F011605" w14:textId="77777777">
            <w:pPr>
              <w:ind w:right="0" w:firstLine="0"/>
              <w:jc w:val="center"/>
              <w:rPr>
                <w:szCs w:val="24"/>
              </w:rPr>
            </w:pPr>
            <w:r w:rsidRPr="0032121D">
              <w:rPr>
                <w:szCs w:val="24"/>
              </w:rPr>
              <w:t>347</w:t>
            </w:r>
          </w:p>
        </w:tc>
        <w:tc>
          <w:tcPr>
            <w:tcW w:w="1134" w:type="dxa"/>
          </w:tcPr>
          <w:p w:rsidR="0032121D" w:rsidRPr="0032121D" w:rsidP="0032121D" w14:paraId="07B67797" w14:textId="77777777">
            <w:pPr>
              <w:ind w:right="0" w:firstLine="0"/>
              <w:jc w:val="center"/>
              <w:rPr>
                <w:szCs w:val="24"/>
              </w:rPr>
            </w:pPr>
            <w:r w:rsidRPr="0032121D">
              <w:rPr>
                <w:szCs w:val="24"/>
              </w:rPr>
              <w:t>393</w:t>
            </w:r>
          </w:p>
        </w:tc>
        <w:tc>
          <w:tcPr>
            <w:tcW w:w="993" w:type="dxa"/>
          </w:tcPr>
          <w:p w:rsidR="0032121D" w:rsidRPr="0032121D" w:rsidP="0032121D" w14:paraId="7E16910D" w14:textId="77777777">
            <w:pPr>
              <w:ind w:right="0" w:firstLine="0"/>
              <w:jc w:val="center"/>
              <w:rPr>
                <w:szCs w:val="24"/>
              </w:rPr>
            </w:pPr>
            <w:r w:rsidRPr="0032121D">
              <w:rPr>
                <w:szCs w:val="24"/>
              </w:rPr>
              <w:t>365</w:t>
            </w:r>
          </w:p>
        </w:tc>
      </w:tr>
      <w:tr w14:paraId="3D72D51D" w14:textId="77777777" w:rsidTr="00F93565">
        <w:tblPrEx>
          <w:tblW w:w="8359" w:type="dxa"/>
          <w:jc w:val="center"/>
          <w:tblLayout w:type="fixed"/>
          <w:tblLook w:val="04A0"/>
        </w:tblPrEx>
        <w:trPr>
          <w:trHeight w:val="755"/>
          <w:jc w:val="center"/>
        </w:trPr>
        <w:tc>
          <w:tcPr>
            <w:tcW w:w="3256" w:type="dxa"/>
          </w:tcPr>
          <w:p w:rsidR="0032121D" w:rsidRPr="0032121D" w:rsidP="0032121D" w14:paraId="7F1B5B2B" w14:textId="77777777">
            <w:pPr>
              <w:ind w:right="0" w:firstLine="0"/>
              <w:jc w:val="left"/>
              <w:rPr>
                <w:szCs w:val="24"/>
              </w:rPr>
            </w:pPr>
            <w:r w:rsidRPr="0032121D">
              <w:rPr>
                <w:szCs w:val="24"/>
              </w:rPr>
              <w:t>Nenoskaidrots inficēšanas ceļš</w:t>
            </w:r>
          </w:p>
          <w:p w:rsidR="0032121D" w:rsidRPr="0032121D" w:rsidP="0032121D" w14:paraId="578584CB" w14:textId="77777777">
            <w:pPr>
              <w:ind w:right="0"/>
              <w:jc w:val="left"/>
              <w:rPr>
                <w:szCs w:val="24"/>
              </w:rPr>
            </w:pPr>
          </w:p>
        </w:tc>
        <w:tc>
          <w:tcPr>
            <w:tcW w:w="992" w:type="dxa"/>
          </w:tcPr>
          <w:p w:rsidR="0032121D" w:rsidRPr="0032121D" w:rsidP="0032121D" w14:paraId="38444979" w14:textId="77777777">
            <w:pPr>
              <w:ind w:right="0" w:firstLine="0"/>
              <w:jc w:val="center"/>
              <w:rPr>
                <w:szCs w:val="24"/>
              </w:rPr>
            </w:pPr>
            <w:r w:rsidRPr="0032121D">
              <w:rPr>
                <w:szCs w:val="24"/>
              </w:rPr>
              <w:t>108</w:t>
            </w:r>
          </w:p>
        </w:tc>
        <w:tc>
          <w:tcPr>
            <w:tcW w:w="992" w:type="dxa"/>
          </w:tcPr>
          <w:p w:rsidR="0032121D" w:rsidRPr="0032121D" w:rsidP="0032121D" w14:paraId="2EC365C0" w14:textId="77777777">
            <w:pPr>
              <w:ind w:right="0" w:firstLine="0"/>
              <w:jc w:val="center"/>
              <w:rPr>
                <w:szCs w:val="24"/>
              </w:rPr>
            </w:pPr>
            <w:r w:rsidRPr="0032121D">
              <w:rPr>
                <w:szCs w:val="24"/>
              </w:rPr>
              <w:t>101</w:t>
            </w:r>
          </w:p>
        </w:tc>
        <w:tc>
          <w:tcPr>
            <w:tcW w:w="992" w:type="dxa"/>
          </w:tcPr>
          <w:p w:rsidR="0032121D" w:rsidRPr="0032121D" w:rsidP="0032121D" w14:paraId="19233278" w14:textId="77777777">
            <w:pPr>
              <w:ind w:right="0" w:firstLine="0"/>
              <w:jc w:val="center"/>
              <w:rPr>
                <w:szCs w:val="24"/>
              </w:rPr>
            </w:pPr>
            <w:r w:rsidRPr="0032121D">
              <w:rPr>
                <w:szCs w:val="24"/>
              </w:rPr>
              <w:t>109</w:t>
            </w:r>
          </w:p>
        </w:tc>
        <w:tc>
          <w:tcPr>
            <w:tcW w:w="1134" w:type="dxa"/>
          </w:tcPr>
          <w:p w:rsidR="0032121D" w:rsidRPr="0032121D" w:rsidP="0032121D" w14:paraId="7653F683" w14:textId="77777777">
            <w:pPr>
              <w:ind w:right="0" w:firstLine="0"/>
              <w:jc w:val="center"/>
              <w:rPr>
                <w:szCs w:val="24"/>
              </w:rPr>
            </w:pPr>
            <w:r w:rsidRPr="0032121D">
              <w:rPr>
                <w:szCs w:val="24"/>
              </w:rPr>
              <w:t>119</w:t>
            </w:r>
          </w:p>
        </w:tc>
        <w:tc>
          <w:tcPr>
            <w:tcW w:w="993" w:type="dxa"/>
          </w:tcPr>
          <w:p w:rsidR="0032121D" w:rsidRPr="0032121D" w:rsidP="0032121D" w14:paraId="0E250664" w14:textId="77777777">
            <w:pPr>
              <w:ind w:right="0" w:firstLine="0"/>
              <w:jc w:val="center"/>
              <w:rPr>
                <w:szCs w:val="24"/>
              </w:rPr>
            </w:pPr>
            <w:r w:rsidRPr="0032121D">
              <w:rPr>
                <w:szCs w:val="24"/>
              </w:rPr>
              <w:t>135</w:t>
            </w:r>
          </w:p>
        </w:tc>
      </w:tr>
      <w:tr w14:paraId="42A1BDCC" w14:textId="77777777" w:rsidTr="00F93565">
        <w:tblPrEx>
          <w:tblW w:w="8359" w:type="dxa"/>
          <w:jc w:val="center"/>
          <w:tblLayout w:type="fixed"/>
          <w:tblLook w:val="04A0"/>
        </w:tblPrEx>
        <w:trPr>
          <w:jc w:val="center"/>
        </w:trPr>
        <w:tc>
          <w:tcPr>
            <w:tcW w:w="3256" w:type="dxa"/>
          </w:tcPr>
          <w:p w:rsidR="0032121D" w:rsidRPr="0032121D" w:rsidP="0032121D" w14:paraId="79668882" w14:textId="77777777">
            <w:pPr>
              <w:ind w:right="0" w:firstLine="0"/>
              <w:jc w:val="left"/>
              <w:rPr>
                <w:szCs w:val="24"/>
              </w:rPr>
            </w:pPr>
            <w:r w:rsidRPr="0032121D">
              <w:rPr>
                <w:szCs w:val="24"/>
              </w:rPr>
              <w:t xml:space="preserve"> %</w:t>
            </w:r>
          </w:p>
        </w:tc>
        <w:tc>
          <w:tcPr>
            <w:tcW w:w="992" w:type="dxa"/>
          </w:tcPr>
          <w:p w:rsidR="0032121D" w:rsidRPr="0032121D" w:rsidP="0032121D" w14:paraId="6D8FCE4C" w14:textId="77777777">
            <w:pPr>
              <w:ind w:right="0" w:firstLine="0"/>
              <w:jc w:val="center"/>
              <w:rPr>
                <w:szCs w:val="24"/>
              </w:rPr>
            </w:pPr>
            <w:r w:rsidRPr="0032121D">
              <w:rPr>
                <w:szCs w:val="24"/>
              </w:rPr>
              <w:t>31,8</w:t>
            </w:r>
          </w:p>
        </w:tc>
        <w:tc>
          <w:tcPr>
            <w:tcW w:w="992" w:type="dxa"/>
          </w:tcPr>
          <w:p w:rsidR="0032121D" w:rsidRPr="0032121D" w:rsidP="0032121D" w14:paraId="40EA292E" w14:textId="77777777">
            <w:pPr>
              <w:ind w:right="0" w:firstLine="0"/>
              <w:jc w:val="center"/>
              <w:rPr>
                <w:szCs w:val="24"/>
              </w:rPr>
            </w:pPr>
            <w:r w:rsidRPr="0032121D">
              <w:rPr>
                <w:szCs w:val="24"/>
              </w:rPr>
              <w:t>29,7</w:t>
            </w:r>
          </w:p>
        </w:tc>
        <w:tc>
          <w:tcPr>
            <w:tcW w:w="992" w:type="dxa"/>
          </w:tcPr>
          <w:p w:rsidR="0032121D" w:rsidRPr="0032121D" w:rsidP="0032121D" w14:paraId="723A8F04" w14:textId="77777777">
            <w:pPr>
              <w:ind w:right="0" w:firstLine="0"/>
              <w:jc w:val="center"/>
              <w:rPr>
                <w:szCs w:val="24"/>
              </w:rPr>
            </w:pPr>
            <w:r w:rsidRPr="0032121D">
              <w:rPr>
                <w:szCs w:val="24"/>
              </w:rPr>
              <w:t>31,4</w:t>
            </w:r>
          </w:p>
        </w:tc>
        <w:tc>
          <w:tcPr>
            <w:tcW w:w="1134" w:type="dxa"/>
          </w:tcPr>
          <w:p w:rsidR="0032121D" w:rsidRPr="0032121D" w:rsidP="0032121D" w14:paraId="4B8D8D54" w14:textId="77777777">
            <w:pPr>
              <w:ind w:right="0" w:firstLine="0"/>
              <w:jc w:val="center"/>
              <w:rPr>
                <w:szCs w:val="24"/>
              </w:rPr>
            </w:pPr>
            <w:r w:rsidRPr="0032121D">
              <w:rPr>
                <w:szCs w:val="24"/>
              </w:rPr>
              <w:t>30,2</w:t>
            </w:r>
          </w:p>
        </w:tc>
        <w:tc>
          <w:tcPr>
            <w:tcW w:w="993" w:type="dxa"/>
          </w:tcPr>
          <w:p w:rsidR="0032121D" w:rsidRPr="0032121D" w:rsidP="0032121D" w14:paraId="1073B98B" w14:textId="77777777">
            <w:pPr>
              <w:ind w:right="0" w:firstLine="0"/>
              <w:jc w:val="center"/>
              <w:rPr>
                <w:szCs w:val="24"/>
              </w:rPr>
            </w:pPr>
            <w:r w:rsidRPr="0032121D">
              <w:rPr>
                <w:szCs w:val="24"/>
              </w:rPr>
              <w:t>37,0</w:t>
            </w:r>
          </w:p>
        </w:tc>
      </w:tr>
    </w:tbl>
    <w:p w:rsidR="0032121D" w:rsidRPr="007F2E5B" w:rsidP="007F2E5B" w14:paraId="51FB0CB5" w14:textId="216616C7">
      <w:pPr>
        <w:ind w:right="0" w:firstLine="0"/>
        <w:rPr>
          <w:sz w:val="20"/>
          <w:szCs w:val="20"/>
        </w:rPr>
      </w:pPr>
      <w:r>
        <w:rPr>
          <w:sz w:val="20"/>
          <w:szCs w:val="20"/>
        </w:rPr>
        <w:t xml:space="preserve">      </w:t>
      </w:r>
      <w:r w:rsidR="00367FD5">
        <w:rPr>
          <w:sz w:val="20"/>
          <w:szCs w:val="20"/>
        </w:rPr>
        <w:t>*</w:t>
      </w:r>
      <w:r w:rsidRPr="007F2E5B" w:rsidR="007F2E5B">
        <w:rPr>
          <w:sz w:val="20"/>
          <w:szCs w:val="20"/>
        </w:rPr>
        <w:t>Dati: SPKC</w:t>
      </w:r>
    </w:p>
    <w:p w:rsidR="007F2E5B" w:rsidP="0032121D" w14:paraId="2AB7CA43" w14:textId="77777777">
      <w:pPr>
        <w:ind w:right="0"/>
        <w:rPr>
          <w:sz w:val="28"/>
          <w:szCs w:val="28"/>
        </w:rPr>
      </w:pPr>
    </w:p>
    <w:p w:rsidR="0032121D" w:rsidP="0007791B" w14:paraId="1DC1E13B" w14:textId="77F9D368">
      <w:pPr>
        <w:ind w:right="0"/>
        <w:rPr>
          <w:sz w:val="28"/>
          <w:szCs w:val="28"/>
        </w:rPr>
      </w:pPr>
      <w:r w:rsidRPr="0032121D">
        <w:rPr>
          <w:sz w:val="28"/>
          <w:szCs w:val="28"/>
        </w:rPr>
        <w:t xml:space="preserve">Atbilstoši </w:t>
      </w:r>
      <w:r w:rsidR="0007791B">
        <w:rPr>
          <w:sz w:val="28"/>
          <w:szCs w:val="28"/>
        </w:rPr>
        <w:t>MK</w:t>
      </w:r>
      <w:r w:rsidRPr="0032121D">
        <w:rPr>
          <w:sz w:val="28"/>
          <w:szCs w:val="28"/>
        </w:rPr>
        <w:t xml:space="preserve"> 2003.gada 4.novembra noteikumiem Nr.628 “Cilvēka imūndeficīta vīrusa infekcijas (HIV) un AIDS izplatības ierobežošanas un ar HIV inficētu personu un AIDS slimnieku ārstēšanas organizatoriskā kārtība” ārstniecības personas, kura norīko testēšanu uz HIV infekciju, pienākums ir sniegt pacientam pirmstesta un pēctesta konsultāciju, kā arī sniegt HIV inficētai personai psiholoģisku atbalstu. Liels HIV infekcijas pacientu īpatsvars ar nenoskaidroto inficēšanās ceļu liecina par nepietiekošu uzticību, kura veidojas starp ārstu un pacientu, kas savukārt norāda uz to, ka netiek veikta padziļināta pirms un pēc HIV testa konsultācija. Nepietiekama ārstniecības personu sadarbība ar HIV pacientu negatīvi ietekmē epidemioloģiskās uzraudzības datu, sevišķi riska faktoru analīzi, un secinājumu kvalitāti. </w:t>
      </w:r>
    </w:p>
    <w:p w:rsidR="00AD0838" w:rsidRPr="00E221CB" w:rsidP="009812B0" w14:paraId="3AEFCA46" w14:textId="6824D777">
      <w:pPr>
        <w:ind w:right="0"/>
        <w:rPr>
          <w:sz w:val="28"/>
          <w:szCs w:val="28"/>
        </w:rPr>
      </w:pPr>
      <w:r w:rsidRPr="00E221CB">
        <w:rPr>
          <w:sz w:val="28"/>
          <w:szCs w:val="28"/>
        </w:rPr>
        <w:t xml:space="preserve">HIV inficēto personu ārstēšanā vissvarīgākais nosacījums ir pacienta līdzestība. Tas nozīmē, ka personai, kura saņem specifisko ārstēšanu – ARV terapiju, ir jāsadarbojas ar ārstējošo ārstu, pilnībā jāizprot ārstēšanas nozīme un sekas, kādas var rasties pārtraucot ārstēšanu vai veicot to neregulāri, un </w:t>
      </w:r>
      <w:r w:rsidR="007331C1">
        <w:rPr>
          <w:sz w:val="28"/>
          <w:szCs w:val="28"/>
        </w:rPr>
        <w:t>precīzi</w:t>
      </w:r>
      <w:r w:rsidRPr="00E221CB">
        <w:rPr>
          <w:sz w:val="28"/>
          <w:szCs w:val="28"/>
        </w:rPr>
        <w:t xml:space="preserve"> jāievēro visi ar zāļu lietošanu saistītie noteikumi. </w:t>
      </w:r>
      <w:r w:rsidR="002338F2">
        <w:rPr>
          <w:sz w:val="28"/>
          <w:szCs w:val="28"/>
        </w:rPr>
        <w:t>Biedrība “Apvienība HIV.LV”</w:t>
      </w:r>
      <w:r w:rsidRPr="00E221CB">
        <w:rPr>
          <w:sz w:val="28"/>
          <w:szCs w:val="28"/>
        </w:rPr>
        <w:t xml:space="preserve"> savā tīmekļa vietnē veic</w:t>
      </w:r>
      <w:r w:rsidR="007331C1">
        <w:rPr>
          <w:sz w:val="28"/>
          <w:szCs w:val="28"/>
        </w:rPr>
        <w:t>a</w:t>
      </w:r>
      <w:r w:rsidRPr="00E221CB">
        <w:rPr>
          <w:sz w:val="28"/>
          <w:szCs w:val="28"/>
        </w:rPr>
        <w:t xml:space="preserve"> HIV inficētu personu aptauju par līdzestību un saskaņā ar to 52,9% no atbildējušajiem atz</w:t>
      </w:r>
      <w:r w:rsidR="007331C1">
        <w:rPr>
          <w:sz w:val="28"/>
          <w:szCs w:val="28"/>
        </w:rPr>
        <w:t>ina</w:t>
      </w:r>
      <w:r w:rsidRPr="00E221CB">
        <w:rPr>
          <w:sz w:val="28"/>
          <w:szCs w:val="28"/>
        </w:rPr>
        <w:t>, ka ir līdzestīgi un lieto visas nozīmētās zāles, 17,7% aptaujāto atz</w:t>
      </w:r>
      <w:r w:rsidR="007331C1">
        <w:rPr>
          <w:sz w:val="28"/>
          <w:szCs w:val="28"/>
        </w:rPr>
        <w:t>ina</w:t>
      </w:r>
      <w:r w:rsidRPr="00E221CB">
        <w:rPr>
          <w:sz w:val="28"/>
          <w:szCs w:val="28"/>
        </w:rPr>
        <w:t>, ka ir līdzestīgi</w:t>
      </w:r>
      <w:r w:rsidR="00273372">
        <w:rPr>
          <w:sz w:val="28"/>
          <w:szCs w:val="28"/>
        </w:rPr>
        <w:t>,</w:t>
      </w:r>
      <w:r w:rsidRPr="00E221CB">
        <w:rPr>
          <w:sz w:val="28"/>
          <w:szCs w:val="28"/>
        </w:rPr>
        <w:t xml:space="preserve"> neskatotie</w:t>
      </w:r>
      <w:r w:rsidR="007331C1">
        <w:rPr>
          <w:sz w:val="28"/>
          <w:szCs w:val="28"/>
        </w:rPr>
        <w:t xml:space="preserve">s uz blaknēm, bet 8,8% - </w:t>
      </w:r>
      <w:r w:rsidR="007331C1">
        <w:rPr>
          <w:sz w:val="28"/>
          <w:szCs w:val="28"/>
        </w:rPr>
        <w:t>uzskatīja</w:t>
      </w:r>
      <w:r w:rsidRPr="00E221CB">
        <w:rPr>
          <w:sz w:val="28"/>
          <w:szCs w:val="28"/>
        </w:rPr>
        <w:t>, ka HIV/AIDS nevar ārstēt.</w:t>
      </w:r>
      <w:r>
        <w:rPr>
          <w:rStyle w:val="FootnoteReference"/>
          <w:sz w:val="28"/>
          <w:szCs w:val="28"/>
        </w:rPr>
        <w:footnoteReference w:id="15"/>
      </w:r>
      <w:r w:rsidRPr="00E221CB">
        <w:rPr>
          <w:sz w:val="28"/>
          <w:szCs w:val="28"/>
        </w:rPr>
        <w:t xml:space="preserve"> Pacienti no ARV terapijas atsakās gan blakusparādību dēļ, gan sociāli</w:t>
      </w:r>
      <w:r w:rsidR="003B0255">
        <w:rPr>
          <w:sz w:val="28"/>
          <w:szCs w:val="28"/>
        </w:rPr>
        <w:t xml:space="preserve"> </w:t>
      </w:r>
      <w:r w:rsidRPr="00E221CB">
        <w:rPr>
          <w:sz w:val="28"/>
          <w:szCs w:val="28"/>
        </w:rPr>
        <w:t>finansiāl</w:t>
      </w:r>
      <w:r w:rsidR="003B0255">
        <w:rPr>
          <w:sz w:val="28"/>
          <w:szCs w:val="28"/>
        </w:rPr>
        <w:t>u</w:t>
      </w:r>
      <w:r w:rsidRPr="00E221CB">
        <w:rPr>
          <w:sz w:val="28"/>
          <w:szCs w:val="28"/>
        </w:rPr>
        <w:t xml:space="preserve"> problēmu dēļ, jo nav līdzekļu, lai aizbrauktu no attālākiem Latvijas reģioniem uz RAKUS pēc receptes HIV ārstēšanai nepieciešamajām zālēm, zināšanu un izpratnes trūkuma dēļ, kā arī atsevišķos gadījumos dzīvesveida dēļ, piemēram</w:t>
      </w:r>
      <w:r w:rsidR="00F73298">
        <w:rPr>
          <w:sz w:val="28"/>
          <w:szCs w:val="28"/>
        </w:rPr>
        <w:t>,</w:t>
      </w:r>
      <w:r w:rsidRPr="00E221CB">
        <w:rPr>
          <w:sz w:val="28"/>
          <w:szCs w:val="28"/>
        </w:rPr>
        <w:t xml:space="preserve"> intravenozo narkotiku lietošana. </w:t>
      </w:r>
    </w:p>
    <w:p w:rsidR="00AD0838" w:rsidRPr="00E221CB" w:rsidP="00AD0838" w14:paraId="1C2FB5C0" w14:textId="5CD2B9B6">
      <w:pPr>
        <w:ind w:right="0"/>
        <w:rPr>
          <w:sz w:val="28"/>
          <w:szCs w:val="28"/>
        </w:rPr>
      </w:pPr>
      <w:r>
        <w:rPr>
          <w:sz w:val="28"/>
          <w:szCs w:val="28"/>
        </w:rPr>
        <w:t>F</w:t>
      </w:r>
      <w:r w:rsidRPr="00E221CB">
        <w:rPr>
          <w:sz w:val="28"/>
          <w:szCs w:val="28"/>
        </w:rPr>
        <w:t xml:space="preserve">armakoloģiskā opioīdus aizvietojošā terapija un HIV terapija </w:t>
      </w:r>
      <w:r w:rsidR="00A65342">
        <w:rPr>
          <w:sz w:val="28"/>
          <w:szCs w:val="28"/>
        </w:rPr>
        <w:t>ne</w:t>
      </w:r>
      <w:r>
        <w:rPr>
          <w:sz w:val="28"/>
          <w:szCs w:val="28"/>
        </w:rPr>
        <w:t xml:space="preserve">tiek nodrošinātas </w:t>
      </w:r>
      <w:r w:rsidR="00A65342">
        <w:rPr>
          <w:sz w:val="28"/>
          <w:szCs w:val="28"/>
        </w:rPr>
        <w:t>vienā vietā</w:t>
      </w:r>
      <w:r>
        <w:rPr>
          <w:sz w:val="28"/>
          <w:szCs w:val="28"/>
        </w:rPr>
        <w:t>.</w:t>
      </w:r>
      <w:r w:rsidR="008C1BC3">
        <w:rPr>
          <w:sz w:val="28"/>
          <w:szCs w:val="28"/>
        </w:rPr>
        <w:t xml:space="preserve"> </w:t>
      </w:r>
      <w:r>
        <w:rPr>
          <w:sz w:val="28"/>
          <w:szCs w:val="28"/>
        </w:rPr>
        <w:t>T</w:t>
      </w:r>
      <w:r w:rsidRPr="00E221CB">
        <w:rPr>
          <w:sz w:val="28"/>
          <w:szCs w:val="28"/>
        </w:rPr>
        <w:t xml:space="preserve">as mazina </w:t>
      </w:r>
      <w:r>
        <w:rPr>
          <w:sz w:val="28"/>
          <w:szCs w:val="28"/>
        </w:rPr>
        <w:t>INL</w:t>
      </w:r>
      <w:r w:rsidR="001F6C23">
        <w:rPr>
          <w:sz w:val="28"/>
          <w:szCs w:val="28"/>
        </w:rPr>
        <w:t xml:space="preserve"> </w:t>
      </w:r>
      <w:r w:rsidRPr="00E221CB">
        <w:rPr>
          <w:sz w:val="28"/>
          <w:szCs w:val="28"/>
        </w:rPr>
        <w:t>līdzestību HIV terapijai.</w:t>
      </w:r>
      <w:r>
        <w:rPr>
          <w:sz w:val="28"/>
          <w:szCs w:val="28"/>
        </w:rPr>
        <w:t xml:space="preserve"> Lai uzlabotu INL līdzestību, ir nepieciešams radīt iespējas, lai šos pakalpojumus INL varētu saņemt vien</w:t>
      </w:r>
      <w:r w:rsidR="001F6C23">
        <w:rPr>
          <w:sz w:val="28"/>
          <w:szCs w:val="28"/>
        </w:rPr>
        <w:t>u</w:t>
      </w:r>
      <w:r>
        <w:rPr>
          <w:sz w:val="28"/>
          <w:szCs w:val="28"/>
        </w:rPr>
        <w:t>viet.</w:t>
      </w:r>
    </w:p>
    <w:p w:rsidR="00AD0838" w:rsidP="00AD0838" w14:paraId="6D5C43D0" w14:textId="16B5D6AA">
      <w:pPr>
        <w:ind w:right="0"/>
        <w:rPr>
          <w:sz w:val="28"/>
          <w:szCs w:val="28"/>
        </w:rPr>
      </w:pPr>
      <w:r w:rsidRPr="00E221CB">
        <w:rPr>
          <w:sz w:val="28"/>
          <w:szCs w:val="28"/>
        </w:rPr>
        <w:t xml:space="preserve">Ņemot vērā to, ka </w:t>
      </w:r>
      <w:r w:rsidR="003B0255">
        <w:rPr>
          <w:sz w:val="28"/>
          <w:szCs w:val="28"/>
        </w:rPr>
        <w:t>HIV inficētās</w:t>
      </w:r>
      <w:r w:rsidRPr="00E221CB">
        <w:rPr>
          <w:sz w:val="28"/>
          <w:szCs w:val="28"/>
        </w:rPr>
        <w:t xml:space="preserve"> personas ir stigmatizētas un komunicē noslēgtā personu lokā, viņu motivēšanai iesaistīties ārstēšanā ir jānotiek viņiem draudzīgā vidē, tuvu viņu pulcēšanās vietām.</w:t>
      </w:r>
      <w:r>
        <w:rPr>
          <w:rStyle w:val="FootnoteReference"/>
          <w:rFonts w:eastAsiaTheme="majorEastAsia"/>
          <w:sz w:val="28"/>
          <w:szCs w:val="28"/>
        </w:rPr>
        <w:footnoteReference w:id="16"/>
      </w:r>
      <w:r w:rsidRPr="00E221CB">
        <w:rPr>
          <w:sz w:val="28"/>
          <w:szCs w:val="28"/>
        </w:rPr>
        <w:t xml:space="preserve"> Viens no efektīviem veidi</w:t>
      </w:r>
      <w:r w:rsidR="003C3776">
        <w:rPr>
          <w:sz w:val="28"/>
          <w:szCs w:val="28"/>
        </w:rPr>
        <w:t xml:space="preserve">em ir zema sliekšņa pakalpojumu nodrošināšana. Šie </w:t>
      </w:r>
      <w:r w:rsidRPr="00E221CB">
        <w:rPr>
          <w:sz w:val="28"/>
          <w:szCs w:val="28"/>
        </w:rPr>
        <w:t xml:space="preserve"> </w:t>
      </w:r>
      <w:r w:rsidRPr="00E221CB" w:rsidR="003C3776">
        <w:rPr>
          <w:sz w:val="28"/>
          <w:szCs w:val="28"/>
        </w:rPr>
        <w:t xml:space="preserve">pakalpojumi </w:t>
      </w:r>
      <w:r w:rsidR="003C3776">
        <w:rPr>
          <w:sz w:val="28"/>
          <w:szCs w:val="28"/>
        </w:rPr>
        <w:t xml:space="preserve">ir </w:t>
      </w:r>
      <w:r w:rsidRPr="00E221CB" w:rsidR="003C3776">
        <w:rPr>
          <w:sz w:val="28"/>
          <w:szCs w:val="28"/>
        </w:rPr>
        <w:t xml:space="preserve">vērsti </w:t>
      </w:r>
      <w:r w:rsidRPr="00E221CB">
        <w:rPr>
          <w:sz w:val="28"/>
          <w:szCs w:val="28"/>
        </w:rPr>
        <w:t>uz profilaks</w:t>
      </w:r>
      <w:r w:rsidR="003C3776">
        <w:rPr>
          <w:sz w:val="28"/>
          <w:szCs w:val="28"/>
        </w:rPr>
        <w:t>i</w:t>
      </w:r>
      <w:r w:rsidRPr="00E221CB">
        <w:rPr>
          <w:sz w:val="28"/>
          <w:szCs w:val="28"/>
        </w:rPr>
        <w:t xml:space="preserve"> vai veselības veicināšanu</w:t>
      </w:r>
      <w:r w:rsidR="003C3776">
        <w:rPr>
          <w:sz w:val="28"/>
          <w:szCs w:val="28"/>
        </w:rPr>
        <w:t>.</w:t>
      </w:r>
      <w:r w:rsidRPr="00E221CB">
        <w:rPr>
          <w:sz w:val="28"/>
          <w:szCs w:val="28"/>
        </w:rPr>
        <w:t xml:space="preserve"> </w:t>
      </w:r>
      <w:r w:rsidR="003C3776">
        <w:rPr>
          <w:sz w:val="28"/>
          <w:szCs w:val="28"/>
        </w:rPr>
        <w:t>Tie</w:t>
      </w:r>
      <w:r w:rsidRPr="00E221CB">
        <w:rPr>
          <w:sz w:val="28"/>
          <w:szCs w:val="28"/>
        </w:rPr>
        <w:t xml:space="preserve"> tiek </w:t>
      </w:r>
      <w:r w:rsidR="003C3776">
        <w:rPr>
          <w:sz w:val="28"/>
          <w:szCs w:val="28"/>
        </w:rPr>
        <w:t>nodrošināti</w:t>
      </w:r>
      <w:r w:rsidRPr="00E221CB">
        <w:rPr>
          <w:sz w:val="28"/>
          <w:szCs w:val="28"/>
        </w:rPr>
        <w:t xml:space="preserve"> apmeklētājiem ērtos laikos, pēc iespējas pietuvināti viņu </w:t>
      </w:r>
      <w:r w:rsidR="003B0255">
        <w:rPr>
          <w:sz w:val="28"/>
          <w:szCs w:val="28"/>
        </w:rPr>
        <w:t>ikdienas uzturēšanās</w:t>
      </w:r>
      <w:r w:rsidRPr="00E221CB">
        <w:rPr>
          <w:sz w:val="28"/>
          <w:szCs w:val="28"/>
        </w:rPr>
        <w:t xml:space="preserve"> vietai, anonīmi un bez maksas. Zema sliekšņa pakalpojumu centri </w:t>
      </w:r>
      <w:r w:rsidR="003C3776">
        <w:rPr>
          <w:sz w:val="28"/>
          <w:szCs w:val="28"/>
        </w:rPr>
        <w:t xml:space="preserve">tiek veidoti </w:t>
      </w:r>
      <w:r w:rsidRPr="00E221CB">
        <w:rPr>
          <w:sz w:val="28"/>
          <w:szCs w:val="28"/>
        </w:rPr>
        <w:t>klientam</w:t>
      </w:r>
      <w:r w:rsidR="00DE512D">
        <w:rPr>
          <w:sz w:val="28"/>
          <w:szCs w:val="28"/>
        </w:rPr>
        <w:t xml:space="preserve"> </w:t>
      </w:r>
      <w:r w:rsidRPr="00E221CB">
        <w:rPr>
          <w:sz w:val="28"/>
          <w:szCs w:val="28"/>
        </w:rPr>
        <w:t xml:space="preserve">draudzīgi, </w:t>
      </w:r>
      <w:r w:rsidR="003C3776">
        <w:rPr>
          <w:sz w:val="28"/>
          <w:szCs w:val="28"/>
        </w:rPr>
        <w:t xml:space="preserve">kuros </w:t>
      </w:r>
      <w:r w:rsidRPr="00E221CB" w:rsidR="00DE512D">
        <w:rPr>
          <w:sz w:val="28"/>
          <w:szCs w:val="28"/>
        </w:rPr>
        <w:t xml:space="preserve">apmeklētājam </w:t>
      </w:r>
      <w:r w:rsidR="003C3776">
        <w:rPr>
          <w:sz w:val="28"/>
          <w:szCs w:val="28"/>
        </w:rPr>
        <w:t xml:space="preserve">tiek izvirzītas </w:t>
      </w:r>
      <w:r w:rsidRPr="00E221CB">
        <w:rPr>
          <w:sz w:val="28"/>
          <w:szCs w:val="28"/>
        </w:rPr>
        <w:t xml:space="preserve">minimālas prasības, </w:t>
      </w:r>
      <w:r w:rsidR="00DE512D">
        <w:rPr>
          <w:sz w:val="28"/>
          <w:szCs w:val="28"/>
        </w:rPr>
        <w:t xml:space="preserve">vienlaicīgi  klientam sniedzot iespējas </w:t>
      </w:r>
      <w:r w:rsidRPr="00E221CB">
        <w:rPr>
          <w:sz w:val="28"/>
          <w:szCs w:val="28"/>
        </w:rPr>
        <w:t>saņem</w:t>
      </w:r>
      <w:r w:rsidR="00DE512D">
        <w:rPr>
          <w:sz w:val="28"/>
          <w:szCs w:val="28"/>
        </w:rPr>
        <w:t>t</w:t>
      </w:r>
      <w:r w:rsidRPr="00E221CB">
        <w:rPr>
          <w:sz w:val="28"/>
          <w:szCs w:val="28"/>
        </w:rPr>
        <w:t xml:space="preserve"> nepieciešamo sociālo un medicīnisko palīdzību, kā arī konsultācijas nori</w:t>
      </w:r>
      <w:r w:rsidR="00905602">
        <w:rPr>
          <w:sz w:val="28"/>
          <w:szCs w:val="28"/>
        </w:rPr>
        <w:t>t</w:t>
      </w:r>
      <w:r w:rsidRPr="00E221CB">
        <w:rPr>
          <w:sz w:val="28"/>
          <w:szCs w:val="28"/>
        </w:rPr>
        <w:t xml:space="preserve"> viņam saprotamā valodā. </w:t>
      </w:r>
      <w:r w:rsidR="00DE512D">
        <w:rPr>
          <w:sz w:val="28"/>
          <w:szCs w:val="28"/>
        </w:rPr>
        <w:t>Centri</w:t>
      </w:r>
      <w:r w:rsidRPr="00E221CB">
        <w:rPr>
          <w:sz w:val="28"/>
          <w:szCs w:val="28"/>
        </w:rPr>
        <w:t xml:space="preserve"> ir viegli sasniedzami, profesionāli un elastīgi savā darbībā</w:t>
      </w:r>
      <w:r w:rsidR="00DE512D">
        <w:rPr>
          <w:sz w:val="28"/>
          <w:szCs w:val="28"/>
        </w:rPr>
        <w:t>,</w:t>
      </w:r>
      <w:r w:rsidRPr="00E221CB">
        <w:rPr>
          <w:sz w:val="28"/>
          <w:szCs w:val="28"/>
        </w:rPr>
        <w:t xml:space="preserve"> droši un uzticami no klienta viedokļa, ievērojot vislielāko iespējamo konfidencialitāti.</w:t>
      </w:r>
      <w:r>
        <w:rPr>
          <w:rStyle w:val="FootnoteReference"/>
          <w:rFonts w:eastAsiaTheme="majorEastAsia"/>
          <w:sz w:val="28"/>
          <w:szCs w:val="28"/>
        </w:rPr>
        <w:footnoteReference w:id="17"/>
      </w:r>
    </w:p>
    <w:p w:rsidR="001A150F" w:rsidRPr="001A150F" w:rsidP="001A150F" w14:paraId="47615605" w14:textId="060C2300">
      <w:pPr>
        <w:ind w:right="0"/>
        <w:rPr>
          <w:sz w:val="28"/>
          <w:szCs w:val="28"/>
        </w:rPr>
      </w:pPr>
      <w:r w:rsidRPr="001A150F">
        <w:rPr>
          <w:sz w:val="28"/>
          <w:szCs w:val="28"/>
        </w:rPr>
        <w:t xml:space="preserve">HIV profilakses un kaitējuma mazināšanas jomā būtiska nozīme ir efektīvai starpinstitūciju sadarbībai, lai pēc iespējas plašāk veiktu profilakses pasākumus valstī. Kā viena no problēmām jāmin sadarbības trūkums starp visām ar HIV profilaksi un kaitējuma mazināšanu saistītajām pusēm, tostarp, veselības aprūpes pakalpojumu sniedzējiem, policiju, iekšlietu struktūrām, veselības politikas veidotājiem, </w:t>
      </w:r>
      <w:r>
        <w:rPr>
          <w:sz w:val="28"/>
          <w:szCs w:val="28"/>
        </w:rPr>
        <w:t>NVO</w:t>
      </w:r>
      <w:r w:rsidRPr="001A150F">
        <w:rPr>
          <w:sz w:val="28"/>
          <w:szCs w:val="28"/>
        </w:rPr>
        <w:t xml:space="preserve"> un pašvaldībām. Citu valstu prakse, piemēram, Spānijas prakse liecina, ka policijas darbinieku iesaiste kaitējuma mazināšanas un HIV profilakses pasākumu īstenošanā ir vēlama un nepieciešama. Piemēram, policijas darbiniekiem </w:t>
      </w:r>
      <w:r>
        <w:rPr>
          <w:sz w:val="28"/>
          <w:szCs w:val="28"/>
        </w:rPr>
        <w:t xml:space="preserve">ir </w:t>
      </w:r>
      <w:r w:rsidRPr="001A150F">
        <w:rPr>
          <w:sz w:val="28"/>
          <w:szCs w:val="28"/>
        </w:rPr>
        <w:t xml:space="preserve">regulāri </w:t>
      </w:r>
      <w:r>
        <w:rPr>
          <w:sz w:val="28"/>
          <w:szCs w:val="28"/>
        </w:rPr>
        <w:t>jā</w:t>
      </w:r>
      <w:r w:rsidRPr="001A150F">
        <w:rPr>
          <w:sz w:val="28"/>
          <w:szCs w:val="28"/>
        </w:rPr>
        <w:t>informē kaitējuma mazināšanas pakalpojumu sniedzēj</w:t>
      </w:r>
      <w:r>
        <w:rPr>
          <w:sz w:val="28"/>
          <w:szCs w:val="28"/>
        </w:rPr>
        <w:t>i</w:t>
      </w:r>
      <w:r w:rsidRPr="001A150F">
        <w:rPr>
          <w:sz w:val="28"/>
          <w:szCs w:val="28"/>
        </w:rPr>
        <w:t xml:space="preserve"> par vietām, kur pulcējas </w:t>
      </w:r>
      <w:r>
        <w:rPr>
          <w:sz w:val="28"/>
          <w:szCs w:val="28"/>
        </w:rPr>
        <w:t>INL</w:t>
      </w:r>
      <w:r w:rsidRPr="001A150F">
        <w:rPr>
          <w:sz w:val="28"/>
          <w:szCs w:val="28"/>
        </w:rPr>
        <w:t>, par vietām, kur regulāri tiek izmestas izlietotās šļirces un adatas</w:t>
      </w:r>
      <w:r w:rsidR="009525A1">
        <w:rPr>
          <w:sz w:val="28"/>
          <w:szCs w:val="28"/>
        </w:rPr>
        <w:t xml:space="preserve">. Savukārt </w:t>
      </w:r>
      <w:r w:rsidRPr="001A150F">
        <w:rPr>
          <w:sz w:val="28"/>
          <w:szCs w:val="28"/>
        </w:rPr>
        <w:t>person</w:t>
      </w:r>
      <w:r>
        <w:rPr>
          <w:sz w:val="28"/>
          <w:szCs w:val="28"/>
        </w:rPr>
        <w:t>as</w:t>
      </w:r>
      <w:r w:rsidRPr="001A150F">
        <w:rPr>
          <w:sz w:val="28"/>
          <w:szCs w:val="28"/>
        </w:rPr>
        <w:t>, kuras lieto injicējamās narkotikas</w:t>
      </w:r>
      <w:r>
        <w:rPr>
          <w:sz w:val="28"/>
          <w:szCs w:val="28"/>
        </w:rPr>
        <w:t>,</w:t>
      </w:r>
      <w:r w:rsidR="009525A1">
        <w:rPr>
          <w:sz w:val="28"/>
          <w:szCs w:val="28"/>
        </w:rPr>
        <w:t xml:space="preserve"> ir</w:t>
      </w:r>
      <w:r w:rsidRPr="001A150F">
        <w:rPr>
          <w:sz w:val="28"/>
          <w:szCs w:val="28"/>
        </w:rPr>
        <w:t xml:space="preserve"> </w:t>
      </w:r>
      <w:r>
        <w:rPr>
          <w:sz w:val="28"/>
          <w:szCs w:val="28"/>
        </w:rPr>
        <w:t>jā</w:t>
      </w:r>
      <w:r w:rsidRPr="001A150F">
        <w:rPr>
          <w:sz w:val="28"/>
          <w:szCs w:val="28"/>
        </w:rPr>
        <w:t>inform</w:t>
      </w:r>
      <w:r>
        <w:rPr>
          <w:sz w:val="28"/>
          <w:szCs w:val="28"/>
        </w:rPr>
        <w:t xml:space="preserve">ē </w:t>
      </w:r>
      <w:r w:rsidRPr="001A150F">
        <w:rPr>
          <w:sz w:val="28"/>
          <w:szCs w:val="28"/>
        </w:rPr>
        <w:t xml:space="preserve">par vietām, kur saņemt kaitējuma mazināšanas pakalpojumus. Tādā veidā </w:t>
      </w:r>
      <w:r w:rsidR="009525A1">
        <w:rPr>
          <w:sz w:val="28"/>
          <w:szCs w:val="28"/>
        </w:rPr>
        <w:t xml:space="preserve">tiek </w:t>
      </w:r>
      <w:r w:rsidRPr="001A150F">
        <w:rPr>
          <w:sz w:val="28"/>
          <w:szCs w:val="28"/>
        </w:rPr>
        <w:t>mazin</w:t>
      </w:r>
      <w:r w:rsidR="009525A1">
        <w:rPr>
          <w:sz w:val="28"/>
          <w:szCs w:val="28"/>
        </w:rPr>
        <w:t>āta</w:t>
      </w:r>
      <w:r w:rsidRPr="001A150F">
        <w:rPr>
          <w:sz w:val="28"/>
          <w:szCs w:val="28"/>
        </w:rPr>
        <w:t xml:space="preserve"> ar narkotiku lietošanu saistīto infekciju slimību izplatīb</w:t>
      </w:r>
      <w:r w:rsidR="009525A1">
        <w:rPr>
          <w:sz w:val="28"/>
          <w:szCs w:val="28"/>
        </w:rPr>
        <w:t>a</w:t>
      </w:r>
      <w:r w:rsidRPr="001A150F">
        <w:rPr>
          <w:sz w:val="28"/>
          <w:szCs w:val="28"/>
        </w:rPr>
        <w:t xml:space="preserve"> </w:t>
      </w:r>
      <w:r w:rsidR="009525A1">
        <w:rPr>
          <w:sz w:val="28"/>
          <w:szCs w:val="28"/>
        </w:rPr>
        <w:t xml:space="preserve">INL </w:t>
      </w:r>
      <w:r w:rsidRPr="001A150F">
        <w:rPr>
          <w:sz w:val="28"/>
          <w:szCs w:val="28"/>
        </w:rPr>
        <w:t xml:space="preserve"> vidū un sabiedrībā kopumā. </w:t>
      </w:r>
      <w:r w:rsidR="009525A1">
        <w:rPr>
          <w:sz w:val="28"/>
          <w:szCs w:val="28"/>
        </w:rPr>
        <w:t>Latvijā p</w:t>
      </w:r>
      <w:r w:rsidRPr="001A150F">
        <w:rPr>
          <w:sz w:val="28"/>
          <w:szCs w:val="28"/>
        </w:rPr>
        <w:t>ar efektīvas sadarbības trūkumu liecina arī kaitējuma mazināšanas pakalpojumu sniedzēju un to klientu sasaistes trūkums ar veselības aprūpes pakalpojumu sniedzējiem situācijā, kad klientam HIV profilakse</w:t>
      </w:r>
      <w:r w:rsidR="009525A1">
        <w:rPr>
          <w:sz w:val="28"/>
          <w:szCs w:val="28"/>
        </w:rPr>
        <w:t xml:space="preserve">s punktā tiek veikta infekcijas </w:t>
      </w:r>
      <w:r w:rsidRPr="001A150F">
        <w:rPr>
          <w:sz w:val="28"/>
          <w:szCs w:val="28"/>
        </w:rPr>
        <w:t xml:space="preserve">slimību primārā diagnostika </w:t>
      </w:r>
      <w:r w:rsidRPr="001A150F">
        <w:rPr>
          <w:sz w:val="28"/>
          <w:szCs w:val="28"/>
        </w:rPr>
        <w:t>(ekspresdiagnostika). Pozitīva eksprestesta gadījumā klientam tiek sniegtas norādes par tālāko rīcību, taču ņemot vērā to, ka nav vienotas sistēmas, nav zināms, vai klients būs vērsies veselības aprūpes iestādē un veicis nepieciešamos izmeklējums, kā arī saņēmis ārstēšanu.</w:t>
      </w:r>
    </w:p>
    <w:p w:rsidR="00D54F78" w:rsidRPr="00D54F78" w:rsidP="00282D3F" w14:paraId="7ECFCC85" w14:textId="11EC60A1">
      <w:pPr>
        <w:ind w:right="0"/>
        <w:rPr>
          <w:sz w:val="28"/>
          <w:szCs w:val="28"/>
        </w:rPr>
      </w:pPr>
      <w:r w:rsidRPr="001A150F">
        <w:rPr>
          <w:sz w:val="28"/>
          <w:szCs w:val="28"/>
        </w:rPr>
        <w:t xml:space="preserve"> ECDC ekspertu ziņojumā</w:t>
      </w:r>
      <w:r>
        <w:rPr>
          <w:rStyle w:val="FootnoteReference"/>
          <w:sz w:val="28"/>
          <w:szCs w:val="28"/>
        </w:rPr>
        <w:footnoteReference w:id="18"/>
      </w:r>
      <w:r w:rsidRPr="001A150F">
        <w:rPr>
          <w:sz w:val="28"/>
          <w:szCs w:val="28"/>
        </w:rPr>
        <w:t xml:space="preserve">  minēts, ka ļoti svarīgi radīt tādu vidi, kas veicinātu lielāku pašvaldību iesaistīšanos HIV infekcijas profilakses pasākumu īstenošan</w:t>
      </w:r>
      <w:r w:rsidR="000240C9">
        <w:rPr>
          <w:sz w:val="28"/>
          <w:szCs w:val="28"/>
        </w:rPr>
        <w:t>ā</w:t>
      </w:r>
      <w:r w:rsidRPr="001A150F">
        <w:rPr>
          <w:sz w:val="28"/>
          <w:szCs w:val="28"/>
        </w:rPr>
        <w:t xml:space="preserve"> valstī ar uzsvaru uz kaitējuma mazināšanas pasākumiem un ciešāku sadarbību ar </w:t>
      </w:r>
      <w:r w:rsidR="000240C9">
        <w:rPr>
          <w:sz w:val="28"/>
          <w:szCs w:val="28"/>
        </w:rPr>
        <w:t>NVO</w:t>
      </w:r>
      <w:r w:rsidRPr="001A150F">
        <w:rPr>
          <w:sz w:val="28"/>
          <w:szCs w:val="28"/>
        </w:rPr>
        <w:t>. Kā liecina SPKC pieredze</w:t>
      </w:r>
      <w:r w:rsidR="000240C9">
        <w:rPr>
          <w:sz w:val="28"/>
          <w:szCs w:val="28"/>
        </w:rPr>
        <w:t>,</w:t>
      </w:r>
      <w:r w:rsidRPr="001A150F">
        <w:rPr>
          <w:sz w:val="28"/>
          <w:szCs w:val="28"/>
        </w:rPr>
        <w:t xml:space="preserve"> sniedzot metodisko atbalstu HPP, kaitējuma mazināšanas pasākumu īstenošana pašvaldībās bieži vien ir ierobežota vai tiek veikta konkrētu laika periodu</w:t>
      </w:r>
      <w:r w:rsidR="002B6889">
        <w:rPr>
          <w:sz w:val="28"/>
          <w:szCs w:val="28"/>
        </w:rPr>
        <w:t>.</w:t>
      </w:r>
      <w:r w:rsidRPr="001A150F">
        <w:rPr>
          <w:sz w:val="28"/>
          <w:szCs w:val="28"/>
        </w:rPr>
        <w:t xml:space="preserve"> </w:t>
      </w:r>
      <w:r w:rsidR="002B6889">
        <w:rPr>
          <w:sz w:val="28"/>
          <w:szCs w:val="28"/>
        </w:rPr>
        <w:t>Jā</w:t>
      </w:r>
      <w:r w:rsidRPr="001A150F">
        <w:rPr>
          <w:sz w:val="28"/>
          <w:szCs w:val="28"/>
        </w:rPr>
        <w:t>ņem vērā to, ka šādu pasākumu veikšanai trūkst finanšu līdzekļ</w:t>
      </w:r>
      <w:r w:rsidR="002B6889">
        <w:rPr>
          <w:sz w:val="28"/>
          <w:szCs w:val="28"/>
        </w:rPr>
        <w:t>i un</w:t>
      </w:r>
      <w:r w:rsidRPr="001A150F">
        <w:rPr>
          <w:sz w:val="28"/>
          <w:szCs w:val="28"/>
        </w:rPr>
        <w:t xml:space="preserve"> pašvaldības politiskais atbalsts, kā arī pašvaldīb</w:t>
      </w:r>
      <w:r w:rsidR="002B6889">
        <w:rPr>
          <w:sz w:val="28"/>
          <w:szCs w:val="28"/>
        </w:rPr>
        <w:t>ā</w:t>
      </w:r>
      <w:r w:rsidRPr="001A150F">
        <w:rPr>
          <w:sz w:val="28"/>
          <w:szCs w:val="28"/>
        </w:rPr>
        <w:t xml:space="preserve"> strādājošajiem speciālistiem nav pietiekošu zināšanu par HIV profilakses un kaitējuma mazināšanas pakalpojumu veikšanas nozīmi, pozitīvo ietekmi un nepieciešamību kopumā.</w:t>
      </w:r>
    </w:p>
    <w:p w:rsidR="0019152E" w:rsidP="0019152E" w14:paraId="3D7C1DDD" w14:textId="4B290360">
      <w:pPr>
        <w:ind w:right="0"/>
        <w:rPr>
          <w:sz w:val="28"/>
          <w:szCs w:val="28"/>
        </w:rPr>
      </w:pPr>
      <w:r>
        <w:rPr>
          <w:sz w:val="28"/>
          <w:szCs w:val="28"/>
        </w:rPr>
        <w:t>HIV savlaicīga ārstēšana ir vissvarīgākais profilakses pasākums, lai samazinātu HIV izplatību sabiedrībā</w:t>
      </w:r>
      <w:r w:rsidRPr="00D93E97">
        <w:rPr>
          <w:sz w:val="28"/>
          <w:szCs w:val="28"/>
        </w:rPr>
        <w:t xml:space="preserve">. </w:t>
      </w:r>
      <w:r w:rsidRPr="005E7496" w:rsidR="005E7496">
        <w:rPr>
          <w:sz w:val="28"/>
          <w:szCs w:val="28"/>
        </w:rPr>
        <w:t>Pētījumos</w:t>
      </w:r>
      <w:r>
        <w:rPr>
          <w:rStyle w:val="FootnoteReference"/>
          <w:sz w:val="28"/>
          <w:szCs w:val="28"/>
        </w:rPr>
        <w:footnoteReference w:id="19"/>
      </w:r>
      <w:r w:rsidR="00E0240B">
        <w:rPr>
          <w:sz w:val="28"/>
          <w:szCs w:val="28"/>
        </w:rPr>
        <w:t xml:space="preserve"> </w:t>
      </w:r>
      <w:r w:rsidRPr="005E7496" w:rsidR="005E7496">
        <w:rPr>
          <w:sz w:val="28"/>
          <w:szCs w:val="28"/>
        </w:rPr>
        <w:t>ir pierādīts, ka uzsākot agrīnu HIV ārstēšanu un samazinot vīrusa šūnu skaitu cilvēka organismā līdz minimumam, HIV inficētais vairs nevar inficēt partneri, tādējādi samazinot infekcijas izplatības risku par 20%.</w:t>
      </w:r>
      <w:r w:rsidRPr="00D93E97">
        <w:rPr>
          <w:sz w:val="28"/>
          <w:szCs w:val="28"/>
        </w:rPr>
        <w:t xml:space="preserve"> </w:t>
      </w:r>
      <w:r w:rsidRPr="00D876E2" w:rsidR="00D876E2">
        <w:rPr>
          <w:sz w:val="28"/>
          <w:szCs w:val="28"/>
        </w:rPr>
        <w:t>Pētījumi</w:t>
      </w:r>
      <w:r>
        <w:rPr>
          <w:rStyle w:val="FootnoteReference"/>
          <w:sz w:val="28"/>
          <w:szCs w:val="28"/>
        </w:rPr>
        <w:footnoteReference w:id="20"/>
      </w:r>
      <w:r w:rsidR="00E0240B">
        <w:rPr>
          <w:sz w:val="28"/>
          <w:szCs w:val="28"/>
        </w:rPr>
        <w:t xml:space="preserve"> </w:t>
      </w:r>
      <w:r w:rsidRPr="00D876E2" w:rsidR="00D876E2">
        <w:rPr>
          <w:sz w:val="28"/>
          <w:szCs w:val="28"/>
        </w:rPr>
        <w:t>arī pierāda, ka bez ARV terapijas 100 inficēti cilvēki gada laikā inficē vēl 12 cilvēkus.</w:t>
      </w:r>
      <w:r w:rsidR="00D876E2">
        <w:rPr>
          <w:sz w:val="28"/>
          <w:szCs w:val="28"/>
        </w:rPr>
        <w:t xml:space="preserve"> </w:t>
      </w:r>
      <w:r w:rsidRPr="00D93E97">
        <w:rPr>
          <w:sz w:val="28"/>
          <w:szCs w:val="28"/>
        </w:rPr>
        <w:t xml:space="preserve">Tādēļ viens no svarīgākajiem pasākumiem HIV izplatības samazināšanā ir nodrošināt pēc iespējas agrīnāku HIV inficēto personu ārstēšanu, nodrošinot ārstēšanu apmēram 90% no HIV </w:t>
      </w:r>
      <w:r w:rsidR="00E32A95">
        <w:rPr>
          <w:sz w:val="28"/>
          <w:szCs w:val="28"/>
        </w:rPr>
        <w:t xml:space="preserve"> </w:t>
      </w:r>
      <w:r w:rsidRPr="00D93E97">
        <w:rPr>
          <w:sz w:val="28"/>
          <w:szCs w:val="28"/>
        </w:rPr>
        <w:t>inficētām personām. Latvijā šobrīd ARV terapiju saņem ap 3</w:t>
      </w:r>
      <w:r>
        <w:rPr>
          <w:sz w:val="28"/>
          <w:szCs w:val="28"/>
        </w:rPr>
        <w:t>5</w:t>
      </w:r>
      <w:r w:rsidRPr="00D93E97">
        <w:rPr>
          <w:sz w:val="28"/>
          <w:szCs w:val="28"/>
        </w:rPr>
        <w:t>% no HIV inficētām personām.</w:t>
      </w:r>
      <w:r>
        <w:rPr>
          <w:sz w:val="28"/>
          <w:szCs w:val="28"/>
        </w:rPr>
        <w:t xml:space="preserve"> </w:t>
      </w:r>
      <w:r w:rsidRPr="00267041" w:rsidR="00267041">
        <w:rPr>
          <w:sz w:val="28"/>
          <w:szCs w:val="28"/>
        </w:rPr>
        <w:t xml:space="preserve">Latvijā 2016.gada beigās ir 5296 dzīvas HIV inficētas personas, no kurām 1883 saņem ARV. </w:t>
      </w:r>
      <w:r w:rsidRPr="006464D0">
        <w:rPr>
          <w:sz w:val="28"/>
          <w:szCs w:val="28"/>
        </w:rPr>
        <w:t xml:space="preserve">Līdz ar to varam secināt, ka pastāv risks, ka gada laikā var tikt inficētas </w:t>
      </w:r>
      <w:r>
        <w:rPr>
          <w:sz w:val="28"/>
          <w:szCs w:val="28"/>
        </w:rPr>
        <w:t>vairāk kā</w:t>
      </w:r>
      <w:r w:rsidRPr="006464D0">
        <w:rPr>
          <w:sz w:val="28"/>
          <w:szCs w:val="28"/>
        </w:rPr>
        <w:t xml:space="preserve"> 400 jaunas personas</w:t>
      </w:r>
      <w:r>
        <w:rPr>
          <w:sz w:val="28"/>
          <w:szCs w:val="28"/>
        </w:rPr>
        <w:t>, kas atbilst pašreizējām saslimstības tendencēm</w:t>
      </w:r>
      <w:r w:rsidRPr="006464D0">
        <w:rPr>
          <w:sz w:val="28"/>
          <w:szCs w:val="28"/>
        </w:rPr>
        <w:t>.</w:t>
      </w:r>
    </w:p>
    <w:p w:rsidR="008917F7" w:rsidRPr="004D27DE" w:rsidP="0019152E" w14:paraId="6B0FAE10" w14:textId="77777777">
      <w:pPr>
        <w:ind w:right="0"/>
        <w:rPr>
          <w:sz w:val="28"/>
          <w:szCs w:val="28"/>
        </w:rPr>
      </w:pPr>
      <w:r w:rsidRPr="004D27DE">
        <w:rPr>
          <w:sz w:val="28"/>
          <w:szCs w:val="28"/>
        </w:rPr>
        <w:t>Viena no biežākajām HIV pavadošajām slimībām ir tuberkuloze (TB). 17,4% no TB pacientiem ir HIV inficētas personas. Vidēji ES šis rādītājs ir 4,6%.</w:t>
      </w:r>
    </w:p>
    <w:p w:rsidR="00FF2A54" w:rsidRPr="004D27DE" w:rsidP="006B0925" w14:paraId="7C23EE71" w14:textId="02BB4B31">
      <w:pPr>
        <w:ind w:right="0"/>
        <w:rPr>
          <w:b/>
          <w:szCs w:val="24"/>
        </w:rPr>
      </w:pPr>
      <w:r w:rsidRPr="004D27DE">
        <w:rPr>
          <w:b/>
          <w:szCs w:val="24"/>
        </w:rPr>
        <w:t xml:space="preserve">  </w:t>
      </w:r>
    </w:p>
    <w:p w:rsidR="00EB507C" w:rsidP="00F975F2" w14:paraId="22EB9675" w14:textId="77777777">
      <w:pPr>
        <w:ind w:right="0"/>
        <w:jc w:val="center"/>
        <w:rPr>
          <w:b/>
          <w:szCs w:val="24"/>
        </w:rPr>
      </w:pPr>
    </w:p>
    <w:p w:rsidR="00EB507C" w:rsidP="00F975F2" w14:paraId="4D81B459" w14:textId="77777777">
      <w:pPr>
        <w:ind w:right="0"/>
        <w:jc w:val="center"/>
        <w:rPr>
          <w:b/>
          <w:szCs w:val="24"/>
        </w:rPr>
      </w:pPr>
    </w:p>
    <w:p w:rsidR="00EB507C" w:rsidP="00F975F2" w14:paraId="502F9E41" w14:textId="77777777">
      <w:pPr>
        <w:ind w:right="0"/>
        <w:jc w:val="center"/>
        <w:rPr>
          <w:b/>
          <w:szCs w:val="24"/>
        </w:rPr>
      </w:pPr>
    </w:p>
    <w:p w:rsidR="00EB507C" w:rsidP="00F975F2" w14:paraId="607A3CA1" w14:textId="77777777">
      <w:pPr>
        <w:ind w:right="0"/>
        <w:jc w:val="center"/>
        <w:rPr>
          <w:b/>
          <w:szCs w:val="24"/>
        </w:rPr>
      </w:pPr>
    </w:p>
    <w:p w:rsidR="00EB507C" w:rsidP="00F975F2" w14:paraId="0EF8A996" w14:textId="77777777">
      <w:pPr>
        <w:ind w:right="0"/>
        <w:jc w:val="center"/>
        <w:rPr>
          <w:b/>
          <w:szCs w:val="24"/>
        </w:rPr>
      </w:pPr>
    </w:p>
    <w:p w:rsidR="00EB507C" w:rsidP="00F975F2" w14:paraId="7607DBDB" w14:textId="77777777">
      <w:pPr>
        <w:ind w:right="0"/>
        <w:jc w:val="center"/>
        <w:rPr>
          <w:b/>
          <w:szCs w:val="24"/>
        </w:rPr>
      </w:pPr>
    </w:p>
    <w:p w:rsidR="00EB507C" w:rsidP="00F975F2" w14:paraId="440EAA3E" w14:textId="77777777">
      <w:pPr>
        <w:ind w:right="0"/>
        <w:jc w:val="center"/>
        <w:rPr>
          <w:b/>
          <w:szCs w:val="24"/>
        </w:rPr>
      </w:pPr>
    </w:p>
    <w:p w:rsidR="00EB507C" w:rsidP="00F975F2" w14:paraId="1D783CC2" w14:textId="77777777">
      <w:pPr>
        <w:ind w:right="0"/>
        <w:jc w:val="center"/>
        <w:rPr>
          <w:b/>
          <w:szCs w:val="24"/>
        </w:rPr>
      </w:pPr>
    </w:p>
    <w:p w:rsidR="00EB507C" w:rsidP="00F975F2" w14:paraId="0F7E4792" w14:textId="77777777">
      <w:pPr>
        <w:ind w:right="0"/>
        <w:jc w:val="center"/>
        <w:rPr>
          <w:b/>
          <w:szCs w:val="24"/>
        </w:rPr>
      </w:pPr>
    </w:p>
    <w:p w:rsidR="00EB507C" w:rsidP="00F975F2" w14:paraId="4A454DCB" w14:textId="77777777">
      <w:pPr>
        <w:ind w:right="0"/>
        <w:jc w:val="center"/>
        <w:rPr>
          <w:b/>
          <w:szCs w:val="24"/>
        </w:rPr>
      </w:pPr>
    </w:p>
    <w:p w:rsidR="008917F7" w:rsidRPr="00F975F2" w:rsidP="00F975F2" w14:paraId="3863A1E3" w14:textId="5D3EB8D3">
      <w:pPr>
        <w:ind w:right="0"/>
        <w:jc w:val="center"/>
        <w:rPr>
          <w:b/>
        </w:rPr>
      </w:pPr>
      <w:r>
        <w:rPr>
          <w:b/>
          <w:szCs w:val="24"/>
        </w:rPr>
        <w:t>6</w:t>
      </w:r>
      <w:r w:rsidRPr="00D8455E" w:rsidR="00F975F2">
        <w:rPr>
          <w:b/>
          <w:szCs w:val="24"/>
        </w:rPr>
        <w:t xml:space="preserve">.attēls: </w:t>
      </w:r>
      <w:r w:rsidRPr="00A37C44" w:rsidR="00F975F2">
        <w:rPr>
          <w:b/>
          <w:bCs/>
        </w:rPr>
        <w:t>TB gadījumi ar HIV pozitīvu statusu, 2015</w:t>
      </w:r>
      <w:r w:rsidRPr="00A37C44" w:rsidR="003C7CD3">
        <w:rPr>
          <w:b/>
          <w:bCs/>
        </w:rPr>
        <w:t>.</w:t>
      </w:r>
      <w:r>
        <w:rPr>
          <w:rStyle w:val="FootnoteReference"/>
          <w:b/>
          <w:bCs/>
          <w:lang w:val="en-US"/>
        </w:rPr>
        <w:footnoteReference w:id="21"/>
      </w:r>
    </w:p>
    <w:p w:rsidR="008917F7" w:rsidP="00F975F2" w14:paraId="53C4622B" w14:textId="6246B721">
      <w:pPr>
        <w:ind w:right="0"/>
        <w:jc w:val="center"/>
        <w:rPr>
          <w:color w:val="00B050"/>
          <w:sz w:val="28"/>
          <w:szCs w:val="28"/>
        </w:rPr>
      </w:pPr>
      <w:r>
        <w:rPr>
          <w:noProof/>
        </w:rPr>
        <w:drawing>
          <wp:inline distT="0" distB="0" distL="0" distR="0">
            <wp:extent cx="4048125" cy="3228975"/>
            <wp:effectExtent l="0" t="0" r="9525" b="9525"/>
            <wp:docPr id="18" name="Chart 18">
              <a:extLst xmlns:a="http://schemas.openxmlformats.org/drawingml/2006/main">
                <a:ext xmlns:a="http://schemas.openxmlformats.org/drawingml/2006/main" uri="{FF2B5EF4-FFF2-40B4-BE49-F238E27FC236}">
                  <a16:creationId xmlns:a16="http://schemas.microsoft.com/office/drawing/2014/main" id="{523868D3-67BD-4E11-B48B-8D99D645A7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75F2" w:rsidP="00FF2A54" w14:paraId="2A3F98D1" w14:textId="2DA32D07">
      <w:pPr>
        <w:pStyle w:val="ListParagraph"/>
        <w:ind w:left="1080" w:right="0" w:firstLine="0"/>
        <w:rPr>
          <w:color w:val="00B050"/>
          <w:sz w:val="28"/>
          <w:szCs w:val="28"/>
        </w:rPr>
      </w:pPr>
      <w:r>
        <w:rPr>
          <w:color w:val="00B050"/>
          <w:sz w:val="28"/>
          <w:szCs w:val="28"/>
        </w:rPr>
        <w:t xml:space="preserve">         </w:t>
      </w:r>
    </w:p>
    <w:p w:rsidR="00327246" w:rsidRPr="004D27DE" w:rsidP="00CE6098" w14:paraId="7AADD198" w14:textId="77777777">
      <w:pPr>
        <w:ind w:right="0"/>
        <w:rPr>
          <w:sz w:val="28"/>
          <w:szCs w:val="28"/>
        </w:rPr>
      </w:pPr>
      <w:r w:rsidRPr="004D27DE">
        <w:rPr>
          <w:sz w:val="28"/>
          <w:szCs w:val="28"/>
        </w:rPr>
        <w:t xml:space="preserve"> HIV inficēto pacientu vidū arī ir izplatītas multirezistentās TB formas. Apmēram 16% no TB pacientiem ar HIV infekciju ir TB multirezistentā forma.</w:t>
      </w:r>
    </w:p>
    <w:p w:rsidR="00327246" w:rsidRPr="004D27DE" w:rsidP="00CE6098" w14:paraId="3D05612C" w14:textId="2AB43140">
      <w:pPr>
        <w:ind w:right="0"/>
        <w:rPr>
          <w:sz w:val="28"/>
          <w:szCs w:val="28"/>
        </w:rPr>
      </w:pPr>
      <w:r w:rsidRPr="004D27DE">
        <w:rPr>
          <w:sz w:val="28"/>
          <w:szCs w:val="28"/>
        </w:rPr>
        <w:t xml:space="preserve">Latentā </w:t>
      </w:r>
      <w:r w:rsidRPr="004D27DE" w:rsidR="005D01A2">
        <w:rPr>
          <w:sz w:val="28"/>
          <w:szCs w:val="28"/>
        </w:rPr>
        <w:t>TB</w:t>
      </w:r>
      <w:r w:rsidRPr="004D27DE">
        <w:rPr>
          <w:sz w:val="28"/>
          <w:szCs w:val="28"/>
        </w:rPr>
        <w:t xml:space="preserve"> ir stāvoklis, kad persona ir inficēta ar Mycobacterium tuberculosis baktēriju, bet nav attīstījusi mikobaktērijas izraisītā </w:t>
      </w:r>
      <w:r w:rsidRPr="004D27DE" w:rsidR="005D01A2">
        <w:rPr>
          <w:sz w:val="28"/>
          <w:szCs w:val="28"/>
        </w:rPr>
        <w:t>TB</w:t>
      </w:r>
      <w:r w:rsidRPr="004D27DE">
        <w:rPr>
          <w:sz w:val="28"/>
          <w:szCs w:val="28"/>
        </w:rPr>
        <w:t xml:space="preserve"> slimība. Persona ar latento </w:t>
      </w:r>
      <w:r w:rsidRPr="004D27DE" w:rsidR="005D01A2">
        <w:rPr>
          <w:sz w:val="28"/>
          <w:szCs w:val="28"/>
        </w:rPr>
        <w:t>TB</w:t>
      </w:r>
      <w:r w:rsidRPr="004D27DE">
        <w:rPr>
          <w:sz w:val="28"/>
          <w:szCs w:val="28"/>
        </w:rPr>
        <w:t xml:space="preserve"> ir asimptomātiska un nespēj inficēt citas personas. Tajā pašā laikā latentā </w:t>
      </w:r>
      <w:r w:rsidRPr="004D27DE" w:rsidR="005D01A2">
        <w:rPr>
          <w:sz w:val="28"/>
          <w:szCs w:val="28"/>
        </w:rPr>
        <w:t>TB</w:t>
      </w:r>
      <w:r w:rsidRPr="004D27DE">
        <w:rPr>
          <w:sz w:val="28"/>
          <w:szCs w:val="28"/>
        </w:rPr>
        <w:t xml:space="preserve"> var pāriet aktīvā formā brīžos, kad imūnā sistēma ir ļoti novājināta, piemēram, HIV inficētiem pacientiem. </w:t>
      </w:r>
    </w:p>
    <w:p w:rsidR="00FF2A54" w:rsidRPr="004D27DE" w:rsidP="00CE6098" w14:paraId="22196C7C" w14:textId="2F418A30">
      <w:pPr>
        <w:ind w:right="0"/>
        <w:rPr>
          <w:sz w:val="28"/>
          <w:szCs w:val="28"/>
        </w:rPr>
      </w:pPr>
      <w:r w:rsidRPr="004D27DE">
        <w:rPr>
          <w:sz w:val="28"/>
          <w:szCs w:val="28"/>
        </w:rPr>
        <w:t>HIV inficētām personām, inficējoties ar TB ierosinātāju, ir augstāks risks saslimt ar aktīvu TB, kas apgrūtina šo personu ārstēšanu. Šobrīd tikai 75% HIV inficēto personu ir izmeklēti uz TB.  Tādēļ ir svarīgi HIV inficētām personām TB infekciju atklāt pēc iespējas agrāk un uzsākt tās ārstēšanu</w:t>
      </w:r>
      <w:r w:rsidRPr="004D27DE" w:rsidR="00327246">
        <w:rPr>
          <w:sz w:val="28"/>
          <w:szCs w:val="28"/>
        </w:rPr>
        <w:t xml:space="preserve"> (pie latentas TB formas nodrošinot preventīvu ārstēšanu)</w:t>
      </w:r>
      <w:r w:rsidRPr="004D27DE">
        <w:rPr>
          <w:sz w:val="28"/>
          <w:szCs w:val="28"/>
        </w:rPr>
        <w:t xml:space="preserve">. </w:t>
      </w:r>
      <w:r w:rsidRPr="004D27DE" w:rsidR="0032452C">
        <w:rPr>
          <w:sz w:val="28"/>
          <w:szCs w:val="28"/>
        </w:rPr>
        <w:t>Līdz ar to</w:t>
      </w:r>
      <w:r w:rsidRPr="004D27DE">
        <w:rPr>
          <w:sz w:val="28"/>
          <w:szCs w:val="28"/>
        </w:rPr>
        <w:t xml:space="preserve"> ir </w:t>
      </w:r>
      <w:r w:rsidRPr="004D27DE" w:rsidR="0032452C">
        <w:rPr>
          <w:sz w:val="28"/>
          <w:szCs w:val="28"/>
        </w:rPr>
        <w:t>nepieciešams HIV inficētām personām nodrošināt</w:t>
      </w:r>
      <w:r w:rsidRPr="004D27DE">
        <w:rPr>
          <w:sz w:val="28"/>
          <w:szCs w:val="28"/>
        </w:rPr>
        <w:t xml:space="preserve"> </w:t>
      </w:r>
      <w:r w:rsidRPr="004D27DE" w:rsidR="0032452C">
        <w:rPr>
          <w:sz w:val="28"/>
          <w:szCs w:val="28"/>
        </w:rPr>
        <w:t xml:space="preserve">agrīnu </w:t>
      </w:r>
      <w:r w:rsidRPr="004D27DE" w:rsidR="00327246">
        <w:rPr>
          <w:sz w:val="28"/>
          <w:szCs w:val="28"/>
        </w:rPr>
        <w:t xml:space="preserve">gan </w:t>
      </w:r>
      <w:r w:rsidRPr="004D27DE">
        <w:rPr>
          <w:sz w:val="28"/>
          <w:szCs w:val="28"/>
        </w:rPr>
        <w:t>TB</w:t>
      </w:r>
      <w:r w:rsidRPr="004D27DE" w:rsidR="00327246">
        <w:rPr>
          <w:sz w:val="28"/>
          <w:szCs w:val="28"/>
        </w:rPr>
        <w:t>, gan</w:t>
      </w:r>
      <w:r w:rsidRPr="004D27DE">
        <w:rPr>
          <w:sz w:val="28"/>
          <w:szCs w:val="28"/>
        </w:rPr>
        <w:t xml:space="preserve"> latento TB formu diagnostiku un ārstēšanu</w:t>
      </w:r>
      <w:r w:rsidRPr="004D27DE" w:rsidR="0032452C">
        <w:rPr>
          <w:sz w:val="28"/>
          <w:szCs w:val="28"/>
        </w:rPr>
        <w:t>.</w:t>
      </w:r>
    </w:p>
    <w:p w:rsidR="00EB507C" w:rsidP="00E03AFF" w14:paraId="655A4BC5" w14:textId="77777777">
      <w:pPr>
        <w:ind w:right="0"/>
        <w:jc w:val="center"/>
        <w:rPr>
          <w:b/>
          <w:szCs w:val="24"/>
        </w:rPr>
      </w:pPr>
    </w:p>
    <w:p w:rsidR="00EB507C" w:rsidP="00E03AFF" w14:paraId="6452AD26" w14:textId="77777777">
      <w:pPr>
        <w:ind w:right="0"/>
        <w:jc w:val="center"/>
        <w:rPr>
          <w:b/>
          <w:szCs w:val="24"/>
        </w:rPr>
      </w:pPr>
    </w:p>
    <w:p w:rsidR="00EB507C" w:rsidP="00E03AFF" w14:paraId="26B585DC" w14:textId="77777777">
      <w:pPr>
        <w:ind w:right="0"/>
        <w:jc w:val="center"/>
        <w:rPr>
          <w:b/>
          <w:szCs w:val="24"/>
        </w:rPr>
      </w:pPr>
    </w:p>
    <w:p w:rsidR="00EB507C" w:rsidP="00E03AFF" w14:paraId="13AA7ACE" w14:textId="77777777">
      <w:pPr>
        <w:ind w:right="0"/>
        <w:jc w:val="center"/>
        <w:rPr>
          <w:b/>
          <w:szCs w:val="24"/>
        </w:rPr>
      </w:pPr>
    </w:p>
    <w:p w:rsidR="00EB507C" w:rsidP="00E03AFF" w14:paraId="5F2A2EDA" w14:textId="77777777">
      <w:pPr>
        <w:ind w:right="0"/>
        <w:jc w:val="center"/>
        <w:rPr>
          <w:b/>
          <w:szCs w:val="24"/>
        </w:rPr>
      </w:pPr>
    </w:p>
    <w:p w:rsidR="00EB507C" w:rsidP="00E03AFF" w14:paraId="66A95CC1" w14:textId="77777777">
      <w:pPr>
        <w:ind w:right="0"/>
        <w:jc w:val="center"/>
        <w:rPr>
          <w:b/>
          <w:szCs w:val="24"/>
        </w:rPr>
      </w:pPr>
    </w:p>
    <w:p w:rsidR="00EB507C" w:rsidP="00E03AFF" w14:paraId="00660031" w14:textId="77777777">
      <w:pPr>
        <w:ind w:right="0"/>
        <w:jc w:val="center"/>
        <w:rPr>
          <w:b/>
          <w:szCs w:val="24"/>
        </w:rPr>
      </w:pPr>
    </w:p>
    <w:p w:rsidR="00EB507C" w:rsidP="00E03AFF" w14:paraId="6E36C9A5" w14:textId="77777777">
      <w:pPr>
        <w:ind w:right="0"/>
        <w:jc w:val="center"/>
        <w:rPr>
          <w:b/>
          <w:szCs w:val="24"/>
        </w:rPr>
      </w:pPr>
    </w:p>
    <w:p w:rsidR="00EB507C" w:rsidP="00E03AFF" w14:paraId="7E33198E" w14:textId="77777777">
      <w:pPr>
        <w:ind w:right="0"/>
        <w:jc w:val="center"/>
        <w:rPr>
          <w:b/>
          <w:szCs w:val="24"/>
        </w:rPr>
      </w:pPr>
    </w:p>
    <w:p w:rsidR="00EB507C" w:rsidP="00E03AFF" w14:paraId="355472AA" w14:textId="77777777">
      <w:pPr>
        <w:ind w:right="0"/>
        <w:jc w:val="center"/>
        <w:rPr>
          <w:b/>
          <w:szCs w:val="24"/>
        </w:rPr>
      </w:pPr>
    </w:p>
    <w:p w:rsidR="00EB507C" w:rsidP="00E03AFF" w14:paraId="63D8D683" w14:textId="77777777">
      <w:pPr>
        <w:ind w:right="0"/>
        <w:jc w:val="center"/>
        <w:rPr>
          <w:b/>
          <w:szCs w:val="24"/>
        </w:rPr>
      </w:pPr>
    </w:p>
    <w:p w:rsidR="00EB507C" w:rsidP="00E03AFF" w14:paraId="2AA3985E" w14:textId="77777777">
      <w:pPr>
        <w:ind w:right="0"/>
        <w:jc w:val="center"/>
        <w:rPr>
          <w:b/>
          <w:szCs w:val="24"/>
        </w:rPr>
      </w:pPr>
    </w:p>
    <w:p w:rsidR="003C7CD3" w:rsidP="00E03AFF" w14:paraId="13835CA3" w14:textId="73269809">
      <w:pPr>
        <w:ind w:right="0"/>
        <w:jc w:val="center"/>
        <w:rPr>
          <w:color w:val="00B050"/>
          <w:sz w:val="28"/>
          <w:szCs w:val="28"/>
        </w:rPr>
      </w:pPr>
      <w:r>
        <w:rPr>
          <w:b/>
          <w:szCs w:val="24"/>
        </w:rPr>
        <w:t>7</w:t>
      </w:r>
      <w:r w:rsidRPr="00D8455E">
        <w:rPr>
          <w:b/>
          <w:szCs w:val="24"/>
        </w:rPr>
        <w:t xml:space="preserve">.attēls: </w:t>
      </w:r>
      <w:r w:rsidRPr="00F975F2">
        <w:rPr>
          <w:b/>
          <w:bCs/>
          <w:lang w:val="en-US"/>
        </w:rPr>
        <w:t>TB</w:t>
      </w:r>
      <w:r>
        <w:rPr>
          <w:b/>
          <w:bCs/>
          <w:lang w:val="en-US"/>
        </w:rPr>
        <w:t>/ HIV gadījumu dinamika Latvijā</w:t>
      </w:r>
      <w:r w:rsidRPr="00F975F2">
        <w:rPr>
          <w:b/>
          <w:bCs/>
          <w:lang w:val="en-US"/>
        </w:rPr>
        <w:t xml:space="preserve"> </w:t>
      </w:r>
      <w:r>
        <w:rPr>
          <w:b/>
          <w:bCs/>
          <w:lang w:val="en-US"/>
        </w:rPr>
        <w:t>(</w:t>
      </w:r>
      <w:r w:rsidRPr="00F975F2">
        <w:rPr>
          <w:b/>
          <w:bCs/>
          <w:lang w:val="en-US"/>
        </w:rPr>
        <w:t>201</w:t>
      </w:r>
      <w:r>
        <w:rPr>
          <w:b/>
          <w:bCs/>
          <w:lang w:val="en-US"/>
        </w:rPr>
        <w:t>1.-2016.)</w:t>
      </w:r>
      <w:r>
        <w:rPr>
          <w:b/>
          <w:szCs w:val="24"/>
        </w:rPr>
        <w:t>*</w:t>
      </w:r>
    </w:p>
    <w:p w:rsidR="00A43CE1" w:rsidP="00A43CE1" w14:paraId="604A3A38" w14:textId="45060A5D">
      <w:pPr>
        <w:ind w:right="0" w:firstLine="0"/>
        <w:rPr>
          <w:color w:val="00B050"/>
          <w:sz w:val="28"/>
          <w:szCs w:val="28"/>
        </w:rPr>
      </w:pPr>
      <w:r>
        <w:rPr>
          <w:noProof/>
        </w:rPr>
        <w:drawing>
          <wp:inline distT="0" distB="0" distL="0" distR="0">
            <wp:extent cx="5760720" cy="2563495"/>
            <wp:effectExtent l="0" t="0" r="11430" b="8255"/>
            <wp:docPr id="16" name="Chart 16">
              <a:extLst xmlns:a="http://schemas.openxmlformats.org/drawingml/2006/main">
                <a:ext xmlns:a="http://schemas.openxmlformats.org/drawingml/2006/main" uri="{FF2B5EF4-FFF2-40B4-BE49-F238E27FC236}">
                  <a16:creationId xmlns:a16="http://schemas.microsoft.com/office/drawing/2014/main" id="{FE7AB0EF-2FA5-4A44-85A5-7C6630AD3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3050" w:rsidP="00A43CE1" w14:paraId="13C8767E" w14:textId="5CE48A45">
      <w:pPr>
        <w:ind w:right="0" w:firstLine="0"/>
        <w:rPr>
          <w:sz w:val="20"/>
          <w:szCs w:val="20"/>
        </w:rPr>
      </w:pPr>
      <w:r w:rsidRPr="001833AF">
        <w:rPr>
          <w:sz w:val="20"/>
          <w:szCs w:val="20"/>
        </w:rPr>
        <w:t>*</w:t>
      </w:r>
      <w:r w:rsidR="001833AF">
        <w:rPr>
          <w:sz w:val="20"/>
          <w:szCs w:val="20"/>
        </w:rPr>
        <w:t xml:space="preserve"> </w:t>
      </w:r>
      <w:r w:rsidRPr="001833AF" w:rsidR="001833AF">
        <w:rPr>
          <w:sz w:val="20"/>
          <w:szCs w:val="20"/>
        </w:rPr>
        <w:t>Ar noteiktām slimībām slimojošu pacientu reģistrs par tuberkulozes pacientiem</w:t>
      </w:r>
    </w:p>
    <w:p w:rsidR="001833AF" w:rsidRPr="001833AF" w:rsidP="00A43CE1" w14:paraId="46996A95" w14:textId="77777777">
      <w:pPr>
        <w:ind w:right="0" w:firstLine="0"/>
        <w:rPr>
          <w:sz w:val="20"/>
          <w:szCs w:val="20"/>
        </w:rPr>
      </w:pPr>
    </w:p>
    <w:p w:rsidR="00AD0838" w:rsidRPr="00E221CB" w:rsidP="00AD0838" w14:paraId="00B60892" w14:textId="1BDAB2E0">
      <w:pPr>
        <w:ind w:right="0"/>
        <w:rPr>
          <w:sz w:val="28"/>
          <w:szCs w:val="28"/>
        </w:rPr>
      </w:pPr>
      <w:r w:rsidRPr="0081649A">
        <w:rPr>
          <w:sz w:val="26"/>
          <w:szCs w:val="26"/>
        </w:rPr>
        <w:t xml:space="preserve"> </w:t>
      </w:r>
      <w:r w:rsidRPr="00E221CB" w:rsidR="008423EF">
        <w:rPr>
          <w:sz w:val="28"/>
          <w:szCs w:val="28"/>
        </w:rPr>
        <w:t>Pakalpojumi atbilstošā apjomā HIV profilaksei, agrīnai diagnostikai un ārstēšanai ir nepieciešami arī ieslodzījumā esošām personām, jo viņu vidū ir augsta saslimstība ar HIV</w:t>
      </w:r>
      <w:r w:rsidR="008E5A98">
        <w:rPr>
          <w:sz w:val="28"/>
          <w:szCs w:val="28"/>
        </w:rPr>
        <w:t>.</w:t>
      </w:r>
      <w:r w:rsidRPr="00E221CB" w:rsidR="008423EF">
        <w:rPr>
          <w:sz w:val="28"/>
          <w:szCs w:val="28"/>
        </w:rPr>
        <w:t xml:space="preserve"> </w:t>
      </w:r>
      <w:r w:rsidR="008E5A98">
        <w:rPr>
          <w:sz w:val="28"/>
          <w:szCs w:val="28"/>
        </w:rPr>
        <w:t>Š</w:t>
      </w:r>
      <w:r w:rsidRPr="00E221CB" w:rsidR="008423EF">
        <w:rPr>
          <w:sz w:val="28"/>
          <w:szCs w:val="28"/>
        </w:rPr>
        <w:t>īs personas pēc soda izciešanas kļūs</w:t>
      </w:r>
      <w:r w:rsidR="008E5A98">
        <w:rPr>
          <w:sz w:val="28"/>
          <w:szCs w:val="28"/>
        </w:rPr>
        <w:t>t</w:t>
      </w:r>
      <w:r w:rsidRPr="00E221CB" w:rsidR="008423EF">
        <w:rPr>
          <w:sz w:val="28"/>
          <w:szCs w:val="28"/>
        </w:rPr>
        <w:t xml:space="preserve"> par pilntiesīgiem sabiedrības locekļiem, pakļaujot HIV inficēšanās riskam</w:t>
      </w:r>
      <w:r w:rsidR="008E5A98">
        <w:rPr>
          <w:sz w:val="28"/>
          <w:szCs w:val="28"/>
        </w:rPr>
        <w:t xml:space="preserve"> līdzcilvēkus</w:t>
      </w:r>
      <w:r w:rsidRPr="00E221CB" w:rsidR="008423EF">
        <w:rPr>
          <w:sz w:val="28"/>
          <w:szCs w:val="28"/>
        </w:rPr>
        <w:t xml:space="preserve">. </w:t>
      </w:r>
    </w:p>
    <w:p w:rsidR="009B197F" w:rsidRPr="009B197F" w:rsidP="00F360B5" w14:paraId="394DFD40" w14:textId="68BD0E93">
      <w:pPr>
        <w:ind w:right="0"/>
        <w:rPr>
          <w:sz w:val="28"/>
          <w:szCs w:val="28"/>
        </w:rPr>
      </w:pPr>
      <w:r w:rsidRPr="00E221CB">
        <w:rPr>
          <w:rStyle w:val="a"/>
          <w:sz w:val="28"/>
          <w:szCs w:val="28"/>
        </w:rPr>
        <w:t xml:space="preserve">Viens no HIV izplatības ierobežošanas pasākumiem ir arī sabiedrības, īpaši jauniešu informētības uzlabošana un izglītošana par HIV inficēšanās riskiem un preventīvajiem pasākumiem. Kā liecina </w:t>
      </w:r>
      <w:r w:rsidR="00905602">
        <w:rPr>
          <w:sz w:val="28"/>
          <w:szCs w:val="28"/>
        </w:rPr>
        <w:t>PZ</w:t>
      </w:r>
      <w:r w:rsidRPr="00E221CB">
        <w:rPr>
          <w:sz w:val="28"/>
          <w:szCs w:val="28"/>
        </w:rPr>
        <w:t xml:space="preserve"> veiktais pētījums „Latvijas iedzīvotāju reproduktīvā veselība. Pārskats par situāciju 2003.-2011.”</w:t>
      </w:r>
      <w:r w:rsidRPr="00E221CB">
        <w:rPr>
          <w:rStyle w:val="a"/>
          <w:sz w:val="28"/>
          <w:szCs w:val="28"/>
        </w:rPr>
        <w:t>, zināšanas par HIV infekciju jauniešu vidū uzlabojas, bet personiskā riska apzināšanās nav pietiekama. Lielākā daļa jauniešu iespēju inficēties pašiem vērtē kā zemu. Gadījuma dzimumsakaros prezervatīvus lieto tikai puse aptaujāto seksuāli ak</w:t>
      </w:r>
      <w:r w:rsidR="004B4CE9">
        <w:rPr>
          <w:rStyle w:val="a"/>
          <w:sz w:val="28"/>
          <w:szCs w:val="28"/>
        </w:rPr>
        <w:t>tīvo jauniešu. Kopš iepriekšējā</w:t>
      </w:r>
      <w:r w:rsidR="0015105D">
        <w:rPr>
          <w:rStyle w:val="a"/>
          <w:sz w:val="28"/>
          <w:szCs w:val="28"/>
        </w:rPr>
        <w:t xml:space="preserve"> apsekojuma 2003.</w:t>
      </w:r>
      <w:r w:rsidRPr="00E221CB">
        <w:rPr>
          <w:rStyle w:val="a"/>
          <w:sz w:val="28"/>
          <w:szCs w:val="28"/>
        </w:rPr>
        <w:t>gadā jauniešu vidū prezervatīvu lietošana tomēr kļuvusi biežāka. Tas nozīmē, ka jauniešu informēšana par HIV inficēšanās riskiem ir jāturpina, izmantojot visdažādākos līdzekļus.</w:t>
      </w:r>
    </w:p>
    <w:p w:rsidR="00AD0838" w:rsidRPr="00E221CB" w:rsidP="00AD0838" w14:paraId="5DA69498" w14:textId="77777777">
      <w:pPr>
        <w:ind w:right="0"/>
        <w:rPr>
          <w:b/>
          <w:sz w:val="28"/>
          <w:szCs w:val="28"/>
        </w:rPr>
      </w:pPr>
    </w:p>
    <w:p w:rsidR="00AD0838" w:rsidRPr="00E47198" w:rsidP="00E47198" w14:paraId="5A9F66A1" w14:textId="77777777">
      <w:pPr>
        <w:pStyle w:val="Heading2"/>
      </w:pPr>
      <w:bookmarkStart w:id="30" w:name="_Toc453148978"/>
      <w:bookmarkStart w:id="31" w:name="_Toc453149046"/>
      <w:bookmarkStart w:id="32" w:name="_Toc481049523"/>
      <w:bookmarkStart w:id="33" w:name="_Toc256000007"/>
      <w:bookmarkStart w:id="34" w:name="_Toc256000051"/>
      <w:r w:rsidRPr="00E47198">
        <w:t>Identificētās problēmas</w:t>
      </w:r>
      <w:bookmarkEnd w:id="34"/>
      <w:bookmarkEnd w:id="33"/>
      <w:bookmarkEnd w:id="30"/>
      <w:bookmarkEnd w:id="31"/>
      <w:bookmarkEnd w:id="32"/>
    </w:p>
    <w:p w:rsidR="00AD0838" w:rsidRPr="00E221CB" w:rsidP="002B7B5B" w14:paraId="30311F68" w14:textId="77777777">
      <w:pPr>
        <w:pStyle w:val="ListParagraph"/>
        <w:numPr>
          <w:ilvl w:val="0"/>
          <w:numId w:val="4"/>
        </w:numPr>
        <w:ind w:left="426" w:right="0" w:hanging="426"/>
        <w:contextualSpacing w:val="0"/>
        <w:rPr>
          <w:sz w:val="28"/>
          <w:szCs w:val="28"/>
        </w:rPr>
      </w:pPr>
      <w:r w:rsidRPr="00E221CB">
        <w:rPr>
          <w:sz w:val="28"/>
          <w:szCs w:val="28"/>
        </w:rPr>
        <w:t>Latvija ir to ES/EEZ valstu vidū, kur HIV infekcijas un AIDS izplatības rādītāji ir augsti.</w:t>
      </w:r>
    </w:p>
    <w:p w:rsidR="00AD0838" w:rsidRPr="00E221CB" w:rsidP="002B7B5B" w14:paraId="678EA85A" w14:textId="33E699F1">
      <w:pPr>
        <w:pStyle w:val="ListParagraph"/>
        <w:numPr>
          <w:ilvl w:val="0"/>
          <w:numId w:val="4"/>
        </w:numPr>
        <w:ind w:right="0"/>
        <w:contextualSpacing w:val="0"/>
        <w:rPr>
          <w:sz w:val="28"/>
          <w:szCs w:val="28"/>
        </w:rPr>
      </w:pPr>
      <w:r w:rsidRPr="00E221CB">
        <w:rPr>
          <w:sz w:val="28"/>
          <w:szCs w:val="28"/>
        </w:rPr>
        <w:t xml:space="preserve">Augsta HIV izplatība </w:t>
      </w:r>
      <w:r w:rsidRPr="00E76F41" w:rsidR="00E76F41">
        <w:rPr>
          <w:sz w:val="28"/>
          <w:szCs w:val="28"/>
        </w:rPr>
        <w:t>heteroseksuālā transmisija</w:t>
      </w:r>
      <w:r w:rsidR="00E76F41">
        <w:rPr>
          <w:sz w:val="28"/>
          <w:szCs w:val="28"/>
        </w:rPr>
        <w:t>s ceļā, kā arī riska grupās, tai skaitā</w:t>
      </w:r>
      <w:r w:rsidRPr="00E76F41" w:rsidR="00E76F41">
        <w:rPr>
          <w:sz w:val="28"/>
          <w:szCs w:val="28"/>
        </w:rPr>
        <w:t xml:space="preserve"> </w:t>
      </w:r>
      <w:r w:rsidRPr="00E221CB">
        <w:rPr>
          <w:sz w:val="28"/>
          <w:szCs w:val="28"/>
        </w:rPr>
        <w:t>ieslodzījuma vietās</w:t>
      </w:r>
      <w:r w:rsidR="0064208C">
        <w:rPr>
          <w:sz w:val="28"/>
          <w:szCs w:val="28"/>
        </w:rPr>
        <w:t xml:space="preserve"> un prostitūcijā iesaistīto personu vidū (detalizētāku informāciju par prostitūcijā iesaistītām personām lūdzu skatīt 2.4.3.sadaļā).</w:t>
      </w:r>
    </w:p>
    <w:p w:rsidR="00AD0838" w:rsidRPr="00E221CB" w:rsidP="002B7B5B" w14:paraId="66DD8126" w14:textId="6627D9DE">
      <w:pPr>
        <w:pStyle w:val="ListParagraph"/>
        <w:numPr>
          <w:ilvl w:val="0"/>
          <w:numId w:val="4"/>
        </w:numPr>
        <w:ind w:left="426" w:right="0" w:hanging="426"/>
        <w:contextualSpacing w:val="0"/>
        <w:rPr>
          <w:sz w:val="28"/>
          <w:szCs w:val="28"/>
        </w:rPr>
      </w:pPr>
      <w:r w:rsidRPr="00E221CB">
        <w:rPr>
          <w:sz w:val="28"/>
          <w:szCs w:val="28"/>
        </w:rPr>
        <w:t>Nepietiekošs ARV terapiju saņēmušo pacientu skaits</w:t>
      </w:r>
      <w:r w:rsidR="001A5347">
        <w:rPr>
          <w:sz w:val="28"/>
          <w:szCs w:val="28"/>
        </w:rPr>
        <w:t>. P</w:t>
      </w:r>
      <w:r w:rsidRPr="00E221CB">
        <w:rPr>
          <w:sz w:val="28"/>
          <w:szCs w:val="28"/>
        </w:rPr>
        <w:t xml:space="preserve">acientu nelīdzestība ARV zāļu lietošanas procesam veicina HIV tālāku izplatīšanos </w:t>
      </w:r>
      <w:r w:rsidR="00D67FB9">
        <w:rPr>
          <w:sz w:val="28"/>
          <w:szCs w:val="28"/>
        </w:rPr>
        <w:t>sabiedrīb</w:t>
      </w:r>
      <w:r w:rsidRPr="00E221CB">
        <w:rPr>
          <w:sz w:val="28"/>
          <w:szCs w:val="28"/>
        </w:rPr>
        <w:t>ā.</w:t>
      </w:r>
    </w:p>
    <w:p w:rsidR="00AD0838" w:rsidRPr="00E221CB" w:rsidP="002B7B5B" w14:paraId="5AB083B1" w14:textId="77777777">
      <w:pPr>
        <w:pStyle w:val="ListParagraph"/>
        <w:numPr>
          <w:ilvl w:val="0"/>
          <w:numId w:val="4"/>
        </w:numPr>
        <w:ind w:left="426" w:right="0" w:hanging="426"/>
        <w:contextualSpacing w:val="0"/>
        <w:rPr>
          <w:sz w:val="28"/>
          <w:szCs w:val="28"/>
        </w:rPr>
      </w:pPr>
      <w:r w:rsidRPr="00E221CB">
        <w:rPr>
          <w:bCs/>
          <w:sz w:val="28"/>
          <w:szCs w:val="28"/>
        </w:rPr>
        <w:t>Nepietiekami nodrošināta HIV/AIDS pacientu kontaktpersonu iesaistīšana ārstniecības procesā: informējot par iespējamo inficēšanos, medicīnisko novērošanu, laboratorisko pārbaudi un ārstēšanu.</w:t>
      </w:r>
    </w:p>
    <w:p w:rsidR="00AD0838" w:rsidRPr="00E221CB" w:rsidP="002B7B5B" w14:paraId="40B904ED" w14:textId="581E6811">
      <w:pPr>
        <w:pStyle w:val="ListParagraph"/>
        <w:numPr>
          <w:ilvl w:val="0"/>
          <w:numId w:val="4"/>
        </w:numPr>
        <w:ind w:right="0"/>
        <w:contextualSpacing w:val="0"/>
        <w:rPr>
          <w:bCs/>
          <w:sz w:val="28"/>
          <w:szCs w:val="28"/>
        </w:rPr>
      </w:pPr>
      <w:r w:rsidRPr="00E221CB">
        <w:rPr>
          <w:bCs/>
          <w:sz w:val="28"/>
          <w:szCs w:val="28"/>
        </w:rPr>
        <w:t xml:space="preserve">Nav nodrošināti pietiekami motivējoši apstākļi, lai veicinātu riska grupu (prostitūcijā iesaistīto </w:t>
      </w:r>
      <w:r w:rsidR="00767A6C">
        <w:rPr>
          <w:bCs/>
          <w:sz w:val="28"/>
          <w:szCs w:val="28"/>
        </w:rPr>
        <w:t>personu,</w:t>
      </w:r>
      <w:r w:rsidRPr="00E221CB" w:rsidR="008423EF">
        <w:rPr>
          <w:bCs/>
          <w:sz w:val="28"/>
          <w:szCs w:val="28"/>
        </w:rPr>
        <w:t xml:space="preserve"> </w:t>
      </w:r>
      <w:r w:rsidR="00767A6C">
        <w:rPr>
          <w:bCs/>
          <w:sz w:val="28"/>
          <w:szCs w:val="28"/>
        </w:rPr>
        <w:t>INL,</w:t>
      </w:r>
      <w:r w:rsidRPr="00E221CB" w:rsidR="008423EF">
        <w:rPr>
          <w:bCs/>
          <w:sz w:val="28"/>
          <w:szCs w:val="28"/>
        </w:rPr>
        <w:t xml:space="preserve"> </w:t>
      </w:r>
      <w:r w:rsidR="002E3D58">
        <w:rPr>
          <w:bCs/>
          <w:sz w:val="28"/>
          <w:szCs w:val="28"/>
        </w:rPr>
        <w:t>MSM</w:t>
      </w:r>
      <w:r w:rsidR="00767A6C">
        <w:rPr>
          <w:bCs/>
          <w:sz w:val="28"/>
          <w:szCs w:val="28"/>
        </w:rPr>
        <w:t>, ieslodzī</w:t>
      </w:r>
      <w:r w:rsidR="005520C3">
        <w:rPr>
          <w:bCs/>
          <w:sz w:val="28"/>
          <w:szCs w:val="28"/>
        </w:rPr>
        <w:t>jumā esošo personu</w:t>
      </w:r>
      <w:r w:rsidR="00F360B5">
        <w:rPr>
          <w:bCs/>
          <w:sz w:val="28"/>
          <w:szCs w:val="28"/>
        </w:rPr>
        <w:t xml:space="preserve"> </w:t>
      </w:r>
      <w:r w:rsidR="00767A6C">
        <w:rPr>
          <w:bCs/>
          <w:sz w:val="28"/>
          <w:szCs w:val="28"/>
        </w:rPr>
        <w:t>u.c.)</w:t>
      </w:r>
      <w:r w:rsidRPr="00E221CB">
        <w:rPr>
          <w:bCs/>
          <w:sz w:val="28"/>
          <w:szCs w:val="28"/>
        </w:rPr>
        <w:t xml:space="preserve"> </w:t>
      </w:r>
      <w:r w:rsidRPr="00E221CB">
        <w:rPr>
          <w:bCs/>
          <w:sz w:val="28"/>
          <w:szCs w:val="28"/>
        </w:rPr>
        <w:t>iesaistīšanos HIV infekcijas diagnostikā un ārstēšanā, ņemot vērā īpašo pieeju darbā ar šīm riska grupām.</w:t>
      </w:r>
    </w:p>
    <w:p w:rsidR="00AD0838" w:rsidRPr="00E221CB" w:rsidP="002B7B5B" w14:paraId="14FED9F5" w14:textId="77777777">
      <w:pPr>
        <w:pStyle w:val="ListParagraph"/>
        <w:numPr>
          <w:ilvl w:val="0"/>
          <w:numId w:val="4"/>
        </w:numPr>
        <w:ind w:left="426" w:right="0" w:hanging="426"/>
        <w:contextualSpacing w:val="0"/>
        <w:rPr>
          <w:bCs/>
          <w:sz w:val="28"/>
          <w:szCs w:val="28"/>
        </w:rPr>
      </w:pPr>
      <w:r w:rsidRPr="00E221CB">
        <w:rPr>
          <w:bCs/>
          <w:sz w:val="28"/>
          <w:szCs w:val="28"/>
        </w:rPr>
        <w:t>Netiek nodrošināta pietiekami efektīga HIV izmeklējumu pieejamība savlaicīgai HIV atklāšanai.</w:t>
      </w:r>
    </w:p>
    <w:p w:rsidR="00AD0838" w:rsidRPr="00E221CB" w:rsidP="002B7B5B" w14:paraId="0FFC4806" w14:textId="19FCD57F">
      <w:pPr>
        <w:pStyle w:val="ListParagraph"/>
        <w:numPr>
          <w:ilvl w:val="0"/>
          <w:numId w:val="4"/>
        </w:numPr>
        <w:ind w:left="426" w:right="0" w:hanging="426"/>
        <w:contextualSpacing w:val="0"/>
        <w:rPr>
          <w:sz w:val="28"/>
          <w:szCs w:val="28"/>
        </w:rPr>
      </w:pPr>
      <w:r w:rsidRPr="00E221CB">
        <w:rPr>
          <w:sz w:val="28"/>
          <w:szCs w:val="28"/>
        </w:rPr>
        <w:t xml:space="preserve">Nepietiekama kaitējuma mazināšanas pasākumu pieejamība </w:t>
      </w:r>
      <w:r w:rsidR="00D10F51">
        <w:rPr>
          <w:sz w:val="28"/>
          <w:szCs w:val="28"/>
        </w:rPr>
        <w:t>INL</w:t>
      </w:r>
      <w:r w:rsidRPr="00E221CB">
        <w:rPr>
          <w:sz w:val="28"/>
          <w:szCs w:val="28"/>
        </w:rPr>
        <w:t xml:space="preserve"> HIV inficēšanās riska mazināšanai.</w:t>
      </w:r>
    </w:p>
    <w:p w:rsidR="00AD0838" w:rsidRPr="00E80CDE" w:rsidP="002B7B5B" w14:paraId="5C63D49C" w14:textId="77777777">
      <w:pPr>
        <w:pStyle w:val="ListParagraph"/>
        <w:numPr>
          <w:ilvl w:val="0"/>
          <w:numId w:val="4"/>
        </w:numPr>
        <w:ind w:left="425" w:right="0" w:hanging="425"/>
        <w:contextualSpacing w:val="0"/>
        <w:rPr>
          <w:sz w:val="28"/>
          <w:szCs w:val="28"/>
        </w:rPr>
      </w:pPr>
      <w:r w:rsidRPr="00E221CB">
        <w:rPr>
          <w:bCs/>
          <w:sz w:val="28"/>
          <w:szCs w:val="28"/>
        </w:rPr>
        <w:t>Nepietiekamas zināšanas pusaudžiem, jauniešiem, kā arī pieaugušajiem reproduktīvā vecumā par HIV/AIDS profilakses jautājumiem.</w:t>
      </w:r>
    </w:p>
    <w:p w:rsidR="00E80CDE" w:rsidRPr="00E221CB" w:rsidP="002B7B5B" w14:paraId="7CE05AFB" w14:textId="77777777">
      <w:pPr>
        <w:pStyle w:val="ListParagraph"/>
        <w:numPr>
          <w:ilvl w:val="0"/>
          <w:numId w:val="4"/>
        </w:numPr>
        <w:ind w:left="425" w:right="0" w:hanging="425"/>
        <w:contextualSpacing w:val="0"/>
        <w:rPr>
          <w:sz w:val="28"/>
          <w:szCs w:val="28"/>
        </w:rPr>
      </w:pPr>
      <w:r>
        <w:rPr>
          <w:bCs/>
          <w:sz w:val="28"/>
          <w:szCs w:val="28"/>
        </w:rPr>
        <w:t>Nepietiekama sabiedrības izpratne par HIV inficēšanās riskam pakļautajām sabiedrības grupām un šo grupu stigmatizācijas sekām.</w:t>
      </w:r>
    </w:p>
    <w:p w:rsidR="00AD0838" w:rsidRPr="00E221CB" w:rsidP="002B7B5B" w14:paraId="460F481E" w14:textId="013CDA28">
      <w:pPr>
        <w:pStyle w:val="ListParagraph"/>
        <w:numPr>
          <w:ilvl w:val="0"/>
          <w:numId w:val="4"/>
        </w:numPr>
        <w:ind w:left="425" w:right="0" w:hanging="425"/>
        <w:contextualSpacing w:val="0"/>
        <w:rPr>
          <w:sz w:val="28"/>
          <w:szCs w:val="28"/>
        </w:rPr>
      </w:pPr>
      <w:r w:rsidRPr="00E221CB">
        <w:rPr>
          <w:sz w:val="28"/>
          <w:szCs w:val="28"/>
        </w:rPr>
        <w:t>Nepilnīgi tiek aizpildīti paziņojumi par HIV infekcijas apstiprināšanas gadījumiem un netiek veikta padziļināta pirms un pēc HIV testa konsultācija, kas ietekmē epidemioloģiskās uzraudzības datu kvalitāti, sevišķi riska faktoru analīzi.</w:t>
      </w:r>
      <w:r w:rsidR="00F77B47">
        <w:rPr>
          <w:sz w:val="28"/>
          <w:szCs w:val="28"/>
        </w:rPr>
        <w:t xml:space="preserve"> </w:t>
      </w:r>
    </w:p>
    <w:p w:rsidR="0062208E" w:rsidP="002B7B5B" w14:paraId="59BA90A5" w14:textId="589C8EC4">
      <w:pPr>
        <w:pStyle w:val="ListParagraph"/>
        <w:numPr>
          <w:ilvl w:val="0"/>
          <w:numId w:val="4"/>
        </w:numPr>
        <w:ind w:left="425" w:right="0" w:hanging="425"/>
        <w:contextualSpacing w:val="0"/>
        <w:rPr>
          <w:sz w:val="28"/>
          <w:szCs w:val="28"/>
        </w:rPr>
      </w:pPr>
      <w:r w:rsidRPr="00666A74">
        <w:rPr>
          <w:sz w:val="28"/>
          <w:szCs w:val="28"/>
        </w:rPr>
        <w:t xml:space="preserve">Nepietiekami efektīva </w:t>
      </w:r>
      <w:r w:rsidRPr="00666A74" w:rsidR="004D0DAB">
        <w:rPr>
          <w:sz w:val="28"/>
          <w:szCs w:val="28"/>
        </w:rPr>
        <w:t>st</w:t>
      </w:r>
      <w:r w:rsidRPr="00666A74" w:rsidR="00815394">
        <w:rPr>
          <w:sz w:val="28"/>
          <w:szCs w:val="28"/>
        </w:rPr>
        <w:t>ar</w:t>
      </w:r>
      <w:r w:rsidRPr="00666A74" w:rsidR="004D0DAB">
        <w:rPr>
          <w:sz w:val="28"/>
          <w:szCs w:val="28"/>
        </w:rPr>
        <w:t>p</w:t>
      </w:r>
      <w:r w:rsidRPr="00666A74">
        <w:rPr>
          <w:sz w:val="28"/>
          <w:szCs w:val="28"/>
        </w:rPr>
        <w:t>institūciju sadarbība HIV infekcijas profilakses īstenošan</w:t>
      </w:r>
      <w:r w:rsidRPr="00666A74" w:rsidR="004D0DAB">
        <w:rPr>
          <w:sz w:val="28"/>
          <w:szCs w:val="28"/>
        </w:rPr>
        <w:t>ā</w:t>
      </w:r>
      <w:r w:rsidRPr="00666A74">
        <w:rPr>
          <w:sz w:val="28"/>
          <w:szCs w:val="28"/>
        </w:rPr>
        <w:t xml:space="preserve"> valstī, t.sk. valsts un pašvaldību atbildība un kopdarbs atbilstošu kaitējuma mazināšanas pasākumu nodrošināšan</w:t>
      </w:r>
      <w:r w:rsidRPr="00666A74" w:rsidR="004D0DAB">
        <w:rPr>
          <w:sz w:val="28"/>
          <w:szCs w:val="28"/>
        </w:rPr>
        <w:t>ā</w:t>
      </w:r>
      <w:r w:rsidR="00666A74">
        <w:rPr>
          <w:sz w:val="28"/>
          <w:szCs w:val="28"/>
        </w:rPr>
        <w:t>.</w:t>
      </w:r>
    </w:p>
    <w:p w:rsidR="00917CE8" w:rsidRPr="00722BD3" w:rsidP="002B7B5B" w14:paraId="091DD3EB" w14:textId="53D791A4">
      <w:pPr>
        <w:pStyle w:val="ListParagraph"/>
        <w:numPr>
          <w:ilvl w:val="0"/>
          <w:numId w:val="4"/>
        </w:numPr>
        <w:ind w:left="425" w:right="0" w:hanging="425"/>
        <w:contextualSpacing w:val="0"/>
        <w:rPr>
          <w:sz w:val="28"/>
          <w:szCs w:val="28"/>
        </w:rPr>
      </w:pPr>
      <w:r w:rsidRPr="00722BD3">
        <w:rPr>
          <w:sz w:val="28"/>
          <w:szCs w:val="28"/>
        </w:rPr>
        <w:t>Netiek nodrošināta pietiekami agrīna TB diagnostika un ārstēšana HIV inficētām personām.</w:t>
      </w:r>
    </w:p>
    <w:p w:rsidR="005E07F9" w:rsidRPr="005E07F9" w:rsidP="005E07F9" w14:paraId="35F805ED" w14:textId="79A77ED6">
      <w:bookmarkStart w:id="35" w:name="_Toc376894718"/>
      <w:bookmarkStart w:id="36" w:name="_Toc376896115"/>
      <w:bookmarkStart w:id="37" w:name="_Toc376898226"/>
      <w:bookmarkStart w:id="38" w:name="_Toc437858828"/>
      <w:bookmarkStart w:id="39" w:name="_Toc453148979"/>
      <w:bookmarkStart w:id="40" w:name="_Toc453149047"/>
      <w:bookmarkStart w:id="41" w:name="_Toc481049524"/>
    </w:p>
    <w:p w:rsidR="0062208E" w:rsidP="008154A4" w14:paraId="654BF922" w14:textId="7F3A95D7">
      <w:pPr>
        <w:pStyle w:val="Heading2"/>
        <w:ind w:left="0" w:firstLine="0"/>
      </w:pPr>
      <w:bookmarkStart w:id="42" w:name="_Toc256000008"/>
      <w:bookmarkStart w:id="43" w:name="_Toc256000052"/>
      <w:r>
        <w:t>2</w:t>
      </w:r>
      <w:r w:rsidRPr="00E221CB">
        <w:t xml:space="preserve">.2. </w:t>
      </w:r>
      <w:bookmarkEnd w:id="35"/>
      <w:bookmarkEnd w:id="36"/>
      <w:bookmarkEnd w:id="37"/>
      <w:bookmarkEnd w:id="38"/>
      <w:bookmarkEnd w:id="39"/>
      <w:bookmarkEnd w:id="40"/>
      <w:r w:rsidR="00753D56">
        <w:t>VHB un VHC</w:t>
      </w:r>
      <w:bookmarkEnd w:id="43"/>
      <w:bookmarkEnd w:id="42"/>
      <w:bookmarkEnd w:id="41"/>
      <w:r w:rsidRPr="00E221CB">
        <w:t xml:space="preserve"> </w:t>
      </w:r>
    </w:p>
    <w:p w:rsidR="00EB507C" w:rsidP="002072AD" w14:paraId="45CF922F" w14:textId="77777777">
      <w:pPr>
        <w:rPr>
          <w:color w:val="00B050"/>
          <w:sz w:val="28"/>
          <w:szCs w:val="28"/>
        </w:rPr>
      </w:pPr>
    </w:p>
    <w:p w:rsidR="002072AD" w:rsidRPr="00722BD3" w:rsidP="002072AD" w14:paraId="05936287" w14:textId="645FAF29">
      <w:r w:rsidRPr="00722BD3">
        <w:rPr>
          <w:sz w:val="28"/>
          <w:szCs w:val="28"/>
        </w:rPr>
        <w:t>Salīdzinot Latvijas 2015.gada rādītājus par VHB  un VHC saslimšanas gadījumu skaitu uz 100 000 iedzīvotājiem ar citu Eiropas valstu rādītājiem, Latvijai tie ir vieni no visaugstākajiem rādītājiem visā Eiropas reģionā. Latvijā saslimstība ar VHB ieņem trešo vietu aiz Zviedrijas un Lielbritānijas. Savukārt saslimstība ar VHC 2015.gadā Latvijā bijusi visaugstākā visā Eiropas reģionā</w:t>
      </w:r>
      <w:r w:rsidRPr="00722BD3" w:rsidR="00FF2A54">
        <w:rPr>
          <w:sz w:val="28"/>
          <w:szCs w:val="28"/>
        </w:rPr>
        <w:t>.</w:t>
      </w:r>
    </w:p>
    <w:p w:rsidR="006B0925" w:rsidP="006B0925" w14:paraId="6D550580" w14:textId="77777777">
      <w:pPr>
        <w:ind w:firstLine="0"/>
        <w:rPr>
          <w:b/>
        </w:rPr>
      </w:pPr>
    </w:p>
    <w:p w:rsidR="006B0925" w:rsidP="006B0925" w14:paraId="46C631EA" w14:textId="77777777">
      <w:pPr>
        <w:ind w:firstLine="0"/>
        <w:rPr>
          <w:b/>
        </w:rPr>
      </w:pPr>
    </w:p>
    <w:p w:rsidR="006B0925" w:rsidP="006B0925" w14:paraId="38857ED7" w14:textId="77777777">
      <w:pPr>
        <w:ind w:firstLine="0"/>
        <w:rPr>
          <w:b/>
        </w:rPr>
      </w:pPr>
    </w:p>
    <w:p w:rsidR="006B0925" w:rsidP="006B0925" w14:paraId="237F5493" w14:textId="77777777">
      <w:pPr>
        <w:ind w:firstLine="0"/>
        <w:rPr>
          <w:b/>
        </w:rPr>
      </w:pPr>
    </w:p>
    <w:p w:rsidR="006B0925" w:rsidP="006B0925" w14:paraId="403A96C0" w14:textId="77777777">
      <w:pPr>
        <w:ind w:firstLine="0"/>
        <w:rPr>
          <w:b/>
        </w:rPr>
      </w:pPr>
    </w:p>
    <w:p w:rsidR="006B0925" w:rsidP="006B0925" w14:paraId="3A7E7DCA" w14:textId="7437AA20">
      <w:pPr>
        <w:ind w:firstLine="0"/>
        <w:rPr>
          <w:b/>
        </w:rPr>
      </w:pPr>
    </w:p>
    <w:p w:rsidR="00EB507C" w:rsidP="006B0925" w14:paraId="5212CD58" w14:textId="77777777">
      <w:pPr>
        <w:ind w:firstLine="0"/>
        <w:jc w:val="center"/>
        <w:rPr>
          <w:b/>
        </w:rPr>
      </w:pPr>
    </w:p>
    <w:p w:rsidR="00EB507C" w:rsidP="006B0925" w14:paraId="05BCB618" w14:textId="77777777">
      <w:pPr>
        <w:ind w:firstLine="0"/>
        <w:jc w:val="center"/>
        <w:rPr>
          <w:b/>
        </w:rPr>
      </w:pPr>
    </w:p>
    <w:p w:rsidR="00EB507C" w:rsidP="006B0925" w14:paraId="6B660577" w14:textId="77777777">
      <w:pPr>
        <w:ind w:firstLine="0"/>
        <w:jc w:val="center"/>
        <w:rPr>
          <w:b/>
        </w:rPr>
      </w:pPr>
    </w:p>
    <w:p w:rsidR="00EB507C" w:rsidP="006B0925" w14:paraId="2817A2DE" w14:textId="77777777">
      <w:pPr>
        <w:ind w:firstLine="0"/>
        <w:jc w:val="center"/>
        <w:rPr>
          <w:b/>
        </w:rPr>
      </w:pPr>
    </w:p>
    <w:p w:rsidR="00EB507C" w:rsidP="006B0925" w14:paraId="4BFEF22B" w14:textId="77777777">
      <w:pPr>
        <w:ind w:firstLine="0"/>
        <w:jc w:val="center"/>
        <w:rPr>
          <w:b/>
        </w:rPr>
      </w:pPr>
    </w:p>
    <w:p w:rsidR="00EB507C" w:rsidP="006B0925" w14:paraId="4CEA2CCA" w14:textId="77777777">
      <w:pPr>
        <w:ind w:firstLine="0"/>
        <w:jc w:val="center"/>
        <w:rPr>
          <w:b/>
        </w:rPr>
      </w:pPr>
    </w:p>
    <w:p w:rsidR="00EB507C" w:rsidP="006B0925" w14:paraId="35A4C1D5" w14:textId="77777777">
      <w:pPr>
        <w:ind w:firstLine="0"/>
        <w:jc w:val="center"/>
        <w:rPr>
          <w:b/>
        </w:rPr>
      </w:pPr>
    </w:p>
    <w:p w:rsidR="00EB507C" w:rsidP="006B0925" w14:paraId="0AD92430" w14:textId="77777777">
      <w:pPr>
        <w:ind w:firstLine="0"/>
        <w:jc w:val="center"/>
        <w:rPr>
          <w:b/>
        </w:rPr>
      </w:pPr>
    </w:p>
    <w:p w:rsidR="00EB507C" w:rsidP="006B0925" w14:paraId="5DEF1735" w14:textId="77777777">
      <w:pPr>
        <w:ind w:firstLine="0"/>
        <w:jc w:val="center"/>
        <w:rPr>
          <w:b/>
        </w:rPr>
      </w:pPr>
    </w:p>
    <w:p w:rsidR="00EB507C" w:rsidP="006B0925" w14:paraId="1A8C3618" w14:textId="77777777">
      <w:pPr>
        <w:ind w:firstLine="0"/>
        <w:jc w:val="center"/>
        <w:rPr>
          <w:b/>
        </w:rPr>
      </w:pPr>
    </w:p>
    <w:p w:rsidR="00EB507C" w:rsidP="006B0925" w14:paraId="1161E005" w14:textId="77777777">
      <w:pPr>
        <w:ind w:firstLine="0"/>
        <w:jc w:val="center"/>
        <w:rPr>
          <w:b/>
        </w:rPr>
      </w:pPr>
    </w:p>
    <w:p w:rsidR="00EB507C" w:rsidP="006B0925" w14:paraId="183C31E7" w14:textId="77777777">
      <w:pPr>
        <w:ind w:firstLine="0"/>
        <w:jc w:val="center"/>
        <w:rPr>
          <w:b/>
        </w:rPr>
      </w:pPr>
    </w:p>
    <w:p w:rsidR="00EB507C" w:rsidP="006B0925" w14:paraId="0BFC15E3" w14:textId="77777777">
      <w:pPr>
        <w:ind w:firstLine="0"/>
        <w:jc w:val="center"/>
        <w:rPr>
          <w:b/>
        </w:rPr>
      </w:pPr>
    </w:p>
    <w:p w:rsidR="00BE5D6D" w:rsidRPr="001C0E2E" w:rsidP="006B0925" w14:paraId="6697C4CD" w14:textId="6B67E654">
      <w:pPr>
        <w:ind w:firstLine="0"/>
        <w:jc w:val="center"/>
        <w:rPr>
          <w:b/>
        </w:rPr>
      </w:pPr>
      <w:r>
        <w:rPr>
          <w:b/>
        </w:rPr>
        <w:t>8</w:t>
      </w:r>
      <w:r w:rsidRPr="001C0E2E" w:rsidR="001C0E2E">
        <w:rPr>
          <w:b/>
        </w:rPr>
        <w:t>.attēls: VH</w:t>
      </w:r>
      <w:r w:rsidR="00186097">
        <w:rPr>
          <w:b/>
        </w:rPr>
        <w:t>B un VHC</w:t>
      </w:r>
      <w:r w:rsidR="00CC2CD5">
        <w:rPr>
          <w:b/>
        </w:rPr>
        <w:t xml:space="preserve"> </w:t>
      </w:r>
      <w:r w:rsidRPr="001C0E2E" w:rsidR="001C0E2E">
        <w:rPr>
          <w:b/>
        </w:rPr>
        <w:t>saslimšanas gadījumi, 2015.</w:t>
      </w:r>
      <w:r>
        <w:rPr>
          <w:rStyle w:val="FootnoteReference"/>
          <w:b/>
        </w:rPr>
        <w:footnoteReference w:id="22"/>
      </w:r>
    </w:p>
    <w:p w:rsidR="001C0E2E" w:rsidP="00BE5D6D" w14:paraId="04DAF637" w14:textId="31F9EA10">
      <w:r>
        <w:rPr>
          <w:noProof/>
        </w:rPr>
        <w:drawing>
          <wp:inline distT="0" distB="0" distL="0" distR="0">
            <wp:extent cx="2228215" cy="4695825"/>
            <wp:effectExtent l="0" t="0" r="635" b="9525"/>
            <wp:docPr id="7" name="Chart 7">
              <a:extLst xmlns:a="http://schemas.openxmlformats.org/drawingml/2006/main">
                <a:ext xmlns:a="http://schemas.openxmlformats.org/drawingml/2006/main" uri="{FF2B5EF4-FFF2-40B4-BE49-F238E27FC236}">
                  <a16:creationId xmlns:a16="http://schemas.microsoft.com/office/drawing/2014/main" id="{0E4DC9C7-09DF-4B88-B821-BC977F51B1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extent cx="2019300" cy="4704715"/>
            <wp:effectExtent l="0" t="0" r="0" b="635"/>
            <wp:docPr id="2" name="Chart 2">
              <a:extLst xmlns:a="http://schemas.openxmlformats.org/drawingml/2006/main">
                <a:ext xmlns:a="http://schemas.openxmlformats.org/drawingml/2006/main" uri="{FF2B5EF4-FFF2-40B4-BE49-F238E27FC236}">
                  <a16:creationId xmlns:a16="http://schemas.microsoft.com/office/drawing/2014/main" id="{25E3BAD9-B990-472D-894E-0D2CF3BD8B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t xml:space="preserve"> </w:t>
      </w:r>
    </w:p>
    <w:p w:rsidR="00012495" w:rsidP="00BE5D6D" w14:paraId="5B9531C4" w14:textId="7BBD0647"/>
    <w:p w:rsidR="005F710A" w:rsidRPr="00265087" w:rsidP="005F710A" w14:paraId="6AC792F8" w14:textId="77777777">
      <w:pPr>
        <w:ind w:right="0"/>
        <w:rPr>
          <w:sz w:val="28"/>
          <w:szCs w:val="28"/>
        </w:rPr>
      </w:pPr>
      <w:r w:rsidRPr="00265087">
        <w:rPr>
          <w:sz w:val="28"/>
          <w:szCs w:val="28"/>
        </w:rPr>
        <w:t>Hroniska VHB un VHC infekcija ir viens no galvenajiem cirozes un aknu vēža cēloņiem. Kopumā novērtēts, ka 78% primārā aknu vēža un 57% aknu cirozes gadījumus izraisa vīrusu hepatīts. Latvijā HBsAg ir konstatēts aptuveni 2,3% iedzīvotāju, bet VHC prevalence sastāda aptuveni 2% (HCV RNS</w:t>
      </w:r>
      <w:r>
        <w:rPr>
          <w:sz w:val="28"/>
          <w:szCs w:val="28"/>
          <w:vertAlign w:val="superscript"/>
        </w:rPr>
        <w:footnoteReference w:id="23"/>
      </w:r>
      <w:r w:rsidRPr="00265087">
        <w:rPr>
          <w:sz w:val="28"/>
          <w:szCs w:val="28"/>
        </w:rPr>
        <w:t xml:space="preserve">  - 1,7%, anti-HCV - 2,4%</w:t>
      </w:r>
      <w:r>
        <w:rPr>
          <w:sz w:val="28"/>
          <w:szCs w:val="28"/>
          <w:vertAlign w:val="superscript"/>
        </w:rPr>
        <w:footnoteReference w:id="24"/>
      </w:r>
      <w:r w:rsidRPr="00265087">
        <w:rPr>
          <w:sz w:val="28"/>
          <w:szCs w:val="28"/>
        </w:rPr>
        <w:t>). Veselības statistiskas dati liecina, ka 2011.-2015.gadā Latvijā uzskaitē tika ņemti vidēji 152 pacienti gadā ar aknu un intrahepatisko žultsceļu ļaundabīgiem audzējiem.</w:t>
      </w:r>
    </w:p>
    <w:p w:rsidR="00DF7DD5" w:rsidP="00DF7DD5" w14:paraId="2D9436F5" w14:textId="1831FBAB">
      <w:pPr>
        <w:ind w:right="0"/>
        <w:rPr>
          <w:sz w:val="28"/>
          <w:szCs w:val="28"/>
        </w:rPr>
      </w:pPr>
      <w:r w:rsidRPr="00E221CB">
        <w:rPr>
          <w:sz w:val="28"/>
          <w:szCs w:val="28"/>
        </w:rPr>
        <w:t xml:space="preserve">Ņemot vērā to, ka </w:t>
      </w:r>
      <w:r>
        <w:rPr>
          <w:sz w:val="28"/>
          <w:szCs w:val="28"/>
        </w:rPr>
        <w:t>VHB un VHC</w:t>
      </w:r>
      <w:r w:rsidRPr="00E221CB">
        <w:rPr>
          <w:sz w:val="28"/>
          <w:szCs w:val="28"/>
        </w:rPr>
        <w:t xml:space="preserve"> ir garš inkubācijas periods (līdz sešiem mēnešiem), kā arī hroniska hepatīta gadījumā no inficēšanās brīža var būt pagājuši vairāki gadi, nereti inficēšanās cēloņu noteikšana nav iespējama, ja persona </w:t>
      </w:r>
      <w:r w:rsidRPr="00E221CB">
        <w:rPr>
          <w:sz w:val="28"/>
          <w:szCs w:val="28"/>
        </w:rPr>
        <w:t>nepieder riska grupai vai nav acīmredzamu riska faktoru</w:t>
      </w:r>
      <w:r>
        <w:rPr>
          <w:sz w:val="28"/>
          <w:szCs w:val="28"/>
        </w:rPr>
        <w:t xml:space="preserve"> (</w:t>
      </w:r>
      <w:r w:rsidRPr="00E221CB">
        <w:rPr>
          <w:sz w:val="28"/>
          <w:szCs w:val="28"/>
        </w:rPr>
        <w:t xml:space="preserve">kontakts ar </w:t>
      </w:r>
      <w:r>
        <w:rPr>
          <w:sz w:val="28"/>
          <w:szCs w:val="28"/>
        </w:rPr>
        <w:t xml:space="preserve">VHB vai VHC </w:t>
      </w:r>
      <w:r w:rsidRPr="00E221CB">
        <w:rPr>
          <w:sz w:val="28"/>
          <w:szCs w:val="28"/>
        </w:rPr>
        <w:t xml:space="preserve">slimnieku, asins pārliešana pirms tam, kad bija uzsākta testēšana uz </w:t>
      </w:r>
      <w:r>
        <w:rPr>
          <w:sz w:val="28"/>
          <w:szCs w:val="28"/>
        </w:rPr>
        <w:t xml:space="preserve">VHC </w:t>
      </w:r>
      <w:r w:rsidR="003436B9">
        <w:rPr>
          <w:sz w:val="28"/>
          <w:szCs w:val="28"/>
        </w:rPr>
        <w:t xml:space="preserve">marķieriem </w:t>
      </w:r>
      <w:r>
        <w:rPr>
          <w:sz w:val="28"/>
          <w:szCs w:val="28"/>
        </w:rPr>
        <w:t>u.c.)</w:t>
      </w:r>
      <w:r w:rsidRPr="00E221CB">
        <w:rPr>
          <w:sz w:val="28"/>
          <w:szCs w:val="28"/>
        </w:rPr>
        <w:t>, kas zināmā mērā apgrū</w:t>
      </w:r>
      <w:r>
        <w:rPr>
          <w:sz w:val="28"/>
          <w:szCs w:val="28"/>
        </w:rPr>
        <w:t xml:space="preserve">tina visaptverošu šo infekcijas </w:t>
      </w:r>
      <w:r w:rsidRPr="00E221CB">
        <w:rPr>
          <w:sz w:val="28"/>
          <w:szCs w:val="28"/>
        </w:rPr>
        <w:t>slimību epidemioloģisko analīzi.</w:t>
      </w:r>
      <w:r>
        <w:rPr>
          <w:sz w:val="28"/>
          <w:szCs w:val="28"/>
        </w:rPr>
        <w:t xml:space="preserve"> </w:t>
      </w:r>
    </w:p>
    <w:p w:rsidR="00AD0838" w:rsidP="00B618D9" w14:paraId="0430EFC0" w14:textId="02E89F16">
      <w:pPr>
        <w:ind w:right="0"/>
        <w:rPr>
          <w:sz w:val="28"/>
          <w:szCs w:val="28"/>
        </w:rPr>
      </w:pPr>
      <w:r w:rsidRPr="00E221CB">
        <w:rPr>
          <w:sz w:val="28"/>
          <w:szCs w:val="28"/>
        </w:rPr>
        <w:t xml:space="preserve">Neskatoties uz augsto </w:t>
      </w:r>
      <w:r w:rsidR="0048608B">
        <w:rPr>
          <w:sz w:val="28"/>
          <w:szCs w:val="28"/>
        </w:rPr>
        <w:t>VHB un VHC</w:t>
      </w:r>
      <w:r w:rsidRPr="00E221CB">
        <w:rPr>
          <w:sz w:val="28"/>
          <w:szCs w:val="28"/>
        </w:rPr>
        <w:t xml:space="preserve"> izplatību, sabiedrībā joprojām nav </w:t>
      </w:r>
      <w:r w:rsidR="00E763D6">
        <w:rPr>
          <w:sz w:val="28"/>
          <w:szCs w:val="28"/>
        </w:rPr>
        <w:t xml:space="preserve">pietiekamas </w:t>
      </w:r>
      <w:r w:rsidRPr="00E221CB">
        <w:rPr>
          <w:sz w:val="28"/>
          <w:szCs w:val="28"/>
        </w:rPr>
        <w:t xml:space="preserve">izpratnes par šo infekcijas slimību inficēšanās riskiem, piemēram, ar </w:t>
      </w:r>
      <w:r w:rsidR="0048608B">
        <w:rPr>
          <w:sz w:val="28"/>
          <w:szCs w:val="28"/>
        </w:rPr>
        <w:t>VHB un VHC</w:t>
      </w:r>
      <w:r w:rsidRPr="00E221CB">
        <w:rPr>
          <w:sz w:val="28"/>
          <w:szCs w:val="28"/>
        </w:rPr>
        <w:t xml:space="preserve"> inficējas</w:t>
      </w:r>
      <w:r w:rsidR="00495365">
        <w:rPr>
          <w:sz w:val="28"/>
          <w:szCs w:val="28"/>
        </w:rPr>
        <w:t>,</w:t>
      </w:r>
      <w:r w:rsidRPr="00E221CB">
        <w:rPr>
          <w:sz w:val="28"/>
          <w:szCs w:val="28"/>
        </w:rPr>
        <w:t xml:space="preserve"> ne tikai injicējot narkotiskās vielas vai nedrošu dzimumsakaru laikā, bet ar to var inficēties arī saņemot nekvalitatīvus invazīvus </w:t>
      </w:r>
      <w:r w:rsidR="0055024B">
        <w:rPr>
          <w:sz w:val="28"/>
          <w:szCs w:val="28"/>
        </w:rPr>
        <w:t>skaistumkopšanas</w:t>
      </w:r>
      <w:r w:rsidR="007D0116">
        <w:rPr>
          <w:sz w:val="28"/>
          <w:szCs w:val="28"/>
        </w:rPr>
        <w:t xml:space="preserve"> </w:t>
      </w:r>
      <w:r w:rsidRPr="00E221CB">
        <w:rPr>
          <w:sz w:val="28"/>
          <w:szCs w:val="28"/>
        </w:rPr>
        <w:t xml:space="preserve">pakalpojumus </w:t>
      </w:r>
      <w:r w:rsidR="00443D8D">
        <w:rPr>
          <w:sz w:val="28"/>
          <w:szCs w:val="28"/>
        </w:rPr>
        <w:t>(</w:t>
      </w:r>
      <w:r w:rsidRPr="00E221CB">
        <w:rPr>
          <w:sz w:val="28"/>
          <w:szCs w:val="28"/>
        </w:rPr>
        <w:t>tetovēšan</w:t>
      </w:r>
      <w:r w:rsidR="00443D8D">
        <w:rPr>
          <w:sz w:val="28"/>
          <w:szCs w:val="28"/>
        </w:rPr>
        <w:t>a</w:t>
      </w:r>
      <w:r w:rsidRPr="00E221CB">
        <w:rPr>
          <w:sz w:val="28"/>
          <w:szCs w:val="28"/>
        </w:rPr>
        <w:t>, manikīr</w:t>
      </w:r>
      <w:r w:rsidR="00443D8D">
        <w:rPr>
          <w:sz w:val="28"/>
          <w:szCs w:val="28"/>
        </w:rPr>
        <w:t xml:space="preserve">s, </w:t>
      </w:r>
      <w:r w:rsidRPr="00E221CB">
        <w:rPr>
          <w:sz w:val="28"/>
          <w:szCs w:val="28"/>
        </w:rPr>
        <w:t>pedikīr</w:t>
      </w:r>
      <w:r w:rsidR="00443D8D">
        <w:rPr>
          <w:sz w:val="28"/>
          <w:szCs w:val="28"/>
        </w:rPr>
        <w:t>s)</w:t>
      </w:r>
      <w:r w:rsidRPr="00E221CB">
        <w:rPr>
          <w:sz w:val="28"/>
          <w:szCs w:val="28"/>
        </w:rPr>
        <w:t xml:space="preserve">, kā arī </w:t>
      </w:r>
      <w:r w:rsidR="00660AF3">
        <w:rPr>
          <w:sz w:val="28"/>
          <w:szCs w:val="28"/>
        </w:rPr>
        <w:t xml:space="preserve">saņemot </w:t>
      </w:r>
      <w:r w:rsidRPr="00E221CB">
        <w:rPr>
          <w:sz w:val="28"/>
          <w:szCs w:val="28"/>
        </w:rPr>
        <w:t>ar veselības aprūpi saistītos pakalpojumus. Ne vienmēr inficēšanās riskus pacientiem novērtē arī ārstniecības personas, tādēļ netiek savlaicīgi nodrošināta diagnostika. Ja infekcijas slimību diagnosticē, pacienti ne vienmēr ir informēti par dzīvesveida nosacījumiem, izmeklējumu plānu un iespējamu infekcijas attīstību un komplikācijām, tādēļ pacienti nav motivēti veikt turpmākus izmeklējumus un sākt ārstēšanos.</w:t>
      </w:r>
    </w:p>
    <w:p w:rsidR="00495365" w:rsidRPr="0019152E" w:rsidP="00E24CF8" w14:paraId="21A9F708" w14:textId="1E9D1A2F">
      <w:pPr>
        <w:widowControl w:val="0"/>
        <w:ind w:right="0"/>
        <w:contextualSpacing/>
        <w:rPr>
          <w:color w:val="000000"/>
          <w:sz w:val="28"/>
          <w:szCs w:val="28"/>
        </w:rPr>
      </w:pPr>
      <w:r w:rsidRPr="00271C67">
        <w:rPr>
          <w:color w:val="000000"/>
          <w:sz w:val="28"/>
          <w:szCs w:val="28"/>
        </w:rPr>
        <w:t>Modelējot VHC izplatību sabiedrībā, infektoloģijas speciālistu veiktajā pētījumā, tika secināts, ka HCV RNS ir konstatējams 1,7% Latvijas iedzīvotāju asinīs. Katru gadu tiek reģistrēti vairāk kā 1000 jaunatklāti VHC infekcijas gadījumi. Lielākajai daļai šo cilvēku ir VHC bezsimptomu forma, kas nozīmē, ka viņiem nav slimības klīnisko izpausmju, bet viņi ir infekciozi, un ilgākā laika periodā šie cilvēki var kļūt par VHC pacientiem ar dažādas pakāpes aknu bojājumiem.</w:t>
      </w:r>
    </w:p>
    <w:p w:rsidR="00BE5D6D" w:rsidRPr="00E221CB" w:rsidP="00B618D9" w14:paraId="5EED8478" w14:textId="59ACB3ED">
      <w:pPr>
        <w:ind w:right="0"/>
        <w:rPr>
          <w:sz w:val="28"/>
          <w:szCs w:val="28"/>
        </w:rPr>
      </w:pPr>
      <w:r w:rsidRPr="00CA002B">
        <w:rPr>
          <w:color w:val="000000"/>
          <w:sz w:val="28"/>
          <w:szCs w:val="28"/>
        </w:rPr>
        <w:t>Atbilstoši PVO pētījumiem, 33% ar HCV inficētajām personām 30 gadu laikā attīstās aknu ciroze vai aknu ļaundabīgie audzēji, kas ir smagas aknu slimības un ierobežo cilvēka darba spējas, un noved pie letāla iznākuma.</w:t>
      </w:r>
      <w:r>
        <w:rPr>
          <w:rStyle w:val="FootnoteReference"/>
          <w:color w:val="000000"/>
          <w:sz w:val="28"/>
          <w:szCs w:val="28"/>
        </w:rPr>
        <w:footnoteReference w:id="25"/>
      </w:r>
      <w:r w:rsidRPr="00CA002B">
        <w:rPr>
          <w:color w:val="000000"/>
          <w:sz w:val="28"/>
          <w:szCs w:val="28"/>
        </w:rPr>
        <w:t xml:space="preserve">  </w:t>
      </w:r>
      <w:r w:rsidRPr="0019152E" w:rsidR="00DF7DD5">
        <w:rPr>
          <w:color w:val="000000"/>
          <w:sz w:val="28"/>
          <w:szCs w:val="28"/>
        </w:rPr>
        <w:t xml:space="preserve"> </w:t>
      </w:r>
      <w:r w:rsidRPr="00E221CB">
        <w:rPr>
          <w:sz w:val="28"/>
          <w:szCs w:val="28"/>
        </w:rPr>
        <w:t xml:space="preserve">Atbilstoši epidemioloģisko uzraudzību reglamentējošo normatīvo aktu prasībām SPKC reģistrē jaunatklātos akūtus un hroniskus </w:t>
      </w:r>
      <w:r>
        <w:rPr>
          <w:sz w:val="28"/>
          <w:szCs w:val="28"/>
        </w:rPr>
        <w:t>VHC</w:t>
      </w:r>
      <w:r w:rsidRPr="00E221CB">
        <w:rPr>
          <w:sz w:val="28"/>
          <w:szCs w:val="28"/>
        </w:rPr>
        <w:t xml:space="preserve"> gadījumus, veic šo gadījumu epidemioloģisko izmeklēšanu un nepieciešamības gadījumā organizē profilakses un pretepidēmijas pasākumus. </w:t>
      </w:r>
      <w:r w:rsidRPr="00E763D6">
        <w:rPr>
          <w:sz w:val="28"/>
          <w:szCs w:val="28"/>
        </w:rPr>
        <w:t>Līdz ar to SPKC</w:t>
      </w:r>
      <w:r w:rsidRPr="00E221CB">
        <w:rPr>
          <w:sz w:val="28"/>
          <w:szCs w:val="28"/>
        </w:rPr>
        <w:t xml:space="preserve"> tiek apkopota informācija par saslimšanas gadījumiem un šo gadījum</w:t>
      </w:r>
      <w:r>
        <w:rPr>
          <w:sz w:val="28"/>
          <w:szCs w:val="28"/>
        </w:rPr>
        <w:t xml:space="preserve">u epidemioloģiskās izmeklēšanas </w:t>
      </w:r>
      <w:r w:rsidRPr="00E221CB">
        <w:rPr>
          <w:sz w:val="28"/>
          <w:szCs w:val="28"/>
        </w:rPr>
        <w:t>rezultātiem, kas ir nepieciešama epidemiol</w:t>
      </w:r>
      <w:r>
        <w:rPr>
          <w:sz w:val="28"/>
          <w:szCs w:val="28"/>
        </w:rPr>
        <w:t>oģiskās uzraudzības vajadzībām</w:t>
      </w:r>
      <w:r w:rsidRPr="00C36B10">
        <w:rPr>
          <w:sz w:val="28"/>
          <w:szCs w:val="28"/>
        </w:rPr>
        <w:t>.</w:t>
      </w:r>
    </w:p>
    <w:p w:rsidR="00BE5D6D" w:rsidP="00BE5D6D" w14:paraId="6D5FE2B2" w14:textId="1C737A1B">
      <w:pPr>
        <w:keepNext/>
        <w:keepLines/>
        <w:ind w:right="0" w:firstLine="0"/>
        <w:jc w:val="left"/>
        <w:rPr>
          <w:b/>
          <w:szCs w:val="24"/>
        </w:rPr>
      </w:pPr>
    </w:p>
    <w:p w:rsidR="00BE5D6D" w:rsidRPr="00E47198" w:rsidP="00C43F0C" w14:paraId="6C82A395" w14:textId="0E58B99B">
      <w:pPr>
        <w:keepNext/>
        <w:keepLines/>
        <w:ind w:right="0" w:firstLine="0"/>
        <w:jc w:val="center"/>
        <w:rPr>
          <w:b/>
          <w:szCs w:val="24"/>
        </w:rPr>
      </w:pPr>
      <w:r>
        <w:rPr>
          <w:b/>
          <w:szCs w:val="24"/>
        </w:rPr>
        <w:t>2</w:t>
      </w:r>
      <w:r w:rsidRPr="000A1F4B" w:rsidR="000A1F4B">
        <w:rPr>
          <w:b/>
          <w:szCs w:val="24"/>
        </w:rPr>
        <w:t>.tabula: VHC gadījumu skaita dinamika 2012.-2016.gadā</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0"/>
        <w:gridCol w:w="2629"/>
        <w:gridCol w:w="1042"/>
        <w:gridCol w:w="1042"/>
        <w:gridCol w:w="1042"/>
        <w:gridCol w:w="1042"/>
        <w:gridCol w:w="1043"/>
      </w:tblGrid>
      <w:tr w14:paraId="48C53A63" w14:textId="77777777" w:rsidTr="000C5E5D">
        <w:tblPrEx>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3969" w:type="dxa"/>
            <w:gridSpan w:val="2"/>
          </w:tcPr>
          <w:p w:rsidR="000C5E5D" w:rsidRPr="00E221CB" w:rsidP="002338F2" w14:paraId="27EB41D7" w14:textId="77777777">
            <w:pPr>
              <w:ind w:right="0" w:firstLine="142"/>
              <w:jc w:val="center"/>
              <w:rPr>
                <w:b/>
                <w:szCs w:val="28"/>
              </w:rPr>
            </w:pPr>
            <w:r w:rsidRPr="00E221CB">
              <w:rPr>
                <w:b/>
                <w:szCs w:val="28"/>
              </w:rPr>
              <w:t>Slimība/Gads</w:t>
            </w:r>
          </w:p>
        </w:tc>
        <w:tc>
          <w:tcPr>
            <w:tcW w:w="1042" w:type="dxa"/>
            <w:vAlign w:val="center"/>
          </w:tcPr>
          <w:p w:rsidR="000C5E5D" w:rsidRPr="00E221CB" w:rsidP="002338F2" w14:paraId="0749AB6D" w14:textId="77777777">
            <w:pPr>
              <w:ind w:right="0" w:firstLine="0"/>
              <w:jc w:val="center"/>
              <w:rPr>
                <w:b/>
                <w:color w:val="000000"/>
                <w:szCs w:val="28"/>
              </w:rPr>
            </w:pPr>
            <w:r w:rsidRPr="00E221CB">
              <w:rPr>
                <w:b/>
                <w:color w:val="000000"/>
                <w:szCs w:val="28"/>
              </w:rPr>
              <w:t>201</w:t>
            </w:r>
            <w:r>
              <w:rPr>
                <w:b/>
                <w:color w:val="000000"/>
                <w:szCs w:val="28"/>
              </w:rPr>
              <w:t>2</w:t>
            </w:r>
            <w:r w:rsidRPr="00E221CB">
              <w:rPr>
                <w:b/>
                <w:color w:val="000000"/>
                <w:szCs w:val="28"/>
              </w:rPr>
              <w:t>.</w:t>
            </w:r>
          </w:p>
        </w:tc>
        <w:tc>
          <w:tcPr>
            <w:tcW w:w="1042" w:type="dxa"/>
            <w:vAlign w:val="center"/>
          </w:tcPr>
          <w:p w:rsidR="000C5E5D" w:rsidRPr="00E221CB" w:rsidP="002338F2" w14:paraId="304231AA" w14:textId="77777777">
            <w:pPr>
              <w:ind w:right="0" w:firstLine="0"/>
              <w:jc w:val="center"/>
              <w:rPr>
                <w:b/>
                <w:color w:val="000000"/>
                <w:szCs w:val="28"/>
              </w:rPr>
            </w:pPr>
            <w:r w:rsidRPr="00E221CB">
              <w:rPr>
                <w:b/>
                <w:color w:val="000000"/>
                <w:szCs w:val="28"/>
              </w:rPr>
              <w:t>201</w:t>
            </w:r>
            <w:r>
              <w:rPr>
                <w:b/>
                <w:color w:val="000000"/>
                <w:szCs w:val="28"/>
              </w:rPr>
              <w:t>3</w:t>
            </w:r>
            <w:r w:rsidRPr="00E221CB">
              <w:rPr>
                <w:b/>
                <w:color w:val="000000"/>
                <w:szCs w:val="28"/>
              </w:rPr>
              <w:t>.</w:t>
            </w:r>
          </w:p>
        </w:tc>
        <w:tc>
          <w:tcPr>
            <w:tcW w:w="1042" w:type="dxa"/>
            <w:vAlign w:val="center"/>
          </w:tcPr>
          <w:p w:rsidR="000C5E5D" w:rsidRPr="00E221CB" w:rsidP="002338F2" w14:paraId="76782204" w14:textId="77777777">
            <w:pPr>
              <w:ind w:right="0" w:firstLine="0"/>
              <w:jc w:val="center"/>
              <w:rPr>
                <w:b/>
                <w:color w:val="000000"/>
                <w:szCs w:val="28"/>
              </w:rPr>
            </w:pPr>
            <w:r w:rsidRPr="00E221CB">
              <w:rPr>
                <w:b/>
                <w:color w:val="000000"/>
                <w:szCs w:val="28"/>
              </w:rPr>
              <w:t>201</w:t>
            </w:r>
            <w:r>
              <w:rPr>
                <w:b/>
                <w:color w:val="000000"/>
                <w:szCs w:val="28"/>
              </w:rPr>
              <w:t>4</w:t>
            </w:r>
            <w:r w:rsidRPr="00E221CB">
              <w:rPr>
                <w:b/>
                <w:color w:val="000000"/>
                <w:szCs w:val="28"/>
              </w:rPr>
              <w:t>.</w:t>
            </w:r>
          </w:p>
        </w:tc>
        <w:tc>
          <w:tcPr>
            <w:tcW w:w="1042" w:type="dxa"/>
          </w:tcPr>
          <w:p w:rsidR="000C5E5D" w:rsidRPr="00E221CB" w:rsidP="002338F2" w14:paraId="79BDFCCB" w14:textId="77777777">
            <w:pPr>
              <w:ind w:right="0" w:firstLine="0"/>
              <w:jc w:val="center"/>
              <w:rPr>
                <w:b/>
                <w:color w:val="000000"/>
                <w:szCs w:val="28"/>
              </w:rPr>
            </w:pPr>
            <w:r w:rsidRPr="00E221CB">
              <w:rPr>
                <w:b/>
                <w:color w:val="000000"/>
                <w:szCs w:val="28"/>
              </w:rPr>
              <w:t>201</w:t>
            </w:r>
            <w:r>
              <w:rPr>
                <w:b/>
                <w:color w:val="000000"/>
                <w:szCs w:val="28"/>
              </w:rPr>
              <w:t>5</w:t>
            </w:r>
            <w:r w:rsidRPr="00E221CB">
              <w:rPr>
                <w:b/>
                <w:color w:val="000000"/>
                <w:szCs w:val="28"/>
              </w:rPr>
              <w:t>.</w:t>
            </w:r>
          </w:p>
        </w:tc>
        <w:tc>
          <w:tcPr>
            <w:tcW w:w="1043" w:type="dxa"/>
          </w:tcPr>
          <w:p w:rsidR="000C5E5D" w:rsidRPr="00E221CB" w:rsidP="002338F2" w14:paraId="0897F601" w14:textId="77777777">
            <w:pPr>
              <w:ind w:right="0" w:firstLine="0"/>
              <w:jc w:val="center"/>
              <w:rPr>
                <w:b/>
                <w:color w:val="000000"/>
                <w:szCs w:val="28"/>
              </w:rPr>
            </w:pPr>
            <w:r w:rsidRPr="00E221CB">
              <w:rPr>
                <w:b/>
                <w:color w:val="000000"/>
                <w:szCs w:val="28"/>
              </w:rPr>
              <w:t>201</w:t>
            </w:r>
            <w:r>
              <w:rPr>
                <w:b/>
                <w:color w:val="000000"/>
                <w:szCs w:val="28"/>
              </w:rPr>
              <w:t>6</w:t>
            </w:r>
            <w:r w:rsidRPr="00E221CB">
              <w:rPr>
                <w:b/>
                <w:color w:val="000000"/>
                <w:szCs w:val="28"/>
              </w:rPr>
              <w:t>.</w:t>
            </w:r>
          </w:p>
        </w:tc>
      </w:tr>
      <w:tr w14:paraId="4845CFC4" w14:textId="77777777" w:rsidTr="000C5E5D">
        <w:tblPrEx>
          <w:tblW w:w="9180" w:type="dxa"/>
          <w:tblInd w:w="108" w:type="dxa"/>
          <w:tblLayout w:type="fixed"/>
          <w:tblLook w:val="00A0"/>
        </w:tblPrEx>
        <w:tc>
          <w:tcPr>
            <w:tcW w:w="1340" w:type="dxa"/>
            <w:vMerge w:val="restart"/>
          </w:tcPr>
          <w:p w:rsidR="000C5E5D" w:rsidRPr="00E221CB" w:rsidP="002338F2" w14:paraId="515DC061" w14:textId="77777777">
            <w:pPr>
              <w:ind w:right="0" w:firstLine="0"/>
              <w:jc w:val="left"/>
              <w:rPr>
                <w:szCs w:val="28"/>
              </w:rPr>
            </w:pPr>
            <w:r w:rsidRPr="00E221CB">
              <w:rPr>
                <w:szCs w:val="28"/>
              </w:rPr>
              <w:t xml:space="preserve">Akūts </w:t>
            </w:r>
            <w:r>
              <w:rPr>
                <w:szCs w:val="28"/>
              </w:rPr>
              <w:t>VHC</w:t>
            </w:r>
          </w:p>
        </w:tc>
        <w:tc>
          <w:tcPr>
            <w:tcW w:w="2629" w:type="dxa"/>
          </w:tcPr>
          <w:p w:rsidR="000C5E5D" w:rsidRPr="00E221CB" w:rsidP="002338F2" w14:paraId="14AA2FF8" w14:textId="77777777">
            <w:pPr>
              <w:ind w:right="0" w:firstLine="0"/>
              <w:jc w:val="left"/>
              <w:rPr>
                <w:szCs w:val="28"/>
              </w:rPr>
            </w:pPr>
            <w:r w:rsidRPr="00E221CB">
              <w:rPr>
                <w:bCs/>
                <w:color w:val="000000"/>
                <w:szCs w:val="28"/>
              </w:rPr>
              <w:t>gadījumu skaits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5FFEF1B1" w14:textId="77777777">
            <w:pPr>
              <w:ind w:right="0" w:firstLine="0"/>
              <w:jc w:val="center"/>
              <w:rPr>
                <w:szCs w:val="28"/>
              </w:rPr>
            </w:pPr>
            <w:r>
              <w:rPr>
                <w:szCs w:val="28"/>
              </w:rPr>
              <w:t>49</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528B00C5" w14:textId="77777777">
            <w:pPr>
              <w:ind w:right="0" w:firstLine="0"/>
              <w:jc w:val="center"/>
              <w:rPr>
                <w:szCs w:val="28"/>
              </w:rPr>
            </w:pPr>
            <w:r>
              <w:rPr>
                <w:szCs w:val="28"/>
              </w:rPr>
              <w:t>53</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39A96DDE" w14:textId="77777777">
            <w:pPr>
              <w:ind w:right="0" w:firstLine="0"/>
              <w:jc w:val="center"/>
              <w:rPr>
                <w:szCs w:val="28"/>
              </w:rPr>
            </w:pPr>
            <w:r>
              <w:rPr>
                <w:szCs w:val="28"/>
              </w:rPr>
              <w:t>58</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33E8B17F" w14:textId="77777777">
            <w:pPr>
              <w:ind w:right="0" w:firstLine="0"/>
              <w:jc w:val="center"/>
              <w:rPr>
                <w:szCs w:val="28"/>
              </w:rPr>
            </w:pPr>
            <w:r>
              <w:rPr>
                <w:szCs w:val="28"/>
              </w:rPr>
              <w:t>70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00EE126F" w14:textId="77777777">
            <w:pPr>
              <w:ind w:right="0" w:firstLine="0"/>
              <w:jc w:val="center"/>
              <w:rPr>
                <w:szCs w:val="28"/>
              </w:rPr>
            </w:pPr>
            <w:r>
              <w:rPr>
                <w:szCs w:val="28"/>
              </w:rPr>
              <w:t>64</w:t>
            </w:r>
          </w:p>
        </w:tc>
      </w:tr>
      <w:tr w14:paraId="3076129E" w14:textId="77777777" w:rsidTr="000C5E5D">
        <w:tblPrEx>
          <w:tblW w:w="9180" w:type="dxa"/>
          <w:tblInd w:w="108" w:type="dxa"/>
          <w:tblLayout w:type="fixed"/>
          <w:tblLook w:val="00A0"/>
        </w:tblPrEx>
        <w:tc>
          <w:tcPr>
            <w:tcW w:w="1340" w:type="dxa"/>
            <w:vMerge/>
          </w:tcPr>
          <w:p w:rsidR="000C5E5D" w:rsidRPr="00E221CB" w:rsidP="002338F2" w14:paraId="394068D2" w14:textId="77777777">
            <w:pPr>
              <w:ind w:right="0"/>
              <w:jc w:val="left"/>
              <w:rPr>
                <w:szCs w:val="28"/>
              </w:rPr>
            </w:pPr>
          </w:p>
        </w:tc>
        <w:tc>
          <w:tcPr>
            <w:tcW w:w="2629" w:type="dxa"/>
          </w:tcPr>
          <w:p w:rsidR="000C5E5D" w:rsidRPr="00E221CB" w:rsidP="002338F2" w14:paraId="770224B1" w14:textId="77777777">
            <w:pPr>
              <w:ind w:right="0" w:firstLine="0"/>
              <w:jc w:val="left"/>
              <w:rPr>
                <w:szCs w:val="28"/>
              </w:rPr>
            </w:pPr>
            <w:r w:rsidRPr="00E221CB">
              <w:rPr>
                <w:bCs/>
                <w:color w:val="000000"/>
                <w:szCs w:val="28"/>
              </w:rPr>
              <w:t>gadījumu skaits uz 100 000 iedzīvotājiem</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2846836D" w14:textId="77777777">
            <w:pPr>
              <w:ind w:right="0" w:firstLine="0"/>
              <w:jc w:val="center"/>
              <w:rPr>
                <w:szCs w:val="28"/>
              </w:rPr>
            </w:pPr>
            <w:r>
              <w:rPr>
                <w:szCs w:val="28"/>
              </w:rPr>
              <w:t>2,4</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342CC072" w14:textId="77777777">
            <w:pPr>
              <w:ind w:right="0" w:firstLine="0"/>
              <w:jc w:val="center"/>
              <w:rPr>
                <w:szCs w:val="28"/>
              </w:rPr>
            </w:pPr>
            <w:r>
              <w:rPr>
                <w:szCs w:val="28"/>
              </w:rPr>
              <w:t>2,6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33DF92B5" w14:textId="77777777">
            <w:pPr>
              <w:ind w:right="0" w:firstLine="0"/>
              <w:jc w:val="center"/>
              <w:rPr>
                <w:szCs w:val="28"/>
              </w:rPr>
            </w:pPr>
            <w:r>
              <w:rPr>
                <w:szCs w:val="28"/>
              </w:rPr>
              <w:t>2,90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230BF38F" w14:textId="77777777">
            <w:pPr>
              <w:ind w:right="0" w:firstLine="0"/>
              <w:jc w:val="center"/>
              <w:rPr>
                <w:szCs w:val="28"/>
              </w:rPr>
            </w:pPr>
            <w:r>
              <w:rPr>
                <w:szCs w:val="28"/>
              </w:rPr>
              <w:t>3,5</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1C8B8B92" w14:textId="77777777">
            <w:pPr>
              <w:ind w:right="0" w:firstLine="0"/>
              <w:jc w:val="center"/>
              <w:rPr>
                <w:szCs w:val="28"/>
              </w:rPr>
            </w:pPr>
            <w:r>
              <w:rPr>
                <w:szCs w:val="28"/>
              </w:rPr>
              <w:t>3,3</w:t>
            </w:r>
          </w:p>
        </w:tc>
      </w:tr>
      <w:tr w14:paraId="05DA78A7" w14:textId="77777777" w:rsidTr="000C5E5D">
        <w:tblPrEx>
          <w:tblW w:w="9180" w:type="dxa"/>
          <w:tblInd w:w="108" w:type="dxa"/>
          <w:tblLayout w:type="fixed"/>
          <w:tblLook w:val="00A0"/>
        </w:tblPrEx>
        <w:tc>
          <w:tcPr>
            <w:tcW w:w="1340" w:type="dxa"/>
            <w:vMerge w:val="restart"/>
          </w:tcPr>
          <w:p w:rsidR="000C5E5D" w:rsidRPr="00E221CB" w:rsidP="002338F2" w14:paraId="3CB5022D" w14:textId="77777777">
            <w:pPr>
              <w:ind w:right="0" w:firstLine="0"/>
              <w:jc w:val="left"/>
              <w:rPr>
                <w:szCs w:val="28"/>
              </w:rPr>
            </w:pPr>
            <w:r w:rsidRPr="00E221CB">
              <w:rPr>
                <w:szCs w:val="28"/>
              </w:rPr>
              <w:t xml:space="preserve">Jaunatklāts hronisks </w:t>
            </w:r>
            <w:r>
              <w:rPr>
                <w:szCs w:val="28"/>
              </w:rPr>
              <w:t>VHC</w:t>
            </w:r>
          </w:p>
        </w:tc>
        <w:tc>
          <w:tcPr>
            <w:tcW w:w="2629" w:type="dxa"/>
          </w:tcPr>
          <w:p w:rsidR="000C5E5D" w:rsidRPr="00E221CB" w:rsidP="002338F2" w14:paraId="07215CD5" w14:textId="77777777">
            <w:pPr>
              <w:ind w:right="0" w:firstLine="0"/>
              <w:jc w:val="left"/>
              <w:rPr>
                <w:szCs w:val="28"/>
              </w:rPr>
            </w:pPr>
            <w:r w:rsidRPr="00E221CB">
              <w:rPr>
                <w:bCs/>
                <w:color w:val="000000"/>
                <w:szCs w:val="28"/>
              </w:rPr>
              <w:t>gadījumu skaits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25F2FABF" w14:textId="77777777">
            <w:pPr>
              <w:ind w:right="0" w:firstLine="0"/>
              <w:jc w:val="center"/>
              <w:rPr>
                <w:szCs w:val="28"/>
              </w:rPr>
            </w:pPr>
            <w:r>
              <w:rPr>
                <w:szCs w:val="28"/>
              </w:rPr>
              <w:t>1361</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758A4108" w14:textId="77777777">
            <w:pPr>
              <w:ind w:right="0" w:firstLine="0"/>
              <w:jc w:val="center"/>
              <w:rPr>
                <w:szCs w:val="28"/>
              </w:rPr>
            </w:pPr>
            <w:r>
              <w:rPr>
                <w:szCs w:val="28"/>
              </w:rPr>
              <w:t>1221</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53EDD354" w14:textId="77777777">
            <w:pPr>
              <w:ind w:right="0" w:firstLine="0"/>
              <w:jc w:val="center"/>
              <w:rPr>
                <w:szCs w:val="28"/>
              </w:rPr>
            </w:pPr>
            <w:r>
              <w:rPr>
                <w:szCs w:val="28"/>
              </w:rPr>
              <w:t>1706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65D12E6E" w14:textId="77777777">
            <w:pPr>
              <w:ind w:right="0" w:firstLine="0"/>
              <w:jc w:val="center"/>
              <w:rPr>
                <w:szCs w:val="28"/>
              </w:rPr>
            </w:pPr>
            <w:r>
              <w:rPr>
                <w:szCs w:val="28"/>
              </w:rPr>
              <w:t>1789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24EF27E6" w14:textId="77777777">
            <w:pPr>
              <w:ind w:right="0" w:firstLine="0"/>
              <w:jc w:val="center"/>
              <w:rPr>
                <w:szCs w:val="28"/>
              </w:rPr>
            </w:pPr>
            <w:r>
              <w:rPr>
                <w:szCs w:val="28"/>
              </w:rPr>
              <w:t>1907</w:t>
            </w:r>
          </w:p>
        </w:tc>
      </w:tr>
      <w:tr w14:paraId="3AA204CB" w14:textId="77777777" w:rsidTr="000C5E5D">
        <w:tblPrEx>
          <w:tblW w:w="9180" w:type="dxa"/>
          <w:tblInd w:w="108" w:type="dxa"/>
          <w:tblLayout w:type="fixed"/>
          <w:tblLook w:val="00A0"/>
        </w:tblPrEx>
        <w:tc>
          <w:tcPr>
            <w:tcW w:w="1340" w:type="dxa"/>
            <w:vMerge/>
          </w:tcPr>
          <w:p w:rsidR="000C5E5D" w:rsidRPr="00E221CB" w:rsidP="002338F2" w14:paraId="295346D5" w14:textId="77777777">
            <w:pPr>
              <w:ind w:right="0"/>
              <w:rPr>
                <w:szCs w:val="28"/>
              </w:rPr>
            </w:pPr>
          </w:p>
        </w:tc>
        <w:tc>
          <w:tcPr>
            <w:tcW w:w="2629" w:type="dxa"/>
          </w:tcPr>
          <w:p w:rsidR="000C5E5D" w:rsidRPr="00E221CB" w:rsidP="002338F2" w14:paraId="7AD11AA3" w14:textId="77777777">
            <w:pPr>
              <w:ind w:right="0" w:firstLine="0"/>
              <w:jc w:val="left"/>
              <w:rPr>
                <w:szCs w:val="28"/>
              </w:rPr>
            </w:pPr>
            <w:r w:rsidRPr="00E221CB">
              <w:rPr>
                <w:bCs/>
                <w:color w:val="000000"/>
                <w:szCs w:val="28"/>
              </w:rPr>
              <w:t>gadījumu skaits uz 100 000 iedzīvotājiem</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42F7E76F" w14:textId="77777777">
            <w:pPr>
              <w:ind w:right="0" w:firstLine="0"/>
              <w:jc w:val="center"/>
              <w:rPr>
                <w:szCs w:val="28"/>
              </w:rPr>
            </w:pPr>
            <w:r>
              <w:rPr>
                <w:szCs w:val="28"/>
              </w:rPr>
              <w:t>66,7</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3B766FDB" w14:textId="77777777">
            <w:pPr>
              <w:ind w:right="0" w:firstLine="0"/>
              <w:jc w:val="center"/>
              <w:rPr>
                <w:szCs w:val="28"/>
              </w:rPr>
            </w:pPr>
            <w:r>
              <w:rPr>
                <w:szCs w:val="28"/>
              </w:rPr>
              <w:t>60,3</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49ADF8ED" w14:textId="77777777">
            <w:pPr>
              <w:ind w:right="0" w:firstLine="0"/>
              <w:jc w:val="center"/>
              <w:rPr>
                <w:szCs w:val="28"/>
              </w:rPr>
            </w:pPr>
            <w:r>
              <w:rPr>
                <w:szCs w:val="28"/>
              </w:rPr>
              <w:t>85,2</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32338A2B" w14:textId="77777777">
            <w:pPr>
              <w:ind w:right="0" w:firstLine="0"/>
              <w:jc w:val="center"/>
              <w:rPr>
                <w:szCs w:val="28"/>
              </w:rPr>
            </w:pPr>
            <w:r>
              <w:rPr>
                <w:szCs w:val="28"/>
              </w:rPr>
              <w:t>90,1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0C5E5D" w:rsidRPr="00E221CB" w:rsidP="002338F2" w14:paraId="7E4866F0" w14:textId="77777777">
            <w:pPr>
              <w:ind w:right="0" w:firstLine="0"/>
              <w:jc w:val="center"/>
              <w:rPr>
                <w:szCs w:val="28"/>
              </w:rPr>
            </w:pPr>
            <w:r>
              <w:rPr>
                <w:szCs w:val="28"/>
              </w:rPr>
              <w:t>96,9</w:t>
            </w:r>
          </w:p>
        </w:tc>
      </w:tr>
    </w:tbl>
    <w:p w:rsidR="000261E0" w:rsidRPr="006C77F2" w:rsidP="006C77F2" w14:paraId="50DCF30B" w14:textId="39A61C96">
      <w:pPr>
        <w:widowControl w:val="0"/>
        <w:ind w:right="0" w:firstLine="0"/>
        <w:contextualSpacing/>
        <w:rPr>
          <w:szCs w:val="28"/>
        </w:rPr>
      </w:pPr>
      <w:r>
        <w:rPr>
          <w:sz w:val="20"/>
          <w:szCs w:val="20"/>
        </w:rPr>
        <w:t xml:space="preserve">  </w:t>
      </w:r>
      <w:r w:rsidRPr="005C25D7">
        <w:rPr>
          <w:sz w:val="20"/>
          <w:szCs w:val="20"/>
        </w:rPr>
        <w:t>Dati: SPKC</w:t>
      </w:r>
      <w:r w:rsidRPr="000261E0">
        <w:rPr>
          <w:szCs w:val="28"/>
        </w:rPr>
        <w:t xml:space="preserve"> </w:t>
      </w:r>
      <w:r w:rsidRPr="006C77F2">
        <w:rPr>
          <w:sz w:val="20"/>
          <w:szCs w:val="20"/>
        </w:rPr>
        <w:t>https://www.spkc.gov.lv/lv/statistika-un-petijumi/infekcijas-slimibas/epidemiologijas-bileteni1</w:t>
      </w:r>
    </w:p>
    <w:p w:rsidR="00DF1576" w:rsidP="00B618D9" w14:paraId="0A47F306" w14:textId="77777777">
      <w:pPr>
        <w:ind w:right="0"/>
        <w:rPr>
          <w:color w:val="000000"/>
          <w:sz w:val="28"/>
          <w:szCs w:val="28"/>
        </w:rPr>
      </w:pPr>
    </w:p>
    <w:p w:rsidR="008A0305" w:rsidP="00B618D9" w14:paraId="34D478A0" w14:textId="37852778">
      <w:pPr>
        <w:ind w:right="0"/>
        <w:rPr>
          <w:color w:val="000000"/>
          <w:sz w:val="28"/>
          <w:szCs w:val="28"/>
        </w:rPr>
      </w:pPr>
      <w:r w:rsidRPr="008A0305">
        <w:rPr>
          <w:color w:val="000000"/>
          <w:sz w:val="28"/>
          <w:szCs w:val="28"/>
        </w:rPr>
        <w:t>Kā liecina SPKC dati, lielākā daļa ar HCV inficēto personu ir vecumā no 18-60 gadiem, kas ir cilvēki darbspējīgā vecumā.</w:t>
      </w:r>
    </w:p>
    <w:p w:rsidR="0057374E" w:rsidRPr="006A73EC" w:rsidP="00B618D9" w14:paraId="7804A7B4" w14:textId="05CD6CD2">
      <w:pPr>
        <w:ind w:right="0"/>
        <w:rPr>
          <w:szCs w:val="28"/>
        </w:rPr>
      </w:pPr>
      <w:r w:rsidRPr="00E221CB">
        <w:rPr>
          <w:sz w:val="28"/>
          <w:szCs w:val="28"/>
        </w:rPr>
        <w:t xml:space="preserve">Lai nodrošinātu dinamisku </w:t>
      </w:r>
      <w:r>
        <w:rPr>
          <w:sz w:val="28"/>
          <w:szCs w:val="28"/>
        </w:rPr>
        <w:t>VHC</w:t>
      </w:r>
      <w:r w:rsidRPr="00E221CB">
        <w:rPr>
          <w:sz w:val="28"/>
          <w:szCs w:val="28"/>
        </w:rPr>
        <w:t xml:space="preserve"> pacientu novērošanu un precīzu pacientu skaita apzināšanu</w:t>
      </w:r>
      <w:r>
        <w:rPr>
          <w:sz w:val="28"/>
          <w:szCs w:val="28"/>
        </w:rPr>
        <w:t>,</w:t>
      </w:r>
      <w:r w:rsidRPr="00E221CB">
        <w:rPr>
          <w:sz w:val="28"/>
          <w:szCs w:val="28"/>
        </w:rPr>
        <w:t xml:space="preserve"> </w:t>
      </w:r>
      <w:r>
        <w:rPr>
          <w:sz w:val="28"/>
          <w:szCs w:val="28"/>
        </w:rPr>
        <w:t xml:space="preserve">iekļaujot </w:t>
      </w:r>
      <w:r w:rsidRPr="00E221CB">
        <w:rPr>
          <w:sz w:val="28"/>
          <w:szCs w:val="28"/>
        </w:rPr>
        <w:t xml:space="preserve">slimības </w:t>
      </w:r>
      <w:r>
        <w:rPr>
          <w:sz w:val="28"/>
          <w:szCs w:val="28"/>
        </w:rPr>
        <w:t>raksturojumu</w:t>
      </w:r>
      <w:r w:rsidRPr="00E221CB">
        <w:rPr>
          <w:sz w:val="28"/>
          <w:szCs w:val="28"/>
        </w:rPr>
        <w:t xml:space="preserve"> (</w:t>
      </w:r>
      <w:r>
        <w:rPr>
          <w:sz w:val="28"/>
          <w:szCs w:val="28"/>
        </w:rPr>
        <w:t xml:space="preserve">infekcijas diagnoze, vīrusa genotips, </w:t>
      </w:r>
      <w:r w:rsidRPr="00E221CB">
        <w:rPr>
          <w:sz w:val="28"/>
          <w:szCs w:val="28"/>
        </w:rPr>
        <w:t>aknu fibroze</w:t>
      </w:r>
      <w:r>
        <w:rPr>
          <w:sz w:val="28"/>
          <w:szCs w:val="28"/>
        </w:rPr>
        <w:t>s stadija</w:t>
      </w:r>
      <w:r w:rsidRPr="00E221CB">
        <w:rPr>
          <w:sz w:val="28"/>
          <w:szCs w:val="28"/>
        </w:rPr>
        <w:t xml:space="preserve"> u.tml.), ārstēšanas rezultātu uzskaiti, kā arī nodrošinātu ārstēšanas izmaksu efektivitātes analīzi, lai precīzi plānotu nākotnē nepieciešamos resursus šīs slimības ārstēšanai un veidotu bāzi </w:t>
      </w:r>
      <w:r>
        <w:rPr>
          <w:sz w:val="28"/>
          <w:szCs w:val="28"/>
        </w:rPr>
        <w:t>“</w:t>
      </w:r>
      <w:r w:rsidRPr="00E221CB">
        <w:rPr>
          <w:sz w:val="28"/>
          <w:szCs w:val="28"/>
        </w:rPr>
        <w:t>samaksa par rezultātu</w:t>
      </w:r>
      <w:r>
        <w:rPr>
          <w:sz w:val="28"/>
          <w:szCs w:val="28"/>
        </w:rPr>
        <w:t>”</w:t>
      </w:r>
      <w:r w:rsidRPr="00905602">
        <w:rPr>
          <w:sz w:val="28"/>
          <w:szCs w:val="28"/>
        </w:rPr>
        <w:t xml:space="preserve">, ir pieņemti </w:t>
      </w:r>
      <w:r w:rsidRPr="00905602">
        <w:rPr>
          <w:bCs/>
          <w:sz w:val="28"/>
          <w:szCs w:val="28"/>
        </w:rPr>
        <w:t xml:space="preserve">grozījumi </w:t>
      </w:r>
      <w:r>
        <w:rPr>
          <w:bCs/>
          <w:sz w:val="28"/>
          <w:szCs w:val="28"/>
        </w:rPr>
        <w:t>MK</w:t>
      </w:r>
      <w:r w:rsidRPr="00905602">
        <w:rPr>
          <w:bCs/>
          <w:sz w:val="28"/>
          <w:szCs w:val="28"/>
        </w:rPr>
        <w:t xml:space="preserve"> 2008.gada 15.septembra noteikumos Nr.746 </w:t>
      </w:r>
      <w:r>
        <w:rPr>
          <w:bCs/>
          <w:sz w:val="28"/>
          <w:szCs w:val="28"/>
        </w:rPr>
        <w:t>“</w:t>
      </w:r>
      <w:r w:rsidRPr="00905602">
        <w:rPr>
          <w:bCs/>
          <w:sz w:val="28"/>
          <w:szCs w:val="28"/>
        </w:rPr>
        <w:t>Ar noteiktām slimībām slimojošu pacientu reģistra izveides, papildināšanas un uzturēšanas kārtība</w:t>
      </w:r>
      <w:r>
        <w:rPr>
          <w:bCs/>
          <w:sz w:val="28"/>
          <w:szCs w:val="28"/>
        </w:rPr>
        <w:t>”</w:t>
      </w:r>
      <w:r w:rsidRPr="00905602">
        <w:rPr>
          <w:sz w:val="28"/>
          <w:szCs w:val="28"/>
        </w:rPr>
        <w:t xml:space="preserve">, izveidojot </w:t>
      </w:r>
      <w:r>
        <w:rPr>
          <w:sz w:val="28"/>
          <w:szCs w:val="28"/>
        </w:rPr>
        <w:t>VHC</w:t>
      </w:r>
      <w:r w:rsidRPr="00905602">
        <w:rPr>
          <w:sz w:val="28"/>
          <w:szCs w:val="28"/>
        </w:rPr>
        <w:t xml:space="preserve"> pacientu reģistru</w:t>
      </w:r>
      <w:r w:rsidRPr="00E221CB">
        <w:rPr>
          <w:sz w:val="28"/>
          <w:szCs w:val="28"/>
        </w:rPr>
        <w:t>.</w:t>
      </w:r>
      <w:r>
        <w:rPr>
          <w:sz w:val="28"/>
          <w:szCs w:val="28"/>
        </w:rPr>
        <w:t xml:space="preserve"> No 2016.gada 1.janvāra</w:t>
      </w:r>
      <w:r w:rsidRPr="00C36B10">
        <w:rPr>
          <w:sz w:val="28"/>
          <w:szCs w:val="28"/>
        </w:rPr>
        <w:t xml:space="preserve"> dati tiek apkopoti </w:t>
      </w:r>
      <w:r>
        <w:rPr>
          <w:sz w:val="28"/>
          <w:szCs w:val="28"/>
        </w:rPr>
        <w:t>VHC</w:t>
      </w:r>
      <w:r w:rsidRPr="00C36B10">
        <w:rPr>
          <w:sz w:val="28"/>
          <w:szCs w:val="28"/>
        </w:rPr>
        <w:t xml:space="preserve"> pacientu reģistrā, kas dod iespēju izsekot slimības attīstības gaitai, t.sk. uzskaitīt pacientus, kuri uzsākuši ārstēšanu, ārstēšanas shēmas, terapijas rezultātu</w:t>
      </w:r>
      <w:r>
        <w:rPr>
          <w:sz w:val="28"/>
          <w:szCs w:val="28"/>
        </w:rPr>
        <w:t>s</w:t>
      </w:r>
      <w:r w:rsidRPr="00C36B10">
        <w:rPr>
          <w:sz w:val="28"/>
          <w:szCs w:val="28"/>
        </w:rPr>
        <w:t>, infekcijas attīstības dinamisko novērošanu, komplikācijas (aknu ciroze un aknu vēzis) un letālo</w:t>
      </w:r>
      <w:r>
        <w:rPr>
          <w:sz w:val="28"/>
          <w:szCs w:val="28"/>
        </w:rPr>
        <w:t>s</w:t>
      </w:r>
      <w:r w:rsidRPr="00C36B10">
        <w:rPr>
          <w:sz w:val="28"/>
          <w:szCs w:val="28"/>
        </w:rPr>
        <w:t xml:space="preserve"> iznākumu</w:t>
      </w:r>
      <w:r>
        <w:rPr>
          <w:sz w:val="28"/>
          <w:szCs w:val="28"/>
        </w:rPr>
        <w:t>s</w:t>
      </w:r>
      <w:r w:rsidRPr="00C36B10">
        <w:rPr>
          <w:sz w:val="28"/>
          <w:szCs w:val="28"/>
        </w:rPr>
        <w:t xml:space="preserve"> saistībā ar </w:t>
      </w:r>
      <w:r>
        <w:rPr>
          <w:sz w:val="28"/>
          <w:szCs w:val="28"/>
        </w:rPr>
        <w:t>VHC</w:t>
      </w:r>
      <w:r w:rsidRPr="00C36B10">
        <w:rPr>
          <w:sz w:val="28"/>
          <w:szCs w:val="28"/>
        </w:rPr>
        <w:t>.</w:t>
      </w:r>
      <w:r>
        <w:rPr>
          <w:sz w:val="28"/>
          <w:szCs w:val="28"/>
        </w:rPr>
        <w:t xml:space="preserve"> </w:t>
      </w:r>
    </w:p>
    <w:p w:rsidR="00041135" w:rsidP="00B618D9" w14:paraId="30397F22" w14:textId="6518B3FD">
      <w:pPr>
        <w:widowControl w:val="0"/>
        <w:ind w:right="0"/>
        <w:contextualSpacing/>
        <w:rPr>
          <w:sz w:val="28"/>
          <w:szCs w:val="28"/>
        </w:rPr>
      </w:pPr>
      <w:r w:rsidRPr="00041135">
        <w:rPr>
          <w:sz w:val="28"/>
          <w:szCs w:val="28"/>
        </w:rPr>
        <w:t>Kā liecina šajā reģistrā apkopotie dati par laika periodu no 2016.gada janvāra līdz decembrim, hepatologu redzeslokā nonāca 1244 pacienti ar VHC. 2016.gadā 874 no šiem pacientiem tika uzsākta ārstēšana un 503 ārstēšana tika pabeigta. Datu bāze dod arī iespējas izvērtēt dažādu ārstēšanas shēmu rezultātus.  Kā liecina speciālistu sniegtā informācija</w:t>
      </w:r>
      <w:r>
        <w:rPr>
          <w:sz w:val="28"/>
          <w:szCs w:val="28"/>
        </w:rPr>
        <w:t>,</w:t>
      </w:r>
      <w:r w:rsidRPr="00041135">
        <w:rPr>
          <w:sz w:val="28"/>
          <w:szCs w:val="28"/>
        </w:rPr>
        <w:t xml:space="preserve"> visi pacienti, kas saņēma tiešās darbības </w:t>
      </w:r>
      <w:r w:rsidR="00BA5CBE">
        <w:rPr>
          <w:sz w:val="28"/>
          <w:szCs w:val="28"/>
        </w:rPr>
        <w:t>medikamentu</w:t>
      </w:r>
      <w:r w:rsidRPr="00041135">
        <w:rPr>
          <w:sz w:val="28"/>
          <w:szCs w:val="28"/>
        </w:rPr>
        <w:t xml:space="preserve"> bezinterferona shēmas</w:t>
      </w:r>
      <w:r>
        <w:rPr>
          <w:sz w:val="28"/>
          <w:szCs w:val="28"/>
        </w:rPr>
        <w:t>,</w:t>
      </w:r>
      <w:r w:rsidRPr="00041135">
        <w:rPr>
          <w:sz w:val="28"/>
          <w:szCs w:val="28"/>
        </w:rPr>
        <w:t xml:space="preserve"> pilnībā tika atbrīvoti no vīrusa. Pēc minētā varam secināt, ka VHC pacientu datu bāze dod iespēju iegūt informāciju, kas ir nozīmīga objektīvai un pilnvērtīgai situācijas izvērtēšanai, tādēļ arī turpmāk būtu nepieciešams attīstīt šīs datu bāzes darbību.</w:t>
      </w:r>
    </w:p>
    <w:p w:rsidR="006A73EC" w:rsidRPr="0019152E" w:rsidP="00B618D9" w14:paraId="2E5676B4" w14:textId="1969ADE2">
      <w:pPr>
        <w:widowControl w:val="0"/>
        <w:ind w:right="0"/>
        <w:contextualSpacing/>
        <w:rPr>
          <w:sz w:val="28"/>
          <w:szCs w:val="28"/>
          <w:lang w:eastAsia="en-US"/>
        </w:rPr>
      </w:pPr>
      <w:r w:rsidRPr="0019152E">
        <w:rPr>
          <w:sz w:val="28"/>
          <w:szCs w:val="28"/>
          <w:lang w:eastAsia="en-US"/>
        </w:rPr>
        <w:t>Analizējot vecuma struktūru</w:t>
      </w:r>
      <w:r>
        <w:rPr>
          <w:sz w:val="28"/>
          <w:szCs w:val="28"/>
          <w:lang w:eastAsia="en-US"/>
        </w:rPr>
        <w:t>,</w:t>
      </w:r>
      <w:r w:rsidRPr="0019152E">
        <w:rPr>
          <w:sz w:val="28"/>
          <w:szCs w:val="28"/>
          <w:lang w:eastAsia="en-US"/>
        </w:rPr>
        <w:t xml:space="preserve"> VHC pacientiem ar smagāko F3-F4 slimības fo</w:t>
      </w:r>
      <w:r>
        <w:rPr>
          <w:sz w:val="28"/>
          <w:szCs w:val="28"/>
          <w:lang w:eastAsia="en-US"/>
        </w:rPr>
        <w:t xml:space="preserve">rmu (prioritārā pacientu grupa </w:t>
      </w:r>
      <w:r w:rsidRPr="0019152E">
        <w:rPr>
          <w:sz w:val="28"/>
          <w:szCs w:val="28"/>
          <w:lang w:eastAsia="en-US"/>
        </w:rPr>
        <w:t>ārstēšanas saņemšanai neatliekamā kārtā), jāsecina, ka lielākais īpatsvars pacientu ir vecumā no 30 līdz</w:t>
      </w:r>
      <w:r>
        <w:rPr>
          <w:sz w:val="28"/>
          <w:szCs w:val="28"/>
          <w:lang w:eastAsia="en-US"/>
        </w:rPr>
        <w:t xml:space="preserve"> 69 gadiem. Šie cilvēki ir darb</w:t>
      </w:r>
      <w:r w:rsidRPr="0019152E">
        <w:rPr>
          <w:sz w:val="28"/>
          <w:szCs w:val="28"/>
          <w:lang w:eastAsia="en-US"/>
        </w:rPr>
        <w:t>spējīgā vecumā, kuriem</w:t>
      </w:r>
      <w:r>
        <w:rPr>
          <w:sz w:val="28"/>
          <w:szCs w:val="28"/>
          <w:lang w:eastAsia="en-US"/>
        </w:rPr>
        <w:t>,</w:t>
      </w:r>
      <w:r w:rsidRPr="0019152E">
        <w:rPr>
          <w:sz w:val="28"/>
          <w:szCs w:val="28"/>
          <w:lang w:eastAsia="en-US"/>
        </w:rPr>
        <w:t xml:space="preserve"> progr</w:t>
      </w:r>
      <w:r>
        <w:rPr>
          <w:sz w:val="28"/>
          <w:szCs w:val="28"/>
          <w:lang w:eastAsia="en-US"/>
        </w:rPr>
        <w:t>esējot slimībai, samazinās darb</w:t>
      </w:r>
      <w:r w:rsidRPr="0019152E">
        <w:rPr>
          <w:sz w:val="28"/>
          <w:szCs w:val="28"/>
          <w:lang w:eastAsia="en-US"/>
        </w:rPr>
        <w:t>spējas, līdz pat invaliditātei, kas iegūta, attīstoties aknu cirozei. Kā liecina VH</w:t>
      </w:r>
      <w:r>
        <w:rPr>
          <w:sz w:val="28"/>
          <w:szCs w:val="28"/>
          <w:lang w:eastAsia="en-US"/>
        </w:rPr>
        <w:t>C pacientu reģistra dati, 2016.</w:t>
      </w:r>
      <w:r w:rsidRPr="0019152E">
        <w:rPr>
          <w:sz w:val="28"/>
          <w:szCs w:val="28"/>
          <w:lang w:eastAsia="en-US"/>
        </w:rPr>
        <w:t>gadā ārstniecības personu redzeslokā nonāca 1244 VHC pacienti, no kuriem 228 VHC pacientiem tika diagnosticēta F4 slimības forma (cirozes stadijā). Cirozes stadijā VHC izsauc smagus aknu darbības traucējumus, kā rezultātā tiek ierobežotas cilvēka darba spējas, līdz pa</w:t>
      </w:r>
      <w:r>
        <w:rPr>
          <w:sz w:val="28"/>
          <w:szCs w:val="28"/>
          <w:lang w:eastAsia="en-US"/>
        </w:rPr>
        <w:t xml:space="preserve">t invaliditātei. Lai panāktu šo </w:t>
      </w:r>
      <w:r w:rsidRPr="0019152E">
        <w:rPr>
          <w:sz w:val="28"/>
          <w:szCs w:val="28"/>
          <w:lang w:eastAsia="en-US"/>
        </w:rPr>
        <w:t>cilvēku izārstēšanu, ir nepieciešama aknu transplantācija. Atbilstoši reģistra datiem 426 personām VHC tika diagnosticēts F3 fibrozes stadijā, kas ir aknu cirozes priekšstadija. Šos pacientus neārstējot un neatbrīvojot no VHC ierosinātāja, dažu gadu laikā viņiem tiks diagnosticēta aknu ciroze. Savukārt VHC pacientus F3 fibrozes stadijā pilnībā atbrīvojot no VHC ierosinātāja, tiktu panākta šo cilvēku pilnīga izārstēšana. Pēc provizoriskiem VHC</w:t>
      </w:r>
      <w:r>
        <w:rPr>
          <w:sz w:val="28"/>
          <w:szCs w:val="28"/>
          <w:lang w:eastAsia="en-US"/>
        </w:rPr>
        <w:t xml:space="preserve"> pacientu reģistra datiem 2016.</w:t>
      </w:r>
      <w:r w:rsidRPr="0019152E">
        <w:rPr>
          <w:sz w:val="28"/>
          <w:szCs w:val="28"/>
          <w:lang w:eastAsia="en-US"/>
        </w:rPr>
        <w:t xml:space="preserve">gadā no VHC ierosinātāja tika atbrīvoti 160 pacienti ar VHC F3 stadijā. Šie cilvēki ir pilnībā atgriezušies darba tirgū un nerada risku citu cilvēku inficēšanai ar VHC ierosinātāju. </w:t>
      </w:r>
    </w:p>
    <w:p w:rsidR="006A73EC" w:rsidP="00B618D9" w14:paraId="3AEC9445" w14:textId="3C01C38C">
      <w:pPr>
        <w:widowControl w:val="0"/>
        <w:spacing w:after="120"/>
        <w:ind w:right="0"/>
        <w:contextualSpacing/>
        <w:rPr>
          <w:sz w:val="28"/>
          <w:szCs w:val="28"/>
          <w:lang w:eastAsia="en-US"/>
        </w:rPr>
      </w:pPr>
      <w:r w:rsidRPr="0019152E">
        <w:rPr>
          <w:sz w:val="28"/>
          <w:szCs w:val="28"/>
          <w:lang w:eastAsia="en-US"/>
        </w:rPr>
        <w:t xml:space="preserve"> </w:t>
      </w:r>
      <w:r w:rsidRPr="0005070D" w:rsidR="0005070D">
        <w:rPr>
          <w:sz w:val="28"/>
          <w:szCs w:val="28"/>
          <w:lang w:eastAsia="en-US"/>
        </w:rPr>
        <w:t xml:space="preserve">Papildus jāņem vērā fakts, ka laika periodā no 2012. līdz 2016.gadam 1320 personām vecumā no 18-29 gadiem ir jau reģistrēts hronisks VHC. Līdz 30%  no šiem cilvēkiem (396 personām) līdz 50 gadu vecumam attīstīsies aknu ciroze, kas </w:t>
      </w:r>
      <w:r w:rsidRPr="0005070D" w:rsidR="0005070D">
        <w:rPr>
          <w:sz w:val="28"/>
          <w:szCs w:val="28"/>
          <w:lang w:eastAsia="en-US"/>
        </w:rPr>
        <w:t>nozīmē ierobežotas darbspējas un invaliditāti. Uzsākot savlaicīgu VHC ārstēšanu un novēršot vīrusa cirkulāciju sabiedrībā, var samazināt inficēšanās riskus un jaunu saslimšanas gadījumu skaitu.</w:t>
      </w:r>
    </w:p>
    <w:p w:rsidR="0057374E" w:rsidRPr="0019152E" w:rsidP="0057374E" w14:paraId="482C6CCA" w14:textId="46AC9E8F">
      <w:pPr>
        <w:widowControl w:val="0"/>
        <w:ind w:right="0"/>
        <w:contextualSpacing/>
        <w:rPr>
          <w:color w:val="000000"/>
          <w:sz w:val="28"/>
          <w:szCs w:val="28"/>
        </w:rPr>
      </w:pPr>
      <w:r w:rsidRPr="003C08FA">
        <w:rPr>
          <w:color w:val="000000"/>
          <w:sz w:val="28"/>
          <w:szCs w:val="28"/>
        </w:rPr>
        <w:t>Latvijas eksperti sadarbībā ar CDA</w:t>
      </w:r>
      <w:r>
        <w:rPr>
          <w:color w:val="000000"/>
          <w:sz w:val="28"/>
          <w:szCs w:val="28"/>
          <w:vertAlign w:val="superscript"/>
        </w:rPr>
        <w:footnoteReference w:id="26"/>
      </w:r>
      <w:r w:rsidRPr="003C08FA">
        <w:rPr>
          <w:color w:val="000000"/>
          <w:sz w:val="28"/>
          <w:szCs w:val="28"/>
        </w:rPr>
        <w:t xml:space="preserve"> pārstāvjiem veica aprēķinus, kas norāda, ja Latvijā netiks nodrošināta pietiekami efektīva VHC ārstēšana, pastāv risks, ka 2030.gadā ar HCV Latvijā būs inficēti gandrīz 50 tūkstoši cilvēku, no kuriem aptuveni 10% VHC pacientu (5000 VHC pacientu) būs aknu ciroze, aknu ciroze dekompensētā stadijā, aknu vēzis vai nepieciešamība veikt aknu transplantāciju. Pacienti ar aknu cirozi, dekompensētu aknu cirozi un aknu vēzi ir invalīdi, kuri nav darbspējīgi un viņu ārstēšanai tiek tērēti ievērojami valsts budžeta finanšu līdzekļi.</w:t>
      </w:r>
      <w:r w:rsidRPr="0019152E">
        <w:rPr>
          <w:color w:val="000000"/>
          <w:sz w:val="28"/>
          <w:szCs w:val="28"/>
        </w:rPr>
        <w:t xml:space="preserve">  </w:t>
      </w:r>
    </w:p>
    <w:p w:rsidR="00BC0650" w:rsidRPr="0019152E" w:rsidP="00BC0650" w14:paraId="710D1703" w14:textId="5ED6C3F9">
      <w:pPr>
        <w:shd w:val="clear" w:color="auto" w:fill="FFFFFF"/>
        <w:suppressAutoHyphens/>
        <w:autoSpaceDN w:val="0"/>
        <w:ind w:right="0" w:firstLine="567"/>
        <w:textAlignment w:val="baseline"/>
        <w:rPr>
          <w:sz w:val="28"/>
          <w:szCs w:val="28"/>
          <w:lang w:eastAsia="en-US"/>
        </w:rPr>
      </w:pPr>
      <w:r w:rsidRPr="0019152E">
        <w:rPr>
          <w:sz w:val="28"/>
          <w:szCs w:val="28"/>
          <w:lang w:eastAsia="en-US"/>
        </w:rPr>
        <w:t>Izvēr</w:t>
      </w:r>
      <w:r>
        <w:rPr>
          <w:sz w:val="28"/>
          <w:szCs w:val="28"/>
          <w:lang w:eastAsia="en-US"/>
        </w:rPr>
        <w:t xml:space="preserve">tējot ārstēšanas ietekmi uz </w:t>
      </w:r>
      <w:r w:rsidRPr="0019152E">
        <w:rPr>
          <w:sz w:val="28"/>
          <w:szCs w:val="28"/>
          <w:lang w:eastAsia="en-US"/>
        </w:rPr>
        <w:t>VHC izplatību, tajā skaitā ar tiešās iedarbības jaunajiem medikamentiem (New direct-acting antivirals DAAs), pētījumi tika veikti riska uzvedības grupās (</w:t>
      </w:r>
      <w:r>
        <w:rPr>
          <w:sz w:val="28"/>
          <w:szCs w:val="28"/>
          <w:lang w:eastAsia="en-US"/>
        </w:rPr>
        <w:t>personas, kuras lieto narkotikas</w:t>
      </w:r>
      <w:r w:rsidRPr="0019152E">
        <w:rPr>
          <w:sz w:val="28"/>
          <w:szCs w:val="28"/>
          <w:lang w:eastAsia="en-US"/>
        </w:rPr>
        <w:t xml:space="preserve">; </w:t>
      </w:r>
      <w:r w:rsidR="002E3D58">
        <w:rPr>
          <w:sz w:val="28"/>
          <w:szCs w:val="28"/>
          <w:lang w:eastAsia="en-US"/>
        </w:rPr>
        <w:t>MSM</w:t>
      </w:r>
      <w:r w:rsidRPr="0019152E">
        <w:rPr>
          <w:sz w:val="28"/>
          <w:szCs w:val="28"/>
          <w:lang w:eastAsia="en-US"/>
        </w:rPr>
        <w:t>; pacienti ar HIV un VHC koinfekciju)</w:t>
      </w:r>
      <w:r>
        <w:rPr>
          <w:sz w:val="28"/>
          <w:szCs w:val="28"/>
          <w:lang w:eastAsia="en-US"/>
        </w:rPr>
        <w:t>.</w:t>
      </w:r>
      <w:r>
        <w:rPr>
          <w:sz w:val="28"/>
          <w:szCs w:val="28"/>
          <w:vertAlign w:val="superscript"/>
          <w:lang w:eastAsia="en-US"/>
        </w:rPr>
        <w:footnoteReference w:id="27"/>
      </w:r>
      <w:r w:rsidRPr="0019152E">
        <w:rPr>
          <w:sz w:val="28"/>
          <w:szCs w:val="28"/>
          <w:lang w:eastAsia="en-US"/>
        </w:rPr>
        <w:t xml:space="preserve"> Pētījumos iegūtie rezultāti pierāda, ka ārstēšana samazina infekcijas izplatību pat riska grupās. Līdz ar to VHC ārstēšana samazina VHC izplatību arī kopējā populācijā.</w:t>
      </w:r>
    </w:p>
    <w:p w:rsidR="00BC0650" w:rsidRPr="0019152E" w:rsidP="00BC0650" w14:paraId="1E38D317" w14:textId="77777777">
      <w:pPr>
        <w:widowControl w:val="0"/>
        <w:spacing w:after="120"/>
        <w:ind w:right="0" w:firstLine="709"/>
        <w:contextualSpacing/>
        <w:rPr>
          <w:sz w:val="28"/>
          <w:szCs w:val="28"/>
          <w:lang w:eastAsia="en-US"/>
        </w:rPr>
      </w:pPr>
      <w:r w:rsidRPr="0019152E">
        <w:rPr>
          <w:sz w:val="28"/>
          <w:szCs w:val="28"/>
          <w:lang w:eastAsia="en-US"/>
        </w:rPr>
        <w:t xml:space="preserve">Saskaņā ar CDA noteikto un </w:t>
      </w:r>
      <w:r>
        <w:rPr>
          <w:sz w:val="28"/>
          <w:szCs w:val="28"/>
          <w:lang w:eastAsia="en-US"/>
        </w:rPr>
        <w:t>RAKUS</w:t>
      </w:r>
      <w:r w:rsidRPr="0019152E">
        <w:rPr>
          <w:sz w:val="28"/>
          <w:szCs w:val="28"/>
          <w:lang w:eastAsia="en-US"/>
        </w:rPr>
        <w:t xml:space="preserve"> speciālistu</w:t>
      </w:r>
      <w:r>
        <w:rPr>
          <w:sz w:val="28"/>
          <w:szCs w:val="28"/>
          <w:vertAlign w:val="superscript"/>
          <w:lang w:eastAsia="en-US"/>
        </w:rPr>
        <w:footnoteReference w:id="28"/>
      </w:r>
      <w:r w:rsidRPr="0019152E">
        <w:rPr>
          <w:sz w:val="28"/>
          <w:szCs w:val="28"/>
          <w:lang w:eastAsia="en-US"/>
        </w:rPr>
        <w:t xml:space="preserve"> sniegto informāciju, ir aprēķinātas VHC </w:t>
      </w:r>
      <w:r>
        <w:rPr>
          <w:sz w:val="28"/>
          <w:szCs w:val="28"/>
          <w:lang w:eastAsia="en-US"/>
        </w:rPr>
        <w:t>izplatības prognozes līdz 2030.</w:t>
      </w:r>
      <w:r w:rsidRPr="0019152E">
        <w:rPr>
          <w:sz w:val="28"/>
          <w:szCs w:val="28"/>
          <w:lang w:eastAsia="en-US"/>
        </w:rPr>
        <w:t>gadam (par inficēšanos ar VHC, mirstību no VHC un ar VHC saistīto smagu formu izplatību), ja pacientu ārstēšanai vairāk pielieto efektīvākus medikamentus:</w:t>
      </w:r>
    </w:p>
    <w:p w:rsidR="00BC0650" w:rsidRPr="009E6A40" w:rsidP="002B7B5B" w14:paraId="0506DCB8" w14:textId="77777777">
      <w:pPr>
        <w:pStyle w:val="ListParagraph"/>
        <w:numPr>
          <w:ilvl w:val="0"/>
          <w:numId w:val="15"/>
        </w:numPr>
        <w:ind w:right="85"/>
        <w:rPr>
          <w:sz w:val="28"/>
          <w:szCs w:val="28"/>
          <w:lang w:eastAsia="en-US"/>
        </w:rPr>
      </w:pPr>
      <w:r w:rsidRPr="009E6A40">
        <w:rPr>
          <w:sz w:val="28"/>
          <w:szCs w:val="28"/>
          <w:lang w:eastAsia="en-US"/>
        </w:rPr>
        <w:t xml:space="preserve">1 gada periodā ārstējot VHC pacientus, kuriem ir noteikta </w:t>
      </w:r>
      <w:r>
        <w:rPr>
          <w:sz w:val="28"/>
          <w:szCs w:val="28"/>
          <w:lang w:eastAsia="en-US"/>
        </w:rPr>
        <w:t>F3 vai F4 pakāpe</w:t>
      </w:r>
      <w:r w:rsidRPr="009E6A40">
        <w:rPr>
          <w:sz w:val="28"/>
          <w:szCs w:val="28"/>
          <w:lang w:eastAsia="en-US"/>
        </w:rPr>
        <w:t>, ar inovatīviem tiešās darbības pretvīrusu līdzekļiem, tiek nodrošināts, ka:</w:t>
      </w:r>
    </w:p>
    <w:p w:rsidR="00BC0650" w:rsidRPr="0019152E" w:rsidP="00BC0650" w14:paraId="734E3DA1" w14:textId="77777777">
      <w:pPr>
        <w:ind w:left="993" w:right="85" w:hanging="283"/>
        <w:rPr>
          <w:sz w:val="28"/>
          <w:szCs w:val="28"/>
          <w:lang w:eastAsia="en-US"/>
        </w:rPr>
      </w:pPr>
      <w:r w:rsidRPr="0019152E">
        <w:rPr>
          <w:sz w:val="28"/>
          <w:szCs w:val="28"/>
          <w:lang w:eastAsia="en-US"/>
        </w:rPr>
        <w:t xml:space="preserve"> </w:t>
      </w:r>
      <w:r w:rsidRPr="0019152E">
        <w:rPr>
          <w:rFonts w:ascii="Symbol" w:hAnsi="Symbol"/>
          <w:sz w:val="28"/>
          <w:szCs w:val="28"/>
          <w:lang w:eastAsia="en-US"/>
        </w:rPr>
        <w:sym w:font="Symbol" w:char="F0B7"/>
      </w:r>
      <w:r w:rsidRPr="0019152E">
        <w:rPr>
          <w:sz w:val="28"/>
          <w:szCs w:val="28"/>
          <w:lang w:eastAsia="en-US"/>
        </w:rPr>
        <w:t xml:space="preserve"> mirstība no VHC samazinās par 2%;</w:t>
      </w:r>
    </w:p>
    <w:p w:rsidR="00BC0650" w:rsidRPr="0019152E" w:rsidP="00BC0650" w14:paraId="1B9F51EF" w14:textId="77777777">
      <w:pPr>
        <w:ind w:left="993" w:right="85" w:hanging="283"/>
        <w:rPr>
          <w:sz w:val="28"/>
          <w:szCs w:val="28"/>
          <w:lang w:eastAsia="en-US"/>
        </w:rPr>
      </w:pPr>
      <w:r w:rsidRPr="0019152E">
        <w:rPr>
          <w:sz w:val="28"/>
          <w:szCs w:val="28"/>
          <w:lang w:eastAsia="en-US"/>
        </w:rPr>
        <w:t xml:space="preserve"> </w:t>
      </w:r>
      <w:r w:rsidRPr="0019152E">
        <w:rPr>
          <w:rFonts w:ascii="Symbol" w:hAnsi="Symbol"/>
          <w:sz w:val="28"/>
          <w:szCs w:val="28"/>
          <w:lang w:eastAsia="en-US"/>
        </w:rPr>
        <w:sym w:font="Symbol" w:char="F0B7"/>
      </w:r>
      <w:r w:rsidRPr="0019152E">
        <w:rPr>
          <w:sz w:val="28"/>
          <w:szCs w:val="28"/>
          <w:lang w:eastAsia="en-US"/>
        </w:rPr>
        <w:t xml:space="preserve"> pacientu skaits ar VHC izraisītu aknu vēzi samazinās par 2%;</w:t>
      </w:r>
    </w:p>
    <w:p w:rsidR="00BC0650" w:rsidRPr="0019152E" w:rsidP="00BC0650" w14:paraId="4A170ED2" w14:textId="77777777">
      <w:pPr>
        <w:ind w:left="993" w:right="85" w:hanging="283"/>
        <w:rPr>
          <w:sz w:val="28"/>
          <w:szCs w:val="28"/>
          <w:lang w:eastAsia="en-US"/>
        </w:rPr>
      </w:pPr>
      <w:r w:rsidRPr="0019152E">
        <w:rPr>
          <w:sz w:val="28"/>
          <w:szCs w:val="28"/>
          <w:lang w:eastAsia="en-US"/>
        </w:rPr>
        <w:t xml:space="preserve"> </w:t>
      </w:r>
      <w:r w:rsidRPr="0019152E">
        <w:rPr>
          <w:rFonts w:ascii="Symbol" w:hAnsi="Symbol"/>
          <w:sz w:val="28"/>
          <w:szCs w:val="28"/>
          <w:lang w:eastAsia="en-US"/>
        </w:rPr>
        <w:sym w:font="Symbol" w:char="F0B7"/>
      </w:r>
      <w:r w:rsidRPr="0019152E">
        <w:rPr>
          <w:sz w:val="28"/>
          <w:szCs w:val="28"/>
          <w:lang w:eastAsia="en-US"/>
        </w:rPr>
        <w:t xml:space="preserve"> dekompensētas cirozes pacientu skaits samazinās par 2% ;</w:t>
      </w:r>
    </w:p>
    <w:p w:rsidR="00BC0650" w:rsidRPr="0019152E" w:rsidP="00BC0650" w14:paraId="71A075B0" w14:textId="77777777">
      <w:pPr>
        <w:ind w:left="993" w:right="85" w:hanging="283"/>
        <w:rPr>
          <w:sz w:val="28"/>
          <w:szCs w:val="28"/>
          <w:lang w:eastAsia="en-US"/>
        </w:rPr>
      </w:pPr>
      <w:r w:rsidRPr="0019152E">
        <w:rPr>
          <w:sz w:val="28"/>
          <w:szCs w:val="28"/>
          <w:lang w:eastAsia="en-US"/>
        </w:rPr>
        <w:t xml:space="preserve"> </w:t>
      </w:r>
      <w:r w:rsidRPr="0019152E">
        <w:rPr>
          <w:rFonts w:ascii="Symbol" w:hAnsi="Symbol"/>
          <w:sz w:val="28"/>
          <w:szCs w:val="28"/>
          <w:lang w:eastAsia="en-US"/>
        </w:rPr>
        <w:sym w:font="Symbol" w:char="F0B7"/>
      </w:r>
      <w:r w:rsidRPr="0019152E">
        <w:rPr>
          <w:sz w:val="28"/>
          <w:szCs w:val="28"/>
          <w:lang w:eastAsia="en-US"/>
        </w:rPr>
        <w:t xml:space="preserve"> kopējais ar VHC inficēto pacientu skaits samazinās par 1%.</w:t>
      </w:r>
    </w:p>
    <w:p w:rsidR="00BC0650" w:rsidRPr="009E6A40" w:rsidP="002B7B5B" w14:paraId="33CFD441" w14:textId="77777777">
      <w:pPr>
        <w:pStyle w:val="ListParagraph"/>
        <w:numPr>
          <w:ilvl w:val="0"/>
          <w:numId w:val="15"/>
        </w:numPr>
        <w:ind w:right="85"/>
        <w:rPr>
          <w:sz w:val="28"/>
          <w:szCs w:val="28"/>
          <w:lang w:eastAsia="en-US"/>
        </w:rPr>
      </w:pPr>
      <w:r>
        <w:rPr>
          <w:sz w:val="28"/>
          <w:szCs w:val="28"/>
          <w:lang w:eastAsia="en-US"/>
        </w:rPr>
        <w:t xml:space="preserve">Uzsākot visu </w:t>
      </w:r>
      <w:r w:rsidRPr="009E6A40">
        <w:rPr>
          <w:sz w:val="28"/>
          <w:szCs w:val="28"/>
          <w:lang w:eastAsia="en-US"/>
        </w:rPr>
        <w:t>1.genotipa pacientu ārstēšanu ar inovatīviem medikamentiem ar efektivitāti virs 90% un perspektīvā šādi ārstējot arī visus 3.genotipa pacientus, tiek nodrošināts, ka:</w:t>
      </w:r>
    </w:p>
    <w:p w:rsidR="00BC0650" w:rsidRPr="0019152E" w:rsidP="00BC0650" w14:paraId="470E8A12" w14:textId="77777777">
      <w:pPr>
        <w:ind w:left="993" w:right="85" w:hanging="284"/>
        <w:rPr>
          <w:sz w:val="28"/>
          <w:szCs w:val="28"/>
          <w:lang w:eastAsia="en-US"/>
        </w:rPr>
      </w:pPr>
      <w:r w:rsidRPr="0019152E">
        <w:rPr>
          <w:rFonts w:ascii="Symbol" w:hAnsi="Symbol"/>
          <w:sz w:val="28"/>
          <w:szCs w:val="28"/>
          <w:lang w:eastAsia="en-US"/>
        </w:rPr>
        <w:sym w:font="Symbol" w:char="F0B7"/>
      </w:r>
      <w:r w:rsidRPr="0019152E">
        <w:rPr>
          <w:sz w:val="28"/>
          <w:szCs w:val="28"/>
          <w:lang w:eastAsia="en-US"/>
        </w:rPr>
        <w:t xml:space="preserve"> mirstība no VHC samazinās par 11%;</w:t>
      </w:r>
    </w:p>
    <w:p w:rsidR="00BC0650" w:rsidRPr="0019152E" w:rsidP="00BC0650" w14:paraId="13D3A0D2" w14:textId="77777777">
      <w:pPr>
        <w:ind w:left="993" w:right="85" w:hanging="284"/>
        <w:rPr>
          <w:sz w:val="28"/>
          <w:szCs w:val="28"/>
          <w:lang w:eastAsia="en-US"/>
        </w:rPr>
      </w:pPr>
      <w:r w:rsidRPr="0019152E">
        <w:rPr>
          <w:rFonts w:ascii="Symbol" w:hAnsi="Symbol"/>
          <w:sz w:val="28"/>
          <w:szCs w:val="28"/>
          <w:lang w:eastAsia="en-US"/>
        </w:rPr>
        <w:sym w:font="Symbol" w:char="F0B7"/>
      </w:r>
      <w:r w:rsidRPr="0019152E">
        <w:rPr>
          <w:sz w:val="28"/>
          <w:szCs w:val="28"/>
          <w:lang w:eastAsia="en-US"/>
        </w:rPr>
        <w:t xml:space="preserve"> pacientu skaits ar VHC izraisītu aknu vēzi samazinās par 11%;</w:t>
      </w:r>
    </w:p>
    <w:p w:rsidR="00BC0650" w:rsidRPr="0019152E" w:rsidP="00BC0650" w14:paraId="38CD4852" w14:textId="77777777">
      <w:pPr>
        <w:ind w:left="993" w:right="85" w:hanging="284"/>
        <w:rPr>
          <w:sz w:val="28"/>
          <w:szCs w:val="28"/>
          <w:lang w:eastAsia="en-US"/>
        </w:rPr>
      </w:pPr>
      <w:r w:rsidRPr="0019152E">
        <w:rPr>
          <w:rFonts w:ascii="Symbol" w:hAnsi="Symbol"/>
          <w:sz w:val="28"/>
          <w:szCs w:val="28"/>
          <w:lang w:eastAsia="en-US"/>
        </w:rPr>
        <w:sym w:font="Symbol" w:char="F0B7"/>
      </w:r>
      <w:r w:rsidRPr="0019152E">
        <w:rPr>
          <w:sz w:val="28"/>
          <w:szCs w:val="28"/>
          <w:lang w:eastAsia="en-US"/>
        </w:rPr>
        <w:t xml:space="preserve"> dekompensētas cirozes pacientu skaits samazinās par 12%;</w:t>
      </w:r>
    </w:p>
    <w:p w:rsidR="00126816" w:rsidRPr="00126816" w:rsidP="006C77F2" w14:paraId="1B4D477F" w14:textId="73085BED">
      <w:pPr>
        <w:ind w:left="993" w:right="85" w:hanging="284"/>
        <w:rPr>
          <w:rFonts w:cs="DokChampa"/>
          <w:bCs/>
          <w:sz w:val="28"/>
          <w:szCs w:val="28"/>
          <w:lang w:eastAsia="en-US"/>
        </w:rPr>
      </w:pPr>
      <w:r w:rsidRPr="0019152E">
        <w:rPr>
          <w:rFonts w:ascii="Symbol" w:hAnsi="Symbol" w:cs="DokChampa"/>
          <w:bCs/>
          <w:sz w:val="28"/>
          <w:szCs w:val="28"/>
          <w:lang w:eastAsia="en-US"/>
        </w:rPr>
        <w:sym w:font="Symbol" w:char="F0B7"/>
      </w:r>
      <w:r w:rsidRPr="0019152E">
        <w:rPr>
          <w:rFonts w:cs="DokChampa"/>
          <w:bCs/>
          <w:sz w:val="28"/>
          <w:szCs w:val="28"/>
          <w:lang w:eastAsia="en-US"/>
        </w:rPr>
        <w:t xml:space="preserve"> kopējais ar VHC inficēto pac</w:t>
      </w:r>
      <w:r>
        <w:rPr>
          <w:rFonts w:cs="DokChampa"/>
          <w:bCs/>
          <w:sz w:val="28"/>
          <w:szCs w:val="28"/>
          <w:lang w:eastAsia="en-US"/>
        </w:rPr>
        <w:t>ientu skaits samazinās par 7% .</w:t>
      </w:r>
    </w:p>
    <w:p w:rsidR="00BD3F28" w:rsidRPr="00E221CB" w:rsidP="00633881" w14:paraId="33C9598A" w14:textId="59F8DAC4">
      <w:pPr>
        <w:ind w:right="0"/>
        <w:rPr>
          <w:sz w:val="28"/>
          <w:szCs w:val="28"/>
        </w:rPr>
      </w:pPr>
      <w:r w:rsidRPr="00E221CB">
        <w:rPr>
          <w:sz w:val="28"/>
          <w:szCs w:val="28"/>
        </w:rPr>
        <w:t xml:space="preserve">2015.gada 27.augustā </w:t>
      </w:r>
      <w:r w:rsidR="001E0AF3">
        <w:rPr>
          <w:sz w:val="28"/>
          <w:szCs w:val="28"/>
        </w:rPr>
        <w:t>MK</w:t>
      </w:r>
      <w:r w:rsidRPr="00E221CB">
        <w:rPr>
          <w:sz w:val="28"/>
          <w:szCs w:val="28"/>
        </w:rPr>
        <w:t xml:space="preserve"> piešķīra papildu finansējumu </w:t>
      </w:r>
      <w:r w:rsidR="00C17F2F">
        <w:rPr>
          <w:sz w:val="28"/>
          <w:szCs w:val="28"/>
        </w:rPr>
        <w:t>VHC</w:t>
      </w:r>
      <w:r w:rsidRPr="00E221CB">
        <w:rPr>
          <w:sz w:val="28"/>
          <w:szCs w:val="28"/>
        </w:rPr>
        <w:t xml:space="preserve"> ārstēšanai. Kā arī </w:t>
      </w:r>
      <w:r w:rsidR="00AC2644">
        <w:rPr>
          <w:sz w:val="28"/>
          <w:szCs w:val="28"/>
        </w:rPr>
        <w:t>no 2016.gada 1.janvāra</w:t>
      </w:r>
      <w:r w:rsidRPr="00E221CB">
        <w:rPr>
          <w:sz w:val="28"/>
          <w:szCs w:val="28"/>
        </w:rPr>
        <w:t xml:space="preserve"> </w:t>
      </w:r>
      <w:r w:rsidRPr="00905602" w:rsidR="00AC2644">
        <w:rPr>
          <w:sz w:val="28"/>
          <w:szCs w:val="28"/>
        </w:rPr>
        <w:t>izdevumus</w:t>
      </w:r>
      <w:r w:rsidR="00AC2644">
        <w:rPr>
          <w:sz w:val="28"/>
          <w:szCs w:val="28"/>
        </w:rPr>
        <w:t xml:space="preserve">, kas paredzēti </w:t>
      </w:r>
      <w:r w:rsidRPr="00905602" w:rsidR="00AC2644">
        <w:rPr>
          <w:sz w:val="28"/>
          <w:szCs w:val="28"/>
        </w:rPr>
        <w:t>medikamentiem</w:t>
      </w:r>
      <w:r w:rsidRPr="00E221CB" w:rsidR="00AC2644">
        <w:rPr>
          <w:sz w:val="28"/>
          <w:szCs w:val="28"/>
        </w:rPr>
        <w:t xml:space="preserve"> </w:t>
      </w:r>
      <w:r w:rsidR="00C17F2F">
        <w:rPr>
          <w:sz w:val="28"/>
          <w:szCs w:val="28"/>
        </w:rPr>
        <w:t xml:space="preserve">VHC </w:t>
      </w:r>
      <w:r w:rsidR="00905602">
        <w:rPr>
          <w:sz w:val="28"/>
          <w:szCs w:val="28"/>
        </w:rPr>
        <w:t>ambulator</w:t>
      </w:r>
      <w:r w:rsidR="00AC2644">
        <w:rPr>
          <w:sz w:val="28"/>
          <w:szCs w:val="28"/>
        </w:rPr>
        <w:t>ās</w:t>
      </w:r>
      <w:r w:rsidR="00905602">
        <w:rPr>
          <w:sz w:val="28"/>
          <w:szCs w:val="28"/>
        </w:rPr>
        <w:t xml:space="preserve"> </w:t>
      </w:r>
      <w:r w:rsidRPr="00E221CB">
        <w:rPr>
          <w:sz w:val="28"/>
          <w:szCs w:val="28"/>
        </w:rPr>
        <w:t>ārstēšan</w:t>
      </w:r>
      <w:r w:rsidR="00AC2644">
        <w:rPr>
          <w:sz w:val="28"/>
          <w:szCs w:val="28"/>
        </w:rPr>
        <w:t>as nodrošināšanai,</w:t>
      </w:r>
      <w:r w:rsidR="00905602">
        <w:rPr>
          <w:sz w:val="28"/>
          <w:szCs w:val="28"/>
        </w:rPr>
        <w:t xml:space="preserve"> </w:t>
      </w:r>
      <w:r w:rsidR="00AC2644">
        <w:rPr>
          <w:sz w:val="28"/>
          <w:szCs w:val="28"/>
        </w:rPr>
        <w:t>100% apmērā</w:t>
      </w:r>
      <w:r w:rsidRPr="00E221CB">
        <w:rPr>
          <w:sz w:val="28"/>
          <w:szCs w:val="28"/>
        </w:rPr>
        <w:t xml:space="preserve"> sedz </w:t>
      </w:r>
      <w:r w:rsidR="00AC2644">
        <w:rPr>
          <w:sz w:val="28"/>
          <w:szCs w:val="28"/>
        </w:rPr>
        <w:t xml:space="preserve">no </w:t>
      </w:r>
      <w:r w:rsidRPr="00E221CB">
        <w:rPr>
          <w:sz w:val="28"/>
          <w:szCs w:val="28"/>
        </w:rPr>
        <w:t>valsts</w:t>
      </w:r>
      <w:r w:rsidR="00AC2644">
        <w:rPr>
          <w:sz w:val="28"/>
          <w:szCs w:val="28"/>
        </w:rPr>
        <w:t xml:space="preserve"> budžeta līdzekļiem</w:t>
      </w:r>
      <w:r w:rsidRPr="00E221CB">
        <w:rPr>
          <w:sz w:val="28"/>
          <w:szCs w:val="28"/>
        </w:rPr>
        <w:t xml:space="preserve">. </w:t>
      </w:r>
      <w:r w:rsidR="008302EA">
        <w:rPr>
          <w:sz w:val="28"/>
          <w:szCs w:val="28"/>
        </w:rPr>
        <w:t xml:space="preserve">Tomēr finansējums ir nepietiekams, lai nodrošinātu visu inficēto </w:t>
      </w:r>
      <w:r w:rsidR="008302EA">
        <w:rPr>
          <w:sz w:val="28"/>
          <w:szCs w:val="28"/>
        </w:rPr>
        <w:t xml:space="preserve">personu ārstēšanos. Atbilstoši pieejamajiem finanšu resursiem tiek prioritizēti VHC pacienti, kuriem ārstēšana jāuzsāk nekavējoties. Tie ir pacienti ar izteiktiem aknu bojājumiem F3 un F4 slimības stadijās. </w:t>
      </w:r>
      <w:r w:rsidR="00CD03F2">
        <w:rPr>
          <w:sz w:val="28"/>
          <w:szCs w:val="28"/>
        </w:rPr>
        <w:t>Vadoties pēc VHC epidemioloģiskās situācijas Latvijā, ir nepieciešams paplašināt ārstēšanas iespējas pacientiem ar VHC, piemēram, nodrošinot ārstēšanos arī F2 slimības stadijā, kā to jau praktizē citās Eiropas valstīs, tai skaitā arī Lietuvā</w:t>
      </w:r>
      <w:r w:rsidR="0040323F">
        <w:rPr>
          <w:sz w:val="28"/>
          <w:szCs w:val="28"/>
        </w:rPr>
        <w:t xml:space="preserve"> un Igaunijā.</w:t>
      </w:r>
    </w:p>
    <w:p w:rsidR="00D338B5" w:rsidRPr="0055024B" w:rsidP="00D338B5" w14:paraId="5640EEB9" w14:textId="6217EB19">
      <w:pPr>
        <w:ind w:right="0"/>
        <w:rPr>
          <w:sz w:val="28"/>
          <w:szCs w:val="28"/>
        </w:rPr>
      </w:pPr>
      <w:r w:rsidRPr="0055024B">
        <w:rPr>
          <w:sz w:val="28"/>
          <w:szCs w:val="28"/>
        </w:rPr>
        <w:t xml:space="preserve">Latvijā aptuveni 46 000 iedzīvotāji ir inficēti ar HBV. VHB ir vakcīnregulējama infekcijas slimība. </w:t>
      </w:r>
      <w:r w:rsidRPr="0055024B">
        <w:rPr>
          <w:sz w:val="28"/>
          <w:szCs w:val="28"/>
        </w:rPr>
        <w:t xml:space="preserve">Latvijā jaundzimušo vakcinācija uzsākta 1997.gadā, bet pusaudžu (14 gadu vecumā) vakcinācija – 2006.gadā. Līdz ar to lielāka daļa bērnu un jaunu pieaugušo (līdz 23 gadiem) ir imūni pret VHB. Kā liecina SPKC dati, kopš 2001.gada saslimstība ar VHB samazinājusies vairāk kā 3 reizes, kas parāda uzsāktās vakcinācijas efektivitāti. Tomēr personas, kuras ir vecākas par 23 gadiem un nav vakcinētas pret VHB, var  tikt inficētas ar HBV un var saslimt ar akūtu VHB vai viņām var tikt diagnosticēta VHB hroniskā forma, par ko liecina pēdējo 3 gadu statistikas dati Latvijā (skatīt </w:t>
      </w:r>
      <w:r w:rsidRPr="0055024B" w:rsidR="003E110B">
        <w:rPr>
          <w:sz w:val="28"/>
          <w:szCs w:val="28"/>
        </w:rPr>
        <w:t>4</w:t>
      </w:r>
      <w:r w:rsidRPr="0055024B">
        <w:rPr>
          <w:sz w:val="28"/>
          <w:szCs w:val="28"/>
        </w:rPr>
        <w:t>.tabulu). Apmēram 30 – 40% cilvēku VHB slimība noris ar tai raksturīgām pazīmēm, bet 60 – 70% gadījumu sastopamas bezsimptomu formas, kas bīstamas ar to, ka nemanītas var pārtapt hroniskā formā. Cilvēks pēc pārslimotas akūtas vai bezsimptomu HBV infekcijas var kļūt par HBV nēsātāju. Līdz ar to jaunatklātu hronisku VHB gadījumu skaits varētu nedaudz pieaugt, palielinoties ārstu uzmanībai šīs infekcijas diagnostikai.</w:t>
      </w:r>
    </w:p>
    <w:p w:rsidR="00724600" w:rsidRPr="0055024B" w:rsidP="006D2B1B" w14:paraId="46EE368C" w14:textId="190DAF05">
      <w:pPr>
        <w:ind w:right="0"/>
        <w:rPr>
          <w:sz w:val="28"/>
          <w:szCs w:val="28"/>
        </w:rPr>
      </w:pPr>
      <w:r w:rsidRPr="0055024B">
        <w:rPr>
          <w:sz w:val="28"/>
          <w:szCs w:val="28"/>
        </w:rPr>
        <w:t>SPKC uzraudzības dati liecina, ka pēdējo piecu gadu laikā Latvijā vidēji gadā tiek reģistrēti 360 VHB gadījumi, ieskaitot akūtu VHB (vidēji 80 gadījumi gadā), jaunatklātu hronisku VHB un HBsAg nēsātājus (280 gadījumi).</w:t>
      </w:r>
      <w:r>
        <w:rPr>
          <w:sz w:val="28"/>
          <w:szCs w:val="28"/>
          <w:vertAlign w:val="superscript"/>
        </w:rPr>
        <w:footnoteReference w:id="29"/>
      </w:r>
    </w:p>
    <w:p w:rsidR="00724600" w:rsidRPr="0055024B" w:rsidP="00F24AC9" w14:paraId="060F5729" w14:textId="77777777">
      <w:pPr>
        <w:ind w:right="0"/>
        <w:rPr>
          <w:b/>
          <w:szCs w:val="24"/>
        </w:rPr>
      </w:pPr>
    </w:p>
    <w:tbl>
      <w:tblPr>
        <w:tblpPr w:leftFromText="180" w:rightFromText="180" w:vertAnchor="text" w:horzAnchor="margin" w:tblpY="30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424"/>
        <w:gridCol w:w="1046"/>
        <w:gridCol w:w="1046"/>
        <w:gridCol w:w="1046"/>
        <w:gridCol w:w="1046"/>
        <w:gridCol w:w="1046"/>
      </w:tblGrid>
      <w:tr w14:paraId="3A36D84F" w14:textId="77777777" w:rsidTr="00724600">
        <w:tblPrEx>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3842" w:type="dxa"/>
            <w:gridSpan w:val="2"/>
          </w:tcPr>
          <w:p w:rsidR="00724600" w:rsidRPr="00450012" w:rsidP="00724600" w14:paraId="40569731" w14:textId="77777777">
            <w:pPr>
              <w:ind w:right="0" w:firstLine="0"/>
              <w:jc w:val="center"/>
              <w:rPr>
                <w:b/>
                <w:szCs w:val="24"/>
              </w:rPr>
            </w:pPr>
            <w:r w:rsidRPr="00450012">
              <w:rPr>
                <w:b/>
                <w:szCs w:val="24"/>
              </w:rPr>
              <w:t>Slimība/Gads</w:t>
            </w:r>
          </w:p>
        </w:tc>
        <w:tc>
          <w:tcPr>
            <w:tcW w:w="1046" w:type="dxa"/>
            <w:vAlign w:val="center"/>
          </w:tcPr>
          <w:p w:rsidR="00724600" w:rsidRPr="00450012" w:rsidP="00724600" w14:paraId="54F31B7A" w14:textId="77777777">
            <w:pPr>
              <w:ind w:right="0" w:firstLine="0"/>
              <w:jc w:val="center"/>
              <w:rPr>
                <w:b/>
                <w:color w:val="000000"/>
                <w:szCs w:val="24"/>
              </w:rPr>
            </w:pPr>
            <w:r w:rsidRPr="00450012">
              <w:rPr>
                <w:b/>
                <w:color w:val="000000"/>
                <w:szCs w:val="24"/>
              </w:rPr>
              <w:t>2012.</w:t>
            </w:r>
          </w:p>
        </w:tc>
        <w:tc>
          <w:tcPr>
            <w:tcW w:w="1046" w:type="dxa"/>
            <w:vAlign w:val="center"/>
          </w:tcPr>
          <w:p w:rsidR="00724600" w:rsidRPr="00450012" w:rsidP="00724600" w14:paraId="0D71E7A6" w14:textId="77777777">
            <w:pPr>
              <w:ind w:right="0" w:firstLine="0"/>
              <w:jc w:val="center"/>
              <w:rPr>
                <w:b/>
                <w:color w:val="000000"/>
                <w:szCs w:val="24"/>
              </w:rPr>
            </w:pPr>
            <w:r w:rsidRPr="00450012">
              <w:rPr>
                <w:b/>
                <w:color w:val="000000"/>
                <w:szCs w:val="24"/>
              </w:rPr>
              <w:t>2013.</w:t>
            </w:r>
          </w:p>
        </w:tc>
        <w:tc>
          <w:tcPr>
            <w:tcW w:w="1046" w:type="dxa"/>
            <w:vAlign w:val="center"/>
          </w:tcPr>
          <w:p w:rsidR="00724600" w:rsidRPr="00450012" w:rsidP="00724600" w14:paraId="65D073FD" w14:textId="77777777">
            <w:pPr>
              <w:ind w:right="0" w:firstLine="0"/>
              <w:jc w:val="center"/>
              <w:rPr>
                <w:b/>
                <w:color w:val="000000"/>
                <w:szCs w:val="24"/>
              </w:rPr>
            </w:pPr>
            <w:r w:rsidRPr="00450012">
              <w:rPr>
                <w:b/>
                <w:color w:val="000000"/>
                <w:szCs w:val="24"/>
              </w:rPr>
              <w:t>2014.</w:t>
            </w:r>
          </w:p>
        </w:tc>
        <w:tc>
          <w:tcPr>
            <w:tcW w:w="1046" w:type="dxa"/>
          </w:tcPr>
          <w:p w:rsidR="00724600" w:rsidRPr="00450012" w:rsidP="00724600" w14:paraId="08FEA2F4" w14:textId="77777777">
            <w:pPr>
              <w:ind w:right="0" w:firstLine="0"/>
              <w:jc w:val="center"/>
              <w:rPr>
                <w:b/>
                <w:color w:val="000000"/>
                <w:szCs w:val="24"/>
              </w:rPr>
            </w:pPr>
            <w:r w:rsidRPr="00450012">
              <w:rPr>
                <w:b/>
                <w:color w:val="000000"/>
                <w:szCs w:val="24"/>
              </w:rPr>
              <w:t>2015.</w:t>
            </w:r>
          </w:p>
        </w:tc>
        <w:tc>
          <w:tcPr>
            <w:tcW w:w="1046" w:type="dxa"/>
          </w:tcPr>
          <w:p w:rsidR="00724600" w:rsidRPr="00450012" w:rsidP="00724600" w14:paraId="2BBE2FA7" w14:textId="77777777">
            <w:pPr>
              <w:ind w:right="0" w:firstLine="0"/>
              <w:jc w:val="center"/>
              <w:rPr>
                <w:b/>
                <w:color w:val="000000"/>
                <w:szCs w:val="24"/>
              </w:rPr>
            </w:pPr>
            <w:r w:rsidRPr="00450012">
              <w:rPr>
                <w:b/>
                <w:color w:val="000000"/>
                <w:szCs w:val="24"/>
              </w:rPr>
              <w:t>2016.</w:t>
            </w:r>
          </w:p>
        </w:tc>
      </w:tr>
      <w:tr w14:paraId="492B77CF" w14:textId="77777777" w:rsidTr="00724600">
        <w:tblPrEx>
          <w:tblW w:w="9072" w:type="dxa"/>
          <w:tblLayout w:type="fixed"/>
          <w:tblLook w:val="00A0"/>
        </w:tblPrEx>
        <w:tc>
          <w:tcPr>
            <w:tcW w:w="1418" w:type="dxa"/>
            <w:vMerge w:val="restart"/>
          </w:tcPr>
          <w:p w:rsidR="00724600" w:rsidRPr="00450012" w:rsidP="00724600" w14:paraId="651522D7" w14:textId="77777777">
            <w:pPr>
              <w:ind w:right="0" w:firstLine="0"/>
              <w:jc w:val="left"/>
              <w:rPr>
                <w:szCs w:val="24"/>
              </w:rPr>
            </w:pPr>
            <w:r w:rsidRPr="00450012">
              <w:rPr>
                <w:szCs w:val="24"/>
              </w:rPr>
              <w:t>Akūts VHB</w:t>
            </w:r>
          </w:p>
        </w:tc>
        <w:tc>
          <w:tcPr>
            <w:tcW w:w="2424" w:type="dxa"/>
          </w:tcPr>
          <w:p w:rsidR="00724600" w:rsidRPr="00450012" w:rsidP="00724600" w14:paraId="76E691A1" w14:textId="77777777">
            <w:pPr>
              <w:ind w:right="0" w:firstLine="0"/>
              <w:rPr>
                <w:szCs w:val="24"/>
              </w:rPr>
            </w:pPr>
            <w:r w:rsidRPr="00450012">
              <w:rPr>
                <w:bCs/>
                <w:color w:val="000000"/>
                <w:szCs w:val="24"/>
              </w:rPr>
              <w:t>gadījumu skaits</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066DD38A" w14:textId="77777777">
            <w:pPr>
              <w:ind w:right="0" w:firstLine="0"/>
              <w:jc w:val="center"/>
              <w:rPr>
                <w:szCs w:val="24"/>
              </w:rPr>
            </w:pPr>
            <w:r w:rsidRPr="00450012">
              <w:rPr>
                <w:szCs w:val="24"/>
              </w:rPr>
              <w:t>82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3E5906F6" w14:textId="77777777">
            <w:pPr>
              <w:ind w:right="0" w:firstLine="0"/>
              <w:jc w:val="center"/>
              <w:rPr>
                <w:szCs w:val="24"/>
              </w:rPr>
            </w:pPr>
            <w:r w:rsidRPr="00450012">
              <w:rPr>
                <w:szCs w:val="24"/>
              </w:rPr>
              <w:t>87</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786CDD30" w14:textId="77777777">
            <w:pPr>
              <w:ind w:right="0" w:firstLine="0"/>
              <w:jc w:val="center"/>
              <w:rPr>
                <w:szCs w:val="24"/>
              </w:rPr>
            </w:pPr>
            <w:r w:rsidRPr="00450012">
              <w:rPr>
                <w:szCs w:val="24"/>
              </w:rPr>
              <w:t>70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036E61C5" w14:textId="77777777">
            <w:pPr>
              <w:ind w:right="0" w:firstLine="0"/>
              <w:jc w:val="center"/>
              <w:rPr>
                <w:szCs w:val="24"/>
              </w:rPr>
            </w:pPr>
            <w:r w:rsidRPr="00450012">
              <w:rPr>
                <w:szCs w:val="24"/>
              </w:rPr>
              <w:t>76</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3CA96243" w14:textId="77777777">
            <w:pPr>
              <w:ind w:right="0" w:firstLine="0"/>
              <w:jc w:val="center"/>
              <w:rPr>
                <w:szCs w:val="24"/>
              </w:rPr>
            </w:pPr>
            <w:r w:rsidRPr="00450012">
              <w:rPr>
                <w:szCs w:val="24"/>
              </w:rPr>
              <w:t>84</w:t>
            </w:r>
          </w:p>
        </w:tc>
      </w:tr>
      <w:tr w14:paraId="7E01A29C" w14:textId="77777777" w:rsidTr="00724600">
        <w:tblPrEx>
          <w:tblW w:w="9072" w:type="dxa"/>
          <w:tblLayout w:type="fixed"/>
          <w:tblLook w:val="00A0"/>
        </w:tblPrEx>
        <w:tc>
          <w:tcPr>
            <w:tcW w:w="1418" w:type="dxa"/>
            <w:vMerge/>
          </w:tcPr>
          <w:p w:rsidR="00724600" w:rsidRPr="00450012" w:rsidP="00724600" w14:paraId="23A02761" w14:textId="77777777">
            <w:pPr>
              <w:ind w:right="0" w:firstLine="0"/>
              <w:jc w:val="left"/>
              <w:rPr>
                <w:szCs w:val="24"/>
              </w:rPr>
            </w:pPr>
          </w:p>
        </w:tc>
        <w:tc>
          <w:tcPr>
            <w:tcW w:w="2424" w:type="dxa"/>
          </w:tcPr>
          <w:p w:rsidR="00724600" w:rsidRPr="00450012" w:rsidP="00724600" w14:paraId="52136C49" w14:textId="77777777">
            <w:pPr>
              <w:ind w:right="0" w:firstLine="0"/>
              <w:rPr>
                <w:szCs w:val="24"/>
              </w:rPr>
            </w:pPr>
            <w:r w:rsidRPr="00450012">
              <w:rPr>
                <w:bCs/>
                <w:color w:val="000000"/>
                <w:szCs w:val="24"/>
              </w:rPr>
              <w:t>gadījumu skaits uz 100 000 iedzīvotājiem</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4E2E0143" w14:textId="77777777">
            <w:pPr>
              <w:ind w:right="0" w:firstLine="0"/>
              <w:jc w:val="center"/>
              <w:rPr>
                <w:szCs w:val="24"/>
              </w:rPr>
            </w:pPr>
            <w:r w:rsidRPr="00450012">
              <w:rPr>
                <w:szCs w:val="24"/>
              </w:rPr>
              <w:t>4,0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55F351E3" w14:textId="77777777">
            <w:pPr>
              <w:ind w:right="0" w:firstLine="0"/>
              <w:jc w:val="center"/>
              <w:rPr>
                <w:szCs w:val="24"/>
              </w:rPr>
            </w:pPr>
            <w:r w:rsidRPr="00450012">
              <w:rPr>
                <w:szCs w:val="24"/>
              </w:rPr>
              <w:t>4,3</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7299568A" w14:textId="77777777">
            <w:pPr>
              <w:ind w:right="0" w:firstLine="0"/>
              <w:jc w:val="center"/>
              <w:rPr>
                <w:szCs w:val="24"/>
              </w:rPr>
            </w:pPr>
            <w:r w:rsidRPr="00450012">
              <w:rPr>
                <w:szCs w:val="24"/>
              </w:rPr>
              <w:t>3,5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7F99ED9B" w14:textId="77777777">
            <w:pPr>
              <w:ind w:right="0" w:firstLine="0"/>
              <w:jc w:val="center"/>
              <w:rPr>
                <w:szCs w:val="24"/>
              </w:rPr>
            </w:pPr>
            <w:r w:rsidRPr="00450012">
              <w:rPr>
                <w:szCs w:val="24"/>
              </w:rPr>
              <w:t>3,8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4F3D4EB7" w14:textId="77777777">
            <w:pPr>
              <w:ind w:right="0" w:firstLine="0"/>
              <w:jc w:val="center"/>
              <w:rPr>
                <w:szCs w:val="24"/>
              </w:rPr>
            </w:pPr>
            <w:r w:rsidRPr="00450012">
              <w:rPr>
                <w:szCs w:val="24"/>
              </w:rPr>
              <w:t>4,3</w:t>
            </w:r>
          </w:p>
        </w:tc>
      </w:tr>
      <w:tr w14:paraId="441A2B52" w14:textId="77777777" w:rsidTr="00724600">
        <w:tblPrEx>
          <w:tblW w:w="9072" w:type="dxa"/>
          <w:tblLayout w:type="fixed"/>
          <w:tblLook w:val="00A0"/>
        </w:tblPrEx>
        <w:tc>
          <w:tcPr>
            <w:tcW w:w="1418" w:type="dxa"/>
            <w:vMerge w:val="restart"/>
          </w:tcPr>
          <w:p w:rsidR="00724600" w:rsidRPr="00450012" w:rsidP="00724600" w14:paraId="1FC83C9A" w14:textId="77777777">
            <w:pPr>
              <w:ind w:right="0" w:firstLine="0"/>
              <w:jc w:val="left"/>
              <w:rPr>
                <w:szCs w:val="24"/>
              </w:rPr>
            </w:pPr>
            <w:r w:rsidRPr="00450012">
              <w:rPr>
                <w:szCs w:val="24"/>
              </w:rPr>
              <w:t>Jaunatklāts hronisks VHB, t.sk. HBsAg nēsātāji</w:t>
            </w:r>
          </w:p>
        </w:tc>
        <w:tc>
          <w:tcPr>
            <w:tcW w:w="2424" w:type="dxa"/>
          </w:tcPr>
          <w:p w:rsidR="00724600" w:rsidRPr="00450012" w:rsidP="00724600" w14:paraId="5FC99238" w14:textId="77777777">
            <w:pPr>
              <w:ind w:right="0" w:firstLine="0"/>
              <w:rPr>
                <w:szCs w:val="24"/>
              </w:rPr>
            </w:pPr>
            <w:r w:rsidRPr="00450012">
              <w:rPr>
                <w:bCs/>
                <w:color w:val="000000"/>
                <w:szCs w:val="24"/>
              </w:rPr>
              <w:t>gadījumu skaits</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52FB69F9" w14:textId="77777777">
            <w:pPr>
              <w:ind w:right="0" w:firstLine="0"/>
              <w:jc w:val="center"/>
              <w:rPr>
                <w:szCs w:val="24"/>
              </w:rPr>
            </w:pPr>
            <w:r w:rsidRPr="00450012">
              <w:rPr>
                <w:szCs w:val="24"/>
              </w:rPr>
              <w:t>248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121D6A6C" w14:textId="77777777">
            <w:pPr>
              <w:ind w:right="0" w:firstLine="0"/>
              <w:jc w:val="center"/>
              <w:rPr>
                <w:szCs w:val="24"/>
              </w:rPr>
            </w:pPr>
            <w:r w:rsidRPr="00450012">
              <w:rPr>
                <w:szCs w:val="24"/>
              </w:rPr>
              <w:t>252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0D887978" w14:textId="77777777">
            <w:pPr>
              <w:ind w:right="0" w:firstLine="0"/>
              <w:jc w:val="center"/>
              <w:rPr>
                <w:szCs w:val="24"/>
              </w:rPr>
            </w:pPr>
            <w:r w:rsidRPr="00450012">
              <w:rPr>
                <w:szCs w:val="24"/>
              </w:rPr>
              <w:t>231</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47A8A7F7" w14:textId="77777777">
            <w:pPr>
              <w:ind w:right="0" w:firstLine="0"/>
              <w:jc w:val="center"/>
              <w:rPr>
                <w:szCs w:val="24"/>
              </w:rPr>
            </w:pPr>
            <w:r w:rsidRPr="00450012">
              <w:rPr>
                <w:szCs w:val="24"/>
              </w:rPr>
              <w:t>312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2C40917D" w14:textId="77777777">
            <w:pPr>
              <w:ind w:right="0" w:firstLine="0"/>
              <w:jc w:val="center"/>
              <w:rPr>
                <w:szCs w:val="24"/>
              </w:rPr>
            </w:pPr>
            <w:r w:rsidRPr="00450012">
              <w:rPr>
                <w:szCs w:val="24"/>
              </w:rPr>
              <w:t>355</w:t>
            </w:r>
          </w:p>
        </w:tc>
      </w:tr>
      <w:tr w14:paraId="13ACA07D" w14:textId="77777777" w:rsidTr="00724600">
        <w:tblPrEx>
          <w:tblW w:w="9072" w:type="dxa"/>
          <w:tblLayout w:type="fixed"/>
          <w:tblLook w:val="00A0"/>
        </w:tblPrEx>
        <w:tc>
          <w:tcPr>
            <w:tcW w:w="1418" w:type="dxa"/>
            <w:vMerge/>
          </w:tcPr>
          <w:p w:rsidR="00724600" w:rsidRPr="00450012" w:rsidP="00724600" w14:paraId="3AFCCA7F" w14:textId="77777777">
            <w:pPr>
              <w:ind w:right="0" w:firstLine="0"/>
              <w:jc w:val="left"/>
              <w:rPr>
                <w:szCs w:val="24"/>
              </w:rPr>
            </w:pPr>
          </w:p>
        </w:tc>
        <w:tc>
          <w:tcPr>
            <w:tcW w:w="2424" w:type="dxa"/>
          </w:tcPr>
          <w:p w:rsidR="00724600" w:rsidRPr="00450012" w:rsidP="00724600" w14:paraId="0EF13E96" w14:textId="77777777">
            <w:pPr>
              <w:ind w:right="0" w:firstLine="0"/>
              <w:rPr>
                <w:szCs w:val="24"/>
              </w:rPr>
            </w:pPr>
            <w:r w:rsidRPr="00450012">
              <w:rPr>
                <w:bCs/>
                <w:color w:val="000000"/>
                <w:szCs w:val="24"/>
              </w:rPr>
              <w:t>gadījumu skaits uz 100 000 iedzīvotājiem</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57FAA8CD" w14:textId="77777777">
            <w:pPr>
              <w:ind w:right="0" w:firstLine="0"/>
              <w:jc w:val="center"/>
              <w:rPr>
                <w:szCs w:val="24"/>
              </w:rPr>
            </w:pPr>
            <w:r w:rsidRPr="00450012">
              <w:rPr>
                <w:szCs w:val="24"/>
              </w:rPr>
              <w:t>12,2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462AB609" w14:textId="77777777">
            <w:pPr>
              <w:ind w:right="0" w:firstLine="0"/>
              <w:jc w:val="center"/>
              <w:rPr>
                <w:szCs w:val="24"/>
              </w:rPr>
            </w:pPr>
            <w:r w:rsidRPr="00450012">
              <w:rPr>
                <w:szCs w:val="24"/>
              </w:rPr>
              <w:t>12,0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6F9650E2" w14:textId="77777777">
            <w:pPr>
              <w:ind w:right="0" w:firstLine="0"/>
              <w:jc w:val="center"/>
              <w:rPr>
                <w:szCs w:val="24"/>
              </w:rPr>
            </w:pPr>
            <w:r w:rsidRPr="00450012">
              <w:rPr>
                <w:szCs w:val="24"/>
              </w:rPr>
              <w:t>11,6</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74A9D13B" w14:textId="77777777">
            <w:pPr>
              <w:ind w:right="0" w:firstLine="0"/>
              <w:jc w:val="center"/>
              <w:rPr>
                <w:szCs w:val="24"/>
              </w:rPr>
            </w:pPr>
            <w:r w:rsidRPr="00450012">
              <w:rPr>
                <w:szCs w:val="24"/>
              </w:rPr>
              <w:t>15,8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24600" w:rsidRPr="00450012" w:rsidP="00724600" w14:paraId="31CCAA43" w14:textId="77777777">
            <w:pPr>
              <w:ind w:right="0" w:firstLine="0"/>
              <w:jc w:val="center"/>
              <w:rPr>
                <w:szCs w:val="24"/>
              </w:rPr>
            </w:pPr>
            <w:r w:rsidRPr="00450012">
              <w:rPr>
                <w:szCs w:val="24"/>
              </w:rPr>
              <w:t>18,0</w:t>
            </w:r>
          </w:p>
        </w:tc>
      </w:tr>
    </w:tbl>
    <w:p w:rsidR="0062208E" w:rsidRPr="00E221CB" w:rsidP="0055024B" w14:paraId="7650B2CB" w14:textId="04372FBA">
      <w:pPr>
        <w:ind w:right="0"/>
        <w:jc w:val="center"/>
        <w:rPr>
          <w:sz w:val="28"/>
          <w:szCs w:val="28"/>
        </w:rPr>
      </w:pPr>
      <w:r>
        <w:rPr>
          <w:b/>
          <w:szCs w:val="24"/>
        </w:rPr>
        <w:t>3</w:t>
      </w:r>
      <w:r w:rsidRPr="00450012" w:rsidR="00724600">
        <w:rPr>
          <w:b/>
          <w:szCs w:val="24"/>
        </w:rPr>
        <w:t>.tabula: VHB gadījumu skaita dinamika (2012.-2016.g.)</w:t>
      </w:r>
      <w:r w:rsidR="00724600">
        <w:rPr>
          <w:b/>
          <w:szCs w:val="24"/>
        </w:rPr>
        <w:t>*</w:t>
      </w:r>
    </w:p>
    <w:p w:rsidR="0062208E" w:rsidP="00E03AFF" w14:paraId="18B2FD5B" w14:textId="02177250">
      <w:pPr>
        <w:ind w:right="0" w:firstLine="0"/>
        <w:rPr>
          <w:sz w:val="20"/>
          <w:szCs w:val="20"/>
        </w:rPr>
      </w:pPr>
      <w:r>
        <w:rPr>
          <w:sz w:val="20"/>
          <w:szCs w:val="20"/>
        </w:rPr>
        <w:t>*</w:t>
      </w:r>
      <w:r w:rsidRPr="00322EDA" w:rsidR="00E102A8">
        <w:rPr>
          <w:sz w:val="20"/>
          <w:szCs w:val="20"/>
        </w:rPr>
        <w:t xml:space="preserve">Dati: SPKC </w:t>
      </w:r>
      <w:r>
        <w:fldChar w:fldCharType="begin"/>
      </w:r>
      <w:r>
        <w:instrText xml:space="preserve"> HYPERLINK "https://www.spkc.gov.lv/lv/statistika-un-petijumi/infekcijas-slimibas/epidemiologijas-bileteni1" </w:instrText>
      </w:r>
      <w:r>
        <w:fldChar w:fldCharType="separate"/>
      </w:r>
      <w:r w:rsidRPr="00322EDA" w:rsidR="00E102A8">
        <w:rPr>
          <w:rStyle w:val="Hyperlink"/>
          <w:sz w:val="20"/>
          <w:szCs w:val="20"/>
        </w:rPr>
        <w:t>https://www.spkc.gov.lv/lv/statistika-un-petijumi/infekcijas-slimibas/epidemiologijas-bileteni1</w:t>
      </w:r>
      <w:r>
        <w:fldChar w:fldCharType="end"/>
      </w:r>
      <w:r w:rsidRPr="00322EDA" w:rsidR="00221D54">
        <w:rPr>
          <w:sz w:val="20"/>
          <w:szCs w:val="20"/>
        </w:rPr>
        <w:t xml:space="preserve"> </w:t>
      </w:r>
    </w:p>
    <w:p w:rsidR="009C089A" w:rsidRPr="009C089A" w:rsidP="009C089A" w14:paraId="119D6B33" w14:textId="77777777">
      <w:pPr>
        <w:ind w:right="0"/>
        <w:rPr>
          <w:sz w:val="20"/>
          <w:szCs w:val="20"/>
        </w:rPr>
      </w:pPr>
    </w:p>
    <w:p w:rsidR="006C77F2" w:rsidP="006C77F2" w14:paraId="33C71D63" w14:textId="77777777">
      <w:pPr>
        <w:ind w:right="0"/>
        <w:rPr>
          <w:sz w:val="28"/>
          <w:szCs w:val="28"/>
        </w:rPr>
      </w:pPr>
      <w:r w:rsidRPr="00E221CB">
        <w:rPr>
          <w:sz w:val="28"/>
          <w:szCs w:val="28"/>
        </w:rPr>
        <w:t xml:space="preserve">Visaugstākā saslimstība ar </w:t>
      </w:r>
      <w:r w:rsidR="008D4C17">
        <w:rPr>
          <w:sz w:val="28"/>
          <w:szCs w:val="28"/>
        </w:rPr>
        <w:t>VHB</w:t>
      </w:r>
      <w:r w:rsidRPr="00E221CB">
        <w:rPr>
          <w:sz w:val="28"/>
          <w:szCs w:val="28"/>
        </w:rPr>
        <w:t xml:space="preserve"> ir nevakcinēto pieaugušo vidū</w:t>
      </w:r>
      <w:r w:rsidR="000115B9">
        <w:rPr>
          <w:sz w:val="28"/>
          <w:szCs w:val="28"/>
        </w:rPr>
        <w:t>. Pēdējo gadu laikā tiek atklāti pacienti, kuriem VHB ierosinātājs ir rezistents pret šobrīd pieejamo terapiju, tādēļ ir nepieciešams VHB pacientiem nodrošināt iespēju saņemt jaunākās paaudzes medikamentus, kas ir efektīvāki</w:t>
      </w:r>
      <w:r w:rsidR="00B550E6">
        <w:rPr>
          <w:sz w:val="28"/>
          <w:szCs w:val="28"/>
        </w:rPr>
        <w:t>.</w:t>
      </w:r>
      <w:r w:rsidR="000115B9">
        <w:rPr>
          <w:sz w:val="28"/>
          <w:szCs w:val="28"/>
        </w:rPr>
        <w:t xml:space="preserve"> </w:t>
      </w:r>
    </w:p>
    <w:p w:rsidR="000D1BE1" w:rsidRPr="00E221CB" w:rsidP="006C77F2" w14:paraId="2C06F711" w14:textId="7C53BEAE">
      <w:pPr>
        <w:ind w:right="0"/>
        <w:rPr>
          <w:sz w:val="28"/>
          <w:szCs w:val="28"/>
        </w:rPr>
      </w:pPr>
      <w:r w:rsidRPr="00E221CB">
        <w:rPr>
          <w:sz w:val="28"/>
          <w:szCs w:val="28"/>
        </w:rPr>
        <w:t xml:space="preserve">Efektīvs līdzeklis vakcīnregulējamo infekcijas slimību izplatības ierobežošanai ir vakcinācija, tādēļ riska grupu vakcinācija pret </w:t>
      </w:r>
      <w:r w:rsidR="00391C24">
        <w:rPr>
          <w:sz w:val="28"/>
          <w:szCs w:val="28"/>
        </w:rPr>
        <w:t>VHB</w:t>
      </w:r>
      <w:r w:rsidRPr="00E221CB">
        <w:rPr>
          <w:sz w:val="28"/>
          <w:szCs w:val="28"/>
        </w:rPr>
        <w:t xml:space="preserve"> varētu būt nozīmīgs ieguldījums šīs infe</w:t>
      </w:r>
      <w:r w:rsidR="00A220E5">
        <w:rPr>
          <w:sz w:val="28"/>
          <w:szCs w:val="28"/>
        </w:rPr>
        <w:t>kcijas izplatības ierobežošanai</w:t>
      </w:r>
      <w:r w:rsidR="002A13F8">
        <w:rPr>
          <w:sz w:val="28"/>
          <w:szCs w:val="28"/>
        </w:rPr>
        <w:t>.</w:t>
      </w:r>
      <w:r>
        <w:rPr>
          <w:rStyle w:val="FootnoteReference"/>
          <w:rFonts w:eastAsiaTheme="majorEastAsia"/>
          <w:sz w:val="28"/>
          <w:szCs w:val="28"/>
        </w:rPr>
        <w:footnoteReference w:id="30"/>
      </w:r>
    </w:p>
    <w:p w:rsidR="00BF010F" w:rsidRPr="00E221CB" w:rsidP="00BF010F" w14:paraId="1EF24EA3" w14:textId="1A1DCB12">
      <w:pPr>
        <w:ind w:right="0"/>
        <w:rPr>
          <w:sz w:val="28"/>
          <w:szCs w:val="28"/>
        </w:rPr>
      </w:pPr>
      <w:r>
        <w:rPr>
          <w:sz w:val="28"/>
          <w:szCs w:val="28"/>
        </w:rPr>
        <w:t>VHB izplatīšanas ceļi ir dažādi -</w:t>
      </w:r>
      <w:r w:rsidRPr="00BF010F">
        <w:rPr>
          <w:sz w:val="28"/>
          <w:szCs w:val="28"/>
        </w:rPr>
        <w:t xml:space="preserve"> </w:t>
      </w:r>
      <w:r w:rsidRPr="00E221CB">
        <w:rPr>
          <w:sz w:val="28"/>
          <w:szCs w:val="28"/>
        </w:rPr>
        <w:t xml:space="preserve">seksuālās transmisijas ceļā, lietojot kopīgas šļirces </w:t>
      </w:r>
      <w:r>
        <w:rPr>
          <w:sz w:val="28"/>
          <w:szCs w:val="28"/>
        </w:rPr>
        <w:t xml:space="preserve">un piederumus </w:t>
      </w:r>
      <w:r w:rsidRPr="00E221CB">
        <w:rPr>
          <w:sz w:val="28"/>
          <w:szCs w:val="28"/>
        </w:rPr>
        <w:t>narkotisko vielu injicēšanai, invazīvo ārstniecisko manipulāciju laikā</w:t>
      </w:r>
      <w:r>
        <w:rPr>
          <w:sz w:val="28"/>
          <w:szCs w:val="28"/>
        </w:rPr>
        <w:t xml:space="preserve">, </w:t>
      </w:r>
      <w:r w:rsidRPr="00E221CB">
        <w:rPr>
          <w:sz w:val="28"/>
          <w:szCs w:val="28"/>
        </w:rPr>
        <w:t>ar asinīm sadzīves kontakta ceļā</w:t>
      </w:r>
      <w:r>
        <w:rPr>
          <w:sz w:val="28"/>
          <w:szCs w:val="28"/>
        </w:rPr>
        <w:t xml:space="preserve"> vai </w:t>
      </w:r>
      <w:r w:rsidRPr="00E221CB">
        <w:rPr>
          <w:sz w:val="28"/>
          <w:szCs w:val="28"/>
        </w:rPr>
        <w:t>no mātes bērnam dzemdību laikā</w:t>
      </w:r>
      <w:r>
        <w:rPr>
          <w:sz w:val="28"/>
          <w:szCs w:val="28"/>
        </w:rPr>
        <w:t>. Tāpat kā visās Eiropas valstīs</w:t>
      </w:r>
      <w:r w:rsidR="003D02F1">
        <w:rPr>
          <w:sz w:val="28"/>
          <w:szCs w:val="28"/>
        </w:rPr>
        <w:t>,</w:t>
      </w:r>
      <w:r>
        <w:rPr>
          <w:sz w:val="28"/>
          <w:szCs w:val="28"/>
        </w:rPr>
        <w:t xml:space="preserve"> arī Latvijā joprojā</w:t>
      </w:r>
      <w:r w:rsidR="003D02F1">
        <w:rPr>
          <w:sz w:val="28"/>
          <w:szCs w:val="28"/>
        </w:rPr>
        <w:t xml:space="preserve">m tiek reģistrēti VHB gadījumi, kas </w:t>
      </w:r>
      <w:r>
        <w:rPr>
          <w:sz w:val="28"/>
          <w:szCs w:val="28"/>
        </w:rPr>
        <w:t>saistīti ar veselības aprūpes pakalpojumu vai skaistumkopšanas pakalpojumu</w:t>
      </w:r>
      <w:r w:rsidR="00403255">
        <w:rPr>
          <w:sz w:val="28"/>
          <w:szCs w:val="28"/>
        </w:rPr>
        <w:t xml:space="preserve"> </w:t>
      </w:r>
      <w:r>
        <w:rPr>
          <w:sz w:val="28"/>
          <w:szCs w:val="28"/>
        </w:rPr>
        <w:t>(</w:t>
      </w:r>
      <w:r w:rsidR="00403255">
        <w:rPr>
          <w:sz w:val="28"/>
          <w:szCs w:val="28"/>
        </w:rPr>
        <w:t xml:space="preserve">tetovēšana, </w:t>
      </w:r>
      <w:r>
        <w:rPr>
          <w:sz w:val="28"/>
          <w:szCs w:val="28"/>
        </w:rPr>
        <w:t>manikīrs, pedikīrs, u</w:t>
      </w:r>
      <w:r w:rsidR="0055516E">
        <w:rPr>
          <w:sz w:val="28"/>
          <w:szCs w:val="28"/>
        </w:rPr>
        <w:t>.</w:t>
      </w:r>
      <w:r>
        <w:rPr>
          <w:sz w:val="28"/>
          <w:szCs w:val="28"/>
        </w:rPr>
        <w:t>tml.) izmantošanu. Nodrošinot drošus un kvalitatīvus pakalpojumus</w:t>
      </w:r>
      <w:r w:rsidR="00403255">
        <w:rPr>
          <w:sz w:val="28"/>
          <w:szCs w:val="28"/>
        </w:rPr>
        <w:t>,</w:t>
      </w:r>
      <w:r>
        <w:rPr>
          <w:sz w:val="28"/>
          <w:szCs w:val="28"/>
        </w:rPr>
        <w:t xml:space="preserve"> VHB izplatību var ievērojami ierobežot, tādēļ ir nepieciešams veikt pasākumus, lai ve</w:t>
      </w:r>
      <w:r w:rsidR="003D02F1">
        <w:rPr>
          <w:sz w:val="28"/>
          <w:szCs w:val="28"/>
        </w:rPr>
        <w:t>i</w:t>
      </w:r>
      <w:r>
        <w:rPr>
          <w:sz w:val="28"/>
          <w:szCs w:val="28"/>
        </w:rPr>
        <w:t>cinātu gan veselības aprūpes pakalpojumu drošību, gan minēto skaistumkopšana</w:t>
      </w:r>
      <w:r w:rsidR="003D02F1">
        <w:rPr>
          <w:sz w:val="28"/>
          <w:szCs w:val="28"/>
        </w:rPr>
        <w:t>s</w:t>
      </w:r>
      <w:r>
        <w:rPr>
          <w:sz w:val="28"/>
          <w:szCs w:val="28"/>
        </w:rPr>
        <w:t xml:space="preserve"> pakalpojumu drošību.</w:t>
      </w:r>
    </w:p>
    <w:p w:rsidR="007C2AB9" w:rsidP="007C2AB9" w14:paraId="534B66D9" w14:textId="198AD861">
      <w:pPr>
        <w:ind w:right="0"/>
        <w:rPr>
          <w:sz w:val="28"/>
          <w:szCs w:val="28"/>
        </w:rPr>
      </w:pPr>
      <w:r>
        <w:rPr>
          <w:sz w:val="28"/>
          <w:szCs w:val="28"/>
        </w:rPr>
        <w:t xml:space="preserve"> </w:t>
      </w:r>
      <w:r>
        <w:rPr>
          <w:sz w:val="28"/>
          <w:szCs w:val="28"/>
        </w:rPr>
        <w:t>VHB un VHC</w:t>
      </w:r>
      <w:r w:rsidRPr="00E221CB">
        <w:rPr>
          <w:sz w:val="28"/>
          <w:szCs w:val="28"/>
        </w:rPr>
        <w:t xml:space="preserve"> izplatības mazināšanai ļoti nozīmīgi ir kaitējuma mazināšanas pasākumi</w:t>
      </w:r>
      <w:r>
        <w:rPr>
          <w:sz w:val="28"/>
          <w:szCs w:val="28"/>
        </w:rPr>
        <w:t xml:space="preserve"> -</w:t>
      </w:r>
      <w:r w:rsidRPr="00E221CB">
        <w:rPr>
          <w:sz w:val="28"/>
          <w:szCs w:val="28"/>
        </w:rPr>
        <w:t xml:space="preserve"> gan šļirču apmaiņa, gan eksprestesti, gan konsultācijas, kas šobrīd Latvijā pieejamas nepietiekamā apjomā</w:t>
      </w:r>
      <w:r w:rsidR="005254DE">
        <w:rPr>
          <w:sz w:val="28"/>
          <w:szCs w:val="28"/>
        </w:rPr>
        <w:t>.</w:t>
      </w:r>
    </w:p>
    <w:p w:rsidR="0019152E" w:rsidRPr="00E221CB" w:rsidP="002F0090" w14:paraId="0A97BBEE" w14:textId="5142D6DF">
      <w:pPr>
        <w:ind w:right="0"/>
        <w:rPr>
          <w:sz w:val="28"/>
          <w:szCs w:val="28"/>
        </w:rPr>
      </w:pPr>
    </w:p>
    <w:p w:rsidR="0062208E" w:rsidRPr="00E47198" w:rsidP="00E47198" w14:paraId="5C42E1A4" w14:textId="77777777">
      <w:pPr>
        <w:pStyle w:val="Heading2"/>
      </w:pPr>
      <w:bookmarkStart w:id="44" w:name="_Toc453148980"/>
      <w:bookmarkStart w:id="45" w:name="_Toc453149048"/>
      <w:bookmarkStart w:id="46" w:name="_Toc481049525"/>
      <w:bookmarkStart w:id="47" w:name="_Toc256000009"/>
      <w:bookmarkStart w:id="48" w:name="_Toc256000053"/>
      <w:r w:rsidRPr="00E47198">
        <w:t>Identificētās problēmas</w:t>
      </w:r>
      <w:bookmarkEnd w:id="48"/>
      <w:bookmarkEnd w:id="47"/>
      <w:bookmarkEnd w:id="44"/>
      <w:bookmarkEnd w:id="45"/>
      <w:bookmarkEnd w:id="46"/>
    </w:p>
    <w:p w:rsidR="002A077A" w:rsidP="002B7B5B" w14:paraId="533ED278" w14:textId="77777777">
      <w:pPr>
        <w:pStyle w:val="ListParagraph"/>
        <w:numPr>
          <w:ilvl w:val="0"/>
          <w:numId w:val="11"/>
        </w:numPr>
        <w:rPr>
          <w:sz w:val="28"/>
          <w:szCs w:val="28"/>
        </w:rPr>
      </w:pPr>
      <w:r w:rsidRPr="006246F6">
        <w:rPr>
          <w:sz w:val="28"/>
          <w:szCs w:val="28"/>
        </w:rPr>
        <w:t xml:space="preserve">Nepietiekamas zināšanas par </w:t>
      </w:r>
      <w:r>
        <w:rPr>
          <w:sz w:val="28"/>
          <w:szCs w:val="28"/>
        </w:rPr>
        <w:t>VHC un VHB</w:t>
      </w:r>
      <w:r w:rsidRPr="006246F6">
        <w:rPr>
          <w:sz w:val="28"/>
          <w:szCs w:val="28"/>
        </w:rPr>
        <w:t xml:space="preserve"> inficēšanās riskiem sabiedrībā.</w:t>
      </w:r>
    </w:p>
    <w:p w:rsidR="008204D7" w:rsidRPr="002A077A" w:rsidP="002B7B5B" w14:paraId="0CD7446C" w14:textId="6B4A13E9">
      <w:pPr>
        <w:pStyle w:val="ListParagraph"/>
        <w:numPr>
          <w:ilvl w:val="0"/>
          <w:numId w:val="11"/>
        </w:numPr>
        <w:rPr>
          <w:sz w:val="28"/>
          <w:szCs w:val="28"/>
        </w:rPr>
      </w:pPr>
      <w:r w:rsidRPr="008204D7">
        <w:rPr>
          <w:sz w:val="28"/>
          <w:szCs w:val="28"/>
        </w:rPr>
        <w:t>Nav pietiekama atsevišķu iedzīvotāju riska grupu (</w:t>
      </w:r>
      <w:r>
        <w:rPr>
          <w:sz w:val="28"/>
          <w:szCs w:val="28"/>
        </w:rPr>
        <w:t>INL</w:t>
      </w:r>
      <w:r w:rsidRPr="008204D7">
        <w:rPr>
          <w:sz w:val="28"/>
          <w:szCs w:val="28"/>
        </w:rPr>
        <w:t>, STI pacienti, ieslodzī</w:t>
      </w:r>
      <w:r>
        <w:rPr>
          <w:sz w:val="28"/>
          <w:szCs w:val="28"/>
        </w:rPr>
        <w:t>jumā esošās personas</w:t>
      </w:r>
      <w:r w:rsidRPr="008204D7">
        <w:rPr>
          <w:sz w:val="28"/>
          <w:szCs w:val="28"/>
        </w:rPr>
        <w:t xml:space="preserve"> un citas inficēšanās riska grupas) aptvere ar diagnostisko skrīningu.</w:t>
      </w:r>
    </w:p>
    <w:p w:rsidR="007C2AB9" w:rsidRPr="00CC33B4" w:rsidP="002B7B5B" w14:paraId="678E5DF9" w14:textId="2CE16CCC">
      <w:pPr>
        <w:pStyle w:val="ListParagraph"/>
        <w:numPr>
          <w:ilvl w:val="0"/>
          <w:numId w:val="11"/>
        </w:numPr>
        <w:ind w:left="714" w:hanging="357"/>
        <w:rPr>
          <w:sz w:val="28"/>
          <w:szCs w:val="28"/>
        </w:rPr>
      </w:pPr>
      <w:r w:rsidRPr="00CC33B4">
        <w:rPr>
          <w:sz w:val="28"/>
          <w:szCs w:val="28"/>
        </w:rPr>
        <w:t>Vadoties pēc VHC un VHB epidemioloģiskās situācijas Latvijā, var secināt, ka netiek nodrošināta iespēja visiem  hroniska VHC vai VHB pacientiem saņemt ārstēšanu ar jaunākās paaudzes medikamentiem.</w:t>
      </w:r>
    </w:p>
    <w:p w:rsidR="008204D7" w:rsidP="002B7B5B" w14:paraId="7ECEDA3D" w14:textId="2529BF3D">
      <w:pPr>
        <w:pStyle w:val="ListParagraph"/>
        <w:numPr>
          <w:ilvl w:val="0"/>
          <w:numId w:val="11"/>
        </w:numPr>
        <w:ind w:left="714" w:hanging="357"/>
        <w:rPr>
          <w:sz w:val="28"/>
          <w:szCs w:val="28"/>
        </w:rPr>
      </w:pPr>
      <w:r w:rsidRPr="008204D7">
        <w:rPr>
          <w:sz w:val="28"/>
          <w:szCs w:val="28"/>
        </w:rPr>
        <w:t xml:space="preserve">Netiek nodrošināti pietiekami </w:t>
      </w:r>
      <w:r w:rsidR="003E3CCE">
        <w:rPr>
          <w:sz w:val="28"/>
          <w:szCs w:val="28"/>
        </w:rPr>
        <w:t>pieejami</w:t>
      </w:r>
      <w:r w:rsidRPr="008204D7">
        <w:rPr>
          <w:sz w:val="28"/>
          <w:szCs w:val="28"/>
        </w:rPr>
        <w:t xml:space="preserve"> kaitējuma mazināšanas pasākumi </w:t>
      </w:r>
      <w:r w:rsidR="007C2AB9">
        <w:rPr>
          <w:sz w:val="28"/>
          <w:szCs w:val="28"/>
        </w:rPr>
        <w:t>VHC un VHB</w:t>
      </w:r>
      <w:r w:rsidRPr="008204D7">
        <w:rPr>
          <w:sz w:val="28"/>
          <w:szCs w:val="28"/>
        </w:rPr>
        <w:t xml:space="preserve"> inficēšanās riska, t.sk., seksuālā kontakta inficēšanās ceļa, mazināšanai riska grupu populācijās (</w:t>
      </w:r>
      <w:r w:rsidR="001B1757">
        <w:rPr>
          <w:sz w:val="28"/>
          <w:szCs w:val="28"/>
        </w:rPr>
        <w:t>INL</w:t>
      </w:r>
      <w:r w:rsidRPr="008204D7">
        <w:rPr>
          <w:sz w:val="28"/>
          <w:szCs w:val="28"/>
        </w:rPr>
        <w:t xml:space="preserve">, HIV pacienti, </w:t>
      </w:r>
      <w:r w:rsidR="002E3D58">
        <w:rPr>
          <w:sz w:val="28"/>
          <w:szCs w:val="28"/>
        </w:rPr>
        <w:t>MSM</w:t>
      </w:r>
      <w:r w:rsidRPr="008204D7">
        <w:rPr>
          <w:sz w:val="28"/>
          <w:szCs w:val="28"/>
        </w:rPr>
        <w:t xml:space="preserve">, </w:t>
      </w:r>
      <w:r w:rsidR="00C413B0">
        <w:rPr>
          <w:sz w:val="28"/>
          <w:szCs w:val="28"/>
        </w:rPr>
        <w:t>prostitūcijā iesaistītās personas</w:t>
      </w:r>
      <w:r w:rsidRPr="008204D7">
        <w:rPr>
          <w:sz w:val="28"/>
          <w:szCs w:val="28"/>
        </w:rPr>
        <w:t>, ieslodzī</w:t>
      </w:r>
      <w:r w:rsidR="001B1757">
        <w:rPr>
          <w:sz w:val="28"/>
          <w:szCs w:val="28"/>
        </w:rPr>
        <w:t>jumā esošās personas</w:t>
      </w:r>
      <w:r w:rsidRPr="008204D7">
        <w:rPr>
          <w:sz w:val="28"/>
          <w:szCs w:val="28"/>
        </w:rPr>
        <w:t>).</w:t>
      </w:r>
    </w:p>
    <w:p w:rsidR="007C2AB9" w:rsidRPr="00990981" w:rsidP="002B7B5B" w14:paraId="60FE3C59" w14:textId="7E6CDDF9">
      <w:pPr>
        <w:pStyle w:val="ListParagraph"/>
        <w:numPr>
          <w:ilvl w:val="0"/>
          <w:numId w:val="11"/>
        </w:numPr>
        <w:rPr>
          <w:sz w:val="28"/>
          <w:szCs w:val="28"/>
        </w:rPr>
      </w:pPr>
      <w:r w:rsidRPr="0011562D">
        <w:rPr>
          <w:sz w:val="28"/>
          <w:szCs w:val="28"/>
        </w:rPr>
        <w:t>Netiek nodrošināta iespēja saņemt valsts apmaksātu vakcināciju pret VHB (INL;  ar HIV un VHC inficētiem bērniem; STI pacientiem; pacientiem ar jebkuru citu hronisku aknu slimību; pacientiem, kuriem plānota imūnsupresīva terapija; ieslodzījumā esošām personām; medicīnas darbiniekiem; IeVP, AĀIC, ĪAV darbiniekiem; policistiem; ar VHB inficēto kontaktpersonām).</w:t>
      </w:r>
    </w:p>
    <w:p w:rsidR="0062208E" w:rsidRPr="000B3E84" w:rsidP="000B3E84" w14:paraId="2977187F" w14:textId="718CA0F2">
      <w:pPr>
        <w:ind w:right="0" w:firstLine="0"/>
        <w:rPr>
          <w:sz w:val="28"/>
          <w:szCs w:val="28"/>
        </w:rPr>
      </w:pPr>
    </w:p>
    <w:p w:rsidR="0062208E" w:rsidRPr="00E221CB" w:rsidP="00E47198" w14:paraId="58F3849F" w14:textId="77777777">
      <w:pPr>
        <w:pStyle w:val="Heading2"/>
      </w:pPr>
      <w:bookmarkStart w:id="49" w:name="_Toc376894717"/>
      <w:bookmarkStart w:id="50" w:name="_Toc376896114"/>
      <w:bookmarkStart w:id="51" w:name="_Toc376898225"/>
      <w:bookmarkStart w:id="52" w:name="_Toc376942618"/>
      <w:bookmarkStart w:id="53" w:name="_Toc437858823"/>
      <w:bookmarkStart w:id="54" w:name="_Toc453148981"/>
      <w:bookmarkStart w:id="55" w:name="_Toc453149049"/>
      <w:bookmarkStart w:id="56" w:name="_Toc481049526"/>
      <w:bookmarkStart w:id="57" w:name="_Toc256000010"/>
      <w:bookmarkStart w:id="58" w:name="_Toc256000054"/>
      <w:r>
        <w:t>2</w:t>
      </w:r>
      <w:r w:rsidRPr="00E221CB">
        <w:t>.3. STI</w:t>
      </w:r>
      <w:bookmarkEnd w:id="58"/>
      <w:bookmarkEnd w:id="57"/>
      <w:bookmarkEnd w:id="49"/>
      <w:bookmarkEnd w:id="50"/>
      <w:bookmarkEnd w:id="51"/>
      <w:bookmarkEnd w:id="52"/>
      <w:bookmarkEnd w:id="53"/>
      <w:bookmarkEnd w:id="54"/>
      <w:bookmarkEnd w:id="55"/>
      <w:bookmarkEnd w:id="56"/>
      <w:r w:rsidRPr="00E221CB">
        <w:t xml:space="preserve"> </w:t>
      </w:r>
    </w:p>
    <w:p w:rsidR="000D1BE1" w:rsidRPr="00E221CB" w:rsidP="000D1BE1" w14:paraId="1133A25A" w14:textId="78ED06AF">
      <w:pPr>
        <w:ind w:right="0"/>
        <w:rPr>
          <w:sz w:val="28"/>
          <w:szCs w:val="28"/>
        </w:rPr>
      </w:pPr>
      <w:r w:rsidRPr="00E221CB">
        <w:rPr>
          <w:sz w:val="28"/>
          <w:szCs w:val="28"/>
        </w:rPr>
        <w:t xml:space="preserve">STI ir būtiska ietekme uz iedzīvotāju seksuālo un reproduktīvo veselību, kas ir vērā ņemams šķērslis demogrāfiskās situācijas uzlabošanai valstī. Vairāk nekā 30 bakteriāli, vīrusu (t.sk. </w:t>
      </w:r>
      <w:r w:rsidRPr="00E221CB" w:rsidR="008423EF">
        <w:rPr>
          <w:sz w:val="28"/>
          <w:szCs w:val="28"/>
        </w:rPr>
        <w:t>Ebolas vīruss</w:t>
      </w:r>
      <w:r w:rsidRPr="00E221CB">
        <w:rPr>
          <w:sz w:val="28"/>
          <w:szCs w:val="28"/>
        </w:rPr>
        <w:t xml:space="preserve"> un Zikas vīruss) un parazitāri patogēni izplatās seksuālās transmisijas ceļā. Obligātai reģistrācijai Latvijā </w:t>
      </w:r>
      <w:r w:rsidRPr="00E221CB">
        <w:rPr>
          <w:sz w:val="28"/>
          <w:szCs w:val="28"/>
        </w:rPr>
        <w:t xml:space="preserve">pakļautas trīs no </w:t>
      </w:r>
      <w:r w:rsidR="00131A62">
        <w:rPr>
          <w:sz w:val="28"/>
          <w:szCs w:val="28"/>
        </w:rPr>
        <w:t>STI</w:t>
      </w:r>
      <w:r w:rsidRPr="00E221CB">
        <w:rPr>
          <w:sz w:val="28"/>
          <w:szCs w:val="28"/>
        </w:rPr>
        <w:t xml:space="preserve">: sifiliss, gonokoku infekcija (gonoreja), hlamīdiju ierosinātas </w:t>
      </w:r>
      <w:r w:rsidR="002B252D">
        <w:rPr>
          <w:sz w:val="28"/>
          <w:szCs w:val="28"/>
        </w:rPr>
        <w:t>STI</w:t>
      </w:r>
      <w:r w:rsidRPr="00E221CB">
        <w:rPr>
          <w:sz w:val="28"/>
          <w:szCs w:val="28"/>
        </w:rPr>
        <w:t>. PVO uzsver, ka neauglība ir viens no demogrāfiskās lejupslīdes iemesliem un atzīmē, ka tā var rad</w:t>
      </w:r>
      <w:r w:rsidR="00E80CDE">
        <w:rPr>
          <w:sz w:val="28"/>
          <w:szCs w:val="28"/>
        </w:rPr>
        <w:t>īt citas smagas sekas veselībai</w:t>
      </w:r>
      <w:r w:rsidRPr="00E221CB">
        <w:rPr>
          <w:sz w:val="28"/>
          <w:szCs w:val="28"/>
        </w:rPr>
        <w:t>. Neauglības gadījumu skaits arvien pieaug, un pašreiz no tās cieš apmēram 15% ģimeņu. Tādēļ hlamidiozes un citu STI profilakse, diagnostika un ārstēšana ir nozīmīgi pasākumi neauglības samazināšanā un reproduktīvās veselības uzlabošanā.</w:t>
      </w:r>
    </w:p>
    <w:p w:rsidR="008F6D3E" w:rsidP="00FF2A54" w14:paraId="7FDEB8FE" w14:textId="0C80D946">
      <w:pPr>
        <w:ind w:right="0"/>
        <w:rPr>
          <w:sz w:val="28"/>
          <w:szCs w:val="28"/>
        </w:rPr>
      </w:pPr>
      <w:r w:rsidRPr="00451B3D">
        <w:rPr>
          <w:sz w:val="28"/>
          <w:szCs w:val="28"/>
        </w:rPr>
        <w:t>No 2012. līdz 2016.gadam Latvijā reģistrēto STI gadījumu skaits ir samazinājies  par 30% - no 2489 gadījumiem (122,4 gad</w:t>
      </w:r>
      <w:r w:rsidR="008F355D">
        <w:rPr>
          <w:sz w:val="28"/>
          <w:szCs w:val="28"/>
        </w:rPr>
        <w:t>ījumi uz 100 000 iedzīvotājiem)</w:t>
      </w:r>
      <w:r w:rsidRPr="00451B3D">
        <w:rPr>
          <w:sz w:val="28"/>
          <w:szCs w:val="28"/>
        </w:rPr>
        <w:t xml:space="preserve"> 2012.gadā līdz 1739 gadījumiem (88,3 gadījumi uz 100 000 iedzīvo</w:t>
      </w:r>
      <w:r w:rsidR="008F355D">
        <w:rPr>
          <w:sz w:val="28"/>
          <w:szCs w:val="28"/>
        </w:rPr>
        <w:t>tājiem</w:t>
      </w:r>
      <w:r w:rsidRPr="00451B3D">
        <w:rPr>
          <w:sz w:val="28"/>
          <w:szCs w:val="28"/>
        </w:rPr>
        <w:t>)</w:t>
      </w:r>
      <w:r w:rsidR="008F355D">
        <w:rPr>
          <w:sz w:val="28"/>
          <w:szCs w:val="28"/>
        </w:rPr>
        <w:t xml:space="preserve"> </w:t>
      </w:r>
      <w:r w:rsidRPr="00451B3D">
        <w:rPr>
          <w:sz w:val="28"/>
          <w:szCs w:val="28"/>
        </w:rPr>
        <w:t>2016.gadā. Ja 2008.- 2009.gadā STI gadījumi reģistrēti 1,3 reizes biežāk vīriešiem nekā sievietēm, tad situācija pakāpeniski mainījusies, un 2016.gadā STI gadījumi reģistrēti 1,4 reizes biežāk sievietēm nekā vīriešiem. Pēdējos piecos gados visaugstākā saslimstība ar STI reģistrēta sievietēm vecuma grupā no 18 līdz 29 gadiem, 2016.gadā minētajā vecuma grupā reģistrēti 494,1  STI gadījumi uz 100 000 sievietēm, bet vīriešiem 248,8 gadījumi uz 100 000 vīriešiem.</w:t>
      </w:r>
    </w:p>
    <w:p w:rsidR="00FF2A54" w:rsidRPr="008F6D3E" w:rsidP="00FF2A54" w14:paraId="283C066B" w14:textId="5AF29BD1">
      <w:pPr>
        <w:ind w:right="0"/>
        <w:rPr>
          <w:sz w:val="28"/>
          <w:szCs w:val="28"/>
        </w:rPr>
      </w:pPr>
    </w:p>
    <w:p w:rsidR="00633881" w:rsidRPr="00633881" w:rsidP="00344027" w14:paraId="0E60BBDA" w14:textId="0711B045">
      <w:pPr>
        <w:ind w:right="0" w:firstLine="0"/>
        <w:jc w:val="center"/>
        <w:rPr>
          <w:b/>
          <w:szCs w:val="24"/>
        </w:rPr>
      </w:pPr>
      <w:r>
        <w:rPr>
          <w:b/>
          <w:szCs w:val="24"/>
        </w:rPr>
        <w:t>9</w:t>
      </w:r>
      <w:r w:rsidRPr="00633881">
        <w:rPr>
          <w:b/>
          <w:szCs w:val="24"/>
        </w:rPr>
        <w:t xml:space="preserve">.attēls: STI </w:t>
      </w:r>
      <w:r>
        <w:rPr>
          <w:b/>
          <w:szCs w:val="24"/>
        </w:rPr>
        <w:t xml:space="preserve">saslimšanas </w:t>
      </w:r>
      <w:r w:rsidR="00E12DF7">
        <w:rPr>
          <w:b/>
          <w:szCs w:val="24"/>
        </w:rPr>
        <w:t>gadījumu skaita dinamika (2012.-</w:t>
      </w:r>
      <w:r w:rsidRPr="00633881">
        <w:rPr>
          <w:b/>
          <w:szCs w:val="24"/>
        </w:rPr>
        <w:t>2016.g.)*</w:t>
      </w:r>
    </w:p>
    <w:p w:rsidR="0062208E" w:rsidRPr="00E221CB" w:rsidP="006C77F2" w14:paraId="585343B2" w14:textId="14AD683B">
      <w:pPr>
        <w:ind w:right="0" w:firstLine="0"/>
        <w:jc w:val="center"/>
        <w:rPr>
          <w:sz w:val="28"/>
          <w:szCs w:val="28"/>
        </w:rPr>
      </w:pPr>
      <w:r>
        <w:rPr>
          <w:noProof/>
        </w:rPr>
        <w:drawing>
          <wp:inline distT="0" distB="0" distL="0" distR="0">
            <wp:extent cx="2971800" cy="1819275"/>
            <wp:effectExtent l="0" t="0" r="0" b="9525"/>
            <wp:docPr id="5" name="Chart 5">
              <a:extLst xmlns:a="http://schemas.openxmlformats.org/drawingml/2006/main">
                <a:ext xmlns:a="http://schemas.openxmlformats.org/drawingml/2006/main" uri="{FF2B5EF4-FFF2-40B4-BE49-F238E27FC236}">
                  <a16:creationId xmlns:a16="http://schemas.microsoft.com/office/drawing/2014/main" id="{A026A6D3-6732-4AA2-8E69-B29237D7C5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extent cx="2762250" cy="1819275"/>
            <wp:effectExtent l="0" t="0" r="0" b="9525"/>
            <wp:docPr id="6" name="Chart 6">
              <a:extLst xmlns:a="http://schemas.openxmlformats.org/drawingml/2006/main">
                <a:ext xmlns:a="http://schemas.openxmlformats.org/drawingml/2006/main" uri="{FF2B5EF4-FFF2-40B4-BE49-F238E27FC236}">
                  <a16:creationId xmlns:a16="http://schemas.microsoft.com/office/drawing/2014/main" id="{78A6569D-ED8A-40E1-9E18-98EC23C358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6D3E" w:rsidP="001A50C3" w14:paraId="65C559F2" w14:textId="5DB665B3">
      <w:pPr>
        <w:ind w:right="0" w:firstLine="0"/>
        <w:rPr>
          <w:sz w:val="20"/>
          <w:szCs w:val="20"/>
        </w:rPr>
      </w:pPr>
      <w:r w:rsidRPr="009C089A">
        <w:rPr>
          <w:sz w:val="20"/>
          <w:szCs w:val="20"/>
        </w:rPr>
        <w:t xml:space="preserve">* </w:t>
      </w:r>
      <w:r w:rsidRPr="009C089A" w:rsidR="0062208E">
        <w:rPr>
          <w:sz w:val="20"/>
          <w:szCs w:val="20"/>
        </w:rPr>
        <w:t xml:space="preserve">Dati: </w:t>
      </w:r>
      <w:r w:rsidRPr="009C089A" w:rsidR="00905602">
        <w:rPr>
          <w:sz w:val="20"/>
          <w:szCs w:val="20"/>
        </w:rPr>
        <w:t>SPKC</w:t>
      </w:r>
      <w:r>
        <w:rPr>
          <w:sz w:val="20"/>
          <w:szCs w:val="20"/>
        </w:rPr>
        <w:t xml:space="preserve">; </w:t>
      </w:r>
      <w:r w:rsidRPr="009C089A" w:rsidR="00C22E8A">
        <w:rPr>
          <w:sz w:val="20"/>
          <w:szCs w:val="20"/>
        </w:rPr>
        <w:t>uz gada vidējo iedzīvotāju skaitu, izņemot 2016.gadu, kad rēķināts uz iedzīvotāju s</w:t>
      </w:r>
      <w:r w:rsidR="001A50C3">
        <w:rPr>
          <w:sz w:val="20"/>
          <w:szCs w:val="20"/>
        </w:rPr>
        <w:t>kaitu gada sākumā</w:t>
      </w:r>
    </w:p>
    <w:p w:rsidR="00EB507C" w:rsidRPr="001A50C3" w:rsidP="001A50C3" w14:paraId="396879D1" w14:textId="77777777">
      <w:pPr>
        <w:ind w:right="0" w:firstLine="0"/>
        <w:rPr>
          <w:rStyle w:val="Heading4Char"/>
          <w:bCs w:val="0"/>
          <w:iCs w:val="0"/>
          <w:sz w:val="20"/>
          <w:szCs w:val="20"/>
        </w:rPr>
      </w:pPr>
    </w:p>
    <w:p w:rsidR="008F6D3E" w:rsidP="00137A6A" w14:paraId="0C7AE1F4" w14:textId="34D8D609">
      <w:pPr>
        <w:ind w:right="0"/>
        <w:rPr>
          <w:rStyle w:val="Heading4Char"/>
          <w:b/>
          <w:bCs w:val="0"/>
          <w:iCs w:val="0"/>
          <w:szCs w:val="28"/>
        </w:rPr>
      </w:pPr>
      <w:r w:rsidRPr="00D54F1F">
        <w:rPr>
          <w:sz w:val="28"/>
          <w:szCs w:val="28"/>
        </w:rPr>
        <w:t>Kaut gan kopš 2005.gada Latvijā saslimstība ar sifilisu samazinājusies 2,6 reizes, tomēr tā joprojām ir augstāka nekā vidēji ES valstīs, piemēram, Latvijā 2013.gadā bija reģistrēti 6,4 gadījumi uz 100 000 iedzīvotājiem, bet vidēji ES/EEZ valstīs – 5,4 gadījumi uz 100 000 iedzīvotājiem.</w:t>
      </w:r>
    </w:p>
    <w:p w:rsidR="008F6D3E" w:rsidP="00137A6A" w14:paraId="651A7069" w14:textId="456A65DA">
      <w:pPr>
        <w:ind w:right="0" w:firstLine="0"/>
        <w:rPr>
          <w:rStyle w:val="Heading4Char"/>
          <w:b/>
          <w:bCs w:val="0"/>
          <w:iCs w:val="0"/>
          <w:szCs w:val="28"/>
        </w:rPr>
      </w:pPr>
    </w:p>
    <w:p w:rsidR="002E5BD6" w:rsidP="00AE03A8" w14:paraId="29872888" w14:textId="77777777">
      <w:pPr>
        <w:ind w:right="0"/>
        <w:jc w:val="center"/>
        <w:rPr>
          <w:rStyle w:val="Heading4Char"/>
          <w:b/>
          <w:bCs w:val="0"/>
          <w:iCs w:val="0"/>
          <w:szCs w:val="28"/>
        </w:rPr>
      </w:pPr>
    </w:p>
    <w:p w:rsidR="002E5BD6" w:rsidP="00AE03A8" w14:paraId="6BEBFD62" w14:textId="77777777">
      <w:pPr>
        <w:ind w:right="0"/>
        <w:jc w:val="center"/>
        <w:rPr>
          <w:rStyle w:val="Heading4Char"/>
          <w:b/>
          <w:bCs w:val="0"/>
          <w:iCs w:val="0"/>
          <w:szCs w:val="28"/>
        </w:rPr>
      </w:pPr>
    </w:p>
    <w:p w:rsidR="002E5BD6" w:rsidP="00AE03A8" w14:paraId="4418664A" w14:textId="77777777">
      <w:pPr>
        <w:ind w:right="0"/>
        <w:jc w:val="center"/>
        <w:rPr>
          <w:rStyle w:val="Heading4Char"/>
          <w:b/>
          <w:bCs w:val="0"/>
          <w:iCs w:val="0"/>
          <w:szCs w:val="28"/>
        </w:rPr>
      </w:pPr>
    </w:p>
    <w:p w:rsidR="002E5BD6" w:rsidP="00AE03A8" w14:paraId="38B8D99E" w14:textId="77777777">
      <w:pPr>
        <w:ind w:right="0"/>
        <w:jc w:val="center"/>
        <w:rPr>
          <w:rStyle w:val="Heading4Char"/>
          <w:b/>
          <w:bCs w:val="0"/>
          <w:iCs w:val="0"/>
          <w:szCs w:val="28"/>
        </w:rPr>
      </w:pPr>
    </w:p>
    <w:p w:rsidR="002E5BD6" w:rsidP="00AE03A8" w14:paraId="37B196E9" w14:textId="77777777">
      <w:pPr>
        <w:ind w:right="0"/>
        <w:jc w:val="center"/>
        <w:rPr>
          <w:rStyle w:val="Heading4Char"/>
          <w:b/>
          <w:bCs w:val="0"/>
          <w:iCs w:val="0"/>
          <w:szCs w:val="28"/>
        </w:rPr>
      </w:pPr>
    </w:p>
    <w:p w:rsidR="002E5BD6" w:rsidP="00AE03A8" w14:paraId="5F04F470" w14:textId="77777777">
      <w:pPr>
        <w:ind w:right="0"/>
        <w:jc w:val="center"/>
        <w:rPr>
          <w:rStyle w:val="Heading4Char"/>
          <w:b/>
          <w:bCs w:val="0"/>
          <w:iCs w:val="0"/>
          <w:szCs w:val="28"/>
        </w:rPr>
      </w:pPr>
    </w:p>
    <w:p w:rsidR="002E5BD6" w:rsidP="00AE03A8" w14:paraId="0315CF13" w14:textId="77777777">
      <w:pPr>
        <w:ind w:right="0"/>
        <w:jc w:val="center"/>
        <w:rPr>
          <w:rStyle w:val="Heading4Char"/>
          <w:b/>
          <w:bCs w:val="0"/>
          <w:iCs w:val="0"/>
          <w:szCs w:val="28"/>
        </w:rPr>
      </w:pPr>
    </w:p>
    <w:p w:rsidR="002E5BD6" w:rsidP="00AE03A8" w14:paraId="05D2C736" w14:textId="77777777">
      <w:pPr>
        <w:ind w:right="0"/>
        <w:jc w:val="center"/>
        <w:rPr>
          <w:rStyle w:val="Heading4Char"/>
          <w:b/>
          <w:bCs w:val="0"/>
          <w:iCs w:val="0"/>
          <w:szCs w:val="28"/>
        </w:rPr>
      </w:pPr>
    </w:p>
    <w:p w:rsidR="002E5BD6" w:rsidP="00AE03A8" w14:paraId="379A6AB3" w14:textId="77777777">
      <w:pPr>
        <w:ind w:right="0"/>
        <w:jc w:val="center"/>
        <w:rPr>
          <w:rStyle w:val="Heading4Char"/>
          <w:b/>
          <w:bCs w:val="0"/>
          <w:iCs w:val="0"/>
          <w:szCs w:val="28"/>
        </w:rPr>
      </w:pPr>
    </w:p>
    <w:p w:rsidR="002E5BD6" w:rsidP="00AE03A8" w14:paraId="4D9A4FF3" w14:textId="77777777">
      <w:pPr>
        <w:ind w:right="0"/>
        <w:jc w:val="center"/>
        <w:rPr>
          <w:rStyle w:val="Heading4Char"/>
          <w:b/>
          <w:bCs w:val="0"/>
          <w:iCs w:val="0"/>
          <w:szCs w:val="28"/>
        </w:rPr>
      </w:pPr>
    </w:p>
    <w:p w:rsidR="002E5BD6" w:rsidP="00AE03A8" w14:paraId="2280ED40" w14:textId="77777777">
      <w:pPr>
        <w:ind w:right="0"/>
        <w:jc w:val="center"/>
        <w:rPr>
          <w:rStyle w:val="Heading4Char"/>
          <w:b/>
          <w:bCs w:val="0"/>
          <w:iCs w:val="0"/>
          <w:szCs w:val="28"/>
        </w:rPr>
      </w:pPr>
    </w:p>
    <w:p w:rsidR="00C22E8A" w:rsidRPr="00996E11" w:rsidP="00AE03A8" w14:paraId="51BE715B" w14:textId="65039161">
      <w:pPr>
        <w:ind w:right="0"/>
        <w:jc w:val="center"/>
        <w:rPr>
          <w:rStyle w:val="Heading4Char"/>
          <w:b/>
          <w:bCs w:val="0"/>
          <w:iCs w:val="0"/>
          <w:szCs w:val="28"/>
        </w:rPr>
      </w:pPr>
      <w:r>
        <w:rPr>
          <w:rStyle w:val="Heading4Char"/>
          <w:b/>
          <w:bCs w:val="0"/>
          <w:iCs w:val="0"/>
          <w:szCs w:val="28"/>
        </w:rPr>
        <w:t>10</w:t>
      </w:r>
      <w:r w:rsidRPr="00996E11" w:rsidR="00996E11">
        <w:rPr>
          <w:rStyle w:val="Heading4Char"/>
          <w:b/>
          <w:bCs w:val="0"/>
          <w:iCs w:val="0"/>
          <w:szCs w:val="28"/>
        </w:rPr>
        <w:t>.attēls: STI saslimšanas gadījumu skaita dinamika</w:t>
      </w:r>
      <w:r w:rsidR="00996E11">
        <w:rPr>
          <w:rStyle w:val="Heading4Char"/>
          <w:b/>
          <w:bCs w:val="0"/>
          <w:iCs w:val="0"/>
          <w:szCs w:val="28"/>
        </w:rPr>
        <w:t>, 2014.</w:t>
      </w:r>
      <w:r>
        <w:rPr>
          <w:rStyle w:val="FootnoteReference"/>
          <w:b/>
          <w:szCs w:val="28"/>
        </w:rPr>
        <w:footnoteReference w:id="31"/>
      </w:r>
    </w:p>
    <w:p w:rsidR="00E450EA" w:rsidRPr="003D4455" w:rsidP="003D4455" w14:paraId="698D389B" w14:textId="27A5417B">
      <w:pPr>
        <w:ind w:right="0"/>
        <w:jc w:val="center"/>
        <w:rPr>
          <w:szCs w:val="28"/>
        </w:rPr>
      </w:pPr>
      <w:r>
        <w:rPr>
          <w:noProof/>
        </w:rPr>
        <w:drawing>
          <wp:inline distT="0" distB="0" distL="0" distR="0">
            <wp:extent cx="1562100" cy="4267200"/>
            <wp:effectExtent l="0" t="0" r="0" b="0"/>
            <wp:docPr id="8" name="Chart 8">
              <a:extLst xmlns:a="http://schemas.openxmlformats.org/drawingml/2006/main">
                <a:ext xmlns:a="http://schemas.openxmlformats.org/drawingml/2006/main" uri="{FF2B5EF4-FFF2-40B4-BE49-F238E27FC236}">
                  <a16:creationId xmlns:a16="http://schemas.microsoft.com/office/drawing/2014/main" id="{E3DDEE17-7820-4840-AEDE-3DEF7D8D61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83E67">
        <w:rPr>
          <w:noProof/>
        </w:rPr>
        <w:drawing>
          <wp:inline distT="0" distB="0" distL="0" distR="0">
            <wp:extent cx="1609725" cy="4267200"/>
            <wp:effectExtent l="0" t="0" r="9525" b="0"/>
            <wp:docPr id="9" name="Chart 9">
              <a:extLst xmlns:a="http://schemas.openxmlformats.org/drawingml/2006/main">
                <a:ext xmlns:a="http://schemas.openxmlformats.org/drawingml/2006/main" uri="{FF2B5EF4-FFF2-40B4-BE49-F238E27FC236}">
                  <a16:creationId xmlns:a16="http://schemas.microsoft.com/office/drawing/2014/main" id="{3FF6A247-977B-49EC-9CE3-0E12966EA9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8F3502">
        <w:rPr>
          <w:noProof/>
        </w:rPr>
        <w:drawing>
          <wp:inline distT="0" distB="0" distL="0" distR="0">
            <wp:extent cx="1571625" cy="4267200"/>
            <wp:effectExtent l="0" t="0" r="9525" b="0"/>
            <wp:docPr id="10" name="Chart 10">
              <a:extLst xmlns:a="http://schemas.openxmlformats.org/drawingml/2006/main">
                <a:ext xmlns:a="http://schemas.openxmlformats.org/drawingml/2006/main" uri="{FF2B5EF4-FFF2-40B4-BE49-F238E27FC236}">
                  <a16:creationId xmlns:a16="http://schemas.microsoft.com/office/drawing/2014/main" id="{D717761A-533F-4634-9D82-45AB0BB95B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6B5C" w:rsidP="00D54F1F" w14:paraId="220FFC0E" w14:textId="02168429">
      <w:pPr>
        <w:ind w:right="0"/>
        <w:rPr>
          <w:sz w:val="28"/>
          <w:szCs w:val="28"/>
        </w:rPr>
      </w:pPr>
    </w:p>
    <w:p w:rsidR="0044241E" w:rsidRPr="0055024B" w:rsidP="00D54F1F" w14:paraId="313A66B9" w14:textId="2ED98D26">
      <w:pPr>
        <w:ind w:right="0"/>
        <w:rPr>
          <w:sz w:val="28"/>
          <w:szCs w:val="28"/>
        </w:rPr>
      </w:pPr>
      <w:r w:rsidRPr="0055024B">
        <w:rPr>
          <w:sz w:val="28"/>
          <w:szCs w:val="28"/>
        </w:rPr>
        <w:t xml:space="preserve">Atbilstoši 2006.gada 31.oktobra MK noteikumiem Nr.899 “Ambulatorai ārstēšanai paredzēto zāļu un medicīnisko ierīču iegādes izdevumu kompensācijas kārtība”, zāļu iegādes kompensācijas sistēmā tiek apmaksāti zāļu iegādes izdevumi pacientiem ar diagnozi svaigs sifiliss (A51), kam paredzēta 50% kompensācija. </w:t>
      </w:r>
      <w:r w:rsidRPr="0055024B" w:rsidR="005E180F">
        <w:rPr>
          <w:sz w:val="28"/>
          <w:szCs w:val="28"/>
        </w:rPr>
        <w:t>Zāļu kompensācijas sistēmā p</w:t>
      </w:r>
      <w:r w:rsidRPr="0055024B">
        <w:rPr>
          <w:sz w:val="28"/>
          <w:szCs w:val="28"/>
        </w:rPr>
        <w:t>acient</w:t>
      </w:r>
      <w:r w:rsidRPr="0055024B" w:rsidR="005E180F">
        <w:rPr>
          <w:sz w:val="28"/>
          <w:szCs w:val="28"/>
        </w:rPr>
        <w:t>u</w:t>
      </w:r>
      <w:r w:rsidRPr="0055024B">
        <w:rPr>
          <w:sz w:val="28"/>
          <w:szCs w:val="28"/>
        </w:rPr>
        <w:t xml:space="preserve"> </w:t>
      </w:r>
      <w:r w:rsidRPr="0055024B" w:rsidR="005E180F">
        <w:rPr>
          <w:sz w:val="28"/>
          <w:szCs w:val="28"/>
        </w:rPr>
        <w:t xml:space="preserve">ārstēšanai </w:t>
      </w:r>
      <w:r w:rsidRPr="0055024B">
        <w:rPr>
          <w:sz w:val="28"/>
          <w:szCs w:val="28"/>
        </w:rPr>
        <w:t xml:space="preserve">ar </w:t>
      </w:r>
      <w:r w:rsidRPr="0055024B" w:rsidR="005E180F">
        <w:rPr>
          <w:sz w:val="28"/>
          <w:szCs w:val="28"/>
        </w:rPr>
        <w:t xml:space="preserve">minēto </w:t>
      </w:r>
      <w:r w:rsidRPr="0055024B">
        <w:rPr>
          <w:sz w:val="28"/>
          <w:szCs w:val="28"/>
        </w:rPr>
        <w:t>diagnozi ir iekļauts tikai Doxycyclinum.  Kā liecina NVD dati par sifilisa pacientiem, kas saņēmuši ārstēšanai zāles ar 50% kompensāciju no valsts budžeta, 201</w:t>
      </w:r>
      <w:r w:rsidRPr="0055024B" w:rsidR="006459B9">
        <w:rPr>
          <w:sz w:val="28"/>
          <w:szCs w:val="28"/>
        </w:rPr>
        <w:t>3</w:t>
      </w:r>
      <w:r w:rsidRPr="0055024B">
        <w:rPr>
          <w:sz w:val="28"/>
          <w:szCs w:val="28"/>
        </w:rPr>
        <w:t>. un 201</w:t>
      </w:r>
      <w:r w:rsidRPr="0055024B" w:rsidR="006459B9">
        <w:rPr>
          <w:sz w:val="28"/>
          <w:szCs w:val="28"/>
        </w:rPr>
        <w:t>4</w:t>
      </w:r>
      <w:r w:rsidRPr="0055024B">
        <w:rPr>
          <w:sz w:val="28"/>
          <w:szCs w:val="28"/>
        </w:rPr>
        <w:t xml:space="preserve">. gados </w:t>
      </w:r>
      <w:r w:rsidRPr="0055024B" w:rsidR="006459B9">
        <w:rPr>
          <w:sz w:val="28"/>
          <w:szCs w:val="28"/>
        </w:rPr>
        <w:t xml:space="preserve">šīs zāles ir iegādājušies tikai </w:t>
      </w:r>
      <w:r w:rsidRPr="0055024B">
        <w:rPr>
          <w:sz w:val="28"/>
          <w:szCs w:val="28"/>
        </w:rPr>
        <w:t>pa 1 pacientam. Pēc PVO vadlīnijām sifilisa ārstēšanai standarta terapija ir Benzylpenicillinum G, alternatīva ir Doxycyclinum vai Ceftriaxonum lietošana. Līdz ar to varam secināt, ka esošais kompensējamo zāļu sarak</w:t>
      </w:r>
      <w:r w:rsidRPr="0055024B" w:rsidR="006459B9">
        <w:rPr>
          <w:sz w:val="28"/>
          <w:szCs w:val="28"/>
        </w:rPr>
        <w:t>sts sifilisa gadījumā neatbilst</w:t>
      </w:r>
      <w:r w:rsidRPr="0055024B">
        <w:rPr>
          <w:sz w:val="28"/>
          <w:szCs w:val="28"/>
        </w:rPr>
        <w:t xml:space="preserve"> jaunākajām vadlīnijā</w:t>
      </w:r>
      <w:r w:rsidRPr="0055024B" w:rsidR="006459B9">
        <w:rPr>
          <w:sz w:val="28"/>
          <w:szCs w:val="28"/>
        </w:rPr>
        <w:t>m,</w:t>
      </w:r>
      <w:r w:rsidRPr="0055024B">
        <w:rPr>
          <w:sz w:val="28"/>
          <w:szCs w:val="28"/>
        </w:rPr>
        <w:t xml:space="preserve"> </w:t>
      </w:r>
      <w:r w:rsidRPr="0055024B" w:rsidR="006459B9">
        <w:rPr>
          <w:sz w:val="28"/>
          <w:szCs w:val="28"/>
        </w:rPr>
        <w:t>kā arī</w:t>
      </w:r>
      <w:r w:rsidRPr="0055024B">
        <w:rPr>
          <w:sz w:val="28"/>
          <w:szCs w:val="28"/>
        </w:rPr>
        <w:t xml:space="preserve"> šīs zāles netiek izmantotas sifilisa pacientu ārstēšanai.  Šobrīd </w:t>
      </w:r>
      <w:r w:rsidRPr="0055024B" w:rsidR="006459B9">
        <w:rPr>
          <w:sz w:val="28"/>
          <w:szCs w:val="28"/>
        </w:rPr>
        <w:t xml:space="preserve">Latvijā </w:t>
      </w:r>
      <w:r w:rsidRPr="0055024B">
        <w:rPr>
          <w:sz w:val="28"/>
          <w:szCs w:val="28"/>
        </w:rPr>
        <w:t xml:space="preserve">viens no pieejamākajiem medikamentiem sifilisa ārstēšanai ir </w:t>
      </w:r>
      <w:r w:rsidRPr="0055024B" w:rsidR="00D701BA">
        <w:rPr>
          <w:sz w:val="28"/>
          <w:szCs w:val="28"/>
        </w:rPr>
        <w:t>Ceftriaxonum</w:t>
      </w:r>
      <w:r w:rsidRPr="0055024B">
        <w:rPr>
          <w:sz w:val="28"/>
          <w:szCs w:val="28"/>
        </w:rPr>
        <w:t>, kura ārstēšanas kur</w:t>
      </w:r>
      <w:r w:rsidRPr="0055024B" w:rsidR="006459B9">
        <w:rPr>
          <w:sz w:val="28"/>
          <w:szCs w:val="28"/>
        </w:rPr>
        <w:t>s</w:t>
      </w:r>
      <w:r w:rsidRPr="0055024B">
        <w:rPr>
          <w:sz w:val="28"/>
          <w:szCs w:val="28"/>
        </w:rPr>
        <w:t xml:space="preserve">s vidēji izmaksā </w:t>
      </w:r>
      <w:r w:rsidRPr="0055024B" w:rsidR="006459B9">
        <w:rPr>
          <w:sz w:val="28"/>
          <w:szCs w:val="28"/>
        </w:rPr>
        <w:t xml:space="preserve">no </w:t>
      </w:r>
      <w:r w:rsidRPr="0055024B">
        <w:rPr>
          <w:sz w:val="28"/>
          <w:szCs w:val="28"/>
        </w:rPr>
        <w:t>38.4</w:t>
      </w:r>
      <w:r w:rsidRPr="0055024B" w:rsidR="006459B9">
        <w:rPr>
          <w:sz w:val="28"/>
          <w:szCs w:val="28"/>
        </w:rPr>
        <w:t xml:space="preserve">0 EUR līdz </w:t>
      </w:r>
      <w:r w:rsidRPr="0055024B">
        <w:rPr>
          <w:sz w:val="28"/>
          <w:szCs w:val="28"/>
        </w:rPr>
        <w:t>92.16 EUR. Ņemot vērā to, ka Latvijā ir augsta saslimstība ar sifilisu un tai nav tendences mazināties, kā arī to, ka daļa</w:t>
      </w:r>
      <w:r w:rsidRPr="0055024B" w:rsidR="005E180F">
        <w:rPr>
          <w:sz w:val="28"/>
          <w:szCs w:val="28"/>
        </w:rPr>
        <w:t>i</w:t>
      </w:r>
      <w:r w:rsidRPr="0055024B">
        <w:rPr>
          <w:sz w:val="28"/>
          <w:szCs w:val="28"/>
        </w:rPr>
        <w:t xml:space="preserve"> pacientu </w:t>
      </w:r>
      <w:r w:rsidRPr="0055024B" w:rsidR="005E180F">
        <w:rPr>
          <w:sz w:val="28"/>
          <w:szCs w:val="28"/>
        </w:rPr>
        <w:t xml:space="preserve">sifilisa ārstēšanai ar jaunākas paaudzes medikamentiem </w:t>
      </w:r>
      <w:r w:rsidRPr="0055024B">
        <w:rPr>
          <w:sz w:val="28"/>
          <w:szCs w:val="28"/>
        </w:rPr>
        <w:t xml:space="preserve">izmaksas </w:t>
      </w:r>
      <w:r w:rsidRPr="0055024B" w:rsidR="005E180F">
        <w:rPr>
          <w:sz w:val="28"/>
          <w:szCs w:val="28"/>
        </w:rPr>
        <w:t>atbilstošo</w:t>
      </w:r>
      <w:r w:rsidRPr="0055024B">
        <w:rPr>
          <w:sz w:val="28"/>
          <w:szCs w:val="28"/>
        </w:rPr>
        <w:t xml:space="preserve"> zāļu iegādei ir pārāk augstas, ir nepieciešams papildināt kompensējamo zāļu sarakstu ar jaunākas paaudzes zālēm sifilisa ārstēšanai.</w:t>
      </w:r>
    </w:p>
    <w:p w:rsidR="001A6B5C" w:rsidRPr="001A6B5C" w:rsidP="00FB5A3F" w14:paraId="354E90DA" w14:textId="54105D55">
      <w:pPr>
        <w:ind w:right="0"/>
        <w:rPr>
          <w:sz w:val="28"/>
          <w:szCs w:val="28"/>
        </w:rPr>
      </w:pPr>
      <w:r w:rsidRPr="00C36ACE">
        <w:rPr>
          <w:sz w:val="28"/>
          <w:szCs w:val="28"/>
        </w:rPr>
        <w:t>Pēdējo piecu gadu laikā reģistrēto gonorejas gadījumu skaits ir samazinājies par 71%. 2016.gadā visvairāk gonorejas gadījumi reģistrēti vecuma grupā no 18 – 29 gadiem (111 gadījumi, 64%). Bērniem</w:t>
      </w:r>
      <w:r w:rsidR="0009652F">
        <w:rPr>
          <w:sz w:val="28"/>
          <w:szCs w:val="28"/>
        </w:rPr>
        <w:t xml:space="preserve"> vecumā no 15 – 17 gadiem (ieskaitot)</w:t>
      </w:r>
      <w:r w:rsidRPr="00C36ACE">
        <w:rPr>
          <w:sz w:val="28"/>
          <w:szCs w:val="28"/>
        </w:rPr>
        <w:t xml:space="preserve"> reģistrēti 3 gonorejas gadījumi (1,7%).</w:t>
      </w:r>
    </w:p>
    <w:p w:rsidR="0038424A" w:rsidP="00FB5A3F" w14:paraId="4AC47B0E" w14:textId="2BAC4805">
      <w:pPr>
        <w:ind w:right="0"/>
        <w:rPr>
          <w:sz w:val="28"/>
          <w:szCs w:val="28"/>
        </w:rPr>
      </w:pPr>
      <w:r w:rsidRPr="0038424A">
        <w:rPr>
          <w:sz w:val="28"/>
          <w:szCs w:val="28"/>
        </w:rPr>
        <w:t xml:space="preserve">Saskaņā ar </w:t>
      </w:r>
      <w:r w:rsidR="007473BD">
        <w:rPr>
          <w:sz w:val="28"/>
          <w:szCs w:val="28"/>
        </w:rPr>
        <w:t>2016.</w:t>
      </w:r>
      <w:r>
        <w:rPr>
          <w:sz w:val="28"/>
          <w:szCs w:val="28"/>
        </w:rPr>
        <w:t>gada ECDC pārskatu</w:t>
      </w:r>
      <w:r>
        <w:rPr>
          <w:rStyle w:val="FootnoteReference"/>
          <w:sz w:val="28"/>
          <w:szCs w:val="28"/>
        </w:rPr>
        <w:footnoteReference w:id="32"/>
      </w:r>
      <w:r w:rsidR="004C5B39">
        <w:rPr>
          <w:sz w:val="28"/>
          <w:szCs w:val="28"/>
        </w:rPr>
        <w:t xml:space="preserve"> </w:t>
      </w:r>
      <w:r>
        <w:rPr>
          <w:sz w:val="28"/>
          <w:szCs w:val="28"/>
        </w:rPr>
        <w:t>2014.</w:t>
      </w:r>
      <w:r w:rsidRPr="0038424A">
        <w:rPr>
          <w:sz w:val="28"/>
          <w:szCs w:val="28"/>
        </w:rPr>
        <w:t>gadā Latvijā saslimstība ar gonoreju 27 ES/EEZ valstu vidū bija ceturtā visaugstākā pēc Lielbritānijas, Īrijas, Dānijas, bet nepārsniedza vidējo saslimstību ES/EEZ valstu vidū (</w:t>
      </w:r>
      <w:r w:rsidR="004C5B39">
        <w:rPr>
          <w:sz w:val="28"/>
          <w:szCs w:val="28"/>
        </w:rPr>
        <w:t>Latvijā</w:t>
      </w:r>
      <w:r w:rsidRPr="0038424A" w:rsidR="004C5B39">
        <w:rPr>
          <w:sz w:val="28"/>
          <w:szCs w:val="28"/>
        </w:rPr>
        <w:t xml:space="preserve"> </w:t>
      </w:r>
      <w:r w:rsidRPr="0038424A">
        <w:rPr>
          <w:sz w:val="28"/>
          <w:szCs w:val="28"/>
        </w:rPr>
        <w:t>18,2 pret 20 gadījumi uz 100 000 iedzīvotājiem).</w:t>
      </w:r>
      <w:r>
        <w:rPr>
          <w:sz w:val="28"/>
          <w:szCs w:val="28"/>
        </w:rPr>
        <w:t xml:space="preserve"> </w:t>
      </w:r>
    </w:p>
    <w:p w:rsidR="001A6B5C" w:rsidRPr="001A6B5C" w:rsidP="00FB5A3F" w14:paraId="0471CD2F" w14:textId="6CAD2DD7">
      <w:pPr>
        <w:ind w:right="0"/>
        <w:rPr>
          <w:sz w:val="28"/>
          <w:szCs w:val="28"/>
        </w:rPr>
      </w:pPr>
      <w:r w:rsidRPr="001A6B5C">
        <w:rPr>
          <w:sz w:val="28"/>
          <w:szCs w:val="28"/>
        </w:rPr>
        <w:t>Gonokoku rezistence ir kļuvusi par svarīgu veselības aprūpes problēmu, jo pēdējos gados</w:t>
      </w:r>
      <w:r w:rsidR="003C197D">
        <w:rPr>
          <w:sz w:val="28"/>
          <w:szCs w:val="28"/>
        </w:rPr>
        <w:t xml:space="preserve"> vairākās valstīs izveidojusies </w:t>
      </w:r>
      <w:r w:rsidRPr="001A6B5C">
        <w:rPr>
          <w:sz w:val="28"/>
          <w:szCs w:val="28"/>
        </w:rPr>
        <w:t>gonokoku rezistence un multirezistence pret vairāk</w:t>
      </w:r>
      <w:r w:rsidR="003C197D">
        <w:rPr>
          <w:sz w:val="28"/>
          <w:szCs w:val="28"/>
        </w:rPr>
        <w:t>iem antibakteriāliem</w:t>
      </w:r>
      <w:r w:rsidRPr="001A6B5C">
        <w:rPr>
          <w:sz w:val="28"/>
          <w:szCs w:val="28"/>
        </w:rPr>
        <w:t xml:space="preserve"> </w:t>
      </w:r>
      <w:r w:rsidR="003C197D">
        <w:rPr>
          <w:sz w:val="28"/>
          <w:szCs w:val="28"/>
        </w:rPr>
        <w:t>medikamentiem</w:t>
      </w:r>
      <w:r w:rsidR="00B70AC5">
        <w:rPr>
          <w:sz w:val="28"/>
          <w:szCs w:val="28"/>
        </w:rPr>
        <w:t>.</w:t>
      </w:r>
      <w:r w:rsidRPr="001A6B5C">
        <w:rPr>
          <w:sz w:val="28"/>
          <w:szCs w:val="28"/>
        </w:rPr>
        <w:t xml:space="preserve"> </w:t>
      </w:r>
      <w:r w:rsidRPr="001A6B5C">
        <w:rPr>
          <w:color w:val="000000"/>
          <w:sz w:val="28"/>
          <w:szCs w:val="28"/>
        </w:rPr>
        <w:t>Gonorejas gadījumā būtisku problēmu var radīt infekcijas neārstēšana vai nekontrolēta antibakteriālo zāļu lietošana, kas nereti izraisa neatgriezeniskas sekas uz veselību, piemēram, neauglību, kā arī negatīvi ietekmē seksuālo un reproduktīvo veselību nākotnē.</w:t>
      </w:r>
      <w:r w:rsidR="00B70AC5">
        <w:rPr>
          <w:color w:val="000000"/>
          <w:sz w:val="28"/>
          <w:szCs w:val="28"/>
        </w:rPr>
        <w:t xml:space="preserve"> Tādēļ ir svarīgi antibakteriālos līdzekļus lietot mērķtiecīgi, pirms to nozīmēšanas veicot antibakteriālās jūtības pārbaudes. Lai novērstu rezistento gonokoku formu izplatību, ir savlaicīgi jādiagnosticē rezistentos izraisītājus, kā arī jānodrošina to epidemioloģiskā uzraudzība. Kā liecina SPKC rīcībā esošie dati, šobrīd gonokoku rezistentās formas netiek diagnosticētas pietiekamā apjomā, līdz ar to arī </w:t>
      </w:r>
      <w:r w:rsidR="005D4A9C">
        <w:rPr>
          <w:color w:val="000000"/>
          <w:sz w:val="28"/>
          <w:szCs w:val="28"/>
        </w:rPr>
        <w:t xml:space="preserve">atbilstoši </w:t>
      </w:r>
      <w:r w:rsidR="00B70AC5">
        <w:rPr>
          <w:color w:val="000000"/>
          <w:sz w:val="28"/>
          <w:szCs w:val="28"/>
        </w:rPr>
        <w:t xml:space="preserve">netiek nodrošināta rezistento gonorejas formu epidemioloģiskā uzraudzība. </w:t>
      </w:r>
    </w:p>
    <w:p w:rsidR="001A6B5C" w:rsidRPr="001A6B5C" w:rsidP="00FB5A3F" w14:paraId="1CD9280B" w14:textId="4CB6FAF9">
      <w:pPr>
        <w:ind w:right="0"/>
        <w:rPr>
          <w:sz w:val="28"/>
          <w:szCs w:val="28"/>
        </w:rPr>
      </w:pPr>
      <w:r w:rsidRPr="001A6B5C">
        <w:rPr>
          <w:sz w:val="28"/>
          <w:szCs w:val="28"/>
        </w:rPr>
        <w:t>Uroģenitālā hlamidioze ir visbiežāk reģistrējamā STI pasaulē. Parasti (apmēram 70% sieviešu un 50% vīriešu) hlamidioze norit bez simptomiem</w:t>
      </w:r>
      <w:r w:rsidR="006B0319">
        <w:rPr>
          <w:sz w:val="28"/>
          <w:szCs w:val="28"/>
        </w:rPr>
        <w:t>. N</w:t>
      </w:r>
      <w:r w:rsidRPr="001A6B5C">
        <w:rPr>
          <w:sz w:val="28"/>
          <w:szCs w:val="28"/>
        </w:rPr>
        <w:t xml:space="preserve">eatklāta un neārstēta šī  infekcijas slimība bieži izraisa neauglību un ietekmē seksuāli reproduktīvo veselību gan sievietēm, gan vīriešiem, līdz ar to būtiski </w:t>
      </w:r>
      <w:r w:rsidR="006B0319">
        <w:rPr>
          <w:sz w:val="28"/>
          <w:szCs w:val="28"/>
        </w:rPr>
        <w:t>atstājot ietekmi arī uz</w:t>
      </w:r>
      <w:r w:rsidRPr="001A6B5C">
        <w:rPr>
          <w:sz w:val="28"/>
          <w:szCs w:val="28"/>
        </w:rPr>
        <w:t xml:space="preserve"> demogrāfisko situāciju. </w:t>
      </w:r>
    </w:p>
    <w:p w:rsidR="001A6B5C" w:rsidRPr="001A6B5C" w:rsidP="00FB5A3F" w14:paraId="51E1E8AA" w14:textId="601037CB">
      <w:pPr>
        <w:ind w:right="0"/>
        <w:rPr>
          <w:color w:val="000000"/>
          <w:sz w:val="28"/>
          <w:szCs w:val="28"/>
        </w:rPr>
      </w:pPr>
      <w:r w:rsidRPr="0086223F">
        <w:rPr>
          <w:sz w:val="28"/>
          <w:szCs w:val="28"/>
        </w:rPr>
        <w:t>Uroģenitāla hlamidioze ir cilvēku reproduktīvā vecuma infekcija: 64% reģistrēto gadījumu to diagnosticē sievietēm un vīriešiem vecumā no 18 līdz 29 gadiem. Sakarā ar to, ka hlamīdiju laboratorisko izmeklēšanu veic tikai riska grupas grūtniecēm,</w:t>
      </w:r>
      <w:r>
        <w:rPr>
          <w:sz w:val="28"/>
          <w:szCs w:val="28"/>
          <w:vertAlign w:val="superscript"/>
        </w:rPr>
        <w:footnoteReference w:id="33"/>
      </w:r>
      <w:r w:rsidRPr="0086223F">
        <w:rPr>
          <w:sz w:val="28"/>
          <w:szCs w:val="28"/>
        </w:rPr>
        <w:t xml:space="preserve"> oficiālā uroģenitālās hlamidiozes prevalence Latvijā ir ievērojami zemāka nekā citās Eiropas reģiona valstīs. Piemēram, 2013.gadā Islandē reģistrēti 677,0 hlamidiozes gadījumi uz 100 000 iedzīvotājiem,  Dānijā – 461,2; Norvēģijā – 440,5; Lielbritānij</w:t>
      </w:r>
      <w:r>
        <w:rPr>
          <w:sz w:val="28"/>
          <w:szCs w:val="28"/>
        </w:rPr>
        <w:t>ā</w:t>
      </w:r>
      <w:r w:rsidRPr="0086223F">
        <w:rPr>
          <w:sz w:val="28"/>
          <w:szCs w:val="28"/>
        </w:rPr>
        <w:t xml:space="preserve"> – 369,3  un Zviedrijā 365,3 gadījumi uz 100 000 iedzīvotājiem. Saskaņā ar ECDC ziņojumu, 2013.gadā Latvijā saslimstība ar hlamidiozi bija 1,8 reizes zemāka nekā vidējā ES/EEZ valstu vidū (attiecīgi 100,8 un 181,7 gadījumi uz 100 000 iedzīvotājiem).</w:t>
      </w:r>
    </w:p>
    <w:p w:rsidR="001A6B5C" w:rsidRPr="001A6B5C" w:rsidP="00FB5A3F" w14:paraId="62A7A436" w14:textId="4FA9A6C1">
      <w:pPr>
        <w:tabs>
          <w:tab w:val="left" w:pos="9356"/>
        </w:tabs>
        <w:ind w:right="0"/>
        <w:rPr>
          <w:sz w:val="28"/>
          <w:szCs w:val="28"/>
        </w:rPr>
      </w:pPr>
      <w:r w:rsidRPr="001A6B5C">
        <w:rPr>
          <w:sz w:val="28"/>
          <w:szCs w:val="28"/>
        </w:rPr>
        <w:t xml:space="preserve">Latvijā uroģenitālās hlamidiozes izplatība ir nepietiekami apzināta (nediagnosticēta), uz ko norāda fakts, ka saslimstības rādītājs ir ievērojami zemāks nekā citās ES/EEZ valstīs. Latvijā hlamīdiju noteikšanu veic tikai </w:t>
      </w:r>
      <w:r w:rsidRPr="001A6B5C">
        <w:rPr>
          <w:sz w:val="28"/>
          <w:szCs w:val="28"/>
        </w:rPr>
        <w:t xml:space="preserve">noteiktām riska grupas grūtniecēm, bet nav nodrošināts hlamidiozes skrīnings jauniešu vidū (līdz 25 gadu vecumam), lai atklātu hlamidiozes bezsimptomu formas, veiktu savlaicīgu ārstēšanu un </w:t>
      </w:r>
      <w:r w:rsidR="00BC7A70">
        <w:rPr>
          <w:sz w:val="28"/>
          <w:szCs w:val="28"/>
        </w:rPr>
        <w:t>sa</w:t>
      </w:r>
      <w:r w:rsidRPr="001A6B5C">
        <w:rPr>
          <w:sz w:val="28"/>
          <w:szCs w:val="28"/>
        </w:rPr>
        <w:t>mazinātu tās negatīvo ietekmi uz reproduktīvo veselību.</w:t>
      </w:r>
    </w:p>
    <w:p w:rsidR="0062208E" w:rsidRPr="00E221CB" w:rsidP="00FB5A3F" w14:paraId="02F61EC8" w14:textId="77777777">
      <w:pPr>
        <w:ind w:right="0"/>
        <w:rPr>
          <w:sz w:val="28"/>
          <w:szCs w:val="28"/>
        </w:rPr>
      </w:pPr>
      <w:r w:rsidRPr="00E221CB">
        <w:rPr>
          <w:sz w:val="28"/>
          <w:szCs w:val="28"/>
        </w:rPr>
        <w:t xml:space="preserve">Kopš 2008.gada Latvijā STI reģistrācija ievērojami uzlabojusies, jo ieviesta arī  laboratoriju ziņošana par STI gadījumiem. </w:t>
      </w:r>
    </w:p>
    <w:p w:rsidR="0062208E" w:rsidRPr="00E221CB" w:rsidP="00F24AC9" w14:paraId="37077D9A" w14:textId="77777777">
      <w:pPr>
        <w:ind w:right="0"/>
        <w:rPr>
          <w:sz w:val="28"/>
          <w:szCs w:val="28"/>
        </w:rPr>
      </w:pPr>
      <w:r w:rsidRPr="00E221CB">
        <w:rPr>
          <w:sz w:val="28"/>
          <w:szCs w:val="28"/>
        </w:rPr>
        <w:t>STI diagnostiku un ārstēšanu apgrūtina fakts, ka nav vienotas taktikas STI pacientu kontaktpersonu iesaistīšanai ārstniecības procesā (informēšana par iespējamu inficēšanos, medicīniskā novērošana, laboratoriskā pārbaude un ārstēšana).</w:t>
      </w:r>
    </w:p>
    <w:p w:rsidR="0062208E" w:rsidRPr="00E221CB" w:rsidP="00F24AC9" w14:paraId="356A5776" w14:textId="0C475B5C">
      <w:pPr>
        <w:tabs>
          <w:tab w:val="left" w:pos="9214"/>
        </w:tabs>
        <w:ind w:right="0" w:firstLine="709"/>
        <w:rPr>
          <w:sz w:val="28"/>
          <w:szCs w:val="28"/>
        </w:rPr>
      </w:pPr>
      <w:r w:rsidRPr="00E221CB">
        <w:rPr>
          <w:rStyle w:val="a"/>
          <w:sz w:val="28"/>
          <w:szCs w:val="28"/>
        </w:rPr>
        <w:t xml:space="preserve">Kā liecina </w:t>
      </w:r>
      <w:r w:rsidR="008204D7">
        <w:rPr>
          <w:sz w:val="28"/>
          <w:szCs w:val="28"/>
        </w:rPr>
        <w:t>PZ</w:t>
      </w:r>
      <w:r w:rsidRPr="00E221CB">
        <w:rPr>
          <w:sz w:val="28"/>
          <w:szCs w:val="28"/>
        </w:rPr>
        <w:t xml:space="preserve"> veiktais pētījums </w:t>
      </w:r>
      <w:r w:rsidR="00E12647">
        <w:rPr>
          <w:sz w:val="28"/>
          <w:szCs w:val="28"/>
        </w:rPr>
        <w:t>“</w:t>
      </w:r>
      <w:r w:rsidRPr="00E221CB">
        <w:rPr>
          <w:sz w:val="28"/>
          <w:szCs w:val="28"/>
        </w:rPr>
        <w:t>Latvijas iedzīvotāju reproduktīvā veselība. Pārskats par situāciju 2003.-2011.</w:t>
      </w:r>
      <w:r w:rsidR="00E12647">
        <w:rPr>
          <w:sz w:val="28"/>
          <w:szCs w:val="28"/>
        </w:rPr>
        <w:t>”</w:t>
      </w:r>
      <w:r w:rsidRPr="00E221CB">
        <w:rPr>
          <w:sz w:val="28"/>
          <w:szCs w:val="28"/>
        </w:rPr>
        <w:t>, pēdējos gados pieaug STI riska periods cilvēka reproduktīvās dzīves laikā. Jaunieši plāno ģimeni un bērnus vēlākā laika posmā, bet uzsāk dzimumattiecības agrākā vecumā, tāpēc paildzinās pirmslaulību jeb attiecību izmēģinājuma periods, neveidojot pastāvīgas partnerattiecības un</w:t>
      </w:r>
      <w:r w:rsidR="00A208A5">
        <w:rPr>
          <w:sz w:val="28"/>
          <w:szCs w:val="28"/>
        </w:rPr>
        <w:t xml:space="preserve"> </w:t>
      </w:r>
      <w:r w:rsidRPr="00E221CB" w:rsidR="00775D61">
        <w:rPr>
          <w:sz w:val="28"/>
          <w:szCs w:val="28"/>
        </w:rPr>
        <w:t>biežā</w:t>
      </w:r>
      <w:r w:rsidR="00775D61">
        <w:rPr>
          <w:sz w:val="28"/>
          <w:szCs w:val="28"/>
        </w:rPr>
        <w:t>k</w:t>
      </w:r>
      <w:r w:rsidRPr="00E221CB" w:rsidR="00775D61">
        <w:rPr>
          <w:sz w:val="28"/>
          <w:szCs w:val="28"/>
        </w:rPr>
        <w:t xml:space="preserve"> </w:t>
      </w:r>
      <w:r w:rsidRPr="00E221CB">
        <w:rPr>
          <w:sz w:val="28"/>
          <w:szCs w:val="28"/>
        </w:rPr>
        <w:t xml:space="preserve">mainot </w:t>
      </w:r>
      <w:r w:rsidR="00E36974">
        <w:rPr>
          <w:sz w:val="28"/>
          <w:szCs w:val="28"/>
        </w:rPr>
        <w:t>partnerus. Aktuālāka</w:t>
      </w:r>
      <w:r w:rsidRPr="00E221CB">
        <w:rPr>
          <w:sz w:val="28"/>
          <w:szCs w:val="28"/>
        </w:rPr>
        <w:t xml:space="preserve"> </w:t>
      </w:r>
      <w:r w:rsidR="00E36974">
        <w:rPr>
          <w:sz w:val="28"/>
          <w:szCs w:val="28"/>
        </w:rPr>
        <w:t>kļūst</w:t>
      </w:r>
      <w:r w:rsidRPr="00E221CB" w:rsidR="00E36974">
        <w:rPr>
          <w:sz w:val="28"/>
          <w:szCs w:val="28"/>
        </w:rPr>
        <w:t xml:space="preserve"> </w:t>
      </w:r>
      <w:r w:rsidR="00E36974">
        <w:rPr>
          <w:sz w:val="28"/>
          <w:szCs w:val="28"/>
        </w:rPr>
        <w:t xml:space="preserve">nepieciešamība par </w:t>
      </w:r>
      <w:r w:rsidRPr="00E221CB">
        <w:rPr>
          <w:sz w:val="28"/>
          <w:szCs w:val="28"/>
        </w:rPr>
        <w:t>kontrace</w:t>
      </w:r>
      <w:r w:rsidR="00E36974">
        <w:rPr>
          <w:sz w:val="28"/>
          <w:szCs w:val="28"/>
        </w:rPr>
        <w:t>pcijas (prezervatīvu) pieejamību</w:t>
      </w:r>
      <w:r w:rsidRPr="00E221CB">
        <w:rPr>
          <w:sz w:val="28"/>
          <w:szCs w:val="28"/>
        </w:rPr>
        <w:t xml:space="preserve"> un izsargāšan</w:t>
      </w:r>
      <w:r w:rsidR="00E36974">
        <w:rPr>
          <w:sz w:val="28"/>
          <w:szCs w:val="28"/>
        </w:rPr>
        <w:t>o</w:t>
      </w:r>
      <w:r w:rsidRPr="00E221CB">
        <w:rPr>
          <w:sz w:val="28"/>
          <w:szCs w:val="28"/>
        </w:rPr>
        <w:t>s no STI plašākam iedzīvotāju lokam.</w:t>
      </w:r>
    </w:p>
    <w:p w:rsidR="00A208A5" w:rsidRPr="00E221CB" w:rsidP="00A208A5" w14:paraId="5D5A2B01" w14:textId="765918A3">
      <w:pPr>
        <w:tabs>
          <w:tab w:val="left" w:pos="9214"/>
        </w:tabs>
        <w:ind w:right="0" w:firstLine="709"/>
        <w:rPr>
          <w:sz w:val="28"/>
          <w:szCs w:val="28"/>
        </w:rPr>
      </w:pPr>
      <w:r w:rsidRPr="00E221CB">
        <w:rPr>
          <w:sz w:val="28"/>
          <w:szCs w:val="28"/>
        </w:rPr>
        <w:t>Ņemot vērā minēto, ļoti liela nozīme ir sabiedrības un īpaši jauniešu regulārai iz</w:t>
      </w:r>
      <w:r>
        <w:rPr>
          <w:sz w:val="28"/>
          <w:szCs w:val="28"/>
        </w:rPr>
        <w:t>glītošanai par šiem jautājumi</w:t>
      </w:r>
      <w:r w:rsidR="00004C92">
        <w:rPr>
          <w:sz w:val="28"/>
          <w:szCs w:val="28"/>
        </w:rPr>
        <w:t>em, kā arī izglītošanai par HIV</w:t>
      </w:r>
      <w:r>
        <w:rPr>
          <w:sz w:val="28"/>
          <w:szCs w:val="28"/>
        </w:rPr>
        <w:t xml:space="preserve"> inficēšanās riskiem un to profilaksi. Lai veicinātu skolēnu zināšanas par šiem jautājumiem, ir jāuzlabo arī skolotāju iemaņas skolēnu izglītošanai par seksuālo un reproduktīvo veselību.</w:t>
      </w:r>
    </w:p>
    <w:p w:rsidR="0062208E" w:rsidRPr="00A86992" w:rsidP="00A86992" w14:paraId="59484700" w14:textId="5AF54197">
      <w:pPr>
        <w:ind w:right="0" w:firstLine="0"/>
        <w:rPr>
          <w:sz w:val="28"/>
          <w:szCs w:val="28"/>
        </w:rPr>
      </w:pPr>
    </w:p>
    <w:p w:rsidR="0062208E" w:rsidRPr="00E47198" w:rsidP="00E47198" w14:paraId="44D8C3C9" w14:textId="77777777">
      <w:pPr>
        <w:pStyle w:val="Heading2"/>
      </w:pPr>
      <w:bookmarkStart w:id="59" w:name="_Toc453148982"/>
      <w:bookmarkStart w:id="60" w:name="_Toc453149050"/>
      <w:bookmarkStart w:id="61" w:name="_Toc481049527"/>
      <w:bookmarkStart w:id="62" w:name="_Toc256000011"/>
      <w:bookmarkStart w:id="63" w:name="_Toc256000055"/>
      <w:r w:rsidRPr="00E47198">
        <w:t>Identificētās problēmas</w:t>
      </w:r>
      <w:bookmarkEnd w:id="63"/>
      <w:bookmarkEnd w:id="62"/>
      <w:bookmarkEnd w:id="59"/>
      <w:bookmarkEnd w:id="60"/>
      <w:bookmarkEnd w:id="61"/>
    </w:p>
    <w:p w:rsidR="000D1BE1" w:rsidRPr="00E221CB" w:rsidP="002B7B5B" w14:paraId="4ADBC85E" w14:textId="5DE80817">
      <w:pPr>
        <w:pStyle w:val="ListParagraph"/>
        <w:numPr>
          <w:ilvl w:val="0"/>
          <w:numId w:val="5"/>
        </w:numPr>
        <w:ind w:left="425" w:right="0" w:hanging="425"/>
        <w:contextualSpacing w:val="0"/>
        <w:rPr>
          <w:sz w:val="28"/>
          <w:szCs w:val="28"/>
        </w:rPr>
      </w:pPr>
      <w:r w:rsidRPr="00E221CB">
        <w:rPr>
          <w:sz w:val="28"/>
          <w:szCs w:val="28"/>
        </w:rPr>
        <w:t>Latvijā saslimstība ar sifilisu pārsniedza vidējo saslimstību  ES/EEZ valstīs.</w:t>
      </w:r>
    </w:p>
    <w:p w:rsidR="00D82EE1" w:rsidRPr="00D82EE1" w:rsidP="002B7B5B" w14:paraId="1691C7B1" w14:textId="6C249342">
      <w:pPr>
        <w:pStyle w:val="ListParagraph"/>
        <w:numPr>
          <w:ilvl w:val="0"/>
          <w:numId w:val="5"/>
        </w:numPr>
        <w:ind w:left="425" w:right="0" w:hanging="425"/>
        <w:rPr>
          <w:sz w:val="28"/>
          <w:szCs w:val="28"/>
        </w:rPr>
      </w:pPr>
      <w:r w:rsidRPr="00D82EE1">
        <w:rPr>
          <w:sz w:val="28"/>
          <w:szCs w:val="28"/>
        </w:rPr>
        <w:t xml:space="preserve">Zema uroģenitālās hlamidiozes diagnostika salīdzinājumā ar citām ES valstīm. </w:t>
      </w:r>
    </w:p>
    <w:p w:rsidR="000D1BE1" w:rsidRPr="00E221CB" w:rsidP="002B7B5B" w14:paraId="5F60D6B2" w14:textId="77777777">
      <w:pPr>
        <w:pStyle w:val="ListParagraph"/>
        <w:numPr>
          <w:ilvl w:val="0"/>
          <w:numId w:val="5"/>
        </w:numPr>
        <w:ind w:left="425" w:right="0" w:hanging="425"/>
        <w:contextualSpacing w:val="0"/>
        <w:rPr>
          <w:sz w:val="28"/>
          <w:szCs w:val="28"/>
        </w:rPr>
      </w:pPr>
      <w:r w:rsidRPr="00E221CB">
        <w:rPr>
          <w:sz w:val="28"/>
          <w:szCs w:val="28"/>
        </w:rPr>
        <w:t>Nav nodrošināts pietiekamā apjomā gonokoku multirezistences monitorings.</w:t>
      </w:r>
    </w:p>
    <w:p w:rsidR="000D1BE1" w:rsidP="002B7B5B" w14:paraId="615D3AEC" w14:textId="3EBDB52C">
      <w:pPr>
        <w:pStyle w:val="ListParagraph"/>
        <w:numPr>
          <w:ilvl w:val="0"/>
          <w:numId w:val="5"/>
        </w:numPr>
        <w:ind w:left="425" w:right="0" w:hanging="425"/>
        <w:contextualSpacing w:val="0"/>
        <w:rPr>
          <w:sz w:val="28"/>
          <w:szCs w:val="28"/>
        </w:rPr>
      </w:pPr>
      <w:r w:rsidRPr="00E221CB">
        <w:rPr>
          <w:sz w:val="28"/>
          <w:szCs w:val="28"/>
        </w:rPr>
        <w:t>Nav nodrošināta pietiekami efektīga STI pacientu kontaktpersonu iesaistīšana ārstniecības procesā (informēšana par iespējamu inficēšanos, medicīniskā novērošana, laboratoriskā pārbaude un ārstēšana).</w:t>
      </w:r>
    </w:p>
    <w:p w:rsidR="008F5146" w:rsidP="002B7B5B" w14:paraId="458A24E3" w14:textId="2095C56F">
      <w:pPr>
        <w:pStyle w:val="ListParagraph"/>
        <w:numPr>
          <w:ilvl w:val="0"/>
          <w:numId w:val="5"/>
        </w:numPr>
        <w:ind w:left="425" w:right="0" w:hanging="425"/>
        <w:contextualSpacing w:val="0"/>
        <w:rPr>
          <w:sz w:val="28"/>
          <w:szCs w:val="28"/>
        </w:rPr>
      </w:pPr>
      <w:r w:rsidRPr="00E221CB">
        <w:rPr>
          <w:sz w:val="28"/>
          <w:szCs w:val="28"/>
        </w:rPr>
        <w:t xml:space="preserve">Nepietiekamas iedzīvotāju, tai skaitā pusaudžu un jauniešu zināšanas par STI profilakses </w:t>
      </w:r>
      <w:r>
        <w:rPr>
          <w:sz w:val="28"/>
          <w:szCs w:val="28"/>
        </w:rPr>
        <w:t>jautājumiem, kam viens no cēloņiem ir arī nepietiekamās pedagogu iemaņas skolēnu izglītošanai par HIV infekciju, STI izplatību un profilaksi.</w:t>
      </w:r>
    </w:p>
    <w:p w:rsidR="007975DB" w:rsidRPr="007975DB" w:rsidP="002B7B5B" w14:paraId="2CC402F9" w14:textId="3A9AECC1">
      <w:pPr>
        <w:pStyle w:val="ListParagraph"/>
        <w:numPr>
          <w:ilvl w:val="0"/>
          <w:numId w:val="5"/>
        </w:numPr>
        <w:ind w:right="0"/>
        <w:rPr>
          <w:sz w:val="28"/>
          <w:szCs w:val="28"/>
        </w:rPr>
      </w:pPr>
      <w:r w:rsidRPr="007975DB">
        <w:rPr>
          <w:sz w:val="28"/>
          <w:szCs w:val="28"/>
        </w:rPr>
        <w:t xml:space="preserve">Netiek nodrošināta pietiekamā apjomā sifilisa ārstēšanai nepieciešamo zāļu pieejamība. </w:t>
      </w:r>
    </w:p>
    <w:p w:rsidR="00CD3203" w:rsidRPr="00CD3203" w:rsidP="002B7B5B" w14:paraId="18E5B9CB" w14:textId="6A9D74D1">
      <w:pPr>
        <w:pStyle w:val="ListParagraph"/>
        <w:numPr>
          <w:ilvl w:val="0"/>
          <w:numId w:val="5"/>
        </w:numPr>
        <w:ind w:left="425" w:right="0" w:hanging="425"/>
        <w:rPr>
          <w:sz w:val="28"/>
          <w:szCs w:val="28"/>
        </w:rPr>
      </w:pPr>
      <w:r w:rsidRPr="00D82EE1">
        <w:rPr>
          <w:sz w:val="28"/>
          <w:szCs w:val="28"/>
        </w:rPr>
        <w:t>Latvijā nav nodrošināts hlamidiozes skrīnings jauniešu vidū (līdz 25 gadu vecumam), lai atklātu hlamidiozes bezsimptomu formas, veiktu savlaicīgu ārstēšanu un mazinātu infekcijas negatīvo ietekmē uz reproduktīvo veselību.</w:t>
      </w:r>
    </w:p>
    <w:p w:rsidR="0062208E" w:rsidRPr="00E221CB" w:rsidP="00F24AC9" w14:paraId="25429CE9" w14:textId="77777777">
      <w:pPr>
        <w:pStyle w:val="ListParagraph"/>
        <w:ind w:left="426" w:right="0" w:hanging="426"/>
        <w:contextualSpacing w:val="0"/>
        <w:rPr>
          <w:sz w:val="28"/>
          <w:szCs w:val="28"/>
        </w:rPr>
      </w:pPr>
    </w:p>
    <w:p w:rsidR="0062208E" w:rsidRPr="00E221CB" w:rsidP="00E47198" w14:paraId="078A53B7" w14:textId="02ECE5E4">
      <w:pPr>
        <w:pStyle w:val="Heading2"/>
      </w:pPr>
      <w:bookmarkStart w:id="64" w:name="_Toc376894719"/>
      <w:bookmarkStart w:id="65" w:name="_Toc376896116"/>
      <w:bookmarkStart w:id="66" w:name="_Toc376898227"/>
      <w:bookmarkStart w:id="67" w:name="_Toc437858829"/>
      <w:bookmarkStart w:id="68" w:name="_Toc453148983"/>
      <w:bookmarkStart w:id="69" w:name="_Toc453149051"/>
      <w:bookmarkStart w:id="70" w:name="_Toc481049528"/>
      <w:bookmarkStart w:id="71" w:name="_Toc256000012"/>
      <w:bookmarkStart w:id="72" w:name="_Toc256000056"/>
      <w:r>
        <w:t>2</w:t>
      </w:r>
      <w:r w:rsidRPr="00E221CB">
        <w:t xml:space="preserve">.4. HIV infekcijas, STI, </w:t>
      </w:r>
      <w:r w:rsidR="00931FD1">
        <w:t>VHB un VHC</w:t>
      </w:r>
      <w:r w:rsidRPr="00E221CB">
        <w:t xml:space="preserve"> riska grupas</w:t>
      </w:r>
      <w:bookmarkEnd w:id="72"/>
      <w:bookmarkEnd w:id="71"/>
      <w:bookmarkEnd w:id="64"/>
      <w:bookmarkEnd w:id="65"/>
      <w:bookmarkEnd w:id="66"/>
      <w:bookmarkEnd w:id="67"/>
      <w:bookmarkEnd w:id="68"/>
      <w:bookmarkEnd w:id="69"/>
      <w:bookmarkEnd w:id="70"/>
    </w:p>
    <w:p w:rsidR="00806303" w:rsidP="00E47198" w14:paraId="48131193" w14:textId="204064BB">
      <w:pPr>
        <w:pStyle w:val="Heading2"/>
      </w:pPr>
      <w:bookmarkStart w:id="73" w:name="_Toc437858830"/>
      <w:bookmarkStart w:id="74" w:name="_Toc453148984"/>
      <w:bookmarkStart w:id="75" w:name="_Toc453149052"/>
      <w:bookmarkStart w:id="76" w:name="_Toc481049529"/>
      <w:bookmarkStart w:id="77" w:name="_Toc256000013"/>
      <w:bookmarkStart w:id="78" w:name="_Toc256000057"/>
      <w:r>
        <w:t>2</w:t>
      </w:r>
      <w:r w:rsidRPr="00E221CB" w:rsidR="0062208E">
        <w:t xml:space="preserve">.4.1. </w:t>
      </w:r>
      <w:bookmarkEnd w:id="73"/>
      <w:bookmarkEnd w:id="74"/>
      <w:bookmarkEnd w:id="75"/>
      <w:r>
        <w:t>Vertikālā transmisija</w:t>
      </w:r>
      <w:bookmarkEnd w:id="78"/>
      <w:bookmarkEnd w:id="77"/>
      <w:bookmarkEnd w:id="76"/>
    </w:p>
    <w:p w:rsidR="00806303" w:rsidP="00F528B4" w14:paraId="61651BB8" w14:textId="56599662">
      <w:pPr>
        <w:ind w:right="0"/>
        <w:rPr>
          <w:sz w:val="28"/>
          <w:szCs w:val="28"/>
        </w:rPr>
      </w:pPr>
      <w:r>
        <w:rPr>
          <w:sz w:val="28"/>
          <w:szCs w:val="28"/>
        </w:rPr>
        <w:t>Lai sasniegtu ANO ilgtspējīgas attīstības mērķi, samazināt bērnu līdz 5 gadu vecumam mirstību, kā arī līdz 2030</w:t>
      </w:r>
      <w:r w:rsidR="00BF0E1A">
        <w:rPr>
          <w:sz w:val="28"/>
          <w:szCs w:val="28"/>
        </w:rPr>
        <w:t>.</w:t>
      </w:r>
      <w:r>
        <w:rPr>
          <w:sz w:val="28"/>
          <w:szCs w:val="28"/>
        </w:rPr>
        <w:t>gadam likvidēt HIV un citu infekcijas slimību epidēmiju, PVO ir uzsākusi pasākumus HIV un sifilisa vertikālās infekcijas izskaušanai.  Nodrošinot efektīvu HIV un sifilisa vertikālās transmisijas profilaksi šo mērķi var sasniegt tuvāko gadu laikā.</w:t>
      </w:r>
    </w:p>
    <w:p w:rsidR="00806303" w:rsidP="00F528B4" w14:paraId="3401F5ED" w14:textId="581CEE09">
      <w:pPr>
        <w:ind w:right="0"/>
        <w:rPr>
          <w:sz w:val="28"/>
          <w:szCs w:val="28"/>
        </w:rPr>
      </w:pPr>
      <w:r w:rsidRPr="00806303">
        <w:rPr>
          <w:sz w:val="28"/>
          <w:szCs w:val="28"/>
        </w:rPr>
        <w:t>Saskaņā ar pieejamo informāciju HIV infekcijas vertikālās transmisijas gadījumu skaits Latvijā vēl arvien ir sabiedrības veselības problēma. 2012.gadā diagnosticēti 7 jaundzimušo HIV infekcijas gadījumi, 2013.gadā jau  – 10, bet 2014.gadā – 4, 2015.gadā – 3, 2016.gadā – 6.</w:t>
      </w:r>
      <w:r>
        <w:rPr>
          <w:sz w:val="28"/>
          <w:szCs w:val="28"/>
          <w:vertAlign w:val="superscript"/>
        </w:rPr>
        <w:footnoteReference w:id="34"/>
      </w:r>
      <w:r w:rsidRPr="00806303">
        <w:rPr>
          <w:sz w:val="28"/>
          <w:szCs w:val="28"/>
        </w:rPr>
        <w:t xml:space="preserve">  Parasti šie inficēšanās gadījumi ir saistīti ar to, ka daļa inficēto grūtnieču nesadarbojas ar RAKUS speciālistiem, kā rezultātā nesaņem vai saņem nepilnīgu specifisko terapiju, kas palielina risku vertikālai transmisijai. 2013.gadā HIV inficētām sievietēm piedzima 74 bērni, bet no tām tikai 30 bērnu mātes grūtniecības laikā saņēma pilnvērtīgu nepieciešamo specifisko terapiju. 15 sievietes šo terapiju nebija saņēmušas vispār. Lai veicinātu grūtnieču līdzestību ārstniecības procesam, ir nepieciešams uzlabot sadarbību starp ārstniecības personām, kas nodrošina grūtnieču aprūpi, un infektologiem, lai nodrošinātu efektīvu pirms un pēc HIV testa grūtnieču konsultēšanu, veicinot viņu iesaistīšanos ārstēšanā.</w:t>
      </w:r>
    </w:p>
    <w:p w:rsidR="00E80290" w:rsidRPr="00E80290" w:rsidP="00E80290" w14:paraId="3C71DDD0" w14:textId="0EA9159F">
      <w:pPr>
        <w:ind w:right="0"/>
        <w:rPr>
          <w:sz w:val="28"/>
          <w:szCs w:val="28"/>
        </w:rPr>
      </w:pPr>
      <w:r w:rsidRPr="00E80290">
        <w:rPr>
          <w:sz w:val="28"/>
          <w:szCs w:val="28"/>
        </w:rPr>
        <w:t xml:space="preserve">Ja māte ir HIV inficēta, bērns var tik inficēts arī ar mātes pienu, tādēļ ir nepieciešams mātes pienu aizstāt ar </w:t>
      </w:r>
      <w:r w:rsidR="00DF0C3D">
        <w:rPr>
          <w:sz w:val="28"/>
          <w:szCs w:val="28"/>
        </w:rPr>
        <w:t xml:space="preserve">mākslīgā </w:t>
      </w:r>
      <w:r w:rsidRPr="00E80290">
        <w:rPr>
          <w:sz w:val="28"/>
          <w:szCs w:val="28"/>
        </w:rPr>
        <w:t>piena maisījumiem. Ņemot vērā to, ka daļa HIV inficēto jauno māmiņu ir pakļautas sociālajam riskam, mākslīg</w:t>
      </w:r>
      <w:r w:rsidR="00C80201">
        <w:rPr>
          <w:sz w:val="28"/>
          <w:szCs w:val="28"/>
        </w:rPr>
        <w:t>ā</w:t>
      </w:r>
      <w:r w:rsidRPr="00E80290">
        <w:rPr>
          <w:sz w:val="28"/>
          <w:szCs w:val="28"/>
        </w:rPr>
        <w:t xml:space="preserve"> piena maisījumu nodrošināšana no valsts budžeta līdzekļiem ir atbalsts profilakses nodrošināšanai, gan arī līdzeklis māmiņu motivēšanai aktīvāk iesaistīties HIV profilakses pasākum</w:t>
      </w:r>
      <w:r w:rsidR="00C80201">
        <w:rPr>
          <w:sz w:val="28"/>
          <w:szCs w:val="28"/>
        </w:rPr>
        <w:t>o</w:t>
      </w:r>
      <w:r w:rsidRPr="00E80290">
        <w:rPr>
          <w:sz w:val="28"/>
          <w:szCs w:val="28"/>
        </w:rPr>
        <w:t xml:space="preserve">s un bērna veselības aprūpē. No 2017.gada </w:t>
      </w:r>
      <w:r w:rsidR="00DF0C3D">
        <w:rPr>
          <w:sz w:val="28"/>
          <w:szCs w:val="28"/>
        </w:rPr>
        <w:t xml:space="preserve">mākslīgā piena </w:t>
      </w:r>
      <w:r w:rsidRPr="00E80290">
        <w:rPr>
          <w:sz w:val="28"/>
          <w:szCs w:val="28"/>
        </w:rPr>
        <w:t>maisījumi tiek nodrošināti bērniem, kas dzimuši HIV inficētām grūtniecēm. Ir svarīgi nodrošināt šī pasākuma ilgtspēju un nepārtrauktību.</w:t>
      </w:r>
    </w:p>
    <w:p w:rsidR="00E80290" w:rsidP="00230896" w14:paraId="68E4A4FC" w14:textId="7D5127D3">
      <w:pPr>
        <w:ind w:right="0"/>
        <w:rPr>
          <w:sz w:val="28"/>
          <w:szCs w:val="28"/>
        </w:rPr>
      </w:pPr>
      <w:r w:rsidRPr="00734030">
        <w:rPr>
          <w:sz w:val="28"/>
          <w:szCs w:val="28"/>
        </w:rPr>
        <w:t>Sifiliss var negatīvi ietekmēt demogrāfisko situāciju, jo sievietei, kura slimo ar sifilisu, grūtniecība var beigties ar spontāno abortu, nedzīvi dzimušu bērnu</w:t>
      </w:r>
      <w:r w:rsidRPr="00734030">
        <w:rPr>
          <w:b/>
          <w:sz w:val="28"/>
          <w:szCs w:val="28"/>
        </w:rPr>
        <w:t xml:space="preserve">, </w:t>
      </w:r>
      <w:r w:rsidRPr="00734030">
        <w:rPr>
          <w:sz w:val="28"/>
          <w:szCs w:val="28"/>
        </w:rPr>
        <w:t>priekšlaicīgām dzemdībām vai bērna piedzimšanu ar iedzimtām patoloģijām.</w:t>
      </w:r>
      <w:r>
        <w:rPr>
          <w:rFonts w:eastAsiaTheme="majorEastAsia"/>
          <w:sz w:val="28"/>
          <w:szCs w:val="28"/>
          <w:vertAlign w:val="superscript"/>
        </w:rPr>
        <w:footnoteReference w:id="35"/>
      </w:r>
      <w:r w:rsidRPr="00734030">
        <w:rPr>
          <w:sz w:val="28"/>
          <w:szCs w:val="28"/>
        </w:rPr>
        <w:t xml:space="preserve"> Gandrīz katru gadu Latvijā reģistrē vienu vai divus iedzimta sifilisa gadījumus, kas neatbilst  </w:t>
      </w:r>
      <w:r w:rsidRPr="00734030">
        <w:rPr>
          <w:color w:val="000000"/>
          <w:sz w:val="28"/>
          <w:szCs w:val="28"/>
        </w:rPr>
        <w:t>PVO uzskatam samazināt bēr</w:t>
      </w:r>
      <w:r w:rsidR="00D773A7">
        <w:rPr>
          <w:color w:val="000000"/>
          <w:sz w:val="28"/>
          <w:szCs w:val="28"/>
        </w:rPr>
        <w:t xml:space="preserve">nu mirstību pasaulē un sasniegt </w:t>
      </w:r>
      <w:r w:rsidRPr="00734030">
        <w:rPr>
          <w:color w:val="000000"/>
          <w:sz w:val="28"/>
          <w:szCs w:val="28"/>
        </w:rPr>
        <w:t>Tūkstošgades attīstības ceturto mērķi</w:t>
      </w:r>
      <w:r w:rsidR="00D773A7">
        <w:rPr>
          <w:color w:val="000000"/>
          <w:sz w:val="28"/>
          <w:szCs w:val="28"/>
        </w:rPr>
        <w:t>. Tāpēc</w:t>
      </w:r>
      <w:r w:rsidRPr="00734030">
        <w:rPr>
          <w:color w:val="000000"/>
          <w:sz w:val="28"/>
          <w:szCs w:val="28"/>
        </w:rPr>
        <w:t xml:space="preserve"> ir nepieciešams panākt iedzimta sifilisa elimināciju.</w:t>
      </w:r>
      <w:r>
        <w:rPr>
          <w:rFonts w:eastAsiaTheme="majorEastAsia"/>
          <w:color w:val="000000"/>
          <w:sz w:val="28"/>
          <w:szCs w:val="28"/>
          <w:vertAlign w:val="superscript"/>
        </w:rPr>
        <w:footnoteReference w:id="36"/>
      </w:r>
      <w:r w:rsidRPr="00734030">
        <w:rPr>
          <w:color w:val="000000"/>
          <w:sz w:val="28"/>
          <w:szCs w:val="28"/>
        </w:rPr>
        <w:t xml:space="preserve"> </w:t>
      </w:r>
      <w:r w:rsidRPr="00734030">
        <w:rPr>
          <w:sz w:val="28"/>
          <w:szCs w:val="28"/>
        </w:rPr>
        <w:t xml:space="preserve">Kā problēmu agrīnai sifilisa diagnostikai grūtniecēm, ir jāmin fakts, ka valsts apmaksātās testēšanas metodes uz sifilisu, kas noteiktas tiesību aktos par dzemdību palīdzības sniegšanu, neatbilst mūsdienu prasībām. Grūtniecēm ir lielāks risks iegūt viltus pozitīvus rezultātus uz sifilisu, </w:t>
      </w:r>
      <w:r w:rsidRPr="00734030">
        <w:rPr>
          <w:sz w:val="28"/>
          <w:szCs w:val="28"/>
        </w:rPr>
        <w:t>kas var radīt psiholoģisku traumu, bet augsta līmeņa specifiskā testa (piemēram, imunoblota reakcija) pieejamība ir ierobežota.</w:t>
      </w:r>
    </w:p>
    <w:p w:rsidR="00931416" w:rsidRPr="0055024B" w:rsidP="00230896" w14:paraId="476576A1" w14:textId="26150C50">
      <w:pPr>
        <w:ind w:right="0"/>
        <w:rPr>
          <w:sz w:val="28"/>
          <w:szCs w:val="28"/>
        </w:rPr>
      </w:pPr>
      <w:r w:rsidRPr="0055024B">
        <w:rPr>
          <w:sz w:val="28"/>
          <w:szCs w:val="28"/>
        </w:rPr>
        <w:t xml:space="preserve">Ja māte ir inficēta ar VHB vai VHC, ir iespējama šo infekciju pārnešana arī bērnam dzemdību laikā. </w:t>
      </w:r>
      <w:r w:rsidRPr="0055024B">
        <w:rPr>
          <w:sz w:val="28"/>
          <w:szCs w:val="28"/>
        </w:rPr>
        <w:t>Inficēšanās ar VHB bērniem, kas ir jaunāki par 1 gadu, 90% gadījumu rada hronisku infekcijas attīstību. Jaundzimušo vakcinācija pret VHB (pirmajās 24 stundās) ir visefektīvākais aizsardzības mehānisms pret VHB vertikālo/perinatālo transmisiju. Latvijā jaundzimušo vakcinācija pret VHB tika uzsākta 1997.gadā. Šobrīd, sākot no 2 mēnešiem, tiek nodrošināta zīdaiņu vakcinācija pret VHB. Atbilstoši PVO stratēģij</w:t>
      </w:r>
      <w:r w:rsidRPr="0055024B" w:rsidR="000C714A">
        <w:rPr>
          <w:sz w:val="28"/>
          <w:szCs w:val="28"/>
        </w:rPr>
        <w:t>ā</w:t>
      </w:r>
      <w:r w:rsidRPr="0055024B">
        <w:rPr>
          <w:sz w:val="28"/>
          <w:szCs w:val="28"/>
        </w:rPr>
        <w:t xml:space="preserve"> Eiropas reģion</w:t>
      </w:r>
      <w:r w:rsidRPr="0055024B" w:rsidR="000C714A">
        <w:rPr>
          <w:sz w:val="28"/>
          <w:szCs w:val="28"/>
        </w:rPr>
        <w:t>am noteiktajam</w:t>
      </w:r>
      <w:r w:rsidRPr="0055024B">
        <w:rPr>
          <w:sz w:val="28"/>
          <w:szCs w:val="28"/>
        </w:rPr>
        <w:t xml:space="preserve">, </w:t>
      </w:r>
      <w:r w:rsidRPr="0055024B" w:rsidR="000C714A">
        <w:rPr>
          <w:sz w:val="28"/>
          <w:szCs w:val="28"/>
        </w:rPr>
        <w:t>vienlaicīgi</w:t>
      </w:r>
      <w:r w:rsidRPr="0055024B">
        <w:rPr>
          <w:sz w:val="28"/>
          <w:szCs w:val="28"/>
        </w:rPr>
        <w:t xml:space="preserve"> </w:t>
      </w:r>
      <w:r w:rsidRPr="0055024B" w:rsidR="000C714A">
        <w:rPr>
          <w:sz w:val="28"/>
          <w:szCs w:val="28"/>
        </w:rPr>
        <w:t>ir jā</w:t>
      </w:r>
      <w:r w:rsidRPr="0055024B">
        <w:rPr>
          <w:sz w:val="28"/>
          <w:szCs w:val="28"/>
        </w:rPr>
        <w:t>nodrošin</w:t>
      </w:r>
      <w:r w:rsidRPr="0055024B" w:rsidR="000C714A">
        <w:rPr>
          <w:sz w:val="28"/>
          <w:szCs w:val="28"/>
        </w:rPr>
        <w:t>a</w:t>
      </w:r>
      <w:r w:rsidRPr="0055024B">
        <w:rPr>
          <w:sz w:val="28"/>
          <w:szCs w:val="28"/>
        </w:rPr>
        <w:t xml:space="preserve"> visu grūtnieču pārbaude </w:t>
      </w:r>
      <w:r w:rsidRPr="0055024B" w:rsidR="000C714A">
        <w:rPr>
          <w:sz w:val="28"/>
          <w:szCs w:val="28"/>
        </w:rPr>
        <w:t xml:space="preserve">uz </w:t>
      </w:r>
      <w:r w:rsidRPr="0055024B">
        <w:rPr>
          <w:sz w:val="28"/>
          <w:szCs w:val="28"/>
        </w:rPr>
        <w:t xml:space="preserve">hroniska </w:t>
      </w:r>
      <w:r w:rsidRPr="0055024B" w:rsidR="000C714A">
        <w:rPr>
          <w:sz w:val="28"/>
          <w:szCs w:val="28"/>
        </w:rPr>
        <w:t>VHB infekciju.</w:t>
      </w:r>
      <w:r w:rsidRPr="0055024B">
        <w:rPr>
          <w:sz w:val="28"/>
          <w:szCs w:val="28"/>
        </w:rPr>
        <w:t xml:space="preserve"> </w:t>
      </w:r>
      <w:r w:rsidRPr="0055024B" w:rsidR="000C714A">
        <w:rPr>
          <w:sz w:val="28"/>
          <w:szCs w:val="28"/>
        </w:rPr>
        <w:t>Ar VHB inficētām mātēm viņu</w:t>
      </w:r>
      <w:r w:rsidRPr="0055024B">
        <w:rPr>
          <w:sz w:val="28"/>
          <w:szCs w:val="28"/>
        </w:rPr>
        <w:t xml:space="preserve"> </w:t>
      </w:r>
      <w:r w:rsidRPr="0055024B" w:rsidR="000C714A">
        <w:rPr>
          <w:sz w:val="28"/>
          <w:szCs w:val="28"/>
        </w:rPr>
        <w:t xml:space="preserve">jaundzimušajiem jāsaņem </w:t>
      </w:r>
      <w:r w:rsidRPr="0055024B">
        <w:rPr>
          <w:sz w:val="28"/>
          <w:szCs w:val="28"/>
        </w:rPr>
        <w:t>mērķtiecīgi</w:t>
      </w:r>
      <w:r w:rsidRPr="0055024B" w:rsidR="000C714A">
        <w:rPr>
          <w:sz w:val="28"/>
          <w:szCs w:val="28"/>
        </w:rPr>
        <w:t xml:space="preserve"> </w:t>
      </w:r>
      <w:r w:rsidRPr="0055024B">
        <w:rPr>
          <w:sz w:val="28"/>
          <w:szCs w:val="28"/>
        </w:rPr>
        <w:t>profilakses pasākumi</w:t>
      </w:r>
      <w:r w:rsidRPr="0055024B" w:rsidR="000C714A">
        <w:rPr>
          <w:sz w:val="28"/>
          <w:szCs w:val="28"/>
        </w:rPr>
        <w:t>.</w:t>
      </w:r>
      <w:r w:rsidRPr="0055024B" w:rsidR="00D776BD">
        <w:rPr>
          <w:sz w:val="28"/>
          <w:szCs w:val="28"/>
        </w:rPr>
        <w:t xml:space="preserve"> Latvijā 2006.gada 25.jūlija Ministru kabineta noteikumi Nr.611 “Dzemdību palīdzības nodrošināšanas kārtība” nosaka, ka visas grūtnieces tiek izmeklētas uz </w:t>
      </w:r>
      <w:r w:rsidRPr="0055024B" w:rsidR="0047270F">
        <w:rPr>
          <w:sz w:val="28"/>
          <w:szCs w:val="28"/>
        </w:rPr>
        <w:t xml:space="preserve">HBsAg. Ja grūtniece ir inficēta ar VHB, jaundzimušajam uzreiz pēc piedzimšanas tiek nodrošināta vakcinācija pret VHB. </w:t>
      </w:r>
    </w:p>
    <w:p w:rsidR="00BF04E0" w:rsidRPr="0055024B" w:rsidP="00230896" w14:paraId="33923EB7" w14:textId="6163A95E">
      <w:pPr>
        <w:ind w:right="0"/>
        <w:rPr>
          <w:sz w:val="28"/>
          <w:szCs w:val="28"/>
        </w:rPr>
      </w:pPr>
      <w:r w:rsidRPr="0055024B">
        <w:rPr>
          <w:sz w:val="28"/>
          <w:szCs w:val="28"/>
        </w:rPr>
        <w:t>Inficēšanās ar VHC ir iespējama ļoti retos gadījumos. VHB un VHC ierosinātāji netiek pārnesti ar mātes pienu.</w:t>
      </w:r>
    </w:p>
    <w:p w:rsidR="00BF04E0" w:rsidRPr="0055024B" w:rsidP="00DC15F2" w14:paraId="2D71C37D" w14:textId="589281EC">
      <w:pPr>
        <w:ind w:right="0"/>
        <w:rPr>
          <w:sz w:val="28"/>
          <w:szCs w:val="28"/>
        </w:rPr>
      </w:pPr>
      <w:r w:rsidRPr="0055024B">
        <w:rPr>
          <w:sz w:val="28"/>
          <w:szCs w:val="28"/>
        </w:rPr>
        <w:t xml:space="preserve">PVO Eiropas reģionālais birojs </w:t>
      </w:r>
      <w:r w:rsidRPr="0055024B" w:rsidR="00EE211C">
        <w:rPr>
          <w:sz w:val="28"/>
          <w:szCs w:val="28"/>
        </w:rPr>
        <w:t xml:space="preserve">kā vienu no mērķiem </w:t>
      </w:r>
      <w:r w:rsidRPr="0055024B">
        <w:rPr>
          <w:sz w:val="28"/>
          <w:szCs w:val="28"/>
        </w:rPr>
        <w:t>ir noteicis panākt HIV un sifilisa vertikālās transmisijas no mātes bērnam izskaušanu. Šī mērķa ietvarā</w:t>
      </w:r>
      <w:r w:rsidRPr="0055024B" w:rsidR="00EE211C">
        <w:rPr>
          <w:sz w:val="28"/>
          <w:szCs w:val="28"/>
        </w:rPr>
        <w:t xml:space="preserve"> </w:t>
      </w:r>
      <w:r w:rsidRPr="0055024B">
        <w:rPr>
          <w:sz w:val="28"/>
          <w:szCs w:val="28"/>
        </w:rPr>
        <w:t xml:space="preserve"> 2016.gada 23.-27.maijā PVO eksperti </w:t>
      </w:r>
      <w:r w:rsidRPr="0055024B" w:rsidR="00DC15F2">
        <w:rPr>
          <w:sz w:val="28"/>
          <w:szCs w:val="28"/>
        </w:rPr>
        <w:t>Latvijā veica</w:t>
      </w:r>
      <w:r w:rsidRPr="0055024B">
        <w:rPr>
          <w:sz w:val="28"/>
          <w:szCs w:val="28"/>
        </w:rPr>
        <w:t xml:space="preserve"> </w:t>
      </w:r>
      <w:r w:rsidRPr="0055024B" w:rsidR="007E7650">
        <w:rPr>
          <w:sz w:val="28"/>
          <w:szCs w:val="28"/>
        </w:rPr>
        <w:t>Starptautisk</w:t>
      </w:r>
      <w:r w:rsidRPr="0055024B" w:rsidR="00DC15F2">
        <w:rPr>
          <w:sz w:val="28"/>
          <w:szCs w:val="28"/>
        </w:rPr>
        <w:t>u</w:t>
      </w:r>
      <w:r w:rsidRPr="0055024B" w:rsidR="007E7650">
        <w:rPr>
          <w:sz w:val="28"/>
          <w:szCs w:val="28"/>
        </w:rPr>
        <w:t xml:space="preserve"> misij</w:t>
      </w:r>
      <w:r w:rsidRPr="0055024B" w:rsidR="00DC15F2">
        <w:rPr>
          <w:sz w:val="28"/>
          <w:szCs w:val="28"/>
        </w:rPr>
        <w:t>u</w:t>
      </w:r>
      <w:r w:rsidRPr="0055024B" w:rsidR="007E7650">
        <w:rPr>
          <w:sz w:val="28"/>
          <w:szCs w:val="28"/>
        </w:rPr>
        <w:t xml:space="preserve"> par Latvijas gatavību novērst HIV vertikālo transmisiju no mātes bērnam</w:t>
      </w:r>
      <w:r w:rsidRPr="0055024B" w:rsidR="00DC15F2">
        <w:rPr>
          <w:sz w:val="28"/>
          <w:szCs w:val="28"/>
        </w:rPr>
        <w:t>. Starptautiskie eksperti palīdzēja</w:t>
      </w:r>
      <w:r w:rsidRPr="0055024B">
        <w:rPr>
          <w:sz w:val="28"/>
          <w:szCs w:val="28"/>
        </w:rPr>
        <w:t xml:space="preserve"> izvērtēt iespējas HIV vertikālās transmisijas izskaušanai Latvijas teritorijā.</w:t>
      </w:r>
      <w:r w:rsidRPr="0055024B" w:rsidR="00DC15F2">
        <w:rPr>
          <w:sz w:val="28"/>
          <w:szCs w:val="28"/>
        </w:rPr>
        <w:t xml:space="preserve"> Balstoties uz rezultātiem, tika sagatavotas rekomendācijas, lai veicinātu attīstību HIV vertikālās transmisijas novēršanā.</w:t>
      </w:r>
      <w:r w:rsidRPr="0055024B">
        <w:rPr>
          <w:sz w:val="28"/>
          <w:szCs w:val="28"/>
        </w:rPr>
        <w:t xml:space="preserve"> Misijas rezultātā eksperti secināja, ka Latvijā</w:t>
      </w:r>
      <w:r w:rsidRPr="0055024B" w:rsidR="00DC15F2">
        <w:rPr>
          <w:sz w:val="28"/>
          <w:szCs w:val="28"/>
        </w:rPr>
        <w:t>,</w:t>
      </w:r>
      <w:r w:rsidRPr="0055024B">
        <w:rPr>
          <w:sz w:val="28"/>
          <w:szCs w:val="28"/>
        </w:rPr>
        <w:t xml:space="preserve"> veicot uzlabojumus </w:t>
      </w:r>
      <w:r w:rsidRPr="0055024B" w:rsidR="000F0793">
        <w:rPr>
          <w:sz w:val="28"/>
          <w:szCs w:val="28"/>
        </w:rPr>
        <w:t xml:space="preserve">veselības aprūpes nodrošināšanā </w:t>
      </w:r>
      <w:r w:rsidRPr="0055024B">
        <w:rPr>
          <w:sz w:val="28"/>
          <w:szCs w:val="28"/>
        </w:rPr>
        <w:t>grūtnie</w:t>
      </w:r>
      <w:r w:rsidRPr="0055024B" w:rsidR="000F0793">
        <w:rPr>
          <w:sz w:val="28"/>
          <w:szCs w:val="28"/>
        </w:rPr>
        <w:t>cēm un zīdaiņiem</w:t>
      </w:r>
      <w:r w:rsidRPr="0055024B">
        <w:rPr>
          <w:sz w:val="28"/>
          <w:szCs w:val="28"/>
        </w:rPr>
        <w:t xml:space="preserve">, </w:t>
      </w:r>
      <w:r w:rsidRPr="0055024B" w:rsidR="000F0793">
        <w:rPr>
          <w:sz w:val="28"/>
          <w:szCs w:val="28"/>
        </w:rPr>
        <w:t xml:space="preserve">tuvākajā nākotnē ir iespējams izskaust </w:t>
      </w:r>
      <w:r w:rsidRPr="0055024B">
        <w:rPr>
          <w:sz w:val="28"/>
          <w:szCs w:val="28"/>
        </w:rPr>
        <w:t>HIV vertikālās transmisijas gadījumus.</w:t>
      </w:r>
    </w:p>
    <w:p w:rsidR="00203342" w:rsidP="00E5493D" w14:paraId="573B3AD3" w14:textId="39F9A6F9">
      <w:pPr>
        <w:ind w:firstLine="0"/>
        <w:rPr>
          <w:b/>
          <w:sz w:val="28"/>
          <w:szCs w:val="28"/>
        </w:rPr>
      </w:pPr>
    </w:p>
    <w:p w:rsidR="00E5493D" w:rsidRPr="00E5493D" w:rsidP="00E5493D" w14:paraId="7381B167" w14:textId="2FB53EE9">
      <w:pPr>
        <w:ind w:firstLine="0"/>
        <w:rPr>
          <w:b/>
          <w:sz w:val="28"/>
          <w:szCs w:val="28"/>
        </w:rPr>
      </w:pPr>
      <w:r w:rsidRPr="00E5493D">
        <w:rPr>
          <w:b/>
          <w:sz w:val="28"/>
          <w:szCs w:val="28"/>
        </w:rPr>
        <w:t>Identificētās problēmas:</w:t>
      </w:r>
    </w:p>
    <w:p w:rsidR="00E5493D" w:rsidRPr="00E5493D" w:rsidP="002B7B5B" w14:paraId="0DB9B82B" w14:textId="7C904338">
      <w:pPr>
        <w:pStyle w:val="ListParagraph"/>
        <w:numPr>
          <w:ilvl w:val="0"/>
          <w:numId w:val="16"/>
        </w:numPr>
        <w:ind w:left="425" w:right="0" w:hanging="425"/>
        <w:rPr>
          <w:sz w:val="28"/>
          <w:szCs w:val="28"/>
        </w:rPr>
      </w:pPr>
      <w:r w:rsidRPr="00E5493D">
        <w:rPr>
          <w:sz w:val="28"/>
          <w:szCs w:val="28"/>
        </w:rPr>
        <w:t>Nepietiekami efektīga HIV inficēšanās riskam pakļauto grūtnieču izmeklēšana uz HIV infekciju un novērošana pēcdzemdību periodā, kas ietekmē inficēšanās risku ar HIV vertikālās transmisijas ceļā.</w:t>
      </w:r>
    </w:p>
    <w:p w:rsidR="00E5493D" w:rsidRPr="00E5493D" w:rsidP="002B7B5B" w14:paraId="4E58B607" w14:textId="4729128E">
      <w:pPr>
        <w:numPr>
          <w:ilvl w:val="0"/>
          <w:numId w:val="16"/>
        </w:numPr>
        <w:ind w:left="425" w:right="0" w:hanging="425"/>
        <w:contextualSpacing/>
        <w:rPr>
          <w:sz w:val="28"/>
          <w:szCs w:val="28"/>
        </w:rPr>
      </w:pPr>
      <w:r w:rsidRPr="00E5493D">
        <w:rPr>
          <w:sz w:val="28"/>
          <w:szCs w:val="28"/>
        </w:rPr>
        <w:t>Nav pietiekami efektīva dzemdību speciālistu un infektologu sadarbība, kā rezultātā HIV vertikālās inficēšanās gadījumi tiek atklāti novēloti, kad nav iespējams veikt profilakses pasākumus</w:t>
      </w:r>
      <w:r>
        <w:rPr>
          <w:sz w:val="28"/>
          <w:szCs w:val="28"/>
        </w:rPr>
        <w:t>.</w:t>
      </w:r>
    </w:p>
    <w:p w:rsidR="00E5493D" w:rsidRPr="00E5493D" w:rsidP="002B7B5B" w14:paraId="282CC2DC" w14:textId="77777777">
      <w:pPr>
        <w:numPr>
          <w:ilvl w:val="0"/>
          <w:numId w:val="16"/>
        </w:numPr>
        <w:ind w:left="425" w:right="0" w:hanging="425"/>
        <w:contextualSpacing/>
        <w:rPr>
          <w:sz w:val="28"/>
          <w:szCs w:val="28"/>
        </w:rPr>
      </w:pPr>
      <w:r w:rsidRPr="00E5493D">
        <w:rPr>
          <w:sz w:val="28"/>
          <w:szCs w:val="28"/>
        </w:rPr>
        <w:t>Nav pietiekama speciālistu kvalifikācija darbam ar HIV inficētām grūtniecēm.</w:t>
      </w:r>
    </w:p>
    <w:p w:rsidR="00E5493D" w:rsidRPr="00E5493D" w:rsidP="002B7B5B" w14:paraId="583C301C" w14:textId="1FCD642D">
      <w:pPr>
        <w:numPr>
          <w:ilvl w:val="0"/>
          <w:numId w:val="16"/>
        </w:numPr>
        <w:ind w:left="425" w:right="0" w:hanging="425"/>
        <w:contextualSpacing/>
        <w:rPr>
          <w:sz w:val="28"/>
          <w:szCs w:val="28"/>
        </w:rPr>
      </w:pPr>
      <w:r>
        <w:rPr>
          <w:sz w:val="28"/>
          <w:szCs w:val="28"/>
        </w:rPr>
        <w:t>Nepieciešams nodrošināt mākslīgā p</w:t>
      </w:r>
      <w:r w:rsidRPr="00E5493D">
        <w:rPr>
          <w:sz w:val="28"/>
          <w:szCs w:val="28"/>
        </w:rPr>
        <w:t>iena maisījumu</w:t>
      </w:r>
      <w:r>
        <w:rPr>
          <w:sz w:val="28"/>
          <w:szCs w:val="28"/>
        </w:rPr>
        <w:t>s</w:t>
      </w:r>
      <w:r w:rsidRPr="00E5493D">
        <w:rPr>
          <w:sz w:val="28"/>
          <w:szCs w:val="28"/>
        </w:rPr>
        <w:t xml:space="preserve"> bērniem</w:t>
      </w:r>
      <w:r>
        <w:rPr>
          <w:sz w:val="28"/>
          <w:szCs w:val="28"/>
        </w:rPr>
        <w:t>, kas</w:t>
      </w:r>
      <w:r w:rsidRPr="00E5493D">
        <w:rPr>
          <w:sz w:val="28"/>
          <w:szCs w:val="28"/>
        </w:rPr>
        <w:t xml:space="preserve"> dzimuši HIV inficētām grūtniecēm</w:t>
      </w:r>
      <w:r>
        <w:rPr>
          <w:sz w:val="28"/>
          <w:szCs w:val="28"/>
        </w:rPr>
        <w:t>,</w:t>
      </w:r>
      <w:r w:rsidRPr="00E5493D">
        <w:rPr>
          <w:sz w:val="28"/>
          <w:szCs w:val="28"/>
        </w:rPr>
        <w:t xml:space="preserve"> ilgt</w:t>
      </w:r>
      <w:r>
        <w:rPr>
          <w:sz w:val="28"/>
          <w:szCs w:val="28"/>
        </w:rPr>
        <w:t>ermiņā</w:t>
      </w:r>
      <w:r w:rsidRPr="00E5493D">
        <w:rPr>
          <w:sz w:val="28"/>
          <w:szCs w:val="28"/>
        </w:rPr>
        <w:t xml:space="preserve"> un nepārtraukt</w:t>
      </w:r>
      <w:r>
        <w:rPr>
          <w:sz w:val="28"/>
          <w:szCs w:val="28"/>
        </w:rPr>
        <w:t>i</w:t>
      </w:r>
      <w:r w:rsidRPr="00E5493D">
        <w:rPr>
          <w:sz w:val="28"/>
          <w:szCs w:val="28"/>
        </w:rPr>
        <w:t>.</w:t>
      </w:r>
    </w:p>
    <w:p w:rsidR="00E5493D" w:rsidRPr="00806303" w:rsidP="008B02CB" w14:paraId="79062382" w14:textId="5B3828AE">
      <w:pPr>
        <w:ind w:left="425" w:right="0" w:hanging="425"/>
      </w:pPr>
      <w:r>
        <w:rPr>
          <w:sz w:val="28"/>
          <w:szCs w:val="28"/>
        </w:rPr>
        <w:t>5</w:t>
      </w:r>
      <w:r w:rsidRPr="00E5493D">
        <w:rPr>
          <w:sz w:val="28"/>
          <w:szCs w:val="28"/>
        </w:rPr>
        <w:t>. Nav nodrošināta pietiekami efektīga laboratorisko metožu pielietošana (</w:t>
      </w:r>
      <w:r w:rsidRPr="00E5493D">
        <w:rPr>
          <w:i/>
          <w:sz w:val="28"/>
          <w:szCs w:val="28"/>
        </w:rPr>
        <w:t>Immunoblot</w:t>
      </w:r>
      <w:r w:rsidRPr="00E5493D">
        <w:rPr>
          <w:sz w:val="28"/>
          <w:szCs w:val="28"/>
        </w:rPr>
        <w:t>) sifilisa diagnostikai grūtniecēm.</w:t>
      </w:r>
    </w:p>
    <w:p w:rsidR="00E5493D" w:rsidP="00E47198" w14:paraId="767676F9" w14:textId="77777777">
      <w:pPr>
        <w:pStyle w:val="Heading2"/>
      </w:pPr>
    </w:p>
    <w:p w:rsidR="0062208E" w:rsidRPr="00E221CB" w:rsidP="00E47198" w14:paraId="60BA4861" w14:textId="55224B0F">
      <w:pPr>
        <w:pStyle w:val="Heading2"/>
      </w:pPr>
      <w:bookmarkStart w:id="81" w:name="_Toc481049530"/>
      <w:bookmarkStart w:id="82" w:name="_Toc256000016"/>
      <w:bookmarkStart w:id="83" w:name="_Toc256000060"/>
      <w:r w:rsidRPr="00806303">
        <w:t>2.4.</w:t>
      </w:r>
      <w:r w:rsidR="00C94104">
        <w:t>2</w:t>
      </w:r>
      <w:r w:rsidRPr="00806303">
        <w:t>. Ieslodzītie</w:t>
      </w:r>
      <w:bookmarkEnd w:id="83"/>
      <w:bookmarkEnd w:id="82"/>
      <w:bookmarkEnd w:id="81"/>
      <w:r w:rsidRPr="00E221CB">
        <w:t xml:space="preserve"> </w:t>
      </w:r>
    </w:p>
    <w:p w:rsidR="0062208E" w:rsidRPr="00E221CB" w:rsidP="00F24AC9" w14:paraId="65779437" w14:textId="796816B2">
      <w:pPr>
        <w:ind w:right="0"/>
        <w:rPr>
          <w:sz w:val="28"/>
          <w:szCs w:val="28"/>
        </w:rPr>
      </w:pPr>
      <w:r w:rsidRPr="00E221CB">
        <w:rPr>
          <w:sz w:val="28"/>
          <w:szCs w:val="28"/>
        </w:rPr>
        <w:t xml:space="preserve">Saskaņā ar ECDC atzinumu ieslodzījuma vietas ir augsta riska vide HIV infekcijas, </w:t>
      </w:r>
      <w:r w:rsidR="008B7715">
        <w:rPr>
          <w:sz w:val="28"/>
          <w:szCs w:val="28"/>
        </w:rPr>
        <w:t>VHB, VHC</w:t>
      </w:r>
      <w:r w:rsidRPr="00E221CB">
        <w:rPr>
          <w:sz w:val="28"/>
          <w:szCs w:val="28"/>
        </w:rPr>
        <w:t xml:space="preserve"> un STI izplatībai. Atbilstoši </w:t>
      </w:r>
      <w:r w:rsidR="007B722B">
        <w:rPr>
          <w:sz w:val="28"/>
          <w:szCs w:val="28"/>
        </w:rPr>
        <w:t xml:space="preserve">SPKC rīcībā esošajiem datiem </w:t>
      </w:r>
      <w:r w:rsidR="007B722B">
        <w:rPr>
          <w:sz w:val="28"/>
          <w:szCs w:val="28"/>
        </w:rPr>
        <w:t xml:space="preserve">2015.gadā ieslodzījuma vietās tika reģistrēti </w:t>
      </w:r>
      <w:r w:rsidR="002D18EB">
        <w:rPr>
          <w:sz w:val="28"/>
          <w:szCs w:val="28"/>
        </w:rPr>
        <w:t>47</w:t>
      </w:r>
      <w:r w:rsidR="007B722B">
        <w:rPr>
          <w:sz w:val="28"/>
          <w:szCs w:val="28"/>
        </w:rPr>
        <w:t xml:space="preserve"> HIV gadījumi, kas ir astotā daļa no 2015.gadā reģistrētajiem gadījumiem. A</w:t>
      </w:r>
      <w:r w:rsidRPr="00E221CB">
        <w:rPr>
          <w:sz w:val="28"/>
          <w:szCs w:val="28"/>
        </w:rPr>
        <w:t xml:space="preserve">pmēram 8,5% ieslodzīto ir inficēti ar HIV. </w:t>
      </w:r>
    </w:p>
    <w:p w:rsidR="0062208E" w:rsidRPr="00E221CB" w:rsidP="00F24AC9" w14:paraId="377E0029" w14:textId="0BB39021">
      <w:pPr>
        <w:ind w:right="0"/>
        <w:rPr>
          <w:sz w:val="28"/>
          <w:szCs w:val="28"/>
        </w:rPr>
      </w:pPr>
      <w:r w:rsidRPr="00E221CB">
        <w:rPr>
          <w:sz w:val="28"/>
          <w:szCs w:val="28"/>
        </w:rPr>
        <w:t xml:space="preserve">Īpaši riski tiek saistīti ar HIV izplatību, jo ieslodzījuma vietās ir slēgta sabiedrība un augsta riska uzvedība – injicējamo narkotisko vielu lietošana un dzimumsakari starp vīriešiem. Neskatoties uz stingrajiem aizliegumiem un kontroli, ieslodzītie tomēr rod iespējas narkotisko vielu lietošanai un dzimumsakariem, kamēr šļirču maiņa un bezmaksas prezervatīvu izsniegšana ieslodzījuma vietās netiek praktizēta. </w:t>
      </w:r>
      <w:r w:rsidR="005D4700">
        <w:rPr>
          <w:sz w:val="28"/>
          <w:szCs w:val="28"/>
        </w:rPr>
        <w:t>INL</w:t>
      </w:r>
      <w:r w:rsidRPr="00E221CB">
        <w:rPr>
          <w:sz w:val="28"/>
          <w:szCs w:val="28"/>
        </w:rPr>
        <w:t xml:space="preserve">, nokļūstot ieslodzījuma vietās un turpinot lietot narkotiskās vielas arī ieslodzījumā, rada lielu HIV, </w:t>
      </w:r>
      <w:r w:rsidR="007C66D2">
        <w:rPr>
          <w:sz w:val="28"/>
          <w:szCs w:val="28"/>
        </w:rPr>
        <w:t>VHB, VHC</w:t>
      </w:r>
      <w:r w:rsidRPr="00E221CB">
        <w:rPr>
          <w:sz w:val="28"/>
          <w:szCs w:val="28"/>
        </w:rPr>
        <w:t xml:space="preserve">, sifilisa inficēšanās risku, lietojot kopīgus injicēšanas piederumus. Ieslodzījuma vietās pietiekamā apjomā nav nodrošināta opioīdu aizvietojošā terapija – metadona ilgtermiņa farmakoterapija (ir iespējams turpināt metadona lietošanu, ja tā uzsākta pirms ieslodzījuma, tomēr nav iespējams uzsākt metadona ilgtermiņa farmakoterapiju ieslodzījuma vietā), kā arī ir ierobežoti pieejama citu atkarību ārstēšana, jo nav pietiekami nodrošināta ārstu narkologu, psihiatru un citu speciālistu kapacitāte, kā arī nav izstrādāti pasākumu plāni atkarību ārstēšanai ieslodzījumu vietās. </w:t>
      </w:r>
    </w:p>
    <w:p w:rsidR="0062208E" w:rsidRPr="00E221CB" w:rsidP="005D4700" w14:paraId="5A04CBBA" w14:textId="5DE2F711">
      <w:pPr>
        <w:ind w:right="0"/>
        <w:rPr>
          <w:sz w:val="28"/>
          <w:szCs w:val="28"/>
        </w:rPr>
      </w:pPr>
      <w:r w:rsidRPr="007C55A3">
        <w:rPr>
          <w:sz w:val="28"/>
          <w:szCs w:val="28"/>
        </w:rPr>
        <w:t>ES pasākumu plāna projektā  narkotiku stratēģijas ieviešanai 2017.-2020.gadiem kā viens no pasākumiem intravenozo narkotiku lietošanas ierobežošanai ieslodzījuma vietās ir INL skaita samazināšana, mazinot gadījumus, kad par narkotiku lietošanu tiek piespriests cietumsods, bet vairāk tiek noteikti citi piespiedu pasākumi, piemēram, izglītošana, ārstēšana u.tml.</w:t>
      </w:r>
      <w:r>
        <w:rPr>
          <w:rStyle w:val="FootnoteReference"/>
          <w:sz w:val="28"/>
          <w:szCs w:val="28"/>
        </w:rPr>
        <w:footnoteReference w:id="37"/>
      </w:r>
    </w:p>
    <w:p w:rsidR="0062208E" w:rsidRPr="00E221CB" w:rsidP="00F24AC9" w14:paraId="05088932" w14:textId="77777777">
      <w:pPr>
        <w:ind w:right="0"/>
        <w:rPr>
          <w:sz w:val="28"/>
          <w:szCs w:val="28"/>
        </w:rPr>
      </w:pPr>
      <w:r w:rsidRPr="00E221CB">
        <w:rPr>
          <w:sz w:val="28"/>
          <w:szCs w:val="28"/>
        </w:rPr>
        <w:t>Vēl viens riska faktors ieslodzījuma vietās ir tetovēšan</w:t>
      </w:r>
      <w:r w:rsidR="00E80CDE">
        <w:rPr>
          <w:sz w:val="28"/>
          <w:szCs w:val="28"/>
        </w:rPr>
        <w:t>a</w:t>
      </w:r>
      <w:r w:rsidRPr="00E221CB">
        <w:rPr>
          <w:sz w:val="28"/>
          <w:szCs w:val="28"/>
        </w:rPr>
        <w:t xml:space="preserve">, kas ir populāra ieslodzīto vidū un  ko ne vienmēr veic ar atbilstošiem tetovēšanas piederumiem. </w:t>
      </w:r>
    </w:p>
    <w:p w:rsidR="0062208E" w:rsidRPr="00E221CB" w:rsidP="00F24AC9" w14:paraId="338408D9" w14:textId="29FD1302">
      <w:pPr>
        <w:ind w:right="0"/>
        <w:rPr>
          <w:sz w:val="28"/>
          <w:szCs w:val="28"/>
        </w:rPr>
      </w:pPr>
      <w:r w:rsidRPr="00E221CB">
        <w:rPr>
          <w:sz w:val="28"/>
          <w:szCs w:val="28"/>
        </w:rPr>
        <w:t xml:space="preserve">Bieži vien ieslodzītie ieslodzījuma vietās jau nonāk inficēti ar HIV, </w:t>
      </w:r>
      <w:r w:rsidR="002423EB">
        <w:rPr>
          <w:sz w:val="28"/>
          <w:szCs w:val="28"/>
        </w:rPr>
        <w:t xml:space="preserve">VHB, VHC </w:t>
      </w:r>
      <w:r w:rsidR="00777A5E">
        <w:rPr>
          <w:sz w:val="28"/>
          <w:szCs w:val="28"/>
        </w:rPr>
        <w:t>vai</w:t>
      </w:r>
      <w:r w:rsidRPr="00E221CB">
        <w:rPr>
          <w:sz w:val="28"/>
          <w:szCs w:val="28"/>
        </w:rPr>
        <w:t xml:space="preserve"> STI un turpina šo slimību izplatīšanu </w:t>
      </w:r>
      <w:r w:rsidR="008204D7">
        <w:rPr>
          <w:sz w:val="28"/>
          <w:szCs w:val="28"/>
        </w:rPr>
        <w:t>ieslodzījuma vietās</w:t>
      </w:r>
      <w:r w:rsidRPr="00E221CB">
        <w:rPr>
          <w:sz w:val="28"/>
          <w:szCs w:val="28"/>
        </w:rPr>
        <w:t xml:space="preserve">. Infekcijas slimību izplatība ieslodzījuma vietās ir problēma, kas pēc ieslodzītā atbrīvošanas un nonākšanas brīvībā, rada inficēšanās riskus jebkuram iedzīvotājam. Jāņem vērā arī inficēšanās riski ieslodzījuma vietu darbiniekiem. Tādēļ liela nozīme ir gan </w:t>
      </w:r>
      <w:r w:rsidR="00B602BE">
        <w:rPr>
          <w:sz w:val="28"/>
          <w:szCs w:val="28"/>
        </w:rPr>
        <w:t>IeVP</w:t>
      </w:r>
      <w:r w:rsidRPr="00E221CB">
        <w:rPr>
          <w:sz w:val="28"/>
          <w:szCs w:val="28"/>
        </w:rPr>
        <w:t xml:space="preserve"> darbinieku apmācībai, gan pašu ieslodzīto informēšanai par HIV infekciju,</w:t>
      </w:r>
      <w:r w:rsidR="002301E8">
        <w:rPr>
          <w:sz w:val="28"/>
          <w:szCs w:val="28"/>
        </w:rPr>
        <w:t xml:space="preserve"> VHB, VHC</w:t>
      </w:r>
      <w:r w:rsidRPr="00E221CB">
        <w:rPr>
          <w:sz w:val="28"/>
          <w:szCs w:val="28"/>
        </w:rPr>
        <w:t xml:space="preserve"> un STI izplatīšanās riskiem. Darbā ar ieslodzīto personu informēšanu labus rezultātus ir uzrādījušas NVO. </w:t>
      </w:r>
    </w:p>
    <w:p w:rsidR="0062208E" w:rsidRPr="00E221CB" w:rsidP="00B946B6" w14:paraId="6B5443D2" w14:textId="12229BEB">
      <w:pPr>
        <w:ind w:right="0"/>
        <w:rPr>
          <w:sz w:val="28"/>
          <w:szCs w:val="28"/>
        </w:rPr>
      </w:pPr>
      <w:r w:rsidRPr="00E221CB">
        <w:rPr>
          <w:sz w:val="28"/>
          <w:szCs w:val="28"/>
        </w:rPr>
        <w:t>Ieslodzījuma vietās ir n</w:t>
      </w:r>
      <w:r w:rsidR="00A51802">
        <w:rPr>
          <w:sz w:val="28"/>
          <w:szCs w:val="28"/>
        </w:rPr>
        <w:t xml:space="preserve">odrošināta ieslodzīto pārbaude </w:t>
      </w:r>
      <w:r w:rsidRPr="00E221CB">
        <w:rPr>
          <w:sz w:val="28"/>
          <w:szCs w:val="28"/>
        </w:rPr>
        <w:t>uz HIV infekciju, personai nonākot ieslodzījuma vietā un atkārtoti pēc ieslodzītā pieprasījuma. HIV inficēto person</w:t>
      </w:r>
      <w:r w:rsidR="008204D7">
        <w:rPr>
          <w:sz w:val="28"/>
          <w:szCs w:val="28"/>
        </w:rPr>
        <w:t>u ARV terapiju nodrošina RAKUS</w:t>
      </w:r>
      <w:r w:rsidRPr="00E221CB">
        <w:rPr>
          <w:sz w:val="28"/>
          <w:szCs w:val="28"/>
        </w:rPr>
        <w:t>. Kopumā HIV testēšana tiek nodrošināta 98% ieslodzīto.</w:t>
      </w:r>
      <w:r w:rsidR="00626B5C">
        <w:rPr>
          <w:sz w:val="28"/>
          <w:szCs w:val="28"/>
        </w:rPr>
        <w:t xml:space="preserve"> </w:t>
      </w:r>
      <w:r w:rsidR="00A2361A">
        <w:rPr>
          <w:sz w:val="28"/>
          <w:szCs w:val="28"/>
        </w:rPr>
        <w:t>2015.gadā Latvijā</w:t>
      </w:r>
      <w:r w:rsidRPr="00E221CB">
        <w:rPr>
          <w:sz w:val="28"/>
          <w:szCs w:val="28"/>
        </w:rPr>
        <w:t xml:space="preserve"> </w:t>
      </w:r>
      <w:r w:rsidR="00A2361A">
        <w:rPr>
          <w:sz w:val="28"/>
          <w:szCs w:val="28"/>
        </w:rPr>
        <w:t xml:space="preserve">kopumā tika reģistrēti 393 </w:t>
      </w:r>
      <w:r w:rsidR="00FD69A3">
        <w:rPr>
          <w:sz w:val="28"/>
          <w:szCs w:val="28"/>
        </w:rPr>
        <w:t xml:space="preserve">jauni </w:t>
      </w:r>
      <w:r w:rsidR="00A2361A">
        <w:rPr>
          <w:sz w:val="28"/>
          <w:szCs w:val="28"/>
        </w:rPr>
        <w:t xml:space="preserve">HIV saslimšanas gadījumi (19,9 gadījumi uz 100 000 iedzīvotājiem), no kuriem 47 </w:t>
      </w:r>
      <w:r w:rsidR="00A51802">
        <w:rPr>
          <w:sz w:val="28"/>
          <w:szCs w:val="28"/>
        </w:rPr>
        <w:t xml:space="preserve">tika konstatēti </w:t>
      </w:r>
      <w:r w:rsidR="00A2361A">
        <w:rPr>
          <w:sz w:val="28"/>
          <w:szCs w:val="28"/>
        </w:rPr>
        <w:t>ieslodzījumā esošām personām (1027 gadījumi uz 100 000 ieslodzītajiem).</w:t>
      </w:r>
      <w:r w:rsidR="00FC4409">
        <w:rPr>
          <w:sz w:val="28"/>
          <w:szCs w:val="28"/>
        </w:rPr>
        <w:t xml:space="preserve"> 2015.gadā ARV terapiju saņēma 187 ieslodzītie.</w:t>
      </w:r>
    </w:p>
    <w:p w:rsidR="00396053" w:rsidP="00F24AC9" w14:paraId="05B01CCE" w14:textId="73BADFAA">
      <w:pPr>
        <w:ind w:right="0"/>
        <w:rPr>
          <w:bCs/>
          <w:iCs/>
          <w:sz w:val="28"/>
          <w:szCs w:val="28"/>
        </w:rPr>
      </w:pPr>
      <w:r w:rsidRPr="00396053">
        <w:rPr>
          <w:bCs/>
          <w:iCs/>
          <w:sz w:val="28"/>
          <w:szCs w:val="28"/>
        </w:rPr>
        <w:t>Ieslodzīto VHC testēšana notiek gadījumos, kad ieslodzītajam ir diagnosticēts HIV un ir pazīmes, kas liecina par iespējamu inficēšanos ar VHC vai ieslodzītais ir izteicis vēlēšanos veikt šos izmeklējumus.</w:t>
      </w:r>
    </w:p>
    <w:p w:rsidR="00281AAB" w:rsidRPr="0055024B" w:rsidP="00F24AC9" w14:paraId="63237384" w14:textId="79AD9BA9">
      <w:pPr>
        <w:ind w:right="0"/>
        <w:rPr>
          <w:bCs/>
          <w:iCs/>
          <w:sz w:val="28"/>
          <w:szCs w:val="28"/>
        </w:rPr>
      </w:pPr>
      <w:r w:rsidRPr="0055024B">
        <w:rPr>
          <w:bCs/>
          <w:iCs/>
          <w:sz w:val="28"/>
          <w:szCs w:val="28"/>
        </w:rPr>
        <w:t>Viena no biežākajām HIV pavadošajām infekcijām ir TB. Ieslodzījuma vietās katru gadu tiek reģistrēti apmēram 5% no kopējiem jaunatklātajiem TB gadījumiem un apmēram 25% no viņiem ir HIV inficēti. Atšķirībā no vispārējās veselības aprūpes sistēmas, ieslodzījuma vietās ir iespēja šīm personām nodrošināt kompleksu veselības aprūpi gan HIV, gan TB ārstēšanai. Ir svarīgi, lai pēc ieslodzījuma vietas atstāšanas uzsāktā ārstēšana tiktu turpināta.</w:t>
      </w:r>
    </w:p>
    <w:p w:rsidR="0062208E" w:rsidRPr="00E221CB" w:rsidP="00F24AC9" w14:paraId="0B0D4E14" w14:textId="1F07EBF5">
      <w:pPr>
        <w:ind w:right="0"/>
        <w:rPr>
          <w:sz w:val="28"/>
          <w:szCs w:val="28"/>
        </w:rPr>
      </w:pPr>
      <w:r w:rsidRPr="00E221CB">
        <w:rPr>
          <w:sz w:val="28"/>
          <w:szCs w:val="28"/>
        </w:rPr>
        <w:t>2008.gadā ANO Narkotiku un noziedzības birojs izstrādāj</w:t>
      </w:r>
      <w:r w:rsidR="005E4A4D">
        <w:rPr>
          <w:sz w:val="28"/>
          <w:szCs w:val="28"/>
        </w:rPr>
        <w:t>a</w:t>
      </w:r>
      <w:r w:rsidRPr="00E221CB">
        <w:rPr>
          <w:sz w:val="28"/>
          <w:szCs w:val="28"/>
        </w:rPr>
        <w:t xml:space="preserve"> metodiskos norādījumus politikas veidotājiem, programmu vadītājiem un </w:t>
      </w:r>
      <w:r w:rsidR="00755BA3">
        <w:rPr>
          <w:sz w:val="28"/>
          <w:szCs w:val="28"/>
        </w:rPr>
        <w:t>IeVP</w:t>
      </w:r>
      <w:r w:rsidRPr="00E221CB">
        <w:rPr>
          <w:sz w:val="28"/>
          <w:szCs w:val="28"/>
        </w:rPr>
        <w:t xml:space="preserve"> darbiniekiem </w:t>
      </w:r>
      <w:r w:rsidR="00755BA3">
        <w:rPr>
          <w:sz w:val="28"/>
          <w:szCs w:val="28"/>
        </w:rPr>
        <w:t>“</w:t>
      </w:r>
      <w:r w:rsidRPr="00E221CB">
        <w:rPr>
          <w:sz w:val="28"/>
          <w:szCs w:val="28"/>
        </w:rPr>
        <w:t>HIV un AIDS ieslodzījuma vietās</w:t>
      </w:r>
      <w:r w:rsidR="00755BA3">
        <w:rPr>
          <w:sz w:val="28"/>
          <w:szCs w:val="28"/>
        </w:rPr>
        <w:t>”</w:t>
      </w:r>
      <w:r w:rsidRPr="00E221CB">
        <w:rPr>
          <w:sz w:val="28"/>
          <w:szCs w:val="28"/>
        </w:rPr>
        <w:t>, kas ir pieejami arī latviešu valodā. Šis metodiskais materiāls satur noderīgu informāciju par HIV iz</w:t>
      </w:r>
      <w:r w:rsidR="00CD29D2">
        <w:rPr>
          <w:sz w:val="28"/>
          <w:szCs w:val="28"/>
        </w:rPr>
        <w:t xml:space="preserve">platības riskiem un profilakses </w:t>
      </w:r>
      <w:r w:rsidRPr="00E221CB">
        <w:rPr>
          <w:sz w:val="28"/>
          <w:szCs w:val="28"/>
        </w:rPr>
        <w:t xml:space="preserve">jautājumiem gan </w:t>
      </w:r>
      <w:r w:rsidR="00CD29D2">
        <w:rPr>
          <w:sz w:val="28"/>
          <w:szCs w:val="28"/>
        </w:rPr>
        <w:t>IeVP</w:t>
      </w:r>
      <w:r w:rsidRPr="00E221CB">
        <w:rPr>
          <w:sz w:val="28"/>
          <w:szCs w:val="28"/>
        </w:rPr>
        <w:t xml:space="preserve"> darbiniekiem, gan arī ieslodzītajiem. Jau šobrīd notiek ieslodzīto informēšana, piemēram, no 2008. līdz 2012.gadam dažādu projektu realizēšanas ietvaros </w:t>
      </w:r>
      <w:r w:rsidRPr="009617A4" w:rsidR="009617A4">
        <w:rPr>
          <w:sz w:val="28"/>
          <w:szCs w:val="28"/>
        </w:rPr>
        <w:t>Biedrība “Apvienība HIV.LV”</w:t>
      </w:r>
      <w:r w:rsidRPr="00E221CB">
        <w:rPr>
          <w:sz w:val="28"/>
          <w:szCs w:val="28"/>
        </w:rPr>
        <w:t xml:space="preserve"> un biedrība „AGIHAS” veica ieslodzīto izglītošanu par HIV infekcijas un </w:t>
      </w:r>
      <w:r w:rsidR="00C4665C">
        <w:rPr>
          <w:sz w:val="28"/>
          <w:szCs w:val="28"/>
        </w:rPr>
        <w:t>VHC profilaksi ieslodzījuma</w:t>
      </w:r>
      <w:r w:rsidRPr="00E221CB">
        <w:rPr>
          <w:sz w:val="28"/>
          <w:szCs w:val="28"/>
        </w:rPr>
        <w:t xml:space="preserve"> vietās. Ar ieslodzītajiem notikušas arī individuālas pārrunas par šo slimību transmisijas ceļiem (tai skaitā</w:t>
      </w:r>
      <w:r w:rsidR="00A96396">
        <w:rPr>
          <w:sz w:val="28"/>
          <w:szCs w:val="28"/>
        </w:rPr>
        <w:t>,</w:t>
      </w:r>
      <w:r w:rsidRPr="00E221CB">
        <w:rPr>
          <w:sz w:val="28"/>
          <w:szCs w:val="28"/>
        </w:rPr>
        <w:t xml:space="preserve"> lietojot narkotiskās vielas vai arī tetovējoties). </w:t>
      </w:r>
      <w:r w:rsidR="00486F64">
        <w:rPr>
          <w:sz w:val="28"/>
          <w:szCs w:val="28"/>
        </w:rPr>
        <w:t xml:space="preserve"> IeVP</w:t>
      </w:r>
      <w:r w:rsidRPr="00E221CB">
        <w:rPr>
          <w:sz w:val="28"/>
          <w:szCs w:val="28"/>
        </w:rPr>
        <w:t xml:space="preserve"> ārstniecības personas arī veic ieslodzīto informēšanu, tai skaitā resocializācijas programmas </w:t>
      </w:r>
      <w:r w:rsidR="00486F64">
        <w:rPr>
          <w:sz w:val="28"/>
          <w:szCs w:val="28"/>
        </w:rPr>
        <w:t>“</w:t>
      </w:r>
      <w:r w:rsidRPr="00E221CB">
        <w:rPr>
          <w:sz w:val="28"/>
          <w:szCs w:val="28"/>
        </w:rPr>
        <w:t xml:space="preserve">Notiesāto izglītošana un konsultēšana par HIV/AIDS” un informatīvās programmas </w:t>
      </w:r>
      <w:r w:rsidR="00486F64">
        <w:rPr>
          <w:sz w:val="28"/>
          <w:szCs w:val="28"/>
        </w:rPr>
        <w:t>“</w:t>
      </w:r>
      <w:r w:rsidRPr="00E221CB">
        <w:rPr>
          <w:sz w:val="28"/>
          <w:szCs w:val="28"/>
        </w:rPr>
        <w:t>Ieklausies, mācies un nodod zināšanas citiem” ietvaros.</w:t>
      </w:r>
    </w:p>
    <w:p w:rsidR="0062208E" w:rsidRPr="00E221CB" w:rsidP="00F24AC9" w14:paraId="18791542" w14:textId="603AD20D">
      <w:pPr>
        <w:ind w:right="0"/>
        <w:rPr>
          <w:sz w:val="28"/>
          <w:szCs w:val="28"/>
        </w:rPr>
      </w:pPr>
      <w:r w:rsidRPr="00E221CB">
        <w:rPr>
          <w:sz w:val="28"/>
          <w:szCs w:val="28"/>
        </w:rPr>
        <w:t xml:space="preserve">2010.-2011.gadā </w:t>
      </w:r>
      <w:r w:rsidRPr="003768E5" w:rsidR="003768E5">
        <w:rPr>
          <w:sz w:val="28"/>
          <w:szCs w:val="28"/>
        </w:rPr>
        <w:t>Biedrība “Apvienība HIV.LV”</w:t>
      </w:r>
      <w:r w:rsidRPr="00E221CB">
        <w:rPr>
          <w:sz w:val="28"/>
          <w:szCs w:val="28"/>
        </w:rPr>
        <w:t xml:space="preserve"> projekta </w:t>
      </w:r>
      <w:r w:rsidRPr="00E221CB">
        <w:rPr>
          <w:bCs/>
          <w:i/>
          <w:sz w:val="28"/>
          <w:szCs w:val="28"/>
        </w:rPr>
        <w:t>FOSI</w:t>
      </w:r>
      <w:r w:rsidRPr="00E221CB">
        <w:rPr>
          <w:i/>
          <w:sz w:val="28"/>
          <w:szCs w:val="28"/>
        </w:rPr>
        <w:t xml:space="preserve"> </w:t>
      </w:r>
      <w:r w:rsidRPr="00E221CB">
        <w:rPr>
          <w:sz w:val="28"/>
          <w:szCs w:val="28"/>
        </w:rPr>
        <w:t xml:space="preserve">un </w:t>
      </w:r>
      <w:r w:rsidRPr="00E221CB">
        <w:rPr>
          <w:bCs/>
          <w:i/>
          <w:sz w:val="28"/>
          <w:szCs w:val="28"/>
        </w:rPr>
        <w:t>TIDES</w:t>
      </w:r>
      <w:r w:rsidRPr="00E221CB">
        <w:rPr>
          <w:bCs/>
          <w:sz w:val="28"/>
          <w:szCs w:val="28"/>
        </w:rPr>
        <w:t xml:space="preserve"> ietvaros</w:t>
      </w:r>
      <w:r w:rsidRPr="00E221CB">
        <w:rPr>
          <w:sz w:val="28"/>
          <w:szCs w:val="28"/>
        </w:rPr>
        <w:t xml:space="preserve"> veica ieslodzīto testēšanu uz HIV infekciju un </w:t>
      </w:r>
      <w:r w:rsidR="007B7EE3">
        <w:rPr>
          <w:sz w:val="28"/>
          <w:szCs w:val="28"/>
        </w:rPr>
        <w:t>VHC</w:t>
      </w:r>
      <w:r w:rsidRPr="00E221CB">
        <w:rPr>
          <w:sz w:val="28"/>
          <w:szCs w:val="28"/>
        </w:rPr>
        <w:t xml:space="preserve">. Šajā laika periodā testēti 422 ieslodzītie, no kuriem 19 gadījumos konstatēts pozitīvs HIV tests un 235 gadījumos - pozitīvs </w:t>
      </w:r>
      <w:r w:rsidR="007B7EE3">
        <w:rPr>
          <w:sz w:val="28"/>
          <w:szCs w:val="28"/>
        </w:rPr>
        <w:t xml:space="preserve">VHC </w:t>
      </w:r>
      <w:r w:rsidRPr="00E221CB">
        <w:rPr>
          <w:sz w:val="28"/>
          <w:szCs w:val="28"/>
        </w:rPr>
        <w:t>tests.</w:t>
      </w:r>
      <w:r>
        <w:rPr>
          <w:rStyle w:val="FootnoteReference"/>
          <w:rFonts w:eastAsiaTheme="majorEastAsia"/>
          <w:sz w:val="28"/>
          <w:szCs w:val="28"/>
        </w:rPr>
        <w:footnoteReference w:id="38"/>
      </w:r>
      <w:r w:rsidR="008D3C31">
        <w:rPr>
          <w:sz w:val="28"/>
          <w:szCs w:val="28"/>
        </w:rPr>
        <w:t xml:space="preserve"> Savukārt 2012.gadā</w:t>
      </w:r>
      <w:r w:rsidRPr="00E221CB">
        <w:rPr>
          <w:sz w:val="28"/>
          <w:szCs w:val="28"/>
        </w:rPr>
        <w:t xml:space="preserve"> </w:t>
      </w:r>
      <w:r w:rsidR="00905602">
        <w:rPr>
          <w:sz w:val="28"/>
          <w:szCs w:val="28"/>
        </w:rPr>
        <w:t>SPKC</w:t>
      </w:r>
      <w:r w:rsidR="00A04074">
        <w:rPr>
          <w:sz w:val="28"/>
          <w:szCs w:val="28"/>
        </w:rPr>
        <w:t xml:space="preserve"> </w:t>
      </w:r>
      <w:r w:rsidRPr="00E221CB">
        <w:rPr>
          <w:sz w:val="28"/>
          <w:szCs w:val="28"/>
        </w:rPr>
        <w:t xml:space="preserve">nodrošināja ieslodzījuma vietās testēšanu uz HIV infekciju, </w:t>
      </w:r>
      <w:r w:rsidR="007B7EE3">
        <w:rPr>
          <w:sz w:val="28"/>
          <w:szCs w:val="28"/>
        </w:rPr>
        <w:t>VHC</w:t>
      </w:r>
      <w:r w:rsidR="008204D7">
        <w:rPr>
          <w:sz w:val="28"/>
          <w:szCs w:val="28"/>
        </w:rPr>
        <w:t xml:space="preserve"> un sifilisu, izsniedzot 1</w:t>
      </w:r>
      <w:r w:rsidRPr="00E221CB">
        <w:rPr>
          <w:sz w:val="28"/>
          <w:szCs w:val="28"/>
        </w:rPr>
        <w:t>2</w:t>
      </w:r>
      <w:r w:rsidR="008204D7">
        <w:rPr>
          <w:sz w:val="28"/>
          <w:szCs w:val="28"/>
        </w:rPr>
        <w:t>00 HIV, 1</w:t>
      </w:r>
      <w:r w:rsidRPr="00E221CB">
        <w:rPr>
          <w:sz w:val="28"/>
          <w:szCs w:val="28"/>
        </w:rPr>
        <w:t xml:space="preserve">300 </w:t>
      </w:r>
      <w:r w:rsidR="007B7EE3">
        <w:rPr>
          <w:sz w:val="28"/>
          <w:szCs w:val="28"/>
        </w:rPr>
        <w:t xml:space="preserve">VHC </w:t>
      </w:r>
      <w:r w:rsidRPr="00E221CB">
        <w:rPr>
          <w:sz w:val="28"/>
          <w:szCs w:val="28"/>
        </w:rPr>
        <w:t>un 50 sifilisa eksprestestus. Nepieciešams eksprestestēšanu ieslodzījuma vietās turpināt.</w:t>
      </w:r>
    </w:p>
    <w:p w:rsidR="0062208E" w:rsidRPr="00E221CB" w:rsidP="00527816" w14:paraId="78313D18" w14:textId="1BD206A8">
      <w:pPr>
        <w:ind w:right="0"/>
        <w:rPr>
          <w:sz w:val="28"/>
          <w:szCs w:val="28"/>
        </w:rPr>
      </w:pPr>
      <w:r w:rsidRPr="00E221CB">
        <w:rPr>
          <w:sz w:val="28"/>
          <w:szCs w:val="28"/>
        </w:rPr>
        <w:t>Ņemot vērā NVO sekmīgo darbību ieslodzījumu vietās, tā būtu jāpaplašina. NVO varētu sniegt atbalstu kaitējuma mazināšanas pasākumu nodrošināšanai ieslodzījumu vietās, veicot eksprestestus, ieslodzīto izglītošanu u.c.</w:t>
      </w:r>
      <w:r w:rsidR="00527816">
        <w:rPr>
          <w:sz w:val="28"/>
          <w:szCs w:val="28"/>
        </w:rPr>
        <w:t xml:space="preserve"> </w:t>
      </w:r>
      <w:r w:rsidRPr="00E221CB" w:rsidR="00527816">
        <w:rPr>
          <w:sz w:val="28"/>
          <w:szCs w:val="28"/>
        </w:rPr>
        <w:t xml:space="preserve">Eksprestestu pieejamība </w:t>
      </w:r>
      <w:r w:rsidR="00527816">
        <w:rPr>
          <w:sz w:val="28"/>
          <w:szCs w:val="28"/>
        </w:rPr>
        <w:t xml:space="preserve">VHC </w:t>
      </w:r>
      <w:r w:rsidRPr="00E221CB" w:rsidR="00527816">
        <w:rPr>
          <w:sz w:val="28"/>
          <w:szCs w:val="28"/>
        </w:rPr>
        <w:t>noteikšanai, bū</w:t>
      </w:r>
      <w:r w:rsidR="00527816">
        <w:rPr>
          <w:sz w:val="28"/>
          <w:szCs w:val="28"/>
        </w:rPr>
        <w:t xml:space="preserve">tu nozīmīgs ieguldījums agrīnai </w:t>
      </w:r>
      <w:r w:rsidRPr="00E221CB" w:rsidR="00527816">
        <w:rPr>
          <w:sz w:val="28"/>
          <w:szCs w:val="28"/>
        </w:rPr>
        <w:t>hepatīta diagnostikai ieslodzītajiem.</w:t>
      </w:r>
    </w:p>
    <w:p w:rsidR="0062208E" w:rsidRPr="00E221CB" w:rsidP="00F24AC9" w14:paraId="1401C3CC" w14:textId="664988E2">
      <w:pPr>
        <w:ind w:right="0"/>
        <w:rPr>
          <w:sz w:val="28"/>
          <w:szCs w:val="28"/>
        </w:rPr>
      </w:pPr>
      <w:r w:rsidRPr="00E221CB">
        <w:rPr>
          <w:sz w:val="28"/>
          <w:szCs w:val="28"/>
        </w:rPr>
        <w:t xml:space="preserve">Lai novērstu minētās problēmas, ir nepieciešams palielināt </w:t>
      </w:r>
      <w:r w:rsidR="00D130AA">
        <w:rPr>
          <w:sz w:val="28"/>
          <w:szCs w:val="28"/>
        </w:rPr>
        <w:t xml:space="preserve">IeVP </w:t>
      </w:r>
      <w:r w:rsidR="00DF3153">
        <w:rPr>
          <w:sz w:val="28"/>
          <w:szCs w:val="28"/>
        </w:rPr>
        <w:t>apmācīto</w:t>
      </w:r>
      <w:r w:rsidR="00D130AA">
        <w:rPr>
          <w:sz w:val="28"/>
          <w:szCs w:val="28"/>
        </w:rPr>
        <w:t xml:space="preserve"> </w:t>
      </w:r>
      <w:r w:rsidR="00DF3153">
        <w:rPr>
          <w:sz w:val="28"/>
          <w:szCs w:val="28"/>
        </w:rPr>
        <w:t xml:space="preserve"> </w:t>
      </w:r>
      <w:r w:rsidRPr="00E221CB">
        <w:rPr>
          <w:sz w:val="28"/>
          <w:szCs w:val="28"/>
        </w:rPr>
        <w:t>darbinieku skaitu</w:t>
      </w:r>
      <w:r w:rsidR="00680805">
        <w:rPr>
          <w:sz w:val="28"/>
          <w:szCs w:val="28"/>
        </w:rPr>
        <w:t xml:space="preserve">, </w:t>
      </w:r>
      <w:r w:rsidR="008204D7">
        <w:rPr>
          <w:sz w:val="28"/>
          <w:szCs w:val="28"/>
        </w:rPr>
        <w:t>kuri</w:t>
      </w:r>
      <w:r w:rsidR="00A96396">
        <w:rPr>
          <w:sz w:val="28"/>
          <w:szCs w:val="28"/>
        </w:rPr>
        <w:t>em ir pietiekamas iemaņas un zināšanas, lai strādātu</w:t>
      </w:r>
      <w:r w:rsidRPr="00E221CB">
        <w:rPr>
          <w:sz w:val="28"/>
          <w:szCs w:val="28"/>
        </w:rPr>
        <w:t xml:space="preserve"> ciešā kontaktā</w:t>
      </w:r>
      <w:r w:rsidRPr="00E221CB" w:rsidR="004138FC">
        <w:rPr>
          <w:sz w:val="28"/>
          <w:szCs w:val="28"/>
        </w:rPr>
        <w:t xml:space="preserve"> </w:t>
      </w:r>
      <w:r w:rsidRPr="00E221CB">
        <w:rPr>
          <w:sz w:val="28"/>
          <w:szCs w:val="28"/>
        </w:rPr>
        <w:t>ar ieslodzītajiem, k</w:t>
      </w:r>
      <w:r w:rsidR="008204D7">
        <w:rPr>
          <w:sz w:val="28"/>
          <w:szCs w:val="28"/>
        </w:rPr>
        <w:t>uri</w:t>
      </w:r>
      <w:r w:rsidRPr="00E221CB">
        <w:rPr>
          <w:sz w:val="28"/>
          <w:szCs w:val="28"/>
        </w:rPr>
        <w:t xml:space="preserve"> lieto injicējamās  narkotikas. </w:t>
      </w:r>
      <w:r w:rsidR="00A96396">
        <w:rPr>
          <w:sz w:val="28"/>
          <w:szCs w:val="28"/>
        </w:rPr>
        <w:t>Ir nepieciešams nodrošināt, lai šiem darbiniekiem ir pietiekamas zināšanas par kaitējuma mazināšanas pasākumiem un ar intravenozo narkotiku lietošanu saistītiem riskiem.</w:t>
      </w:r>
    </w:p>
    <w:p w:rsidR="0062208E" w:rsidRPr="00E221CB" w:rsidP="00F24AC9" w14:paraId="22C1292D" w14:textId="77777777">
      <w:pPr>
        <w:ind w:right="0" w:firstLine="90"/>
        <w:rPr>
          <w:sz w:val="28"/>
          <w:szCs w:val="28"/>
        </w:rPr>
      </w:pPr>
    </w:p>
    <w:p w:rsidR="0062208E" w:rsidRPr="00E221CB" w:rsidP="00E47198" w14:paraId="6755626F" w14:textId="77777777">
      <w:pPr>
        <w:pStyle w:val="Heading2"/>
      </w:pPr>
      <w:bookmarkStart w:id="84" w:name="_Toc453148985"/>
      <w:bookmarkStart w:id="85" w:name="_Toc453149053"/>
      <w:bookmarkStart w:id="86" w:name="_Toc481049531"/>
      <w:bookmarkStart w:id="87" w:name="_Toc256000017"/>
      <w:bookmarkStart w:id="88" w:name="_Toc256000061"/>
      <w:r w:rsidRPr="00E221CB">
        <w:t>Identificētās problēmas</w:t>
      </w:r>
      <w:bookmarkEnd w:id="88"/>
      <w:bookmarkEnd w:id="87"/>
      <w:bookmarkEnd w:id="84"/>
      <w:bookmarkEnd w:id="85"/>
      <w:bookmarkEnd w:id="86"/>
      <w:r w:rsidRPr="00E221CB">
        <w:t xml:space="preserve"> </w:t>
      </w:r>
    </w:p>
    <w:p w:rsidR="0062208E" w:rsidRPr="00E221CB" w:rsidP="002B7B5B" w14:paraId="51AE3A47" w14:textId="04212004">
      <w:pPr>
        <w:pStyle w:val="ListParagraph"/>
        <w:numPr>
          <w:ilvl w:val="0"/>
          <w:numId w:val="10"/>
        </w:numPr>
        <w:ind w:left="426" w:right="0" w:hanging="426"/>
        <w:contextualSpacing w:val="0"/>
        <w:rPr>
          <w:sz w:val="28"/>
          <w:szCs w:val="28"/>
        </w:rPr>
      </w:pPr>
      <w:r w:rsidRPr="00E221CB">
        <w:rPr>
          <w:sz w:val="28"/>
          <w:szCs w:val="28"/>
        </w:rPr>
        <w:t xml:space="preserve">Nepietiekama un neregulāra </w:t>
      </w:r>
      <w:r w:rsidR="001D0E09">
        <w:rPr>
          <w:sz w:val="28"/>
          <w:szCs w:val="28"/>
        </w:rPr>
        <w:t>IeVP</w:t>
      </w:r>
      <w:r w:rsidRPr="00E221CB">
        <w:rPr>
          <w:sz w:val="28"/>
          <w:szCs w:val="28"/>
        </w:rPr>
        <w:t xml:space="preserve"> darbinieku apmācība par HIV infekciju, </w:t>
      </w:r>
      <w:r w:rsidR="008844CD">
        <w:rPr>
          <w:sz w:val="28"/>
          <w:szCs w:val="28"/>
        </w:rPr>
        <w:t xml:space="preserve">VHB, VHC </w:t>
      </w:r>
      <w:r w:rsidRPr="00E221CB">
        <w:rPr>
          <w:sz w:val="28"/>
          <w:szCs w:val="28"/>
        </w:rPr>
        <w:t>un STI izplatības riskiem un profilaksi.</w:t>
      </w:r>
    </w:p>
    <w:p w:rsidR="0062208E" w:rsidRPr="00E221CB" w:rsidP="002B7B5B" w14:paraId="23FE9C99" w14:textId="77777777">
      <w:pPr>
        <w:pStyle w:val="ListParagraph"/>
        <w:numPr>
          <w:ilvl w:val="0"/>
          <w:numId w:val="10"/>
        </w:numPr>
        <w:ind w:left="426" w:right="0" w:hanging="426"/>
        <w:contextualSpacing w:val="0"/>
        <w:rPr>
          <w:sz w:val="28"/>
          <w:szCs w:val="28"/>
        </w:rPr>
      </w:pPr>
      <w:r w:rsidRPr="00E221CB">
        <w:rPr>
          <w:sz w:val="28"/>
          <w:szCs w:val="28"/>
        </w:rPr>
        <w:t xml:space="preserve">Ieslodzījuma vietās faktiski nav narkologu un rīcības plāna sistemātiskai atkarību un infekcijas slimību profilaksei. </w:t>
      </w:r>
    </w:p>
    <w:p w:rsidR="0062208E" w:rsidRPr="00E221CB" w:rsidP="002B7B5B" w14:paraId="79CA5526" w14:textId="06A6901E">
      <w:pPr>
        <w:pStyle w:val="ListParagraph"/>
        <w:numPr>
          <w:ilvl w:val="0"/>
          <w:numId w:val="10"/>
        </w:numPr>
        <w:ind w:left="426" w:right="0" w:hanging="426"/>
        <w:contextualSpacing w:val="0"/>
        <w:rPr>
          <w:sz w:val="28"/>
          <w:szCs w:val="28"/>
        </w:rPr>
      </w:pPr>
      <w:r w:rsidRPr="00E221CB">
        <w:rPr>
          <w:sz w:val="28"/>
          <w:szCs w:val="28"/>
        </w:rPr>
        <w:t>Ieslodzījuma vietā</w:t>
      </w:r>
      <w:r w:rsidR="00187AE0">
        <w:rPr>
          <w:sz w:val="28"/>
          <w:szCs w:val="28"/>
        </w:rPr>
        <w:t>s</w:t>
      </w:r>
      <w:r w:rsidRPr="00E221CB">
        <w:rPr>
          <w:sz w:val="28"/>
          <w:szCs w:val="28"/>
        </w:rPr>
        <w:t xml:space="preserve"> </w:t>
      </w:r>
      <w:r w:rsidR="00187AE0">
        <w:rPr>
          <w:sz w:val="28"/>
          <w:szCs w:val="28"/>
        </w:rPr>
        <w:t xml:space="preserve">netiek </w:t>
      </w:r>
      <w:r w:rsidRPr="00E221CB">
        <w:rPr>
          <w:sz w:val="28"/>
          <w:szCs w:val="28"/>
        </w:rPr>
        <w:t>uzsākt</w:t>
      </w:r>
      <w:r w:rsidR="00187AE0">
        <w:rPr>
          <w:sz w:val="28"/>
          <w:szCs w:val="28"/>
        </w:rPr>
        <w:t>a</w:t>
      </w:r>
      <w:r w:rsidRPr="00E221CB">
        <w:rPr>
          <w:sz w:val="28"/>
          <w:szCs w:val="28"/>
        </w:rPr>
        <w:t xml:space="preserve"> met</w:t>
      </w:r>
      <w:r w:rsidR="00187AE0">
        <w:rPr>
          <w:sz w:val="28"/>
          <w:szCs w:val="28"/>
        </w:rPr>
        <w:t>adona ilgtermiņa farmakoterapija</w:t>
      </w:r>
      <w:r w:rsidRPr="00E221CB">
        <w:rPr>
          <w:sz w:val="28"/>
          <w:szCs w:val="28"/>
        </w:rPr>
        <w:t xml:space="preserve"> </w:t>
      </w:r>
      <w:r w:rsidRPr="00E221CB">
        <w:rPr>
          <w:sz w:val="28"/>
          <w:szCs w:val="28"/>
        </w:rPr>
        <w:t>(PVO ekspertu rekomendācijas pēc vizītes Latvijā 2011.gadā).</w:t>
      </w:r>
      <w:r>
        <w:rPr>
          <w:rStyle w:val="FootnoteReference"/>
          <w:rFonts w:eastAsiaTheme="majorEastAsia"/>
          <w:sz w:val="28"/>
          <w:szCs w:val="28"/>
        </w:rPr>
        <w:footnoteReference w:id="39"/>
      </w:r>
    </w:p>
    <w:p w:rsidR="0062208E" w:rsidRPr="00E221CB" w:rsidP="002B7B5B" w14:paraId="62317C27" w14:textId="77777777">
      <w:pPr>
        <w:pStyle w:val="ListParagraph"/>
        <w:numPr>
          <w:ilvl w:val="0"/>
          <w:numId w:val="10"/>
        </w:numPr>
        <w:ind w:left="426" w:right="0" w:hanging="426"/>
        <w:contextualSpacing w:val="0"/>
        <w:rPr>
          <w:sz w:val="28"/>
          <w:szCs w:val="28"/>
        </w:rPr>
      </w:pPr>
      <w:r w:rsidRPr="00E221CB">
        <w:rPr>
          <w:sz w:val="28"/>
          <w:szCs w:val="28"/>
        </w:rPr>
        <w:t>Kaitējuma mazināšanas pasākumu neesamība ieslodzījuma vietās.</w:t>
      </w:r>
    </w:p>
    <w:p w:rsidR="0062208E" w:rsidRPr="00A04074" w:rsidP="00A04074" w14:paraId="5F6BB5E2" w14:textId="6204C986">
      <w:pPr>
        <w:ind w:right="0" w:firstLine="0"/>
        <w:rPr>
          <w:sz w:val="28"/>
          <w:szCs w:val="28"/>
        </w:rPr>
      </w:pPr>
    </w:p>
    <w:p w:rsidR="0062208E" w:rsidRPr="00E221CB" w:rsidP="00E47198" w14:paraId="422D8C33" w14:textId="08D527AB">
      <w:pPr>
        <w:pStyle w:val="Heading2"/>
      </w:pPr>
      <w:bookmarkStart w:id="89" w:name="_Toc437858832"/>
      <w:bookmarkStart w:id="90" w:name="_Toc453148988"/>
      <w:bookmarkStart w:id="91" w:name="_Toc453149056"/>
      <w:bookmarkStart w:id="92" w:name="_Toc481049532"/>
      <w:bookmarkStart w:id="93" w:name="_Toc256000018"/>
      <w:bookmarkStart w:id="94" w:name="_Toc256000062"/>
      <w:r>
        <w:t>2</w:t>
      </w:r>
      <w:r w:rsidR="00A04074">
        <w:t>.4.</w:t>
      </w:r>
      <w:r w:rsidR="00C94104">
        <w:t>3</w:t>
      </w:r>
      <w:r w:rsidRPr="00E221CB">
        <w:t>. Prostitūcijā iesaistītās personas</w:t>
      </w:r>
      <w:bookmarkEnd w:id="94"/>
      <w:bookmarkEnd w:id="93"/>
      <w:bookmarkEnd w:id="89"/>
      <w:bookmarkEnd w:id="90"/>
      <w:bookmarkEnd w:id="91"/>
      <w:bookmarkEnd w:id="92"/>
    </w:p>
    <w:p w:rsidR="0062208E" w:rsidP="00F24AC9" w14:paraId="686845FC" w14:textId="51A95520">
      <w:pPr>
        <w:ind w:right="0"/>
        <w:rPr>
          <w:sz w:val="28"/>
          <w:szCs w:val="28"/>
        </w:rPr>
      </w:pPr>
      <w:r w:rsidRPr="00E221CB">
        <w:rPr>
          <w:sz w:val="28"/>
          <w:szCs w:val="28"/>
        </w:rPr>
        <w:t xml:space="preserve">Prostitūcijā iesaistītās personas ir nozīmīgs STI izplatīšanas faktors. Ņemot vērā to, ka pēdējos gados galvenais HIV izplatības veids ir heteroseksuālais, prostitūcijā iesaistītās personas ir arī nozīmīgs faktors HIV, </w:t>
      </w:r>
      <w:r w:rsidR="00D9677F">
        <w:rPr>
          <w:sz w:val="28"/>
          <w:szCs w:val="28"/>
        </w:rPr>
        <w:t>VHB</w:t>
      </w:r>
      <w:r w:rsidRPr="00E221CB">
        <w:rPr>
          <w:sz w:val="28"/>
          <w:szCs w:val="28"/>
        </w:rPr>
        <w:t xml:space="preserve"> un </w:t>
      </w:r>
      <w:r w:rsidR="00D9677F">
        <w:rPr>
          <w:sz w:val="28"/>
          <w:szCs w:val="28"/>
        </w:rPr>
        <w:t>VHC</w:t>
      </w:r>
      <w:r w:rsidRPr="00E221CB">
        <w:rPr>
          <w:sz w:val="28"/>
          <w:szCs w:val="28"/>
        </w:rPr>
        <w:t xml:space="preserve"> izplatībai, kā arī </w:t>
      </w:r>
      <w:r w:rsidR="00B54D9A">
        <w:rPr>
          <w:sz w:val="28"/>
          <w:szCs w:val="28"/>
        </w:rPr>
        <w:t xml:space="preserve">prostitūcijā </w:t>
      </w:r>
      <w:r w:rsidR="00D9677F">
        <w:rPr>
          <w:sz w:val="28"/>
          <w:szCs w:val="28"/>
        </w:rPr>
        <w:t>iesaistītās personas tiek</w:t>
      </w:r>
      <w:r w:rsidRPr="00E221CB">
        <w:rPr>
          <w:sz w:val="28"/>
          <w:szCs w:val="28"/>
        </w:rPr>
        <w:t xml:space="preserve"> pakļautas saslimšanas riskam. Papildus jāņem vērā, ka prostitūcijā iesaistīto personu vidū ir izplatīta narkotiku, tai skaitā intravenozo narkotiku lietošana, kas vēl vairāk pastiprina transmisijas infekciju izplatības riskus šo personu vidū.</w:t>
      </w:r>
    </w:p>
    <w:p w:rsidR="00B81013" w:rsidRPr="00E221CB" w:rsidP="00F24AC9" w14:paraId="5558198F" w14:textId="4515F813">
      <w:pPr>
        <w:ind w:right="0"/>
        <w:rPr>
          <w:sz w:val="28"/>
          <w:szCs w:val="28"/>
        </w:rPr>
      </w:pPr>
      <w:r>
        <w:rPr>
          <w:sz w:val="28"/>
          <w:szCs w:val="28"/>
        </w:rPr>
        <w:t xml:space="preserve">2015.gadā </w:t>
      </w:r>
      <w:r w:rsidR="0040080E">
        <w:rPr>
          <w:sz w:val="28"/>
          <w:szCs w:val="28"/>
        </w:rPr>
        <w:t>prostitūcijā iesaistītā</w:t>
      </w:r>
      <w:r w:rsidR="002E1D1F">
        <w:rPr>
          <w:sz w:val="28"/>
          <w:szCs w:val="28"/>
        </w:rPr>
        <w:t>s</w:t>
      </w:r>
      <w:r w:rsidR="0040080E">
        <w:rPr>
          <w:sz w:val="28"/>
          <w:szCs w:val="28"/>
        </w:rPr>
        <w:t xml:space="preserve"> person</w:t>
      </w:r>
      <w:r w:rsidR="002E1D1F">
        <w:rPr>
          <w:sz w:val="28"/>
          <w:szCs w:val="28"/>
        </w:rPr>
        <w:t>as</w:t>
      </w:r>
      <w:r w:rsidR="00000E89">
        <w:rPr>
          <w:sz w:val="28"/>
          <w:szCs w:val="28"/>
        </w:rPr>
        <w:t xml:space="preserve">, izmantojot </w:t>
      </w:r>
      <w:r w:rsidR="0040080E">
        <w:rPr>
          <w:sz w:val="28"/>
          <w:szCs w:val="28"/>
        </w:rPr>
        <w:t xml:space="preserve">atbilstošus eksprestestus, tika </w:t>
      </w:r>
      <w:r w:rsidR="002E1D1F">
        <w:rPr>
          <w:sz w:val="28"/>
          <w:szCs w:val="28"/>
        </w:rPr>
        <w:t>pārbaudītas uz inficēšanos ar HIV, VHC, VHB un sifilisu.</w:t>
      </w:r>
      <w:r w:rsidR="0040080E">
        <w:rPr>
          <w:sz w:val="28"/>
          <w:szCs w:val="28"/>
        </w:rPr>
        <w:t xml:space="preserve"> </w:t>
      </w:r>
      <w:r w:rsidR="002E1D1F">
        <w:rPr>
          <w:sz w:val="28"/>
          <w:szCs w:val="28"/>
        </w:rPr>
        <w:t xml:space="preserve">Apkopojot 2015.gadā SPKC HIV/AIDS konsultāciju kabinetā, DIA+LOGS un BHA Testpunktā iegūtos eksprestesta rezultātus, </w:t>
      </w:r>
      <w:r w:rsidR="006763D1">
        <w:rPr>
          <w:sz w:val="28"/>
          <w:szCs w:val="28"/>
        </w:rPr>
        <w:t>uz agrīnu HIV diagnostiku tika izmeklētas 125 prostitūcijā iesaistītas personas, kurām tika veikti 188 HIV eksprestesti,</w:t>
      </w:r>
      <w:r w:rsidR="00670011">
        <w:rPr>
          <w:sz w:val="28"/>
          <w:szCs w:val="28"/>
        </w:rPr>
        <w:t xml:space="preserve"> no</w:t>
      </w:r>
      <w:r w:rsidR="00B457B4">
        <w:rPr>
          <w:sz w:val="28"/>
          <w:szCs w:val="28"/>
        </w:rPr>
        <w:t xml:space="preserve"> </w:t>
      </w:r>
      <w:r w:rsidR="00670011">
        <w:rPr>
          <w:sz w:val="28"/>
          <w:szCs w:val="28"/>
        </w:rPr>
        <w:t xml:space="preserve">kuriem </w:t>
      </w:r>
      <w:r w:rsidR="00445641">
        <w:rPr>
          <w:sz w:val="28"/>
          <w:szCs w:val="28"/>
        </w:rPr>
        <w:t>13 gadījumos</w:t>
      </w:r>
      <w:r w:rsidR="00DE242C">
        <w:rPr>
          <w:sz w:val="28"/>
          <w:szCs w:val="28"/>
        </w:rPr>
        <w:t xml:space="preserve"> (10,4%)</w:t>
      </w:r>
      <w:r w:rsidR="00445641">
        <w:rPr>
          <w:sz w:val="28"/>
          <w:szCs w:val="28"/>
        </w:rPr>
        <w:t xml:space="preserve"> tests bija pozitīvs. Savukārt uz VHC pārbaudīja 85 prostitūcijā iesaistītas personas, no kurām 43 gadījumos </w:t>
      </w:r>
      <w:r w:rsidR="00653044">
        <w:rPr>
          <w:sz w:val="28"/>
          <w:szCs w:val="28"/>
        </w:rPr>
        <w:t xml:space="preserve">(50,6%) </w:t>
      </w:r>
      <w:r w:rsidR="00445641">
        <w:rPr>
          <w:sz w:val="28"/>
          <w:szCs w:val="28"/>
        </w:rPr>
        <w:t xml:space="preserve">tests reaģēja pozitīvi. Uz VHB izmeklēja 93 personas, no kurām 1 gadījumā </w:t>
      </w:r>
      <w:r w:rsidR="00DD4464">
        <w:rPr>
          <w:sz w:val="28"/>
          <w:szCs w:val="28"/>
        </w:rPr>
        <w:t xml:space="preserve">(1,1%) </w:t>
      </w:r>
      <w:r w:rsidR="00445641">
        <w:rPr>
          <w:sz w:val="28"/>
          <w:szCs w:val="28"/>
        </w:rPr>
        <w:t>tests bija pozitīvs.</w:t>
      </w:r>
      <w:r w:rsidR="00433130">
        <w:rPr>
          <w:sz w:val="28"/>
          <w:szCs w:val="28"/>
        </w:rPr>
        <w:t xml:space="preserve"> Sifilisa ekspresdiagnostiku noteica 107 personām, no kurām 5 </w:t>
      </w:r>
      <w:r w:rsidR="00DD4464">
        <w:rPr>
          <w:sz w:val="28"/>
          <w:szCs w:val="28"/>
        </w:rPr>
        <w:t xml:space="preserve">(4,7%) </w:t>
      </w:r>
      <w:r w:rsidR="00433130">
        <w:rPr>
          <w:sz w:val="28"/>
          <w:szCs w:val="28"/>
        </w:rPr>
        <w:t>gadījumos tests bija pozitīvs.</w:t>
      </w:r>
    </w:p>
    <w:p w:rsidR="0062208E" w:rsidP="00F24AC9" w14:paraId="71CC646A" w14:textId="48BD84FD">
      <w:pPr>
        <w:ind w:right="0"/>
        <w:rPr>
          <w:sz w:val="28"/>
          <w:szCs w:val="28"/>
        </w:rPr>
      </w:pPr>
      <w:r>
        <w:rPr>
          <w:sz w:val="28"/>
          <w:szCs w:val="28"/>
        </w:rPr>
        <w:t>PZ</w:t>
      </w:r>
      <w:r w:rsidRPr="00E221CB">
        <w:rPr>
          <w:sz w:val="28"/>
          <w:szCs w:val="28"/>
        </w:rPr>
        <w:t xml:space="preserve"> veiktajā otrās paaudzes epidemioloģiskās uzraudzības pētījumā </w:t>
      </w:r>
      <w:r w:rsidR="00264BC4">
        <w:rPr>
          <w:sz w:val="28"/>
          <w:szCs w:val="28"/>
        </w:rPr>
        <w:t>“</w:t>
      </w:r>
      <w:r w:rsidRPr="00E221CB">
        <w:rPr>
          <w:sz w:val="28"/>
          <w:szCs w:val="28"/>
        </w:rPr>
        <w:t xml:space="preserve">HIV infekcijas, citu infekciju un ar tām saistīto (asociēto) riska faktoru apzināšana vienā no HIV inficēšanās riskam pakļautajām grupām – prostitūcijā iesaistītajām personām (t.sk. </w:t>
      </w:r>
      <w:r w:rsidR="0091736B">
        <w:rPr>
          <w:sz w:val="28"/>
          <w:szCs w:val="28"/>
        </w:rPr>
        <w:t>INL</w:t>
      </w:r>
      <w:r w:rsidRPr="00E221CB">
        <w:rPr>
          <w:sz w:val="28"/>
          <w:szCs w:val="28"/>
        </w:rPr>
        <w:t xml:space="preserve">)” secināts, ka infekcijas slimību izplatība prostitūcijā iesaistītām personām (n=117) ir augsta: 22% – HIV infekcija, 62% – dzimumorgānu herpes, 58% – </w:t>
      </w:r>
      <w:r w:rsidR="00D83242">
        <w:rPr>
          <w:sz w:val="28"/>
          <w:szCs w:val="28"/>
        </w:rPr>
        <w:t>VHC</w:t>
      </w:r>
      <w:r w:rsidRPr="00E221CB">
        <w:rPr>
          <w:sz w:val="28"/>
          <w:szCs w:val="28"/>
        </w:rPr>
        <w:t xml:space="preserve">, 47% – </w:t>
      </w:r>
      <w:r w:rsidR="00D83242">
        <w:rPr>
          <w:sz w:val="28"/>
          <w:szCs w:val="28"/>
        </w:rPr>
        <w:t>VHB</w:t>
      </w:r>
      <w:r w:rsidRPr="00E221CB">
        <w:rPr>
          <w:sz w:val="28"/>
          <w:szCs w:val="28"/>
        </w:rPr>
        <w:t>, 38,5% – uroģenitālā hlamidioze un 23% – sifiliss.</w:t>
      </w:r>
      <w:r w:rsidR="00420981">
        <w:rPr>
          <w:sz w:val="28"/>
          <w:szCs w:val="28"/>
        </w:rPr>
        <w:t xml:space="preserve"> Augsts ir arī to prostitūcijā iesaistīto sieviešu īpatsvars, kuras nezin, vai ir inficētas.</w:t>
      </w:r>
      <w:r w:rsidRPr="00E221CB">
        <w:rPr>
          <w:sz w:val="28"/>
          <w:szCs w:val="28"/>
        </w:rPr>
        <w:t xml:space="preserve"> Pētījums rāda, ka gandrīz visas respondentes (94,9%) ir reģistrējušās pie ģimenes ārsta, un uz jautājumu par to, vai pēdējā gada laikā apmeklējušas ārstu, 64,9% sieviešu atbildēja apstiprinoši. Savukārt vizītē pie dermatologa, venerologa ir bijušas tikai 15% sieviešu, kas liecina, ka prostitūcijā iesaistītām personām ir pieejami veselības aprūpes pakalpojumi, bet par tiem ne vienmēr zina un tādēļ neizmanto. Otrs iemesls, kādēļ prostitūcijā iesaistītās personas neapmeklē ārstu, ir šo personu stigmatizācija, tādēļ ārstniecības </w:t>
      </w:r>
      <w:r w:rsidRPr="00E221CB">
        <w:rPr>
          <w:sz w:val="28"/>
          <w:szCs w:val="28"/>
        </w:rPr>
        <w:t>personas, kas ir apmācītas darbam ar  prostitūcijā iesaistītām personām, veicinātu šo personu līdzestību.</w:t>
      </w:r>
    </w:p>
    <w:p w:rsidR="00B629E9" w:rsidRPr="00E221CB" w:rsidP="00F24AC9" w14:paraId="29A3C6A9" w14:textId="1307EFCF">
      <w:pPr>
        <w:ind w:right="0"/>
        <w:rPr>
          <w:sz w:val="28"/>
          <w:szCs w:val="28"/>
        </w:rPr>
      </w:pPr>
      <w:r>
        <w:rPr>
          <w:sz w:val="28"/>
          <w:szCs w:val="28"/>
        </w:rPr>
        <w:t xml:space="preserve">2014.gada PZ Ātrās novērtēšanas ziņojumā secināts, ka </w:t>
      </w:r>
      <w:r w:rsidR="00B51CC1">
        <w:rPr>
          <w:sz w:val="28"/>
          <w:szCs w:val="28"/>
        </w:rPr>
        <w:t>narkotikas lietojošās prostitūcijā iesaistītās sievietes var būt informētas par HIV un vīrushepatītiem, tomēr trūkst zināšanas par STI un kontracepcijas metodēm. Kā galvenos šķēršļus, kas kavē saņemt veselības veicināšanas, veselības un sociālās aprūpes pakalpojumus, sievietes atzīmēja finanšu resursu trūkumu, mītus par terapiju vai citiem pakalpojumiem, profesionāļu noraidošo attieksmi, zemo pakalpojumu pārklājumu un integrēto pakalpojumu trūkumu, bērnu pieskatītāju neesamību, laika un motivācijas trūkumu, bailes un kauna sajūtu.</w:t>
      </w:r>
    </w:p>
    <w:p w:rsidR="0062208E" w:rsidRPr="00E221CB" w:rsidP="00F24AC9" w14:paraId="49353849" w14:textId="77777777">
      <w:pPr>
        <w:ind w:right="0"/>
        <w:rPr>
          <w:sz w:val="28"/>
          <w:szCs w:val="28"/>
        </w:rPr>
      </w:pPr>
      <w:r w:rsidRPr="00E221CB">
        <w:rPr>
          <w:sz w:val="28"/>
          <w:szCs w:val="28"/>
        </w:rPr>
        <w:t>Arī PVO norāda, ka valstīs ar zemiem ienākumiem un valstīs ar vidēji augstiem ienākumiem, prostitūcijā iesaistītās personas ir vairāk inficētas ar HIV nekā populācija kopumā.</w:t>
      </w:r>
    </w:p>
    <w:p w:rsidR="0062208E" w:rsidRPr="00E221CB" w:rsidP="00F24AC9" w14:paraId="19BD2A27" w14:textId="1BB08A42">
      <w:pPr>
        <w:ind w:right="0"/>
        <w:rPr>
          <w:sz w:val="28"/>
          <w:szCs w:val="28"/>
        </w:rPr>
      </w:pPr>
      <w:r>
        <w:rPr>
          <w:sz w:val="28"/>
          <w:szCs w:val="28"/>
        </w:rPr>
        <w:t>BHA</w:t>
      </w:r>
      <w:r w:rsidRPr="00E221CB">
        <w:rPr>
          <w:sz w:val="28"/>
          <w:szCs w:val="28"/>
        </w:rPr>
        <w:t xml:space="preserve"> 2010.-2011.gadā veiktajā pētījumā </w:t>
      </w:r>
      <w:r w:rsidR="00264BC4">
        <w:rPr>
          <w:sz w:val="28"/>
          <w:szCs w:val="28"/>
        </w:rPr>
        <w:t>“</w:t>
      </w:r>
      <w:r w:rsidRPr="00E221CB">
        <w:rPr>
          <w:sz w:val="28"/>
          <w:szCs w:val="28"/>
        </w:rPr>
        <w:t xml:space="preserve">Sieviešu, kuras sniedz seksa pakalpojumus par maksu uz ielām un kam atrastas antivielas pret </w:t>
      </w:r>
      <w:r w:rsidR="008A376E">
        <w:rPr>
          <w:sz w:val="28"/>
          <w:szCs w:val="28"/>
        </w:rPr>
        <w:t>HCV</w:t>
      </w:r>
      <w:r w:rsidRPr="00E221CB">
        <w:rPr>
          <w:sz w:val="28"/>
          <w:szCs w:val="28"/>
        </w:rPr>
        <w:t xml:space="preserve">, aptaujas apkopojums” secināts, ka no 120 veiktajiem antivielu testiem </w:t>
      </w:r>
      <w:r w:rsidR="00264BC4">
        <w:rPr>
          <w:sz w:val="28"/>
          <w:szCs w:val="28"/>
        </w:rPr>
        <w:t>apmēram</w:t>
      </w:r>
      <w:r w:rsidRPr="00E221CB">
        <w:rPr>
          <w:sz w:val="28"/>
          <w:szCs w:val="28"/>
        </w:rPr>
        <w:t xml:space="preserve"> 50%</w:t>
      </w:r>
      <w:r w:rsidR="00264BC4">
        <w:rPr>
          <w:sz w:val="28"/>
          <w:szCs w:val="28"/>
        </w:rPr>
        <w:t xml:space="preserve"> gadījumu tie</w:t>
      </w:r>
      <w:r w:rsidRPr="00E221CB">
        <w:rPr>
          <w:sz w:val="28"/>
          <w:szCs w:val="28"/>
        </w:rPr>
        <w:t xml:space="preserve"> bija pozitīvi, kas liecina par augstu </w:t>
      </w:r>
      <w:r w:rsidR="00952D87">
        <w:rPr>
          <w:sz w:val="28"/>
          <w:szCs w:val="28"/>
        </w:rPr>
        <w:t>VHC</w:t>
      </w:r>
      <w:r w:rsidRPr="00E221CB">
        <w:rPr>
          <w:sz w:val="28"/>
          <w:szCs w:val="28"/>
        </w:rPr>
        <w:t xml:space="preserve"> izplatības līmeni person</w:t>
      </w:r>
      <w:r w:rsidR="00264BC4">
        <w:rPr>
          <w:sz w:val="28"/>
          <w:szCs w:val="28"/>
        </w:rPr>
        <w:t>u</w:t>
      </w:r>
      <w:r w:rsidRPr="00E221CB">
        <w:rPr>
          <w:sz w:val="28"/>
          <w:szCs w:val="28"/>
        </w:rPr>
        <w:t>, kas nodarbojas ar prostitūciju uz ielām, vidū.</w:t>
      </w:r>
    </w:p>
    <w:p w:rsidR="0062208E" w:rsidRPr="00E221CB" w:rsidP="00F24AC9" w14:paraId="0906E7A6" w14:textId="4A116BE7">
      <w:pPr>
        <w:ind w:right="0"/>
        <w:rPr>
          <w:sz w:val="28"/>
          <w:szCs w:val="28"/>
        </w:rPr>
      </w:pPr>
      <w:r w:rsidRPr="00E221CB">
        <w:rPr>
          <w:sz w:val="28"/>
          <w:szCs w:val="28"/>
        </w:rPr>
        <w:t>PVO rekomendācijās</w:t>
      </w:r>
      <w:r>
        <w:rPr>
          <w:rStyle w:val="FootnoteReference"/>
          <w:rFonts w:eastAsiaTheme="majorEastAsia"/>
          <w:sz w:val="28"/>
          <w:szCs w:val="28"/>
        </w:rPr>
        <w:footnoteReference w:id="40"/>
      </w:r>
      <w:r w:rsidRPr="00E221CB">
        <w:rPr>
          <w:sz w:val="28"/>
          <w:szCs w:val="28"/>
        </w:rPr>
        <w:t xml:space="preserve"> ieteikts, ka HIV infekcijas un </w:t>
      </w:r>
      <w:r w:rsidR="00AC375B">
        <w:rPr>
          <w:sz w:val="28"/>
          <w:szCs w:val="28"/>
        </w:rPr>
        <w:t>STI</w:t>
      </w:r>
      <w:r w:rsidRPr="00E221CB">
        <w:rPr>
          <w:sz w:val="28"/>
          <w:szCs w:val="28"/>
        </w:rPr>
        <w:t xml:space="preserve"> profilaksei un ārstēšanai personām, kas nodarbojas ar  prostitūciju, un to klientiem veselības pakalpojumiem jābūt pieejamiem, sasniedzamiem un akceptējamiem no prostitūcijā iesaistīto personu puses. Vienlaikus šiem pakalpojumiem jābalstās uz šādiem principiem – tiesībām uz veselību, jābūt nediskriminējošiem un virzītiem uz stigmatizācijas mazināšanu.</w:t>
      </w:r>
    </w:p>
    <w:p w:rsidR="0062208E" w:rsidRPr="00E221CB" w:rsidP="00F24AC9" w14:paraId="68F177BC" w14:textId="77777777">
      <w:pPr>
        <w:autoSpaceDE w:val="0"/>
        <w:autoSpaceDN w:val="0"/>
        <w:adjustRightInd w:val="0"/>
        <w:ind w:right="0" w:firstLine="0"/>
        <w:rPr>
          <w:b/>
          <w:sz w:val="28"/>
          <w:szCs w:val="28"/>
        </w:rPr>
      </w:pPr>
    </w:p>
    <w:p w:rsidR="0062208E" w:rsidRPr="00E221CB" w:rsidP="00E47198" w14:paraId="128B5C7D" w14:textId="77777777">
      <w:pPr>
        <w:pStyle w:val="Heading2"/>
      </w:pPr>
      <w:bookmarkStart w:id="95" w:name="_Toc453148989"/>
      <w:bookmarkStart w:id="96" w:name="_Toc453149057"/>
      <w:bookmarkStart w:id="97" w:name="_Toc481049533"/>
      <w:bookmarkStart w:id="98" w:name="_Toc256000019"/>
      <w:bookmarkStart w:id="99" w:name="_Toc256000063"/>
      <w:r w:rsidRPr="00E221CB">
        <w:t>Identificētās problēmas</w:t>
      </w:r>
      <w:bookmarkEnd w:id="99"/>
      <w:bookmarkEnd w:id="98"/>
      <w:bookmarkEnd w:id="95"/>
      <w:bookmarkEnd w:id="96"/>
      <w:bookmarkEnd w:id="97"/>
    </w:p>
    <w:p w:rsidR="00B51CC1" w:rsidP="002B7B5B" w14:paraId="678EB187" w14:textId="77777777">
      <w:pPr>
        <w:pStyle w:val="ListParagraph"/>
        <w:numPr>
          <w:ilvl w:val="0"/>
          <w:numId w:val="1"/>
        </w:numPr>
        <w:autoSpaceDE w:val="0"/>
        <w:autoSpaceDN w:val="0"/>
        <w:adjustRightInd w:val="0"/>
        <w:ind w:left="426" w:right="0" w:hanging="426"/>
        <w:contextualSpacing w:val="0"/>
        <w:rPr>
          <w:sz w:val="28"/>
          <w:szCs w:val="28"/>
        </w:rPr>
      </w:pPr>
      <w:r w:rsidRPr="00E221CB">
        <w:rPr>
          <w:sz w:val="28"/>
          <w:szCs w:val="28"/>
        </w:rPr>
        <w:t>Nav pieejami atbilstoši zema sliekšņa pakalpojumi prostitūcijā iesaistītām personām.</w:t>
      </w:r>
    </w:p>
    <w:p w:rsidR="0062208E" w:rsidRPr="00E221CB" w:rsidP="00B51CC1" w14:paraId="0767DE30" w14:textId="247538DB">
      <w:pPr>
        <w:pStyle w:val="ListParagraph"/>
        <w:numPr>
          <w:ilvl w:val="0"/>
          <w:numId w:val="1"/>
        </w:numPr>
        <w:autoSpaceDE w:val="0"/>
        <w:autoSpaceDN w:val="0"/>
        <w:adjustRightInd w:val="0"/>
        <w:ind w:right="0"/>
        <w:contextualSpacing w:val="0"/>
        <w:rPr>
          <w:sz w:val="28"/>
          <w:szCs w:val="28"/>
        </w:rPr>
      </w:pPr>
      <w:r>
        <w:rPr>
          <w:sz w:val="28"/>
          <w:szCs w:val="28"/>
        </w:rPr>
        <w:t xml:space="preserve">Nepietiekamas </w:t>
      </w:r>
      <w:r w:rsidRPr="00B51CC1">
        <w:rPr>
          <w:sz w:val="28"/>
          <w:szCs w:val="28"/>
        </w:rPr>
        <w:t>prostitūcijā iesaistīto personu</w:t>
      </w:r>
      <w:r>
        <w:rPr>
          <w:sz w:val="28"/>
          <w:szCs w:val="28"/>
        </w:rPr>
        <w:t xml:space="preserve"> zināšanas par </w:t>
      </w:r>
      <w:r w:rsidR="001B4AB7">
        <w:rPr>
          <w:sz w:val="28"/>
          <w:szCs w:val="28"/>
        </w:rPr>
        <w:t>STI, tai skaitā HIV un vīrushepatītiem, par veselības un sociālās aprūpes pakalpojumu saņemšanas iespējām.</w:t>
      </w:r>
      <w:r w:rsidRPr="00E221CB">
        <w:rPr>
          <w:sz w:val="28"/>
          <w:szCs w:val="28"/>
        </w:rPr>
        <w:t xml:space="preserve"> </w:t>
      </w:r>
    </w:p>
    <w:p w:rsidR="0062208E" w:rsidRPr="00E221CB" w:rsidP="002B7B5B" w14:paraId="36C38272" w14:textId="6D12E608">
      <w:pPr>
        <w:pStyle w:val="ListParagraph"/>
        <w:numPr>
          <w:ilvl w:val="0"/>
          <w:numId w:val="1"/>
        </w:numPr>
        <w:autoSpaceDE w:val="0"/>
        <w:autoSpaceDN w:val="0"/>
        <w:adjustRightInd w:val="0"/>
        <w:ind w:left="426" w:right="0" w:hanging="426"/>
        <w:contextualSpacing w:val="0"/>
        <w:rPr>
          <w:sz w:val="28"/>
          <w:szCs w:val="28"/>
        </w:rPr>
      </w:pPr>
      <w:r w:rsidRPr="00E221CB">
        <w:rPr>
          <w:sz w:val="28"/>
          <w:szCs w:val="28"/>
        </w:rPr>
        <w:t>Nepietiekama prostitūcijā iesaistīto pers</w:t>
      </w:r>
      <w:r w:rsidR="001B4AB7">
        <w:rPr>
          <w:sz w:val="28"/>
          <w:szCs w:val="28"/>
        </w:rPr>
        <w:t xml:space="preserve">onu motivācija un spējas saņemt veselības </w:t>
      </w:r>
      <w:r w:rsidRPr="00E221CB">
        <w:rPr>
          <w:sz w:val="28"/>
          <w:szCs w:val="28"/>
        </w:rPr>
        <w:t>aprūpes pakalpojumus.</w:t>
      </w:r>
    </w:p>
    <w:p w:rsidR="0062208E" w:rsidRPr="00E221CB" w:rsidP="00F24AC9" w14:paraId="0570334C" w14:textId="77777777">
      <w:pPr>
        <w:pStyle w:val="ListParagraph"/>
        <w:autoSpaceDE w:val="0"/>
        <w:autoSpaceDN w:val="0"/>
        <w:adjustRightInd w:val="0"/>
        <w:ind w:left="426" w:right="0" w:hanging="426"/>
        <w:contextualSpacing w:val="0"/>
        <w:rPr>
          <w:sz w:val="28"/>
          <w:szCs w:val="28"/>
        </w:rPr>
      </w:pPr>
    </w:p>
    <w:p w:rsidR="0062208E" w:rsidP="00D0398C" w14:paraId="3C6CA2F5" w14:textId="7B80B4CE">
      <w:pPr>
        <w:pStyle w:val="Heading2"/>
        <w:ind w:left="0" w:firstLine="0"/>
      </w:pPr>
      <w:bookmarkStart w:id="100" w:name="_Toc437858833"/>
      <w:bookmarkStart w:id="101" w:name="_Toc453148990"/>
      <w:bookmarkStart w:id="102" w:name="_Toc453149058"/>
      <w:bookmarkStart w:id="103" w:name="_Toc481049534"/>
      <w:bookmarkStart w:id="104" w:name="_Toc256000020"/>
      <w:bookmarkStart w:id="105" w:name="_Toc256000064"/>
      <w:r>
        <w:t>2</w:t>
      </w:r>
      <w:r w:rsidR="007B5B8F">
        <w:t>.4.</w:t>
      </w:r>
      <w:r w:rsidR="004F70FA">
        <w:t>4</w:t>
      </w:r>
      <w:r w:rsidRPr="00E221CB">
        <w:t>. Injicējamo narkotiku lietotāji</w:t>
      </w:r>
      <w:bookmarkEnd w:id="105"/>
      <w:bookmarkEnd w:id="104"/>
      <w:bookmarkEnd w:id="100"/>
      <w:bookmarkEnd w:id="101"/>
      <w:bookmarkEnd w:id="102"/>
      <w:bookmarkEnd w:id="103"/>
    </w:p>
    <w:p w:rsidR="00AC5B7F" w:rsidRPr="00AC5B7F" w:rsidP="006165FA" w14:paraId="13A54823" w14:textId="5E05786D">
      <w:pPr>
        <w:ind w:right="0"/>
        <w:rPr>
          <w:sz w:val="28"/>
          <w:szCs w:val="28"/>
        </w:rPr>
      </w:pPr>
      <w:r w:rsidRPr="00AC5B7F">
        <w:rPr>
          <w:sz w:val="28"/>
          <w:szCs w:val="28"/>
        </w:rPr>
        <w:t>No 1987. l</w:t>
      </w:r>
      <w:r w:rsidR="006165FA">
        <w:rPr>
          <w:sz w:val="28"/>
          <w:szCs w:val="28"/>
        </w:rPr>
        <w:t>īdz 2016.gada 31.</w:t>
      </w:r>
      <w:r w:rsidRPr="00AC5B7F">
        <w:rPr>
          <w:sz w:val="28"/>
          <w:szCs w:val="28"/>
        </w:rPr>
        <w:t xml:space="preserve">decembrim </w:t>
      </w:r>
      <w:r w:rsidR="006165FA">
        <w:rPr>
          <w:sz w:val="28"/>
          <w:szCs w:val="28"/>
        </w:rPr>
        <w:t>Latvijā HIV/AIDS gadījumu valsts reģistrā norādīti 3267 HIV infekcijas gadījumi, kad inficēšanās ceļš ir atzīmēts narkotiku injicēšana. To skaitā reģistrēti 934 AIDS gadījumi. 2016.gadā reģistrēti 62 jauni HIV infekcijas gadījumi, kad inficēšanās ceļš norādīta ir narkotiku injicēšana (2015.gadā – 88 gad</w:t>
      </w:r>
      <w:r w:rsidR="00A150F7">
        <w:rPr>
          <w:sz w:val="28"/>
          <w:szCs w:val="28"/>
        </w:rPr>
        <w:t xml:space="preserve">ījumi), kas </w:t>
      </w:r>
      <w:r w:rsidR="00E50E65">
        <w:rPr>
          <w:sz w:val="28"/>
          <w:szCs w:val="28"/>
        </w:rPr>
        <w:t xml:space="preserve">sastāda </w:t>
      </w:r>
      <w:r w:rsidRPr="008B241E" w:rsidR="00E50E65">
        <w:rPr>
          <w:sz w:val="28"/>
          <w:szCs w:val="28"/>
        </w:rPr>
        <w:t>17% no visiem jaunajiem HIV inficēšanās gadījumiem</w:t>
      </w:r>
      <w:r w:rsidR="00E50E65">
        <w:rPr>
          <w:sz w:val="28"/>
          <w:szCs w:val="28"/>
        </w:rPr>
        <w:t>.</w:t>
      </w:r>
      <w:r>
        <w:rPr>
          <w:rStyle w:val="FootnoteReference"/>
          <w:sz w:val="28"/>
          <w:szCs w:val="28"/>
        </w:rPr>
        <w:footnoteReference w:id="41"/>
      </w:r>
    </w:p>
    <w:p w:rsidR="0062208E" w:rsidRPr="00E221CB" w:rsidP="006165FA" w14:paraId="2EB45B42" w14:textId="517C908D">
      <w:pPr>
        <w:ind w:right="0"/>
        <w:rPr>
          <w:sz w:val="28"/>
          <w:szCs w:val="28"/>
        </w:rPr>
      </w:pPr>
      <w:r w:rsidRPr="008B241E">
        <w:rPr>
          <w:sz w:val="28"/>
          <w:szCs w:val="28"/>
        </w:rPr>
        <w:t>Statistikas dati liecina, ka pēdējos piecus gadus (2012.-2016.) inficēšanās ar HIV biežāk notikusi tieši heteroseksuālās transmisijas ceļā (37%). Ņemot vērā to, ka gan HIV infekcijas, gan VHB, gan VHC ir ļoti augsts to gadījumu skaits,  kuros inficēšanās ceļš nav zināms, injicējamo narkotisko vielu lietošanai šo infekcijas slimību izplatībā varētu būt vēl lielāka nozīme.</w:t>
      </w:r>
    </w:p>
    <w:p w:rsidR="0062208E" w:rsidRPr="00E221CB" w:rsidP="00F24AC9" w14:paraId="581DCD0A" w14:textId="5F3FAEBD">
      <w:pPr>
        <w:ind w:right="0"/>
        <w:rPr>
          <w:sz w:val="28"/>
          <w:szCs w:val="28"/>
        </w:rPr>
      </w:pPr>
      <w:r>
        <w:rPr>
          <w:sz w:val="28"/>
          <w:szCs w:val="28"/>
        </w:rPr>
        <w:t>INL</w:t>
      </w:r>
      <w:r w:rsidRPr="00E221CB">
        <w:rPr>
          <w:sz w:val="28"/>
          <w:szCs w:val="28"/>
        </w:rPr>
        <w:t xml:space="preserve"> vidū ir izplatīti riskanti narkotisko vielu lietošanas paradumi, piemēram, kopīgu, nesterilu injicēšanas piederumu lietošana, riskanti seksuālās uzvedības paradumi (gadījuma dzimumattiecības, nelietojot prezervatīvu) u.c. Tādēļ, lai mazinātu HIV infekcijas, </w:t>
      </w:r>
      <w:r w:rsidR="00297E91">
        <w:rPr>
          <w:sz w:val="28"/>
          <w:szCs w:val="28"/>
        </w:rPr>
        <w:t>VHB, VHC</w:t>
      </w:r>
      <w:r w:rsidRPr="00E221CB">
        <w:rPr>
          <w:sz w:val="28"/>
          <w:szCs w:val="28"/>
        </w:rPr>
        <w:t xml:space="preserve"> un citu </w:t>
      </w:r>
      <w:r w:rsidR="00E26778">
        <w:rPr>
          <w:sz w:val="28"/>
          <w:szCs w:val="28"/>
        </w:rPr>
        <w:t xml:space="preserve">seksuālā ceļā </w:t>
      </w:r>
      <w:r w:rsidRPr="00E221CB">
        <w:rPr>
          <w:sz w:val="28"/>
          <w:szCs w:val="28"/>
        </w:rPr>
        <w:t>pārnesamu infekcijas slimību izplatīšanos, ir jānodrošina kaitējuma mazināšanas pasākum</w:t>
      </w:r>
      <w:r w:rsidR="00E26778">
        <w:rPr>
          <w:sz w:val="28"/>
          <w:szCs w:val="28"/>
        </w:rPr>
        <w:t>i</w:t>
      </w:r>
      <w:r w:rsidRPr="00E221CB">
        <w:rPr>
          <w:sz w:val="28"/>
          <w:szCs w:val="28"/>
        </w:rPr>
        <w:t>, tai skaitā jāpalielina prezervatīvu pieejamība</w:t>
      </w:r>
      <w:r w:rsidR="009B3C6E">
        <w:rPr>
          <w:sz w:val="28"/>
          <w:szCs w:val="28"/>
        </w:rPr>
        <w:t>, izdalīto šļirču daudzums un sniegto konsultāciju skaits.</w:t>
      </w:r>
      <w:r w:rsidRPr="00E221CB">
        <w:rPr>
          <w:sz w:val="28"/>
          <w:szCs w:val="28"/>
        </w:rPr>
        <w:t xml:space="preserve"> Šo pasākumu nodrošināšanā liela nozīme</w:t>
      </w:r>
      <w:r w:rsidR="009B3C6E">
        <w:rPr>
          <w:sz w:val="28"/>
          <w:szCs w:val="28"/>
        </w:rPr>
        <w:t xml:space="preserve"> ir zema sliekšņa centru darbam, lai veicinātu pacientu līdzestību</w:t>
      </w:r>
      <w:r w:rsidR="009D6E7B">
        <w:rPr>
          <w:sz w:val="28"/>
          <w:szCs w:val="28"/>
        </w:rPr>
        <w:t xml:space="preserve"> un izvēli veikt diagnostiku un ārstēties</w:t>
      </w:r>
      <w:r w:rsidR="004C6DED">
        <w:rPr>
          <w:sz w:val="28"/>
          <w:szCs w:val="28"/>
        </w:rPr>
        <w:t>, tādejādi sekmējot agrīnāku slimību atklāšanu un iespējamu savlaicīgāku ārstēšanu.</w:t>
      </w:r>
      <w:r>
        <w:rPr>
          <w:rStyle w:val="FootnoteReference"/>
          <w:rFonts w:eastAsiaTheme="majorEastAsia"/>
          <w:sz w:val="28"/>
          <w:szCs w:val="28"/>
        </w:rPr>
        <w:footnoteReference w:id="42"/>
      </w:r>
    </w:p>
    <w:p w:rsidR="00F95A0B" w:rsidRPr="00F95A0B" w:rsidP="00F95A0B" w14:paraId="4BF31DA9" w14:textId="77777777">
      <w:pPr>
        <w:ind w:right="0"/>
        <w:rPr>
          <w:sz w:val="28"/>
          <w:szCs w:val="28"/>
        </w:rPr>
      </w:pPr>
      <w:r w:rsidRPr="00F95A0B">
        <w:rPr>
          <w:sz w:val="28"/>
          <w:szCs w:val="28"/>
        </w:rPr>
        <w:t>Saskaņā ar SPKC Narkotiku lietotāju kohortas pētījuma 7.posma rezultātiem, Latvijā 2012./2013.gadā ir bijuši vidēji 12 699 INL un augsta riska opioīdu lietotāju bijis ap 9 298. Minētā pētījuma dati liecina, ka INL vidū 23,5% ir latviešu un 68% krievvalodīgo, kas būtu jāņem vērā, gatavojot informatīvos materiālus un kampaņas par šo slimību profilaksi.</w:t>
      </w:r>
    </w:p>
    <w:p w:rsidR="00756BE1" w:rsidP="00217EF0" w14:paraId="22BEABBF" w14:textId="594E05C9">
      <w:pPr>
        <w:ind w:right="0"/>
        <w:rPr>
          <w:sz w:val="28"/>
          <w:szCs w:val="28"/>
        </w:rPr>
      </w:pPr>
      <w:r>
        <w:rPr>
          <w:sz w:val="28"/>
          <w:szCs w:val="28"/>
        </w:rPr>
        <w:t xml:space="preserve">HIV un vīrushepatītu izplatības mazināšanai INL vidū efektīvs kaitējuma mazināšanas līdzeklis ir opioīdus aizvietojošā terapija. </w:t>
      </w:r>
      <w:r w:rsidRPr="0055024B" w:rsidR="001B39A8">
        <w:rPr>
          <w:sz w:val="28"/>
          <w:szCs w:val="28"/>
        </w:rPr>
        <w:t>Šī metodes pielietošana sniedz pozitīvus rezultātus attiecībā uz terapijas pabeigšanu, nelegālu opioīdu lietošanu, ziņošanu par riskantu uzvedību, ar narkotikām saistītu kaitējumu un mirstību.</w:t>
      </w:r>
      <w:r>
        <w:rPr>
          <w:rStyle w:val="FootnoteReference"/>
          <w:sz w:val="28"/>
          <w:szCs w:val="28"/>
        </w:rPr>
        <w:footnoteReference w:id="43"/>
      </w:r>
      <w:r w:rsidRPr="00250A17" w:rsidR="001B39A8">
        <w:rPr>
          <w:color w:val="00B050"/>
        </w:rPr>
        <w:t xml:space="preserve"> </w:t>
      </w:r>
      <w:r>
        <w:rPr>
          <w:sz w:val="28"/>
          <w:szCs w:val="28"/>
        </w:rPr>
        <w:t xml:space="preserve">Šobrīd Latvijā to var saņemt 9 vietās. </w:t>
      </w:r>
      <w:r w:rsidR="002D654F">
        <w:rPr>
          <w:sz w:val="28"/>
          <w:szCs w:val="28"/>
        </w:rPr>
        <w:t xml:space="preserve">2016.gadā to pacientu skaits, kuri ārstējās Ilgtermiņa farmakoterapijas (ITF) metadona programmā, salīdzinot ar 2015.gadu, </w:t>
      </w:r>
      <w:r w:rsidR="00017D4F">
        <w:rPr>
          <w:sz w:val="28"/>
          <w:szCs w:val="28"/>
        </w:rPr>
        <w:t xml:space="preserve">ir </w:t>
      </w:r>
      <w:r w:rsidR="002D654F">
        <w:rPr>
          <w:sz w:val="28"/>
          <w:szCs w:val="28"/>
        </w:rPr>
        <w:t xml:space="preserve">pieaudzis par 9%, arī </w:t>
      </w:r>
      <w:r>
        <w:rPr>
          <w:sz w:val="28"/>
          <w:szCs w:val="28"/>
        </w:rPr>
        <w:t xml:space="preserve"> </w:t>
      </w:r>
      <w:r w:rsidR="002D654F">
        <w:rPr>
          <w:sz w:val="28"/>
          <w:szCs w:val="28"/>
        </w:rPr>
        <w:t xml:space="preserve">ITF buprenorfīna programmā (neapmaksā no valsts finanšu līdzekļiem) </w:t>
      </w:r>
      <w:r w:rsidR="00A572D6">
        <w:rPr>
          <w:sz w:val="28"/>
          <w:szCs w:val="28"/>
        </w:rPr>
        <w:t xml:space="preserve">ārstēto </w:t>
      </w:r>
      <w:r w:rsidR="002D654F">
        <w:rPr>
          <w:sz w:val="28"/>
          <w:szCs w:val="28"/>
        </w:rPr>
        <w:t xml:space="preserve">pacientu skaits </w:t>
      </w:r>
      <w:r w:rsidR="00017D4F">
        <w:rPr>
          <w:sz w:val="28"/>
          <w:szCs w:val="28"/>
        </w:rPr>
        <w:t xml:space="preserve">ir </w:t>
      </w:r>
      <w:r w:rsidR="002D654F">
        <w:rPr>
          <w:sz w:val="28"/>
          <w:szCs w:val="28"/>
        </w:rPr>
        <w:t xml:space="preserve">pieaudzis par 9%. 2016.gadā metadona programmā ārstējās 584 pacienti </w:t>
      </w:r>
      <w:r w:rsidRPr="002D654F" w:rsidR="002D654F">
        <w:rPr>
          <w:sz w:val="28"/>
          <w:szCs w:val="28"/>
        </w:rPr>
        <w:t>(2015.gadā – 543</w:t>
      </w:r>
      <w:r w:rsidRPr="002D654F" w:rsidR="002D654F">
        <w:rPr>
          <w:b/>
          <w:sz w:val="28"/>
          <w:szCs w:val="28"/>
        </w:rPr>
        <w:t xml:space="preserve">, </w:t>
      </w:r>
      <w:r w:rsidRPr="002D654F" w:rsidR="002D654F">
        <w:rPr>
          <w:bCs/>
          <w:sz w:val="28"/>
          <w:szCs w:val="28"/>
        </w:rPr>
        <w:t>2014.gadā -</w:t>
      </w:r>
      <w:r w:rsidRPr="002D654F" w:rsidR="002D654F">
        <w:rPr>
          <w:sz w:val="28"/>
          <w:szCs w:val="28"/>
        </w:rPr>
        <w:t xml:space="preserve"> 459), buprenorfīna</w:t>
      </w:r>
      <w:r w:rsidR="00A572D6">
        <w:rPr>
          <w:sz w:val="28"/>
          <w:szCs w:val="28"/>
        </w:rPr>
        <w:t xml:space="preserve"> programmā – 2016.</w:t>
      </w:r>
      <w:r w:rsidRPr="002D654F" w:rsidR="002D654F">
        <w:rPr>
          <w:sz w:val="28"/>
          <w:szCs w:val="28"/>
        </w:rPr>
        <w:t>gadā ārstējās 188 pacienti (</w:t>
      </w:r>
      <w:r w:rsidRPr="002D654F" w:rsidR="002D654F">
        <w:rPr>
          <w:bCs/>
          <w:sz w:val="28"/>
          <w:szCs w:val="28"/>
        </w:rPr>
        <w:t>2015.gadā –</w:t>
      </w:r>
      <w:r w:rsidRPr="002D654F" w:rsidR="002D654F">
        <w:rPr>
          <w:sz w:val="28"/>
          <w:szCs w:val="28"/>
        </w:rPr>
        <w:t xml:space="preserve"> 171</w:t>
      </w:r>
      <w:r w:rsidRPr="002D654F" w:rsidR="002D654F">
        <w:rPr>
          <w:b/>
          <w:sz w:val="28"/>
          <w:szCs w:val="28"/>
        </w:rPr>
        <w:t xml:space="preserve">, </w:t>
      </w:r>
      <w:r w:rsidRPr="002D654F" w:rsidR="002D654F">
        <w:rPr>
          <w:bCs/>
          <w:sz w:val="28"/>
          <w:szCs w:val="28"/>
        </w:rPr>
        <w:t>2014.gadā  -</w:t>
      </w:r>
      <w:r w:rsidRPr="002D654F" w:rsidR="002D654F">
        <w:rPr>
          <w:sz w:val="28"/>
          <w:szCs w:val="28"/>
        </w:rPr>
        <w:t xml:space="preserve"> 146). </w:t>
      </w:r>
      <w:r w:rsidR="00A572D6">
        <w:rPr>
          <w:sz w:val="28"/>
          <w:szCs w:val="28"/>
        </w:rPr>
        <w:t>Jau kopš 2012.</w:t>
      </w:r>
      <w:r w:rsidRPr="002D654F" w:rsidR="002D654F">
        <w:rPr>
          <w:sz w:val="28"/>
          <w:szCs w:val="28"/>
        </w:rPr>
        <w:t>gada pieaug to pacientu skaits, kuriem ir nepieciešams nodrošināt IT</w:t>
      </w:r>
      <w:r w:rsidRPr="002D654F" w:rsidR="006B63AA">
        <w:rPr>
          <w:sz w:val="28"/>
          <w:szCs w:val="28"/>
        </w:rPr>
        <w:t>F</w:t>
      </w:r>
      <w:r w:rsidRPr="002D654F" w:rsidR="002D654F">
        <w:rPr>
          <w:sz w:val="28"/>
          <w:szCs w:val="28"/>
        </w:rPr>
        <w:t>.</w:t>
      </w:r>
      <w:r w:rsidR="007D7011">
        <w:rPr>
          <w:sz w:val="28"/>
          <w:szCs w:val="28"/>
        </w:rPr>
        <w:t xml:space="preserve"> </w:t>
      </w:r>
      <w:r w:rsidRPr="007D7011" w:rsidR="007D7011">
        <w:rPr>
          <w:sz w:val="28"/>
          <w:szCs w:val="28"/>
        </w:rPr>
        <w:t>Apstiprinātā medicīniskā tehnoloģija Latvijā padara IFT ar metadonu pieejamāku narkotiku lietotājiem, un tā paredz ārstēšanas turpināšanu ieslodzījuma vietās, ko palīdz nodrošināt Narkoloģiskās palīdzī</w:t>
      </w:r>
      <w:r w:rsidR="007D7011">
        <w:rPr>
          <w:sz w:val="28"/>
          <w:szCs w:val="28"/>
        </w:rPr>
        <w:t>bas dienesta speciālisti. 2016.</w:t>
      </w:r>
      <w:r w:rsidRPr="007D7011" w:rsidR="007D7011">
        <w:rPr>
          <w:sz w:val="28"/>
          <w:szCs w:val="28"/>
        </w:rPr>
        <w:t>gadā RPNC ir nodrošinājusi ārstēšanu ieslodzījuma vietās 36 pacientiem.</w:t>
      </w:r>
    </w:p>
    <w:p w:rsidR="00597FE4" w:rsidP="00756BE1" w14:paraId="3B2075F3" w14:textId="77777777">
      <w:pPr>
        <w:ind w:right="0"/>
        <w:jc w:val="left"/>
        <w:rPr>
          <w:b/>
          <w:szCs w:val="28"/>
        </w:rPr>
      </w:pPr>
    </w:p>
    <w:p w:rsidR="00217EF0" w:rsidP="00756BE1" w14:paraId="6510F126" w14:textId="4E991CE2">
      <w:pPr>
        <w:ind w:right="0"/>
        <w:jc w:val="left"/>
        <w:rPr>
          <w:sz w:val="28"/>
          <w:szCs w:val="28"/>
        </w:rPr>
      </w:pPr>
      <w:r>
        <w:rPr>
          <w:b/>
          <w:szCs w:val="28"/>
        </w:rPr>
        <w:t>1</w:t>
      </w:r>
      <w:r w:rsidR="00B75383">
        <w:rPr>
          <w:b/>
          <w:szCs w:val="28"/>
        </w:rPr>
        <w:t>1</w:t>
      </w:r>
      <w:r w:rsidRPr="009E756B" w:rsidR="009E756B">
        <w:rPr>
          <w:b/>
          <w:szCs w:val="28"/>
        </w:rPr>
        <w:t xml:space="preserve">.attēls: </w:t>
      </w:r>
      <w:r w:rsidR="009E756B">
        <w:rPr>
          <w:b/>
          <w:szCs w:val="28"/>
        </w:rPr>
        <w:t>Opioīdu aizstājējterapijas aptvērums (%) Eiropā</w:t>
      </w:r>
      <w:r w:rsidRPr="009E756B" w:rsidR="009E756B">
        <w:rPr>
          <w:b/>
          <w:szCs w:val="28"/>
        </w:rPr>
        <w:t xml:space="preserve">, </w:t>
      </w:r>
      <w:r w:rsidR="002856B1">
        <w:rPr>
          <w:b/>
          <w:szCs w:val="28"/>
        </w:rPr>
        <w:t>2014./</w:t>
      </w:r>
      <w:r w:rsidRPr="009E756B" w:rsidR="009E756B">
        <w:rPr>
          <w:b/>
          <w:szCs w:val="28"/>
        </w:rPr>
        <w:t>201</w:t>
      </w:r>
      <w:r w:rsidR="009E756B">
        <w:rPr>
          <w:b/>
          <w:szCs w:val="28"/>
        </w:rPr>
        <w:t>5</w:t>
      </w:r>
      <w:r w:rsidRPr="009E756B" w:rsidR="009E756B">
        <w:rPr>
          <w:b/>
          <w:szCs w:val="28"/>
        </w:rPr>
        <w:t>.</w:t>
      </w:r>
      <w:r>
        <w:rPr>
          <w:rStyle w:val="FootnoteReference"/>
          <w:b/>
          <w:szCs w:val="28"/>
        </w:rPr>
        <w:footnoteReference w:id="44"/>
      </w:r>
      <w:r w:rsidR="00756BE1">
        <w:rPr>
          <w:sz w:val="28"/>
          <w:szCs w:val="28"/>
        </w:rPr>
        <w:t xml:space="preserve"> </w:t>
      </w:r>
      <w:r w:rsidR="00756BE1">
        <w:rPr>
          <w:noProof/>
        </w:rPr>
        <w:drawing>
          <wp:inline distT="0" distB="0" distL="0" distR="0">
            <wp:extent cx="5760720" cy="2867760"/>
            <wp:effectExtent l="0" t="0" r="0" b="8890"/>
            <wp:docPr id="13" name="Picture 13" descr="C:\Users\VM_Vija_Ozolina\AppData\Local\Microsoft\Windows\INetCacheContent.Word\aptveresrad_aizvietter_20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620278" name="Picture 6" descr="C:\Users\VM_Vija_Ozolina\AppData\Local\Microsoft\Windows\INetCacheContent.Word\aptveresrad_aizvietter_2017_2.jpg"/>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0720" cy="2867760"/>
                    </a:xfrm>
                    <a:prstGeom prst="rect">
                      <a:avLst/>
                    </a:prstGeom>
                    <a:noFill/>
                    <a:ln>
                      <a:noFill/>
                    </a:ln>
                  </pic:spPr>
                </pic:pic>
              </a:graphicData>
            </a:graphic>
          </wp:inline>
        </w:drawing>
      </w:r>
      <w:r w:rsidR="000A0BBB">
        <w:rPr>
          <w:sz w:val="28"/>
          <w:szCs w:val="28"/>
        </w:rPr>
        <w:t xml:space="preserve"> </w:t>
      </w:r>
    </w:p>
    <w:p w:rsidR="00B3031F" w:rsidRPr="0055024B" w:rsidP="00217EF0" w14:paraId="6F00B34C" w14:textId="0923934E">
      <w:pPr>
        <w:ind w:right="0"/>
        <w:rPr>
          <w:sz w:val="28"/>
          <w:szCs w:val="28"/>
        </w:rPr>
      </w:pPr>
      <w:r w:rsidRPr="0055024B">
        <w:rPr>
          <w:sz w:val="28"/>
          <w:szCs w:val="28"/>
        </w:rPr>
        <w:t xml:space="preserve">Pēc Eiropas narkotiku un narkomānijas uzraudzības centra aprēķiniem no apzinātā augsta riska opioīdu lietotāju skaita Eiropā izriet, ka puse no tiem saņem aizstājējterapiju, taču starp valstīm pastāv atšķirības. Pēc šiem datiem Latvijā opioīdus aizvietojošā terapija kopumā aptver tikai 10% no mērķa grupas. </w:t>
      </w:r>
    </w:p>
    <w:p w:rsidR="006B63AA" w:rsidP="00217EF0" w14:paraId="26C48B92" w14:textId="4CEEA406">
      <w:pPr>
        <w:ind w:right="0"/>
        <w:rPr>
          <w:sz w:val="28"/>
          <w:szCs w:val="28"/>
        </w:rPr>
      </w:pPr>
      <w:r w:rsidRPr="008035D1">
        <w:rPr>
          <w:sz w:val="28"/>
          <w:szCs w:val="28"/>
        </w:rPr>
        <w:t>Narkotisko un psihotropo vielu un to atkarības izplatības</w:t>
      </w:r>
      <w:r w:rsidRPr="00E221CB">
        <w:rPr>
          <w:sz w:val="28"/>
          <w:szCs w:val="28"/>
        </w:rPr>
        <w:t xml:space="preserve"> ierobežošanas un kontroles pamatnostādnes 2011.-2017.gada</w:t>
      </w:r>
      <w:r>
        <w:rPr>
          <w:sz w:val="28"/>
          <w:szCs w:val="28"/>
        </w:rPr>
        <w:t>m</w:t>
      </w:r>
      <w:r w:rsidRPr="00E221CB">
        <w:rPr>
          <w:sz w:val="28"/>
          <w:szCs w:val="28"/>
        </w:rPr>
        <w:t xml:space="preserve"> paredz </w:t>
      </w:r>
      <w:r>
        <w:rPr>
          <w:sz w:val="28"/>
          <w:szCs w:val="28"/>
        </w:rPr>
        <w:t xml:space="preserve">līdz 2017.gadam </w:t>
      </w:r>
      <w:r w:rsidRPr="00E221CB">
        <w:rPr>
          <w:sz w:val="28"/>
          <w:szCs w:val="28"/>
        </w:rPr>
        <w:t xml:space="preserve">palielināt </w:t>
      </w:r>
      <w:r>
        <w:rPr>
          <w:sz w:val="28"/>
          <w:szCs w:val="28"/>
        </w:rPr>
        <w:t>INL</w:t>
      </w:r>
      <w:r w:rsidRPr="00E221CB">
        <w:rPr>
          <w:sz w:val="28"/>
          <w:szCs w:val="28"/>
        </w:rPr>
        <w:t xml:space="preserve"> īpatsvaru, kas saņem farmakoloģisko opioīdus aizvietojošo terapiju līdz 600</w:t>
      </w:r>
      <w:r w:rsidRPr="002F119E">
        <w:rPr>
          <w:sz w:val="28"/>
          <w:szCs w:val="28"/>
        </w:rPr>
        <w:t>, kā arī palielināt</w:t>
      </w:r>
      <w:r>
        <w:rPr>
          <w:sz w:val="28"/>
          <w:szCs w:val="28"/>
        </w:rPr>
        <w:t xml:space="preserve"> </w:t>
      </w:r>
      <w:r w:rsidRPr="002F119E">
        <w:rPr>
          <w:sz w:val="28"/>
          <w:szCs w:val="28"/>
        </w:rPr>
        <w:t>farmakoloģisko opioīdus aizvietojošās terapijas saņemšanas viet</w:t>
      </w:r>
      <w:r>
        <w:rPr>
          <w:sz w:val="28"/>
          <w:szCs w:val="28"/>
        </w:rPr>
        <w:t>u skaitu</w:t>
      </w:r>
      <w:r w:rsidRPr="002F119E">
        <w:rPr>
          <w:sz w:val="28"/>
          <w:szCs w:val="28"/>
        </w:rPr>
        <w:t>.</w:t>
      </w:r>
      <w:r>
        <w:rPr>
          <w:sz w:val="28"/>
          <w:szCs w:val="28"/>
        </w:rPr>
        <w:t xml:space="preserve"> L</w:t>
      </w:r>
      <w:r w:rsidRPr="002F119E">
        <w:rPr>
          <w:sz w:val="28"/>
          <w:szCs w:val="28"/>
        </w:rPr>
        <w:t xml:space="preserve">ai nodrošinātu pietiekami efektīvus kaitējuma mazināšanas pasākumus, to pieejamība ir ievērojami jāpaplašina, nodrošinot, lai vismaz puse no </w:t>
      </w:r>
      <w:r>
        <w:rPr>
          <w:sz w:val="28"/>
          <w:szCs w:val="28"/>
        </w:rPr>
        <w:t>INL</w:t>
      </w:r>
      <w:r w:rsidRPr="002F119E">
        <w:rPr>
          <w:sz w:val="28"/>
          <w:szCs w:val="28"/>
        </w:rPr>
        <w:t xml:space="preserve"> saņemtu aizvietojošo terapiju.</w:t>
      </w:r>
      <w:r>
        <w:rPr>
          <w:sz w:val="28"/>
          <w:szCs w:val="28"/>
        </w:rPr>
        <w:t xml:space="preserve"> Lai to īstenotu, plānots atvērt vēl </w:t>
      </w:r>
      <w:r w:rsidR="007F3FB8">
        <w:rPr>
          <w:sz w:val="28"/>
          <w:szCs w:val="28"/>
        </w:rPr>
        <w:t>divus</w:t>
      </w:r>
      <w:r>
        <w:rPr>
          <w:sz w:val="28"/>
          <w:szCs w:val="28"/>
        </w:rPr>
        <w:t xml:space="preserve"> papildus kabinetu</w:t>
      </w:r>
      <w:r w:rsidR="007F3FB8">
        <w:rPr>
          <w:sz w:val="28"/>
          <w:szCs w:val="28"/>
        </w:rPr>
        <w:t>s</w:t>
      </w:r>
      <w:r>
        <w:rPr>
          <w:sz w:val="28"/>
          <w:szCs w:val="28"/>
        </w:rPr>
        <w:t xml:space="preserve"> </w:t>
      </w:r>
      <w:r w:rsidR="007F3FB8">
        <w:rPr>
          <w:sz w:val="28"/>
          <w:szCs w:val="28"/>
        </w:rPr>
        <w:t>(</w:t>
      </w:r>
      <w:r>
        <w:rPr>
          <w:sz w:val="28"/>
          <w:szCs w:val="28"/>
        </w:rPr>
        <w:t>Rīgā</w:t>
      </w:r>
      <w:r w:rsidR="007F3FB8">
        <w:rPr>
          <w:sz w:val="28"/>
          <w:szCs w:val="28"/>
        </w:rPr>
        <w:t xml:space="preserve"> un Ogrē)</w:t>
      </w:r>
      <w:r>
        <w:rPr>
          <w:sz w:val="28"/>
          <w:szCs w:val="28"/>
        </w:rPr>
        <w:t xml:space="preserve"> un apmaksāt no valsts budžeta līdzekļiem buprenorfīna terapiju, kurai ir mazāk kontrindikāciju un kuru var nozīmēt plašākam INL lokam.</w:t>
      </w:r>
      <w:r w:rsidRPr="00E221CB">
        <w:rPr>
          <w:sz w:val="28"/>
          <w:szCs w:val="28"/>
        </w:rPr>
        <w:t xml:space="preserve"> </w:t>
      </w:r>
    </w:p>
    <w:p w:rsidR="00A671D7" w:rsidP="007F3FB8" w14:paraId="2287EB42" w14:textId="21EAB695">
      <w:pPr>
        <w:ind w:right="0" w:firstLine="0"/>
        <w:rPr>
          <w:sz w:val="28"/>
          <w:szCs w:val="28"/>
        </w:rPr>
      </w:pPr>
      <w:r w:rsidRPr="006B63AA">
        <w:rPr>
          <w:sz w:val="28"/>
          <w:szCs w:val="28"/>
        </w:rPr>
        <w:t>Metadona ilgtermiņa farmakoterapijas (MI</w:t>
      </w:r>
      <w:r>
        <w:rPr>
          <w:sz w:val="28"/>
          <w:szCs w:val="28"/>
        </w:rPr>
        <w:t>TF</w:t>
      </w:r>
      <w:r w:rsidRPr="006B63AA">
        <w:rPr>
          <w:sz w:val="28"/>
          <w:szCs w:val="28"/>
        </w:rPr>
        <w:t xml:space="preserve">) </w:t>
      </w:r>
      <w:r>
        <w:rPr>
          <w:sz w:val="28"/>
          <w:szCs w:val="28"/>
        </w:rPr>
        <w:t xml:space="preserve">papildus </w:t>
      </w:r>
      <w:r w:rsidRPr="006B63AA">
        <w:rPr>
          <w:sz w:val="28"/>
          <w:szCs w:val="28"/>
        </w:rPr>
        <w:t>kabinet</w:t>
      </w:r>
      <w:r>
        <w:rPr>
          <w:sz w:val="28"/>
          <w:szCs w:val="28"/>
        </w:rPr>
        <w:t>u</w:t>
      </w:r>
      <w:r w:rsidRPr="006B63AA">
        <w:rPr>
          <w:sz w:val="28"/>
          <w:szCs w:val="28"/>
        </w:rPr>
        <w:t xml:space="preserve"> izveide ir nepieciešama lielā pacientu skaita dēļ. 2016.gadā RPNC</w:t>
      </w:r>
      <w:r>
        <w:rPr>
          <w:sz w:val="28"/>
          <w:szCs w:val="28"/>
        </w:rPr>
        <w:t xml:space="preserve"> </w:t>
      </w:r>
      <w:r w:rsidRPr="006B63AA">
        <w:rPr>
          <w:sz w:val="28"/>
          <w:szCs w:val="28"/>
        </w:rPr>
        <w:t>MI</w:t>
      </w:r>
      <w:r>
        <w:rPr>
          <w:sz w:val="28"/>
          <w:szCs w:val="28"/>
        </w:rPr>
        <w:t>TF</w:t>
      </w:r>
      <w:r w:rsidRPr="006B63AA">
        <w:rPr>
          <w:sz w:val="28"/>
          <w:szCs w:val="28"/>
        </w:rPr>
        <w:t xml:space="preserve"> saņēma 323 pacienti. </w:t>
      </w:r>
      <w:r>
        <w:rPr>
          <w:sz w:val="28"/>
          <w:szCs w:val="28"/>
        </w:rPr>
        <w:t>Rīgā n</w:t>
      </w:r>
      <w:r w:rsidRPr="006B63AA">
        <w:rPr>
          <w:sz w:val="28"/>
          <w:szCs w:val="28"/>
        </w:rPr>
        <w:t xml:space="preserve">av iespējama turpmāka pacientu koncentrācija 2 </w:t>
      </w:r>
      <w:r>
        <w:rPr>
          <w:sz w:val="28"/>
          <w:szCs w:val="28"/>
        </w:rPr>
        <w:t xml:space="preserve">terapijas </w:t>
      </w:r>
      <w:r w:rsidRPr="006B63AA">
        <w:rPr>
          <w:sz w:val="28"/>
          <w:szCs w:val="28"/>
        </w:rPr>
        <w:t xml:space="preserve">punktos pacientu skaita un aprūpes kvalitātes dēļ. Vienlaikus </w:t>
      </w:r>
      <w:r>
        <w:rPr>
          <w:sz w:val="28"/>
          <w:szCs w:val="28"/>
        </w:rPr>
        <w:t>ITF</w:t>
      </w:r>
      <w:r w:rsidRPr="006B63AA">
        <w:rPr>
          <w:sz w:val="28"/>
          <w:szCs w:val="28"/>
        </w:rPr>
        <w:t xml:space="preserve"> nepieciešams tuvināt pacientu dzīvesvietai, jo ārstēšanā iesaistītie pacienti ir ar hroniskām blakus saslimšanām, kuriem nepieciešams saņemt zāles katru dienu ilgtermiņā. 2013.gada 17.decembra MK noteikumos Nr.1529 “Veselības aprūpes organizēšanas un finansēšanas kārtība” ir noteiktas prasības I</w:t>
      </w:r>
      <w:r>
        <w:rPr>
          <w:sz w:val="28"/>
          <w:szCs w:val="28"/>
        </w:rPr>
        <w:t>TF</w:t>
      </w:r>
      <w:r w:rsidRPr="006B63AA">
        <w:rPr>
          <w:sz w:val="28"/>
          <w:szCs w:val="28"/>
        </w:rPr>
        <w:t xml:space="preserve"> kabineta darba nodrošināšanai (piemēram, cik minūtēs jāveic medikamentu izdale u.c.).</w:t>
      </w:r>
    </w:p>
    <w:p w:rsidR="00565F6B" w:rsidP="002F119E" w14:paraId="75355883" w14:textId="4697749B">
      <w:pPr>
        <w:ind w:right="0"/>
        <w:rPr>
          <w:sz w:val="28"/>
          <w:szCs w:val="28"/>
        </w:rPr>
      </w:pPr>
      <w:r>
        <w:rPr>
          <w:sz w:val="28"/>
          <w:szCs w:val="28"/>
        </w:rPr>
        <w:t>2016.</w:t>
      </w:r>
      <w:r w:rsidRPr="00565F6B">
        <w:rPr>
          <w:sz w:val="28"/>
          <w:szCs w:val="28"/>
        </w:rPr>
        <w:t xml:space="preserve">gadā RPNC </w:t>
      </w:r>
      <w:r>
        <w:rPr>
          <w:sz w:val="28"/>
          <w:szCs w:val="28"/>
        </w:rPr>
        <w:t xml:space="preserve">ar </w:t>
      </w:r>
      <w:r w:rsidRPr="00565F6B">
        <w:rPr>
          <w:sz w:val="28"/>
          <w:szCs w:val="28"/>
        </w:rPr>
        <w:t>metadon</w:t>
      </w:r>
      <w:r>
        <w:rPr>
          <w:sz w:val="28"/>
          <w:szCs w:val="28"/>
        </w:rPr>
        <w:t>u</w:t>
      </w:r>
      <w:r w:rsidRPr="00565F6B">
        <w:rPr>
          <w:sz w:val="28"/>
          <w:szCs w:val="28"/>
        </w:rPr>
        <w:t xml:space="preserve"> I</w:t>
      </w:r>
      <w:r w:rsidR="006B63AA">
        <w:rPr>
          <w:sz w:val="28"/>
          <w:szCs w:val="28"/>
        </w:rPr>
        <w:t>TF</w:t>
      </w:r>
      <w:r w:rsidRPr="00565F6B">
        <w:rPr>
          <w:sz w:val="28"/>
          <w:szCs w:val="28"/>
        </w:rPr>
        <w:t xml:space="preserve"> progr</w:t>
      </w:r>
      <w:r>
        <w:rPr>
          <w:sz w:val="28"/>
          <w:szCs w:val="28"/>
        </w:rPr>
        <w:t>ammā ārstētajiem pacientiem 36</w:t>
      </w:r>
      <w:r w:rsidRPr="00565F6B">
        <w:rPr>
          <w:sz w:val="28"/>
          <w:szCs w:val="28"/>
        </w:rPr>
        <w:t>% konstatē</w:t>
      </w:r>
      <w:r>
        <w:rPr>
          <w:sz w:val="28"/>
          <w:szCs w:val="28"/>
        </w:rPr>
        <w:t>ja</w:t>
      </w:r>
      <w:r w:rsidRPr="00565F6B">
        <w:rPr>
          <w:sz w:val="28"/>
          <w:szCs w:val="28"/>
        </w:rPr>
        <w:t xml:space="preserve"> HIV un </w:t>
      </w:r>
      <w:r>
        <w:rPr>
          <w:sz w:val="28"/>
          <w:szCs w:val="28"/>
        </w:rPr>
        <w:t>VHC</w:t>
      </w:r>
      <w:r w:rsidR="002C166B">
        <w:rPr>
          <w:sz w:val="28"/>
          <w:szCs w:val="28"/>
        </w:rPr>
        <w:t>, 62</w:t>
      </w:r>
      <w:r w:rsidRPr="00565F6B">
        <w:rPr>
          <w:sz w:val="28"/>
          <w:szCs w:val="28"/>
        </w:rPr>
        <w:t xml:space="preserve">% - tikai </w:t>
      </w:r>
      <w:r>
        <w:rPr>
          <w:sz w:val="28"/>
          <w:szCs w:val="28"/>
        </w:rPr>
        <w:t xml:space="preserve">VHC, savukārt ar </w:t>
      </w:r>
      <w:r w:rsidRPr="00565F6B">
        <w:rPr>
          <w:sz w:val="28"/>
          <w:szCs w:val="28"/>
        </w:rPr>
        <w:t>buprenorfīn</w:t>
      </w:r>
      <w:r>
        <w:rPr>
          <w:sz w:val="28"/>
          <w:szCs w:val="28"/>
        </w:rPr>
        <w:t>u</w:t>
      </w:r>
      <w:r w:rsidRPr="00565F6B">
        <w:rPr>
          <w:sz w:val="28"/>
          <w:szCs w:val="28"/>
        </w:rPr>
        <w:t xml:space="preserve"> I</w:t>
      </w:r>
      <w:r w:rsidR="006B63AA">
        <w:rPr>
          <w:sz w:val="28"/>
          <w:szCs w:val="28"/>
        </w:rPr>
        <w:t>TF</w:t>
      </w:r>
      <w:r w:rsidRPr="00565F6B">
        <w:rPr>
          <w:sz w:val="28"/>
          <w:szCs w:val="28"/>
        </w:rPr>
        <w:t xml:space="preserve"> programmā ārstētajiem pacientiem 26% konstatē</w:t>
      </w:r>
      <w:r>
        <w:rPr>
          <w:sz w:val="28"/>
          <w:szCs w:val="28"/>
        </w:rPr>
        <w:t xml:space="preserve">ja HIV infekciju un </w:t>
      </w:r>
      <w:r w:rsidR="002C166B">
        <w:rPr>
          <w:sz w:val="28"/>
          <w:szCs w:val="28"/>
        </w:rPr>
        <w:t>88</w:t>
      </w:r>
      <w:r w:rsidRPr="00565F6B">
        <w:rPr>
          <w:sz w:val="28"/>
          <w:szCs w:val="28"/>
        </w:rPr>
        <w:t xml:space="preserve">% - </w:t>
      </w:r>
      <w:r>
        <w:rPr>
          <w:sz w:val="28"/>
          <w:szCs w:val="28"/>
        </w:rPr>
        <w:t>VHC.</w:t>
      </w:r>
    </w:p>
    <w:p w:rsidR="00400AE4" w:rsidP="00E47198" w14:paraId="0E4D678B" w14:textId="77777777">
      <w:pPr>
        <w:pStyle w:val="Heading2"/>
      </w:pPr>
      <w:bookmarkStart w:id="106" w:name="_Toc453148991"/>
      <w:bookmarkStart w:id="107" w:name="_Toc453149059"/>
    </w:p>
    <w:p w:rsidR="0062208E" w:rsidRPr="00E221CB" w:rsidP="00E47198" w14:paraId="3C93226F" w14:textId="7F94E620">
      <w:pPr>
        <w:pStyle w:val="Heading2"/>
      </w:pPr>
      <w:bookmarkStart w:id="108" w:name="_Toc481049535"/>
      <w:bookmarkStart w:id="109" w:name="_Toc256000022"/>
      <w:bookmarkStart w:id="110" w:name="_Toc256000066"/>
      <w:r w:rsidRPr="00E221CB">
        <w:t>Identificētās problēmas</w:t>
      </w:r>
      <w:bookmarkEnd w:id="110"/>
      <w:bookmarkEnd w:id="109"/>
      <w:bookmarkEnd w:id="106"/>
      <w:bookmarkEnd w:id="107"/>
      <w:bookmarkEnd w:id="108"/>
    </w:p>
    <w:p w:rsidR="0062208E" w:rsidRPr="00E221CB" w:rsidP="002B7B5B" w14:paraId="739CD75C" w14:textId="2C7F611F">
      <w:pPr>
        <w:pStyle w:val="ListParagraph"/>
        <w:numPr>
          <w:ilvl w:val="0"/>
          <w:numId w:val="2"/>
        </w:numPr>
        <w:ind w:left="426" w:right="0" w:hanging="426"/>
        <w:contextualSpacing w:val="0"/>
        <w:rPr>
          <w:sz w:val="28"/>
          <w:szCs w:val="28"/>
        </w:rPr>
      </w:pPr>
      <w:r w:rsidRPr="00E221CB">
        <w:rPr>
          <w:sz w:val="28"/>
          <w:szCs w:val="28"/>
        </w:rPr>
        <w:t>Augsta HIV infekcijas</w:t>
      </w:r>
      <w:r w:rsidR="002D3EFC">
        <w:rPr>
          <w:sz w:val="28"/>
          <w:szCs w:val="28"/>
        </w:rPr>
        <w:t>, VHB un VHC</w:t>
      </w:r>
      <w:r w:rsidRPr="00E221CB">
        <w:rPr>
          <w:sz w:val="28"/>
          <w:szCs w:val="28"/>
        </w:rPr>
        <w:t xml:space="preserve"> izplatība </w:t>
      </w:r>
      <w:r w:rsidR="009213BC">
        <w:rPr>
          <w:sz w:val="28"/>
          <w:szCs w:val="28"/>
        </w:rPr>
        <w:t>INL</w:t>
      </w:r>
      <w:r w:rsidRPr="00E221CB">
        <w:rPr>
          <w:sz w:val="28"/>
          <w:szCs w:val="28"/>
        </w:rPr>
        <w:t xml:space="preserve"> vidū.</w:t>
      </w:r>
    </w:p>
    <w:p w:rsidR="0062208E" w:rsidRPr="00E221CB" w:rsidP="002B7B5B" w14:paraId="62FED8DC" w14:textId="77777777">
      <w:pPr>
        <w:pStyle w:val="ListParagraph"/>
        <w:numPr>
          <w:ilvl w:val="0"/>
          <w:numId w:val="2"/>
        </w:numPr>
        <w:ind w:left="426" w:right="0" w:hanging="426"/>
        <w:contextualSpacing w:val="0"/>
        <w:rPr>
          <w:i/>
          <w:sz w:val="28"/>
          <w:szCs w:val="28"/>
        </w:rPr>
      </w:pPr>
      <w:r w:rsidRPr="00E221CB">
        <w:rPr>
          <w:sz w:val="28"/>
          <w:szCs w:val="28"/>
        </w:rPr>
        <w:t>Nav pietiekamā apjomā pieejami kaitējuma mazināšanas pakalpojumi, t.sk. farmakoloģiskā opioīdus aizvietojošā terapija.</w:t>
      </w:r>
    </w:p>
    <w:p w:rsidR="0062208E" w:rsidRPr="00E221CB" w:rsidP="00F24AC9" w14:paraId="65D25440" w14:textId="77777777">
      <w:pPr>
        <w:pStyle w:val="ListParagraph"/>
        <w:ind w:left="0" w:right="0" w:firstLine="0"/>
        <w:contextualSpacing w:val="0"/>
        <w:rPr>
          <w:i/>
          <w:sz w:val="28"/>
          <w:szCs w:val="28"/>
        </w:rPr>
      </w:pPr>
    </w:p>
    <w:p w:rsidR="0062208E" w:rsidRPr="00E221CB" w:rsidP="00E47198" w14:paraId="50F6FD68" w14:textId="4A03CB63">
      <w:pPr>
        <w:pStyle w:val="Heading2"/>
      </w:pPr>
      <w:bookmarkStart w:id="111" w:name="_Toc437858834"/>
      <w:bookmarkStart w:id="112" w:name="_Toc453148992"/>
      <w:bookmarkStart w:id="113" w:name="_Toc453149060"/>
      <w:bookmarkStart w:id="114" w:name="_Toc481049536"/>
      <w:bookmarkStart w:id="115" w:name="_Toc256000023"/>
      <w:bookmarkStart w:id="116" w:name="_Toc256000067"/>
      <w:r>
        <w:t>2</w:t>
      </w:r>
      <w:r w:rsidR="007F4CF7">
        <w:t>.4.</w:t>
      </w:r>
      <w:r w:rsidR="002028C4">
        <w:t>5</w:t>
      </w:r>
      <w:r w:rsidRPr="00E221CB">
        <w:t>. Vīrieši, kuriem ir dzimumsakari ar vīriešiem</w:t>
      </w:r>
      <w:bookmarkEnd w:id="116"/>
      <w:bookmarkEnd w:id="115"/>
      <w:bookmarkEnd w:id="111"/>
      <w:bookmarkEnd w:id="112"/>
      <w:bookmarkEnd w:id="113"/>
      <w:bookmarkEnd w:id="114"/>
    </w:p>
    <w:p w:rsidR="0062208E" w:rsidRPr="00E221CB" w:rsidP="00F24AC9" w14:paraId="2E6456AC" w14:textId="658BF9C2">
      <w:pPr>
        <w:ind w:right="0"/>
        <w:rPr>
          <w:sz w:val="28"/>
          <w:szCs w:val="28"/>
          <w:lang w:eastAsia="en-US"/>
        </w:rPr>
      </w:pPr>
      <w:r w:rsidRPr="00E221CB">
        <w:rPr>
          <w:sz w:val="28"/>
          <w:szCs w:val="28"/>
        </w:rPr>
        <w:t>Lai gan absolūtos skaitļos</w:t>
      </w:r>
      <w:r w:rsidRPr="00E221CB">
        <w:rPr>
          <w:iCs/>
          <w:sz w:val="28"/>
          <w:szCs w:val="28"/>
        </w:rPr>
        <w:t xml:space="preserve"> reģistrēto</w:t>
      </w:r>
      <w:r w:rsidRPr="00E221CB">
        <w:rPr>
          <w:i/>
          <w:iCs/>
          <w:sz w:val="28"/>
          <w:szCs w:val="28"/>
        </w:rPr>
        <w:t xml:space="preserve"> </w:t>
      </w:r>
      <w:r w:rsidRPr="00E221CB">
        <w:rPr>
          <w:sz w:val="28"/>
          <w:szCs w:val="28"/>
        </w:rPr>
        <w:t xml:space="preserve">HIV infekcijas gadījumu skaits </w:t>
      </w:r>
      <w:r w:rsidR="002E3D58">
        <w:rPr>
          <w:sz w:val="28"/>
          <w:szCs w:val="28"/>
        </w:rPr>
        <w:t>MSM</w:t>
      </w:r>
      <w:r w:rsidRPr="00E221CB">
        <w:rPr>
          <w:sz w:val="28"/>
          <w:szCs w:val="28"/>
        </w:rPr>
        <w:t xml:space="preserve"> vidū ir neliels, tomēr, saskaņā ar UNAIDS rekomendēto rādītāju aprēķinu, ir pamats apgalvot, ka HIV prevalence </w:t>
      </w:r>
      <w:r w:rsidR="002E3D58">
        <w:rPr>
          <w:sz w:val="28"/>
          <w:szCs w:val="28"/>
        </w:rPr>
        <w:t>MSM</w:t>
      </w:r>
      <w:r w:rsidR="00B9790F">
        <w:rPr>
          <w:sz w:val="28"/>
          <w:szCs w:val="28"/>
        </w:rPr>
        <w:t xml:space="preserve"> </w:t>
      </w:r>
      <w:r w:rsidRPr="00E221CB">
        <w:rPr>
          <w:sz w:val="28"/>
          <w:szCs w:val="28"/>
        </w:rPr>
        <w:t>vidū sasniedz 7,8%.</w:t>
      </w:r>
      <w:r>
        <w:rPr>
          <w:sz w:val="28"/>
          <w:szCs w:val="28"/>
          <w:vertAlign w:val="superscript"/>
        </w:rPr>
        <w:footnoteReference w:id="45"/>
      </w:r>
      <w:r w:rsidRPr="00E221CB">
        <w:rPr>
          <w:sz w:val="28"/>
          <w:szCs w:val="28"/>
        </w:rPr>
        <w:t xml:space="preserve"> </w:t>
      </w:r>
      <w:r w:rsidRPr="00E221CB" w:rsidR="00944162">
        <w:rPr>
          <w:sz w:val="28"/>
          <w:szCs w:val="28"/>
        </w:rPr>
        <w:t xml:space="preserve">2008.gadā </w:t>
      </w:r>
      <w:r w:rsidRPr="00E221CB">
        <w:rPr>
          <w:sz w:val="28"/>
          <w:szCs w:val="28"/>
        </w:rPr>
        <w:t>Uzvedības risku un prevalences pilotpētījumā</w:t>
      </w:r>
      <w:r>
        <w:rPr>
          <w:sz w:val="28"/>
          <w:szCs w:val="28"/>
          <w:vertAlign w:val="superscript"/>
        </w:rPr>
        <w:footnoteReference w:id="46"/>
      </w:r>
      <w:r w:rsidR="00944162">
        <w:rPr>
          <w:sz w:val="28"/>
          <w:szCs w:val="28"/>
        </w:rPr>
        <w:t xml:space="preserve"> </w:t>
      </w:r>
      <w:r w:rsidR="00F4274B">
        <w:rPr>
          <w:sz w:val="28"/>
          <w:szCs w:val="28"/>
        </w:rPr>
        <w:t xml:space="preserve">Rīgas </w:t>
      </w:r>
      <w:r w:rsidRPr="00E221CB" w:rsidR="00F4274B">
        <w:rPr>
          <w:sz w:val="28"/>
          <w:szCs w:val="28"/>
        </w:rPr>
        <w:t>naktsklub</w:t>
      </w:r>
      <w:r w:rsidR="00F4274B">
        <w:rPr>
          <w:sz w:val="28"/>
          <w:szCs w:val="28"/>
        </w:rPr>
        <w:t>o</w:t>
      </w:r>
      <w:r w:rsidRPr="00E221CB" w:rsidR="00F4274B">
        <w:rPr>
          <w:sz w:val="28"/>
          <w:szCs w:val="28"/>
        </w:rPr>
        <w:t>s</w:t>
      </w:r>
      <w:r w:rsidR="00F4274B">
        <w:rPr>
          <w:sz w:val="28"/>
          <w:szCs w:val="28"/>
        </w:rPr>
        <w:t xml:space="preserve">, kuros pulcējas </w:t>
      </w:r>
      <w:r w:rsidR="002E3D58">
        <w:rPr>
          <w:sz w:val="28"/>
          <w:szCs w:val="28"/>
        </w:rPr>
        <w:t>MSM</w:t>
      </w:r>
      <w:r w:rsidR="00F4274B">
        <w:rPr>
          <w:sz w:val="28"/>
          <w:szCs w:val="28"/>
        </w:rPr>
        <w:t>, tika aptaujāti 252 respondenti</w:t>
      </w:r>
      <w:r w:rsidR="00944162">
        <w:rPr>
          <w:sz w:val="28"/>
          <w:szCs w:val="28"/>
        </w:rPr>
        <w:t>.</w:t>
      </w:r>
      <w:r w:rsidRPr="00E221CB">
        <w:rPr>
          <w:sz w:val="28"/>
          <w:szCs w:val="28"/>
        </w:rPr>
        <w:t xml:space="preserve"> </w:t>
      </w:r>
      <w:r w:rsidR="00944162">
        <w:rPr>
          <w:sz w:val="28"/>
          <w:szCs w:val="28"/>
        </w:rPr>
        <w:t>Š</w:t>
      </w:r>
      <w:r w:rsidRPr="00E221CB" w:rsidR="00944162">
        <w:rPr>
          <w:sz w:val="28"/>
          <w:szCs w:val="28"/>
        </w:rPr>
        <w:t xml:space="preserve">o personu vidū </w:t>
      </w:r>
      <w:r w:rsidR="00944162">
        <w:rPr>
          <w:sz w:val="28"/>
          <w:szCs w:val="28"/>
        </w:rPr>
        <w:t xml:space="preserve">tika </w:t>
      </w:r>
      <w:r w:rsidR="00F4274B">
        <w:rPr>
          <w:sz w:val="28"/>
          <w:szCs w:val="28"/>
        </w:rPr>
        <w:t>reģistrēti 4% HIV pozitīvi</w:t>
      </w:r>
      <w:r w:rsidRPr="00E221CB">
        <w:rPr>
          <w:sz w:val="28"/>
          <w:szCs w:val="28"/>
        </w:rPr>
        <w:t xml:space="preserve"> </w:t>
      </w:r>
      <w:r w:rsidR="00944162">
        <w:rPr>
          <w:sz w:val="28"/>
          <w:szCs w:val="28"/>
        </w:rPr>
        <w:t>vīrieši</w:t>
      </w:r>
      <w:r w:rsidRPr="00E221CB">
        <w:rPr>
          <w:sz w:val="28"/>
          <w:szCs w:val="28"/>
        </w:rPr>
        <w:t>.</w:t>
      </w:r>
    </w:p>
    <w:p w:rsidR="0062208E" w:rsidP="00F24AC9" w14:paraId="5A5DE0CB" w14:textId="58A4E4C8">
      <w:pPr>
        <w:ind w:right="0"/>
        <w:rPr>
          <w:sz w:val="28"/>
          <w:szCs w:val="28"/>
        </w:rPr>
      </w:pPr>
      <w:r w:rsidRPr="00E221CB">
        <w:rPr>
          <w:sz w:val="28"/>
          <w:szCs w:val="28"/>
        </w:rPr>
        <w:t xml:space="preserve">Kā </w:t>
      </w:r>
      <w:r w:rsidR="00305E89">
        <w:rPr>
          <w:sz w:val="28"/>
          <w:szCs w:val="28"/>
        </w:rPr>
        <w:t>uz</w:t>
      </w:r>
      <w:r w:rsidRPr="00E221CB">
        <w:rPr>
          <w:sz w:val="28"/>
          <w:szCs w:val="28"/>
        </w:rPr>
        <w:t xml:space="preserve">rādīja 2013.gadā veiktais Eiropas interneta pētījums (EMIS) par </w:t>
      </w:r>
      <w:r w:rsidR="002E3D58">
        <w:rPr>
          <w:sz w:val="28"/>
          <w:szCs w:val="28"/>
        </w:rPr>
        <w:t>MSM</w:t>
      </w:r>
      <w:r w:rsidRPr="00E221CB">
        <w:rPr>
          <w:sz w:val="28"/>
          <w:szCs w:val="28"/>
        </w:rPr>
        <w:t xml:space="preserve">, par situāciju Latvijā, vairāk nekā puse </w:t>
      </w:r>
      <w:r w:rsidR="002E3D58">
        <w:rPr>
          <w:sz w:val="28"/>
          <w:szCs w:val="28"/>
        </w:rPr>
        <w:t>MSM</w:t>
      </w:r>
      <w:r w:rsidRPr="00E221CB">
        <w:rPr>
          <w:sz w:val="28"/>
          <w:szCs w:val="28"/>
        </w:rPr>
        <w:t xml:space="preserve"> nekad mūžā nav veikuši HIV testu, bet pēdējo 12 mēnešu laikā to ir veikuši tikai 25,5% (tas ir viens no zemākajiem radītājiem Eiropas reģionā –</w:t>
      </w:r>
      <w:r w:rsidR="00A807A2">
        <w:rPr>
          <w:sz w:val="28"/>
          <w:szCs w:val="28"/>
        </w:rPr>
        <w:t xml:space="preserve"> </w:t>
      </w:r>
      <w:r w:rsidRPr="00E221CB">
        <w:rPr>
          <w:sz w:val="28"/>
          <w:szCs w:val="28"/>
        </w:rPr>
        <w:t xml:space="preserve">starp </w:t>
      </w:r>
      <w:r w:rsidR="00A807A2">
        <w:rPr>
          <w:sz w:val="28"/>
          <w:szCs w:val="28"/>
        </w:rPr>
        <w:t>Eiropas reģiona</w:t>
      </w:r>
      <w:r w:rsidRPr="00E221CB" w:rsidR="00A807A2">
        <w:rPr>
          <w:sz w:val="28"/>
          <w:szCs w:val="28"/>
        </w:rPr>
        <w:t xml:space="preserve"> </w:t>
      </w:r>
      <w:r w:rsidRPr="00E221CB">
        <w:rPr>
          <w:sz w:val="28"/>
          <w:szCs w:val="28"/>
        </w:rPr>
        <w:t xml:space="preserve">38 valstīm šis rādītājs ir </w:t>
      </w:r>
      <w:r w:rsidRPr="00E221CB" w:rsidR="00A807A2">
        <w:rPr>
          <w:sz w:val="28"/>
          <w:szCs w:val="28"/>
        </w:rPr>
        <w:t xml:space="preserve">vidēji </w:t>
      </w:r>
      <w:r w:rsidRPr="00E221CB">
        <w:rPr>
          <w:sz w:val="28"/>
          <w:szCs w:val="28"/>
        </w:rPr>
        <w:t>35%)</w:t>
      </w:r>
      <w:r w:rsidR="004800A0">
        <w:rPr>
          <w:sz w:val="28"/>
          <w:szCs w:val="28"/>
        </w:rPr>
        <w:t>.</w:t>
      </w:r>
      <w:r>
        <w:rPr>
          <w:sz w:val="28"/>
          <w:szCs w:val="28"/>
          <w:vertAlign w:val="superscript"/>
        </w:rPr>
        <w:footnoteReference w:id="47"/>
      </w:r>
      <w:r w:rsidRPr="00E221CB">
        <w:rPr>
          <w:sz w:val="28"/>
          <w:szCs w:val="28"/>
        </w:rPr>
        <w:t xml:space="preserve"> Pētījums arī parādīja to, ka ārstniecības personām nav pietiekamas pieredzes darbā ar šādiem vīriešiem, bet šiem vīriešiem trūkst informācija par iespējamiem infekcijas slimību izplatīšanās ceļiem. Tas lielā mērā ir</w:t>
      </w:r>
      <w:r w:rsidR="00CE58B4">
        <w:rPr>
          <w:sz w:val="28"/>
          <w:szCs w:val="28"/>
        </w:rPr>
        <w:t xml:space="preserve"> iemesls</w:t>
      </w:r>
      <w:r w:rsidRPr="00E221CB">
        <w:rPr>
          <w:sz w:val="28"/>
          <w:szCs w:val="28"/>
        </w:rPr>
        <w:t xml:space="preserve"> tam, ka ne vienmēr tiek veikti atbilstoši izmeklējumi, lai savlaicīgi identificētu inficēšanos. </w:t>
      </w:r>
    </w:p>
    <w:p w:rsidR="00313AA2" w:rsidRPr="00E221CB" w:rsidP="009A0453" w14:paraId="537DB52C" w14:textId="23FF1F69">
      <w:pPr>
        <w:ind w:right="0"/>
        <w:rPr>
          <w:sz w:val="28"/>
          <w:szCs w:val="28"/>
        </w:rPr>
      </w:pPr>
      <w:r>
        <w:rPr>
          <w:sz w:val="28"/>
          <w:szCs w:val="28"/>
        </w:rPr>
        <w:t>Kopš 2015.</w:t>
      </w:r>
      <w:r w:rsidRPr="00313AA2">
        <w:rPr>
          <w:sz w:val="28"/>
          <w:szCs w:val="28"/>
        </w:rPr>
        <w:t xml:space="preserve">gada Latvijā darbojas Baltijas HIV asociācijas “Testpunkts”, kura darbība ir vērsta uz HIV profilakses pasākumu īstenošanu </w:t>
      </w:r>
      <w:r w:rsidR="002E3D58">
        <w:rPr>
          <w:sz w:val="28"/>
          <w:szCs w:val="28"/>
        </w:rPr>
        <w:t>MSM</w:t>
      </w:r>
      <w:r w:rsidRPr="00313AA2">
        <w:rPr>
          <w:sz w:val="28"/>
          <w:szCs w:val="28"/>
        </w:rPr>
        <w:t xml:space="preserve"> vidū. 2016. gadā </w:t>
      </w:r>
      <w:r w:rsidR="002E3D58">
        <w:rPr>
          <w:sz w:val="28"/>
          <w:szCs w:val="28"/>
        </w:rPr>
        <w:t>MSM</w:t>
      </w:r>
      <w:r w:rsidRPr="00313AA2">
        <w:rPr>
          <w:sz w:val="28"/>
          <w:szCs w:val="28"/>
        </w:rPr>
        <w:t xml:space="preserve"> veikti 267 HIV, 265 VHC, 178 VHB, 245 sifilisa eksprestesti. No minētajiem testiem reaktīvi bija 3,8% HIV, 1,1% VHB un 2,8% sifilisa eksprestesti.</w:t>
      </w:r>
    </w:p>
    <w:p w:rsidR="0062208E" w:rsidRPr="00E221CB" w:rsidP="009A0453" w14:paraId="5E85C38E" w14:textId="0496A0A5">
      <w:pPr>
        <w:ind w:right="0"/>
        <w:rPr>
          <w:sz w:val="28"/>
          <w:szCs w:val="28"/>
        </w:rPr>
      </w:pPr>
      <w:r w:rsidRPr="009A0453">
        <w:rPr>
          <w:sz w:val="28"/>
          <w:szCs w:val="28"/>
        </w:rPr>
        <w:t xml:space="preserve">Tā kā šo personu grupa ir stigmatizēta saistībā ar savu seksuālo </w:t>
      </w:r>
      <w:r w:rsidR="00591F0E">
        <w:rPr>
          <w:sz w:val="28"/>
          <w:szCs w:val="28"/>
        </w:rPr>
        <w:t>uzvedību</w:t>
      </w:r>
      <w:r w:rsidRPr="009A0453">
        <w:rPr>
          <w:sz w:val="28"/>
          <w:szCs w:val="28"/>
        </w:rPr>
        <w:t>, HIV infekcijas, VHB, VHC un STI risku mazinošie pasākumi ir jānodrošina šīm personām labvēlīgā vidē, tādēļ ir nepieciešami zema sliekšņa pakalpojumi tieši šai personu grupai.</w:t>
      </w:r>
    </w:p>
    <w:p w:rsidR="0062208E" w:rsidRPr="00E221CB" w:rsidP="00F24AC9" w14:paraId="4CAC096F" w14:textId="77777777">
      <w:pPr>
        <w:ind w:right="0"/>
        <w:rPr>
          <w:sz w:val="28"/>
          <w:szCs w:val="28"/>
        </w:rPr>
      </w:pPr>
    </w:p>
    <w:p w:rsidR="0062208E" w:rsidRPr="00E221CB" w:rsidP="00E47198" w14:paraId="7EF2C1E9" w14:textId="77777777">
      <w:pPr>
        <w:pStyle w:val="Heading2"/>
        <w:rPr>
          <w:lang w:eastAsia="en-US"/>
        </w:rPr>
      </w:pPr>
      <w:bookmarkStart w:id="117" w:name="_Toc453148993"/>
      <w:bookmarkStart w:id="118" w:name="_Toc453149061"/>
      <w:bookmarkStart w:id="119" w:name="_Toc481049537"/>
      <w:bookmarkStart w:id="120" w:name="_Toc256000024"/>
      <w:bookmarkStart w:id="121" w:name="_Toc256000068"/>
      <w:r w:rsidRPr="00E221CB">
        <w:rPr>
          <w:lang w:eastAsia="en-US"/>
        </w:rPr>
        <w:t>Identificētās problēmas</w:t>
      </w:r>
      <w:bookmarkEnd w:id="121"/>
      <w:bookmarkEnd w:id="120"/>
      <w:bookmarkEnd w:id="117"/>
      <w:bookmarkEnd w:id="118"/>
      <w:bookmarkEnd w:id="119"/>
    </w:p>
    <w:p w:rsidR="0062208E" w:rsidRPr="00E221CB" w:rsidP="002B7B5B" w14:paraId="4205F8A3" w14:textId="13DA0F6A">
      <w:pPr>
        <w:pStyle w:val="ListParagraph"/>
        <w:numPr>
          <w:ilvl w:val="0"/>
          <w:numId w:val="6"/>
        </w:numPr>
        <w:ind w:left="426" w:right="0" w:hanging="426"/>
        <w:contextualSpacing w:val="0"/>
        <w:rPr>
          <w:sz w:val="28"/>
          <w:szCs w:val="28"/>
        </w:rPr>
      </w:pPr>
      <w:r w:rsidRPr="00E221CB">
        <w:rPr>
          <w:sz w:val="28"/>
          <w:szCs w:val="28"/>
        </w:rPr>
        <w:t xml:space="preserve">Nepietiekama </w:t>
      </w:r>
      <w:r w:rsidR="002E3D58">
        <w:rPr>
          <w:sz w:val="28"/>
          <w:szCs w:val="28"/>
        </w:rPr>
        <w:t>MSM</w:t>
      </w:r>
      <w:r w:rsidR="00C63DB5">
        <w:rPr>
          <w:sz w:val="28"/>
          <w:szCs w:val="28"/>
        </w:rPr>
        <w:t xml:space="preserve"> </w:t>
      </w:r>
      <w:r w:rsidRPr="00E221CB">
        <w:rPr>
          <w:sz w:val="28"/>
          <w:szCs w:val="28"/>
        </w:rPr>
        <w:t xml:space="preserve">informētība par HIV infekciju, STI, </w:t>
      </w:r>
      <w:r w:rsidR="002A108B">
        <w:rPr>
          <w:sz w:val="28"/>
          <w:szCs w:val="28"/>
        </w:rPr>
        <w:t>VHB un VHC</w:t>
      </w:r>
      <w:r w:rsidRPr="00E221CB">
        <w:rPr>
          <w:sz w:val="28"/>
          <w:szCs w:val="28"/>
        </w:rPr>
        <w:t xml:space="preserve"> inficēšanās riskiem.</w:t>
      </w:r>
    </w:p>
    <w:p w:rsidR="0062208E" w:rsidRPr="00E221CB" w:rsidP="002B7B5B" w14:paraId="7A205BC1" w14:textId="420DCA75">
      <w:pPr>
        <w:pStyle w:val="ListParagraph"/>
        <w:numPr>
          <w:ilvl w:val="0"/>
          <w:numId w:val="6"/>
        </w:numPr>
        <w:ind w:left="426" w:right="0" w:hanging="426"/>
        <w:contextualSpacing w:val="0"/>
        <w:rPr>
          <w:sz w:val="28"/>
          <w:szCs w:val="28"/>
        </w:rPr>
      </w:pPr>
      <w:r w:rsidRPr="00E221CB">
        <w:rPr>
          <w:sz w:val="28"/>
          <w:szCs w:val="28"/>
        </w:rPr>
        <w:t xml:space="preserve">Ārstniecības personu motivācijas un iemaņu trūkums darbam ar </w:t>
      </w:r>
      <w:r w:rsidR="002E3D58">
        <w:rPr>
          <w:sz w:val="28"/>
          <w:szCs w:val="28"/>
        </w:rPr>
        <w:t>MSM</w:t>
      </w:r>
      <w:r w:rsidRPr="00E221CB">
        <w:rPr>
          <w:sz w:val="28"/>
          <w:szCs w:val="28"/>
        </w:rPr>
        <w:t xml:space="preserve">, lai nodrošinātu HIV infekcijas, STI, </w:t>
      </w:r>
      <w:r w:rsidR="002A108B">
        <w:rPr>
          <w:sz w:val="28"/>
          <w:szCs w:val="28"/>
        </w:rPr>
        <w:t>VHB un VHC</w:t>
      </w:r>
      <w:r w:rsidRPr="00E221CB">
        <w:rPr>
          <w:sz w:val="28"/>
          <w:szCs w:val="28"/>
        </w:rPr>
        <w:t xml:space="preserve"> izplatīšanās risku novēršanu šajā sabiedrības grupā. </w:t>
      </w:r>
    </w:p>
    <w:p w:rsidR="0062208E" w:rsidRPr="00E221CB" w:rsidP="00F24AC9" w14:paraId="466CF373" w14:textId="77777777">
      <w:pPr>
        <w:pStyle w:val="ListParagraph"/>
        <w:ind w:left="0" w:right="0" w:firstLine="0"/>
        <w:contextualSpacing w:val="0"/>
        <w:rPr>
          <w:sz w:val="28"/>
          <w:szCs w:val="28"/>
        </w:rPr>
      </w:pPr>
    </w:p>
    <w:p w:rsidR="0062208E" w:rsidP="00E47198" w14:paraId="5CC451D3" w14:textId="28E974F6">
      <w:pPr>
        <w:pStyle w:val="Heading2"/>
      </w:pPr>
      <w:bookmarkStart w:id="122" w:name="_Toc437858835"/>
      <w:bookmarkStart w:id="123" w:name="_Toc452384541"/>
      <w:bookmarkStart w:id="124" w:name="_Toc453148994"/>
      <w:bookmarkStart w:id="125" w:name="_Toc453149062"/>
      <w:bookmarkStart w:id="126" w:name="_Toc481049538"/>
      <w:bookmarkStart w:id="127" w:name="_Toc256000025"/>
      <w:bookmarkStart w:id="128" w:name="_Toc256000069"/>
      <w:r>
        <w:t>2</w:t>
      </w:r>
      <w:r w:rsidR="00FF50EE">
        <w:t>.4.</w:t>
      </w:r>
      <w:r w:rsidR="00E5189E">
        <w:t>6</w:t>
      </w:r>
      <w:r w:rsidRPr="00E221CB">
        <w:t xml:space="preserve">. HIV infekcija, STI, </w:t>
      </w:r>
      <w:r w:rsidR="00EE1CAF">
        <w:t>VHB un VHC</w:t>
      </w:r>
      <w:r w:rsidRPr="00E221CB">
        <w:t xml:space="preserve"> darba vidē</w:t>
      </w:r>
      <w:bookmarkEnd w:id="128"/>
      <w:bookmarkEnd w:id="127"/>
      <w:bookmarkEnd w:id="122"/>
      <w:bookmarkEnd w:id="123"/>
      <w:bookmarkEnd w:id="124"/>
      <w:bookmarkEnd w:id="125"/>
      <w:bookmarkEnd w:id="126"/>
      <w:r w:rsidRPr="00E221CB">
        <w:t xml:space="preserve"> </w:t>
      </w:r>
    </w:p>
    <w:p w:rsidR="006E4775" w:rsidRPr="0055024B" w:rsidP="006E4775" w14:paraId="1F38CBEC" w14:textId="0D44BC4A">
      <w:pPr>
        <w:ind w:right="0"/>
        <w:rPr>
          <w:sz w:val="28"/>
          <w:szCs w:val="28"/>
        </w:rPr>
      </w:pPr>
      <w:r w:rsidRPr="0055024B">
        <w:rPr>
          <w:sz w:val="28"/>
          <w:szCs w:val="28"/>
        </w:rPr>
        <w:t>Darba vidē bioloģiskajiem aģentiem, kas var izraisīt infekcijas slimības (HIV, VHB un VHC), pakļauti pārsvarā ĀIe darbinieki, tomēr šim riskam var tik pakļautas arī VRS, AĀIC, VP ĪAV amatpersonas un IeVP, VPD darbinieki</w:t>
      </w:r>
      <w:r w:rsidRPr="0055024B" w:rsidR="005D71DD">
        <w:rPr>
          <w:sz w:val="28"/>
          <w:szCs w:val="28"/>
        </w:rPr>
        <w:t>, kā arī medicīnas darbinieki.</w:t>
      </w:r>
    </w:p>
    <w:p w:rsidR="0062208E" w:rsidRPr="00E221CB" w:rsidP="00C36ADB" w14:paraId="4CA85AAC" w14:textId="0F76E4E4">
      <w:pPr>
        <w:ind w:right="0"/>
        <w:rPr>
          <w:sz w:val="28"/>
          <w:szCs w:val="28"/>
          <w:lang w:eastAsia="en-US"/>
        </w:rPr>
      </w:pPr>
      <w:r w:rsidRPr="00E221CB">
        <w:rPr>
          <w:sz w:val="28"/>
          <w:szCs w:val="28"/>
          <w:lang w:eastAsia="en-US"/>
        </w:rPr>
        <w:t xml:space="preserve">Saskaņā ar Latvijā spēkā esošo </w:t>
      </w:r>
      <w:r w:rsidR="00E26778">
        <w:rPr>
          <w:sz w:val="28"/>
          <w:szCs w:val="28"/>
          <w:lang w:eastAsia="en-US"/>
        </w:rPr>
        <w:t>normatīvo</w:t>
      </w:r>
      <w:r w:rsidRPr="00E221CB">
        <w:rPr>
          <w:sz w:val="28"/>
          <w:szCs w:val="28"/>
          <w:lang w:eastAsia="en-US"/>
        </w:rPr>
        <w:t xml:space="preserve"> aktu prasībām, bioloģisko aģentu izraisītās slimības var tikt atzītas par arodslimībām, ja tās izraisījis darba vidē esošs bioloģiskais aģents.</w:t>
      </w:r>
      <w:r>
        <w:rPr>
          <w:rStyle w:val="FootnoteReference"/>
          <w:rFonts w:eastAsiaTheme="majorEastAsia"/>
          <w:sz w:val="28"/>
          <w:szCs w:val="28"/>
          <w:lang w:eastAsia="en-US"/>
        </w:rPr>
        <w:footnoteReference w:id="48"/>
      </w:r>
      <w:r w:rsidRPr="00E221CB">
        <w:rPr>
          <w:sz w:val="28"/>
          <w:szCs w:val="28"/>
          <w:vertAlign w:val="superscript"/>
          <w:lang w:eastAsia="en-US"/>
        </w:rPr>
        <w:t xml:space="preserve"> </w:t>
      </w:r>
      <w:r w:rsidR="00E26778">
        <w:rPr>
          <w:sz w:val="28"/>
          <w:szCs w:val="28"/>
          <w:lang w:eastAsia="en-US"/>
        </w:rPr>
        <w:t>SDO</w:t>
      </w:r>
      <w:r w:rsidRPr="00E221CB">
        <w:rPr>
          <w:sz w:val="28"/>
          <w:szCs w:val="28"/>
          <w:lang w:eastAsia="en-US"/>
        </w:rPr>
        <w:t xml:space="preserve"> un </w:t>
      </w:r>
      <w:r w:rsidR="00E26778">
        <w:rPr>
          <w:sz w:val="28"/>
          <w:szCs w:val="28"/>
          <w:lang w:eastAsia="en-US"/>
        </w:rPr>
        <w:t>PVO</w:t>
      </w:r>
      <w:r w:rsidR="00C63DB5">
        <w:rPr>
          <w:sz w:val="28"/>
          <w:szCs w:val="28"/>
          <w:lang w:eastAsia="en-US"/>
        </w:rPr>
        <w:t xml:space="preserve"> </w:t>
      </w:r>
      <w:r w:rsidRPr="00E221CB">
        <w:rPr>
          <w:sz w:val="28"/>
          <w:szCs w:val="28"/>
          <w:lang w:eastAsia="en-US"/>
        </w:rPr>
        <w:t>ir izstrādājusi kopīgas SDO/PVO vadlīnijas par veselības dienestiem un HIV/AIDS.</w:t>
      </w:r>
      <w:r>
        <w:rPr>
          <w:rStyle w:val="FootnoteReference"/>
          <w:rFonts w:eastAsiaTheme="majorEastAsia"/>
          <w:sz w:val="28"/>
          <w:szCs w:val="28"/>
          <w:lang w:eastAsia="en-US"/>
        </w:rPr>
        <w:footnoteReference w:id="49"/>
      </w:r>
      <w:r w:rsidRPr="00E221CB">
        <w:rPr>
          <w:sz w:val="28"/>
          <w:szCs w:val="28"/>
          <w:lang w:eastAsia="en-US"/>
        </w:rPr>
        <w:t xml:space="preserve"> Tomēr praksē bioloģisko aģentu izraisītās saslimšanas (gan akūtās, gan hroniskās) bieži vien netiek reģistrētas kā arodslimības. Tā, piemēram, darbinieki ar akūtiem veselības traucējumiem pēc palīdzības vēršas pie ģimenes ārsta, nevis arodslimību ārsta. Ģimenes ārsti bieži vien konkrēto saslimšanu nesaista ar cietušās personas darba apstākļiem. </w:t>
      </w:r>
    </w:p>
    <w:p w:rsidR="005D71DD" w:rsidRPr="0055024B" w:rsidP="00512490" w14:paraId="1F4622D4" w14:textId="77777777">
      <w:pPr>
        <w:ind w:right="0"/>
        <w:rPr>
          <w:sz w:val="28"/>
          <w:szCs w:val="28"/>
          <w:lang w:eastAsia="en-US"/>
        </w:rPr>
      </w:pPr>
      <w:r w:rsidRPr="00A63C39">
        <w:rPr>
          <w:sz w:val="28"/>
          <w:szCs w:val="28"/>
          <w:lang w:eastAsia="en-US"/>
        </w:rPr>
        <w:t>Bioloģisko aģentu izraisītās hroniskās saslimšanas ne vienmēr tiek saistītas ar darba apstākļiem, piemēram, ja ĀIe darbinieks ir sadūries ar potenciāli inficētu priekšmetu (piemēram, adatu, skalpeli u.c.), tādējādi inficējoties ar HCV vai HIV, pati saslimšana, iespējams, tiks diagnosticēta tikai pēc ilgāka laika, jo šai slimībai raksturīga lēna attīstības gaita. Pats ĀIe darbinieks, iespējams, būs aizmirsis to, ka cietis nelaimes gadījumā darbā (ja tas nav ticis reģistrēts atbilstoši prasībām),</w:t>
      </w:r>
      <w:r>
        <w:rPr>
          <w:sz w:val="28"/>
          <w:szCs w:val="28"/>
          <w:vertAlign w:val="superscript"/>
          <w:lang w:eastAsia="en-US"/>
        </w:rPr>
        <w:footnoteReference w:id="50"/>
      </w:r>
      <w:r w:rsidRPr="00A63C39">
        <w:rPr>
          <w:sz w:val="28"/>
          <w:szCs w:val="28"/>
          <w:lang w:eastAsia="en-US"/>
        </w:rPr>
        <w:t xml:space="preserve"> kurš, iespējams, bijis šīs slimības cēlonis.</w:t>
      </w:r>
      <w:r w:rsidR="00512490">
        <w:rPr>
          <w:sz w:val="28"/>
          <w:szCs w:val="28"/>
          <w:lang w:eastAsia="en-US"/>
        </w:rPr>
        <w:t xml:space="preserve"> </w:t>
      </w:r>
      <w:r w:rsidRPr="0055024B" w:rsidR="00512490">
        <w:rPr>
          <w:sz w:val="28"/>
          <w:szCs w:val="28"/>
          <w:lang w:eastAsia="en-US"/>
        </w:rPr>
        <w:t>Tādēļ situācijās, kad notikusi saduršanās, bet tūlītēji veselības traucējumi nav radušies, notikums ir jāreģistrē kā nelaimes gadījums darbā. Attiecīgi, ja nākotnē attīstās veselības traucējumi, darbinieka rīcībā ir nelaimes gadījuma akts un darbinieks var saņemt sociālās garantijas, t.sk. apdrošināšanas atlīdzību par nelaimes gadījumu vai arodslimību.</w:t>
      </w:r>
    </w:p>
    <w:p w:rsidR="00512490" w:rsidRPr="0055024B" w:rsidP="00512490" w14:paraId="0B6BF989" w14:textId="0BFFF616">
      <w:pPr>
        <w:ind w:right="0"/>
        <w:rPr>
          <w:sz w:val="28"/>
          <w:szCs w:val="28"/>
          <w:lang w:eastAsia="en-US"/>
        </w:rPr>
      </w:pPr>
      <w:r w:rsidRPr="0055024B">
        <w:rPr>
          <w:sz w:val="28"/>
          <w:szCs w:val="28"/>
          <w:lang w:eastAsia="en-US"/>
        </w:rPr>
        <w:t>2017.gadā pirmajos piecos mēnešos BKUS un PSKUS nodarbinātajām personām kopumā notikuši un reģistrēti 50 nelaimes gadījumi, kas ir klasificēti kā “inficēšanās risks” (BKUS – 20; PSKUS – 30)</w:t>
      </w:r>
      <w:r w:rsidRPr="0055024B" w:rsidR="009A64D3">
        <w:rPr>
          <w:sz w:val="28"/>
          <w:szCs w:val="28"/>
          <w:lang w:eastAsia="en-US"/>
        </w:rPr>
        <w:t xml:space="preserve">, no kuriem 43 gadījumos bijusi saduršanās ar adatu vai ievainojums ar skalpeli, 2 gadījumos bijusi saskare ar asinīm un citu bioloģisko šķidrumu, </w:t>
      </w:r>
      <w:r w:rsidRPr="0055024B" w:rsidR="008E017B">
        <w:rPr>
          <w:sz w:val="28"/>
          <w:szCs w:val="28"/>
          <w:lang w:eastAsia="en-US"/>
        </w:rPr>
        <w:t>5 gadījumos darbinieki sadūrušies ar adatām, nesot bīstamos atkritumu maisus. BKUS darbiniekiem ir noteikta rīcība gadījumos, kad notikusi saduršanās ar asiem priekšmetiem vai ir bijusi saskare ar potenciāli bīstamiem cilvēka organisma sekrētiem un šķidrumiem</w:t>
      </w:r>
      <w:r w:rsidRPr="0055024B" w:rsidR="00E164F1">
        <w:rPr>
          <w:sz w:val="28"/>
          <w:szCs w:val="28"/>
          <w:lang w:eastAsia="en-US"/>
        </w:rPr>
        <w:t xml:space="preserve"> - </w:t>
      </w:r>
      <w:r w:rsidRPr="0055024B" w:rsidR="008E017B">
        <w:rPr>
          <w:sz w:val="28"/>
          <w:szCs w:val="28"/>
          <w:lang w:eastAsia="en-US"/>
        </w:rPr>
        <w:t>darbiniekam 24 stundu laikā pēc nelaimes gadījuma notikuma  jāierodas RAKUS Stacionāra “Latvijas Infektoloģijas centrs” 2.HIV/AIDS ambulatorā nodaļā vai Neatliekamās medicīniskās palīdzības un pacientu uzņemšanas nodaļā</w:t>
      </w:r>
      <w:r w:rsidRPr="0055024B" w:rsidR="004900E5">
        <w:rPr>
          <w:sz w:val="28"/>
          <w:szCs w:val="28"/>
          <w:lang w:eastAsia="en-US"/>
        </w:rPr>
        <w:t>,</w:t>
      </w:r>
      <w:r w:rsidRPr="0055024B" w:rsidR="004900E5">
        <w:t xml:space="preserve"> </w:t>
      </w:r>
      <w:r w:rsidRPr="0055024B" w:rsidR="004900E5">
        <w:rPr>
          <w:sz w:val="28"/>
          <w:szCs w:val="28"/>
          <w:lang w:eastAsia="en-US"/>
        </w:rPr>
        <w:t xml:space="preserve">lai speciālisti varētu izvērtēt iespējamo HIV inficēšanās risku un nepieciešamības gadījumā nozīmētu profilaktisku pretvīrusu terapiju. Ja iespējams, līdzi jāņem kontaminēto aso priekšmetu, ar ko notikusi savainošanās. </w:t>
      </w:r>
    </w:p>
    <w:p w:rsidR="0062208E" w:rsidRPr="00447E83" w:rsidP="00512490" w14:paraId="71AB5D8F" w14:textId="4850AE26">
      <w:pPr>
        <w:ind w:right="0"/>
        <w:rPr>
          <w:color w:val="00B050"/>
          <w:sz w:val="28"/>
          <w:szCs w:val="28"/>
          <w:u w:val="single"/>
          <w:lang w:eastAsia="en-US"/>
        </w:rPr>
      </w:pPr>
      <w:r w:rsidRPr="0055024B">
        <w:rPr>
          <w:sz w:val="28"/>
          <w:szCs w:val="28"/>
          <w:lang w:eastAsia="en-US"/>
        </w:rPr>
        <w:t xml:space="preserve">Tomēr praksē ir situācijas, kad šādi negadījumi darba vietās netiek fiksēti, kas skaidrojams gan ar steigu, bailēm par sekām, gan arī ar nezināšanu un neinformētību par rīcību konkrētajā gadījumā. Tādēļ būtiski ir informēt ar riska grupām strādājošos gan par drošām darba metodēm, gan par pareizu rīcību saduršanās brīdī. </w:t>
      </w:r>
      <w:r w:rsidRPr="0055024B" w:rsidR="00A63C39">
        <w:rPr>
          <w:sz w:val="28"/>
          <w:szCs w:val="28"/>
          <w:lang w:eastAsia="en-US"/>
        </w:rPr>
        <w:t xml:space="preserve"> </w:t>
      </w:r>
      <w:r w:rsidRPr="00447E83">
        <w:rPr>
          <w:color w:val="00B050"/>
          <w:sz w:val="28"/>
          <w:szCs w:val="28"/>
          <w:lang w:eastAsia="en-US"/>
        </w:rPr>
        <w:t xml:space="preserve"> </w:t>
      </w:r>
    </w:p>
    <w:p w:rsidR="0062208E" w:rsidRPr="00E221CB" w:rsidP="00F24AC9" w14:paraId="5631386D" w14:textId="39B02EC6">
      <w:pPr>
        <w:ind w:right="0"/>
        <w:rPr>
          <w:sz w:val="28"/>
          <w:szCs w:val="28"/>
        </w:rPr>
      </w:pPr>
      <w:r w:rsidRPr="00E221CB">
        <w:rPr>
          <w:sz w:val="28"/>
          <w:szCs w:val="28"/>
        </w:rPr>
        <w:t xml:space="preserve">Šobrīd nav pietiekami izvērtēti HIV infekcijas, </w:t>
      </w:r>
      <w:r w:rsidR="00DB11F3">
        <w:rPr>
          <w:sz w:val="28"/>
          <w:szCs w:val="28"/>
        </w:rPr>
        <w:t xml:space="preserve">VHB, VHC </w:t>
      </w:r>
      <w:r w:rsidRPr="00E221CB">
        <w:rPr>
          <w:sz w:val="28"/>
          <w:szCs w:val="28"/>
        </w:rPr>
        <w:t>un STI izplatības riski tiesībaizsardzības iestāžu darbiniekiem, tādēļ šajā plānā paredzēts apskatīt šīs jomas darbinieku riskus:</w:t>
      </w:r>
    </w:p>
    <w:p w:rsidR="0062208E" w:rsidRPr="00E221CB" w:rsidP="002B7B5B" w14:paraId="394E82A4" w14:textId="393CDCD5">
      <w:pPr>
        <w:pStyle w:val="ListParagraph"/>
        <w:numPr>
          <w:ilvl w:val="0"/>
          <w:numId w:val="12"/>
        </w:numPr>
        <w:tabs>
          <w:tab w:val="left" w:pos="1134"/>
        </w:tabs>
        <w:ind w:left="0" w:right="0" w:firstLine="720"/>
        <w:rPr>
          <w:sz w:val="28"/>
          <w:szCs w:val="28"/>
        </w:rPr>
      </w:pPr>
      <w:r>
        <w:rPr>
          <w:sz w:val="28"/>
          <w:szCs w:val="28"/>
        </w:rPr>
        <w:t xml:space="preserve">VRS un </w:t>
      </w:r>
      <w:r w:rsidR="00644217">
        <w:rPr>
          <w:sz w:val="28"/>
          <w:szCs w:val="28"/>
        </w:rPr>
        <w:t>AĀIC</w:t>
      </w:r>
      <w:r w:rsidRPr="00E221CB">
        <w:rPr>
          <w:sz w:val="28"/>
          <w:szCs w:val="28"/>
        </w:rPr>
        <w:t xml:space="preserve"> amatpersonas, kas ikdienā strādā ar ārzemniekiem, kuras var būt saistītas gan ar HIV infekcijas, gan </w:t>
      </w:r>
      <w:r w:rsidR="00DB11F3">
        <w:rPr>
          <w:sz w:val="28"/>
          <w:szCs w:val="28"/>
        </w:rPr>
        <w:t>VHB</w:t>
      </w:r>
      <w:r w:rsidR="007B761F">
        <w:rPr>
          <w:sz w:val="28"/>
          <w:szCs w:val="28"/>
        </w:rPr>
        <w:t xml:space="preserve"> un </w:t>
      </w:r>
      <w:r w:rsidR="00DB11F3">
        <w:rPr>
          <w:sz w:val="28"/>
          <w:szCs w:val="28"/>
        </w:rPr>
        <w:t>VHC</w:t>
      </w:r>
      <w:r w:rsidR="007B761F">
        <w:rPr>
          <w:sz w:val="28"/>
          <w:szCs w:val="28"/>
        </w:rPr>
        <w:t xml:space="preserve"> </w:t>
      </w:r>
      <w:r w:rsidRPr="00E221CB">
        <w:rPr>
          <w:sz w:val="28"/>
          <w:szCs w:val="28"/>
        </w:rPr>
        <w:t>riskiem.</w:t>
      </w:r>
    </w:p>
    <w:p w:rsidR="0062208E" w:rsidRPr="006F1385" w:rsidP="002B7B5B" w14:paraId="13F6ADA4" w14:textId="558F398B">
      <w:pPr>
        <w:pStyle w:val="ListParagraph"/>
        <w:numPr>
          <w:ilvl w:val="0"/>
          <w:numId w:val="12"/>
        </w:numPr>
        <w:tabs>
          <w:tab w:val="left" w:pos="1134"/>
        </w:tabs>
        <w:ind w:left="0" w:right="0" w:firstLine="720"/>
        <w:rPr>
          <w:sz w:val="28"/>
          <w:szCs w:val="28"/>
        </w:rPr>
      </w:pPr>
      <w:r>
        <w:rPr>
          <w:sz w:val="28"/>
          <w:szCs w:val="28"/>
        </w:rPr>
        <w:t>VP</w:t>
      </w:r>
      <w:r w:rsidRPr="00E221CB">
        <w:rPr>
          <w:sz w:val="28"/>
          <w:szCs w:val="28"/>
        </w:rPr>
        <w:t xml:space="preserve"> Ī</w:t>
      </w:r>
      <w:r>
        <w:rPr>
          <w:sz w:val="28"/>
          <w:szCs w:val="28"/>
        </w:rPr>
        <w:t>AV</w:t>
      </w:r>
      <w:r w:rsidRPr="00E221CB">
        <w:rPr>
          <w:sz w:val="28"/>
          <w:szCs w:val="28"/>
        </w:rPr>
        <w:t xml:space="preserve"> amatpersonas, kas ikdienā saskaras ar īslaicīgas aizturēšanas izolatoros ievietotām aizturētām personām, kuras ir izdarījušas noziedzīgus nodarījumus. Lielākā riska grupa, kas izdara noziedzīgus nodarījumus, ir no alkohola un narkotiskām vielām atkarīgas personas, kuru vidū ir palielināts personu skaits ar HIV infekciju, </w:t>
      </w:r>
      <w:r w:rsidR="00A54626">
        <w:rPr>
          <w:sz w:val="28"/>
          <w:szCs w:val="28"/>
        </w:rPr>
        <w:t xml:space="preserve">VHB, VHC </w:t>
      </w:r>
      <w:r w:rsidRPr="00E221CB">
        <w:rPr>
          <w:sz w:val="28"/>
          <w:szCs w:val="28"/>
        </w:rPr>
        <w:t>vai STI.</w:t>
      </w:r>
      <w:r w:rsidR="009D7E8D">
        <w:rPr>
          <w:sz w:val="28"/>
          <w:szCs w:val="28"/>
        </w:rPr>
        <w:t xml:space="preserve"> </w:t>
      </w:r>
    </w:p>
    <w:p w:rsidR="0062208E" w:rsidRPr="00E221CB" w:rsidP="002B7B5B" w14:paraId="79701ACE" w14:textId="729F6DE6">
      <w:pPr>
        <w:pStyle w:val="ListParagraph"/>
        <w:numPr>
          <w:ilvl w:val="0"/>
          <w:numId w:val="12"/>
        </w:numPr>
        <w:tabs>
          <w:tab w:val="left" w:pos="1134"/>
        </w:tabs>
        <w:ind w:left="0" w:right="0" w:firstLine="720"/>
        <w:rPr>
          <w:sz w:val="28"/>
          <w:szCs w:val="28"/>
        </w:rPr>
      </w:pPr>
      <w:r>
        <w:rPr>
          <w:sz w:val="28"/>
          <w:szCs w:val="28"/>
        </w:rPr>
        <w:t>IeVP</w:t>
      </w:r>
      <w:r w:rsidR="00F52D0F">
        <w:rPr>
          <w:sz w:val="28"/>
          <w:szCs w:val="28"/>
        </w:rPr>
        <w:t xml:space="preserve"> darbinieki, kas ikdienā strādā </w:t>
      </w:r>
      <w:r w:rsidRPr="00E221CB">
        <w:rPr>
          <w:sz w:val="28"/>
          <w:szCs w:val="28"/>
        </w:rPr>
        <w:t xml:space="preserve">kontaktā ar ieslodzītajiem. Liela daļa ieslodzīto ir </w:t>
      </w:r>
      <w:r w:rsidR="006F1385">
        <w:rPr>
          <w:sz w:val="28"/>
          <w:szCs w:val="28"/>
        </w:rPr>
        <w:t>no narkotiskām vielām atkarīgas personas</w:t>
      </w:r>
      <w:r w:rsidRPr="00E221CB">
        <w:rPr>
          <w:sz w:val="28"/>
          <w:szCs w:val="28"/>
        </w:rPr>
        <w:t>, kā arī personas ar dažādām infekcij</w:t>
      </w:r>
      <w:r w:rsidR="006F1385">
        <w:rPr>
          <w:sz w:val="28"/>
          <w:szCs w:val="28"/>
        </w:rPr>
        <w:t>u</w:t>
      </w:r>
      <w:r w:rsidRPr="00E221CB">
        <w:rPr>
          <w:sz w:val="28"/>
          <w:szCs w:val="28"/>
        </w:rPr>
        <w:t xml:space="preserve"> slimībām, t.sk., </w:t>
      </w:r>
      <w:r w:rsidR="000C4CD4">
        <w:rPr>
          <w:sz w:val="28"/>
          <w:szCs w:val="28"/>
        </w:rPr>
        <w:t xml:space="preserve">ar </w:t>
      </w:r>
      <w:r w:rsidRPr="00E221CB">
        <w:rPr>
          <w:sz w:val="28"/>
          <w:szCs w:val="28"/>
        </w:rPr>
        <w:t xml:space="preserve">HIV infekciju, </w:t>
      </w:r>
      <w:r w:rsidR="00A54626">
        <w:rPr>
          <w:sz w:val="28"/>
          <w:szCs w:val="28"/>
        </w:rPr>
        <w:t xml:space="preserve">VHB, VHC </w:t>
      </w:r>
      <w:r w:rsidRPr="00E221CB">
        <w:rPr>
          <w:sz w:val="28"/>
          <w:szCs w:val="28"/>
        </w:rPr>
        <w:t xml:space="preserve">un </w:t>
      </w:r>
      <w:r w:rsidR="000C4CD4">
        <w:rPr>
          <w:sz w:val="28"/>
          <w:szCs w:val="28"/>
        </w:rPr>
        <w:t xml:space="preserve">ar </w:t>
      </w:r>
      <w:r w:rsidRPr="00E221CB">
        <w:rPr>
          <w:sz w:val="28"/>
          <w:szCs w:val="28"/>
        </w:rPr>
        <w:t>citām infekcij</w:t>
      </w:r>
      <w:r w:rsidR="006F1385">
        <w:rPr>
          <w:sz w:val="28"/>
          <w:szCs w:val="28"/>
        </w:rPr>
        <w:t>u</w:t>
      </w:r>
      <w:r w:rsidRPr="00E221CB">
        <w:rPr>
          <w:sz w:val="28"/>
          <w:szCs w:val="28"/>
        </w:rPr>
        <w:t xml:space="preserve"> slimībām. </w:t>
      </w:r>
      <w:r w:rsidRPr="009D7E8D" w:rsidR="00320072">
        <w:rPr>
          <w:sz w:val="28"/>
          <w:szCs w:val="28"/>
        </w:rPr>
        <w:t xml:space="preserve">Kā liecina SPKC dati par infekcijas slimību gadījumiem, HIV infekcijas izplatība ieslodzījuma vietās uz 100 000 ieslodzītajiem (1027) ir 350 reizes augstāka nekā populācijā kopumā uz 100 000 iedzīvotājiem (19,9). Izvērtējot riska faktorus, atšķirībā no HIV izplatības tendencēm sabiedrībā, kur prevalē heteroseksuālais izplatības ceļš, ieslodzītajiem joprojām augstākais riska faktors ir intravenozo narkotiku lietošana </w:t>
      </w:r>
      <w:r w:rsidR="00320072">
        <w:rPr>
          <w:sz w:val="28"/>
          <w:szCs w:val="28"/>
        </w:rPr>
        <w:t>(</w:t>
      </w:r>
      <w:r w:rsidRPr="009D7E8D" w:rsidR="00320072">
        <w:rPr>
          <w:sz w:val="28"/>
          <w:szCs w:val="28"/>
        </w:rPr>
        <w:t>35%</w:t>
      </w:r>
      <w:r w:rsidR="00320072">
        <w:rPr>
          <w:sz w:val="28"/>
          <w:szCs w:val="28"/>
        </w:rPr>
        <w:t>)</w:t>
      </w:r>
      <w:r w:rsidRPr="009D7E8D" w:rsidR="00320072">
        <w:rPr>
          <w:sz w:val="28"/>
          <w:szCs w:val="28"/>
        </w:rPr>
        <w:t>, heteroseksuālais inficēšanās ceļš</w:t>
      </w:r>
      <w:r w:rsidR="00320072">
        <w:rPr>
          <w:sz w:val="28"/>
          <w:szCs w:val="28"/>
        </w:rPr>
        <w:t xml:space="preserve"> ir</w:t>
      </w:r>
      <w:r w:rsidRPr="009D7E8D" w:rsidR="00320072">
        <w:rPr>
          <w:sz w:val="28"/>
          <w:szCs w:val="28"/>
        </w:rPr>
        <w:t xml:space="preserve"> tikai 10%</w:t>
      </w:r>
      <w:r w:rsidR="00320072">
        <w:rPr>
          <w:sz w:val="28"/>
          <w:szCs w:val="28"/>
        </w:rPr>
        <w:t xml:space="preserve"> gadījumu</w:t>
      </w:r>
      <w:r w:rsidRPr="009D7E8D" w:rsidR="00320072">
        <w:rPr>
          <w:sz w:val="28"/>
          <w:szCs w:val="28"/>
        </w:rPr>
        <w:t>.</w:t>
      </w:r>
    </w:p>
    <w:p w:rsidR="00957256" w:rsidP="002B7B5B" w14:paraId="1CE48EA8" w14:textId="6DDA3D7B">
      <w:pPr>
        <w:pStyle w:val="ListParagraph"/>
        <w:numPr>
          <w:ilvl w:val="0"/>
          <w:numId w:val="12"/>
        </w:numPr>
        <w:tabs>
          <w:tab w:val="left" w:pos="1134"/>
        </w:tabs>
        <w:ind w:left="0" w:right="0" w:firstLine="720"/>
        <w:rPr>
          <w:sz w:val="28"/>
          <w:szCs w:val="28"/>
        </w:rPr>
      </w:pPr>
      <w:r>
        <w:rPr>
          <w:sz w:val="28"/>
          <w:szCs w:val="28"/>
        </w:rPr>
        <w:t>VPD darbinieki</w:t>
      </w:r>
      <w:r w:rsidRPr="00957256">
        <w:rPr>
          <w:sz w:val="28"/>
          <w:szCs w:val="28"/>
        </w:rPr>
        <w:t xml:space="preserve">, </w:t>
      </w:r>
      <w:r w:rsidRPr="00957256" w:rsidR="0062208E">
        <w:rPr>
          <w:sz w:val="28"/>
          <w:szCs w:val="28"/>
        </w:rPr>
        <w:t>kas nodrošina nosacīti pirm</w:t>
      </w:r>
      <w:r>
        <w:rPr>
          <w:sz w:val="28"/>
          <w:szCs w:val="28"/>
        </w:rPr>
        <w:t xml:space="preserve">stermiņa no brīvības atņemšanas </w:t>
      </w:r>
      <w:r w:rsidRPr="00957256" w:rsidR="0062208E">
        <w:rPr>
          <w:sz w:val="28"/>
          <w:szCs w:val="28"/>
        </w:rPr>
        <w:t>iestādēm atbrīvo</w:t>
      </w:r>
      <w:r w:rsidRPr="00957256">
        <w:rPr>
          <w:sz w:val="28"/>
          <w:szCs w:val="28"/>
        </w:rPr>
        <w:t>to</w:t>
      </w:r>
      <w:r w:rsidRPr="00957256" w:rsidR="006B25D1">
        <w:rPr>
          <w:sz w:val="28"/>
          <w:szCs w:val="28"/>
        </w:rPr>
        <w:t xml:space="preserve">, nosacīti notiesāto un </w:t>
      </w:r>
      <w:r>
        <w:rPr>
          <w:sz w:val="28"/>
          <w:szCs w:val="28"/>
        </w:rPr>
        <w:t xml:space="preserve">nosacīti </w:t>
      </w:r>
      <w:r>
        <w:rPr>
          <w:sz w:val="28"/>
          <w:szCs w:val="28"/>
        </w:rPr>
        <w:t>no kriminālatbildības atbrīvoto personu un perso</w:t>
      </w:r>
      <w:r>
        <w:rPr>
          <w:sz w:val="28"/>
          <w:szCs w:val="28"/>
        </w:rPr>
        <w:t xml:space="preserve">nu, kurām piemērots papildsods </w:t>
      </w:r>
      <w:r>
        <w:rPr>
          <w:sz w:val="28"/>
          <w:szCs w:val="28"/>
        </w:rPr>
        <w:t>- probācijas uzraudzība, uzraudzību (tai skaitā, apmeklējot notiesātos viņu dzīvesvietā un veicot dzīvesvietas apsekošanu), kriminālsoda piespiedu darbs izpildi, probācijas programmu īstenošanu sabiedrībā un brīvības atņemšanas iestādēs un citas funkcijas, kuru ietvaros darbinieki ikdienā strādā ar notiesātajiem, kas ir INL, HIV inficētas personas vai slimo ar citām infekcijas slimībām.</w:t>
      </w:r>
    </w:p>
    <w:p w:rsidR="0062208E" w:rsidRPr="0055024B" w:rsidP="00F61DE5" w14:paraId="7FB91984" w14:textId="5991433F">
      <w:pPr>
        <w:tabs>
          <w:tab w:val="left" w:pos="1134"/>
        </w:tabs>
        <w:ind w:right="0"/>
        <w:rPr>
          <w:sz w:val="28"/>
          <w:szCs w:val="28"/>
        </w:rPr>
      </w:pPr>
      <w:r w:rsidRPr="00957256">
        <w:rPr>
          <w:sz w:val="28"/>
          <w:szCs w:val="28"/>
        </w:rPr>
        <w:t>Minētie darbinieki, pildot darba pienākumus, pakļaut</w:t>
      </w:r>
      <w:r w:rsidRPr="00957256" w:rsidR="00E26778">
        <w:rPr>
          <w:sz w:val="28"/>
          <w:szCs w:val="28"/>
        </w:rPr>
        <w:t>i</w:t>
      </w:r>
      <w:r w:rsidRPr="00957256">
        <w:rPr>
          <w:sz w:val="28"/>
          <w:szCs w:val="28"/>
        </w:rPr>
        <w:t xml:space="preserve"> bioloģiskiem darba vides riska faktoriem (HIV infekcija</w:t>
      </w:r>
      <w:r w:rsidRPr="00957256" w:rsidR="00A54626">
        <w:rPr>
          <w:sz w:val="28"/>
          <w:szCs w:val="28"/>
        </w:rPr>
        <w:t>, VHB, VHC</w:t>
      </w:r>
      <w:r w:rsidRPr="00957256">
        <w:rPr>
          <w:sz w:val="28"/>
          <w:szCs w:val="28"/>
        </w:rPr>
        <w:t xml:space="preserve">), jo ikdienā kontaktējas ar personām, kas nāk no vides, kur ir </w:t>
      </w:r>
      <w:r w:rsidRPr="00957256" w:rsidR="00E26778">
        <w:rPr>
          <w:sz w:val="28"/>
          <w:szCs w:val="28"/>
        </w:rPr>
        <w:t xml:space="preserve">potenciāli </w:t>
      </w:r>
      <w:r w:rsidRPr="00957256">
        <w:rPr>
          <w:sz w:val="28"/>
          <w:szCs w:val="28"/>
        </w:rPr>
        <w:t>augsts šo slimību izplatības risks</w:t>
      </w:r>
      <w:r w:rsidR="00C16129">
        <w:rPr>
          <w:sz w:val="28"/>
          <w:szCs w:val="28"/>
        </w:rPr>
        <w:t>.</w:t>
      </w:r>
      <w:r w:rsidRPr="00957256">
        <w:rPr>
          <w:sz w:val="28"/>
          <w:szCs w:val="28"/>
        </w:rPr>
        <w:t xml:space="preserve"> </w:t>
      </w:r>
      <w:r w:rsidRPr="0055024B" w:rsidR="005E16CC">
        <w:rPr>
          <w:sz w:val="28"/>
          <w:szCs w:val="28"/>
        </w:rPr>
        <w:t>Preventīvie pasākumi bioloģiskā darba vides riska faktora novēršanai ietver ne tikai darbinieku apmācību un informēšanu, bet arī konkrētu darba aprīkojuma vai individuālo aizsardzības līdzekļu nodrošināšanu, kas valsts budžeta iestādēm rada lielus izdevumus, bet ir nepieciešami pilnvērtīgai nodarbināto drošības un veselības aizsardzībai. Turklāt, būtisks preventīva</w:t>
      </w:r>
      <w:r w:rsidRPr="0055024B" w:rsidR="007B75EE">
        <w:rPr>
          <w:sz w:val="28"/>
          <w:szCs w:val="28"/>
        </w:rPr>
        <w:t xml:space="preserve">is pasākums VHB mazināšanai ir </w:t>
      </w:r>
      <w:r w:rsidRPr="0055024B" w:rsidR="005E16CC">
        <w:rPr>
          <w:sz w:val="28"/>
          <w:szCs w:val="28"/>
        </w:rPr>
        <w:t>vakcinācija pret VHB, kuras obligāta nepieciešamība normatīvajos aktos noteikta tikai ārstniecības personām.</w:t>
      </w:r>
    </w:p>
    <w:p w:rsidR="00C16129" w:rsidRPr="0055024B" w:rsidP="00F61DE5" w14:paraId="34CDBBCD" w14:textId="07C79F42">
      <w:pPr>
        <w:tabs>
          <w:tab w:val="left" w:pos="1134"/>
        </w:tabs>
        <w:ind w:right="0"/>
        <w:rPr>
          <w:sz w:val="28"/>
          <w:szCs w:val="28"/>
        </w:rPr>
      </w:pPr>
      <w:r w:rsidRPr="0055024B">
        <w:rPr>
          <w:sz w:val="28"/>
          <w:szCs w:val="28"/>
        </w:rPr>
        <w:t xml:space="preserve">Lai novērstu inficēšanos ar HIV pēc saskares ar inficētām asinīm, personai iespējami ātri </w:t>
      </w:r>
      <w:r w:rsidRPr="0055024B" w:rsidR="00FD63FD">
        <w:rPr>
          <w:sz w:val="28"/>
          <w:szCs w:val="28"/>
        </w:rPr>
        <w:t>(</w:t>
      </w:r>
      <w:r w:rsidRPr="0055024B">
        <w:rPr>
          <w:sz w:val="28"/>
          <w:szCs w:val="28"/>
        </w:rPr>
        <w:t>ne vēlāk kā 24 stundas pēc iespējamās inficēšanās</w:t>
      </w:r>
      <w:r w:rsidRPr="0055024B" w:rsidR="00FD63FD">
        <w:rPr>
          <w:sz w:val="28"/>
          <w:szCs w:val="28"/>
        </w:rPr>
        <w:t xml:space="preserve">) </w:t>
      </w:r>
      <w:r w:rsidRPr="0055024B">
        <w:rPr>
          <w:sz w:val="28"/>
          <w:szCs w:val="28"/>
        </w:rPr>
        <w:t>ar divu vai trīs pret HIV vīrusu vērstu medikamentu kombināciju jāuzsāk mēnesi ilga profilaktiskā terapija. Atbilstoši 20</w:t>
      </w:r>
      <w:r w:rsidRPr="0055024B" w:rsidR="00FD63FD">
        <w:rPr>
          <w:sz w:val="28"/>
          <w:szCs w:val="28"/>
        </w:rPr>
        <w:t>03.gada 4.novembra MK noteikumos</w:t>
      </w:r>
      <w:r w:rsidRPr="0055024B">
        <w:rPr>
          <w:sz w:val="28"/>
          <w:szCs w:val="28"/>
        </w:rPr>
        <w:t xml:space="preserve"> Nr.628 “Cilvēka imūndeficīta vīrusa infekcijas (HIV) un AIDS izplatības ierobežošanas un ar HIV inficētu personu un AIDS slimnieku ārstēšanas organizatoriskā kārtība” </w:t>
      </w:r>
      <w:r w:rsidRPr="0055024B" w:rsidR="00FD63FD">
        <w:rPr>
          <w:sz w:val="28"/>
          <w:szCs w:val="28"/>
        </w:rPr>
        <w:t>noteiktajam,</w:t>
      </w:r>
      <w:r w:rsidRPr="0055024B">
        <w:rPr>
          <w:sz w:val="28"/>
          <w:szCs w:val="28"/>
        </w:rPr>
        <w:t xml:space="preserve"> pēcekspozīcijas profilaksi nodrošina RAKUS. Tomēr ņemot vērā, ka šī </w:t>
      </w:r>
      <w:r w:rsidRPr="0055024B" w:rsidR="00FD63FD">
        <w:rPr>
          <w:sz w:val="28"/>
          <w:szCs w:val="28"/>
        </w:rPr>
        <w:t>profilaktiskā terapija</w:t>
      </w:r>
      <w:r w:rsidRPr="0055024B">
        <w:rPr>
          <w:sz w:val="28"/>
          <w:szCs w:val="28"/>
        </w:rPr>
        <w:t xml:space="preserve"> ir jāuzsāk praktiski nekavējoties, ir svarīgi, lai tā būt</w:t>
      </w:r>
      <w:r w:rsidRPr="0055024B" w:rsidR="00FD63FD">
        <w:rPr>
          <w:sz w:val="28"/>
          <w:szCs w:val="28"/>
        </w:rPr>
        <w:t>u</w:t>
      </w:r>
      <w:r w:rsidRPr="0055024B">
        <w:rPr>
          <w:sz w:val="28"/>
          <w:szCs w:val="28"/>
        </w:rPr>
        <w:t xml:space="preserve"> </w:t>
      </w:r>
      <w:r w:rsidRPr="0055024B" w:rsidR="00FD63FD">
        <w:rPr>
          <w:sz w:val="28"/>
          <w:szCs w:val="28"/>
        </w:rPr>
        <w:t xml:space="preserve">iespējams veikt </w:t>
      </w:r>
      <w:r w:rsidRPr="0055024B">
        <w:rPr>
          <w:sz w:val="28"/>
          <w:szCs w:val="28"/>
        </w:rPr>
        <w:t xml:space="preserve">pēc iespējas tuvāk vietai, kur noticis negadījums. </w:t>
      </w:r>
      <w:r w:rsidRPr="0055024B" w:rsidR="00FD63FD">
        <w:rPr>
          <w:sz w:val="28"/>
          <w:szCs w:val="28"/>
        </w:rPr>
        <w:t>Līdz ar to</w:t>
      </w:r>
      <w:r w:rsidRPr="0055024B">
        <w:rPr>
          <w:sz w:val="28"/>
          <w:szCs w:val="28"/>
        </w:rPr>
        <w:t xml:space="preserve"> ir nepieciešams</w:t>
      </w:r>
      <w:r w:rsidRPr="0055024B" w:rsidR="00FD63FD">
        <w:rPr>
          <w:sz w:val="28"/>
          <w:szCs w:val="28"/>
        </w:rPr>
        <w:t xml:space="preserve"> </w:t>
      </w:r>
      <w:r w:rsidRPr="0055024B">
        <w:rPr>
          <w:sz w:val="28"/>
          <w:szCs w:val="28"/>
        </w:rPr>
        <w:t>izvērtēt izmaksu efektīvākos veidus šī pakalpojuma decentralizācijai un nodrošināšanai reģionālajās slimnīcās.</w:t>
      </w:r>
    </w:p>
    <w:p w:rsidR="0062208E" w:rsidRPr="00E221CB" w:rsidP="00F61DE5" w14:paraId="2D475E55" w14:textId="77777777">
      <w:pPr>
        <w:ind w:right="0"/>
        <w:rPr>
          <w:sz w:val="28"/>
          <w:szCs w:val="28"/>
        </w:rPr>
      </w:pPr>
    </w:p>
    <w:p w:rsidR="0062208E" w:rsidRPr="00E221CB" w:rsidP="00E47198" w14:paraId="25FAB274" w14:textId="116EC65F">
      <w:pPr>
        <w:pStyle w:val="Heading2"/>
      </w:pPr>
      <w:bookmarkStart w:id="129" w:name="_Toc453148995"/>
      <w:bookmarkStart w:id="130" w:name="_Toc453149063"/>
      <w:bookmarkStart w:id="131" w:name="_Toc481049539"/>
      <w:bookmarkStart w:id="132" w:name="_Toc256000026"/>
      <w:bookmarkStart w:id="133" w:name="_Toc256000070"/>
      <w:r w:rsidRPr="00E221CB">
        <w:t>Identificētās problēmas</w:t>
      </w:r>
      <w:bookmarkEnd w:id="133"/>
      <w:bookmarkEnd w:id="132"/>
      <w:bookmarkEnd w:id="129"/>
      <w:bookmarkEnd w:id="130"/>
      <w:bookmarkEnd w:id="131"/>
    </w:p>
    <w:p w:rsidR="0062208E" w:rsidRPr="00E221CB" w:rsidP="002B7B5B" w14:paraId="1D9CE23C" w14:textId="4FE4B965">
      <w:pPr>
        <w:pStyle w:val="ListParagraph"/>
        <w:numPr>
          <w:ilvl w:val="0"/>
          <w:numId w:val="7"/>
        </w:numPr>
        <w:ind w:left="425" w:right="0" w:hanging="425"/>
        <w:contextualSpacing w:val="0"/>
        <w:rPr>
          <w:sz w:val="28"/>
          <w:szCs w:val="28"/>
        </w:rPr>
      </w:pPr>
      <w:r w:rsidRPr="00E221CB">
        <w:rPr>
          <w:sz w:val="28"/>
          <w:szCs w:val="28"/>
        </w:rPr>
        <w:t xml:space="preserve">Nepietiekama </w:t>
      </w:r>
      <w:r w:rsidR="00927EF6">
        <w:rPr>
          <w:sz w:val="28"/>
          <w:szCs w:val="28"/>
        </w:rPr>
        <w:t>IeVP</w:t>
      </w:r>
      <w:r w:rsidRPr="00E221CB">
        <w:rPr>
          <w:sz w:val="28"/>
          <w:szCs w:val="28"/>
        </w:rPr>
        <w:t xml:space="preserve"> un </w:t>
      </w:r>
      <w:r w:rsidR="00927EF6">
        <w:rPr>
          <w:sz w:val="28"/>
          <w:szCs w:val="28"/>
        </w:rPr>
        <w:t>VPD</w:t>
      </w:r>
      <w:r w:rsidRPr="00E221CB">
        <w:rPr>
          <w:sz w:val="28"/>
          <w:szCs w:val="28"/>
        </w:rPr>
        <w:t xml:space="preserve"> darbinieku,</w:t>
      </w:r>
      <w:r w:rsidRPr="00E221CB">
        <w:rPr>
          <w:sz w:val="28"/>
          <w:szCs w:val="28"/>
          <w:lang w:eastAsia="en-US"/>
        </w:rPr>
        <w:t xml:space="preserve"> </w:t>
      </w:r>
      <w:r w:rsidR="00927EF6">
        <w:rPr>
          <w:sz w:val="28"/>
          <w:szCs w:val="28"/>
        </w:rPr>
        <w:t>AĀIC</w:t>
      </w:r>
      <w:r w:rsidRPr="00E221CB">
        <w:rPr>
          <w:sz w:val="28"/>
          <w:szCs w:val="28"/>
          <w:lang w:eastAsia="en-US"/>
        </w:rPr>
        <w:t xml:space="preserve"> un </w:t>
      </w:r>
      <w:r w:rsidR="00927EF6">
        <w:rPr>
          <w:sz w:val="28"/>
          <w:szCs w:val="28"/>
        </w:rPr>
        <w:t>VP</w:t>
      </w:r>
      <w:r w:rsidRPr="00E221CB">
        <w:rPr>
          <w:sz w:val="28"/>
          <w:szCs w:val="28"/>
        </w:rPr>
        <w:t xml:space="preserve"> </w:t>
      </w:r>
      <w:r w:rsidR="00927EF6">
        <w:rPr>
          <w:sz w:val="28"/>
          <w:szCs w:val="28"/>
        </w:rPr>
        <w:t>ĪAV amatpersonu</w:t>
      </w:r>
      <w:r w:rsidRPr="00E221CB">
        <w:rPr>
          <w:sz w:val="28"/>
          <w:szCs w:val="28"/>
        </w:rPr>
        <w:t xml:space="preserve"> informētība par HIV infekcijas, STI</w:t>
      </w:r>
      <w:r w:rsidR="00C21CA1">
        <w:rPr>
          <w:sz w:val="28"/>
          <w:szCs w:val="28"/>
        </w:rPr>
        <w:t xml:space="preserve">, VHB un VHC </w:t>
      </w:r>
      <w:r w:rsidRPr="00E221CB">
        <w:rPr>
          <w:sz w:val="28"/>
          <w:szCs w:val="28"/>
        </w:rPr>
        <w:t>izplatības riskiem un profilaksi.</w:t>
      </w:r>
    </w:p>
    <w:p w:rsidR="008D50EC" w:rsidRPr="0055024B" w:rsidP="002B7B5B" w14:paraId="6DE3D5D3" w14:textId="062EBEB8">
      <w:pPr>
        <w:pStyle w:val="ListParagraph"/>
        <w:numPr>
          <w:ilvl w:val="0"/>
          <w:numId w:val="7"/>
        </w:numPr>
        <w:ind w:left="425" w:right="0" w:hanging="425"/>
        <w:rPr>
          <w:sz w:val="28"/>
          <w:szCs w:val="28"/>
        </w:rPr>
      </w:pPr>
      <w:r w:rsidRPr="0055024B">
        <w:rPr>
          <w:sz w:val="28"/>
          <w:szCs w:val="28"/>
        </w:rPr>
        <w:t>Nepietiekami nodrošināti preventīvie pasākumi saslimšanas risku mazināšanai AĀIC, ĪAV, IeVP un VPD darbiniekiem.</w:t>
      </w:r>
    </w:p>
    <w:p w:rsidR="0062208E" w:rsidP="002B7B5B" w14:paraId="5F53BF6A" w14:textId="5EB0813C">
      <w:pPr>
        <w:pStyle w:val="ListParagraph"/>
        <w:numPr>
          <w:ilvl w:val="0"/>
          <w:numId w:val="7"/>
        </w:numPr>
        <w:ind w:left="426" w:right="0" w:hanging="426"/>
        <w:contextualSpacing w:val="0"/>
        <w:rPr>
          <w:sz w:val="28"/>
          <w:szCs w:val="28"/>
        </w:rPr>
      </w:pPr>
      <w:r w:rsidRPr="00E221CB">
        <w:rPr>
          <w:sz w:val="28"/>
          <w:szCs w:val="28"/>
        </w:rPr>
        <w:t xml:space="preserve">Nav pietiekams nodrošinājums ar individuālajiem aizsardzības līdzekļiem, kā arī nepietiekamas darbinieku iemaņas </w:t>
      </w:r>
      <w:r w:rsidRPr="0055024B">
        <w:rPr>
          <w:sz w:val="28"/>
          <w:szCs w:val="28"/>
        </w:rPr>
        <w:t xml:space="preserve">pareizai </w:t>
      </w:r>
      <w:r w:rsidRPr="00E221CB">
        <w:rPr>
          <w:sz w:val="28"/>
          <w:szCs w:val="28"/>
        </w:rPr>
        <w:t>šo līdzekļu izmantošanai.</w:t>
      </w:r>
    </w:p>
    <w:p w:rsidR="00A41CEF" w:rsidRPr="0055024B" w:rsidP="002B7B5B" w14:paraId="345ACD10" w14:textId="5E2D4371">
      <w:pPr>
        <w:pStyle w:val="ListParagraph"/>
        <w:numPr>
          <w:ilvl w:val="0"/>
          <w:numId w:val="7"/>
        </w:numPr>
        <w:rPr>
          <w:sz w:val="28"/>
          <w:szCs w:val="28"/>
        </w:rPr>
      </w:pPr>
      <w:r w:rsidRPr="0055024B">
        <w:rPr>
          <w:sz w:val="28"/>
          <w:szCs w:val="28"/>
        </w:rPr>
        <w:t>Reģionos nav pieejama pēcekspozīcijas profilaktiskā terapija HIV inficēšanās riska gadījumos.</w:t>
      </w:r>
    </w:p>
    <w:p w:rsidR="006007F1" w:rsidRPr="0055024B" w:rsidP="006007F1" w14:paraId="6DC6E69F" w14:textId="77777777">
      <w:pPr>
        <w:pStyle w:val="Heading2"/>
        <w:ind w:left="0" w:firstLine="0"/>
        <w:rPr>
          <w:b w:val="0"/>
          <w:bCs w:val="0"/>
        </w:rPr>
      </w:pPr>
      <w:bookmarkStart w:id="134" w:name="_Toc376894720"/>
      <w:bookmarkStart w:id="135" w:name="_Toc376896117"/>
      <w:bookmarkStart w:id="136" w:name="_Toc376898228"/>
      <w:bookmarkStart w:id="137" w:name="_Toc437858836"/>
      <w:bookmarkStart w:id="138" w:name="_Toc453148996"/>
      <w:bookmarkStart w:id="139" w:name="_Toc453149064"/>
      <w:bookmarkStart w:id="140" w:name="_Toc481049540"/>
    </w:p>
    <w:p w:rsidR="0062208E" w:rsidRPr="00E221CB" w:rsidP="006007F1" w14:paraId="6769FD2A" w14:textId="089240A6">
      <w:pPr>
        <w:pStyle w:val="Heading2"/>
        <w:ind w:left="0" w:firstLine="0"/>
      </w:pPr>
      <w:bookmarkStart w:id="141" w:name="_Toc256000028"/>
      <w:bookmarkStart w:id="142" w:name="_Toc256000072"/>
      <w:r>
        <w:t>2</w:t>
      </w:r>
      <w:r w:rsidRPr="00E221CB">
        <w:t>.5. Kaitējuma mazināšanas pasākumi</w:t>
      </w:r>
      <w:bookmarkEnd w:id="142"/>
      <w:bookmarkEnd w:id="141"/>
      <w:bookmarkEnd w:id="134"/>
      <w:bookmarkEnd w:id="135"/>
      <w:bookmarkEnd w:id="136"/>
      <w:bookmarkEnd w:id="137"/>
      <w:bookmarkEnd w:id="138"/>
      <w:bookmarkEnd w:id="139"/>
      <w:bookmarkEnd w:id="140"/>
    </w:p>
    <w:p w:rsidR="0062208E" w:rsidRPr="00E221CB" w:rsidP="003B6C2F" w14:paraId="3123E24D" w14:textId="67456078">
      <w:pPr>
        <w:ind w:right="0"/>
        <w:rPr>
          <w:sz w:val="28"/>
          <w:szCs w:val="28"/>
        </w:rPr>
      </w:pPr>
      <w:r w:rsidRPr="00E221CB">
        <w:rPr>
          <w:sz w:val="28"/>
          <w:szCs w:val="28"/>
        </w:rPr>
        <w:t>Starptautiskās organizācijas ir izstrādājušas vienotu izpratni par to, k</w:t>
      </w:r>
      <w:r w:rsidR="0009060A">
        <w:rPr>
          <w:sz w:val="28"/>
          <w:szCs w:val="28"/>
        </w:rPr>
        <w:t>āds kaitējuma mazināšanas ietvaros</w:t>
      </w:r>
      <w:r w:rsidRPr="00E221CB">
        <w:rPr>
          <w:sz w:val="28"/>
          <w:szCs w:val="28"/>
        </w:rPr>
        <w:t xml:space="preserve"> ir HIV pakalpojumu komplekts </w:t>
      </w:r>
      <w:r w:rsidR="002B359E">
        <w:rPr>
          <w:sz w:val="28"/>
          <w:szCs w:val="28"/>
        </w:rPr>
        <w:t>INL</w:t>
      </w:r>
      <w:r w:rsidRPr="00E221CB">
        <w:rPr>
          <w:sz w:val="28"/>
          <w:szCs w:val="28"/>
        </w:rPr>
        <w:t xml:space="preserve">. </w:t>
      </w:r>
    </w:p>
    <w:p w:rsidR="0062208E" w:rsidRPr="00E221CB" w:rsidP="0066067A" w14:paraId="48AD7678" w14:textId="0164D7AF">
      <w:pPr>
        <w:ind w:right="0"/>
        <w:rPr>
          <w:sz w:val="28"/>
          <w:szCs w:val="28"/>
        </w:rPr>
      </w:pPr>
      <w:r w:rsidRPr="00E221CB">
        <w:rPr>
          <w:sz w:val="28"/>
          <w:szCs w:val="28"/>
        </w:rPr>
        <w:t xml:space="preserve">ECDC un </w:t>
      </w:r>
      <w:r w:rsidR="0009060A">
        <w:rPr>
          <w:sz w:val="28"/>
          <w:szCs w:val="28"/>
        </w:rPr>
        <w:t>EMCDDA</w:t>
      </w:r>
      <w:r w:rsidRPr="00E221CB">
        <w:rPr>
          <w:sz w:val="28"/>
          <w:szCs w:val="28"/>
        </w:rPr>
        <w:t xml:space="preserve"> izdotajās vadlīnijās infekcijas slimību izplatības ierobežošanai </w:t>
      </w:r>
      <w:r w:rsidR="003B6C2F">
        <w:rPr>
          <w:sz w:val="28"/>
          <w:szCs w:val="28"/>
        </w:rPr>
        <w:t>INL</w:t>
      </w:r>
      <w:r w:rsidRPr="00E221CB">
        <w:rPr>
          <w:sz w:val="28"/>
          <w:szCs w:val="28"/>
        </w:rPr>
        <w:t xml:space="preserve"> vidū kā efektīvākie pasākumi ir norādīti šādi pasākumi</w:t>
      </w:r>
      <w:r w:rsidR="00DD79D0">
        <w:rPr>
          <w:sz w:val="28"/>
          <w:szCs w:val="28"/>
        </w:rPr>
        <w:t>:</w:t>
      </w:r>
      <w:r>
        <w:rPr>
          <w:rStyle w:val="FootnoteReference"/>
          <w:rFonts w:eastAsiaTheme="majorEastAsia"/>
          <w:sz w:val="28"/>
          <w:szCs w:val="28"/>
        </w:rPr>
        <w:footnoteReference w:id="51"/>
      </w:r>
    </w:p>
    <w:p w:rsidR="0062208E" w:rsidRPr="00E221CB" w:rsidP="002B7B5B" w14:paraId="41A6B2E9" w14:textId="66237CFB">
      <w:pPr>
        <w:pStyle w:val="ListParagraph"/>
        <w:numPr>
          <w:ilvl w:val="1"/>
          <w:numId w:val="14"/>
        </w:numPr>
        <w:tabs>
          <w:tab w:val="left" w:pos="1134"/>
        </w:tabs>
        <w:ind w:left="0" w:right="0" w:firstLine="709"/>
        <w:rPr>
          <w:sz w:val="28"/>
          <w:szCs w:val="28"/>
        </w:rPr>
      </w:pPr>
      <w:r>
        <w:rPr>
          <w:sz w:val="28"/>
          <w:szCs w:val="28"/>
        </w:rPr>
        <w:t xml:space="preserve">Nodrošināt šļirču apmaiņu </w:t>
      </w:r>
      <w:r w:rsidRPr="00E221CB">
        <w:rPr>
          <w:sz w:val="28"/>
          <w:szCs w:val="28"/>
        </w:rPr>
        <w:t>kombinācijā ar citiem pakalpojumiem</w:t>
      </w:r>
      <w:r w:rsidRPr="003A120A" w:rsidR="003A120A">
        <w:rPr>
          <w:sz w:val="28"/>
          <w:szCs w:val="28"/>
        </w:rPr>
        <w:t xml:space="preserve"> </w:t>
      </w:r>
      <w:r w:rsidR="003A120A">
        <w:rPr>
          <w:sz w:val="28"/>
          <w:szCs w:val="28"/>
        </w:rPr>
        <w:noBreakHyphen/>
        <w:t xml:space="preserve"> </w:t>
      </w:r>
      <w:r w:rsidRPr="003A120A" w:rsidR="003A120A">
        <w:rPr>
          <w:sz w:val="28"/>
          <w:szCs w:val="28"/>
        </w:rPr>
        <w:t>eksprestestiem, konsultācijām, ārstēšanu</w:t>
      </w:r>
      <w:r w:rsidRPr="00E221CB">
        <w:rPr>
          <w:sz w:val="28"/>
          <w:szCs w:val="28"/>
        </w:rPr>
        <w:t xml:space="preserve"> u.tml.</w:t>
      </w:r>
    </w:p>
    <w:p w:rsidR="0062208E" w:rsidRPr="00E221CB" w:rsidP="002B7B5B" w14:paraId="332A5BE7" w14:textId="7897E864">
      <w:pPr>
        <w:pStyle w:val="ListParagraph"/>
        <w:numPr>
          <w:ilvl w:val="1"/>
          <w:numId w:val="14"/>
        </w:numPr>
        <w:tabs>
          <w:tab w:val="left" w:pos="1134"/>
        </w:tabs>
        <w:ind w:left="0" w:right="0" w:firstLine="709"/>
        <w:rPr>
          <w:sz w:val="28"/>
          <w:szCs w:val="28"/>
        </w:rPr>
      </w:pPr>
      <w:r w:rsidRPr="00E221CB">
        <w:rPr>
          <w:sz w:val="28"/>
          <w:szCs w:val="28"/>
        </w:rPr>
        <w:t xml:space="preserve">Vakcinācija pret </w:t>
      </w:r>
      <w:r w:rsidR="00E924AE">
        <w:rPr>
          <w:sz w:val="28"/>
          <w:szCs w:val="28"/>
        </w:rPr>
        <w:t>VHB</w:t>
      </w:r>
      <w:r w:rsidRPr="003A120A" w:rsidR="003A120A">
        <w:rPr>
          <w:sz w:val="28"/>
          <w:szCs w:val="28"/>
        </w:rPr>
        <w:t>, stinguma krampjiem, gripu, bet HIV inficētajiem pret pneimokoku infekciju</w:t>
      </w:r>
      <w:r w:rsidRPr="00E221CB">
        <w:rPr>
          <w:sz w:val="28"/>
          <w:szCs w:val="28"/>
        </w:rPr>
        <w:t>.</w:t>
      </w:r>
    </w:p>
    <w:p w:rsidR="0062208E" w:rsidRPr="00E221CB" w:rsidP="002B7B5B" w14:paraId="7B147CCA" w14:textId="513E1716">
      <w:pPr>
        <w:pStyle w:val="ListParagraph"/>
        <w:numPr>
          <w:ilvl w:val="1"/>
          <w:numId w:val="14"/>
        </w:numPr>
        <w:tabs>
          <w:tab w:val="left" w:pos="1134"/>
        </w:tabs>
        <w:ind w:left="0" w:right="0" w:firstLine="709"/>
        <w:rPr>
          <w:sz w:val="28"/>
          <w:szCs w:val="28"/>
        </w:rPr>
      </w:pPr>
      <w:r w:rsidRPr="00E221CB">
        <w:rPr>
          <w:sz w:val="28"/>
          <w:szCs w:val="28"/>
        </w:rPr>
        <w:t>Narkotiku atkarības ārstēšana, piemēram farmakoloģiskā opioīdu aizvietojošā</w:t>
      </w:r>
      <w:r w:rsidR="0087304E">
        <w:rPr>
          <w:sz w:val="28"/>
          <w:szCs w:val="28"/>
        </w:rPr>
        <w:t>s</w:t>
      </w:r>
      <w:r w:rsidRPr="00E221CB">
        <w:rPr>
          <w:sz w:val="28"/>
          <w:szCs w:val="28"/>
        </w:rPr>
        <w:t xml:space="preserve"> terapija</w:t>
      </w:r>
      <w:r w:rsidR="002B359E">
        <w:rPr>
          <w:sz w:val="28"/>
          <w:szCs w:val="28"/>
        </w:rPr>
        <w:t>s pielietošana</w:t>
      </w:r>
      <w:r w:rsidRPr="00E221CB">
        <w:rPr>
          <w:sz w:val="28"/>
          <w:szCs w:val="28"/>
        </w:rPr>
        <w:t xml:space="preserve"> u.tml.</w:t>
      </w:r>
    </w:p>
    <w:p w:rsidR="0062208E" w:rsidRPr="00E221CB" w:rsidP="002B7B5B" w14:paraId="5C044359" w14:textId="7F481CBE">
      <w:pPr>
        <w:pStyle w:val="ListParagraph"/>
        <w:numPr>
          <w:ilvl w:val="1"/>
          <w:numId w:val="14"/>
        </w:numPr>
        <w:tabs>
          <w:tab w:val="left" w:pos="1134"/>
        </w:tabs>
        <w:ind w:left="0" w:right="0" w:firstLine="709"/>
        <w:rPr>
          <w:sz w:val="28"/>
          <w:szCs w:val="28"/>
        </w:rPr>
      </w:pPr>
      <w:r w:rsidRPr="00BA37EB">
        <w:rPr>
          <w:sz w:val="28"/>
          <w:szCs w:val="28"/>
        </w:rPr>
        <w:t xml:space="preserve">Brīvprātīga un konfidenciāla testēšana uz HIV, HCV un nevakcinētām personām uz HBV, nodrošinot pacienta informēšanu un piekrišanu. Tai skaitā arī izmeklējumi </w:t>
      </w:r>
      <w:r w:rsidR="00F93098">
        <w:rPr>
          <w:sz w:val="28"/>
          <w:szCs w:val="28"/>
        </w:rPr>
        <w:t>TB</w:t>
      </w:r>
      <w:r w:rsidRPr="00BA37EB">
        <w:rPr>
          <w:sz w:val="28"/>
          <w:szCs w:val="28"/>
        </w:rPr>
        <w:t xml:space="preserve"> un citu infekciju diagnostikai riska grupām.</w:t>
      </w:r>
      <w:r w:rsidRPr="00E221CB">
        <w:rPr>
          <w:sz w:val="28"/>
          <w:szCs w:val="28"/>
        </w:rPr>
        <w:t xml:space="preserve"> </w:t>
      </w:r>
    </w:p>
    <w:p w:rsidR="0062208E" w:rsidRPr="00A21C7A" w:rsidP="002B7B5B" w14:paraId="2A9891D0" w14:textId="66EC0F10">
      <w:pPr>
        <w:pStyle w:val="ListParagraph"/>
        <w:widowControl w:val="0"/>
        <w:numPr>
          <w:ilvl w:val="1"/>
          <w:numId w:val="14"/>
        </w:numPr>
        <w:tabs>
          <w:tab w:val="left" w:pos="1134"/>
        </w:tabs>
        <w:ind w:left="0" w:right="0" w:firstLine="709"/>
      </w:pPr>
      <w:r w:rsidRPr="00A21C7A">
        <w:rPr>
          <w:sz w:val="28"/>
        </w:rPr>
        <w:t>HIV</w:t>
      </w:r>
      <w:r w:rsidR="00E924AE">
        <w:rPr>
          <w:sz w:val="28"/>
        </w:rPr>
        <w:t xml:space="preserve">, VHB un VHC </w:t>
      </w:r>
      <w:r w:rsidRPr="00A21C7A">
        <w:rPr>
          <w:sz w:val="28"/>
        </w:rPr>
        <w:t>ār</w:t>
      </w:r>
      <w:r w:rsidR="00E5508E">
        <w:rPr>
          <w:sz w:val="28"/>
        </w:rPr>
        <w:t xml:space="preserve">stēšana atbilstoši indikācijām. </w:t>
      </w:r>
      <w:r w:rsidRPr="00A21C7A">
        <w:rPr>
          <w:sz w:val="28"/>
        </w:rPr>
        <w:t>Citu infekcijas slimību ārstēšana atbilstoši rekomendācijām.</w:t>
      </w:r>
    </w:p>
    <w:p w:rsidR="0062208E" w:rsidRPr="00E221CB" w:rsidP="002B7B5B" w14:paraId="3A1EA24B" w14:textId="77777777">
      <w:pPr>
        <w:pStyle w:val="ListParagraph"/>
        <w:numPr>
          <w:ilvl w:val="1"/>
          <w:numId w:val="14"/>
        </w:numPr>
        <w:tabs>
          <w:tab w:val="left" w:pos="1134"/>
        </w:tabs>
        <w:ind w:left="0" w:right="0" w:firstLine="709"/>
        <w:rPr>
          <w:sz w:val="28"/>
          <w:szCs w:val="28"/>
        </w:rPr>
      </w:pPr>
      <w:r w:rsidRPr="00E221CB">
        <w:rPr>
          <w:sz w:val="28"/>
          <w:szCs w:val="28"/>
        </w:rPr>
        <w:t xml:space="preserve">Veselības veicināšanas pasākumi, kas orientēti uz intravenozo narkotiku drošu injicēšanu, drošu seksuālo </w:t>
      </w:r>
      <w:r w:rsidR="003A120A">
        <w:rPr>
          <w:sz w:val="28"/>
          <w:szCs w:val="28"/>
        </w:rPr>
        <w:t>uzved</w:t>
      </w:r>
      <w:r w:rsidRPr="00E221CB">
        <w:rPr>
          <w:sz w:val="28"/>
          <w:szCs w:val="28"/>
        </w:rPr>
        <w:t xml:space="preserve">ību, tai skaitā </w:t>
      </w:r>
      <w:r w:rsidR="003A120A">
        <w:rPr>
          <w:sz w:val="28"/>
          <w:szCs w:val="28"/>
        </w:rPr>
        <w:t>prezervatīvu</w:t>
      </w:r>
      <w:r w:rsidRPr="00E221CB">
        <w:rPr>
          <w:sz w:val="28"/>
          <w:szCs w:val="28"/>
        </w:rPr>
        <w:t xml:space="preserve"> lietošanu, agrīnu slimību diagnostiku un ārstēšanu.</w:t>
      </w:r>
    </w:p>
    <w:p w:rsidR="0062208E" w:rsidRPr="00E221CB" w:rsidP="002B7B5B" w14:paraId="4444E6E5" w14:textId="2C82B1B2">
      <w:pPr>
        <w:pStyle w:val="ListParagraph"/>
        <w:numPr>
          <w:ilvl w:val="1"/>
          <w:numId w:val="14"/>
        </w:numPr>
        <w:tabs>
          <w:tab w:val="left" w:pos="1134"/>
        </w:tabs>
        <w:ind w:left="0" w:right="0" w:firstLine="709"/>
        <w:rPr>
          <w:sz w:val="28"/>
          <w:szCs w:val="28"/>
        </w:rPr>
      </w:pPr>
      <w:r w:rsidRPr="00E221CB">
        <w:rPr>
          <w:sz w:val="28"/>
          <w:szCs w:val="28"/>
        </w:rPr>
        <w:t xml:space="preserve">Plaša spektra pakalpojumu pieejamība riska grupām, atbilstoši </w:t>
      </w:r>
      <w:r w:rsidR="003A120A">
        <w:rPr>
          <w:sz w:val="28"/>
          <w:szCs w:val="28"/>
        </w:rPr>
        <w:t>lokalizācijai</w:t>
      </w:r>
      <w:r w:rsidRPr="00E221CB">
        <w:rPr>
          <w:sz w:val="28"/>
          <w:szCs w:val="28"/>
        </w:rPr>
        <w:t>, zema sliekšņa pakalpojumu pieejamība, tai skaitā  mobilās vienības</w:t>
      </w:r>
      <w:r w:rsidR="00062827">
        <w:rPr>
          <w:sz w:val="28"/>
          <w:szCs w:val="28"/>
        </w:rPr>
        <w:t>,</w:t>
      </w:r>
      <w:r w:rsidRPr="00E221CB">
        <w:rPr>
          <w:sz w:val="28"/>
          <w:szCs w:val="28"/>
        </w:rPr>
        <w:t xml:space="preserve"> nodrošinot narkotiku atkarību ārstēšanas pieejamību, kaitējuma mazināšanu, konsultācijas un testēšanu, kā arī primārās veselības aprūpes pakalpojumus un specializētos veselības aprūpes pakalpojumus. </w:t>
      </w:r>
    </w:p>
    <w:p w:rsidR="0062208E" w:rsidRPr="00E221CB" w:rsidP="00F24AC9" w14:paraId="225ABC41" w14:textId="77777777">
      <w:pPr>
        <w:ind w:right="0"/>
        <w:rPr>
          <w:sz w:val="28"/>
          <w:szCs w:val="28"/>
        </w:rPr>
      </w:pPr>
    </w:p>
    <w:p w:rsidR="00F231E8" w:rsidP="00215834" w14:paraId="2F05F7EF" w14:textId="6260EDD1">
      <w:pPr>
        <w:ind w:right="0"/>
      </w:pPr>
      <w:r w:rsidRPr="00E221CB">
        <w:rPr>
          <w:sz w:val="28"/>
          <w:szCs w:val="28"/>
        </w:rPr>
        <w:t xml:space="preserve">Latvijā </w:t>
      </w:r>
      <w:r w:rsidR="0082141F">
        <w:rPr>
          <w:sz w:val="28"/>
          <w:szCs w:val="28"/>
        </w:rPr>
        <w:t xml:space="preserve">HIV profilakses tīkla darbība tika uzsākta 1997.gadā. </w:t>
      </w:r>
      <w:r w:rsidR="002B359E">
        <w:rPr>
          <w:sz w:val="28"/>
          <w:szCs w:val="28"/>
        </w:rPr>
        <w:t>2015.gad</w:t>
      </w:r>
      <w:r w:rsidR="0082141F">
        <w:rPr>
          <w:sz w:val="28"/>
          <w:szCs w:val="28"/>
        </w:rPr>
        <w:t>ā</w:t>
      </w:r>
      <w:r w:rsidRPr="00E221CB" w:rsidR="00290D7F">
        <w:rPr>
          <w:sz w:val="28"/>
          <w:szCs w:val="28"/>
        </w:rPr>
        <w:t xml:space="preserve"> 16 pilsētās </w:t>
      </w:r>
      <w:r w:rsidRPr="00E221CB">
        <w:rPr>
          <w:sz w:val="28"/>
          <w:szCs w:val="28"/>
        </w:rPr>
        <w:t xml:space="preserve">darbojas 19 </w:t>
      </w:r>
      <w:r w:rsidR="003A120A">
        <w:rPr>
          <w:sz w:val="28"/>
          <w:szCs w:val="28"/>
        </w:rPr>
        <w:t>HPP</w:t>
      </w:r>
      <w:r w:rsidRPr="00E221CB">
        <w:rPr>
          <w:sz w:val="28"/>
          <w:szCs w:val="28"/>
        </w:rPr>
        <w:t xml:space="preserve"> (Bauskā, Balvos, Daugavpilī, Jēkabpilī, Jelgavā, Jūrmalā, Kuldīgā, Ķekavā, Liepājā, Ogrē, Olainē, Rīgā (</w:t>
      </w:r>
      <w:r w:rsidR="00D52F08">
        <w:rPr>
          <w:sz w:val="28"/>
          <w:szCs w:val="28"/>
        </w:rPr>
        <w:t xml:space="preserve">4 HPP - </w:t>
      </w:r>
      <w:r w:rsidR="00905602">
        <w:rPr>
          <w:sz w:val="28"/>
          <w:szCs w:val="28"/>
        </w:rPr>
        <w:t>SPKC</w:t>
      </w:r>
      <w:r w:rsidRPr="00E221CB">
        <w:rPr>
          <w:sz w:val="28"/>
          <w:szCs w:val="28"/>
        </w:rPr>
        <w:t xml:space="preserve"> HIV/AIDS konsultāciju kabinets, </w:t>
      </w:r>
      <w:r w:rsidRPr="00E221CB" w:rsidR="00E26778">
        <w:rPr>
          <w:sz w:val="28"/>
          <w:szCs w:val="28"/>
        </w:rPr>
        <w:t>DIA+LOGS</w:t>
      </w:r>
      <w:r w:rsidRPr="00E221CB">
        <w:rPr>
          <w:sz w:val="28"/>
          <w:szCs w:val="28"/>
        </w:rPr>
        <w:t xml:space="preserve">, </w:t>
      </w:r>
      <w:r w:rsidR="00290D7F">
        <w:rPr>
          <w:sz w:val="28"/>
          <w:szCs w:val="28"/>
        </w:rPr>
        <w:t>“</w:t>
      </w:r>
      <w:r w:rsidRPr="00E221CB">
        <w:rPr>
          <w:sz w:val="28"/>
          <w:szCs w:val="28"/>
        </w:rPr>
        <w:t xml:space="preserve">Latvijas Sarkanais Krusts”, </w:t>
      </w:r>
      <w:r w:rsidR="00290D7F">
        <w:rPr>
          <w:sz w:val="28"/>
          <w:szCs w:val="28"/>
        </w:rPr>
        <w:t>BHA</w:t>
      </w:r>
      <w:r w:rsidRPr="00E221CB">
        <w:rPr>
          <w:sz w:val="28"/>
          <w:szCs w:val="28"/>
        </w:rPr>
        <w:t xml:space="preserve"> Testpunkts), Saldū, Talsos, Tukumā, Ventspilī). </w:t>
      </w:r>
      <w:r w:rsidR="003A120A">
        <w:rPr>
          <w:sz w:val="28"/>
          <w:szCs w:val="28"/>
        </w:rPr>
        <w:t>HPP</w:t>
      </w:r>
      <w:r w:rsidRPr="00E221CB">
        <w:rPr>
          <w:sz w:val="28"/>
          <w:szCs w:val="28"/>
        </w:rPr>
        <w:t xml:space="preserve"> tīkls</w:t>
      </w:r>
      <w:r w:rsidR="00290D7F">
        <w:rPr>
          <w:sz w:val="28"/>
          <w:szCs w:val="28"/>
        </w:rPr>
        <w:t>,</w:t>
      </w:r>
      <w:r w:rsidRPr="00E221CB">
        <w:rPr>
          <w:sz w:val="28"/>
          <w:szCs w:val="28"/>
        </w:rPr>
        <w:t xml:space="preserve"> savstarpēji sadarbojoties ar </w:t>
      </w:r>
      <w:r w:rsidR="00905602">
        <w:rPr>
          <w:sz w:val="28"/>
          <w:szCs w:val="28"/>
        </w:rPr>
        <w:t>SPKC</w:t>
      </w:r>
      <w:r w:rsidRPr="00E221CB">
        <w:rPr>
          <w:sz w:val="28"/>
          <w:szCs w:val="28"/>
        </w:rPr>
        <w:t xml:space="preserve"> uz sadarbības vai līdzdarbības līguma pamata, īsteno profilakses pasākumus HIV infekcijas, </w:t>
      </w:r>
      <w:r w:rsidR="005D44AB">
        <w:rPr>
          <w:sz w:val="28"/>
          <w:szCs w:val="28"/>
        </w:rPr>
        <w:t>VHB, VHC</w:t>
      </w:r>
      <w:r w:rsidRPr="00E221CB">
        <w:rPr>
          <w:sz w:val="28"/>
          <w:szCs w:val="28"/>
        </w:rPr>
        <w:t xml:space="preserve"> un sifilisa, kā arī citu ar asinīm un seksuālās transmisijas ceļā pārnesamu infekcijas slimību un tuberkulozes izplatības ierobežošan</w:t>
      </w:r>
      <w:r w:rsidR="00290D7F">
        <w:rPr>
          <w:sz w:val="28"/>
          <w:szCs w:val="28"/>
        </w:rPr>
        <w:t>ai</w:t>
      </w:r>
      <w:r w:rsidRPr="00E221CB">
        <w:rPr>
          <w:sz w:val="28"/>
          <w:szCs w:val="28"/>
        </w:rPr>
        <w:t xml:space="preserve"> personu grupās, kurām pastāv augsts minēto infekcijas slimību inficēšanās risks. </w:t>
      </w:r>
      <w:r w:rsidR="003A120A">
        <w:rPr>
          <w:sz w:val="28"/>
          <w:szCs w:val="28"/>
        </w:rPr>
        <w:t>HPP</w:t>
      </w:r>
      <w:r w:rsidRPr="00E221CB">
        <w:rPr>
          <w:sz w:val="28"/>
          <w:szCs w:val="28"/>
        </w:rPr>
        <w:t xml:space="preserve"> mērķa grupa, galvenokārt, ir </w:t>
      </w:r>
      <w:r w:rsidR="00DA4179">
        <w:rPr>
          <w:sz w:val="28"/>
          <w:szCs w:val="28"/>
        </w:rPr>
        <w:t>INL</w:t>
      </w:r>
      <w:r w:rsidRPr="00E221CB">
        <w:rPr>
          <w:sz w:val="28"/>
          <w:szCs w:val="28"/>
        </w:rPr>
        <w:t>, dažos no tiem</w:t>
      </w:r>
      <w:r w:rsidR="00290D7F">
        <w:rPr>
          <w:sz w:val="28"/>
          <w:szCs w:val="28"/>
        </w:rPr>
        <w:t xml:space="preserve"> -</w:t>
      </w:r>
      <w:r w:rsidRPr="00E221CB">
        <w:rPr>
          <w:sz w:val="28"/>
          <w:szCs w:val="28"/>
        </w:rPr>
        <w:t xml:space="preserve"> arī prostitūcijā iesaistītās personas, </w:t>
      </w:r>
      <w:r w:rsidR="00A54E89">
        <w:rPr>
          <w:sz w:val="28"/>
          <w:szCs w:val="28"/>
        </w:rPr>
        <w:t>MSM</w:t>
      </w:r>
      <w:r w:rsidRPr="00E221CB">
        <w:rPr>
          <w:sz w:val="28"/>
          <w:szCs w:val="28"/>
        </w:rPr>
        <w:t>, personas pēc ieslodzījuma u.c.</w:t>
      </w:r>
      <w:r w:rsidR="009C77F8">
        <w:rPr>
          <w:sz w:val="28"/>
          <w:szCs w:val="28"/>
        </w:rPr>
        <w:t>.</w:t>
      </w:r>
      <w:r w:rsidRPr="009C77F8" w:rsidR="009C77F8">
        <w:t xml:space="preserve"> </w:t>
      </w:r>
    </w:p>
    <w:p w:rsidR="00215834" w:rsidRPr="00E221CB" w:rsidP="00C02246" w14:paraId="0DF4D405" w14:textId="1E29C4D5">
      <w:pPr>
        <w:ind w:right="0"/>
        <w:rPr>
          <w:sz w:val="28"/>
          <w:szCs w:val="28"/>
        </w:rPr>
      </w:pPr>
      <w:r w:rsidRPr="009C77F8">
        <w:rPr>
          <w:sz w:val="28"/>
          <w:szCs w:val="28"/>
        </w:rPr>
        <w:t>ECDC ekspertu ziņojumā</w:t>
      </w:r>
      <w:r>
        <w:rPr>
          <w:rStyle w:val="FootnoteReference"/>
          <w:sz w:val="28"/>
          <w:szCs w:val="28"/>
        </w:rPr>
        <w:footnoteReference w:id="52"/>
      </w:r>
      <w:r w:rsidR="00EE0819">
        <w:rPr>
          <w:sz w:val="28"/>
          <w:szCs w:val="28"/>
        </w:rPr>
        <w:t xml:space="preserve"> norādī</w:t>
      </w:r>
      <w:r w:rsidRPr="009C77F8">
        <w:rPr>
          <w:sz w:val="28"/>
          <w:szCs w:val="28"/>
        </w:rPr>
        <w:t>ts,</w:t>
      </w:r>
      <w:r w:rsidR="00EE0819">
        <w:rPr>
          <w:sz w:val="28"/>
          <w:szCs w:val="28"/>
        </w:rPr>
        <w:t xml:space="preserve"> ka zema sliekšņa pakalpojumi ir jānodrošina specifiski un atbilstoši pakalpojuma saņēm</w:t>
      </w:r>
      <w:r w:rsidR="00F231E8">
        <w:rPr>
          <w:sz w:val="28"/>
          <w:szCs w:val="28"/>
        </w:rPr>
        <w:t>ējiem.</w:t>
      </w:r>
      <w:r w:rsidRPr="00E221CB">
        <w:rPr>
          <w:sz w:val="28"/>
          <w:szCs w:val="28"/>
        </w:rPr>
        <w:t xml:space="preserve"> </w:t>
      </w:r>
      <w:r>
        <w:rPr>
          <w:sz w:val="28"/>
          <w:szCs w:val="28"/>
        </w:rPr>
        <w:t xml:space="preserve">Kā liecina Eiropas dalībvalstu pieredze, HPP jāizveido iespējami tuvu mērķa grupas pulcēšanās vietām. </w:t>
      </w:r>
      <w:r w:rsidR="00F231E8">
        <w:rPr>
          <w:sz w:val="28"/>
          <w:szCs w:val="28"/>
        </w:rPr>
        <w:t xml:space="preserve">Tādēļ, paplašinot HPP tīklu Latvijā un izvēloties pakalpojumu nodrošināšanas vietu, jāņem vērā dažādo riska grupu personu (INL, prostitūcijā iesaistītās personas, </w:t>
      </w:r>
      <w:r w:rsidR="00A54E89">
        <w:rPr>
          <w:sz w:val="28"/>
          <w:szCs w:val="28"/>
        </w:rPr>
        <w:t>MSM</w:t>
      </w:r>
      <w:r w:rsidR="00F231E8">
        <w:rPr>
          <w:sz w:val="28"/>
          <w:szCs w:val="28"/>
        </w:rPr>
        <w:t xml:space="preserve">) pulcēšanās vietas, lai pakalpojumu veidi specifiski atbilstu to izmantotājiem. </w:t>
      </w:r>
      <w:r w:rsidR="007C5FCE">
        <w:rPr>
          <w:sz w:val="28"/>
          <w:szCs w:val="28"/>
        </w:rPr>
        <w:t xml:space="preserve">Arī mobilo vienību pakalpojumu nodrošināšana jābalsta uz šādiem principiem. </w:t>
      </w:r>
      <w:r w:rsidR="00911C2D">
        <w:rPr>
          <w:sz w:val="28"/>
          <w:szCs w:val="28"/>
        </w:rPr>
        <w:t xml:space="preserve">No 4 </w:t>
      </w:r>
      <w:r w:rsidR="00F255A1">
        <w:rPr>
          <w:sz w:val="28"/>
          <w:szCs w:val="28"/>
        </w:rPr>
        <w:t xml:space="preserve">HPP, kas darbojas </w:t>
      </w:r>
      <w:r w:rsidR="00911C2D">
        <w:rPr>
          <w:sz w:val="28"/>
          <w:szCs w:val="28"/>
        </w:rPr>
        <w:t>Rīgā</w:t>
      </w:r>
      <w:r w:rsidR="00F255A1">
        <w:rPr>
          <w:sz w:val="28"/>
          <w:szCs w:val="28"/>
        </w:rPr>
        <w:t>, reāli tikai 1 HPP (</w:t>
      </w:r>
      <w:r w:rsidRPr="00F255A1" w:rsidR="00F255A1">
        <w:rPr>
          <w:sz w:val="28"/>
          <w:szCs w:val="28"/>
        </w:rPr>
        <w:t>DIA+LOGS</w:t>
      </w:r>
      <w:r w:rsidR="00F255A1">
        <w:rPr>
          <w:sz w:val="28"/>
          <w:szCs w:val="28"/>
        </w:rPr>
        <w:t>) specifiski nodrošina pakalpojumus, kas paredzēti INL, tuvu viņu pulcēšanās vietai.</w:t>
      </w:r>
      <w:r w:rsidR="008F6191">
        <w:rPr>
          <w:sz w:val="28"/>
          <w:szCs w:val="28"/>
        </w:rPr>
        <w:t xml:space="preserve"> Ņemot vērā, ka Rīgā ir </w:t>
      </w:r>
      <w:r w:rsidRPr="008F6191" w:rsidR="008F6191">
        <w:rPr>
          <w:sz w:val="28"/>
          <w:szCs w:val="28"/>
        </w:rPr>
        <w:t>augst</w:t>
      </w:r>
      <w:r w:rsidR="008F6191">
        <w:rPr>
          <w:sz w:val="28"/>
          <w:szCs w:val="28"/>
        </w:rPr>
        <w:t>s</w:t>
      </w:r>
      <w:r w:rsidRPr="008F6191" w:rsidR="008F6191">
        <w:rPr>
          <w:sz w:val="28"/>
          <w:szCs w:val="28"/>
        </w:rPr>
        <w:t xml:space="preserve"> </w:t>
      </w:r>
      <w:r w:rsidR="008F6191">
        <w:rPr>
          <w:sz w:val="28"/>
          <w:szCs w:val="28"/>
        </w:rPr>
        <w:t>INL</w:t>
      </w:r>
      <w:r w:rsidRPr="008F6191" w:rsidR="008F6191">
        <w:rPr>
          <w:sz w:val="28"/>
          <w:szCs w:val="28"/>
        </w:rPr>
        <w:t xml:space="preserve"> īpatsvar</w:t>
      </w:r>
      <w:r w:rsidR="008F6191">
        <w:rPr>
          <w:sz w:val="28"/>
          <w:szCs w:val="28"/>
        </w:rPr>
        <w:t xml:space="preserve">s, </w:t>
      </w:r>
      <w:r w:rsidR="00433D3B">
        <w:rPr>
          <w:sz w:val="28"/>
          <w:szCs w:val="28"/>
        </w:rPr>
        <w:t>ir nepietiekošs  HPP skaits Rīgā, kas nenodrošina šo pakalpojumu pieejamību</w:t>
      </w:r>
      <w:r w:rsidR="00C02246">
        <w:rPr>
          <w:sz w:val="28"/>
          <w:szCs w:val="28"/>
        </w:rPr>
        <w:t xml:space="preserve"> pēc iespējas lielākam</w:t>
      </w:r>
      <w:r w:rsidR="00433D3B">
        <w:rPr>
          <w:sz w:val="28"/>
          <w:szCs w:val="28"/>
        </w:rPr>
        <w:t xml:space="preserve"> INL</w:t>
      </w:r>
      <w:r w:rsidR="00C02246">
        <w:rPr>
          <w:sz w:val="28"/>
          <w:szCs w:val="28"/>
        </w:rPr>
        <w:t xml:space="preserve"> skaitam</w:t>
      </w:r>
      <w:r w:rsidR="00433D3B">
        <w:rPr>
          <w:sz w:val="28"/>
          <w:szCs w:val="28"/>
        </w:rPr>
        <w:t>.</w:t>
      </w:r>
    </w:p>
    <w:p w:rsidR="00474DD4" w:rsidP="00215834" w14:paraId="311051D3" w14:textId="27C65A34">
      <w:pPr>
        <w:ind w:right="0"/>
        <w:rPr>
          <w:sz w:val="28"/>
          <w:szCs w:val="28"/>
        </w:rPr>
      </w:pPr>
      <w:r w:rsidRPr="00474DD4">
        <w:rPr>
          <w:sz w:val="28"/>
          <w:szCs w:val="28"/>
        </w:rPr>
        <w:t>Viens no svarīgiem HPP uzdevumiem ir šļirču apmaiņa. Laika posmā no 2013. - 2016. gadam katru gadu izsniegto šļirču skaits palielinās, proti, 2013. gadā tika izsniegt</w:t>
      </w:r>
      <w:r w:rsidR="00E2623D">
        <w:rPr>
          <w:sz w:val="28"/>
          <w:szCs w:val="28"/>
        </w:rPr>
        <w:t>as</w:t>
      </w:r>
      <w:r w:rsidRPr="00474DD4">
        <w:rPr>
          <w:sz w:val="28"/>
          <w:szCs w:val="28"/>
        </w:rPr>
        <w:t xml:space="preserve"> vidēji 341 000 šļir</w:t>
      </w:r>
      <w:r w:rsidR="00E2623D">
        <w:rPr>
          <w:sz w:val="28"/>
          <w:szCs w:val="28"/>
        </w:rPr>
        <w:t>ces</w:t>
      </w:r>
      <w:r w:rsidRPr="00474DD4">
        <w:rPr>
          <w:sz w:val="28"/>
          <w:szCs w:val="28"/>
        </w:rPr>
        <w:t>, taču 2016. gadā izsniegt</w:t>
      </w:r>
      <w:r w:rsidR="00E2623D">
        <w:rPr>
          <w:sz w:val="28"/>
          <w:szCs w:val="28"/>
        </w:rPr>
        <w:t>as</w:t>
      </w:r>
      <w:r w:rsidRPr="00474DD4">
        <w:rPr>
          <w:sz w:val="28"/>
          <w:szCs w:val="28"/>
        </w:rPr>
        <w:t xml:space="preserve"> vidēji 720 000 šļir</w:t>
      </w:r>
      <w:r w:rsidR="00E2623D">
        <w:rPr>
          <w:sz w:val="28"/>
          <w:szCs w:val="28"/>
        </w:rPr>
        <w:t>ces</w:t>
      </w:r>
      <w:r w:rsidRPr="00474DD4">
        <w:rPr>
          <w:sz w:val="28"/>
          <w:szCs w:val="28"/>
        </w:rPr>
        <w:t>. Neskatoties uz tendenci, ka izsniegto šļirču daudzums kļūst lielāks, izsniegto šļirču daudzums uz vienu INL gadā ir nepietiekams. Pēc ekspertu rekomendācijām gadā uz vienu INL būtu nepieciešams izsniegt vismaz 100 – 200 šļirces</w:t>
      </w:r>
      <w:r>
        <w:rPr>
          <w:sz w:val="28"/>
          <w:szCs w:val="28"/>
          <w:vertAlign w:val="superscript"/>
        </w:rPr>
        <w:footnoteReference w:id="53"/>
      </w:r>
      <w:r w:rsidRPr="00474DD4">
        <w:rPr>
          <w:sz w:val="28"/>
          <w:szCs w:val="28"/>
        </w:rPr>
        <w:t>.</w:t>
      </w:r>
      <w:r w:rsidRPr="00E221CB" w:rsidR="00215834">
        <w:rPr>
          <w:sz w:val="28"/>
          <w:szCs w:val="28"/>
        </w:rPr>
        <w:t xml:space="preserve"> </w:t>
      </w:r>
    </w:p>
    <w:p w:rsidR="00215834" w:rsidP="00215834" w14:paraId="04768575" w14:textId="2432026C">
      <w:pPr>
        <w:ind w:right="0"/>
        <w:rPr>
          <w:sz w:val="28"/>
          <w:szCs w:val="28"/>
        </w:rPr>
      </w:pPr>
      <w:r>
        <w:rPr>
          <w:sz w:val="28"/>
          <w:szCs w:val="28"/>
        </w:rPr>
        <w:t>SPKC</w:t>
      </w:r>
      <w:r w:rsidRPr="00E221CB">
        <w:rPr>
          <w:sz w:val="28"/>
          <w:szCs w:val="28"/>
        </w:rPr>
        <w:t xml:space="preserve"> aprēķini liecina, ka 2014.gadā uz vienu </w:t>
      </w:r>
      <w:r w:rsidR="00DA4179">
        <w:rPr>
          <w:sz w:val="28"/>
          <w:szCs w:val="28"/>
        </w:rPr>
        <w:t>INL</w:t>
      </w:r>
      <w:r w:rsidRPr="00E221CB">
        <w:rPr>
          <w:sz w:val="28"/>
          <w:szCs w:val="28"/>
        </w:rPr>
        <w:t xml:space="preserve"> izsniegtas 40,8 šļirces, savukārt 2015.gadā 52,3 šļirces, kas ir zems </w:t>
      </w:r>
      <w:r w:rsidR="00DA4179">
        <w:rPr>
          <w:sz w:val="28"/>
          <w:szCs w:val="28"/>
        </w:rPr>
        <w:t>INL</w:t>
      </w:r>
      <w:r w:rsidRPr="00E221CB">
        <w:rPr>
          <w:sz w:val="28"/>
          <w:szCs w:val="28"/>
        </w:rPr>
        <w:t xml:space="preserve"> aptveres rādītājs. Laika posmā no 2012. – 2015.gadam ir arī palielinājies savākto šļirču skaits no 253 877 2012.gadā uz 400 361 2015.gadā. Izsniegto prezervatīvu skaits šajā pašā laika periodā ir nedaudz palielinājies no 92 886 pr</w:t>
      </w:r>
      <w:r w:rsidR="00DA4179">
        <w:rPr>
          <w:sz w:val="28"/>
          <w:szCs w:val="28"/>
        </w:rPr>
        <w:t xml:space="preserve">ezervatīviem 2012.gadā līdz 101 </w:t>
      </w:r>
      <w:r w:rsidRPr="00E221CB">
        <w:rPr>
          <w:sz w:val="28"/>
          <w:szCs w:val="28"/>
        </w:rPr>
        <w:t xml:space="preserve">794 </w:t>
      </w:r>
      <w:r w:rsidRPr="00E221CB">
        <w:rPr>
          <w:sz w:val="28"/>
          <w:szCs w:val="28"/>
        </w:rPr>
        <w:t>prezervatīviem 2015.gadā.</w:t>
      </w:r>
      <w:r w:rsidR="00E6726A">
        <w:rPr>
          <w:sz w:val="28"/>
          <w:szCs w:val="28"/>
        </w:rPr>
        <w:t xml:space="preserve"> </w:t>
      </w:r>
      <w:r w:rsidRPr="00E221CB">
        <w:rPr>
          <w:sz w:val="28"/>
          <w:szCs w:val="28"/>
        </w:rPr>
        <w:t xml:space="preserve">Lai piesaistītu klientus </w:t>
      </w:r>
      <w:r w:rsidR="003A120A">
        <w:rPr>
          <w:sz w:val="28"/>
          <w:szCs w:val="28"/>
        </w:rPr>
        <w:t>HPP</w:t>
      </w:r>
      <w:r w:rsidRPr="00E221CB">
        <w:rPr>
          <w:sz w:val="28"/>
          <w:szCs w:val="28"/>
        </w:rPr>
        <w:t xml:space="preserve">, nepieciešams paplašināt pakalpojumu klāstu, vēl vairāk attīstot </w:t>
      </w:r>
      <w:r w:rsidR="003A120A">
        <w:rPr>
          <w:sz w:val="28"/>
          <w:szCs w:val="28"/>
        </w:rPr>
        <w:t>HPP</w:t>
      </w:r>
      <w:r w:rsidRPr="00E221CB">
        <w:rPr>
          <w:sz w:val="28"/>
          <w:szCs w:val="28"/>
        </w:rPr>
        <w:t xml:space="preserve"> tīklojumu arī citām mērķa grupām (</w:t>
      </w:r>
      <w:r w:rsidR="00A54E89">
        <w:rPr>
          <w:sz w:val="28"/>
          <w:szCs w:val="28"/>
        </w:rPr>
        <w:t>MSM</w:t>
      </w:r>
      <w:r w:rsidRPr="00E221CB">
        <w:rPr>
          <w:sz w:val="28"/>
          <w:szCs w:val="28"/>
        </w:rPr>
        <w:t xml:space="preserve"> un prostitūcijā iesaistītām personām), snie</w:t>
      </w:r>
      <w:r w:rsidR="00E52CD9">
        <w:rPr>
          <w:sz w:val="28"/>
          <w:szCs w:val="28"/>
        </w:rPr>
        <w:t>dzot</w:t>
      </w:r>
      <w:r w:rsidRPr="00E221CB">
        <w:rPr>
          <w:sz w:val="28"/>
          <w:szCs w:val="28"/>
        </w:rPr>
        <w:t xml:space="preserve"> dzimumspecifiskus profilakses pakalpojumus. Nepieciešams izveidot un uzlabot </w:t>
      </w:r>
      <w:r w:rsidR="0068216F">
        <w:rPr>
          <w:sz w:val="28"/>
          <w:szCs w:val="28"/>
        </w:rPr>
        <w:t>saskarsmi ar mērķa grupām</w:t>
      </w:r>
      <w:r w:rsidRPr="00E221CB">
        <w:rPr>
          <w:sz w:val="28"/>
          <w:szCs w:val="28"/>
        </w:rPr>
        <w:t xml:space="preserve"> ielās, attīstot šļirču apmaiņu un informācijas izplatīšanu, pēc līdzīgs-līdzīgam metodes. Jāattīsta darbs ar mērķa grupām ielās (ielu sociālais darbs).</w:t>
      </w:r>
    </w:p>
    <w:p w:rsidR="000A246C" w:rsidP="00031842" w14:paraId="379FA98C" w14:textId="77777777">
      <w:pPr>
        <w:ind w:right="0" w:firstLine="0"/>
        <w:rPr>
          <w:b/>
          <w:noProof/>
        </w:rPr>
      </w:pPr>
    </w:p>
    <w:p w:rsidR="00B12DE9" w:rsidP="00031842" w14:paraId="2D93AB7A" w14:textId="775390D9">
      <w:pPr>
        <w:ind w:right="0" w:firstLine="0"/>
        <w:rPr>
          <w:sz w:val="28"/>
          <w:szCs w:val="28"/>
        </w:rPr>
      </w:pPr>
      <w:r>
        <w:rPr>
          <w:b/>
          <w:noProof/>
        </w:rPr>
        <w:t>1</w:t>
      </w:r>
      <w:r w:rsidR="00B75383">
        <w:rPr>
          <w:b/>
          <w:noProof/>
        </w:rPr>
        <w:t>2</w:t>
      </w:r>
      <w:r w:rsidRPr="00031842">
        <w:rPr>
          <w:b/>
          <w:noProof/>
        </w:rPr>
        <w:t>.attēls: Šļirču aptveres rādītājs Eiropā</w:t>
      </w:r>
      <w:r w:rsidRPr="00031842" w:rsidR="00031842">
        <w:rPr>
          <w:b/>
          <w:noProof/>
        </w:rPr>
        <w:t xml:space="preserve"> (izdalīto šļi</w:t>
      </w:r>
      <w:r w:rsidR="0050309A">
        <w:rPr>
          <w:b/>
          <w:noProof/>
        </w:rPr>
        <w:t>r</w:t>
      </w:r>
      <w:r w:rsidRPr="00031842" w:rsidR="00031842">
        <w:rPr>
          <w:b/>
          <w:noProof/>
        </w:rPr>
        <w:t>ču skaits uz 1INL/gadā), 2014./2015.</w:t>
      </w:r>
      <w:r>
        <w:rPr>
          <w:rStyle w:val="FootnoteReference"/>
          <w:b/>
          <w:noProof/>
        </w:rPr>
        <w:footnoteReference w:id="54"/>
      </w:r>
      <w:r>
        <w:rPr>
          <w:noProof/>
        </w:rPr>
        <w:t xml:space="preserve"> </w:t>
      </w:r>
      <w:r>
        <w:rPr>
          <w:noProof/>
        </w:rPr>
        <w:drawing>
          <wp:inline distT="0" distB="0" distL="0" distR="0">
            <wp:extent cx="5473981" cy="2507528"/>
            <wp:effectExtent l="0" t="0" r="0" b="7620"/>
            <wp:docPr id="14" name="Picture 14" descr="C:\Users\VM_Vija_Ozolina\AppData\Local\Microsoft\Windows\INetCacheContent.Word\aptveres rad_slirces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851201" name="Picture 8" descr="C:\Users\VM_Vija_Ozolina\AppData\Local\Microsoft\Windows\INetCacheContent.Word\aptveres rad_slirces_2017.jpg"/>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6028" cy="2522208"/>
                    </a:xfrm>
                    <a:prstGeom prst="rect">
                      <a:avLst/>
                    </a:prstGeom>
                    <a:noFill/>
                    <a:ln>
                      <a:noFill/>
                    </a:ln>
                  </pic:spPr>
                </pic:pic>
              </a:graphicData>
            </a:graphic>
          </wp:inline>
        </w:drawing>
      </w:r>
    </w:p>
    <w:p w:rsidR="001B38DF" w:rsidRPr="0055024B" w:rsidP="00215834" w14:paraId="4E10FC71" w14:textId="7B6F5CE0">
      <w:pPr>
        <w:ind w:right="0"/>
        <w:rPr>
          <w:sz w:val="28"/>
          <w:szCs w:val="28"/>
        </w:rPr>
      </w:pPr>
      <w:r w:rsidRPr="0055024B">
        <w:rPr>
          <w:sz w:val="28"/>
          <w:szCs w:val="28"/>
        </w:rPr>
        <w:t>Salīdzinot ar citām ES valstīm</w:t>
      </w:r>
      <w:r w:rsidRPr="0055024B" w:rsidR="00E71580">
        <w:rPr>
          <w:sz w:val="28"/>
          <w:szCs w:val="28"/>
        </w:rPr>
        <w:t>,</w:t>
      </w:r>
      <w:r w:rsidRPr="0055024B">
        <w:rPr>
          <w:sz w:val="28"/>
          <w:szCs w:val="28"/>
        </w:rPr>
        <w:t xml:space="preserve"> </w:t>
      </w:r>
      <w:r w:rsidRPr="0055024B" w:rsidR="00C70276">
        <w:rPr>
          <w:sz w:val="28"/>
          <w:szCs w:val="28"/>
        </w:rPr>
        <w:t xml:space="preserve">Latvijā </w:t>
      </w:r>
      <w:r w:rsidRPr="0055024B">
        <w:rPr>
          <w:sz w:val="28"/>
          <w:szCs w:val="28"/>
        </w:rPr>
        <w:t>kaitējuma mazināšanas pakalpojumi nav pieejami pietiekamā apjomā. EMCDDA</w:t>
      </w:r>
      <w:r w:rsidRPr="0055024B" w:rsidR="00C70276">
        <w:rPr>
          <w:sz w:val="28"/>
          <w:szCs w:val="28"/>
        </w:rPr>
        <w:t xml:space="preserve">, </w:t>
      </w:r>
      <w:r w:rsidRPr="0055024B">
        <w:rPr>
          <w:sz w:val="28"/>
          <w:szCs w:val="28"/>
        </w:rPr>
        <w:t>vērtējot kaitējuma mazināš</w:t>
      </w:r>
      <w:r w:rsidRPr="0055024B" w:rsidR="00C70276">
        <w:rPr>
          <w:sz w:val="28"/>
          <w:szCs w:val="28"/>
        </w:rPr>
        <w:t>anas pakalpojumu nodrošināšanu</w:t>
      </w:r>
      <w:r w:rsidRPr="0055024B">
        <w:rPr>
          <w:sz w:val="28"/>
          <w:szCs w:val="28"/>
        </w:rPr>
        <w:t xml:space="preserve"> dažādās Eiropas valstīs</w:t>
      </w:r>
      <w:r w:rsidRPr="0055024B" w:rsidR="00C70276">
        <w:rPr>
          <w:sz w:val="28"/>
          <w:szCs w:val="28"/>
        </w:rPr>
        <w:t>,</w:t>
      </w:r>
      <w:r w:rsidRPr="0055024B">
        <w:rPr>
          <w:sz w:val="28"/>
          <w:szCs w:val="28"/>
        </w:rPr>
        <w:t xml:space="preserve"> norād</w:t>
      </w:r>
      <w:r w:rsidRPr="0055024B" w:rsidR="00C70276">
        <w:rPr>
          <w:sz w:val="28"/>
          <w:szCs w:val="28"/>
        </w:rPr>
        <w:t>a</w:t>
      </w:r>
      <w:r w:rsidRPr="0055024B">
        <w:rPr>
          <w:sz w:val="28"/>
          <w:szCs w:val="28"/>
        </w:rPr>
        <w:t>, ka</w:t>
      </w:r>
      <w:r w:rsidRPr="0055024B" w:rsidR="00C70276">
        <w:rPr>
          <w:sz w:val="28"/>
          <w:szCs w:val="28"/>
        </w:rPr>
        <w:t xml:space="preserve"> a</w:t>
      </w:r>
      <w:r w:rsidRPr="0055024B">
        <w:rPr>
          <w:sz w:val="28"/>
          <w:szCs w:val="28"/>
        </w:rPr>
        <w:t>ptveres rādītājs</w:t>
      </w:r>
      <w:r w:rsidRPr="0055024B" w:rsidR="00C70276">
        <w:rPr>
          <w:sz w:val="28"/>
          <w:szCs w:val="28"/>
        </w:rPr>
        <w:t xml:space="preserve">, </w:t>
      </w:r>
      <w:r w:rsidRPr="0055024B">
        <w:rPr>
          <w:sz w:val="28"/>
          <w:szCs w:val="28"/>
        </w:rPr>
        <w:t xml:space="preserve"> </w:t>
      </w:r>
      <w:r w:rsidRPr="0055024B" w:rsidR="00C70276">
        <w:rPr>
          <w:sz w:val="28"/>
          <w:szCs w:val="28"/>
        </w:rPr>
        <w:t xml:space="preserve">uz vienu INL izdalot </w:t>
      </w:r>
      <w:r w:rsidRPr="0055024B">
        <w:rPr>
          <w:sz w:val="28"/>
          <w:szCs w:val="28"/>
        </w:rPr>
        <w:t>līd</w:t>
      </w:r>
      <w:r w:rsidRPr="0055024B" w:rsidR="00C70276">
        <w:rPr>
          <w:sz w:val="28"/>
          <w:szCs w:val="28"/>
        </w:rPr>
        <w:t xml:space="preserve">z 100 </w:t>
      </w:r>
      <w:r w:rsidRPr="0055024B">
        <w:rPr>
          <w:sz w:val="28"/>
          <w:szCs w:val="28"/>
        </w:rPr>
        <w:t>šļircēm</w:t>
      </w:r>
      <w:r w:rsidRPr="0055024B" w:rsidR="00C70276">
        <w:rPr>
          <w:sz w:val="28"/>
          <w:szCs w:val="28"/>
        </w:rPr>
        <w:t xml:space="preserve">, </w:t>
      </w:r>
      <w:r w:rsidRPr="0055024B">
        <w:rPr>
          <w:sz w:val="28"/>
          <w:szCs w:val="28"/>
        </w:rPr>
        <w:t>tiek uzskatīts par zemu</w:t>
      </w:r>
      <w:r w:rsidRPr="0055024B" w:rsidR="00C70276">
        <w:rPr>
          <w:sz w:val="28"/>
          <w:szCs w:val="28"/>
        </w:rPr>
        <w:t>;</w:t>
      </w:r>
      <w:r w:rsidRPr="0055024B">
        <w:rPr>
          <w:sz w:val="28"/>
          <w:szCs w:val="28"/>
        </w:rPr>
        <w:t xml:space="preserve">  no 100-200</w:t>
      </w:r>
      <w:r w:rsidRPr="0055024B" w:rsidR="00C70276">
        <w:rPr>
          <w:sz w:val="28"/>
          <w:szCs w:val="28"/>
        </w:rPr>
        <w:t xml:space="preserve"> šļircēm - </w:t>
      </w:r>
      <w:r w:rsidRPr="0055024B">
        <w:rPr>
          <w:sz w:val="28"/>
          <w:szCs w:val="28"/>
        </w:rPr>
        <w:t xml:space="preserve"> par vidēju, </w:t>
      </w:r>
      <w:r w:rsidRPr="0055024B" w:rsidR="00C70276">
        <w:rPr>
          <w:sz w:val="28"/>
          <w:szCs w:val="28"/>
        </w:rPr>
        <w:t xml:space="preserve">no </w:t>
      </w:r>
      <w:r w:rsidRPr="0055024B">
        <w:rPr>
          <w:sz w:val="28"/>
          <w:szCs w:val="28"/>
        </w:rPr>
        <w:t xml:space="preserve">200 </w:t>
      </w:r>
      <w:r w:rsidRPr="0055024B" w:rsidR="00C70276">
        <w:rPr>
          <w:sz w:val="28"/>
          <w:szCs w:val="28"/>
        </w:rPr>
        <w:t>šļircēm - par augstu</w:t>
      </w:r>
      <w:r w:rsidRPr="0055024B">
        <w:rPr>
          <w:sz w:val="28"/>
          <w:szCs w:val="28"/>
        </w:rPr>
        <w:t>.</w:t>
      </w:r>
      <w:r>
        <w:rPr>
          <w:rStyle w:val="FootnoteReference"/>
          <w:sz w:val="28"/>
          <w:szCs w:val="28"/>
        </w:rPr>
        <w:footnoteReference w:id="55"/>
      </w:r>
      <w:r w:rsidRPr="0055024B">
        <w:rPr>
          <w:sz w:val="28"/>
          <w:szCs w:val="28"/>
        </w:rPr>
        <w:t xml:space="preserve"> Latvijā 2016.gadā aptveres rādītājs bija 56,7  šļirces uz vienu </w:t>
      </w:r>
      <w:r w:rsidRPr="0055024B" w:rsidR="00F63AD4">
        <w:rPr>
          <w:sz w:val="28"/>
          <w:szCs w:val="28"/>
        </w:rPr>
        <w:t>INL</w:t>
      </w:r>
      <w:r w:rsidRPr="0055024B">
        <w:rPr>
          <w:sz w:val="28"/>
          <w:szCs w:val="28"/>
        </w:rPr>
        <w:t xml:space="preserve"> gadā, kas ir ļoti zems rādītājs.</w:t>
      </w:r>
      <w:r>
        <w:rPr>
          <w:rStyle w:val="FootnoteReference"/>
          <w:sz w:val="28"/>
          <w:szCs w:val="28"/>
        </w:rPr>
        <w:footnoteReference w:id="56"/>
      </w:r>
      <w:r w:rsidRPr="0055024B">
        <w:rPr>
          <w:sz w:val="28"/>
          <w:szCs w:val="28"/>
        </w:rPr>
        <w:t xml:space="preserve"> Vislielākais aptveres rādītājs ir Somijā, Norvēģijā un Igaunijā, uz vienu </w:t>
      </w:r>
      <w:r w:rsidRPr="0055024B" w:rsidR="00D647E6">
        <w:rPr>
          <w:sz w:val="28"/>
          <w:szCs w:val="28"/>
        </w:rPr>
        <w:t>INL</w:t>
      </w:r>
      <w:r w:rsidRPr="0055024B">
        <w:rPr>
          <w:sz w:val="28"/>
          <w:szCs w:val="28"/>
        </w:rPr>
        <w:t xml:space="preserve"> izsniedzot vairāk kā 200 šļirču gadā.</w:t>
      </w:r>
    </w:p>
    <w:p w:rsidR="00756BE1" w:rsidRPr="00E71580" w:rsidP="00215834" w14:paraId="7A4AFF86" w14:textId="77777777">
      <w:pPr>
        <w:ind w:right="0"/>
        <w:rPr>
          <w:color w:val="00B050"/>
          <w:sz w:val="28"/>
          <w:szCs w:val="28"/>
        </w:rPr>
      </w:pPr>
    </w:p>
    <w:p w:rsidR="0062208E" w:rsidP="00215834" w14:paraId="51EA9179" w14:textId="6C5AEFB5">
      <w:pPr>
        <w:ind w:right="0"/>
        <w:rPr>
          <w:sz w:val="28"/>
          <w:szCs w:val="28"/>
        </w:rPr>
      </w:pPr>
      <w:r w:rsidRPr="00E221CB">
        <w:rPr>
          <w:sz w:val="28"/>
          <w:szCs w:val="28"/>
        </w:rPr>
        <w:t xml:space="preserve">Otra nozīmīga </w:t>
      </w:r>
      <w:r w:rsidR="003A120A">
        <w:rPr>
          <w:sz w:val="28"/>
          <w:szCs w:val="28"/>
        </w:rPr>
        <w:t>HPP</w:t>
      </w:r>
      <w:r w:rsidRPr="00E221CB">
        <w:rPr>
          <w:sz w:val="28"/>
          <w:szCs w:val="28"/>
        </w:rPr>
        <w:t xml:space="preserve"> funkcija ir eksprestestu veikšana. 2015.gadā </w:t>
      </w:r>
      <w:r w:rsidR="003A120A">
        <w:rPr>
          <w:sz w:val="28"/>
          <w:szCs w:val="28"/>
        </w:rPr>
        <w:t>HPP</w:t>
      </w:r>
      <w:r w:rsidRPr="00E221CB">
        <w:rPr>
          <w:sz w:val="28"/>
          <w:szCs w:val="28"/>
        </w:rPr>
        <w:t xml:space="preserve"> </w:t>
      </w:r>
      <w:r w:rsidR="0075736E">
        <w:rPr>
          <w:sz w:val="28"/>
          <w:szCs w:val="28"/>
        </w:rPr>
        <w:t>INL</w:t>
      </w:r>
      <w:r w:rsidRPr="00E221CB">
        <w:rPr>
          <w:sz w:val="28"/>
          <w:szCs w:val="28"/>
        </w:rPr>
        <w:t xml:space="preserve"> veikti 1182 HIV eksprestesti, no kuriem 69 testi reaģēja pozitīvi. Tāpat </w:t>
      </w:r>
      <w:r w:rsidR="003A120A">
        <w:rPr>
          <w:sz w:val="28"/>
          <w:szCs w:val="28"/>
        </w:rPr>
        <w:t>HPP</w:t>
      </w:r>
      <w:r w:rsidRPr="00E221CB">
        <w:rPr>
          <w:sz w:val="28"/>
          <w:szCs w:val="28"/>
        </w:rPr>
        <w:t xml:space="preserve"> veic arī </w:t>
      </w:r>
      <w:r w:rsidR="00A43D5B">
        <w:rPr>
          <w:sz w:val="28"/>
          <w:szCs w:val="28"/>
        </w:rPr>
        <w:t>VHB</w:t>
      </w:r>
      <w:r w:rsidRPr="00E221CB">
        <w:rPr>
          <w:sz w:val="28"/>
          <w:szCs w:val="28"/>
        </w:rPr>
        <w:t xml:space="preserve">, </w:t>
      </w:r>
      <w:r w:rsidR="00A43D5B">
        <w:rPr>
          <w:sz w:val="28"/>
          <w:szCs w:val="28"/>
        </w:rPr>
        <w:t>VHC</w:t>
      </w:r>
      <w:r w:rsidRPr="00E221CB">
        <w:rPr>
          <w:sz w:val="28"/>
          <w:szCs w:val="28"/>
        </w:rPr>
        <w:t xml:space="preserve"> un sifilisa ekspresdiagnostiku. 2015.gadā </w:t>
      </w:r>
      <w:r w:rsidR="0075736E">
        <w:rPr>
          <w:sz w:val="28"/>
          <w:szCs w:val="28"/>
        </w:rPr>
        <w:t>INL</w:t>
      </w:r>
      <w:r w:rsidRPr="00E221CB">
        <w:rPr>
          <w:sz w:val="28"/>
          <w:szCs w:val="28"/>
        </w:rPr>
        <w:t xml:space="preserve"> veikti 770 </w:t>
      </w:r>
      <w:r w:rsidR="00A43D5B">
        <w:rPr>
          <w:sz w:val="28"/>
          <w:szCs w:val="28"/>
        </w:rPr>
        <w:t>VHC</w:t>
      </w:r>
      <w:r w:rsidRPr="00E221CB">
        <w:rPr>
          <w:sz w:val="28"/>
          <w:szCs w:val="28"/>
        </w:rPr>
        <w:t xml:space="preserve"> eksprestesti, no kuriem pozitīvi reaģējuši 336 testi</w:t>
      </w:r>
      <w:r w:rsidR="00A43D5B">
        <w:rPr>
          <w:sz w:val="28"/>
          <w:szCs w:val="28"/>
        </w:rPr>
        <w:t>;</w:t>
      </w:r>
      <w:r w:rsidR="006A7FFA">
        <w:rPr>
          <w:sz w:val="28"/>
          <w:szCs w:val="28"/>
        </w:rPr>
        <w:t xml:space="preserve"> 775 </w:t>
      </w:r>
      <w:r w:rsidR="00A43D5B">
        <w:rPr>
          <w:sz w:val="28"/>
          <w:szCs w:val="28"/>
        </w:rPr>
        <w:t>VHB</w:t>
      </w:r>
      <w:r w:rsidR="006A7FFA">
        <w:rPr>
          <w:sz w:val="28"/>
          <w:szCs w:val="28"/>
        </w:rPr>
        <w:t xml:space="preserve"> </w:t>
      </w:r>
      <w:r w:rsidRPr="00E221CB">
        <w:rPr>
          <w:sz w:val="28"/>
          <w:szCs w:val="28"/>
        </w:rPr>
        <w:t>eksprestesti, no kuriem pozitīvu rezultātu uzrādīji</w:t>
      </w:r>
      <w:r w:rsidR="002A0907">
        <w:rPr>
          <w:sz w:val="28"/>
          <w:szCs w:val="28"/>
        </w:rPr>
        <w:t>s</w:t>
      </w:r>
      <w:r w:rsidRPr="00E221CB">
        <w:rPr>
          <w:sz w:val="28"/>
          <w:szCs w:val="28"/>
        </w:rPr>
        <w:t xml:space="preserve"> 21 tests. Tāpat 2015.gadā ir veikti 820 sifilisa testi, no kuriem pozitīvi reaģējuši 12 testi.</w:t>
      </w:r>
    </w:p>
    <w:p w:rsidR="00946FF5" w:rsidP="00215834" w14:paraId="2EDBC319" w14:textId="2D405007">
      <w:pPr>
        <w:ind w:right="0"/>
        <w:rPr>
          <w:szCs w:val="24"/>
        </w:rPr>
      </w:pPr>
    </w:p>
    <w:p w:rsidR="009B7DCD" w:rsidP="00215834" w14:paraId="174AE4ED" w14:textId="2F34F4AD">
      <w:pPr>
        <w:ind w:right="0"/>
        <w:rPr>
          <w:szCs w:val="24"/>
        </w:rPr>
      </w:pPr>
    </w:p>
    <w:p w:rsidR="009B7DCD" w:rsidP="00215834" w14:paraId="1D9B52A3" w14:textId="36B5824F">
      <w:pPr>
        <w:ind w:right="0"/>
        <w:rPr>
          <w:szCs w:val="24"/>
        </w:rPr>
      </w:pPr>
    </w:p>
    <w:p w:rsidR="009B7DCD" w:rsidRPr="00E47198" w:rsidP="00215834" w14:paraId="6C54F27A" w14:textId="77777777">
      <w:pPr>
        <w:ind w:right="0"/>
        <w:rPr>
          <w:szCs w:val="24"/>
        </w:rPr>
      </w:pPr>
    </w:p>
    <w:p w:rsidR="0062208E" w:rsidRPr="00E47198" w:rsidP="00DE3415" w14:paraId="3FD85E63" w14:textId="106FB500">
      <w:pPr>
        <w:ind w:right="0" w:firstLine="0"/>
        <w:jc w:val="center"/>
        <w:rPr>
          <w:b/>
          <w:szCs w:val="24"/>
        </w:rPr>
      </w:pPr>
      <w:r>
        <w:rPr>
          <w:b/>
          <w:szCs w:val="24"/>
        </w:rPr>
        <w:t>4</w:t>
      </w:r>
      <w:r w:rsidRPr="00F4621D" w:rsidR="00F4621D">
        <w:rPr>
          <w:b/>
          <w:szCs w:val="24"/>
        </w:rPr>
        <w:t>.tabula: HPP darbības rādītāji (2012.g.-2016.g.)</w:t>
      </w:r>
      <w:r w:rsidR="00DE3415">
        <w:rPr>
          <w:b/>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190"/>
        <w:gridCol w:w="1191"/>
        <w:gridCol w:w="1190"/>
        <w:gridCol w:w="1191"/>
        <w:gridCol w:w="1191"/>
      </w:tblGrid>
      <w:tr w14:paraId="2263E91D" w14:textId="77777777" w:rsidTr="002338F2">
        <w:tblPrEx>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3119" w:type="dxa"/>
          </w:tcPr>
          <w:p w:rsidR="00F4621D" w:rsidRPr="00E221CB" w:rsidP="002338F2" w14:paraId="0F7FF9FE" w14:textId="77777777">
            <w:pPr>
              <w:ind w:right="0" w:firstLine="0"/>
              <w:jc w:val="center"/>
              <w:rPr>
                <w:b/>
                <w:szCs w:val="28"/>
              </w:rPr>
            </w:pPr>
            <w:r w:rsidRPr="00E221CB">
              <w:rPr>
                <w:b/>
                <w:szCs w:val="28"/>
              </w:rPr>
              <w:t>Darbības rādītājs</w:t>
            </w:r>
          </w:p>
        </w:tc>
        <w:tc>
          <w:tcPr>
            <w:tcW w:w="1190" w:type="dxa"/>
          </w:tcPr>
          <w:p w:rsidR="00F4621D" w:rsidRPr="00E221CB" w:rsidP="002338F2" w14:paraId="3BA62B90" w14:textId="77777777">
            <w:pPr>
              <w:ind w:right="0" w:firstLine="0"/>
              <w:jc w:val="center"/>
              <w:rPr>
                <w:b/>
                <w:szCs w:val="28"/>
              </w:rPr>
            </w:pPr>
            <w:r w:rsidRPr="00E221CB">
              <w:rPr>
                <w:b/>
                <w:szCs w:val="28"/>
              </w:rPr>
              <w:t>2012</w:t>
            </w:r>
            <w:r>
              <w:rPr>
                <w:b/>
                <w:szCs w:val="28"/>
              </w:rPr>
              <w:t>.</w:t>
            </w:r>
          </w:p>
        </w:tc>
        <w:tc>
          <w:tcPr>
            <w:tcW w:w="1191" w:type="dxa"/>
          </w:tcPr>
          <w:p w:rsidR="00F4621D" w:rsidRPr="00E221CB" w:rsidP="002338F2" w14:paraId="70E2062E" w14:textId="77777777">
            <w:pPr>
              <w:ind w:right="0" w:firstLine="0"/>
              <w:jc w:val="center"/>
              <w:rPr>
                <w:b/>
                <w:szCs w:val="28"/>
              </w:rPr>
            </w:pPr>
            <w:r w:rsidRPr="00E221CB">
              <w:rPr>
                <w:b/>
                <w:szCs w:val="28"/>
              </w:rPr>
              <w:t>2013</w:t>
            </w:r>
            <w:r>
              <w:rPr>
                <w:b/>
                <w:szCs w:val="28"/>
              </w:rPr>
              <w:t>.</w:t>
            </w:r>
          </w:p>
        </w:tc>
        <w:tc>
          <w:tcPr>
            <w:tcW w:w="1190" w:type="dxa"/>
          </w:tcPr>
          <w:p w:rsidR="00F4621D" w:rsidRPr="00E221CB" w:rsidP="002338F2" w14:paraId="2A140EDE" w14:textId="77777777">
            <w:pPr>
              <w:ind w:right="0" w:firstLine="0"/>
              <w:jc w:val="center"/>
              <w:rPr>
                <w:b/>
                <w:szCs w:val="28"/>
              </w:rPr>
            </w:pPr>
            <w:r w:rsidRPr="00E221CB">
              <w:rPr>
                <w:b/>
                <w:szCs w:val="28"/>
              </w:rPr>
              <w:t>2014</w:t>
            </w:r>
            <w:r>
              <w:rPr>
                <w:b/>
                <w:szCs w:val="28"/>
              </w:rPr>
              <w:t>.</w:t>
            </w:r>
          </w:p>
        </w:tc>
        <w:tc>
          <w:tcPr>
            <w:tcW w:w="1191" w:type="dxa"/>
          </w:tcPr>
          <w:p w:rsidR="00F4621D" w:rsidRPr="00E221CB" w:rsidP="002338F2" w14:paraId="5E8B33BD" w14:textId="77777777">
            <w:pPr>
              <w:ind w:right="0" w:firstLine="0"/>
              <w:jc w:val="center"/>
              <w:rPr>
                <w:b/>
                <w:szCs w:val="28"/>
              </w:rPr>
            </w:pPr>
            <w:r w:rsidRPr="00E221CB">
              <w:rPr>
                <w:b/>
                <w:szCs w:val="28"/>
              </w:rPr>
              <w:t>2015</w:t>
            </w:r>
            <w:r>
              <w:rPr>
                <w:b/>
                <w:szCs w:val="28"/>
              </w:rPr>
              <w:t>.</w:t>
            </w:r>
          </w:p>
        </w:tc>
        <w:tc>
          <w:tcPr>
            <w:tcW w:w="1191" w:type="dxa"/>
          </w:tcPr>
          <w:p w:rsidR="00F4621D" w:rsidRPr="00E221CB" w:rsidP="002338F2" w14:paraId="1D4CB261" w14:textId="77777777">
            <w:pPr>
              <w:ind w:right="0" w:firstLine="0"/>
              <w:jc w:val="center"/>
              <w:rPr>
                <w:b/>
                <w:szCs w:val="28"/>
              </w:rPr>
            </w:pPr>
            <w:r>
              <w:rPr>
                <w:b/>
                <w:szCs w:val="28"/>
              </w:rPr>
              <w:t>2016.</w:t>
            </w:r>
          </w:p>
        </w:tc>
      </w:tr>
      <w:tr w14:paraId="136B0854" w14:textId="77777777" w:rsidTr="002338F2">
        <w:tblPrEx>
          <w:tblW w:w="9072" w:type="dxa"/>
          <w:tblInd w:w="108" w:type="dxa"/>
          <w:tblLayout w:type="fixed"/>
          <w:tblLook w:val="00A0"/>
        </w:tblPrEx>
        <w:tc>
          <w:tcPr>
            <w:tcW w:w="3119" w:type="dxa"/>
          </w:tcPr>
          <w:p w:rsidR="00F4621D" w:rsidRPr="00E221CB" w:rsidP="002338F2" w14:paraId="6DF2C803" w14:textId="77777777">
            <w:pPr>
              <w:ind w:right="0" w:firstLine="0"/>
              <w:jc w:val="left"/>
              <w:rPr>
                <w:szCs w:val="28"/>
              </w:rPr>
            </w:pPr>
            <w:r w:rsidRPr="00E221CB">
              <w:rPr>
                <w:szCs w:val="28"/>
              </w:rPr>
              <w:t>Izsniegto šļirču skaits</w:t>
            </w:r>
          </w:p>
        </w:tc>
        <w:tc>
          <w:tcPr>
            <w:tcW w:w="1190" w:type="dxa"/>
          </w:tcPr>
          <w:p w:rsidR="00F4621D" w:rsidRPr="00E221CB" w:rsidP="002338F2" w14:paraId="15F00A10" w14:textId="49425160">
            <w:pPr>
              <w:ind w:right="0" w:firstLine="0"/>
              <w:jc w:val="center"/>
              <w:rPr>
                <w:szCs w:val="28"/>
              </w:rPr>
            </w:pPr>
            <w:r w:rsidRPr="00E221CB">
              <w:rPr>
                <w:szCs w:val="28"/>
              </w:rPr>
              <w:t>310</w:t>
            </w:r>
            <w:r w:rsidR="002A0907">
              <w:rPr>
                <w:szCs w:val="28"/>
              </w:rPr>
              <w:t xml:space="preserve"> </w:t>
            </w:r>
            <w:r w:rsidRPr="00E221CB">
              <w:rPr>
                <w:szCs w:val="28"/>
              </w:rPr>
              <w:t>234</w:t>
            </w:r>
          </w:p>
        </w:tc>
        <w:tc>
          <w:tcPr>
            <w:tcW w:w="1191" w:type="dxa"/>
          </w:tcPr>
          <w:p w:rsidR="00F4621D" w:rsidRPr="00E221CB" w:rsidP="002338F2" w14:paraId="34BEBBBD" w14:textId="6882CE44">
            <w:pPr>
              <w:ind w:right="0" w:firstLine="0"/>
              <w:jc w:val="center"/>
              <w:rPr>
                <w:szCs w:val="28"/>
              </w:rPr>
            </w:pPr>
            <w:r w:rsidRPr="00E221CB">
              <w:rPr>
                <w:szCs w:val="28"/>
              </w:rPr>
              <w:t>341</w:t>
            </w:r>
            <w:r w:rsidR="002A0907">
              <w:rPr>
                <w:szCs w:val="28"/>
              </w:rPr>
              <w:t xml:space="preserve"> </w:t>
            </w:r>
            <w:r w:rsidRPr="00E221CB">
              <w:rPr>
                <w:szCs w:val="28"/>
              </w:rPr>
              <w:t>421</w:t>
            </w:r>
          </w:p>
        </w:tc>
        <w:tc>
          <w:tcPr>
            <w:tcW w:w="1190" w:type="dxa"/>
          </w:tcPr>
          <w:p w:rsidR="00F4621D" w:rsidRPr="00E221CB" w:rsidP="002338F2" w14:paraId="143516C8" w14:textId="62886BCC">
            <w:pPr>
              <w:ind w:right="0" w:firstLine="0"/>
              <w:jc w:val="center"/>
              <w:rPr>
                <w:szCs w:val="28"/>
              </w:rPr>
            </w:pPr>
            <w:r w:rsidRPr="00E221CB">
              <w:rPr>
                <w:szCs w:val="28"/>
              </w:rPr>
              <w:t>409</w:t>
            </w:r>
            <w:r w:rsidR="002A0907">
              <w:rPr>
                <w:szCs w:val="28"/>
              </w:rPr>
              <w:t xml:space="preserve"> </w:t>
            </w:r>
            <w:r w:rsidRPr="00E221CB">
              <w:rPr>
                <w:szCs w:val="28"/>
              </w:rPr>
              <w:t>869</w:t>
            </w:r>
          </w:p>
        </w:tc>
        <w:tc>
          <w:tcPr>
            <w:tcW w:w="1191" w:type="dxa"/>
          </w:tcPr>
          <w:p w:rsidR="00F4621D" w:rsidRPr="00E221CB" w:rsidP="002338F2" w14:paraId="53B7B752" w14:textId="2380C081">
            <w:pPr>
              <w:ind w:right="0" w:firstLine="0"/>
              <w:jc w:val="center"/>
              <w:rPr>
                <w:szCs w:val="28"/>
              </w:rPr>
            </w:pPr>
            <w:r w:rsidRPr="00E221CB">
              <w:rPr>
                <w:szCs w:val="28"/>
              </w:rPr>
              <w:t>524</w:t>
            </w:r>
            <w:r w:rsidR="002A0907">
              <w:rPr>
                <w:szCs w:val="28"/>
              </w:rPr>
              <w:t xml:space="preserve"> </w:t>
            </w:r>
            <w:r w:rsidRPr="00E221CB">
              <w:rPr>
                <w:szCs w:val="28"/>
              </w:rPr>
              <w:t>949</w:t>
            </w:r>
          </w:p>
        </w:tc>
        <w:tc>
          <w:tcPr>
            <w:tcW w:w="1191" w:type="dxa"/>
          </w:tcPr>
          <w:p w:rsidR="00F4621D" w:rsidRPr="00E221CB" w:rsidP="002338F2" w14:paraId="4A009543" w14:textId="53F231F2">
            <w:pPr>
              <w:ind w:right="0" w:firstLine="0"/>
              <w:jc w:val="center"/>
              <w:rPr>
                <w:szCs w:val="28"/>
              </w:rPr>
            </w:pPr>
            <w:r>
              <w:rPr>
                <w:szCs w:val="28"/>
              </w:rPr>
              <w:t>720</w:t>
            </w:r>
            <w:r w:rsidR="002A0907">
              <w:rPr>
                <w:szCs w:val="28"/>
              </w:rPr>
              <w:t xml:space="preserve"> </w:t>
            </w:r>
            <w:r>
              <w:rPr>
                <w:szCs w:val="28"/>
              </w:rPr>
              <w:t>494</w:t>
            </w:r>
          </w:p>
        </w:tc>
      </w:tr>
      <w:tr w14:paraId="447BCB5C" w14:textId="77777777" w:rsidTr="002338F2">
        <w:tblPrEx>
          <w:tblW w:w="9072" w:type="dxa"/>
          <w:tblInd w:w="108" w:type="dxa"/>
          <w:tblLayout w:type="fixed"/>
          <w:tblLook w:val="00A0"/>
        </w:tblPrEx>
        <w:tc>
          <w:tcPr>
            <w:tcW w:w="3119" w:type="dxa"/>
          </w:tcPr>
          <w:p w:rsidR="00F4621D" w:rsidRPr="00E221CB" w:rsidP="002338F2" w14:paraId="0C2B41F4" w14:textId="77777777">
            <w:pPr>
              <w:ind w:right="0" w:firstLine="0"/>
              <w:jc w:val="left"/>
              <w:rPr>
                <w:szCs w:val="28"/>
              </w:rPr>
            </w:pPr>
            <w:r w:rsidRPr="00E221CB">
              <w:rPr>
                <w:szCs w:val="28"/>
              </w:rPr>
              <w:t>Izsniegto prezervatīvu skaits</w:t>
            </w:r>
          </w:p>
        </w:tc>
        <w:tc>
          <w:tcPr>
            <w:tcW w:w="1190" w:type="dxa"/>
          </w:tcPr>
          <w:p w:rsidR="00F4621D" w:rsidRPr="00E221CB" w:rsidP="002338F2" w14:paraId="728DF365" w14:textId="467D05A5">
            <w:pPr>
              <w:ind w:right="0" w:firstLine="0"/>
              <w:jc w:val="center"/>
              <w:rPr>
                <w:szCs w:val="28"/>
              </w:rPr>
            </w:pPr>
            <w:r w:rsidRPr="00E221CB">
              <w:rPr>
                <w:szCs w:val="28"/>
              </w:rPr>
              <w:t>92</w:t>
            </w:r>
            <w:r w:rsidR="002A0907">
              <w:rPr>
                <w:szCs w:val="28"/>
              </w:rPr>
              <w:t xml:space="preserve"> </w:t>
            </w:r>
            <w:r w:rsidRPr="00E221CB">
              <w:rPr>
                <w:szCs w:val="28"/>
              </w:rPr>
              <w:t>886</w:t>
            </w:r>
          </w:p>
        </w:tc>
        <w:tc>
          <w:tcPr>
            <w:tcW w:w="1191" w:type="dxa"/>
          </w:tcPr>
          <w:p w:rsidR="00F4621D" w:rsidRPr="00E221CB" w:rsidP="002338F2" w14:paraId="4ABF6E04" w14:textId="5BF083A2">
            <w:pPr>
              <w:ind w:right="0" w:firstLine="0"/>
              <w:jc w:val="center"/>
              <w:rPr>
                <w:szCs w:val="28"/>
              </w:rPr>
            </w:pPr>
            <w:r w:rsidRPr="00E221CB">
              <w:rPr>
                <w:szCs w:val="28"/>
              </w:rPr>
              <w:t>90</w:t>
            </w:r>
            <w:r w:rsidR="002A0907">
              <w:rPr>
                <w:szCs w:val="28"/>
              </w:rPr>
              <w:t xml:space="preserve"> </w:t>
            </w:r>
            <w:r w:rsidRPr="00E221CB">
              <w:rPr>
                <w:szCs w:val="28"/>
              </w:rPr>
              <w:t>894</w:t>
            </w:r>
          </w:p>
        </w:tc>
        <w:tc>
          <w:tcPr>
            <w:tcW w:w="1190" w:type="dxa"/>
          </w:tcPr>
          <w:p w:rsidR="00F4621D" w:rsidRPr="00E221CB" w:rsidP="002338F2" w14:paraId="2CEC60E7" w14:textId="3FD26DBB">
            <w:pPr>
              <w:ind w:right="0" w:firstLine="0"/>
              <w:jc w:val="center"/>
              <w:rPr>
                <w:szCs w:val="28"/>
              </w:rPr>
            </w:pPr>
            <w:r w:rsidRPr="00E221CB">
              <w:rPr>
                <w:szCs w:val="28"/>
              </w:rPr>
              <w:t>89</w:t>
            </w:r>
            <w:r w:rsidR="002A0907">
              <w:rPr>
                <w:szCs w:val="28"/>
              </w:rPr>
              <w:t xml:space="preserve"> </w:t>
            </w:r>
            <w:r w:rsidRPr="00E221CB">
              <w:rPr>
                <w:szCs w:val="28"/>
              </w:rPr>
              <w:t>191</w:t>
            </w:r>
          </w:p>
        </w:tc>
        <w:tc>
          <w:tcPr>
            <w:tcW w:w="1191" w:type="dxa"/>
          </w:tcPr>
          <w:p w:rsidR="00F4621D" w:rsidRPr="00E221CB" w:rsidP="002338F2" w14:paraId="034E4268" w14:textId="54E803E1">
            <w:pPr>
              <w:ind w:right="0" w:firstLine="0"/>
              <w:jc w:val="center"/>
              <w:rPr>
                <w:szCs w:val="28"/>
              </w:rPr>
            </w:pPr>
            <w:r w:rsidRPr="00E221CB">
              <w:rPr>
                <w:szCs w:val="28"/>
              </w:rPr>
              <w:t>101</w:t>
            </w:r>
            <w:r w:rsidR="002A0907">
              <w:rPr>
                <w:szCs w:val="28"/>
              </w:rPr>
              <w:t xml:space="preserve"> </w:t>
            </w:r>
            <w:r w:rsidRPr="00E221CB">
              <w:rPr>
                <w:szCs w:val="28"/>
              </w:rPr>
              <w:t>794</w:t>
            </w:r>
          </w:p>
        </w:tc>
        <w:tc>
          <w:tcPr>
            <w:tcW w:w="1191" w:type="dxa"/>
          </w:tcPr>
          <w:p w:rsidR="00F4621D" w:rsidRPr="00E221CB" w:rsidP="002338F2" w14:paraId="6C564401" w14:textId="65F48E26">
            <w:pPr>
              <w:ind w:right="0" w:firstLine="0"/>
              <w:jc w:val="center"/>
              <w:rPr>
                <w:szCs w:val="28"/>
              </w:rPr>
            </w:pPr>
            <w:r>
              <w:rPr>
                <w:szCs w:val="28"/>
              </w:rPr>
              <w:t>87</w:t>
            </w:r>
            <w:r w:rsidR="002A0907">
              <w:rPr>
                <w:szCs w:val="28"/>
              </w:rPr>
              <w:t xml:space="preserve"> </w:t>
            </w:r>
            <w:r>
              <w:rPr>
                <w:szCs w:val="28"/>
              </w:rPr>
              <w:t>933</w:t>
            </w:r>
          </w:p>
        </w:tc>
      </w:tr>
      <w:tr w14:paraId="4194EA7C" w14:textId="77777777" w:rsidTr="002338F2">
        <w:tblPrEx>
          <w:tblW w:w="9072" w:type="dxa"/>
          <w:tblInd w:w="108" w:type="dxa"/>
          <w:tblLayout w:type="fixed"/>
          <w:tblLook w:val="00A0"/>
        </w:tblPrEx>
        <w:tc>
          <w:tcPr>
            <w:tcW w:w="3119" w:type="dxa"/>
          </w:tcPr>
          <w:p w:rsidR="00F4621D" w:rsidRPr="00E221CB" w:rsidP="002338F2" w14:paraId="5C354FAD" w14:textId="77777777">
            <w:pPr>
              <w:ind w:right="0" w:firstLine="0"/>
              <w:jc w:val="left"/>
              <w:rPr>
                <w:szCs w:val="28"/>
              </w:rPr>
            </w:pPr>
            <w:r w:rsidRPr="00E221CB">
              <w:rPr>
                <w:szCs w:val="28"/>
              </w:rPr>
              <w:t>Veikto HIV eksprestestu skaits*/no tiem pozitīvo testu skaits</w:t>
            </w:r>
          </w:p>
        </w:tc>
        <w:tc>
          <w:tcPr>
            <w:tcW w:w="1190" w:type="dxa"/>
          </w:tcPr>
          <w:p w:rsidR="00F4621D" w:rsidRPr="00E221CB" w:rsidP="002338F2" w14:paraId="043E9617" w14:textId="787E12C9">
            <w:pPr>
              <w:ind w:right="0" w:firstLine="0"/>
              <w:jc w:val="center"/>
              <w:rPr>
                <w:szCs w:val="28"/>
              </w:rPr>
            </w:pPr>
            <w:r w:rsidRPr="00E221CB">
              <w:rPr>
                <w:szCs w:val="28"/>
              </w:rPr>
              <w:t>2</w:t>
            </w:r>
            <w:r w:rsidR="002A0907">
              <w:rPr>
                <w:szCs w:val="28"/>
              </w:rPr>
              <w:t xml:space="preserve"> </w:t>
            </w:r>
            <w:r w:rsidRPr="00E221CB">
              <w:rPr>
                <w:szCs w:val="28"/>
              </w:rPr>
              <w:t>144/282</w:t>
            </w:r>
          </w:p>
        </w:tc>
        <w:tc>
          <w:tcPr>
            <w:tcW w:w="1191" w:type="dxa"/>
          </w:tcPr>
          <w:p w:rsidR="00F4621D" w:rsidRPr="00E221CB" w:rsidP="002338F2" w14:paraId="70109598" w14:textId="48A33A5D">
            <w:pPr>
              <w:ind w:right="0" w:firstLine="0"/>
              <w:jc w:val="center"/>
              <w:rPr>
                <w:szCs w:val="28"/>
              </w:rPr>
            </w:pPr>
            <w:r w:rsidRPr="00E221CB">
              <w:rPr>
                <w:szCs w:val="28"/>
              </w:rPr>
              <w:t>1</w:t>
            </w:r>
            <w:r w:rsidR="002A0907">
              <w:rPr>
                <w:szCs w:val="28"/>
              </w:rPr>
              <w:t xml:space="preserve"> </w:t>
            </w:r>
            <w:r w:rsidRPr="00E221CB">
              <w:rPr>
                <w:szCs w:val="28"/>
              </w:rPr>
              <w:t>953/100</w:t>
            </w:r>
          </w:p>
        </w:tc>
        <w:tc>
          <w:tcPr>
            <w:tcW w:w="1190" w:type="dxa"/>
          </w:tcPr>
          <w:p w:rsidR="00F4621D" w:rsidRPr="00E221CB" w:rsidP="002338F2" w14:paraId="4747CC9F" w14:textId="72D46A3A">
            <w:pPr>
              <w:ind w:right="0" w:firstLine="0"/>
              <w:jc w:val="center"/>
              <w:rPr>
                <w:szCs w:val="28"/>
              </w:rPr>
            </w:pPr>
            <w:r w:rsidRPr="00E221CB">
              <w:rPr>
                <w:szCs w:val="28"/>
              </w:rPr>
              <w:t>1</w:t>
            </w:r>
            <w:r w:rsidR="002A0907">
              <w:rPr>
                <w:szCs w:val="28"/>
              </w:rPr>
              <w:t xml:space="preserve"> </w:t>
            </w:r>
            <w:r w:rsidRPr="00E221CB">
              <w:rPr>
                <w:szCs w:val="28"/>
              </w:rPr>
              <w:t>984/100</w:t>
            </w:r>
          </w:p>
        </w:tc>
        <w:tc>
          <w:tcPr>
            <w:tcW w:w="1191" w:type="dxa"/>
          </w:tcPr>
          <w:p w:rsidR="00F4621D" w:rsidRPr="00E221CB" w:rsidP="002338F2" w14:paraId="2881D8E3" w14:textId="40DCE8FD">
            <w:pPr>
              <w:ind w:right="0" w:firstLine="0"/>
              <w:jc w:val="center"/>
              <w:rPr>
                <w:szCs w:val="28"/>
              </w:rPr>
            </w:pPr>
            <w:r w:rsidRPr="00E221CB">
              <w:rPr>
                <w:szCs w:val="28"/>
              </w:rPr>
              <w:t>3</w:t>
            </w:r>
            <w:r w:rsidR="002A0907">
              <w:rPr>
                <w:szCs w:val="28"/>
              </w:rPr>
              <w:t xml:space="preserve"> </w:t>
            </w:r>
            <w:r w:rsidRPr="00E221CB">
              <w:rPr>
                <w:szCs w:val="28"/>
              </w:rPr>
              <w:t>449/111</w:t>
            </w:r>
          </w:p>
        </w:tc>
        <w:tc>
          <w:tcPr>
            <w:tcW w:w="1191" w:type="dxa"/>
          </w:tcPr>
          <w:p w:rsidR="00F4621D" w:rsidRPr="00E221CB" w:rsidP="002338F2" w14:paraId="186A503D" w14:textId="5843DE23">
            <w:pPr>
              <w:ind w:right="0" w:firstLine="0"/>
              <w:jc w:val="center"/>
              <w:rPr>
                <w:szCs w:val="28"/>
              </w:rPr>
            </w:pPr>
            <w:r>
              <w:rPr>
                <w:szCs w:val="28"/>
              </w:rPr>
              <w:t>3</w:t>
            </w:r>
            <w:r w:rsidR="002A0907">
              <w:rPr>
                <w:szCs w:val="28"/>
              </w:rPr>
              <w:t xml:space="preserve"> </w:t>
            </w:r>
            <w:r>
              <w:rPr>
                <w:szCs w:val="28"/>
              </w:rPr>
              <w:t>578/114</w:t>
            </w:r>
          </w:p>
        </w:tc>
      </w:tr>
      <w:tr w14:paraId="2DBC8FC0" w14:textId="77777777" w:rsidTr="002338F2">
        <w:tblPrEx>
          <w:tblW w:w="9072" w:type="dxa"/>
          <w:tblInd w:w="108" w:type="dxa"/>
          <w:tblLayout w:type="fixed"/>
          <w:tblLook w:val="00A0"/>
        </w:tblPrEx>
        <w:tc>
          <w:tcPr>
            <w:tcW w:w="3119" w:type="dxa"/>
          </w:tcPr>
          <w:p w:rsidR="00F4621D" w:rsidRPr="00E221CB" w:rsidP="002338F2" w14:paraId="08F464FA" w14:textId="77777777">
            <w:pPr>
              <w:ind w:right="0" w:firstLine="0"/>
              <w:jc w:val="left"/>
              <w:rPr>
                <w:szCs w:val="28"/>
              </w:rPr>
            </w:pPr>
            <w:r w:rsidRPr="00E221CB">
              <w:rPr>
                <w:szCs w:val="28"/>
              </w:rPr>
              <w:t xml:space="preserve">Veikto </w:t>
            </w:r>
            <w:r>
              <w:rPr>
                <w:szCs w:val="28"/>
              </w:rPr>
              <w:t>VHC</w:t>
            </w:r>
            <w:r w:rsidRPr="00E221CB">
              <w:rPr>
                <w:szCs w:val="28"/>
              </w:rPr>
              <w:t xml:space="preserve"> eksprestestu skaits*)/ no tiem pozitīvo testu skaits</w:t>
            </w:r>
          </w:p>
        </w:tc>
        <w:tc>
          <w:tcPr>
            <w:tcW w:w="1190" w:type="dxa"/>
          </w:tcPr>
          <w:p w:rsidR="00F4621D" w:rsidRPr="00E221CB" w:rsidP="002338F2" w14:paraId="22D27AB4" w14:textId="6EAB00CA">
            <w:pPr>
              <w:ind w:right="0" w:firstLine="0"/>
              <w:jc w:val="center"/>
              <w:rPr>
                <w:szCs w:val="28"/>
              </w:rPr>
            </w:pPr>
            <w:r w:rsidRPr="00E221CB">
              <w:rPr>
                <w:szCs w:val="28"/>
              </w:rPr>
              <w:t>1</w:t>
            </w:r>
            <w:r w:rsidR="002A0907">
              <w:rPr>
                <w:szCs w:val="28"/>
              </w:rPr>
              <w:t xml:space="preserve"> </w:t>
            </w:r>
            <w:r w:rsidRPr="00E221CB">
              <w:rPr>
                <w:szCs w:val="28"/>
              </w:rPr>
              <w:t>845/897</w:t>
            </w:r>
          </w:p>
        </w:tc>
        <w:tc>
          <w:tcPr>
            <w:tcW w:w="1191" w:type="dxa"/>
          </w:tcPr>
          <w:p w:rsidR="00F4621D" w:rsidRPr="00E221CB" w:rsidP="002338F2" w14:paraId="7FBA017C" w14:textId="33FD61B5">
            <w:pPr>
              <w:ind w:right="0" w:firstLine="0"/>
              <w:jc w:val="center"/>
              <w:rPr>
                <w:szCs w:val="28"/>
              </w:rPr>
            </w:pPr>
            <w:r w:rsidRPr="00E221CB">
              <w:rPr>
                <w:szCs w:val="28"/>
              </w:rPr>
              <w:t>1</w:t>
            </w:r>
            <w:r w:rsidR="002A0907">
              <w:rPr>
                <w:szCs w:val="28"/>
              </w:rPr>
              <w:t xml:space="preserve"> </w:t>
            </w:r>
            <w:r w:rsidRPr="00E221CB">
              <w:rPr>
                <w:szCs w:val="28"/>
              </w:rPr>
              <w:t>363/230</w:t>
            </w:r>
          </w:p>
        </w:tc>
        <w:tc>
          <w:tcPr>
            <w:tcW w:w="1190" w:type="dxa"/>
          </w:tcPr>
          <w:p w:rsidR="00F4621D" w:rsidRPr="00E221CB" w:rsidP="002338F2" w14:paraId="1DD7F7CC" w14:textId="5D95D619">
            <w:pPr>
              <w:ind w:right="0" w:firstLine="0"/>
              <w:jc w:val="center"/>
              <w:rPr>
                <w:szCs w:val="28"/>
              </w:rPr>
            </w:pPr>
            <w:r w:rsidRPr="00E221CB">
              <w:rPr>
                <w:szCs w:val="28"/>
              </w:rPr>
              <w:t>1</w:t>
            </w:r>
            <w:r w:rsidR="002A0907">
              <w:rPr>
                <w:szCs w:val="28"/>
              </w:rPr>
              <w:t xml:space="preserve"> </w:t>
            </w:r>
            <w:r w:rsidRPr="00E221CB">
              <w:rPr>
                <w:szCs w:val="28"/>
              </w:rPr>
              <w:t>250/227</w:t>
            </w:r>
          </w:p>
        </w:tc>
        <w:tc>
          <w:tcPr>
            <w:tcW w:w="1191" w:type="dxa"/>
          </w:tcPr>
          <w:p w:rsidR="00F4621D" w:rsidRPr="00E221CB" w:rsidP="002338F2" w14:paraId="014A096E" w14:textId="5FFAF130">
            <w:pPr>
              <w:ind w:right="0" w:firstLine="0"/>
              <w:jc w:val="center"/>
              <w:rPr>
                <w:szCs w:val="28"/>
              </w:rPr>
            </w:pPr>
            <w:r w:rsidRPr="00E221CB">
              <w:rPr>
                <w:szCs w:val="28"/>
              </w:rPr>
              <w:t>3</w:t>
            </w:r>
            <w:r w:rsidR="002A0907">
              <w:rPr>
                <w:szCs w:val="28"/>
              </w:rPr>
              <w:t xml:space="preserve"> </w:t>
            </w:r>
            <w:r w:rsidRPr="00E221CB">
              <w:rPr>
                <w:szCs w:val="28"/>
              </w:rPr>
              <w:t>073/446</w:t>
            </w:r>
          </w:p>
        </w:tc>
        <w:tc>
          <w:tcPr>
            <w:tcW w:w="1191" w:type="dxa"/>
          </w:tcPr>
          <w:p w:rsidR="00F4621D" w:rsidRPr="00E221CB" w:rsidP="002338F2" w14:paraId="10587CE8" w14:textId="604D2CB4">
            <w:pPr>
              <w:ind w:right="0" w:firstLine="0"/>
              <w:jc w:val="center"/>
              <w:rPr>
                <w:szCs w:val="28"/>
              </w:rPr>
            </w:pPr>
            <w:r>
              <w:rPr>
                <w:szCs w:val="28"/>
              </w:rPr>
              <w:t>2</w:t>
            </w:r>
            <w:r w:rsidR="002A0907">
              <w:rPr>
                <w:szCs w:val="28"/>
              </w:rPr>
              <w:t xml:space="preserve"> </w:t>
            </w:r>
            <w:r>
              <w:rPr>
                <w:szCs w:val="28"/>
              </w:rPr>
              <w:t>916/476</w:t>
            </w:r>
          </w:p>
        </w:tc>
      </w:tr>
      <w:tr w14:paraId="7AB631D0" w14:textId="77777777" w:rsidTr="002338F2">
        <w:tblPrEx>
          <w:tblW w:w="9072" w:type="dxa"/>
          <w:tblInd w:w="108" w:type="dxa"/>
          <w:tblLayout w:type="fixed"/>
          <w:tblLook w:val="00A0"/>
        </w:tblPrEx>
        <w:tc>
          <w:tcPr>
            <w:tcW w:w="3119" w:type="dxa"/>
          </w:tcPr>
          <w:p w:rsidR="00F4621D" w:rsidRPr="00E221CB" w:rsidP="002338F2" w14:paraId="35E371F5" w14:textId="77777777">
            <w:pPr>
              <w:ind w:right="0" w:firstLine="0"/>
              <w:jc w:val="left"/>
              <w:rPr>
                <w:szCs w:val="28"/>
              </w:rPr>
            </w:pPr>
            <w:r w:rsidRPr="00E221CB">
              <w:rPr>
                <w:szCs w:val="28"/>
              </w:rPr>
              <w:t xml:space="preserve">Veikto </w:t>
            </w:r>
            <w:r>
              <w:rPr>
                <w:szCs w:val="28"/>
              </w:rPr>
              <w:t>VHB</w:t>
            </w:r>
            <w:r w:rsidRPr="00E221CB">
              <w:rPr>
                <w:szCs w:val="28"/>
              </w:rPr>
              <w:t xml:space="preserve"> eksprestestu skaits*/ no tiem pozitīvo testu skaits</w:t>
            </w:r>
          </w:p>
        </w:tc>
        <w:tc>
          <w:tcPr>
            <w:tcW w:w="1190" w:type="dxa"/>
          </w:tcPr>
          <w:p w:rsidR="00F4621D" w:rsidRPr="00E221CB" w:rsidP="002338F2" w14:paraId="7197A4D9" w14:textId="77777777">
            <w:pPr>
              <w:ind w:right="0" w:firstLine="0"/>
              <w:jc w:val="center"/>
              <w:rPr>
                <w:szCs w:val="28"/>
              </w:rPr>
            </w:pPr>
            <w:r w:rsidRPr="00E221CB">
              <w:rPr>
                <w:szCs w:val="28"/>
              </w:rPr>
              <w:t>1 616/20</w:t>
            </w:r>
          </w:p>
        </w:tc>
        <w:tc>
          <w:tcPr>
            <w:tcW w:w="1191" w:type="dxa"/>
          </w:tcPr>
          <w:p w:rsidR="00F4621D" w:rsidRPr="00E221CB" w:rsidP="002338F2" w14:paraId="619BFD16" w14:textId="77777777">
            <w:pPr>
              <w:ind w:right="0" w:firstLine="0"/>
              <w:jc w:val="center"/>
              <w:rPr>
                <w:szCs w:val="28"/>
              </w:rPr>
            </w:pPr>
            <w:r w:rsidRPr="00E221CB">
              <w:rPr>
                <w:szCs w:val="28"/>
              </w:rPr>
              <w:t>962/16</w:t>
            </w:r>
          </w:p>
        </w:tc>
        <w:tc>
          <w:tcPr>
            <w:tcW w:w="1190" w:type="dxa"/>
          </w:tcPr>
          <w:p w:rsidR="00F4621D" w:rsidRPr="00E221CB" w:rsidP="002338F2" w14:paraId="38491055" w14:textId="32232E82">
            <w:pPr>
              <w:ind w:right="0" w:firstLine="0"/>
              <w:jc w:val="center"/>
              <w:rPr>
                <w:szCs w:val="28"/>
              </w:rPr>
            </w:pPr>
            <w:r w:rsidRPr="00E221CB">
              <w:rPr>
                <w:szCs w:val="28"/>
              </w:rPr>
              <w:t>1</w:t>
            </w:r>
            <w:r w:rsidR="002A0907">
              <w:rPr>
                <w:szCs w:val="28"/>
              </w:rPr>
              <w:t xml:space="preserve"> </w:t>
            </w:r>
            <w:r w:rsidRPr="00E221CB">
              <w:rPr>
                <w:szCs w:val="28"/>
              </w:rPr>
              <w:t>306/18</w:t>
            </w:r>
          </w:p>
        </w:tc>
        <w:tc>
          <w:tcPr>
            <w:tcW w:w="1191" w:type="dxa"/>
          </w:tcPr>
          <w:p w:rsidR="00F4621D" w:rsidRPr="00E221CB" w:rsidP="002338F2" w14:paraId="66045076" w14:textId="22E70AFE">
            <w:pPr>
              <w:ind w:right="0" w:firstLine="0"/>
              <w:jc w:val="center"/>
              <w:rPr>
                <w:szCs w:val="28"/>
              </w:rPr>
            </w:pPr>
            <w:r w:rsidRPr="00E221CB">
              <w:rPr>
                <w:szCs w:val="28"/>
              </w:rPr>
              <w:t>2</w:t>
            </w:r>
            <w:r w:rsidR="002A0907">
              <w:rPr>
                <w:szCs w:val="28"/>
              </w:rPr>
              <w:t xml:space="preserve"> </w:t>
            </w:r>
            <w:r w:rsidRPr="00E221CB">
              <w:rPr>
                <w:szCs w:val="28"/>
              </w:rPr>
              <w:t>665/35</w:t>
            </w:r>
          </w:p>
        </w:tc>
        <w:tc>
          <w:tcPr>
            <w:tcW w:w="1191" w:type="dxa"/>
          </w:tcPr>
          <w:p w:rsidR="00F4621D" w:rsidRPr="00E221CB" w:rsidP="002338F2" w14:paraId="4E8FB8ED" w14:textId="3BCF5ED0">
            <w:pPr>
              <w:ind w:right="0" w:firstLine="0"/>
              <w:jc w:val="center"/>
              <w:rPr>
                <w:szCs w:val="28"/>
              </w:rPr>
            </w:pPr>
            <w:r>
              <w:rPr>
                <w:szCs w:val="28"/>
              </w:rPr>
              <w:t>2</w:t>
            </w:r>
            <w:r w:rsidR="002A0907">
              <w:rPr>
                <w:szCs w:val="28"/>
              </w:rPr>
              <w:t xml:space="preserve"> </w:t>
            </w:r>
            <w:r>
              <w:rPr>
                <w:szCs w:val="28"/>
              </w:rPr>
              <w:t>750/36</w:t>
            </w:r>
          </w:p>
        </w:tc>
      </w:tr>
      <w:tr w14:paraId="3C2866A3" w14:textId="77777777" w:rsidTr="002338F2">
        <w:tblPrEx>
          <w:tblW w:w="9072" w:type="dxa"/>
          <w:tblInd w:w="108" w:type="dxa"/>
          <w:tblLayout w:type="fixed"/>
          <w:tblLook w:val="00A0"/>
        </w:tblPrEx>
        <w:tc>
          <w:tcPr>
            <w:tcW w:w="3119" w:type="dxa"/>
          </w:tcPr>
          <w:p w:rsidR="00F4621D" w:rsidRPr="00E221CB" w:rsidP="002338F2" w14:paraId="3AA1F0F9" w14:textId="77777777">
            <w:pPr>
              <w:ind w:right="0" w:firstLine="0"/>
              <w:jc w:val="left"/>
              <w:rPr>
                <w:szCs w:val="28"/>
              </w:rPr>
            </w:pPr>
            <w:r w:rsidRPr="00E221CB">
              <w:rPr>
                <w:szCs w:val="28"/>
              </w:rPr>
              <w:t xml:space="preserve">Veikto sifilisa eksprestestu skaits* /no tiem pozitīvo testu skaits </w:t>
            </w:r>
          </w:p>
        </w:tc>
        <w:tc>
          <w:tcPr>
            <w:tcW w:w="1190" w:type="dxa"/>
          </w:tcPr>
          <w:p w:rsidR="00F4621D" w:rsidRPr="00E221CB" w:rsidP="002338F2" w14:paraId="71A65666" w14:textId="21AA41A2">
            <w:pPr>
              <w:ind w:right="0" w:firstLine="0"/>
              <w:jc w:val="center"/>
              <w:rPr>
                <w:szCs w:val="28"/>
              </w:rPr>
            </w:pPr>
            <w:r w:rsidRPr="00E221CB">
              <w:rPr>
                <w:szCs w:val="28"/>
              </w:rPr>
              <w:t>1</w:t>
            </w:r>
            <w:r w:rsidR="002A0907">
              <w:rPr>
                <w:szCs w:val="28"/>
              </w:rPr>
              <w:t xml:space="preserve"> </w:t>
            </w:r>
            <w:r w:rsidRPr="00E221CB">
              <w:rPr>
                <w:szCs w:val="28"/>
              </w:rPr>
              <w:t>670/70</w:t>
            </w:r>
          </w:p>
        </w:tc>
        <w:tc>
          <w:tcPr>
            <w:tcW w:w="1191" w:type="dxa"/>
          </w:tcPr>
          <w:p w:rsidR="00F4621D" w:rsidRPr="00E221CB" w:rsidP="002338F2" w14:paraId="154D6E02" w14:textId="4EAD3751">
            <w:pPr>
              <w:ind w:right="0" w:firstLine="0"/>
              <w:jc w:val="center"/>
              <w:rPr>
                <w:szCs w:val="28"/>
              </w:rPr>
            </w:pPr>
            <w:r w:rsidRPr="00E221CB">
              <w:rPr>
                <w:szCs w:val="28"/>
              </w:rPr>
              <w:t>1</w:t>
            </w:r>
            <w:r w:rsidR="002A0907">
              <w:rPr>
                <w:szCs w:val="28"/>
              </w:rPr>
              <w:t xml:space="preserve"> </w:t>
            </w:r>
            <w:r w:rsidRPr="00E221CB">
              <w:rPr>
                <w:szCs w:val="28"/>
              </w:rPr>
              <w:t>386/36</w:t>
            </w:r>
          </w:p>
        </w:tc>
        <w:tc>
          <w:tcPr>
            <w:tcW w:w="1190" w:type="dxa"/>
          </w:tcPr>
          <w:p w:rsidR="00F4621D" w:rsidRPr="00E221CB" w:rsidP="002338F2" w14:paraId="56820C61" w14:textId="7D384F07">
            <w:pPr>
              <w:ind w:right="0" w:firstLine="0"/>
              <w:jc w:val="center"/>
              <w:rPr>
                <w:szCs w:val="28"/>
              </w:rPr>
            </w:pPr>
            <w:r w:rsidRPr="00E221CB">
              <w:rPr>
                <w:szCs w:val="28"/>
              </w:rPr>
              <w:t>1</w:t>
            </w:r>
            <w:r w:rsidR="002A0907">
              <w:rPr>
                <w:szCs w:val="28"/>
              </w:rPr>
              <w:t xml:space="preserve"> </w:t>
            </w:r>
            <w:r w:rsidRPr="00E221CB">
              <w:rPr>
                <w:szCs w:val="28"/>
              </w:rPr>
              <w:t>560/36</w:t>
            </w:r>
          </w:p>
        </w:tc>
        <w:tc>
          <w:tcPr>
            <w:tcW w:w="1191" w:type="dxa"/>
          </w:tcPr>
          <w:p w:rsidR="00F4621D" w:rsidRPr="00E221CB" w:rsidP="002338F2" w14:paraId="5621D448" w14:textId="73F9BA0F">
            <w:pPr>
              <w:ind w:right="0" w:firstLine="0"/>
              <w:jc w:val="center"/>
              <w:rPr>
                <w:szCs w:val="28"/>
              </w:rPr>
            </w:pPr>
            <w:r w:rsidRPr="00E221CB">
              <w:rPr>
                <w:szCs w:val="28"/>
              </w:rPr>
              <w:t>2</w:t>
            </w:r>
            <w:r w:rsidR="002A0907">
              <w:rPr>
                <w:szCs w:val="28"/>
              </w:rPr>
              <w:t xml:space="preserve"> </w:t>
            </w:r>
            <w:r w:rsidRPr="00E221CB">
              <w:rPr>
                <w:szCs w:val="28"/>
              </w:rPr>
              <w:t>425/46</w:t>
            </w:r>
          </w:p>
        </w:tc>
        <w:tc>
          <w:tcPr>
            <w:tcW w:w="1191" w:type="dxa"/>
          </w:tcPr>
          <w:p w:rsidR="00F4621D" w:rsidRPr="00E221CB" w:rsidP="002338F2" w14:paraId="6AD9AF56" w14:textId="1B736C7F">
            <w:pPr>
              <w:ind w:right="0" w:firstLine="0"/>
              <w:jc w:val="center"/>
              <w:rPr>
                <w:szCs w:val="28"/>
              </w:rPr>
            </w:pPr>
            <w:r>
              <w:rPr>
                <w:szCs w:val="28"/>
              </w:rPr>
              <w:t>3</w:t>
            </w:r>
            <w:r w:rsidR="002A0907">
              <w:rPr>
                <w:szCs w:val="28"/>
              </w:rPr>
              <w:t xml:space="preserve"> </w:t>
            </w:r>
            <w:r>
              <w:rPr>
                <w:szCs w:val="28"/>
              </w:rPr>
              <w:t>012/54</w:t>
            </w:r>
          </w:p>
        </w:tc>
      </w:tr>
    </w:tbl>
    <w:p w:rsidR="0062208E" w:rsidRPr="009C089A" w:rsidP="00DE3415" w14:paraId="74DB9108" w14:textId="493CA3B2">
      <w:pPr>
        <w:ind w:right="0" w:firstLine="0"/>
        <w:rPr>
          <w:sz w:val="20"/>
          <w:szCs w:val="20"/>
        </w:rPr>
      </w:pPr>
      <w:r w:rsidRPr="009C089A">
        <w:rPr>
          <w:sz w:val="20"/>
          <w:szCs w:val="20"/>
        </w:rPr>
        <w:t>*</w:t>
      </w:r>
      <w:r w:rsidRPr="009C089A" w:rsidR="00A419D3">
        <w:rPr>
          <w:sz w:val="20"/>
          <w:szCs w:val="20"/>
        </w:rPr>
        <w:t>Dati: SPKC</w:t>
      </w:r>
      <w:r>
        <w:rPr>
          <w:sz w:val="20"/>
          <w:szCs w:val="20"/>
        </w:rPr>
        <w:t xml:space="preserve">; </w:t>
      </w:r>
      <w:r w:rsidR="009E3E2E">
        <w:rPr>
          <w:sz w:val="20"/>
          <w:szCs w:val="20"/>
        </w:rPr>
        <w:t>k</w:t>
      </w:r>
      <w:r w:rsidRPr="009C089A" w:rsidR="00A419D3">
        <w:rPr>
          <w:sz w:val="20"/>
          <w:szCs w:val="20"/>
        </w:rPr>
        <w:t xml:space="preserve">opā klienti: INL un apmeklētāji – visi, kuri nav INL (t.sk. </w:t>
      </w:r>
      <w:r w:rsidR="00A54E89">
        <w:rPr>
          <w:sz w:val="20"/>
          <w:szCs w:val="20"/>
        </w:rPr>
        <w:t>MSM</w:t>
      </w:r>
      <w:r w:rsidRPr="009C089A" w:rsidR="00A419D3">
        <w:rPr>
          <w:sz w:val="20"/>
          <w:szCs w:val="20"/>
        </w:rPr>
        <w:t>, prostitūcijā iesaistītas personas, personas pēc ieslodzījuma)</w:t>
      </w:r>
    </w:p>
    <w:p w:rsidR="00A419D3" w:rsidRPr="00E221CB" w:rsidP="00A419D3" w14:paraId="0A6A578A" w14:textId="77777777">
      <w:pPr>
        <w:ind w:right="0"/>
        <w:rPr>
          <w:sz w:val="28"/>
          <w:szCs w:val="28"/>
        </w:rPr>
      </w:pPr>
    </w:p>
    <w:p w:rsidR="0062208E" w:rsidRPr="00E221CB" w:rsidP="009E25B2" w14:paraId="2657E6EE" w14:textId="7D6DE031">
      <w:pPr>
        <w:ind w:right="0"/>
        <w:rPr>
          <w:sz w:val="28"/>
          <w:szCs w:val="28"/>
        </w:rPr>
      </w:pPr>
      <w:r w:rsidRPr="00E221CB">
        <w:rPr>
          <w:sz w:val="28"/>
          <w:szCs w:val="28"/>
        </w:rPr>
        <w:t xml:space="preserve">Trešais </w:t>
      </w:r>
      <w:r w:rsidR="003A120A">
        <w:rPr>
          <w:sz w:val="28"/>
          <w:szCs w:val="28"/>
        </w:rPr>
        <w:t>HPP</w:t>
      </w:r>
      <w:r w:rsidRPr="00E221CB">
        <w:rPr>
          <w:sz w:val="28"/>
          <w:szCs w:val="28"/>
        </w:rPr>
        <w:t xml:space="preserve"> uzdevums ir sabiedrības un riska grupu informēšana par HIV, </w:t>
      </w:r>
      <w:r w:rsidR="00DF44E2">
        <w:rPr>
          <w:sz w:val="28"/>
          <w:szCs w:val="28"/>
        </w:rPr>
        <w:t>VHB un VHC</w:t>
      </w:r>
      <w:r w:rsidRPr="00E221CB">
        <w:rPr>
          <w:sz w:val="28"/>
          <w:szCs w:val="28"/>
        </w:rPr>
        <w:t xml:space="preserve"> izplatīšan</w:t>
      </w:r>
      <w:r w:rsidR="007548D0">
        <w:rPr>
          <w:sz w:val="28"/>
          <w:szCs w:val="28"/>
        </w:rPr>
        <w:t>ā</w:t>
      </w:r>
      <w:r w:rsidRPr="00E221CB">
        <w:rPr>
          <w:sz w:val="28"/>
          <w:szCs w:val="28"/>
        </w:rPr>
        <w:t xml:space="preserve">s riskiem un profilakses pasākumiem. Viena no sabiedrības informēšanas formām ir informatīvi pasākumi tematisko pasaules veselības dienu ietvaros. </w:t>
      </w:r>
    </w:p>
    <w:p w:rsidR="0062208E" w:rsidRPr="00E221CB" w:rsidP="009E25B2" w14:paraId="1542F83A" w14:textId="0DE36FE0">
      <w:pPr>
        <w:ind w:right="0"/>
        <w:rPr>
          <w:sz w:val="28"/>
          <w:szCs w:val="28"/>
        </w:rPr>
      </w:pPr>
      <w:r w:rsidRPr="00E221CB">
        <w:rPr>
          <w:sz w:val="28"/>
          <w:szCs w:val="28"/>
        </w:rPr>
        <w:t>Lai uzlabotu pasākumus HIV un STI izplatības risku mazināšanai</w:t>
      </w:r>
      <w:r w:rsidR="004C4169">
        <w:rPr>
          <w:sz w:val="28"/>
          <w:szCs w:val="28"/>
        </w:rPr>
        <w:t>,</w:t>
      </w:r>
      <w:r w:rsidRPr="00E221CB">
        <w:rPr>
          <w:sz w:val="28"/>
          <w:szCs w:val="28"/>
        </w:rPr>
        <w:t xml:space="preserve"> ir nepieciešams apzināt situāciju inficēšanās riskam pakļautajās grupās. Šobrīd šādi pētījumi ir nepietiekami</w:t>
      </w:r>
      <w:r w:rsidR="004C4169">
        <w:rPr>
          <w:sz w:val="28"/>
          <w:szCs w:val="28"/>
        </w:rPr>
        <w:t>,</w:t>
      </w:r>
      <w:r w:rsidRPr="00E221CB">
        <w:rPr>
          <w:sz w:val="28"/>
          <w:szCs w:val="28"/>
        </w:rPr>
        <w:t xml:space="preserve"> un </w:t>
      </w:r>
      <w:r w:rsidR="003A120A">
        <w:rPr>
          <w:sz w:val="28"/>
          <w:szCs w:val="28"/>
        </w:rPr>
        <w:t>HPP</w:t>
      </w:r>
      <w:r w:rsidRPr="00E221CB">
        <w:rPr>
          <w:sz w:val="28"/>
          <w:szCs w:val="28"/>
        </w:rPr>
        <w:t xml:space="preserve"> varētu būt vieta, kur veikt minēto riska grupu </w:t>
      </w:r>
      <w:r w:rsidR="004C4169">
        <w:rPr>
          <w:sz w:val="28"/>
          <w:szCs w:val="28"/>
        </w:rPr>
        <w:t>pārstāvju aptauju un nodrošināt</w:t>
      </w:r>
      <w:r w:rsidRPr="00E221CB">
        <w:rPr>
          <w:sz w:val="28"/>
          <w:szCs w:val="28"/>
        </w:rPr>
        <w:t xml:space="preserve"> datus šādiem pētījumiem.</w:t>
      </w:r>
    </w:p>
    <w:p w:rsidR="0062208E" w:rsidRPr="00E221CB" w:rsidP="009E25B2" w14:paraId="453992A6" w14:textId="7EF3FA21">
      <w:pPr>
        <w:ind w:right="0"/>
        <w:rPr>
          <w:sz w:val="28"/>
          <w:szCs w:val="28"/>
        </w:rPr>
      </w:pPr>
      <w:r>
        <w:rPr>
          <w:sz w:val="28"/>
          <w:szCs w:val="28"/>
        </w:rPr>
        <w:t>Efektīvs veids, kā</w:t>
      </w:r>
      <w:r w:rsidRPr="00E221CB">
        <w:rPr>
          <w:sz w:val="28"/>
          <w:szCs w:val="28"/>
        </w:rPr>
        <w:t xml:space="preserve"> </w:t>
      </w:r>
      <w:r w:rsidRPr="00E221CB">
        <w:rPr>
          <w:sz w:val="28"/>
          <w:szCs w:val="28"/>
        </w:rPr>
        <w:t>motivē</w:t>
      </w:r>
      <w:r>
        <w:rPr>
          <w:sz w:val="28"/>
          <w:szCs w:val="28"/>
        </w:rPr>
        <w:t>t</w:t>
      </w:r>
      <w:r w:rsidRPr="00E221CB">
        <w:rPr>
          <w:sz w:val="28"/>
          <w:szCs w:val="28"/>
        </w:rPr>
        <w:t xml:space="preserve"> iesaistīties ārstēšanā </w:t>
      </w:r>
      <w:r w:rsidRPr="00E221CB">
        <w:rPr>
          <w:sz w:val="28"/>
          <w:szCs w:val="28"/>
        </w:rPr>
        <w:t>HIV un</w:t>
      </w:r>
      <w:r>
        <w:rPr>
          <w:sz w:val="28"/>
          <w:szCs w:val="28"/>
        </w:rPr>
        <w:t xml:space="preserve"> STI inficēšanās riskam pakļautās</w:t>
      </w:r>
      <w:r w:rsidRPr="00E221CB">
        <w:rPr>
          <w:sz w:val="28"/>
          <w:szCs w:val="28"/>
        </w:rPr>
        <w:t xml:space="preserve"> person</w:t>
      </w:r>
      <w:r>
        <w:rPr>
          <w:sz w:val="28"/>
          <w:szCs w:val="28"/>
        </w:rPr>
        <w:t>as,</w:t>
      </w:r>
      <w:r w:rsidRPr="00E221CB">
        <w:rPr>
          <w:sz w:val="28"/>
          <w:szCs w:val="28"/>
        </w:rPr>
        <w:t xml:space="preserve"> ir </w:t>
      </w:r>
      <w:r>
        <w:rPr>
          <w:sz w:val="28"/>
          <w:szCs w:val="28"/>
        </w:rPr>
        <w:t xml:space="preserve">iespēja viņām </w:t>
      </w:r>
      <w:r w:rsidRPr="00E221CB">
        <w:rPr>
          <w:sz w:val="28"/>
          <w:szCs w:val="28"/>
        </w:rPr>
        <w:t>saņemt atbalstu un informāciju uz vietas</w:t>
      </w:r>
      <w:r>
        <w:rPr>
          <w:sz w:val="28"/>
          <w:szCs w:val="28"/>
        </w:rPr>
        <w:t>. Līdz ar to</w:t>
      </w:r>
      <w:r w:rsidRPr="00E221CB">
        <w:rPr>
          <w:sz w:val="28"/>
          <w:szCs w:val="28"/>
        </w:rPr>
        <w:t xml:space="preserve"> liela nozīme ir </w:t>
      </w:r>
      <w:r w:rsidR="00306F1E">
        <w:rPr>
          <w:sz w:val="28"/>
          <w:szCs w:val="28"/>
        </w:rPr>
        <w:t xml:space="preserve">tieši </w:t>
      </w:r>
      <w:r w:rsidRPr="00E221CB">
        <w:rPr>
          <w:sz w:val="28"/>
          <w:szCs w:val="28"/>
        </w:rPr>
        <w:t>saskars</w:t>
      </w:r>
      <w:r>
        <w:rPr>
          <w:sz w:val="28"/>
          <w:szCs w:val="28"/>
        </w:rPr>
        <w:t xml:space="preserve">mei ar mērķa grupām ielās, kas </w:t>
      </w:r>
      <w:r w:rsidRPr="00E221CB">
        <w:rPr>
          <w:sz w:val="28"/>
          <w:szCs w:val="28"/>
        </w:rPr>
        <w:t xml:space="preserve">Latvijā </w:t>
      </w:r>
      <w:r>
        <w:rPr>
          <w:sz w:val="28"/>
          <w:szCs w:val="28"/>
        </w:rPr>
        <w:t>šobrīd ir vāji attīstīta</w:t>
      </w:r>
      <w:r w:rsidRPr="00E221CB">
        <w:rPr>
          <w:sz w:val="28"/>
          <w:szCs w:val="28"/>
        </w:rPr>
        <w:t xml:space="preserve">. </w:t>
      </w:r>
    </w:p>
    <w:p w:rsidR="0062208E" w:rsidRPr="00E221CB" w:rsidP="009E25B2" w14:paraId="4CBBD261" w14:textId="748C01CD">
      <w:pPr>
        <w:ind w:right="0"/>
        <w:rPr>
          <w:sz w:val="28"/>
          <w:szCs w:val="28"/>
        </w:rPr>
      </w:pPr>
      <w:r w:rsidRPr="00E221CB">
        <w:rPr>
          <w:sz w:val="28"/>
          <w:szCs w:val="28"/>
        </w:rPr>
        <w:t xml:space="preserve">2013.gadā ir veikts </w:t>
      </w:r>
      <w:r w:rsidR="003A120A">
        <w:rPr>
          <w:sz w:val="28"/>
          <w:szCs w:val="28"/>
        </w:rPr>
        <w:t>HPP</w:t>
      </w:r>
      <w:r w:rsidRPr="00E221CB">
        <w:rPr>
          <w:sz w:val="28"/>
          <w:szCs w:val="28"/>
        </w:rPr>
        <w:t xml:space="preserve"> darbības novērtējums, kas liecina, ka ir nepieciešams paaugstināt </w:t>
      </w:r>
      <w:r w:rsidR="003A120A">
        <w:rPr>
          <w:sz w:val="28"/>
          <w:szCs w:val="28"/>
        </w:rPr>
        <w:t xml:space="preserve">šo punktu </w:t>
      </w:r>
      <w:r w:rsidRPr="00E221CB">
        <w:rPr>
          <w:sz w:val="28"/>
          <w:szCs w:val="28"/>
        </w:rPr>
        <w:t>darbinieku zin</w:t>
      </w:r>
      <w:r w:rsidR="00DF44E2">
        <w:rPr>
          <w:sz w:val="28"/>
          <w:szCs w:val="28"/>
        </w:rPr>
        <w:t>āšanas par HIV infekcijas, STI, VHB, VHC</w:t>
      </w:r>
      <w:r w:rsidRPr="00E221CB">
        <w:rPr>
          <w:sz w:val="28"/>
          <w:szCs w:val="28"/>
        </w:rPr>
        <w:t xml:space="preserve"> un tuberkulozes jautājumiem. Izglītošana ir nepieciešama ne tikai pašvaldību darbiniekiem, bet arī NVO pārstāvjiem.</w:t>
      </w:r>
    </w:p>
    <w:p w:rsidR="0062208E" w:rsidP="009E25B2" w14:paraId="5C82B88A" w14:textId="69A27594">
      <w:pPr>
        <w:ind w:right="0"/>
        <w:rPr>
          <w:sz w:val="28"/>
          <w:szCs w:val="28"/>
        </w:rPr>
      </w:pPr>
      <w:r w:rsidRPr="00E221CB">
        <w:rPr>
          <w:sz w:val="28"/>
          <w:szCs w:val="28"/>
        </w:rPr>
        <w:t xml:space="preserve">Lai nodrošinātu regulāru </w:t>
      </w:r>
      <w:r w:rsidR="003A120A">
        <w:rPr>
          <w:sz w:val="28"/>
          <w:szCs w:val="28"/>
        </w:rPr>
        <w:t>HPP</w:t>
      </w:r>
      <w:r w:rsidRPr="00E221CB">
        <w:rPr>
          <w:sz w:val="28"/>
          <w:szCs w:val="28"/>
        </w:rPr>
        <w:t xml:space="preserve"> darbības novērtējumu un veiktu uzlabojumus šo punktu darbībā, ir nepieciešams veikt regulāras klientu apmierinātības aptaujas.</w:t>
      </w:r>
    </w:p>
    <w:p w:rsidR="0062208E" w:rsidRPr="005E07F9" w:rsidP="005E07F9" w14:paraId="1DEE7627" w14:textId="05D6944D">
      <w:pPr>
        <w:ind w:right="0"/>
        <w:rPr>
          <w:rFonts w:ascii="Arial" w:hAnsi="Arial" w:cs="Arial"/>
          <w:sz w:val="30"/>
          <w:szCs w:val="30"/>
          <w:lang w:eastAsia="en-US"/>
        </w:rPr>
      </w:pPr>
      <w:r>
        <w:rPr>
          <w:sz w:val="28"/>
          <w:szCs w:val="28"/>
        </w:rPr>
        <w:t>Sociālam riskam pa</w:t>
      </w:r>
      <w:r w:rsidR="00736EA4">
        <w:rPr>
          <w:sz w:val="28"/>
          <w:szCs w:val="28"/>
        </w:rPr>
        <w:t>kļauto personu iesaistīšanos kaitē</w:t>
      </w:r>
      <w:r>
        <w:rPr>
          <w:sz w:val="28"/>
          <w:szCs w:val="28"/>
        </w:rPr>
        <w:t>juma mazināšanas un profilakses pasākumos veicina arī pietiekami kvalificēti sociālie darbinieki, kam ir izpratne</w:t>
      </w:r>
      <w:r w:rsidR="00736EA4">
        <w:rPr>
          <w:sz w:val="28"/>
          <w:szCs w:val="28"/>
        </w:rPr>
        <w:t xml:space="preserve"> par šo slimību izplatīšanās ris</w:t>
      </w:r>
      <w:r>
        <w:rPr>
          <w:sz w:val="28"/>
          <w:szCs w:val="28"/>
        </w:rPr>
        <w:t>kiem un pasākumiem to novēršanai, kā arī, kas labi pārzina iespējas saņemt kaitējuma mazināšanas pakalpojumus. Tādēļ ir nepieciešams arī veikt pasākumus sociālo darbinieku izglītošanai par šiem jautājumiem.</w:t>
      </w:r>
    </w:p>
    <w:p w:rsidR="0062208E" w:rsidRPr="00E221CB" w:rsidP="00E47198" w14:paraId="60377ED9" w14:textId="77777777">
      <w:pPr>
        <w:pStyle w:val="Heading2"/>
      </w:pPr>
      <w:bookmarkStart w:id="143" w:name="_Toc453148997"/>
      <w:bookmarkStart w:id="144" w:name="_Toc453149065"/>
      <w:bookmarkStart w:id="145" w:name="_Toc481049541"/>
      <w:bookmarkStart w:id="146" w:name="_Toc256000029"/>
      <w:bookmarkStart w:id="147" w:name="_Toc256000073"/>
      <w:r w:rsidRPr="00E221CB">
        <w:t>Identificētās problēmas</w:t>
      </w:r>
      <w:bookmarkEnd w:id="147"/>
      <w:bookmarkEnd w:id="146"/>
      <w:bookmarkEnd w:id="143"/>
      <w:bookmarkEnd w:id="144"/>
      <w:bookmarkEnd w:id="145"/>
    </w:p>
    <w:p w:rsidR="0062208E" w:rsidRPr="00E221CB" w:rsidP="002B7B5B" w14:paraId="4C0A2C03" w14:textId="77777777">
      <w:pPr>
        <w:pStyle w:val="ListParagraph"/>
        <w:numPr>
          <w:ilvl w:val="0"/>
          <w:numId w:val="8"/>
        </w:numPr>
        <w:ind w:left="426" w:right="0" w:hanging="426"/>
        <w:contextualSpacing w:val="0"/>
        <w:rPr>
          <w:sz w:val="28"/>
          <w:szCs w:val="28"/>
        </w:rPr>
      </w:pPr>
      <w:r w:rsidRPr="00E221CB">
        <w:rPr>
          <w:sz w:val="28"/>
          <w:szCs w:val="28"/>
        </w:rPr>
        <w:t xml:space="preserve">Nepietiekama riska grupu piesaiste </w:t>
      </w:r>
      <w:r w:rsidR="003A120A">
        <w:rPr>
          <w:sz w:val="28"/>
          <w:szCs w:val="28"/>
        </w:rPr>
        <w:t>HPP</w:t>
      </w:r>
      <w:r w:rsidRPr="00E221CB">
        <w:rPr>
          <w:sz w:val="28"/>
          <w:szCs w:val="28"/>
        </w:rPr>
        <w:t>, lai nodrošinātu EMCDDA, ECDC rekomendācijas. Nepietiekošs izsniegto šļirču un prezervatīvu skaits, veikto HIV testu skaits</w:t>
      </w:r>
      <w:r w:rsidRPr="00E221CB">
        <w:rPr>
          <w:i/>
          <w:sz w:val="28"/>
          <w:szCs w:val="28"/>
        </w:rPr>
        <w:t>.</w:t>
      </w:r>
      <w:r w:rsidRPr="00E221CB">
        <w:rPr>
          <w:sz w:val="28"/>
          <w:szCs w:val="28"/>
        </w:rPr>
        <w:t xml:space="preserve"> </w:t>
      </w:r>
    </w:p>
    <w:p w:rsidR="0062208E" w:rsidRPr="00E221CB" w:rsidP="002B7B5B" w14:paraId="3D475F7C" w14:textId="428F8687">
      <w:pPr>
        <w:pStyle w:val="ListParagraph"/>
        <w:numPr>
          <w:ilvl w:val="0"/>
          <w:numId w:val="8"/>
        </w:numPr>
        <w:ind w:left="426" w:right="0" w:hanging="426"/>
        <w:contextualSpacing w:val="0"/>
        <w:rPr>
          <w:sz w:val="28"/>
          <w:szCs w:val="28"/>
        </w:rPr>
      </w:pPr>
      <w:r>
        <w:rPr>
          <w:sz w:val="28"/>
          <w:szCs w:val="28"/>
        </w:rPr>
        <w:t>INL</w:t>
      </w:r>
      <w:r w:rsidR="003A120A">
        <w:rPr>
          <w:sz w:val="28"/>
          <w:szCs w:val="28"/>
        </w:rPr>
        <w:t xml:space="preserve"> n</w:t>
      </w:r>
      <w:r w:rsidRPr="00E221CB">
        <w:rPr>
          <w:sz w:val="28"/>
          <w:szCs w:val="28"/>
        </w:rPr>
        <w:t>av integrēt</w:t>
      </w:r>
      <w:r w:rsidR="00DF44E2">
        <w:rPr>
          <w:sz w:val="28"/>
          <w:szCs w:val="28"/>
        </w:rPr>
        <w:t xml:space="preserve">u (kombinētu) pakalpojumu vienā </w:t>
      </w:r>
      <w:r w:rsidRPr="00E221CB">
        <w:rPr>
          <w:sz w:val="28"/>
          <w:szCs w:val="28"/>
        </w:rPr>
        <w:t>vietā (šļirču maiņa, HIV ārstēšana, metadona ilgtermiņa farmakoterapija, DOTS</w:t>
      </w:r>
      <w:r w:rsidR="003A120A">
        <w:rPr>
          <w:sz w:val="28"/>
          <w:szCs w:val="28"/>
        </w:rPr>
        <w:t xml:space="preserve"> </w:t>
      </w:r>
      <w:r w:rsidRPr="003A120A" w:rsidR="003A120A">
        <w:rPr>
          <w:sz w:val="28"/>
          <w:szCs w:val="28"/>
        </w:rPr>
        <w:t>(tieši uzraugāmās ārstēšanas īsais kurss)</w:t>
      </w:r>
      <w:r w:rsidRPr="00E221CB">
        <w:rPr>
          <w:sz w:val="28"/>
          <w:szCs w:val="28"/>
        </w:rPr>
        <w:t xml:space="preserve"> u.c.). </w:t>
      </w:r>
    </w:p>
    <w:p w:rsidR="0062208E" w:rsidRPr="00E221CB" w:rsidP="002B7B5B" w14:paraId="7626DD34" w14:textId="77777777">
      <w:pPr>
        <w:pStyle w:val="ListParagraph"/>
        <w:numPr>
          <w:ilvl w:val="0"/>
          <w:numId w:val="8"/>
        </w:numPr>
        <w:ind w:left="426" w:right="0" w:hanging="426"/>
        <w:contextualSpacing w:val="0"/>
        <w:rPr>
          <w:sz w:val="28"/>
          <w:szCs w:val="28"/>
        </w:rPr>
      </w:pPr>
      <w:r w:rsidRPr="00E221CB">
        <w:rPr>
          <w:sz w:val="28"/>
          <w:szCs w:val="28"/>
        </w:rPr>
        <w:t>Netiek pietiekamā apjomā nodrošināti regulāri un savā starpā salīdzināmi prevalences un uzvedības pētījumi augsta riska grupu vidū.</w:t>
      </w:r>
    </w:p>
    <w:p w:rsidR="0062208E" w:rsidRPr="00E221CB" w:rsidP="002B7B5B" w14:paraId="5E6FE56E" w14:textId="77777777">
      <w:pPr>
        <w:pStyle w:val="ListParagraph"/>
        <w:numPr>
          <w:ilvl w:val="0"/>
          <w:numId w:val="8"/>
        </w:numPr>
        <w:ind w:left="426" w:right="0" w:hanging="426"/>
        <w:contextualSpacing w:val="0"/>
        <w:rPr>
          <w:sz w:val="28"/>
          <w:szCs w:val="28"/>
        </w:rPr>
      </w:pPr>
      <w:r w:rsidRPr="00E221CB">
        <w:rPr>
          <w:sz w:val="28"/>
          <w:szCs w:val="28"/>
        </w:rPr>
        <w:t xml:space="preserve">Nepietiekama sadarbība ar NVO </w:t>
      </w:r>
      <w:r w:rsidR="003A120A">
        <w:rPr>
          <w:sz w:val="28"/>
          <w:szCs w:val="28"/>
        </w:rPr>
        <w:t>HPP</w:t>
      </w:r>
      <w:r w:rsidRPr="00E221CB">
        <w:rPr>
          <w:sz w:val="28"/>
          <w:szCs w:val="28"/>
        </w:rPr>
        <w:t xml:space="preserve"> darbības nodrošināšanā. </w:t>
      </w:r>
    </w:p>
    <w:p w:rsidR="0062208E" w:rsidP="002B7B5B" w14:paraId="05C194D1" w14:textId="74CA4503">
      <w:pPr>
        <w:pStyle w:val="ListParagraph"/>
        <w:numPr>
          <w:ilvl w:val="0"/>
          <w:numId w:val="8"/>
        </w:numPr>
        <w:ind w:left="426" w:right="0" w:hanging="426"/>
        <w:contextualSpacing w:val="0"/>
        <w:rPr>
          <w:sz w:val="28"/>
          <w:szCs w:val="28"/>
        </w:rPr>
      </w:pPr>
      <w:r w:rsidRPr="00E221CB">
        <w:rPr>
          <w:sz w:val="28"/>
          <w:szCs w:val="28"/>
        </w:rPr>
        <w:t xml:space="preserve">Nepietiekama sadarbība starp </w:t>
      </w:r>
      <w:r w:rsidR="003A120A">
        <w:rPr>
          <w:sz w:val="28"/>
          <w:szCs w:val="28"/>
        </w:rPr>
        <w:t>HPP</w:t>
      </w:r>
      <w:r w:rsidRPr="00E221CB">
        <w:rPr>
          <w:sz w:val="28"/>
          <w:szCs w:val="28"/>
        </w:rPr>
        <w:t xml:space="preserve"> darbiniekiem un ārstniecības personām (infektologiem, pneimonolog</w:t>
      </w:r>
      <w:r w:rsidR="0094662A">
        <w:rPr>
          <w:sz w:val="28"/>
          <w:szCs w:val="28"/>
        </w:rPr>
        <w:t xml:space="preserve">iem, dermatologiem-venerologiem </w:t>
      </w:r>
      <w:r w:rsidRPr="00E221CB">
        <w:rPr>
          <w:sz w:val="28"/>
          <w:szCs w:val="28"/>
        </w:rPr>
        <w:t>un narkologiem) u.c. institūcijām, lai atvieglotu klientu nosūtīšanu un piesaisti</w:t>
      </w:r>
      <w:r w:rsidR="009E25B2">
        <w:rPr>
          <w:sz w:val="28"/>
          <w:szCs w:val="28"/>
        </w:rPr>
        <w:t xml:space="preserve"> tālākiem izmeklējumiem un ārstēšanai</w:t>
      </w:r>
      <w:r w:rsidRPr="00E221CB">
        <w:rPr>
          <w:sz w:val="28"/>
          <w:szCs w:val="28"/>
        </w:rPr>
        <w:t xml:space="preserve">. </w:t>
      </w:r>
    </w:p>
    <w:p w:rsidR="00373E31" w:rsidRPr="0055024B" w:rsidP="002B7B5B" w14:paraId="0D3A2026" w14:textId="77777777">
      <w:pPr>
        <w:pStyle w:val="ListParagraph"/>
        <w:numPr>
          <w:ilvl w:val="0"/>
          <w:numId w:val="8"/>
        </w:numPr>
        <w:ind w:left="426" w:right="0" w:hanging="426"/>
        <w:contextualSpacing w:val="0"/>
        <w:rPr>
          <w:sz w:val="28"/>
          <w:szCs w:val="28"/>
        </w:rPr>
      </w:pPr>
      <w:r w:rsidRPr="0055024B">
        <w:rPr>
          <w:sz w:val="28"/>
          <w:szCs w:val="28"/>
        </w:rPr>
        <w:t>Netiek nodrošināta pietiekamā apjomā pieejamība zema sliekšņa pakalpojumu saņemšanai HIV inficēšanās riskam pakļautajām personām, tai skaitā nepietiekama mobilo pakalpojumu pieejamības nodrošināšana.</w:t>
      </w:r>
    </w:p>
    <w:p w:rsidR="00373E31" w:rsidRPr="0055024B" w:rsidP="002B7B5B" w14:paraId="0EC6699F" w14:textId="53DB4D20">
      <w:pPr>
        <w:pStyle w:val="ListParagraph"/>
        <w:numPr>
          <w:ilvl w:val="0"/>
          <w:numId w:val="8"/>
        </w:numPr>
        <w:ind w:left="426" w:right="0" w:hanging="426"/>
        <w:contextualSpacing w:val="0"/>
        <w:rPr>
          <w:sz w:val="28"/>
          <w:szCs w:val="28"/>
        </w:rPr>
      </w:pPr>
      <w:r w:rsidRPr="0055024B">
        <w:rPr>
          <w:sz w:val="28"/>
          <w:szCs w:val="28"/>
        </w:rPr>
        <w:t>Netiek pietiekami efektīvi nodrošināta klientu sasniegšana, tai skaitā nepietiekamas sociālo darbinieku zināšanas par HIV, STI, VHB un VHC izplatības riskiem, pasākumiem un pakalpojumiem, lai sniegtu informatīvo atbalstu HIV inficēšanās riskam pakļautajām personām.</w:t>
      </w:r>
    </w:p>
    <w:p w:rsidR="0062208E" w:rsidRPr="00E221CB" w:rsidP="002B7B5B" w14:paraId="5CAF1662" w14:textId="61015CE3">
      <w:pPr>
        <w:pStyle w:val="ListParagraph"/>
        <w:numPr>
          <w:ilvl w:val="0"/>
          <w:numId w:val="8"/>
        </w:numPr>
        <w:ind w:left="426" w:right="0" w:hanging="426"/>
        <w:contextualSpacing w:val="0"/>
        <w:rPr>
          <w:sz w:val="28"/>
          <w:szCs w:val="28"/>
        </w:rPr>
      </w:pPr>
      <w:r w:rsidRPr="00E221CB">
        <w:rPr>
          <w:sz w:val="28"/>
          <w:szCs w:val="28"/>
        </w:rPr>
        <w:t xml:space="preserve">Nepietiekamas HPP un NVO darbinieku zināšanas par HIV, STI, </w:t>
      </w:r>
      <w:r w:rsidR="00DF44E2">
        <w:rPr>
          <w:sz w:val="28"/>
          <w:szCs w:val="28"/>
        </w:rPr>
        <w:t>VHB</w:t>
      </w:r>
      <w:r w:rsidR="00C25784">
        <w:rPr>
          <w:sz w:val="28"/>
          <w:szCs w:val="28"/>
        </w:rPr>
        <w:t xml:space="preserve"> un </w:t>
      </w:r>
      <w:r w:rsidR="00DF44E2">
        <w:rPr>
          <w:sz w:val="28"/>
          <w:szCs w:val="28"/>
        </w:rPr>
        <w:t>VHC</w:t>
      </w:r>
      <w:r w:rsidRPr="00E221CB">
        <w:rPr>
          <w:sz w:val="28"/>
          <w:szCs w:val="28"/>
        </w:rPr>
        <w:t xml:space="preserve"> jautājumiem. </w:t>
      </w:r>
    </w:p>
    <w:p w:rsidR="0062208E" w:rsidRPr="00E221CB" w:rsidP="002B7B5B" w14:paraId="43FA9B85" w14:textId="7F632587">
      <w:pPr>
        <w:pStyle w:val="ListParagraph"/>
        <w:numPr>
          <w:ilvl w:val="0"/>
          <w:numId w:val="8"/>
        </w:numPr>
        <w:ind w:right="0"/>
        <w:contextualSpacing w:val="0"/>
        <w:rPr>
          <w:sz w:val="28"/>
          <w:szCs w:val="28"/>
        </w:rPr>
      </w:pPr>
      <w:r w:rsidRPr="00E221CB">
        <w:rPr>
          <w:sz w:val="28"/>
          <w:szCs w:val="28"/>
        </w:rPr>
        <w:t xml:space="preserve">Nepietiekama (īpaši Rīgā) HIV profilakses pakalpojumu pieejamība un efektivitāte </w:t>
      </w:r>
      <w:r w:rsidR="00780105">
        <w:rPr>
          <w:sz w:val="28"/>
          <w:szCs w:val="28"/>
        </w:rPr>
        <w:t>INL</w:t>
      </w:r>
      <w:r w:rsidR="003A120A">
        <w:rPr>
          <w:sz w:val="28"/>
          <w:szCs w:val="28"/>
        </w:rPr>
        <w:t xml:space="preserve"> atbilstoši</w:t>
      </w:r>
      <w:r w:rsidRPr="00E221CB">
        <w:rPr>
          <w:sz w:val="28"/>
          <w:szCs w:val="28"/>
        </w:rPr>
        <w:t xml:space="preserve"> problemātisko </w:t>
      </w:r>
      <w:r w:rsidR="00780105">
        <w:rPr>
          <w:sz w:val="28"/>
          <w:szCs w:val="28"/>
        </w:rPr>
        <w:t>INL</w:t>
      </w:r>
      <w:r w:rsidRPr="00E221CB">
        <w:rPr>
          <w:sz w:val="28"/>
          <w:szCs w:val="28"/>
        </w:rPr>
        <w:t xml:space="preserve"> blīvum</w:t>
      </w:r>
      <w:r w:rsidR="008471CD">
        <w:rPr>
          <w:sz w:val="28"/>
          <w:szCs w:val="28"/>
        </w:rPr>
        <w:t>am</w:t>
      </w:r>
      <w:r w:rsidR="00B04A45">
        <w:rPr>
          <w:sz w:val="28"/>
          <w:szCs w:val="28"/>
        </w:rPr>
        <w:t xml:space="preserve">, tai skaitā </w:t>
      </w:r>
      <w:r w:rsidRPr="007E5DBA" w:rsidR="007E5DBA">
        <w:rPr>
          <w:sz w:val="28"/>
          <w:szCs w:val="28"/>
        </w:rPr>
        <w:t xml:space="preserve">nepietiekošs </w:t>
      </w:r>
      <w:r w:rsidR="00B04A45">
        <w:rPr>
          <w:sz w:val="28"/>
          <w:szCs w:val="28"/>
        </w:rPr>
        <w:t>HPP</w:t>
      </w:r>
      <w:r w:rsidRPr="007E5DBA" w:rsidR="007E5DBA">
        <w:rPr>
          <w:sz w:val="28"/>
          <w:szCs w:val="28"/>
        </w:rPr>
        <w:t xml:space="preserve"> skaits Rīgā attiecībā pret augsto riska grupu īpatsvaru</w:t>
      </w:r>
      <w:r w:rsidR="00B04A45">
        <w:rPr>
          <w:sz w:val="28"/>
          <w:szCs w:val="28"/>
        </w:rPr>
        <w:t>.</w:t>
      </w:r>
    </w:p>
    <w:p w:rsidR="0062208E" w:rsidRPr="00E221CB" w:rsidP="002B7B5B" w14:paraId="002D2911" w14:textId="0993DA36">
      <w:pPr>
        <w:pStyle w:val="ListParagraph"/>
        <w:numPr>
          <w:ilvl w:val="0"/>
          <w:numId w:val="8"/>
        </w:numPr>
        <w:ind w:left="426" w:right="0" w:hanging="426"/>
        <w:contextualSpacing w:val="0"/>
        <w:rPr>
          <w:sz w:val="28"/>
          <w:szCs w:val="28"/>
        </w:rPr>
      </w:pPr>
      <w:r w:rsidRPr="00E221CB">
        <w:rPr>
          <w:sz w:val="28"/>
          <w:szCs w:val="28"/>
        </w:rPr>
        <w:t>Nav specifisku mērķa grupām piemērotu zema sliekšņa pakalpojumu (</w:t>
      </w:r>
      <w:r w:rsidR="003A120A">
        <w:rPr>
          <w:sz w:val="28"/>
          <w:szCs w:val="28"/>
        </w:rPr>
        <w:t>HPP</w:t>
      </w:r>
      <w:r w:rsidRPr="00E221CB">
        <w:rPr>
          <w:sz w:val="28"/>
          <w:szCs w:val="28"/>
        </w:rPr>
        <w:t>) vairākām paaugstinātam inficēšanās riskam pakļautajām mērķa grupām (</w:t>
      </w:r>
      <w:r w:rsidR="00A54E89">
        <w:rPr>
          <w:sz w:val="28"/>
          <w:szCs w:val="28"/>
        </w:rPr>
        <w:t>MSM</w:t>
      </w:r>
      <w:r w:rsidRPr="00E221CB">
        <w:rPr>
          <w:sz w:val="28"/>
          <w:szCs w:val="28"/>
        </w:rPr>
        <w:t>, prostitūcijā iesaistītās personas).</w:t>
      </w:r>
    </w:p>
    <w:p w:rsidR="0062208E" w:rsidP="002B7B5B" w14:paraId="5F8D2C4B" w14:textId="50B2145B">
      <w:pPr>
        <w:pStyle w:val="ListParagraph"/>
        <w:numPr>
          <w:ilvl w:val="0"/>
          <w:numId w:val="8"/>
        </w:numPr>
        <w:ind w:left="425" w:right="0" w:hanging="425"/>
        <w:contextualSpacing w:val="0"/>
        <w:rPr>
          <w:sz w:val="28"/>
          <w:szCs w:val="28"/>
        </w:rPr>
      </w:pPr>
      <w:r w:rsidRPr="00E221CB">
        <w:rPr>
          <w:sz w:val="28"/>
          <w:szCs w:val="28"/>
        </w:rPr>
        <w:t xml:space="preserve">Netiek veikta </w:t>
      </w:r>
      <w:r w:rsidR="003A120A">
        <w:rPr>
          <w:sz w:val="28"/>
          <w:szCs w:val="28"/>
        </w:rPr>
        <w:t>HPP</w:t>
      </w:r>
      <w:r w:rsidRPr="00E221CB">
        <w:rPr>
          <w:sz w:val="28"/>
          <w:szCs w:val="28"/>
        </w:rPr>
        <w:t xml:space="preserve"> apmeklētāju (klientu) apmierinātības novērtēšana par saņemtajiem pakalpojumiem.</w:t>
      </w:r>
    </w:p>
    <w:p w:rsidR="0062208E" w:rsidRPr="0055024B" w:rsidP="002B7B5B" w14:paraId="1B5CDE3B" w14:textId="7BBE7A58">
      <w:pPr>
        <w:pStyle w:val="ListParagraph"/>
        <w:numPr>
          <w:ilvl w:val="0"/>
          <w:numId w:val="8"/>
        </w:numPr>
        <w:ind w:left="425" w:right="0" w:hanging="425"/>
        <w:contextualSpacing w:val="0"/>
        <w:rPr>
          <w:sz w:val="28"/>
          <w:szCs w:val="28"/>
        </w:rPr>
        <w:sectPr w:rsidSect="00964AB0">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1418" w:right="1134" w:bottom="1134" w:left="1701" w:header="680" w:footer="680" w:gutter="0"/>
          <w:cols w:space="708"/>
          <w:titlePg/>
          <w:docGrid w:linePitch="360"/>
        </w:sectPr>
      </w:pPr>
      <w:r w:rsidRPr="0055024B">
        <w:rPr>
          <w:sz w:val="28"/>
          <w:szCs w:val="28"/>
        </w:rPr>
        <w:t xml:space="preserve">Nepietiekamas sociālo darbinieku iemaņas </w:t>
      </w:r>
      <w:r w:rsidRPr="0055024B" w:rsidR="00A522C6">
        <w:rPr>
          <w:sz w:val="28"/>
          <w:szCs w:val="28"/>
        </w:rPr>
        <w:t>sniegt informatīvo atbalstu sociālajam riskam pakļautajām personām, veicinot</w:t>
      </w:r>
      <w:r w:rsidRPr="0055024B">
        <w:rPr>
          <w:sz w:val="28"/>
          <w:szCs w:val="28"/>
        </w:rPr>
        <w:t xml:space="preserve"> saņemt </w:t>
      </w:r>
      <w:r w:rsidRPr="0055024B" w:rsidR="00106551">
        <w:rPr>
          <w:sz w:val="28"/>
          <w:szCs w:val="28"/>
        </w:rPr>
        <w:t>kaitējuma mazināšanas pasākumu</w:t>
      </w:r>
      <w:r w:rsidRPr="0055024B" w:rsidR="00EB507C">
        <w:rPr>
          <w:sz w:val="28"/>
          <w:szCs w:val="28"/>
        </w:rPr>
        <w:t>s.</w:t>
      </w:r>
    </w:p>
    <w:p w:rsidR="0062208E" w:rsidRPr="00E221CB" w:rsidP="00F24AC9" w14:paraId="54C646B6" w14:textId="77777777">
      <w:pPr>
        <w:pStyle w:val="ListParagraph"/>
        <w:ind w:left="0" w:right="0" w:firstLine="0"/>
        <w:contextualSpacing w:val="0"/>
        <w:rPr>
          <w:sz w:val="28"/>
          <w:szCs w:val="28"/>
        </w:rPr>
      </w:pPr>
    </w:p>
    <w:p w:rsidR="00E35459" w:rsidRPr="00E221CB" w:rsidP="00257C53" w14:paraId="5593A6AE" w14:textId="77777777">
      <w:pPr>
        <w:pStyle w:val="Heading1"/>
      </w:pPr>
      <w:bookmarkStart w:id="148" w:name="_Toc452384249"/>
      <w:bookmarkStart w:id="149" w:name="_Toc453148998"/>
      <w:bookmarkStart w:id="150" w:name="_Toc453149066"/>
      <w:bookmarkStart w:id="151" w:name="_Toc481049542"/>
      <w:bookmarkStart w:id="152" w:name="_Toc256000030"/>
      <w:bookmarkStart w:id="153" w:name="_Toc256000074"/>
      <w:r w:rsidRPr="00E221CB">
        <w:t>III Mērķi un veicamie uzdevumi</w:t>
      </w:r>
      <w:bookmarkEnd w:id="153"/>
      <w:bookmarkEnd w:id="152"/>
      <w:bookmarkEnd w:id="148"/>
      <w:bookmarkEnd w:id="149"/>
      <w:bookmarkEnd w:id="150"/>
      <w:bookmarkEnd w:id="151"/>
    </w:p>
    <w:tbl>
      <w:tblPr>
        <w:tblW w:w="5109"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3664"/>
        <w:gridCol w:w="11208"/>
      </w:tblGrid>
      <w:tr w14:paraId="0644CC4D" w14:textId="77777777" w:rsidTr="003C467E">
        <w:tblPrEx>
          <w:tblW w:w="5109"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Ex>
        <w:tc>
          <w:tcPr>
            <w:tcW w:w="1232" w:type="pct"/>
            <w:tcBorders>
              <w:top w:val="outset" w:sz="6" w:space="0" w:color="000000"/>
              <w:left w:val="outset" w:sz="6" w:space="0" w:color="000000"/>
              <w:bottom w:val="outset" w:sz="6" w:space="0" w:color="000000"/>
              <w:right w:val="outset" w:sz="6" w:space="0" w:color="000000"/>
            </w:tcBorders>
            <w:shd w:val="clear" w:color="auto" w:fill="F3F3F3"/>
          </w:tcPr>
          <w:p w:rsidR="006275DC" w:rsidRPr="00E221CB" w:rsidP="00F24AC9" w14:paraId="1C6E5700" w14:textId="77777777">
            <w:pPr>
              <w:ind w:right="0" w:firstLine="0"/>
              <w:jc w:val="left"/>
              <w:rPr>
                <w:b/>
                <w:bCs/>
                <w:szCs w:val="24"/>
              </w:rPr>
            </w:pPr>
            <w:r w:rsidRPr="00E221CB">
              <w:rPr>
                <w:b/>
                <w:bCs/>
                <w:szCs w:val="24"/>
              </w:rPr>
              <w:t>Plāna mērķis</w:t>
            </w:r>
          </w:p>
        </w:tc>
        <w:tc>
          <w:tcPr>
            <w:tcW w:w="3768" w:type="pct"/>
            <w:tcBorders>
              <w:top w:val="outset" w:sz="6" w:space="0" w:color="000000"/>
              <w:left w:val="outset" w:sz="6" w:space="0" w:color="000000"/>
              <w:bottom w:val="outset" w:sz="6" w:space="0" w:color="000000"/>
              <w:right w:val="outset" w:sz="6" w:space="0" w:color="000000"/>
            </w:tcBorders>
            <w:shd w:val="clear" w:color="auto" w:fill="F3F3F3"/>
            <w:vAlign w:val="center"/>
          </w:tcPr>
          <w:p w:rsidR="00A8530F" w:rsidRPr="00E221CB" w:rsidP="00693402" w14:paraId="500C6328" w14:textId="01D5E1F9">
            <w:pPr>
              <w:ind w:firstLine="0"/>
              <w:rPr>
                <w:szCs w:val="24"/>
              </w:rPr>
            </w:pPr>
            <w:r>
              <w:rPr>
                <w:rStyle w:val="Strong"/>
                <w:b w:val="0"/>
                <w:sz w:val="28"/>
                <w:szCs w:val="28"/>
              </w:rPr>
              <w:t>Ierobežot</w:t>
            </w:r>
            <w:r w:rsidRPr="00E221CB" w:rsidR="001771E7">
              <w:rPr>
                <w:rStyle w:val="Strong"/>
                <w:b w:val="0"/>
                <w:sz w:val="28"/>
                <w:szCs w:val="28"/>
              </w:rPr>
              <w:t xml:space="preserve"> HIV infekcijas, STI, </w:t>
            </w:r>
            <w:r w:rsidR="00693402">
              <w:rPr>
                <w:rStyle w:val="Strong"/>
                <w:b w:val="0"/>
                <w:sz w:val="28"/>
                <w:szCs w:val="28"/>
              </w:rPr>
              <w:t>VHB un VHC</w:t>
            </w:r>
            <w:r w:rsidRPr="00E221CB" w:rsidR="001771E7">
              <w:rPr>
                <w:rStyle w:val="Strong"/>
                <w:b w:val="0"/>
                <w:sz w:val="28"/>
                <w:szCs w:val="28"/>
              </w:rPr>
              <w:t xml:space="preserve"> izplatību,</w:t>
            </w:r>
            <w:r w:rsidRPr="00E221CB" w:rsidR="001771E7">
              <w:rPr>
                <w:sz w:val="28"/>
                <w:szCs w:val="28"/>
              </w:rPr>
              <w:t xml:space="preserve"> mazinot inficēšanās riskus sabiedrībā un veicinot</w:t>
            </w:r>
            <w:r w:rsidRPr="00E221CB" w:rsidR="00294A8C">
              <w:rPr>
                <w:sz w:val="28"/>
                <w:szCs w:val="28"/>
              </w:rPr>
              <w:t xml:space="preserve"> </w:t>
            </w:r>
            <w:r w:rsidRPr="00E221CB" w:rsidR="001771E7">
              <w:rPr>
                <w:sz w:val="28"/>
                <w:szCs w:val="28"/>
              </w:rPr>
              <w:t xml:space="preserve">HIV infekcijas, STI, </w:t>
            </w:r>
            <w:r w:rsidR="00693402">
              <w:rPr>
                <w:sz w:val="28"/>
                <w:szCs w:val="28"/>
              </w:rPr>
              <w:t>VHB un VHC</w:t>
            </w:r>
            <w:r w:rsidRPr="00E221CB" w:rsidR="001771E7">
              <w:rPr>
                <w:rStyle w:val="Strong"/>
                <w:b w:val="0"/>
                <w:sz w:val="28"/>
                <w:szCs w:val="28"/>
              </w:rPr>
              <w:t xml:space="preserve"> </w:t>
            </w:r>
            <w:r w:rsidRPr="00E221CB" w:rsidR="001771E7">
              <w:rPr>
                <w:sz w:val="28"/>
                <w:szCs w:val="28"/>
              </w:rPr>
              <w:t>gadījumu savlaicīgu diagnostiku un ārstēšanu.</w:t>
            </w:r>
          </w:p>
        </w:tc>
      </w:tr>
      <w:tr w14:paraId="618E5633" w14:textId="77777777" w:rsidTr="003C467E">
        <w:tblPrEx>
          <w:tblW w:w="5109" w:type="pct"/>
          <w:tblLayout w:type="fixed"/>
          <w:tblCellMar>
            <w:top w:w="30" w:type="dxa"/>
            <w:left w:w="30" w:type="dxa"/>
            <w:bottom w:w="30" w:type="dxa"/>
            <w:right w:w="30" w:type="dxa"/>
          </w:tblCellMar>
          <w:tblLook w:val="00A0"/>
        </w:tblPrEx>
        <w:tc>
          <w:tcPr>
            <w:tcW w:w="1232" w:type="pct"/>
            <w:tcBorders>
              <w:top w:val="outset" w:sz="6" w:space="0" w:color="000000"/>
              <w:left w:val="outset" w:sz="6" w:space="0" w:color="000000"/>
              <w:bottom w:val="outset" w:sz="6" w:space="0" w:color="000000"/>
              <w:right w:val="outset" w:sz="6" w:space="0" w:color="000000"/>
            </w:tcBorders>
            <w:shd w:val="clear" w:color="auto" w:fill="F3F3F3"/>
          </w:tcPr>
          <w:p w:rsidR="006275DC" w:rsidRPr="00E221CB" w:rsidP="00F24AC9" w14:paraId="185E667D" w14:textId="77777777">
            <w:pPr>
              <w:ind w:right="0" w:firstLine="0"/>
              <w:jc w:val="left"/>
              <w:rPr>
                <w:b/>
                <w:bCs/>
                <w:szCs w:val="24"/>
              </w:rPr>
            </w:pPr>
            <w:r w:rsidRPr="00E221CB">
              <w:rPr>
                <w:b/>
                <w:bCs/>
                <w:szCs w:val="24"/>
              </w:rPr>
              <w:t>Politikas rezultāts/-i un rezultatīvais rādītājs/-i</w:t>
            </w:r>
          </w:p>
        </w:tc>
        <w:tc>
          <w:tcPr>
            <w:tcW w:w="3768" w:type="pct"/>
            <w:tcBorders>
              <w:top w:val="outset" w:sz="6" w:space="0" w:color="000000"/>
              <w:left w:val="outset" w:sz="6" w:space="0" w:color="000000"/>
              <w:bottom w:val="outset" w:sz="6" w:space="0" w:color="000000"/>
              <w:right w:val="outset" w:sz="6" w:space="0" w:color="000000"/>
            </w:tcBorders>
            <w:shd w:val="clear" w:color="auto" w:fill="F3F3F3"/>
            <w:vAlign w:val="center"/>
          </w:tcPr>
          <w:p w:rsidR="003031F1" w:rsidRPr="00A468B3" w:rsidP="00F24AC9" w14:paraId="788E8BF1" w14:textId="47DBA749">
            <w:pPr>
              <w:tabs>
                <w:tab w:val="left" w:pos="251"/>
              </w:tabs>
              <w:ind w:right="0" w:firstLine="0"/>
              <w:rPr>
                <w:b/>
                <w:bCs/>
                <w:i/>
                <w:szCs w:val="24"/>
              </w:rPr>
            </w:pPr>
            <w:r w:rsidRPr="00221DD8">
              <w:rPr>
                <w:b/>
                <w:bCs/>
                <w:i/>
                <w:szCs w:val="24"/>
                <w:u w:val="single"/>
              </w:rPr>
              <w:t>Samazināt</w:t>
            </w:r>
            <w:r w:rsidRPr="00221DD8" w:rsidR="00294A8C">
              <w:rPr>
                <w:b/>
                <w:bCs/>
                <w:i/>
                <w:szCs w:val="24"/>
                <w:u w:val="single"/>
              </w:rPr>
              <w:t>a</w:t>
            </w:r>
            <w:r w:rsidRPr="00221DD8">
              <w:rPr>
                <w:b/>
                <w:bCs/>
                <w:i/>
                <w:szCs w:val="24"/>
                <w:u w:val="single"/>
              </w:rPr>
              <w:t xml:space="preserve"> iedzīvotāju saslimstīb</w:t>
            </w:r>
            <w:r w:rsidRPr="00221DD8" w:rsidR="00294A8C">
              <w:rPr>
                <w:b/>
                <w:bCs/>
                <w:i/>
                <w:szCs w:val="24"/>
                <w:u w:val="single"/>
              </w:rPr>
              <w:t>a</w:t>
            </w:r>
            <w:r w:rsidRPr="00221DD8">
              <w:rPr>
                <w:b/>
                <w:bCs/>
                <w:i/>
                <w:szCs w:val="24"/>
                <w:u w:val="single"/>
              </w:rPr>
              <w:t xml:space="preserve"> ar infekcijas slimībām</w:t>
            </w:r>
            <w:r w:rsidR="00A468B3">
              <w:rPr>
                <w:b/>
                <w:bCs/>
                <w:i/>
                <w:szCs w:val="24"/>
              </w:rPr>
              <w:t xml:space="preserve"> (</w:t>
            </w:r>
            <w:r w:rsidR="00500522">
              <w:rPr>
                <w:b/>
                <w:bCs/>
                <w:i/>
                <w:szCs w:val="24"/>
              </w:rPr>
              <w:t>2020.gadā s</w:t>
            </w:r>
            <w:r w:rsidR="00A468B3">
              <w:rPr>
                <w:b/>
                <w:bCs/>
                <w:i/>
                <w:szCs w:val="24"/>
              </w:rPr>
              <w:t>amazinājies nāves gadījumu skaits no AIDS zem 80 gadījumiem</w:t>
            </w:r>
            <w:r w:rsidR="008F0B0A">
              <w:rPr>
                <w:b/>
                <w:bCs/>
                <w:i/>
                <w:szCs w:val="24"/>
              </w:rPr>
              <w:t xml:space="preserve">; </w:t>
            </w:r>
            <w:r w:rsidR="00221DD8">
              <w:rPr>
                <w:b/>
                <w:bCs/>
                <w:i/>
                <w:szCs w:val="24"/>
              </w:rPr>
              <w:t xml:space="preserve">samazinājusies </w:t>
            </w:r>
            <w:r w:rsidR="008F0B0A">
              <w:rPr>
                <w:b/>
                <w:bCs/>
                <w:i/>
                <w:szCs w:val="24"/>
              </w:rPr>
              <w:t xml:space="preserve">saslimstība ar akūtu </w:t>
            </w:r>
            <w:r w:rsidR="00693402">
              <w:rPr>
                <w:b/>
                <w:bCs/>
                <w:i/>
                <w:szCs w:val="24"/>
              </w:rPr>
              <w:t>VHB</w:t>
            </w:r>
            <w:r w:rsidR="008F0B0A">
              <w:rPr>
                <w:b/>
                <w:bCs/>
                <w:i/>
                <w:szCs w:val="24"/>
              </w:rPr>
              <w:t xml:space="preserve"> zem 3,5 gadījumiem uz 100 000 iedzīvot</w:t>
            </w:r>
            <w:r w:rsidR="00221DD8">
              <w:rPr>
                <w:b/>
                <w:bCs/>
                <w:i/>
                <w:szCs w:val="24"/>
              </w:rPr>
              <w:t xml:space="preserve">ājiem; </w:t>
            </w:r>
            <w:r w:rsidR="008F0B0A">
              <w:rPr>
                <w:b/>
                <w:bCs/>
                <w:i/>
                <w:szCs w:val="24"/>
              </w:rPr>
              <w:t>samazinājusies saslimstība ar sifilisu zem 4 gadījumiem uz 100 000 iedzīvotājiem; samazinājusies saslimstība ar gonoreju zem 20 gadījumiem uz 100 000 iedzīvotājiem</w:t>
            </w:r>
            <w:r w:rsidR="00A468B3">
              <w:rPr>
                <w:b/>
                <w:bCs/>
                <w:i/>
                <w:szCs w:val="24"/>
              </w:rPr>
              <w:t>)</w:t>
            </w:r>
            <w:r w:rsidRPr="00A468B3">
              <w:rPr>
                <w:b/>
                <w:bCs/>
                <w:i/>
                <w:szCs w:val="24"/>
              </w:rPr>
              <w:t>.</w:t>
            </w:r>
          </w:p>
          <w:p w:rsidR="003031F1" w:rsidRPr="00ED4CF5" w:rsidP="00500522" w14:paraId="0F9BA825" w14:textId="250C3857">
            <w:pPr>
              <w:tabs>
                <w:tab w:val="left" w:pos="251"/>
              </w:tabs>
              <w:ind w:right="0" w:firstLine="0"/>
              <w:rPr>
                <w:b/>
                <w:bCs/>
                <w:i/>
                <w:szCs w:val="24"/>
              </w:rPr>
            </w:pPr>
          </w:p>
        </w:tc>
      </w:tr>
    </w:tbl>
    <w:p w:rsidR="00A8530F" w:rsidRPr="00E221CB" w:rsidP="00F24AC9" w14:paraId="2C8DDCA9" w14:textId="77777777">
      <w:pPr>
        <w:rPr>
          <w:sz w:val="2"/>
        </w:rPr>
      </w:pPr>
    </w:p>
    <w:tbl>
      <w:tblPr>
        <w:tblW w:w="5109"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788"/>
        <w:gridCol w:w="2891"/>
        <w:gridCol w:w="3316"/>
        <w:gridCol w:w="3180"/>
        <w:gridCol w:w="1666"/>
        <w:gridCol w:w="1666"/>
        <w:gridCol w:w="1365"/>
      </w:tblGrid>
      <w:tr w14:paraId="271060D5" w14:textId="77777777" w:rsidTr="00E928DE">
        <w:tblPrEx>
          <w:tblW w:w="5109"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6275DC" w:rsidRPr="00E221CB" w:rsidP="00F24AC9" w14:paraId="59571C14" w14:textId="77777777">
            <w:pPr>
              <w:ind w:right="0" w:firstLine="0"/>
              <w:jc w:val="left"/>
              <w:rPr>
                <w:b/>
                <w:bCs/>
                <w:szCs w:val="24"/>
              </w:rPr>
            </w:pPr>
            <w:r w:rsidRPr="00E221CB">
              <w:rPr>
                <w:b/>
                <w:bCs/>
                <w:szCs w:val="24"/>
              </w:rPr>
              <w:t>1. Rīcības 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6275DC" w:rsidRPr="00E221CB" w:rsidP="00E47198" w14:paraId="7DDD1F8D" w14:textId="00BC8B93">
            <w:pPr>
              <w:pStyle w:val="Heading2"/>
            </w:pPr>
            <w:bookmarkStart w:id="154" w:name="_Toc452384250"/>
            <w:bookmarkStart w:id="155" w:name="_Toc453148999"/>
            <w:bookmarkStart w:id="156" w:name="_Toc453149067"/>
            <w:bookmarkStart w:id="157" w:name="_Toc481049543"/>
            <w:bookmarkStart w:id="158" w:name="_Toc256000031"/>
            <w:bookmarkStart w:id="159" w:name="_Toc256000075"/>
            <w:r w:rsidRPr="00E221CB">
              <w:t>1. Sabiedrības izglītošana</w:t>
            </w:r>
            <w:bookmarkEnd w:id="154"/>
            <w:bookmarkEnd w:id="155"/>
            <w:bookmarkEnd w:id="156"/>
            <w:r w:rsidR="001C0A5B">
              <w:t xml:space="preserve"> par HIV, STI, VHB un VHC inficēšanās riskiem un agrīnu diagnostiku</w:t>
            </w:r>
            <w:bookmarkEnd w:id="159"/>
            <w:bookmarkEnd w:id="158"/>
            <w:bookmarkEnd w:id="157"/>
          </w:p>
        </w:tc>
      </w:tr>
      <w:tr w14:paraId="314332EB"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6275DC" w:rsidRPr="00E221CB" w:rsidP="00F24AC9" w14:paraId="3A5F818E" w14:textId="77777777">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rsidR="006275DC" w:rsidRPr="00E221CB" w:rsidP="00F24AC9" w14:paraId="7CF9E492" w14:textId="77777777">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6275DC" w:rsidRPr="00E221CB" w:rsidP="00F24AC9" w14:paraId="19C2B9E4" w14:textId="77777777">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6275DC" w:rsidRPr="00E221CB" w:rsidP="00F24AC9" w14:paraId="5E621540" w14:textId="77777777">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6275DC" w:rsidRPr="00E221CB" w:rsidP="00F24AC9" w14:paraId="73D625A4" w14:textId="77777777">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6275DC" w:rsidRPr="00E221CB" w:rsidP="00F24AC9" w14:paraId="796F0C45" w14:textId="77777777">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6275DC" w:rsidRPr="00E221CB" w:rsidP="00F24AC9" w14:paraId="3436B179" w14:textId="77777777">
            <w:pPr>
              <w:ind w:right="0" w:firstLine="0"/>
              <w:jc w:val="left"/>
              <w:rPr>
                <w:b/>
                <w:bCs/>
                <w:szCs w:val="24"/>
                <w:lang w:eastAsia="en-US"/>
              </w:rPr>
            </w:pPr>
            <w:r w:rsidRPr="00E221CB">
              <w:rPr>
                <w:b/>
                <w:bCs/>
                <w:szCs w:val="24"/>
                <w:lang w:eastAsia="en-US"/>
              </w:rPr>
              <w:t>Izpildes termiņš</w:t>
            </w:r>
          </w:p>
        </w:tc>
      </w:tr>
      <w:tr w14:paraId="1E6A538F"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24AC9" w14:paraId="7A05318B" w14:textId="77777777">
            <w:pPr>
              <w:ind w:right="0" w:firstLine="0"/>
              <w:jc w:val="left"/>
              <w:rPr>
                <w:szCs w:val="24"/>
                <w:lang w:eastAsia="en-US"/>
              </w:rPr>
            </w:pPr>
            <w:r w:rsidRPr="00E221CB">
              <w:rPr>
                <w:szCs w:val="24"/>
                <w:lang w:eastAsia="en-US"/>
              </w:rPr>
              <w:t> </w:t>
            </w:r>
            <w:r w:rsidRPr="00E221CB">
              <w:rPr>
                <w:szCs w:val="24"/>
              </w:rPr>
              <w:t>1.1.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4D188E" w14:paraId="344A88F9" w14:textId="038FA4A1">
            <w:pPr>
              <w:ind w:right="0" w:firstLine="0"/>
              <w:jc w:val="left"/>
              <w:rPr>
                <w:szCs w:val="24"/>
                <w:lang w:eastAsia="en-US"/>
              </w:rPr>
            </w:pPr>
            <w:r>
              <w:rPr>
                <w:bCs/>
                <w:szCs w:val="24"/>
              </w:rPr>
              <w:t>Sabiedrības informēšanas kampaņa par seksuālo un reproduktīvo veselību, tai skaitā HIV un STI profilaksi.</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394A50" w14:paraId="2A758C74" w14:textId="694739A9">
            <w:pPr>
              <w:ind w:right="0" w:firstLine="0"/>
              <w:jc w:val="left"/>
              <w:rPr>
                <w:szCs w:val="24"/>
                <w:lang w:eastAsia="en-US"/>
              </w:rPr>
            </w:pPr>
            <w:r w:rsidRPr="00DA3C7E">
              <w:rPr>
                <w:bCs/>
                <w:szCs w:val="24"/>
              </w:rPr>
              <w:t xml:space="preserve">Nodrošināta informācija </w:t>
            </w:r>
            <w:r w:rsidRPr="00316739" w:rsidR="00F07D21">
              <w:rPr>
                <w:bCs/>
                <w:szCs w:val="24"/>
              </w:rPr>
              <w:t xml:space="preserve">Latvijas iedzīvotājiem reproduktīvā vecumā, tai skaitā </w:t>
            </w:r>
            <w:r w:rsidRPr="00DA3C7E">
              <w:rPr>
                <w:bCs/>
                <w:szCs w:val="24"/>
              </w:rPr>
              <w:t>pusaudžiem</w:t>
            </w:r>
            <w:r w:rsidR="00F07D21">
              <w:rPr>
                <w:bCs/>
                <w:szCs w:val="24"/>
              </w:rPr>
              <w:t xml:space="preserve"> un</w:t>
            </w:r>
            <w:r w:rsidRPr="00DA3C7E">
              <w:rPr>
                <w:bCs/>
                <w:szCs w:val="24"/>
              </w:rPr>
              <w:t xml:space="preserve"> jauniešiem</w:t>
            </w:r>
            <w:r w:rsidR="00F07D21">
              <w:rPr>
                <w:bCs/>
                <w:szCs w:val="24"/>
              </w:rPr>
              <w:t xml:space="preserve"> </w:t>
            </w:r>
            <w:r w:rsidRPr="00DA3C7E">
              <w:rPr>
                <w:bCs/>
                <w:szCs w:val="24"/>
              </w:rPr>
              <w:t>par HIV un STI inficēšanās riskiem, radot pareizu izpratni par STI infekcijām</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470FE5" w:rsidRPr="00E221CB" w:rsidP="00DA3C7E" w14:paraId="7A9A095E" w14:textId="7689E8AE">
            <w:pPr>
              <w:ind w:right="0" w:firstLine="0"/>
              <w:jc w:val="left"/>
              <w:rPr>
                <w:szCs w:val="24"/>
                <w:lang w:eastAsia="en-US"/>
              </w:rPr>
            </w:pPr>
            <w:r w:rsidRPr="00DA3C7E">
              <w:rPr>
                <w:bCs/>
                <w:szCs w:val="24"/>
              </w:rPr>
              <w:t>Organizēta kampaņa par seksuālās un reproduktīvās veselības jautājumiem, kuras ietvaros tiek skaidrots par kontracepciju un HIV/AIDS, STI profilakses jautājumiem</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24AC9" w14:paraId="02664314" w14:textId="2700E994">
            <w:pPr>
              <w:ind w:right="0" w:firstLine="0"/>
              <w:jc w:val="left"/>
              <w:rPr>
                <w:szCs w:val="24"/>
                <w:lang w:eastAsia="en-US"/>
              </w:rPr>
            </w:pPr>
            <w:r>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P="00F24AC9" w14:paraId="12E07C9E" w14:textId="59C66D1F">
            <w:pPr>
              <w:ind w:right="0" w:firstLine="0"/>
              <w:jc w:val="left"/>
              <w:rPr>
                <w:szCs w:val="24"/>
              </w:rPr>
            </w:pPr>
            <w:r>
              <w:rPr>
                <w:szCs w:val="24"/>
              </w:rPr>
              <w:t>SPKC</w:t>
            </w:r>
          </w:p>
          <w:p w:rsidR="00A85C9C" w:rsidRPr="00E221CB" w:rsidP="00662388" w14:paraId="28280758" w14:textId="76BF5E4C">
            <w:pPr>
              <w:ind w:right="0" w:firstLine="0"/>
              <w:jc w:val="left"/>
              <w:rPr>
                <w:szCs w:val="24"/>
                <w:lang w:eastAsia="en-US"/>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3698A" w14:paraId="22AE93D7" w14:textId="409DB741">
            <w:pPr>
              <w:ind w:right="0" w:firstLine="0"/>
              <w:jc w:val="left"/>
              <w:rPr>
                <w:szCs w:val="24"/>
                <w:lang w:eastAsia="en-US"/>
              </w:rPr>
            </w:pPr>
            <w:r w:rsidRPr="00E221CB">
              <w:rPr>
                <w:szCs w:val="24"/>
              </w:rPr>
              <w:t>20</w:t>
            </w:r>
            <w:r w:rsidR="00F3698A">
              <w:rPr>
                <w:szCs w:val="24"/>
              </w:rPr>
              <w:t>20</w:t>
            </w:r>
            <w:r w:rsidRPr="00E221CB">
              <w:rPr>
                <w:szCs w:val="24"/>
              </w:rPr>
              <w:t>. II pusgads</w:t>
            </w:r>
          </w:p>
        </w:tc>
      </w:tr>
      <w:tr w14:paraId="52E79D64"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24AC9" w14:paraId="70144E1E" w14:textId="77777777">
            <w:pPr>
              <w:ind w:right="0" w:firstLine="0"/>
              <w:jc w:val="left"/>
              <w:rPr>
                <w:szCs w:val="24"/>
                <w:lang w:eastAsia="en-US"/>
              </w:rPr>
            </w:pPr>
            <w:r w:rsidRPr="00E221CB">
              <w:rPr>
                <w:szCs w:val="24"/>
                <w:lang w:eastAsia="en-US"/>
              </w:rPr>
              <w:t> </w:t>
            </w:r>
            <w:r w:rsidRPr="00E221CB">
              <w:rPr>
                <w:bCs/>
                <w:szCs w:val="24"/>
              </w:rPr>
              <w:t>1.2.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5605C571" w14:textId="58DECF49">
            <w:pPr>
              <w:ind w:right="0" w:firstLine="0"/>
              <w:jc w:val="left"/>
              <w:rPr>
                <w:szCs w:val="24"/>
                <w:lang w:eastAsia="en-US"/>
              </w:rPr>
            </w:pPr>
            <w:r w:rsidRPr="00E221CB">
              <w:rPr>
                <w:bCs/>
                <w:szCs w:val="24"/>
              </w:rPr>
              <w:t xml:space="preserve">Līdzdalība </w:t>
            </w:r>
            <w:r w:rsidR="00F00F96">
              <w:rPr>
                <w:bCs/>
                <w:szCs w:val="24"/>
              </w:rPr>
              <w:t>Pasaules AIDS dienās, Eiropas HIV testēšanas nedēļā</w:t>
            </w:r>
            <w:r w:rsidRPr="00E221CB">
              <w:rPr>
                <w:bCs/>
                <w:szCs w:val="24"/>
              </w:rPr>
              <w:t>s,</w:t>
            </w:r>
            <w:r w:rsidRPr="00E221CB" w:rsidR="005B6C40">
              <w:rPr>
                <w:bCs/>
                <w:szCs w:val="24"/>
              </w:rPr>
              <w:t xml:space="preserve"> </w:t>
            </w:r>
            <w:r w:rsidRPr="00E221CB">
              <w:rPr>
                <w:bCs/>
                <w:szCs w:val="24"/>
              </w:rPr>
              <w:t xml:space="preserve">Pasaules Hepatīta dienas </w:t>
            </w:r>
            <w:r w:rsidRPr="00E221CB">
              <w:rPr>
                <w:bCs/>
                <w:szCs w:val="24"/>
              </w:rPr>
              <w:t>pasākumos</w:t>
            </w:r>
            <w:r w:rsidRPr="00E221CB">
              <w:rPr>
                <w:bCs/>
                <w:szCs w:val="24"/>
              </w:rPr>
              <w:t>, iesaistot NVO</w:t>
            </w:r>
            <w:r w:rsidR="000A4367">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4D188E" w14:paraId="3674534C" w14:textId="4FFF8FA6">
            <w:pPr>
              <w:ind w:right="0" w:firstLine="0"/>
              <w:jc w:val="left"/>
              <w:rPr>
                <w:szCs w:val="24"/>
                <w:lang w:eastAsia="en-US"/>
              </w:rPr>
            </w:pPr>
            <w:r w:rsidRPr="00E221CB">
              <w:rPr>
                <w:szCs w:val="24"/>
              </w:rPr>
              <w:t>Sabiedrība n</w:t>
            </w:r>
            <w:r w:rsidRPr="00E221CB">
              <w:rPr>
                <w:szCs w:val="24"/>
              </w:rPr>
              <w:t>odrošināt</w:t>
            </w:r>
            <w:r w:rsidRPr="00E221CB">
              <w:rPr>
                <w:szCs w:val="24"/>
              </w:rPr>
              <w:t>a</w:t>
            </w:r>
            <w:r w:rsidRPr="00E221CB">
              <w:rPr>
                <w:szCs w:val="24"/>
              </w:rPr>
              <w:t xml:space="preserve"> ar pieejamu aktuālāko informāciju par HIV infekcijas, </w:t>
            </w:r>
            <w:r w:rsidR="004D188E">
              <w:rPr>
                <w:szCs w:val="24"/>
              </w:rPr>
              <w:t>VHB un VHC</w:t>
            </w:r>
            <w:r w:rsidRPr="00E221CB">
              <w:rPr>
                <w:szCs w:val="24"/>
              </w:rPr>
              <w:t xml:space="preserve"> profilaksi un mazināt</w:t>
            </w:r>
            <w:r w:rsidRPr="00E221CB">
              <w:rPr>
                <w:szCs w:val="24"/>
              </w:rPr>
              <w:t>a</w:t>
            </w:r>
            <w:r w:rsidRPr="00E221CB">
              <w:rPr>
                <w:szCs w:val="24"/>
              </w:rPr>
              <w:t xml:space="preserve"> HIV pacientu stigmatizācij</w:t>
            </w:r>
            <w:r w:rsidRPr="00E221CB" w:rsidR="00037296">
              <w:rPr>
                <w:szCs w:val="24"/>
              </w:rPr>
              <w:t>a</w:t>
            </w:r>
            <w:r w:rsidR="000A4367">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P="00E5626E" w14:paraId="4F7502E7" w14:textId="53607BFD">
            <w:pPr>
              <w:ind w:right="0" w:firstLine="0"/>
              <w:jc w:val="left"/>
              <w:rPr>
                <w:szCs w:val="24"/>
                <w:lang w:eastAsia="en-US"/>
              </w:rPr>
            </w:pPr>
            <w:r w:rsidRPr="00E221CB">
              <w:rPr>
                <w:szCs w:val="24"/>
                <w:lang w:eastAsia="en-US"/>
              </w:rPr>
              <w:t xml:space="preserve">Vismaz </w:t>
            </w:r>
            <w:r w:rsidR="00374C81">
              <w:rPr>
                <w:szCs w:val="24"/>
                <w:lang w:eastAsia="en-US"/>
              </w:rPr>
              <w:t>3</w:t>
            </w:r>
            <w:r w:rsidRPr="00E221CB">
              <w:rPr>
                <w:szCs w:val="24"/>
                <w:lang w:eastAsia="en-US"/>
              </w:rPr>
              <w:t xml:space="preserve"> </w:t>
            </w:r>
            <w:r w:rsidR="00E5626E">
              <w:rPr>
                <w:szCs w:val="24"/>
                <w:lang w:eastAsia="en-US"/>
              </w:rPr>
              <w:t>informatīvi</w:t>
            </w:r>
            <w:r w:rsidRPr="00E221CB">
              <w:rPr>
                <w:szCs w:val="24"/>
                <w:lang w:eastAsia="en-US"/>
              </w:rPr>
              <w:t xml:space="preserve"> pasākumi ar NVO līdzdalību</w:t>
            </w:r>
            <w:r w:rsidR="00BD333C">
              <w:rPr>
                <w:szCs w:val="24"/>
                <w:lang w:eastAsia="en-US"/>
              </w:rPr>
              <w:t>.</w:t>
            </w:r>
          </w:p>
          <w:p w:rsidR="00BD333C" w:rsidRPr="00E221CB" w:rsidP="00E5626E" w14:paraId="27AC5CE2" w14:textId="3B9043CD">
            <w:pPr>
              <w:ind w:right="0" w:firstLine="0"/>
              <w:jc w:val="left"/>
              <w:rPr>
                <w:szCs w:val="24"/>
                <w:lang w:eastAsia="en-US"/>
              </w:rPr>
            </w:pPr>
            <w:r>
              <w:rPr>
                <w:szCs w:val="24"/>
                <w:lang w:eastAsia="en-US"/>
              </w:rPr>
              <w:t>1 pasākums katru gadu, kas vērsts uz visu sabiedrību kopumā, aicinot veikt eksprestestus, lai uzzinātu savu HIV statusu.</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24AC9" w14:paraId="1A740E84" w14:textId="77777777">
            <w:pPr>
              <w:ind w:right="0" w:firstLine="0"/>
              <w:jc w:val="left"/>
              <w:rPr>
                <w:szCs w:val="24"/>
                <w:lang w:eastAsia="en-US"/>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P="00F24AC9" w14:paraId="15485B29" w14:textId="77777777">
            <w:pPr>
              <w:ind w:right="0" w:firstLine="0"/>
              <w:jc w:val="left"/>
              <w:rPr>
                <w:szCs w:val="24"/>
              </w:rPr>
            </w:pPr>
            <w:r w:rsidRPr="00E221CB">
              <w:rPr>
                <w:szCs w:val="24"/>
              </w:rPr>
              <w:t>NVO</w:t>
            </w:r>
          </w:p>
          <w:p w:rsidR="00B85C42" w:rsidRPr="00B85C42" w:rsidP="00B85C42" w14:paraId="56D83531" w14:textId="77777777">
            <w:pPr>
              <w:ind w:right="0" w:firstLine="0"/>
              <w:jc w:val="left"/>
              <w:rPr>
                <w:szCs w:val="24"/>
              </w:rPr>
            </w:pPr>
            <w:r w:rsidRPr="00B85C42">
              <w:rPr>
                <w:szCs w:val="24"/>
              </w:rPr>
              <w:t>LĀB</w:t>
            </w:r>
          </w:p>
          <w:p w:rsidR="00B85C42" w:rsidRPr="00B85C42" w:rsidP="00B85C42" w14:paraId="3F7D7FAD" w14:textId="77777777">
            <w:pPr>
              <w:ind w:right="0" w:firstLine="0"/>
              <w:jc w:val="left"/>
              <w:rPr>
                <w:szCs w:val="24"/>
              </w:rPr>
            </w:pPr>
            <w:r w:rsidRPr="00B85C42">
              <w:rPr>
                <w:szCs w:val="24"/>
              </w:rPr>
              <w:t>ĀPA</w:t>
            </w:r>
          </w:p>
          <w:p w:rsidR="00B85C42" w:rsidRPr="00E221CB" w:rsidP="00F24AC9" w14:paraId="715D8B35" w14:textId="5B48DCB8">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3698A" w14:paraId="2CB2655E" w14:textId="368DA247">
            <w:pPr>
              <w:ind w:right="0" w:firstLine="0"/>
              <w:jc w:val="left"/>
              <w:rPr>
                <w:szCs w:val="24"/>
                <w:lang w:eastAsia="en-US"/>
              </w:rPr>
            </w:pPr>
            <w:r w:rsidRPr="00E221CB">
              <w:rPr>
                <w:szCs w:val="24"/>
              </w:rPr>
              <w:t>20</w:t>
            </w:r>
            <w:r w:rsidR="00F3698A">
              <w:rPr>
                <w:szCs w:val="24"/>
              </w:rPr>
              <w:t>20</w:t>
            </w:r>
            <w:r w:rsidRPr="00E221CB">
              <w:rPr>
                <w:szCs w:val="24"/>
              </w:rPr>
              <w:t>. II pusgads</w:t>
            </w:r>
          </w:p>
        </w:tc>
      </w:tr>
      <w:tr w14:paraId="0B16653F"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24AC9" w14:paraId="1A8DE1CB" w14:textId="77777777">
            <w:pPr>
              <w:ind w:right="0" w:firstLine="0"/>
              <w:jc w:val="left"/>
              <w:rPr>
                <w:szCs w:val="24"/>
                <w:lang w:eastAsia="en-US"/>
              </w:rPr>
            </w:pPr>
            <w:r w:rsidRPr="00E221CB">
              <w:rPr>
                <w:szCs w:val="24"/>
                <w:lang w:eastAsia="en-US"/>
              </w:rPr>
              <w:t> </w:t>
            </w:r>
            <w:r w:rsidRPr="00E221CB">
              <w:rPr>
                <w:bCs/>
                <w:szCs w:val="24"/>
              </w:rPr>
              <w:t>1.3.</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03161D" w14:paraId="501BE1C4" w14:textId="34A22CEF">
            <w:pPr>
              <w:ind w:right="0" w:firstLine="0"/>
              <w:jc w:val="left"/>
              <w:rPr>
                <w:szCs w:val="24"/>
                <w:lang w:eastAsia="en-US"/>
              </w:rPr>
            </w:pPr>
            <w:r w:rsidRPr="001E1026">
              <w:rPr>
                <w:bCs/>
                <w:szCs w:val="24"/>
              </w:rPr>
              <w:t>Uzlabot pedagogu zināšanas</w:t>
            </w:r>
            <w:r w:rsidR="00590D6F">
              <w:rPr>
                <w:bCs/>
                <w:szCs w:val="24"/>
              </w:rPr>
              <w:t>, kā komunicēt ar skolēniem</w:t>
            </w:r>
            <w:r w:rsidRPr="001E1026">
              <w:rPr>
                <w:bCs/>
                <w:szCs w:val="24"/>
              </w:rPr>
              <w:t xml:space="preserve"> </w:t>
            </w:r>
            <w:r w:rsidRPr="001E1026">
              <w:rPr>
                <w:bCs/>
                <w:szCs w:val="24"/>
              </w:rPr>
              <w:t>par veselības izglītības jautājumiem, tai skaitā par H</w:t>
            </w:r>
            <w:r>
              <w:rPr>
                <w:bCs/>
                <w:szCs w:val="24"/>
              </w:rPr>
              <w:t>IV/AIDS un STI profilaksi.</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C20944" w14:paraId="58B0FECF" w14:textId="4D8161C3">
            <w:pPr>
              <w:ind w:right="0" w:firstLine="0"/>
              <w:jc w:val="left"/>
              <w:rPr>
                <w:szCs w:val="24"/>
                <w:lang w:eastAsia="en-US"/>
              </w:rPr>
            </w:pPr>
            <w:r w:rsidRPr="001E1026">
              <w:rPr>
                <w:bCs/>
                <w:szCs w:val="24"/>
              </w:rPr>
              <w:t xml:space="preserve">Pilnveidota pedagogu profesionālā kompetence </w:t>
            </w:r>
            <w:r w:rsidRPr="001E1026">
              <w:rPr>
                <w:bCs/>
                <w:szCs w:val="24"/>
              </w:rPr>
              <w:t>seksuālās un reproduktīvās veselības jautājumos un nodrošināta pēctecīga šo veselības jautājumu apguve vispārējā un profesionālajā izglītībā</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944B68" w14:paraId="192C268A" w14:textId="39A5C0A7">
            <w:pPr>
              <w:ind w:right="0" w:firstLine="0"/>
              <w:jc w:val="left"/>
              <w:rPr>
                <w:szCs w:val="24"/>
                <w:lang w:eastAsia="en-US"/>
              </w:rPr>
            </w:pPr>
            <w:r>
              <w:rPr>
                <w:szCs w:val="24"/>
                <w:lang w:eastAsia="en-US"/>
              </w:rPr>
              <w:t>Apmācīti 1000-1500 pedagogi.</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24AC9" w14:paraId="4DCF3FB8" w14:textId="40143C51">
            <w:pPr>
              <w:ind w:right="0" w:firstLine="0"/>
              <w:jc w:val="left"/>
              <w:rPr>
                <w:szCs w:val="24"/>
                <w:lang w:eastAsia="en-US"/>
              </w:rPr>
            </w:pPr>
            <w:r>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944B68" w:rsidP="00F24AC9" w14:paraId="7DC04533" w14:textId="48BD8422">
            <w:pPr>
              <w:ind w:right="0" w:firstLine="0"/>
              <w:jc w:val="left"/>
              <w:rPr>
                <w:szCs w:val="24"/>
              </w:rPr>
            </w:pPr>
            <w:r>
              <w:rPr>
                <w:szCs w:val="24"/>
              </w:rPr>
              <w:t>SPKC</w:t>
            </w:r>
          </w:p>
          <w:p w:rsidR="00541FD4" w:rsidRPr="00E221CB" w:rsidP="00F24AC9" w14:paraId="22CC498A" w14:textId="75BC2BFE">
            <w:pPr>
              <w:ind w:right="0" w:firstLine="0"/>
              <w:jc w:val="left"/>
              <w:rPr>
                <w:szCs w:val="24"/>
                <w:lang w:eastAsia="en-US"/>
              </w:rPr>
            </w:pPr>
            <w:r>
              <w:rPr>
                <w:szCs w:val="24"/>
              </w:rPr>
              <w:t>VISC</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3698A" w14:paraId="122E08DB" w14:textId="7646C75D">
            <w:pPr>
              <w:ind w:right="0" w:firstLine="0"/>
              <w:jc w:val="left"/>
              <w:rPr>
                <w:szCs w:val="24"/>
                <w:lang w:eastAsia="en-US"/>
              </w:rPr>
            </w:pPr>
            <w:r w:rsidRPr="00E221CB">
              <w:rPr>
                <w:szCs w:val="24"/>
              </w:rPr>
              <w:t>20</w:t>
            </w:r>
            <w:r w:rsidR="00F3698A">
              <w:rPr>
                <w:szCs w:val="24"/>
              </w:rPr>
              <w:t>20</w:t>
            </w:r>
            <w:r w:rsidRPr="00E221CB">
              <w:rPr>
                <w:szCs w:val="24"/>
              </w:rPr>
              <w:t>.</w:t>
            </w:r>
            <w:r w:rsidRPr="00E221CB" w:rsidR="005B6C40">
              <w:rPr>
                <w:szCs w:val="24"/>
              </w:rPr>
              <w:t xml:space="preserve"> II pusgads</w:t>
            </w:r>
          </w:p>
        </w:tc>
      </w:tr>
      <w:tr w14:paraId="233557EA"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7536D163" w14:textId="77777777">
            <w:pPr>
              <w:ind w:right="0" w:firstLine="0"/>
              <w:jc w:val="left"/>
              <w:rPr>
                <w:szCs w:val="24"/>
                <w:lang w:eastAsia="en-US"/>
              </w:rPr>
            </w:pPr>
            <w:r w:rsidRPr="00E221CB">
              <w:rPr>
                <w:bCs/>
                <w:szCs w:val="24"/>
              </w:rPr>
              <w:t>1.4.</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5B6F2C" w14:paraId="530BC94F" w14:textId="74CA8A2D">
            <w:pPr>
              <w:ind w:right="0" w:firstLine="0"/>
              <w:jc w:val="left"/>
              <w:rPr>
                <w:bCs/>
                <w:szCs w:val="24"/>
              </w:rPr>
            </w:pPr>
            <w:r w:rsidRPr="00E221CB">
              <w:rPr>
                <w:bCs/>
                <w:szCs w:val="24"/>
              </w:rPr>
              <w:t>Nodrošināt sabiedrībai</w:t>
            </w:r>
            <w:r w:rsidRPr="00E221CB">
              <w:rPr>
                <w:bCs/>
                <w:szCs w:val="24"/>
              </w:rPr>
              <w:t xml:space="preserve"> pieejamu informāciju par veselības aprūpes un skaistumkopšanas pakalpojumu sniedzējiem, par kuriem pieņemts lēmums par </w:t>
            </w:r>
            <w:r w:rsidR="005B6F2C">
              <w:rPr>
                <w:bCs/>
                <w:szCs w:val="24"/>
              </w:rPr>
              <w:t xml:space="preserve"> darbības apturēšanu higiēnas prasību pārkāpumu dēļ</w:t>
            </w:r>
            <w:r w:rsidR="00CE63DF">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0636CFC4" w14:textId="222A1C10">
            <w:pPr>
              <w:ind w:right="0" w:firstLine="0"/>
              <w:jc w:val="left"/>
              <w:rPr>
                <w:bCs/>
                <w:szCs w:val="24"/>
              </w:rPr>
            </w:pPr>
            <w:r w:rsidRPr="00E221CB">
              <w:rPr>
                <w:bCs/>
                <w:szCs w:val="24"/>
              </w:rPr>
              <w:t>Samazināta</w:t>
            </w:r>
            <w:r w:rsidRPr="00E221CB">
              <w:rPr>
                <w:bCs/>
                <w:szCs w:val="24"/>
              </w:rPr>
              <w:t xml:space="preserve"> nedrošu veselības aprūpes un skaistumkopšanas pakalpojumu sniegšan</w:t>
            </w:r>
            <w:r w:rsidRPr="00E221CB">
              <w:rPr>
                <w:bCs/>
                <w:szCs w:val="24"/>
              </w:rPr>
              <w:t>a</w:t>
            </w:r>
            <w:r w:rsidR="00CE63DF">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7FCD5389" w14:textId="3BB53836">
            <w:pPr>
              <w:ind w:right="0" w:firstLine="0"/>
              <w:jc w:val="left"/>
              <w:rPr>
                <w:szCs w:val="24"/>
                <w:lang w:eastAsia="en-US"/>
              </w:rPr>
            </w:pPr>
            <w:r w:rsidRPr="00E221CB">
              <w:rPr>
                <w:szCs w:val="24"/>
              </w:rPr>
              <w:t xml:space="preserve">VI tīmekļa vietnē pieejama informācija par ārstniecības </w:t>
            </w:r>
            <w:r w:rsidRPr="00E221CB">
              <w:rPr>
                <w:bCs/>
                <w:szCs w:val="24"/>
              </w:rPr>
              <w:t>iestādēm un skaistumkopšanas pakalpojumu sniedzējiem, kuriem apturēta darbība higiēnas prasību pārkāpumu dēļ</w:t>
            </w:r>
            <w:r w:rsidR="00CE63DF">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030ABDF6" w14:textId="77777777">
            <w:pPr>
              <w:ind w:right="0" w:firstLine="0"/>
              <w:jc w:val="left"/>
              <w:rPr>
                <w:szCs w:val="24"/>
                <w:lang w:eastAsia="en-US"/>
              </w:rPr>
            </w:pPr>
            <w:r w:rsidRPr="00E221CB">
              <w:rPr>
                <w:szCs w:val="24"/>
              </w:rPr>
              <w:t>VI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4E263E57" w14:textId="77777777">
            <w:pPr>
              <w:ind w:right="0" w:firstLine="0"/>
              <w:jc w:val="left"/>
              <w:rPr>
                <w:szCs w:val="24"/>
                <w:lang w:eastAsia="en-US"/>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2C325D63" w14:textId="77777777">
            <w:pPr>
              <w:ind w:right="0" w:firstLine="0"/>
              <w:jc w:val="left"/>
              <w:rPr>
                <w:szCs w:val="24"/>
                <w:lang w:eastAsia="en-US"/>
              </w:rPr>
            </w:pPr>
            <w:r w:rsidRPr="00E221CB">
              <w:rPr>
                <w:szCs w:val="24"/>
              </w:rPr>
              <w:t>pastāvīgi</w:t>
            </w:r>
          </w:p>
        </w:tc>
      </w:tr>
      <w:tr w14:paraId="4F708AED"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507A6148" w14:textId="77777777">
            <w:pPr>
              <w:ind w:right="0" w:firstLine="0"/>
              <w:jc w:val="left"/>
              <w:rPr>
                <w:szCs w:val="24"/>
                <w:lang w:eastAsia="en-US"/>
              </w:rPr>
            </w:pPr>
            <w:r w:rsidRPr="00E221CB">
              <w:rPr>
                <w:bCs/>
                <w:szCs w:val="24"/>
              </w:rPr>
              <w:t>1.5.</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522B1F" w14:paraId="01F2E69E" w14:textId="7507D7AC">
            <w:pPr>
              <w:ind w:right="0" w:firstLine="0"/>
              <w:jc w:val="left"/>
              <w:rPr>
                <w:szCs w:val="24"/>
                <w:lang w:eastAsia="en-US"/>
              </w:rPr>
            </w:pPr>
            <w:r w:rsidRPr="00E221CB">
              <w:rPr>
                <w:bCs/>
                <w:szCs w:val="24"/>
              </w:rPr>
              <w:t>Nodrošināt s</w:t>
            </w:r>
            <w:r w:rsidRPr="00E221CB" w:rsidR="00BA36F3">
              <w:rPr>
                <w:bCs/>
                <w:szCs w:val="24"/>
              </w:rPr>
              <w:t>abiedrībai pieejam</w:t>
            </w:r>
            <w:r w:rsidRPr="00E221CB">
              <w:rPr>
                <w:bCs/>
                <w:szCs w:val="24"/>
              </w:rPr>
              <w:t>u</w:t>
            </w:r>
            <w:r w:rsidRPr="00E221CB">
              <w:rPr>
                <w:bCs/>
                <w:szCs w:val="24"/>
              </w:rPr>
              <w:t xml:space="preserve"> i</w:t>
            </w:r>
            <w:r w:rsidRPr="00E221CB">
              <w:rPr>
                <w:szCs w:val="24"/>
              </w:rPr>
              <w:t>nformācij</w:t>
            </w:r>
            <w:r w:rsidRPr="00E221CB">
              <w:rPr>
                <w:szCs w:val="24"/>
              </w:rPr>
              <w:t>u</w:t>
            </w:r>
            <w:r w:rsidRPr="00E221CB">
              <w:rPr>
                <w:szCs w:val="24"/>
              </w:rPr>
              <w:t xml:space="preserve"> </w:t>
            </w:r>
            <w:r w:rsidRPr="00E221CB">
              <w:rPr>
                <w:bCs/>
                <w:szCs w:val="24"/>
              </w:rPr>
              <w:t xml:space="preserve">par infekcijas slimību profilaksi invazīvo skaistumkopšanas un veselības </w:t>
            </w:r>
            <w:r w:rsidRPr="00E221CB" w:rsidR="00BD3AF3">
              <w:rPr>
                <w:bCs/>
                <w:szCs w:val="24"/>
              </w:rPr>
              <w:t>aprūpes pakalpojumu</w:t>
            </w:r>
            <w:r w:rsidRPr="00E221CB">
              <w:rPr>
                <w:bCs/>
                <w:szCs w:val="24"/>
              </w:rPr>
              <w:t xml:space="preserve"> sniegšanas laikā</w:t>
            </w:r>
            <w:r w:rsidR="00CF09E4">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5E85FE9C" w14:textId="4AE15662">
            <w:pPr>
              <w:ind w:right="0" w:firstLine="0"/>
              <w:jc w:val="left"/>
              <w:rPr>
                <w:bCs/>
                <w:szCs w:val="24"/>
              </w:rPr>
            </w:pPr>
            <w:r w:rsidRPr="00E221CB">
              <w:rPr>
                <w:bCs/>
                <w:szCs w:val="24"/>
              </w:rPr>
              <w:t>Veicināt</w:t>
            </w:r>
            <w:r w:rsidRPr="00E221CB" w:rsidR="00BA36F3">
              <w:rPr>
                <w:bCs/>
                <w:szCs w:val="24"/>
              </w:rPr>
              <w:t>a</w:t>
            </w:r>
            <w:r w:rsidRPr="00E221CB">
              <w:rPr>
                <w:bCs/>
                <w:szCs w:val="24"/>
              </w:rPr>
              <w:t xml:space="preserve"> droš</w:t>
            </w:r>
            <w:r w:rsidRPr="00E221CB" w:rsidR="00BA36F3">
              <w:rPr>
                <w:bCs/>
                <w:szCs w:val="24"/>
              </w:rPr>
              <w:t>a</w:t>
            </w:r>
            <w:r w:rsidRPr="00E221CB">
              <w:rPr>
                <w:bCs/>
                <w:szCs w:val="24"/>
              </w:rPr>
              <w:t xml:space="preserve"> veselības aprūpes un skaistumkopšanas pakalpojumu izvēl</w:t>
            </w:r>
            <w:r w:rsidRPr="00E221CB" w:rsidR="00BA36F3">
              <w:rPr>
                <w:bCs/>
                <w:szCs w:val="24"/>
              </w:rPr>
              <w:t>e</w:t>
            </w:r>
            <w:r w:rsidR="00CF09E4">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C25E8E" w14:paraId="55857DE4" w14:textId="238BAC4D">
            <w:pPr>
              <w:ind w:right="0" w:firstLine="0"/>
              <w:jc w:val="left"/>
              <w:rPr>
                <w:szCs w:val="24"/>
                <w:lang w:eastAsia="en-US"/>
              </w:rPr>
            </w:pPr>
            <w:r w:rsidRPr="00CE070A">
              <w:rPr>
                <w:bCs/>
                <w:szCs w:val="24"/>
              </w:rPr>
              <w:t>Vismaz 2 informatīvas kampaņas sabiedrībai.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P="00F24AC9" w14:paraId="069D074E" w14:textId="77777777">
            <w:pPr>
              <w:ind w:right="0" w:firstLine="0"/>
              <w:jc w:val="left"/>
              <w:rPr>
                <w:szCs w:val="24"/>
              </w:rPr>
            </w:pPr>
            <w:r w:rsidRPr="00E221CB">
              <w:rPr>
                <w:szCs w:val="24"/>
              </w:rPr>
              <w:t>SPKC</w:t>
            </w:r>
          </w:p>
          <w:p w:rsidR="00D968A2" w:rsidRPr="00E221CB" w:rsidP="00F24AC9" w14:paraId="7D3B6ECA" w14:textId="285767E9">
            <w:pPr>
              <w:ind w:right="0" w:firstLine="0"/>
              <w:jc w:val="left"/>
              <w:rPr>
                <w:szCs w:val="24"/>
                <w:lang w:eastAsia="en-US"/>
              </w:rPr>
            </w:pPr>
            <w:r>
              <w:rPr>
                <w:szCs w:val="24"/>
              </w:rPr>
              <w:t>VI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P="00F24AC9" w14:paraId="024C25EC" w14:textId="77777777">
            <w:pPr>
              <w:ind w:right="0" w:firstLine="0"/>
              <w:jc w:val="left"/>
              <w:rPr>
                <w:szCs w:val="24"/>
              </w:rPr>
            </w:pPr>
            <w:r w:rsidRPr="00E221CB">
              <w:rPr>
                <w:szCs w:val="24"/>
              </w:rPr>
              <w:t>PTAC</w:t>
            </w:r>
          </w:p>
          <w:p w:rsidR="00B85C42" w:rsidRPr="00B85C42" w:rsidP="00B85C42" w14:paraId="0E990A0F" w14:textId="77777777">
            <w:pPr>
              <w:ind w:right="0" w:firstLine="0"/>
              <w:jc w:val="left"/>
              <w:rPr>
                <w:szCs w:val="24"/>
              </w:rPr>
            </w:pPr>
            <w:r w:rsidRPr="00B85C42">
              <w:rPr>
                <w:szCs w:val="24"/>
              </w:rPr>
              <w:t>LĀB</w:t>
            </w:r>
          </w:p>
          <w:p w:rsidR="00B85C42" w:rsidRPr="00B85C42" w:rsidP="00B85C42" w14:paraId="2023960D" w14:textId="77777777">
            <w:pPr>
              <w:ind w:right="0" w:firstLine="0"/>
              <w:jc w:val="left"/>
              <w:rPr>
                <w:szCs w:val="24"/>
              </w:rPr>
            </w:pPr>
            <w:r w:rsidRPr="00B85C42">
              <w:rPr>
                <w:szCs w:val="24"/>
              </w:rPr>
              <w:t>ĀPA</w:t>
            </w:r>
          </w:p>
          <w:p w:rsidR="00B85C42" w:rsidRPr="00E221CB" w:rsidP="00F24AC9" w14:paraId="6C1628DA" w14:textId="7C346D25">
            <w:pPr>
              <w:ind w:right="0" w:firstLine="0"/>
              <w:jc w:val="left"/>
              <w:rPr>
                <w:szCs w:val="24"/>
                <w:lang w:eastAsia="en-US"/>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292A1B92" w14:textId="7EFB35C2">
            <w:pPr>
              <w:ind w:right="0" w:firstLine="0"/>
              <w:jc w:val="left"/>
              <w:rPr>
                <w:szCs w:val="24"/>
                <w:lang w:eastAsia="en-US"/>
              </w:rPr>
            </w:pPr>
            <w:r w:rsidRPr="00E221CB">
              <w:rPr>
                <w:szCs w:val="24"/>
              </w:rPr>
              <w:t>20</w:t>
            </w:r>
            <w:r w:rsidR="00FB6505">
              <w:rPr>
                <w:szCs w:val="24"/>
              </w:rPr>
              <w:t>20</w:t>
            </w:r>
            <w:r w:rsidRPr="00E221CB" w:rsidR="00BD3AF3">
              <w:rPr>
                <w:szCs w:val="24"/>
              </w:rPr>
              <w:t>. I pusgads</w:t>
            </w:r>
          </w:p>
        </w:tc>
      </w:tr>
      <w:tr w14:paraId="2DB717D6" w14:textId="77777777" w:rsidTr="00E928DE">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9C134A" w:rsidRPr="00E221CB" w:rsidP="00F24AC9" w14:paraId="2B8E8C9A" w14:textId="77777777">
            <w:pPr>
              <w:ind w:right="0" w:firstLine="0"/>
              <w:jc w:val="left"/>
              <w:rPr>
                <w:b/>
                <w:bCs/>
                <w:szCs w:val="24"/>
              </w:rPr>
            </w:pPr>
            <w:r w:rsidRPr="00E221CB">
              <w:rPr>
                <w:b/>
                <w:bCs/>
                <w:szCs w:val="24"/>
              </w:rPr>
              <w:t>2. Rīcības 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9C134A" w:rsidRPr="00E221CB" w:rsidP="00E47198" w14:paraId="16B4B602" w14:textId="5F12B45F">
            <w:pPr>
              <w:pStyle w:val="Heading2"/>
            </w:pPr>
            <w:bookmarkStart w:id="160" w:name="_Toc452384251"/>
            <w:bookmarkStart w:id="161" w:name="_Toc453149000"/>
            <w:bookmarkStart w:id="162" w:name="_Toc453149068"/>
            <w:bookmarkStart w:id="163" w:name="_Toc481049544"/>
            <w:bookmarkStart w:id="164" w:name="_Toc256000032"/>
            <w:bookmarkStart w:id="165" w:name="_Toc256000076"/>
            <w:r w:rsidRPr="00E221CB">
              <w:t>2. Darbs ar apzinātajām riska grupām</w:t>
            </w:r>
            <w:bookmarkEnd w:id="160"/>
            <w:bookmarkEnd w:id="161"/>
            <w:bookmarkEnd w:id="162"/>
            <w:r w:rsidR="00E32126">
              <w:t xml:space="preserve"> (</w:t>
            </w:r>
            <w:r w:rsidR="0060264E">
              <w:t>INL</w:t>
            </w:r>
            <w:r w:rsidR="00E32126">
              <w:t xml:space="preserve">, prostitūcijā iesaistītās personas, </w:t>
            </w:r>
            <w:bookmarkEnd w:id="163"/>
            <w:r w:rsidR="00A54E89">
              <w:t>MSM)</w:t>
            </w:r>
            <w:bookmarkEnd w:id="165"/>
            <w:bookmarkEnd w:id="164"/>
          </w:p>
        </w:tc>
      </w:tr>
      <w:tr w14:paraId="64EC564F"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9C134A" w:rsidRPr="00E221CB" w:rsidP="00F24AC9" w14:paraId="641A2D8E" w14:textId="77777777">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rsidR="009C134A" w:rsidRPr="00E221CB" w:rsidP="00F24AC9" w14:paraId="5B527EFF" w14:textId="77777777">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9C134A" w:rsidRPr="00E221CB" w:rsidP="00F24AC9" w14:paraId="06DED162" w14:textId="77777777">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9C134A" w:rsidRPr="00E221CB" w:rsidP="00F24AC9" w14:paraId="2D1360CA" w14:textId="77777777">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9C134A" w:rsidRPr="00E221CB" w:rsidP="00F24AC9" w14:paraId="5B74E419" w14:textId="77777777">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9C134A" w:rsidRPr="00E221CB" w:rsidP="00F24AC9" w14:paraId="2E5F6E32" w14:textId="77777777">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9C134A" w:rsidRPr="00E221CB" w:rsidP="00F24AC9" w14:paraId="1E134936" w14:textId="77777777">
            <w:pPr>
              <w:ind w:right="0" w:firstLine="0"/>
              <w:jc w:val="left"/>
              <w:rPr>
                <w:b/>
                <w:bCs/>
                <w:szCs w:val="24"/>
                <w:lang w:eastAsia="en-US"/>
              </w:rPr>
            </w:pPr>
            <w:r w:rsidRPr="00E221CB">
              <w:rPr>
                <w:b/>
                <w:bCs/>
                <w:szCs w:val="24"/>
                <w:lang w:eastAsia="en-US"/>
              </w:rPr>
              <w:t>Izpildes termiņš</w:t>
            </w:r>
          </w:p>
        </w:tc>
      </w:tr>
      <w:tr w14:paraId="371BAC06"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24AC9" w14:paraId="59B80FA8" w14:textId="77777777">
            <w:pPr>
              <w:ind w:right="0" w:firstLine="0"/>
              <w:jc w:val="left"/>
              <w:rPr>
                <w:szCs w:val="24"/>
                <w:lang w:eastAsia="en-US"/>
              </w:rPr>
            </w:pPr>
            <w:r w:rsidRPr="00E221CB">
              <w:rPr>
                <w:bCs/>
                <w:szCs w:val="24"/>
              </w:rPr>
              <w:t>2.1.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E96BEA" w14:paraId="053D7CA6" w14:textId="3CF0E51E">
            <w:pPr>
              <w:ind w:right="0" w:firstLine="0"/>
              <w:jc w:val="left"/>
              <w:rPr>
                <w:szCs w:val="24"/>
                <w:lang w:eastAsia="en-US"/>
              </w:rPr>
            </w:pPr>
            <w:r>
              <w:rPr>
                <w:bCs/>
                <w:szCs w:val="24"/>
              </w:rPr>
              <w:t>Nodrošināt s</w:t>
            </w:r>
            <w:r w:rsidRPr="00E221CB">
              <w:rPr>
                <w:bCs/>
                <w:szCs w:val="24"/>
              </w:rPr>
              <w:t>pecifisk</w:t>
            </w:r>
            <w:r>
              <w:rPr>
                <w:bCs/>
                <w:szCs w:val="24"/>
              </w:rPr>
              <w:t>us</w:t>
            </w:r>
            <w:r w:rsidRPr="00E221CB">
              <w:rPr>
                <w:bCs/>
                <w:szCs w:val="24"/>
              </w:rPr>
              <w:t xml:space="preserve"> pasākum</w:t>
            </w:r>
            <w:r>
              <w:rPr>
                <w:bCs/>
                <w:szCs w:val="24"/>
              </w:rPr>
              <w:t>us</w:t>
            </w:r>
            <w:r w:rsidRPr="00E221CB">
              <w:rPr>
                <w:bCs/>
                <w:szCs w:val="24"/>
              </w:rPr>
              <w:t xml:space="preserve"> konkrētām riska grupām, tai skaitā paplašināt mobilo vienību darbīb</w:t>
            </w:r>
            <w:r>
              <w:rPr>
                <w:bCs/>
                <w:szCs w:val="24"/>
              </w:rPr>
              <w:t>u</w:t>
            </w:r>
            <w:r w:rsidR="001A5AFC">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24AC9" w14:paraId="22E38CE7" w14:textId="24CD3869">
            <w:pPr>
              <w:ind w:right="0" w:firstLine="0"/>
              <w:jc w:val="left"/>
              <w:rPr>
                <w:szCs w:val="24"/>
                <w:lang w:eastAsia="en-US"/>
              </w:rPr>
            </w:pPr>
            <w:r w:rsidRPr="00E221CB">
              <w:rPr>
                <w:bCs/>
                <w:szCs w:val="24"/>
              </w:rPr>
              <w:t>Paplašināt</w:t>
            </w:r>
            <w:r w:rsidRPr="00E221CB" w:rsidR="00BA36F3">
              <w:rPr>
                <w:bCs/>
                <w:szCs w:val="24"/>
              </w:rPr>
              <w:t>a</w:t>
            </w:r>
            <w:r w:rsidRPr="00E221CB">
              <w:rPr>
                <w:bCs/>
                <w:szCs w:val="24"/>
              </w:rPr>
              <w:t xml:space="preserve"> kaitējuma mazināšanas pasākumu pieejamīb</w:t>
            </w:r>
            <w:r w:rsidRPr="00E221CB" w:rsidR="00BA36F3">
              <w:rPr>
                <w:bCs/>
                <w:szCs w:val="24"/>
              </w:rPr>
              <w:t>a</w:t>
            </w:r>
            <w:r w:rsidR="001A5AFC">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24AC9" w14:paraId="0EA12DEC" w14:textId="3C5DA99F">
            <w:pPr>
              <w:ind w:right="0" w:firstLine="0"/>
              <w:jc w:val="left"/>
              <w:rPr>
                <w:bCs/>
                <w:szCs w:val="24"/>
              </w:rPr>
            </w:pPr>
            <w:r w:rsidRPr="00E221CB">
              <w:rPr>
                <w:bCs/>
                <w:szCs w:val="24"/>
              </w:rPr>
              <w:t xml:space="preserve">1. Ierīkots vismaz viens papildus kaitējuma mazināšanas punkts </w:t>
            </w:r>
            <w:r w:rsidR="002A3BA8">
              <w:rPr>
                <w:bCs/>
                <w:szCs w:val="24"/>
              </w:rPr>
              <w:t>INL</w:t>
            </w:r>
            <w:r w:rsidRPr="00E221CB">
              <w:rPr>
                <w:bCs/>
                <w:szCs w:val="24"/>
              </w:rPr>
              <w:t xml:space="preserve"> Rīgā. </w:t>
            </w:r>
          </w:p>
          <w:p w:rsidR="00541FD4" w:rsidRPr="00E221CB" w:rsidP="00F24AC9" w14:paraId="586B6C75" w14:textId="77777777">
            <w:pPr>
              <w:ind w:right="0" w:firstLine="0"/>
              <w:jc w:val="left"/>
              <w:rPr>
                <w:bCs/>
                <w:szCs w:val="24"/>
              </w:rPr>
            </w:pPr>
            <w:r w:rsidRPr="00E221CB">
              <w:rPr>
                <w:bCs/>
                <w:szCs w:val="24"/>
              </w:rPr>
              <w:t>2. Darbību uzsākuši vismaz 4 jauni mobilo vienību darbinieki.</w:t>
            </w:r>
          </w:p>
          <w:p w:rsidR="00541FD4" w:rsidRPr="00E221CB" w:rsidP="003F2947" w14:paraId="481F37FE" w14:textId="2E018E3B">
            <w:pPr>
              <w:ind w:right="0" w:firstLine="0"/>
              <w:jc w:val="left"/>
              <w:rPr>
                <w:szCs w:val="24"/>
                <w:lang w:eastAsia="en-US"/>
              </w:rPr>
            </w:pPr>
            <w:r>
              <w:rPr>
                <w:bCs/>
                <w:szCs w:val="24"/>
              </w:rPr>
              <w:t>3</w:t>
            </w:r>
            <w:r w:rsidRPr="00E221CB">
              <w:rPr>
                <w:bCs/>
                <w:szCs w:val="24"/>
              </w:rPr>
              <w:t xml:space="preserve">. Nodrošināta </w:t>
            </w:r>
            <w:r w:rsidR="00825E43">
              <w:rPr>
                <w:bCs/>
                <w:szCs w:val="24"/>
              </w:rPr>
              <w:t>zema sliekšņa pakalpojumu punkta</w:t>
            </w:r>
            <w:r w:rsidRPr="00E221CB">
              <w:rPr>
                <w:bCs/>
                <w:szCs w:val="24"/>
              </w:rPr>
              <w:t xml:space="preserve"> darbība prostitūcijā iesaistītām personām</w:t>
            </w:r>
            <w:r w:rsidR="001866CE">
              <w:rPr>
                <w:bCs/>
                <w:szCs w:val="24"/>
              </w:rPr>
              <w:t xml:space="preserve"> un </w:t>
            </w:r>
            <w:r w:rsidR="00A54E89">
              <w:rPr>
                <w:bCs/>
                <w:szCs w:val="24"/>
              </w:rPr>
              <w:t>MSM</w:t>
            </w:r>
            <w:r w:rsidRPr="00E221CB">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24AC9" w14:paraId="70B3E4BC" w14:textId="77777777">
            <w:pPr>
              <w:ind w:right="0" w:firstLine="0"/>
              <w:jc w:val="left"/>
              <w:rPr>
                <w:szCs w:val="24"/>
                <w:lang w:eastAsia="en-US"/>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24AC9" w14:paraId="405AFBDB" w14:textId="780D7A58">
            <w:pPr>
              <w:ind w:right="0" w:firstLine="0"/>
              <w:jc w:val="left"/>
              <w:rPr>
                <w:szCs w:val="24"/>
                <w:lang w:eastAsia="en-US"/>
              </w:rPr>
            </w:pPr>
            <w:r>
              <w:rPr>
                <w:szCs w:val="24"/>
              </w:rPr>
              <w:t>NVO</w:t>
            </w:r>
            <w:r w:rsidRPr="00E221CB">
              <w:rPr>
                <w:szCs w:val="24"/>
              </w:rPr>
              <w:t xml:space="preserve"> pašvaldības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956BB0" w14:paraId="7D7CC843" w14:textId="2854564D">
            <w:pPr>
              <w:ind w:right="0" w:firstLine="0"/>
              <w:jc w:val="left"/>
              <w:rPr>
                <w:szCs w:val="24"/>
                <w:lang w:eastAsia="en-US"/>
              </w:rPr>
            </w:pPr>
            <w:r w:rsidRPr="00E221CB">
              <w:rPr>
                <w:szCs w:val="24"/>
              </w:rPr>
              <w:t>20</w:t>
            </w:r>
            <w:r w:rsidR="00956BB0">
              <w:rPr>
                <w:szCs w:val="24"/>
              </w:rPr>
              <w:t>20</w:t>
            </w:r>
            <w:r w:rsidRPr="00E221CB">
              <w:rPr>
                <w:szCs w:val="24"/>
              </w:rPr>
              <w:t>.</w:t>
            </w:r>
            <w:r w:rsidR="00956BB0">
              <w:rPr>
                <w:szCs w:val="24"/>
              </w:rPr>
              <w:t xml:space="preserve"> II </w:t>
            </w:r>
            <w:r w:rsidRPr="00E221CB" w:rsidR="00BD3AF3">
              <w:rPr>
                <w:szCs w:val="24"/>
              </w:rPr>
              <w:t>pusgads</w:t>
            </w:r>
          </w:p>
        </w:tc>
      </w:tr>
      <w:tr w14:paraId="77D584F0"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824284" w:rsidRPr="00E221CB" w:rsidP="00F24AC9" w14:paraId="09C907FB" w14:textId="2F193B32">
            <w:pPr>
              <w:ind w:right="0" w:firstLine="0"/>
              <w:jc w:val="left"/>
              <w:rPr>
                <w:bCs/>
                <w:szCs w:val="24"/>
              </w:rPr>
            </w:pPr>
            <w:r>
              <w:rPr>
                <w:bCs/>
                <w:szCs w:val="24"/>
              </w:rPr>
              <w:t>2.2.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824284" w:rsidP="006225A7" w14:paraId="23FB0454" w14:textId="77777777">
            <w:pPr>
              <w:ind w:right="0" w:firstLine="0"/>
              <w:jc w:val="left"/>
              <w:rPr>
                <w:bCs/>
                <w:szCs w:val="24"/>
              </w:rPr>
            </w:pPr>
            <w:r w:rsidRPr="002A1278">
              <w:rPr>
                <w:bCs/>
                <w:szCs w:val="24"/>
              </w:rPr>
              <w:t>Organizēt atbalsta pasākumus riska grupām pozitīva HIV, VHB un/vai VHC gadījumā</w:t>
            </w:r>
            <w:r>
              <w:rPr>
                <w:bCs/>
                <w:szCs w:val="24"/>
              </w:rPr>
              <w:t>.</w:t>
            </w:r>
            <w:r w:rsidRPr="002A1278">
              <w:rPr>
                <w:bCs/>
                <w:szCs w:val="24"/>
              </w:rPr>
              <w:t xml:space="preserve"> </w:t>
            </w:r>
          </w:p>
          <w:p w:rsidR="00AA55F8" w:rsidP="006225A7" w14:paraId="0043D033" w14:textId="4E91D626">
            <w:pPr>
              <w:ind w:right="0" w:firstLine="0"/>
              <w:jc w:val="left"/>
              <w:rPr>
                <w:bCs/>
                <w:szCs w:val="24"/>
              </w:rPr>
            </w:pP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824284" w:rsidRPr="00E221CB" w:rsidP="00284510" w14:paraId="4496E7DA" w14:textId="07C3C4E1">
            <w:pPr>
              <w:ind w:right="0" w:firstLine="0"/>
              <w:jc w:val="left"/>
              <w:rPr>
                <w:bCs/>
                <w:szCs w:val="24"/>
              </w:rPr>
            </w:pPr>
            <w:r w:rsidRPr="002A1278">
              <w:rPr>
                <w:bCs/>
                <w:szCs w:val="24"/>
              </w:rPr>
              <w:t>Sadarbība ar NVO, kas nodrošinās atbalsta personas, lai persona ar aizdomām par HIV, VHB un/vai VHC nonāktu pie ārstniecības personas</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824284" w:rsidRPr="00E221CB" w:rsidP="00F24AC9" w14:paraId="6C49804B" w14:textId="390BF8F6">
            <w:pPr>
              <w:ind w:right="0" w:firstLine="0"/>
              <w:jc w:val="left"/>
              <w:rPr>
                <w:bCs/>
                <w:szCs w:val="24"/>
              </w:rPr>
            </w:pPr>
            <w:r w:rsidRPr="002A1278">
              <w:rPr>
                <w:bCs/>
                <w:szCs w:val="24"/>
              </w:rPr>
              <w:t xml:space="preserve">Nodrošināta vismaz viena atbalsta persona SPKC mobilās vienības klientiem un divas personas citām HIV infekcijas riska grupām (tostarp, </w:t>
            </w:r>
            <w:r w:rsidR="00A54E89">
              <w:rPr>
                <w:bCs/>
                <w:szCs w:val="24"/>
              </w:rPr>
              <w:t>MSM</w:t>
            </w:r>
            <w:r w:rsidRPr="002A1278">
              <w:rPr>
                <w:bCs/>
                <w:szCs w:val="24"/>
              </w:rPr>
              <w:t xml:space="preserve"> un prostitūcijā iesaistītām personām)</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824284" w:rsidRPr="00E221CB" w:rsidP="00F24AC9" w14:paraId="5ACBAD43" w14:textId="3E626E9E">
            <w:pPr>
              <w:ind w:right="0" w:firstLine="0"/>
              <w:jc w:val="left"/>
              <w:rPr>
                <w:szCs w:val="24"/>
              </w:rPr>
            </w:pPr>
            <w:r>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824284" w:rsidP="00F24AC9" w14:paraId="55AEDD59" w14:textId="77777777">
            <w:pPr>
              <w:ind w:right="0" w:firstLine="0"/>
              <w:jc w:val="left"/>
              <w:rPr>
                <w:szCs w:val="24"/>
              </w:rPr>
            </w:pPr>
            <w:r>
              <w:rPr>
                <w:szCs w:val="24"/>
              </w:rPr>
              <w:t>NVD</w:t>
            </w:r>
          </w:p>
          <w:p w:rsidR="002A1278" w:rsidRPr="00E221CB" w:rsidP="00F24AC9" w14:paraId="52C2D275" w14:textId="5784AED3">
            <w:pPr>
              <w:ind w:right="0" w:firstLine="0"/>
              <w:jc w:val="left"/>
              <w:rPr>
                <w:szCs w:val="24"/>
              </w:rPr>
            </w:pPr>
            <w:r>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824284" w:rsidRPr="00E221CB" w:rsidP="00534B98" w14:paraId="1710BAA8" w14:textId="46C2AF95">
            <w:pPr>
              <w:ind w:right="0" w:firstLine="0"/>
              <w:jc w:val="left"/>
              <w:rPr>
                <w:szCs w:val="24"/>
              </w:rPr>
            </w:pPr>
            <w:r>
              <w:rPr>
                <w:szCs w:val="24"/>
              </w:rPr>
              <w:t>2020. II pusgads</w:t>
            </w:r>
          </w:p>
        </w:tc>
      </w:tr>
      <w:tr w14:paraId="0E18645E"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D1101B" w14:paraId="3BA33B6B" w14:textId="7C4F98E6">
            <w:pPr>
              <w:ind w:right="0" w:firstLine="0"/>
              <w:jc w:val="left"/>
              <w:rPr>
                <w:szCs w:val="24"/>
                <w:lang w:eastAsia="en-US"/>
              </w:rPr>
            </w:pPr>
            <w:r w:rsidRPr="00E221CB">
              <w:rPr>
                <w:bCs/>
                <w:szCs w:val="24"/>
              </w:rPr>
              <w:t>2.</w:t>
            </w:r>
            <w:r w:rsidR="00D1101B">
              <w:rPr>
                <w:bCs/>
                <w:szCs w:val="24"/>
              </w:rPr>
              <w:t>3</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DA2A97" w14:paraId="002B5E87" w14:textId="44EEEF42">
            <w:pPr>
              <w:ind w:right="0" w:firstLine="0"/>
              <w:jc w:val="left"/>
              <w:rPr>
                <w:szCs w:val="24"/>
                <w:lang w:eastAsia="en-US"/>
              </w:rPr>
            </w:pPr>
            <w:r w:rsidRPr="00852C37">
              <w:rPr>
                <w:bCs/>
                <w:szCs w:val="24"/>
              </w:rPr>
              <w:t>Izvērtēt iespējas un nepieciešamos pasākumus riska grupu vakcinācijai pret VHB ( INL;  STI pacientiem; pacientiem ar jebkuru citu hronisku aknu slimību; pacientiem, kuriem plānota imūnsupresīva terapija; ieslodzījumā esošām personām; ar VHB inficēto kontaktpersonām)</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606405" w14:paraId="1AD60EAD" w14:textId="07958B83">
            <w:pPr>
              <w:ind w:right="0" w:firstLine="0"/>
              <w:jc w:val="left"/>
              <w:rPr>
                <w:szCs w:val="24"/>
                <w:lang w:eastAsia="en-US"/>
              </w:rPr>
            </w:pPr>
            <w:r>
              <w:rPr>
                <w:szCs w:val="24"/>
                <w:lang w:eastAsia="en-US"/>
              </w:rPr>
              <w:t>Apzināti speciālistu priekšlikumi riska grupu vakcin</w:t>
            </w:r>
            <w:r w:rsidR="006B4BA8">
              <w:rPr>
                <w:szCs w:val="24"/>
                <w:lang w:eastAsia="en-US"/>
              </w:rPr>
              <w:t>ācijai pret VHB.</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AD78CF" w14:paraId="20FDCE14" w14:textId="320682F3">
            <w:pPr>
              <w:ind w:right="0" w:firstLine="0"/>
              <w:jc w:val="left"/>
              <w:rPr>
                <w:szCs w:val="24"/>
                <w:lang w:eastAsia="en-US"/>
              </w:rPr>
            </w:pPr>
            <w:r w:rsidRPr="00E221CB">
              <w:rPr>
                <w:szCs w:val="24"/>
              </w:rPr>
              <w:t>Izstr</w:t>
            </w:r>
            <w:r w:rsidR="00495125">
              <w:rPr>
                <w:szCs w:val="24"/>
              </w:rPr>
              <w:t xml:space="preserve">ādāti priekšlikumi grozījumiem </w:t>
            </w:r>
            <w:r w:rsidR="00417D0B">
              <w:rPr>
                <w:szCs w:val="24"/>
              </w:rPr>
              <w:t xml:space="preserve">normatīvajos aktos </w:t>
            </w:r>
            <w:r w:rsidRPr="00E221CB">
              <w:rPr>
                <w:szCs w:val="24"/>
              </w:rPr>
              <w:t xml:space="preserve">riska grupu vakcinācijai pret </w:t>
            </w:r>
            <w:r w:rsidR="00AD78CF">
              <w:rPr>
                <w:szCs w:val="24"/>
              </w:rPr>
              <w:t>VHB</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F24AC9" w14:paraId="43D7A537" w14:textId="77777777">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4872A0" w:rsidP="00F24AC9" w14:paraId="37A915A7" w14:textId="77777777">
            <w:pPr>
              <w:ind w:right="0" w:firstLine="0"/>
              <w:jc w:val="left"/>
              <w:rPr>
                <w:szCs w:val="24"/>
              </w:rPr>
            </w:pPr>
            <w:r>
              <w:rPr>
                <w:szCs w:val="24"/>
              </w:rPr>
              <w:t>VM</w:t>
            </w:r>
          </w:p>
          <w:p w:rsidR="00541FD4" w:rsidP="00F24AC9" w14:paraId="66C0D3F6" w14:textId="77777777">
            <w:pPr>
              <w:ind w:right="0" w:firstLine="0"/>
              <w:jc w:val="left"/>
              <w:rPr>
                <w:szCs w:val="24"/>
              </w:rPr>
            </w:pPr>
            <w:r w:rsidRPr="00E221CB">
              <w:rPr>
                <w:szCs w:val="24"/>
              </w:rPr>
              <w:t>NVD</w:t>
            </w:r>
          </w:p>
          <w:p w:rsidR="004872A0" w:rsidP="00F24AC9" w14:paraId="7B28C3D7" w14:textId="77777777">
            <w:pPr>
              <w:ind w:right="0" w:firstLine="0"/>
              <w:jc w:val="left"/>
              <w:rPr>
                <w:szCs w:val="24"/>
              </w:rPr>
            </w:pPr>
            <w:r>
              <w:rPr>
                <w:szCs w:val="24"/>
              </w:rPr>
              <w:t>IVP</w:t>
            </w:r>
          </w:p>
          <w:p w:rsidR="00B85C42" w:rsidRPr="00B85C42" w:rsidP="00B85C42" w14:paraId="5257B651" w14:textId="77777777">
            <w:pPr>
              <w:ind w:right="0" w:firstLine="0"/>
              <w:jc w:val="left"/>
              <w:rPr>
                <w:szCs w:val="24"/>
              </w:rPr>
            </w:pPr>
            <w:r w:rsidRPr="00B85C42">
              <w:rPr>
                <w:szCs w:val="24"/>
              </w:rPr>
              <w:t>LĀB</w:t>
            </w:r>
          </w:p>
          <w:p w:rsidR="00B85C42" w:rsidRPr="00E221CB" w:rsidP="00F24AC9" w14:paraId="42EA018D" w14:textId="328BAA91">
            <w:pPr>
              <w:ind w:right="0" w:firstLine="0"/>
              <w:jc w:val="left"/>
              <w:rPr>
                <w:szCs w:val="24"/>
              </w:rPr>
            </w:pPr>
            <w:r w:rsidRPr="00B85C42">
              <w:rPr>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541FD4" w:rsidRPr="00E221CB" w:rsidP="003A3D25" w14:paraId="264A5E82" w14:textId="77777777">
            <w:pPr>
              <w:ind w:right="0" w:firstLine="0"/>
              <w:jc w:val="left"/>
              <w:rPr>
                <w:szCs w:val="24"/>
                <w:lang w:eastAsia="en-US"/>
              </w:rPr>
            </w:pPr>
            <w:r w:rsidRPr="00E221CB">
              <w:rPr>
                <w:szCs w:val="24"/>
              </w:rPr>
              <w:t>201</w:t>
            </w:r>
            <w:r w:rsidR="003A3D25">
              <w:rPr>
                <w:szCs w:val="24"/>
              </w:rPr>
              <w:t>8</w:t>
            </w:r>
            <w:r w:rsidRPr="00E221CB">
              <w:rPr>
                <w:szCs w:val="24"/>
              </w:rPr>
              <w:t>.</w:t>
            </w:r>
            <w:r w:rsidRPr="00E221CB" w:rsidR="00BD3AF3">
              <w:rPr>
                <w:szCs w:val="24"/>
              </w:rPr>
              <w:t xml:space="preserve"> </w:t>
            </w:r>
            <w:r w:rsidRPr="00E221CB" w:rsidR="005B6C40">
              <w:rPr>
                <w:szCs w:val="24"/>
              </w:rPr>
              <w:t>II pusgads</w:t>
            </w:r>
          </w:p>
        </w:tc>
      </w:tr>
      <w:tr w14:paraId="400BB08C"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D1101B" w14:paraId="58CF1408" w14:textId="093298E3">
            <w:pPr>
              <w:ind w:right="0" w:firstLine="0"/>
              <w:jc w:val="left"/>
              <w:rPr>
                <w:szCs w:val="24"/>
                <w:lang w:eastAsia="en-US"/>
              </w:rPr>
            </w:pPr>
            <w:r w:rsidRPr="00E221CB">
              <w:rPr>
                <w:bCs/>
                <w:szCs w:val="24"/>
              </w:rPr>
              <w:t>2.</w:t>
            </w:r>
            <w:r w:rsidR="00D1101B">
              <w:rPr>
                <w:bCs/>
                <w:szCs w:val="24"/>
              </w:rPr>
              <w:t>4</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1B40655A" w14:textId="6B9D4982">
            <w:pPr>
              <w:ind w:right="0" w:firstLine="0"/>
              <w:jc w:val="left"/>
              <w:rPr>
                <w:szCs w:val="24"/>
                <w:lang w:eastAsia="en-US"/>
              </w:rPr>
            </w:pPr>
            <w:r w:rsidRPr="00E221CB">
              <w:rPr>
                <w:szCs w:val="24"/>
              </w:rPr>
              <w:t xml:space="preserve">Dalība </w:t>
            </w:r>
            <w:r w:rsidR="003B47F1">
              <w:rPr>
                <w:szCs w:val="24"/>
              </w:rPr>
              <w:t xml:space="preserve">Eiropas Komisijas </w:t>
            </w:r>
            <w:r w:rsidRPr="00E221CB">
              <w:rPr>
                <w:szCs w:val="24"/>
              </w:rPr>
              <w:t xml:space="preserve">Vienotās rīcības projektā </w:t>
            </w:r>
            <w:r w:rsidRPr="00E221CB">
              <w:rPr>
                <w:bCs/>
                <w:iCs/>
                <w:szCs w:val="24"/>
              </w:rPr>
              <w:t>“HIV un pavadošo infekcijas slimību profilakse un kaitējuma mazināšana”</w:t>
            </w:r>
            <w:r w:rsidR="00205C5B">
              <w:rPr>
                <w:bCs/>
                <w:i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P="00F24AC9" w14:paraId="389026CB" w14:textId="6A54DC68">
            <w:pPr>
              <w:ind w:right="0" w:firstLine="0"/>
              <w:jc w:val="left"/>
              <w:rPr>
                <w:szCs w:val="24"/>
              </w:rPr>
            </w:pPr>
            <w:r w:rsidRPr="00E221CB">
              <w:rPr>
                <w:szCs w:val="24"/>
              </w:rPr>
              <w:t>Samazināti</w:t>
            </w:r>
            <w:r w:rsidRPr="00E221CB">
              <w:rPr>
                <w:szCs w:val="24"/>
              </w:rPr>
              <w:t xml:space="preserve"> HIV, VHC un STI inficēšanās risk</w:t>
            </w:r>
            <w:r w:rsidRPr="00E221CB">
              <w:rPr>
                <w:szCs w:val="24"/>
              </w:rPr>
              <w:t>i</w:t>
            </w:r>
            <w:r w:rsidR="00D1101B">
              <w:rPr>
                <w:szCs w:val="24"/>
              </w:rPr>
              <w:t>.</w:t>
            </w:r>
          </w:p>
          <w:p w:rsidR="004872A0" w:rsidRPr="004872A0" w:rsidP="00F24AC9" w14:paraId="107CFD7F" w14:textId="1F1D99FE">
            <w:pPr>
              <w:ind w:right="0" w:firstLine="0"/>
              <w:jc w:val="left"/>
              <w:rPr>
                <w:szCs w:val="24"/>
                <w:lang w:eastAsia="en-US"/>
              </w:rPr>
            </w:pPr>
            <w:r>
              <w:rPr>
                <w:szCs w:val="24"/>
              </w:rPr>
              <w:t xml:space="preserve">Projekta ietvaros paredzēts iepirkums kaitējuma mazināšanas mobilo pakalpojumu nodrošināšanai (speciāli aprīkots autotransports, apmācīts darbinieks), kas nodrošinās riska </w:t>
            </w:r>
            <w:r>
              <w:rPr>
                <w:szCs w:val="24"/>
              </w:rPr>
              <w:t>grupu pārstāvjiem (INL un prostitūcijā iesaistītajām personām) eksprestestus, prezervatīvus, šļirces un konsultācijas.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4872A0" w14:paraId="79DED919" w14:textId="21084304">
            <w:pPr>
              <w:ind w:right="0" w:firstLine="0"/>
              <w:jc w:val="left"/>
              <w:rPr>
                <w:szCs w:val="24"/>
                <w:lang w:eastAsia="en-US"/>
              </w:rPr>
            </w:pPr>
            <w:r w:rsidRPr="00E75D2F">
              <w:rPr>
                <w:szCs w:val="24"/>
                <w:lang w:eastAsia="en-US"/>
              </w:rPr>
              <w:t>Palielinājies izsniegto šļirču uz vienu INL gadā rādītājs līdz 80 šļircēm uz vienu INL gadā.</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753B855F" w14:textId="77777777">
            <w:pPr>
              <w:ind w:right="0" w:firstLine="0"/>
              <w:jc w:val="left"/>
              <w:rPr>
                <w:szCs w:val="24"/>
                <w:lang w:eastAsia="en-US"/>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157892" w:rsidP="00F24AC9" w14:paraId="056959B3" w14:textId="77777777">
            <w:pPr>
              <w:ind w:right="0" w:firstLine="0"/>
              <w:jc w:val="left"/>
              <w:rPr>
                <w:szCs w:val="24"/>
                <w:lang w:eastAsia="en-US"/>
              </w:rPr>
            </w:pPr>
            <w:r>
              <w:rPr>
                <w:szCs w:val="24"/>
                <w:lang w:eastAsia="en-US"/>
              </w:rPr>
              <w:t>VM</w:t>
            </w:r>
          </w:p>
          <w:p w:rsidR="00541FD4" w:rsidRPr="00E221CB" w:rsidP="00F24AC9" w14:paraId="07787FEE" w14:textId="292F4C5F">
            <w:pPr>
              <w:ind w:right="0" w:firstLine="0"/>
              <w:jc w:val="left"/>
              <w:rPr>
                <w:szCs w:val="24"/>
                <w:lang w:eastAsia="en-US"/>
              </w:rPr>
            </w:pPr>
            <w:r>
              <w:rPr>
                <w:szCs w:val="24"/>
                <w:lang w:eastAsia="en-US"/>
              </w:rPr>
              <w:t>NVO</w:t>
            </w:r>
            <w:r w:rsidRPr="00E221CB" w:rsidR="002F3C9D">
              <w:rPr>
                <w:szCs w:val="24"/>
                <w:lang w:eastAsia="en-US"/>
              </w:rPr>
              <w:t xml:space="preserve"> pašvaldības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34D08F06" w14:textId="28F4022B">
            <w:pPr>
              <w:ind w:right="0" w:firstLine="0"/>
              <w:jc w:val="left"/>
              <w:rPr>
                <w:szCs w:val="24"/>
                <w:lang w:eastAsia="en-US"/>
              </w:rPr>
            </w:pPr>
            <w:r w:rsidRPr="00E221CB">
              <w:rPr>
                <w:szCs w:val="24"/>
              </w:rPr>
              <w:t>20</w:t>
            </w:r>
            <w:r w:rsidR="003F5CEB">
              <w:rPr>
                <w:szCs w:val="24"/>
              </w:rPr>
              <w:t>20</w:t>
            </w:r>
            <w:r w:rsidRPr="00E221CB">
              <w:rPr>
                <w:szCs w:val="24"/>
              </w:rPr>
              <w:t>.</w:t>
            </w:r>
            <w:r w:rsidRPr="00E221CB" w:rsidR="00BD3AF3">
              <w:rPr>
                <w:szCs w:val="24"/>
              </w:rPr>
              <w:t xml:space="preserve"> I</w:t>
            </w:r>
            <w:r w:rsidR="003F5CEB">
              <w:rPr>
                <w:szCs w:val="24"/>
              </w:rPr>
              <w:t>I</w:t>
            </w:r>
            <w:r w:rsidRPr="00E221CB" w:rsidR="00BD3AF3">
              <w:rPr>
                <w:szCs w:val="24"/>
              </w:rPr>
              <w:t xml:space="preserve"> pusgads</w:t>
            </w:r>
          </w:p>
        </w:tc>
      </w:tr>
      <w:tr w14:paraId="4835F33E"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865BCB" w14:paraId="1B80BCC2" w14:textId="6D7747F1">
            <w:pPr>
              <w:ind w:right="0" w:firstLine="0"/>
              <w:jc w:val="left"/>
              <w:rPr>
                <w:szCs w:val="24"/>
                <w:lang w:eastAsia="en-US"/>
              </w:rPr>
            </w:pPr>
            <w:r w:rsidRPr="00E221CB">
              <w:rPr>
                <w:bCs/>
                <w:szCs w:val="24"/>
              </w:rPr>
              <w:t>2.</w:t>
            </w:r>
            <w:r w:rsidR="00D1101B">
              <w:rPr>
                <w:bCs/>
                <w:szCs w:val="24"/>
              </w:rPr>
              <w:t>5</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14DD4" w14:paraId="34D62669" w14:textId="779B8513">
            <w:pPr>
              <w:ind w:right="0" w:firstLine="0"/>
              <w:jc w:val="left"/>
              <w:rPr>
                <w:szCs w:val="24"/>
                <w:lang w:eastAsia="en-US"/>
              </w:rPr>
            </w:pPr>
            <w:r w:rsidRPr="00D06EAF">
              <w:rPr>
                <w:szCs w:val="24"/>
              </w:rPr>
              <w:t xml:space="preserve">Pilnveidot sociālās aprūpes pakalpojumu sniedzēju, kuri strādā ar ģimenēm un bērniem, iemaņas darbam ar HIV, STI, VHB un VHC inficēšanās riskam pakļautām grupām, </w:t>
            </w:r>
            <w:r w:rsidRPr="0055024B">
              <w:rPr>
                <w:szCs w:val="24"/>
              </w:rPr>
              <w:t xml:space="preserve">lai sniegtu šīm personām kvalitatīvāku </w:t>
            </w:r>
            <w:r w:rsidRPr="0055024B" w:rsidR="00F93098">
              <w:rPr>
                <w:szCs w:val="24"/>
              </w:rPr>
              <w:t xml:space="preserve">informatīvo </w:t>
            </w:r>
            <w:r w:rsidRPr="0055024B">
              <w:rPr>
                <w:szCs w:val="24"/>
              </w:rPr>
              <w:t>atbalstu</w:t>
            </w:r>
            <w:r w:rsidRPr="0055024B" w:rsidR="00F93098">
              <w:rPr>
                <w:szCs w:val="24"/>
              </w:rPr>
              <w:t xml:space="preserve"> attiecībā uz šo slimību agrīnu diagnostiku, profilaksi un citiem ar veselības aprūpi saistītiem jautājumiem.</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168C4C02" w14:textId="55EBF199">
            <w:pPr>
              <w:ind w:right="0" w:firstLine="0"/>
              <w:jc w:val="left"/>
              <w:rPr>
                <w:bCs/>
                <w:szCs w:val="24"/>
              </w:rPr>
            </w:pPr>
            <w:r w:rsidRPr="00E221CB">
              <w:rPr>
                <w:bCs/>
                <w:szCs w:val="24"/>
              </w:rPr>
              <w:t>Uzlabot</w:t>
            </w:r>
            <w:r w:rsidRPr="00E221CB" w:rsidR="00C62D56">
              <w:rPr>
                <w:bCs/>
                <w:szCs w:val="24"/>
              </w:rPr>
              <w:t>a</w:t>
            </w:r>
            <w:r w:rsidRPr="00E221CB">
              <w:rPr>
                <w:bCs/>
                <w:szCs w:val="24"/>
              </w:rPr>
              <w:t xml:space="preserve"> kaitējuma mazināšanas un profilakses pasākumu pieejamīb</w:t>
            </w:r>
            <w:r w:rsidRPr="00E221CB" w:rsidR="00C62D56">
              <w:rPr>
                <w:bCs/>
                <w:szCs w:val="24"/>
              </w:rPr>
              <w:t>a</w:t>
            </w:r>
            <w:r w:rsidR="00314DD4">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64205B" w14:paraId="1F4CB59B" w14:textId="35028950">
            <w:pPr>
              <w:ind w:right="0" w:firstLine="0"/>
              <w:jc w:val="left"/>
              <w:rPr>
                <w:szCs w:val="24"/>
                <w:lang w:eastAsia="en-US"/>
              </w:rPr>
            </w:pPr>
            <w:r w:rsidRPr="00D06EAF">
              <w:rPr>
                <w:szCs w:val="24"/>
              </w:rPr>
              <w:t xml:space="preserve">Apmācīti 100 sociālie darbinieki, kā arī bērnu krīzes centru medicīnas personāls, saskarsmē ar HIV, STI, VHB un VHC inficēšanās riskam pakļautajām grupām. </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5CDFBCB8" w14:textId="77777777">
            <w:pPr>
              <w:ind w:right="0" w:firstLine="0"/>
              <w:jc w:val="left"/>
              <w:rPr>
                <w:szCs w:val="24"/>
                <w:lang w:eastAsia="en-US"/>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BC0D3A" w:rsidP="00F24AC9" w14:paraId="4C3B0CD7" w14:textId="77777777">
            <w:pPr>
              <w:ind w:right="0" w:firstLine="0"/>
              <w:jc w:val="left"/>
              <w:rPr>
                <w:szCs w:val="24"/>
              </w:rPr>
            </w:pPr>
            <w:r w:rsidRPr="00E221CB">
              <w:rPr>
                <w:szCs w:val="24"/>
              </w:rPr>
              <w:t>NVO</w:t>
            </w:r>
            <w:r>
              <w:rPr>
                <w:szCs w:val="24"/>
              </w:rPr>
              <w:t>,</w:t>
            </w:r>
          </w:p>
          <w:p w:rsidR="00BC0D3A" w:rsidRPr="0055024B" w:rsidP="00F24AC9" w14:paraId="4C487124" w14:textId="77777777">
            <w:pPr>
              <w:ind w:right="0" w:firstLine="0"/>
              <w:jc w:val="left"/>
              <w:rPr>
                <w:szCs w:val="24"/>
              </w:rPr>
            </w:pPr>
            <w:r w:rsidRPr="0055024B">
              <w:rPr>
                <w:szCs w:val="24"/>
              </w:rPr>
              <w:t xml:space="preserve">LM, </w:t>
            </w:r>
          </w:p>
          <w:p w:rsidR="00BC0D3A" w:rsidRPr="0055024B" w:rsidP="00F24AC9" w14:paraId="051509EB" w14:textId="77777777">
            <w:pPr>
              <w:ind w:right="0" w:firstLine="0"/>
              <w:jc w:val="left"/>
              <w:rPr>
                <w:szCs w:val="24"/>
              </w:rPr>
            </w:pPr>
            <w:r w:rsidRPr="0055024B">
              <w:rPr>
                <w:szCs w:val="24"/>
              </w:rPr>
              <w:t xml:space="preserve">Sociālie dienesti, </w:t>
            </w:r>
          </w:p>
          <w:p w:rsidR="00541FD4" w:rsidRPr="00E221CB" w:rsidP="00F24AC9" w14:paraId="0E57CEA4" w14:textId="78EBB1E8">
            <w:pPr>
              <w:ind w:right="0" w:firstLine="0"/>
              <w:jc w:val="left"/>
              <w:rPr>
                <w:szCs w:val="24"/>
                <w:lang w:eastAsia="en-US"/>
              </w:rPr>
            </w:pPr>
            <w:r w:rsidRPr="0055024B">
              <w:rPr>
                <w:szCs w:val="24"/>
              </w:rPr>
              <w:t>Krīzes centri</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599F1D5A" w14:textId="2D76A328">
            <w:pPr>
              <w:ind w:right="0" w:firstLine="0"/>
              <w:jc w:val="left"/>
              <w:rPr>
                <w:szCs w:val="24"/>
              </w:rPr>
            </w:pPr>
            <w:r w:rsidRPr="00E221CB">
              <w:rPr>
                <w:szCs w:val="24"/>
              </w:rPr>
              <w:t>201</w:t>
            </w:r>
            <w:r w:rsidR="00A60BC9">
              <w:rPr>
                <w:szCs w:val="24"/>
              </w:rPr>
              <w:t>9</w:t>
            </w:r>
            <w:r w:rsidRPr="00E221CB">
              <w:rPr>
                <w:szCs w:val="24"/>
              </w:rPr>
              <w:t>.</w:t>
            </w:r>
            <w:r w:rsidRPr="00E221CB" w:rsidR="00BD3AF3">
              <w:rPr>
                <w:szCs w:val="24"/>
              </w:rPr>
              <w:t xml:space="preserve"> </w:t>
            </w:r>
            <w:r w:rsidRPr="00E221CB" w:rsidR="005B6C40">
              <w:rPr>
                <w:szCs w:val="24"/>
              </w:rPr>
              <w:t>II pusgads</w:t>
            </w:r>
          </w:p>
        </w:tc>
      </w:tr>
      <w:tr w14:paraId="2199066A"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865BCB" w14:paraId="58C15A6D" w14:textId="61CFF794">
            <w:pPr>
              <w:ind w:right="0" w:firstLine="0"/>
              <w:jc w:val="left"/>
              <w:rPr>
                <w:bCs/>
                <w:szCs w:val="24"/>
              </w:rPr>
            </w:pPr>
            <w:r w:rsidRPr="00E221CB">
              <w:rPr>
                <w:bCs/>
                <w:szCs w:val="24"/>
              </w:rPr>
              <w:t>2.</w:t>
            </w:r>
            <w:r w:rsidR="00D1101B">
              <w:rPr>
                <w:bCs/>
                <w:szCs w:val="24"/>
              </w:rPr>
              <w:t>6</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0CB6FDB0" w14:textId="28BE3695">
            <w:pPr>
              <w:ind w:right="0" w:firstLine="0"/>
              <w:jc w:val="left"/>
              <w:rPr>
                <w:szCs w:val="24"/>
              </w:rPr>
            </w:pPr>
            <w:r w:rsidRPr="00E221CB">
              <w:rPr>
                <w:szCs w:val="24"/>
              </w:rPr>
              <w:t>Nodrošināt HPP un NVO sniegt</w:t>
            </w:r>
            <w:r w:rsidRPr="00E221CB" w:rsidR="00D2601B">
              <w:rPr>
                <w:szCs w:val="24"/>
              </w:rPr>
              <w:t>o</w:t>
            </w:r>
            <w:r w:rsidRPr="00E221CB">
              <w:rPr>
                <w:szCs w:val="24"/>
              </w:rPr>
              <w:t xml:space="preserve"> pakalpojum</w:t>
            </w:r>
            <w:r w:rsidRPr="00E221CB" w:rsidR="00D2601B">
              <w:rPr>
                <w:szCs w:val="24"/>
              </w:rPr>
              <w:t>u</w:t>
            </w:r>
            <w:r w:rsidRPr="00E221CB">
              <w:rPr>
                <w:szCs w:val="24"/>
              </w:rPr>
              <w:t xml:space="preserve"> atbilst</w:t>
            </w:r>
            <w:r w:rsidRPr="00E221CB" w:rsidR="00D2601B">
              <w:rPr>
                <w:szCs w:val="24"/>
              </w:rPr>
              <w:t>ību</w:t>
            </w:r>
            <w:r w:rsidRPr="00E221CB">
              <w:rPr>
                <w:szCs w:val="24"/>
              </w:rPr>
              <w:t xml:space="preserve"> vienotiem labas prakses principiem </w:t>
            </w:r>
            <w:r w:rsidRPr="00E221CB">
              <w:rPr>
                <w:bCs/>
                <w:szCs w:val="24"/>
              </w:rPr>
              <w:t>eksprestestēšanas un konsultēšanas jomā</w:t>
            </w:r>
            <w:r w:rsidR="006D23D8">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632F069A" w14:textId="40D5B0A2">
            <w:pPr>
              <w:ind w:right="0" w:firstLine="0"/>
              <w:jc w:val="left"/>
              <w:rPr>
                <w:szCs w:val="24"/>
              </w:rPr>
            </w:pPr>
            <w:r w:rsidRPr="00E221CB">
              <w:rPr>
                <w:bCs/>
                <w:szCs w:val="24"/>
              </w:rPr>
              <w:t>Uzlabot</w:t>
            </w:r>
            <w:r w:rsidRPr="00E221CB" w:rsidR="00C62D56">
              <w:rPr>
                <w:bCs/>
                <w:szCs w:val="24"/>
              </w:rPr>
              <w:t>a</w:t>
            </w:r>
            <w:r w:rsidRPr="00E221CB">
              <w:rPr>
                <w:bCs/>
                <w:szCs w:val="24"/>
              </w:rPr>
              <w:t xml:space="preserve"> kaitējuma mazināšanas un zema sliekšņa pakalpojumu pieejamīb</w:t>
            </w:r>
            <w:r w:rsidRPr="00E221CB" w:rsidR="00C62D56">
              <w:rPr>
                <w:bCs/>
                <w:szCs w:val="24"/>
              </w:rPr>
              <w:t>a</w:t>
            </w:r>
            <w:r w:rsidR="006D23D8">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1E1D2E98" w14:textId="76FBF7E5">
            <w:pPr>
              <w:ind w:right="0" w:firstLine="0"/>
              <w:jc w:val="left"/>
              <w:rPr>
                <w:szCs w:val="24"/>
                <w:lang w:eastAsia="en-US"/>
              </w:rPr>
            </w:pPr>
            <w:r w:rsidRPr="00E221CB">
              <w:rPr>
                <w:bCs/>
                <w:szCs w:val="24"/>
              </w:rPr>
              <w:t>Izstrādātas rekomendācijas HPP un NVO par riska grupu HIV eksprestestēšanu un konsultēšanu</w:t>
            </w:r>
            <w:r w:rsidR="006D23D8">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60913F3B" w14:textId="77777777">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3F33953F" w14:textId="77777777">
            <w:pPr>
              <w:ind w:right="0" w:firstLine="0"/>
              <w:jc w:val="left"/>
              <w:rPr>
                <w:szCs w:val="24"/>
              </w:rPr>
            </w:pPr>
            <w:r w:rsidRPr="00E221CB">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38F1716C" w14:textId="77777777">
            <w:pPr>
              <w:ind w:right="0" w:firstLine="0"/>
              <w:jc w:val="left"/>
              <w:rPr>
                <w:szCs w:val="24"/>
              </w:rPr>
            </w:pPr>
            <w:r w:rsidRPr="00E221CB">
              <w:rPr>
                <w:szCs w:val="24"/>
              </w:rPr>
              <w:t>201</w:t>
            </w:r>
            <w:r w:rsidR="003A3D25">
              <w:rPr>
                <w:szCs w:val="24"/>
              </w:rPr>
              <w:t>9</w:t>
            </w:r>
            <w:r w:rsidRPr="00E221CB">
              <w:rPr>
                <w:szCs w:val="24"/>
              </w:rPr>
              <w:t>.</w:t>
            </w:r>
            <w:r w:rsidRPr="00E221CB" w:rsidR="0097634C">
              <w:rPr>
                <w:szCs w:val="24"/>
              </w:rPr>
              <w:t xml:space="preserve"> </w:t>
            </w:r>
            <w:r w:rsidRPr="00E221CB" w:rsidR="00BD3AF3">
              <w:rPr>
                <w:szCs w:val="24"/>
              </w:rPr>
              <w:t>I pusgads</w:t>
            </w:r>
          </w:p>
        </w:tc>
      </w:tr>
      <w:tr w14:paraId="564DB31B"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865BCB" w14:paraId="0697E39B" w14:textId="04894FFC">
            <w:pPr>
              <w:ind w:right="0" w:firstLine="0"/>
              <w:jc w:val="left"/>
              <w:rPr>
                <w:bCs/>
                <w:szCs w:val="24"/>
              </w:rPr>
            </w:pPr>
            <w:r w:rsidRPr="00E221CB">
              <w:rPr>
                <w:bCs/>
                <w:szCs w:val="24"/>
              </w:rPr>
              <w:t>2.</w:t>
            </w:r>
            <w:r w:rsidR="00D1101B">
              <w:rPr>
                <w:bCs/>
                <w:szCs w:val="24"/>
              </w:rPr>
              <w:t>7</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E96DE9" w:rsidRPr="00E221CB" w:rsidP="00F24AC9" w14:paraId="0C0375A6" w14:textId="5F58B789">
            <w:pPr>
              <w:ind w:right="0" w:firstLine="0"/>
              <w:jc w:val="left"/>
              <w:rPr>
                <w:szCs w:val="24"/>
              </w:rPr>
            </w:pPr>
            <w:r w:rsidRPr="00D6215D">
              <w:rPr>
                <w:szCs w:val="24"/>
              </w:rPr>
              <w:t xml:space="preserve">Papildināt HPP darbības kvalitātes regulāru izvērtējumu ar klientu apmierinātības noteikšanu </w:t>
            </w:r>
            <w:r w:rsidRPr="00D6215D">
              <w:rPr>
                <w:szCs w:val="24"/>
              </w:rPr>
              <w:t xml:space="preserve">par saņemtajiem pakalpojumiem.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7BC50797" w14:textId="728FE13B">
            <w:pPr>
              <w:ind w:right="0" w:firstLine="0"/>
              <w:jc w:val="left"/>
              <w:rPr>
                <w:szCs w:val="24"/>
              </w:rPr>
            </w:pPr>
            <w:r w:rsidRPr="00E221CB">
              <w:rPr>
                <w:szCs w:val="24"/>
              </w:rPr>
              <w:t>Uzlabot</w:t>
            </w:r>
            <w:r w:rsidRPr="00E221CB" w:rsidR="00C62D56">
              <w:rPr>
                <w:szCs w:val="24"/>
              </w:rPr>
              <w:t>a</w:t>
            </w:r>
            <w:r w:rsidRPr="00E221CB">
              <w:rPr>
                <w:szCs w:val="24"/>
              </w:rPr>
              <w:t xml:space="preserve"> HPP sniegto pakalpojumu kvalitāt</w:t>
            </w:r>
            <w:r w:rsidRPr="00E221CB" w:rsidR="00C62D56">
              <w:rPr>
                <w:szCs w:val="24"/>
              </w:rPr>
              <w:t>e</w:t>
            </w:r>
            <w:r w:rsidR="006D23D8">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294C04" w14:paraId="50C12517" w14:textId="1925C81C">
            <w:pPr>
              <w:ind w:right="0" w:firstLine="0"/>
              <w:jc w:val="left"/>
              <w:rPr>
                <w:szCs w:val="24"/>
              </w:rPr>
            </w:pPr>
            <w:r w:rsidRPr="00D6215D">
              <w:rPr>
                <w:bCs/>
                <w:szCs w:val="24"/>
              </w:rPr>
              <w:t>Pilnveidota HPP darbības kvalitātes novērtēšanas metodika, tai skaitā, veicot klientu apmierinātības novērtējumu</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1CB8B94D" w14:textId="77777777">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75A97F8F" w14:textId="0F78984E">
            <w:pPr>
              <w:ind w:right="0" w:firstLine="0"/>
              <w:jc w:val="left"/>
              <w:rPr>
                <w:szCs w:val="24"/>
              </w:rPr>
            </w:pPr>
            <w:r>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028F80D2" w14:textId="77777777">
            <w:pPr>
              <w:ind w:right="0" w:firstLine="0"/>
              <w:jc w:val="left"/>
              <w:rPr>
                <w:szCs w:val="24"/>
              </w:rPr>
            </w:pPr>
            <w:r w:rsidRPr="00E221CB">
              <w:rPr>
                <w:szCs w:val="24"/>
              </w:rPr>
              <w:t>201</w:t>
            </w:r>
            <w:r w:rsidR="003A3D25">
              <w:rPr>
                <w:szCs w:val="24"/>
              </w:rPr>
              <w:t>8</w:t>
            </w:r>
            <w:r w:rsidRPr="00E221CB" w:rsidR="00BD3AF3">
              <w:rPr>
                <w:szCs w:val="24"/>
              </w:rPr>
              <w:t>.</w:t>
            </w:r>
            <w:r w:rsidRPr="00E221CB">
              <w:rPr>
                <w:szCs w:val="24"/>
              </w:rPr>
              <w:t xml:space="preserve"> </w:t>
            </w:r>
            <w:r w:rsidRPr="00E221CB" w:rsidR="00BD3AF3">
              <w:rPr>
                <w:szCs w:val="24"/>
              </w:rPr>
              <w:t>I pusgads</w:t>
            </w:r>
          </w:p>
        </w:tc>
      </w:tr>
      <w:tr w14:paraId="2F34181C"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928DE" w:rsidP="00865BCB" w14:paraId="7DDD0333" w14:textId="5381E603">
            <w:pPr>
              <w:ind w:right="0" w:firstLine="0"/>
              <w:jc w:val="left"/>
              <w:rPr>
                <w:bCs/>
                <w:szCs w:val="24"/>
              </w:rPr>
            </w:pPr>
            <w:r w:rsidRPr="00E928DE">
              <w:rPr>
                <w:bCs/>
                <w:szCs w:val="24"/>
              </w:rPr>
              <w:t>2.</w:t>
            </w:r>
            <w:r w:rsidR="00D1101B">
              <w:rPr>
                <w:bCs/>
                <w:szCs w:val="24"/>
              </w:rPr>
              <w:t>8</w:t>
            </w:r>
            <w:r w:rsidRPr="00E928DE">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928DE" w:rsidP="00F24AC9" w14:paraId="22D0BE0E" w14:textId="6692248D">
            <w:pPr>
              <w:ind w:right="0" w:firstLine="0"/>
              <w:jc w:val="left"/>
              <w:rPr>
                <w:szCs w:val="24"/>
              </w:rPr>
            </w:pPr>
            <w:r w:rsidRPr="008E249B">
              <w:rPr>
                <w:szCs w:val="24"/>
              </w:rPr>
              <w:t>Nodrošināt farmakoloģiskās opioīdu atkarības terapijas pieejamību INL</w:t>
            </w:r>
            <w:r>
              <w:rPr>
                <w:szCs w:val="24"/>
              </w:rPr>
              <w:t>.</w:t>
            </w:r>
            <w:r w:rsidRPr="008E249B">
              <w:rPr>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928DE" w:rsidP="003A7371" w14:paraId="3D17E2BF" w14:textId="752EF4DE">
            <w:pPr>
              <w:ind w:right="0" w:firstLine="0"/>
              <w:jc w:val="left"/>
              <w:rPr>
                <w:szCs w:val="24"/>
              </w:rPr>
            </w:pPr>
            <w:r w:rsidRPr="00E928DE">
              <w:rPr>
                <w:szCs w:val="24"/>
              </w:rPr>
              <w:t>Uzlabot</w:t>
            </w:r>
            <w:r w:rsidRPr="00E928DE" w:rsidR="00C62D56">
              <w:rPr>
                <w:szCs w:val="24"/>
              </w:rPr>
              <w:t>a</w:t>
            </w:r>
            <w:r w:rsidRPr="00E928DE">
              <w:rPr>
                <w:szCs w:val="24"/>
              </w:rPr>
              <w:t xml:space="preserve"> profilakses pasākumu pieejamīb</w:t>
            </w:r>
            <w:r w:rsidRPr="00E928DE" w:rsidR="00C62D56">
              <w:rPr>
                <w:szCs w:val="24"/>
              </w:rPr>
              <w:t>a</w:t>
            </w:r>
            <w:r w:rsidRPr="00E928DE">
              <w:rPr>
                <w:szCs w:val="24"/>
              </w:rPr>
              <w:t xml:space="preserve"> </w:t>
            </w:r>
            <w:r w:rsidR="003A7371">
              <w:rPr>
                <w:szCs w:val="24"/>
              </w:rPr>
              <w:t>INL</w:t>
            </w:r>
            <w:r w:rsidR="00EC406D">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928DE" w:rsidP="00F24AC9" w14:paraId="5862940C" w14:textId="6837913A">
            <w:pPr>
              <w:ind w:right="0" w:firstLine="0"/>
              <w:jc w:val="left"/>
              <w:rPr>
                <w:szCs w:val="24"/>
                <w:lang w:eastAsia="en-US"/>
              </w:rPr>
            </w:pPr>
            <w:r w:rsidRPr="008E249B">
              <w:rPr>
                <w:szCs w:val="24"/>
              </w:rPr>
              <w:t xml:space="preserve">Izveidoti divi farmakoloģiskās opioīdu atkarības terapijas punkti (1 </w:t>
            </w:r>
            <w:r w:rsidRPr="0055024B">
              <w:rPr>
                <w:szCs w:val="24"/>
              </w:rPr>
              <w:t>R</w:t>
            </w:r>
            <w:r w:rsidRPr="0055024B" w:rsidR="002B30CF">
              <w:rPr>
                <w:szCs w:val="24"/>
              </w:rPr>
              <w:t>īgā</w:t>
            </w:r>
            <w:r w:rsidRPr="008E249B">
              <w:rPr>
                <w:szCs w:val="24"/>
              </w:rPr>
              <w:t xml:space="preserve"> un 1 Ogrē)</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P="00F24AC9" w14:paraId="15C37BC8" w14:textId="77777777">
            <w:pPr>
              <w:ind w:right="0" w:firstLine="0"/>
              <w:jc w:val="left"/>
              <w:rPr>
                <w:szCs w:val="24"/>
              </w:rPr>
            </w:pPr>
            <w:r w:rsidRPr="00E928DE">
              <w:rPr>
                <w:szCs w:val="24"/>
              </w:rPr>
              <w:t>RPNC</w:t>
            </w:r>
          </w:p>
          <w:p w:rsidR="008E249B" w:rsidP="00F24AC9" w14:paraId="26FC3399" w14:textId="77777777">
            <w:pPr>
              <w:ind w:right="0" w:firstLine="0"/>
              <w:jc w:val="left"/>
              <w:rPr>
                <w:szCs w:val="24"/>
              </w:rPr>
            </w:pPr>
            <w:r>
              <w:rPr>
                <w:szCs w:val="24"/>
              </w:rPr>
              <w:t>NVD</w:t>
            </w:r>
          </w:p>
          <w:p w:rsidR="008E249B" w:rsidRPr="00E928DE" w:rsidP="00F24AC9" w14:paraId="58D68852" w14:textId="2F1ACCCB">
            <w:pPr>
              <w:ind w:right="0" w:firstLine="0"/>
              <w:jc w:val="left"/>
              <w:rPr>
                <w:szCs w:val="24"/>
              </w:rPr>
            </w:pPr>
            <w:r>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928DE" w:rsidP="00F24AC9" w14:paraId="39388436" w14:textId="1BB58EE9">
            <w:pPr>
              <w:ind w:right="0" w:firstLine="0"/>
              <w:jc w:val="left"/>
              <w:rPr>
                <w:szCs w:val="24"/>
              </w:rPr>
            </w:pPr>
            <w:r w:rsidRPr="00E928DE">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928DE" w:rsidP="003A3D25" w14:paraId="4834DDF7" w14:textId="2D657A9D">
            <w:pPr>
              <w:ind w:right="0" w:firstLine="0"/>
              <w:jc w:val="left"/>
              <w:rPr>
                <w:szCs w:val="24"/>
              </w:rPr>
            </w:pPr>
            <w:r>
              <w:rPr>
                <w:szCs w:val="24"/>
              </w:rPr>
              <w:t>2020</w:t>
            </w:r>
            <w:r w:rsidRPr="00E928DE">
              <w:rPr>
                <w:szCs w:val="24"/>
              </w:rPr>
              <w:t xml:space="preserve">. </w:t>
            </w:r>
            <w:r w:rsidRPr="00E928DE" w:rsidR="005B6C40">
              <w:rPr>
                <w:szCs w:val="24"/>
              </w:rPr>
              <w:t>II pusgads</w:t>
            </w:r>
          </w:p>
        </w:tc>
      </w:tr>
      <w:tr w14:paraId="45616128"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865BCB" w14:paraId="7C8DB9AB" w14:textId="1C3E0199">
            <w:pPr>
              <w:ind w:right="0" w:firstLine="0"/>
              <w:jc w:val="left"/>
              <w:rPr>
                <w:bCs/>
                <w:szCs w:val="24"/>
              </w:rPr>
            </w:pPr>
            <w:r w:rsidRPr="00E221CB">
              <w:rPr>
                <w:bCs/>
                <w:szCs w:val="24"/>
              </w:rPr>
              <w:t>2.</w:t>
            </w:r>
            <w:r w:rsidR="00D1101B">
              <w:rPr>
                <w:bCs/>
                <w:szCs w:val="24"/>
              </w:rPr>
              <w:t>9</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6418CA9B" w14:textId="5D241049">
            <w:pPr>
              <w:ind w:right="0" w:firstLine="0"/>
              <w:jc w:val="left"/>
              <w:rPr>
                <w:szCs w:val="24"/>
              </w:rPr>
            </w:pPr>
            <w:r w:rsidRPr="00E221CB">
              <w:rPr>
                <w:bCs/>
                <w:szCs w:val="24"/>
              </w:rPr>
              <w:t>Ieviest jaunāk</w:t>
            </w:r>
            <w:r w:rsidRPr="00E221CB" w:rsidR="00C62D56">
              <w:rPr>
                <w:bCs/>
                <w:szCs w:val="24"/>
              </w:rPr>
              <w:t>os</w:t>
            </w:r>
            <w:r w:rsidRPr="00E221CB">
              <w:rPr>
                <w:bCs/>
                <w:szCs w:val="24"/>
              </w:rPr>
              <w:t xml:space="preserve"> farmakoloģisk</w:t>
            </w:r>
            <w:r w:rsidRPr="00E221CB" w:rsidR="00C62D56">
              <w:rPr>
                <w:bCs/>
                <w:szCs w:val="24"/>
              </w:rPr>
              <w:t>os</w:t>
            </w:r>
            <w:r w:rsidRPr="00E221CB">
              <w:rPr>
                <w:bCs/>
                <w:szCs w:val="24"/>
              </w:rPr>
              <w:t xml:space="preserve"> līdzekļ</w:t>
            </w:r>
            <w:r w:rsidRPr="00E221CB" w:rsidR="00C62D56">
              <w:rPr>
                <w:bCs/>
                <w:szCs w:val="24"/>
              </w:rPr>
              <w:t>us</w:t>
            </w:r>
            <w:r w:rsidRPr="00E221CB">
              <w:rPr>
                <w:bCs/>
                <w:szCs w:val="24"/>
              </w:rPr>
              <w:t xml:space="preserve"> no valsts apmaksāto farmakoloģiskās opioīdu atkarības ārstēšanas programmās</w:t>
            </w:r>
            <w:r w:rsidRPr="00E221CB">
              <w:rPr>
                <w:szCs w:val="24"/>
              </w:rPr>
              <w:t xml:space="preserve"> un paplašināt terapiju saņemošo pacientu lok</w:t>
            </w:r>
            <w:r w:rsidRPr="00E221CB" w:rsidR="00C62D56">
              <w:rPr>
                <w:szCs w:val="24"/>
              </w:rPr>
              <w:t>u</w:t>
            </w:r>
            <w:r w:rsidR="006C718C">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BE3D2E" w14:paraId="26219552" w14:textId="0F9F49E1">
            <w:pPr>
              <w:ind w:right="0" w:firstLine="0"/>
              <w:jc w:val="left"/>
              <w:rPr>
                <w:szCs w:val="24"/>
              </w:rPr>
            </w:pPr>
            <w:r w:rsidRPr="00E221CB">
              <w:rPr>
                <w:szCs w:val="24"/>
              </w:rPr>
              <w:t>Paplašināt</w:t>
            </w:r>
            <w:r w:rsidRPr="00E221CB" w:rsidR="00C62D56">
              <w:rPr>
                <w:szCs w:val="24"/>
              </w:rPr>
              <w:t>a</w:t>
            </w:r>
            <w:r w:rsidRPr="00E221CB">
              <w:rPr>
                <w:szCs w:val="24"/>
              </w:rPr>
              <w:t xml:space="preserve"> </w:t>
            </w:r>
            <w:r w:rsidR="00BE3D2E">
              <w:rPr>
                <w:szCs w:val="24"/>
              </w:rPr>
              <w:t>kaitējumu mazināšanas pasākumu</w:t>
            </w:r>
            <w:r w:rsidRPr="00E221CB">
              <w:rPr>
                <w:szCs w:val="24"/>
              </w:rPr>
              <w:t xml:space="preserve"> pieejamīb</w:t>
            </w:r>
            <w:r w:rsidRPr="00E221CB" w:rsidR="00C62D56">
              <w:rPr>
                <w:szCs w:val="24"/>
              </w:rPr>
              <w:t>a</w:t>
            </w:r>
            <w:r w:rsidRPr="00E221CB">
              <w:rPr>
                <w:szCs w:val="24"/>
              </w:rPr>
              <w:t xml:space="preserve"> </w:t>
            </w:r>
            <w:r w:rsidR="00BE3D2E">
              <w:rPr>
                <w:szCs w:val="24"/>
              </w:rPr>
              <w:t>INL</w:t>
            </w:r>
            <w:r w:rsidR="006C718C">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716A2BAD" w14:textId="74CC2C97">
            <w:pPr>
              <w:ind w:right="0" w:firstLine="0"/>
              <w:jc w:val="left"/>
              <w:rPr>
                <w:szCs w:val="24"/>
              </w:rPr>
            </w:pPr>
            <w:r w:rsidRPr="00E221CB">
              <w:rPr>
                <w:szCs w:val="24"/>
              </w:rPr>
              <w:t xml:space="preserve">Nodrošinātas ilgtermiņa farmakoterapijas programmas ar opioīdu atkarības diagnozi, terapijā izmantojot </w:t>
            </w:r>
            <w:r w:rsidRPr="00E221CB">
              <w:rPr>
                <w:i/>
                <w:szCs w:val="24"/>
              </w:rPr>
              <w:t>Subutex (Buprenorphine</w:t>
            </w:r>
            <w:r w:rsidRPr="00E221CB" w:rsidR="008423EF">
              <w:rPr>
                <w:i/>
                <w:szCs w:val="24"/>
              </w:rPr>
              <w:t xml:space="preserve"> </w:t>
            </w:r>
            <w:r w:rsidRPr="00E221CB">
              <w:rPr>
                <w:i/>
                <w:szCs w:val="24"/>
              </w:rPr>
              <w:t>hydrochloridi)</w:t>
            </w:r>
            <w:r w:rsidRPr="00E221CB">
              <w:rPr>
                <w:szCs w:val="24"/>
              </w:rPr>
              <w:t xml:space="preserve"> un </w:t>
            </w:r>
            <w:r w:rsidRPr="00E221CB">
              <w:rPr>
                <w:i/>
                <w:szCs w:val="24"/>
              </w:rPr>
              <w:t>Suboxone (Buprenorphine</w:t>
            </w:r>
            <w:r w:rsidRPr="00E221CB" w:rsidR="008423EF">
              <w:rPr>
                <w:i/>
                <w:szCs w:val="24"/>
              </w:rPr>
              <w:t xml:space="preserve"> </w:t>
            </w:r>
            <w:r w:rsidRPr="00E221CB">
              <w:rPr>
                <w:i/>
                <w:szCs w:val="24"/>
              </w:rPr>
              <w:t>hydrochloridi/Naloxone</w:t>
            </w:r>
            <w:r w:rsidRPr="00E221CB" w:rsidR="008423EF">
              <w:rPr>
                <w:i/>
                <w:szCs w:val="24"/>
              </w:rPr>
              <w:t xml:space="preserve"> </w:t>
            </w:r>
            <w:r w:rsidRPr="00E221CB">
              <w:rPr>
                <w:i/>
                <w:szCs w:val="24"/>
              </w:rPr>
              <w:t>hydrochloridi</w:t>
            </w:r>
            <w:r w:rsidRPr="00E221CB" w:rsidR="008423EF">
              <w:rPr>
                <w:i/>
                <w:szCs w:val="24"/>
              </w:rPr>
              <w:t xml:space="preserve"> </w:t>
            </w:r>
            <w:r w:rsidRPr="00E221CB">
              <w:rPr>
                <w:i/>
                <w:szCs w:val="24"/>
              </w:rPr>
              <w:t>dihydrate)</w:t>
            </w:r>
            <w:r w:rsidRPr="00E221CB" w:rsidR="00162143">
              <w:rPr>
                <w:szCs w:val="24"/>
              </w:rPr>
              <w:t xml:space="preserve"> 160 pacientiem</w:t>
            </w:r>
            <w:r w:rsidR="006C718C">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111A713B" w14:textId="77777777">
            <w:pPr>
              <w:ind w:right="0" w:firstLine="0"/>
              <w:jc w:val="left"/>
              <w:rPr>
                <w:szCs w:val="24"/>
              </w:rPr>
            </w:pPr>
            <w:r w:rsidRPr="00E221CB">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3E768EC5" w14:textId="77777777">
            <w:pPr>
              <w:ind w:right="0" w:firstLine="0"/>
              <w:jc w:val="left"/>
              <w:rPr>
                <w:szCs w:val="24"/>
              </w:rPr>
            </w:pPr>
            <w:r w:rsidRPr="00E221CB">
              <w:rPr>
                <w:szCs w:val="24"/>
              </w:rPr>
              <w:t>RPNC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654FE718" w14:textId="4DB51BA7">
            <w:pPr>
              <w:ind w:right="0" w:firstLine="0"/>
              <w:jc w:val="left"/>
              <w:rPr>
                <w:szCs w:val="24"/>
              </w:rPr>
            </w:pPr>
            <w:r>
              <w:rPr>
                <w:szCs w:val="24"/>
              </w:rPr>
              <w:t>2020</w:t>
            </w:r>
            <w:r w:rsidRPr="00E221CB">
              <w:rPr>
                <w:szCs w:val="24"/>
              </w:rPr>
              <w:t xml:space="preserve">. </w:t>
            </w:r>
            <w:r w:rsidRPr="00E221CB" w:rsidR="005B6C40">
              <w:rPr>
                <w:szCs w:val="24"/>
              </w:rPr>
              <w:t>II pusgads</w:t>
            </w:r>
          </w:p>
        </w:tc>
      </w:tr>
      <w:tr w14:paraId="205959A8"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865BCB" w14:paraId="43D9026A" w14:textId="55D88598">
            <w:pPr>
              <w:ind w:right="0" w:firstLine="0"/>
              <w:jc w:val="left"/>
              <w:rPr>
                <w:bCs/>
                <w:szCs w:val="24"/>
              </w:rPr>
            </w:pPr>
            <w:r w:rsidRPr="00E221CB">
              <w:rPr>
                <w:bCs/>
                <w:szCs w:val="24"/>
              </w:rPr>
              <w:t>2.</w:t>
            </w:r>
            <w:r w:rsidR="00D1101B">
              <w:rPr>
                <w:bCs/>
                <w:szCs w:val="24"/>
              </w:rPr>
              <w:t>10</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DA2A97" w14:paraId="773E6FE6" w14:textId="2569F153">
            <w:pPr>
              <w:ind w:right="0" w:firstLine="0"/>
              <w:jc w:val="left"/>
              <w:rPr>
                <w:bCs/>
                <w:szCs w:val="24"/>
              </w:rPr>
            </w:pPr>
            <w:r w:rsidRPr="00E221CB">
              <w:rPr>
                <w:bCs/>
                <w:szCs w:val="24"/>
              </w:rPr>
              <w:t>Izstrādāt informatīvus materiālus</w:t>
            </w:r>
            <w:r w:rsidRPr="00E221CB">
              <w:rPr>
                <w:bCs/>
                <w:szCs w:val="24"/>
              </w:rPr>
              <w:t xml:space="preserve"> par H</w:t>
            </w:r>
            <w:r w:rsidR="00DA2A97">
              <w:rPr>
                <w:bCs/>
                <w:szCs w:val="24"/>
              </w:rPr>
              <w:t xml:space="preserve">IV, STI, VHB un VHC </w:t>
            </w:r>
            <w:r w:rsidRPr="00E221CB">
              <w:rPr>
                <w:bCs/>
                <w:szCs w:val="24"/>
              </w:rPr>
              <w:t>profilaksi un ārstēšan</w:t>
            </w:r>
            <w:r w:rsidR="00E96BEA">
              <w:rPr>
                <w:bCs/>
                <w:szCs w:val="24"/>
              </w:rPr>
              <w:t>a</w:t>
            </w:r>
            <w:r w:rsidRPr="00E221CB">
              <w:rPr>
                <w:bCs/>
                <w:szCs w:val="24"/>
              </w:rPr>
              <w:t xml:space="preserve">s iespējām </w:t>
            </w:r>
            <w:r w:rsidRPr="00E221CB" w:rsidR="00C62D56">
              <w:rPr>
                <w:bCs/>
                <w:szCs w:val="24"/>
              </w:rPr>
              <w:t>prostitūcijā nodarbināto personu vidū</w:t>
            </w:r>
            <w:r w:rsidR="00207696">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A07D9C" w14:paraId="3157D121" w14:textId="2DFE2660">
            <w:pPr>
              <w:ind w:right="0" w:firstLine="0"/>
              <w:jc w:val="left"/>
              <w:rPr>
                <w:szCs w:val="24"/>
              </w:rPr>
            </w:pPr>
            <w:r w:rsidRPr="00E221CB">
              <w:rPr>
                <w:szCs w:val="24"/>
              </w:rPr>
              <w:t>Uzlabota</w:t>
            </w:r>
            <w:r w:rsidRPr="00E221CB">
              <w:rPr>
                <w:bCs/>
                <w:szCs w:val="24"/>
              </w:rPr>
              <w:t xml:space="preserve"> prostitūcijā</w:t>
            </w:r>
            <w:r w:rsidRPr="00E221CB">
              <w:rPr>
                <w:bCs/>
                <w:szCs w:val="24"/>
              </w:rPr>
              <w:t xml:space="preserve"> nodarbināto personu informētīb</w:t>
            </w:r>
            <w:r w:rsidRPr="00E221CB" w:rsidR="00C62D56">
              <w:rPr>
                <w:bCs/>
                <w:szCs w:val="24"/>
              </w:rPr>
              <w:t>a</w:t>
            </w:r>
            <w:r w:rsidRPr="00E221CB">
              <w:rPr>
                <w:bCs/>
                <w:szCs w:val="24"/>
              </w:rPr>
              <w:t xml:space="preserve"> par profilakses pasākumu pieejamību</w:t>
            </w:r>
            <w:r w:rsidRPr="00E221CB" w:rsidR="007A6CC0">
              <w:rPr>
                <w:bCs/>
                <w:szCs w:val="24"/>
              </w:rPr>
              <w:t xml:space="preserve"> un </w:t>
            </w:r>
            <w:r w:rsidR="00CA111C">
              <w:rPr>
                <w:bCs/>
                <w:szCs w:val="24"/>
              </w:rPr>
              <w:t xml:space="preserve">ārstēšanas iespējām, kā arī </w:t>
            </w:r>
            <w:r w:rsidRPr="00E221CB" w:rsidR="007A6CC0">
              <w:rPr>
                <w:bCs/>
                <w:szCs w:val="24"/>
              </w:rPr>
              <w:t>ma</w:t>
            </w:r>
            <w:r w:rsidR="009B5A33">
              <w:rPr>
                <w:bCs/>
                <w:szCs w:val="24"/>
              </w:rPr>
              <w:t>zināta stigmatizācija.</w:t>
            </w:r>
            <w:r w:rsidR="00207696">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10FE9B29" w14:textId="007AE104">
            <w:pPr>
              <w:ind w:right="0" w:firstLine="0"/>
              <w:jc w:val="left"/>
              <w:rPr>
                <w:szCs w:val="24"/>
                <w:lang w:eastAsia="en-US"/>
              </w:rPr>
            </w:pPr>
            <w:r w:rsidRPr="00E221CB">
              <w:rPr>
                <w:bCs/>
                <w:szCs w:val="24"/>
              </w:rPr>
              <w:t>Izstrādāt</w:t>
            </w:r>
            <w:r w:rsidRPr="00E221CB" w:rsidR="000B3BC9">
              <w:rPr>
                <w:bCs/>
                <w:szCs w:val="24"/>
              </w:rPr>
              <w:t>s</w:t>
            </w:r>
            <w:r w:rsidRPr="00E221CB">
              <w:rPr>
                <w:bCs/>
                <w:szCs w:val="24"/>
              </w:rPr>
              <w:t xml:space="preserve"> informatīv</w:t>
            </w:r>
            <w:r w:rsidR="00014412">
              <w:rPr>
                <w:bCs/>
                <w:szCs w:val="24"/>
              </w:rPr>
              <w:t>s</w:t>
            </w:r>
            <w:r w:rsidRPr="00E221CB">
              <w:rPr>
                <w:bCs/>
                <w:szCs w:val="24"/>
              </w:rPr>
              <w:t xml:space="preserve"> materiāl</w:t>
            </w:r>
            <w:r w:rsidR="00014412">
              <w:rPr>
                <w:bCs/>
                <w:szCs w:val="24"/>
              </w:rPr>
              <w:t>s</w:t>
            </w:r>
            <w:r w:rsidR="00952D57">
              <w:rPr>
                <w:bCs/>
                <w:szCs w:val="24"/>
              </w:rPr>
              <w:t xml:space="preserve"> un infografika e-videi</w:t>
            </w:r>
            <w:r w:rsidR="00014412">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129321E7" w14:textId="77777777">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P="00F24AC9" w14:paraId="2F4784F3" w14:textId="77777777">
            <w:pPr>
              <w:ind w:right="0" w:firstLine="0"/>
              <w:jc w:val="left"/>
              <w:rPr>
                <w:szCs w:val="24"/>
              </w:rPr>
            </w:pPr>
            <w:r w:rsidRPr="00E221CB">
              <w:rPr>
                <w:szCs w:val="24"/>
              </w:rPr>
              <w:t>NVO</w:t>
            </w:r>
          </w:p>
          <w:p w:rsidR="00B85C42" w:rsidRPr="00B85C42" w:rsidP="00B85C42" w14:paraId="494905CF" w14:textId="77777777">
            <w:pPr>
              <w:ind w:right="0" w:firstLine="0"/>
              <w:jc w:val="left"/>
              <w:rPr>
                <w:szCs w:val="24"/>
              </w:rPr>
            </w:pPr>
            <w:r w:rsidRPr="00B85C42">
              <w:rPr>
                <w:szCs w:val="24"/>
              </w:rPr>
              <w:t>LĀB</w:t>
            </w:r>
          </w:p>
          <w:p w:rsidR="00B85C42" w:rsidRPr="00B85C42" w:rsidP="00B85C42" w14:paraId="1170BE21" w14:textId="77777777">
            <w:pPr>
              <w:ind w:right="0" w:firstLine="0"/>
              <w:jc w:val="left"/>
              <w:rPr>
                <w:szCs w:val="24"/>
              </w:rPr>
            </w:pPr>
            <w:r w:rsidRPr="00B85C42">
              <w:rPr>
                <w:szCs w:val="24"/>
              </w:rPr>
              <w:t>ĀPA</w:t>
            </w:r>
          </w:p>
          <w:p w:rsidR="00B85C42" w:rsidRPr="00E221CB" w:rsidP="00F24AC9" w14:paraId="318862A0" w14:textId="336B1D15">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583C6772" w14:textId="2592ED6A">
            <w:pPr>
              <w:ind w:right="0" w:firstLine="0"/>
              <w:jc w:val="left"/>
              <w:rPr>
                <w:szCs w:val="24"/>
              </w:rPr>
            </w:pPr>
            <w:r w:rsidRPr="00E221CB">
              <w:rPr>
                <w:szCs w:val="24"/>
              </w:rPr>
              <w:t>201</w:t>
            </w:r>
            <w:r w:rsidR="00E3734B">
              <w:rPr>
                <w:szCs w:val="24"/>
              </w:rPr>
              <w:t>9</w:t>
            </w:r>
            <w:r w:rsidRPr="00E221CB">
              <w:rPr>
                <w:szCs w:val="24"/>
              </w:rPr>
              <w:t>.</w:t>
            </w:r>
            <w:r w:rsidRPr="00E221CB" w:rsidR="0097634C">
              <w:rPr>
                <w:szCs w:val="24"/>
              </w:rPr>
              <w:t xml:space="preserve"> </w:t>
            </w:r>
            <w:r w:rsidRPr="00E221CB" w:rsidR="00BD3AF3">
              <w:rPr>
                <w:szCs w:val="24"/>
              </w:rPr>
              <w:t>I pusgads</w:t>
            </w:r>
          </w:p>
        </w:tc>
      </w:tr>
      <w:tr w14:paraId="271530EC"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865BCB" w14:paraId="1ED14252" w14:textId="7A53D4E2">
            <w:pPr>
              <w:ind w:right="0" w:firstLine="0"/>
              <w:jc w:val="left"/>
              <w:rPr>
                <w:bCs/>
                <w:szCs w:val="24"/>
              </w:rPr>
            </w:pPr>
            <w:r w:rsidRPr="00E221CB">
              <w:rPr>
                <w:bCs/>
                <w:szCs w:val="24"/>
              </w:rPr>
              <w:t>2.1</w:t>
            </w:r>
            <w:r w:rsidR="00D1101B">
              <w:rPr>
                <w:bCs/>
                <w:szCs w:val="24"/>
              </w:rPr>
              <w:t>1</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41DCA" w14:paraId="5CEA17C8" w14:textId="7161F57A">
            <w:pPr>
              <w:ind w:right="0" w:firstLine="0"/>
              <w:jc w:val="left"/>
              <w:rPr>
                <w:szCs w:val="24"/>
              </w:rPr>
            </w:pPr>
            <w:r w:rsidRPr="00E221CB">
              <w:rPr>
                <w:bCs/>
                <w:szCs w:val="24"/>
              </w:rPr>
              <w:t xml:space="preserve">Izstrādāt informatīvus materiālus </w:t>
            </w:r>
            <w:r w:rsidR="00DA2A97">
              <w:rPr>
                <w:bCs/>
                <w:szCs w:val="24"/>
              </w:rPr>
              <w:t xml:space="preserve">par HIV, STI, VHB un VHC </w:t>
            </w:r>
            <w:r w:rsidRPr="00E221CB">
              <w:rPr>
                <w:bCs/>
                <w:szCs w:val="24"/>
              </w:rPr>
              <w:t>profilaksi un ārstēšan</w:t>
            </w:r>
            <w:r w:rsidR="00E96BEA">
              <w:rPr>
                <w:bCs/>
                <w:szCs w:val="24"/>
              </w:rPr>
              <w:t>a</w:t>
            </w:r>
            <w:r w:rsidRPr="00E221CB">
              <w:rPr>
                <w:bCs/>
                <w:szCs w:val="24"/>
              </w:rPr>
              <w:t xml:space="preserve">s iespējām </w:t>
            </w:r>
            <w:r w:rsidR="00341DCA">
              <w:rPr>
                <w:bCs/>
                <w:szCs w:val="24"/>
              </w:rPr>
              <w:t xml:space="preserve">INL </w:t>
            </w:r>
            <w:r w:rsidRPr="00E221CB">
              <w:rPr>
                <w:bCs/>
                <w:szCs w:val="24"/>
              </w:rPr>
              <w:t>vidū</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41DCA" w14:paraId="1B9F4540" w14:textId="58ED23C9">
            <w:pPr>
              <w:ind w:right="0" w:firstLine="0"/>
              <w:jc w:val="left"/>
              <w:rPr>
                <w:szCs w:val="24"/>
              </w:rPr>
            </w:pPr>
            <w:r w:rsidRPr="00E221CB">
              <w:rPr>
                <w:bCs/>
                <w:szCs w:val="24"/>
              </w:rPr>
              <w:t>Uzlabota</w:t>
            </w:r>
            <w:r w:rsidRPr="00E221CB">
              <w:rPr>
                <w:bCs/>
                <w:szCs w:val="24"/>
              </w:rPr>
              <w:t xml:space="preserve"> </w:t>
            </w:r>
            <w:r w:rsidR="00341DCA">
              <w:rPr>
                <w:bCs/>
                <w:szCs w:val="24"/>
              </w:rPr>
              <w:t xml:space="preserve">INL </w:t>
            </w:r>
            <w:r w:rsidRPr="00E221CB">
              <w:rPr>
                <w:bCs/>
                <w:szCs w:val="24"/>
              </w:rPr>
              <w:t>informētīb</w:t>
            </w:r>
            <w:r w:rsidRPr="00E221CB">
              <w:rPr>
                <w:bCs/>
                <w:szCs w:val="24"/>
              </w:rPr>
              <w:t>a</w:t>
            </w:r>
            <w:r w:rsidRPr="00E221CB">
              <w:rPr>
                <w:bCs/>
                <w:szCs w:val="24"/>
              </w:rPr>
              <w:t xml:space="preserve"> par </w:t>
            </w:r>
            <w:r w:rsidR="00341DCA">
              <w:rPr>
                <w:bCs/>
                <w:szCs w:val="24"/>
              </w:rPr>
              <w:t xml:space="preserve">HIV, STI, VHB un VHC </w:t>
            </w:r>
            <w:r w:rsidRPr="00E221CB">
              <w:rPr>
                <w:bCs/>
                <w:szCs w:val="24"/>
              </w:rPr>
              <w:t xml:space="preserve">profilakses pasākumu pieejamību </w:t>
            </w:r>
            <w:r w:rsidR="00341DCA">
              <w:rPr>
                <w:bCs/>
                <w:szCs w:val="24"/>
              </w:rPr>
              <w:t>un ārstēšanas iespējām</w:t>
            </w:r>
            <w:r w:rsidR="009B5A33">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014412" w14:paraId="483069D0" w14:textId="32F96085">
            <w:pPr>
              <w:ind w:right="0" w:firstLine="0"/>
              <w:jc w:val="left"/>
              <w:rPr>
                <w:szCs w:val="24"/>
                <w:lang w:eastAsia="en-US"/>
              </w:rPr>
            </w:pPr>
            <w:r w:rsidRPr="00E221CB">
              <w:rPr>
                <w:bCs/>
                <w:szCs w:val="24"/>
              </w:rPr>
              <w:t>Izstrādāt</w:t>
            </w:r>
            <w:r w:rsidRPr="00E221CB" w:rsidR="000B3BC9">
              <w:rPr>
                <w:bCs/>
                <w:szCs w:val="24"/>
              </w:rPr>
              <w:t>s</w:t>
            </w:r>
            <w:r w:rsidRPr="00E221CB">
              <w:rPr>
                <w:bCs/>
                <w:szCs w:val="24"/>
              </w:rPr>
              <w:t xml:space="preserve"> informatīv</w:t>
            </w:r>
            <w:r w:rsidR="00014412">
              <w:rPr>
                <w:bCs/>
                <w:szCs w:val="24"/>
              </w:rPr>
              <w:t>s</w:t>
            </w:r>
            <w:r w:rsidRPr="00E221CB">
              <w:rPr>
                <w:bCs/>
                <w:szCs w:val="24"/>
              </w:rPr>
              <w:t xml:space="preserve"> materiāl</w:t>
            </w:r>
            <w:r w:rsidR="00014412">
              <w:rPr>
                <w:bCs/>
                <w:szCs w:val="24"/>
              </w:rPr>
              <w:t>s</w:t>
            </w:r>
            <w:r w:rsidR="00952D57">
              <w:rPr>
                <w:bCs/>
                <w:szCs w:val="24"/>
              </w:rPr>
              <w:t xml:space="preserve"> </w:t>
            </w:r>
            <w:r w:rsidRPr="00952D57" w:rsidR="00952D57">
              <w:rPr>
                <w:bCs/>
                <w:szCs w:val="24"/>
              </w:rPr>
              <w:t>un infografika e-videi</w:t>
            </w:r>
            <w:r w:rsidR="00014412">
              <w:rPr>
                <w:bCs/>
                <w:szCs w:val="24"/>
              </w:rPr>
              <w:t>.</w:t>
            </w:r>
            <w:r w:rsidR="00207696">
              <w:rPr>
                <w:bCs/>
                <w:szCs w:val="24"/>
              </w:rPr>
              <w:t xml:space="preserve"> </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045827EF" w14:textId="77777777">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P="00F24AC9" w14:paraId="44D21F00" w14:textId="77777777">
            <w:pPr>
              <w:ind w:right="0" w:firstLine="0"/>
              <w:jc w:val="left"/>
              <w:rPr>
                <w:szCs w:val="24"/>
              </w:rPr>
            </w:pPr>
            <w:r w:rsidRPr="00E221CB">
              <w:rPr>
                <w:szCs w:val="24"/>
              </w:rPr>
              <w:t>NVO</w:t>
            </w:r>
          </w:p>
          <w:p w:rsidR="00B85C42" w:rsidRPr="00B85C42" w:rsidP="00B85C42" w14:paraId="10239BE2" w14:textId="77777777">
            <w:pPr>
              <w:ind w:right="0" w:firstLine="0"/>
              <w:jc w:val="left"/>
              <w:rPr>
                <w:szCs w:val="24"/>
              </w:rPr>
            </w:pPr>
            <w:r w:rsidRPr="00B85C42">
              <w:rPr>
                <w:szCs w:val="24"/>
              </w:rPr>
              <w:t>LĀB</w:t>
            </w:r>
          </w:p>
          <w:p w:rsidR="00B85C42" w:rsidRPr="00B85C42" w:rsidP="00B85C42" w14:paraId="411FF28F" w14:textId="77777777">
            <w:pPr>
              <w:ind w:right="0" w:firstLine="0"/>
              <w:jc w:val="left"/>
              <w:rPr>
                <w:szCs w:val="24"/>
              </w:rPr>
            </w:pPr>
            <w:r w:rsidRPr="00B85C42">
              <w:rPr>
                <w:szCs w:val="24"/>
              </w:rPr>
              <w:t>ĀPA</w:t>
            </w:r>
          </w:p>
          <w:p w:rsidR="00B85C42" w:rsidRPr="00E221CB" w:rsidP="00F24AC9" w14:paraId="4500A75C" w14:textId="46A50C35">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4E3C0A" w14:paraId="45213C5A" w14:textId="03839F9B">
            <w:pPr>
              <w:ind w:right="0" w:firstLine="0"/>
              <w:jc w:val="left"/>
              <w:rPr>
                <w:szCs w:val="24"/>
              </w:rPr>
            </w:pPr>
            <w:r w:rsidRPr="00E221CB">
              <w:rPr>
                <w:szCs w:val="24"/>
              </w:rPr>
              <w:t>201</w:t>
            </w:r>
            <w:r w:rsidR="004E3C0A">
              <w:rPr>
                <w:szCs w:val="24"/>
              </w:rPr>
              <w:t>9</w:t>
            </w:r>
            <w:r w:rsidRPr="00E221CB">
              <w:rPr>
                <w:szCs w:val="24"/>
              </w:rPr>
              <w:t>.</w:t>
            </w:r>
            <w:r w:rsidRPr="00E221CB" w:rsidR="0097634C">
              <w:rPr>
                <w:szCs w:val="24"/>
              </w:rPr>
              <w:t xml:space="preserve"> </w:t>
            </w:r>
            <w:r w:rsidRPr="00E221CB" w:rsidR="00BD3AF3">
              <w:rPr>
                <w:szCs w:val="24"/>
              </w:rPr>
              <w:t>I pusgads</w:t>
            </w:r>
          </w:p>
        </w:tc>
      </w:tr>
      <w:tr w14:paraId="3E71861B"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2F5583" w:rsidRPr="00E221CB" w:rsidP="00865BCB" w14:paraId="04D42FEE" w14:textId="59BD5607">
            <w:pPr>
              <w:ind w:right="0" w:firstLine="0"/>
              <w:jc w:val="left"/>
              <w:rPr>
                <w:bCs/>
                <w:szCs w:val="24"/>
              </w:rPr>
            </w:pPr>
            <w:r>
              <w:rPr>
                <w:bCs/>
                <w:szCs w:val="24"/>
              </w:rPr>
              <w:t>2.12.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2F5583" w:rsidRPr="00E221CB" w:rsidP="002F5583" w14:paraId="5B3F6C4A" w14:textId="6E5D424A">
            <w:pPr>
              <w:ind w:right="0" w:firstLine="0"/>
              <w:jc w:val="left"/>
              <w:rPr>
                <w:bCs/>
                <w:szCs w:val="24"/>
              </w:rPr>
            </w:pPr>
            <w:r>
              <w:rPr>
                <w:bCs/>
                <w:szCs w:val="24"/>
              </w:rPr>
              <w:t xml:space="preserve">Izstrādāt informatīvu materiālu par HIV, STI, VHB un VHC profilaksi un ārstēšanās iespējām </w:t>
            </w:r>
            <w:r w:rsidR="00A54E89">
              <w:rPr>
                <w:bCs/>
                <w:szCs w:val="24"/>
              </w:rPr>
              <w:t>MSM</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2F5583" w:rsidRPr="00E221CB" w:rsidP="00FD4428" w14:paraId="2B2A40E1" w14:textId="03BD6E7F">
            <w:pPr>
              <w:ind w:right="0" w:firstLine="0"/>
              <w:jc w:val="left"/>
              <w:rPr>
                <w:bCs/>
                <w:szCs w:val="24"/>
              </w:rPr>
            </w:pPr>
            <w:r w:rsidRPr="00E221CB">
              <w:rPr>
                <w:bCs/>
                <w:szCs w:val="24"/>
              </w:rPr>
              <w:t xml:space="preserve">Uzlabota </w:t>
            </w:r>
            <w:r w:rsidR="00A54E89">
              <w:rPr>
                <w:bCs/>
                <w:szCs w:val="24"/>
              </w:rPr>
              <w:t>MSM</w:t>
            </w:r>
            <w:r>
              <w:rPr>
                <w:bCs/>
                <w:szCs w:val="24"/>
              </w:rPr>
              <w:t xml:space="preserve"> </w:t>
            </w:r>
            <w:r w:rsidRPr="00E221CB">
              <w:rPr>
                <w:bCs/>
                <w:szCs w:val="24"/>
              </w:rPr>
              <w:t xml:space="preserve">informētība par </w:t>
            </w:r>
            <w:r>
              <w:rPr>
                <w:bCs/>
                <w:szCs w:val="24"/>
              </w:rPr>
              <w:t xml:space="preserve">HIV, STI, VHB un VHC </w:t>
            </w:r>
            <w:r w:rsidRPr="00E221CB">
              <w:rPr>
                <w:bCs/>
                <w:szCs w:val="24"/>
              </w:rPr>
              <w:t xml:space="preserve">profilakses pasākumu pieejamību </w:t>
            </w:r>
            <w:r>
              <w:rPr>
                <w:bCs/>
                <w:szCs w:val="24"/>
              </w:rPr>
              <w:t>un ārstēšanas iespējām.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2F5583" w:rsidRPr="00E221CB" w:rsidP="00014412" w14:paraId="0F07C418" w14:textId="04DA3452">
            <w:pPr>
              <w:ind w:right="0" w:firstLine="0"/>
              <w:jc w:val="left"/>
              <w:rPr>
                <w:bCs/>
                <w:szCs w:val="24"/>
              </w:rPr>
            </w:pPr>
            <w:r w:rsidRPr="00E221CB">
              <w:rPr>
                <w:bCs/>
                <w:szCs w:val="24"/>
              </w:rPr>
              <w:t>Izstrādāts informatīv</w:t>
            </w:r>
            <w:r>
              <w:rPr>
                <w:bCs/>
                <w:szCs w:val="24"/>
              </w:rPr>
              <w:t>s</w:t>
            </w:r>
            <w:r w:rsidRPr="00E221CB">
              <w:rPr>
                <w:bCs/>
                <w:szCs w:val="24"/>
              </w:rPr>
              <w:t xml:space="preserve"> materiāl</w:t>
            </w:r>
            <w:r>
              <w:rPr>
                <w:bCs/>
                <w:szCs w:val="24"/>
              </w:rPr>
              <w:t>s</w:t>
            </w:r>
            <w:r w:rsidR="00952D57">
              <w:rPr>
                <w:bCs/>
                <w:szCs w:val="24"/>
              </w:rPr>
              <w:t xml:space="preserve"> </w:t>
            </w:r>
            <w:r w:rsidRPr="00952D57" w:rsidR="00952D57">
              <w:rPr>
                <w:bCs/>
                <w:szCs w:val="24"/>
              </w:rPr>
              <w:t>un infografika e-videi</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2F5583" w:rsidRPr="00E221CB" w:rsidP="00F24AC9" w14:paraId="37FA83B8" w14:textId="5DD20704">
            <w:pPr>
              <w:ind w:right="0" w:firstLine="0"/>
              <w:jc w:val="left"/>
              <w:rPr>
                <w:szCs w:val="24"/>
              </w:rPr>
            </w:pPr>
            <w:r>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2F5583" w:rsidP="00F24AC9" w14:paraId="04A572C5" w14:textId="77777777">
            <w:pPr>
              <w:ind w:right="0" w:firstLine="0"/>
              <w:jc w:val="left"/>
              <w:rPr>
                <w:szCs w:val="24"/>
              </w:rPr>
            </w:pPr>
            <w:r>
              <w:rPr>
                <w:szCs w:val="24"/>
              </w:rPr>
              <w:t>NVO</w:t>
            </w:r>
          </w:p>
          <w:p w:rsidR="00B85C42" w:rsidRPr="00B85C42" w:rsidP="00B85C42" w14:paraId="5D85D2CE" w14:textId="77777777">
            <w:pPr>
              <w:ind w:right="0" w:firstLine="0"/>
              <w:jc w:val="left"/>
              <w:rPr>
                <w:szCs w:val="24"/>
              </w:rPr>
            </w:pPr>
            <w:r w:rsidRPr="00B85C42">
              <w:rPr>
                <w:szCs w:val="24"/>
              </w:rPr>
              <w:t>LĀB</w:t>
            </w:r>
          </w:p>
          <w:p w:rsidR="00B85C42" w:rsidRPr="00B85C42" w:rsidP="00B85C42" w14:paraId="71F51A0D" w14:textId="77777777">
            <w:pPr>
              <w:ind w:right="0" w:firstLine="0"/>
              <w:jc w:val="left"/>
              <w:rPr>
                <w:szCs w:val="24"/>
              </w:rPr>
            </w:pPr>
            <w:r w:rsidRPr="00B85C42">
              <w:rPr>
                <w:szCs w:val="24"/>
              </w:rPr>
              <w:t>ĀPA</w:t>
            </w:r>
          </w:p>
          <w:p w:rsidR="00B85C42" w:rsidRPr="00E221CB" w:rsidP="00F24AC9" w14:paraId="209BE9C3" w14:textId="23C2D656">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2F5583" w:rsidRPr="00E221CB" w:rsidP="004E3C0A" w14:paraId="18638EFF" w14:textId="46011D7D">
            <w:pPr>
              <w:ind w:right="0" w:firstLine="0"/>
              <w:jc w:val="left"/>
              <w:rPr>
                <w:szCs w:val="24"/>
              </w:rPr>
            </w:pPr>
            <w:r w:rsidRPr="00E221CB">
              <w:rPr>
                <w:szCs w:val="24"/>
              </w:rPr>
              <w:t>201</w:t>
            </w:r>
            <w:r>
              <w:rPr>
                <w:szCs w:val="24"/>
              </w:rPr>
              <w:t>9</w:t>
            </w:r>
            <w:r w:rsidRPr="00E221CB">
              <w:rPr>
                <w:szCs w:val="24"/>
              </w:rPr>
              <w:t>. I pusgads</w:t>
            </w:r>
          </w:p>
        </w:tc>
      </w:tr>
      <w:tr w14:paraId="33900CD0"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944B68" w:rsidP="008E70AB" w14:paraId="22762B8C" w14:textId="44C76E30">
            <w:pPr>
              <w:ind w:right="0" w:firstLine="0"/>
              <w:jc w:val="left"/>
              <w:rPr>
                <w:bCs/>
                <w:szCs w:val="24"/>
              </w:rPr>
            </w:pPr>
            <w:r>
              <w:rPr>
                <w:bCs/>
                <w:szCs w:val="24"/>
              </w:rPr>
              <w:t>2.1</w:t>
            </w:r>
            <w:r w:rsidR="008E70AB">
              <w:rPr>
                <w:bCs/>
                <w:szCs w:val="24"/>
              </w:rPr>
              <w:t>3</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944B68" w:rsidP="00040B3A" w14:paraId="2A715893" w14:textId="67F032E0">
            <w:pPr>
              <w:ind w:right="0" w:firstLine="0"/>
              <w:jc w:val="left"/>
              <w:rPr>
                <w:bCs/>
                <w:szCs w:val="24"/>
              </w:rPr>
            </w:pPr>
            <w:r>
              <w:rPr>
                <w:bCs/>
                <w:szCs w:val="24"/>
              </w:rPr>
              <w:t>Veikt a</w:t>
            </w:r>
            <w:r w:rsidRPr="00944B68">
              <w:rPr>
                <w:bCs/>
                <w:szCs w:val="24"/>
              </w:rPr>
              <w:t>tkarības vielu lietošanas un asociēto infekciju izplatības pētījum</w:t>
            </w:r>
            <w:r w:rsidR="00040B3A">
              <w:rPr>
                <w:bCs/>
                <w:szCs w:val="24"/>
              </w:rPr>
              <w:t>u</w:t>
            </w:r>
            <w:r w:rsidRPr="00944B68">
              <w:rPr>
                <w:bCs/>
                <w:szCs w:val="24"/>
              </w:rPr>
              <w:t xml:space="preserve"> </w:t>
            </w:r>
            <w:r w:rsidR="00A54E89">
              <w:rPr>
                <w:bCs/>
                <w:szCs w:val="24"/>
              </w:rPr>
              <w:t>MSM</w:t>
            </w:r>
            <w:r w:rsidRPr="00944B68">
              <w:rPr>
                <w:bCs/>
                <w:szCs w:val="24"/>
              </w:rPr>
              <w:t xml:space="preserve"> populācijā</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944B68" w:rsidRPr="00E221CB" w:rsidP="00944B68" w14:paraId="595FDA84" w14:textId="03D84039">
            <w:pPr>
              <w:ind w:right="0" w:firstLine="0"/>
              <w:jc w:val="left"/>
              <w:rPr>
                <w:bCs/>
                <w:szCs w:val="24"/>
              </w:rPr>
            </w:pPr>
            <w:r>
              <w:rPr>
                <w:bCs/>
                <w:szCs w:val="24"/>
              </w:rPr>
              <w:t xml:space="preserve">Nodrošināta kvalitatīva informācija par </w:t>
            </w:r>
            <w:r w:rsidR="00A54E89">
              <w:rPr>
                <w:bCs/>
                <w:szCs w:val="24"/>
              </w:rPr>
              <w:t>MSM</w:t>
            </w:r>
            <w:r>
              <w:rPr>
                <w:bCs/>
                <w:szCs w:val="24"/>
              </w:rPr>
              <w:t xml:space="preserve"> riska uzvedību un HIV infekcijas izplatību</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944B68" w:rsidRPr="00E221CB" w:rsidP="00944B68" w14:paraId="4D4ECEFF" w14:textId="3F27D09F">
            <w:pPr>
              <w:ind w:right="0" w:firstLine="0"/>
              <w:jc w:val="left"/>
              <w:rPr>
                <w:bCs/>
                <w:szCs w:val="24"/>
              </w:rPr>
            </w:pPr>
            <w:r>
              <w:rPr>
                <w:bCs/>
                <w:szCs w:val="24"/>
              </w:rPr>
              <w:t>Veikts pētījums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944B68" w:rsidP="00F24AC9" w14:paraId="6367ECB1" w14:textId="7846D8D3">
            <w:pPr>
              <w:ind w:right="0" w:firstLine="0"/>
              <w:jc w:val="left"/>
              <w:rPr>
                <w:szCs w:val="24"/>
              </w:rPr>
            </w:pPr>
            <w:r>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944B68" w:rsidP="00F24AC9" w14:paraId="24F03D43" w14:textId="77777777">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944B68" w:rsidRPr="00E221CB" w:rsidP="004E3C0A" w14:paraId="2F6AE997" w14:textId="0D363DC6">
            <w:pPr>
              <w:ind w:right="0" w:firstLine="0"/>
              <w:jc w:val="left"/>
              <w:rPr>
                <w:szCs w:val="24"/>
              </w:rPr>
            </w:pPr>
            <w:r>
              <w:rPr>
                <w:szCs w:val="24"/>
              </w:rPr>
              <w:t>20</w:t>
            </w:r>
            <w:r w:rsidR="00B42A0E">
              <w:rPr>
                <w:szCs w:val="24"/>
              </w:rPr>
              <w:t>20</w:t>
            </w:r>
            <w:r>
              <w:rPr>
                <w:szCs w:val="24"/>
              </w:rPr>
              <w:t>.gada II pusgads</w:t>
            </w:r>
          </w:p>
        </w:tc>
      </w:tr>
      <w:tr w14:paraId="78B91747" w14:textId="77777777" w:rsidTr="00E928DE">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5E32B2" w:rsidRPr="00E221CB" w:rsidP="00F24AC9" w14:paraId="73029A9C" w14:textId="77777777">
            <w:pPr>
              <w:ind w:right="0" w:firstLine="0"/>
              <w:jc w:val="left"/>
              <w:rPr>
                <w:b/>
                <w:bCs/>
                <w:szCs w:val="24"/>
              </w:rPr>
            </w:pPr>
            <w:r w:rsidRPr="00E221CB">
              <w:rPr>
                <w:b/>
                <w:bCs/>
                <w:szCs w:val="24"/>
              </w:rPr>
              <w:t>3. Rīcības 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5E32B2" w:rsidRPr="00E221CB" w:rsidP="00E47198" w14:paraId="45F23A73" w14:textId="0120B08B">
            <w:pPr>
              <w:pStyle w:val="Heading2"/>
            </w:pPr>
            <w:bookmarkStart w:id="166" w:name="_Toc452384252"/>
            <w:bookmarkStart w:id="167" w:name="_Toc453149001"/>
            <w:bookmarkStart w:id="168" w:name="_Toc453149069"/>
            <w:bookmarkStart w:id="169" w:name="_Toc481049545"/>
            <w:bookmarkStart w:id="170" w:name="_Toc256000033"/>
            <w:bookmarkStart w:id="171" w:name="_Toc256000077"/>
            <w:r w:rsidRPr="00E221CB">
              <w:t xml:space="preserve">3. HIV, </w:t>
            </w:r>
            <w:r w:rsidR="00A65621">
              <w:t>VHB, VHC</w:t>
            </w:r>
            <w:r w:rsidRPr="00E221CB">
              <w:t xml:space="preserve"> un STI profilakses un terapijas uzlabošana </w:t>
            </w:r>
            <w:r w:rsidR="00750672">
              <w:t>IeVP</w:t>
            </w:r>
            <w:r w:rsidR="008F0B0A">
              <w:t xml:space="preserve">, </w:t>
            </w:r>
            <w:r w:rsidR="00495125">
              <w:t>VPD</w:t>
            </w:r>
            <w:r w:rsidRPr="00E221CB">
              <w:t xml:space="preserve"> un </w:t>
            </w:r>
            <w:r w:rsidR="00495125">
              <w:t>IeM</w:t>
            </w:r>
            <w:r w:rsidRPr="00E221CB">
              <w:t xml:space="preserve"> institūcijās</w:t>
            </w:r>
            <w:bookmarkEnd w:id="171"/>
            <w:bookmarkEnd w:id="170"/>
            <w:bookmarkEnd w:id="166"/>
            <w:bookmarkEnd w:id="167"/>
            <w:bookmarkEnd w:id="168"/>
            <w:bookmarkEnd w:id="169"/>
          </w:p>
        </w:tc>
      </w:tr>
      <w:tr w14:paraId="052291C6"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5E32B2" w:rsidRPr="00E221CB" w:rsidP="00F24AC9" w14:paraId="6FBF0643" w14:textId="77777777">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rsidR="005E32B2" w:rsidRPr="00E221CB" w:rsidP="00F24AC9" w14:paraId="0E6021C4" w14:textId="77777777">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5E32B2" w:rsidRPr="00E221CB" w:rsidP="00F24AC9" w14:paraId="18FC2590" w14:textId="77777777">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5E32B2" w:rsidRPr="00E221CB" w:rsidP="00F24AC9" w14:paraId="1C39B21F" w14:textId="77777777">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5E32B2" w:rsidRPr="00E221CB" w:rsidP="00F24AC9" w14:paraId="6C731A90" w14:textId="77777777">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5E32B2" w:rsidRPr="00E221CB" w:rsidP="00F24AC9" w14:paraId="16CEF536" w14:textId="77777777">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5E32B2" w:rsidRPr="00E221CB" w:rsidP="00F24AC9" w14:paraId="1CA1C580" w14:textId="77777777">
            <w:pPr>
              <w:ind w:right="0" w:firstLine="0"/>
              <w:jc w:val="left"/>
              <w:rPr>
                <w:b/>
                <w:bCs/>
                <w:szCs w:val="24"/>
                <w:lang w:eastAsia="en-US"/>
              </w:rPr>
            </w:pPr>
            <w:r w:rsidRPr="00E221CB">
              <w:rPr>
                <w:b/>
                <w:bCs/>
                <w:szCs w:val="24"/>
                <w:lang w:eastAsia="en-US"/>
              </w:rPr>
              <w:t xml:space="preserve">Izpildes termiņš </w:t>
            </w:r>
          </w:p>
        </w:tc>
      </w:tr>
      <w:tr w14:paraId="0A4B20D0"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1A3F1D58" w14:textId="77777777">
            <w:pPr>
              <w:ind w:right="0" w:firstLine="0"/>
              <w:jc w:val="left"/>
              <w:rPr>
                <w:bCs/>
                <w:szCs w:val="24"/>
              </w:rPr>
            </w:pPr>
            <w:r w:rsidRPr="00E221CB">
              <w:rPr>
                <w:bCs/>
                <w:szCs w:val="24"/>
              </w:rPr>
              <w:t>3.1.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8B7085" w14:paraId="0255663B" w14:textId="7CF8AB3F">
            <w:pPr>
              <w:ind w:right="0" w:firstLine="0"/>
              <w:jc w:val="left"/>
              <w:rPr>
                <w:bCs/>
                <w:szCs w:val="24"/>
              </w:rPr>
            </w:pPr>
            <w:r w:rsidRPr="00E221CB">
              <w:rPr>
                <w:szCs w:val="24"/>
              </w:rPr>
              <w:t>Nodrošināt agrīn</w:t>
            </w:r>
            <w:r w:rsidRPr="00E221CB" w:rsidR="00186C3A">
              <w:rPr>
                <w:szCs w:val="24"/>
              </w:rPr>
              <w:t>u</w:t>
            </w:r>
            <w:r w:rsidRPr="00E221CB">
              <w:rPr>
                <w:szCs w:val="24"/>
              </w:rPr>
              <w:t xml:space="preserve"> un izmaksu efektīv</w:t>
            </w:r>
            <w:r w:rsidRPr="00E221CB" w:rsidR="00186C3A">
              <w:rPr>
                <w:szCs w:val="24"/>
              </w:rPr>
              <w:t>u</w:t>
            </w:r>
            <w:r w:rsidR="008B7085">
              <w:rPr>
                <w:szCs w:val="24"/>
              </w:rPr>
              <w:t xml:space="preserve"> HIV, VHB un VHC </w:t>
            </w:r>
            <w:r w:rsidRPr="00E221CB">
              <w:rPr>
                <w:szCs w:val="24"/>
              </w:rPr>
              <w:t>diagnostik</w:t>
            </w:r>
            <w:r w:rsidRPr="00E221CB" w:rsidR="00186C3A">
              <w:rPr>
                <w:szCs w:val="24"/>
              </w:rPr>
              <w:t>u</w:t>
            </w:r>
            <w:r w:rsidR="00C055D8">
              <w:rPr>
                <w:szCs w:val="24"/>
              </w:rPr>
              <w:t xml:space="preserve"> ieslodzījumā esošajām personām</w:t>
            </w:r>
            <w:r w:rsidR="004D29BB">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C055D8" w14:paraId="213F8DD2" w14:textId="753E9892">
            <w:pPr>
              <w:ind w:right="0" w:firstLine="0"/>
              <w:jc w:val="left"/>
              <w:rPr>
                <w:bCs/>
                <w:szCs w:val="24"/>
              </w:rPr>
            </w:pPr>
            <w:r w:rsidRPr="00E221CB">
              <w:rPr>
                <w:bCs/>
                <w:szCs w:val="24"/>
              </w:rPr>
              <w:t>Uzlabot</w:t>
            </w:r>
            <w:r w:rsidRPr="00E221CB" w:rsidR="00186C3A">
              <w:rPr>
                <w:bCs/>
                <w:szCs w:val="24"/>
              </w:rPr>
              <w:t>a</w:t>
            </w:r>
            <w:r w:rsidR="008B7085">
              <w:rPr>
                <w:bCs/>
                <w:szCs w:val="24"/>
              </w:rPr>
              <w:t xml:space="preserve"> HIV, VHB un VHC </w:t>
            </w:r>
            <w:r w:rsidRPr="00E221CB">
              <w:rPr>
                <w:bCs/>
                <w:szCs w:val="24"/>
              </w:rPr>
              <w:t>diagnostikas pieejamīb</w:t>
            </w:r>
            <w:r w:rsidRPr="00E221CB" w:rsidR="00186C3A">
              <w:rPr>
                <w:bCs/>
                <w:szCs w:val="24"/>
              </w:rPr>
              <w:t>a</w:t>
            </w:r>
            <w:r w:rsidRPr="00E221CB">
              <w:rPr>
                <w:bCs/>
                <w:szCs w:val="24"/>
              </w:rPr>
              <w:t xml:space="preserve"> </w:t>
            </w:r>
            <w:r w:rsidR="00C055D8">
              <w:rPr>
                <w:bCs/>
                <w:szCs w:val="24"/>
              </w:rPr>
              <w:t>ieslodzījumā esošajām personām</w:t>
            </w:r>
            <w:r w:rsidR="009B5A33">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8B7085" w14:paraId="1E308776" w14:textId="65A01F82">
            <w:pPr>
              <w:ind w:right="0" w:firstLine="0"/>
              <w:jc w:val="left"/>
              <w:rPr>
                <w:bCs/>
                <w:szCs w:val="24"/>
              </w:rPr>
            </w:pPr>
            <w:r w:rsidRPr="00E221CB">
              <w:rPr>
                <w:bCs/>
                <w:szCs w:val="24"/>
              </w:rPr>
              <w:t xml:space="preserve">Nodrošināti </w:t>
            </w:r>
            <w:r w:rsidRPr="00E221CB" w:rsidR="00444475">
              <w:rPr>
                <w:bCs/>
                <w:szCs w:val="24"/>
              </w:rPr>
              <w:t>agrī</w:t>
            </w:r>
            <w:r w:rsidRPr="00E221CB" w:rsidR="00F31A59">
              <w:rPr>
                <w:bCs/>
                <w:szCs w:val="24"/>
              </w:rPr>
              <w:t xml:space="preserve">nai diagnostikai nepieciešamie </w:t>
            </w:r>
            <w:r w:rsidRPr="00E221CB" w:rsidR="00444475">
              <w:rPr>
                <w:bCs/>
                <w:szCs w:val="24"/>
              </w:rPr>
              <w:t>eksprestesti - 4</w:t>
            </w:r>
            <w:r w:rsidRPr="00E221CB">
              <w:rPr>
                <w:bCs/>
                <w:szCs w:val="24"/>
              </w:rPr>
              <w:t>000</w:t>
            </w:r>
            <w:r w:rsidRPr="00E221CB">
              <w:rPr>
                <w:bCs/>
                <w:szCs w:val="24"/>
              </w:rPr>
              <w:t xml:space="preserve"> </w:t>
            </w:r>
            <w:r w:rsidR="00A20CD7">
              <w:rPr>
                <w:bCs/>
                <w:szCs w:val="24"/>
              </w:rPr>
              <w:t>(</w:t>
            </w:r>
            <w:r w:rsidRPr="00E221CB">
              <w:rPr>
                <w:bCs/>
                <w:szCs w:val="24"/>
              </w:rPr>
              <w:t>HIV</w:t>
            </w:r>
            <w:r w:rsidR="00A20CD7">
              <w:rPr>
                <w:bCs/>
                <w:szCs w:val="24"/>
              </w:rPr>
              <w:t>)</w:t>
            </w:r>
            <w:r w:rsidRPr="00E221CB">
              <w:rPr>
                <w:bCs/>
                <w:szCs w:val="24"/>
              </w:rPr>
              <w:t xml:space="preserve"> un </w:t>
            </w:r>
            <w:r w:rsidRPr="00E221CB" w:rsidR="00444475">
              <w:rPr>
                <w:bCs/>
                <w:szCs w:val="24"/>
              </w:rPr>
              <w:t xml:space="preserve">1000 </w:t>
            </w:r>
            <w:r w:rsidR="00A20CD7">
              <w:rPr>
                <w:bCs/>
                <w:szCs w:val="24"/>
              </w:rPr>
              <w:t>(</w:t>
            </w:r>
            <w:r w:rsidR="008B70B8">
              <w:rPr>
                <w:bCs/>
                <w:szCs w:val="24"/>
              </w:rPr>
              <w:t>300 (</w:t>
            </w:r>
            <w:r w:rsidR="008B7085">
              <w:rPr>
                <w:bCs/>
                <w:szCs w:val="24"/>
              </w:rPr>
              <w:t>VHB</w:t>
            </w:r>
            <w:r w:rsidR="008B70B8">
              <w:rPr>
                <w:bCs/>
                <w:szCs w:val="24"/>
              </w:rPr>
              <w:t>)</w:t>
            </w:r>
            <w:r w:rsidR="008B7085">
              <w:rPr>
                <w:bCs/>
                <w:szCs w:val="24"/>
              </w:rPr>
              <w:t xml:space="preserve">, </w:t>
            </w:r>
            <w:r w:rsidR="008B70B8">
              <w:rPr>
                <w:bCs/>
                <w:szCs w:val="24"/>
              </w:rPr>
              <w:t>700 (</w:t>
            </w:r>
            <w:r w:rsidR="008B7085">
              <w:rPr>
                <w:bCs/>
                <w:szCs w:val="24"/>
              </w:rPr>
              <w:t>VHC</w:t>
            </w:r>
            <w:r w:rsidR="00A20CD7">
              <w:rPr>
                <w:bCs/>
                <w:szCs w:val="24"/>
              </w:rPr>
              <w:t>)</w:t>
            </w:r>
            <w:r w:rsidR="00EC00DC">
              <w:rPr>
                <w:bCs/>
                <w:szCs w:val="24"/>
              </w:rPr>
              <w:t>)</w:t>
            </w:r>
            <w:r w:rsidR="004D29BB">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46C98000"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3B405A70" w14:textId="27AD042A">
            <w:pPr>
              <w:ind w:right="0" w:firstLine="0"/>
              <w:jc w:val="left"/>
              <w:rPr>
                <w:szCs w:val="24"/>
              </w:rPr>
            </w:pPr>
            <w:r>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E928DE" w14:paraId="2EDA5DBE" w14:textId="19A19AD2">
            <w:pPr>
              <w:ind w:right="0" w:firstLine="0"/>
              <w:jc w:val="left"/>
              <w:rPr>
                <w:szCs w:val="24"/>
              </w:rPr>
            </w:pPr>
            <w:r w:rsidRPr="00E221CB">
              <w:rPr>
                <w:szCs w:val="24"/>
              </w:rPr>
              <w:t>20</w:t>
            </w:r>
            <w:r w:rsidR="00E928DE">
              <w:rPr>
                <w:szCs w:val="24"/>
              </w:rPr>
              <w:t>20</w:t>
            </w:r>
            <w:r w:rsidRPr="00E221CB">
              <w:rPr>
                <w:szCs w:val="24"/>
              </w:rPr>
              <w:t xml:space="preserve">. </w:t>
            </w:r>
            <w:r w:rsidRPr="00E221CB" w:rsidR="005B6C40">
              <w:rPr>
                <w:szCs w:val="24"/>
              </w:rPr>
              <w:t>II pusgads</w:t>
            </w:r>
          </w:p>
        </w:tc>
      </w:tr>
      <w:tr w14:paraId="49F843FA"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7F36766B" w14:textId="77777777">
            <w:pPr>
              <w:ind w:right="0" w:firstLine="0"/>
              <w:jc w:val="left"/>
              <w:rPr>
                <w:bCs/>
                <w:szCs w:val="24"/>
              </w:rPr>
            </w:pPr>
            <w:r w:rsidRPr="00E221CB">
              <w:rPr>
                <w:bCs/>
                <w:szCs w:val="24"/>
              </w:rPr>
              <w:t>3.2.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CF17FB" w14:paraId="6769E32D" w14:textId="7C52EA09">
            <w:pPr>
              <w:ind w:right="0" w:firstLine="0"/>
              <w:jc w:val="left"/>
              <w:rPr>
                <w:szCs w:val="24"/>
              </w:rPr>
            </w:pPr>
            <w:r w:rsidRPr="00E221CB">
              <w:rPr>
                <w:bCs/>
                <w:szCs w:val="24"/>
              </w:rPr>
              <w:t>Organizēt apmācības</w:t>
            </w:r>
            <w:r w:rsidRPr="00E221CB" w:rsidR="0088779B">
              <w:rPr>
                <w:szCs w:val="24"/>
              </w:rPr>
              <w:t xml:space="preserve"> </w:t>
            </w:r>
            <w:r w:rsidRPr="00E221CB">
              <w:rPr>
                <w:szCs w:val="24"/>
              </w:rPr>
              <w:t xml:space="preserve">par HIV infekcijas, </w:t>
            </w:r>
            <w:r w:rsidR="002B3BA1">
              <w:rPr>
                <w:szCs w:val="24"/>
              </w:rPr>
              <w:t>STI</w:t>
            </w:r>
            <w:r w:rsidRPr="00E221CB">
              <w:rPr>
                <w:szCs w:val="24"/>
              </w:rPr>
              <w:t xml:space="preserve">, </w:t>
            </w:r>
            <w:r w:rsidR="00CF17FB">
              <w:rPr>
                <w:szCs w:val="24"/>
              </w:rPr>
              <w:t xml:space="preserve">VHB un VHC </w:t>
            </w:r>
            <w:r w:rsidRPr="00E221CB">
              <w:rPr>
                <w:szCs w:val="24"/>
              </w:rPr>
              <w:t>profilakses un ārstēšanas jautājumiem</w:t>
            </w:r>
            <w:r w:rsidR="00C055D8">
              <w:rPr>
                <w:szCs w:val="24"/>
              </w:rPr>
              <w:t xml:space="preserve"> IeVP darbiniekiem</w:t>
            </w:r>
            <w:r w:rsidR="00240898">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4E4D65" w14:paraId="643D1C5F" w14:textId="7CA71E03">
            <w:pPr>
              <w:ind w:right="0" w:firstLine="0"/>
              <w:jc w:val="left"/>
              <w:rPr>
                <w:bCs/>
                <w:szCs w:val="24"/>
              </w:rPr>
            </w:pPr>
            <w:r w:rsidRPr="00E221CB">
              <w:rPr>
                <w:bCs/>
                <w:szCs w:val="24"/>
              </w:rPr>
              <w:t xml:space="preserve">Uzlabotas </w:t>
            </w:r>
            <w:r w:rsidR="004E4D65">
              <w:rPr>
                <w:bCs/>
                <w:szCs w:val="24"/>
              </w:rPr>
              <w:t>IeVP</w:t>
            </w:r>
            <w:r w:rsidRPr="00E221CB">
              <w:rPr>
                <w:bCs/>
                <w:szCs w:val="24"/>
              </w:rPr>
              <w:t xml:space="preserve"> darbinieku zināšanas par </w:t>
            </w:r>
            <w:r w:rsidR="00C055D8">
              <w:rPr>
                <w:bCs/>
                <w:szCs w:val="24"/>
              </w:rPr>
              <w:t xml:space="preserve">HIV, STI, VHB un VHC </w:t>
            </w:r>
            <w:r w:rsidR="00CF17FB">
              <w:rPr>
                <w:bCs/>
                <w:szCs w:val="24"/>
              </w:rPr>
              <w:t>inficēšanās</w:t>
            </w:r>
            <w:r w:rsidR="00DB7E3C">
              <w:rPr>
                <w:bCs/>
                <w:szCs w:val="24"/>
              </w:rPr>
              <w:t xml:space="preserve"> </w:t>
            </w:r>
            <w:r w:rsidR="00CF17FB">
              <w:rPr>
                <w:bCs/>
                <w:szCs w:val="24"/>
              </w:rPr>
              <w:t>riskiem</w:t>
            </w:r>
            <w:r w:rsidR="00C055D8">
              <w:rPr>
                <w:bCs/>
                <w:szCs w:val="24"/>
              </w:rPr>
              <w:t>, profilakses pasākumiem un ārstēšanas iespējām</w:t>
            </w:r>
            <w:r w:rsidR="00240898">
              <w:rPr>
                <w:bCs/>
                <w:szCs w:val="24"/>
              </w:rPr>
              <w:t>.</w:t>
            </w:r>
            <w:r w:rsidR="00CF17FB">
              <w:rPr>
                <w:bCs/>
                <w:szCs w:val="24"/>
              </w:rPr>
              <w:t xml:space="preserve"> </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17765F5A" w14:textId="72143219">
            <w:pPr>
              <w:ind w:right="0" w:firstLine="0"/>
              <w:jc w:val="left"/>
              <w:rPr>
                <w:bCs/>
                <w:szCs w:val="24"/>
              </w:rPr>
            </w:pPr>
            <w:r w:rsidRPr="00E221CB">
              <w:rPr>
                <w:szCs w:val="24"/>
              </w:rPr>
              <w:t>Katru gadu nodrošināta IeVP Mācību centra 2 </w:t>
            </w:r>
            <w:r w:rsidR="004E4D65">
              <w:rPr>
                <w:szCs w:val="24"/>
              </w:rPr>
              <w:t xml:space="preserve">IeVP </w:t>
            </w:r>
            <w:r w:rsidRPr="00E221CB">
              <w:rPr>
                <w:szCs w:val="24"/>
              </w:rPr>
              <w:t xml:space="preserve">darbinieku apmācība pārējo </w:t>
            </w:r>
            <w:r w:rsidR="004E4D65">
              <w:rPr>
                <w:szCs w:val="24"/>
              </w:rPr>
              <w:t xml:space="preserve">IeVP </w:t>
            </w:r>
            <w:r w:rsidRPr="00E221CB">
              <w:rPr>
                <w:szCs w:val="24"/>
              </w:rPr>
              <w:t xml:space="preserve">darbinieku </w:t>
            </w:r>
            <w:r w:rsidR="00A81E94">
              <w:rPr>
                <w:szCs w:val="24"/>
              </w:rPr>
              <w:t>tālāk</w:t>
            </w:r>
            <w:r w:rsidRPr="00E221CB" w:rsidR="00BD3AF3">
              <w:rPr>
                <w:szCs w:val="24"/>
              </w:rPr>
              <w:t>apmācības</w:t>
            </w:r>
            <w:r w:rsidRPr="00E221CB">
              <w:rPr>
                <w:szCs w:val="24"/>
              </w:rPr>
              <w:t xml:space="preserve"> nodrošināšanai</w:t>
            </w:r>
            <w:r w:rsidR="00240898">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3334B652"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P="00F24AC9" w14:paraId="5BC3E27D" w14:textId="77777777">
            <w:pPr>
              <w:ind w:right="0" w:firstLine="0"/>
              <w:jc w:val="left"/>
              <w:rPr>
                <w:szCs w:val="24"/>
              </w:rPr>
            </w:pPr>
            <w:r>
              <w:rPr>
                <w:szCs w:val="24"/>
              </w:rPr>
              <w:t>NVO</w:t>
            </w:r>
          </w:p>
          <w:p w:rsidR="00B85C42" w:rsidRPr="00B85C42" w:rsidP="00B85C42" w14:paraId="01177C6A" w14:textId="77777777">
            <w:pPr>
              <w:ind w:right="0" w:firstLine="0"/>
              <w:jc w:val="left"/>
              <w:rPr>
                <w:szCs w:val="24"/>
              </w:rPr>
            </w:pPr>
            <w:r w:rsidRPr="00B85C42">
              <w:rPr>
                <w:szCs w:val="24"/>
              </w:rPr>
              <w:t>LĀB</w:t>
            </w:r>
          </w:p>
          <w:p w:rsidR="00B85C42" w:rsidRPr="00B85C42" w:rsidP="00B85C42" w14:paraId="7D0C9458" w14:textId="77777777">
            <w:pPr>
              <w:ind w:right="0" w:firstLine="0"/>
              <w:jc w:val="left"/>
              <w:rPr>
                <w:szCs w:val="24"/>
              </w:rPr>
            </w:pPr>
            <w:r w:rsidRPr="00B85C42">
              <w:rPr>
                <w:szCs w:val="24"/>
              </w:rPr>
              <w:t>ĀPA</w:t>
            </w:r>
          </w:p>
          <w:p w:rsidR="00B85C42" w:rsidRPr="00E221CB" w:rsidP="00F24AC9" w14:paraId="08432B3A" w14:textId="6D3A3F50">
            <w:pPr>
              <w:ind w:right="0" w:firstLine="0"/>
              <w:jc w:val="left"/>
              <w:rPr>
                <w:szCs w:val="24"/>
              </w:rPr>
            </w:pPr>
            <w:r w:rsidRPr="0055024B">
              <w:rPr>
                <w:szCs w:val="24"/>
              </w:rPr>
              <w:t>RSU DDVVI</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13DE15D5" w14:textId="77777777">
            <w:pPr>
              <w:ind w:right="0" w:firstLine="0"/>
              <w:jc w:val="left"/>
              <w:rPr>
                <w:szCs w:val="24"/>
              </w:rPr>
            </w:pPr>
            <w:r w:rsidRPr="00E221CB">
              <w:rPr>
                <w:szCs w:val="24"/>
              </w:rPr>
              <w:t>201</w:t>
            </w:r>
            <w:r w:rsidR="003A3D25">
              <w:rPr>
                <w:szCs w:val="24"/>
              </w:rPr>
              <w:t>9</w:t>
            </w:r>
            <w:r w:rsidRPr="00E221CB">
              <w:rPr>
                <w:szCs w:val="24"/>
              </w:rPr>
              <w:t>.</w:t>
            </w:r>
            <w:r w:rsidRPr="00E221CB" w:rsidR="0097634C">
              <w:rPr>
                <w:szCs w:val="24"/>
              </w:rPr>
              <w:t xml:space="preserve"> </w:t>
            </w:r>
            <w:r w:rsidRPr="00E221CB" w:rsidR="005B6C40">
              <w:rPr>
                <w:szCs w:val="24"/>
              </w:rPr>
              <w:t>II pusgads</w:t>
            </w:r>
          </w:p>
        </w:tc>
      </w:tr>
      <w:tr w14:paraId="5D241409"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54549F1E" w14:textId="77777777">
            <w:pPr>
              <w:ind w:right="0" w:firstLine="0"/>
              <w:jc w:val="left"/>
              <w:rPr>
                <w:bCs/>
                <w:szCs w:val="24"/>
              </w:rPr>
            </w:pPr>
            <w:r w:rsidRPr="00E221CB">
              <w:rPr>
                <w:bCs/>
                <w:szCs w:val="24"/>
              </w:rPr>
              <w:t>3.3.</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DC00B3" w:rsidP="007E3104" w14:paraId="4D691ECF" w14:textId="7842A26C">
            <w:pPr>
              <w:ind w:right="0" w:firstLine="0"/>
              <w:jc w:val="left"/>
              <w:rPr>
                <w:szCs w:val="24"/>
              </w:rPr>
            </w:pPr>
            <w:r w:rsidRPr="00DC00B3">
              <w:rPr>
                <w:bCs/>
                <w:szCs w:val="24"/>
              </w:rPr>
              <w:t>Organizēt apmācības</w:t>
            </w:r>
            <w:r w:rsidRPr="00DC00B3" w:rsidR="0088779B">
              <w:rPr>
                <w:szCs w:val="24"/>
              </w:rPr>
              <w:t xml:space="preserve"> </w:t>
            </w:r>
            <w:r w:rsidRPr="00DC00B3">
              <w:rPr>
                <w:szCs w:val="24"/>
              </w:rPr>
              <w:t xml:space="preserve">par HIV infekcijas, </w:t>
            </w:r>
            <w:r w:rsidRPr="00DC00B3" w:rsidR="002B3BA1">
              <w:rPr>
                <w:szCs w:val="24"/>
              </w:rPr>
              <w:t>STI</w:t>
            </w:r>
            <w:r w:rsidRPr="00DC00B3">
              <w:rPr>
                <w:szCs w:val="24"/>
              </w:rPr>
              <w:t xml:space="preserve">, </w:t>
            </w:r>
            <w:r w:rsidRPr="00DC00B3" w:rsidR="007E3104">
              <w:rPr>
                <w:szCs w:val="24"/>
              </w:rPr>
              <w:t xml:space="preserve">VHB un VHC </w:t>
            </w:r>
            <w:r w:rsidRPr="00DC00B3">
              <w:rPr>
                <w:szCs w:val="24"/>
              </w:rPr>
              <w:t xml:space="preserve"> profilakses un ārstēšanas jautājumiem</w:t>
            </w:r>
            <w:r w:rsidR="002E5F1A">
              <w:rPr>
                <w:szCs w:val="24"/>
              </w:rPr>
              <w:t xml:space="preserve"> </w:t>
            </w:r>
            <w:r w:rsidRPr="00DC00B3" w:rsidR="00DC00B3">
              <w:rPr>
                <w:szCs w:val="24"/>
              </w:rPr>
              <w:t>VPD darbiniekiem</w:t>
            </w:r>
            <w:r w:rsidR="00886B15">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DC00B3" w:rsidP="00670E3A" w14:paraId="54CFCE07" w14:textId="19D7F350">
            <w:pPr>
              <w:ind w:right="0" w:firstLine="0"/>
              <w:jc w:val="left"/>
              <w:rPr>
                <w:bCs/>
                <w:szCs w:val="24"/>
              </w:rPr>
            </w:pPr>
            <w:r w:rsidRPr="00DC00B3">
              <w:rPr>
                <w:bCs/>
                <w:szCs w:val="24"/>
              </w:rPr>
              <w:t xml:space="preserve">Uzlabotas VPD darbinieku zināšanas par </w:t>
            </w:r>
            <w:r w:rsidRPr="00DC00B3" w:rsidR="00670E3A">
              <w:rPr>
                <w:bCs/>
                <w:szCs w:val="24"/>
              </w:rPr>
              <w:t xml:space="preserve">HIV, STI, VHB un VHC </w:t>
            </w:r>
            <w:r w:rsidRPr="00DC00B3" w:rsidR="007E3104">
              <w:rPr>
                <w:bCs/>
                <w:szCs w:val="24"/>
              </w:rPr>
              <w:t>inficēšanās riskiem</w:t>
            </w:r>
            <w:r w:rsidRPr="00DC00B3" w:rsidR="00670E3A">
              <w:rPr>
                <w:bCs/>
                <w:szCs w:val="24"/>
              </w:rPr>
              <w:t>, profilakses pasākumiem un ārstēšanas iespējām</w:t>
            </w:r>
            <w:r w:rsidR="00886B15">
              <w:rPr>
                <w:bCs/>
                <w:szCs w:val="24"/>
              </w:rPr>
              <w:t>.</w:t>
            </w:r>
            <w:r w:rsidRPr="00DC00B3" w:rsidR="007E3104">
              <w:rPr>
                <w:bCs/>
                <w:szCs w:val="24"/>
              </w:rPr>
              <w:t xml:space="preserve"> </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DC00B3" w:rsidP="002E5F1A" w14:paraId="431FD2C9" w14:textId="72037BD9">
            <w:pPr>
              <w:ind w:right="0" w:firstLine="0"/>
              <w:jc w:val="left"/>
              <w:rPr>
                <w:bCs/>
                <w:szCs w:val="24"/>
              </w:rPr>
            </w:pPr>
            <w:r>
              <w:rPr>
                <w:bCs/>
                <w:szCs w:val="24"/>
              </w:rPr>
              <w:t>Izstrādāts interaktīvs mācību videomateriāls, kuru VPD darbinieki tālmācības proces</w:t>
            </w:r>
            <w:r w:rsidR="00E3504D">
              <w:rPr>
                <w:bCs/>
                <w:szCs w:val="24"/>
              </w:rPr>
              <w:t>ā ap</w:t>
            </w:r>
            <w:r>
              <w:rPr>
                <w:bCs/>
                <w:szCs w:val="24"/>
              </w:rPr>
              <w:t>g</w:t>
            </w:r>
            <w:r w:rsidR="00E66B70">
              <w:rPr>
                <w:bCs/>
                <w:szCs w:val="24"/>
              </w:rPr>
              <w:t>ūst MOOD</w:t>
            </w:r>
            <w:r>
              <w:rPr>
                <w:bCs/>
                <w:szCs w:val="24"/>
              </w:rPr>
              <w:t>L</w:t>
            </w:r>
            <w:r w:rsidR="001E2E58">
              <w:rPr>
                <w:bCs/>
                <w:szCs w:val="24"/>
              </w:rPr>
              <w:t>E</w:t>
            </w:r>
            <w:r>
              <w:rPr>
                <w:bCs/>
                <w:szCs w:val="24"/>
              </w:rPr>
              <w:t xml:space="preserve"> mācību vidē</w:t>
            </w:r>
            <w:r w:rsidR="002E5F1A">
              <w:rPr>
                <w:bCs/>
                <w:szCs w:val="24"/>
              </w:rPr>
              <w:t>,</w:t>
            </w:r>
            <w:r>
              <w:rPr>
                <w:bCs/>
                <w:szCs w:val="24"/>
              </w:rPr>
              <w:t xml:space="preserve"> pašpārbaudes tests, kurš arī ir iekļauts </w:t>
            </w:r>
            <w:r w:rsidR="00E66B70">
              <w:rPr>
                <w:bCs/>
                <w:szCs w:val="24"/>
              </w:rPr>
              <w:t>MOOD</w:t>
            </w:r>
            <w:r>
              <w:rPr>
                <w:bCs/>
                <w:szCs w:val="24"/>
              </w:rPr>
              <w:t>L</w:t>
            </w:r>
            <w:r w:rsidR="001E2E58">
              <w:rPr>
                <w:bCs/>
                <w:szCs w:val="24"/>
              </w:rPr>
              <w:t>E</w:t>
            </w:r>
            <w:r>
              <w:rPr>
                <w:bCs/>
                <w:szCs w:val="24"/>
              </w:rPr>
              <w:t xml:space="preserve"> mācību vidē</w:t>
            </w:r>
            <w:r w:rsidR="002E5F1A">
              <w:rPr>
                <w:bCs/>
                <w:szCs w:val="24"/>
              </w:rPr>
              <w:t>, kā arī izstrādāta rokasgr</w:t>
            </w:r>
            <w:r w:rsidR="00DC6703">
              <w:rPr>
                <w:bCs/>
                <w:szCs w:val="24"/>
              </w:rPr>
              <w:t>āmata VPD darbinieki</w:t>
            </w:r>
            <w:r w:rsidR="002E5F1A">
              <w:rPr>
                <w:bCs/>
                <w:szCs w:val="24"/>
              </w:rPr>
              <w:t>em.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DC00B3" w:rsidP="00F24AC9" w14:paraId="36E6469B" w14:textId="56AD040F">
            <w:pPr>
              <w:ind w:right="0" w:firstLine="0"/>
              <w:jc w:val="left"/>
              <w:rPr>
                <w:szCs w:val="24"/>
              </w:rPr>
            </w:pPr>
            <w:r w:rsidRPr="00DC00B3">
              <w:rPr>
                <w:szCs w:val="24"/>
              </w:rPr>
              <w:t>VPD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P="00F24AC9" w14:paraId="2C355A76" w14:textId="77777777">
            <w:pPr>
              <w:ind w:right="0" w:firstLine="0"/>
              <w:jc w:val="left"/>
              <w:rPr>
                <w:szCs w:val="24"/>
              </w:rPr>
            </w:pPr>
            <w:r>
              <w:rPr>
                <w:szCs w:val="24"/>
              </w:rPr>
              <w:t>SPKC</w:t>
            </w:r>
          </w:p>
          <w:p w:rsidR="00B85C42" w:rsidRPr="00B85C42" w:rsidP="00B85C42" w14:paraId="713E7FD0" w14:textId="77777777">
            <w:pPr>
              <w:ind w:right="0" w:firstLine="0"/>
              <w:jc w:val="left"/>
              <w:rPr>
                <w:szCs w:val="24"/>
              </w:rPr>
            </w:pPr>
            <w:r w:rsidRPr="00B85C42">
              <w:rPr>
                <w:szCs w:val="24"/>
              </w:rPr>
              <w:t>LĀB</w:t>
            </w:r>
          </w:p>
          <w:p w:rsidR="00B85C42" w:rsidRPr="00B85C42" w:rsidP="00B85C42" w14:paraId="05BA3BA9" w14:textId="77777777">
            <w:pPr>
              <w:ind w:right="0" w:firstLine="0"/>
              <w:jc w:val="left"/>
              <w:rPr>
                <w:szCs w:val="24"/>
              </w:rPr>
            </w:pPr>
            <w:r w:rsidRPr="00B85C42">
              <w:rPr>
                <w:szCs w:val="24"/>
              </w:rPr>
              <w:t>ĀPA</w:t>
            </w:r>
          </w:p>
          <w:p w:rsidR="00B85C42" w:rsidRPr="00DC00B3" w:rsidP="00F24AC9" w14:paraId="3B2F7D21" w14:textId="04B5A9EA">
            <w:pPr>
              <w:ind w:right="0" w:firstLine="0"/>
              <w:jc w:val="left"/>
              <w:rPr>
                <w:szCs w:val="24"/>
              </w:rPr>
            </w:pPr>
            <w:r w:rsidRPr="0055024B">
              <w:rPr>
                <w:szCs w:val="24"/>
              </w:rPr>
              <w:t>RSU DDVVI</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DC00B3" w:rsidP="003A3D25" w14:paraId="27E02625" w14:textId="77777777">
            <w:pPr>
              <w:ind w:right="0" w:firstLine="0"/>
              <w:jc w:val="left"/>
              <w:rPr>
                <w:szCs w:val="24"/>
              </w:rPr>
            </w:pPr>
            <w:r w:rsidRPr="00DC00B3">
              <w:rPr>
                <w:szCs w:val="24"/>
              </w:rPr>
              <w:t>201</w:t>
            </w:r>
            <w:r w:rsidRPr="00DC00B3" w:rsidR="003A3D25">
              <w:rPr>
                <w:szCs w:val="24"/>
              </w:rPr>
              <w:t>9</w:t>
            </w:r>
            <w:r w:rsidRPr="00DC00B3">
              <w:rPr>
                <w:szCs w:val="24"/>
              </w:rPr>
              <w:t>.</w:t>
            </w:r>
            <w:r w:rsidRPr="00DC00B3" w:rsidR="0097634C">
              <w:rPr>
                <w:szCs w:val="24"/>
              </w:rPr>
              <w:t xml:space="preserve"> </w:t>
            </w:r>
            <w:r w:rsidRPr="00DC00B3" w:rsidR="005B6C40">
              <w:rPr>
                <w:szCs w:val="24"/>
              </w:rPr>
              <w:t>II pusgads</w:t>
            </w:r>
          </w:p>
        </w:tc>
      </w:tr>
      <w:tr w14:paraId="69C97302"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4C2178C2" w14:textId="77777777">
            <w:pPr>
              <w:ind w:right="0" w:firstLine="0"/>
              <w:jc w:val="left"/>
              <w:rPr>
                <w:bCs/>
                <w:szCs w:val="24"/>
              </w:rPr>
            </w:pPr>
            <w:r w:rsidRPr="00E221CB">
              <w:rPr>
                <w:bCs/>
                <w:szCs w:val="24"/>
              </w:rPr>
              <w:t>3.4.</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630044" w14:paraId="3B227C00" w14:textId="4ED7D8C8">
            <w:pPr>
              <w:ind w:right="0" w:firstLine="0"/>
              <w:jc w:val="left"/>
              <w:rPr>
                <w:szCs w:val="24"/>
              </w:rPr>
            </w:pPr>
            <w:r w:rsidRPr="00E221CB">
              <w:rPr>
                <w:bCs/>
                <w:szCs w:val="24"/>
              </w:rPr>
              <w:t xml:space="preserve">Organizēt </w:t>
            </w:r>
            <w:r w:rsidR="00630044">
              <w:rPr>
                <w:bCs/>
                <w:szCs w:val="24"/>
              </w:rPr>
              <w:t>IeVP</w:t>
            </w:r>
            <w:r w:rsidRPr="00E221CB">
              <w:rPr>
                <w:bCs/>
                <w:szCs w:val="24"/>
              </w:rPr>
              <w:t xml:space="preserve"> darbinieku apmācību par narkotisko un </w:t>
            </w:r>
            <w:r w:rsidRPr="00E221CB">
              <w:rPr>
                <w:bCs/>
                <w:szCs w:val="24"/>
              </w:rPr>
              <w:t>psihotropo vielu drošas lietošanas un kaitējuma mazināšanas pasākumiem</w:t>
            </w:r>
            <w:r w:rsidR="00886B15">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34FBD774" w14:textId="092770E2">
            <w:pPr>
              <w:ind w:right="0" w:firstLine="0"/>
              <w:jc w:val="left"/>
              <w:rPr>
                <w:bCs/>
                <w:szCs w:val="24"/>
              </w:rPr>
            </w:pPr>
            <w:r w:rsidRPr="00E221CB">
              <w:rPr>
                <w:bCs/>
                <w:szCs w:val="24"/>
              </w:rPr>
              <w:t>Uzlaboti</w:t>
            </w:r>
            <w:r w:rsidRPr="00E221CB">
              <w:rPr>
                <w:bCs/>
                <w:szCs w:val="24"/>
              </w:rPr>
              <w:t xml:space="preserve"> kaitējuma mazināšanas pasākum</w:t>
            </w:r>
            <w:r w:rsidRPr="00E221CB">
              <w:rPr>
                <w:bCs/>
                <w:szCs w:val="24"/>
              </w:rPr>
              <w:t>i</w:t>
            </w:r>
            <w:r w:rsidRPr="00E221CB">
              <w:rPr>
                <w:bCs/>
                <w:szCs w:val="24"/>
              </w:rPr>
              <w:t xml:space="preserve"> narkotisko un </w:t>
            </w:r>
            <w:r w:rsidRPr="00E221CB">
              <w:rPr>
                <w:bCs/>
                <w:szCs w:val="24"/>
              </w:rPr>
              <w:t>psihotropo vielu drošas lietošanas jomā</w:t>
            </w:r>
            <w:r w:rsidR="00886B15">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3C85539C" w14:textId="64B4772C">
            <w:pPr>
              <w:ind w:right="0" w:firstLine="0"/>
              <w:jc w:val="left"/>
              <w:rPr>
                <w:bCs/>
                <w:szCs w:val="24"/>
              </w:rPr>
            </w:pPr>
            <w:r w:rsidRPr="00E221CB">
              <w:rPr>
                <w:szCs w:val="24"/>
              </w:rPr>
              <w:t xml:space="preserve">Katru gadu nodrošināta </w:t>
            </w:r>
            <w:r w:rsidRPr="00E221CB" w:rsidR="00444475">
              <w:rPr>
                <w:szCs w:val="24"/>
              </w:rPr>
              <w:t>160</w:t>
            </w:r>
            <w:r w:rsidRPr="00E221CB" w:rsidR="00021FA5">
              <w:rPr>
                <w:szCs w:val="24"/>
              </w:rPr>
              <w:t xml:space="preserve"> </w:t>
            </w:r>
            <w:r w:rsidR="00630044">
              <w:rPr>
                <w:szCs w:val="24"/>
              </w:rPr>
              <w:t xml:space="preserve">IeVP </w:t>
            </w:r>
            <w:r w:rsidRPr="00E221CB" w:rsidR="00021FA5">
              <w:rPr>
                <w:szCs w:val="24"/>
              </w:rPr>
              <w:t xml:space="preserve">darbinieku </w:t>
            </w:r>
            <w:r w:rsidR="00A81E94">
              <w:rPr>
                <w:szCs w:val="24"/>
              </w:rPr>
              <w:t>tālāk</w:t>
            </w:r>
            <w:r w:rsidRPr="00E221CB" w:rsidR="00BD3AF3">
              <w:rPr>
                <w:szCs w:val="24"/>
              </w:rPr>
              <w:t>apmācība</w:t>
            </w:r>
            <w:r w:rsidRPr="00E221CB">
              <w:rPr>
                <w:szCs w:val="24"/>
              </w:rPr>
              <w:t xml:space="preserve"> </w:t>
            </w:r>
            <w:r w:rsidRPr="00E221CB">
              <w:rPr>
                <w:szCs w:val="24"/>
              </w:rPr>
              <w:t>ar IeVP Mācību centra palīdzību</w:t>
            </w:r>
            <w:r w:rsidR="00886B15">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61E552AC"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35A189DF" w14:textId="2271EE35">
            <w:pPr>
              <w:ind w:right="0" w:firstLine="0"/>
              <w:jc w:val="left"/>
              <w:rPr>
                <w:szCs w:val="24"/>
              </w:rPr>
            </w:pPr>
            <w:r>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1132ED62" w14:textId="3C02451C">
            <w:pPr>
              <w:ind w:right="0" w:firstLine="0"/>
              <w:jc w:val="left"/>
              <w:rPr>
                <w:szCs w:val="24"/>
              </w:rPr>
            </w:pPr>
            <w:r>
              <w:rPr>
                <w:szCs w:val="24"/>
              </w:rPr>
              <w:t>pastāvīgi</w:t>
            </w:r>
          </w:p>
        </w:tc>
      </w:tr>
      <w:tr w14:paraId="3BBCBCC3"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704E0C95" w14:textId="77777777">
            <w:pPr>
              <w:ind w:right="0" w:firstLine="0"/>
              <w:jc w:val="left"/>
              <w:rPr>
                <w:bCs/>
                <w:szCs w:val="24"/>
              </w:rPr>
            </w:pPr>
            <w:r w:rsidRPr="00E221CB">
              <w:rPr>
                <w:bCs/>
                <w:szCs w:val="24"/>
              </w:rPr>
              <w:t>3.5.</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28191F" w14:paraId="7D45AFCE" w14:textId="28185A8E">
            <w:pPr>
              <w:ind w:right="0" w:firstLine="0"/>
              <w:jc w:val="left"/>
              <w:rPr>
                <w:szCs w:val="24"/>
              </w:rPr>
            </w:pPr>
            <w:r w:rsidRPr="00E221CB">
              <w:rPr>
                <w:bCs/>
                <w:szCs w:val="24"/>
              </w:rPr>
              <w:t xml:space="preserve">Organizēt apmācības </w:t>
            </w:r>
            <w:r w:rsidR="0028191F">
              <w:rPr>
                <w:bCs/>
                <w:szCs w:val="24"/>
              </w:rPr>
              <w:t>IeVP</w:t>
            </w:r>
            <w:r w:rsidRPr="00E221CB">
              <w:rPr>
                <w:bCs/>
                <w:szCs w:val="24"/>
              </w:rPr>
              <w:t xml:space="preserve"> ārstniecības personām par </w:t>
            </w:r>
            <w:r w:rsidRPr="00E221CB">
              <w:rPr>
                <w:szCs w:val="24"/>
              </w:rPr>
              <w:t xml:space="preserve">HIV, </w:t>
            </w:r>
            <w:r w:rsidRPr="00E221CB">
              <w:rPr>
                <w:bCs/>
                <w:szCs w:val="24"/>
              </w:rPr>
              <w:t>STI</w:t>
            </w:r>
            <w:r w:rsidRPr="00E221CB">
              <w:rPr>
                <w:szCs w:val="24"/>
              </w:rPr>
              <w:t xml:space="preserve">, </w:t>
            </w:r>
            <w:r w:rsidR="00F94F68">
              <w:rPr>
                <w:szCs w:val="24"/>
              </w:rPr>
              <w:t>VHB, VHC</w:t>
            </w:r>
            <w:r w:rsidRPr="00E221CB">
              <w:rPr>
                <w:szCs w:val="24"/>
              </w:rPr>
              <w:t xml:space="preserve"> un injicējamo narkotisko vielu atkarības jautājumiem</w:t>
            </w:r>
            <w:r w:rsidR="00886B15">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28191F" w14:paraId="75765F74" w14:textId="78954DC9">
            <w:pPr>
              <w:ind w:right="0" w:firstLine="0"/>
              <w:jc w:val="left"/>
              <w:rPr>
                <w:bCs/>
                <w:szCs w:val="24"/>
              </w:rPr>
            </w:pPr>
            <w:r>
              <w:rPr>
                <w:bCs/>
                <w:szCs w:val="24"/>
              </w:rPr>
              <w:t xml:space="preserve">Pilnveidotas </w:t>
            </w:r>
            <w:r w:rsidR="0028191F">
              <w:rPr>
                <w:bCs/>
                <w:szCs w:val="24"/>
              </w:rPr>
              <w:t>IeVP</w:t>
            </w:r>
            <w:r w:rsidRPr="00E221CB">
              <w:rPr>
                <w:bCs/>
                <w:szCs w:val="24"/>
              </w:rPr>
              <w:t xml:space="preserve"> ā</w:t>
            </w:r>
            <w:r>
              <w:rPr>
                <w:bCs/>
                <w:szCs w:val="24"/>
              </w:rPr>
              <w:t>rstniecības personu profesionālās zināšanas</w:t>
            </w:r>
            <w:r w:rsidRPr="00E221CB">
              <w:rPr>
                <w:bCs/>
                <w:szCs w:val="24"/>
              </w:rPr>
              <w:t xml:space="preserve"> HIV, STI, </w:t>
            </w:r>
            <w:r w:rsidR="00F94F68">
              <w:rPr>
                <w:bCs/>
                <w:szCs w:val="24"/>
              </w:rPr>
              <w:t>VHB, VHC</w:t>
            </w:r>
            <w:r w:rsidRPr="00E221CB">
              <w:rPr>
                <w:bCs/>
                <w:szCs w:val="24"/>
              </w:rPr>
              <w:t xml:space="preserve"> un injicējamo narkotisko vielu atkarības jautājumos</w:t>
            </w:r>
            <w:r w:rsidR="00886B15">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7C52CA" w14:paraId="5938DB74" w14:textId="266118B6">
            <w:pPr>
              <w:ind w:right="0" w:firstLine="0"/>
              <w:jc w:val="left"/>
              <w:rPr>
                <w:bCs/>
                <w:szCs w:val="24"/>
              </w:rPr>
            </w:pPr>
            <w:r w:rsidRPr="00E221CB">
              <w:rPr>
                <w:bCs/>
                <w:szCs w:val="24"/>
              </w:rPr>
              <w:t>Katru gadu apmācīti</w:t>
            </w:r>
            <w:r w:rsidR="00886B15">
              <w:rPr>
                <w:bCs/>
                <w:szCs w:val="24"/>
              </w:rPr>
              <w:t xml:space="preserve"> </w:t>
            </w:r>
            <w:r w:rsidRPr="00E221CB">
              <w:rPr>
                <w:bCs/>
                <w:szCs w:val="24"/>
              </w:rPr>
              <w:t>18 </w:t>
            </w:r>
            <w:r w:rsidR="007C52CA">
              <w:rPr>
                <w:bCs/>
                <w:szCs w:val="24"/>
              </w:rPr>
              <w:t>IeVP</w:t>
            </w:r>
            <w:r w:rsidRPr="00E221CB" w:rsidR="00444475">
              <w:rPr>
                <w:bCs/>
                <w:szCs w:val="24"/>
              </w:rPr>
              <w:t xml:space="preserve"> </w:t>
            </w:r>
            <w:r w:rsidR="006C689E">
              <w:rPr>
                <w:bCs/>
                <w:szCs w:val="24"/>
              </w:rPr>
              <w:t>ārstniecības personas</w:t>
            </w:r>
            <w:r w:rsidR="00886B15">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7547C3C9"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5D2EDD45" w14:textId="77777777">
            <w:pPr>
              <w:ind w:right="0" w:firstLine="0"/>
              <w:jc w:val="left"/>
              <w:rPr>
                <w:szCs w:val="24"/>
              </w:rPr>
            </w:pPr>
            <w:r w:rsidRPr="00E221CB">
              <w:rPr>
                <w:szCs w:val="24"/>
              </w:rPr>
              <w:t>S</w:t>
            </w:r>
            <w:r>
              <w:rPr>
                <w:szCs w:val="24"/>
              </w:rPr>
              <w:t>PK</w:t>
            </w:r>
            <w:r w:rsidRPr="00E221CB">
              <w:rPr>
                <w:szCs w:val="24"/>
              </w:rPr>
              <w:t>C</w:t>
            </w:r>
          </w:p>
          <w:p w:rsidR="00D5641E" w:rsidP="00F24AC9" w14:paraId="04C236BB" w14:textId="77777777">
            <w:pPr>
              <w:ind w:right="0" w:firstLine="0"/>
              <w:jc w:val="left"/>
              <w:rPr>
                <w:szCs w:val="24"/>
              </w:rPr>
            </w:pPr>
            <w:r>
              <w:rPr>
                <w:szCs w:val="24"/>
              </w:rPr>
              <w:t>NVO</w:t>
            </w:r>
          </w:p>
          <w:p w:rsidR="00B85C42" w:rsidRPr="00B85C42" w:rsidP="00B85C42" w14:paraId="2DD6A913" w14:textId="77777777">
            <w:pPr>
              <w:ind w:right="0" w:firstLine="0"/>
              <w:jc w:val="left"/>
              <w:rPr>
                <w:szCs w:val="24"/>
              </w:rPr>
            </w:pPr>
            <w:r w:rsidRPr="00B85C42">
              <w:rPr>
                <w:szCs w:val="24"/>
              </w:rPr>
              <w:t>LĀB</w:t>
            </w:r>
          </w:p>
          <w:p w:rsidR="00B85C42" w:rsidRPr="00B85C42" w:rsidP="00B85C42" w14:paraId="1F2108FC" w14:textId="77777777">
            <w:pPr>
              <w:ind w:right="0" w:firstLine="0"/>
              <w:jc w:val="left"/>
              <w:rPr>
                <w:szCs w:val="24"/>
              </w:rPr>
            </w:pPr>
            <w:r w:rsidRPr="00B85C42">
              <w:rPr>
                <w:szCs w:val="24"/>
              </w:rPr>
              <w:t>ĀPA</w:t>
            </w:r>
          </w:p>
          <w:p w:rsidR="00B85C42" w:rsidRPr="00E221CB" w:rsidP="00F24AC9" w14:paraId="0B70F6C8" w14:textId="0630448B">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07B812FA" w14:textId="6AA865E0">
            <w:pPr>
              <w:ind w:right="0" w:firstLine="0"/>
              <w:jc w:val="left"/>
              <w:rPr>
                <w:szCs w:val="24"/>
              </w:rPr>
            </w:pPr>
            <w:r>
              <w:rPr>
                <w:szCs w:val="24"/>
              </w:rPr>
              <w:t>pastāvīgi</w:t>
            </w:r>
          </w:p>
        </w:tc>
      </w:tr>
      <w:tr w14:paraId="5B45B760"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52A26AAB" w14:textId="77777777">
            <w:pPr>
              <w:ind w:right="0" w:firstLine="0"/>
              <w:jc w:val="left"/>
              <w:rPr>
                <w:bCs/>
                <w:szCs w:val="24"/>
              </w:rPr>
            </w:pPr>
            <w:r w:rsidRPr="00E221CB">
              <w:rPr>
                <w:bCs/>
                <w:szCs w:val="24"/>
              </w:rPr>
              <w:t>3.6.</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78005C" w14:paraId="3BE2F631" w14:textId="7312F6A7">
            <w:pPr>
              <w:ind w:right="0" w:firstLine="0"/>
              <w:jc w:val="left"/>
              <w:rPr>
                <w:szCs w:val="24"/>
              </w:rPr>
            </w:pPr>
            <w:r>
              <w:rPr>
                <w:bCs/>
                <w:szCs w:val="24"/>
              </w:rPr>
              <w:t>U</w:t>
            </w:r>
            <w:r w:rsidRPr="00E221CB">
              <w:rPr>
                <w:bCs/>
                <w:szCs w:val="24"/>
              </w:rPr>
              <w:t xml:space="preserve">zsākt </w:t>
            </w:r>
            <w:r w:rsidR="0078005C">
              <w:rPr>
                <w:bCs/>
                <w:szCs w:val="24"/>
              </w:rPr>
              <w:t>IeVP</w:t>
            </w:r>
            <w:r w:rsidRPr="00E221CB">
              <w:rPr>
                <w:bCs/>
                <w:szCs w:val="24"/>
              </w:rPr>
              <w:t xml:space="preserve"> darbinieku, kuru darbs ir saistīts ar taktilo kontaktu ar ieslodzītajiem, vakcināciju</w:t>
            </w:r>
            <w:r>
              <w:rPr>
                <w:bCs/>
                <w:szCs w:val="24"/>
              </w:rPr>
              <w:t xml:space="preserve"> pret VHB</w:t>
            </w:r>
            <w:r w:rsidR="00907B3D">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085347" w14:paraId="0D0B8800" w14:textId="1AB8A49B">
            <w:pPr>
              <w:ind w:right="0" w:firstLine="0"/>
              <w:jc w:val="left"/>
              <w:rPr>
                <w:bCs/>
                <w:szCs w:val="24"/>
              </w:rPr>
            </w:pPr>
            <w:r w:rsidRPr="00E221CB">
              <w:rPr>
                <w:bCs/>
                <w:szCs w:val="24"/>
              </w:rPr>
              <w:t>Uzlabot</w:t>
            </w:r>
            <w:r w:rsidRPr="00E221CB" w:rsidR="00186C3A">
              <w:rPr>
                <w:bCs/>
                <w:szCs w:val="24"/>
              </w:rPr>
              <w:t>a</w:t>
            </w:r>
            <w:r w:rsidRPr="00E221CB">
              <w:rPr>
                <w:bCs/>
                <w:szCs w:val="24"/>
              </w:rPr>
              <w:t xml:space="preserve"> </w:t>
            </w:r>
            <w:r w:rsidR="00C22D11">
              <w:rPr>
                <w:bCs/>
                <w:szCs w:val="24"/>
              </w:rPr>
              <w:t xml:space="preserve">IeVP </w:t>
            </w:r>
            <w:r w:rsidRPr="00E221CB">
              <w:rPr>
                <w:bCs/>
                <w:szCs w:val="24"/>
              </w:rPr>
              <w:t>darbinieku aizsardzīb</w:t>
            </w:r>
            <w:r w:rsidRPr="00E221CB" w:rsidR="00186C3A">
              <w:rPr>
                <w:bCs/>
                <w:szCs w:val="24"/>
              </w:rPr>
              <w:t>a</w:t>
            </w:r>
            <w:r w:rsidRPr="00E221CB">
              <w:rPr>
                <w:bCs/>
                <w:szCs w:val="24"/>
              </w:rPr>
              <w:t xml:space="preserve"> pret iespējamu inficēšanos ar </w:t>
            </w:r>
            <w:r w:rsidR="00085347">
              <w:rPr>
                <w:bCs/>
                <w:szCs w:val="24"/>
              </w:rPr>
              <w:t>VHB</w:t>
            </w:r>
            <w:r w:rsidR="00907B3D">
              <w:rPr>
                <w:bCs/>
                <w:szCs w:val="24"/>
              </w:rPr>
              <w:t>,</w:t>
            </w:r>
            <w:r w:rsidRPr="00E221CB">
              <w:rPr>
                <w:bCs/>
                <w:szCs w:val="24"/>
              </w:rPr>
              <w:t xml:space="preserve"> vakcinējot</w:t>
            </w:r>
            <w:r w:rsidR="00907B3D">
              <w:rPr>
                <w:bCs/>
                <w:szCs w:val="24"/>
              </w:rPr>
              <w:t xml:space="preserve"> pret VHB.</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9A7B72" w14:paraId="0E6D2572" w14:textId="4F919159">
            <w:pPr>
              <w:ind w:right="0" w:firstLine="0"/>
              <w:jc w:val="left"/>
              <w:rPr>
                <w:bCs/>
                <w:szCs w:val="24"/>
              </w:rPr>
            </w:pPr>
            <w:r w:rsidRPr="00E221CB">
              <w:rPr>
                <w:szCs w:val="24"/>
              </w:rPr>
              <w:t xml:space="preserve">Pret </w:t>
            </w:r>
            <w:r w:rsidR="00685493">
              <w:rPr>
                <w:szCs w:val="24"/>
              </w:rPr>
              <w:t>VHB</w:t>
            </w:r>
            <w:r w:rsidRPr="00E221CB">
              <w:rPr>
                <w:szCs w:val="24"/>
              </w:rPr>
              <w:t xml:space="preserve"> v</w:t>
            </w:r>
            <w:r w:rsidRPr="00E221CB">
              <w:rPr>
                <w:szCs w:val="24"/>
              </w:rPr>
              <w:t>akcinēti 1 </w:t>
            </w:r>
            <w:r w:rsidRPr="00E221CB">
              <w:rPr>
                <w:szCs w:val="24"/>
              </w:rPr>
              <w:t>9</w:t>
            </w:r>
            <w:r w:rsidRPr="00E221CB">
              <w:rPr>
                <w:szCs w:val="24"/>
              </w:rPr>
              <w:t xml:space="preserve">00 </w:t>
            </w:r>
            <w:r w:rsidR="00C22D11">
              <w:rPr>
                <w:szCs w:val="24"/>
              </w:rPr>
              <w:t xml:space="preserve">IeVP </w:t>
            </w:r>
            <w:r w:rsidRPr="00E221CB">
              <w:rPr>
                <w:szCs w:val="24"/>
              </w:rPr>
              <w:t xml:space="preserve">darbinieki </w:t>
            </w:r>
            <w:r w:rsidRPr="00E221CB">
              <w:rPr>
                <w:szCs w:val="24"/>
              </w:rPr>
              <w:t>201</w:t>
            </w:r>
            <w:r w:rsidR="009A7B72">
              <w:rPr>
                <w:szCs w:val="24"/>
              </w:rPr>
              <w:t>9</w:t>
            </w:r>
            <w:r w:rsidRPr="00E221CB">
              <w:rPr>
                <w:szCs w:val="24"/>
              </w:rPr>
              <w:t xml:space="preserve">.gadā , 170 </w:t>
            </w:r>
            <w:r w:rsidR="00C22D11">
              <w:rPr>
                <w:szCs w:val="24"/>
              </w:rPr>
              <w:t xml:space="preserve">IeVP </w:t>
            </w:r>
            <w:r w:rsidRPr="00E221CB">
              <w:rPr>
                <w:szCs w:val="24"/>
              </w:rPr>
              <w:t>darbiniek</w:t>
            </w:r>
            <w:r w:rsidR="00685493">
              <w:rPr>
                <w:szCs w:val="24"/>
              </w:rPr>
              <w:t>i -</w:t>
            </w:r>
            <w:r w:rsidRPr="00E221CB">
              <w:rPr>
                <w:szCs w:val="24"/>
              </w:rPr>
              <w:t xml:space="preserve"> turpmākajos gados</w:t>
            </w:r>
            <w:r w:rsidR="00907B3D">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0C4237CC"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9416C7" w14:paraId="6363351F" w14:textId="267AEDD0">
            <w:pPr>
              <w:ind w:right="0" w:firstLine="0"/>
              <w:jc w:val="left"/>
              <w:rPr>
                <w:szCs w:val="24"/>
              </w:rPr>
            </w:pPr>
            <w:r w:rsidRPr="00E221CB">
              <w:rPr>
                <w:szCs w:val="24"/>
              </w:rPr>
              <w:t xml:space="preserve">ĀIe </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6FF9BFF3" w14:textId="3E423C4C">
            <w:pPr>
              <w:ind w:right="0" w:firstLine="0"/>
              <w:jc w:val="left"/>
              <w:rPr>
                <w:szCs w:val="24"/>
              </w:rPr>
            </w:pPr>
            <w:r>
              <w:rPr>
                <w:szCs w:val="24"/>
              </w:rPr>
              <w:t>pastāvīgi</w:t>
            </w:r>
          </w:p>
        </w:tc>
      </w:tr>
      <w:tr w14:paraId="7C06F86B"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1C98BF82" w14:textId="77777777">
            <w:pPr>
              <w:ind w:right="0" w:firstLine="0"/>
              <w:jc w:val="left"/>
              <w:rPr>
                <w:bCs/>
                <w:szCs w:val="24"/>
              </w:rPr>
            </w:pPr>
            <w:r w:rsidRPr="00E221CB">
              <w:rPr>
                <w:bCs/>
                <w:szCs w:val="24"/>
              </w:rPr>
              <w:t>3.7.</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D264F2" w14:paraId="2AF7ABB4" w14:textId="2D455B4F">
            <w:pPr>
              <w:ind w:right="0" w:firstLine="0"/>
              <w:jc w:val="left"/>
              <w:rPr>
                <w:szCs w:val="24"/>
              </w:rPr>
            </w:pPr>
            <w:r w:rsidRPr="00E221CB">
              <w:rPr>
                <w:bCs/>
                <w:szCs w:val="24"/>
              </w:rPr>
              <w:t xml:space="preserve">Izvērtēt iespējas un </w:t>
            </w:r>
            <w:r w:rsidR="00234B76">
              <w:rPr>
                <w:bCs/>
                <w:szCs w:val="24"/>
              </w:rPr>
              <w:t>nodrošināt</w:t>
            </w:r>
            <w:r w:rsidRPr="00E221CB">
              <w:rPr>
                <w:bCs/>
                <w:szCs w:val="24"/>
              </w:rPr>
              <w:t xml:space="preserve"> </w:t>
            </w:r>
            <w:r w:rsidR="00D264F2">
              <w:rPr>
                <w:bCs/>
                <w:szCs w:val="24"/>
              </w:rPr>
              <w:t>IeVP</w:t>
            </w:r>
            <w:r w:rsidRPr="00E221CB">
              <w:rPr>
                <w:bCs/>
                <w:szCs w:val="24"/>
              </w:rPr>
              <w:t xml:space="preserve"> darbinieku, kuru darbs ir saistīts ar taktilo kontaktu ar ieslodzītajiem, darba aizsardzības pasākum</w:t>
            </w:r>
            <w:r w:rsidRPr="00E221CB" w:rsidR="00186C3A">
              <w:rPr>
                <w:bCs/>
                <w:szCs w:val="24"/>
              </w:rPr>
              <w:t>us</w:t>
            </w:r>
            <w:r w:rsidRPr="00E221CB">
              <w:rPr>
                <w:bCs/>
                <w:szCs w:val="24"/>
              </w:rPr>
              <w:t xml:space="preserve"> (ādas cimdi, personīgie dezinfektanti u.c.)</w:t>
            </w:r>
            <w:r w:rsidR="00246284">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7A82EB2F" w14:textId="1D68EAA6">
            <w:pPr>
              <w:ind w:right="0" w:firstLine="0"/>
              <w:jc w:val="left"/>
              <w:rPr>
                <w:bCs/>
                <w:szCs w:val="24"/>
              </w:rPr>
            </w:pPr>
            <w:r w:rsidRPr="00E221CB">
              <w:rPr>
                <w:bCs/>
                <w:szCs w:val="24"/>
              </w:rPr>
              <w:t>Uzlabot</w:t>
            </w:r>
            <w:r w:rsidRPr="00E221CB" w:rsidR="00186C3A">
              <w:rPr>
                <w:bCs/>
                <w:szCs w:val="24"/>
              </w:rPr>
              <w:t>a</w:t>
            </w:r>
            <w:r w:rsidRPr="00E221CB">
              <w:rPr>
                <w:bCs/>
                <w:szCs w:val="24"/>
              </w:rPr>
              <w:t xml:space="preserve"> </w:t>
            </w:r>
            <w:r w:rsidR="00D264F2">
              <w:rPr>
                <w:bCs/>
                <w:szCs w:val="24"/>
              </w:rPr>
              <w:t xml:space="preserve">IeVP </w:t>
            </w:r>
            <w:r w:rsidRPr="00E221CB">
              <w:rPr>
                <w:bCs/>
                <w:szCs w:val="24"/>
              </w:rPr>
              <w:t>darbinieku aizsardzīb</w:t>
            </w:r>
            <w:r w:rsidRPr="00E221CB" w:rsidR="00186C3A">
              <w:rPr>
                <w:bCs/>
                <w:szCs w:val="24"/>
              </w:rPr>
              <w:t>a</w:t>
            </w:r>
            <w:r w:rsidRPr="00E221CB">
              <w:rPr>
                <w:bCs/>
                <w:szCs w:val="24"/>
              </w:rPr>
              <w:t xml:space="preserve"> pret iespējamu inficēšanos ar infekcijas slimībām, izmantojot darba aizsardzības pasākumus</w:t>
            </w:r>
            <w:r w:rsidR="00246284">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9A7B72" w14:paraId="0B855F44" w14:textId="1743F72E">
            <w:pPr>
              <w:ind w:right="0" w:firstLine="0"/>
              <w:jc w:val="left"/>
              <w:rPr>
                <w:szCs w:val="24"/>
              </w:rPr>
            </w:pPr>
            <w:r w:rsidRPr="00E221CB">
              <w:rPr>
                <w:szCs w:val="24"/>
              </w:rPr>
              <w:t xml:space="preserve">Nodrošināti darba aizsardzības </w:t>
            </w:r>
            <w:r w:rsidR="00234B76">
              <w:rPr>
                <w:szCs w:val="24"/>
              </w:rPr>
              <w:t>pasākumi, tai skaitā individuālie aizsardzības līdzekļi</w:t>
            </w:r>
            <w:r w:rsidRPr="00E221CB">
              <w:rPr>
                <w:szCs w:val="24"/>
              </w:rPr>
              <w:t xml:space="preserve"> 1 </w:t>
            </w:r>
            <w:r w:rsidR="00E77027">
              <w:rPr>
                <w:szCs w:val="24"/>
              </w:rPr>
              <w:t>9</w:t>
            </w:r>
            <w:r w:rsidRPr="00E221CB">
              <w:rPr>
                <w:szCs w:val="24"/>
              </w:rPr>
              <w:t xml:space="preserve">00 </w:t>
            </w:r>
            <w:r w:rsidR="00D264F2">
              <w:rPr>
                <w:szCs w:val="24"/>
              </w:rPr>
              <w:t xml:space="preserve">IeVP </w:t>
            </w:r>
            <w:r w:rsidRPr="00E221CB">
              <w:rPr>
                <w:szCs w:val="24"/>
              </w:rPr>
              <w:t xml:space="preserve"> darbiniekiem </w:t>
            </w:r>
            <w:r w:rsidR="00A81B39">
              <w:rPr>
                <w:szCs w:val="24"/>
              </w:rPr>
              <w:t>201</w:t>
            </w:r>
            <w:r w:rsidR="009A7B72">
              <w:rPr>
                <w:szCs w:val="24"/>
              </w:rPr>
              <w:t>9</w:t>
            </w:r>
            <w:r w:rsidRPr="00E221CB" w:rsidR="001634CD">
              <w:rPr>
                <w:szCs w:val="24"/>
              </w:rPr>
              <w:t xml:space="preserve">.gadā, 200 </w:t>
            </w:r>
            <w:r w:rsidR="00C06253">
              <w:rPr>
                <w:szCs w:val="24"/>
              </w:rPr>
              <w:t xml:space="preserve">IeVP </w:t>
            </w:r>
            <w:r w:rsidRPr="00E221CB" w:rsidR="001634CD">
              <w:rPr>
                <w:szCs w:val="24"/>
              </w:rPr>
              <w:t>darbiniekiem turpmāk ik gadu</w:t>
            </w:r>
            <w:r w:rsidR="00246284">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16A46A7B"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3C959BB1" w14:textId="77777777">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5282B92E" w14:textId="70021647">
            <w:pPr>
              <w:ind w:right="0" w:firstLine="0"/>
              <w:jc w:val="left"/>
              <w:rPr>
                <w:szCs w:val="24"/>
              </w:rPr>
            </w:pPr>
            <w:r>
              <w:rPr>
                <w:szCs w:val="24"/>
              </w:rPr>
              <w:t>pastāvīgi</w:t>
            </w:r>
          </w:p>
        </w:tc>
      </w:tr>
      <w:tr w14:paraId="3599011D"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3275117D" w14:textId="77777777">
            <w:pPr>
              <w:ind w:right="0" w:firstLine="0"/>
              <w:jc w:val="left"/>
              <w:rPr>
                <w:bCs/>
                <w:szCs w:val="24"/>
              </w:rPr>
            </w:pPr>
            <w:r w:rsidRPr="00E221CB">
              <w:rPr>
                <w:bCs/>
                <w:szCs w:val="24"/>
              </w:rPr>
              <w:t>3.8.</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1112EF" w14:paraId="502CC28C" w14:textId="688D1B5C">
            <w:pPr>
              <w:ind w:right="0" w:firstLine="0"/>
              <w:jc w:val="left"/>
              <w:rPr>
                <w:szCs w:val="24"/>
              </w:rPr>
            </w:pPr>
            <w:r w:rsidRPr="00E221CB">
              <w:rPr>
                <w:bCs/>
                <w:szCs w:val="24"/>
              </w:rPr>
              <w:t>Apmācīt ieslodzī</w:t>
            </w:r>
            <w:r w:rsidR="001112EF">
              <w:rPr>
                <w:bCs/>
                <w:szCs w:val="24"/>
              </w:rPr>
              <w:t>jumā esošās personas</w:t>
            </w:r>
            <w:r w:rsidRPr="00E221CB">
              <w:rPr>
                <w:bCs/>
                <w:szCs w:val="24"/>
              </w:rPr>
              <w:t xml:space="preserve"> par </w:t>
            </w:r>
            <w:r w:rsidRPr="00E221CB">
              <w:rPr>
                <w:szCs w:val="24"/>
              </w:rPr>
              <w:t xml:space="preserve">STI, HIV, </w:t>
            </w:r>
            <w:r w:rsidR="000369E6">
              <w:rPr>
                <w:szCs w:val="24"/>
              </w:rPr>
              <w:t>VHB un VHC</w:t>
            </w:r>
            <w:r w:rsidRPr="00E221CB">
              <w:rPr>
                <w:szCs w:val="24"/>
              </w:rPr>
              <w:t xml:space="preserve"> inficēšanās riskiem un to profilaksi, nodrošinot informāciju par HIV, </w:t>
            </w:r>
            <w:r w:rsidR="000369E6">
              <w:rPr>
                <w:szCs w:val="24"/>
              </w:rPr>
              <w:t xml:space="preserve">VHB un VHC </w:t>
            </w:r>
            <w:r w:rsidRPr="00E221CB">
              <w:rPr>
                <w:szCs w:val="24"/>
              </w:rPr>
              <w:t>profilakses, agrīnas diagnostikas un ārstēšanas jautājumiem</w:t>
            </w:r>
            <w:r w:rsidR="00925D53">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1112EF" w14:paraId="60306267" w14:textId="5CD12B41">
            <w:pPr>
              <w:ind w:right="0" w:firstLine="0"/>
              <w:jc w:val="left"/>
              <w:rPr>
                <w:bCs/>
                <w:szCs w:val="24"/>
              </w:rPr>
            </w:pPr>
            <w:r w:rsidRPr="00E221CB">
              <w:rPr>
                <w:bCs/>
                <w:szCs w:val="24"/>
              </w:rPr>
              <w:t>Nodrošināta</w:t>
            </w:r>
            <w:r w:rsidR="001112EF">
              <w:rPr>
                <w:bCs/>
                <w:szCs w:val="24"/>
              </w:rPr>
              <w:t xml:space="preserve"> ieslodzījumā esošo personu</w:t>
            </w:r>
            <w:r w:rsidRPr="00E221CB">
              <w:rPr>
                <w:bCs/>
                <w:szCs w:val="24"/>
              </w:rPr>
              <w:t xml:space="preserve"> informētīb</w:t>
            </w:r>
            <w:r w:rsidRPr="00E221CB">
              <w:rPr>
                <w:bCs/>
                <w:szCs w:val="24"/>
              </w:rPr>
              <w:t>a</w:t>
            </w:r>
            <w:r w:rsidRPr="00E221CB">
              <w:rPr>
                <w:bCs/>
                <w:szCs w:val="24"/>
              </w:rPr>
              <w:t xml:space="preserve"> par STI, HIV, </w:t>
            </w:r>
            <w:r w:rsidR="000369E6">
              <w:rPr>
                <w:bCs/>
                <w:szCs w:val="24"/>
              </w:rPr>
              <w:t xml:space="preserve">VHB un VHC </w:t>
            </w:r>
            <w:r w:rsidRPr="00E221CB">
              <w:rPr>
                <w:bCs/>
                <w:szCs w:val="24"/>
              </w:rPr>
              <w:t>profilakses</w:t>
            </w:r>
            <w:r w:rsidR="00684715">
              <w:rPr>
                <w:bCs/>
                <w:szCs w:val="24"/>
              </w:rPr>
              <w:t>, diagnostikas un ārstēšanas</w:t>
            </w:r>
            <w:r w:rsidRPr="00E221CB">
              <w:rPr>
                <w:bCs/>
                <w:szCs w:val="24"/>
              </w:rPr>
              <w:t xml:space="preserve"> jautājumiem</w:t>
            </w:r>
            <w:r w:rsidR="00925D53">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53353B" w14:paraId="3B3BF8B0" w14:textId="761E075E">
            <w:pPr>
              <w:ind w:right="0" w:firstLine="0"/>
              <w:jc w:val="left"/>
              <w:rPr>
                <w:szCs w:val="24"/>
              </w:rPr>
            </w:pPr>
            <w:r w:rsidRPr="00E221CB">
              <w:rPr>
                <w:szCs w:val="24"/>
              </w:rPr>
              <w:t xml:space="preserve">Ieviesta resocializācijas programma </w:t>
            </w:r>
            <w:r w:rsidR="00002E82">
              <w:rPr>
                <w:szCs w:val="24"/>
              </w:rPr>
              <w:t>“</w:t>
            </w:r>
            <w:r w:rsidRPr="00E221CB">
              <w:rPr>
                <w:szCs w:val="24"/>
              </w:rPr>
              <w:t>Ieklausies, mācies un nodod zināšanas citiem”</w:t>
            </w:r>
            <w:r w:rsidRPr="00E221CB" w:rsidR="0053456D">
              <w:rPr>
                <w:szCs w:val="24"/>
              </w:rPr>
              <w:t xml:space="preserve">. Izdoti </w:t>
            </w:r>
            <w:r w:rsidRPr="00E221CB" w:rsidR="0053353B">
              <w:rPr>
                <w:szCs w:val="24"/>
              </w:rPr>
              <w:t>1500</w:t>
            </w:r>
            <w:r w:rsidR="0053353B">
              <w:rPr>
                <w:szCs w:val="24"/>
              </w:rPr>
              <w:t xml:space="preserve"> </w:t>
            </w:r>
            <w:r w:rsidR="002C4316">
              <w:rPr>
                <w:szCs w:val="24"/>
              </w:rPr>
              <w:t>informatīv</w:t>
            </w:r>
            <w:r w:rsidR="00002E82">
              <w:rPr>
                <w:szCs w:val="24"/>
              </w:rPr>
              <w:t>o materiālu</w:t>
            </w:r>
            <w:r w:rsidR="002C4316">
              <w:rPr>
                <w:szCs w:val="24"/>
              </w:rPr>
              <w:t xml:space="preserve"> </w:t>
            </w:r>
            <w:r w:rsidRPr="00E221CB" w:rsidR="0053456D">
              <w:rPr>
                <w:szCs w:val="24"/>
              </w:rPr>
              <w:t>eksemplāri katrā no jautājumu grupām</w:t>
            </w:r>
            <w:r w:rsidR="0053353B">
              <w:rPr>
                <w:szCs w:val="24"/>
              </w:rPr>
              <w:t xml:space="preserve"> (STI, HIV, VHB, VHC)</w:t>
            </w:r>
            <w:r w:rsidR="00076872">
              <w:rPr>
                <w:szCs w:val="24"/>
              </w:rPr>
              <w:t xml:space="preserve"> un ik gadu resocializācijas programmas ietvaros piedalījušies 96 </w:t>
            </w:r>
            <w:r w:rsidR="00076872">
              <w:rPr>
                <w:szCs w:val="24"/>
              </w:rPr>
              <w:t>ieslodzītie no 10 ieslodzījuma vietām (kopā – 288 personas)</w:t>
            </w:r>
            <w:r w:rsidR="00C2015B">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06C047AA"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P="00F24AC9" w14:paraId="7B4810CE" w14:textId="77777777">
            <w:pPr>
              <w:ind w:right="0" w:firstLine="0"/>
              <w:jc w:val="left"/>
              <w:rPr>
                <w:szCs w:val="24"/>
              </w:rPr>
            </w:pPr>
            <w:r w:rsidRPr="00E221CB">
              <w:rPr>
                <w:szCs w:val="24"/>
              </w:rPr>
              <w:t>NVO</w:t>
            </w:r>
          </w:p>
          <w:p w:rsidR="00B85C42" w:rsidRPr="00B85C42" w:rsidP="00B85C42" w14:paraId="64966841" w14:textId="77777777">
            <w:pPr>
              <w:ind w:right="0" w:firstLine="0"/>
              <w:jc w:val="left"/>
              <w:rPr>
                <w:szCs w:val="24"/>
              </w:rPr>
            </w:pPr>
            <w:r w:rsidRPr="00B85C42">
              <w:rPr>
                <w:szCs w:val="24"/>
              </w:rPr>
              <w:t>LĀB</w:t>
            </w:r>
          </w:p>
          <w:p w:rsidR="00B85C42" w:rsidRPr="00B85C42" w:rsidP="00B85C42" w14:paraId="792A679E" w14:textId="77777777">
            <w:pPr>
              <w:ind w:right="0" w:firstLine="0"/>
              <w:jc w:val="left"/>
              <w:rPr>
                <w:szCs w:val="24"/>
              </w:rPr>
            </w:pPr>
            <w:r w:rsidRPr="00B85C42">
              <w:rPr>
                <w:szCs w:val="24"/>
              </w:rPr>
              <w:t>ĀPA</w:t>
            </w:r>
          </w:p>
          <w:p w:rsidR="00B85C42" w:rsidRPr="00E221CB" w:rsidP="00F24AC9" w14:paraId="198A026D" w14:textId="7CEBC095">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5E8BD5E1" w14:textId="1B4337F4">
            <w:pPr>
              <w:ind w:right="0" w:firstLine="0"/>
              <w:jc w:val="left"/>
              <w:rPr>
                <w:szCs w:val="24"/>
              </w:rPr>
            </w:pPr>
            <w:r w:rsidRPr="00E221CB">
              <w:rPr>
                <w:szCs w:val="24"/>
              </w:rPr>
              <w:t>20</w:t>
            </w:r>
            <w:r w:rsidR="00076872">
              <w:rPr>
                <w:szCs w:val="24"/>
              </w:rPr>
              <w:t>20</w:t>
            </w:r>
            <w:r w:rsidRPr="00E221CB">
              <w:rPr>
                <w:szCs w:val="24"/>
              </w:rPr>
              <w:t>.</w:t>
            </w:r>
            <w:r w:rsidRPr="00E221CB" w:rsidR="0097634C">
              <w:rPr>
                <w:szCs w:val="24"/>
              </w:rPr>
              <w:t xml:space="preserve"> </w:t>
            </w:r>
            <w:r w:rsidRPr="00E221CB" w:rsidR="005B6C40">
              <w:rPr>
                <w:szCs w:val="24"/>
              </w:rPr>
              <w:t>II pusgads</w:t>
            </w:r>
          </w:p>
        </w:tc>
      </w:tr>
      <w:tr w14:paraId="4ECC1C0A"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A431CA" w14:paraId="25C19B2C" w14:textId="4DFE02AF">
            <w:pPr>
              <w:ind w:right="0" w:firstLine="0"/>
              <w:jc w:val="left"/>
              <w:rPr>
                <w:bCs/>
                <w:szCs w:val="24"/>
              </w:rPr>
            </w:pPr>
            <w:r w:rsidRPr="00E221CB">
              <w:rPr>
                <w:bCs/>
                <w:szCs w:val="24"/>
              </w:rPr>
              <w:t>3.</w:t>
            </w:r>
            <w:r w:rsidR="00A431CA">
              <w:rPr>
                <w:bCs/>
                <w:szCs w:val="24"/>
              </w:rPr>
              <w:t>9</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823CA" w14:paraId="0F6AB8BC" w14:textId="679315B4">
            <w:pPr>
              <w:ind w:right="0" w:firstLine="0"/>
              <w:jc w:val="left"/>
              <w:rPr>
                <w:szCs w:val="24"/>
              </w:rPr>
            </w:pPr>
            <w:r w:rsidRPr="00E221CB">
              <w:rPr>
                <w:bCs/>
                <w:szCs w:val="24"/>
              </w:rPr>
              <w:t>Uzlabot</w:t>
            </w:r>
            <w:r w:rsidRPr="00E221CB" w:rsidR="0088779B">
              <w:rPr>
                <w:bCs/>
                <w:szCs w:val="24"/>
              </w:rPr>
              <w:t xml:space="preserve"> </w:t>
            </w:r>
            <w:r w:rsidRPr="00E221CB">
              <w:rPr>
                <w:bCs/>
                <w:szCs w:val="24"/>
              </w:rPr>
              <w:t>ieslodzī</w:t>
            </w:r>
            <w:r w:rsidR="003823CA">
              <w:rPr>
                <w:bCs/>
                <w:szCs w:val="24"/>
              </w:rPr>
              <w:t>jumā esošo personu</w:t>
            </w:r>
            <w:r w:rsidRPr="00E221CB">
              <w:rPr>
                <w:szCs w:val="24"/>
              </w:rPr>
              <w:t xml:space="preserve"> zināšanas par narkotisko un psihotropo vielu lietošanas riskiem</w:t>
            </w:r>
            <w:r w:rsidRPr="00E221CB" w:rsidR="001C1E98">
              <w:rPr>
                <w:szCs w:val="24"/>
              </w:rPr>
              <w:t xml:space="preserve"> un pilnveidot kaitējuma mazināšanas</w:t>
            </w:r>
            <w:r w:rsidR="003823CA">
              <w:rPr>
                <w:szCs w:val="24"/>
              </w:rPr>
              <w:t xml:space="preserve"> pasākumu iespējas ieslodzījumā esošajām personām</w:t>
            </w:r>
            <w:r w:rsidR="00A640B0">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E6102A" w14:paraId="0C3DBE4B" w14:textId="60934E3C">
            <w:pPr>
              <w:ind w:right="0" w:firstLine="0"/>
              <w:jc w:val="left"/>
              <w:rPr>
                <w:bCs/>
                <w:szCs w:val="24"/>
              </w:rPr>
            </w:pPr>
            <w:r>
              <w:rPr>
                <w:bCs/>
                <w:szCs w:val="24"/>
              </w:rPr>
              <w:t xml:space="preserve">Izstrādāts informatīvais materiāls par </w:t>
            </w:r>
            <w:r w:rsidRPr="00E221CB">
              <w:rPr>
                <w:szCs w:val="24"/>
              </w:rPr>
              <w:t>narkotisko un psihotropo vielu lietošanas riskiem un kaitējuma mazināšanas</w:t>
            </w:r>
            <w:r>
              <w:rPr>
                <w:szCs w:val="24"/>
              </w:rPr>
              <w:t xml:space="preserve"> pasākumu iespējām ieslodzījumā esošajām personām</w:t>
            </w:r>
            <w:r w:rsidR="00A640B0">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37BA0D5A" w14:textId="47DAB1E9">
            <w:pPr>
              <w:ind w:right="0" w:firstLine="0"/>
              <w:jc w:val="left"/>
              <w:rPr>
                <w:szCs w:val="24"/>
              </w:rPr>
            </w:pPr>
            <w:r>
              <w:rPr>
                <w:szCs w:val="24"/>
              </w:rPr>
              <w:t xml:space="preserve">Sagatavoti un ieslodzījumā esošām personām izplatīti </w:t>
            </w:r>
            <w:r w:rsidR="00A17843">
              <w:rPr>
                <w:szCs w:val="24"/>
              </w:rPr>
              <w:t>1500 eksemplāri</w:t>
            </w:r>
            <w:r w:rsidR="00A640B0">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779F01D2" w14:textId="77777777">
            <w:pPr>
              <w:ind w:right="0" w:firstLine="0"/>
              <w:jc w:val="left"/>
              <w:rPr>
                <w:szCs w:val="24"/>
              </w:rPr>
            </w:pPr>
            <w:r w:rsidRPr="00E221CB">
              <w:rPr>
                <w:szCs w:val="24"/>
              </w:rPr>
              <w:t>IeVP</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AD3F79" w:rsidP="00F24AC9" w14:paraId="794C5965" w14:textId="3845C6AD">
            <w:pPr>
              <w:ind w:right="0" w:firstLine="0"/>
              <w:jc w:val="left"/>
              <w:rPr>
                <w:szCs w:val="24"/>
              </w:rPr>
            </w:pPr>
            <w:r>
              <w:rPr>
                <w:szCs w:val="24"/>
              </w:rPr>
              <w:t>ĪAV</w:t>
            </w:r>
          </w:p>
          <w:p w:rsidR="00541FD4" w:rsidP="00F24AC9" w14:paraId="67F87B9B" w14:textId="77777777">
            <w:pPr>
              <w:ind w:right="0" w:firstLine="0"/>
              <w:jc w:val="left"/>
              <w:rPr>
                <w:szCs w:val="24"/>
              </w:rPr>
            </w:pPr>
            <w:r w:rsidRPr="00E221CB">
              <w:rPr>
                <w:szCs w:val="24"/>
              </w:rPr>
              <w:t>NVO</w:t>
            </w:r>
          </w:p>
          <w:p w:rsidR="00B85C42" w:rsidRPr="00B85C42" w:rsidP="00B85C42" w14:paraId="2C6792D3" w14:textId="77777777">
            <w:pPr>
              <w:ind w:right="0" w:firstLine="0"/>
              <w:jc w:val="left"/>
              <w:rPr>
                <w:szCs w:val="24"/>
              </w:rPr>
            </w:pPr>
            <w:r w:rsidRPr="00B85C42">
              <w:rPr>
                <w:szCs w:val="24"/>
              </w:rPr>
              <w:t>LĀB</w:t>
            </w:r>
          </w:p>
          <w:p w:rsidR="00B85C42" w:rsidRPr="00B85C42" w:rsidP="00B85C42" w14:paraId="1C787E73" w14:textId="77777777">
            <w:pPr>
              <w:ind w:right="0" w:firstLine="0"/>
              <w:jc w:val="left"/>
              <w:rPr>
                <w:szCs w:val="24"/>
              </w:rPr>
            </w:pPr>
            <w:r w:rsidRPr="00B85C42">
              <w:rPr>
                <w:szCs w:val="24"/>
              </w:rPr>
              <w:t>ĀPA</w:t>
            </w:r>
          </w:p>
          <w:p w:rsidR="00B85C42" w:rsidRPr="00E221CB" w:rsidP="00F24AC9" w14:paraId="2A15C41C" w14:textId="5D88E650">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8B0DA4" w14:paraId="20113287" w14:textId="5121FDEE">
            <w:pPr>
              <w:ind w:right="0" w:firstLine="0"/>
              <w:jc w:val="left"/>
              <w:rPr>
                <w:szCs w:val="24"/>
              </w:rPr>
            </w:pPr>
            <w:r w:rsidRPr="00E221CB">
              <w:rPr>
                <w:szCs w:val="24"/>
              </w:rPr>
              <w:t>20</w:t>
            </w:r>
            <w:r w:rsidR="008B0DA4">
              <w:rPr>
                <w:szCs w:val="24"/>
              </w:rPr>
              <w:t>20</w:t>
            </w:r>
            <w:r w:rsidRPr="00E221CB">
              <w:rPr>
                <w:szCs w:val="24"/>
              </w:rPr>
              <w:t>.</w:t>
            </w:r>
            <w:r w:rsidRPr="00E221CB" w:rsidR="00BD3AF3">
              <w:rPr>
                <w:szCs w:val="24"/>
              </w:rPr>
              <w:t xml:space="preserve"> I pusgads</w:t>
            </w:r>
          </w:p>
        </w:tc>
      </w:tr>
      <w:tr w14:paraId="4B619891"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093F53" w:rsidP="00093F53" w14:paraId="075C91EA" w14:textId="34FA8C44">
            <w:pPr>
              <w:ind w:right="0" w:firstLine="0"/>
              <w:jc w:val="left"/>
              <w:rPr>
                <w:bCs/>
                <w:szCs w:val="24"/>
              </w:rPr>
            </w:pPr>
            <w:r w:rsidRPr="00093F53">
              <w:rPr>
                <w:bCs/>
                <w:szCs w:val="24"/>
              </w:rPr>
              <w:t>3.1</w:t>
            </w:r>
            <w:r w:rsidR="00A431CA">
              <w:rPr>
                <w:bCs/>
                <w:szCs w:val="24"/>
              </w:rPr>
              <w:t>0</w:t>
            </w:r>
            <w:r w:rsidRPr="00093F53">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1F684F" w:rsidP="00060DB3" w14:paraId="05566F2A" w14:textId="252227EC">
            <w:pPr>
              <w:ind w:right="0" w:firstLine="0"/>
              <w:jc w:val="left"/>
              <w:rPr>
                <w:color w:val="FF0000"/>
                <w:szCs w:val="24"/>
              </w:rPr>
            </w:pPr>
            <w:r w:rsidRPr="003B2B65">
              <w:rPr>
                <w:szCs w:val="24"/>
              </w:rPr>
              <w:t>Nodrošināt</w:t>
            </w:r>
            <w:r w:rsidRPr="003B2B65">
              <w:rPr>
                <w:szCs w:val="24"/>
              </w:rPr>
              <w:t xml:space="preserve"> nepieciešam</w:t>
            </w:r>
            <w:r w:rsidRPr="003B2B65" w:rsidR="00466E52">
              <w:rPr>
                <w:szCs w:val="24"/>
              </w:rPr>
              <w:t>os</w:t>
            </w:r>
            <w:r w:rsidRPr="003B2B65">
              <w:rPr>
                <w:szCs w:val="24"/>
              </w:rPr>
              <w:t xml:space="preserve"> aizsardzības līdzekļ</w:t>
            </w:r>
            <w:r w:rsidRPr="003B2B65" w:rsidR="00466E52">
              <w:rPr>
                <w:szCs w:val="24"/>
              </w:rPr>
              <w:t>us</w:t>
            </w:r>
            <w:r w:rsidRPr="003B2B65" w:rsidR="00BF6A5B">
              <w:rPr>
                <w:szCs w:val="24"/>
              </w:rPr>
              <w:t xml:space="preserve"> HIV, VHB un VH</w:t>
            </w:r>
            <w:r w:rsidRPr="003B2B65">
              <w:rPr>
                <w:szCs w:val="24"/>
              </w:rPr>
              <w:t>C</w:t>
            </w:r>
            <w:r w:rsidRPr="003B2B65" w:rsidR="00BF6A5B">
              <w:rPr>
                <w:szCs w:val="24"/>
              </w:rPr>
              <w:t xml:space="preserve"> </w:t>
            </w:r>
            <w:r w:rsidRPr="003B2B65">
              <w:rPr>
                <w:szCs w:val="24"/>
              </w:rPr>
              <w:t xml:space="preserve">profilaksei </w:t>
            </w:r>
            <w:r w:rsidR="00060DB3">
              <w:rPr>
                <w:szCs w:val="24"/>
              </w:rPr>
              <w:t>VPD</w:t>
            </w:r>
            <w:r w:rsidR="00D43C8C">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1F684F" w:rsidP="00D65EDD" w14:paraId="5FF357BA" w14:textId="641E41EE">
            <w:pPr>
              <w:ind w:right="0" w:firstLine="0"/>
              <w:jc w:val="left"/>
              <w:rPr>
                <w:bCs/>
                <w:color w:val="FF0000"/>
                <w:szCs w:val="24"/>
              </w:rPr>
            </w:pPr>
            <w:r w:rsidRPr="003B2B65">
              <w:rPr>
                <w:bCs/>
                <w:szCs w:val="24"/>
              </w:rPr>
              <w:t>Pilnveidot</w:t>
            </w:r>
            <w:r w:rsidRPr="003B2B65" w:rsidR="005573C4">
              <w:rPr>
                <w:bCs/>
                <w:szCs w:val="24"/>
              </w:rPr>
              <w:t>i</w:t>
            </w:r>
            <w:r w:rsidRPr="003B2B65">
              <w:rPr>
                <w:bCs/>
                <w:szCs w:val="24"/>
              </w:rPr>
              <w:t xml:space="preserve"> </w:t>
            </w:r>
            <w:r w:rsidRPr="003B2B65" w:rsidR="00E96BEA">
              <w:rPr>
                <w:bCs/>
                <w:szCs w:val="24"/>
              </w:rPr>
              <w:t>darba aizsardzības</w:t>
            </w:r>
            <w:r w:rsidRPr="003B2B65">
              <w:rPr>
                <w:bCs/>
                <w:szCs w:val="24"/>
              </w:rPr>
              <w:t xml:space="preserve"> pasākum</w:t>
            </w:r>
            <w:r w:rsidRPr="003B2B65" w:rsidR="005573C4">
              <w:rPr>
                <w:bCs/>
                <w:szCs w:val="24"/>
              </w:rPr>
              <w:t>i</w:t>
            </w:r>
            <w:r w:rsidRPr="003B2B65">
              <w:rPr>
                <w:bCs/>
                <w:szCs w:val="24"/>
              </w:rPr>
              <w:t xml:space="preserve"> </w:t>
            </w:r>
            <w:r w:rsidR="00D65EDD">
              <w:rPr>
                <w:bCs/>
                <w:szCs w:val="24"/>
              </w:rPr>
              <w:t>VPD</w:t>
            </w:r>
            <w:r w:rsidRPr="003B2B65">
              <w:rPr>
                <w:bCs/>
                <w:szCs w:val="24"/>
              </w:rPr>
              <w:t xml:space="preserve"> teritoriālajās struktūrvienībās</w:t>
            </w:r>
            <w:r w:rsidR="00D43C8C">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3B2B65" w:rsidP="005E5AA0" w14:paraId="157960A0" w14:textId="6A19F99D">
            <w:pPr>
              <w:ind w:right="0" w:firstLine="0"/>
              <w:jc w:val="left"/>
              <w:rPr>
                <w:szCs w:val="24"/>
              </w:rPr>
            </w:pPr>
            <w:r w:rsidRPr="003B2B65">
              <w:rPr>
                <w:szCs w:val="24"/>
              </w:rPr>
              <w:t xml:space="preserve">Nodrošināti darba aizsardzības </w:t>
            </w:r>
            <w:r w:rsidR="00234B76">
              <w:rPr>
                <w:szCs w:val="24"/>
              </w:rPr>
              <w:t xml:space="preserve">pasākumi, tai skaitā individuālie aizsardzības </w:t>
            </w:r>
            <w:r w:rsidRPr="003B2B65">
              <w:rPr>
                <w:szCs w:val="24"/>
              </w:rPr>
              <w:t xml:space="preserve">līdzekļi </w:t>
            </w:r>
            <w:r w:rsidRPr="003B2B65" w:rsidR="00425DA2">
              <w:rPr>
                <w:szCs w:val="24"/>
              </w:rPr>
              <w:t>3</w:t>
            </w:r>
            <w:r w:rsidR="005E5AA0">
              <w:rPr>
                <w:szCs w:val="24"/>
              </w:rPr>
              <w:t>3</w:t>
            </w:r>
            <w:r w:rsidRPr="003B2B65" w:rsidR="00425DA2">
              <w:rPr>
                <w:szCs w:val="24"/>
              </w:rPr>
              <w:t xml:space="preserve">0 </w:t>
            </w:r>
            <w:r w:rsidR="00D65EDD">
              <w:rPr>
                <w:szCs w:val="24"/>
              </w:rPr>
              <w:t xml:space="preserve">VPD </w:t>
            </w:r>
            <w:r w:rsidRPr="003B2B65" w:rsidR="009E1723">
              <w:rPr>
                <w:szCs w:val="24"/>
              </w:rPr>
              <w:t>darbiniekiem</w:t>
            </w:r>
            <w:r w:rsidR="00D43C8C">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3B2B65" w:rsidP="00F24AC9" w14:paraId="6C7C9CBC" w14:textId="72D6FD3C">
            <w:pPr>
              <w:ind w:right="0" w:firstLine="0"/>
              <w:jc w:val="left"/>
              <w:rPr>
                <w:szCs w:val="24"/>
              </w:rPr>
            </w:pPr>
            <w:r w:rsidRPr="003B2B65">
              <w:rPr>
                <w:szCs w:val="24"/>
              </w:rPr>
              <w:t>VP</w:t>
            </w:r>
            <w:r w:rsidRPr="003B2B65" w:rsidR="00093F53">
              <w:rPr>
                <w:szCs w:val="24"/>
              </w:rPr>
              <w:t>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3B2B65" w:rsidP="00F24AC9" w14:paraId="0395C47F" w14:textId="41A80595">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3B2B65" w:rsidP="003A3D25" w14:paraId="239FFAB4" w14:textId="77777777">
            <w:pPr>
              <w:ind w:right="0" w:firstLine="0"/>
              <w:jc w:val="left"/>
              <w:rPr>
                <w:szCs w:val="24"/>
              </w:rPr>
            </w:pPr>
            <w:r w:rsidRPr="003B2B65">
              <w:rPr>
                <w:szCs w:val="24"/>
              </w:rPr>
              <w:t>201</w:t>
            </w:r>
            <w:r w:rsidRPr="003B2B65" w:rsidR="003A3D25">
              <w:rPr>
                <w:szCs w:val="24"/>
              </w:rPr>
              <w:t>9</w:t>
            </w:r>
            <w:r w:rsidRPr="003B2B65">
              <w:rPr>
                <w:szCs w:val="24"/>
              </w:rPr>
              <w:t>.</w:t>
            </w:r>
            <w:r w:rsidRPr="003B2B65" w:rsidR="0097634C">
              <w:rPr>
                <w:szCs w:val="24"/>
              </w:rPr>
              <w:t xml:space="preserve"> </w:t>
            </w:r>
            <w:r w:rsidRPr="003B2B65" w:rsidR="005B6C40">
              <w:rPr>
                <w:szCs w:val="24"/>
              </w:rPr>
              <w:t>II pusgads</w:t>
            </w:r>
          </w:p>
        </w:tc>
      </w:tr>
      <w:tr w14:paraId="3B0CC2C6"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1A280D" w14:paraId="7A26CFF5" w14:textId="20E0D04A">
            <w:pPr>
              <w:ind w:right="0" w:firstLine="0"/>
              <w:jc w:val="left"/>
              <w:rPr>
                <w:bCs/>
                <w:szCs w:val="24"/>
              </w:rPr>
            </w:pPr>
            <w:r w:rsidRPr="00E221CB">
              <w:rPr>
                <w:szCs w:val="24"/>
              </w:rPr>
              <w:t>3.</w:t>
            </w:r>
            <w:r w:rsidRPr="00E221CB" w:rsidR="00D11F53">
              <w:rPr>
                <w:szCs w:val="24"/>
              </w:rPr>
              <w:t>1</w:t>
            </w:r>
            <w:r w:rsidR="00A431CA">
              <w:rPr>
                <w:szCs w:val="24"/>
              </w:rPr>
              <w:t>1</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CC6B6F" w14:paraId="3E04EFAD" w14:textId="74D57E62">
            <w:pPr>
              <w:ind w:right="0" w:firstLine="0"/>
              <w:jc w:val="left"/>
              <w:rPr>
                <w:szCs w:val="24"/>
              </w:rPr>
            </w:pPr>
            <w:r w:rsidRPr="00E221CB">
              <w:rPr>
                <w:szCs w:val="24"/>
              </w:rPr>
              <w:t xml:space="preserve">Pilnveidot </w:t>
            </w:r>
            <w:r w:rsidRPr="00E221CB">
              <w:rPr>
                <w:bCs/>
                <w:szCs w:val="24"/>
              </w:rPr>
              <w:t>AĀIC un ĪA</w:t>
            </w:r>
            <w:r w:rsidR="00CC6B6F">
              <w:rPr>
                <w:bCs/>
                <w:szCs w:val="24"/>
              </w:rPr>
              <w:t xml:space="preserve">V </w:t>
            </w:r>
            <w:r w:rsidRPr="00E221CB">
              <w:rPr>
                <w:bCs/>
                <w:szCs w:val="24"/>
              </w:rPr>
              <w:t>darbinieku</w:t>
            </w:r>
            <w:r w:rsidRPr="00E221CB">
              <w:rPr>
                <w:szCs w:val="24"/>
              </w:rPr>
              <w:t xml:space="preserve"> zināšanas </w:t>
            </w:r>
            <w:r w:rsidRPr="00E221CB">
              <w:rPr>
                <w:bCs/>
                <w:szCs w:val="24"/>
              </w:rPr>
              <w:t xml:space="preserve">par </w:t>
            </w:r>
            <w:r w:rsidRPr="00E221CB">
              <w:rPr>
                <w:szCs w:val="24"/>
              </w:rPr>
              <w:t xml:space="preserve">HIV infekcijas, STI, </w:t>
            </w:r>
            <w:r w:rsidR="00BF6A5B">
              <w:rPr>
                <w:szCs w:val="24"/>
              </w:rPr>
              <w:t xml:space="preserve">VHB un VHC </w:t>
            </w:r>
            <w:r w:rsidRPr="00E221CB" w:rsidR="00BD3AF3">
              <w:rPr>
                <w:szCs w:val="24"/>
              </w:rPr>
              <w:t>profilakses jautājumiem</w:t>
            </w:r>
            <w:r w:rsidR="00E508BF">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CC6B6F" w14:paraId="5E6B9B7C" w14:textId="111D072F">
            <w:pPr>
              <w:ind w:right="0" w:firstLine="0"/>
              <w:jc w:val="left"/>
              <w:rPr>
                <w:bCs/>
                <w:szCs w:val="24"/>
              </w:rPr>
            </w:pPr>
            <w:r w:rsidRPr="00E221CB">
              <w:rPr>
                <w:bCs/>
                <w:szCs w:val="24"/>
              </w:rPr>
              <w:t>Pilnveidot</w:t>
            </w:r>
            <w:r w:rsidRPr="00E221CB" w:rsidR="005573C4">
              <w:rPr>
                <w:bCs/>
                <w:szCs w:val="24"/>
              </w:rPr>
              <w:t>as</w:t>
            </w:r>
            <w:r w:rsidRPr="00E221CB">
              <w:rPr>
                <w:bCs/>
                <w:szCs w:val="24"/>
              </w:rPr>
              <w:t xml:space="preserve"> AĀIC un ĪA</w:t>
            </w:r>
            <w:r w:rsidR="00CC6B6F">
              <w:rPr>
                <w:bCs/>
                <w:szCs w:val="24"/>
              </w:rPr>
              <w:t xml:space="preserve">V </w:t>
            </w:r>
            <w:r w:rsidRPr="00E221CB">
              <w:rPr>
                <w:bCs/>
                <w:szCs w:val="24"/>
              </w:rPr>
              <w:t>darbinieku zināšanas par kaitējuma mazināšanas pasākumiem</w:t>
            </w:r>
            <w:r w:rsidR="00E508BF">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BF6A5B" w14:paraId="6138C381" w14:textId="26B200F5">
            <w:pPr>
              <w:ind w:right="0" w:firstLine="0"/>
              <w:jc w:val="left"/>
              <w:rPr>
                <w:szCs w:val="24"/>
              </w:rPr>
            </w:pPr>
            <w:r w:rsidRPr="00E221CB">
              <w:rPr>
                <w:szCs w:val="24"/>
              </w:rPr>
              <w:t xml:space="preserve">Pēc divpakāpju principa veiktas </w:t>
            </w:r>
            <w:r w:rsidRPr="00E221CB" w:rsidR="00425DA2">
              <w:rPr>
                <w:szCs w:val="24"/>
              </w:rPr>
              <w:t xml:space="preserve">20 </w:t>
            </w:r>
            <w:r w:rsidRPr="00E221CB" w:rsidR="009F371A">
              <w:rPr>
                <w:szCs w:val="24"/>
              </w:rPr>
              <w:t xml:space="preserve">AĀIC, ĪAV </w:t>
            </w:r>
            <w:r w:rsidRPr="00E221CB">
              <w:rPr>
                <w:szCs w:val="24"/>
              </w:rPr>
              <w:t xml:space="preserve">darbinieku apmācības, notikušas lekcijas par STI, HIV infekciju, </w:t>
            </w:r>
            <w:r w:rsidR="00BF6A5B">
              <w:rPr>
                <w:szCs w:val="24"/>
              </w:rPr>
              <w:t xml:space="preserve">VHB un VHC </w:t>
            </w:r>
            <w:r w:rsidRPr="00E221CB">
              <w:rPr>
                <w:szCs w:val="24"/>
              </w:rPr>
              <w:t>profilaksi un par kaitējuma mazināšanas pasākumiem</w:t>
            </w:r>
            <w:r w:rsidR="00E508BF">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A075DD" w:rsidP="00665255" w14:paraId="59B11570" w14:textId="292D9A5A">
            <w:pPr>
              <w:ind w:right="0" w:firstLine="0"/>
              <w:jc w:val="left"/>
              <w:rPr>
                <w:szCs w:val="24"/>
              </w:rPr>
            </w:pPr>
            <w:r>
              <w:rPr>
                <w:szCs w:val="24"/>
              </w:rPr>
              <w:t>Ie</w:t>
            </w:r>
            <w:r w:rsidRPr="00A075DD" w:rsidR="00A075DD">
              <w:rPr>
                <w:szCs w:val="24"/>
              </w:rPr>
              <w:t>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B85C42" w:rsidRPr="00B85C42" w:rsidP="00B85C42" w14:paraId="7AF3EA48" w14:textId="77777777">
            <w:pPr>
              <w:ind w:right="0" w:firstLine="0"/>
              <w:jc w:val="left"/>
              <w:rPr>
                <w:szCs w:val="24"/>
              </w:rPr>
            </w:pPr>
            <w:r w:rsidRPr="00B85C42">
              <w:rPr>
                <w:szCs w:val="24"/>
              </w:rPr>
              <w:t>LĀB</w:t>
            </w:r>
          </w:p>
          <w:p w:rsidR="00B85C42" w:rsidRPr="00B85C42" w:rsidP="00B85C42" w14:paraId="7A6FC935" w14:textId="77777777">
            <w:pPr>
              <w:ind w:right="0" w:firstLine="0"/>
              <w:jc w:val="left"/>
              <w:rPr>
                <w:szCs w:val="24"/>
              </w:rPr>
            </w:pPr>
            <w:r w:rsidRPr="00B85C42">
              <w:rPr>
                <w:szCs w:val="24"/>
              </w:rPr>
              <w:t>ĀPA</w:t>
            </w:r>
          </w:p>
          <w:p w:rsidR="00A479D4" w:rsidRPr="0055024B" w:rsidP="00965336" w14:paraId="21911CE1" w14:textId="77777777">
            <w:pPr>
              <w:ind w:right="0" w:firstLine="0"/>
              <w:jc w:val="left"/>
              <w:rPr>
                <w:szCs w:val="24"/>
              </w:rPr>
            </w:pPr>
            <w:r w:rsidRPr="0055024B">
              <w:rPr>
                <w:szCs w:val="24"/>
              </w:rPr>
              <w:t>RSU DDVVI</w:t>
            </w:r>
          </w:p>
          <w:p w:rsidR="00D608F2" w:rsidRPr="00A075DD" w:rsidP="00965336" w14:paraId="799040E7" w14:textId="2B3BC7A8">
            <w:pPr>
              <w:ind w:right="0" w:firstLine="0"/>
              <w:jc w:val="left"/>
              <w:rPr>
                <w:szCs w:val="24"/>
              </w:rPr>
            </w:pPr>
            <w:r w:rsidRPr="0055024B">
              <w:rPr>
                <w:szCs w:val="24"/>
              </w:rPr>
              <w:t>SPKC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2E16C83E" w14:textId="77777777">
            <w:pPr>
              <w:ind w:right="0" w:firstLine="0"/>
              <w:jc w:val="left"/>
              <w:rPr>
                <w:szCs w:val="24"/>
              </w:rPr>
            </w:pPr>
            <w:r w:rsidRPr="00E221CB">
              <w:rPr>
                <w:szCs w:val="24"/>
              </w:rPr>
              <w:t>201</w:t>
            </w:r>
            <w:r w:rsidR="003A3D25">
              <w:rPr>
                <w:szCs w:val="24"/>
              </w:rPr>
              <w:t>8</w:t>
            </w:r>
            <w:r w:rsidRPr="00E221CB">
              <w:rPr>
                <w:szCs w:val="24"/>
              </w:rPr>
              <w:t>.</w:t>
            </w:r>
            <w:r w:rsidRPr="00E221CB" w:rsidR="0097634C">
              <w:rPr>
                <w:szCs w:val="24"/>
              </w:rPr>
              <w:t xml:space="preserve"> </w:t>
            </w:r>
            <w:r w:rsidRPr="00E221CB" w:rsidR="005B6C40">
              <w:rPr>
                <w:szCs w:val="24"/>
              </w:rPr>
              <w:t>II pusgads</w:t>
            </w:r>
          </w:p>
        </w:tc>
      </w:tr>
      <w:tr w14:paraId="46CE1FB2"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1A280D" w14:paraId="7398EE02" w14:textId="169BB1C7">
            <w:pPr>
              <w:ind w:right="0" w:firstLine="0"/>
              <w:jc w:val="left"/>
              <w:rPr>
                <w:bCs/>
                <w:szCs w:val="24"/>
              </w:rPr>
            </w:pPr>
            <w:r w:rsidRPr="00E221CB">
              <w:rPr>
                <w:szCs w:val="24"/>
              </w:rPr>
              <w:t>3.</w:t>
            </w:r>
            <w:r w:rsidRPr="00E221CB" w:rsidR="00D11F53">
              <w:rPr>
                <w:szCs w:val="24"/>
              </w:rPr>
              <w:t>1</w:t>
            </w:r>
            <w:r w:rsidR="00A431CA">
              <w:rPr>
                <w:szCs w:val="24"/>
              </w:rPr>
              <w:t>2</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CC6B6F" w14:paraId="4CEFB8E3" w14:textId="71014753">
            <w:pPr>
              <w:ind w:right="0" w:firstLine="0"/>
              <w:jc w:val="left"/>
              <w:rPr>
                <w:bCs/>
                <w:szCs w:val="24"/>
              </w:rPr>
            </w:pPr>
            <w:r w:rsidRPr="00E221CB">
              <w:rPr>
                <w:bCs/>
                <w:szCs w:val="24"/>
              </w:rPr>
              <w:t>U</w:t>
            </w:r>
            <w:r w:rsidRPr="00E221CB">
              <w:rPr>
                <w:bCs/>
                <w:szCs w:val="24"/>
              </w:rPr>
              <w:t>zsākt AĀIC un ĪA</w:t>
            </w:r>
            <w:r w:rsidR="00CC6B6F">
              <w:rPr>
                <w:bCs/>
                <w:szCs w:val="24"/>
              </w:rPr>
              <w:t>V</w:t>
            </w:r>
            <w:r w:rsidRPr="00E221CB">
              <w:rPr>
                <w:bCs/>
                <w:szCs w:val="24"/>
              </w:rPr>
              <w:t xml:space="preserve"> darbinieku, kuru darbs ir saistīts ar taktilo kontaktu ar </w:t>
            </w:r>
            <w:r w:rsidR="00665255">
              <w:rPr>
                <w:bCs/>
                <w:szCs w:val="24"/>
              </w:rPr>
              <w:t>aizturē</w:t>
            </w:r>
            <w:r w:rsidRPr="00E221CB">
              <w:rPr>
                <w:bCs/>
                <w:szCs w:val="24"/>
              </w:rPr>
              <w:t>tajiem, vakcināciju</w:t>
            </w:r>
            <w:r w:rsidR="000642C8">
              <w:rPr>
                <w:bCs/>
                <w:szCs w:val="24"/>
              </w:rPr>
              <w:t xml:space="preserve"> </w:t>
            </w:r>
            <w:r w:rsidR="004104EF">
              <w:rPr>
                <w:bCs/>
                <w:szCs w:val="24"/>
              </w:rPr>
              <w:t xml:space="preserve">pret </w:t>
            </w:r>
            <w:r w:rsidR="000642C8">
              <w:rPr>
                <w:bCs/>
                <w:szCs w:val="24"/>
              </w:rPr>
              <w:t>VHB</w:t>
            </w:r>
            <w:r w:rsidR="00446EFB">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446EFB" w14:paraId="2394C78A" w14:textId="26194B5E">
            <w:pPr>
              <w:ind w:right="0" w:firstLine="0"/>
              <w:jc w:val="left"/>
              <w:rPr>
                <w:bCs/>
                <w:szCs w:val="24"/>
              </w:rPr>
            </w:pPr>
            <w:r>
              <w:rPr>
                <w:bCs/>
                <w:szCs w:val="24"/>
              </w:rPr>
              <w:t>V</w:t>
            </w:r>
            <w:r w:rsidRPr="00E221CB">
              <w:rPr>
                <w:bCs/>
                <w:szCs w:val="24"/>
              </w:rPr>
              <w:t xml:space="preserve">akcinējot </w:t>
            </w:r>
            <w:r>
              <w:rPr>
                <w:bCs/>
                <w:szCs w:val="24"/>
              </w:rPr>
              <w:t>pret VHB, u</w:t>
            </w:r>
            <w:r w:rsidRPr="00E221CB">
              <w:rPr>
                <w:bCs/>
                <w:szCs w:val="24"/>
              </w:rPr>
              <w:t>zlabot</w:t>
            </w:r>
            <w:r w:rsidRPr="00E221CB" w:rsidR="005573C4">
              <w:rPr>
                <w:bCs/>
                <w:szCs w:val="24"/>
              </w:rPr>
              <w:t>a</w:t>
            </w:r>
            <w:r w:rsidRPr="00E221CB">
              <w:rPr>
                <w:bCs/>
                <w:szCs w:val="24"/>
              </w:rPr>
              <w:t xml:space="preserve"> darbinieku aizsardzīb</w:t>
            </w:r>
            <w:r w:rsidRPr="00E221CB" w:rsidR="005573C4">
              <w:rPr>
                <w:bCs/>
                <w:szCs w:val="24"/>
              </w:rPr>
              <w:t>a</w:t>
            </w:r>
            <w:r w:rsidRPr="00E221CB">
              <w:rPr>
                <w:bCs/>
                <w:szCs w:val="24"/>
              </w:rPr>
              <w:t xml:space="preserve"> pret iespējamu inficēšanos ar </w:t>
            </w:r>
            <w:r w:rsidR="008B2E9E">
              <w:rPr>
                <w:bCs/>
                <w:szCs w:val="24"/>
              </w:rPr>
              <w:t>VHB</w:t>
            </w:r>
            <w:r w:rsidR="00446EFB">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0642C8" w14:paraId="1DB7C244" w14:textId="71AA5764">
            <w:pPr>
              <w:ind w:right="0" w:firstLine="0"/>
              <w:jc w:val="left"/>
              <w:rPr>
                <w:szCs w:val="24"/>
              </w:rPr>
            </w:pPr>
            <w:r>
              <w:rPr>
                <w:szCs w:val="24"/>
              </w:rPr>
              <w:t xml:space="preserve">Veikta vakcinācija pret </w:t>
            </w:r>
            <w:r w:rsidR="000642C8">
              <w:rPr>
                <w:szCs w:val="24"/>
              </w:rPr>
              <w:t>VHB</w:t>
            </w:r>
            <w:r>
              <w:rPr>
                <w:szCs w:val="24"/>
              </w:rPr>
              <w:t xml:space="preserve"> 80% riskam pakļautajiem darbiniekiem</w:t>
            </w:r>
            <w:r w:rsidR="008A57C8">
              <w:rPr>
                <w:szCs w:val="24"/>
              </w:rPr>
              <w:t xml:space="preserve"> (100 darbiniekiem no VP un 129 darbiniekiem no VRS)</w:t>
            </w:r>
            <w:r w:rsidR="00446EFB">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0709FC" w:rsidRPr="000709FC" w:rsidP="000709FC" w14:paraId="3CAD26AB" w14:textId="0A717CD3">
            <w:pPr>
              <w:ind w:right="0" w:firstLine="0"/>
              <w:jc w:val="left"/>
              <w:rPr>
                <w:szCs w:val="24"/>
              </w:rPr>
            </w:pPr>
            <w:r w:rsidRPr="000709FC">
              <w:rPr>
                <w:szCs w:val="24"/>
              </w:rPr>
              <w:t>IeM</w:t>
            </w:r>
          </w:p>
          <w:p w:rsidR="00541FD4" w:rsidRPr="00173D24" w:rsidP="000709FC" w14:paraId="2DA468F8" w14:textId="725F3D04">
            <w:pPr>
              <w:ind w:right="0" w:firstLine="0"/>
              <w:jc w:val="left"/>
              <w:rPr>
                <w:color w:val="FF0000"/>
                <w:szCs w:val="24"/>
              </w:rPr>
            </w:pP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P="00F24AC9" w14:paraId="32F4D147" w14:textId="77777777">
            <w:pPr>
              <w:ind w:right="0" w:firstLine="0"/>
              <w:jc w:val="left"/>
              <w:rPr>
                <w:szCs w:val="24"/>
              </w:rPr>
            </w:pPr>
            <w:r>
              <w:rPr>
                <w:szCs w:val="24"/>
              </w:rPr>
              <w:t>VRS</w:t>
            </w:r>
          </w:p>
          <w:p w:rsidR="004B7C0B" w:rsidP="00F24AC9" w14:paraId="1330F616" w14:textId="77777777">
            <w:pPr>
              <w:ind w:right="0" w:firstLine="0"/>
              <w:jc w:val="left"/>
              <w:rPr>
                <w:szCs w:val="24"/>
              </w:rPr>
            </w:pPr>
            <w:r>
              <w:rPr>
                <w:szCs w:val="24"/>
              </w:rPr>
              <w:t>VP</w:t>
            </w:r>
          </w:p>
          <w:p w:rsidR="004B7C0B" w:rsidRPr="008B6BAC" w:rsidP="00F24AC9" w14:paraId="175BC9C3" w14:textId="4A01ECCD">
            <w:pPr>
              <w:ind w:right="0" w:firstLine="0"/>
              <w:jc w:val="left"/>
              <w:rPr>
                <w:szCs w:val="24"/>
              </w:rPr>
            </w:pPr>
            <w:r>
              <w:rPr>
                <w:szCs w:val="24"/>
              </w:rPr>
              <w:t>IeM VSC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3758053F" w14:textId="2E4B0FF1">
            <w:pPr>
              <w:ind w:right="0" w:firstLine="0"/>
              <w:jc w:val="left"/>
              <w:rPr>
                <w:szCs w:val="24"/>
              </w:rPr>
            </w:pPr>
            <w:r w:rsidRPr="00E221CB">
              <w:rPr>
                <w:szCs w:val="24"/>
              </w:rPr>
              <w:t>201</w:t>
            </w:r>
            <w:r w:rsidR="00F63E7B">
              <w:rPr>
                <w:szCs w:val="24"/>
              </w:rPr>
              <w:t>8</w:t>
            </w:r>
            <w:r w:rsidRPr="00E221CB">
              <w:rPr>
                <w:szCs w:val="24"/>
              </w:rPr>
              <w:t>.</w:t>
            </w:r>
            <w:r w:rsidRPr="00E221CB" w:rsidR="0097634C">
              <w:rPr>
                <w:szCs w:val="24"/>
              </w:rPr>
              <w:t xml:space="preserve"> </w:t>
            </w:r>
            <w:r w:rsidRPr="00E221CB" w:rsidR="005B6C40">
              <w:rPr>
                <w:szCs w:val="24"/>
              </w:rPr>
              <w:t>II pusgads</w:t>
            </w:r>
          </w:p>
        </w:tc>
      </w:tr>
      <w:tr w14:paraId="7AEF22F0"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1A280D" w14:paraId="6CA2D963" w14:textId="57F7163A">
            <w:pPr>
              <w:ind w:right="0" w:firstLine="0"/>
              <w:jc w:val="left"/>
              <w:rPr>
                <w:bCs/>
                <w:szCs w:val="24"/>
              </w:rPr>
            </w:pPr>
            <w:r w:rsidRPr="00E221CB">
              <w:rPr>
                <w:szCs w:val="24"/>
              </w:rPr>
              <w:t>3.</w:t>
            </w:r>
            <w:r w:rsidRPr="00E221CB" w:rsidR="0041760E">
              <w:rPr>
                <w:szCs w:val="24"/>
              </w:rPr>
              <w:t>1</w:t>
            </w:r>
            <w:r w:rsidR="00A431CA">
              <w:rPr>
                <w:szCs w:val="24"/>
              </w:rPr>
              <w:t>3</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CC6B6F" w14:paraId="3E7A901E" w14:textId="708D9796">
            <w:pPr>
              <w:ind w:right="0" w:firstLine="0"/>
              <w:jc w:val="left"/>
              <w:rPr>
                <w:szCs w:val="24"/>
              </w:rPr>
            </w:pPr>
            <w:r w:rsidRPr="00E221CB">
              <w:rPr>
                <w:bCs/>
                <w:szCs w:val="24"/>
              </w:rPr>
              <w:t xml:space="preserve">Izvērtēt iespējas un </w:t>
            </w:r>
            <w:r w:rsidR="006F082A">
              <w:rPr>
                <w:bCs/>
                <w:szCs w:val="24"/>
              </w:rPr>
              <w:t>nodrošināt</w:t>
            </w:r>
            <w:r w:rsidRPr="00E221CB">
              <w:rPr>
                <w:bCs/>
                <w:szCs w:val="24"/>
              </w:rPr>
              <w:t xml:space="preserve"> AĀIC un ĪA</w:t>
            </w:r>
            <w:r w:rsidR="00CC6B6F">
              <w:rPr>
                <w:bCs/>
                <w:szCs w:val="24"/>
              </w:rPr>
              <w:t xml:space="preserve">V </w:t>
            </w:r>
            <w:r w:rsidRPr="00E221CB">
              <w:rPr>
                <w:bCs/>
                <w:szCs w:val="24"/>
              </w:rPr>
              <w:t xml:space="preserve">darbinieku, kuru darbs ir saistīts ar taktilo kontaktu ar </w:t>
            </w:r>
            <w:r w:rsidR="004D22E4">
              <w:rPr>
                <w:bCs/>
                <w:szCs w:val="24"/>
              </w:rPr>
              <w:t>aizturē</w:t>
            </w:r>
            <w:r w:rsidRPr="00E221CB">
              <w:rPr>
                <w:bCs/>
                <w:szCs w:val="24"/>
              </w:rPr>
              <w:t>tajiem, darba aizsardzības pasākum</w:t>
            </w:r>
            <w:r w:rsidRPr="00E221CB" w:rsidR="005573C4">
              <w:rPr>
                <w:bCs/>
                <w:szCs w:val="24"/>
              </w:rPr>
              <w:t>us</w:t>
            </w:r>
            <w:r w:rsidRPr="00E221CB">
              <w:rPr>
                <w:bCs/>
                <w:szCs w:val="24"/>
              </w:rPr>
              <w:t xml:space="preserve"> (ādas cimdi, personīgie dezinfektanti u.c.)</w:t>
            </w:r>
            <w:r w:rsidR="00185866">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F24AC9" w14:paraId="7EF7B120" w14:textId="6EC6D4F8">
            <w:pPr>
              <w:ind w:right="0" w:firstLine="0"/>
              <w:jc w:val="left"/>
              <w:rPr>
                <w:bCs/>
                <w:szCs w:val="24"/>
              </w:rPr>
            </w:pPr>
            <w:r w:rsidRPr="00E221CB">
              <w:rPr>
                <w:bCs/>
                <w:szCs w:val="24"/>
              </w:rPr>
              <w:t>Uzlabot</w:t>
            </w:r>
            <w:r w:rsidRPr="00E221CB" w:rsidR="005573C4">
              <w:rPr>
                <w:bCs/>
                <w:szCs w:val="24"/>
              </w:rPr>
              <w:t>a</w:t>
            </w:r>
            <w:r w:rsidRPr="00E221CB">
              <w:rPr>
                <w:bCs/>
                <w:szCs w:val="24"/>
              </w:rPr>
              <w:t xml:space="preserve"> </w:t>
            </w:r>
            <w:r w:rsidRPr="00E221CB" w:rsidR="007825EC">
              <w:rPr>
                <w:bCs/>
                <w:szCs w:val="24"/>
              </w:rPr>
              <w:t>AĀIC un ĪA</w:t>
            </w:r>
            <w:r w:rsidR="007825EC">
              <w:rPr>
                <w:bCs/>
                <w:szCs w:val="24"/>
              </w:rPr>
              <w:t>V</w:t>
            </w:r>
            <w:r w:rsidRPr="00E221CB" w:rsidR="007825EC">
              <w:rPr>
                <w:bCs/>
                <w:szCs w:val="24"/>
              </w:rPr>
              <w:t xml:space="preserve"> </w:t>
            </w:r>
            <w:r w:rsidRPr="00E221CB">
              <w:rPr>
                <w:bCs/>
                <w:szCs w:val="24"/>
              </w:rPr>
              <w:t>darbinieku aizsardzīb</w:t>
            </w:r>
            <w:r w:rsidRPr="00E221CB" w:rsidR="005573C4">
              <w:rPr>
                <w:bCs/>
                <w:szCs w:val="24"/>
              </w:rPr>
              <w:t>a</w:t>
            </w:r>
            <w:r w:rsidRPr="00E221CB">
              <w:rPr>
                <w:bCs/>
                <w:szCs w:val="24"/>
              </w:rPr>
              <w:t xml:space="preserve"> pret iespējamu inficēšanos ar </w:t>
            </w:r>
            <w:r w:rsidRPr="00E221CB">
              <w:rPr>
                <w:bCs/>
                <w:szCs w:val="24"/>
              </w:rPr>
              <w:t>infekcijas slimībām, izmantojot darba aizsardzības pasākumus</w:t>
            </w:r>
            <w:r w:rsidR="00185866">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CC6B6F" w14:paraId="32ACE62C" w14:textId="533A14C8">
            <w:pPr>
              <w:ind w:right="0" w:firstLine="0"/>
              <w:jc w:val="left"/>
              <w:rPr>
                <w:szCs w:val="24"/>
              </w:rPr>
            </w:pPr>
            <w:r w:rsidRPr="00E221CB">
              <w:rPr>
                <w:szCs w:val="24"/>
              </w:rPr>
              <w:t>120</w:t>
            </w:r>
            <w:r w:rsidR="004D22E4">
              <w:rPr>
                <w:szCs w:val="24"/>
              </w:rPr>
              <w:t xml:space="preserve"> </w:t>
            </w:r>
            <w:r w:rsidRPr="00E221CB">
              <w:rPr>
                <w:szCs w:val="24"/>
              </w:rPr>
              <w:t>AĀIC un ĪA</w:t>
            </w:r>
            <w:r w:rsidR="00CC6B6F">
              <w:rPr>
                <w:szCs w:val="24"/>
              </w:rPr>
              <w:t>V</w:t>
            </w:r>
            <w:r w:rsidRPr="00E221CB">
              <w:rPr>
                <w:szCs w:val="24"/>
              </w:rPr>
              <w:t xml:space="preserve"> darbinieki nodrošināti ar nepieciešamajiem darba aizsardzības </w:t>
            </w:r>
            <w:r w:rsidR="005336E1">
              <w:rPr>
                <w:szCs w:val="24"/>
              </w:rPr>
              <w:t xml:space="preserve">pasākumiem, </w:t>
            </w:r>
            <w:r w:rsidR="005336E1">
              <w:rPr>
                <w:szCs w:val="24"/>
              </w:rPr>
              <w:t xml:space="preserve">tai skaitā individuālajiem aizsardzības </w:t>
            </w:r>
            <w:r w:rsidRPr="00E221CB">
              <w:rPr>
                <w:szCs w:val="24"/>
              </w:rPr>
              <w:t>līdzekļiem</w:t>
            </w:r>
            <w:r w:rsidR="00185866">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0709FC" w:rsidP="00F24AC9" w14:paraId="39090BA7" w14:textId="77777777">
            <w:pPr>
              <w:ind w:right="0" w:firstLine="0"/>
              <w:jc w:val="left"/>
              <w:rPr>
                <w:szCs w:val="24"/>
              </w:rPr>
            </w:pPr>
            <w:r w:rsidRPr="000709FC">
              <w:rPr>
                <w:szCs w:val="24"/>
              </w:rPr>
              <w:t>IeM</w:t>
            </w:r>
          </w:p>
          <w:p w:rsidR="000709FC" w:rsidRPr="000709FC" w:rsidP="00F24AC9" w14:paraId="2E0705D2" w14:textId="1246307F">
            <w:pPr>
              <w:ind w:right="0" w:firstLine="0"/>
              <w:jc w:val="left"/>
              <w:rPr>
                <w:szCs w:val="24"/>
              </w:rPr>
            </w:pPr>
            <w:r w:rsidRPr="000709FC">
              <w:rPr>
                <w:szCs w:val="24"/>
              </w:rPr>
              <w:t>VRS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41FD4" w:rsidRPr="000709FC" w:rsidP="00F24AC9" w14:paraId="5E7708FA" w14:textId="1D49A030">
            <w:pPr>
              <w:ind w:right="0" w:firstLine="0"/>
              <w:jc w:val="left"/>
              <w:rPr>
                <w:szCs w:val="24"/>
              </w:rPr>
            </w:pPr>
            <w:r w:rsidRPr="000709FC">
              <w:rPr>
                <w:szCs w:val="24"/>
              </w:rPr>
              <w:t>VP</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541FD4" w:rsidRPr="00E221CB" w:rsidP="003A3D25" w14:paraId="17A047CC" w14:textId="77777777">
            <w:pPr>
              <w:ind w:right="0" w:firstLine="0"/>
              <w:jc w:val="left"/>
              <w:rPr>
                <w:szCs w:val="24"/>
              </w:rPr>
            </w:pPr>
            <w:r w:rsidRPr="00E221CB">
              <w:rPr>
                <w:szCs w:val="24"/>
              </w:rPr>
              <w:t>201</w:t>
            </w:r>
            <w:r w:rsidR="003A3D25">
              <w:rPr>
                <w:szCs w:val="24"/>
              </w:rPr>
              <w:t>9</w:t>
            </w:r>
            <w:r w:rsidRPr="00E221CB">
              <w:rPr>
                <w:szCs w:val="24"/>
              </w:rPr>
              <w:t>.</w:t>
            </w:r>
            <w:r w:rsidRPr="00E221CB" w:rsidR="0097634C">
              <w:rPr>
                <w:szCs w:val="24"/>
              </w:rPr>
              <w:t xml:space="preserve"> </w:t>
            </w:r>
            <w:r w:rsidRPr="00E221CB" w:rsidR="005B6C40">
              <w:rPr>
                <w:szCs w:val="24"/>
              </w:rPr>
              <w:t>II pusgads</w:t>
            </w:r>
          </w:p>
        </w:tc>
      </w:tr>
      <w:tr w14:paraId="224EDCBE"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1A280D" w14:paraId="2480B291" w14:textId="7CFE648B">
            <w:pPr>
              <w:ind w:right="0" w:firstLine="0"/>
              <w:jc w:val="left"/>
              <w:rPr>
                <w:szCs w:val="24"/>
              </w:rPr>
            </w:pPr>
            <w:r w:rsidRPr="00E221CB">
              <w:rPr>
                <w:szCs w:val="24"/>
              </w:rPr>
              <w:t>3.</w:t>
            </w:r>
            <w:r w:rsidR="00A431CA">
              <w:rPr>
                <w:szCs w:val="24"/>
              </w:rPr>
              <w:t>1</w:t>
            </w:r>
            <w:r w:rsidR="00943DA3">
              <w:rPr>
                <w:szCs w:val="24"/>
              </w:rPr>
              <w:t>4</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1D3A7A" w14:paraId="784F24BD" w14:textId="0EE43BE9">
            <w:pPr>
              <w:ind w:right="0" w:firstLine="0"/>
              <w:jc w:val="left"/>
              <w:rPr>
                <w:szCs w:val="24"/>
              </w:rPr>
            </w:pPr>
            <w:r>
              <w:rPr>
                <w:szCs w:val="24"/>
              </w:rPr>
              <w:t>Paplašināt</w:t>
            </w:r>
            <w:r w:rsidRPr="00E221CB">
              <w:rPr>
                <w:szCs w:val="24"/>
              </w:rPr>
              <w:t xml:space="preserve"> </w:t>
            </w:r>
            <w:r w:rsidR="001D3A7A">
              <w:rPr>
                <w:szCs w:val="24"/>
              </w:rPr>
              <w:t>i</w:t>
            </w:r>
            <w:r w:rsidR="00415B17">
              <w:rPr>
                <w:szCs w:val="24"/>
              </w:rPr>
              <w:t>eslodzīto VHC padziļinātas izmeklēšanas iespējas pēc skrīninga</w:t>
            </w:r>
            <w:r w:rsidR="007A65CA">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607914" w14:paraId="0F414C1E" w14:textId="58F89416">
            <w:pPr>
              <w:ind w:right="0" w:firstLine="0"/>
              <w:jc w:val="left"/>
              <w:rPr>
                <w:szCs w:val="24"/>
              </w:rPr>
            </w:pPr>
            <w:r w:rsidRPr="001D2DF6">
              <w:rPr>
                <w:szCs w:val="24"/>
              </w:rPr>
              <w:t>Ieslodzījuma esošām personām uzlabojusies VHC apstiprinošā diagnostika pēc skrīninga, kas vairo informētību par veselības stāvokli personām, kas veikušas padziļinātus izmeklējumus,  kā arī šo jautājumu risināšanā iesaistītām valsts institūcijām. Uz VHC veiktie izmeklēšanas rezultāti dod iespēju uzsākt profilakses pasākumu īstenošanu un atbilstošu ārstēšanas nodrošināšanu saskaņā ar normatīvajos aktos noteikto.</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9A516A" w:rsidRPr="00E221CB" w:rsidP="002676DE" w14:paraId="5711CC46" w14:textId="4C708CCE">
            <w:pPr>
              <w:ind w:right="0" w:firstLine="0"/>
              <w:jc w:val="left"/>
              <w:rPr>
                <w:szCs w:val="24"/>
              </w:rPr>
            </w:pPr>
            <w:r w:rsidRPr="00E221CB">
              <w:rPr>
                <w:szCs w:val="24"/>
              </w:rPr>
              <w:t xml:space="preserve">Nodrošināta </w:t>
            </w:r>
            <w:r w:rsidR="002676DE">
              <w:rPr>
                <w:szCs w:val="24"/>
              </w:rPr>
              <w:t xml:space="preserve">iespēja izmeklēšanai uz VHC </w:t>
            </w:r>
            <w:r w:rsidRPr="00E221CB" w:rsidR="00E96BEA">
              <w:rPr>
                <w:szCs w:val="24"/>
              </w:rPr>
              <w:t xml:space="preserve">3000 </w:t>
            </w:r>
            <w:r w:rsidR="002676DE">
              <w:rPr>
                <w:szCs w:val="24"/>
              </w:rPr>
              <w:t>ieslodzītajiem</w:t>
            </w:r>
            <w:r w:rsidR="006B6C48">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622D94" w:rsidP="00F24AC9" w14:paraId="6AECE0DD" w14:textId="77777777">
            <w:pPr>
              <w:ind w:right="0" w:firstLine="0"/>
              <w:jc w:val="left"/>
              <w:rPr>
                <w:szCs w:val="24"/>
              </w:rPr>
            </w:pPr>
            <w:r>
              <w:rPr>
                <w:szCs w:val="24"/>
              </w:rPr>
              <w:t>TM</w:t>
            </w:r>
          </w:p>
          <w:p w:rsidR="00204FAE" w:rsidRPr="00E221CB" w:rsidP="00F24AC9" w14:paraId="60D68E2B" w14:textId="27701FD3">
            <w:pPr>
              <w:ind w:right="0" w:firstLine="0"/>
              <w:jc w:val="left"/>
              <w:rPr>
                <w:szCs w:val="24"/>
              </w:rPr>
            </w:pPr>
            <w:r w:rsidRPr="00E221CB">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511B4" w:rsidP="00F24AC9" w14:paraId="095CB6F9" w14:textId="7422DFAD">
            <w:pPr>
              <w:ind w:right="0" w:firstLine="0"/>
              <w:jc w:val="left"/>
              <w:rPr>
                <w:szCs w:val="24"/>
              </w:rPr>
            </w:pPr>
            <w:r>
              <w:rPr>
                <w:szCs w:val="24"/>
              </w:rPr>
              <w:t>NVD</w:t>
            </w:r>
          </w:p>
          <w:p w:rsidR="00204FAE" w:rsidRPr="00E221CB" w:rsidP="002676DE" w14:paraId="2218E150" w14:textId="7CD49297">
            <w:pPr>
              <w:ind w:right="0" w:firstLine="0"/>
              <w:jc w:val="left"/>
              <w:rPr>
                <w:szCs w:val="24"/>
              </w:rPr>
            </w:pPr>
            <w:r w:rsidRPr="00E221CB">
              <w:rPr>
                <w:szCs w:val="24"/>
              </w:rPr>
              <w:t>IeVP</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3A3D25" w14:paraId="2F887DCD" w14:textId="33D36DD4">
            <w:pPr>
              <w:ind w:right="0" w:firstLine="0"/>
              <w:jc w:val="left"/>
              <w:rPr>
                <w:szCs w:val="24"/>
              </w:rPr>
            </w:pPr>
            <w:r>
              <w:rPr>
                <w:szCs w:val="24"/>
              </w:rPr>
              <w:t>pastāvīgi</w:t>
            </w:r>
          </w:p>
        </w:tc>
      </w:tr>
      <w:tr w14:paraId="3D10E801"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1A280D" w14:paraId="46773280" w14:textId="63B855D4">
            <w:pPr>
              <w:ind w:right="0" w:firstLine="0"/>
              <w:jc w:val="left"/>
              <w:rPr>
                <w:szCs w:val="24"/>
              </w:rPr>
            </w:pPr>
            <w:r w:rsidRPr="00E221CB">
              <w:rPr>
                <w:szCs w:val="24"/>
              </w:rPr>
              <w:t>3.</w:t>
            </w:r>
            <w:r w:rsidR="00A431CA">
              <w:rPr>
                <w:szCs w:val="24"/>
              </w:rPr>
              <w:t>1</w:t>
            </w:r>
            <w:r w:rsidR="00943DA3">
              <w:rPr>
                <w:szCs w:val="24"/>
              </w:rPr>
              <w:t>5</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D5E13" w14:paraId="65D92B4B" w14:textId="6C657330">
            <w:pPr>
              <w:ind w:right="0" w:firstLine="0"/>
              <w:jc w:val="left"/>
              <w:rPr>
                <w:szCs w:val="24"/>
              </w:rPr>
            </w:pPr>
            <w:r w:rsidRPr="00E221CB">
              <w:rPr>
                <w:szCs w:val="24"/>
              </w:rPr>
              <w:t xml:space="preserve">Nodrošināt aktīvāku </w:t>
            </w:r>
            <w:r w:rsidR="00B433C3">
              <w:rPr>
                <w:szCs w:val="24"/>
              </w:rPr>
              <w:t xml:space="preserve">ieslodzīto un </w:t>
            </w:r>
            <w:r w:rsidRPr="00E221CB">
              <w:rPr>
                <w:szCs w:val="24"/>
              </w:rPr>
              <w:t>bijušo ieslodzīto iesaistīšanos ārstēšanās procesā un samazināt infekciju izplatību sabiedrībā</w:t>
            </w:r>
            <w:r w:rsidR="00FD5E13">
              <w:rPr>
                <w:szCs w:val="24"/>
              </w:rPr>
              <w:t xml:space="preserve">, t.sk. veicinot līdzestību HIV, VHB un VHC </w:t>
            </w:r>
            <w:r w:rsidRPr="00E221CB" w:rsidR="00820037">
              <w:rPr>
                <w:szCs w:val="24"/>
              </w:rPr>
              <w:t>ārstēšanai pēc</w:t>
            </w:r>
            <w:r w:rsidRPr="00E221CB">
              <w:rPr>
                <w:szCs w:val="24"/>
              </w:rPr>
              <w:t xml:space="preserve"> ieslodzījuma</w:t>
            </w:r>
            <w:r w:rsidR="00C57CFC">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D5E13" w14:paraId="575ED16F" w14:textId="1B962A88">
            <w:pPr>
              <w:ind w:right="0" w:firstLine="0"/>
              <w:jc w:val="left"/>
              <w:rPr>
                <w:szCs w:val="24"/>
              </w:rPr>
            </w:pPr>
            <w:r w:rsidRPr="00E221CB">
              <w:rPr>
                <w:szCs w:val="24"/>
              </w:rPr>
              <w:t>Uzlabota ieslodzīto</w:t>
            </w:r>
            <w:r w:rsidR="00B926DE">
              <w:rPr>
                <w:szCs w:val="24"/>
              </w:rPr>
              <w:t xml:space="preserve"> un bijušo ieslodzīto</w:t>
            </w:r>
            <w:r w:rsidRPr="00E221CB">
              <w:rPr>
                <w:szCs w:val="24"/>
              </w:rPr>
              <w:t xml:space="preserve"> </w:t>
            </w:r>
            <w:r w:rsidRPr="00E221CB" w:rsidR="00820037">
              <w:rPr>
                <w:szCs w:val="24"/>
              </w:rPr>
              <w:t>līdzestība</w:t>
            </w:r>
            <w:r w:rsidRPr="00E221CB">
              <w:rPr>
                <w:szCs w:val="24"/>
              </w:rPr>
              <w:t xml:space="preserve"> HIV</w:t>
            </w:r>
            <w:r w:rsidR="00FD5E13">
              <w:rPr>
                <w:szCs w:val="24"/>
              </w:rPr>
              <w:t xml:space="preserve">, VHB un VHC </w:t>
            </w:r>
            <w:r w:rsidRPr="00E221CB">
              <w:rPr>
                <w:szCs w:val="24"/>
              </w:rPr>
              <w:t>ārstēšanai pēc ieslodzījuma</w:t>
            </w:r>
            <w:r w:rsidR="00C57CFC">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204FAE" w:rsidP="004E4AD8" w14:paraId="0FFF30F0" w14:textId="77777777">
            <w:pPr>
              <w:ind w:right="0" w:firstLine="0"/>
              <w:jc w:val="left"/>
              <w:rPr>
                <w:szCs w:val="24"/>
              </w:rPr>
            </w:pPr>
            <w:r>
              <w:rPr>
                <w:szCs w:val="24"/>
              </w:rPr>
              <w:t>Apmācīti 2</w:t>
            </w:r>
            <w:r w:rsidR="002C615F">
              <w:rPr>
                <w:szCs w:val="24"/>
              </w:rPr>
              <w:t xml:space="preserve">0 </w:t>
            </w:r>
            <w:r w:rsidR="000B4DA1">
              <w:rPr>
                <w:szCs w:val="24"/>
              </w:rPr>
              <w:t xml:space="preserve">IeVP </w:t>
            </w:r>
            <w:r w:rsidR="002C615F">
              <w:rPr>
                <w:szCs w:val="24"/>
              </w:rPr>
              <w:t xml:space="preserve">darbinieki ieslodzīto </w:t>
            </w:r>
            <w:r>
              <w:rPr>
                <w:szCs w:val="24"/>
              </w:rPr>
              <w:t xml:space="preserve">un bijušo ieslodzīto </w:t>
            </w:r>
            <w:r w:rsidR="002C615F">
              <w:rPr>
                <w:szCs w:val="24"/>
              </w:rPr>
              <w:t>motivēšanai turpināt ārstēšanos pēc ieslodzījuma</w:t>
            </w:r>
            <w:r w:rsidR="00C57CFC">
              <w:rPr>
                <w:szCs w:val="24"/>
              </w:rPr>
              <w:t>.</w:t>
            </w:r>
          </w:p>
          <w:p w:rsidR="004E4AD8" w:rsidRPr="00E221CB" w:rsidP="004E4AD8" w14:paraId="6B956C75" w14:textId="20806E5B">
            <w:pPr>
              <w:ind w:right="0" w:firstLine="0"/>
              <w:jc w:val="left"/>
              <w:rPr>
                <w:szCs w:val="24"/>
              </w:rPr>
            </w:pPr>
            <w:r>
              <w:rPr>
                <w:szCs w:val="24"/>
              </w:rPr>
              <w:t>Izstrādāts interaktīvs mācību videomateriāls, kuru VPD darbinieki tālmācības procesā apgūst MOODLE mācību vidē, pašpārbaudes tests, kurš arī ir iekļauts MOODLE mācību vidē, kā arī izstrādāta rokasgrāmata VPD darbiniekiem.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AA6104" w:rsidP="00F24AC9" w14:paraId="2AAC7CA6" w14:textId="77777777">
            <w:pPr>
              <w:ind w:right="0" w:firstLine="0"/>
              <w:jc w:val="left"/>
              <w:rPr>
                <w:szCs w:val="24"/>
              </w:rPr>
            </w:pPr>
            <w:r>
              <w:rPr>
                <w:szCs w:val="24"/>
              </w:rPr>
              <w:t>IeVP</w:t>
            </w:r>
          </w:p>
          <w:p w:rsidR="00204FAE" w:rsidRPr="00E221CB" w:rsidP="00F24AC9" w14:paraId="5E6EBC3D" w14:textId="1AD64F4A">
            <w:pPr>
              <w:ind w:right="0" w:firstLine="0"/>
              <w:jc w:val="left"/>
              <w:rPr>
                <w:szCs w:val="24"/>
              </w:rPr>
            </w:pPr>
            <w:r>
              <w:rPr>
                <w:szCs w:val="24"/>
              </w:rPr>
              <w:t>VPD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24AC9" w14:paraId="59385430" w14:textId="4B47A840">
            <w:pPr>
              <w:ind w:right="0" w:firstLine="0"/>
              <w:jc w:val="left"/>
              <w:rPr>
                <w:szCs w:val="24"/>
              </w:rPr>
            </w:pPr>
            <w:r>
              <w:rPr>
                <w:szCs w:val="24"/>
              </w:rPr>
              <w:t>SPKC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3A3D25" w14:paraId="6102A215" w14:textId="77777777">
            <w:pPr>
              <w:ind w:right="0" w:firstLine="0"/>
              <w:jc w:val="left"/>
              <w:rPr>
                <w:szCs w:val="24"/>
              </w:rPr>
            </w:pPr>
            <w:r w:rsidRPr="00E221CB">
              <w:rPr>
                <w:szCs w:val="24"/>
              </w:rPr>
              <w:t>201</w:t>
            </w:r>
            <w:r w:rsidR="003A3D25">
              <w:rPr>
                <w:szCs w:val="24"/>
              </w:rPr>
              <w:t>9</w:t>
            </w:r>
            <w:r w:rsidRPr="00E221CB">
              <w:rPr>
                <w:szCs w:val="24"/>
              </w:rPr>
              <w:t>.</w:t>
            </w:r>
            <w:r w:rsidRPr="00E221CB" w:rsidR="00444156">
              <w:rPr>
                <w:szCs w:val="24"/>
              </w:rPr>
              <w:t xml:space="preserve"> </w:t>
            </w:r>
            <w:r w:rsidRPr="00E221CB" w:rsidR="005B6C40">
              <w:rPr>
                <w:szCs w:val="24"/>
              </w:rPr>
              <w:t>II pusgads</w:t>
            </w:r>
          </w:p>
        </w:tc>
      </w:tr>
      <w:tr w14:paraId="0EDF8335"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AC1954" w:rsidRPr="00E221CB" w:rsidP="001A280D" w14:paraId="16C218CC" w14:textId="631D89DE">
            <w:pPr>
              <w:ind w:right="0" w:firstLine="0"/>
              <w:jc w:val="left"/>
              <w:rPr>
                <w:szCs w:val="24"/>
              </w:rPr>
            </w:pPr>
            <w:r>
              <w:rPr>
                <w:szCs w:val="24"/>
              </w:rPr>
              <w:t>3.</w:t>
            </w:r>
            <w:r w:rsidR="00A431CA">
              <w:rPr>
                <w:szCs w:val="24"/>
              </w:rPr>
              <w:t>1</w:t>
            </w:r>
            <w:r w:rsidR="00943DA3">
              <w:rPr>
                <w:szCs w:val="24"/>
              </w:rPr>
              <w:t>6</w:t>
            </w:r>
            <w:r>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AC1954" w:rsidRPr="00E221CB" w:rsidP="001A545F" w14:paraId="2F3E0108" w14:textId="26466C37">
            <w:pPr>
              <w:ind w:right="0" w:firstLine="0"/>
              <w:jc w:val="left"/>
              <w:rPr>
                <w:szCs w:val="24"/>
              </w:rPr>
            </w:pPr>
            <w:r>
              <w:rPr>
                <w:szCs w:val="24"/>
              </w:rPr>
              <w:t xml:space="preserve">Izstrādāt algoritmu </w:t>
            </w:r>
            <w:r w:rsidR="001A545F">
              <w:rPr>
                <w:szCs w:val="24"/>
              </w:rPr>
              <w:t>VPD</w:t>
            </w:r>
            <w:r>
              <w:rPr>
                <w:szCs w:val="24"/>
              </w:rPr>
              <w:t xml:space="preserve"> speciālistiem klientu veselības risku izvērtēšanai un nosūtīšanai pie veselības aprūpes speciālistiem</w:t>
            </w:r>
            <w:r w:rsidR="005D46D8">
              <w:rPr>
                <w:szCs w:val="24"/>
              </w:rPr>
              <w:t>.</w:t>
            </w:r>
            <w:r>
              <w:rPr>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AC1954" w:rsidRPr="00E221CB" w:rsidP="001A545F" w14:paraId="78BA6F36" w14:textId="6AAA13BD">
            <w:pPr>
              <w:ind w:right="0" w:firstLine="0"/>
              <w:jc w:val="left"/>
              <w:rPr>
                <w:szCs w:val="24"/>
              </w:rPr>
            </w:pPr>
            <w:r>
              <w:rPr>
                <w:szCs w:val="24"/>
              </w:rPr>
              <w:t xml:space="preserve">Uzlabojusies </w:t>
            </w:r>
            <w:r w:rsidR="001A545F">
              <w:rPr>
                <w:szCs w:val="24"/>
              </w:rPr>
              <w:t>VPD</w:t>
            </w:r>
            <w:r>
              <w:rPr>
                <w:szCs w:val="24"/>
              </w:rPr>
              <w:t xml:space="preserve"> klientu HIV, </w:t>
            </w:r>
            <w:r w:rsidR="00A610F1">
              <w:rPr>
                <w:szCs w:val="24"/>
              </w:rPr>
              <w:t>VHB, VHC</w:t>
            </w:r>
            <w:r>
              <w:rPr>
                <w:szCs w:val="24"/>
              </w:rPr>
              <w:t xml:space="preserve"> un STI savlaicīga diagnostika un inficēšanās risku samazināšana</w:t>
            </w:r>
            <w:r w:rsidR="005D46D8">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AC1954" w:rsidRPr="00E221CB" w:rsidP="001A545F" w14:paraId="23496C9F" w14:textId="775A472C">
            <w:pPr>
              <w:ind w:right="0" w:firstLine="0"/>
              <w:jc w:val="left"/>
              <w:rPr>
                <w:szCs w:val="24"/>
              </w:rPr>
            </w:pPr>
            <w:r>
              <w:rPr>
                <w:szCs w:val="24"/>
              </w:rPr>
              <w:t>Izstrādāta rekomendācija</w:t>
            </w:r>
            <w:r>
              <w:rPr>
                <w:szCs w:val="24"/>
              </w:rPr>
              <w:t xml:space="preserve"> pasākumiem </w:t>
            </w:r>
            <w:r w:rsidR="001A545F">
              <w:rPr>
                <w:szCs w:val="24"/>
              </w:rPr>
              <w:t>VPD</w:t>
            </w:r>
            <w:r>
              <w:rPr>
                <w:szCs w:val="24"/>
              </w:rPr>
              <w:t>, lai veicinātu klientu</w:t>
            </w:r>
            <w:r>
              <w:rPr>
                <w:szCs w:val="24"/>
              </w:rPr>
              <w:t>s veikt</w:t>
            </w:r>
            <w:r>
              <w:rPr>
                <w:szCs w:val="24"/>
              </w:rPr>
              <w:t xml:space="preserve"> veselības pārbaudes</w:t>
            </w:r>
            <w:r w:rsidR="00E018C9">
              <w:rPr>
                <w:szCs w:val="24"/>
              </w:rPr>
              <w:t xml:space="preserve"> un ārstēšanos.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EA12DD" w:rsidP="00EA12DD" w14:paraId="72160D18" w14:textId="77777777">
            <w:pPr>
              <w:ind w:right="0" w:firstLine="0"/>
              <w:jc w:val="left"/>
              <w:rPr>
                <w:szCs w:val="24"/>
              </w:rPr>
            </w:pPr>
            <w:r>
              <w:rPr>
                <w:szCs w:val="24"/>
              </w:rPr>
              <w:t>TM</w:t>
            </w:r>
            <w:r>
              <w:rPr>
                <w:szCs w:val="24"/>
              </w:rPr>
              <w:t xml:space="preserve"> </w:t>
            </w:r>
          </w:p>
          <w:p w:rsidR="00EA12DD" w:rsidP="00EA12DD" w14:paraId="11379AA6" w14:textId="7508EA6B">
            <w:pPr>
              <w:ind w:right="0" w:firstLine="0"/>
              <w:jc w:val="left"/>
              <w:rPr>
                <w:szCs w:val="24"/>
              </w:rPr>
            </w:pPr>
            <w:r>
              <w:rPr>
                <w:szCs w:val="24"/>
              </w:rPr>
              <w:t>VM</w:t>
            </w:r>
          </w:p>
          <w:p w:rsidR="00AC1954" w:rsidRPr="00E221CB" w:rsidP="00F24AC9" w14:paraId="52D8C8EE" w14:textId="1E687001">
            <w:pPr>
              <w:ind w:right="0" w:firstLine="0"/>
              <w:jc w:val="left"/>
              <w:rPr>
                <w:szCs w:val="24"/>
              </w:rPr>
            </w:pP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AC1954" w:rsidP="00F24AC9" w14:paraId="3415352C" w14:textId="77777777">
            <w:pPr>
              <w:ind w:right="0" w:firstLine="0"/>
              <w:jc w:val="left"/>
              <w:rPr>
                <w:szCs w:val="24"/>
              </w:rPr>
            </w:pPr>
            <w:r>
              <w:rPr>
                <w:szCs w:val="24"/>
              </w:rPr>
              <w:t>SPKC</w:t>
            </w:r>
          </w:p>
          <w:p w:rsidR="00BA02EA" w:rsidRPr="00E221CB" w:rsidP="00F24AC9" w14:paraId="61A14300" w14:textId="08E27979">
            <w:pPr>
              <w:ind w:right="0" w:firstLine="0"/>
              <w:jc w:val="left"/>
              <w:rPr>
                <w:szCs w:val="24"/>
              </w:rPr>
            </w:pPr>
            <w:r>
              <w:rPr>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AC1954" w:rsidRPr="00E221CB" w:rsidP="003A3D25" w14:paraId="02945076" w14:textId="70F4E3A8">
            <w:pPr>
              <w:ind w:right="0" w:firstLine="0"/>
              <w:jc w:val="left"/>
              <w:rPr>
                <w:szCs w:val="24"/>
              </w:rPr>
            </w:pPr>
            <w:r>
              <w:rPr>
                <w:szCs w:val="24"/>
              </w:rPr>
              <w:t>2019. II pusgads</w:t>
            </w:r>
          </w:p>
        </w:tc>
      </w:tr>
      <w:tr w14:paraId="0F240249" w14:textId="77777777" w:rsidTr="00E928DE">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204FAE" w:rsidRPr="00E221CB" w:rsidP="00F24AC9" w14:paraId="4CA1492D" w14:textId="77777777">
            <w:pPr>
              <w:ind w:right="0" w:firstLine="0"/>
              <w:jc w:val="left"/>
              <w:rPr>
                <w:b/>
                <w:bCs/>
                <w:szCs w:val="24"/>
              </w:rPr>
            </w:pPr>
            <w:r w:rsidRPr="00E221CB">
              <w:rPr>
                <w:b/>
                <w:bCs/>
                <w:szCs w:val="24"/>
              </w:rPr>
              <w:t>4. Rīcības 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204FAE" w:rsidRPr="00E221CB" w:rsidP="00E47198" w14:paraId="628122E1" w14:textId="77777777">
            <w:pPr>
              <w:pStyle w:val="Heading2"/>
            </w:pPr>
            <w:bookmarkStart w:id="172" w:name="_Toc452384253"/>
            <w:bookmarkStart w:id="173" w:name="_Toc453149002"/>
            <w:bookmarkStart w:id="174" w:name="_Toc453149070"/>
            <w:bookmarkStart w:id="175" w:name="_Toc481049546"/>
            <w:bookmarkStart w:id="176" w:name="_Toc256000034"/>
            <w:bookmarkStart w:id="177" w:name="_Toc256000078"/>
            <w:r w:rsidRPr="00E221CB">
              <w:t>4. Diagnostikas, ārstēšanas un epidemioloģiskās uzraudzības uzlabošana</w:t>
            </w:r>
            <w:bookmarkEnd w:id="177"/>
            <w:bookmarkEnd w:id="176"/>
            <w:bookmarkEnd w:id="172"/>
            <w:bookmarkEnd w:id="173"/>
            <w:bookmarkEnd w:id="174"/>
            <w:bookmarkEnd w:id="175"/>
          </w:p>
        </w:tc>
      </w:tr>
      <w:tr w14:paraId="343B62EE" w14:textId="77777777" w:rsidTr="00E928DE">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204FAE" w:rsidRPr="00E221CB" w:rsidP="00F24AC9" w14:paraId="73785740" w14:textId="77777777">
            <w:pPr>
              <w:ind w:right="0" w:firstLine="0"/>
              <w:jc w:val="left"/>
              <w:rPr>
                <w:b/>
                <w:bCs/>
                <w:szCs w:val="24"/>
              </w:rPr>
            </w:pPr>
            <w:r w:rsidRPr="00E221CB">
              <w:rPr>
                <w:b/>
                <w:bCs/>
                <w:szCs w:val="24"/>
              </w:rPr>
              <w:t>4. 1. Rīcības apakšvirziens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204FAE" w:rsidRPr="00E221CB" w:rsidP="00483235" w14:paraId="6AB81CF2" w14:textId="2E6B330B">
            <w:pPr>
              <w:pStyle w:val="Heading2"/>
            </w:pPr>
            <w:bookmarkStart w:id="178" w:name="_Toc452384254"/>
            <w:bookmarkStart w:id="179" w:name="_Toc453149003"/>
            <w:bookmarkStart w:id="180" w:name="_Toc453149071"/>
            <w:bookmarkStart w:id="181" w:name="_Toc469409177"/>
            <w:bookmarkStart w:id="182" w:name="_Toc481049547"/>
            <w:bookmarkStart w:id="183" w:name="_Toc256000035"/>
            <w:bookmarkStart w:id="184" w:name="_Toc256000079"/>
            <w:r w:rsidRPr="00E221CB">
              <w:t>4.1. Veselības aprūpes pakalpojumu pieejamības, agrīnas d</w:t>
            </w:r>
            <w:r w:rsidR="00483235">
              <w:t>iagnostikas</w:t>
            </w:r>
            <w:r w:rsidRPr="00E221CB">
              <w:t xml:space="preserve"> </w:t>
            </w:r>
            <w:r w:rsidRPr="00E221CB" w:rsidR="00483235">
              <w:t xml:space="preserve">un </w:t>
            </w:r>
            <w:r w:rsidRPr="00E221CB">
              <w:t xml:space="preserve">ārstēšanas </w:t>
            </w:r>
            <w:r w:rsidR="00483235">
              <w:t xml:space="preserve"> </w:t>
            </w:r>
            <w:r w:rsidRPr="00E221CB">
              <w:t>uzlabošana</w:t>
            </w:r>
            <w:bookmarkEnd w:id="184"/>
            <w:bookmarkEnd w:id="183"/>
            <w:bookmarkEnd w:id="178"/>
            <w:bookmarkEnd w:id="179"/>
            <w:bookmarkEnd w:id="180"/>
            <w:bookmarkEnd w:id="181"/>
            <w:bookmarkEnd w:id="182"/>
          </w:p>
        </w:tc>
      </w:tr>
      <w:tr w14:paraId="4E08132C"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204FAE" w:rsidRPr="00E221CB" w:rsidP="00F24AC9" w14:paraId="654F1754" w14:textId="77777777">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rsidR="00204FAE" w:rsidRPr="00E221CB" w:rsidP="00F24AC9" w14:paraId="263EEDAC" w14:textId="77777777">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204FAE" w:rsidRPr="00E221CB" w:rsidP="00F24AC9" w14:paraId="5730B880" w14:textId="77777777">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204FAE" w:rsidRPr="00E221CB" w:rsidP="00F24AC9" w14:paraId="0322D840" w14:textId="77777777">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204FAE" w:rsidRPr="00E221CB" w:rsidP="00F24AC9" w14:paraId="6ACEC93E" w14:textId="77777777">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204FAE" w:rsidRPr="00E221CB" w:rsidP="00F24AC9" w14:paraId="1A0B3FFF" w14:textId="77777777">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204FAE" w:rsidRPr="00E221CB" w:rsidP="00F24AC9" w14:paraId="3CA2D667" w14:textId="77777777">
            <w:pPr>
              <w:ind w:right="0" w:firstLine="0"/>
              <w:jc w:val="left"/>
              <w:rPr>
                <w:b/>
                <w:bCs/>
                <w:szCs w:val="24"/>
                <w:lang w:eastAsia="en-US"/>
              </w:rPr>
            </w:pPr>
            <w:r w:rsidRPr="00E221CB">
              <w:rPr>
                <w:b/>
                <w:bCs/>
                <w:szCs w:val="24"/>
                <w:lang w:eastAsia="en-US"/>
              </w:rPr>
              <w:t>Izpildes termiņš</w:t>
            </w:r>
          </w:p>
        </w:tc>
      </w:tr>
      <w:tr w14:paraId="6CDBBEC9"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24AC9" w14:paraId="26D44C16" w14:textId="77777777">
            <w:pPr>
              <w:ind w:right="0" w:firstLine="0"/>
              <w:jc w:val="left"/>
              <w:rPr>
                <w:szCs w:val="24"/>
              </w:rPr>
            </w:pPr>
            <w:r w:rsidRPr="00E221CB">
              <w:rPr>
                <w:bCs/>
                <w:szCs w:val="24"/>
              </w:rPr>
              <w:t>4.1.1.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24AC9" w14:paraId="3977BE4F" w14:textId="2167365C">
            <w:pPr>
              <w:ind w:right="0" w:firstLine="0"/>
              <w:jc w:val="left"/>
              <w:rPr>
                <w:szCs w:val="24"/>
              </w:rPr>
            </w:pPr>
            <w:r w:rsidRPr="00E221CB">
              <w:rPr>
                <w:szCs w:val="24"/>
              </w:rPr>
              <w:t>Uzlabot HIV ambulatorai ārstēšanai nepieciešamo zāļu pieejamīb</w:t>
            </w:r>
            <w:r w:rsidRPr="00E221CB" w:rsidR="00445AC8">
              <w:rPr>
                <w:szCs w:val="24"/>
              </w:rPr>
              <w:t>u</w:t>
            </w:r>
            <w:r w:rsidR="00D44006">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24AC9" w14:paraId="41CCC021" w14:textId="4FB79027">
            <w:pPr>
              <w:ind w:right="0" w:firstLine="0"/>
              <w:jc w:val="left"/>
              <w:rPr>
                <w:szCs w:val="24"/>
              </w:rPr>
            </w:pPr>
            <w:r w:rsidRPr="00410E9D">
              <w:rPr>
                <w:szCs w:val="24"/>
              </w:rPr>
              <w:t>Nodrošināta HIV terapija no CD4 500 šūnām.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9B5A33" w:rsidRPr="009B5A33" w:rsidP="002B7B5B" w14:paraId="6B4EAE25" w14:textId="6D256E10">
            <w:pPr>
              <w:numPr>
                <w:ilvl w:val="1"/>
                <w:numId w:val="13"/>
              </w:numPr>
              <w:ind w:left="420" w:right="0"/>
              <w:contextualSpacing/>
              <w:jc w:val="left"/>
              <w:rPr>
                <w:szCs w:val="24"/>
              </w:rPr>
            </w:pPr>
            <w:r>
              <w:rPr>
                <w:szCs w:val="24"/>
              </w:rPr>
              <w:t xml:space="preserve">Nodrošināta HIV terapijas </w:t>
            </w:r>
            <w:r w:rsidRPr="009B5A33">
              <w:rPr>
                <w:szCs w:val="24"/>
              </w:rPr>
              <w:t>uzsākšana 200 jauniem pacientiem;</w:t>
            </w:r>
          </w:p>
          <w:p w:rsidR="009B5A33" w:rsidP="002B7B5B" w14:paraId="447BB043" w14:textId="33AAA0CA">
            <w:pPr>
              <w:numPr>
                <w:ilvl w:val="1"/>
                <w:numId w:val="13"/>
              </w:numPr>
              <w:ind w:left="420" w:right="0"/>
              <w:contextualSpacing/>
              <w:jc w:val="left"/>
              <w:rPr>
                <w:szCs w:val="24"/>
              </w:rPr>
            </w:pPr>
            <w:r w:rsidRPr="009B5A33">
              <w:rPr>
                <w:szCs w:val="24"/>
              </w:rPr>
              <w:t xml:space="preserve">Nodrošināta finanšu resursu deficīta segšana uz </w:t>
            </w:r>
            <w:r w:rsidR="005235F0">
              <w:rPr>
                <w:szCs w:val="24"/>
              </w:rPr>
              <w:t xml:space="preserve">HIV pacientu pieauguma rēķina:  </w:t>
            </w:r>
            <w:r w:rsidRPr="009B5A33">
              <w:rPr>
                <w:szCs w:val="24"/>
              </w:rPr>
              <w:t>2018.gadā – 800 pacienti; 2019.gadā - 1320 paci</w:t>
            </w:r>
            <w:r w:rsidR="005235F0">
              <w:rPr>
                <w:szCs w:val="24"/>
              </w:rPr>
              <w:t>enti; 2020.gadā - 1840 pacienti</w:t>
            </w:r>
            <w:r>
              <w:rPr>
                <w:szCs w:val="24"/>
              </w:rPr>
              <w:t>;</w:t>
            </w:r>
          </w:p>
          <w:p w:rsidR="00204FAE" w:rsidRPr="009B5A33" w:rsidP="002B7B5B" w14:paraId="66F38D40" w14:textId="0FA5F837">
            <w:pPr>
              <w:numPr>
                <w:ilvl w:val="1"/>
                <w:numId w:val="13"/>
              </w:numPr>
              <w:ind w:left="420" w:right="0"/>
              <w:contextualSpacing/>
              <w:jc w:val="left"/>
              <w:rPr>
                <w:szCs w:val="24"/>
              </w:rPr>
            </w:pPr>
            <w:r>
              <w:rPr>
                <w:szCs w:val="24"/>
              </w:rPr>
              <w:t xml:space="preserve">Nodrošināta ārstēšana vismaz 500 HIV/AIDS pacientiem ar </w:t>
            </w:r>
            <w:r w:rsidR="00B84CCB">
              <w:rPr>
                <w:szCs w:val="24"/>
              </w:rPr>
              <w:t>pavadošajām</w:t>
            </w:r>
            <w:r>
              <w:rPr>
                <w:szCs w:val="24"/>
              </w:rPr>
              <w:t xml:space="preserve"> s</w:t>
            </w:r>
            <w:r w:rsidR="00B84CCB">
              <w:rPr>
                <w:szCs w:val="24"/>
              </w:rPr>
              <w:t>aslimšanām</w:t>
            </w:r>
            <w:r>
              <w:rPr>
                <w:szCs w:val="24"/>
              </w:rPr>
              <w:t>.</w:t>
            </w:r>
            <w:r w:rsidRPr="009B5A33" w:rsidR="009B5A33">
              <w:rPr>
                <w:szCs w:val="24"/>
              </w:rPr>
              <w:t xml:space="preserve"> </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D44006" w:rsidP="00F24AC9" w14:paraId="2B30A5DC" w14:textId="77777777">
            <w:pPr>
              <w:ind w:right="0" w:firstLine="0"/>
              <w:jc w:val="left"/>
              <w:rPr>
                <w:szCs w:val="24"/>
              </w:rPr>
            </w:pPr>
            <w:r>
              <w:rPr>
                <w:szCs w:val="24"/>
              </w:rPr>
              <w:t>VM</w:t>
            </w:r>
          </w:p>
          <w:p w:rsidR="00204FAE" w:rsidRPr="00E221CB" w:rsidP="00F24AC9" w14:paraId="287EB33B" w14:textId="2E4BC0D0">
            <w:pPr>
              <w:ind w:right="0" w:firstLine="0"/>
              <w:jc w:val="left"/>
              <w:rPr>
                <w:szCs w:val="24"/>
              </w:rPr>
            </w:pPr>
            <w:r w:rsidRPr="00E221CB">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205B01" w14:paraId="1FAEB640" w14:textId="1C69F636">
            <w:pPr>
              <w:ind w:right="0" w:firstLine="0"/>
              <w:jc w:val="left"/>
              <w:rPr>
                <w:szCs w:val="24"/>
              </w:rPr>
            </w:pPr>
            <w:r w:rsidRPr="00E221CB">
              <w:rPr>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24AC9" w14:paraId="0C928A99" w14:textId="77777777">
            <w:pPr>
              <w:ind w:right="0" w:firstLine="0"/>
              <w:jc w:val="left"/>
              <w:rPr>
                <w:szCs w:val="24"/>
              </w:rPr>
            </w:pPr>
            <w:r w:rsidRPr="00E221CB">
              <w:rPr>
                <w:szCs w:val="24"/>
              </w:rPr>
              <w:t>pastāvīgi</w:t>
            </w:r>
            <w:r w:rsidRPr="00E221CB">
              <w:rPr>
                <w:szCs w:val="24"/>
              </w:rPr>
              <w:t xml:space="preserve"> </w:t>
            </w:r>
          </w:p>
        </w:tc>
      </w:tr>
      <w:tr w14:paraId="7CD87D31"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3E59E8" w:rsidRPr="00E221CB" w:rsidP="00F24AC9" w14:paraId="332B082A" w14:textId="2F46C0F5">
            <w:pPr>
              <w:ind w:right="0" w:firstLine="0"/>
              <w:jc w:val="left"/>
              <w:rPr>
                <w:bCs/>
                <w:szCs w:val="24"/>
              </w:rPr>
            </w:pPr>
            <w:r>
              <w:rPr>
                <w:bCs/>
                <w:szCs w:val="24"/>
              </w:rPr>
              <w:t>4.1.2.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3E59E8" w:rsidRPr="00E221CB" w:rsidP="00F24AC9" w14:paraId="14E4F798" w14:textId="32AD0A0D">
            <w:pPr>
              <w:ind w:right="0" w:firstLine="0"/>
              <w:jc w:val="left"/>
              <w:rPr>
                <w:szCs w:val="24"/>
              </w:rPr>
            </w:pPr>
            <w:r>
              <w:rPr>
                <w:szCs w:val="24"/>
              </w:rPr>
              <w:t>Uzlabot HIV izmeklējumu pieejamību</w:t>
            </w:r>
            <w:r w:rsidR="00342EA5">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E54FC9" w:rsidRPr="00E54FC9" w:rsidP="00E54FC9" w14:paraId="06C922F6" w14:textId="2F6B6106">
            <w:pPr>
              <w:ind w:right="0" w:firstLine="0"/>
              <w:jc w:val="left"/>
              <w:rPr>
                <w:szCs w:val="24"/>
              </w:rPr>
            </w:pPr>
            <w:r w:rsidRPr="00E54FC9">
              <w:rPr>
                <w:szCs w:val="24"/>
              </w:rPr>
              <w:t>Veicot HIV agrīnu diagnostiku</w:t>
            </w:r>
            <w:r>
              <w:rPr>
                <w:szCs w:val="24"/>
              </w:rPr>
              <w:t>,</w:t>
            </w:r>
            <w:r w:rsidRPr="00E54FC9">
              <w:rPr>
                <w:szCs w:val="24"/>
              </w:rPr>
              <w:t xml:space="preserve"> tiek palielināts HIV laboratorisko izmeklējumu apjoms, kā arī </w:t>
            </w:r>
          </w:p>
          <w:p w:rsidR="003E59E8" w:rsidRPr="00E221CB" w:rsidP="00E54FC9" w14:paraId="2EFB4EDF" w14:textId="6D4EF87A">
            <w:pPr>
              <w:ind w:right="0" w:firstLine="0"/>
              <w:jc w:val="left"/>
              <w:rPr>
                <w:szCs w:val="24"/>
              </w:rPr>
            </w:pPr>
            <w:r w:rsidRPr="00E54FC9">
              <w:rPr>
                <w:szCs w:val="24"/>
              </w:rPr>
              <w:t xml:space="preserve">palielinoties pacientu skaitam, kam tiek nodrošināta HIV ārstēšana, palielināsies arī </w:t>
            </w:r>
            <w:r w:rsidRPr="00E54FC9">
              <w:rPr>
                <w:szCs w:val="24"/>
              </w:rPr>
              <w:t>personu skaits, kam veiks slimības gaitas dinamisko novērošanu (CD4 šūnu skaita noteikšana, HIV RNS slodzes testi, HIV rezistences noteikšana).</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3E59E8" w:rsidP="001E4C82" w14:paraId="7A0D93E1" w14:textId="24B0A960">
            <w:pPr>
              <w:ind w:right="0" w:firstLine="0"/>
              <w:contextualSpacing/>
              <w:jc w:val="left"/>
              <w:rPr>
                <w:szCs w:val="24"/>
              </w:rPr>
            </w:pPr>
            <w:r w:rsidRPr="004D6A6C">
              <w:rPr>
                <w:szCs w:val="24"/>
              </w:rPr>
              <w:t>Katru gadu</w:t>
            </w:r>
            <w:r>
              <w:rPr>
                <w:szCs w:val="24"/>
              </w:rPr>
              <w:t xml:space="preserve"> </w:t>
            </w:r>
            <w:r w:rsidRPr="004D6A6C">
              <w:rPr>
                <w:szCs w:val="24"/>
              </w:rPr>
              <w:t>tiek nodrošināti</w:t>
            </w:r>
            <w:r>
              <w:rPr>
                <w:szCs w:val="24"/>
              </w:rPr>
              <w:t xml:space="preserve"> </w:t>
            </w:r>
            <w:r w:rsidRPr="004D6A6C">
              <w:rPr>
                <w:szCs w:val="24"/>
              </w:rPr>
              <w:t>papildus 1200 laboratoriskie izmeklējumi personām ar HIV indikatorslimībām, kā arī HIV pacientiem, kam veic HIV dinamisko novērošanu</w:t>
            </w:r>
            <w:r w:rsidR="00A9302A">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87307" w:rsidRPr="00F87307" w:rsidP="00F87307" w14:paraId="3D70E33E" w14:textId="77777777">
            <w:pPr>
              <w:ind w:right="0" w:firstLine="0"/>
              <w:jc w:val="left"/>
              <w:rPr>
                <w:szCs w:val="24"/>
              </w:rPr>
            </w:pPr>
            <w:r w:rsidRPr="00F87307">
              <w:rPr>
                <w:szCs w:val="24"/>
              </w:rPr>
              <w:t>VM</w:t>
            </w:r>
          </w:p>
          <w:p w:rsidR="003E59E8" w:rsidRPr="00E221CB" w:rsidP="00F87307" w14:paraId="75EF1AE4" w14:textId="2ECA876F">
            <w:pPr>
              <w:ind w:right="0" w:firstLine="0"/>
              <w:jc w:val="left"/>
              <w:rPr>
                <w:szCs w:val="24"/>
              </w:rPr>
            </w:pPr>
            <w:r w:rsidRPr="00F87307">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3E59E8" w:rsidRPr="00E221CB" w:rsidP="00205B01" w14:paraId="70E79C47" w14:textId="523DB832">
            <w:pPr>
              <w:ind w:right="0" w:firstLine="0"/>
              <w:jc w:val="left"/>
              <w:rPr>
                <w:szCs w:val="24"/>
              </w:rPr>
            </w:pPr>
            <w:r>
              <w:rPr>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3E59E8" w:rsidRPr="00E221CB" w:rsidP="00F24AC9" w14:paraId="00634EF3" w14:textId="086EC617">
            <w:pPr>
              <w:ind w:right="0" w:firstLine="0"/>
              <w:jc w:val="left"/>
              <w:rPr>
                <w:szCs w:val="24"/>
              </w:rPr>
            </w:pPr>
            <w:r>
              <w:rPr>
                <w:szCs w:val="24"/>
              </w:rPr>
              <w:t>p</w:t>
            </w:r>
            <w:r>
              <w:rPr>
                <w:szCs w:val="24"/>
              </w:rPr>
              <w:t>astāvīgi</w:t>
            </w:r>
          </w:p>
        </w:tc>
      </w:tr>
      <w:tr w14:paraId="0071AE8A"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3249E5" w14:paraId="45330F7E" w14:textId="5E0CBD4C">
            <w:pPr>
              <w:ind w:right="0" w:firstLine="0"/>
              <w:jc w:val="left"/>
              <w:rPr>
                <w:szCs w:val="24"/>
              </w:rPr>
            </w:pPr>
            <w:r w:rsidRPr="00E221CB">
              <w:rPr>
                <w:bCs/>
                <w:szCs w:val="24"/>
              </w:rPr>
              <w:t>4.1.</w:t>
            </w:r>
            <w:r w:rsidR="004D5C70">
              <w:rPr>
                <w:bCs/>
                <w:szCs w:val="24"/>
              </w:rPr>
              <w:t>3</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205B01" w14:paraId="52E632F5" w14:textId="49473160">
            <w:pPr>
              <w:ind w:right="0" w:firstLine="0"/>
              <w:jc w:val="left"/>
              <w:rPr>
                <w:szCs w:val="24"/>
              </w:rPr>
            </w:pPr>
            <w:r w:rsidRPr="00E221CB">
              <w:rPr>
                <w:szCs w:val="24"/>
              </w:rPr>
              <w:t>Izvērtēt situāciju uroģe</w:t>
            </w:r>
            <w:r w:rsidRPr="00E221CB">
              <w:rPr>
                <w:bCs/>
                <w:szCs w:val="24"/>
              </w:rPr>
              <w:t xml:space="preserve">nitālās hlamidiozes </w:t>
            </w:r>
            <w:r w:rsidRPr="00E221CB">
              <w:rPr>
                <w:szCs w:val="24"/>
              </w:rPr>
              <w:t>diagnostikas uzlabošanai un izplatības ierobežošanai</w:t>
            </w:r>
            <w:r w:rsidR="00342EA5">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24AC9" w14:paraId="643DC734" w14:textId="598B077A">
            <w:pPr>
              <w:ind w:right="0" w:firstLine="0"/>
              <w:jc w:val="left"/>
              <w:rPr>
                <w:szCs w:val="24"/>
              </w:rPr>
            </w:pPr>
            <w:r w:rsidRPr="00E221CB">
              <w:rPr>
                <w:szCs w:val="24"/>
              </w:rPr>
              <w:t>Nodrošināta agrīna STI diagnostika</w:t>
            </w:r>
            <w:r w:rsidR="00342EA5">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205B01" w14:paraId="31100CCE" w14:textId="5C3B4091">
            <w:pPr>
              <w:ind w:right="0" w:firstLine="0"/>
              <w:jc w:val="left"/>
              <w:rPr>
                <w:szCs w:val="24"/>
              </w:rPr>
            </w:pPr>
            <w:r w:rsidRPr="00E221CB">
              <w:rPr>
                <w:bCs/>
                <w:szCs w:val="24"/>
              </w:rPr>
              <w:t xml:space="preserve">Izstrādāti priekšlikumi grozījumiem </w:t>
            </w:r>
            <w:r w:rsidR="00205B01">
              <w:rPr>
                <w:bCs/>
                <w:szCs w:val="24"/>
              </w:rPr>
              <w:t xml:space="preserve">normatīvajos </w:t>
            </w:r>
            <w:r w:rsidRPr="00E221CB">
              <w:rPr>
                <w:bCs/>
                <w:szCs w:val="24"/>
              </w:rPr>
              <w:t>aktos</w:t>
            </w:r>
            <w:r w:rsidRPr="00E221CB">
              <w:rPr>
                <w:bCs/>
                <w:szCs w:val="24"/>
              </w:rPr>
              <w:t xml:space="preserve"> uroģenitālās hlamidiozes noteikšanai (</w:t>
            </w:r>
            <w:r w:rsidRPr="00E221CB" w:rsidR="00820037">
              <w:rPr>
                <w:bCs/>
                <w:szCs w:val="24"/>
              </w:rPr>
              <w:t>skrīningam</w:t>
            </w:r>
            <w:r w:rsidRPr="00E221CB">
              <w:rPr>
                <w:bCs/>
                <w:szCs w:val="24"/>
              </w:rPr>
              <w:t xml:space="preserve">), lai paplašinātu testēšanu jauniešu vidū (no 15 līdz 25 gadu vecumam) un veiktu savlaicīgu ārstēšanu, mazinot infekcijas negatīvo ietekmi uz reproduktīvo veselību </w:t>
            </w:r>
            <w:r w:rsidRPr="00E221CB">
              <w:rPr>
                <w:szCs w:val="24"/>
              </w:rPr>
              <w:t>jauniešu vidū</w:t>
            </w:r>
            <w:r w:rsidR="00342EA5">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614A0" w:rsidP="00F24AC9" w14:paraId="18A0B911" w14:textId="0A8B3EB7">
            <w:pPr>
              <w:ind w:right="0" w:firstLine="0"/>
              <w:jc w:val="left"/>
              <w:rPr>
                <w:szCs w:val="24"/>
              </w:rPr>
            </w:pPr>
            <w:r>
              <w:rPr>
                <w:szCs w:val="24"/>
              </w:rPr>
              <w:t>VM</w:t>
            </w:r>
          </w:p>
          <w:p w:rsidR="00204FAE" w:rsidRPr="00E221CB" w:rsidP="00F24AC9" w14:paraId="4FC7F86D" w14:textId="0A73D435">
            <w:pPr>
              <w:ind w:right="0" w:firstLine="0"/>
              <w:jc w:val="left"/>
              <w:rPr>
                <w:szCs w:val="24"/>
              </w:rPr>
            </w:pPr>
            <w:r w:rsidRPr="00E221CB">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614A0" w:rsidP="00F24AC9" w14:paraId="5AAAC5D0" w14:textId="77777777">
            <w:pPr>
              <w:ind w:right="0" w:firstLine="0"/>
              <w:jc w:val="left"/>
              <w:rPr>
                <w:szCs w:val="24"/>
              </w:rPr>
            </w:pPr>
            <w:r w:rsidRPr="00E221CB">
              <w:rPr>
                <w:szCs w:val="24"/>
              </w:rPr>
              <w:t>ĢĀ</w:t>
            </w:r>
          </w:p>
          <w:p w:rsidR="00204FAE" w:rsidRPr="00E221CB" w:rsidP="00F24AC9" w14:paraId="45925346" w14:textId="7EA6A8E8">
            <w:pPr>
              <w:ind w:right="0" w:firstLine="0"/>
              <w:jc w:val="left"/>
              <w:rPr>
                <w:szCs w:val="24"/>
              </w:rPr>
            </w:pPr>
            <w:r w:rsidRPr="00E221CB">
              <w:rPr>
                <w:szCs w:val="24"/>
              </w:rPr>
              <w:t>SPKC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E928DE" w14:paraId="199190EE" w14:textId="0AB962D7">
            <w:pPr>
              <w:ind w:right="0" w:firstLine="0"/>
              <w:jc w:val="left"/>
              <w:rPr>
                <w:szCs w:val="24"/>
              </w:rPr>
            </w:pPr>
            <w:r w:rsidRPr="00E221CB">
              <w:rPr>
                <w:szCs w:val="24"/>
              </w:rPr>
              <w:t>20</w:t>
            </w:r>
            <w:r w:rsidR="00E928DE">
              <w:rPr>
                <w:szCs w:val="24"/>
              </w:rPr>
              <w:t>20</w:t>
            </w:r>
            <w:r w:rsidRPr="00E221CB">
              <w:rPr>
                <w:szCs w:val="24"/>
              </w:rPr>
              <w:t>.</w:t>
            </w:r>
            <w:r w:rsidRPr="00E221CB" w:rsidR="008043F4">
              <w:rPr>
                <w:szCs w:val="24"/>
              </w:rPr>
              <w:t xml:space="preserve"> </w:t>
            </w:r>
            <w:r w:rsidRPr="00E221CB" w:rsidR="005B6C40">
              <w:rPr>
                <w:szCs w:val="24"/>
              </w:rPr>
              <w:t>II pusgads</w:t>
            </w:r>
          </w:p>
        </w:tc>
      </w:tr>
      <w:tr w14:paraId="5E4153D5"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D61DC0" w14:paraId="3156CA10" w14:textId="0A2450C9">
            <w:pPr>
              <w:ind w:right="0" w:firstLine="0"/>
              <w:jc w:val="left"/>
              <w:rPr>
                <w:bCs/>
                <w:szCs w:val="24"/>
              </w:rPr>
            </w:pPr>
            <w:r w:rsidRPr="00E221CB">
              <w:rPr>
                <w:bCs/>
                <w:szCs w:val="24"/>
              </w:rPr>
              <w:t>4.1.</w:t>
            </w:r>
            <w:r w:rsidR="008D097C">
              <w:rPr>
                <w:bCs/>
                <w:szCs w:val="24"/>
              </w:rPr>
              <w:t>4</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C6560C" w14:paraId="69928B78" w14:textId="2E9D4CAE">
            <w:pPr>
              <w:ind w:right="0" w:firstLine="0"/>
              <w:jc w:val="left"/>
              <w:rPr>
                <w:bCs/>
                <w:szCs w:val="24"/>
              </w:rPr>
            </w:pPr>
            <w:r w:rsidRPr="00E221CB">
              <w:rPr>
                <w:bCs/>
                <w:szCs w:val="24"/>
              </w:rPr>
              <w:t xml:space="preserve">Uzlabot </w:t>
            </w:r>
            <w:r w:rsidR="00C6560C">
              <w:rPr>
                <w:bCs/>
                <w:szCs w:val="24"/>
              </w:rPr>
              <w:t>VHC</w:t>
            </w:r>
            <w:r w:rsidRPr="00E221CB">
              <w:rPr>
                <w:bCs/>
                <w:szCs w:val="24"/>
              </w:rPr>
              <w:t xml:space="preserve"> pacientu izpratni par līdzestības nozīmīgumu veiksmīgas ārstēšanas nodrošināšanai</w:t>
            </w:r>
            <w:r w:rsidR="00FF3156">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C6560C" w14:paraId="35FD7B9F" w14:textId="01E02939">
            <w:pPr>
              <w:ind w:right="0" w:firstLine="0"/>
              <w:jc w:val="left"/>
              <w:rPr>
                <w:bCs/>
                <w:szCs w:val="24"/>
              </w:rPr>
            </w:pPr>
            <w:r w:rsidRPr="00E221CB">
              <w:rPr>
                <w:szCs w:val="24"/>
              </w:rPr>
              <w:t xml:space="preserve">Uzlabota </w:t>
            </w:r>
            <w:r w:rsidR="00C6560C">
              <w:rPr>
                <w:szCs w:val="24"/>
              </w:rPr>
              <w:t>VHC</w:t>
            </w:r>
            <w:r w:rsidRPr="00E221CB">
              <w:rPr>
                <w:szCs w:val="24"/>
              </w:rPr>
              <w:t xml:space="preserve"> pacientu līdzestība ārstēšanas procesā</w:t>
            </w:r>
            <w:r w:rsidR="00FF3156">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C6560C" w14:paraId="587C545C" w14:textId="3649CF2D">
            <w:pPr>
              <w:ind w:right="0" w:firstLine="0"/>
              <w:jc w:val="left"/>
              <w:rPr>
                <w:bCs/>
                <w:szCs w:val="24"/>
              </w:rPr>
            </w:pPr>
            <w:r>
              <w:rPr>
                <w:bCs/>
                <w:szCs w:val="24"/>
              </w:rPr>
              <w:t>Izstrādātas rekomendācijas</w:t>
            </w:r>
            <w:r w:rsidR="000D656E">
              <w:rPr>
                <w:bCs/>
                <w:szCs w:val="24"/>
              </w:rPr>
              <w:t xml:space="preserve"> </w:t>
            </w:r>
            <w:r w:rsidR="005235F0">
              <w:rPr>
                <w:bCs/>
                <w:szCs w:val="24"/>
              </w:rPr>
              <w:t>ĢĀ</w:t>
            </w:r>
            <w:r w:rsidRPr="00E221CB">
              <w:rPr>
                <w:bCs/>
                <w:szCs w:val="24"/>
              </w:rPr>
              <w:t xml:space="preserve">, infektologiem un citām ārstniecības personām par pacientu informēšanu par dzīvesveidu, izmeklējumu plānu, iespējamām izmaksām </w:t>
            </w:r>
            <w:r w:rsidR="00C6560C">
              <w:rPr>
                <w:bCs/>
                <w:szCs w:val="24"/>
              </w:rPr>
              <w:t>VHC</w:t>
            </w:r>
            <w:r w:rsidRPr="00E221CB">
              <w:rPr>
                <w:bCs/>
                <w:szCs w:val="24"/>
              </w:rPr>
              <w:t xml:space="preserve"> diagnozes noteikšanas gadījumā</w:t>
            </w:r>
            <w:r w:rsidR="00FF3156">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204FAE" w:rsidP="00F24AC9" w14:paraId="1EE4FAC7" w14:textId="77777777">
            <w:pPr>
              <w:ind w:right="0" w:firstLine="0"/>
              <w:jc w:val="left"/>
              <w:rPr>
                <w:bCs/>
                <w:szCs w:val="24"/>
              </w:rPr>
            </w:pPr>
            <w:r>
              <w:rPr>
                <w:bCs/>
                <w:szCs w:val="24"/>
              </w:rPr>
              <w:t>RAKUS</w:t>
            </w:r>
          </w:p>
          <w:p w:rsidR="00B14632" w:rsidRPr="00E221CB" w:rsidP="00F24AC9" w14:paraId="34BD1FD8" w14:textId="63C0ABDF">
            <w:pPr>
              <w:ind w:right="0" w:firstLine="0"/>
              <w:jc w:val="left"/>
              <w:rPr>
                <w:bCs/>
                <w:szCs w:val="24"/>
              </w:rPr>
            </w:pPr>
            <w:r w:rsidRPr="00B14632">
              <w:rPr>
                <w:bCs/>
                <w:szCs w:val="24"/>
              </w:rPr>
              <w:t>PSKUS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24AC9" w14:paraId="567B73D0" w14:textId="77777777">
            <w:pPr>
              <w:ind w:right="0" w:firstLine="0"/>
              <w:jc w:val="left"/>
              <w:rPr>
                <w:bCs/>
                <w:szCs w:val="24"/>
              </w:rPr>
            </w:pPr>
            <w:r w:rsidRPr="00E221CB">
              <w:rPr>
                <w:bCs/>
                <w:szCs w:val="24"/>
              </w:rPr>
              <w:t>SPKC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3A3D25" w14:paraId="5916E44D" w14:textId="77777777">
            <w:pPr>
              <w:ind w:right="0" w:firstLine="0"/>
              <w:jc w:val="left"/>
              <w:rPr>
                <w:bCs/>
                <w:szCs w:val="24"/>
              </w:rPr>
            </w:pPr>
            <w:r w:rsidRPr="00E221CB">
              <w:rPr>
                <w:bCs/>
                <w:szCs w:val="24"/>
              </w:rPr>
              <w:t>201</w:t>
            </w:r>
            <w:r w:rsidR="003A3D25">
              <w:rPr>
                <w:bCs/>
                <w:szCs w:val="24"/>
              </w:rPr>
              <w:t>8</w:t>
            </w:r>
            <w:r w:rsidRPr="00E221CB">
              <w:rPr>
                <w:bCs/>
                <w:szCs w:val="24"/>
              </w:rPr>
              <w:t>.</w:t>
            </w:r>
            <w:r w:rsidRPr="00E221CB" w:rsidR="008043F4">
              <w:rPr>
                <w:bCs/>
                <w:szCs w:val="24"/>
              </w:rPr>
              <w:t xml:space="preserve"> </w:t>
            </w:r>
            <w:r w:rsidRPr="00E221CB" w:rsidR="005B6C40">
              <w:rPr>
                <w:bCs/>
                <w:szCs w:val="24"/>
              </w:rPr>
              <w:t>II pusgads</w:t>
            </w:r>
          </w:p>
        </w:tc>
      </w:tr>
      <w:tr w14:paraId="6B2E16C6"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D61DC0" w14:paraId="0B3A07DF" w14:textId="300AB7AA">
            <w:pPr>
              <w:ind w:right="0" w:firstLine="0"/>
              <w:jc w:val="left"/>
              <w:rPr>
                <w:bCs/>
                <w:szCs w:val="24"/>
              </w:rPr>
            </w:pPr>
            <w:r w:rsidRPr="00E221CB">
              <w:rPr>
                <w:bCs/>
                <w:szCs w:val="24"/>
              </w:rPr>
              <w:t>4.1.</w:t>
            </w:r>
            <w:r w:rsidR="008D097C">
              <w:rPr>
                <w:bCs/>
                <w:szCs w:val="24"/>
              </w:rPr>
              <w:t>5</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C6560C" w14:paraId="4C4CA24B" w14:textId="036005DC">
            <w:pPr>
              <w:ind w:right="0" w:firstLine="0"/>
              <w:jc w:val="left"/>
              <w:rPr>
                <w:bCs/>
                <w:szCs w:val="24"/>
              </w:rPr>
            </w:pPr>
            <w:r w:rsidRPr="00E221CB">
              <w:rPr>
                <w:szCs w:val="24"/>
              </w:rPr>
              <w:t xml:space="preserve">Nodrošināt finansējumu </w:t>
            </w:r>
            <w:r w:rsidR="00C6560C">
              <w:rPr>
                <w:szCs w:val="24"/>
              </w:rPr>
              <w:t>VHC</w:t>
            </w:r>
            <w:r w:rsidRPr="00E221CB">
              <w:rPr>
                <w:szCs w:val="24"/>
              </w:rPr>
              <w:t xml:space="preserve"> ambulatorai ārstēšanai nepieciešamo medikamentu kompensēšanai</w:t>
            </w:r>
            <w:r w:rsidR="008D5570">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C6560C" w14:paraId="32FAFE80" w14:textId="31946271">
            <w:pPr>
              <w:ind w:right="0" w:firstLine="0"/>
              <w:jc w:val="left"/>
              <w:rPr>
                <w:szCs w:val="24"/>
              </w:rPr>
            </w:pPr>
            <w:r w:rsidRPr="00E221CB">
              <w:rPr>
                <w:szCs w:val="24"/>
              </w:rPr>
              <w:t xml:space="preserve">Uzlabota </w:t>
            </w:r>
            <w:r w:rsidR="00C6560C">
              <w:rPr>
                <w:szCs w:val="24"/>
              </w:rPr>
              <w:t>VHC</w:t>
            </w:r>
            <w:r w:rsidRPr="00E221CB">
              <w:rPr>
                <w:szCs w:val="24"/>
              </w:rPr>
              <w:t xml:space="preserve"> ambulatorai ārstēšanai nepieciešamo medikamentu pieejamība</w:t>
            </w:r>
            <w:r w:rsidR="008D5570">
              <w:rPr>
                <w:szCs w:val="24"/>
              </w:rPr>
              <w:t>.</w:t>
            </w:r>
            <w:r w:rsidRPr="00E221CB">
              <w:rPr>
                <w:szCs w:val="24"/>
              </w:rPr>
              <w:t xml:space="preserve"> </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204FAE" w:rsidP="00E96BEA" w14:paraId="39BEBDCF" w14:textId="77777777">
            <w:pPr>
              <w:ind w:right="0" w:firstLine="0"/>
              <w:jc w:val="left"/>
              <w:rPr>
                <w:szCs w:val="24"/>
              </w:rPr>
            </w:pPr>
            <w:r>
              <w:rPr>
                <w:szCs w:val="24"/>
              </w:rPr>
              <w:t>Papildus n</w:t>
            </w:r>
            <w:r w:rsidRPr="00E221CB" w:rsidR="00A64548">
              <w:rPr>
                <w:szCs w:val="24"/>
              </w:rPr>
              <w:t>odrošināta VHC ārstēšana</w:t>
            </w:r>
            <w:r w:rsidR="00DC3AB9">
              <w:rPr>
                <w:szCs w:val="24"/>
              </w:rPr>
              <w:t>:</w:t>
            </w:r>
          </w:p>
          <w:p w:rsidR="006B0815" w:rsidRPr="00085BC5" w:rsidP="006B0815" w14:paraId="3BCDE2A5" w14:textId="31617682">
            <w:pPr>
              <w:ind w:right="0" w:firstLine="0"/>
              <w:jc w:val="left"/>
              <w:rPr>
                <w:szCs w:val="24"/>
              </w:rPr>
            </w:pPr>
            <w:r w:rsidRPr="00085BC5">
              <w:rPr>
                <w:szCs w:val="24"/>
              </w:rPr>
              <w:t xml:space="preserve">2018.gadā  - </w:t>
            </w:r>
            <w:r>
              <w:rPr>
                <w:szCs w:val="24"/>
              </w:rPr>
              <w:t>400</w:t>
            </w:r>
            <w:r w:rsidRPr="00085BC5">
              <w:rPr>
                <w:szCs w:val="24"/>
              </w:rPr>
              <w:t xml:space="preserve"> pacienti</w:t>
            </w:r>
            <w:r>
              <w:rPr>
                <w:szCs w:val="24"/>
              </w:rPr>
              <w:t>;</w:t>
            </w:r>
          </w:p>
          <w:p w:rsidR="006B0815" w:rsidRPr="00085BC5" w:rsidP="006B0815" w14:paraId="647CA383" w14:textId="6C4CC017">
            <w:pPr>
              <w:ind w:right="0" w:firstLine="0"/>
              <w:jc w:val="left"/>
              <w:rPr>
                <w:szCs w:val="24"/>
              </w:rPr>
            </w:pPr>
            <w:r w:rsidRPr="00085BC5">
              <w:rPr>
                <w:szCs w:val="24"/>
              </w:rPr>
              <w:t>2019.gadā</w:t>
            </w:r>
            <w:r>
              <w:rPr>
                <w:szCs w:val="24"/>
              </w:rPr>
              <w:t xml:space="preserve"> -</w:t>
            </w:r>
            <w:r w:rsidRPr="00085BC5">
              <w:rPr>
                <w:szCs w:val="24"/>
              </w:rPr>
              <w:t xml:space="preserve"> </w:t>
            </w:r>
            <w:r>
              <w:rPr>
                <w:szCs w:val="24"/>
              </w:rPr>
              <w:t>680</w:t>
            </w:r>
            <w:r w:rsidRPr="00085BC5">
              <w:rPr>
                <w:szCs w:val="24"/>
              </w:rPr>
              <w:t xml:space="preserve"> pacienti</w:t>
            </w:r>
            <w:r>
              <w:rPr>
                <w:szCs w:val="24"/>
              </w:rPr>
              <w:t>;</w:t>
            </w:r>
          </w:p>
          <w:p w:rsidR="006B0815" w:rsidRPr="00E221CB" w:rsidP="006B0815" w14:paraId="62023383" w14:textId="08DD15A1">
            <w:pPr>
              <w:ind w:right="0" w:firstLine="0"/>
              <w:jc w:val="left"/>
              <w:rPr>
                <w:szCs w:val="24"/>
              </w:rPr>
            </w:pPr>
            <w:r w:rsidRPr="00085BC5">
              <w:rPr>
                <w:szCs w:val="24"/>
              </w:rPr>
              <w:t xml:space="preserve">2020.gadā </w:t>
            </w:r>
            <w:r>
              <w:rPr>
                <w:szCs w:val="24"/>
              </w:rPr>
              <w:t>- 680</w:t>
            </w:r>
            <w:r w:rsidRPr="00085BC5">
              <w:rPr>
                <w:szCs w:val="24"/>
              </w:rPr>
              <w:t xml:space="preserve"> pacienti</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24AC9" w14:paraId="097F1F94" w14:textId="77777777">
            <w:pPr>
              <w:ind w:right="0" w:firstLine="0"/>
              <w:jc w:val="left"/>
              <w:rPr>
                <w:bCs/>
                <w:szCs w:val="24"/>
              </w:rPr>
            </w:pPr>
            <w:r w:rsidRPr="00E221CB">
              <w:rPr>
                <w:bCs/>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24AC9" w14:paraId="6CEB3553" w14:textId="77777777">
            <w:pPr>
              <w:ind w:right="0" w:firstLine="0"/>
              <w:jc w:val="left"/>
              <w:rPr>
                <w:bCs/>
                <w:szCs w:val="24"/>
              </w:rPr>
            </w:pPr>
            <w:r w:rsidRPr="00E221CB">
              <w:rPr>
                <w:bCs/>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24AC9" w14:paraId="166992B6" w14:textId="54485145">
            <w:pPr>
              <w:ind w:right="0" w:firstLine="0"/>
              <w:jc w:val="left"/>
              <w:rPr>
                <w:bCs/>
                <w:szCs w:val="24"/>
                <w:u w:val="single"/>
              </w:rPr>
            </w:pPr>
            <w:r>
              <w:rPr>
                <w:bCs/>
                <w:szCs w:val="24"/>
              </w:rPr>
              <w:t>p</w:t>
            </w:r>
            <w:r w:rsidRPr="00E221CB" w:rsidR="008043F4">
              <w:rPr>
                <w:bCs/>
                <w:szCs w:val="24"/>
              </w:rPr>
              <w:t>astāvīgi</w:t>
            </w:r>
          </w:p>
        </w:tc>
      </w:tr>
      <w:tr w14:paraId="127352D1"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085BC5" w:rsidRPr="00E221CB" w:rsidP="00D61DC0" w14:paraId="5F9EFFE5" w14:textId="6D102AFD">
            <w:pPr>
              <w:ind w:right="0" w:firstLine="0"/>
              <w:jc w:val="left"/>
              <w:rPr>
                <w:bCs/>
                <w:szCs w:val="24"/>
              </w:rPr>
            </w:pPr>
            <w:r>
              <w:rPr>
                <w:bCs/>
                <w:szCs w:val="24"/>
              </w:rPr>
              <w:t>4.1.6</w:t>
            </w:r>
            <w:r>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085BC5" w:rsidRPr="00E221CB" w:rsidP="00C6560C" w14:paraId="71CBDDFD" w14:textId="0C57C9BE">
            <w:pPr>
              <w:ind w:right="0" w:firstLine="0"/>
              <w:jc w:val="left"/>
              <w:rPr>
                <w:szCs w:val="24"/>
              </w:rPr>
            </w:pPr>
            <w:r>
              <w:rPr>
                <w:szCs w:val="24"/>
              </w:rPr>
              <w:t>VHB</w:t>
            </w:r>
            <w:r>
              <w:rPr>
                <w:szCs w:val="24"/>
              </w:rPr>
              <w:t xml:space="preserve"> ārstēšanas pieejamības uzlabošana</w:t>
            </w:r>
            <w:r w:rsidR="00926092">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085BC5" w:rsidRPr="00E221CB" w:rsidP="00A5642C" w14:paraId="35103609" w14:textId="3F6DF0AC">
            <w:pPr>
              <w:ind w:right="0" w:firstLine="0"/>
              <w:jc w:val="left"/>
              <w:rPr>
                <w:szCs w:val="24"/>
              </w:rPr>
            </w:pPr>
            <w:r>
              <w:rPr>
                <w:szCs w:val="24"/>
              </w:rPr>
              <w:t xml:space="preserve">Nodrošināta labas prakses vadlīnijām atbilstoša </w:t>
            </w:r>
            <w:r w:rsidR="00A5642C">
              <w:rPr>
                <w:szCs w:val="24"/>
              </w:rPr>
              <w:t>VHB</w:t>
            </w:r>
            <w:r>
              <w:rPr>
                <w:szCs w:val="24"/>
              </w:rPr>
              <w:t xml:space="preserve"> ārstēšana, nodrošinot hronisku </w:t>
            </w:r>
            <w:r w:rsidR="00A5642C">
              <w:rPr>
                <w:szCs w:val="24"/>
              </w:rPr>
              <w:t>VHB</w:t>
            </w:r>
            <w:r>
              <w:rPr>
                <w:szCs w:val="24"/>
              </w:rPr>
              <w:t xml:space="preserve"> pacientu ar rezistentām infekcijas formām izārstēšanu</w:t>
            </w:r>
            <w:r w:rsidR="00EA04CA">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085BC5" w:rsidRPr="00085BC5" w:rsidP="00085BC5" w14:paraId="0F7700B3" w14:textId="5E6B67B8">
            <w:pPr>
              <w:ind w:right="0" w:firstLine="0"/>
              <w:jc w:val="left"/>
              <w:rPr>
                <w:szCs w:val="24"/>
              </w:rPr>
            </w:pPr>
            <w:r w:rsidRPr="00085BC5">
              <w:rPr>
                <w:szCs w:val="24"/>
              </w:rPr>
              <w:t xml:space="preserve">Nodrošināta </w:t>
            </w:r>
            <w:r w:rsidR="00A5642C">
              <w:rPr>
                <w:szCs w:val="24"/>
              </w:rPr>
              <w:t>VHB</w:t>
            </w:r>
            <w:r w:rsidRPr="00085BC5">
              <w:rPr>
                <w:szCs w:val="24"/>
              </w:rPr>
              <w:t xml:space="preserve"> pacientu ārstēšana ar otrās līnijas terapiju:</w:t>
            </w:r>
          </w:p>
          <w:p w:rsidR="00085BC5" w:rsidRPr="00085BC5" w:rsidP="00085BC5" w14:paraId="63627C9C" w14:textId="4D4D19CF">
            <w:pPr>
              <w:ind w:right="0" w:firstLine="0"/>
              <w:jc w:val="left"/>
              <w:rPr>
                <w:szCs w:val="24"/>
              </w:rPr>
            </w:pPr>
            <w:r w:rsidRPr="00085BC5">
              <w:rPr>
                <w:szCs w:val="24"/>
              </w:rPr>
              <w:t>2018.gadā  - 170 pacienti</w:t>
            </w:r>
            <w:r w:rsidR="006B0815">
              <w:rPr>
                <w:szCs w:val="24"/>
              </w:rPr>
              <w:t>;</w:t>
            </w:r>
          </w:p>
          <w:p w:rsidR="00085BC5" w:rsidRPr="00085BC5" w:rsidP="00085BC5" w14:paraId="5453659B" w14:textId="72D5B871">
            <w:pPr>
              <w:ind w:right="0" w:firstLine="0"/>
              <w:jc w:val="left"/>
              <w:rPr>
                <w:szCs w:val="24"/>
              </w:rPr>
            </w:pPr>
            <w:r w:rsidRPr="00085BC5">
              <w:rPr>
                <w:szCs w:val="24"/>
              </w:rPr>
              <w:t>2019.gadā</w:t>
            </w:r>
            <w:r w:rsidR="00B22B00">
              <w:rPr>
                <w:szCs w:val="24"/>
              </w:rPr>
              <w:t xml:space="preserve"> -</w:t>
            </w:r>
            <w:r w:rsidRPr="00085BC5">
              <w:rPr>
                <w:szCs w:val="24"/>
              </w:rPr>
              <w:t xml:space="preserve"> 195 pacienti</w:t>
            </w:r>
            <w:r w:rsidR="006B0815">
              <w:rPr>
                <w:szCs w:val="24"/>
              </w:rPr>
              <w:t>;</w:t>
            </w:r>
          </w:p>
          <w:p w:rsidR="00085BC5" w:rsidRPr="00E221CB" w:rsidP="00085BC5" w14:paraId="49F5CC50" w14:textId="35E7FD0D">
            <w:pPr>
              <w:ind w:right="0" w:firstLine="0"/>
              <w:jc w:val="left"/>
              <w:rPr>
                <w:szCs w:val="24"/>
              </w:rPr>
            </w:pPr>
            <w:r w:rsidRPr="00085BC5">
              <w:rPr>
                <w:szCs w:val="24"/>
              </w:rPr>
              <w:t xml:space="preserve">2020.gadā </w:t>
            </w:r>
            <w:r w:rsidR="00B22B00">
              <w:rPr>
                <w:szCs w:val="24"/>
              </w:rPr>
              <w:t xml:space="preserve">- </w:t>
            </w:r>
            <w:r w:rsidRPr="00085BC5">
              <w:rPr>
                <w:szCs w:val="24"/>
              </w:rPr>
              <w:t>220 pacienti</w:t>
            </w:r>
            <w:r w:rsidR="00EA04CA">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085BC5" w:rsidRPr="00E221CB" w:rsidP="00F24AC9" w14:paraId="75ABF91E" w14:textId="0880FCCE">
            <w:pPr>
              <w:ind w:right="0" w:firstLine="0"/>
              <w:jc w:val="left"/>
              <w:rPr>
                <w:bCs/>
                <w:szCs w:val="24"/>
              </w:rPr>
            </w:pPr>
            <w:r>
              <w:rPr>
                <w:bCs/>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085BC5" w:rsidRPr="00E221CB" w:rsidP="00F24AC9" w14:paraId="6180EEDB" w14:textId="6CCDF141">
            <w:pPr>
              <w:ind w:right="0" w:firstLine="0"/>
              <w:jc w:val="left"/>
              <w:rPr>
                <w:bCs/>
                <w:szCs w:val="24"/>
              </w:rPr>
            </w:pPr>
            <w:r>
              <w:rPr>
                <w:bCs/>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085BC5" w:rsidRPr="00E221CB" w:rsidP="00F24AC9" w14:paraId="2A58243F" w14:textId="0C274230">
            <w:pPr>
              <w:ind w:right="0" w:firstLine="0"/>
              <w:jc w:val="left"/>
              <w:rPr>
                <w:bCs/>
                <w:szCs w:val="24"/>
              </w:rPr>
            </w:pPr>
            <w:r>
              <w:rPr>
                <w:bCs/>
                <w:szCs w:val="24"/>
              </w:rPr>
              <w:t>p</w:t>
            </w:r>
            <w:r>
              <w:rPr>
                <w:bCs/>
                <w:szCs w:val="24"/>
              </w:rPr>
              <w:t>astāvīgi</w:t>
            </w:r>
          </w:p>
        </w:tc>
      </w:tr>
      <w:tr w14:paraId="23EA9393"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D61DC0" w14:paraId="622C8EC8" w14:textId="063E40B3">
            <w:pPr>
              <w:ind w:right="0" w:firstLine="0"/>
              <w:jc w:val="left"/>
              <w:rPr>
                <w:bCs/>
                <w:szCs w:val="24"/>
              </w:rPr>
            </w:pPr>
            <w:r w:rsidRPr="00E221CB">
              <w:rPr>
                <w:bCs/>
                <w:szCs w:val="24"/>
              </w:rPr>
              <w:t>4.1.</w:t>
            </w:r>
            <w:r w:rsidR="008D097C">
              <w:rPr>
                <w:bCs/>
                <w:szCs w:val="24"/>
              </w:rPr>
              <w:t>7</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6E7594" w14:paraId="626E7B60" w14:textId="191AC92E">
            <w:pPr>
              <w:ind w:right="0" w:firstLine="0"/>
              <w:jc w:val="left"/>
              <w:rPr>
                <w:bCs/>
                <w:szCs w:val="24"/>
              </w:rPr>
            </w:pPr>
            <w:r w:rsidRPr="00A16426">
              <w:rPr>
                <w:bCs/>
                <w:szCs w:val="24"/>
              </w:rPr>
              <w:t>Izveidot starpinstitucionālu  darba grupu pieejamības pie infektologa uzlabošanai personām ar pozitīvu HIV eksprestesta rezultātu</w:t>
            </w:r>
            <w:r>
              <w:rPr>
                <w:bCs/>
                <w:szCs w:val="24"/>
              </w:rPr>
              <w:t>.</w:t>
            </w:r>
            <w:r w:rsidRPr="00A16426">
              <w:rPr>
                <w:bCs/>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24AC9" w14:paraId="43800138" w14:textId="7D2BF471">
            <w:pPr>
              <w:ind w:right="0" w:firstLine="0"/>
              <w:jc w:val="left"/>
              <w:rPr>
                <w:bCs/>
                <w:szCs w:val="24"/>
              </w:rPr>
            </w:pPr>
            <w:r w:rsidRPr="00A16426">
              <w:rPr>
                <w:bCs/>
                <w:szCs w:val="24"/>
              </w:rPr>
              <w:t>Izvērtētas iespējas nokļūt pie infektologa, kā pie tiešās pieejamības speciālista, personām ar pozitīvu HIV eksprestesta rezultātu</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6E7594" w14:paraId="20BB980A" w14:textId="37D6DFBF">
            <w:pPr>
              <w:ind w:right="0" w:firstLine="0"/>
              <w:jc w:val="left"/>
              <w:rPr>
                <w:szCs w:val="24"/>
              </w:rPr>
            </w:pPr>
            <w:r w:rsidRPr="00A16426">
              <w:rPr>
                <w:bCs/>
                <w:szCs w:val="24"/>
              </w:rPr>
              <w:t>Sagatavot</w:t>
            </w:r>
            <w:r w:rsidR="00F90C93">
              <w:rPr>
                <w:bCs/>
                <w:szCs w:val="24"/>
              </w:rPr>
              <w:t>i</w:t>
            </w:r>
            <w:r w:rsidRPr="00A16426">
              <w:rPr>
                <w:bCs/>
                <w:szCs w:val="24"/>
              </w:rPr>
              <w:t xml:space="preserve"> priekšlikum</w:t>
            </w:r>
            <w:r w:rsidR="00F90C93">
              <w:rPr>
                <w:bCs/>
                <w:szCs w:val="24"/>
              </w:rPr>
              <w:t>i</w:t>
            </w:r>
            <w:r w:rsidRPr="00A16426">
              <w:rPr>
                <w:bCs/>
                <w:szCs w:val="24"/>
              </w:rPr>
              <w:t xml:space="preserve"> grozījumiem normatīvajos aktos infektologu pieejamības nodrošināšanai personām ar pozitīvu HIV eksprestesta rezultātu</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F24AC9" w14:paraId="57C4712D" w14:textId="77777777">
            <w:pPr>
              <w:ind w:right="0" w:firstLine="0"/>
              <w:jc w:val="left"/>
              <w:rPr>
                <w:bCs/>
                <w:szCs w:val="24"/>
              </w:rPr>
            </w:pPr>
            <w:r w:rsidRPr="00E221CB">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BD7FE8" w:rsidP="00F24AC9" w14:paraId="63D12555" w14:textId="77777777">
            <w:pPr>
              <w:ind w:right="0" w:firstLine="0"/>
              <w:jc w:val="left"/>
              <w:rPr>
                <w:szCs w:val="24"/>
              </w:rPr>
            </w:pPr>
            <w:r>
              <w:rPr>
                <w:szCs w:val="24"/>
              </w:rPr>
              <w:t>NVD</w:t>
            </w:r>
          </w:p>
          <w:p w:rsidR="00204FAE" w:rsidP="00F24AC9" w14:paraId="43A33E16" w14:textId="77777777">
            <w:pPr>
              <w:ind w:right="0" w:firstLine="0"/>
              <w:jc w:val="left"/>
              <w:rPr>
                <w:szCs w:val="24"/>
              </w:rPr>
            </w:pPr>
            <w:r w:rsidRPr="00E221CB">
              <w:rPr>
                <w:szCs w:val="24"/>
              </w:rPr>
              <w:t>ĀPA</w:t>
            </w:r>
          </w:p>
          <w:p w:rsidR="00A16426" w:rsidRPr="00E221CB" w:rsidP="00F24AC9" w14:paraId="2636B85F" w14:textId="21FEF934">
            <w:pPr>
              <w:ind w:right="0" w:firstLine="0"/>
              <w:jc w:val="left"/>
              <w:rPr>
                <w:bCs/>
                <w:szCs w:val="24"/>
              </w:rPr>
            </w:pPr>
            <w:r w:rsidRPr="00A16426">
              <w:rPr>
                <w:bCs/>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204FAE" w:rsidRPr="00E221CB" w:rsidP="00E928DE" w14:paraId="1C4BD301" w14:textId="05EC3F3E">
            <w:pPr>
              <w:ind w:right="0" w:firstLine="0"/>
              <w:jc w:val="left"/>
              <w:rPr>
                <w:bCs/>
                <w:szCs w:val="24"/>
                <w:u w:val="single"/>
              </w:rPr>
            </w:pPr>
            <w:r w:rsidRPr="00E221CB">
              <w:rPr>
                <w:szCs w:val="24"/>
              </w:rPr>
              <w:t>20</w:t>
            </w:r>
            <w:r w:rsidR="00E928DE">
              <w:rPr>
                <w:szCs w:val="24"/>
              </w:rPr>
              <w:t>20</w:t>
            </w:r>
            <w:r w:rsidRPr="00E221CB" w:rsidR="00820037">
              <w:rPr>
                <w:bCs/>
                <w:szCs w:val="24"/>
              </w:rPr>
              <w:t>. II pusgads</w:t>
            </w:r>
          </w:p>
        </w:tc>
      </w:tr>
      <w:tr w14:paraId="74F30D5F"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758BC" w:rsidP="00D61DC0" w14:paraId="4E6A6F74" w14:textId="155E0122">
            <w:pPr>
              <w:ind w:right="0" w:firstLine="0"/>
              <w:jc w:val="left"/>
              <w:rPr>
                <w:bCs/>
                <w:szCs w:val="24"/>
              </w:rPr>
            </w:pPr>
            <w:r>
              <w:rPr>
                <w:bCs/>
                <w:szCs w:val="24"/>
              </w:rPr>
              <w:t>4.1.</w:t>
            </w:r>
            <w:r w:rsidR="008D097C">
              <w:rPr>
                <w:bCs/>
                <w:szCs w:val="24"/>
              </w:rPr>
              <w:t>8</w:t>
            </w:r>
            <w:r>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7A326E" w:rsidP="007A326E" w14:paraId="64429845" w14:textId="1CD32EE2">
            <w:pPr>
              <w:ind w:right="0" w:firstLine="0"/>
              <w:jc w:val="left"/>
              <w:rPr>
                <w:bCs/>
                <w:szCs w:val="24"/>
              </w:rPr>
            </w:pPr>
            <w:r>
              <w:rPr>
                <w:bCs/>
                <w:szCs w:val="24"/>
              </w:rPr>
              <w:t>Veicināt HIV diagnostikas un ārstēšanas pakalpojumu pieejamību reģionos</w:t>
            </w:r>
            <w:r w:rsidR="00A3522F">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7A326E" w:rsidP="00D10A02" w14:paraId="69D874D1" w14:textId="5FCA60B3">
            <w:pPr>
              <w:ind w:right="0" w:firstLine="0"/>
              <w:jc w:val="left"/>
              <w:rPr>
                <w:bCs/>
                <w:szCs w:val="24"/>
              </w:rPr>
            </w:pPr>
            <w:r>
              <w:rPr>
                <w:bCs/>
                <w:szCs w:val="24"/>
              </w:rPr>
              <w:t>Apzināts speciālistu viedoklis un risinājumi par problēmām HIV pacientiem saņemt veselības aprūpes pakalpojumus ārpus Rīgas.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7A326E" w:rsidP="002437D5" w14:paraId="30066964" w14:textId="01238CAF">
            <w:pPr>
              <w:ind w:right="0" w:firstLine="0"/>
              <w:jc w:val="left"/>
              <w:rPr>
                <w:szCs w:val="24"/>
              </w:rPr>
            </w:pPr>
            <w:r>
              <w:rPr>
                <w:szCs w:val="24"/>
              </w:rPr>
              <w:t>Izvērtētas iespējas ārstniecības personu tīkla paplašināšanai reģionos (</w:t>
            </w:r>
            <w:r w:rsidR="00AB766A">
              <w:rPr>
                <w:szCs w:val="24"/>
              </w:rPr>
              <w:t>ĢĀ</w:t>
            </w:r>
            <w:r>
              <w:rPr>
                <w:szCs w:val="24"/>
              </w:rPr>
              <w:t>, infektologi, kas iesaistās HIV pacientu aprūpē), īpaši vēršot uzmanību uz administratīvajām teritorijām, kur ir i</w:t>
            </w:r>
            <w:r w:rsidR="00A3522F">
              <w:rPr>
                <w:szCs w:val="24"/>
              </w:rPr>
              <w:t>eslodzījuma vietas un sagatavots rekomendāciju projekts</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0105F7A6" w14:textId="35FD0EA0">
            <w:pPr>
              <w:ind w:right="0" w:firstLine="0"/>
              <w:jc w:val="left"/>
              <w:rPr>
                <w:bCs/>
                <w:szCs w:val="24"/>
              </w:rPr>
            </w:pPr>
            <w:r>
              <w:rPr>
                <w:bCs/>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A326E" w:rsidP="007A326E" w14:paraId="0A0BC336" w14:textId="77777777">
            <w:pPr>
              <w:ind w:right="0" w:firstLine="0"/>
              <w:jc w:val="left"/>
              <w:rPr>
                <w:bCs/>
                <w:szCs w:val="24"/>
              </w:rPr>
            </w:pPr>
            <w:r>
              <w:rPr>
                <w:bCs/>
                <w:szCs w:val="24"/>
              </w:rPr>
              <w:t>ĀPA</w:t>
            </w:r>
          </w:p>
          <w:p w:rsidR="00425C76" w:rsidRPr="00E221CB" w:rsidP="007A326E" w14:paraId="5CFA585F" w14:textId="5EB4924F">
            <w:pPr>
              <w:ind w:right="0" w:firstLine="0"/>
              <w:jc w:val="left"/>
              <w:rPr>
                <w:bCs/>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0B1D0FC7" w14:textId="686B7C39">
            <w:pPr>
              <w:ind w:right="0" w:firstLine="0"/>
              <w:jc w:val="left"/>
              <w:rPr>
                <w:bCs/>
                <w:szCs w:val="24"/>
              </w:rPr>
            </w:pPr>
            <w:r w:rsidRPr="00E221CB">
              <w:rPr>
                <w:szCs w:val="24"/>
              </w:rPr>
              <w:t>20</w:t>
            </w:r>
            <w:r>
              <w:rPr>
                <w:szCs w:val="24"/>
              </w:rPr>
              <w:t>20</w:t>
            </w:r>
            <w:r w:rsidR="00A3522F">
              <w:rPr>
                <w:bCs/>
                <w:szCs w:val="24"/>
              </w:rPr>
              <w:t>. I</w:t>
            </w:r>
            <w:r w:rsidRPr="00E221CB">
              <w:rPr>
                <w:bCs/>
                <w:szCs w:val="24"/>
              </w:rPr>
              <w:t xml:space="preserve"> pusgads</w:t>
            </w:r>
          </w:p>
        </w:tc>
      </w:tr>
      <w:tr w14:paraId="74B9EED5"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0D75E6" w:rsidP="00D61DC0" w14:paraId="63303D29" w14:textId="5F781548">
            <w:pPr>
              <w:ind w:right="0" w:firstLine="0"/>
              <w:jc w:val="left"/>
              <w:rPr>
                <w:bCs/>
                <w:szCs w:val="24"/>
              </w:rPr>
            </w:pPr>
            <w:r>
              <w:rPr>
                <w:bCs/>
                <w:szCs w:val="24"/>
              </w:rPr>
              <w:t>4.1.9.</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0D75E6" w:rsidP="007A326E" w14:paraId="4CA734FF" w14:textId="51DC172D">
            <w:pPr>
              <w:ind w:right="0" w:firstLine="0"/>
              <w:jc w:val="left"/>
              <w:rPr>
                <w:bCs/>
                <w:szCs w:val="24"/>
              </w:rPr>
            </w:pPr>
            <w:r w:rsidRPr="00C0554E">
              <w:rPr>
                <w:bCs/>
                <w:szCs w:val="24"/>
              </w:rPr>
              <w:t>Nodrošināt  RAKUS stacionāru LIC ar  papildus vienu ārsta infektologa slodzi un vienu medicīnas māsas slodzi, kas sniedz pakalpojumus kā “līdzestības veicināšanas speciālisti”.</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0D75E6" w:rsidP="00D10A02" w14:paraId="45A8F214" w14:textId="6167F5E6">
            <w:pPr>
              <w:ind w:right="0" w:firstLine="0"/>
              <w:jc w:val="left"/>
              <w:rPr>
                <w:bCs/>
                <w:szCs w:val="24"/>
              </w:rPr>
            </w:pPr>
            <w:r w:rsidRPr="000D75E6">
              <w:rPr>
                <w:bCs/>
                <w:szCs w:val="24"/>
              </w:rPr>
              <w:t xml:space="preserve">Nodrošinātas iespējas </w:t>
            </w:r>
            <w:r w:rsidR="00590413">
              <w:rPr>
                <w:bCs/>
                <w:szCs w:val="24"/>
              </w:rPr>
              <w:t xml:space="preserve">ar </w:t>
            </w:r>
            <w:r w:rsidRPr="000D75E6">
              <w:rPr>
                <w:bCs/>
                <w:szCs w:val="24"/>
              </w:rPr>
              <w:t>HIV inficētam pacientam saņemt paplašinātas konsultācijas, lai veicinātu viņu līdzestību ārstēšanai</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0D75E6" w:rsidP="002437D5" w14:paraId="7D5BC221" w14:textId="356E62C4">
            <w:pPr>
              <w:ind w:right="0" w:firstLine="0"/>
              <w:jc w:val="left"/>
              <w:rPr>
                <w:szCs w:val="24"/>
              </w:rPr>
            </w:pPr>
            <w:r w:rsidRPr="000D75E6">
              <w:rPr>
                <w:bCs/>
                <w:szCs w:val="24"/>
              </w:rPr>
              <w:t>Par 30% palielinājies līdzestīgo pacientu skaits</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0D75E6" w:rsidP="007A326E" w14:paraId="44335629" w14:textId="693ED943">
            <w:pPr>
              <w:ind w:right="0" w:firstLine="0"/>
              <w:jc w:val="left"/>
              <w:rPr>
                <w:bCs/>
                <w:szCs w:val="24"/>
              </w:rPr>
            </w:pPr>
            <w:r w:rsidRPr="000D75E6">
              <w:rPr>
                <w:bCs/>
                <w:szCs w:val="24"/>
              </w:rPr>
              <w:t>RAKUS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0D75E6" w:rsidP="007A326E" w14:paraId="4DFE02CC" w14:textId="77777777">
            <w:pPr>
              <w:ind w:right="0" w:firstLine="0"/>
              <w:jc w:val="left"/>
              <w:rPr>
                <w:bCs/>
                <w:szCs w:val="24"/>
              </w:rPr>
            </w:pPr>
            <w:r>
              <w:rPr>
                <w:bCs/>
                <w:szCs w:val="24"/>
              </w:rPr>
              <w:t>VM</w:t>
            </w:r>
          </w:p>
          <w:p w:rsidR="000D75E6" w:rsidP="007A326E" w14:paraId="007D4B93" w14:textId="71791A97">
            <w:pPr>
              <w:ind w:right="0" w:firstLine="0"/>
              <w:jc w:val="left"/>
              <w:rPr>
                <w:bCs/>
                <w:szCs w:val="24"/>
              </w:rPr>
            </w:pPr>
            <w:r w:rsidRPr="000D75E6">
              <w:rPr>
                <w:bCs/>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0D75E6" w:rsidRPr="00E221CB" w:rsidP="007A326E" w14:paraId="61C8F05C" w14:textId="728B859A">
            <w:pPr>
              <w:ind w:right="0" w:firstLine="0"/>
              <w:jc w:val="left"/>
              <w:rPr>
                <w:szCs w:val="24"/>
              </w:rPr>
            </w:pPr>
            <w:r w:rsidRPr="00B338D8">
              <w:rPr>
                <w:szCs w:val="24"/>
              </w:rPr>
              <w:t>pastāvīgi</w:t>
            </w:r>
          </w:p>
        </w:tc>
      </w:tr>
      <w:tr w14:paraId="0F76E8D6"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0E3D41" w:rsidRPr="0055024B" w:rsidP="00D61DC0" w14:paraId="4504FD27" w14:textId="5C358841">
            <w:pPr>
              <w:ind w:right="0" w:firstLine="0"/>
              <w:jc w:val="left"/>
              <w:rPr>
                <w:bCs/>
                <w:szCs w:val="24"/>
              </w:rPr>
            </w:pPr>
            <w:r w:rsidRPr="0055024B">
              <w:rPr>
                <w:bCs/>
                <w:szCs w:val="24"/>
              </w:rPr>
              <w:t>4.1.10.</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0E3D41" w:rsidRPr="0055024B" w:rsidP="007A326E" w14:paraId="6B70AD83" w14:textId="32C547F1">
            <w:pPr>
              <w:ind w:right="0" w:firstLine="0"/>
              <w:jc w:val="left"/>
              <w:rPr>
                <w:bCs/>
                <w:szCs w:val="24"/>
              </w:rPr>
            </w:pPr>
            <w:r w:rsidRPr="0055024B">
              <w:rPr>
                <w:bCs/>
                <w:szCs w:val="24"/>
              </w:rPr>
              <w:t>Veicināt HIV inficēto per</w:t>
            </w:r>
            <w:r w:rsidRPr="0055024B" w:rsidR="00F0340E">
              <w:rPr>
                <w:bCs/>
                <w:szCs w:val="24"/>
              </w:rPr>
              <w:t>sonu izmeklēšanu uz tuberkulozi un</w:t>
            </w:r>
            <w:r w:rsidRPr="0055024B">
              <w:rPr>
                <w:bCs/>
                <w:szCs w:val="24"/>
              </w:rPr>
              <w:t xml:space="preserve"> </w:t>
            </w:r>
            <w:r w:rsidRPr="0055024B" w:rsidR="003822A0">
              <w:rPr>
                <w:bCs/>
                <w:szCs w:val="24"/>
              </w:rPr>
              <w:t xml:space="preserve">uzsākt latentās tuberkulozes </w:t>
            </w:r>
            <w:r w:rsidRPr="0055024B" w:rsidR="00F0340E">
              <w:rPr>
                <w:bCs/>
                <w:szCs w:val="24"/>
              </w:rPr>
              <w:t xml:space="preserve">preventīvo </w:t>
            </w:r>
            <w:r w:rsidRPr="0055024B" w:rsidR="003822A0">
              <w:rPr>
                <w:bCs/>
                <w:szCs w:val="24"/>
              </w:rPr>
              <w:t xml:space="preserve">ārstēšanu </w:t>
            </w:r>
            <w:r w:rsidRPr="0055024B">
              <w:rPr>
                <w:bCs/>
                <w:szCs w:val="24"/>
              </w:rPr>
              <w:t>ar HIV inficētām personām.</w:t>
            </w:r>
            <w:r w:rsidRPr="0055024B" w:rsidR="00F0340E">
              <w:rPr>
                <w:bCs/>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6A2CBA" w:rsidRPr="0055024B" w:rsidP="00D10A02" w14:paraId="3DBA520C" w14:textId="557095BA">
            <w:pPr>
              <w:ind w:right="0" w:firstLine="0"/>
              <w:jc w:val="left"/>
              <w:rPr>
                <w:bCs/>
                <w:szCs w:val="24"/>
              </w:rPr>
            </w:pPr>
            <w:r w:rsidRPr="0055024B">
              <w:rPr>
                <w:bCs/>
                <w:szCs w:val="24"/>
              </w:rPr>
              <w:t>Samazinājies tuberkulozes saslimšanas gadījumu skaits ar HIV inficētām personām.</w:t>
            </w:r>
          </w:p>
          <w:p w:rsidR="006A2CBA" w:rsidRPr="0055024B" w:rsidP="00D10A02" w14:paraId="1E4AE6EB" w14:textId="77777777">
            <w:pPr>
              <w:ind w:right="0" w:firstLine="0"/>
              <w:jc w:val="left"/>
              <w:rPr>
                <w:bCs/>
                <w:szCs w:val="24"/>
              </w:rPr>
            </w:pPr>
          </w:p>
          <w:p w:rsidR="000E3D41" w:rsidRPr="0055024B" w:rsidP="00D10A02" w14:paraId="5CBD6D74" w14:textId="0317F142">
            <w:pPr>
              <w:ind w:right="0" w:firstLine="0"/>
              <w:jc w:val="left"/>
              <w:rPr>
                <w:bCs/>
                <w:szCs w:val="24"/>
              </w:rPr>
            </w:pP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0E3D41" w:rsidRPr="0055024B" w:rsidP="002437D5" w14:paraId="6A1CE683" w14:textId="288DE893">
            <w:pPr>
              <w:ind w:right="0" w:firstLine="0"/>
              <w:jc w:val="left"/>
              <w:rPr>
                <w:bCs/>
                <w:szCs w:val="24"/>
              </w:rPr>
            </w:pPr>
            <w:r w:rsidRPr="0055024B">
              <w:rPr>
                <w:bCs/>
                <w:szCs w:val="24"/>
              </w:rPr>
              <w:t>Sagatavots priekšlikumu projekts grozījumiem normatīvajos aktos.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0E3D41" w:rsidRPr="0055024B" w:rsidP="007A326E" w14:paraId="71C41497" w14:textId="046BA7C1">
            <w:pPr>
              <w:ind w:right="0" w:firstLine="0"/>
              <w:jc w:val="left"/>
              <w:rPr>
                <w:bCs/>
                <w:szCs w:val="24"/>
              </w:rPr>
            </w:pPr>
            <w:r w:rsidRPr="0055024B">
              <w:rPr>
                <w:bCs/>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0E3D41" w:rsidRPr="0055024B" w:rsidP="007A326E" w14:paraId="6B168B61" w14:textId="77777777">
            <w:pPr>
              <w:ind w:right="0" w:firstLine="0"/>
              <w:jc w:val="left"/>
              <w:rPr>
                <w:bCs/>
                <w:szCs w:val="24"/>
              </w:rPr>
            </w:pPr>
            <w:r w:rsidRPr="0055024B">
              <w:rPr>
                <w:bCs/>
                <w:szCs w:val="24"/>
              </w:rPr>
              <w:t>NVD</w:t>
            </w:r>
          </w:p>
          <w:p w:rsidR="000E3D41" w:rsidRPr="0055024B" w:rsidP="007A326E" w14:paraId="2A837179" w14:textId="77777777">
            <w:pPr>
              <w:ind w:right="0" w:firstLine="0"/>
              <w:jc w:val="left"/>
              <w:rPr>
                <w:bCs/>
                <w:szCs w:val="24"/>
              </w:rPr>
            </w:pPr>
            <w:r w:rsidRPr="0055024B">
              <w:rPr>
                <w:bCs/>
                <w:szCs w:val="24"/>
              </w:rPr>
              <w:t>SPKC</w:t>
            </w:r>
          </w:p>
          <w:p w:rsidR="000E3D41" w:rsidRPr="0055024B" w:rsidP="007A326E" w14:paraId="595271BC" w14:textId="77777777">
            <w:pPr>
              <w:ind w:right="0" w:firstLine="0"/>
              <w:jc w:val="left"/>
              <w:rPr>
                <w:bCs/>
                <w:szCs w:val="24"/>
              </w:rPr>
            </w:pPr>
            <w:r w:rsidRPr="0055024B">
              <w:rPr>
                <w:bCs/>
                <w:szCs w:val="24"/>
              </w:rPr>
              <w:t>RAKUS</w:t>
            </w:r>
          </w:p>
          <w:p w:rsidR="002007A7" w:rsidRPr="0055024B" w:rsidP="007A326E" w14:paraId="0A56DF5E" w14:textId="7E2B2AD1">
            <w:pPr>
              <w:ind w:right="0" w:firstLine="0"/>
              <w:jc w:val="left"/>
              <w:rPr>
                <w:bCs/>
                <w:szCs w:val="24"/>
              </w:rPr>
            </w:pPr>
            <w:r w:rsidRPr="0055024B">
              <w:rPr>
                <w:bCs/>
                <w:szCs w:val="24"/>
              </w:rPr>
              <w:t>Latvijas Tuberkulozes un plaušu slimību ārstu asociācija</w:t>
            </w:r>
            <w:r w:rsidRPr="0055024B" w:rsidR="008B21B2">
              <w:rPr>
                <w:bCs/>
                <w:szCs w:val="24"/>
              </w:rPr>
              <w:t xml:space="preserve"> </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0E3D41" w:rsidRPr="0055024B" w:rsidP="007A326E" w14:paraId="41C3CC06" w14:textId="1E44F731">
            <w:pPr>
              <w:ind w:right="0" w:firstLine="0"/>
              <w:jc w:val="left"/>
              <w:rPr>
                <w:szCs w:val="24"/>
              </w:rPr>
            </w:pPr>
            <w:r w:rsidRPr="0055024B">
              <w:rPr>
                <w:szCs w:val="24"/>
              </w:rPr>
              <w:t>201</w:t>
            </w:r>
            <w:r w:rsidRPr="0055024B" w:rsidR="006A2CBA">
              <w:rPr>
                <w:szCs w:val="24"/>
              </w:rPr>
              <w:t>8</w:t>
            </w:r>
            <w:r w:rsidRPr="0055024B" w:rsidR="00FF5BF3">
              <w:rPr>
                <w:szCs w:val="24"/>
              </w:rPr>
              <w:t>.</w:t>
            </w:r>
            <w:r w:rsidRPr="0055024B">
              <w:rPr>
                <w:szCs w:val="24"/>
              </w:rPr>
              <w:t xml:space="preserve"> II pusgads</w:t>
            </w:r>
          </w:p>
        </w:tc>
      </w:tr>
      <w:tr w14:paraId="6ADD166D"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F5BF3" w:rsidRPr="0055024B" w:rsidP="00D61DC0" w14:paraId="1CE45631" w14:textId="21326C30">
            <w:pPr>
              <w:ind w:right="0" w:firstLine="0"/>
              <w:jc w:val="left"/>
              <w:rPr>
                <w:bCs/>
                <w:szCs w:val="24"/>
              </w:rPr>
            </w:pPr>
            <w:r w:rsidRPr="0055024B">
              <w:rPr>
                <w:bCs/>
                <w:szCs w:val="24"/>
              </w:rPr>
              <w:t>4.1.1</w:t>
            </w:r>
            <w:r w:rsidRPr="0055024B" w:rsidR="000469A0">
              <w:rPr>
                <w:bCs/>
                <w:szCs w:val="24"/>
              </w:rPr>
              <w:t>1</w:t>
            </w:r>
            <w:r w:rsidRPr="0055024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F5BF3" w:rsidRPr="0055024B" w:rsidP="007A326E" w14:paraId="7ECB4D18" w14:textId="5CCD16BB">
            <w:pPr>
              <w:ind w:right="0" w:firstLine="0"/>
              <w:jc w:val="left"/>
              <w:rPr>
                <w:bCs/>
                <w:szCs w:val="24"/>
              </w:rPr>
            </w:pPr>
            <w:r w:rsidRPr="0055024B">
              <w:rPr>
                <w:bCs/>
                <w:szCs w:val="24"/>
              </w:rPr>
              <w:t xml:space="preserve">Nodrošināt </w:t>
            </w:r>
            <w:r w:rsidRPr="0055024B" w:rsidR="00EC2BFA">
              <w:rPr>
                <w:bCs/>
                <w:szCs w:val="24"/>
              </w:rPr>
              <w:t xml:space="preserve">pilnā apmērā </w:t>
            </w:r>
            <w:r w:rsidRPr="0055024B">
              <w:rPr>
                <w:bCs/>
                <w:szCs w:val="24"/>
              </w:rPr>
              <w:t>valsts</w:t>
            </w:r>
            <w:r w:rsidRPr="0055024B">
              <w:rPr>
                <w:bCs/>
                <w:szCs w:val="24"/>
              </w:rPr>
              <w:t xml:space="preserve"> apmaksātu </w:t>
            </w:r>
            <w:r w:rsidRPr="0055024B" w:rsidR="0074455D">
              <w:rPr>
                <w:bCs/>
                <w:szCs w:val="24"/>
              </w:rPr>
              <w:t xml:space="preserve">jaundiagnosticēta </w:t>
            </w:r>
            <w:r w:rsidRPr="0055024B">
              <w:rPr>
                <w:bCs/>
                <w:szCs w:val="24"/>
              </w:rPr>
              <w:t>sifilisa ārstēšanu.</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F5BF3" w:rsidRPr="0055024B" w:rsidP="00D10A02" w14:paraId="585993DE" w14:textId="6D0F3795">
            <w:pPr>
              <w:ind w:right="0" w:firstLine="0"/>
              <w:jc w:val="left"/>
              <w:rPr>
                <w:bCs/>
                <w:szCs w:val="24"/>
              </w:rPr>
            </w:pPr>
            <w:r w:rsidRPr="0055024B">
              <w:rPr>
                <w:bCs/>
                <w:szCs w:val="24"/>
              </w:rPr>
              <w:t>Samazināta sifilisa infekcijas izplatība.</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F5BF3" w:rsidRPr="0055024B" w:rsidP="002437D5" w14:paraId="7F8A991D" w14:textId="00D7C59E">
            <w:pPr>
              <w:ind w:right="0" w:firstLine="0"/>
              <w:jc w:val="left"/>
              <w:rPr>
                <w:bCs/>
                <w:szCs w:val="24"/>
              </w:rPr>
            </w:pPr>
            <w:r w:rsidRPr="0055024B">
              <w:rPr>
                <w:bCs/>
                <w:szCs w:val="24"/>
              </w:rPr>
              <w:t xml:space="preserve">Izvērtēti un veikti grozījumi normatīvajos aktos, kas nosaka atbilstošu medikamentu nodrošināšanu </w:t>
            </w:r>
            <w:r w:rsidRPr="0055024B" w:rsidR="0074455D">
              <w:rPr>
                <w:bCs/>
                <w:szCs w:val="24"/>
              </w:rPr>
              <w:t xml:space="preserve">jaundiagnosticēta </w:t>
            </w:r>
            <w:r w:rsidRPr="0055024B">
              <w:rPr>
                <w:bCs/>
                <w:szCs w:val="24"/>
              </w:rPr>
              <w:t>sifilisa ārstēšanai.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F5BF3" w:rsidRPr="0055024B" w:rsidP="007A326E" w14:paraId="07E90DCB" w14:textId="77777777">
            <w:pPr>
              <w:ind w:right="0" w:firstLine="0"/>
              <w:jc w:val="left"/>
              <w:rPr>
                <w:bCs/>
                <w:szCs w:val="24"/>
              </w:rPr>
            </w:pPr>
            <w:r w:rsidRPr="0055024B">
              <w:rPr>
                <w:bCs/>
                <w:szCs w:val="24"/>
              </w:rPr>
              <w:t>VM</w:t>
            </w:r>
          </w:p>
          <w:p w:rsidR="00FF5BF3" w:rsidRPr="0055024B" w:rsidP="007A326E" w14:paraId="0320FC34" w14:textId="4EEDAAAE">
            <w:pPr>
              <w:ind w:right="0" w:firstLine="0"/>
              <w:jc w:val="left"/>
              <w:rPr>
                <w:bCs/>
                <w:szCs w:val="24"/>
              </w:rPr>
            </w:pP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F5BF3" w:rsidRPr="0055024B" w:rsidP="007A326E" w14:paraId="32487574" w14:textId="77777777">
            <w:pPr>
              <w:ind w:right="0" w:firstLine="0"/>
              <w:jc w:val="left"/>
              <w:rPr>
                <w:bCs/>
                <w:szCs w:val="24"/>
              </w:rPr>
            </w:pPr>
            <w:r w:rsidRPr="0055024B">
              <w:rPr>
                <w:bCs/>
                <w:szCs w:val="24"/>
              </w:rPr>
              <w:t>NVD</w:t>
            </w:r>
          </w:p>
          <w:p w:rsidR="00FF5BF3" w:rsidRPr="0055024B" w:rsidP="007A326E" w14:paraId="73030FA3" w14:textId="77777777">
            <w:pPr>
              <w:ind w:right="0" w:firstLine="0"/>
              <w:jc w:val="left"/>
              <w:rPr>
                <w:bCs/>
                <w:szCs w:val="24"/>
              </w:rPr>
            </w:pPr>
            <w:r w:rsidRPr="0055024B">
              <w:rPr>
                <w:bCs/>
                <w:szCs w:val="24"/>
              </w:rPr>
              <w:t>SPKC</w:t>
            </w:r>
          </w:p>
          <w:p w:rsidR="00FF5BF3" w:rsidRPr="0055024B" w:rsidP="007A326E" w14:paraId="23780460" w14:textId="7FADAAF3">
            <w:pPr>
              <w:ind w:right="0" w:firstLine="0"/>
              <w:jc w:val="left"/>
              <w:rPr>
                <w:bCs/>
                <w:szCs w:val="24"/>
              </w:rPr>
            </w:pPr>
            <w:r w:rsidRPr="0055024B">
              <w:rPr>
                <w:bCs/>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F5BF3" w:rsidRPr="0055024B" w:rsidP="007A326E" w14:paraId="4E4C942B" w14:textId="1FA151B0">
            <w:pPr>
              <w:ind w:right="0" w:firstLine="0"/>
              <w:jc w:val="left"/>
              <w:rPr>
                <w:szCs w:val="24"/>
              </w:rPr>
            </w:pPr>
            <w:r w:rsidRPr="0055024B">
              <w:rPr>
                <w:szCs w:val="24"/>
              </w:rPr>
              <w:t>pastāvīgi</w:t>
            </w:r>
          </w:p>
        </w:tc>
      </w:tr>
      <w:tr w14:paraId="58199D68"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973D15" w:rsidRPr="0055024B" w:rsidP="00D61DC0" w14:paraId="2A84D1A6" w14:textId="2805DF1E">
            <w:pPr>
              <w:ind w:right="0" w:firstLine="0"/>
              <w:jc w:val="left"/>
              <w:rPr>
                <w:bCs/>
                <w:szCs w:val="24"/>
              </w:rPr>
            </w:pPr>
            <w:r w:rsidRPr="0055024B">
              <w:rPr>
                <w:bCs/>
                <w:szCs w:val="24"/>
              </w:rPr>
              <w:t>4.1.1</w:t>
            </w:r>
            <w:r w:rsidRPr="0055024B" w:rsidR="000469A0">
              <w:rPr>
                <w:bCs/>
                <w:szCs w:val="24"/>
              </w:rPr>
              <w:t>2</w:t>
            </w:r>
            <w:r w:rsidRPr="0055024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973D15" w:rsidRPr="0055024B" w:rsidP="007A326E" w14:paraId="446B98C2" w14:textId="19ECF00E">
            <w:pPr>
              <w:ind w:right="0" w:firstLine="0"/>
              <w:jc w:val="left"/>
              <w:rPr>
                <w:bCs/>
                <w:szCs w:val="24"/>
              </w:rPr>
            </w:pPr>
            <w:r w:rsidRPr="0055024B">
              <w:rPr>
                <w:bCs/>
                <w:szCs w:val="24"/>
              </w:rPr>
              <w:t>Izvērtēt iespējas uzlabot HIV pēcekspozīcijas profilakses pieejamību reģionālās ārstniecības iestādēs.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973D15" w:rsidRPr="0055024B" w:rsidP="00D10A02" w14:paraId="6ED020F1" w14:textId="326C6CE7">
            <w:pPr>
              <w:ind w:right="0" w:firstLine="0"/>
              <w:jc w:val="left"/>
              <w:rPr>
                <w:bCs/>
                <w:szCs w:val="24"/>
              </w:rPr>
            </w:pPr>
            <w:r w:rsidRPr="0055024B">
              <w:rPr>
                <w:bCs/>
                <w:szCs w:val="24"/>
              </w:rPr>
              <w:t>N</w:t>
            </w:r>
            <w:r w:rsidRPr="0055024B" w:rsidR="00182EF5">
              <w:rPr>
                <w:bCs/>
                <w:szCs w:val="24"/>
              </w:rPr>
              <w:t>odrošināta HIV pēcekspozīcijas profilakses pieejamība</w:t>
            </w:r>
            <w:r w:rsidRPr="0055024B">
              <w:rPr>
                <w:bCs/>
                <w:szCs w:val="24"/>
              </w:rPr>
              <w:t xml:space="preserve"> Latvijas reģionos</w:t>
            </w:r>
            <w:r w:rsidRPr="0055024B" w:rsidR="00182EF5">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973D15" w:rsidRPr="0055024B" w:rsidP="002437D5" w14:paraId="418CAEEB" w14:textId="1F7886C0">
            <w:pPr>
              <w:ind w:right="0" w:firstLine="0"/>
              <w:jc w:val="left"/>
              <w:rPr>
                <w:bCs/>
                <w:szCs w:val="24"/>
              </w:rPr>
            </w:pPr>
            <w:r w:rsidRPr="0055024B">
              <w:rPr>
                <w:bCs/>
                <w:szCs w:val="24"/>
              </w:rPr>
              <w:t>Izstrādātas rekomendācijas ĢĀ, infektologiem un citām ārstniecības personām par HIV pēcekspozīcijas nodrošināšanu.</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973D15" w:rsidRPr="0055024B" w:rsidP="007A326E" w14:paraId="4D1F4077" w14:textId="5723595A">
            <w:pPr>
              <w:ind w:right="0" w:firstLine="0"/>
              <w:jc w:val="left"/>
              <w:rPr>
                <w:bCs/>
                <w:szCs w:val="24"/>
              </w:rPr>
            </w:pPr>
            <w:r w:rsidRPr="0055024B">
              <w:rPr>
                <w:bCs/>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973D15" w:rsidRPr="0055024B" w:rsidP="007A326E" w14:paraId="06DE8EFC" w14:textId="77777777">
            <w:pPr>
              <w:ind w:right="0" w:firstLine="0"/>
              <w:jc w:val="left"/>
              <w:rPr>
                <w:bCs/>
                <w:szCs w:val="24"/>
              </w:rPr>
            </w:pPr>
            <w:r w:rsidRPr="0055024B">
              <w:rPr>
                <w:bCs/>
                <w:szCs w:val="24"/>
              </w:rPr>
              <w:t>SPKC</w:t>
            </w:r>
          </w:p>
          <w:p w:rsidR="00CB7586" w:rsidRPr="0055024B" w:rsidP="007A326E" w14:paraId="4288843E" w14:textId="77777777">
            <w:pPr>
              <w:ind w:right="0" w:firstLine="0"/>
              <w:jc w:val="left"/>
              <w:rPr>
                <w:bCs/>
                <w:szCs w:val="24"/>
              </w:rPr>
            </w:pPr>
            <w:r w:rsidRPr="0055024B">
              <w:rPr>
                <w:bCs/>
                <w:szCs w:val="24"/>
              </w:rPr>
              <w:t>ĀPA</w:t>
            </w:r>
          </w:p>
          <w:p w:rsidR="00CB7586" w:rsidRPr="0055024B" w:rsidP="007A326E" w14:paraId="3D87725E" w14:textId="77777777">
            <w:pPr>
              <w:ind w:right="0" w:firstLine="0"/>
              <w:jc w:val="left"/>
              <w:rPr>
                <w:bCs/>
                <w:szCs w:val="24"/>
              </w:rPr>
            </w:pPr>
            <w:r w:rsidRPr="0055024B">
              <w:rPr>
                <w:bCs/>
                <w:szCs w:val="24"/>
              </w:rPr>
              <w:t>RAKUS</w:t>
            </w:r>
          </w:p>
          <w:p w:rsidR="0095240E" w:rsidRPr="0055024B" w:rsidP="007A326E" w14:paraId="42F8FFEE" w14:textId="10450494">
            <w:pPr>
              <w:ind w:right="0" w:firstLine="0"/>
              <w:jc w:val="left"/>
              <w:rPr>
                <w:bCs/>
                <w:szCs w:val="24"/>
              </w:rPr>
            </w:pPr>
            <w:r w:rsidRPr="0055024B">
              <w:rPr>
                <w:bCs/>
                <w:szCs w:val="24"/>
              </w:rPr>
              <w:t>Reģionālās ĀIe</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973D15" w:rsidRPr="0055024B" w:rsidP="007A326E" w14:paraId="657F1A1C" w14:textId="415C8CBB">
            <w:pPr>
              <w:ind w:right="0" w:firstLine="0"/>
              <w:jc w:val="left"/>
              <w:rPr>
                <w:szCs w:val="24"/>
              </w:rPr>
            </w:pPr>
            <w:r w:rsidRPr="0055024B">
              <w:rPr>
                <w:szCs w:val="24"/>
              </w:rPr>
              <w:t>2019. I pusgads</w:t>
            </w:r>
          </w:p>
        </w:tc>
      </w:tr>
      <w:tr w14:paraId="188289C1"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F8764A" w:rsidRPr="0055024B" w:rsidP="00D61DC0" w14:paraId="447E35E2" w14:textId="04D4EBFA">
            <w:pPr>
              <w:ind w:right="0" w:firstLine="0"/>
              <w:jc w:val="left"/>
              <w:rPr>
                <w:bCs/>
                <w:szCs w:val="24"/>
              </w:rPr>
            </w:pPr>
            <w:r w:rsidRPr="0055024B">
              <w:rPr>
                <w:bCs/>
                <w:szCs w:val="24"/>
              </w:rPr>
              <w:t>4.1.1</w:t>
            </w:r>
            <w:r w:rsidRPr="0055024B" w:rsidR="000469A0">
              <w:rPr>
                <w:bCs/>
                <w:szCs w:val="24"/>
              </w:rPr>
              <w:t>3</w:t>
            </w:r>
            <w:r w:rsidRPr="0055024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F8764A" w:rsidRPr="0055024B" w:rsidP="007A326E" w14:paraId="38E5FE43" w14:textId="230B0CB1">
            <w:pPr>
              <w:ind w:right="0" w:firstLine="0"/>
              <w:jc w:val="left"/>
              <w:rPr>
                <w:bCs/>
                <w:szCs w:val="24"/>
              </w:rPr>
            </w:pPr>
            <w:r w:rsidRPr="0055024B">
              <w:rPr>
                <w:bCs/>
                <w:szCs w:val="24"/>
              </w:rPr>
              <w:t>ĢĀ komandas iesaistīšana HIV agrīnā diagnostikā.</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F8764A" w:rsidRPr="0055024B" w:rsidP="00D10A02" w14:paraId="6A581E0A" w14:textId="54696D28">
            <w:pPr>
              <w:ind w:right="0" w:firstLine="0"/>
              <w:jc w:val="left"/>
              <w:rPr>
                <w:bCs/>
                <w:szCs w:val="24"/>
              </w:rPr>
            </w:pPr>
            <w:r w:rsidRPr="0055024B">
              <w:rPr>
                <w:bCs/>
                <w:szCs w:val="24"/>
              </w:rPr>
              <w:t>Apzināta un izvērtēta situācija par HIV izplatību 20 ĢĀ praksēs</w:t>
            </w:r>
            <w:r w:rsidRPr="0055024B" w:rsidR="00CD7AEC">
              <w:rPr>
                <w:bCs/>
                <w:szCs w:val="24"/>
              </w:rPr>
              <w:t xml:space="preserve"> un izveidota sistēma ĢĀ komandas motivēšanai iesaistīties HIV diagnostikā un ārstēšanā.</w:t>
            </w:r>
            <w:r w:rsidRPr="0055024B">
              <w:rPr>
                <w:bCs/>
                <w:szCs w:val="24"/>
              </w:rPr>
              <w:t xml:space="preserve"> </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F8764A" w:rsidRPr="0055024B" w:rsidP="002437D5" w14:paraId="51854D55" w14:textId="3570F48F">
            <w:pPr>
              <w:ind w:right="0" w:firstLine="0"/>
              <w:jc w:val="left"/>
              <w:rPr>
                <w:bCs/>
                <w:szCs w:val="24"/>
              </w:rPr>
            </w:pPr>
            <w:r w:rsidRPr="0055024B">
              <w:rPr>
                <w:bCs/>
                <w:szCs w:val="24"/>
              </w:rPr>
              <w:t>Nodrošināti HIV eksprestesti 20 ĢĀ praksēs</w:t>
            </w:r>
            <w:r w:rsidRPr="0055024B" w:rsidR="00AC1FD8">
              <w:rPr>
                <w:bCs/>
                <w:szCs w:val="24"/>
              </w:rPr>
              <w:t xml:space="preserve"> (9 000 pacientiem)</w:t>
            </w:r>
            <w:r w:rsidRPr="0055024B">
              <w:rPr>
                <w:bCs/>
                <w:szCs w:val="24"/>
              </w:rPr>
              <w:t xml:space="preserve"> un veikta 20 ĢĀ prakšu komandu apmācība par HIV pirmstesta/pēctesta konsultāciju nodrošināšanu un izpildi</w:t>
            </w:r>
            <w:r w:rsidRPr="0055024B" w:rsidR="00AC1FD8">
              <w:rPr>
                <w:bCs/>
                <w:szCs w:val="24"/>
              </w:rPr>
              <w:t xml:space="preserve"> (notikuši 2 apmācību semināri)</w:t>
            </w:r>
            <w:r w:rsidRPr="0055024B">
              <w:rPr>
                <w:bCs/>
                <w:szCs w:val="24"/>
              </w:rPr>
              <w:t xml:space="preserve">. </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8764A" w:rsidRPr="0055024B" w:rsidP="007A326E" w14:paraId="3843C8BD" w14:textId="77777777">
            <w:pPr>
              <w:ind w:right="0" w:firstLine="0"/>
              <w:jc w:val="left"/>
              <w:rPr>
                <w:bCs/>
                <w:szCs w:val="24"/>
              </w:rPr>
            </w:pPr>
            <w:r w:rsidRPr="0055024B">
              <w:rPr>
                <w:bCs/>
                <w:szCs w:val="24"/>
              </w:rPr>
              <w:t>SPKC</w:t>
            </w:r>
          </w:p>
          <w:p w:rsidR="00820FD1" w:rsidRPr="0055024B" w:rsidP="007A326E" w14:paraId="01F49EB5" w14:textId="7034E50B">
            <w:pPr>
              <w:ind w:right="0" w:firstLine="0"/>
              <w:jc w:val="left"/>
              <w:rPr>
                <w:bCs/>
                <w:szCs w:val="24"/>
              </w:rPr>
            </w:pP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F8764A" w:rsidRPr="0055024B" w:rsidP="007A326E" w14:paraId="7A588D67" w14:textId="77777777">
            <w:pPr>
              <w:ind w:right="0" w:firstLine="0"/>
              <w:jc w:val="left"/>
              <w:rPr>
                <w:bCs/>
                <w:szCs w:val="24"/>
              </w:rPr>
            </w:pPr>
            <w:r w:rsidRPr="0055024B">
              <w:rPr>
                <w:bCs/>
                <w:szCs w:val="24"/>
              </w:rPr>
              <w:t>LĢĀA</w:t>
            </w:r>
          </w:p>
          <w:p w:rsidR="00820FD1" w:rsidRPr="0055024B" w:rsidP="007A326E" w14:paraId="20793DA7" w14:textId="7A6D10F8">
            <w:pPr>
              <w:ind w:right="0" w:firstLine="0"/>
              <w:jc w:val="left"/>
              <w:rPr>
                <w:bCs/>
                <w:szCs w:val="24"/>
              </w:rPr>
            </w:pPr>
            <w:r w:rsidRPr="0055024B">
              <w:rPr>
                <w:bCs/>
                <w:szCs w:val="24"/>
              </w:rPr>
              <w:t xml:space="preserve">Iesaistītās 20 ģimenes ārstu komandas </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F8764A" w:rsidRPr="0055024B" w:rsidP="007A326E" w14:paraId="663EF67A" w14:textId="3D3BE9B7">
            <w:pPr>
              <w:ind w:right="0" w:firstLine="0"/>
              <w:jc w:val="left"/>
              <w:rPr>
                <w:szCs w:val="24"/>
              </w:rPr>
            </w:pPr>
            <w:r w:rsidRPr="0055024B">
              <w:rPr>
                <w:szCs w:val="24"/>
              </w:rPr>
              <w:t>2019. I</w:t>
            </w:r>
            <w:r w:rsidRPr="0055024B" w:rsidR="00820FD1">
              <w:rPr>
                <w:szCs w:val="24"/>
              </w:rPr>
              <w:t xml:space="preserve"> pusgads</w:t>
            </w:r>
          </w:p>
        </w:tc>
      </w:tr>
      <w:tr w14:paraId="40830973" w14:textId="77777777" w:rsidTr="00E928DE">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7A326E" w:rsidRPr="00E221CB" w:rsidP="007A326E" w14:paraId="00A2A4DF" w14:textId="77777777">
            <w:pPr>
              <w:ind w:right="0" w:firstLine="0"/>
              <w:jc w:val="left"/>
              <w:rPr>
                <w:b/>
                <w:bCs/>
                <w:szCs w:val="24"/>
              </w:rPr>
            </w:pPr>
            <w:r w:rsidRPr="00E221CB">
              <w:rPr>
                <w:b/>
                <w:bCs/>
                <w:szCs w:val="24"/>
              </w:rPr>
              <w:t>4.2. Rīcības apakšvirziens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7A326E" w:rsidRPr="00E221CB" w:rsidP="00E47198" w14:paraId="7A9BA7D8" w14:textId="2EC8F2EE">
            <w:pPr>
              <w:pStyle w:val="Heading2"/>
            </w:pPr>
            <w:bookmarkStart w:id="185" w:name="_Toc452384255"/>
            <w:bookmarkStart w:id="186" w:name="_Toc453149004"/>
            <w:bookmarkStart w:id="187" w:name="_Toc453149072"/>
            <w:bookmarkStart w:id="188" w:name="_Toc469409178"/>
            <w:bookmarkStart w:id="189" w:name="_Toc481049548"/>
            <w:bookmarkStart w:id="190" w:name="_Toc256000036"/>
            <w:bookmarkStart w:id="191" w:name="_Toc256000080"/>
            <w:r w:rsidRPr="00E221CB">
              <w:t xml:space="preserve">4.2. Grūtnieču, sieviešu pēcdzemdību periodā un zīdaiņu HIV, STI, </w:t>
            </w:r>
            <w:r w:rsidR="001019C2">
              <w:t>VHB</w:t>
            </w:r>
            <w:r w:rsidR="000E3D41">
              <w:t xml:space="preserve"> </w:t>
            </w:r>
            <w:r w:rsidR="001019C2">
              <w:t xml:space="preserve">un VHC </w:t>
            </w:r>
            <w:r w:rsidRPr="00E221CB">
              <w:t>diagnostikas un profilakses uzlabošana</w:t>
            </w:r>
            <w:bookmarkEnd w:id="191"/>
            <w:bookmarkEnd w:id="190"/>
            <w:bookmarkEnd w:id="185"/>
            <w:bookmarkEnd w:id="186"/>
            <w:bookmarkEnd w:id="187"/>
            <w:bookmarkEnd w:id="188"/>
            <w:bookmarkEnd w:id="189"/>
          </w:p>
        </w:tc>
      </w:tr>
      <w:tr w14:paraId="1FC04E5D"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7E0E4914" w14:textId="77777777">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05168F56" w14:textId="77777777">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4D858E83" w14:textId="77777777">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17B9213E" w14:textId="77777777">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343CFF59" w14:textId="77777777">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231CB92C" w14:textId="77777777">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1FF89D89" w14:textId="77777777">
            <w:pPr>
              <w:ind w:right="0" w:firstLine="0"/>
              <w:jc w:val="left"/>
              <w:rPr>
                <w:b/>
                <w:bCs/>
                <w:szCs w:val="24"/>
                <w:lang w:eastAsia="en-US"/>
              </w:rPr>
            </w:pPr>
            <w:r w:rsidRPr="00E221CB">
              <w:rPr>
                <w:b/>
                <w:bCs/>
                <w:szCs w:val="24"/>
                <w:lang w:eastAsia="en-US"/>
              </w:rPr>
              <w:t>Izpildes termiņš</w:t>
            </w:r>
          </w:p>
        </w:tc>
      </w:tr>
      <w:tr w14:paraId="77997EB4"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2F8B051A" w14:textId="77777777">
            <w:pPr>
              <w:ind w:right="0" w:firstLine="0"/>
              <w:jc w:val="left"/>
              <w:rPr>
                <w:bCs/>
                <w:szCs w:val="24"/>
              </w:rPr>
            </w:pPr>
            <w:r w:rsidRPr="00E221CB">
              <w:rPr>
                <w:bCs/>
                <w:szCs w:val="24"/>
              </w:rPr>
              <w:t>4.2.1.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1019C2" w14:paraId="034F7C95" w14:textId="78276062">
            <w:pPr>
              <w:ind w:right="0" w:firstLine="0"/>
              <w:jc w:val="left"/>
              <w:rPr>
                <w:szCs w:val="24"/>
              </w:rPr>
            </w:pPr>
            <w:r>
              <w:rPr>
                <w:bCs/>
                <w:szCs w:val="24"/>
              </w:rPr>
              <w:t xml:space="preserve">Uzlabot </w:t>
            </w:r>
            <w:r w:rsidR="002C7D3E">
              <w:rPr>
                <w:bCs/>
                <w:szCs w:val="24"/>
              </w:rPr>
              <w:t>ĢĀ</w:t>
            </w:r>
            <w:r w:rsidRPr="00E221CB">
              <w:rPr>
                <w:bCs/>
                <w:szCs w:val="24"/>
              </w:rPr>
              <w:t>, infektolog</w:t>
            </w:r>
            <w:r>
              <w:rPr>
                <w:bCs/>
                <w:szCs w:val="24"/>
              </w:rPr>
              <w:t>u</w:t>
            </w:r>
            <w:r w:rsidRPr="00E221CB">
              <w:rPr>
                <w:bCs/>
                <w:szCs w:val="24"/>
              </w:rPr>
              <w:t xml:space="preserve">, </w:t>
            </w:r>
            <w:r w:rsidRPr="00873A41" w:rsidR="00873A41">
              <w:rPr>
                <w:bCs/>
                <w:szCs w:val="24"/>
              </w:rPr>
              <w:t>dermatologu</w:t>
            </w:r>
            <w:r w:rsidR="00873A41">
              <w:rPr>
                <w:bCs/>
                <w:szCs w:val="24"/>
              </w:rPr>
              <w:t xml:space="preserve">, </w:t>
            </w:r>
            <w:r w:rsidRPr="00E221CB">
              <w:rPr>
                <w:bCs/>
                <w:szCs w:val="24"/>
              </w:rPr>
              <w:t>ginekolog</w:t>
            </w:r>
            <w:r>
              <w:rPr>
                <w:bCs/>
                <w:szCs w:val="24"/>
              </w:rPr>
              <w:t>u kvalifikāciju</w:t>
            </w:r>
            <w:r w:rsidRPr="00E221CB">
              <w:rPr>
                <w:bCs/>
                <w:szCs w:val="24"/>
              </w:rPr>
              <w:t xml:space="preserve"> darbā </w:t>
            </w:r>
            <w:r w:rsidRPr="006456F0">
              <w:rPr>
                <w:bCs/>
                <w:szCs w:val="24"/>
              </w:rPr>
              <w:t xml:space="preserve">ar HIV un </w:t>
            </w:r>
            <w:r w:rsidR="001019C2">
              <w:rPr>
                <w:bCs/>
                <w:szCs w:val="24"/>
              </w:rPr>
              <w:t>VHC</w:t>
            </w:r>
            <w:r w:rsidRPr="006456F0">
              <w:rPr>
                <w:bCs/>
                <w:szCs w:val="24"/>
              </w:rPr>
              <w:t xml:space="preserve"> inficētām grūtniecēm</w:t>
            </w:r>
            <w:r w:rsidR="00DC4D80">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1019C2" w14:paraId="1B6B1435" w14:textId="54AF6391">
            <w:pPr>
              <w:ind w:right="0" w:firstLine="0"/>
              <w:jc w:val="left"/>
              <w:rPr>
                <w:bCs/>
                <w:szCs w:val="24"/>
              </w:rPr>
            </w:pPr>
            <w:r>
              <w:rPr>
                <w:szCs w:val="24"/>
              </w:rPr>
              <w:t>Nodrošināta efektīvāka</w:t>
            </w:r>
            <w:r w:rsidRPr="00E221CB">
              <w:rPr>
                <w:szCs w:val="24"/>
              </w:rPr>
              <w:t xml:space="preserve"> HIV </w:t>
            </w:r>
            <w:r>
              <w:rPr>
                <w:szCs w:val="24"/>
              </w:rPr>
              <w:t xml:space="preserve">un </w:t>
            </w:r>
            <w:r w:rsidR="001019C2">
              <w:rPr>
                <w:szCs w:val="24"/>
              </w:rPr>
              <w:t>VHC</w:t>
            </w:r>
            <w:r>
              <w:rPr>
                <w:szCs w:val="24"/>
              </w:rPr>
              <w:t xml:space="preserve"> </w:t>
            </w:r>
            <w:r w:rsidRPr="00E221CB">
              <w:rPr>
                <w:szCs w:val="24"/>
              </w:rPr>
              <w:t>inficēšanās riskam pakļauto grūtnieču HIV testēšan</w:t>
            </w:r>
            <w:r>
              <w:rPr>
                <w:szCs w:val="24"/>
              </w:rPr>
              <w:t>a</w:t>
            </w:r>
            <w:r w:rsidRPr="00E221CB">
              <w:rPr>
                <w:szCs w:val="24"/>
              </w:rPr>
              <w:t xml:space="preserve"> un profilaktisk</w:t>
            </w:r>
            <w:r>
              <w:rPr>
                <w:szCs w:val="24"/>
              </w:rPr>
              <w:t>ā</w:t>
            </w:r>
            <w:r w:rsidRPr="00E221CB">
              <w:rPr>
                <w:szCs w:val="24"/>
              </w:rPr>
              <w:t xml:space="preserve"> ārstēšan</w:t>
            </w:r>
            <w:r>
              <w:rPr>
                <w:szCs w:val="24"/>
              </w:rPr>
              <w:t xml:space="preserve">a, kā arī nodrošināta </w:t>
            </w:r>
            <w:r w:rsidRPr="00E221CB">
              <w:rPr>
                <w:szCs w:val="24"/>
              </w:rPr>
              <w:t>ārstniecības personām pieejam</w:t>
            </w:r>
            <w:r>
              <w:rPr>
                <w:szCs w:val="24"/>
              </w:rPr>
              <w:t>a</w:t>
            </w:r>
            <w:r w:rsidRPr="00E221CB">
              <w:rPr>
                <w:szCs w:val="24"/>
              </w:rPr>
              <w:t xml:space="preserve"> informācij</w:t>
            </w:r>
            <w:r>
              <w:rPr>
                <w:szCs w:val="24"/>
              </w:rPr>
              <w:t>a</w:t>
            </w:r>
            <w:r w:rsidRPr="00E221CB">
              <w:rPr>
                <w:szCs w:val="24"/>
              </w:rPr>
              <w:t xml:space="preserve"> par HIV un </w:t>
            </w:r>
            <w:r w:rsidR="001019C2">
              <w:rPr>
                <w:szCs w:val="24"/>
              </w:rPr>
              <w:t>VHC</w:t>
            </w:r>
            <w:r w:rsidRPr="00E221CB">
              <w:rPr>
                <w:szCs w:val="24"/>
              </w:rPr>
              <w:t xml:space="preserve"> diagnostikas labo praksi grūtniecēm</w:t>
            </w:r>
            <w:r w:rsidR="00DC4D80">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7A326E" w:rsidRPr="006456F0" w:rsidP="000D3EB5" w14:paraId="75F2F1F2" w14:textId="75FC1F0D">
            <w:pPr>
              <w:pStyle w:val="ListParagraph"/>
              <w:tabs>
                <w:tab w:val="left" w:pos="196"/>
              </w:tabs>
              <w:ind w:left="0" w:right="0" w:firstLine="0"/>
              <w:jc w:val="left"/>
              <w:rPr>
                <w:szCs w:val="24"/>
              </w:rPr>
            </w:pPr>
            <w:r>
              <w:rPr>
                <w:szCs w:val="24"/>
              </w:rPr>
              <w:t>1.</w:t>
            </w:r>
            <w:r w:rsidR="009B5FAA">
              <w:rPr>
                <w:szCs w:val="24"/>
              </w:rPr>
              <w:t>Izstrādāt</w:t>
            </w:r>
            <w:r w:rsidR="007A5D78">
              <w:rPr>
                <w:szCs w:val="24"/>
              </w:rPr>
              <w:t>as rekomendācijas</w:t>
            </w:r>
            <w:r w:rsidR="009B5FAA">
              <w:rPr>
                <w:szCs w:val="24"/>
              </w:rPr>
              <w:t xml:space="preserve"> </w:t>
            </w:r>
            <w:r w:rsidRPr="006456F0">
              <w:rPr>
                <w:szCs w:val="24"/>
              </w:rPr>
              <w:t xml:space="preserve">ārstniecības personām par grūtnieču izmeklēšanu uz HIV un </w:t>
            </w:r>
            <w:r w:rsidR="001019C2">
              <w:rPr>
                <w:szCs w:val="24"/>
              </w:rPr>
              <w:t>VHC</w:t>
            </w:r>
            <w:r w:rsidRPr="006456F0">
              <w:rPr>
                <w:szCs w:val="24"/>
              </w:rPr>
              <w:t xml:space="preserve"> saskaņā ar ECDC rekomendācijām (materiāli pieejami veselības nozares mājas lapās, kā arī izplatīti profesionālajām asociācijām)</w:t>
            </w:r>
          </w:p>
          <w:p w:rsidR="007A326E" w:rsidRPr="006456F0" w:rsidP="000D3EB5" w14:paraId="0438C6B5" w14:textId="45C3B9EC">
            <w:pPr>
              <w:pStyle w:val="ListParagraph"/>
              <w:tabs>
                <w:tab w:val="left" w:pos="196"/>
              </w:tabs>
              <w:ind w:left="0" w:right="0" w:firstLine="0"/>
              <w:jc w:val="left"/>
              <w:rPr>
                <w:szCs w:val="24"/>
              </w:rPr>
            </w:pPr>
            <w:r>
              <w:rPr>
                <w:szCs w:val="24"/>
              </w:rPr>
              <w:t>2.</w:t>
            </w:r>
            <w:r w:rsidRPr="006456F0">
              <w:rPr>
                <w:szCs w:val="24"/>
              </w:rPr>
              <w:t>Izstrādāt</w:t>
            </w:r>
            <w:r w:rsidR="009B5FAA">
              <w:rPr>
                <w:szCs w:val="24"/>
              </w:rPr>
              <w:t>s</w:t>
            </w:r>
            <w:r w:rsidRPr="006456F0">
              <w:rPr>
                <w:szCs w:val="24"/>
              </w:rPr>
              <w:t xml:space="preserve"> informatīv</w:t>
            </w:r>
            <w:r w:rsidR="009B5FAA">
              <w:rPr>
                <w:szCs w:val="24"/>
              </w:rPr>
              <w:t>ais materiāls</w:t>
            </w:r>
            <w:r w:rsidRPr="006456F0">
              <w:rPr>
                <w:szCs w:val="24"/>
              </w:rPr>
              <w:t xml:space="preserve"> ginekologiem un </w:t>
            </w:r>
            <w:r w:rsidR="002C7D3E">
              <w:rPr>
                <w:szCs w:val="24"/>
              </w:rPr>
              <w:t>ĢĀ</w:t>
            </w:r>
            <w:r>
              <w:rPr>
                <w:szCs w:val="24"/>
              </w:rPr>
              <w:t xml:space="preserve"> par grūtnieču HIV testēšanu </w:t>
            </w:r>
            <w:r w:rsidRPr="006456F0">
              <w:rPr>
                <w:szCs w:val="24"/>
              </w:rPr>
              <w:t>un profilaktisko ARV terapiju pozitīvas atradnes gadījumā</w:t>
            </w:r>
            <w:r w:rsidRPr="00E221CB">
              <w:rPr>
                <w:bCs/>
                <w:szCs w:val="24"/>
              </w:rPr>
              <w:t xml:space="preserve"> </w:t>
            </w:r>
          </w:p>
          <w:p w:rsidR="007A326E" w:rsidRPr="00A63A5F" w:rsidP="000D3EB5" w14:paraId="53FA64A0" w14:textId="4D493948">
            <w:pPr>
              <w:pStyle w:val="ListParagraph"/>
              <w:tabs>
                <w:tab w:val="left" w:pos="196"/>
              </w:tabs>
              <w:ind w:left="0" w:right="0" w:firstLine="0"/>
              <w:jc w:val="left"/>
              <w:rPr>
                <w:szCs w:val="24"/>
              </w:rPr>
            </w:pPr>
            <w:r>
              <w:rPr>
                <w:bCs/>
                <w:szCs w:val="24"/>
              </w:rPr>
              <w:t>3.</w:t>
            </w:r>
            <w:r w:rsidR="00A63A5F">
              <w:rPr>
                <w:bCs/>
                <w:szCs w:val="24"/>
              </w:rPr>
              <w:t>Izstrādāt</w:t>
            </w:r>
            <w:r w:rsidR="007A5D78">
              <w:rPr>
                <w:bCs/>
                <w:szCs w:val="24"/>
              </w:rPr>
              <w:t>a</w:t>
            </w:r>
            <w:r w:rsidRPr="00E221CB">
              <w:rPr>
                <w:bCs/>
                <w:szCs w:val="24"/>
              </w:rPr>
              <w:t>s r</w:t>
            </w:r>
            <w:r w:rsidRPr="00E221CB">
              <w:rPr>
                <w:bCs/>
                <w:iCs/>
                <w:szCs w:val="24"/>
              </w:rPr>
              <w:t>ekomendācij</w:t>
            </w:r>
            <w:r w:rsidR="007A5D78">
              <w:rPr>
                <w:bCs/>
                <w:iCs/>
                <w:szCs w:val="24"/>
              </w:rPr>
              <w:t>as</w:t>
            </w:r>
            <w:r w:rsidR="00A63A5F">
              <w:rPr>
                <w:bCs/>
                <w:iCs/>
                <w:szCs w:val="24"/>
              </w:rPr>
              <w:t xml:space="preserve"> </w:t>
            </w:r>
            <w:r w:rsidRPr="00E221CB">
              <w:rPr>
                <w:bCs/>
                <w:iCs/>
                <w:szCs w:val="24"/>
              </w:rPr>
              <w:t>dzemdību speciālistiem atbilstoši labas prakses piemēriem HIV inficētu grūtnieču dzemdību vadīšanai</w:t>
            </w:r>
            <w:r w:rsidR="00DC4D80">
              <w:rPr>
                <w:bCs/>
                <w:i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F76F3" w:rsidP="009B5FAA" w14:paraId="59152C85" w14:textId="2BEFF6BC">
            <w:pPr>
              <w:ind w:right="0" w:firstLine="0"/>
              <w:jc w:val="left"/>
              <w:rPr>
                <w:szCs w:val="24"/>
              </w:rPr>
            </w:pPr>
            <w:r>
              <w:rPr>
                <w:szCs w:val="24"/>
              </w:rPr>
              <w:t>SPKC</w:t>
            </w:r>
          </w:p>
          <w:p w:rsidR="007A326E" w:rsidRPr="00E221CB" w:rsidP="009B5FAA" w14:paraId="47F33500" w14:textId="39ADBC14">
            <w:pPr>
              <w:ind w:right="0" w:firstLine="0"/>
              <w:jc w:val="left"/>
              <w:rPr>
                <w:bCs/>
                <w:szCs w:val="24"/>
              </w:rPr>
            </w:pPr>
            <w:r w:rsidRPr="00E221CB">
              <w:rPr>
                <w:szCs w:val="24"/>
              </w:rPr>
              <w:t>RAKUS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E44BDC" w:rsidP="007A326E" w14:paraId="0A4EE647" w14:textId="77777777">
            <w:pPr>
              <w:ind w:right="0" w:firstLine="0"/>
              <w:jc w:val="left"/>
              <w:rPr>
                <w:szCs w:val="24"/>
              </w:rPr>
            </w:pPr>
            <w:r w:rsidRPr="00E221CB">
              <w:rPr>
                <w:szCs w:val="24"/>
              </w:rPr>
              <w:t>LGDzSA</w:t>
            </w:r>
          </w:p>
          <w:p w:rsidR="00E44BDC" w:rsidP="00E44BDC" w14:paraId="19842B13" w14:textId="77777777">
            <w:pPr>
              <w:ind w:right="0" w:firstLine="0"/>
              <w:jc w:val="left"/>
              <w:rPr>
                <w:szCs w:val="24"/>
              </w:rPr>
            </w:pPr>
            <w:r>
              <w:rPr>
                <w:szCs w:val="24"/>
              </w:rPr>
              <w:t>LIHA</w:t>
            </w:r>
            <w:r w:rsidRPr="00E221CB" w:rsidR="007A326E">
              <w:rPr>
                <w:szCs w:val="24"/>
              </w:rPr>
              <w:t xml:space="preserve"> LIHHASA</w:t>
            </w:r>
          </w:p>
          <w:p w:rsidR="007A326E" w:rsidRPr="00E221CB" w:rsidP="00E44BDC" w14:paraId="584529E6" w14:textId="4CBA1353">
            <w:pPr>
              <w:ind w:right="0" w:firstLine="0"/>
              <w:jc w:val="left"/>
              <w:rPr>
                <w:bCs/>
                <w:szCs w:val="24"/>
              </w:rPr>
            </w:pPr>
            <w:r w:rsidRPr="00E221CB">
              <w:rPr>
                <w:szCs w:val="24"/>
              </w:rPr>
              <w:t xml:space="preserve"> 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706541C8" w14:textId="3374B8E9">
            <w:pPr>
              <w:ind w:right="0" w:firstLine="0"/>
              <w:jc w:val="left"/>
              <w:rPr>
                <w:bCs/>
                <w:szCs w:val="24"/>
              </w:rPr>
            </w:pPr>
            <w:r w:rsidRPr="00E221CB">
              <w:rPr>
                <w:bCs/>
                <w:szCs w:val="24"/>
              </w:rPr>
              <w:t>201</w:t>
            </w:r>
            <w:r w:rsidR="00FA5602">
              <w:rPr>
                <w:bCs/>
                <w:szCs w:val="24"/>
              </w:rPr>
              <w:t>9</w:t>
            </w:r>
            <w:r w:rsidRPr="00E221CB">
              <w:rPr>
                <w:bCs/>
                <w:szCs w:val="24"/>
              </w:rPr>
              <w:t>. I pusgads</w:t>
            </w:r>
          </w:p>
        </w:tc>
      </w:tr>
      <w:tr w14:paraId="22A25E42"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C078FC" w14:paraId="569EB2B4" w14:textId="61BDA047">
            <w:pPr>
              <w:ind w:right="0" w:firstLine="0"/>
              <w:jc w:val="left"/>
              <w:rPr>
                <w:bCs/>
                <w:szCs w:val="24"/>
              </w:rPr>
            </w:pPr>
            <w:r w:rsidRPr="00E221CB">
              <w:rPr>
                <w:bCs/>
                <w:szCs w:val="24"/>
              </w:rPr>
              <w:t>4.2.</w:t>
            </w:r>
            <w:r w:rsidR="00C078FC">
              <w:rPr>
                <w:bCs/>
                <w:szCs w:val="24"/>
              </w:rPr>
              <w:t>2</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E2D24" w14:paraId="213A9236" w14:textId="2C9C9F41">
            <w:pPr>
              <w:ind w:right="0" w:firstLine="0"/>
              <w:jc w:val="left"/>
              <w:rPr>
                <w:bCs/>
                <w:szCs w:val="24"/>
              </w:rPr>
            </w:pPr>
            <w:r w:rsidRPr="00F2563A">
              <w:rPr>
                <w:bCs/>
                <w:szCs w:val="24"/>
              </w:rPr>
              <w:t xml:space="preserve">Izvērtēt iespējas sadarbības nodrošināšanai veselības aprūpes sektorā, lai uzlabotu HIV </w:t>
            </w:r>
            <w:r>
              <w:rPr>
                <w:bCs/>
                <w:szCs w:val="24"/>
              </w:rPr>
              <w:t>inficētu bērnu veselības aprūpi.</w:t>
            </w:r>
            <w:r w:rsidRPr="00F2563A">
              <w:rPr>
                <w:bCs/>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5F07EDE5" w14:textId="2E11FED2">
            <w:pPr>
              <w:ind w:right="0" w:firstLine="0"/>
              <w:jc w:val="left"/>
              <w:rPr>
                <w:bCs/>
                <w:szCs w:val="24"/>
              </w:rPr>
            </w:pPr>
            <w:r w:rsidRPr="00F2563A">
              <w:rPr>
                <w:bCs/>
                <w:szCs w:val="24"/>
              </w:rPr>
              <w:t>Izveidota darba grupa sadarbības veicināšanai un priekšlikumu izstrādei</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14325D" w14:paraId="4E3E4095" w14:textId="35E29582">
            <w:pPr>
              <w:ind w:right="0" w:firstLine="0"/>
              <w:jc w:val="left"/>
              <w:rPr>
                <w:bCs/>
                <w:szCs w:val="24"/>
              </w:rPr>
            </w:pPr>
            <w:r w:rsidRPr="00F2563A">
              <w:rPr>
                <w:bCs/>
                <w:szCs w:val="24"/>
              </w:rPr>
              <w:t>Sagatavoti priekšlikumi sadarbības veicināšanai starp speciālistiem vertikālās transmisijas ierobežošanai</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08674B" w:rsidP="007A326E" w14:paraId="32690F75" w14:textId="77777777">
            <w:pPr>
              <w:ind w:right="0" w:firstLine="0"/>
              <w:jc w:val="left"/>
              <w:rPr>
                <w:szCs w:val="24"/>
              </w:rPr>
            </w:pPr>
            <w:r w:rsidRPr="00E221CB">
              <w:rPr>
                <w:szCs w:val="24"/>
              </w:rPr>
              <w:t>V</w:t>
            </w:r>
            <w:r>
              <w:rPr>
                <w:szCs w:val="24"/>
              </w:rPr>
              <w:t>M</w:t>
            </w:r>
          </w:p>
          <w:p w:rsidR="007A326E" w:rsidP="007A326E" w14:paraId="18000AE3" w14:textId="77777777">
            <w:pPr>
              <w:ind w:right="0" w:firstLine="0"/>
              <w:jc w:val="left"/>
              <w:rPr>
                <w:szCs w:val="24"/>
              </w:rPr>
            </w:pPr>
            <w:r w:rsidRPr="00E221CB">
              <w:rPr>
                <w:szCs w:val="24"/>
              </w:rPr>
              <w:t>RAKUS</w:t>
            </w:r>
          </w:p>
          <w:p w:rsidR="00F2563A" w:rsidRPr="00E221CB" w:rsidP="007A326E" w14:paraId="45407E87" w14:textId="492E8C84">
            <w:pPr>
              <w:ind w:right="0" w:firstLine="0"/>
              <w:jc w:val="left"/>
              <w:rPr>
                <w:szCs w:val="24"/>
              </w:rPr>
            </w:pPr>
            <w:r>
              <w:rPr>
                <w:szCs w:val="24"/>
              </w:rPr>
              <w:t>PSKUS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A326E" w:rsidP="007A326E" w14:paraId="04D79427" w14:textId="77777777">
            <w:pPr>
              <w:ind w:right="0" w:firstLine="0"/>
              <w:jc w:val="left"/>
              <w:rPr>
                <w:szCs w:val="24"/>
              </w:rPr>
            </w:pPr>
            <w:r>
              <w:rPr>
                <w:szCs w:val="24"/>
              </w:rPr>
              <w:t>LIHA</w:t>
            </w:r>
            <w:r w:rsidRPr="00E221CB">
              <w:rPr>
                <w:szCs w:val="24"/>
              </w:rPr>
              <w:t xml:space="preserve"> LIHHASA</w:t>
            </w:r>
          </w:p>
          <w:p w:rsidR="00D82887" w:rsidRPr="00E221CB" w:rsidP="007A326E" w14:paraId="5642D82F" w14:textId="48EB215D">
            <w:pPr>
              <w:ind w:right="0" w:firstLine="0"/>
              <w:jc w:val="left"/>
              <w:rPr>
                <w:szCs w:val="24"/>
              </w:rPr>
            </w:pPr>
            <w:r w:rsidRPr="00D82887">
              <w:rPr>
                <w:szCs w:val="24"/>
              </w:rPr>
              <w:t>GINASOC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5D6C666D" w14:textId="77777777">
            <w:pPr>
              <w:ind w:right="0" w:firstLine="0"/>
              <w:jc w:val="left"/>
              <w:rPr>
                <w:bCs/>
                <w:szCs w:val="24"/>
              </w:rPr>
            </w:pPr>
            <w:r w:rsidRPr="00E221CB">
              <w:rPr>
                <w:bCs/>
                <w:szCs w:val="24"/>
              </w:rPr>
              <w:t>201</w:t>
            </w:r>
            <w:r>
              <w:rPr>
                <w:bCs/>
                <w:szCs w:val="24"/>
              </w:rPr>
              <w:t>9</w:t>
            </w:r>
            <w:r w:rsidRPr="00E221CB">
              <w:rPr>
                <w:bCs/>
                <w:szCs w:val="24"/>
              </w:rPr>
              <w:t>. I pusgads</w:t>
            </w:r>
          </w:p>
        </w:tc>
      </w:tr>
      <w:tr w14:paraId="2D670256"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C078FC" w14:paraId="4A06CAB7" w14:textId="3B54C86F">
            <w:pPr>
              <w:ind w:right="0" w:firstLine="0"/>
              <w:jc w:val="left"/>
              <w:rPr>
                <w:bCs/>
                <w:szCs w:val="24"/>
              </w:rPr>
            </w:pPr>
            <w:r w:rsidRPr="00E221CB">
              <w:rPr>
                <w:bCs/>
                <w:szCs w:val="24"/>
              </w:rPr>
              <w:t>4.2.</w:t>
            </w:r>
            <w:r w:rsidR="00C078FC">
              <w:rPr>
                <w:bCs/>
                <w:szCs w:val="24"/>
              </w:rPr>
              <w:t>3</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5F08F2" w14:paraId="019BA5ED" w14:textId="4871B402">
            <w:pPr>
              <w:ind w:right="0" w:firstLine="0"/>
              <w:jc w:val="left"/>
              <w:rPr>
                <w:bCs/>
                <w:szCs w:val="24"/>
              </w:rPr>
            </w:pPr>
            <w:r>
              <w:rPr>
                <w:bCs/>
                <w:szCs w:val="24"/>
              </w:rPr>
              <w:t>N</w:t>
            </w:r>
            <w:r w:rsidRPr="00E221CB">
              <w:rPr>
                <w:bCs/>
                <w:szCs w:val="24"/>
              </w:rPr>
              <w:t>odrošināt</w:t>
            </w:r>
            <w:r w:rsidR="00405B37">
              <w:rPr>
                <w:bCs/>
                <w:szCs w:val="24"/>
              </w:rPr>
              <w:t xml:space="preserve"> </w:t>
            </w:r>
            <w:r w:rsidR="005F08F2">
              <w:rPr>
                <w:bCs/>
                <w:szCs w:val="24"/>
              </w:rPr>
              <w:t xml:space="preserve">mākslīgos </w:t>
            </w:r>
            <w:r w:rsidR="000B091C">
              <w:rPr>
                <w:bCs/>
                <w:szCs w:val="24"/>
              </w:rPr>
              <w:t xml:space="preserve">piena </w:t>
            </w:r>
            <w:r w:rsidR="005F08F2">
              <w:rPr>
                <w:bCs/>
                <w:szCs w:val="24"/>
              </w:rPr>
              <w:t>maisījumus zīdaiņiem un mākslīgos papildu ēdināšanas maisījumus zīdaiņiem</w:t>
            </w:r>
            <w:r w:rsidRPr="00E221CB">
              <w:rPr>
                <w:bCs/>
                <w:szCs w:val="24"/>
              </w:rPr>
              <w:t xml:space="preserve">, kas dzimuši HIV inficētām sievietēm, lai mazinātu jaundzimušo </w:t>
            </w:r>
            <w:r w:rsidRPr="00E221CB">
              <w:rPr>
                <w:bCs/>
                <w:szCs w:val="24"/>
              </w:rPr>
              <w:t>inficēšanas draudus ar mātes pienu</w:t>
            </w:r>
            <w:r w:rsidR="001607D2">
              <w:rPr>
                <w:bCs/>
                <w:szCs w:val="24"/>
              </w:rPr>
              <w:t>.</w:t>
            </w:r>
            <w:r w:rsidRPr="00E221CB">
              <w:rPr>
                <w:bCs/>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405B37" w14:paraId="4B392799" w14:textId="6AC98CCE">
            <w:pPr>
              <w:ind w:right="0" w:firstLine="0"/>
              <w:jc w:val="left"/>
              <w:rPr>
                <w:bCs/>
                <w:szCs w:val="24"/>
              </w:rPr>
            </w:pPr>
            <w:r w:rsidRPr="00E221CB">
              <w:rPr>
                <w:bCs/>
                <w:szCs w:val="24"/>
              </w:rPr>
              <w:t xml:space="preserve">Sniegts atbalsts </w:t>
            </w:r>
            <w:r w:rsidRPr="00E221CB" w:rsidR="00405B37">
              <w:rPr>
                <w:bCs/>
                <w:szCs w:val="24"/>
              </w:rPr>
              <w:t xml:space="preserve">HIV inficētām mātēm </w:t>
            </w:r>
            <w:r w:rsidR="004537DF">
              <w:rPr>
                <w:bCs/>
                <w:szCs w:val="24"/>
              </w:rPr>
              <w:t xml:space="preserve">mākslīgo </w:t>
            </w:r>
            <w:r w:rsidR="000B091C">
              <w:rPr>
                <w:bCs/>
                <w:szCs w:val="24"/>
              </w:rPr>
              <w:t xml:space="preserve">piena </w:t>
            </w:r>
            <w:r w:rsidR="00405B37">
              <w:rPr>
                <w:bCs/>
                <w:szCs w:val="24"/>
              </w:rPr>
              <w:t>maisījumu zīdaiņiem un mākslīgos papildu ēdināšanas maisījumu zīdaiņiem</w:t>
            </w:r>
            <w:r w:rsidR="001607D2">
              <w:rPr>
                <w:bCs/>
                <w:szCs w:val="24"/>
              </w:rPr>
              <w:t xml:space="preserve"> iegādei.</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6E45D3" w14:paraId="6AB102C1" w14:textId="5CE67825">
            <w:pPr>
              <w:ind w:right="0" w:firstLine="0"/>
              <w:jc w:val="left"/>
              <w:rPr>
                <w:bCs/>
                <w:szCs w:val="24"/>
              </w:rPr>
            </w:pPr>
            <w:r w:rsidRPr="006E45D3">
              <w:rPr>
                <w:bCs/>
                <w:szCs w:val="24"/>
              </w:rPr>
              <w:t>Visi zīdaiņi, kas dzimuši HIV inficētām mātēm, ir nodrošināti ar mākslīgo</w:t>
            </w:r>
            <w:r w:rsidR="000B091C">
              <w:rPr>
                <w:bCs/>
                <w:szCs w:val="24"/>
              </w:rPr>
              <w:t xml:space="preserve"> piena</w:t>
            </w:r>
            <w:r w:rsidRPr="006E45D3">
              <w:rPr>
                <w:bCs/>
                <w:szCs w:val="24"/>
              </w:rPr>
              <w:t xml:space="preserve"> maisījumu zīdaiņiem un mākslīgo papildu ēdināšanas maisījumu zīdaiņiem.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23C39A2E" w14:textId="77777777">
            <w:pPr>
              <w:ind w:right="0" w:firstLine="0"/>
              <w:jc w:val="left"/>
              <w:rPr>
                <w:szCs w:val="24"/>
              </w:rPr>
            </w:pPr>
            <w:r w:rsidRPr="00E221CB">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C604D9" w:rsidP="00C604D9" w14:paraId="2CCB18FB" w14:textId="77777777">
            <w:pPr>
              <w:ind w:right="0" w:firstLine="0"/>
              <w:jc w:val="left"/>
              <w:rPr>
                <w:szCs w:val="24"/>
              </w:rPr>
            </w:pPr>
            <w:r>
              <w:rPr>
                <w:szCs w:val="24"/>
              </w:rPr>
              <w:t>RAKUS</w:t>
            </w:r>
          </w:p>
          <w:p w:rsidR="00C604D9" w:rsidP="00C604D9" w14:paraId="2D1CB3C7" w14:textId="77777777">
            <w:pPr>
              <w:ind w:right="0" w:firstLine="0"/>
              <w:jc w:val="left"/>
              <w:rPr>
                <w:szCs w:val="24"/>
              </w:rPr>
            </w:pPr>
            <w:r>
              <w:rPr>
                <w:szCs w:val="24"/>
              </w:rPr>
              <w:t>RDzN</w:t>
            </w:r>
          </w:p>
          <w:p w:rsidR="007A326E" w:rsidP="00C604D9" w14:paraId="237F163C" w14:textId="77777777">
            <w:pPr>
              <w:ind w:right="0" w:firstLine="0"/>
              <w:jc w:val="left"/>
              <w:rPr>
                <w:szCs w:val="24"/>
              </w:rPr>
            </w:pPr>
            <w:r>
              <w:rPr>
                <w:szCs w:val="24"/>
              </w:rPr>
              <w:t>PSKUS</w:t>
            </w:r>
          </w:p>
          <w:p w:rsidR="00AB54DF" w:rsidRPr="00E221CB" w:rsidP="00C604D9" w14:paraId="21FE980D" w14:textId="2BEC386B">
            <w:pPr>
              <w:ind w:right="0" w:firstLine="0"/>
              <w:jc w:val="left"/>
              <w:rPr>
                <w:szCs w:val="24"/>
              </w:rPr>
            </w:pPr>
            <w:r>
              <w:rPr>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3F1BED2F" w14:textId="77777777">
            <w:pPr>
              <w:ind w:right="0" w:firstLine="0"/>
              <w:jc w:val="left"/>
              <w:rPr>
                <w:szCs w:val="24"/>
              </w:rPr>
            </w:pPr>
            <w:r w:rsidRPr="00E221CB">
              <w:rPr>
                <w:bCs/>
                <w:szCs w:val="24"/>
              </w:rPr>
              <w:t>pastāvīgi</w:t>
            </w:r>
          </w:p>
        </w:tc>
      </w:tr>
      <w:tr w14:paraId="670FC449"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9E7E14" w:rsidRPr="00E221CB" w:rsidP="00C078FC" w14:paraId="6F5A5731" w14:textId="4CFB3EF0">
            <w:pPr>
              <w:ind w:right="0" w:firstLine="0"/>
              <w:jc w:val="left"/>
              <w:rPr>
                <w:bCs/>
                <w:szCs w:val="24"/>
              </w:rPr>
            </w:pPr>
            <w:r>
              <w:rPr>
                <w:bCs/>
                <w:szCs w:val="24"/>
              </w:rPr>
              <w:t>4.2.4.</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9E7E14" w:rsidP="005F08F2" w14:paraId="77CFF2C6" w14:textId="5AA4E9D5">
            <w:pPr>
              <w:ind w:right="0" w:firstLine="0"/>
              <w:jc w:val="left"/>
              <w:rPr>
                <w:bCs/>
                <w:szCs w:val="24"/>
              </w:rPr>
            </w:pPr>
            <w:r>
              <w:rPr>
                <w:bCs/>
                <w:szCs w:val="24"/>
              </w:rPr>
              <w:t>Izvērtēt iespējas nodrošināt grūtnieču izmeklēšanai efektīvākus sifilisa laboratoriskos izmeklējumus.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9E7E14" w:rsidRPr="00E221CB" w:rsidP="00405B37" w14:paraId="7FA19F6B" w14:textId="26AF42E7">
            <w:pPr>
              <w:ind w:right="0" w:firstLine="0"/>
              <w:jc w:val="left"/>
              <w:rPr>
                <w:bCs/>
                <w:szCs w:val="24"/>
              </w:rPr>
            </w:pPr>
            <w:r>
              <w:rPr>
                <w:bCs/>
                <w:szCs w:val="24"/>
              </w:rPr>
              <w:t>Apzināts speciālistu viedoklis par problēmām saistībā ar sifilisa diagnostiku grūtniecēm un iespējām izmaiņu veikšanai.</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9E7E14" w:rsidRPr="00E221CB" w:rsidP="005F1EF7" w14:paraId="766DD80F" w14:textId="232F1E8A">
            <w:pPr>
              <w:ind w:right="0" w:firstLine="0"/>
              <w:jc w:val="left"/>
              <w:rPr>
                <w:bCs/>
                <w:szCs w:val="24"/>
              </w:rPr>
            </w:pPr>
            <w:r>
              <w:rPr>
                <w:bCs/>
                <w:szCs w:val="24"/>
              </w:rPr>
              <w:t>Izstrādāti grozījumi</w:t>
            </w:r>
            <w:r w:rsidR="0078782E">
              <w:rPr>
                <w:bCs/>
                <w:szCs w:val="24"/>
              </w:rPr>
              <w:t xml:space="preserve"> 2006.gada 25.jūlija MK noteikumiem Nr.611 </w:t>
            </w:r>
            <w:r w:rsidR="00CD5716">
              <w:rPr>
                <w:bCs/>
                <w:szCs w:val="24"/>
              </w:rPr>
              <w:t>“</w:t>
            </w:r>
            <w:r w:rsidR="0078782E">
              <w:rPr>
                <w:bCs/>
                <w:szCs w:val="24"/>
              </w:rPr>
              <w:t>Dzemdību palīdzības nodrošināšanas kārtība”.</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9E7E14" w:rsidRPr="00E221CB" w:rsidP="007A326E" w14:paraId="6F06B1F4" w14:textId="5CB7BAB4">
            <w:pPr>
              <w:ind w:right="0" w:firstLine="0"/>
              <w:jc w:val="left"/>
              <w:rPr>
                <w:szCs w:val="24"/>
              </w:rPr>
            </w:pPr>
            <w:r>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587877" w:rsidP="00587877" w14:paraId="06352D3C" w14:textId="77777777">
            <w:pPr>
              <w:ind w:right="0" w:firstLine="0"/>
              <w:jc w:val="left"/>
              <w:rPr>
                <w:szCs w:val="24"/>
              </w:rPr>
            </w:pPr>
            <w:r>
              <w:rPr>
                <w:szCs w:val="24"/>
              </w:rPr>
              <w:t>SPKC</w:t>
            </w:r>
          </w:p>
          <w:p w:rsidR="00587877" w:rsidP="00587877" w14:paraId="4114FC69" w14:textId="77777777">
            <w:pPr>
              <w:ind w:right="0" w:firstLine="0"/>
              <w:jc w:val="left"/>
              <w:rPr>
                <w:szCs w:val="24"/>
              </w:rPr>
            </w:pPr>
            <w:r>
              <w:rPr>
                <w:szCs w:val="24"/>
              </w:rPr>
              <w:t>NVD</w:t>
            </w:r>
          </w:p>
          <w:p w:rsidR="009E7E14" w:rsidP="00587877" w14:paraId="6EE5DD3E" w14:textId="5D242906">
            <w:pPr>
              <w:ind w:right="0" w:firstLine="0"/>
              <w:jc w:val="left"/>
              <w:rPr>
                <w:szCs w:val="24"/>
              </w:rPr>
            </w:pPr>
            <w:r>
              <w:rPr>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9E7E14" w:rsidRPr="00E221CB" w:rsidP="00587877" w14:paraId="03657A41" w14:textId="56CDC09C">
            <w:pPr>
              <w:ind w:right="0" w:firstLine="0"/>
              <w:jc w:val="left"/>
              <w:rPr>
                <w:bCs/>
                <w:szCs w:val="24"/>
              </w:rPr>
            </w:pPr>
            <w:r w:rsidRPr="00E221CB">
              <w:rPr>
                <w:bCs/>
                <w:szCs w:val="24"/>
              </w:rPr>
              <w:t>20</w:t>
            </w:r>
            <w:r>
              <w:rPr>
                <w:bCs/>
                <w:szCs w:val="24"/>
              </w:rPr>
              <w:t>20</w:t>
            </w:r>
            <w:r w:rsidRPr="00E221CB">
              <w:rPr>
                <w:bCs/>
                <w:szCs w:val="24"/>
              </w:rPr>
              <w:t>. I</w:t>
            </w:r>
            <w:r>
              <w:rPr>
                <w:bCs/>
                <w:szCs w:val="24"/>
              </w:rPr>
              <w:t>I</w:t>
            </w:r>
            <w:r w:rsidRPr="00E221CB">
              <w:rPr>
                <w:bCs/>
                <w:szCs w:val="24"/>
              </w:rPr>
              <w:t xml:space="preserve"> pusgads</w:t>
            </w:r>
          </w:p>
        </w:tc>
      </w:tr>
      <w:tr w14:paraId="399CEB49"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D57BA2" w:rsidRPr="0055024B" w:rsidP="00C078FC" w14:paraId="00DAEFF7" w14:textId="1F626B6B">
            <w:pPr>
              <w:ind w:right="0" w:firstLine="0"/>
              <w:jc w:val="left"/>
              <w:rPr>
                <w:bCs/>
                <w:szCs w:val="24"/>
              </w:rPr>
            </w:pPr>
            <w:r w:rsidRPr="0055024B">
              <w:rPr>
                <w:bCs/>
                <w:szCs w:val="24"/>
              </w:rPr>
              <w:t>4.2.5.</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D57BA2" w:rsidRPr="0055024B" w:rsidP="005F08F2" w14:paraId="6A349020" w14:textId="4D49EEE0">
            <w:pPr>
              <w:ind w:right="0" w:firstLine="0"/>
              <w:jc w:val="left"/>
              <w:rPr>
                <w:bCs/>
                <w:szCs w:val="24"/>
              </w:rPr>
            </w:pPr>
            <w:r w:rsidRPr="0055024B">
              <w:rPr>
                <w:bCs/>
                <w:szCs w:val="24"/>
              </w:rPr>
              <w:t xml:space="preserve">Izvērtēt iespējas palielināt </w:t>
            </w:r>
            <w:r w:rsidRPr="0055024B" w:rsidR="00DB583C">
              <w:rPr>
                <w:bCs/>
                <w:szCs w:val="24"/>
              </w:rPr>
              <w:t xml:space="preserve">samaksu par manipulāciju tarifiem </w:t>
            </w:r>
            <w:r w:rsidRPr="0055024B">
              <w:rPr>
                <w:bCs/>
                <w:szCs w:val="24"/>
              </w:rPr>
              <w:t>ginekolog</w:t>
            </w:r>
            <w:r w:rsidRPr="0055024B" w:rsidR="00DB583C">
              <w:rPr>
                <w:bCs/>
                <w:szCs w:val="24"/>
              </w:rPr>
              <w:t>iem</w:t>
            </w:r>
            <w:r w:rsidRPr="0055024B" w:rsidR="00C76A68">
              <w:rPr>
                <w:bCs/>
                <w:szCs w:val="24"/>
              </w:rPr>
              <w:t>,</w:t>
            </w:r>
            <w:r w:rsidRPr="0055024B">
              <w:rPr>
                <w:bCs/>
                <w:szCs w:val="24"/>
              </w:rPr>
              <w:t xml:space="preserve"> dzemdību speciālist</w:t>
            </w:r>
            <w:r w:rsidRPr="0055024B" w:rsidR="00DB583C">
              <w:rPr>
                <w:bCs/>
                <w:szCs w:val="24"/>
              </w:rPr>
              <w:t>iem</w:t>
            </w:r>
            <w:r w:rsidRPr="0055024B" w:rsidR="00C76A68">
              <w:rPr>
                <w:bCs/>
                <w:szCs w:val="24"/>
              </w:rPr>
              <w:t xml:space="preserve"> un vecmātēm,</w:t>
            </w:r>
            <w:r w:rsidRPr="0055024B" w:rsidR="00DB583C">
              <w:rPr>
                <w:bCs/>
                <w:szCs w:val="24"/>
              </w:rPr>
              <w:t xml:space="preserve"> kuri nodrošina HIV inficēto grūtnieču veselības aprūpi.</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D57BA2" w:rsidRPr="0055024B" w:rsidP="00405B37" w14:paraId="7D89FAB5" w14:textId="082DC2A8">
            <w:pPr>
              <w:ind w:right="0" w:firstLine="0"/>
              <w:jc w:val="left"/>
              <w:rPr>
                <w:bCs/>
                <w:szCs w:val="24"/>
              </w:rPr>
            </w:pPr>
            <w:r w:rsidRPr="0055024B">
              <w:rPr>
                <w:bCs/>
                <w:szCs w:val="24"/>
              </w:rPr>
              <w:t xml:space="preserve">Uzlabojusies HIV inficēto grūtnieču </w:t>
            </w:r>
            <w:r w:rsidRPr="0055024B" w:rsidR="00C76A68">
              <w:rPr>
                <w:bCs/>
                <w:szCs w:val="24"/>
              </w:rPr>
              <w:t xml:space="preserve"> un viņas bērna veselības aprūpes pieejamība grūtniecības laikā, dzemdībās un pēcdzemdību periodā, kā arī</w:t>
            </w:r>
            <w:r w:rsidRPr="0055024B">
              <w:rPr>
                <w:bCs/>
                <w:szCs w:val="24"/>
              </w:rPr>
              <w:t xml:space="preserve"> HIV infekcijas uzraudzība mātei un viņas bērnam.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D57BA2" w:rsidRPr="0055024B" w:rsidP="005F1EF7" w14:paraId="3163EA51" w14:textId="73B52FB5">
            <w:pPr>
              <w:ind w:right="0" w:firstLine="0"/>
              <w:jc w:val="left"/>
              <w:rPr>
                <w:bCs/>
                <w:szCs w:val="24"/>
              </w:rPr>
            </w:pPr>
            <w:r w:rsidRPr="0055024B">
              <w:rPr>
                <w:bCs/>
                <w:szCs w:val="24"/>
              </w:rPr>
              <w:t>Izstrādāti grozījumi normatīvajos aktos.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D57BA2" w:rsidRPr="0055024B" w:rsidP="007A326E" w14:paraId="378D4BB9" w14:textId="77777777">
            <w:pPr>
              <w:ind w:right="0" w:firstLine="0"/>
              <w:jc w:val="left"/>
              <w:rPr>
                <w:szCs w:val="24"/>
              </w:rPr>
            </w:pPr>
            <w:r w:rsidRPr="0055024B">
              <w:rPr>
                <w:szCs w:val="24"/>
              </w:rPr>
              <w:t>VM</w:t>
            </w:r>
          </w:p>
          <w:p w:rsidR="008000DF" w:rsidRPr="0055024B" w:rsidP="007A326E" w14:paraId="6120E2F1" w14:textId="72BDE11B">
            <w:pPr>
              <w:ind w:right="0" w:firstLine="0"/>
              <w:jc w:val="left"/>
              <w:rPr>
                <w:szCs w:val="24"/>
              </w:rPr>
            </w:pPr>
            <w:r w:rsidRPr="0055024B">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8000DF" w:rsidRPr="0055024B" w:rsidP="008000DF" w14:paraId="1BDE6A14" w14:textId="77777777">
            <w:pPr>
              <w:ind w:right="0" w:firstLine="0"/>
              <w:jc w:val="left"/>
              <w:rPr>
                <w:szCs w:val="24"/>
              </w:rPr>
            </w:pPr>
            <w:r w:rsidRPr="0055024B">
              <w:rPr>
                <w:szCs w:val="24"/>
              </w:rPr>
              <w:t>LGDzSA</w:t>
            </w:r>
          </w:p>
          <w:p w:rsidR="008000DF" w:rsidRPr="0055024B" w:rsidP="008000DF" w14:paraId="3E9843BA" w14:textId="77777777">
            <w:pPr>
              <w:ind w:right="0" w:firstLine="0"/>
              <w:jc w:val="left"/>
              <w:rPr>
                <w:szCs w:val="24"/>
              </w:rPr>
            </w:pPr>
            <w:r w:rsidRPr="0055024B">
              <w:rPr>
                <w:szCs w:val="24"/>
              </w:rPr>
              <w:t>LIHA LIHHASA</w:t>
            </w:r>
          </w:p>
          <w:p w:rsidR="00D57BA2" w:rsidRPr="0055024B" w:rsidP="008000DF" w14:paraId="45AF1643" w14:textId="3267CAAA">
            <w:pPr>
              <w:ind w:right="0" w:firstLine="0"/>
              <w:jc w:val="left"/>
              <w:rPr>
                <w:szCs w:val="24"/>
              </w:rPr>
            </w:pPr>
            <w:r w:rsidRPr="0055024B">
              <w:rPr>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D57BA2" w:rsidRPr="0055024B" w:rsidP="00587877" w14:paraId="68F5D297" w14:textId="7861BAC1">
            <w:pPr>
              <w:ind w:right="0" w:firstLine="0"/>
              <w:jc w:val="left"/>
              <w:rPr>
                <w:bCs/>
                <w:szCs w:val="24"/>
              </w:rPr>
            </w:pPr>
            <w:r w:rsidRPr="0055024B">
              <w:rPr>
                <w:bCs/>
                <w:szCs w:val="24"/>
              </w:rPr>
              <w:t>2019. I pusgads</w:t>
            </w:r>
          </w:p>
        </w:tc>
      </w:tr>
      <w:tr w14:paraId="32037D23" w14:textId="77777777" w:rsidTr="00E928DE">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rsidR="007A326E" w:rsidRPr="00E221CB" w:rsidP="007A326E" w14:paraId="63D1640C" w14:textId="77777777">
            <w:pPr>
              <w:ind w:right="0" w:firstLine="0"/>
              <w:jc w:val="left"/>
              <w:rPr>
                <w:b/>
                <w:bCs/>
                <w:szCs w:val="24"/>
              </w:rPr>
            </w:pPr>
            <w:r w:rsidRPr="00E221CB">
              <w:rPr>
                <w:b/>
                <w:bCs/>
                <w:szCs w:val="24"/>
              </w:rPr>
              <w:t>4.3. Rīcības apakšvirziens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rsidR="007A326E" w:rsidRPr="00E221CB" w:rsidP="00E47198" w14:paraId="72F81326" w14:textId="77777777">
            <w:pPr>
              <w:pStyle w:val="Heading2"/>
            </w:pPr>
            <w:bookmarkStart w:id="192" w:name="_Toc452384256"/>
            <w:bookmarkStart w:id="193" w:name="_Toc453149005"/>
            <w:bookmarkStart w:id="194" w:name="_Toc453149073"/>
            <w:bookmarkStart w:id="195" w:name="_Toc481049549"/>
            <w:bookmarkStart w:id="196" w:name="_Toc256000037"/>
            <w:bookmarkStart w:id="197" w:name="_Toc256000081"/>
            <w:r w:rsidRPr="00E221CB">
              <w:t>4.3. Epidemioloģisko datu ieguves un apkopošanas kvalitātes uzlabošana</w:t>
            </w:r>
            <w:bookmarkEnd w:id="197"/>
            <w:bookmarkEnd w:id="196"/>
            <w:bookmarkEnd w:id="192"/>
            <w:bookmarkEnd w:id="193"/>
            <w:bookmarkEnd w:id="194"/>
            <w:bookmarkEnd w:id="195"/>
          </w:p>
        </w:tc>
      </w:tr>
      <w:tr w14:paraId="3F2B6EE3"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4AE46395" w14:textId="77777777">
            <w:pPr>
              <w:ind w:right="0" w:firstLine="0"/>
              <w:jc w:val="left"/>
              <w:rPr>
                <w:b/>
                <w:bCs/>
                <w:szCs w:val="24"/>
              </w:rPr>
            </w:pPr>
            <w:r w:rsidRPr="00E221CB">
              <w:rPr>
                <w:b/>
                <w:bCs/>
                <w:szCs w:val="24"/>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36CD29FD" w14:textId="77777777">
            <w:pPr>
              <w:ind w:right="0" w:firstLine="0"/>
              <w:jc w:val="left"/>
              <w:rPr>
                <w:b/>
                <w:bCs/>
                <w:szCs w:val="24"/>
              </w:rPr>
            </w:pPr>
            <w:r w:rsidRPr="00E221CB">
              <w:rPr>
                <w:b/>
                <w:bCs/>
                <w:szCs w:val="24"/>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77D0A719" w14:textId="77777777">
            <w:pPr>
              <w:ind w:right="0" w:firstLine="0"/>
              <w:jc w:val="left"/>
              <w:rPr>
                <w:b/>
                <w:bCs/>
                <w:szCs w:val="24"/>
              </w:rPr>
            </w:pPr>
            <w:r w:rsidRPr="00E221CB">
              <w:rPr>
                <w:b/>
                <w:bCs/>
                <w:szCs w:val="24"/>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1AA76245" w14:textId="77777777">
            <w:pPr>
              <w:ind w:right="0" w:firstLine="0"/>
              <w:jc w:val="left"/>
              <w:rPr>
                <w:b/>
                <w:bCs/>
                <w:szCs w:val="24"/>
              </w:rPr>
            </w:pPr>
            <w:r w:rsidRPr="00E221CB">
              <w:rPr>
                <w:b/>
                <w:bCs/>
                <w:szCs w:val="24"/>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2271B208" w14:textId="77777777">
            <w:pPr>
              <w:ind w:right="0" w:firstLine="0"/>
              <w:jc w:val="left"/>
              <w:rPr>
                <w:b/>
                <w:bCs/>
                <w:szCs w:val="24"/>
              </w:rPr>
            </w:pPr>
            <w:r w:rsidRPr="00E221CB">
              <w:rPr>
                <w:b/>
                <w:bCs/>
                <w:szCs w:val="24"/>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7EC7A2E3" w14:textId="77777777">
            <w:pPr>
              <w:ind w:right="0" w:firstLine="0"/>
              <w:jc w:val="left"/>
              <w:rPr>
                <w:b/>
                <w:bCs/>
                <w:szCs w:val="24"/>
              </w:rPr>
            </w:pPr>
            <w:r w:rsidRPr="00E221CB">
              <w:rPr>
                <w:b/>
                <w:bCs/>
                <w:szCs w:val="24"/>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rsidR="007A326E" w:rsidRPr="00E221CB" w:rsidP="007A326E" w14:paraId="4BC0D154" w14:textId="77777777">
            <w:pPr>
              <w:ind w:right="0" w:firstLine="0"/>
              <w:jc w:val="left"/>
              <w:rPr>
                <w:b/>
                <w:bCs/>
                <w:szCs w:val="24"/>
              </w:rPr>
            </w:pPr>
            <w:r w:rsidRPr="00E221CB">
              <w:rPr>
                <w:b/>
                <w:bCs/>
                <w:szCs w:val="24"/>
              </w:rPr>
              <w:t>Izpildes termiņš</w:t>
            </w:r>
          </w:p>
        </w:tc>
      </w:tr>
      <w:tr w14:paraId="7646B610"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0049DF79" w14:textId="77777777">
            <w:pPr>
              <w:ind w:right="0" w:firstLine="0"/>
              <w:jc w:val="left"/>
              <w:rPr>
                <w:b/>
                <w:bCs/>
                <w:szCs w:val="24"/>
              </w:rPr>
            </w:pPr>
            <w:r w:rsidRPr="00E221CB">
              <w:rPr>
                <w:bCs/>
                <w:szCs w:val="24"/>
              </w:rPr>
              <w:t>4.3.1.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2D0ED2BD" w14:textId="51CA247F">
            <w:pPr>
              <w:ind w:right="0" w:firstLine="0"/>
              <w:jc w:val="left"/>
              <w:rPr>
                <w:b/>
                <w:bCs/>
                <w:szCs w:val="24"/>
              </w:rPr>
            </w:pPr>
            <w:r w:rsidRPr="00E221CB">
              <w:rPr>
                <w:szCs w:val="24"/>
              </w:rPr>
              <w:t>Uzlabot HIV/AIDS izplatības epidemioloģisko datu ieguvi un apkopošanas kvalitāti</w:t>
            </w:r>
            <w:r w:rsidR="00AA53F9">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B03C08" w14:paraId="2CB775D4" w14:textId="7E58A8B5">
            <w:pPr>
              <w:ind w:right="0" w:firstLine="0"/>
              <w:jc w:val="left"/>
              <w:rPr>
                <w:bCs/>
                <w:szCs w:val="24"/>
              </w:rPr>
            </w:pPr>
            <w:r>
              <w:rPr>
                <w:bCs/>
                <w:szCs w:val="24"/>
              </w:rPr>
              <w:t xml:space="preserve">Uzlabota HIV </w:t>
            </w:r>
            <w:r w:rsidRPr="00E221CB">
              <w:rPr>
                <w:bCs/>
                <w:szCs w:val="24"/>
              </w:rPr>
              <w:t>epidemioloģiskā uzraudzība</w:t>
            </w:r>
            <w:r w:rsidR="00AA53F9">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15300DBA" w14:textId="2D3E66B0">
            <w:pPr>
              <w:ind w:right="0" w:firstLine="0"/>
              <w:jc w:val="left"/>
              <w:rPr>
                <w:szCs w:val="24"/>
              </w:rPr>
            </w:pPr>
            <w:r w:rsidRPr="00E221CB">
              <w:rPr>
                <w:bCs/>
                <w:szCs w:val="24"/>
              </w:rPr>
              <w:t>Izstrādāti grozījumi MK 20</w:t>
            </w:r>
            <w:r w:rsidR="0048589D">
              <w:rPr>
                <w:bCs/>
                <w:szCs w:val="24"/>
              </w:rPr>
              <w:t>14</w:t>
            </w:r>
            <w:r w:rsidRPr="00E221CB">
              <w:rPr>
                <w:bCs/>
                <w:szCs w:val="24"/>
              </w:rPr>
              <w:t xml:space="preserve">.gada </w:t>
            </w:r>
            <w:r w:rsidR="0048589D">
              <w:rPr>
                <w:bCs/>
                <w:szCs w:val="24"/>
              </w:rPr>
              <w:t>11.marta</w:t>
            </w:r>
            <w:r w:rsidRPr="00E221CB">
              <w:rPr>
                <w:bCs/>
                <w:szCs w:val="24"/>
              </w:rPr>
              <w:t xml:space="preserve"> noteikumos Nr.</w:t>
            </w:r>
            <w:r w:rsidR="0048589D">
              <w:rPr>
                <w:bCs/>
                <w:szCs w:val="24"/>
              </w:rPr>
              <w:t>134</w:t>
            </w:r>
            <w:r w:rsidRPr="00E221CB">
              <w:rPr>
                <w:bCs/>
                <w:szCs w:val="24"/>
              </w:rPr>
              <w:t xml:space="preserve"> </w:t>
            </w:r>
            <w:r w:rsidR="00CD5716">
              <w:rPr>
                <w:bCs/>
                <w:szCs w:val="24"/>
              </w:rPr>
              <w:t>“</w:t>
            </w:r>
            <w:r w:rsidR="0048589D">
              <w:rPr>
                <w:bCs/>
                <w:szCs w:val="24"/>
              </w:rPr>
              <w:t>Noteikumi par vienoto veselības nozares elektronisko informācijas sistēmu</w:t>
            </w:r>
            <w:r w:rsidR="00CD5716">
              <w:rPr>
                <w:bCs/>
                <w:szCs w:val="24"/>
              </w:rPr>
              <w:t>”</w:t>
            </w:r>
            <w:r w:rsidR="0048589D">
              <w:rPr>
                <w:bCs/>
                <w:szCs w:val="24"/>
              </w:rPr>
              <w:t>, kas papildināti</w:t>
            </w:r>
            <w:r w:rsidRPr="00E221CB">
              <w:rPr>
                <w:bCs/>
                <w:szCs w:val="24"/>
              </w:rPr>
              <w:t xml:space="preserve"> ar moduli HIV/AIDS pacientu uzskaitei</w:t>
            </w:r>
            <w:r w:rsidR="00AA53F9">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6F8B4586" w14:textId="54103338">
            <w:pPr>
              <w:ind w:right="0" w:firstLine="0"/>
              <w:jc w:val="left"/>
              <w:rPr>
                <w:bCs/>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A326E" w:rsidP="007A326E" w14:paraId="7F2262C7" w14:textId="77777777">
            <w:pPr>
              <w:ind w:right="0" w:firstLine="0"/>
              <w:jc w:val="left"/>
              <w:rPr>
                <w:bCs/>
                <w:szCs w:val="24"/>
              </w:rPr>
            </w:pPr>
            <w:r w:rsidRPr="00E221CB">
              <w:rPr>
                <w:bCs/>
                <w:szCs w:val="24"/>
              </w:rPr>
              <w:t>VM</w:t>
            </w:r>
          </w:p>
          <w:p w:rsidR="00E263C7" w:rsidRPr="00E263C7" w:rsidP="007A326E" w14:paraId="4CF72548" w14:textId="267F8D1D">
            <w:pPr>
              <w:ind w:right="0" w:firstLine="0"/>
              <w:jc w:val="left"/>
              <w:rPr>
                <w:bCs/>
                <w:szCs w:val="24"/>
              </w:rPr>
            </w:pPr>
            <w:r w:rsidRPr="00E263C7">
              <w:rPr>
                <w:bCs/>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405E21E2" w14:textId="0E4B992F">
            <w:pPr>
              <w:ind w:right="0" w:firstLine="0"/>
              <w:jc w:val="left"/>
              <w:rPr>
                <w:b/>
                <w:bCs/>
                <w:szCs w:val="24"/>
              </w:rPr>
            </w:pPr>
            <w:r w:rsidRPr="00E221CB">
              <w:rPr>
                <w:szCs w:val="24"/>
              </w:rPr>
              <w:t>201</w:t>
            </w:r>
            <w:r w:rsidR="00903DAC">
              <w:rPr>
                <w:szCs w:val="24"/>
              </w:rPr>
              <w:t>8</w:t>
            </w:r>
            <w:r w:rsidRPr="00E221CB">
              <w:rPr>
                <w:szCs w:val="24"/>
              </w:rPr>
              <w:t xml:space="preserve">. </w:t>
            </w:r>
            <w:r w:rsidR="00903DAC">
              <w:rPr>
                <w:szCs w:val="24"/>
              </w:rPr>
              <w:t>I</w:t>
            </w:r>
            <w:r w:rsidRPr="00E221CB">
              <w:rPr>
                <w:szCs w:val="24"/>
              </w:rPr>
              <w:t>I pusgads</w:t>
            </w:r>
          </w:p>
        </w:tc>
      </w:tr>
      <w:tr w14:paraId="36EE1B9F"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11C37149" w14:textId="77777777">
            <w:pPr>
              <w:ind w:right="0" w:firstLine="0"/>
              <w:jc w:val="left"/>
              <w:rPr>
                <w:b/>
                <w:bCs/>
                <w:szCs w:val="24"/>
              </w:rPr>
            </w:pPr>
            <w:r w:rsidRPr="00E221CB">
              <w:rPr>
                <w:bCs/>
                <w:szCs w:val="24"/>
              </w:rPr>
              <w:t>4.3.2.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1C2ACA" w14:paraId="11DDBF89" w14:textId="4D8F0DF9">
            <w:pPr>
              <w:ind w:right="0" w:firstLine="0"/>
              <w:jc w:val="left"/>
              <w:rPr>
                <w:b/>
                <w:bCs/>
                <w:szCs w:val="24"/>
              </w:rPr>
            </w:pPr>
            <w:r w:rsidRPr="00E221CB">
              <w:rPr>
                <w:szCs w:val="24"/>
              </w:rPr>
              <w:t>Uzlabot</w:t>
            </w:r>
            <w:r w:rsidR="001C2ACA">
              <w:rPr>
                <w:szCs w:val="24"/>
              </w:rPr>
              <w:t xml:space="preserve"> ziņošanas kārtību par HIV, STI, VHB un VHC</w:t>
            </w:r>
            <w:r w:rsidRPr="00E221CB">
              <w:rPr>
                <w:szCs w:val="24"/>
              </w:rPr>
              <w:t xml:space="preserve"> gadījumiem</w:t>
            </w:r>
            <w:r w:rsidR="00F94D7D">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1C2ACA" w14:paraId="03099F39" w14:textId="1E62CEE8">
            <w:pPr>
              <w:ind w:right="0" w:firstLine="0"/>
              <w:jc w:val="left"/>
              <w:rPr>
                <w:bCs/>
                <w:szCs w:val="24"/>
              </w:rPr>
            </w:pPr>
            <w:r>
              <w:rPr>
                <w:bCs/>
                <w:szCs w:val="24"/>
              </w:rPr>
              <w:t xml:space="preserve">Uzlabota HIV, STI, VHB un VHC </w:t>
            </w:r>
            <w:r w:rsidRPr="00E221CB">
              <w:rPr>
                <w:bCs/>
                <w:szCs w:val="24"/>
              </w:rPr>
              <w:t>epidemioloģiskā uzraudzība</w:t>
            </w:r>
            <w:r w:rsidR="00F94D7D">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1C2ACA" w14:paraId="232E06E1" w14:textId="2D6F95D1">
            <w:pPr>
              <w:ind w:right="0" w:firstLine="0"/>
              <w:jc w:val="left"/>
              <w:rPr>
                <w:b/>
                <w:bCs/>
                <w:szCs w:val="24"/>
              </w:rPr>
            </w:pPr>
            <w:r w:rsidRPr="00E221CB">
              <w:rPr>
                <w:bCs/>
                <w:szCs w:val="24"/>
              </w:rPr>
              <w:t>Veikta HIV,</w:t>
            </w:r>
            <w:r w:rsidR="001C2ACA">
              <w:rPr>
                <w:bCs/>
                <w:szCs w:val="24"/>
              </w:rPr>
              <w:t>VHB, VHC</w:t>
            </w:r>
            <w:r w:rsidRPr="00E221CB">
              <w:rPr>
                <w:bCs/>
                <w:szCs w:val="24"/>
              </w:rPr>
              <w:t xml:space="preserve"> un STI infekcijas diagnostikā iesaistīto ārstniecības personu apmācība 2 semināros par </w:t>
            </w:r>
            <w:r w:rsidR="00F272AF">
              <w:rPr>
                <w:bCs/>
                <w:szCs w:val="24"/>
              </w:rPr>
              <w:t xml:space="preserve">medicīniskās dokumentācijas aizpildīšanu vienotajā veselības nozares </w:t>
            </w:r>
            <w:r w:rsidR="00F272AF">
              <w:rPr>
                <w:bCs/>
                <w:szCs w:val="24"/>
              </w:rPr>
              <w:t>elektroniskajā informācijas sistēmā</w:t>
            </w:r>
            <w:r w:rsidR="00402172">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37CAAFEC" w14:textId="77777777">
            <w:pPr>
              <w:ind w:right="0" w:firstLine="0"/>
              <w:jc w:val="left"/>
              <w:rPr>
                <w:b/>
                <w:bCs/>
                <w:szCs w:val="24"/>
              </w:rPr>
            </w:pPr>
            <w:r w:rsidRPr="00E221CB">
              <w:rPr>
                <w:bCs/>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75CBB477" w14:textId="77777777">
            <w:pPr>
              <w:ind w:right="0" w:firstLine="0"/>
              <w:jc w:val="left"/>
              <w:rPr>
                <w:b/>
                <w:bCs/>
                <w:szCs w:val="24"/>
              </w:rPr>
            </w:pPr>
            <w:r w:rsidRPr="00E221CB">
              <w:rPr>
                <w:bCs/>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F94D7D" w14:paraId="22D7413A" w14:textId="29380B9E">
            <w:pPr>
              <w:ind w:right="0" w:firstLine="0"/>
              <w:jc w:val="left"/>
              <w:rPr>
                <w:b/>
                <w:bCs/>
                <w:szCs w:val="24"/>
              </w:rPr>
            </w:pPr>
            <w:r>
              <w:rPr>
                <w:bCs/>
                <w:szCs w:val="24"/>
              </w:rPr>
              <w:t>20</w:t>
            </w:r>
            <w:r w:rsidR="00292C1D">
              <w:rPr>
                <w:bCs/>
                <w:szCs w:val="24"/>
              </w:rPr>
              <w:t>20</w:t>
            </w:r>
            <w:r w:rsidR="00072A9D">
              <w:rPr>
                <w:bCs/>
                <w:szCs w:val="24"/>
              </w:rPr>
              <w:t xml:space="preserve">. </w:t>
            </w:r>
            <w:r w:rsidRPr="00E221CB">
              <w:rPr>
                <w:bCs/>
                <w:szCs w:val="24"/>
              </w:rPr>
              <w:t>I</w:t>
            </w:r>
            <w:r w:rsidR="00F94D7D">
              <w:rPr>
                <w:bCs/>
                <w:szCs w:val="24"/>
              </w:rPr>
              <w:t xml:space="preserve">I </w:t>
            </w:r>
            <w:r w:rsidRPr="00E221CB">
              <w:rPr>
                <w:bCs/>
                <w:szCs w:val="24"/>
              </w:rPr>
              <w:t>pusgads</w:t>
            </w:r>
          </w:p>
        </w:tc>
      </w:tr>
      <w:tr w14:paraId="66FC3F1D"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67A67C86" w14:textId="77777777">
            <w:pPr>
              <w:ind w:right="0" w:firstLine="0"/>
              <w:jc w:val="left"/>
              <w:rPr>
                <w:b/>
                <w:bCs/>
                <w:szCs w:val="24"/>
              </w:rPr>
            </w:pPr>
            <w:r w:rsidRPr="00E221CB">
              <w:rPr>
                <w:bCs/>
                <w:szCs w:val="24"/>
              </w:rPr>
              <w:t>4.3.3.</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12654E" w14:paraId="790411BE" w14:textId="50F536CA">
            <w:pPr>
              <w:ind w:right="0" w:firstLine="0"/>
              <w:jc w:val="left"/>
              <w:rPr>
                <w:bCs/>
                <w:szCs w:val="24"/>
              </w:rPr>
            </w:pPr>
            <w:r>
              <w:rPr>
                <w:bCs/>
                <w:szCs w:val="24"/>
              </w:rPr>
              <w:t>Uzlabot VHC pacientu reģistra darbību</w:t>
            </w:r>
            <w:r w:rsidR="00FF01B0">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12654E" w14:paraId="2C29A9E6" w14:textId="26F88A2C">
            <w:pPr>
              <w:ind w:right="0" w:firstLine="0"/>
              <w:jc w:val="left"/>
              <w:rPr>
                <w:bCs/>
                <w:szCs w:val="24"/>
              </w:rPr>
            </w:pPr>
            <w:r>
              <w:rPr>
                <w:bCs/>
                <w:szCs w:val="24"/>
              </w:rPr>
              <w:t>Apzināt speciālistu viedokļus par problēmām saistībā ar VHC pacientu datu ievadi un to risinājumiem.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12654E" w14:paraId="5567AA67" w14:textId="6F222D2B">
            <w:pPr>
              <w:ind w:right="0" w:firstLine="0"/>
              <w:jc w:val="left"/>
              <w:rPr>
                <w:bCs/>
                <w:szCs w:val="24"/>
              </w:rPr>
            </w:pPr>
            <w:r>
              <w:rPr>
                <w:bCs/>
                <w:szCs w:val="24"/>
              </w:rPr>
              <w:t>Izstrādāti priekšlikumi</w:t>
            </w:r>
            <w:r w:rsidR="00F865FE">
              <w:rPr>
                <w:bCs/>
                <w:szCs w:val="24"/>
              </w:rPr>
              <w:t xml:space="preserve"> VHC pacientu reģistra pilnveidošanai.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0501270F" w14:textId="77777777">
            <w:pPr>
              <w:ind w:right="0" w:firstLine="0"/>
              <w:jc w:val="left"/>
              <w:rPr>
                <w:b/>
                <w:bCs/>
                <w:szCs w:val="24"/>
              </w:rPr>
            </w:pPr>
            <w:r w:rsidRPr="00E221CB">
              <w:rPr>
                <w:bCs/>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CB3CDC" w:rsidP="007A326E" w14:paraId="23624203" w14:textId="77777777">
            <w:pPr>
              <w:ind w:right="0" w:firstLine="0"/>
              <w:jc w:val="left"/>
              <w:rPr>
                <w:bCs/>
                <w:szCs w:val="24"/>
              </w:rPr>
            </w:pPr>
            <w:r w:rsidRPr="00E221CB">
              <w:rPr>
                <w:bCs/>
                <w:szCs w:val="24"/>
              </w:rPr>
              <w:t>VM</w:t>
            </w:r>
          </w:p>
          <w:p w:rsidR="007A326E" w:rsidRPr="00E221CB" w:rsidP="007A326E" w14:paraId="184424AC" w14:textId="2BDB9EA7">
            <w:pPr>
              <w:ind w:right="0" w:firstLine="0"/>
              <w:jc w:val="left"/>
              <w:rPr>
                <w:b/>
                <w:bCs/>
                <w:szCs w:val="24"/>
              </w:rPr>
            </w:pPr>
            <w:r>
              <w:rPr>
                <w:bCs/>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093F9322" w14:textId="53967E7A">
            <w:pPr>
              <w:ind w:right="0" w:firstLine="0"/>
              <w:jc w:val="left"/>
              <w:rPr>
                <w:bCs/>
                <w:szCs w:val="24"/>
              </w:rPr>
            </w:pPr>
            <w:r w:rsidRPr="00E221CB">
              <w:rPr>
                <w:bCs/>
                <w:szCs w:val="24"/>
              </w:rPr>
              <w:t>201</w:t>
            </w:r>
            <w:r w:rsidR="00072A9D">
              <w:rPr>
                <w:bCs/>
                <w:szCs w:val="24"/>
              </w:rPr>
              <w:t>8</w:t>
            </w:r>
            <w:r w:rsidRPr="00E221CB">
              <w:rPr>
                <w:bCs/>
                <w:szCs w:val="24"/>
              </w:rPr>
              <w:t>. II pusgads</w:t>
            </w:r>
          </w:p>
        </w:tc>
      </w:tr>
      <w:tr w14:paraId="39271581"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60360B" w14:paraId="760E2B7A" w14:textId="0BAC8EDC">
            <w:pPr>
              <w:ind w:right="0" w:firstLine="0"/>
              <w:jc w:val="left"/>
              <w:rPr>
                <w:szCs w:val="24"/>
              </w:rPr>
            </w:pPr>
            <w:r w:rsidRPr="00E221CB">
              <w:rPr>
                <w:bCs/>
                <w:szCs w:val="24"/>
              </w:rPr>
              <w:t>4.3.</w:t>
            </w:r>
            <w:r w:rsidR="0060360B">
              <w:rPr>
                <w:bCs/>
                <w:szCs w:val="24"/>
              </w:rPr>
              <w:t>4</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18A6CF66" w14:textId="05535542">
            <w:pPr>
              <w:ind w:right="0" w:firstLine="0"/>
              <w:jc w:val="left"/>
              <w:rPr>
                <w:szCs w:val="24"/>
              </w:rPr>
            </w:pPr>
            <w:r w:rsidRPr="00E221CB">
              <w:rPr>
                <w:bCs/>
                <w:szCs w:val="24"/>
              </w:rPr>
              <w:t>Uzlabot gonokoku rezistences epidemioloģisko uzraudzību</w:t>
            </w:r>
            <w:r w:rsidR="00B03C36">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E44049" w14:paraId="526F3B12" w14:textId="21003126">
            <w:pPr>
              <w:ind w:right="0" w:firstLine="0"/>
              <w:jc w:val="left"/>
              <w:rPr>
                <w:szCs w:val="24"/>
              </w:rPr>
            </w:pPr>
            <w:r w:rsidRPr="00E221CB">
              <w:rPr>
                <w:szCs w:val="24"/>
              </w:rPr>
              <w:t xml:space="preserve">Nodrošināta agrīna </w:t>
            </w:r>
            <w:r w:rsidR="00E44049">
              <w:rPr>
                <w:szCs w:val="24"/>
              </w:rPr>
              <w:t>gonorejas</w:t>
            </w:r>
            <w:r w:rsidRPr="00E221CB">
              <w:rPr>
                <w:szCs w:val="24"/>
              </w:rPr>
              <w:t xml:space="preserve"> diagnostika</w:t>
            </w:r>
            <w:r w:rsidR="00B03C36">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1039F22A" w14:textId="49EF882F">
            <w:pPr>
              <w:ind w:right="0" w:firstLine="0"/>
              <w:jc w:val="left"/>
              <w:rPr>
                <w:szCs w:val="24"/>
              </w:rPr>
            </w:pPr>
            <w:r w:rsidRPr="00E221CB">
              <w:rPr>
                <w:szCs w:val="24"/>
              </w:rPr>
              <w:t>P</w:t>
            </w:r>
            <w:r w:rsidR="0060360B">
              <w:rPr>
                <w:szCs w:val="24"/>
              </w:rPr>
              <w:t>ar 10% p</w:t>
            </w:r>
            <w:r w:rsidRPr="00E221CB">
              <w:rPr>
                <w:szCs w:val="24"/>
              </w:rPr>
              <w:t>alielinājies uz gonokoku rezistenci izmeklēto paraugu skaits</w:t>
            </w:r>
            <w:r w:rsidR="00B03C36">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E44049" w14:paraId="1A0BF9D2" w14:textId="3D1372F5">
            <w:pPr>
              <w:ind w:right="0" w:firstLine="0"/>
              <w:jc w:val="left"/>
              <w:rPr>
                <w:szCs w:val="24"/>
              </w:rPr>
            </w:pPr>
            <w:r w:rsidRPr="00E221CB">
              <w:rPr>
                <w:szCs w:val="24"/>
              </w:rPr>
              <w:t xml:space="preserve"> </w:t>
            </w:r>
            <w:r w:rsidR="00E44049">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B03C36" w:rsidP="007A326E" w14:paraId="0CF5F45B" w14:textId="77777777">
            <w:pPr>
              <w:ind w:right="0" w:firstLine="0"/>
              <w:jc w:val="left"/>
              <w:rPr>
                <w:szCs w:val="24"/>
              </w:rPr>
            </w:pPr>
            <w:r>
              <w:rPr>
                <w:szCs w:val="24"/>
              </w:rPr>
              <w:t>NVD</w:t>
            </w:r>
          </w:p>
          <w:p w:rsidR="007A326E" w:rsidRPr="00E221CB" w:rsidP="007A326E" w14:paraId="587BA87B" w14:textId="70EBA9FB">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E928DE" w14:paraId="1AFB638F" w14:textId="6B7607EB">
            <w:pPr>
              <w:ind w:right="0" w:firstLine="0"/>
              <w:jc w:val="left"/>
              <w:rPr>
                <w:szCs w:val="24"/>
              </w:rPr>
            </w:pPr>
            <w:r w:rsidRPr="00E221CB">
              <w:rPr>
                <w:bCs/>
                <w:szCs w:val="24"/>
              </w:rPr>
              <w:t>20</w:t>
            </w:r>
            <w:r w:rsidR="00E928DE">
              <w:rPr>
                <w:bCs/>
                <w:szCs w:val="24"/>
              </w:rPr>
              <w:t>20</w:t>
            </w:r>
            <w:r w:rsidRPr="00E221CB">
              <w:rPr>
                <w:bCs/>
                <w:szCs w:val="24"/>
              </w:rPr>
              <w:t>. II pusgads</w:t>
            </w:r>
          </w:p>
        </w:tc>
      </w:tr>
      <w:tr w14:paraId="454180C0"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60360B" w14:paraId="2B70C451" w14:textId="400B3822">
            <w:pPr>
              <w:ind w:right="0" w:firstLine="0"/>
              <w:jc w:val="left"/>
              <w:rPr>
                <w:szCs w:val="24"/>
              </w:rPr>
            </w:pPr>
            <w:r w:rsidRPr="00E221CB">
              <w:rPr>
                <w:bCs/>
                <w:szCs w:val="24"/>
              </w:rPr>
              <w:t>4.3.</w:t>
            </w:r>
            <w:r w:rsidR="0060360B">
              <w:rPr>
                <w:bCs/>
                <w:szCs w:val="24"/>
              </w:rPr>
              <w:t>5</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F74F5" w14:paraId="202811B9" w14:textId="1AF0F46E">
            <w:pPr>
              <w:ind w:right="0" w:firstLine="0"/>
              <w:jc w:val="left"/>
              <w:rPr>
                <w:szCs w:val="24"/>
              </w:rPr>
            </w:pPr>
            <w:r w:rsidRPr="00E221CB">
              <w:rPr>
                <w:bCs/>
                <w:szCs w:val="24"/>
              </w:rPr>
              <w:t>Uzlabot HIV, STI</w:t>
            </w:r>
            <w:r w:rsidR="00DC1D61">
              <w:rPr>
                <w:bCs/>
                <w:szCs w:val="24"/>
              </w:rPr>
              <w:t>, VHB un VHC</w:t>
            </w:r>
            <w:r w:rsidRPr="00E221CB">
              <w:rPr>
                <w:bCs/>
                <w:szCs w:val="24"/>
              </w:rPr>
              <w:t xml:space="preserve"> slimnieku kontaktpersonu </w:t>
            </w:r>
            <w:r w:rsidR="007F74F5">
              <w:rPr>
                <w:bCs/>
                <w:szCs w:val="24"/>
              </w:rPr>
              <w:t>informēšanu.</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DC1D61" w14:paraId="3C3CA5D2" w14:textId="48761B1A">
            <w:pPr>
              <w:ind w:right="0" w:firstLine="0"/>
              <w:jc w:val="left"/>
              <w:rPr>
                <w:szCs w:val="24"/>
              </w:rPr>
            </w:pPr>
            <w:r w:rsidRPr="00E221CB">
              <w:rPr>
                <w:szCs w:val="24"/>
              </w:rPr>
              <w:t xml:space="preserve">Uzlabota HIV, STI, </w:t>
            </w:r>
            <w:r w:rsidR="00DC1D61">
              <w:rPr>
                <w:szCs w:val="24"/>
              </w:rPr>
              <w:t xml:space="preserve">VHB un VHC </w:t>
            </w:r>
            <w:r w:rsidRPr="00E221CB">
              <w:rPr>
                <w:szCs w:val="24"/>
              </w:rPr>
              <w:t>epidemioloģiskā uzraudzība</w:t>
            </w:r>
            <w:r w:rsidR="007F74F5">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C91D9C" w14:paraId="7DB24B4B" w14:textId="6E16AF89">
            <w:pPr>
              <w:ind w:right="0" w:firstLine="0"/>
              <w:jc w:val="left"/>
              <w:rPr>
                <w:bCs/>
                <w:szCs w:val="24"/>
              </w:rPr>
            </w:pPr>
            <w:r w:rsidRPr="00E221CB">
              <w:rPr>
                <w:bCs/>
                <w:szCs w:val="24"/>
              </w:rPr>
              <w:t xml:space="preserve">Izstrādāts </w:t>
            </w:r>
            <w:r w:rsidR="00C91D9C">
              <w:rPr>
                <w:bCs/>
                <w:szCs w:val="24"/>
              </w:rPr>
              <w:t>informatīvais materiāls (10 000 eksemplāri) ārstniecības personām par HIV, STI, VHB un VHC pacientu kontaktpersonu informēšanu par iespējamu inficēšanos un medicīnisko novērošanu.</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7A326E" w14:paraId="3BFF6C90" w14:textId="77777777">
            <w:pPr>
              <w:ind w:right="0" w:firstLine="0"/>
              <w:jc w:val="left"/>
              <w:rPr>
                <w:szCs w:val="24"/>
              </w:rPr>
            </w:pPr>
            <w:r w:rsidRPr="00E221CB">
              <w:rPr>
                <w:bCs/>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rsidR="00075B7A" w:rsidP="007A326E" w14:paraId="740CD519" w14:textId="77777777">
            <w:pPr>
              <w:ind w:right="0" w:firstLine="0"/>
              <w:jc w:val="left"/>
              <w:rPr>
                <w:bCs/>
                <w:szCs w:val="24"/>
              </w:rPr>
            </w:pPr>
            <w:r>
              <w:rPr>
                <w:bCs/>
                <w:szCs w:val="24"/>
              </w:rPr>
              <w:t>ĀPA</w:t>
            </w:r>
            <w:r>
              <w:rPr>
                <w:bCs/>
                <w:szCs w:val="24"/>
              </w:rPr>
              <w:t xml:space="preserve"> </w:t>
            </w:r>
          </w:p>
          <w:p w:rsidR="007A326E" w:rsidRPr="00E221CB" w:rsidP="007A326E" w14:paraId="50F4B4F1" w14:textId="6E775BE2">
            <w:pPr>
              <w:ind w:right="0" w:firstLine="0"/>
              <w:jc w:val="left"/>
              <w:rPr>
                <w:bCs/>
                <w:szCs w:val="24"/>
              </w:rPr>
            </w:pPr>
            <w:r>
              <w:rPr>
                <w:bCs/>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rsidR="007A326E" w:rsidRPr="00E221CB" w:rsidP="00E928DE" w14:paraId="56CE5937" w14:textId="29BBC502">
            <w:pPr>
              <w:ind w:right="0" w:firstLine="0"/>
              <w:jc w:val="left"/>
              <w:rPr>
                <w:szCs w:val="24"/>
              </w:rPr>
            </w:pPr>
            <w:r w:rsidRPr="00E221CB">
              <w:rPr>
                <w:bCs/>
                <w:szCs w:val="24"/>
              </w:rPr>
              <w:t>20</w:t>
            </w:r>
            <w:r w:rsidR="00E928DE">
              <w:rPr>
                <w:bCs/>
                <w:szCs w:val="24"/>
              </w:rPr>
              <w:t>20</w:t>
            </w:r>
            <w:r w:rsidRPr="00E221CB">
              <w:rPr>
                <w:bCs/>
                <w:szCs w:val="24"/>
              </w:rPr>
              <w:t>. I</w:t>
            </w:r>
            <w:r>
              <w:rPr>
                <w:bCs/>
                <w:szCs w:val="24"/>
              </w:rPr>
              <w:t>I</w:t>
            </w:r>
            <w:r w:rsidRPr="00E221CB">
              <w:rPr>
                <w:bCs/>
                <w:szCs w:val="24"/>
              </w:rPr>
              <w:t xml:space="preserve"> pusgads</w:t>
            </w:r>
          </w:p>
        </w:tc>
      </w:tr>
      <w:tr w14:paraId="43D9C1B6" w14:textId="77777777" w:rsidTr="00E928DE">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single" w:sz="4" w:space="0" w:color="auto"/>
              <w:right w:val="outset" w:sz="6" w:space="0" w:color="000000"/>
            </w:tcBorders>
            <w:shd w:val="clear" w:color="auto" w:fill="F3F3F3"/>
          </w:tcPr>
          <w:p w:rsidR="007A326E" w:rsidRPr="00E221CB" w:rsidP="007A326E" w14:paraId="7CF5238F" w14:textId="77777777">
            <w:pPr>
              <w:ind w:right="0" w:firstLine="0"/>
              <w:jc w:val="left"/>
              <w:rPr>
                <w:b/>
                <w:bCs/>
                <w:szCs w:val="24"/>
              </w:rPr>
            </w:pPr>
            <w:r w:rsidRPr="00E221CB">
              <w:rPr>
                <w:b/>
                <w:bCs/>
                <w:szCs w:val="24"/>
              </w:rPr>
              <w:t>5. Rīcības apakšvirziens</w:t>
            </w:r>
          </w:p>
        </w:tc>
        <w:tc>
          <w:tcPr>
            <w:tcW w:w="3763" w:type="pct"/>
            <w:gridSpan w:val="5"/>
            <w:tcBorders>
              <w:top w:val="outset" w:sz="6" w:space="0" w:color="000000"/>
              <w:left w:val="outset" w:sz="6" w:space="0" w:color="000000"/>
              <w:bottom w:val="single" w:sz="4" w:space="0" w:color="auto"/>
              <w:right w:val="outset" w:sz="6" w:space="0" w:color="000000"/>
            </w:tcBorders>
            <w:shd w:val="clear" w:color="auto" w:fill="F3F3F3"/>
          </w:tcPr>
          <w:p w:rsidR="007A326E" w:rsidRPr="00E221CB" w:rsidP="00E47198" w14:paraId="63620EAC" w14:textId="77777777">
            <w:pPr>
              <w:pStyle w:val="Heading2"/>
            </w:pPr>
            <w:bookmarkStart w:id="198" w:name="_Toc452384257"/>
            <w:bookmarkStart w:id="199" w:name="_Toc453149006"/>
            <w:bookmarkStart w:id="200" w:name="_Toc453149074"/>
            <w:bookmarkStart w:id="201" w:name="_Toc481049550"/>
            <w:bookmarkStart w:id="202" w:name="_Toc256000038"/>
            <w:bookmarkStart w:id="203" w:name="_Toc256000082"/>
            <w:r w:rsidRPr="00E221CB">
              <w:t>5. Ārstniecības personu kapacitātes stiprināšana</w:t>
            </w:r>
            <w:bookmarkEnd w:id="203"/>
            <w:bookmarkEnd w:id="202"/>
            <w:bookmarkEnd w:id="198"/>
            <w:bookmarkEnd w:id="199"/>
            <w:bookmarkEnd w:id="200"/>
            <w:bookmarkEnd w:id="201"/>
          </w:p>
        </w:tc>
      </w:tr>
      <w:tr w14:paraId="32CFE7E5"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13E94C2B" w14:textId="77777777">
            <w:pPr>
              <w:ind w:right="0" w:firstLine="0"/>
              <w:jc w:val="left"/>
              <w:rPr>
                <w:b/>
                <w:bCs/>
                <w:szCs w:val="24"/>
              </w:rPr>
            </w:pPr>
            <w:r w:rsidRPr="00E221CB">
              <w:rPr>
                <w:b/>
                <w:bCs/>
                <w:szCs w:val="24"/>
              </w:rPr>
              <w:t>Nr. p.k.</w:t>
            </w:r>
          </w:p>
        </w:tc>
        <w:tc>
          <w:tcPr>
            <w:tcW w:w="972"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781BDA6B" w14:textId="77777777">
            <w:pPr>
              <w:ind w:right="0" w:firstLine="0"/>
              <w:jc w:val="left"/>
              <w:rPr>
                <w:b/>
                <w:bCs/>
                <w:szCs w:val="24"/>
              </w:rPr>
            </w:pPr>
            <w:r w:rsidRPr="00E221CB">
              <w:rPr>
                <w:b/>
                <w:bCs/>
                <w:szCs w:val="24"/>
              </w:rPr>
              <w:t>Pasākums</w:t>
            </w:r>
          </w:p>
        </w:tc>
        <w:tc>
          <w:tcPr>
            <w:tcW w:w="1115"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5F97420A" w14:textId="77777777">
            <w:pPr>
              <w:ind w:right="0" w:firstLine="0"/>
              <w:jc w:val="left"/>
              <w:rPr>
                <w:b/>
                <w:bCs/>
                <w:szCs w:val="24"/>
              </w:rPr>
            </w:pPr>
            <w:r w:rsidRPr="00E221CB">
              <w:rPr>
                <w:b/>
                <w:bCs/>
                <w:szCs w:val="24"/>
              </w:rPr>
              <w:t>Darbības rezultāts</w:t>
            </w:r>
          </w:p>
        </w:tc>
        <w:tc>
          <w:tcPr>
            <w:tcW w:w="1069"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48CD6D8C" w14:textId="77777777">
            <w:pPr>
              <w:ind w:right="0" w:firstLine="0"/>
              <w:jc w:val="left"/>
              <w:rPr>
                <w:b/>
                <w:bCs/>
                <w:szCs w:val="24"/>
              </w:rPr>
            </w:pPr>
            <w:r w:rsidRPr="00E221CB">
              <w:rPr>
                <w:b/>
                <w:bCs/>
                <w:szCs w:val="24"/>
              </w:rPr>
              <w:t>Rezultatīvais rādītājs</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0BF06DA1" w14:textId="77777777">
            <w:pPr>
              <w:ind w:right="0" w:firstLine="0"/>
              <w:jc w:val="left"/>
              <w:rPr>
                <w:b/>
                <w:bCs/>
                <w:szCs w:val="24"/>
              </w:rPr>
            </w:pPr>
            <w:r w:rsidRPr="00E221CB">
              <w:rPr>
                <w:b/>
                <w:bCs/>
                <w:szCs w:val="24"/>
              </w:rPr>
              <w:t>Atbildīgā institūcija</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21AA5DD5" w14:textId="77777777">
            <w:pPr>
              <w:ind w:right="0" w:firstLine="0"/>
              <w:jc w:val="left"/>
              <w:rPr>
                <w:b/>
                <w:bCs/>
                <w:szCs w:val="24"/>
              </w:rPr>
            </w:pPr>
            <w:r w:rsidRPr="00E221CB">
              <w:rPr>
                <w:b/>
                <w:bCs/>
                <w:szCs w:val="24"/>
              </w:rPr>
              <w:t>Līdzatbildīgās institūcijas</w:t>
            </w:r>
          </w:p>
        </w:tc>
        <w:tc>
          <w:tcPr>
            <w:tcW w:w="459"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1FDE6B87" w14:textId="77777777">
            <w:pPr>
              <w:ind w:right="0" w:firstLine="0"/>
              <w:jc w:val="left"/>
              <w:rPr>
                <w:b/>
                <w:bCs/>
                <w:szCs w:val="24"/>
              </w:rPr>
            </w:pPr>
            <w:r w:rsidRPr="00E221CB">
              <w:rPr>
                <w:b/>
                <w:bCs/>
                <w:szCs w:val="24"/>
              </w:rPr>
              <w:t>Izpildes termiņš</w:t>
            </w:r>
          </w:p>
        </w:tc>
      </w:tr>
      <w:tr w14:paraId="0E8838A1" w14:textId="77777777" w:rsidTr="00944B68">
        <w:tblPrEx>
          <w:tblW w:w="5109" w:type="pct"/>
          <w:tblLayout w:type="fixed"/>
          <w:tblCellMar>
            <w:top w:w="30" w:type="dxa"/>
            <w:left w:w="30" w:type="dxa"/>
            <w:bottom w:w="30" w:type="dxa"/>
            <w:right w:w="30" w:type="dxa"/>
          </w:tblCellMar>
          <w:tblLook w:val="00A0"/>
        </w:tblPrEx>
        <w:trPr>
          <w:trHeight w:val="342"/>
        </w:trPr>
        <w:tc>
          <w:tcPr>
            <w:tcW w:w="265" w:type="pct"/>
            <w:tcBorders>
              <w:top w:val="single" w:sz="4" w:space="0" w:color="auto"/>
              <w:left w:val="single" w:sz="4" w:space="0" w:color="auto"/>
              <w:bottom w:val="single" w:sz="4" w:space="0" w:color="auto"/>
              <w:right w:val="single" w:sz="4" w:space="0" w:color="auto"/>
            </w:tcBorders>
          </w:tcPr>
          <w:p w:rsidR="007A326E" w:rsidRPr="00E221CB" w:rsidP="007A326E" w14:paraId="6D000B77" w14:textId="77777777">
            <w:pPr>
              <w:ind w:right="0" w:firstLine="0"/>
              <w:jc w:val="left"/>
              <w:rPr>
                <w:bCs/>
                <w:szCs w:val="24"/>
              </w:rPr>
            </w:pPr>
            <w:r w:rsidRPr="00E221CB">
              <w:rPr>
                <w:bCs/>
                <w:szCs w:val="24"/>
              </w:rPr>
              <w:t>5.1.</w:t>
            </w:r>
          </w:p>
        </w:tc>
        <w:tc>
          <w:tcPr>
            <w:tcW w:w="972" w:type="pct"/>
            <w:tcBorders>
              <w:top w:val="single" w:sz="4" w:space="0" w:color="auto"/>
              <w:left w:val="single" w:sz="4" w:space="0" w:color="auto"/>
              <w:bottom w:val="single" w:sz="4" w:space="0" w:color="auto"/>
              <w:right w:val="single" w:sz="4" w:space="0" w:color="auto"/>
            </w:tcBorders>
          </w:tcPr>
          <w:p w:rsidR="007A326E" w:rsidRPr="00E221CB" w:rsidP="007A326E" w14:paraId="35C4B4D0" w14:textId="746E31D6">
            <w:pPr>
              <w:ind w:right="0" w:firstLine="0"/>
              <w:jc w:val="left"/>
              <w:rPr>
                <w:bCs/>
                <w:szCs w:val="24"/>
              </w:rPr>
            </w:pPr>
            <w:r w:rsidRPr="00E221CB">
              <w:rPr>
                <w:szCs w:val="24"/>
              </w:rPr>
              <w:t xml:space="preserve">Nodrošināt STI profilaksi atbilstoši labas prakses piemēriem un noteikt </w:t>
            </w:r>
            <w:r w:rsidRPr="00E221CB">
              <w:rPr>
                <w:bCs/>
                <w:szCs w:val="24"/>
              </w:rPr>
              <w:t>pasākumus iedzimtā sifilisa novēršanai</w:t>
            </w:r>
            <w:r w:rsidR="00446316">
              <w:rPr>
                <w:bCs/>
                <w:szCs w:val="24"/>
              </w:rPr>
              <w:t>.</w:t>
            </w:r>
            <w:r w:rsidRPr="00E221CB">
              <w:rPr>
                <w:bCs/>
                <w:szCs w:val="24"/>
              </w:rPr>
              <w:t xml:space="preserve"> </w:t>
            </w:r>
          </w:p>
        </w:tc>
        <w:tc>
          <w:tcPr>
            <w:tcW w:w="1115" w:type="pct"/>
            <w:tcBorders>
              <w:top w:val="single" w:sz="4" w:space="0" w:color="auto"/>
              <w:left w:val="single" w:sz="4" w:space="0" w:color="auto"/>
              <w:bottom w:val="single" w:sz="4" w:space="0" w:color="auto"/>
              <w:right w:val="single" w:sz="4" w:space="0" w:color="auto"/>
            </w:tcBorders>
          </w:tcPr>
          <w:p w:rsidR="007A326E" w:rsidRPr="00E221CB" w:rsidP="007A326E" w14:paraId="56596EA5" w14:textId="724CD0F2">
            <w:pPr>
              <w:ind w:right="0" w:firstLine="0"/>
              <w:jc w:val="left"/>
              <w:rPr>
                <w:bCs/>
                <w:szCs w:val="24"/>
              </w:rPr>
            </w:pPr>
            <w:r>
              <w:rPr>
                <w:bCs/>
                <w:szCs w:val="24"/>
              </w:rPr>
              <w:t>Uzlabotas ārstniecības personu zināšanas STI profilaksē un iedzimtā sifilisa novēršanai</w:t>
            </w:r>
            <w:r w:rsidR="00446316">
              <w:rPr>
                <w:bCs/>
                <w:szCs w:val="24"/>
              </w:rPr>
              <w:t>.</w:t>
            </w:r>
          </w:p>
        </w:tc>
        <w:tc>
          <w:tcPr>
            <w:tcW w:w="1069" w:type="pct"/>
            <w:tcBorders>
              <w:top w:val="single" w:sz="4" w:space="0" w:color="auto"/>
              <w:left w:val="single" w:sz="4" w:space="0" w:color="auto"/>
              <w:bottom w:val="single" w:sz="4" w:space="0" w:color="auto"/>
              <w:right w:val="single" w:sz="4" w:space="0" w:color="auto"/>
            </w:tcBorders>
          </w:tcPr>
          <w:p w:rsidR="007A326E" w:rsidRPr="00E221CB" w:rsidP="007A326E" w14:paraId="3FF69D0A" w14:textId="202EE67D">
            <w:pPr>
              <w:ind w:right="0" w:firstLine="0"/>
              <w:jc w:val="left"/>
              <w:rPr>
                <w:szCs w:val="24"/>
              </w:rPr>
            </w:pPr>
            <w:r w:rsidRPr="00E221CB">
              <w:rPr>
                <w:bCs/>
                <w:szCs w:val="24"/>
              </w:rPr>
              <w:t xml:space="preserve">Sagatavoti priekšlikumi PVO un ECDC jauno ieteikumu </w:t>
            </w:r>
            <w:r w:rsidR="006E5BAE">
              <w:rPr>
                <w:bCs/>
                <w:szCs w:val="24"/>
              </w:rPr>
              <w:t>“</w:t>
            </w:r>
            <w:r w:rsidRPr="00E221CB">
              <w:rPr>
                <w:bCs/>
                <w:szCs w:val="24"/>
              </w:rPr>
              <w:t>Dzimumorgānu infekciju samazināšanas stratēģija” ieviešanai, t.sk. saskaņā ar PVO stratēģiju, iekļaujot pasākumus iedzimtā sifilisa novēršanai</w:t>
            </w:r>
            <w:r w:rsidR="00446316">
              <w:rPr>
                <w:bCs/>
                <w:szCs w:val="24"/>
              </w:rPr>
              <w:t>.</w:t>
            </w:r>
          </w:p>
        </w:tc>
        <w:tc>
          <w:tcPr>
            <w:tcW w:w="560" w:type="pct"/>
            <w:tcBorders>
              <w:top w:val="single" w:sz="4" w:space="0" w:color="auto"/>
              <w:left w:val="single" w:sz="4" w:space="0" w:color="auto"/>
              <w:bottom w:val="single" w:sz="4" w:space="0" w:color="auto"/>
              <w:right w:val="single" w:sz="4" w:space="0" w:color="auto"/>
            </w:tcBorders>
          </w:tcPr>
          <w:p w:rsidR="007A326E" w:rsidRPr="00E221CB" w:rsidP="002B4957" w14:paraId="72F34E17" w14:textId="32C10288">
            <w:pPr>
              <w:ind w:right="0" w:firstLine="0"/>
              <w:jc w:val="left"/>
              <w:rPr>
                <w:bCs/>
                <w:szCs w:val="24"/>
              </w:rPr>
            </w:pPr>
            <w:r>
              <w:rPr>
                <w:bCs/>
                <w:szCs w:val="24"/>
              </w:rPr>
              <w:t>SPKC</w:t>
            </w:r>
          </w:p>
        </w:tc>
        <w:tc>
          <w:tcPr>
            <w:tcW w:w="560" w:type="pct"/>
            <w:tcBorders>
              <w:top w:val="single" w:sz="4" w:space="0" w:color="auto"/>
              <w:left w:val="single" w:sz="4" w:space="0" w:color="auto"/>
              <w:bottom w:val="single" w:sz="4" w:space="0" w:color="auto"/>
              <w:right w:val="single" w:sz="4" w:space="0" w:color="auto"/>
            </w:tcBorders>
          </w:tcPr>
          <w:p w:rsidR="00446316" w:rsidP="007A326E" w14:paraId="5FC01375" w14:textId="77777777">
            <w:pPr>
              <w:ind w:right="0" w:firstLine="0"/>
              <w:jc w:val="left"/>
              <w:rPr>
                <w:bCs/>
                <w:szCs w:val="24"/>
              </w:rPr>
            </w:pPr>
            <w:r>
              <w:rPr>
                <w:bCs/>
                <w:szCs w:val="24"/>
              </w:rPr>
              <w:t>ĀPA</w:t>
            </w:r>
          </w:p>
          <w:p w:rsidR="00446316" w:rsidP="007A326E" w14:paraId="50C7386F" w14:textId="77777777">
            <w:pPr>
              <w:ind w:right="0" w:firstLine="0"/>
              <w:jc w:val="left"/>
              <w:rPr>
                <w:bCs/>
                <w:szCs w:val="24"/>
              </w:rPr>
            </w:pPr>
            <w:r>
              <w:rPr>
                <w:bCs/>
                <w:szCs w:val="24"/>
              </w:rPr>
              <w:t>LU</w:t>
            </w:r>
          </w:p>
          <w:p w:rsidR="00446316" w:rsidP="007A326E" w14:paraId="042A78A4" w14:textId="77777777">
            <w:pPr>
              <w:ind w:right="0" w:firstLine="0"/>
              <w:jc w:val="left"/>
              <w:rPr>
                <w:bCs/>
                <w:szCs w:val="24"/>
              </w:rPr>
            </w:pPr>
            <w:r>
              <w:rPr>
                <w:bCs/>
                <w:szCs w:val="24"/>
              </w:rPr>
              <w:t>RSU</w:t>
            </w:r>
          </w:p>
          <w:p w:rsidR="00446316" w:rsidP="007A326E" w14:paraId="06FD36CD" w14:textId="09062EB9">
            <w:pPr>
              <w:ind w:right="0" w:firstLine="0"/>
              <w:jc w:val="left"/>
              <w:rPr>
                <w:bCs/>
                <w:szCs w:val="24"/>
              </w:rPr>
            </w:pPr>
            <w:r>
              <w:rPr>
                <w:bCs/>
                <w:szCs w:val="24"/>
              </w:rPr>
              <w:t>RAKUS</w:t>
            </w:r>
          </w:p>
          <w:p w:rsidR="007A326E" w:rsidRPr="00E221CB" w:rsidP="007A326E" w14:paraId="7B07B0CD" w14:textId="2EE44A25">
            <w:pPr>
              <w:ind w:right="0" w:firstLine="0"/>
              <w:jc w:val="left"/>
              <w:rPr>
                <w:bCs/>
                <w:szCs w:val="24"/>
              </w:rPr>
            </w:pPr>
            <w:r w:rsidRPr="00E221CB">
              <w:rPr>
                <w:bCs/>
                <w:szCs w:val="24"/>
              </w:rPr>
              <w:t>NVD</w:t>
            </w:r>
          </w:p>
        </w:tc>
        <w:tc>
          <w:tcPr>
            <w:tcW w:w="459" w:type="pct"/>
            <w:tcBorders>
              <w:top w:val="single" w:sz="4" w:space="0" w:color="auto"/>
              <w:left w:val="single" w:sz="4" w:space="0" w:color="auto"/>
              <w:bottom w:val="single" w:sz="4" w:space="0" w:color="auto"/>
              <w:right w:val="single" w:sz="4" w:space="0" w:color="auto"/>
            </w:tcBorders>
          </w:tcPr>
          <w:p w:rsidR="007A326E" w:rsidRPr="00E221CB" w:rsidP="00E928DE" w14:paraId="7116B0C4" w14:textId="4C077BDB">
            <w:pPr>
              <w:ind w:right="0" w:firstLine="0"/>
              <w:jc w:val="left"/>
              <w:rPr>
                <w:bCs/>
                <w:szCs w:val="24"/>
              </w:rPr>
            </w:pPr>
            <w:r w:rsidRPr="00E221CB">
              <w:rPr>
                <w:bCs/>
                <w:szCs w:val="24"/>
              </w:rPr>
              <w:t>20</w:t>
            </w:r>
            <w:r w:rsidR="007C2D2C">
              <w:rPr>
                <w:bCs/>
                <w:szCs w:val="24"/>
              </w:rPr>
              <w:t>19</w:t>
            </w:r>
            <w:r w:rsidRPr="00E221CB">
              <w:rPr>
                <w:bCs/>
                <w:szCs w:val="24"/>
              </w:rPr>
              <w:t>. I</w:t>
            </w:r>
            <w:r w:rsidR="007C2D2C">
              <w:rPr>
                <w:bCs/>
                <w:szCs w:val="24"/>
              </w:rPr>
              <w:t>I</w:t>
            </w:r>
            <w:r w:rsidRPr="00E221CB">
              <w:rPr>
                <w:bCs/>
                <w:szCs w:val="24"/>
              </w:rPr>
              <w:t xml:space="preserve"> pusgads</w:t>
            </w:r>
          </w:p>
        </w:tc>
      </w:tr>
      <w:tr w14:paraId="24AB3F37" w14:textId="77777777" w:rsidTr="00944B68">
        <w:tblPrEx>
          <w:tblW w:w="5109" w:type="pct"/>
          <w:tblLayout w:type="fixed"/>
          <w:tblCellMar>
            <w:top w:w="30" w:type="dxa"/>
            <w:left w:w="30" w:type="dxa"/>
            <w:bottom w:w="30" w:type="dxa"/>
            <w:right w:w="30" w:type="dxa"/>
          </w:tblCellMar>
          <w:tblLook w:val="00A0"/>
        </w:tblPrEx>
        <w:tc>
          <w:tcPr>
            <w:tcW w:w="265" w:type="pct"/>
            <w:tcBorders>
              <w:top w:val="single" w:sz="4" w:space="0" w:color="auto"/>
              <w:left w:val="single" w:sz="4" w:space="0" w:color="auto"/>
              <w:bottom w:val="single" w:sz="4" w:space="0" w:color="auto"/>
              <w:right w:val="single" w:sz="4" w:space="0" w:color="auto"/>
            </w:tcBorders>
          </w:tcPr>
          <w:p w:rsidR="007A326E" w:rsidRPr="00E221CB" w:rsidP="007A326E" w14:paraId="1AF141D8" w14:textId="77777777">
            <w:pPr>
              <w:ind w:right="0" w:firstLine="0"/>
              <w:jc w:val="left"/>
              <w:rPr>
                <w:bCs/>
                <w:szCs w:val="24"/>
              </w:rPr>
            </w:pPr>
            <w:r w:rsidRPr="00E221CB">
              <w:rPr>
                <w:bCs/>
                <w:szCs w:val="24"/>
              </w:rPr>
              <w:t>5.2.</w:t>
            </w:r>
          </w:p>
        </w:tc>
        <w:tc>
          <w:tcPr>
            <w:tcW w:w="972" w:type="pct"/>
            <w:tcBorders>
              <w:top w:val="single" w:sz="4" w:space="0" w:color="auto"/>
              <w:left w:val="single" w:sz="4" w:space="0" w:color="auto"/>
              <w:bottom w:val="single" w:sz="4" w:space="0" w:color="auto"/>
              <w:right w:val="single" w:sz="4" w:space="0" w:color="auto"/>
            </w:tcBorders>
          </w:tcPr>
          <w:p w:rsidR="007A326E" w:rsidRPr="00E221CB" w:rsidP="00D33839" w14:paraId="3477CEA4" w14:textId="72F4AA30">
            <w:pPr>
              <w:ind w:right="0" w:firstLine="0"/>
              <w:jc w:val="left"/>
              <w:rPr>
                <w:bCs/>
                <w:szCs w:val="24"/>
              </w:rPr>
            </w:pPr>
            <w:r w:rsidRPr="00E221CB">
              <w:rPr>
                <w:bCs/>
                <w:szCs w:val="24"/>
              </w:rPr>
              <w:t>Izstrād</w:t>
            </w:r>
            <w:r w:rsidR="003377F6">
              <w:rPr>
                <w:bCs/>
                <w:szCs w:val="24"/>
              </w:rPr>
              <w:t xml:space="preserve">āt </w:t>
            </w:r>
            <w:r w:rsidR="00FF1686">
              <w:rPr>
                <w:bCs/>
                <w:szCs w:val="24"/>
              </w:rPr>
              <w:t>rekomendācijas</w:t>
            </w:r>
            <w:r w:rsidR="003377F6">
              <w:rPr>
                <w:bCs/>
                <w:szCs w:val="24"/>
              </w:rPr>
              <w:t xml:space="preserve"> STI </w:t>
            </w:r>
            <w:r w:rsidRPr="00E221CB">
              <w:rPr>
                <w:bCs/>
                <w:szCs w:val="24"/>
              </w:rPr>
              <w:t>diagnostikas un ārstēšanas uzlabošanai</w:t>
            </w:r>
            <w:r w:rsidR="0091067D">
              <w:rPr>
                <w:bCs/>
                <w:szCs w:val="24"/>
              </w:rPr>
              <w:t>.</w:t>
            </w:r>
          </w:p>
        </w:tc>
        <w:tc>
          <w:tcPr>
            <w:tcW w:w="1115" w:type="pct"/>
            <w:tcBorders>
              <w:top w:val="single" w:sz="4" w:space="0" w:color="auto"/>
              <w:left w:val="single" w:sz="4" w:space="0" w:color="auto"/>
              <w:bottom w:val="single" w:sz="4" w:space="0" w:color="auto"/>
              <w:right w:val="single" w:sz="4" w:space="0" w:color="auto"/>
            </w:tcBorders>
          </w:tcPr>
          <w:p w:rsidR="007A326E" w:rsidRPr="00E221CB" w:rsidP="00D33839" w14:paraId="733F34E1" w14:textId="14D6F286">
            <w:pPr>
              <w:ind w:right="0" w:firstLine="0"/>
              <w:jc w:val="left"/>
              <w:rPr>
                <w:bCs/>
                <w:szCs w:val="24"/>
              </w:rPr>
            </w:pPr>
            <w:r w:rsidRPr="00E221CB">
              <w:rPr>
                <w:bCs/>
                <w:szCs w:val="24"/>
              </w:rPr>
              <w:t>U</w:t>
            </w:r>
            <w:r w:rsidRPr="00E221CB">
              <w:rPr>
                <w:szCs w:val="24"/>
              </w:rPr>
              <w:t xml:space="preserve">zlabotas ārstniecības personu zināšanas </w:t>
            </w:r>
            <w:r w:rsidR="003377F6">
              <w:rPr>
                <w:szCs w:val="24"/>
              </w:rPr>
              <w:t xml:space="preserve">STI </w:t>
            </w:r>
            <w:r w:rsidRPr="00E221CB">
              <w:rPr>
                <w:szCs w:val="24"/>
              </w:rPr>
              <w:t>diagnostikā un ārstēšanā</w:t>
            </w:r>
            <w:r w:rsidR="0091067D">
              <w:rPr>
                <w:szCs w:val="24"/>
              </w:rPr>
              <w:t>.</w:t>
            </w:r>
          </w:p>
        </w:tc>
        <w:tc>
          <w:tcPr>
            <w:tcW w:w="1069" w:type="pct"/>
            <w:tcBorders>
              <w:top w:val="single" w:sz="4" w:space="0" w:color="auto"/>
              <w:left w:val="single" w:sz="4" w:space="0" w:color="auto"/>
              <w:bottom w:val="single" w:sz="4" w:space="0" w:color="auto"/>
              <w:right w:val="single" w:sz="4" w:space="0" w:color="auto"/>
            </w:tcBorders>
          </w:tcPr>
          <w:p w:rsidR="007A326E" w:rsidRPr="00E221CB" w:rsidP="007A326E" w14:paraId="5ADC8AA1" w14:textId="1C029CE4">
            <w:pPr>
              <w:ind w:right="0" w:firstLine="0"/>
              <w:jc w:val="left"/>
              <w:rPr>
                <w:szCs w:val="24"/>
              </w:rPr>
            </w:pPr>
            <w:r>
              <w:rPr>
                <w:bCs/>
                <w:szCs w:val="24"/>
              </w:rPr>
              <w:t>Izstrādātas</w:t>
            </w:r>
            <w:r w:rsidRPr="00E221CB">
              <w:rPr>
                <w:bCs/>
                <w:szCs w:val="24"/>
              </w:rPr>
              <w:t xml:space="preserve"> mūsdienu prasībām </w:t>
            </w:r>
            <w:r>
              <w:rPr>
                <w:bCs/>
                <w:szCs w:val="24"/>
              </w:rPr>
              <w:t>atbilstošas rekomendācijas</w:t>
            </w:r>
            <w:r w:rsidRPr="00E221CB">
              <w:rPr>
                <w:bCs/>
                <w:szCs w:val="24"/>
              </w:rPr>
              <w:t xml:space="preserve"> </w:t>
            </w:r>
            <w:r>
              <w:rPr>
                <w:bCs/>
                <w:szCs w:val="24"/>
              </w:rPr>
              <w:t>d</w:t>
            </w:r>
            <w:r w:rsidRPr="00E221CB">
              <w:rPr>
                <w:bCs/>
                <w:szCs w:val="24"/>
              </w:rPr>
              <w:t>zimumorgānu infekciju diagnostika</w:t>
            </w:r>
            <w:r>
              <w:rPr>
                <w:bCs/>
                <w:szCs w:val="24"/>
              </w:rPr>
              <w:t>i</w:t>
            </w:r>
            <w:r w:rsidRPr="00E221CB">
              <w:rPr>
                <w:bCs/>
                <w:szCs w:val="24"/>
              </w:rPr>
              <w:t xml:space="preserve"> un ārstēšana</w:t>
            </w:r>
            <w:r>
              <w:rPr>
                <w:bCs/>
                <w:szCs w:val="24"/>
              </w:rPr>
              <w:t>i.</w:t>
            </w:r>
          </w:p>
        </w:tc>
        <w:tc>
          <w:tcPr>
            <w:tcW w:w="560" w:type="pct"/>
            <w:tcBorders>
              <w:top w:val="single" w:sz="4" w:space="0" w:color="auto"/>
              <w:left w:val="single" w:sz="4" w:space="0" w:color="auto"/>
              <w:bottom w:val="single" w:sz="4" w:space="0" w:color="auto"/>
              <w:right w:val="single" w:sz="4" w:space="0" w:color="auto"/>
            </w:tcBorders>
          </w:tcPr>
          <w:p w:rsidR="00D47A1D" w:rsidP="00D47A1D" w14:paraId="3C09DEA3" w14:textId="77777777">
            <w:pPr>
              <w:ind w:right="0" w:firstLine="0"/>
              <w:jc w:val="left"/>
              <w:rPr>
                <w:bCs/>
                <w:szCs w:val="24"/>
              </w:rPr>
            </w:pPr>
            <w:r>
              <w:rPr>
                <w:bCs/>
                <w:szCs w:val="24"/>
              </w:rPr>
              <w:t>SPKC</w:t>
            </w:r>
          </w:p>
          <w:p w:rsidR="00D47A1D" w:rsidP="00D47A1D" w14:paraId="3166AB4A" w14:textId="02FF18D6">
            <w:pPr>
              <w:ind w:right="0" w:firstLine="0"/>
              <w:jc w:val="left"/>
              <w:rPr>
                <w:bCs/>
                <w:szCs w:val="24"/>
              </w:rPr>
            </w:pPr>
          </w:p>
          <w:p w:rsidR="007A326E" w:rsidRPr="00E221CB" w:rsidP="00D47A1D" w14:paraId="59BF3C18" w14:textId="57CF214A">
            <w:pPr>
              <w:ind w:right="0" w:firstLine="0"/>
              <w:jc w:val="left"/>
              <w:rPr>
                <w:bCs/>
                <w:szCs w:val="24"/>
              </w:rPr>
            </w:pPr>
          </w:p>
        </w:tc>
        <w:tc>
          <w:tcPr>
            <w:tcW w:w="560" w:type="pct"/>
            <w:tcBorders>
              <w:top w:val="single" w:sz="4" w:space="0" w:color="auto"/>
              <w:left w:val="single" w:sz="4" w:space="0" w:color="auto"/>
              <w:bottom w:val="single" w:sz="4" w:space="0" w:color="auto"/>
              <w:right w:val="single" w:sz="4" w:space="0" w:color="auto"/>
            </w:tcBorders>
          </w:tcPr>
          <w:p w:rsidR="0091067D" w:rsidP="007A326E" w14:paraId="7B704111" w14:textId="77777777">
            <w:pPr>
              <w:ind w:right="0" w:firstLine="0"/>
              <w:jc w:val="left"/>
              <w:rPr>
                <w:bCs/>
                <w:szCs w:val="24"/>
              </w:rPr>
            </w:pPr>
            <w:r>
              <w:rPr>
                <w:bCs/>
                <w:szCs w:val="24"/>
              </w:rPr>
              <w:t>ĀPA</w:t>
            </w:r>
          </w:p>
          <w:p w:rsidR="0091067D" w:rsidP="007A326E" w14:paraId="36247C93" w14:textId="77777777">
            <w:pPr>
              <w:ind w:right="0" w:firstLine="0"/>
              <w:jc w:val="left"/>
              <w:rPr>
                <w:bCs/>
                <w:szCs w:val="24"/>
              </w:rPr>
            </w:pPr>
            <w:r>
              <w:rPr>
                <w:bCs/>
                <w:szCs w:val="24"/>
              </w:rPr>
              <w:t>LU</w:t>
            </w:r>
          </w:p>
          <w:p w:rsidR="0091067D" w:rsidP="007A326E" w14:paraId="6FC5759F" w14:textId="77777777">
            <w:pPr>
              <w:ind w:right="0" w:firstLine="0"/>
              <w:jc w:val="left"/>
              <w:rPr>
                <w:bCs/>
                <w:szCs w:val="24"/>
              </w:rPr>
            </w:pPr>
            <w:r>
              <w:rPr>
                <w:bCs/>
                <w:szCs w:val="24"/>
              </w:rPr>
              <w:t>RSU</w:t>
            </w:r>
          </w:p>
          <w:p w:rsidR="00D47A1D" w:rsidP="007A326E" w14:paraId="036D3056" w14:textId="5332D146">
            <w:pPr>
              <w:ind w:right="0" w:firstLine="0"/>
              <w:jc w:val="left"/>
              <w:rPr>
                <w:bCs/>
                <w:szCs w:val="24"/>
              </w:rPr>
            </w:pPr>
            <w:r w:rsidRPr="00E221CB">
              <w:rPr>
                <w:bCs/>
                <w:szCs w:val="24"/>
              </w:rPr>
              <w:t>RAKUS</w:t>
            </w:r>
          </w:p>
          <w:p w:rsidR="007A326E" w:rsidRPr="00E221CB" w:rsidP="00D47A1D" w14:paraId="18715D5B" w14:textId="094FBDD9">
            <w:pPr>
              <w:ind w:right="0" w:firstLine="0"/>
              <w:jc w:val="left"/>
              <w:rPr>
                <w:szCs w:val="24"/>
              </w:rPr>
            </w:pPr>
            <w:r w:rsidRPr="00E221CB">
              <w:rPr>
                <w:bCs/>
                <w:szCs w:val="24"/>
              </w:rPr>
              <w:t>NVD</w:t>
            </w:r>
            <w:r w:rsidRPr="00E221CB" w:rsidR="00D47A1D">
              <w:rPr>
                <w:bCs/>
                <w:szCs w:val="24"/>
              </w:rPr>
              <w:t xml:space="preserve"> </w:t>
            </w:r>
          </w:p>
        </w:tc>
        <w:tc>
          <w:tcPr>
            <w:tcW w:w="459" w:type="pct"/>
            <w:tcBorders>
              <w:top w:val="single" w:sz="4" w:space="0" w:color="auto"/>
              <w:left w:val="single" w:sz="4" w:space="0" w:color="auto"/>
              <w:bottom w:val="single" w:sz="4" w:space="0" w:color="auto"/>
              <w:right w:val="single" w:sz="4" w:space="0" w:color="auto"/>
            </w:tcBorders>
          </w:tcPr>
          <w:p w:rsidR="007A326E" w:rsidRPr="00E221CB" w:rsidP="007A326E" w14:paraId="50173078" w14:textId="0E9A2A08">
            <w:pPr>
              <w:ind w:right="0" w:firstLine="0"/>
              <w:jc w:val="left"/>
              <w:rPr>
                <w:szCs w:val="24"/>
              </w:rPr>
            </w:pPr>
            <w:r>
              <w:rPr>
                <w:szCs w:val="24"/>
              </w:rPr>
              <w:t>2020</w:t>
            </w:r>
            <w:r w:rsidRPr="00E221CB">
              <w:rPr>
                <w:szCs w:val="24"/>
              </w:rPr>
              <w:t xml:space="preserve">. </w:t>
            </w:r>
            <w:r>
              <w:rPr>
                <w:szCs w:val="24"/>
              </w:rPr>
              <w:t>II</w:t>
            </w:r>
            <w:r w:rsidRPr="00E221CB">
              <w:rPr>
                <w:szCs w:val="24"/>
              </w:rPr>
              <w:t xml:space="preserve"> pusgads</w:t>
            </w:r>
          </w:p>
        </w:tc>
      </w:tr>
      <w:tr w14:paraId="2ED555C1" w14:textId="77777777" w:rsidTr="00944B68">
        <w:tblPrEx>
          <w:tblW w:w="5109" w:type="pct"/>
          <w:tblLayout w:type="fixed"/>
          <w:tblCellMar>
            <w:top w:w="30" w:type="dxa"/>
            <w:left w:w="30" w:type="dxa"/>
            <w:bottom w:w="30" w:type="dxa"/>
            <w:right w:w="30" w:type="dxa"/>
          </w:tblCellMar>
          <w:tblLook w:val="00A0"/>
        </w:tblPrEx>
        <w:tc>
          <w:tcPr>
            <w:tcW w:w="265" w:type="pct"/>
            <w:tcBorders>
              <w:top w:val="single" w:sz="4" w:space="0" w:color="auto"/>
              <w:left w:val="single" w:sz="4" w:space="0" w:color="auto"/>
              <w:bottom w:val="single" w:sz="4" w:space="0" w:color="auto"/>
              <w:right w:val="single" w:sz="4" w:space="0" w:color="auto"/>
            </w:tcBorders>
          </w:tcPr>
          <w:p w:rsidR="007A326E" w:rsidRPr="00E221CB" w:rsidP="007A326E" w14:paraId="58A4EFBB" w14:textId="77777777">
            <w:pPr>
              <w:ind w:right="0" w:firstLine="0"/>
              <w:jc w:val="left"/>
              <w:rPr>
                <w:bCs/>
                <w:szCs w:val="24"/>
              </w:rPr>
            </w:pPr>
            <w:r w:rsidRPr="00E221CB">
              <w:rPr>
                <w:bCs/>
                <w:szCs w:val="24"/>
              </w:rPr>
              <w:t>5.3.</w:t>
            </w:r>
          </w:p>
        </w:tc>
        <w:tc>
          <w:tcPr>
            <w:tcW w:w="972" w:type="pct"/>
            <w:tcBorders>
              <w:top w:val="single" w:sz="4" w:space="0" w:color="auto"/>
              <w:left w:val="single" w:sz="4" w:space="0" w:color="auto"/>
              <w:bottom w:val="single" w:sz="4" w:space="0" w:color="auto"/>
              <w:right w:val="single" w:sz="4" w:space="0" w:color="auto"/>
            </w:tcBorders>
          </w:tcPr>
          <w:p w:rsidR="007A326E" w:rsidRPr="00E221CB" w:rsidP="00D8021B" w14:paraId="4A8DAF1A" w14:textId="473DF957">
            <w:pPr>
              <w:ind w:right="0" w:firstLine="0"/>
              <w:jc w:val="left"/>
              <w:rPr>
                <w:bCs/>
                <w:szCs w:val="24"/>
              </w:rPr>
            </w:pPr>
            <w:r>
              <w:rPr>
                <w:bCs/>
                <w:szCs w:val="24"/>
              </w:rPr>
              <w:t>Uzlabot</w:t>
            </w:r>
            <w:r w:rsidRPr="00E221CB">
              <w:rPr>
                <w:bCs/>
                <w:szCs w:val="24"/>
              </w:rPr>
              <w:t xml:space="preserve"> HIV </w:t>
            </w:r>
            <w:r>
              <w:rPr>
                <w:bCs/>
                <w:szCs w:val="24"/>
              </w:rPr>
              <w:t>pirmstesta un pēctesta konsultēšanu</w:t>
            </w:r>
            <w:r w:rsidR="005B5067">
              <w:rPr>
                <w:bCs/>
                <w:szCs w:val="24"/>
              </w:rPr>
              <w:t>.</w:t>
            </w:r>
          </w:p>
        </w:tc>
        <w:tc>
          <w:tcPr>
            <w:tcW w:w="1115" w:type="pct"/>
            <w:tcBorders>
              <w:top w:val="single" w:sz="4" w:space="0" w:color="auto"/>
              <w:left w:val="single" w:sz="4" w:space="0" w:color="auto"/>
              <w:bottom w:val="single" w:sz="4" w:space="0" w:color="auto"/>
              <w:right w:val="single" w:sz="4" w:space="0" w:color="auto"/>
            </w:tcBorders>
          </w:tcPr>
          <w:p w:rsidR="007A326E" w:rsidRPr="00E221CB" w:rsidP="009D0F63" w14:paraId="38834DF0" w14:textId="26CCDEAB">
            <w:pPr>
              <w:ind w:right="0" w:firstLine="0"/>
              <w:jc w:val="left"/>
              <w:rPr>
                <w:bCs/>
                <w:szCs w:val="24"/>
              </w:rPr>
            </w:pPr>
            <w:r>
              <w:rPr>
                <w:bCs/>
                <w:szCs w:val="24"/>
              </w:rPr>
              <w:t>Nodrošināti informatīvie materiāli ārstiem</w:t>
            </w:r>
            <w:r w:rsidRPr="00E221CB">
              <w:rPr>
                <w:szCs w:val="24"/>
              </w:rPr>
              <w:t xml:space="preserve"> H</w:t>
            </w:r>
            <w:r>
              <w:rPr>
                <w:szCs w:val="24"/>
              </w:rPr>
              <w:t xml:space="preserve">IV </w:t>
            </w:r>
            <w:r w:rsidR="00BC2471">
              <w:rPr>
                <w:szCs w:val="24"/>
              </w:rPr>
              <w:t xml:space="preserve">pirmstesta </w:t>
            </w:r>
            <w:r>
              <w:rPr>
                <w:szCs w:val="24"/>
              </w:rPr>
              <w:t>un pēctesta konsultēšanai</w:t>
            </w:r>
            <w:r w:rsidR="005B5067">
              <w:rPr>
                <w:szCs w:val="24"/>
              </w:rPr>
              <w:t>.</w:t>
            </w:r>
          </w:p>
        </w:tc>
        <w:tc>
          <w:tcPr>
            <w:tcW w:w="1069" w:type="pct"/>
            <w:tcBorders>
              <w:top w:val="single" w:sz="4" w:space="0" w:color="auto"/>
              <w:left w:val="single" w:sz="4" w:space="0" w:color="auto"/>
              <w:bottom w:val="single" w:sz="4" w:space="0" w:color="auto"/>
              <w:right w:val="single" w:sz="4" w:space="0" w:color="auto"/>
            </w:tcBorders>
          </w:tcPr>
          <w:p w:rsidR="007A326E" w:rsidRPr="00E221CB" w:rsidP="009D0F63" w14:paraId="2051D3B2" w14:textId="6A081DE0">
            <w:pPr>
              <w:ind w:right="0" w:firstLine="0"/>
              <w:jc w:val="left"/>
              <w:rPr>
                <w:szCs w:val="24"/>
              </w:rPr>
            </w:pPr>
            <w:r>
              <w:rPr>
                <w:bCs/>
                <w:szCs w:val="24"/>
              </w:rPr>
              <w:t>I</w:t>
            </w:r>
            <w:r w:rsidRPr="00E221CB">
              <w:rPr>
                <w:bCs/>
                <w:szCs w:val="24"/>
              </w:rPr>
              <w:t xml:space="preserve">eviestas </w:t>
            </w:r>
            <w:r w:rsidR="005B5067">
              <w:rPr>
                <w:bCs/>
                <w:szCs w:val="24"/>
              </w:rPr>
              <w:t xml:space="preserve">PVO/UNAIDS </w:t>
            </w:r>
            <w:r w:rsidR="00F8239B">
              <w:rPr>
                <w:bCs/>
                <w:szCs w:val="24"/>
              </w:rPr>
              <w:t>rekomendācijas</w:t>
            </w:r>
            <w:r w:rsidRPr="00E221CB">
              <w:rPr>
                <w:bCs/>
                <w:szCs w:val="24"/>
              </w:rPr>
              <w:t xml:space="preserve"> HIV testa veikšanai un pacientu konsultēšanai (pirms</w:t>
            </w:r>
            <w:r w:rsidR="00BC2471">
              <w:rPr>
                <w:bCs/>
                <w:szCs w:val="24"/>
              </w:rPr>
              <w:t>testa un pēc</w:t>
            </w:r>
            <w:r w:rsidRPr="00E221CB">
              <w:rPr>
                <w:bCs/>
                <w:szCs w:val="24"/>
              </w:rPr>
              <w:t>testa) ārstniecības iestādēs pēc ārstniecības personas ierosinājuma</w:t>
            </w:r>
            <w:r w:rsidR="005B5067">
              <w:rPr>
                <w:bCs/>
                <w:szCs w:val="24"/>
              </w:rPr>
              <w:t>.</w:t>
            </w:r>
          </w:p>
        </w:tc>
        <w:tc>
          <w:tcPr>
            <w:tcW w:w="560" w:type="pct"/>
            <w:tcBorders>
              <w:top w:val="single" w:sz="4" w:space="0" w:color="auto"/>
              <w:left w:val="single" w:sz="4" w:space="0" w:color="auto"/>
              <w:bottom w:val="single" w:sz="4" w:space="0" w:color="auto"/>
              <w:right w:val="single" w:sz="4" w:space="0" w:color="auto"/>
            </w:tcBorders>
          </w:tcPr>
          <w:p w:rsidR="007A326E" w:rsidRPr="00E221CB" w:rsidP="002B4957" w14:paraId="7E330F87" w14:textId="6BA02D0A">
            <w:pPr>
              <w:ind w:right="0" w:firstLine="0"/>
              <w:jc w:val="left"/>
              <w:rPr>
                <w:bCs/>
                <w:szCs w:val="24"/>
              </w:rPr>
            </w:pPr>
            <w:r>
              <w:rPr>
                <w:bCs/>
                <w:szCs w:val="24"/>
              </w:rPr>
              <w:t>SPKC</w:t>
            </w:r>
            <w:r w:rsidRPr="00E221CB">
              <w:rPr>
                <w:bCs/>
                <w:szCs w:val="24"/>
              </w:rPr>
              <w:t xml:space="preserve"> </w:t>
            </w:r>
          </w:p>
        </w:tc>
        <w:tc>
          <w:tcPr>
            <w:tcW w:w="560" w:type="pct"/>
            <w:tcBorders>
              <w:top w:val="single" w:sz="4" w:space="0" w:color="auto"/>
              <w:left w:val="single" w:sz="4" w:space="0" w:color="auto"/>
              <w:bottom w:val="single" w:sz="4" w:space="0" w:color="auto"/>
              <w:right w:val="single" w:sz="4" w:space="0" w:color="auto"/>
            </w:tcBorders>
          </w:tcPr>
          <w:p w:rsidR="009D0F63" w:rsidP="009D0F63" w14:paraId="7DE96439" w14:textId="77777777">
            <w:pPr>
              <w:ind w:right="0" w:firstLine="0"/>
              <w:jc w:val="left"/>
              <w:rPr>
                <w:bCs/>
                <w:szCs w:val="24"/>
              </w:rPr>
            </w:pPr>
            <w:r>
              <w:rPr>
                <w:bCs/>
                <w:szCs w:val="24"/>
              </w:rPr>
              <w:t>ĀPA</w:t>
            </w:r>
          </w:p>
          <w:p w:rsidR="007A326E" w:rsidP="009D0F63" w14:paraId="1422DF4D" w14:textId="77777777">
            <w:pPr>
              <w:ind w:right="0" w:firstLine="0"/>
              <w:jc w:val="left"/>
              <w:rPr>
                <w:bCs/>
                <w:szCs w:val="24"/>
              </w:rPr>
            </w:pPr>
            <w:r w:rsidRPr="00E221CB">
              <w:rPr>
                <w:bCs/>
                <w:szCs w:val="24"/>
              </w:rPr>
              <w:t>NVD</w:t>
            </w:r>
          </w:p>
          <w:p w:rsidR="009D0F63" w:rsidRPr="00E221CB" w:rsidP="009D0F63" w14:paraId="07E7B345" w14:textId="072C27EB">
            <w:pPr>
              <w:ind w:right="0" w:firstLine="0"/>
              <w:jc w:val="left"/>
              <w:rPr>
                <w:szCs w:val="24"/>
              </w:rPr>
            </w:pPr>
            <w:r>
              <w:rPr>
                <w:bCs/>
                <w:szCs w:val="24"/>
              </w:rPr>
              <w:t>RAKUS</w:t>
            </w:r>
          </w:p>
        </w:tc>
        <w:tc>
          <w:tcPr>
            <w:tcW w:w="459" w:type="pct"/>
            <w:tcBorders>
              <w:top w:val="single" w:sz="4" w:space="0" w:color="auto"/>
              <w:left w:val="single" w:sz="4" w:space="0" w:color="auto"/>
              <w:bottom w:val="single" w:sz="4" w:space="0" w:color="auto"/>
              <w:right w:val="single" w:sz="4" w:space="0" w:color="auto"/>
            </w:tcBorders>
          </w:tcPr>
          <w:p w:rsidR="007A326E" w:rsidRPr="00E221CB" w:rsidP="009D0F63" w14:paraId="5ED5100B" w14:textId="79AEA7B9">
            <w:pPr>
              <w:ind w:right="0" w:firstLine="0"/>
              <w:jc w:val="left"/>
              <w:rPr>
                <w:szCs w:val="24"/>
              </w:rPr>
            </w:pPr>
            <w:r w:rsidRPr="00E221CB">
              <w:rPr>
                <w:szCs w:val="24"/>
              </w:rPr>
              <w:t>20</w:t>
            </w:r>
            <w:r w:rsidR="009D0F63">
              <w:rPr>
                <w:szCs w:val="24"/>
              </w:rPr>
              <w:t>19</w:t>
            </w:r>
            <w:r w:rsidRPr="00E221CB">
              <w:rPr>
                <w:szCs w:val="24"/>
              </w:rPr>
              <w:t>. I pusgads</w:t>
            </w:r>
          </w:p>
        </w:tc>
      </w:tr>
      <w:tr w14:paraId="0D9F740B" w14:textId="77777777" w:rsidTr="00944B68">
        <w:tblPrEx>
          <w:tblW w:w="5109" w:type="pct"/>
          <w:tblLayout w:type="fixed"/>
          <w:tblCellMar>
            <w:top w:w="30" w:type="dxa"/>
            <w:left w:w="30" w:type="dxa"/>
            <w:bottom w:w="30" w:type="dxa"/>
            <w:right w:w="30" w:type="dxa"/>
          </w:tblCellMar>
          <w:tblLook w:val="00A0"/>
        </w:tblPrEx>
        <w:tc>
          <w:tcPr>
            <w:tcW w:w="265" w:type="pct"/>
            <w:tcBorders>
              <w:top w:val="single" w:sz="4" w:space="0" w:color="auto"/>
              <w:left w:val="single" w:sz="4" w:space="0" w:color="auto"/>
              <w:bottom w:val="single" w:sz="4" w:space="0" w:color="auto"/>
              <w:right w:val="single" w:sz="4" w:space="0" w:color="auto"/>
            </w:tcBorders>
          </w:tcPr>
          <w:p w:rsidR="007A326E" w:rsidRPr="00E221CB" w:rsidP="00EB4FDB" w14:paraId="4947AC32" w14:textId="053D2707">
            <w:pPr>
              <w:ind w:right="0" w:firstLine="0"/>
              <w:jc w:val="left"/>
              <w:rPr>
                <w:bCs/>
                <w:szCs w:val="24"/>
              </w:rPr>
            </w:pPr>
            <w:r w:rsidRPr="00E221CB">
              <w:rPr>
                <w:bCs/>
                <w:szCs w:val="24"/>
              </w:rPr>
              <w:t>5.</w:t>
            </w:r>
            <w:r w:rsidR="00EB4FDB">
              <w:rPr>
                <w:bCs/>
                <w:szCs w:val="24"/>
              </w:rPr>
              <w:t>4</w:t>
            </w:r>
            <w:r w:rsidRPr="00E221CB">
              <w:rPr>
                <w:bCs/>
                <w:szCs w:val="24"/>
              </w:rPr>
              <w:t>.</w:t>
            </w:r>
          </w:p>
        </w:tc>
        <w:tc>
          <w:tcPr>
            <w:tcW w:w="972" w:type="pct"/>
            <w:tcBorders>
              <w:top w:val="single" w:sz="4" w:space="0" w:color="auto"/>
              <w:left w:val="single" w:sz="4" w:space="0" w:color="auto"/>
              <w:bottom w:val="single" w:sz="4" w:space="0" w:color="auto"/>
              <w:right w:val="single" w:sz="4" w:space="0" w:color="auto"/>
            </w:tcBorders>
          </w:tcPr>
          <w:p w:rsidR="007A326E" w:rsidRPr="00E221CB" w:rsidP="00107466" w14:paraId="5DA5E742" w14:textId="3C3C5D5E">
            <w:pPr>
              <w:ind w:right="0" w:firstLine="0"/>
              <w:jc w:val="left"/>
              <w:rPr>
                <w:bCs/>
                <w:szCs w:val="24"/>
              </w:rPr>
            </w:pPr>
            <w:r>
              <w:rPr>
                <w:bCs/>
                <w:szCs w:val="24"/>
              </w:rPr>
              <w:t xml:space="preserve">Uzlabot </w:t>
            </w:r>
            <w:r w:rsidR="00107466">
              <w:rPr>
                <w:bCs/>
                <w:szCs w:val="24"/>
              </w:rPr>
              <w:t>VHB</w:t>
            </w:r>
            <w:r w:rsidRPr="00E221CB">
              <w:rPr>
                <w:bCs/>
                <w:szCs w:val="24"/>
              </w:rPr>
              <w:t xml:space="preserve">, </w:t>
            </w:r>
            <w:r w:rsidR="00107466">
              <w:rPr>
                <w:bCs/>
                <w:szCs w:val="24"/>
              </w:rPr>
              <w:t>VHC</w:t>
            </w:r>
            <w:r w:rsidRPr="00E221CB">
              <w:rPr>
                <w:bCs/>
                <w:szCs w:val="24"/>
              </w:rPr>
              <w:t xml:space="preserve"> un HIV infekcijas profilaksi ārstniecības iestādēs</w:t>
            </w:r>
            <w:r w:rsidR="006A0EB1">
              <w:rPr>
                <w:bCs/>
                <w:szCs w:val="24"/>
              </w:rPr>
              <w:t>.</w:t>
            </w:r>
          </w:p>
        </w:tc>
        <w:tc>
          <w:tcPr>
            <w:tcW w:w="1115" w:type="pct"/>
            <w:tcBorders>
              <w:top w:val="single" w:sz="4" w:space="0" w:color="auto"/>
              <w:left w:val="single" w:sz="4" w:space="0" w:color="auto"/>
              <w:bottom w:val="single" w:sz="4" w:space="0" w:color="auto"/>
              <w:right w:val="single" w:sz="4" w:space="0" w:color="auto"/>
            </w:tcBorders>
          </w:tcPr>
          <w:p w:rsidR="007A326E" w:rsidRPr="00E221CB" w:rsidP="00107466" w14:paraId="40A5BACC" w14:textId="674A8A8E">
            <w:pPr>
              <w:ind w:right="0" w:firstLine="0"/>
              <w:jc w:val="left"/>
              <w:rPr>
                <w:bCs/>
                <w:szCs w:val="24"/>
              </w:rPr>
            </w:pPr>
            <w:r w:rsidRPr="00E221CB">
              <w:rPr>
                <w:szCs w:val="24"/>
              </w:rPr>
              <w:t xml:space="preserve">Uzlabota </w:t>
            </w:r>
            <w:r w:rsidR="00107466">
              <w:rPr>
                <w:szCs w:val="24"/>
              </w:rPr>
              <w:t xml:space="preserve">VHB, VHC </w:t>
            </w:r>
            <w:r w:rsidRPr="00E221CB">
              <w:rPr>
                <w:szCs w:val="24"/>
              </w:rPr>
              <w:t>un HIV infekcijas slimību profilakse ārstniecības iestādēs</w:t>
            </w:r>
            <w:r w:rsidR="006A0EB1">
              <w:rPr>
                <w:szCs w:val="24"/>
              </w:rPr>
              <w:t>.</w:t>
            </w:r>
          </w:p>
        </w:tc>
        <w:tc>
          <w:tcPr>
            <w:tcW w:w="1069" w:type="pct"/>
            <w:tcBorders>
              <w:top w:val="single" w:sz="4" w:space="0" w:color="auto"/>
              <w:left w:val="single" w:sz="4" w:space="0" w:color="auto"/>
              <w:bottom w:val="single" w:sz="4" w:space="0" w:color="auto"/>
              <w:right w:val="single" w:sz="4" w:space="0" w:color="auto"/>
            </w:tcBorders>
          </w:tcPr>
          <w:p w:rsidR="007A326E" w:rsidRPr="00E221CB" w:rsidP="00107466" w14:paraId="30FC0C90" w14:textId="6FC3A25C">
            <w:pPr>
              <w:ind w:right="0" w:firstLine="0"/>
              <w:jc w:val="left"/>
              <w:rPr>
                <w:szCs w:val="24"/>
              </w:rPr>
            </w:pPr>
            <w:r w:rsidRPr="00E221CB">
              <w:rPr>
                <w:bCs/>
                <w:szCs w:val="24"/>
              </w:rPr>
              <w:t xml:space="preserve">Aktualizētas </w:t>
            </w:r>
            <w:r w:rsidR="006E5BAE">
              <w:rPr>
                <w:bCs/>
                <w:szCs w:val="24"/>
              </w:rPr>
              <w:t>“</w:t>
            </w:r>
            <w:r w:rsidRPr="00E221CB">
              <w:rPr>
                <w:bCs/>
                <w:szCs w:val="24"/>
              </w:rPr>
              <w:t xml:space="preserve">Labas sabiedrības veselības prakses </w:t>
            </w:r>
            <w:r w:rsidR="006501E4">
              <w:rPr>
                <w:bCs/>
                <w:szCs w:val="24"/>
              </w:rPr>
              <w:t>rekomendācijas</w:t>
            </w:r>
            <w:r w:rsidRPr="00E221CB">
              <w:rPr>
                <w:bCs/>
                <w:szCs w:val="24"/>
              </w:rPr>
              <w:t xml:space="preserve"> par </w:t>
            </w:r>
            <w:r w:rsidR="00107466">
              <w:rPr>
                <w:bCs/>
                <w:szCs w:val="24"/>
              </w:rPr>
              <w:t>VHB</w:t>
            </w:r>
            <w:r w:rsidRPr="00E221CB">
              <w:rPr>
                <w:bCs/>
                <w:szCs w:val="24"/>
              </w:rPr>
              <w:t xml:space="preserve">, </w:t>
            </w:r>
            <w:r w:rsidR="00107466">
              <w:rPr>
                <w:bCs/>
                <w:szCs w:val="24"/>
              </w:rPr>
              <w:t>VHC</w:t>
            </w:r>
            <w:r w:rsidRPr="00E221CB">
              <w:rPr>
                <w:bCs/>
                <w:szCs w:val="24"/>
              </w:rPr>
              <w:t xml:space="preserve"> un HIV infekcijas profilaksi ārstniecības iestādēs</w:t>
            </w:r>
            <w:r w:rsidR="006E5BAE">
              <w:rPr>
                <w:bCs/>
                <w:szCs w:val="24"/>
              </w:rPr>
              <w:t>”</w:t>
            </w:r>
            <w:r w:rsidR="006A0EB1">
              <w:rPr>
                <w:bCs/>
                <w:szCs w:val="24"/>
              </w:rPr>
              <w:t>.</w:t>
            </w:r>
          </w:p>
        </w:tc>
        <w:tc>
          <w:tcPr>
            <w:tcW w:w="560" w:type="pct"/>
            <w:tcBorders>
              <w:top w:val="single" w:sz="4" w:space="0" w:color="auto"/>
              <w:left w:val="single" w:sz="4" w:space="0" w:color="auto"/>
              <w:bottom w:val="single" w:sz="4" w:space="0" w:color="auto"/>
              <w:right w:val="single" w:sz="4" w:space="0" w:color="auto"/>
            </w:tcBorders>
          </w:tcPr>
          <w:p w:rsidR="007A326E" w:rsidRPr="00E221CB" w:rsidP="007A326E" w14:paraId="507AABBB" w14:textId="77777777">
            <w:pPr>
              <w:ind w:right="0" w:firstLine="0"/>
              <w:jc w:val="left"/>
              <w:rPr>
                <w:szCs w:val="24"/>
              </w:rPr>
            </w:pPr>
            <w:r w:rsidRPr="00E221CB">
              <w:rPr>
                <w:szCs w:val="24"/>
              </w:rPr>
              <w:t>SPKC</w:t>
            </w:r>
          </w:p>
        </w:tc>
        <w:tc>
          <w:tcPr>
            <w:tcW w:w="560" w:type="pct"/>
            <w:tcBorders>
              <w:top w:val="single" w:sz="4" w:space="0" w:color="auto"/>
              <w:left w:val="single" w:sz="4" w:space="0" w:color="auto"/>
              <w:bottom w:val="single" w:sz="4" w:space="0" w:color="auto"/>
              <w:right w:val="single" w:sz="4" w:space="0" w:color="auto"/>
            </w:tcBorders>
          </w:tcPr>
          <w:p w:rsidR="007A326E" w:rsidRPr="00E221CB" w:rsidP="007A326E" w14:paraId="0D1B0059" w14:textId="77777777">
            <w:pPr>
              <w:ind w:right="0" w:firstLine="0"/>
              <w:jc w:val="left"/>
              <w:rPr>
                <w:szCs w:val="24"/>
              </w:rPr>
            </w:pPr>
          </w:p>
        </w:tc>
        <w:tc>
          <w:tcPr>
            <w:tcW w:w="459" w:type="pct"/>
            <w:tcBorders>
              <w:top w:val="single" w:sz="4" w:space="0" w:color="auto"/>
              <w:left w:val="single" w:sz="4" w:space="0" w:color="auto"/>
              <w:bottom w:val="single" w:sz="4" w:space="0" w:color="auto"/>
              <w:right w:val="single" w:sz="4" w:space="0" w:color="auto"/>
            </w:tcBorders>
          </w:tcPr>
          <w:p w:rsidR="007A326E" w:rsidRPr="00E221CB" w:rsidP="00E928DE" w14:paraId="5FE920E2" w14:textId="193B5622">
            <w:pPr>
              <w:ind w:right="0" w:firstLine="0"/>
              <w:jc w:val="left"/>
              <w:rPr>
                <w:szCs w:val="24"/>
              </w:rPr>
            </w:pPr>
            <w:r w:rsidRPr="00E221CB">
              <w:rPr>
                <w:szCs w:val="24"/>
              </w:rPr>
              <w:t>201</w:t>
            </w:r>
            <w:r w:rsidR="00E928DE">
              <w:rPr>
                <w:szCs w:val="24"/>
              </w:rPr>
              <w:t>9</w:t>
            </w:r>
            <w:r w:rsidRPr="00E221CB">
              <w:rPr>
                <w:szCs w:val="24"/>
              </w:rPr>
              <w:t>. I pusgads</w:t>
            </w:r>
          </w:p>
        </w:tc>
      </w:tr>
      <w:tr w14:paraId="6352202D" w14:textId="77777777" w:rsidTr="00944B68">
        <w:tblPrEx>
          <w:tblW w:w="5109" w:type="pct"/>
          <w:tblLayout w:type="fixed"/>
          <w:tblCellMar>
            <w:top w:w="30" w:type="dxa"/>
            <w:left w:w="30" w:type="dxa"/>
            <w:bottom w:w="30" w:type="dxa"/>
            <w:right w:w="30" w:type="dxa"/>
          </w:tblCellMar>
          <w:tblLook w:val="00A0"/>
        </w:tblPrEx>
        <w:tc>
          <w:tcPr>
            <w:tcW w:w="265" w:type="pct"/>
            <w:tcBorders>
              <w:top w:val="single" w:sz="4" w:space="0" w:color="auto"/>
              <w:left w:val="single" w:sz="4" w:space="0" w:color="auto"/>
              <w:bottom w:val="single" w:sz="4" w:space="0" w:color="auto"/>
              <w:right w:val="single" w:sz="4" w:space="0" w:color="auto"/>
            </w:tcBorders>
          </w:tcPr>
          <w:p w:rsidR="007A326E" w:rsidRPr="00E221CB" w:rsidP="00EB4FDB" w14:paraId="393379BA" w14:textId="2E955EB5">
            <w:pPr>
              <w:ind w:right="0" w:firstLine="0"/>
              <w:jc w:val="left"/>
              <w:rPr>
                <w:bCs/>
                <w:szCs w:val="24"/>
              </w:rPr>
            </w:pPr>
            <w:r w:rsidRPr="00E221CB">
              <w:rPr>
                <w:bCs/>
                <w:szCs w:val="24"/>
              </w:rPr>
              <w:t>5.</w:t>
            </w:r>
            <w:r w:rsidR="00EB4FDB">
              <w:rPr>
                <w:bCs/>
                <w:szCs w:val="24"/>
              </w:rPr>
              <w:t>5</w:t>
            </w:r>
            <w:r w:rsidRPr="00E221CB">
              <w:rPr>
                <w:bCs/>
                <w:szCs w:val="24"/>
              </w:rPr>
              <w:t>.</w:t>
            </w:r>
          </w:p>
        </w:tc>
        <w:tc>
          <w:tcPr>
            <w:tcW w:w="972" w:type="pct"/>
            <w:tcBorders>
              <w:top w:val="single" w:sz="4" w:space="0" w:color="auto"/>
              <w:left w:val="single" w:sz="4" w:space="0" w:color="auto"/>
              <w:bottom w:val="single" w:sz="4" w:space="0" w:color="auto"/>
              <w:right w:val="single" w:sz="4" w:space="0" w:color="auto"/>
            </w:tcBorders>
          </w:tcPr>
          <w:p w:rsidR="007A326E" w:rsidRPr="00E221CB" w:rsidP="00004E65" w14:paraId="06D1A319" w14:textId="4A8E251B">
            <w:pPr>
              <w:ind w:right="0" w:firstLine="0"/>
              <w:jc w:val="left"/>
              <w:rPr>
                <w:bCs/>
                <w:szCs w:val="24"/>
              </w:rPr>
            </w:pPr>
            <w:r>
              <w:rPr>
                <w:bCs/>
                <w:szCs w:val="24"/>
              </w:rPr>
              <w:t>Laboratoriju kvalifikācijas celšana</w:t>
            </w:r>
            <w:r w:rsidR="00996DB2">
              <w:rPr>
                <w:bCs/>
                <w:szCs w:val="24"/>
              </w:rPr>
              <w:t xml:space="preserve"> VHC apstiprinošās diagnostikas veikšanai.</w:t>
            </w:r>
          </w:p>
        </w:tc>
        <w:tc>
          <w:tcPr>
            <w:tcW w:w="1115" w:type="pct"/>
            <w:tcBorders>
              <w:top w:val="single" w:sz="4" w:space="0" w:color="auto"/>
              <w:left w:val="single" w:sz="4" w:space="0" w:color="auto"/>
              <w:bottom w:val="single" w:sz="4" w:space="0" w:color="auto"/>
              <w:right w:val="single" w:sz="4" w:space="0" w:color="auto"/>
            </w:tcBorders>
          </w:tcPr>
          <w:p w:rsidR="007A326E" w:rsidRPr="00E221CB" w:rsidP="00996DB2" w14:paraId="336AB758" w14:textId="04392F3A">
            <w:pPr>
              <w:ind w:right="0" w:firstLine="0"/>
              <w:jc w:val="left"/>
              <w:rPr>
                <w:bCs/>
                <w:szCs w:val="24"/>
              </w:rPr>
            </w:pPr>
            <w:r w:rsidRPr="00E221CB">
              <w:rPr>
                <w:bCs/>
                <w:szCs w:val="24"/>
              </w:rPr>
              <w:t xml:space="preserve">Uzlabota </w:t>
            </w:r>
            <w:r w:rsidR="00004E65">
              <w:rPr>
                <w:bCs/>
                <w:szCs w:val="24"/>
              </w:rPr>
              <w:t>VHC</w:t>
            </w:r>
            <w:r w:rsidRPr="00E221CB">
              <w:rPr>
                <w:bCs/>
                <w:szCs w:val="24"/>
              </w:rPr>
              <w:t xml:space="preserve"> laboratoriskā testēšana un rezultātu salīdzināmība</w:t>
            </w:r>
            <w:r w:rsidR="00D76DB8">
              <w:rPr>
                <w:bCs/>
                <w:szCs w:val="24"/>
              </w:rPr>
              <w:t>.</w:t>
            </w:r>
          </w:p>
        </w:tc>
        <w:tc>
          <w:tcPr>
            <w:tcW w:w="1069" w:type="pct"/>
            <w:tcBorders>
              <w:top w:val="single" w:sz="4" w:space="0" w:color="auto"/>
              <w:left w:val="single" w:sz="4" w:space="0" w:color="auto"/>
              <w:bottom w:val="single" w:sz="4" w:space="0" w:color="auto"/>
              <w:right w:val="single" w:sz="4" w:space="0" w:color="auto"/>
            </w:tcBorders>
          </w:tcPr>
          <w:p w:rsidR="007A326E" w:rsidRPr="00E221CB" w:rsidP="00996DB2" w14:paraId="20088CD4" w14:textId="2BC9BE6B">
            <w:pPr>
              <w:ind w:right="0" w:firstLine="0"/>
              <w:jc w:val="left"/>
              <w:rPr>
                <w:szCs w:val="24"/>
              </w:rPr>
            </w:pPr>
            <w:r w:rsidRPr="00E221CB">
              <w:rPr>
                <w:bCs/>
                <w:szCs w:val="24"/>
              </w:rPr>
              <w:t>I</w:t>
            </w:r>
            <w:r w:rsidR="00996DB2">
              <w:rPr>
                <w:bCs/>
                <w:szCs w:val="24"/>
              </w:rPr>
              <w:t>zstrādāt</w:t>
            </w:r>
            <w:r w:rsidRPr="00E221CB">
              <w:rPr>
                <w:bCs/>
                <w:szCs w:val="24"/>
              </w:rPr>
              <w:t xml:space="preserve">s </w:t>
            </w:r>
            <w:r w:rsidR="00996DB2">
              <w:rPr>
                <w:bCs/>
                <w:szCs w:val="24"/>
              </w:rPr>
              <w:t>algoritms</w:t>
            </w:r>
            <w:r w:rsidRPr="00E221CB">
              <w:rPr>
                <w:bCs/>
                <w:szCs w:val="24"/>
              </w:rPr>
              <w:t xml:space="preserve"> </w:t>
            </w:r>
            <w:r w:rsidR="00004E65">
              <w:rPr>
                <w:bCs/>
                <w:szCs w:val="24"/>
              </w:rPr>
              <w:t xml:space="preserve">VHC </w:t>
            </w:r>
            <w:r w:rsidR="00996DB2">
              <w:rPr>
                <w:bCs/>
                <w:szCs w:val="24"/>
              </w:rPr>
              <w:t>laboratoriskai testēšanai</w:t>
            </w:r>
            <w:r w:rsidR="00D76DB8">
              <w:rPr>
                <w:bCs/>
                <w:szCs w:val="24"/>
              </w:rPr>
              <w:t>.</w:t>
            </w:r>
          </w:p>
        </w:tc>
        <w:tc>
          <w:tcPr>
            <w:tcW w:w="560" w:type="pct"/>
            <w:tcBorders>
              <w:top w:val="single" w:sz="4" w:space="0" w:color="auto"/>
              <w:left w:val="single" w:sz="4" w:space="0" w:color="auto"/>
              <w:bottom w:val="single" w:sz="4" w:space="0" w:color="auto"/>
              <w:right w:val="single" w:sz="4" w:space="0" w:color="auto"/>
            </w:tcBorders>
          </w:tcPr>
          <w:p w:rsidR="007A326E" w:rsidRPr="00E221CB" w:rsidP="00126E79" w14:paraId="030F5D0A" w14:textId="4B5B4931">
            <w:pPr>
              <w:ind w:right="0" w:firstLine="0"/>
              <w:jc w:val="left"/>
              <w:rPr>
                <w:szCs w:val="24"/>
              </w:rPr>
            </w:pPr>
            <w:r w:rsidRPr="00E221CB">
              <w:rPr>
                <w:szCs w:val="24"/>
              </w:rPr>
              <w:t>RAKUS</w:t>
            </w:r>
          </w:p>
        </w:tc>
        <w:tc>
          <w:tcPr>
            <w:tcW w:w="560" w:type="pct"/>
            <w:tcBorders>
              <w:top w:val="single" w:sz="4" w:space="0" w:color="auto"/>
              <w:left w:val="single" w:sz="4" w:space="0" w:color="auto"/>
              <w:bottom w:val="single" w:sz="4" w:space="0" w:color="auto"/>
              <w:right w:val="single" w:sz="4" w:space="0" w:color="auto"/>
            </w:tcBorders>
          </w:tcPr>
          <w:p w:rsidR="007A326E" w:rsidRPr="00E221CB" w:rsidP="007A326E" w14:paraId="7F70E8B3" w14:textId="77777777">
            <w:pPr>
              <w:ind w:right="0" w:firstLine="0"/>
              <w:jc w:val="left"/>
              <w:rPr>
                <w:szCs w:val="24"/>
              </w:rPr>
            </w:pPr>
            <w:r w:rsidRPr="00E221CB">
              <w:rPr>
                <w:szCs w:val="24"/>
              </w:rPr>
              <w:t>SPKC</w:t>
            </w:r>
          </w:p>
        </w:tc>
        <w:tc>
          <w:tcPr>
            <w:tcW w:w="459" w:type="pct"/>
            <w:tcBorders>
              <w:top w:val="single" w:sz="4" w:space="0" w:color="auto"/>
              <w:left w:val="single" w:sz="4" w:space="0" w:color="auto"/>
              <w:bottom w:val="single" w:sz="4" w:space="0" w:color="auto"/>
              <w:right w:val="single" w:sz="4" w:space="0" w:color="auto"/>
            </w:tcBorders>
          </w:tcPr>
          <w:p w:rsidR="007A326E" w:rsidRPr="00E221CB" w:rsidP="00E928DE" w14:paraId="299C1158" w14:textId="25D32729">
            <w:pPr>
              <w:ind w:right="0" w:firstLine="0"/>
              <w:jc w:val="left"/>
              <w:rPr>
                <w:szCs w:val="24"/>
              </w:rPr>
            </w:pPr>
            <w:r w:rsidRPr="00E221CB">
              <w:rPr>
                <w:szCs w:val="24"/>
              </w:rPr>
              <w:t>201</w:t>
            </w:r>
            <w:r w:rsidR="00E928DE">
              <w:rPr>
                <w:szCs w:val="24"/>
              </w:rPr>
              <w:t>9</w:t>
            </w:r>
            <w:r w:rsidRPr="00E221CB">
              <w:rPr>
                <w:szCs w:val="24"/>
              </w:rPr>
              <w:t>. I</w:t>
            </w:r>
            <w:r>
              <w:rPr>
                <w:szCs w:val="24"/>
              </w:rPr>
              <w:t>I</w:t>
            </w:r>
            <w:r w:rsidRPr="00E221CB">
              <w:rPr>
                <w:szCs w:val="24"/>
              </w:rPr>
              <w:t xml:space="preserve"> pusgads</w:t>
            </w:r>
          </w:p>
        </w:tc>
      </w:tr>
      <w:tr w14:paraId="27AA1DDE" w14:textId="77777777" w:rsidTr="008327EB">
        <w:tblPrEx>
          <w:tblW w:w="5109" w:type="pct"/>
          <w:tblLayout w:type="fixed"/>
          <w:tblCellMar>
            <w:top w:w="30" w:type="dxa"/>
            <w:left w:w="30" w:type="dxa"/>
            <w:bottom w:w="30" w:type="dxa"/>
            <w:right w:w="30" w:type="dxa"/>
          </w:tblCellMar>
          <w:tblLook w:val="00A0"/>
        </w:tblPrEx>
        <w:trPr>
          <w:trHeight w:val="2072"/>
        </w:trPr>
        <w:tc>
          <w:tcPr>
            <w:tcW w:w="265" w:type="pct"/>
            <w:tcBorders>
              <w:top w:val="single" w:sz="4" w:space="0" w:color="auto"/>
              <w:left w:val="single" w:sz="4" w:space="0" w:color="auto"/>
              <w:bottom w:val="single" w:sz="4" w:space="0" w:color="auto"/>
              <w:right w:val="single" w:sz="4" w:space="0" w:color="auto"/>
            </w:tcBorders>
          </w:tcPr>
          <w:p w:rsidR="007A326E" w:rsidRPr="00E221CB" w:rsidP="00EB4FDB" w14:paraId="60A95BED" w14:textId="084BD4A1">
            <w:pPr>
              <w:ind w:right="0" w:firstLine="0"/>
              <w:jc w:val="left"/>
              <w:rPr>
                <w:bCs/>
                <w:szCs w:val="24"/>
              </w:rPr>
            </w:pPr>
            <w:r w:rsidRPr="00E221CB">
              <w:rPr>
                <w:bCs/>
                <w:szCs w:val="24"/>
              </w:rPr>
              <w:t>5.</w:t>
            </w:r>
            <w:r w:rsidR="00EB4FDB">
              <w:rPr>
                <w:bCs/>
                <w:szCs w:val="24"/>
              </w:rPr>
              <w:t>6</w:t>
            </w:r>
            <w:r w:rsidRPr="00E221CB">
              <w:rPr>
                <w:bCs/>
                <w:szCs w:val="24"/>
              </w:rPr>
              <w:t>.</w:t>
            </w:r>
          </w:p>
        </w:tc>
        <w:tc>
          <w:tcPr>
            <w:tcW w:w="972" w:type="pct"/>
            <w:tcBorders>
              <w:top w:val="single" w:sz="4" w:space="0" w:color="auto"/>
              <w:left w:val="single" w:sz="4" w:space="0" w:color="auto"/>
              <w:bottom w:val="single" w:sz="4" w:space="0" w:color="auto"/>
              <w:right w:val="single" w:sz="4" w:space="0" w:color="auto"/>
            </w:tcBorders>
          </w:tcPr>
          <w:p w:rsidR="007A326E" w:rsidRPr="00E221CB" w:rsidP="00FF288E" w14:paraId="5C387D6B" w14:textId="7D5FEAA4">
            <w:pPr>
              <w:ind w:right="0" w:firstLine="0"/>
              <w:jc w:val="left"/>
              <w:rPr>
                <w:bCs/>
                <w:szCs w:val="24"/>
              </w:rPr>
            </w:pPr>
            <w:r w:rsidRPr="00430CDB">
              <w:rPr>
                <w:bCs/>
                <w:szCs w:val="24"/>
              </w:rPr>
              <w:t>Uzlabot veselības aprūpes speciālistu iesaisti HIV diagnostikā</w:t>
            </w:r>
            <w:r>
              <w:rPr>
                <w:bCs/>
                <w:szCs w:val="24"/>
              </w:rPr>
              <w:t>.</w:t>
            </w:r>
            <w:r w:rsidRPr="00430CDB">
              <w:rPr>
                <w:bCs/>
                <w:szCs w:val="24"/>
              </w:rPr>
              <w:t xml:space="preserve"> </w:t>
            </w:r>
          </w:p>
        </w:tc>
        <w:tc>
          <w:tcPr>
            <w:tcW w:w="1115" w:type="pct"/>
            <w:tcBorders>
              <w:top w:val="single" w:sz="4" w:space="0" w:color="auto"/>
              <w:left w:val="single" w:sz="4" w:space="0" w:color="auto"/>
              <w:bottom w:val="single" w:sz="4" w:space="0" w:color="auto"/>
              <w:right w:val="single" w:sz="4" w:space="0" w:color="auto"/>
            </w:tcBorders>
          </w:tcPr>
          <w:p w:rsidR="007A326E" w:rsidRPr="00E221CB" w:rsidP="00FF288E" w14:paraId="7E306867" w14:textId="7640ADA3">
            <w:pPr>
              <w:ind w:right="0" w:firstLine="0"/>
              <w:jc w:val="left"/>
              <w:rPr>
                <w:bCs/>
                <w:szCs w:val="24"/>
              </w:rPr>
            </w:pPr>
            <w:r w:rsidRPr="00430CDB">
              <w:rPr>
                <w:bCs/>
                <w:szCs w:val="24"/>
              </w:rPr>
              <w:t xml:space="preserve">Apzināts speciālistu viedoklis par problēmām attiecībā uz pacientu nosūtīšanu HIV testēšanai un risinājumiem un </w:t>
            </w:r>
            <w:r>
              <w:rPr>
                <w:bCs/>
                <w:szCs w:val="24"/>
              </w:rPr>
              <w:t>uzlabota agrīna HIV diagnostika.</w:t>
            </w:r>
          </w:p>
        </w:tc>
        <w:tc>
          <w:tcPr>
            <w:tcW w:w="1069" w:type="pct"/>
            <w:tcBorders>
              <w:top w:val="single" w:sz="4" w:space="0" w:color="auto"/>
              <w:left w:val="single" w:sz="4" w:space="0" w:color="auto"/>
              <w:bottom w:val="single" w:sz="4" w:space="0" w:color="auto"/>
              <w:right w:val="single" w:sz="4" w:space="0" w:color="auto"/>
            </w:tcBorders>
          </w:tcPr>
          <w:p w:rsidR="007A326E" w:rsidRPr="00E221CB" w:rsidP="00FE484A" w14:paraId="22224542" w14:textId="0EADE555">
            <w:pPr>
              <w:ind w:right="0" w:firstLine="0"/>
              <w:jc w:val="left"/>
              <w:rPr>
                <w:bCs/>
                <w:szCs w:val="24"/>
              </w:rPr>
            </w:pPr>
            <w:r w:rsidRPr="008327EB">
              <w:rPr>
                <w:bCs/>
                <w:szCs w:val="24"/>
              </w:rPr>
              <w:t>Izstrādāts informatīvs materiāls</w:t>
            </w:r>
            <w:r>
              <w:rPr>
                <w:bCs/>
                <w:szCs w:val="24"/>
              </w:rPr>
              <w:t xml:space="preserve"> </w:t>
            </w:r>
            <w:r w:rsidRPr="008327EB">
              <w:rPr>
                <w:bCs/>
                <w:szCs w:val="24"/>
              </w:rPr>
              <w:t>un priekšlikumi veselības aprūpes speciālistu kvalifikācijas celšanai</w:t>
            </w:r>
            <w:r>
              <w:rPr>
                <w:bCs/>
                <w:szCs w:val="24"/>
              </w:rPr>
              <w:t xml:space="preserve"> </w:t>
            </w:r>
            <w:r w:rsidRPr="008327EB">
              <w:rPr>
                <w:bCs/>
                <w:szCs w:val="24"/>
              </w:rPr>
              <w:t>par kritērijiem HIV diagnostikai, lai veicinātu agrīnu HIV diagnostiku</w:t>
            </w:r>
            <w:r>
              <w:rPr>
                <w:bCs/>
                <w:szCs w:val="24"/>
              </w:rPr>
              <w:t>.</w:t>
            </w:r>
          </w:p>
        </w:tc>
        <w:tc>
          <w:tcPr>
            <w:tcW w:w="560" w:type="pct"/>
            <w:tcBorders>
              <w:top w:val="single" w:sz="4" w:space="0" w:color="auto"/>
              <w:left w:val="single" w:sz="4" w:space="0" w:color="auto"/>
              <w:bottom w:val="single" w:sz="4" w:space="0" w:color="auto"/>
              <w:right w:val="single" w:sz="4" w:space="0" w:color="auto"/>
            </w:tcBorders>
          </w:tcPr>
          <w:p w:rsidR="007A326E" w:rsidRPr="00E221CB" w:rsidP="007A326E" w14:paraId="17C7C8F9" w14:textId="77777777">
            <w:pPr>
              <w:ind w:right="0" w:firstLine="0"/>
              <w:jc w:val="left"/>
              <w:rPr>
                <w:szCs w:val="24"/>
              </w:rPr>
            </w:pPr>
            <w:r w:rsidRPr="00E221CB">
              <w:rPr>
                <w:szCs w:val="24"/>
              </w:rPr>
              <w:t>SPKC</w:t>
            </w:r>
          </w:p>
        </w:tc>
        <w:tc>
          <w:tcPr>
            <w:tcW w:w="560" w:type="pct"/>
            <w:tcBorders>
              <w:top w:val="single" w:sz="4" w:space="0" w:color="auto"/>
              <w:left w:val="single" w:sz="4" w:space="0" w:color="auto"/>
              <w:bottom w:val="single" w:sz="4" w:space="0" w:color="auto"/>
              <w:right w:val="single" w:sz="4" w:space="0" w:color="auto"/>
            </w:tcBorders>
          </w:tcPr>
          <w:p w:rsidR="007A326E" w:rsidRPr="00E221CB" w:rsidP="007A326E" w14:paraId="6675C3AF" w14:textId="77777777">
            <w:pPr>
              <w:ind w:right="0" w:firstLine="0"/>
              <w:jc w:val="left"/>
              <w:rPr>
                <w:szCs w:val="24"/>
              </w:rPr>
            </w:pPr>
          </w:p>
        </w:tc>
        <w:tc>
          <w:tcPr>
            <w:tcW w:w="459" w:type="pct"/>
            <w:tcBorders>
              <w:top w:val="single" w:sz="4" w:space="0" w:color="auto"/>
              <w:left w:val="single" w:sz="4" w:space="0" w:color="auto"/>
              <w:bottom w:val="single" w:sz="4" w:space="0" w:color="auto"/>
              <w:right w:val="single" w:sz="4" w:space="0" w:color="auto"/>
            </w:tcBorders>
          </w:tcPr>
          <w:p w:rsidR="007A326E" w:rsidRPr="00E221CB" w:rsidP="00E928DE" w14:paraId="4EE0F880" w14:textId="5F4894DE">
            <w:pPr>
              <w:ind w:right="0" w:firstLine="0"/>
              <w:jc w:val="left"/>
              <w:rPr>
                <w:szCs w:val="24"/>
              </w:rPr>
            </w:pPr>
            <w:r w:rsidRPr="00E221CB">
              <w:rPr>
                <w:szCs w:val="24"/>
              </w:rPr>
              <w:t>201</w:t>
            </w:r>
            <w:r w:rsidR="00E928DE">
              <w:rPr>
                <w:szCs w:val="24"/>
              </w:rPr>
              <w:t>9</w:t>
            </w:r>
            <w:r w:rsidRPr="00E221CB">
              <w:rPr>
                <w:szCs w:val="24"/>
              </w:rPr>
              <w:t>. I pusgads</w:t>
            </w:r>
          </w:p>
        </w:tc>
      </w:tr>
      <w:tr w14:paraId="7CDE4DB3" w14:textId="77777777" w:rsidTr="00944B68">
        <w:tblPrEx>
          <w:tblW w:w="5109" w:type="pct"/>
          <w:tblLayout w:type="fixed"/>
          <w:tblCellMar>
            <w:top w:w="30" w:type="dxa"/>
            <w:left w:w="30" w:type="dxa"/>
            <w:bottom w:w="30" w:type="dxa"/>
            <w:right w:w="30" w:type="dxa"/>
          </w:tblCellMar>
          <w:tblLook w:val="00A0"/>
        </w:tblPrEx>
        <w:tc>
          <w:tcPr>
            <w:tcW w:w="265" w:type="pct"/>
            <w:tcBorders>
              <w:top w:val="single" w:sz="4" w:space="0" w:color="auto"/>
              <w:left w:val="single" w:sz="4" w:space="0" w:color="auto"/>
              <w:bottom w:val="single" w:sz="4" w:space="0" w:color="auto"/>
              <w:right w:val="single" w:sz="4" w:space="0" w:color="auto"/>
            </w:tcBorders>
          </w:tcPr>
          <w:p w:rsidR="007A326E" w:rsidRPr="00E221CB" w:rsidP="00EB4FDB" w14:paraId="44489F8C" w14:textId="0BA36D02">
            <w:pPr>
              <w:ind w:right="0" w:firstLine="0"/>
              <w:jc w:val="left"/>
              <w:rPr>
                <w:bCs/>
                <w:szCs w:val="24"/>
              </w:rPr>
            </w:pPr>
            <w:r w:rsidRPr="00E221CB">
              <w:rPr>
                <w:bCs/>
                <w:szCs w:val="24"/>
              </w:rPr>
              <w:t>5.</w:t>
            </w:r>
            <w:r w:rsidR="00EB4FDB">
              <w:rPr>
                <w:bCs/>
                <w:szCs w:val="24"/>
              </w:rPr>
              <w:t>7</w:t>
            </w:r>
            <w:r w:rsidRPr="00E221CB">
              <w:rPr>
                <w:bCs/>
                <w:szCs w:val="24"/>
              </w:rPr>
              <w:t>.</w:t>
            </w:r>
          </w:p>
        </w:tc>
        <w:tc>
          <w:tcPr>
            <w:tcW w:w="972" w:type="pct"/>
            <w:tcBorders>
              <w:top w:val="single" w:sz="4" w:space="0" w:color="auto"/>
              <w:left w:val="single" w:sz="4" w:space="0" w:color="auto"/>
              <w:bottom w:val="single" w:sz="4" w:space="0" w:color="auto"/>
              <w:right w:val="single" w:sz="4" w:space="0" w:color="auto"/>
            </w:tcBorders>
          </w:tcPr>
          <w:p w:rsidR="007A326E" w:rsidRPr="00E221CB" w:rsidP="00B46167" w14:paraId="311D85CB" w14:textId="0EDBF15B">
            <w:pPr>
              <w:ind w:right="0" w:firstLine="0"/>
              <w:jc w:val="left"/>
              <w:rPr>
                <w:bCs/>
                <w:szCs w:val="24"/>
              </w:rPr>
            </w:pPr>
            <w:r>
              <w:rPr>
                <w:bCs/>
                <w:szCs w:val="24"/>
              </w:rPr>
              <w:t>Nodrošināt speciālistu</w:t>
            </w:r>
            <w:r w:rsidRPr="00E221CB">
              <w:rPr>
                <w:bCs/>
                <w:szCs w:val="24"/>
              </w:rPr>
              <w:t xml:space="preserve"> </w:t>
            </w:r>
            <w:r w:rsidR="006E5BAE">
              <w:rPr>
                <w:bCs/>
                <w:szCs w:val="24"/>
              </w:rPr>
              <w:t>ĢĀ</w:t>
            </w:r>
            <w:r w:rsidRPr="00E221CB">
              <w:rPr>
                <w:bCs/>
                <w:szCs w:val="24"/>
              </w:rPr>
              <w:t>, infektolog</w:t>
            </w:r>
            <w:r>
              <w:rPr>
                <w:bCs/>
                <w:szCs w:val="24"/>
              </w:rPr>
              <w:t>u</w:t>
            </w:r>
            <w:r w:rsidRPr="00E221CB">
              <w:rPr>
                <w:bCs/>
                <w:szCs w:val="24"/>
              </w:rPr>
              <w:t>, ginekolog</w:t>
            </w:r>
            <w:r>
              <w:rPr>
                <w:bCs/>
                <w:szCs w:val="24"/>
              </w:rPr>
              <w:t>u</w:t>
            </w:r>
            <w:r w:rsidRPr="00E221CB">
              <w:rPr>
                <w:bCs/>
                <w:szCs w:val="24"/>
              </w:rPr>
              <w:t xml:space="preserve"> </w:t>
            </w:r>
            <w:r>
              <w:rPr>
                <w:bCs/>
                <w:szCs w:val="24"/>
              </w:rPr>
              <w:t>komandas darbu</w:t>
            </w:r>
            <w:r w:rsidRPr="00E221CB">
              <w:rPr>
                <w:bCs/>
                <w:szCs w:val="24"/>
              </w:rPr>
              <w:t xml:space="preserve"> ar HIV un </w:t>
            </w:r>
            <w:r w:rsidR="00B46167">
              <w:rPr>
                <w:bCs/>
                <w:szCs w:val="24"/>
              </w:rPr>
              <w:t>VHC</w:t>
            </w:r>
            <w:r w:rsidRPr="00E221CB">
              <w:rPr>
                <w:bCs/>
                <w:szCs w:val="24"/>
              </w:rPr>
              <w:t xml:space="preserve"> </w:t>
            </w:r>
            <w:r>
              <w:rPr>
                <w:bCs/>
                <w:szCs w:val="24"/>
              </w:rPr>
              <w:t>inficēšanās riskam pakļautām sievietēm</w:t>
            </w:r>
            <w:r w:rsidR="00D12F57">
              <w:rPr>
                <w:bCs/>
                <w:szCs w:val="24"/>
              </w:rPr>
              <w:t>.</w:t>
            </w:r>
          </w:p>
        </w:tc>
        <w:tc>
          <w:tcPr>
            <w:tcW w:w="1115" w:type="pct"/>
            <w:tcBorders>
              <w:top w:val="single" w:sz="4" w:space="0" w:color="auto"/>
              <w:left w:val="single" w:sz="4" w:space="0" w:color="auto"/>
              <w:bottom w:val="single" w:sz="4" w:space="0" w:color="auto"/>
              <w:right w:val="single" w:sz="4" w:space="0" w:color="auto"/>
            </w:tcBorders>
          </w:tcPr>
          <w:p w:rsidR="007A326E" w:rsidRPr="00E221CB" w:rsidP="007A326E" w14:paraId="54A27E9B" w14:textId="77777777">
            <w:pPr>
              <w:ind w:right="0" w:firstLine="0"/>
              <w:jc w:val="left"/>
              <w:rPr>
                <w:bCs/>
                <w:szCs w:val="24"/>
              </w:rPr>
            </w:pPr>
            <w:r w:rsidRPr="00E221CB">
              <w:rPr>
                <w:bCs/>
                <w:szCs w:val="24"/>
              </w:rPr>
              <w:t>Uzlabota starpnozaru / starpinstitūciju speciālistu sadarbīb</w:t>
            </w:r>
            <w:r>
              <w:rPr>
                <w:bCs/>
                <w:szCs w:val="24"/>
              </w:rPr>
              <w:t>a</w:t>
            </w:r>
            <w:r w:rsidRPr="00E221CB">
              <w:rPr>
                <w:bCs/>
                <w:szCs w:val="24"/>
              </w:rPr>
              <w:t xml:space="preserve"> </w:t>
            </w:r>
          </w:p>
        </w:tc>
        <w:tc>
          <w:tcPr>
            <w:tcW w:w="1069" w:type="pct"/>
            <w:tcBorders>
              <w:top w:val="single" w:sz="4" w:space="0" w:color="auto"/>
              <w:left w:val="single" w:sz="4" w:space="0" w:color="auto"/>
              <w:bottom w:val="single" w:sz="4" w:space="0" w:color="auto"/>
              <w:right w:val="single" w:sz="4" w:space="0" w:color="auto"/>
            </w:tcBorders>
          </w:tcPr>
          <w:p w:rsidR="007A326E" w:rsidRPr="00E221CB" w:rsidP="00A335C5" w14:paraId="78DFF38C" w14:textId="510D5AFB">
            <w:pPr>
              <w:ind w:right="0" w:firstLine="0"/>
              <w:jc w:val="left"/>
              <w:rPr>
                <w:szCs w:val="24"/>
              </w:rPr>
            </w:pPr>
            <w:r>
              <w:rPr>
                <w:szCs w:val="24"/>
              </w:rPr>
              <w:t>Izstrādāt</w:t>
            </w:r>
            <w:r w:rsidR="008F56B3">
              <w:rPr>
                <w:szCs w:val="24"/>
              </w:rPr>
              <w:t>a</w:t>
            </w:r>
            <w:r w:rsidRPr="00E221CB">
              <w:rPr>
                <w:szCs w:val="24"/>
              </w:rPr>
              <w:t>s rekomendācij</w:t>
            </w:r>
            <w:r w:rsidR="008F56B3">
              <w:rPr>
                <w:szCs w:val="24"/>
              </w:rPr>
              <w:t>as</w:t>
            </w:r>
            <w:r w:rsidR="00A335C5">
              <w:rPr>
                <w:szCs w:val="24"/>
              </w:rPr>
              <w:t xml:space="preserve"> </w:t>
            </w:r>
            <w:r w:rsidRPr="00E221CB">
              <w:rPr>
                <w:szCs w:val="24"/>
              </w:rPr>
              <w:t>speciālistu sadarbībai ar narkotikas lietojošām sievietēm un prostitūcijā iesaistītajām sievietēm</w:t>
            </w:r>
            <w:r w:rsidR="00D12F57">
              <w:rPr>
                <w:szCs w:val="24"/>
              </w:rPr>
              <w:t>.</w:t>
            </w:r>
          </w:p>
        </w:tc>
        <w:tc>
          <w:tcPr>
            <w:tcW w:w="560" w:type="pct"/>
            <w:tcBorders>
              <w:top w:val="single" w:sz="4" w:space="0" w:color="auto"/>
              <w:left w:val="single" w:sz="4" w:space="0" w:color="auto"/>
              <w:bottom w:val="single" w:sz="4" w:space="0" w:color="auto"/>
              <w:right w:val="single" w:sz="4" w:space="0" w:color="auto"/>
            </w:tcBorders>
          </w:tcPr>
          <w:p w:rsidR="007A326E" w:rsidRPr="00E221CB" w:rsidP="007A326E" w14:paraId="428F29A3" w14:textId="77777777">
            <w:pPr>
              <w:ind w:right="0" w:firstLine="0"/>
              <w:jc w:val="left"/>
              <w:rPr>
                <w:szCs w:val="24"/>
              </w:rPr>
            </w:pPr>
            <w:r w:rsidRPr="00E221CB">
              <w:rPr>
                <w:szCs w:val="24"/>
              </w:rPr>
              <w:t>SPKC</w:t>
            </w:r>
          </w:p>
        </w:tc>
        <w:tc>
          <w:tcPr>
            <w:tcW w:w="560" w:type="pct"/>
            <w:tcBorders>
              <w:top w:val="single" w:sz="4" w:space="0" w:color="auto"/>
              <w:left w:val="single" w:sz="4" w:space="0" w:color="auto"/>
              <w:bottom w:val="single" w:sz="4" w:space="0" w:color="auto"/>
              <w:right w:val="single" w:sz="4" w:space="0" w:color="auto"/>
            </w:tcBorders>
          </w:tcPr>
          <w:p w:rsidR="007A326E" w:rsidRPr="00E221CB" w:rsidP="007A326E" w14:paraId="093D1BB9" w14:textId="7F03381C">
            <w:pPr>
              <w:ind w:right="0" w:firstLine="0"/>
              <w:jc w:val="left"/>
              <w:rPr>
                <w:szCs w:val="24"/>
              </w:rPr>
            </w:pPr>
            <w:r>
              <w:rPr>
                <w:szCs w:val="24"/>
              </w:rPr>
              <w:t>RAKUS</w:t>
            </w:r>
            <w:r w:rsidRPr="00E221CB">
              <w:rPr>
                <w:szCs w:val="24"/>
              </w:rPr>
              <w:t xml:space="preserve"> LGDzSA</w:t>
            </w:r>
          </w:p>
        </w:tc>
        <w:tc>
          <w:tcPr>
            <w:tcW w:w="459" w:type="pct"/>
            <w:tcBorders>
              <w:top w:val="single" w:sz="4" w:space="0" w:color="auto"/>
              <w:left w:val="single" w:sz="4" w:space="0" w:color="auto"/>
              <w:bottom w:val="single" w:sz="4" w:space="0" w:color="auto"/>
              <w:right w:val="single" w:sz="4" w:space="0" w:color="auto"/>
            </w:tcBorders>
          </w:tcPr>
          <w:p w:rsidR="007A326E" w:rsidRPr="00E221CB" w:rsidP="00E928DE" w14:paraId="085D42F4" w14:textId="2ACCCD51">
            <w:pPr>
              <w:ind w:right="0" w:firstLine="0"/>
              <w:jc w:val="left"/>
              <w:rPr>
                <w:szCs w:val="24"/>
              </w:rPr>
            </w:pPr>
            <w:r w:rsidRPr="00E221CB">
              <w:rPr>
                <w:szCs w:val="24"/>
              </w:rPr>
              <w:t>20</w:t>
            </w:r>
            <w:r w:rsidR="00E928DE">
              <w:rPr>
                <w:szCs w:val="24"/>
              </w:rPr>
              <w:t>20</w:t>
            </w:r>
            <w:r w:rsidRPr="00E221CB">
              <w:rPr>
                <w:szCs w:val="24"/>
              </w:rPr>
              <w:t>. I pusgads</w:t>
            </w:r>
          </w:p>
        </w:tc>
      </w:tr>
      <w:tr w14:paraId="709F6F94" w14:textId="77777777" w:rsidTr="00944B68">
        <w:tblPrEx>
          <w:tblW w:w="5109" w:type="pct"/>
          <w:tblLayout w:type="fixed"/>
          <w:tblCellMar>
            <w:top w:w="30" w:type="dxa"/>
            <w:left w:w="30" w:type="dxa"/>
            <w:bottom w:w="30" w:type="dxa"/>
            <w:right w:w="30" w:type="dxa"/>
          </w:tblCellMar>
          <w:tblLook w:val="00A0"/>
        </w:tblPrEx>
        <w:tc>
          <w:tcPr>
            <w:tcW w:w="265" w:type="pct"/>
            <w:tcBorders>
              <w:top w:val="single" w:sz="4" w:space="0" w:color="auto"/>
              <w:left w:val="single" w:sz="4" w:space="0" w:color="auto"/>
              <w:bottom w:val="single" w:sz="4" w:space="0" w:color="auto"/>
              <w:right w:val="single" w:sz="4" w:space="0" w:color="auto"/>
            </w:tcBorders>
          </w:tcPr>
          <w:p w:rsidR="005B2BCF" w:rsidRPr="00E221CB" w:rsidP="00EB4FDB" w14:paraId="2C7D129C" w14:textId="12DA02FE">
            <w:pPr>
              <w:ind w:right="0" w:firstLine="0"/>
              <w:jc w:val="left"/>
              <w:rPr>
                <w:bCs/>
                <w:szCs w:val="24"/>
              </w:rPr>
            </w:pPr>
            <w:r>
              <w:rPr>
                <w:bCs/>
                <w:szCs w:val="24"/>
              </w:rPr>
              <w:t>5.8.</w:t>
            </w:r>
          </w:p>
        </w:tc>
        <w:tc>
          <w:tcPr>
            <w:tcW w:w="972" w:type="pct"/>
            <w:tcBorders>
              <w:top w:val="single" w:sz="4" w:space="0" w:color="auto"/>
              <w:left w:val="single" w:sz="4" w:space="0" w:color="auto"/>
              <w:bottom w:val="single" w:sz="4" w:space="0" w:color="auto"/>
              <w:right w:val="single" w:sz="4" w:space="0" w:color="auto"/>
            </w:tcBorders>
          </w:tcPr>
          <w:p w:rsidR="0060269C" w:rsidP="00B46167" w14:paraId="553FA8A3" w14:textId="7322574D">
            <w:pPr>
              <w:ind w:right="0" w:firstLine="0"/>
              <w:jc w:val="left"/>
              <w:rPr>
                <w:bCs/>
                <w:szCs w:val="24"/>
              </w:rPr>
            </w:pPr>
            <w:r w:rsidRPr="005B2BCF">
              <w:rPr>
                <w:bCs/>
                <w:szCs w:val="24"/>
              </w:rPr>
              <w:t>Pilnveidot medicīnas studentu izglītības programmas, tās papildinot ar  tēmām par HIV diagnostiku</w:t>
            </w:r>
            <w:r>
              <w:rPr>
                <w:bCs/>
                <w:szCs w:val="24"/>
              </w:rPr>
              <w:t>.</w:t>
            </w:r>
            <w:r w:rsidRPr="005B2BCF">
              <w:rPr>
                <w:bCs/>
                <w:szCs w:val="24"/>
              </w:rPr>
              <w:t xml:space="preserve"> </w:t>
            </w:r>
          </w:p>
        </w:tc>
        <w:tc>
          <w:tcPr>
            <w:tcW w:w="1115" w:type="pct"/>
            <w:tcBorders>
              <w:top w:val="single" w:sz="4" w:space="0" w:color="auto"/>
              <w:left w:val="single" w:sz="4" w:space="0" w:color="auto"/>
              <w:bottom w:val="single" w:sz="4" w:space="0" w:color="auto"/>
              <w:right w:val="single" w:sz="4" w:space="0" w:color="auto"/>
            </w:tcBorders>
          </w:tcPr>
          <w:p w:rsidR="005B2BCF" w:rsidRPr="00E221CB" w:rsidP="007A326E" w14:paraId="06355760" w14:textId="044A6313">
            <w:pPr>
              <w:ind w:right="0" w:firstLine="0"/>
              <w:jc w:val="left"/>
              <w:rPr>
                <w:bCs/>
                <w:szCs w:val="24"/>
              </w:rPr>
            </w:pPr>
            <w:r w:rsidRPr="005B2BCF">
              <w:rPr>
                <w:bCs/>
                <w:szCs w:val="24"/>
              </w:rPr>
              <w:t>Uzlabota medicīnas studentu kvalifikācija jautājumos par HIV diagnostiku</w:t>
            </w:r>
            <w:r>
              <w:rPr>
                <w:bCs/>
                <w:szCs w:val="24"/>
              </w:rPr>
              <w:t>.</w:t>
            </w:r>
          </w:p>
        </w:tc>
        <w:tc>
          <w:tcPr>
            <w:tcW w:w="1069" w:type="pct"/>
            <w:tcBorders>
              <w:top w:val="single" w:sz="4" w:space="0" w:color="auto"/>
              <w:left w:val="single" w:sz="4" w:space="0" w:color="auto"/>
              <w:bottom w:val="single" w:sz="4" w:space="0" w:color="auto"/>
              <w:right w:val="single" w:sz="4" w:space="0" w:color="auto"/>
            </w:tcBorders>
          </w:tcPr>
          <w:p w:rsidR="005B2BCF" w:rsidP="00A335C5" w14:paraId="4765AF67" w14:textId="3F56E98C">
            <w:pPr>
              <w:ind w:right="0" w:firstLine="0"/>
              <w:jc w:val="left"/>
              <w:rPr>
                <w:szCs w:val="24"/>
              </w:rPr>
            </w:pPr>
            <w:r w:rsidRPr="005B2BCF">
              <w:rPr>
                <w:bCs/>
                <w:szCs w:val="24"/>
              </w:rPr>
              <w:t>Izstrādāti priekšlikumi  medicīnas studentu izglītības programmām  augstskolās par HIV diagnostikas jautājumiem</w:t>
            </w:r>
            <w:r>
              <w:rPr>
                <w:bCs/>
                <w:szCs w:val="24"/>
              </w:rPr>
              <w:t>.</w:t>
            </w:r>
          </w:p>
        </w:tc>
        <w:tc>
          <w:tcPr>
            <w:tcW w:w="560" w:type="pct"/>
            <w:tcBorders>
              <w:top w:val="single" w:sz="4" w:space="0" w:color="auto"/>
              <w:left w:val="single" w:sz="4" w:space="0" w:color="auto"/>
              <w:bottom w:val="single" w:sz="4" w:space="0" w:color="auto"/>
              <w:right w:val="single" w:sz="4" w:space="0" w:color="auto"/>
            </w:tcBorders>
          </w:tcPr>
          <w:p w:rsidR="005B2BCF" w:rsidP="007A326E" w14:paraId="0FA9875E" w14:textId="77777777">
            <w:pPr>
              <w:ind w:right="0" w:firstLine="0"/>
              <w:jc w:val="left"/>
              <w:rPr>
                <w:bCs/>
                <w:szCs w:val="24"/>
              </w:rPr>
            </w:pPr>
            <w:r>
              <w:rPr>
                <w:bCs/>
                <w:szCs w:val="24"/>
              </w:rPr>
              <w:t>RSU</w:t>
            </w:r>
          </w:p>
          <w:p w:rsidR="005B2BCF" w:rsidRPr="00E221CB" w:rsidP="007A326E" w14:paraId="2306DEBB" w14:textId="10C92552">
            <w:pPr>
              <w:ind w:right="0" w:firstLine="0"/>
              <w:jc w:val="left"/>
              <w:rPr>
                <w:szCs w:val="24"/>
              </w:rPr>
            </w:pPr>
            <w:r w:rsidRPr="005B2BCF">
              <w:rPr>
                <w:bCs/>
                <w:szCs w:val="24"/>
              </w:rPr>
              <w:t>LU</w:t>
            </w:r>
          </w:p>
        </w:tc>
        <w:tc>
          <w:tcPr>
            <w:tcW w:w="560" w:type="pct"/>
            <w:tcBorders>
              <w:top w:val="single" w:sz="4" w:space="0" w:color="auto"/>
              <w:left w:val="single" w:sz="4" w:space="0" w:color="auto"/>
              <w:bottom w:val="single" w:sz="4" w:space="0" w:color="auto"/>
              <w:right w:val="single" w:sz="4" w:space="0" w:color="auto"/>
            </w:tcBorders>
          </w:tcPr>
          <w:p w:rsidR="005B2BCF" w:rsidP="007A326E" w14:paraId="4D697617" w14:textId="77777777">
            <w:pPr>
              <w:ind w:right="0" w:firstLine="0"/>
              <w:jc w:val="left"/>
              <w:rPr>
                <w:bCs/>
                <w:szCs w:val="24"/>
              </w:rPr>
            </w:pPr>
            <w:r>
              <w:rPr>
                <w:bCs/>
                <w:szCs w:val="24"/>
              </w:rPr>
              <w:t>VM</w:t>
            </w:r>
          </w:p>
          <w:p w:rsidR="005B2BCF" w:rsidP="007A326E" w14:paraId="599B7D61" w14:textId="197F8DA3">
            <w:pPr>
              <w:ind w:right="0" w:firstLine="0"/>
              <w:jc w:val="left"/>
              <w:rPr>
                <w:szCs w:val="24"/>
              </w:rPr>
            </w:pPr>
            <w:r w:rsidRPr="005B2BCF">
              <w:rPr>
                <w:bCs/>
                <w:szCs w:val="24"/>
              </w:rPr>
              <w:t>ĀPA</w:t>
            </w:r>
          </w:p>
        </w:tc>
        <w:tc>
          <w:tcPr>
            <w:tcW w:w="459" w:type="pct"/>
            <w:tcBorders>
              <w:top w:val="single" w:sz="4" w:space="0" w:color="auto"/>
              <w:left w:val="single" w:sz="4" w:space="0" w:color="auto"/>
              <w:bottom w:val="single" w:sz="4" w:space="0" w:color="auto"/>
              <w:right w:val="single" w:sz="4" w:space="0" w:color="auto"/>
            </w:tcBorders>
          </w:tcPr>
          <w:p w:rsidR="005B2BCF" w:rsidRPr="00E221CB" w:rsidP="00E928DE" w14:paraId="3D25DD16" w14:textId="27C6BC63">
            <w:pPr>
              <w:ind w:right="0" w:firstLine="0"/>
              <w:jc w:val="left"/>
              <w:rPr>
                <w:szCs w:val="24"/>
              </w:rPr>
            </w:pPr>
            <w:r w:rsidRPr="00F33C02">
              <w:rPr>
                <w:szCs w:val="24"/>
              </w:rPr>
              <w:t>2020 I pusgads</w:t>
            </w:r>
          </w:p>
        </w:tc>
      </w:tr>
      <w:tr w14:paraId="2FCCCC2E" w14:textId="77777777" w:rsidTr="00E928DE">
        <w:tblPrEx>
          <w:tblW w:w="5109" w:type="pct"/>
          <w:tblLayout w:type="fixed"/>
          <w:tblCellMar>
            <w:top w:w="30" w:type="dxa"/>
            <w:left w:w="30" w:type="dxa"/>
            <w:bottom w:w="30" w:type="dxa"/>
            <w:right w:w="30" w:type="dxa"/>
          </w:tblCellMar>
          <w:tblLook w:val="00A0"/>
        </w:tblPrEx>
        <w:tc>
          <w:tcPr>
            <w:tcW w:w="1237" w:type="pct"/>
            <w:gridSpan w:val="2"/>
            <w:tcBorders>
              <w:top w:val="outset" w:sz="6" w:space="0" w:color="000000"/>
              <w:left w:val="outset" w:sz="6" w:space="0" w:color="000000"/>
              <w:bottom w:val="single" w:sz="4" w:space="0" w:color="auto"/>
              <w:right w:val="outset" w:sz="6" w:space="0" w:color="000000"/>
            </w:tcBorders>
            <w:shd w:val="clear" w:color="auto" w:fill="F3F3F3"/>
          </w:tcPr>
          <w:p w:rsidR="007A326E" w:rsidRPr="00E221CB" w:rsidP="007A326E" w14:paraId="7757BBAB" w14:textId="77777777">
            <w:pPr>
              <w:ind w:right="0" w:firstLine="0"/>
              <w:jc w:val="left"/>
              <w:rPr>
                <w:b/>
                <w:bCs/>
                <w:szCs w:val="24"/>
              </w:rPr>
            </w:pPr>
            <w:r w:rsidRPr="00E221CB">
              <w:rPr>
                <w:b/>
                <w:bCs/>
                <w:szCs w:val="24"/>
              </w:rPr>
              <w:t>6. Rīcības apakšvirziens</w:t>
            </w:r>
          </w:p>
        </w:tc>
        <w:tc>
          <w:tcPr>
            <w:tcW w:w="3763" w:type="pct"/>
            <w:gridSpan w:val="5"/>
            <w:tcBorders>
              <w:top w:val="outset" w:sz="6" w:space="0" w:color="000000"/>
              <w:left w:val="outset" w:sz="6" w:space="0" w:color="000000"/>
              <w:bottom w:val="single" w:sz="4" w:space="0" w:color="auto"/>
              <w:right w:val="outset" w:sz="6" w:space="0" w:color="000000"/>
            </w:tcBorders>
            <w:shd w:val="clear" w:color="auto" w:fill="F3F3F3"/>
          </w:tcPr>
          <w:p w:rsidR="007A326E" w:rsidRPr="00E221CB" w:rsidP="00E47198" w14:paraId="7BC781D5" w14:textId="77777777">
            <w:pPr>
              <w:pStyle w:val="Heading2"/>
            </w:pPr>
            <w:bookmarkStart w:id="204" w:name="_Toc452384258"/>
            <w:bookmarkStart w:id="205" w:name="_Toc453149007"/>
            <w:bookmarkStart w:id="206" w:name="_Toc453149075"/>
            <w:bookmarkStart w:id="207" w:name="_Toc481049551"/>
            <w:bookmarkStart w:id="208" w:name="_Toc256000039"/>
            <w:bookmarkStart w:id="209" w:name="_Toc256000083"/>
            <w:r w:rsidRPr="00E221CB">
              <w:t>6. Veselībai drošu pakalpojumu nodrošināšanas uzlabošana un uzraudzība</w:t>
            </w:r>
            <w:bookmarkEnd w:id="209"/>
            <w:bookmarkEnd w:id="208"/>
            <w:bookmarkEnd w:id="204"/>
            <w:bookmarkEnd w:id="205"/>
            <w:bookmarkEnd w:id="206"/>
            <w:bookmarkEnd w:id="207"/>
          </w:p>
        </w:tc>
      </w:tr>
      <w:tr w14:paraId="6A5A6559" w14:textId="77777777" w:rsidTr="00944B68">
        <w:tblPrEx>
          <w:tblW w:w="510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265"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5EC1C7AB" w14:textId="77777777">
            <w:pPr>
              <w:ind w:right="0" w:firstLine="0"/>
              <w:jc w:val="left"/>
              <w:rPr>
                <w:b/>
                <w:bCs/>
                <w:szCs w:val="24"/>
              </w:rPr>
            </w:pPr>
            <w:r w:rsidRPr="00E221CB">
              <w:rPr>
                <w:b/>
                <w:bCs/>
                <w:szCs w:val="24"/>
              </w:rPr>
              <w:t>Nr. p.k.</w:t>
            </w:r>
          </w:p>
        </w:tc>
        <w:tc>
          <w:tcPr>
            <w:tcW w:w="972"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4B15C57C" w14:textId="77777777">
            <w:pPr>
              <w:ind w:right="0" w:firstLine="0"/>
              <w:jc w:val="left"/>
              <w:rPr>
                <w:b/>
                <w:bCs/>
                <w:szCs w:val="24"/>
              </w:rPr>
            </w:pPr>
            <w:r w:rsidRPr="00E221CB">
              <w:rPr>
                <w:b/>
                <w:bCs/>
                <w:szCs w:val="24"/>
              </w:rPr>
              <w:t>Pasākums</w:t>
            </w:r>
          </w:p>
        </w:tc>
        <w:tc>
          <w:tcPr>
            <w:tcW w:w="1115"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1D460223" w14:textId="77777777">
            <w:pPr>
              <w:ind w:right="0" w:firstLine="0"/>
              <w:jc w:val="left"/>
              <w:rPr>
                <w:b/>
                <w:bCs/>
                <w:szCs w:val="24"/>
              </w:rPr>
            </w:pPr>
            <w:r w:rsidRPr="00E221CB">
              <w:rPr>
                <w:b/>
                <w:bCs/>
                <w:szCs w:val="24"/>
              </w:rPr>
              <w:t>Darbības rezultāts</w:t>
            </w:r>
          </w:p>
        </w:tc>
        <w:tc>
          <w:tcPr>
            <w:tcW w:w="1069"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21CCB542" w14:textId="77777777">
            <w:pPr>
              <w:ind w:right="0" w:firstLine="0"/>
              <w:jc w:val="left"/>
              <w:rPr>
                <w:b/>
                <w:bCs/>
                <w:szCs w:val="24"/>
              </w:rPr>
            </w:pPr>
            <w:r w:rsidRPr="00E221CB">
              <w:rPr>
                <w:b/>
                <w:bCs/>
                <w:szCs w:val="24"/>
              </w:rPr>
              <w:t>Rezultatīvais rādītājs</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455275D3" w14:textId="77777777">
            <w:pPr>
              <w:ind w:right="0" w:firstLine="0"/>
              <w:jc w:val="left"/>
              <w:rPr>
                <w:b/>
                <w:bCs/>
                <w:szCs w:val="24"/>
              </w:rPr>
            </w:pPr>
            <w:r w:rsidRPr="00E221CB">
              <w:rPr>
                <w:b/>
                <w:bCs/>
                <w:szCs w:val="24"/>
              </w:rPr>
              <w:t>Atbildīgā institūcija</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077EF91F" w14:textId="77777777">
            <w:pPr>
              <w:ind w:right="0" w:firstLine="0"/>
              <w:jc w:val="left"/>
              <w:rPr>
                <w:b/>
                <w:bCs/>
                <w:szCs w:val="24"/>
              </w:rPr>
            </w:pPr>
            <w:r w:rsidRPr="00E221CB">
              <w:rPr>
                <w:b/>
                <w:bCs/>
                <w:szCs w:val="24"/>
              </w:rPr>
              <w:t>Līdzatbildīgās institūcijas</w:t>
            </w:r>
          </w:p>
        </w:tc>
        <w:tc>
          <w:tcPr>
            <w:tcW w:w="459" w:type="pct"/>
            <w:tcBorders>
              <w:top w:val="single" w:sz="4" w:space="0" w:color="auto"/>
              <w:left w:val="single" w:sz="4" w:space="0" w:color="auto"/>
              <w:bottom w:val="single" w:sz="4" w:space="0" w:color="auto"/>
              <w:right w:val="single" w:sz="4" w:space="0" w:color="auto"/>
            </w:tcBorders>
            <w:shd w:val="clear" w:color="auto" w:fill="FFFFFF"/>
            <w:hideMark/>
          </w:tcPr>
          <w:p w:rsidR="007A326E" w:rsidRPr="00E221CB" w:rsidP="007A326E" w14:paraId="2D27C918" w14:textId="77777777">
            <w:pPr>
              <w:ind w:right="0" w:firstLine="0"/>
              <w:jc w:val="left"/>
              <w:rPr>
                <w:b/>
                <w:bCs/>
                <w:szCs w:val="24"/>
              </w:rPr>
            </w:pPr>
            <w:r w:rsidRPr="00E221CB">
              <w:rPr>
                <w:b/>
                <w:bCs/>
                <w:szCs w:val="24"/>
              </w:rPr>
              <w:t>Izpildes termiņš</w:t>
            </w:r>
          </w:p>
        </w:tc>
      </w:tr>
      <w:tr w14:paraId="6DFA53DA" w14:textId="77777777" w:rsidTr="00944B68">
        <w:tblPrEx>
          <w:tblW w:w="5109" w:type="pct"/>
          <w:tblLayout w:type="fixed"/>
          <w:tblCellMar>
            <w:top w:w="30" w:type="dxa"/>
            <w:left w:w="30" w:type="dxa"/>
            <w:bottom w:w="30" w:type="dxa"/>
            <w:right w:w="30" w:type="dxa"/>
          </w:tblCellMar>
          <w:tblLook w:val="00A0"/>
        </w:tblPrEx>
        <w:tc>
          <w:tcPr>
            <w:tcW w:w="265" w:type="pct"/>
            <w:tcBorders>
              <w:top w:val="outset" w:sz="6" w:space="0" w:color="000000"/>
              <w:bottom w:val="outset" w:sz="6" w:space="0" w:color="000000"/>
              <w:right w:val="single" w:sz="4" w:space="0" w:color="auto"/>
            </w:tcBorders>
          </w:tcPr>
          <w:p w:rsidR="007A326E" w:rsidRPr="00E221CB" w:rsidP="007A326E" w14:paraId="28EEFA0D" w14:textId="77777777">
            <w:pPr>
              <w:ind w:right="0" w:firstLine="0"/>
              <w:jc w:val="left"/>
              <w:rPr>
                <w:szCs w:val="24"/>
              </w:rPr>
            </w:pPr>
            <w:r w:rsidRPr="00E221CB">
              <w:rPr>
                <w:szCs w:val="24"/>
              </w:rPr>
              <w:t>6.1.</w:t>
            </w:r>
          </w:p>
        </w:tc>
        <w:tc>
          <w:tcPr>
            <w:tcW w:w="972" w:type="pct"/>
            <w:tcBorders>
              <w:top w:val="single" w:sz="4" w:space="0" w:color="auto"/>
              <w:left w:val="single" w:sz="4" w:space="0" w:color="auto"/>
              <w:bottom w:val="single" w:sz="4" w:space="0" w:color="auto"/>
              <w:right w:val="single" w:sz="4" w:space="0" w:color="auto"/>
            </w:tcBorders>
          </w:tcPr>
          <w:p w:rsidR="007A326E" w:rsidRPr="00E221CB" w:rsidP="007A326E" w14:paraId="72FB7BB8" w14:textId="18EF2AE4">
            <w:pPr>
              <w:ind w:right="0" w:firstLine="0"/>
              <w:jc w:val="left"/>
              <w:rPr>
                <w:szCs w:val="24"/>
                <w:u w:val="single"/>
              </w:rPr>
            </w:pPr>
            <w:r w:rsidRPr="00E221CB">
              <w:rPr>
                <w:szCs w:val="24"/>
              </w:rPr>
              <w:t>Izvērtēt un pilnveidot esošās higiēnas prasības pakalpojumu sniedzējiem</w:t>
            </w:r>
            <w:r w:rsidR="006429B8">
              <w:rPr>
                <w:szCs w:val="24"/>
              </w:rPr>
              <w:t>.</w:t>
            </w:r>
          </w:p>
        </w:tc>
        <w:tc>
          <w:tcPr>
            <w:tcW w:w="1115" w:type="pct"/>
            <w:tcBorders>
              <w:top w:val="single" w:sz="4" w:space="0" w:color="auto"/>
              <w:left w:val="single" w:sz="4" w:space="0" w:color="auto"/>
              <w:bottom w:val="single" w:sz="4" w:space="0" w:color="auto"/>
              <w:right w:val="single" w:sz="4" w:space="0" w:color="auto"/>
            </w:tcBorders>
          </w:tcPr>
          <w:p w:rsidR="00F2035F" w:rsidP="007A326E" w14:paraId="0F6D37A8" w14:textId="77777777">
            <w:pPr>
              <w:ind w:right="0" w:firstLine="0"/>
              <w:jc w:val="left"/>
              <w:rPr>
                <w:szCs w:val="24"/>
              </w:rPr>
            </w:pPr>
            <w:r w:rsidRPr="00E221CB">
              <w:rPr>
                <w:szCs w:val="24"/>
              </w:rPr>
              <w:t>Samazināti ar asinīm pārnesamu infekcijas slimību riski, saņemot skaistumkopšanas pakalpojumus</w:t>
            </w:r>
            <w:r w:rsidR="006429B8">
              <w:rPr>
                <w:szCs w:val="24"/>
              </w:rPr>
              <w:t>.</w:t>
            </w:r>
          </w:p>
          <w:p w:rsidR="007A326E" w:rsidRPr="00E221CB" w:rsidP="007A326E" w14:paraId="34C6281F" w14:textId="7313026E">
            <w:pPr>
              <w:ind w:right="0" w:firstLine="0"/>
              <w:jc w:val="left"/>
              <w:rPr>
                <w:szCs w:val="24"/>
              </w:rPr>
            </w:pPr>
          </w:p>
        </w:tc>
        <w:tc>
          <w:tcPr>
            <w:tcW w:w="1069" w:type="pct"/>
            <w:tcBorders>
              <w:top w:val="outset" w:sz="6" w:space="0" w:color="000000"/>
              <w:left w:val="single" w:sz="4" w:space="0" w:color="auto"/>
              <w:bottom w:val="outset" w:sz="6" w:space="0" w:color="000000"/>
              <w:right w:val="outset" w:sz="6" w:space="0" w:color="000000"/>
            </w:tcBorders>
          </w:tcPr>
          <w:p w:rsidR="007A326E" w:rsidRPr="00BD296D" w:rsidP="00870B33" w14:paraId="30FE04DB" w14:textId="0A6DC81E">
            <w:pPr>
              <w:ind w:right="0" w:firstLine="0"/>
              <w:jc w:val="left"/>
              <w:rPr>
                <w:szCs w:val="24"/>
              </w:rPr>
            </w:pPr>
            <w:r w:rsidRPr="00BD296D">
              <w:rPr>
                <w:szCs w:val="24"/>
              </w:rPr>
              <w:t xml:space="preserve">Sagatavots </w:t>
            </w:r>
            <w:r w:rsidR="00BE3614">
              <w:rPr>
                <w:szCs w:val="24"/>
              </w:rPr>
              <w:t>MK</w:t>
            </w:r>
            <w:r w:rsidRPr="00BD296D">
              <w:rPr>
                <w:szCs w:val="24"/>
              </w:rPr>
              <w:t xml:space="preserve"> noteikumu projekts par higiēnas prasībām skaistumkopšanas pak</w:t>
            </w:r>
            <w:r>
              <w:rPr>
                <w:szCs w:val="24"/>
              </w:rPr>
              <w:t>a</w:t>
            </w:r>
            <w:r w:rsidRPr="00BD296D">
              <w:rPr>
                <w:szCs w:val="24"/>
              </w:rPr>
              <w:t>lpojumu sniedzējiem.</w:t>
            </w:r>
          </w:p>
        </w:tc>
        <w:tc>
          <w:tcPr>
            <w:tcW w:w="560" w:type="pct"/>
            <w:tcBorders>
              <w:top w:val="outset" w:sz="6" w:space="0" w:color="000000"/>
              <w:left w:val="outset" w:sz="6" w:space="0" w:color="000000"/>
              <w:bottom w:val="outset" w:sz="6" w:space="0" w:color="000000"/>
              <w:right w:val="outset" w:sz="6" w:space="0" w:color="000000"/>
            </w:tcBorders>
          </w:tcPr>
          <w:p w:rsidR="007A326E" w:rsidRPr="00E221CB" w:rsidP="007A326E" w14:paraId="1C0D0600" w14:textId="77777777">
            <w:pPr>
              <w:ind w:right="0" w:firstLine="0"/>
              <w:jc w:val="left"/>
              <w:rPr>
                <w:szCs w:val="24"/>
              </w:rPr>
            </w:pPr>
            <w:r w:rsidRPr="00E221CB">
              <w:rPr>
                <w:szCs w:val="24"/>
              </w:rPr>
              <w:t>VM</w:t>
            </w:r>
          </w:p>
        </w:tc>
        <w:tc>
          <w:tcPr>
            <w:tcW w:w="560" w:type="pct"/>
            <w:tcBorders>
              <w:top w:val="outset" w:sz="6" w:space="0" w:color="000000"/>
              <w:left w:val="outset" w:sz="6" w:space="0" w:color="000000"/>
              <w:bottom w:val="outset" w:sz="6" w:space="0" w:color="000000"/>
            </w:tcBorders>
          </w:tcPr>
          <w:p w:rsidR="007A326E" w:rsidRPr="00E221CB" w:rsidP="007A326E" w14:paraId="3AABE992" w14:textId="77777777">
            <w:pPr>
              <w:ind w:right="0" w:firstLine="0"/>
              <w:jc w:val="left"/>
              <w:rPr>
                <w:szCs w:val="24"/>
              </w:rPr>
            </w:pPr>
            <w:r w:rsidRPr="00E221CB">
              <w:rPr>
                <w:szCs w:val="24"/>
              </w:rPr>
              <w:t>VI</w:t>
            </w:r>
          </w:p>
        </w:tc>
        <w:tc>
          <w:tcPr>
            <w:tcW w:w="459" w:type="pct"/>
            <w:tcBorders>
              <w:top w:val="outset" w:sz="6" w:space="0" w:color="000000"/>
              <w:left w:val="outset" w:sz="6" w:space="0" w:color="000000"/>
              <w:bottom w:val="outset" w:sz="6" w:space="0" w:color="000000"/>
            </w:tcBorders>
          </w:tcPr>
          <w:p w:rsidR="007A326E" w:rsidRPr="00E221CB" w:rsidP="007A326E" w14:paraId="702C4906" w14:textId="77777777">
            <w:pPr>
              <w:ind w:right="0" w:firstLine="0"/>
              <w:jc w:val="left"/>
              <w:rPr>
                <w:szCs w:val="24"/>
              </w:rPr>
            </w:pPr>
            <w:r w:rsidRPr="00E221CB">
              <w:rPr>
                <w:szCs w:val="24"/>
              </w:rPr>
              <w:t>201</w:t>
            </w:r>
            <w:r>
              <w:rPr>
                <w:szCs w:val="24"/>
              </w:rPr>
              <w:t>8</w:t>
            </w:r>
            <w:r w:rsidRPr="00E221CB">
              <w:rPr>
                <w:szCs w:val="24"/>
              </w:rPr>
              <w:t>. I pusgads</w:t>
            </w:r>
          </w:p>
        </w:tc>
      </w:tr>
      <w:tr w14:paraId="7A678D9D" w14:textId="77777777" w:rsidTr="00944B68">
        <w:tblPrEx>
          <w:tblW w:w="5109" w:type="pct"/>
          <w:tblLayout w:type="fixed"/>
          <w:tblCellMar>
            <w:top w:w="30" w:type="dxa"/>
            <w:left w:w="30" w:type="dxa"/>
            <w:bottom w:w="30" w:type="dxa"/>
            <w:right w:w="30" w:type="dxa"/>
          </w:tblCellMar>
          <w:tblLook w:val="00A0"/>
        </w:tblPrEx>
        <w:trPr>
          <w:trHeight w:val="738"/>
        </w:trPr>
        <w:tc>
          <w:tcPr>
            <w:tcW w:w="265" w:type="pct"/>
            <w:tcBorders>
              <w:top w:val="outset" w:sz="6" w:space="0" w:color="000000"/>
              <w:bottom w:val="outset" w:sz="6" w:space="0" w:color="000000"/>
              <w:right w:val="single" w:sz="4" w:space="0" w:color="auto"/>
            </w:tcBorders>
          </w:tcPr>
          <w:p w:rsidR="007A326E" w:rsidRPr="007B0E36" w:rsidP="007A326E" w14:paraId="376FC8F5" w14:textId="77777777">
            <w:pPr>
              <w:ind w:right="0" w:firstLine="0"/>
              <w:jc w:val="left"/>
              <w:rPr>
                <w:szCs w:val="24"/>
              </w:rPr>
            </w:pPr>
            <w:r w:rsidRPr="007B0E36">
              <w:rPr>
                <w:szCs w:val="24"/>
              </w:rPr>
              <w:t>6.2.</w:t>
            </w:r>
          </w:p>
        </w:tc>
        <w:tc>
          <w:tcPr>
            <w:tcW w:w="972" w:type="pct"/>
            <w:tcBorders>
              <w:top w:val="single" w:sz="4" w:space="0" w:color="auto"/>
              <w:left w:val="single" w:sz="4" w:space="0" w:color="auto"/>
              <w:bottom w:val="single" w:sz="4" w:space="0" w:color="auto"/>
              <w:right w:val="single" w:sz="4" w:space="0" w:color="auto"/>
            </w:tcBorders>
          </w:tcPr>
          <w:p w:rsidR="007A326E" w:rsidRPr="007B0E36" w:rsidP="00E928DE" w14:paraId="567D3518" w14:textId="15F49E35">
            <w:pPr>
              <w:ind w:right="0" w:firstLine="0"/>
              <w:jc w:val="left"/>
              <w:rPr>
                <w:szCs w:val="24"/>
              </w:rPr>
            </w:pPr>
            <w:r w:rsidRPr="007B0E36">
              <w:rPr>
                <w:szCs w:val="24"/>
              </w:rPr>
              <w:t>Nodrošināt ārstniecības iestāžu speciālistu kvalifikācijas celšanu jautājumos par higiēniskā un pretepidēmiskā režīma nodrošināšan</w:t>
            </w:r>
            <w:r w:rsidR="00425C76">
              <w:rPr>
                <w:szCs w:val="24"/>
              </w:rPr>
              <w:t>u ārstniecības iestādē, tai skaitā veicinot ro</w:t>
            </w:r>
            <w:r w:rsidR="00E928DE">
              <w:rPr>
                <w:szCs w:val="24"/>
              </w:rPr>
              <w:t>k</w:t>
            </w:r>
            <w:r w:rsidR="00425C76">
              <w:rPr>
                <w:szCs w:val="24"/>
              </w:rPr>
              <w:t>u mazgāšanas un cimdu lietošanas iemaņas</w:t>
            </w:r>
            <w:r w:rsidR="00F2035F">
              <w:rPr>
                <w:szCs w:val="24"/>
              </w:rPr>
              <w:t>.</w:t>
            </w:r>
          </w:p>
        </w:tc>
        <w:tc>
          <w:tcPr>
            <w:tcW w:w="1115" w:type="pct"/>
            <w:tcBorders>
              <w:top w:val="single" w:sz="4" w:space="0" w:color="auto"/>
              <w:left w:val="single" w:sz="4" w:space="0" w:color="auto"/>
              <w:bottom w:val="single" w:sz="4" w:space="0" w:color="auto"/>
              <w:right w:val="single" w:sz="4" w:space="0" w:color="auto"/>
            </w:tcBorders>
          </w:tcPr>
          <w:p w:rsidR="007A326E" w:rsidRPr="007B0E36" w:rsidP="007A326E" w14:paraId="1C6ACE9C" w14:textId="1E74222C">
            <w:pPr>
              <w:ind w:right="0" w:firstLine="0"/>
              <w:jc w:val="left"/>
              <w:rPr>
                <w:szCs w:val="24"/>
              </w:rPr>
            </w:pPr>
            <w:r w:rsidRPr="007B0E36">
              <w:rPr>
                <w:szCs w:val="24"/>
              </w:rPr>
              <w:t>Pilnveidota higiēniskā un pretepidēmiskā režīma nodrošināšana ārstniecības iestādēs</w:t>
            </w:r>
            <w:r w:rsidR="00F2035F">
              <w:rPr>
                <w:szCs w:val="24"/>
              </w:rPr>
              <w:t>.</w:t>
            </w:r>
          </w:p>
        </w:tc>
        <w:tc>
          <w:tcPr>
            <w:tcW w:w="1069" w:type="pct"/>
            <w:tcBorders>
              <w:top w:val="outset" w:sz="6" w:space="0" w:color="000000"/>
              <w:left w:val="single" w:sz="4" w:space="0" w:color="auto"/>
              <w:bottom w:val="outset" w:sz="6" w:space="0" w:color="000000"/>
              <w:right w:val="outset" w:sz="6" w:space="0" w:color="000000"/>
            </w:tcBorders>
          </w:tcPr>
          <w:p w:rsidR="007A326E" w:rsidRPr="007B0E36" w:rsidP="00AE6EEE" w14:paraId="4884F7EF" w14:textId="5E3306F8">
            <w:pPr>
              <w:ind w:right="0" w:firstLine="0"/>
              <w:jc w:val="left"/>
              <w:rPr>
                <w:szCs w:val="24"/>
              </w:rPr>
            </w:pPr>
            <w:r w:rsidRPr="007B0E36">
              <w:rPr>
                <w:szCs w:val="24"/>
              </w:rPr>
              <w:t xml:space="preserve">Nodrošināti izglītojoši pasākumi vismaz 20 ārstniecības </w:t>
            </w:r>
            <w:r w:rsidR="00AE6EEE">
              <w:rPr>
                <w:szCs w:val="24"/>
              </w:rPr>
              <w:t>iestādēs</w:t>
            </w:r>
            <w:r w:rsidR="00F2035F">
              <w:rPr>
                <w:szCs w:val="24"/>
              </w:rPr>
              <w:t>.</w:t>
            </w:r>
          </w:p>
        </w:tc>
        <w:tc>
          <w:tcPr>
            <w:tcW w:w="560" w:type="pct"/>
            <w:tcBorders>
              <w:top w:val="outset" w:sz="6" w:space="0" w:color="000000"/>
              <w:left w:val="outset" w:sz="6" w:space="0" w:color="000000"/>
              <w:bottom w:val="outset" w:sz="6" w:space="0" w:color="000000"/>
              <w:right w:val="outset" w:sz="6" w:space="0" w:color="000000"/>
            </w:tcBorders>
          </w:tcPr>
          <w:p w:rsidR="007A326E" w:rsidRPr="007B0E36" w:rsidP="007A326E" w14:paraId="30286DAF" w14:textId="77777777">
            <w:pPr>
              <w:ind w:right="0" w:firstLine="0"/>
              <w:jc w:val="left"/>
              <w:rPr>
                <w:szCs w:val="24"/>
              </w:rPr>
            </w:pPr>
            <w:r w:rsidRPr="007B0E36">
              <w:rPr>
                <w:szCs w:val="24"/>
              </w:rPr>
              <w:t>SPKC</w:t>
            </w:r>
          </w:p>
        </w:tc>
        <w:tc>
          <w:tcPr>
            <w:tcW w:w="560" w:type="pct"/>
            <w:tcBorders>
              <w:top w:val="outset" w:sz="6" w:space="0" w:color="000000"/>
              <w:left w:val="outset" w:sz="6" w:space="0" w:color="000000"/>
              <w:bottom w:val="outset" w:sz="6" w:space="0" w:color="000000"/>
            </w:tcBorders>
          </w:tcPr>
          <w:p w:rsidR="007A326E" w:rsidP="007A326E" w14:paraId="0F2399E2" w14:textId="77777777">
            <w:pPr>
              <w:ind w:right="0" w:firstLine="0"/>
              <w:jc w:val="left"/>
              <w:rPr>
                <w:szCs w:val="24"/>
              </w:rPr>
            </w:pPr>
            <w:r w:rsidRPr="007B0E36">
              <w:rPr>
                <w:szCs w:val="24"/>
              </w:rPr>
              <w:t>VI</w:t>
            </w:r>
          </w:p>
          <w:p w:rsidR="00B84480" w:rsidRPr="007B0E36" w:rsidP="007A326E" w14:paraId="1A048E98" w14:textId="20A850D6">
            <w:pPr>
              <w:ind w:right="0" w:firstLine="0"/>
              <w:jc w:val="left"/>
              <w:rPr>
                <w:szCs w:val="24"/>
              </w:rPr>
            </w:pPr>
            <w:r w:rsidRPr="0055024B">
              <w:rPr>
                <w:szCs w:val="24"/>
              </w:rPr>
              <w:t>RSU DDVVI</w:t>
            </w:r>
          </w:p>
        </w:tc>
        <w:tc>
          <w:tcPr>
            <w:tcW w:w="459" w:type="pct"/>
            <w:tcBorders>
              <w:top w:val="outset" w:sz="6" w:space="0" w:color="000000"/>
              <w:left w:val="outset" w:sz="6" w:space="0" w:color="000000"/>
              <w:bottom w:val="outset" w:sz="6" w:space="0" w:color="000000"/>
            </w:tcBorders>
          </w:tcPr>
          <w:p w:rsidR="007A326E" w:rsidRPr="007B0E36" w:rsidP="007A326E" w14:paraId="3BDF23A7" w14:textId="6B1C06E7">
            <w:pPr>
              <w:ind w:right="0" w:firstLine="0"/>
              <w:jc w:val="left"/>
              <w:rPr>
                <w:szCs w:val="24"/>
              </w:rPr>
            </w:pPr>
            <w:r>
              <w:rPr>
                <w:szCs w:val="24"/>
              </w:rPr>
              <w:t>2020</w:t>
            </w:r>
            <w:r w:rsidR="00E928DE">
              <w:rPr>
                <w:szCs w:val="24"/>
              </w:rPr>
              <w:t>. I</w:t>
            </w:r>
            <w:r w:rsidRPr="007B0E36">
              <w:rPr>
                <w:szCs w:val="24"/>
              </w:rPr>
              <w:t xml:space="preserve"> pusgads</w:t>
            </w:r>
          </w:p>
        </w:tc>
      </w:tr>
      <w:tr w14:paraId="5A749A5E" w14:textId="77777777" w:rsidTr="00EC00DC">
        <w:tblPrEx>
          <w:tblW w:w="5109" w:type="pct"/>
          <w:tblLayout w:type="fixed"/>
          <w:tblCellMar>
            <w:top w:w="30" w:type="dxa"/>
            <w:left w:w="30" w:type="dxa"/>
            <w:bottom w:w="30" w:type="dxa"/>
            <w:right w:w="30" w:type="dxa"/>
          </w:tblCellMar>
          <w:tblLook w:val="00A0"/>
        </w:tblPrEx>
        <w:trPr>
          <w:trHeight w:val="738"/>
        </w:trPr>
        <w:tc>
          <w:tcPr>
            <w:tcW w:w="265" w:type="pct"/>
            <w:tcBorders>
              <w:top w:val="outset" w:sz="6" w:space="0" w:color="000000"/>
              <w:bottom w:val="single" w:sz="4" w:space="0" w:color="auto"/>
              <w:right w:val="single" w:sz="4" w:space="0" w:color="auto"/>
            </w:tcBorders>
          </w:tcPr>
          <w:p w:rsidR="00425C76" w:rsidRPr="007B0E36" w:rsidP="007A326E" w14:paraId="0F041A2E" w14:textId="3686B4BF">
            <w:pPr>
              <w:ind w:right="0" w:firstLine="0"/>
              <w:jc w:val="left"/>
              <w:rPr>
                <w:szCs w:val="24"/>
              </w:rPr>
            </w:pPr>
            <w:r>
              <w:rPr>
                <w:szCs w:val="24"/>
              </w:rPr>
              <w:t>6.3.</w:t>
            </w:r>
          </w:p>
        </w:tc>
        <w:tc>
          <w:tcPr>
            <w:tcW w:w="972" w:type="pct"/>
            <w:tcBorders>
              <w:top w:val="single" w:sz="4" w:space="0" w:color="auto"/>
              <w:left w:val="single" w:sz="4" w:space="0" w:color="auto"/>
              <w:bottom w:val="single" w:sz="4" w:space="0" w:color="auto"/>
              <w:right w:val="single" w:sz="4" w:space="0" w:color="auto"/>
            </w:tcBorders>
          </w:tcPr>
          <w:p w:rsidR="00425C76" w:rsidRPr="007B0E36" w:rsidP="008E73B3" w14:paraId="2B6D12CE" w14:textId="65F2A815">
            <w:pPr>
              <w:ind w:right="0" w:firstLine="0"/>
              <w:jc w:val="left"/>
              <w:rPr>
                <w:szCs w:val="24"/>
              </w:rPr>
            </w:pPr>
            <w:r>
              <w:rPr>
                <w:szCs w:val="24"/>
              </w:rPr>
              <w:t>Pilnveidot normatīv</w:t>
            </w:r>
            <w:r w:rsidR="00894F82">
              <w:rPr>
                <w:szCs w:val="24"/>
              </w:rPr>
              <w:t>os</w:t>
            </w:r>
            <w:r>
              <w:rPr>
                <w:szCs w:val="24"/>
              </w:rPr>
              <w:t xml:space="preserve"> aktu</w:t>
            </w:r>
            <w:r>
              <w:rPr>
                <w:szCs w:val="24"/>
              </w:rPr>
              <w:t>s, lai veicinātu personu</w:t>
            </w:r>
            <w:r w:rsidR="00BF558B">
              <w:rPr>
                <w:szCs w:val="24"/>
              </w:rPr>
              <w:t xml:space="preserve"> (</w:t>
            </w:r>
            <w:r w:rsidRPr="00BF558B" w:rsidR="00BF558B">
              <w:rPr>
                <w:szCs w:val="24"/>
              </w:rPr>
              <w:t>mediķi; IeVP, AĀIC, ĪAV darbinieki un policisti</w:t>
            </w:r>
            <w:r w:rsidR="00BF558B">
              <w:rPr>
                <w:szCs w:val="24"/>
              </w:rPr>
              <w:t>)</w:t>
            </w:r>
            <w:r>
              <w:rPr>
                <w:szCs w:val="24"/>
              </w:rPr>
              <w:t>, kas rada risku citu cilvēku veselībai</w:t>
            </w:r>
            <w:r w:rsidR="004A41A7">
              <w:rPr>
                <w:szCs w:val="24"/>
              </w:rPr>
              <w:t>,</w:t>
            </w:r>
            <w:r>
              <w:rPr>
                <w:szCs w:val="24"/>
              </w:rPr>
              <w:t xml:space="preserve"> vakcināciju pret </w:t>
            </w:r>
            <w:r w:rsidR="008E73B3">
              <w:rPr>
                <w:szCs w:val="24"/>
              </w:rPr>
              <w:t>VHB</w:t>
            </w:r>
            <w:r w:rsidR="00FF6271">
              <w:rPr>
                <w:szCs w:val="24"/>
              </w:rPr>
              <w:t>.</w:t>
            </w:r>
          </w:p>
        </w:tc>
        <w:tc>
          <w:tcPr>
            <w:tcW w:w="1115" w:type="pct"/>
            <w:tcBorders>
              <w:top w:val="single" w:sz="4" w:space="0" w:color="auto"/>
              <w:left w:val="single" w:sz="4" w:space="0" w:color="auto"/>
              <w:bottom w:val="single" w:sz="4" w:space="0" w:color="auto"/>
              <w:right w:val="single" w:sz="4" w:space="0" w:color="auto"/>
            </w:tcBorders>
          </w:tcPr>
          <w:p w:rsidR="00425C76" w:rsidRPr="007B0E36" w:rsidP="008E73B3" w14:paraId="1277363D" w14:textId="0E9F5867">
            <w:pPr>
              <w:ind w:right="0" w:firstLine="0"/>
              <w:jc w:val="left"/>
              <w:rPr>
                <w:szCs w:val="24"/>
              </w:rPr>
            </w:pPr>
            <w:r>
              <w:rPr>
                <w:szCs w:val="24"/>
              </w:rPr>
              <w:t xml:space="preserve">Samazināti inficēšanās riski ar </w:t>
            </w:r>
            <w:r w:rsidR="008E73B3">
              <w:rPr>
                <w:szCs w:val="24"/>
              </w:rPr>
              <w:t>VHB,</w:t>
            </w:r>
            <w:r>
              <w:rPr>
                <w:szCs w:val="24"/>
              </w:rPr>
              <w:t xml:space="preserve"> saņemot invazīvus pakalpojumus</w:t>
            </w:r>
            <w:r w:rsidR="00FF6271">
              <w:rPr>
                <w:szCs w:val="24"/>
              </w:rPr>
              <w:t>.</w:t>
            </w:r>
          </w:p>
        </w:tc>
        <w:tc>
          <w:tcPr>
            <w:tcW w:w="1069" w:type="pct"/>
            <w:tcBorders>
              <w:top w:val="outset" w:sz="6" w:space="0" w:color="000000"/>
              <w:left w:val="single" w:sz="4" w:space="0" w:color="auto"/>
              <w:bottom w:val="outset" w:sz="6" w:space="0" w:color="000000"/>
              <w:right w:val="outset" w:sz="6" w:space="0" w:color="000000"/>
            </w:tcBorders>
          </w:tcPr>
          <w:p w:rsidR="00425C76" w:rsidRPr="007B0E36" w:rsidP="007A326E" w14:paraId="02688DFE" w14:textId="12D2AE14">
            <w:pPr>
              <w:ind w:right="0" w:firstLine="0"/>
              <w:jc w:val="left"/>
              <w:rPr>
                <w:szCs w:val="24"/>
              </w:rPr>
            </w:pPr>
            <w:r>
              <w:rPr>
                <w:szCs w:val="24"/>
              </w:rPr>
              <w:t>Sagatavoti priekšlikumi grozījumiem normatīvajos aktos.</w:t>
            </w:r>
          </w:p>
        </w:tc>
        <w:tc>
          <w:tcPr>
            <w:tcW w:w="560" w:type="pct"/>
            <w:tcBorders>
              <w:top w:val="outset" w:sz="6" w:space="0" w:color="000000"/>
              <w:left w:val="outset" w:sz="6" w:space="0" w:color="000000"/>
              <w:bottom w:val="outset" w:sz="6" w:space="0" w:color="000000"/>
              <w:right w:val="outset" w:sz="6" w:space="0" w:color="000000"/>
            </w:tcBorders>
          </w:tcPr>
          <w:p w:rsidR="00425C76" w:rsidRPr="007B0E36" w:rsidP="007A326E" w14:paraId="001BF5DC" w14:textId="218A616C">
            <w:pPr>
              <w:ind w:right="0" w:firstLine="0"/>
              <w:jc w:val="left"/>
              <w:rPr>
                <w:szCs w:val="24"/>
              </w:rPr>
            </w:pPr>
            <w:r>
              <w:rPr>
                <w:szCs w:val="24"/>
              </w:rPr>
              <w:t>VM</w:t>
            </w:r>
          </w:p>
        </w:tc>
        <w:tc>
          <w:tcPr>
            <w:tcW w:w="560" w:type="pct"/>
            <w:tcBorders>
              <w:top w:val="outset" w:sz="6" w:space="0" w:color="000000"/>
              <w:left w:val="outset" w:sz="6" w:space="0" w:color="000000"/>
              <w:bottom w:val="outset" w:sz="6" w:space="0" w:color="000000"/>
            </w:tcBorders>
          </w:tcPr>
          <w:p w:rsidR="00425C76" w:rsidP="007A326E" w14:paraId="22D6933F" w14:textId="77777777">
            <w:pPr>
              <w:ind w:right="0" w:firstLine="0"/>
              <w:jc w:val="left"/>
              <w:rPr>
                <w:szCs w:val="24"/>
              </w:rPr>
            </w:pPr>
            <w:r>
              <w:rPr>
                <w:szCs w:val="24"/>
              </w:rPr>
              <w:t>LM</w:t>
            </w:r>
          </w:p>
          <w:p w:rsidR="00425C76" w:rsidP="007A326E" w14:paraId="715DBCFE" w14:textId="77777777">
            <w:pPr>
              <w:ind w:right="0" w:firstLine="0"/>
              <w:jc w:val="left"/>
              <w:rPr>
                <w:szCs w:val="24"/>
              </w:rPr>
            </w:pPr>
            <w:r>
              <w:rPr>
                <w:szCs w:val="24"/>
              </w:rPr>
              <w:t>SPKC</w:t>
            </w:r>
          </w:p>
          <w:p w:rsidR="00425C76" w:rsidRPr="007B0E36" w:rsidP="007A326E" w14:paraId="4BB3AF52" w14:textId="43FD2924">
            <w:pPr>
              <w:ind w:right="0" w:firstLine="0"/>
              <w:jc w:val="left"/>
              <w:rPr>
                <w:szCs w:val="24"/>
              </w:rPr>
            </w:pPr>
            <w:r>
              <w:rPr>
                <w:szCs w:val="24"/>
              </w:rPr>
              <w:t>ĀPA</w:t>
            </w:r>
          </w:p>
        </w:tc>
        <w:tc>
          <w:tcPr>
            <w:tcW w:w="459" w:type="pct"/>
            <w:tcBorders>
              <w:top w:val="outset" w:sz="6" w:space="0" w:color="000000"/>
              <w:left w:val="outset" w:sz="6" w:space="0" w:color="000000"/>
              <w:bottom w:val="outset" w:sz="6" w:space="0" w:color="000000"/>
            </w:tcBorders>
          </w:tcPr>
          <w:p w:rsidR="00425C76" w:rsidRPr="007B0E36" w:rsidP="00E928DE" w14:paraId="4759C8AE" w14:textId="10C505A5">
            <w:pPr>
              <w:ind w:right="0" w:firstLine="0"/>
              <w:jc w:val="left"/>
              <w:rPr>
                <w:szCs w:val="24"/>
              </w:rPr>
            </w:pPr>
            <w:r>
              <w:rPr>
                <w:szCs w:val="24"/>
              </w:rPr>
              <w:t>20</w:t>
            </w:r>
            <w:r w:rsidR="00E928DE">
              <w:rPr>
                <w:szCs w:val="24"/>
              </w:rPr>
              <w:t>20</w:t>
            </w:r>
            <w:r>
              <w:rPr>
                <w:szCs w:val="24"/>
              </w:rPr>
              <w:t>. I pusgads</w:t>
            </w:r>
          </w:p>
        </w:tc>
      </w:tr>
      <w:tr w14:paraId="75425F3C" w14:textId="77777777" w:rsidTr="00EC00DC">
        <w:tblPrEx>
          <w:tblW w:w="5109" w:type="pct"/>
          <w:tblLayout w:type="fixed"/>
          <w:tblCellMar>
            <w:top w:w="30" w:type="dxa"/>
            <w:left w:w="30" w:type="dxa"/>
            <w:bottom w:w="30" w:type="dxa"/>
            <w:right w:w="30" w:type="dxa"/>
          </w:tblCellMar>
          <w:tblLook w:val="00A0"/>
        </w:tblPrEx>
        <w:trPr>
          <w:trHeight w:val="738"/>
        </w:trPr>
        <w:tc>
          <w:tcPr>
            <w:tcW w:w="265" w:type="pct"/>
            <w:tcBorders>
              <w:top w:val="outset" w:sz="6" w:space="0" w:color="000000"/>
              <w:bottom w:val="single" w:sz="4" w:space="0" w:color="auto"/>
              <w:right w:val="single" w:sz="4" w:space="0" w:color="auto"/>
            </w:tcBorders>
          </w:tcPr>
          <w:p w:rsidR="00224155" w:rsidRPr="0055024B" w:rsidP="007A326E" w14:paraId="4E70A53F" w14:textId="1501402B">
            <w:pPr>
              <w:ind w:right="0" w:firstLine="0"/>
              <w:jc w:val="left"/>
              <w:rPr>
                <w:szCs w:val="24"/>
              </w:rPr>
            </w:pPr>
            <w:r w:rsidRPr="0055024B">
              <w:rPr>
                <w:szCs w:val="24"/>
              </w:rPr>
              <w:t>6.4.</w:t>
            </w:r>
          </w:p>
        </w:tc>
        <w:tc>
          <w:tcPr>
            <w:tcW w:w="972" w:type="pct"/>
            <w:tcBorders>
              <w:top w:val="single" w:sz="4" w:space="0" w:color="auto"/>
              <w:left w:val="single" w:sz="4" w:space="0" w:color="auto"/>
              <w:bottom w:val="single" w:sz="4" w:space="0" w:color="auto"/>
              <w:right w:val="single" w:sz="4" w:space="0" w:color="auto"/>
            </w:tcBorders>
          </w:tcPr>
          <w:p w:rsidR="00224155" w:rsidRPr="0055024B" w:rsidP="008E73B3" w14:paraId="52804C22" w14:textId="1088EE6A">
            <w:pPr>
              <w:ind w:right="0" w:firstLine="0"/>
              <w:jc w:val="left"/>
              <w:rPr>
                <w:szCs w:val="24"/>
              </w:rPr>
            </w:pPr>
            <w:r w:rsidRPr="0055024B">
              <w:rPr>
                <w:shd w:val="clear" w:color="auto" w:fill="FFFFFF"/>
              </w:rPr>
              <w:t xml:space="preserve">Uzlabot </w:t>
            </w:r>
            <w:r w:rsidRPr="0055024B" w:rsidR="004149CE">
              <w:rPr>
                <w:shd w:val="clear" w:color="auto" w:fill="FFFFFF"/>
              </w:rPr>
              <w:t xml:space="preserve">zināšanas </w:t>
            </w:r>
            <w:r w:rsidRPr="0055024B">
              <w:rPr>
                <w:shd w:val="clear" w:color="auto" w:fill="FFFFFF"/>
              </w:rPr>
              <w:t>nodarbināt</w:t>
            </w:r>
            <w:r w:rsidRPr="0055024B" w:rsidR="004149CE">
              <w:rPr>
                <w:shd w:val="clear" w:color="auto" w:fill="FFFFFF"/>
              </w:rPr>
              <w:t>ajiem, kas darba procesā saskaras vai var saskarties ar asiem priekšmetiem vai bioloģisko materiālu</w:t>
            </w:r>
            <w:r w:rsidRPr="0055024B">
              <w:rPr>
                <w:shd w:val="clear" w:color="auto" w:fill="FFFFFF"/>
              </w:rPr>
              <w:t>,</w:t>
            </w:r>
            <w:r w:rsidRPr="0055024B" w:rsidR="004149CE">
              <w:rPr>
                <w:shd w:val="clear" w:color="auto" w:fill="FFFFFF"/>
              </w:rPr>
              <w:t xml:space="preserve"> kas var radīt inficēšanos,</w:t>
            </w:r>
            <w:r w:rsidRPr="0055024B">
              <w:rPr>
                <w:shd w:val="clear" w:color="auto" w:fill="FFFFFF"/>
              </w:rPr>
              <w:t xml:space="preserve"> lai samazinātu darba vides bioloģisko </w:t>
            </w:r>
            <w:r w:rsidRPr="0055024B" w:rsidR="004149CE">
              <w:rPr>
                <w:shd w:val="clear" w:color="auto" w:fill="FFFFFF"/>
              </w:rPr>
              <w:t xml:space="preserve">risku </w:t>
            </w:r>
            <w:r w:rsidRPr="0055024B">
              <w:rPr>
                <w:shd w:val="clear" w:color="auto" w:fill="FFFFFF"/>
              </w:rPr>
              <w:t xml:space="preserve">ietekmi uz </w:t>
            </w:r>
            <w:r w:rsidRPr="0055024B" w:rsidR="004149CE">
              <w:rPr>
                <w:shd w:val="clear" w:color="auto" w:fill="FFFFFF"/>
              </w:rPr>
              <w:t>drošību un veselību.</w:t>
            </w:r>
          </w:p>
        </w:tc>
        <w:tc>
          <w:tcPr>
            <w:tcW w:w="1115" w:type="pct"/>
            <w:tcBorders>
              <w:top w:val="single" w:sz="4" w:space="0" w:color="auto"/>
              <w:left w:val="single" w:sz="4" w:space="0" w:color="auto"/>
              <w:bottom w:val="single" w:sz="4" w:space="0" w:color="auto"/>
              <w:right w:val="single" w:sz="4" w:space="0" w:color="auto"/>
            </w:tcBorders>
          </w:tcPr>
          <w:p w:rsidR="00224155" w:rsidRPr="0055024B" w:rsidP="008E73B3" w14:paraId="1EF5A3EC" w14:textId="1C73D891">
            <w:pPr>
              <w:ind w:right="0" w:firstLine="0"/>
              <w:jc w:val="left"/>
              <w:rPr>
                <w:szCs w:val="24"/>
              </w:rPr>
            </w:pPr>
            <w:r w:rsidRPr="0055024B">
              <w:rPr>
                <w:szCs w:val="24"/>
              </w:rPr>
              <w:t xml:space="preserve">Tiks veicināta nodarbināto izpratne par darba vides riskiem, darba procesā izmantojot asus priekšmetus vai saskaroties ar bioloģisko materiālo, kā arī </w:t>
            </w:r>
            <w:r w:rsidRPr="0055024B" w:rsidR="00743CD3">
              <w:rPr>
                <w:szCs w:val="24"/>
              </w:rPr>
              <w:t xml:space="preserve">sniegta informācija par </w:t>
            </w:r>
            <w:r w:rsidRPr="0055024B">
              <w:rPr>
                <w:szCs w:val="24"/>
              </w:rPr>
              <w:t xml:space="preserve">pareizu to lietošanu. Nodarbinātais </w:t>
            </w:r>
            <w:r w:rsidRPr="0055024B" w:rsidR="00743CD3">
              <w:rPr>
                <w:szCs w:val="24"/>
              </w:rPr>
              <w:t xml:space="preserve">tiks </w:t>
            </w:r>
            <w:r w:rsidRPr="0055024B">
              <w:rPr>
                <w:szCs w:val="24"/>
              </w:rPr>
              <w:t xml:space="preserve">nodrošināts ar informāciju, kā </w:t>
            </w:r>
            <w:r w:rsidRPr="0055024B" w:rsidR="00743CD3">
              <w:rPr>
                <w:szCs w:val="24"/>
              </w:rPr>
              <w:t xml:space="preserve">atbilstoši </w:t>
            </w:r>
            <w:r w:rsidRPr="0055024B">
              <w:rPr>
                <w:szCs w:val="24"/>
              </w:rPr>
              <w:t>rīkoties</w:t>
            </w:r>
            <w:r w:rsidRPr="0055024B" w:rsidR="00743CD3">
              <w:rPr>
                <w:szCs w:val="24"/>
              </w:rPr>
              <w:t>, ja noticis nelaimes gadījums, savainojoties ar asu priekšmetu vai saskaroties ar bioloģisko materiālu.</w:t>
            </w:r>
          </w:p>
        </w:tc>
        <w:tc>
          <w:tcPr>
            <w:tcW w:w="1069" w:type="pct"/>
            <w:tcBorders>
              <w:top w:val="outset" w:sz="6" w:space="0" w:color="000000"/>
              <w:left w:val="single" w:sz="4" w:space="0" w:color="auto"/>
              <w:bottom w:val="outset" w:sz="6" w:space="0" w:color="000000"/>
              <w:right w:val="outset" w:sz="6" w:space="0" w:color="000000"/>
            </w:tcBorders>
          </w:tcPr>
          <w:p w:rsidR="00224155" w:rsidRPr="0055024B" w:rsidP="007A326E" w14:paraId="509E59F8" w14:textId="26C0B33D">
            <w:pPr>
              <w:ind w:right="0" w:firstLine="0"/>
              <w:jc w:val="left"/>
              <w:rPr>
                <w:szCs w:val="24"/>
              </w:rPr>
            </w:pPr>
            <w:r w:rsidRPr="0055024B">
              <w:rPr>
                <w:szCs w:val="24"/>
              </w:rPr>
              <w:t>Izstrādāts informatīvs materiāls</w:t>
            </w:r>
            <w:r w:rsidRPr="0055024B">
              <w:t xml:space="preserve"> </w:t>
            </w:r>
            <w:r w:rsidRPr="0055024B">
              <w:rPr>
                <w:szCs w:val="24"/>
              </w:rPr>
              <w:t>par bioloģiskiem riskiem darba vidē, drošām darba metodēm un rīcību saduršanās gadījumā.</w:t>
            </w:r>
          </w:p>
        </w:tc>
        <w:tc>
          <w:tcPr>
            <w:tcW w:w="560" w:type="pct"/>
            <w:tcBorders>
              <w:top w:val="outset" w:sz="6" w:space="0" w:color="000000"/>
              <w:left w:val="outset" w:sz="6" w:space="0" w:color="000000"/>
              <w:bottom w:val="outset" w:sz="6" w:space="0" w:color="000000"/>
              <w:right w:val="outset" w:sz="6" w:space="0" w:color="000000"/>
            </w:tcBorders>
          </w:tcPr>
          <w:p w:rsidR="00224155" w:rsidRPr="0055024B" w:rsidP="007A326E" w14:paraId="65EE52A3" w14:textId="6067C874">
            <w:pPr>
              <w:ind w:right="0" w:firstLine="0"/>
              <w:jc w:val="left"/>
              <w:rPr>
                <w:szCs w:val="24"/>
              </w:rPr>
            </w:pPr>
            <w:r w:rsidRPr="0055024B">
              <w:rPr>
                <w:szCs w:val="24"/>
              </w:rPr>
              <w:t>SPKC</w:t>
            </w:r>
          </w:p>
        </w:tc>
        <w:tc>
          <w:tcPr>
            <w:tcW w:w="560" w:type="pct"/>
            <w:tcBorders>
              <w:top w:val="outset" w:sz="6" w:space="0" w:color="000000"/>
              <w:left w:val="outset" w:sz="6" w:space="0" w:color="000000"/>
              <w:bottom w:val="outset" w:sz="6" w:space="0" w:color="000000"/>
            </w:tcBorders>
          </w:tcPr>
          <w:p w:rsidR="00224155" w:rsidRPr="0055024B" w:rsidP="007A326E" w14:paraId="38376C8A" w14:textId="77777777">
            <w:pPr>
              <w:ind w:right="0" w:firstLine="0"/>
              <w:jc w:val="left"/>
              <w:rPr>
                <w:szCs w:val="24"/>
              </w:rPr>
            </w:pPr>
            <w:r w:rsidRPr="0055024B">
              <w:rPr>
                <w:szCs w:val="24"/>
              </w:rPr>
              <w:t>LM</w:t>
            </w:r>
          </w:p>
          <w:p w:rsidR="004149CE" w:rsidRPr="0055024B" w:rsidP="007A326E" w14:paraId="55187475" w14:textId="77777777">
            <w:pPr>
              <w:ind w:right="0" w:firstLine="0"/>
              <w:jc w:val="left"/>
              <w:rPr>
                <w:szCs w:val="24"/>
              </w:rPr>
            </w:pPr>
            <w:r w:rsidRPr="0055024B">
              <w:rPr>
                <w:szCs w:val="24"/>
              </w:rPr>
              <w:t>ĀPA</w:t>
            </w:r>
          </w:p>
          <w:p w:rsidR="004149CE" w:rsidRPr="0055024B" w:rsidP="007A326E" w14:paraId="02E5255D" w14:textId="1AB9A414">
            <w:pPr>
              <w:ind w:right="0" w:firstLine="0"/>
              <w:jc w:val="left"/>
              <w:rPr>
                <w:szCs w:val="24"/>
              </w:rPr>
            </w:pPr>
            <w:r w:rsidRPr="0055024B">
              <w:rPr>
                <w:szCs w:val="24"/>
              </w:rPr>
              <w:t>RAKUS</w:t>
            </w:r>
          </w:p>
        </w:tc>
        <w:tc>
          <w:tcPr>
            <w:tcW w:w="459" w:type="pct"/>
            <w:tcBorders>
              <w:top w:val="outset" w:sz="6" w:space="0" w:color="000000"/>
              <w:left w:val="outset" w:sz="6" w:space="0" w:color="000000"/>
              <w:bottom w:val="outset" w:sz="6" w:space="0" w:color="000000"/>
            </w:tcBorders>
          </w:tcPr>
          <w:p w:rsidR="00224155" w:rsidRPr="0055024B" w:rsidP="00E928DE" w14:paraId="2BD714B6" w14:textId="4EB574CA">
            <w:pPr>
              <w:ind w:right="0" w:firstLine="0"/>
              <w:jc w:val="left"/>
              <w:rPr>
                <w:szCs w:val="24"/>
              </w:rPr>
            </w:pPr>
            <w:r w:rsidRPr="0055024B">
              <w:rPr>
                <w:szCs w:val="24"/>
              </w:rPr>
              <w:t>2018. II pusgads</w:t>
            </w:r>
          </w:p>
        </w:tc>
      </w:tr>
      <w:tr w14:paraId="56317537" w14:textId="77777777" w:rsidTr="00EC00DC">
        <w:tblPrEx>
          <w:tblW w:w="5109" w:type="pct"/>
          <w:tblLayout w:type="fixed"/>
          <w:tblCellMar>
            <w:top w:w="30" w:type="dxa"/>
            <w:left w:w="30" w:type="dxa"/>
            <w:bottom w:w="30" w:type="dxa"/>
            <w:right w:w="30" w:type="dxa"/>
          </w:tblCellMar>
          <w:tblLook w:val="00A0"/>
        </w:tblPrEx>
        <w:trPr>
          <w:trHeight w:val="472"/>
        </w:trPr>
        <w:tc>
          <w:tcPr>
            <w:tcW w:w="1237" w:type="pct"/>
            <w:gridSpan w:val="2"/>
            <w:tcBorders>
              <w:top w:val="single" w:sz="4" w:space="0" w:color="auto"/>
              <w:left w:val="single" w:sz="4" w:space="0" w:color="auto"/>
              <w:bottom w:val="single" w:sz="4" w:space="0" w:color="auto"/>
              <w:right w:val="single" w:sz="4" w:space="0" w:color="auto"/>
            </w:tcBorders>
            <w:shd w:val="clear" w:color="auto" w:fill="F3F3F3"/>
          </w:tcPr>
          <w:p w:rsidR="00EC00DC" w:rsidP="00EC00DC" w14:paraId="0A908CBA" w14:textId="16CD3D96">
            <w:pPr>
              <w:ind w:right="0" w:firstLine="0"/>
              <w:jc w:val="left"/>
              <w:rPr>
                <w:szCs w:val="24"/>
              </w:rPr>
            </w:pPr>
            <w:bookmarkStart w:id="210" w:name="_Toc452384259"/>
            <w:bookmarkStart w:id="211" w:name="_Toc453149008"/>
            <w:bookmarkStart w:id="212" w:name="_Toc453149076"/>
            <w:r>
              <w:rPr>
                <w:b/>
                <w:bCs/>
                <w:szCs w:val="24"/>
              </w:rPr>
              <w:t>7</w:t>
            </w:r>
            <w:r w:rsidRPr="00E221CB">
              <w:rPr>
                <w:b/>
                <w:bCs/>
                <w:szCs w:val="24"/>
              </w:rPr>
              <w:t>. Rīcības apakšvirziens</w:t>
            </w:r>
          </w:p>
          <w:p w:rsidR="00EC00DC" w:rsidP="00EC00DC" w14:paraId="71EAB4F9" w14:textId="38302E40">
            <w:pPr>
              <w:ind w:right="0" w:firstLine="0"/>
              <w:jc w:val="left"/>
              <w:rPr>
                <w:szCs w:val="24"/>
              </w:rPr>
            </w:pPr>
          </w:p>
        </w:tc>
        <w:tc>
          <w:tcPr>
            <w:tcW w:w="3763" w:type="pct"/>
            <w:gridSpan w:val="5"/>
            <w:tcBorders>
              <w:top w:val="outset" w:sz="6" w:space="0" w:color="000000"/>
              <w:left w:val="single" w:sz="4" w:space="0" w:color="auto"/>
              <w:bottom w:val="outset" w:sz="6" w:space="0" w:color="000000"/>
              <w:right w:val="outset" w:sz="6" w:space="0" w:color="000000"/>
            </w:tcBorders>
            <w:shd w:val="clear" w:color="auto" w:fill="F3F3F3"/>
          </w:tcPr>
          <w:p w:rsidR="00EC00DC" w:rsidRPr="00CA757B" w:rsidP="00CA757B" w14:paraId="2D685298" w14:textId="2CA14E38">
            <w:pPr>
              <w:pStyle w:val="Heading2"/>
            </w:pPr>
            <w:bookmarkStart w:id="213" w:name="_Toc481049552"/>
            <w:bookmarkStart w:id="214" w:name="_Toc256000040"/>
            <w:bookmarkStart w:id="215" w:name="_Toc256000084"/>
            <w:r w:rsidRPr="00EC00DC">
              <w:t>7. HIV infekcijas, STI, VHB un VHC izplatības ierobežošanas politikas plānošana</w:t>
            </w:r>
            <w:bookmarkEnd w:id="215"/>
            <w:bookmarkEnd w:id="214"/>
            <w:bookmarkEnd w:id="213"/>
            <w:r w:rsidRPr="00CA757B">
              <w:t xml:space="preserve"> </w:t>
            </w:r>
          </w:p>
          <w:p w:rsidR="00EC00DC" w:rsidRPr="00CA757B" w:rsidP="00EC00DC" w14:paraId="3513DDD1" w14:textId="475B9991">
            <w:pPr>
              <w:ind w:right="0" w:firstLine="0"/>
              <w:jc w:val="left"/>
              <w:rPr>
                <w:b/>
                <w:bCs/>
                <w:sz w:val="28"/>
                <w:szCs w:val="28"/>
              </w:rPr>
            </w:pPr>
          </w:p>
        </w:tc>
      </w:tr>
      <w:tr w14:paraId="10A9F319" w14:textId="77777777" w:rsidTr="00993DE5">
        <w:tblPrEx>
          <w:tblW w:w="5109" w:type="pct"/>
          <w:tblLayout w:type="fixed"/>
          <w:tblCellMar>
            <w:top w:w="30" w:type="dxa"/>
            <w:left w:w="30" w:type="dxa"/>
            <w:bottom w:w="30" w:type="dxa"/>
            <w:right w:w="30" w:type="dxa"/>
          </w:tblCellMar>
          <w:tblLook w:val="00A0"/>
        </w:tblPrEx>
        <w:trPr>
          <w:trHeight w:val="738"/>
        </w:trPr>
        <w:tc>
          <w:tcPr>
            <w:tcW w:w="265" w:type="pct"/>
            <w:tcBorders>
              <w:top w:val="outset" w:sz="6" w:space="0" w:color="000000"/>
              <w:bottom w:val="outset" w:sz="6" w:space="0" w:color="000000"/>
              <w:right w:val="single" w:sz="4" w:space="0" w:color="auto"/>
            </w:tcBorders>
          </w:tcPr>
          <w:p w:rsidR="00EC00DC" w:rsidRPr="007B0E36" w:rsidP="002338F2" w14:paraId="282E5DFB" w14:textId="42A0F11F">
            <w:pPr>
              <w:ind w:right="0" w:firstLine="0"/>
              <w:jc w:val="left"/>
              <w:rPr>
                <w:szCs w:val="24"/>
              </w:rPr>
            </w:pPr>
            <w:r>
              <w:rPr>
                <w:szCs w:val="24"/>
              </w:rPr>
              <w:t>7.1.</w:t>
            </w:r>
          </w:p>
        </w:tc>
        <w:tc>
          <w:tcPr>
            <w:tcW w:w="972" w:type="pct"/>
            <w:tcBorders>
              <w:top w:val="single" w:sz="4" w:space="0" w:color="auto"/>
              <w:left w:val="single" w:sz="4" w:space="0" w:color="auto"/>
              <w:bottom w:val="single" w:sz="4" w:space="0" w:color="auto"/>
              <w:right w:val="single" w:sz="4" w:space="0" w:color="auto"/>
            </w:tcBorders>
          </w:tcPr>
          <w:p w:rsidR="00EC00DC" w:rsidRPr="00EC00DC" w:rsidP="002338F2" w14:paraId="15D827F9" w14:textId="4C81BFA4">
            <w:pPr>
              <w:ind w:right="0" w:firstLine="0"/>
              <w:jc w:val="left"/>
              <w:rPr>
                <w:szCs w:val="24"/>
              </w:rPr>
            </w:pPr>
            <w:r w:rsidRPr="00EC00DC">
              <w:rPr>
                <w:bCs/>
                <w:szCs w:val="24"/>
              </w:rPr>
              <w:t>Nodrošināt HIV/AIDS, TB un STI izplatības ierobežošanas koordinācijas komisijas darbību</w:t>
            </w:r>
            <w:r>
              <w:rPr>
                <w:bCs/>
                <w:szCs w:val="24"/>
              </w:rPr>
              <w:t>.</w:t>
            </w:r>
          </w:p>
        </w:tc>
        <w:tc>
          <w:tcPr>
            <w:tcW w:w="1115" w:type="pct"/>
            <w:tcBorders>
              <w:top w:val="single" w:sz="4" w:space="0" w:color="auto"/>
              <w:left w:val="single" w:sz="4" w:space="0" w:color="auto"/>
              <w:bottom w:val="single" w:sz="4" w:space="0" w:color="auto"/>
              <w:right w:val="single" w:sz="4" w:space="0" w:color="auto"/>
            </w:tcBorders>
          </w:tcPr>
          <w:p w:rsidR="00EC00DC" w:rsidRPr="00EC00DC" w:rsidP="002338F2" w14:paraId="2082415E" w14:textId="6FEB44DA">
            <w:pPr>
              <w:ind w:right="0" w:firstLine="0"/>
              <w:jc w:val="left"/>
              <w:rPr>
                <w:szCs w:val="24"/>
              </w:rPr>
            </w:pPr>
            <w:r w:rsidRPr="00EC00DC">
              <w:rPr>
                <w:bCs/>
                <w:szCs w:val="24"/>
              </w:rPr>
              <w:t>Starpsektoru sadarbības nodrošināšana  HIV infekcijas, STI, VHB un VHC izplatības ierobežošanas politikas plānošanā</w:t>
            </w:r>
            <w:r>
              <w:rPr>
                <w:bCs/>
                <w:szCs w:val="24"/>
              </w:rPr>
              <w:t>.</w:t>
            </w:r>
          </w:p>
        </w:tc>
        <w:tc>
          <w:tcPr>
            <w:tcW w:w="1069" w:type="pct"/>
            <w:tcBorders>
              <w:top w:val="outset" w:sz="6" w:space="0" w:color="000000"/>
              <w:left w:val="single" w:sz="4" w:space="0" w:color="auto"/>
              <w:bottom w:val="outset" w:sz="6" w:space="0" w:color="000000"/>
              <w:right w:val="outset" w:sz="6" w:space="0" w:color="000000"/>
            </w:tcBorders>
          </w:tcPr>
          <w:p w:rsidR="00EC00DC" w:rsidRPr="00EC00DC" w:rsidP="002338F2" w14:paraId="401278AF" w14:textId="2C246E79">
            <w:pPr>
              <w:ind w:right="0" w:firstLine="0"/>
              <w:jc w:val="left"/>
              <w:rPr>
                <w:szCs w:val="24"/>
              </w:rPr>
            </w:pPr>
            <w:r w:rsidRPr="00EC00DC">
              <w:rPr>
                <w:bCs/>
                <w:szCs w:val="24"/>
              </w:rPr>
              <w:t>Sagatavoti HIV/AIDS, TB un STI izplatības ierobežošanas koordinācijas komisijas priekšlikumi politikas pilnveidošanai</w:t>
            </w:r>
            <w:r>
              <w:rPr>
                <w:bCs/>
                <w:szCs w:val="24"/>
              </w:rPr>
              <w:t>.</w:t>
            </w:r>
          </w:p>
        </w:tc>
        <w:tc>
          <w:tcPr>
            <w:tcW w:w="560" w:type="pct"/>
            <w:tcBorders>
              <w:top w:val="outset" w:sz="6" w:space="0" w:color="000000"/>
              <w:left w:val="outset" w:sz="6" w:space="0" w:color="000000"/>
              <w:bottom w:val="outset" w:sz="6" w:space="0" w:color="000000"/>
              <w:right w:val="outset" w:sz="6" w:space="0" w:color="000000"/>
            </w:tcBorders>
          </w:tcPr>
          <w:p w:rsidR="00EC00DC" w:rsidRPr="007B0E36" w:rsidP="002338F2" w14:paraId="1FAC9AA2" w14:textId="61B1DBDE">
            <w:pPr>
              <w:ind w:right="0" w:firstLine="0"/>
              <w:jc w:val="left"/>
              <w:rPr>
                <w:szCs w:val="24"/>
              </w:rPr>
            </w:pPr>
            <w:r>
              <w:rPr>
                <w:szCs w:val="24"/>
              </w:rPr>
              <w:t>VM</w:t>
            </w:r>
          </w:p>
        </w:tc>
        <w:tc>
          <w:tcPr>
            <w:tcW w:w="560" w:type="pct"/>
            <w:tcBorders>
              <w:top w:val="outset" w:sz="6" w:space="0" w:color="000000"/>
              <w:left w:val="outset" w:sz="6" w:space="0" w:color="000000"/>
              <w:bottom w:val="outset" w:sz="6" w:space="0" w:color="000000"/>
            </w:tcBorders>
          </w:tcPr>
          <w:p w:rsidR="005F3412" w:rsidP="002338F2" w14:paraId="186F5CFA" w14:textId="77777777">
            <w:pPr>
              <w:ind w:right="0" w:firstLine="0"/>
              <w:jc w:val="left"/>
              <w:rPr>
                <w:szCs w:val="24"/>
              </w:rPr>
            </w:pPr>
            <w:r>
              <w:rPr>
                <w:szCs w:val="24"/>
              </w:rPr>
              <w:t>SPKC</w:t>
            </w:r>
          </w:p>
          <w:p w:rsidR="005F3412" w:rsidP="005F3412" w14:paraId="7D2E63C3" w14:textId="77777777">
            <w:pPr>
              <w:ind w:right="0" w:firstLine="0"/>
              <w:jc w:val="left"/>
              <w:rPr>
                <w:szCs w:val="24"/>
              </w:rPr>
            </w:pPr>
            <w:r>
              <w:rPr>
                <w:szCs w:val="24"/>
              </w:rPr>
              <w:t>TM</w:t>
            </w:r>
          </w:p>
          <w:p w:rsidR="005F3412" w:rsidP="005F3412" w14:paraId="7B3C3635" w14:textId="1CE39C91">
            <w:pPr>
              <w:ind w:right="0" w:firstLine="0"/>
              <w:jc w:val="left"/>
              <w:rPr>
                <w:szCs w:val="24"/>
              </w:rPr>
            </w:pPr>
            <w:r>
              <w:rPr>
                <w:szCs w:val="24"/>
              </w:rPr>
              <w:t>IeVP</w:t>
            </w:r>
          </w:p>
          <w:p w:rsidR="005F3412" w:rsidP="005F3412" w14:paraId="62FA39D8" w14:textId="3BA15CEA">
            <w:pPr>
              <w:ind w:right="0" w:firstLine="0"/>
              <w:jc w:val="left"/>
              <w:rPr>
                <w:szCs w:val="24"/>
              </w:rPr>
            </w:pPr>
            <w:r>
              <w:rPr>
                <w:szCs w:val="24"/>
              </w:rPr>
              <w:t>LM</w:t>
            </w:r>
          </w:p>
          <w:p w:rsidR="005F3412" w:rsidP="002338F2" w14:paraId="5BE48E94" w14:textId="77777777">
            <w:pPr>
              <w:ind w:right="0" w:firstLine="0"/>
              <w:jc w:val="left"/>
              <w:rPr>
                <w:szCs w:val="24"/>
              </w:rPr>
            </w:pPr>
            <w:r>
              <w:rPr>
                <w:szCs w:val="24"/>
              </w:rPr>
              <w:t xml:space="preserve">RAKUS </w:t>
            </w:r>
          </w:p>
          <w:p w:rsidR="005F3412" w:rsidP="002338F2" w14:paraId="6496D077" w14:textId="7EA71A45">
            <w:pPr>
              <w:ind w:right="0" w:firstLine="0"/>
              <w:jc w:val="left"/>
              <w:rPr>
                <w:szCs w:val="24"/>
              </w:rPr>
            </w:pPr>
            <w:r>
              <w:rPr>
                <w:szCs w:val="24"/>
              </w:rPr>
              <w:t>PSKUS</w:t>
            </w:r>
          </w:p>
          <w:p w:rsidR="005F3412" w:rsidP="005F3412" w14:paraId="0904D4A9" w14:textId="77777777">
            <w:pPr>
              <w:ind w:right="0" w:firstLine="0"/>
              <w:jc w:val="left"/>
              <w:rPr>
                <w:szCs w:val="24"/>
              </w:rPr>
            </w:pPr>
            <w:r>
              <w:rPr>
                <w:szCs w:val="24"/>
              </w:rPr>
              <w:t>RPNC</w:t>
            </w:r>
          </w:p>
          <w:p w:rsidR="005F3412" w:rsidP="002338F2" w14:paraId="2A666A75" w14:textId="77777777">
            <w:pPr>
              <w:ind w:right="0" w:firstLine="0"/>
              <w:jc w:val="left"/>
              <w:rPr>
                <w:szCs w:val="24"/>
              </w:rPr>
            </w:pPr>
            <w:r>
              <w:rPr>
                <w:szCs w:val="24"/>
              </w:rPr>
              <w:t xml:space="preserve">LIHA </w:t>
            </w:r>
          </w:p>
          <w:p w:rsidR="005F3412" w:rsidP="002338F2" w14:paraId="15D7AA5C" w14:textId="77777777">
            <w:pPr>
              <w:ind w:right="0" w:firstLine="0"/>
              <w:jc w:val="left"/>
              <w:rPr>
                <w:szCs w:val="24"/>
              </w:rPr>
            </w:pPr>
            <w:r>
              <w:rPr>
                <w:szCs w:val="24"/>
              </w:rPr>
              <w:t xml:space="preserve">LIHHASA </w:t>
            </w:r>
          </w:p>
          <w:p w:rsidR="005F3412" w:rsidP="002338F2" w14:paraId="320EC812" w14:textId="77777777">
            <w:pPr>
              <w:ind w:right="0" w:firstLine="0"/>
              <w:jc w:val="left"/>
              <w:rPr>
                <w:szCs w:val="24"/>
              </w:rPr>
            </w:pPr>
            <w:r>
              <w:rPr>
                <w:szCs w:val="24"/>
              </w:rPr>
              <w:t xml:space="preserve">ĀPA </w:t>
            </w:r>
          </w:p>
          <w:p w:rsidR="00EC00DC" w:rsidP="002338F2" w14:paraId="60271780" w14:textId="77777777">
            <w:pPr>
              <w:ind w:right="0" w:firstLine="0"/>
              <w:jc w:val="left"/>
              <w:rPr>
                <w:szCs w:val="24"/>
              </w:rPr>
            </w:pPr>
            <w:r>
              <w:rPr>
                <w:szCs w:val="24"/>
              </w:rPr>
              <w:t>NVO</w:t>
            </w:r>
          </w:p>
          <w:p w:rsidR="005F3412" w:rsidRPr="007B0E36" w:rsidP="002338F2" w14:paraId="380F3740" w14:textId="0347F1FA">
            <w:pPr>
              <w:ind w:right="0" w:firstLine="0"/>
              <w:jc w:val="left"/>
              <w:rPr>
                <w:szCs w:val="24"/>
              </w:rPr>
            </w:pPr>
            <w:r>
              <w:rPr>
                <w:szCs w:val="24"/>
              </w:rPr>
              <w:t>Rīgas dome</w:t>
            </w:r>
          </w:p>
        </w:tc>
        <w:tc>
          <w:tcPr>
            <w:tcW w:w="459" w:type="pct"/>
            <w:tcBorders>
              <w:top w:val="outset" w:sz="6" w:space="0" w:color="000000"/>
              <w:left w:val="outset" w:sz="6" w:space="0" w:color="000000"/>
              <w:bottom w:val="outset" w:sz="6" w:space="0" w:color="000000"/>
            </w:tcBorders>
          </w:tcPr>
          <w:p w:rsidR="00EC00DC" w:rsidRPr="007B0E36" w:rsidP="002338F2" w14:paraId="3AC77395" w14:textId="463B1165">
            <w:pPr>
              <w:ind w:right="0" w:firstLine="0"/>
              <w:jc w:val="left"/>
              <w:rPr>
                <w:szCs w:val="24"/>
              </w:rPr>
            </w:pPr>
            <w:r w:rsidRPr="00AF7684">
              <w:rPr>
                <w:szCs w:val="24"/>
              </w:rPr>
              <w:t>2018 I pusgads</w:t>
            </w:r>
          </w:p>
        </w:tc>
      </w:tr>
      <w:tr w14:paraId="1C122C53" w14:textId="77777777" w:rsidTr="002338F2">
        <w:tblPrEx>
          <w:tblW w:w="5109" w:type="pct"/>
          <w:tblLayout w:type="fixed"/>
          <w:tblCellMar>
            <w:top w:w="30" w:type="dxa"/>
            <w:left w:w="30" w:type="dxa"/>
            <w:bottom w:w="30" w:type="dxa"/>
            <w:right w:w="30" w:type="dxa"/>
          </w:tblCellMar>
          <w:tblLook w:val="00A0"/>
        </w:tblPrEx>
        <w:trPr>
          <w:trHeight w:val="738"/>
        </w:trPr>
        <w:tc>
          <w:tcPr>
            <w:tcW w:w="265" w:type="pct"/>
            <w:tcBorders>
              <w:top w:val="outset" w:sz="6" w:space="0" w:color="000000"/>
              <w:bottom w:val="single" w:sz="4" w:space="0" w:color="auto"/>
              <w:right w:val="single" w:sz="4" w:space="0" w:color="auto"/>
            </w:tcBorders>
          </w:tcPr>
          <w:p w:rsidR="00993DE5" w:rsidP="002338F2" w14:paraId="0C3042C9" w14:textId="45F74E0E">
            <w:pPr>
              <w:ind w:right="0" w:firstLine="0"/>
              <w:jc w:val="left"/>
              <w:rPr>
                <w:szCs w:val="24"/>
              </w:rPr>
            </w:pPr>
            <w:r>
              <w:rPr>
                <w:szCs w:val="24"/>
              </w:rPr>
              <w:t>7.2.</w:t>
            </w:r>
          </w:p>
        </w:tc>
        <w:tc>
          <w:tcPr>
            <w:tcW w:w="972" w:type="pct"/>
            <w:tcBorders>
              <w:top w:val="single" w:sz="4" w:space="0" w:color="auto"/>
              <w:left w:val="single" w:sz="4" w:space="0" w:color="auto"/>
              <w:bottom w:val="single" w:sz="4" w:space="0" w:color="auto"/>
              <w:right w:val="single" w:sz="4" w:space="0" w:color="auto"/>
            </w:tcBorders>
          </w:tcPr>
          <w:p w:rsidR="00993DE5" w:rsidRPr="00EC00DC" w:rsidP="002338F2" w14:paraId="327ECA66" w14:textId="61FCD866">
            <w:pPr>
              <w:ind w:right="0" w:firstLine="0"/>
              <w:jc w:val="left"/>
              <w:rPr>
                <w:bCs/>
                <w:szCs w:val="24"/>
              </w:rPr>
            </w:pPr>
            <w:r w:rsidRPr="0037742B">
              <w:rPr>
                <w:bCs/>
                <w:szCs w:val="24"/>
              </w:rPr>
              <w:t xml:space="preserve">Rīcības plāna projekta “HIV infekcijas, seksuālās transmisijas infekciju, B un C hepatīta izplatības </w:t>
            </w:r>
            <w:r w:rsidRPr="0037742B">
              <w:rPr>
                <w:bCs/>
                <w:szCs w:val="24"/>
              </w:rPr>
              <w:t xml:space="preserve">ierobežošanas rīcības plāns </w:t>
            </w:r>
            <w:r>
              <w:rPr>
                <w:bCs/>
                <w:szCs w:val="24"/>
              </w:rPr>
              <w:t>2021.-2023.gadam” izstrāde.</w:t>
            </w:r>
            <w:r w:rsidRPr="0037742B">
              <w:rPr>
                <w:bCs/>
                <w:szCs w:val="24"/>
              </w:rPr>
              <w:t xml:space="preserve"> </w:t>
            </w:r>
          </w:p>
        </w:tc>
        <w:tc>
          <w:tcPr>
            <w:tcW w:w="1115" w:type="pct"/>
            <w:tcBorders>
              <w:top w:val="single" w:sz="4" w:space="0" w:color="auto"/>
              <w:left w:val="single" w:sz="4" w:space="0" w:color="auto"/>
              <w:bottom w:val="single" w:sz="4" w:space="0" w:color="auto"/>
              <w:right w:val="single" w:sz="4" w:space="0" w:color="auto"/>
            </w:tcBorders>
          </w:tcPr>
          <w:p w:rsidR="00993DE5" w:rsidRPr="00EC00DC" w:rsidP="002338F2" w14:paraId="4527796E" w14:textId="508F94E8">
            <w:pPr>
              <w:ind w:right="0" w:firstLine="0"/>
              <w:jc w:val="left"/>
              <w:rPr>
                <w:bCs/>
                <w:szCs w:val="24"/>
              </w:rPr>
            </w:pPr>
            <w:r w:rsidRPr="0037742B">
              <w:rPr>
                <w:bCs/>
                <w:szCs w:val="24"/>
              </w:rPr>
              <w:t xml:space="preserve">Ilgtermiņā nodrošināta HIV infekcijas, seksuālās transmisijas infekciju, B un C hepatīta </w:t>
            </w:r>
            <w:r w:rsidRPr="0037742B">
              <w:rPr>
                <w:bCs/>
                <w:szCs w:val="24"/>
              </w:rPr>
              <w:t>izplatības ierobežošanas politikas īstenošana</w:t>
            </w:r>
            <w:r>
              <w:rPr>
                <w:bCs/>
                <w:szCs w:val="24"/>
              </w:rPr>
              <w:t>.</w:t>
            </w:r>
          </w:p>
        </w:tc>
        <w:tc>
          <w:tcPr>
            <w:tcW w:w="1069" w:type="pct"/>
            <w:tcBorders>
              <w:top w:val="outset" w:sz="6" w:space="0" w:color="000000"/>
              <w:left w:val="single" w:sz="4" w:space="0" w:color="auto"/>
              <w:bottom w:val="outset" w:sz="6" w:space="0" w:color="000000"/>
              <w:right w:val="outset" w:sz="6" w:space="0" w:color="000000"/>
            </w:tcBorders>
          </w:tcPr>
          <w:p w:rsidR="00993DE5" w:rsidRPr="00EC00DC" w:rsidP="002338F2" w14:paraId="166A4AA7" w14:textId="3C7F4C65">
            <w:pPr>
              <w:ind w:right="0" w:firstLine="0"/>
              <w:jc w:val="left"/>
              <w:rPr>
                <w:bCs/>
                <w:szCs w:val="24"/>
              </w:rPr>
            </w:pPr>
            <w:r w:rsidRPr="0037742B">
              <w:rPr>
                <w:bCs/>
                <w:szCs w:val="24"/>
              </w:rPr>
              <w:t xml:space="preserve">Izstrādāts Rīcības plāna projekts “HIV infekcijas, seksuālās transmisijas infekciju, B un C hepatīta izplatības </w:t>
            </w:r>
            <w:r w:rsidRPr="0037742B">
              <w:rPr>
                <w:bCs/>
                <w:szCs w:val="24"/>
              </w:rPr>
              <w:t>ierobežošanas rīcības plāns 2021.-2023.gadam”</w:t>
            </w:r>
            <w:r>
              <w:rPr>
                <w:bCs/>
                <w:szCs w:val="24"/>
              </w:rPr>
              <w:t>.</w:t>
            </w:r>
          </w:p>
        </w:tc>
        <w:tc>
          <w:tcPr>
            <w:tcW w:w="560" w:type="pct"/>
            <w:tcBorders>
              <w:top w:val="outset" w:sz="6" w:space="0" w:color="000000"/>
              <w:left w:val="outset" w:sz="6" w:space="0" w:color="000000"/>
              <w:bottom w:val="outset" w:sz="6" w:space="0" w:color="000000"/>
              <w:right w:val="outset" w:sz="6" w:space="0" w:color="000000"/>
            </w:tcBorders>
          </w:tcPr>
          <w:p w:rsidR="00993DE5" w:rsidP="002338F2" w14:paraId="06BEAC68" w14:textId="22FFADA3">
            <w:pPr>
              <w:ind w:right="0" w:firstLine="0"/>
              <w:jc w:val="left"/>
              <w:rPr>
                <w:szCs w:val="24"/>
              </w:rPr>
            </w:pPr>
            <w:r>
              <w:rPr>
                <w:szCs w:val="24"/>
              </w:rPr>
              <w:t>VM</w:t>
            </w:r>
          </w:p>
        </w:tc>
        <w:tc>
          <w:tcPr>
            <w:tcW w:w="560" w:type="pct"/>
            <w:tcBorders>
              <w:top w:val="outset" w:sz="6" w:space="0" w:color="000000"/>
              <w:left w:val="outset" w:sz="6" w:space="0" w:color="000000"/>
              <w:bottom w:val="outset" w:sz="6" w:space="0" w:color="000000"/>
            </w:tcBorders>
          </w:tcPr>
          <w:p w:rsidR="00390037" w:rsidP="002338F2" w14:paraId="4CE6AA2A" w14:textId="77777777">
            <w:pPr>
              <w:ind w:right="0" w:firstLine="0"/>
              <w:jc w:val="left"/>
              <w:rPr>
                <w:bCs/>
                <w:szCs w:val="24"/>
              </w:rPr>
            </w:pPr>
            <w:r>
              <w:rPr>
                <w:bCs/>
                <w:szCs w:val="24"/>
              </w:rPr>
              <w:t>SPKC</w:t>
            </w:r>
          </w:p>
          <w:p w:rsidR="00390037" w:rsidP="002338F2" w14:paraId="429414E7" w14:textId="77777777">
            <w:pPr>
              <w:ind w:right="0" w:firstLine="0"/>
              <w:jc w:val="left"/>
              <w:rPr>
                <w:bCs/>
                <w:szCs w:val="24"/>
              </w:rPr>
            </w:pPr>
            <w:r>
              <w:rPr>
                <w:bCs/>
                <w:szCs w:val="24"/>
              </w:rPr>
              <w:t>NVD</w:t>
            </w:r>
          </w:p>
          <w:p w:rsidR="00390037" w:rsidP="002338F2" w14:paraId="0D1BAA14" w14:textId="77777777">
            <w:pPr>
              <w:ind w:right="0" w:firstLine="0"/>
              <w:jc w:val="left"/>
              <w:rPr>
                <w:bCs/>
                <w:szCs w:val="24"/>
              </w:rPr>
            </w:pPr>
            <w:r>
              <w:rPr>
                <w:bCs/>
                <w:szCs w:val="24"/>
              </w:rPr>
              <w:t>TM</w:t>
            </w:r>
          </w:p>
          <w:p w:rsidR="00390037" w:rsidP="002338F2" w14:paraId="1E414CC3" w14:textId="77777777">
            <w:pPr>
              <w:ind w:right="0" w:firstLine="0"/>
              <w:jc w:val="left"/>
              <w:rPr>
                <w:bCs/>
                <w:szCs w:val="24"/>
              </w:rPr>
            </w:pPr>
            <w:r>
              <w:rPr>
                <w:bCs/>
                <w:szCs w:val="24"/>
              </w:rPr>
              <w:t>IeVP</w:t>
            </w:r>
          </w:p>
          <w:p w:rsidR="00390037" w:rsidP="002338F2" w14:paraId="032F7A52" w14:textId="77777777">
            <w:pPr>
              <w:ind w:right="0" w:firstLine="0"/>
              <w:jc w:val="left"/>
              <w:rPr>
                <w:bCs/>
                <w:szCs w:val="24"/>
              </w:rPr>
            </w:pPr>
            <w:r>
              <w:rPr>
                <w:bCs/>
                <w:szCs w:val="24"/>
              </w:rPr>
              <w:t>RAKUS</w:t>
            </w:r>
          </w:p>
          <w:p w:rsidR="00390037" w:rsidP="002338F2" w14:paraId="7B0C047B" w14:textId="77777777">
            <w:pPr>
              <w:ind w:right="0" w:firstLine="0"/>
              <w:jc w:val="left"/>
              <w:rPr>
                <w:bCs/>
                <w:szCs w:val="24"/>
              </w:rPr>
            </w:pPr>
            <w:r>
              <w:rPr>
                <w:bCs/>
                <w:szCs w:val="24"/>
              </w:rPr>
              <w:t>PSKUS</w:t>
            </w:r>
          </w:p>
          <w:p w:rsidR="00390037" w:rsidP="002338F2" w14:paraId="6D5AB5EC" w14:textId="77777777">
            <w:pPr>
              <w:ind w:right="0" w:firstLine="0"/>
              <w:jc w:val="left"/>
              <w:rPr>
                <w:bCs/>
                <w:szCs w:val="24"/>
              </w:rPr>
            </w:pPr>
            <w:r>
              <w:rPr>
                <w:bCs/>
                <w:szCs w:val="24"/>
              </w:rPr>
              <w:t>RPNC</w:t>
            </w:r>
          </w:p>
          <w:p w:rsidR="00390037" w:rsidP="002338F2" w14:paraId="474B90F2" w14:textId="77777777">
            <w:pPr>
              <w:ind w:right="0" w:firstLine="0"/>
              <w:jc w:val="left"/>
              <w:rPr>
                <w:bCs/>
                <w:szCs w:val="24"/>
              </w:rPr>
            </w:pPr>
            <w:r>
              <w:rPr>
                <w:bCs/>
                <w:szCs w:val="24"/>
              </w:rPr>
              <w:t>LIHA LIHHASA</w:t>
            </w:r>
          </w:p>
          <w:p w:rsidR="00390037" w:rsidP="002338F2" w14:paraId="6668A592" w14:textId="39ECAA3C">
            <w:pPr>
              <w:ind w:right="0" w:firstLine="0"/>
              <w:jc w:val="left"/>
              <w:rPr>
                <w:bCs/>
                <w:szCs w:val="24"/>
              </w:rPr>
            </w:pPr>
            <w:r>
              <w:rPr>
                <w:bCs/>
                <w:szCs w:val="24"/>
              </w:rPr>
              <w:t>ĀPA</w:t>
            </w:r>
          </w:p>
          <w:p w:rsidR="00993DE5" w:rsidP="002338F2" w14:paraId="5BE8CD0C" w14:textId="1FA338F2">
            <w:pPr>
              <w:ind w:right="0" w:firstLine="0"/>
              <w:jc w:val="left"/>
              <w:rPr>
                <w:szCs w:val="24"/>
              </w:rPr>
            </w:pPr>
            <w:r>
              <w:rPr>
                <w:bCs/>
                <w:szCs w:val="24"/>
              </w:rPr>
              <w:t>NVO</w:t>
            </w:r>
          </w:p>
        </w:tc>
        <w:tc>
          <w:tcPr>
            <w:tcW w:w="459" w:type="pct"/>
            <w:tcBorders>
              <w:top w:val="outset" w:sz="6" w:space="0" w:color="000000"/>
              <w:left w:val="outset" w:sz="6" w:space="0" w:color="000000"/>
              <w:bottom w:val="outset" w:sz="6" w:space="0" w:color="000000"/>
            </w:tcBorders>
          </w:tcPr>
          <w:p w:rsidR="00993DE5" w:rsidRPr="007B0E36" w:rsidP="002338F2" w14:paraId="0D0F3934" w14:textId="6C53C450">
            <w:pPr>
              <w:ind w:right="0" w:firstLine="0"/>
              <w:jc w:val="left"/>
              <w:rPr>
                <w:szCs w:val="24"/>
              </w:rPr>
            </w:pPr>
            <w:r w:rsidRPr="00AF7684">
              <w:rPr>
                <w:szCs w:val="24"/>
              </w:rPr>
              <w:t>2020 II pusgads</w:t>
            </w:r>
          </w:p>
        </w:tc>
      </w:tr>
    </w:tbl>
    <w:p w:rsidR="003A3D25" w:rsidP="00257C53" w14:paraId="71B0B8F7" w14:textId="77777777">
      <w:pPr>
        <w:pStyle w:val="Heading1"/>
        <w:rPr>
          <w:lang w:eastAsia="en-US"/>
        </w:rPr>
      </w:pPr>
    </w:p>
    <w:p w:rsidR="003A3D25" w:rsidP="00257C53" w14:paraId="23B4E287" w14:textId="77777777">
      <w:pPr>
        <w:pStyle w:val="Heading1"/>
        <w:rPr>
          <w:lang w:eastAsia="en-US"/>
        </w:rPr>
      </w:pPr>
    </w:p>
    <w:p w:rsidR="003A3D25" w:rsidP="00257C53" w14:paraId="6D632630" w14:textId="77777777">
      <w:pPr>
        <w:pStyle w:val="Heading1"/>
        <w:rPr>
          <w:lang w:eastAsia="en-US"/>
        </w:rPr>
        <w:sectPr w:rsidSect="00154AD5">
          <w:headerReference w:type="first" r:id="rId30"/>
          <w:pgSz w:w="16839" w:h="11907" w:code="9"/>
          <w:pgMar w:top="1701" w:right="1134" w:bottom="1134" w:left="1134" w:header="709" w:footer="1134" w:gutter="0"/>
          <w:cols w:space="708"/>
          <w:titlePg/>
          <w:docGrid w:linePitch="360"/>
        </w:sectPr>
      </w:pPr>
    </w:p>
    <w:p w:rsidR="003D4060" w:rsidP="003D4060" w14:paraId="16CCC676" w14:textId="09DA0FC7">
      <w:pPr>
        <w:pStyle w:val="Heading1"/>
        <w:rPr>
          <w:lang w:eastAsia="en-US"/>
        </w:rPr>
      </w:pPr>
      <w:bookmarkStart w:id="216" w:name="_Toc481049553"/>
      <w:bookmarkEnd w:id="210"/>
      <w:bookmarkEnd w:id="211"/>
      <w:bookmarkEnd w:id="212"/>
      <w:bookmarkStart w:id="217" w:name="_Toc256000043"/>
      <w:bookmarkStart w:id="218" w:name="_Toc256000087"/>
      <w:r w:rsidRPr="00E221CB">
        <w:rPr>
          <w:lang w:eastAsia="en-US"/>
        </w:rPr>
        <w:t>IV Ietekmes novērtējums uz valsts un pašvaldību budžetu</w:t>
      </w:r>
      <w:bookmarkEnd w:id="218"/>
      <w:bookmarkEnd w:id="217"/>
      <w:bookmarkEnd w:id="216"/>
      <w:r>
        <w:rPr>
          <w:lang w:eastAsia="en-US"/>
        </w:rPr>
        <w:t xml:space="preserve"> </w:t>
      </w:r>
    </w:p>
    <w:p w:rsidR="003D4060" w:rsidP="003D4060" w14:paraId="48E6519E" w14:textId="5E38DCB5">
      <w:pPr>
        <w:rPr>
          <w:sz w:val="28"/>
          <w:lang w:eastAsia="en-US"/>
        </w:rPr>
      </w:pPr>
      <w:r w:rsidRPr="0026311E">
        <w:rPr>
          <w:sz w:val="28"/>
          <w:lang w:eastAsia="en-US"/>
        </w:rPr>
        <w:t>(finansējuma sadalījumu skat. pielikumā)</w:t>
      </w:r>
    </w:p>
    <w:p w:rsidR="009A0F9A" w:rsidRPr="00844639" w:rsidP="003D4060" w14:paraId="4677F447" w14:textId="77777777">
      <w:pPr>
        <w:rPr>
          <w:sz w:val="28"/>
          <w:lang w:eastAsia="en-US"/>
        </w:rPr>
      </w:pPr>
    </w:p>
    <w:p w:rsidR="003D4060" w:rsidRPr="001E3548" w:rsidP="003D4060" w14:paraId="46D5EF71" w14:textId="677AF3D1">
      <w:pPr>
        <w:ind w:right="0"/>
        <w:rPr>
          <w:b/>
          <w:bCs/>
          <w:sz w:val="20"/>
          <w:szCs w:val="20"/>
        </w:rPr>
      </w:pPr>
      <w:bookmarkStart w:id="219" w:name="_Toc315268672"/>
      <w:bookmarkStart w:id="220" w:name="_Toc361058577"/>
      <w:bookmarkStart w:id="221" w:name="_Toc376894725"/>
      <w:bookmarkStart w:id="222" w:name="_Toc376896122"/>
      <w:bookmarkStart w:id="223" w:name="_Toc376898233"/>
      <w:bookmarkStart w:id="224" w:name="_Toc394043720"/>
      <w:r w:rsidRPr="00B24760">
        <w:rPr>
          <w:sz w:val="28"/>
          <w:szCs w:val="28"/>
        </w:rPr>
        <w:t>Lai</w:t>
      </w:r>
      <w:r>
        <w:rPr>
          <w:b/>
          <w:sz w:val="28"/>
          <w:szCs w:val="28"/>
        </w:rPr>
        <w:t xml:space="preserve"> </w:t>
      </w:r>
      <w:r w:rsidRPr="00E221CB">
        <w:rPr>
          <w:sz w:val="28"/>
          <w:szCs w:val="28"/>
        </w:rPr>
        <w:t>realizētu iepriekš minēto</w:t>
      </w:r>
      <w:r>
        <w:rPr>
          <w:sz w:val="28"/>
          <w:szCs w:val="28"/>
        </w:rPr>
        <w:t xml:space="preserve">s pasākumus HIV infekcijas, STI, VHB un VHC </w:t>
      </w:r>
      <w:r w:rsidRPr="00E221CB">
        <w:rPr>
          <w:sz w:val="28"/>
          <w:szCs w:val="28"/>
        </w:rPr>
        <w:t xml:space="preserve">izplatības mazināšanai, kas sevī ietver papildus profilaktiskos, ārstnieciskos, atbalsta un izvērtēšanas pasākumus, </w:t>
      </w:r>
      <w:r w:rsidRPr="00BE38F4">
        <w:rPr>
          <w:b/>
          <w:sz w:val="28"/>
          <w:szCs w:val="28"/>
        </w:rPr>
        <w:t>plāna realizācijai</w:t>
      </w:r>
      <w:r>
        <w:rPr>
          <w:sz w:val="28"/>
          <w:szCs w:val="28"/>
        </w:rPr>
        <w:t xml:space="preserve"> </w:t>
      </w:r>
      <w:r w:rsidRPr="00B24760">
        <w:rPr>
          <w:b/>
          <w:sz w:val="28"/>
          <w:szCs w:val="28"/>
        </w:rPr>
        <w:t>kop</w:t>
      </w:r>
      <w:r>
        <w:rPr>
          <w:b/>
          <w:sz w:val="28"/>
          <w:szCs w:val="28"/>
        </w:rPr>
        <w:t>umā</w:t>
      </w:r>
      <w:r>
        <w:rPr>
          <w:sz w:val="28"/>
          <w:szCs w:val="28"/>
        </w:rPr>
        <w:t xml:space="preserve"> </w:t>
      </w:r>
      <w:r w:rsidRPr="00E221CB">
        <w:rPr>
          <w:b/>
          <w:sz w:val="28"/>
          <w:szCs w:val="28"/>
        </w:rPr>
        <w:t>nepieciešams papildu</w:t>
      </w:r>
      <w:r w:rsidR="00BE38F4">
        <w:rPr>
          <w:b/>
          <w:sz w:val="28"/>
          <w:szCs w:val="28"/>
        </w:rPr>
        <w:t>s</w:t>
      </w:r>
      <w:r w:rsidRPr="00E221CB">
        <w:rPr>
          <w:b/>
          <w:sz w:val="28"/>
          <w:szCs w:val="28"/>
        </w:rPr>
        <w:t xml:space="preserve"> valsts budžeta finansējums</w:t>
      </w:r>
      <w:r w:rsidR="00BE38F4">
        <w:rPr>
          <w:b/>
          <w:sz w:val="28"/>
          <w:szCs w:val="28"/>
        </w:rPr>
        <w:t xml:space="preserve"> </w:t>
      </w:r>
      <w:r w:rsidRPr="00CE0DB0">
        <w:rPr>
          <w:b/>
          <w:bCs/>
          <w:sz w:val="28"/>
          <w:szCs w:val="28"/>
        </w:rPr>
        <w:t>7</w:t>
      </w:r>
      <w:r w:rsidR="00D43253">
        <w:rPr>
          <w:b/>
          <w:bCs/>
          <w:sz w:val="28"/>
          <w:szCs w:val="28"/>
        </w:rPr>
        <w:t>4 </w:t>
      </w:r>
      <w:r w:rsidR="0020265F">
        <w:rPr>
          <w:b/>
          <w:bCs/>
          <w:sz w:val="28"/>
          <w:szCs w:val="28"/>
        </w:rPr>
        <w:t>7</w:t>
      </w:r>
      <w:r w:rsidR="00C335FB">
        <w:rPr>
          <w:b/>
          <w:bCs/>
          <w:sz w:val="28"/>
          <w:szCs w:val="28"/>
        </w:rPr>
        <w:t>5</w:t>
      </w:r>
      <w:r w:rsidR="00D309AE">
        <w:rPr>
          <w:b/>
          <w:bCs/>
          <w:sz w:val="28"/>
          <w:szCs w:val="28"/>
        </w:rPr>
        <w:t>2</w:t>
      </w:r>
      <w:r w:rsidR="00D43253">
        <w:rPr>
          <w:b/>
          <w:bCs/>
          <w:sz w:val="28"/>
          <w:szCs w:val="28"/>
        </w:rPr>
        <w:t xml:space="preserve"> </w:t>
      </w:r>
      <w:r w:rsidR="00D309AE">
        <w:rPr>
          <w:b/>
          <w:bCs/>
          <w:sz w:val="28"/>
          <w:szCs w:val="28"/>
        </w:rPr>
        <w:t>053</w:t>
      </w:r>
      <w:r>
        <w:rPr>
          <w:b/>
          <w:bCs/>
          <w:sz w:val="20"/>
          <w:szCs w:val="20"/>
        </w:rPr>
        <w:t xml:space="preserve"> </w:t>
      </w:r>
      <w:r w:rsidRPr="00E221CB">
        <w:rPr>
          <w:b/>
          <w:sz w:val="28"/>
          <w:szCs w:val="28"/>
        </w:rPr>
        <w:t>eiro</w:t>
      </w:r>
      <w:r>
        <w:rPr>
          <w:b/>
          <w:sz w:val="28"/>
          <w:szCs w:val="28"/>
        </w:rPr>
        <w:t xml:space="preserve"> (2018.-2020.gadam)</w:t>
      </w:r>
      <w:r w:rsidR="00BE38F4">
        <w:rPr>
          <w:b/>
          <w:sz w:val="28"/>
          <w:szCs w:val="28"/>
        </w:rPr>
        <w:t xml:space="preserve">, </w:t>
      </w:r>
      <w:r w:rsidRPr="00BE38F4" w:rsidR="00BE38F4">
        <w:rPr>
          <w:sz w:val="28"/>
          <w:szCs w:val="28"/>
        </w:rPr>
        <w:t>no tiem</w:t>
      </w:r>
      <w:r w:rsidR="00BE38F4">
        <w:rPr>
          <w:b/>
          <w:sz w:val="28"/>
          <w:szCs w:val="28"/>
        </w:rPr>
        <w:t xml:space="preserve"> </w:t>
      </w:r>
      <w:r w:rsidRPr="00BE38F4" w:rsidR="00BE38F4">
        <w:rPr>
          <w:b/>
          <w:sz w:val="28"/>
          <w:szCs w:val="28"/>
        </w:rPr>
        <w:t>nepieciešams papildu</w:t>
      </w:r>
      <w:r w:rsidR="00BE38F4">
        <w:rPr>
          <w:b/>
          <w:sz w:val="28"/>
          <w:szCs w:val="28"/>
        </w:rPr>
        <w:t>s</w:t>
      </w:r>
      <w:r w:rsidRPr="00BE38F4" w:rsidR="00BE38F4">
        <w:rPr>
          <w:b/>
          <w:sz w:val="28"/>
          <w:szCs w:val="28"/>
        </w:rPr>
        <w:t xml:space="preserve"> valsts budžeta finansējum</w:t>
      </w:r>
      <w:r w:rsidR="00BE38F4">
        <w:rPr>
          <w:b/>
          <w:sz w:val="28"/>
          <w:szCs w:val="28"/>
        </w:rPr>
        <w:t xml:space="preserve">s veselības nozarei </w:t>
      </w:r>
      <w:r w:rsidRPr="0078145F" w:rsidR="00BE38F4">
        <w:rPr>
          <w:b/>
          <w:sz w:val="28"/>
          <w:szCs w:val="28"/>
        </w:rPr>
        <w:t>74</w:t>
      </w:r>
      <w:r w:rsidRPr="0078145F" w:rsidR="00563507">
        <w:rPr>
          <w:b/>
          <w:sz w:val="28"/>
          <w:szCs w:val="28"/>
        </w:rPr>
        <w:t> 39</w:t>
      </w:r>
      <w:r w:rsidRPr="0078145F" w:rsidR="00FE4CF2">
        <w:rPr>
          <w:b/>
          <w:sz w:val="28"/>
          <w:szCs w:val="28"/>
        </w:rPr>
        <w:t>1</w:t>
      </w:r>
      <w:r w:rsidRPr="0078145F" w:rsidR="00563507">
        <w:rPr>
          <w:b/>
          <w:sz w:val="28"/>
          <w:szCs w:val="28"/>
        </w:rPr>
        <w:t xml:space="preserve"> </w:t>
      </w:r>
      <w:r w:rsidRPr="0078145F" w:rsidR="000C0936">
        <w:rPr>
          <w:b/>
          <w:sz w:val="28"/>
          <w:szCs w:val="28"/>
        </w:rPr>
        <w:t>010</w:t>
      </w:r>
      <w:r w:rsidRPr="00FE2A01" w:rsidR="00BE38F4">
        <w:rPr>
          <w:b/>
          <w:sz w:val="28"/>
          <w:szCs w:val="28"/>
        </w:rPr>
        <w:t xml:space="preserve"> </w:t>
      </w:r>
      <w:r w:rsidR="00BE38F4">
        <w:rPr>
          <w:b/>
          <w:sz w:val="28"/>
          <w:szCs w:val="28"/>
        </w:rPr>
        <w:t xml:space="preserve">eiro </w:t>
      </w:r>
      <w:r>
        <w:rPr>
          <w:b/>
          <w:sz w:val="28"/>
          <w:szCs w:val="28"/>
        </w:rPr>
        <w:t xml:space="preserve">un </w:t>
      </w:r>
      <w:r w:rsidR="00BE38F4">
        <w:rPr>
          <w:b/>
          <w:sz w:val="28"/>
          <w:szCs w:val="28"/>
        </w:rPr>
        <w:t>tieslietu nozarei 36</w:t>
      </w:r>
      <w:r w:rsidR="00563507">
        <w:rPr>
          <w:b/>
          <w:sz w:val="28"/>
          <w:szCs w:val="28"/>
        </w:rPr>
        <w:t>1</w:t>
      </w:r>
      <w:r w:rsidR="00BE38F4">
        <w:rPr>
          <w:b/>
          <w:sz w:val="28"/>
          <w:szCs w:val="28"/>
        </w:rPr>
        <w:t> </w:t>
      </w:r>
      <w:r w:rsidR="00563507">
        <w:rPr>
          <w:b/>
          <w:sz w:val="28"/>
          <w:szCs w:val="28"/>
        </w:rPr>
        <w:t>0</w:t>
      </w:r>
      <w:r w:rsidR="00BE38F4">
        <w:rPr>
          <w:b/>
          <w:sz w:val="28"/>
          <w:szCs w:val="28"/>
        </w:rPr>
        <w:t xml:space="preserve">43 eiro. Kopumā turpmāk ik gadu nepieciešams </w:t>
      </w:r>
      <w:r w:rsidRPr="001E3548">
        <w:rPr>
          <w:b/>
          <w:sz w:val="28"/>
          <w:szCs w:val="28"/>
        </w:rPr>
        <w:t>29</w:t>
      </w:r>
      <w:r w:rsidRPr="001E3548" w:rsidR="00BE2E75">
        <w:rPr>
          <w:b/>
          <w:sz w:val="28"/>
          <w:szCs w:val="28"/>
        </w:rPr>
        <w:t> 6</w:t>
      </w:r>
      <w:r w:rsidRPr="001E3548" w:rsidR="00326C17">
        <w:rPr>
          <w:b/>
          <w:sz w:val="28"/>
          <w:szCs w:val="28"/>
        </w:rPr>
        <w:t>22</w:t>
      </w:r>
      <w:r w:rsidRPr="001E3548" w:rsidR="00BE2E75">
        <w:rPr>
          <w:b/>
          <w:sz w:val="28"/>
          <w:szCs w:val="28"/>
        </w:rPr>
        <w:t xml:space="preserve"> </w:t>
      </w:r>
      <w:r w:rsidRPr="001E3548" w:rsidR="00326C17">
        <w:rPr>
          <w:b/>
          <w:sz w:val="28"/>
          <w:szCs w:val="28"/>
        </w:rPr>
        <w:t>616</w:t>
      </w:r>
      <w:r w:rsidRPr="001E3548">
        <w:rPr>
          <w:b/>
          <w:sz w:val="28"/>
          <w:szCs w:val="28"/>
        </w:rPr>
        <w:t xml:space="preserve"> eiro</w:t>
      </w:r>
      <w:r w:rsidRPr="001E3548">
        <w:rPr>
          <w:bCs/>
          <w:sz w:val="28"/>
          <w:szCs w:val="28"/>
          <w:lang w:eastAsia="en-US"/>
        </w:rPr>
        <w:t>, n</w:t>
      </w:r>
      <w:r w:rsidRPr="001E3548">
        <w:rPr>
          <w:sz w:val="28"/>
          <w:szCs w:val="28"/>
        </w:rPr>
        <w:t>o tiem:</w:t>
      </w:r>
    </w:p>
    <w:p w:rsidR="003D4060" w:rsidRPr="001E3548" w:rsidP="003D4060" w14:paraId="184FA21D" w14:textId="3B703F24">
      <w:pPr>
        <w:ind w:firstLine="0"/>
        <w:rPr>
          <w:szCs w:val="24"/>
        </w:rPr>
      </w:pPr>
      <w:r w:rsidRPr="001E3548">
        <w:rPr>
          <w:sz w:val="28"/>
        </w:rPr>
        <w:t xml:space="preserve">2018.gadā – </w:t>
      </w:r>
      <w:r w:rsidRPr="001E3548">
        <w:rPr>
          <w:b/>
          <w:sz w:val="28"/>
          <w:szCs w:val="28"/>
        </w:rPr>
        <w:t>16</w:t>
      </w:r>
      <w:r w:rsidRPr="001E3548" w:rsidR="007B287F">
        <w:rPr>
          <w:b/>
          <w:sz w:val="28"/>
          <w:szCs w:val="28"/>
        </w:rPr>
        <w:t> 93</w:t>
      </w:r>
      <w:r w:rsidRPr="001E3548" w:rsidR="00D85B99">
        <w:rPr>
          <w:b/>
          <w:sz w:val="28"/>
          <w:szCs w:val="28"/>
        </w:rPr>
        <w:t>1</w:t>
      </w:r>
      <w:r w:rsidRPr="001E3548" w:rsidR="007B287F">
        <w:rPr>
          <w:b/>
          <w:sz w:val="28"/>
          <w:szCs w:val="28"/>
        </w:rPr>
        <w:t xml:space="preserve"> </w:t>
      </w:r>
      <w:r w:rsidRPr="001E3548" w:rsidR="00D85B99">
        <w:rPr>
          <w:b/>
          <w:sz w:val="28"/>
          <w:szCs w:val="28"/>
        </w:rPr>
        <w:t>3</w:t>
      </w:r>
      <w:r w:rsidRPr="001E3548" w:rsidR="007B287F">
        <w:rPr>
          <w:b/>
          <w:sz w:val="28"/>
          <w:szCs w:val="28"/>
        </w:rPr>
        <w:t>12</w:t>
      </w:r>
      <w:r w:rsidRPr="001E3548">
        <w:rPr>
          <w:b/>
          <w:sz w:val="28"/>
        </w:rPr>
        <w:t xml:space="preserve"> eiro</w:t>
      </w:r>
      <w:r w:rsidRPr="001E3548">
        <w:rPr>
          <w:sz w:val="28"/>
        </w:rPr>
        <w:t>,</w:t>
      </w:r>
    </w:p>
    <w:p w:rsidR="003D4060" w:rsidRPr="001E3548" w:rsidP="003D4060" w14:paraId="420AE0C4" w14:textId="6C03B797">
      <w:pPr>
        <w:pStyle w:val="ListParagraph"/>
        <w:ind w:left="284" w:right="49" w:hanging="284"/>
        <w:rPr>
          <w:sz w:val="28"/>
        </w:rPr>
      </w:pPr>
      <w:r w:rsidRPr="001E3548">
        <w:rPr>
          <w:sz w:val="28"/>
        </w:rPr>
        <w:t xml:space="preserve">tai skaitā, veselības nozarei </w:t>
      </w:r>
      <w:r w:rsidRPr="001E3548">
        <w:rPr>
          <w:sz w:val="28"/>
          <w:szCs w:val="28"/>
        </w:rPr>
        <w:t>16 </w:t>
      </w:r>
      <w:r w:rsidRPr="001E3548" w:rsidR="00F34D8C">
        <w:rPr>
          <w:sz w:val="28"/>
          <w:szCs w:val="28"/>
        </w:rPr>
        <w:t>709</w:t>
      </w:r>
      <w:r w:rsidRPr="001E3548">
        <w:rPr>
          <w:sz w:val="28"/>
          <w:szCs w:val="28"/>
        </w:rPr>
        <w:t xml:space="preserve"> </w:t>
      </w:r>
      <w:r w:rsidRPr="001E3548" w:rsidR="00F34D8C">
        <w:rPr>
          <w:sz w:val="28"/>
          <w:szCs w:val="28"/>
        </w:rPr>
        <w:t>529</w:t>
      </w:r>
      <w:r w:rsidRPr="001E3548">
        <w:rPr>
          <w:sz w:val="28"/>
        </w:rPr>
        <w:t> eiro un tieslietu nozarei 22</w:t>
      </w:r>
      <w:r w:rsidRPr="001E3548" w:rsidR="00D85B99">
        <w:rPr>
          <w:sz w:val="28"/>
        </w:rPr>
        <w:t>1</w:t>
      </w:r>
      <w:r w:rsidRPr="001E3548">
        <w:rPr>
          <w:sz w:val="28"/>
        </w:rPr>
        <w:t xml:space="preserve"> </w:t>
      </w:r>
      <w:r w:rsidRPr="001E3548" w:rsidR="00D85B99">
        <w:rPr>
          <w:sz w:val="28"/>
        </w:rPr>
        <w:t>7</w:t>
      </w:r>
      <w:r w:rsidRPr="001E3548">
        <w:rPr>
          <w:sz w:val="28"/>
        </w:rPr>
        <w:t xml:space="preserve">83 eiro; </w:t>
      </w:r>
    </w:p>
    <w:p w:rsidR="003D4060" w:rsidRPr="001E3548" w:rsidP="003D4060" w14:paraId="365D9BD1" w14:textId="1CDF517F">
      <w:pPr>
        <w:ind w:right="0" w:firstLine="0"/>
        <w:rPr>
          <w:b/>
          <w:bCs/>
          <w:sz w:val="20"/>
          <w:szCs w:val="20"/>
        </w:rPr>
      </w:pPr>
      <w:r w:rsidRPr="001E3548">
        <w:rPr>
          <w:sz w:val="28"/>
        </w:rPr>
        <w:t xml:space="preserve">2019.gadā – </w:t>
      </w:r>
      <w:r w:rsidRPr="001E3548" w:rsidR="00D23B8D">
        <w:rPr>
          <w:b/>
          <w:bCs/>
          <w:sz w:val="28"/>
          <w:szCs w:val="28"/>
        </w:rPr>
        <w:t>27</w:t>
      </w:r>
      <w:r w:rsidRPr="001E3548" w:rsidR="007B287F">
        <w:rPr>
          <w:b/>
          <w:bCs/>
          <w:sz w:val="28"/>
          <w:szCs w:val="28"/>
        </w:rPr>
        <w:t> 8</w:t>
      </w:r>
      <w:r w:rsidRPr="001E3548" w:rsidR="00C67CE3">
        <w:rPr>
          <w:b/>
          <w:bCs/>
          <w:sz w:val="28"/>
          <w:szCs w:val="28"/>
        </w:rPr>
        <w:t>4</w:t>
      </w:r>
      <w:r w:rsidRPr="001E3548" w:rsidR="00FE4CF2">
        <w:rPr>
          <w:b/>
          <w:bCs/>
          <w:sz w:val="28"/>
          <w:szCs w:val="28"/>
        </w:rPr>
        <w:t>4</w:t>
      </w:r>
      <w:r w:rsidRPr="001E3548" w:rsidR="007B287F">
        <w:rPr>
          <w:b/>
          <w:bCs/>
          <w:sz w:val="28"/>
          <w:szCs w:val="28"/>
        </w:rPr>
        <w:t xml:space="preserve"> </w:t>
      </w:r>
      <w:r w:rsidRPr="001E3548" w:rsidR="00FE4CF2">
        <w:rPr>
          <w:b/>
          <w:bCs/>
          <w:sz w:val="28"/>
          <w:szCs w:val="28"/>
        </w:rPr>
        <w:t>795</w:t>
      </w:r>
      <w:r w:rsidRPr="001E3548">
        <w:rPr>
          <w:b/>
          <w:bCs/>
          <w:sz w:val="20"/>
          <w:szCs w:val="20"/>
        </w:rPr>
        <w:t xml:space="preserve"> </w:t>
      </w:r>
      <w:r w:rsidRPr="001E3548">
        <w:rPr>
          <w:b/>
          <w:sz w:val="28"/>
        </w:rPr>
        <w:t>eiro</w:t>
      </w:r>
      <w:r w:rsidRPr="001E3548">
        <w:rPr>
          <w:sz w:val="28"/>
        </w:rPr>
        <w:t xml:space="preserve">, </w:t>
      </w:r>
    </w:p>
    <w:p w:rsidR="003D4060" w:rsidRPr="001E3548" w:rsidP="003D4060" w14:paraId="402F67E2" w14:textId="09DDD280">
      <w:pPr>
        <w:ind w:right="0" w:firstLine="0"/>
        <w:rPr>
          <w:b/>
          <w:bCs/>
          <w:sz w:val="20"/>
          <w:szCs w:val="20"/>
        </w:rPr>
      </w:pPr>
      <w:r w:rsidRPr="001E3548">
        <w:rPr>
          <w:sz w:val="28"/>
        </w:rPr>
        <w:t xml:space="preserve">tai skaitā, veselības nozarei </w:t>
      </w:r>
      <w:r w:rsidRPr="001E3548" w:rsidR="00D23B8D">
        <w:rPr>
          <w:bCs/>
          <w:sz w:val="28"/>
          <w:szCs w:val="28"/>
        </w:rPr>
        <w:t xml:space="preserve">27 </w:t>
      </w:r>
      <w:r w:rsidRPr="001E3548" w:rsidR="00F34D8C">
        <w:rPr>
          <w:bCs/>
          <w:sz w:val="28"/>
          <w:szCs w:val="28"/>
        </w:rPr>
        <w:t>7</w:t>
      </w:r>
      <w:r w:rsidRPr="001E3548" w:rsidR="00FE4CF2">
        <w:rPr>
          <w:bCs/>
          <w:sz w:val="28"/>
          <w:szCs w:val="28"/>
        </w:rPr>
        <w:t>58</w:t>
      </w:r>
      <w:r w:rsidRPr="001E3548" w:rsidR="00D23B8D">
        <w:rPr>
          <w:bCs/>
          <w:sz w:val="28"/>
          <w:szCs w:val="28"/>
        </w:rPr>
        <w:t xml:space="preserve"> </w:t>
      </w:r>
      <w:r w:rsidRPr="001E3548" w:rsidR="00FE4CF2">
        <w:rPr>
          <w:bCs/>
          <w:sz w:val="28"/>
          <w:szCs w:val="28"/>
        </w:rPr>
        <w:t>421</w:t>
      </w:r>
      <w:r w:rsidRPr="001E3548" w:rsidR="00D23B8D">
        <w:rPr>
          <w:bCs/>
          <w:sz w:val="28"/>
          <w:szCs w:val="28"/>
        </w:rPr>
        <w:t xml:space="preserve"> </w:t>
      </w:r>
      <w:r w:rsidRPr="001E3548">
        <w:rPr>
          <w:sz w:val="28"/>
        </w:rPr>
        <w:t xml:space="preserve">eiro un tieslietu nozarei </w:t>
      </w:r>
      <w:r w:rsidRPr="001E3548">
        <w:rPr>
          <w:sz w:val="28"/>
          <w:lang w:eastAsia="en-US"/>
        </w:rPr>
        <w:t>8</w:t>
      </w:r>
      <w:r w:rsidRPr="001E3548" w:rsidR="00C67CE3">
        <w:rPr>
          <w:sz w:val="28"/>
          <w:lang w:eastAsia="en-US"/>
        </w:rPr>
        <w:t>6</w:t>
      </w:r>
      <w:r w:rsidRPr="001E3548">
        <w:rPr>
          <w:sz w:val="28"/>
          <w:lang w:eastAsia="en-US"/>
        </w:rPr>
        <w:t xml:space="preserve"> </w:t>
      </w:r>
      <w:r w:rsidRPr="001E3548" w:rsidR="00C67CE3">
        <w:rPr>
          <w:sz w:val="28"/>
          <w:lang w:eastAsia="en-US"/>
        </w:rPr>
        <w:t>3</w:t>
      </w:r>
      <w:r w:rsidRPr="001E3548">
        <w:rPr>
          <w:sz w:val="28"/>
          <w:lang w:eastAsia="en-US"/>
        </w:rPr>
        <w:t>74</w:t>
      </w:r>
      <w:r w:rsidRPr="001E3548">
        <w:rPr>
          <w:sz w:val="28"/>
        </w:rPr>
        <w:t xml:space="preserve"> eiro, un </w:t>
      </w:r>
    </w:p>
    <w:p w:rsidR="003D4060" w:rsidRPr="00CE0DB0" w:rsidP="003D4060" w14:paraId="75B12376" w14:textId="3F168044">
      <w:pPr>
        <w:ind w:right="0" w:firstLine="0"/>
        <w:rPr>
          <w:b/>
          <w:bCs/>
          <w:sz w:val="20"/>
          <w:szCs w:val="20"/>
        </w:rPr>
      </w:pPr>
      <w:r w:rsidRPr="001E3548">
        <w:rPr>
          <w:sz w:val="28"/>
        </w:rPr>
        <w:t xml:space="preserve">2020.gadā – </w:t>
      </w:r>
      <w:r w:rsidRPr="001E3548">
        <w:rPr>
          <w:b/>
          <w:bCs/>
          <w:sz w:val="28"/>
          <w:szCs w:val="28"/>
        </w:rPr>
        <w:t>29</w:t>
      </w:r>
      <w:r w:rsidRPr="001E3548" w:rsidR="00D23B8D">
        <w:rPr>
          <w:b/>
          <w:bCs/>
          <w:sz w:val="28"/>
          <w:szCs w:val="28"/>
        </w:rPr>
        <w:t> </w:t>
      </w:r>
      <w:r w:rsidRPr="001E3548" w:rsidR="007B0308">
        <w:rPr>
          <w:b/>
          <w:bCs/>
          <w:sz w:val="28"/>
          <w:szCs w:val="28"/>
        </w:rPr>
        <w:t>9</w:t>
      </w:r>
      <w:r w:rsidRPr="001E3548" w:rsidR="007B287F">
        <w:rPr>
          <w:b/>
          <w:bCs/>
          <w:sz w:val="28"/>
          <w:szCs w:val="28"/>
        </w:rPr>
        <w:t>7</w:t>
      </w:r>
      <w:r w:rsidRPr="001E3548" w:rsidR="00C67CE3">
        <w:rPr>
          <w:b/>
          <w:bCs/>
          <w:sz w:val="28"/>
          <w:szCs w:val="28"/>
        </w:rPr>
        <w:t>5</w:t>
      </w:r>
      <w:r w:rsidRPr="001E3548" w:rsidR="00D23B8D">
        <w:rPr>
          <w:b/>
          <w:bCs/>
          <w:sz w:val="28"/>
          <w:szCs w:val="28"/>
        </w:rPr>
        <w:t xml:space="preserve"> </w:t>
      </w:r>
      <w:r w:rsidRPr="001E3548" w:rsidR="00C67CE3">
        <w:rPr>
          <w:b/>
          <w:bCs/>
          <w:sz w:val="28"/>
          <w:szCs w:val="28"/>
        </w:rPr>
        <w:t>946</w:t>
      </w:r>
      <w:r w:rsidRPr="001E3548">
        <w:rPr>
          <w:b/>
          <w:bCs/>
          <w:sz w:val="20"/>
          <w:szCs w:val="20"/>
        </w:rPr>
        <w:t xml:space="preserve"> </w:t>
      </w:r>
      <w:r w:rsidRPr="001E3548">
        <w:rPr>
          <w:b/>
          <w:bCs/>
          <w:sz w:val="28"/>
          <w:szCs w:val="28"/>
        </w:rPr>
        <w:t>eiro</w:t>
      </w:r>
      <w:r w:rsidRPr="001E3548">
        <w:rPr>
          <w:bCs/>
          <w:sz w:val="28"/>
          <w:szCs w:val="28"/>
        </w:rPr>
        <w:t>,</w:t>
      </w:r>
    </w:p>
    <w:p w:rsidR="003D4060" w:rsidRPr="00CE0DB0" w:rsidP="003D4060" w14:paraId="27AA6852" w14:textId="22324F6D">
      <w:pPr>
        <w:ind w:right="0" w:firstLine="0"/>
        <w:rPr>
          <w:b/>
          <w:bCs/>
          <w:sz w:val="20"/>
          <w:szCs w:val="20"/>
        </w:rPr>
      </w:pPr>
      <w:r w:rsidRPr="00E221CB">
        <w:rPr>
          <w:sz w:val="28"/>
        </w:rPr>
        <w:t>tai skaitā</w:t>
      </w:r>
      <w:r>
        <w:rPr>
          <w:sz w:val="28"/>
        </w:rPr>
        <w:t>,</w:t>
      </w:r>
      <w:r w:rsidRPr="00E221CB">
        <w:rPr>
          <w:sz w:val="28"/>
        </w:rPr>
        <w:t xml:space="preserve"> veselības nozarei </w:t>
      </w:r>
      <w:r w:rsidRPr="00CE0DB0">
        <w:rPr>
          <w:bCs/>
          <w:sz w:val="28"/>
          <w:szCs w:val="28"/>
        </w:rPr>
        <w:t>29</w:t>
      </w:r>
      <w:r w:rsidR="00F34D8C">
        <w:rPr>
          <w:bCs/>
          <w:sz w:val="28"/>
          <w:szCs w:val="28"/>
        </w:rPr>
        <w:t> 9</w:t>
      </w:r>
      <w:r w:rsidR="00C67CE3">
        <w:rPr>
          <w:bCs/>
          <w:sz w:val="28"/>
          <w:szCs w:val="28"/>
        </w:rPr>
        <w:t>23</w:t>
      </w:r>
      <w:r w:rsidR="00F34D8C">
        <w:rPr>
          <w:bCs/>
          <w:sz w:val="28"/>
          <w:szCs w:val="28"/>
        </w:rPr>
        <w:t xml:space="preserve"> </w:t>
      </w:r>
      <w:r w:rsidR="00C67CE3">
        <w:rPr>
          <w:bCs/>
          <w:sz w:val="28"/>
          <w:szCs w:val="28"/>
        </w:rPr>
        <w:t>060</w:t>
      </w:r>
      <w:r>
        <w:rPr>
          <w:b/>
          <w:bCs/>
          <w:sz w:val="20"/>
          <w:szCs w:val="20"/>
        </w:rPr>
        <w:t xml:space="preserve"> </w:t>
      </w:r>
      <w:r w:rsidRPr="00E221CB">
        <w:rPr>
          <w:sz w:val="28"/>
        </w:rPr>
        <w:t xml:space="preserve">eiro un tieslietu nozarei </w:t>
      </w:r>
      <w:r>
        <w:rPr>
          <w:sz w:val="28"/>
          <w:szCs w:val="28"/>
        </w:rPr>
        <w:t>5</w:t>
      </w:r>
      <w:r w:rsidR="00C67CE3">
        <w:rPr>
          <w:sz w:val="28"/>
          <w:szCs w:val="28"/>
        </w:rPr>
        <w:t>2</w:t>
      </w:r>
      <w:r>
        <w:rPr>
          <w:sz w:val="28"/>
          <w:szCs w:val="28"/>
        </w:rPr>
        <w:t xml:space="preserve"> </w:t>
      </w:r>
      <w:r w:rsidR="00C67CE3">
        <w:rPr>
          <w:sz w:val="28"/>
          <w:szCs w:val="28"/>
        </w:rPr>
        <w:t>8</w:t>
      </w:r>
      <w:r>
        <w:rPr>
          <w:sz w:val="28"/>
          <w:szCs w:val="28"/>
        </w:rPr>
        <w:t>86</w:t>
      </w:r>
      <w:r w:rsidRPr="00BD1AD8">
        <w:rPr>
          <w:sz w:val="28"/>
          <w:szCs w:val="28"/>
        </w:rPr>
        <w:t> </w:t>
      </w:r>
      <w:r w:rsidRPr="00E221CB">
        <w:rPr>
          <w:sz w:val="28"/>
        </w:rPr>
        <w:t xml:space="preserve">eiro; </w:t>
      </w:r>
    </w:p>
    <w:p w:rsidR="003D4060" w:rsidP="003D4060" w14:paraId="4F70CE68" w14:textId="6A2AF787">
      <w:pPr>
        <w:ind w:right="0" w:firstLine="0"/>
        <w:rPr>
          <w:sz w:val="28"/>
        </w:rPr>
      </w:pPr>
      <w:r w:rsidRPr="00E221CB">
        <w:rPr>
          <w:sz w:val="28"/>
        </w:rPr>
        <w:t xml:space="preserve">un </w:t>
      </w:r>
      <w:r w:rsidRPr="00CE0DB0">
        <w:rPr>
          <w:b/>
          <w:bCs/>
          <w:sz w:val="28"/>
          <w:szCs w:val="28"/>
        </w:rPr>
        <w:t xml:space="preserve">29 </w:t>
      </w:r>
      <w:r w:rsidR="00D02923">
        <w:rPr>
          <w:b/>
          <w:bCs/>
          <w:sz w:val="28"/>
          <w:szCs w:val="28"/>
        </w:rPr>
        <w:t>6</w:t>
      </w:r>
      <w:r w:rsidR="00131C4E">
        <w:rPr>
          <w:b/>
          <w:bCs/>
          <w:sz w:val="28"/>
          <w:szCs w:val="28"/>
        </w:rPr>
        <w:t>22</w:t>
      </w:r>
      <w:r w:rsidRPr="00CE0DB0">
        <w:rPr>
          <w:b/>
          <w:bCs/>
          <w:sz w:val="28"/>
          <w:szCs w:val="28"/>
        </w:rPr>
        <w:t> </w:t>
      </w:r>
      <w:r w:rsidR="00131C4E">
        <w:rPr>
          <w:b/>
          <w:bCs/>
          <w:sz w:val="28"/>
          <w:szCs w:val="28"/>
        </w:rPr>
        <w:t>616</w:t>
      </w:r>
      <w:r w:rsidRPr="00CE0DB0">
        <w:rPr>
          <w:b/>
          <w:sz w:val="28"/>
        </w:rPr>
        <w:t> eiro</w:t>
      </w:r>
      <w:r w:rsidRPr="00CE0DB0">
        <w:rPr>
          <w:sz w:val="28"/>
        </w:rPr>
        <w:t xml:space="preserve"> </w:t>
      </w:r>
      <w:r w:rsidRPr="009C5C88">
        <w:rPr>
          <w:b/>
          <w:sz w:val="28"/>
        </w:rPr>
        <w:t>turpmāk ik gadu</w:t>
      </w:r>
      <w:r w:rsidRPr="00CE0DB0">
        <w:rPr>
          <w:sz w:val="28"/>
        </w:rPr>
        <w:t xml:space="preserve"> papildus valsts budžeta finansējums, tai skaitā veselības nozarei </w:t>
      </w:r>
      <w:r w:rsidRPr="00CE0DB0">
        <w:rPr>
          <w:bCs/>
          <w:sz w:val="28"/>
          <w:szCs w:val="28"/>
        </w:rPr>
        <w:t xml:space="preserve">29 </w:t>
      </w:r>
      <w:r w:rsidR="00D02923">
        <w:rPr>
          <w:bCs/>
          <w:sz w:val="28"/>
          <w:szCs w:val="28"/>
        </w:rPr>
        <w:t>5</w:t>
      </w:r>
      <w:r w:rsidR="00131C4E">
        <w:rPr>
          <w:bCs/>
          <w:sz w:val="28"/>
          <w:szCs w:val="28"/>
        </w:rPr>
        <w:t>80</w:t>
      </w:r>
      <w:r>
        <w:rPr>
          <w:bCs/>
          <w:sz w:val="28"/>
          <w:szCs w:val="28"/>
        </w:rPr>
        <w:t> </w:t>
      </w:r>
      <w:r w:rsidR="00131C4E">
        <w:rPr>
          <w:bCs/>
          <w:sz w:val="28"/>
          <w:szCs w:val="28"/>
        </w:rPr>
        <w:t>630</w:t>
      </w:r>
      <w:r>
        <w:rPr>
          <w:b/>
          <w:bCs/>
          <w:sz w:val="20"/>
          <w:szCs w:val="20"/>
        </w:rPr>
        <w:t xml:space="preserve"> </w:t>
      </w:r>
      <w:r w:rsidRPr="00CE0DB0">
        <w:rPr>
          <w:sz w:val="28"/>
        </w:rPr>
        <w:t xml:space="preserve">eiro un tieslietu nozarei </w:t>
      </w:r>
      <w:r w:rsidRPr="00CE0DB0">
        <w:rPr>
          <w:bCs/>
          <w:sz w:val="28"/>
          <w:szCs w:val="28"/>
        </w:rPr>
        <w:t>41</w:t>
      </w:r>
      <w:r>
        <w:rPr>
          <w:bCs/>
          <w:sz w:val="28"/>
          <w:szCs w:val="28"/>
        </w:rPr>
        <w:t> </w:t>
      </w:r>
      <w:r w:rsidRPr="00CE0DB0">
        <w:rPr>
          <w:bCs/>
          <w:sz w:val="28"/>
          <w:szCs w:val="28"/>
        </w:rPr>
        <w:t>986</w:t>
      </w:r>
      <w:r>
        <w:rPr>
          <w:b/>
          <w:bCs/>
          <w:sz w:val="20"/>
          <w:szCs w:val="20"/>
        </w:rPr>
        <w:t xml:space="preserve"> </w:t>
      </w:r>
      <w:r w:rsidRPr="00CE0DB0">
        <w:rPr>
          <w:sz w:val="28"/>
        </w:rPr>
        <w:t>eiro.</w:t>
      </w:r>
    </w:p>
    <w:p w:rsidR="009A0F9A" w:rsidP="003D4060" w14:paraId="050ED12D" w14:textId="77777777">
      <w:pPr>
        <w:ind w:right="0"/>
        <w:rPr>
          <w:b/>
          <w:sz w:val="28"/>
          <w:szCs w:val="28"/>
        </w:rPr>
      </w:pPr>
    </w:p>
    <w:p w:rsidR="003D4060" w:rsidRPr="00CE0DB0" w:rsidP="003D4060" w14:paraId="35AB4399" w14:textId="12F2BB79">
      <w:pPr>
        <w:ind w:right="0"/>
        <w:rPr>
          <w:sz w:val="20"/>
          <w:szCs w:val="20"/>
        </w:rPr>
      </w:pPr>
      <w:r>
        <w:rPr>
          <w:b/>
          <w:sz w:val="28"/>
          <w:szCs w:val="28"/>
        </w:rPr>
        <w:t>S</w:t>
      </w:r>
      <w:r w:rsidRPr="00E221CB">
        <w:rPr>
          <w:b/>
          <w:sz w:val="28"/>
          <w:szCs w:val="28"/>
        </w:rPr>
        <w:t>abiedrības izglītošanai</w:t>
      </w:r>
      <w:r w:rsidRPr="00E221CB">
        <w:rPr>
          <w:sz w:val="28"/>
          <w:szCs w:val="28"/>
        </w:rPr>
        <w:t xml:space="preserve"> papildu finansējums nepieciešams</w:t>
      </w:r>
      <w:r w:rsidRPr="00E221CB">
        <w:rPr>
          <w:b/>
          <w:sz w:val="28"/>
          <w:szCs w:val="28"/>
        </w:rPr>
        <w:t xml:space="preserve"> </w:t>
      </w:r>
      <w:r w:rsidR="00B50D98">
        <w:rPr>
          <w:b/>
          <w:sz w:val="28"/>
          <w:szCs w:val="28"/>
        </w:rPr>
        <w:t>919</w:t>
      </w:r>
      <w:r w:rsidR="00C717BA">
        <w:rPr>
          <w:b/>
          <w:sz w:val="28"/>
          <w:szCs w:val="28"/>
        </w:rPr>
        <w:t xml:space="preserve"> </w:t>
      </w:r>
      <w:r w:rsidR="00B50D98">
        <w:rPr>
          <w:b/>
          <w:sz w:val="28"/>
          <w:szCs w:val="28"/>
        </w:rPr>
        <w:t>997</w:t>
      </w:r>
      <w:r>
        <w:rPr>
          <w:sz w:val="20"/>
          <w:szCs w:val="20"/>
        </w:rPr>
        <w:t xml:space="preserve"> </w:t>
      </w:r>
      <w:r w:rsidRPr="00E221CB">
        <w:rPr>
          <w:b/>
          <w:sz w:val="28"/>
          <w:szCs w:val="28"/>
        </w:rPr>
        <w:t xml:space="preserve">eiro </w:t>
      </w:r>
      <w:r>
        <w:rPr>
          <w:b/>
          <w:sz w:val="28"/>
          <w:szCs w:val="28"/>
        </w:rPr>
        <w:t>(2018.-2020.gadam)</w:t>
      </w:r>
      <w:r w:rsidRPr="00E221CB">
        <w:rPr>
          <w:sz w:val="28"/>
          <w:szCs w:val="28"/>
        </w:rPr>
        <w:t>,</w:t>
      </w:r>
      <w:r>
        <w:rPr>
          <w:sz w:val="28"/>
          <w:szCs w:val="28"/>
        </w:rPr>
        <w:t xml:space="preserve"> no tā </w:t>
      </w:r>
      <w:r w:rsidRPr="00041982" w:rsidR="00041982">
        <w:rPr>
          <w:sz w:val="28"/>
          <w:szCs w:val="28"/>
        </w:rPr>
        <w:t xml:space="preserve">finansējumu </w:t>
      </w:r>
      <w:r w:rsidR="00041982">
        <w:rPr>
          <w:b/>
          <w:sz w:val="28"/>
          <w:szCs w:val="28"/>
        </w:rPr>
        <w:t>839 997 ei</w:t>
      </w:r>
      <w:r w:rsidRPr="00041982" w:rsidR="00041982">
        <w:rPr>
          <w:b/>
          <w:sz w:val="28"/>
          <w:szCs w:val="28"/>
        </w:rPr>
        <w:t>ro</w:t>
      </w:r>
      <w:r w:rsidRPr="00041982" w:rsidR="00041982">
        <w:rPr>
          <w:sz w:val="28"/>
          <w:szCs w:val="28"/>
        </w:rPr>
        <w:t xml:space="preserve"> apmērā plānots piesaistīt, ar Eiropas Sociālā fonda atbalstu īstenojot darbības programmas “Izaugsme un nodarbinātība” 9.2.4.1.pasākuma “Kompleksi veselības veicināšanas u</w:t>
      </w:r>
      <w:r w:rsidR="00041982">
        <w:rPr>
          <w:sz w:val="28"/>
          <w:szCs w:val="28"/>
        </w:rPr>
        <w:t xml:space="preserve">n slimību profilakses pasākumi” </w:t>
      </w:r>
      <w:r w:rsidRPr="00041982" w:rsidR="00041982">
        <w:rPr>
          <w:sz w:val="28"/>
          <w:szCs w:val="28"/>
        </w:rPr>
        <w:t>ietvaros plānotos atbalsta pasākumus sabiedrības izglītošanai.</w:t>
      </w:r>
      <w:r>
        <w:rPr>
          <w:sz w:val="28"/>
          <w:szCs w:val="28"/>
        </w:rPr>
        <w:t xml:space="preserve"> </w:t>
      </w:r>
      <w:r w:rsidR="00041982">
        <w:rPr>
          <w:sz w:val="28"/>
          <w:szCs w:val="28"/>
        </w:rPr>
        <w:t>P</w:t>
      </w:r>
      <w:r w:rsidRPr="00E221CB">
        <w:rPr>
          <w:sz w:val="28"/>
          <w:szCs w:val="28"/>
        </w:rPr>
        <w:t>aredz</w:t>
      </w:r>
      <w:r>
        <w:rPr>
          <w:sz w:val="28"/>
          <w:szCs w:val="28"/>
        </w:rPr>
        <w:t>ē</w:t>
      </w:r>
      <w:r w:rsidRPr="00E221CB">
        <w:rPr>
          <w:sz w:val="28"/>
          <w:szCs w:val="28"/>
        </w:rPr>
        <w:t>t</w:t>
      </w:r>
      <w:r>
        <w:rPr>
          <w:sz w:val="28"/>
          <w:szCs w:val="28"/>
        </w:rPr>
        <w:t>s</w:t>
      </w:r>
      <w:r w:rsidRPr="00E221CB">
        <w:rPr>
          <w:sz w:val="28"/>
          <w:szCs w:val="28"/>
        </w:rPr>
        <w:t xml:space="preserve"> organizēt regulārus izglītojošus pasākumus pusaudžiem un jauniešiem par HIV/AIDS, STI, </w:t>
      </w:r>
      <w:r>
        <w:rPr>
          <w:sz w:val="28"/>
          <w:szCs w:val="28"/>
        </w:rPr>
        <w:t>VHB un VHC</w:t>
      </w:r>
      <w:r w:rsidRPr="00E221CB">
        <w:rPr>
          <w:sz w:val="28"/>
          <w:szCs w:val="28"/>
        </w:rPr>
        <w:t xml:space="preserve"> profilakses jautājumiem, rīkot sabiedrības informēšanas kampaņu par invazīvu skaistumkopšanas un ārstniecības pakalpojumu drošību un izstrādāt informatīvus materiālus mērķa grupām.</w:t>
      </w:r>
    </w:p>
    <w:p w:rsidR="009A0F9A" w:rsidP="003D4060" w14:paraId="2BBDABA6" w14:textId="77777777">
      <w:pPr>
        <w:ind w:right="0"/>
        <w:rPr>
          <w:b/>
          <w:sz w:val="28"/>
          <w:szCs w:val="28"/>
        </w:rPr>
      </w:pPr>
    </w:p>
    <w:p w:rsidR="003D4060" w:rsidRPr="00F27B11" w:rsidP="003D4060" w14:paraId="064D19EE" w14:textId="4C7E7E3C">
      <w:pPr>
        <w:ind w:right="0"/>
        <w:rPr>
          <w:sz w:val="20"/>
          <w:szCs w:val="20"/>
        </w:rPr>
      </w:pPr>
      <w:r>
        <w:rPr>
          <w:b/>
          <w:sz w:val="28"/>
          <w:szCs w:val="28"/>
        </w:rPr>
        <w:t>D</w:t>
      </w:r>
      <w:r w:rsidRPr="00E221CB">
        <w:rPr>
          <w:b/>
          <w:sz w:val="28"/>
          <w:szCs w:val="28"/>
        </w:rPr>
        <w:t>arb</w:t>
      </w:r>
      <w:r>
        <w:rPr>
          <w:b/>
          <w:sz w:val="28"/>
          <w:szCs w:val="28"/>
        </w:rPr>
        <w:t xml:space="preserve">am </w:t>
      </w:r>
      <w:r w:rsidRPr="00E221CB">
        <w:rPr>
          <w:b/>
          <w:sz w:val="28"/>
          <w:szCs w:val="28"/>
        </w:rPr>
        <w:t>ar riska grupām</w:t>
      </w:r>
      <w:r w:rsidRPr="00E221CB">
        <w:rPr>
          <w:sz w:val="28"/>
          <w:szCs w:val="28"/>
        </w:rPr>
        <w:t xml:space="preserve"> nepieciešams papildu finansējums </w:t>
      </w:r>
      <w:r w:rsidRPr="00F27B11">
        <w:rPr>
          <w:b/>
          <w:sz w:val="28"/>
          <w:szCs w:val="28"/>
        </w:rPr>
        <w:t xml:space="preserve">1 </w:t>
      </w:r>
      <w:r w:rsidR="00752305">
        <w:rPr>
          <w:b/>
          <w:sz w:val="28"/>
          <w:szCs w:val="28"/>
        </w:rPr>
        <w:t>77</w:t>
      </w:r>
      <w:r w:rsidR="009B6CD5">
        <w:rPr>
          <w:b/>
          <w:sz w:val="28"/>
          <w:szCs w:val="28"/>
        </w:rPr>
        <w:t xml:space="preserve">1 918 </w:t>
      </w:r>
      <w:r w:rsidRPr="00F27B11">
        <w:rPr>
          <w:b/>
          <w:sz w:val="28"/>
          <w:szCs w:val="28"/>
        </w:rPr>
        <w:t>eiro</w:t>
      </w:r>
      <w:r>
        <w:rPr>
          <w:b/>
          <w:sz w:val="28"/>
          <w:szCs w:val="28"/>
        </w:rPr>
        <w:t xml:space="preserve"> (2018.-2020.gadam)</w:t>
      </w:r>
      <w:r w:rsidRPr="00E221CB">
        <w:rPr>
          <w:sz w:val="28"/>
          <w:szCs w:val="28"/>
        </w:rPr>
        <w:t>, lai pilnveidot</w:t>
      </w:r>
      <w:r>
        <w:rPr>
          <w:sz w:val="28"/>
          <w:szCs w:val="28"/>
        </w:rPr>
        <w:t>u</w:t>
      </w:r>
      <w:r w:rsidRPr="00E221CB">
        <w:rPr>
          <w:sz w:val="28"/>
          <w:szCs w:val="28"/>
        </w:rPr>
        <w:t xml:space="preserve"> HPP konsultatīvo darbu, izvērtējot iespējas paplašināt HPP tīklu pašvaldībās un tajos sniegto profilakses pakalpojumu skaitu visām tām mērķa grupām, kurās </w:t>
      </w:r>
      <w:r>
        <w:rPr>
          <w:sz w:val="28"/>
          <w:szCs w:val="28"/>
        </w:rPr>
        <w:t xml:space="preserve">pierādīta augsta HIV infekcijas, VHB vai VHC </w:t>
      </w:r>
      <w:r w:rsidRPr="00E221CB">
        <w:rPr>
          <w:sz w:val="28"/>
          <w:szCs w:val="28"/>
        </w:rPr>
        <w:t>izplatība (</w:t>
      </w:r>
      <w:r>
        <w:rPr>
          <w:sz w:val="28"/>
          <w:szCs w:val="28"/>
        </w:rPr>
        <w:t>INL</w:t>
      </w:r>
      <w:r w:rsidRPr="00E221CB">
        <w:rPr>
          <w:sz w:val="28"/>
          <w:szCs w:val="28"/>
        </w:rPr>
        <w:t xml:space="preserve">, prostitūcijā iesaistītās personas un </w:t>
      </w:r>
      <w:r w:rsidR="00A54E89">
        <w:rPr>
          <w:sz w:val="28"/>
          <w:szCs w:val="28"/>
        </w:rPr>
        <w:t>MSM</w:t>
      </w:r>
      <w:r w:rsidRPr="00E221CB">
        <w:rPr>
          <w:sz w:val="28"/>
          <w:szCs w:val="28"/>
        </w:rPr>
        <w:t>), kā arī iesaistot šo pasākumu veikšanā NVO (projektu finansējums).</w:t>
      </w:r>
    </w:p>
    <w:p w:rsidR="009A0F9A" w:rsidP="003D4060" w14:paraId="3AA5D048" w14:textId="77777777">
      <w:pPr>
        <w:ind w:right="0"/>
        <w:rPr>
          <w:b/>
          <w:sz w:val="28"/>
          <w:szCs w:val="28"/>
        </w:rPr>
      </w:pPr>
    </w:p>
    <w:p w:rsidR="003D4060" w:rsidRPr="00F27B11" w:rsidP="003D4060" w14:paraId="56E86EAA" w14:textId="0AE2D22D">
      <w:pPr>
        <w:ind w:right="0"/>
        <w:rPr>
          <w:sz w:val="20"/>
          <w:szCs w:val="20"/>
        </w:rPr>
      </w:pPr>
      <w:r w:rsidRPr="00E221CB">
        <w:rPr>
          <w:b/>
          <w:sz w:val="28"/>
          <w:szCs w:val="28"/>
        </w:rPr>
        <w:t xml:space="preserve">HIV profilakses un veselības aprūpes pakalpojumu pieejamības uzlabošanai </w:t>
      </w:r>
      <w:r>
        <w:rPr>
          <w:sz w:val="28"/>
          <w:szCs w:val="28"/>
        </w:rPr>
        <w:t>IeVP un</w:t>
      </w:r>
      <w:r w:rsidRPr="00E221CB">
        <w:rPr>
          <w:sz w:val="28"/>
          <w:szCs w:val="28"/>
        </w:rPr>
        <w:t xml:space="preserve"> </w:t>
      </w:r>
      <w:r>
        <w:rPr>
          <w:sz w:val="28"/>
          <w:szCs w:val="28"/>
        </w:rPr>
        <w:t>VPD institūcijās</w:t>
      </w:r>
      <w:r w:rsidRPr="00E221CB">
        <w:rPr>
          <w:sz w:val="28"/>
          <w:szCs w:val="28"/>
        </w:rPr>
        <w:t xml:space="preserve"> nepieciešami papildu </w:t>
      </w:r>
      <w:r w:rsidRPr="00F27B11">
        <w:rPr>
          <w:b/>
          <w:sz w:val="28"/>
          <w:szCs w:val="28"/>
        </w:rPr>
        <w:t>1 02</w:t>
      </w:r>
      <w:r w:rsidR="008A5E3B">
        <w:rPr>
          <w:b/>
          <w:sz w:val="28"/>
          <w:szCs w:val="28"/>
        </w:rPr>
        <w:t>4</w:t>
      </w:r>
      <w:r>
        <w:rPr>
          <w:b/>
          <w:sz w:val="28"/>
          <w:szCs w:val="28"/>
        </w:rPr>
        <w:t> </w:t>
      </w:r>
      <w:r w:rsidR="008A5E3B">
        <w:rPr>
          <w:b/>
          <w:sz w:val="28"/>
          <w:szCs w:val="28"/>
        </w:rPr>
        <w:t>9</w:t>
      </w:r>
      <w:r w:rsidRPr="00F27B11">
        <w:rPr>
          <w:b/>
          <w:sz w:val="28"/>
          <w:szCs w:val="28"/>
        </w:rPr>
        <w:t>93</w:t>
      </w:r>
      <w:r>
        <w:rPr>
          <w:sz w:val="20"/>
          <w:szCs w:val="20"/>
        </w:rPr>
        <w:t xml:space="preserve"> </w:t>
      </w:r>
      <w:r>
        <w:rPr>
          <w:b/>
          <w:sz w:val="28"/>
          <w:szCs w:val="28"/>
        </w:rPr>
        <w:t xml:space="preserve">eiro (2018.-2020.gadam). </w:t>
      </w:r>
      <w:r w:rsidRPr="00411DC2">
        <w:rPr>
          <w:sz w:val="28"/>
          <w:szCs w:val="28"/>
        </w:rPr>
        <w:t>No minētā fina</w:t>
      </w:r>
      <w:r>
        <w:rPr>
          <w:sz w:val="28"/>
          <w:szCs w:val="28"/>
        </w:rPr>
        <w:t>n</w:t>
      </w:r>
      <w:r w:rsidRPr="00411DC2">
        <w:rPr>
          <w:sz w:val="28"/>
          <w:szCs w:val="28"/>
        </w:rPr>
        <w:t xml:space="preserve">sējuma </w:t>
      </w:r>
      <w:r w:rsidRPr="00F27B11">
        <w:rPr>
          <w:b/>
          <w:sz w:val="28"/>
          <w:szCs w:val="28"/>
        </w:rPr>
        <w:t>36</w:t>
      </w:r>
      <w:r w:rsidR="008A5E3B">
        <w:rPr>
          <w:b/>
          <w:sz w:val="28"/>
          <w:szCs w:val="28"/>
        </w:rPr>
        <w:t>1</w:t>
      </w:r>
      <w:r w:rsidRPr="00F27B11">
        <w:rPr>
          <w:b/>
          <w:sz w:val="28"/>
          <w:szCs w:val="28"/>
        </w:rPr>
        <w:t> </w:t>
      </w:r>
      <w:r w:rsidR="008A5E3B">
        <w:rPr>
          <w:b/>
          <w:sz w:val="28"/>
          <w:szCs w:val="28"/>
        </w:rPr>
        <w:t>0</w:t>
      </w:r>
      <w:r w:rsidRPr="00F27B11">
        <w:rPr>
          <w:b/>
          <w:sz w:val="28"/>
          <w:szCs w:val="28"/>
        </w:rPr>
        <w:t>43 eiro</w:t>
      </w:r>
      <w:r w:rsidRPr="00411DC2">
        <w:rPr>
          <w:sz w:val="28"/>
          <w:szCs w:val="28"/>
        </w:rPr>
        <w:t xml:space="preserve"> ir paredzēti </w:t>
      </w:r>
      <w:r>
        <w:rPr>
          <w:sz w:val="28"/>
          <w:szCs w:val="28"/>
        </w:rPr>
        <w:t>TM</w:t>
      </w:r>
      <w:r>
        <w:rPr>
          <w:b/>
          <w:sz w:val="28"/>
          <w:szCs w:val="28"/>
        </w:rPr>
        <w:t>,</w:t>
      </w:r>
      <w:r w:rsidRPr="00E221CB">
        <w:rPr>
          <w:b/>
          <w:sz w:val="28"/>
          <w:szCs w:val="28"/>
        </w:rPr>
        <w:t xml:space="preserve"> </w:t>
      </w:r>
      <w:r w:rsidRPr="00E221CB">
        <w:rPr>
          <w:sz w:val="28"/>
          <w:szCs w:val="28"/>
        </w:rPr>
        <w:t xml:space="preserve">lai veiktu darbinieku apmācību par </w:t>
      </w:r>
      <w:r>
        <w:rPr>
          <w:sz w:val="28"/>
          <w:szCs w:val="28"/>
        </w:rPr>
        <w:t>STI</w:t>
      </w:r>
      <w:r w:rsidRPr="00E221CB">
        <w:rPr>
          <w:sz w:val="28"/>
          <w:szCs w:val="28"/>
        </w:rPr>
        <w:t xml:space="preserve">, HIV infekcijas, </w:t>
      </w:r>
      <w:r>
        <w:rPr>
          <w:sz w:val="28"/>
          <w:szCs w:val="28"/>
        </w:rPr>
        <w:t>VHB un VHC</w:t>
      </w:r>
      <w:r w:rsidRPr="00E221CB">
        <w:rPr>
          <w:sz w:val="28"/>
          <w:szCs w:val="28"/>
        </w:rPr>
        <w:t xml:space="preserve"> profilakses un ārstēšanas jautājumiem (tai skaitā ārstniecības personu profesionālo zināšanu pilnveidošanu par atkarības vielām un to lietošanas konstatēšanu, veicot ieslodzīto veselības pārbaudi), vakcināciju pret </w:t>
      </w:r>
      <w:r>
        <w:rPr>
          <w:sz w:val="28"/>
          <w:szCs w:val="28"/>
        </w:rPr>
        <w:t xml:space="preserve">VHB </w:t>
      </w:r>
      <w:r w:rsidRPr="00E221CB">
        <w:rPr>
          <w:sz w:val="28"/>
          <w:szCs w:val="28"/>
        </w:rPr>
        <w:t xml:space="preserve">un darba aizsardzības pasākumu </w:t>
      </w:r>
      <w:r w:rsidRPr="00E221CB">
        <w:rPr>
          <w:sz w:val="28"/>
          <w:szCs w:val="28"/>
        </w:rPr>
        <w:t>uzlabošanu, kā arī lai nodrošinātu ieslodzīto izglītošanu par infekciju slimību profilakses jautājumiem, par narkotisko un psih</w:t>
      </w:r>
      <w:r>
        <w:rPr>
          <w:sz w:val="28"/>
          <w:szCs w:val="28"/>
        </w:rPr>
        <w:t xml:space="preserve">otropo vielu lietošanas sekām. Kā arī </w:t>
      </w:r>
      <w:r>
        <w:rPr>
          <w:b/>
          <w:sz w:val="28"/>
          <w:szCs w:val="28"/>
        </w:rPr>
        <w:t>663 950</w:t>
      </w:r>
      <w:r w:rsidRPr="00411DC2">
        <w:rPr>
          <w:b/>
          <w:sz w:val="28"/>
          <w:szCs w:val="28"/>
        </w:rPr>
        <w:t xml:space="preserve"> eiro</w:t>
      </w:r>
      <w:r w:rsidRPr="00E221CB">
        <w:rPr>
          <w:sz w:val="28"/>
          <w:szCs w:val="28"/>
        </w:rPr>
        <w:t xml:space="preserve"> </w:t>
      </w:r>
      <w:r>
        <w:rPr>
          <w:sz w:val="28"/>
          <w:szCs w:val="28"/>
        </w:rPr>
        <w:t>ir paredzēti VM budžetā, lai nodrošinātu plašāku  ieslodzīto izmeklēšanu un VHC.</w:t>
      </w:r>
    </w:p>
    <w:p w:rsidR="009A0F9A" w:rsidP="000C5EF3" w14:paraId="667ECDE0" w14:textId="77777777">
      <w:pPr>
        <w:ind w:right="0"/>
        <w:rPr>
          <w:b/>
          <w:sz w:val="28"/>
          <w:szCs w:val="28"/>
        </w:rPr>
      </w:pPr>
    </w:p>
    <w:p w:rsidR="003D4060" w:rsidRPr="000C5EF3" w:rsidP="000C5EF3" w14:paraId="1294678C" w14:textId="7BB84011">
      <w:pPr>
        <w:ind w:right="0"/>
        <w:rPr>
          <w:sz w:val="20"/>
          <w:szCs w:val="20"/>
        </w:rPr>
      </w:pPr>
      <w:r w:rsidRPr="00E221CB">
        <w:rPr>
          <w:b/>
          <w:sz w:val="28"/>
          <w:szCs w:val="28"/>
        </w:rPr>
        <w:t>Diagnostikas, ārstēšanas un epidemioloģiskās uzraudzības uzlabošanai</w:t>
      </w:r>
      <w:r w:rsidRPr="00E221CB">
        <w:rPr>
          <w:sz w:val="28"/>
          <w:szCs w:val="28"/>
        </w:rPr>
        <w:t xml:space="preserve"> nepieciešami papildus </w:t>
      </w:r>
      <w:r w:rsidRPr="00F27B11">
        <w:rPr>
          <w:b/>
          <w:sz w:val="28"/>
          <w:szCs w:val="28"/>
        </w:rPr>
        <w:t>7</w:t>
      </w:r>
      <w:r w:rsidR="00B63088">
        <w:rPr>
          <w:b/>
          <w:sz w:val="28"/>
          <w:szCs w:val="28"/>
        </w:rPr>
        <w:t>0</w:t>
      </w:r>
      <w:r>
        <w:rPr>
          <w:b/>
          <w:sz w:val="28"/>
          <w:szCs w:val="28"/>
        </w:rPr>
        <w:t xml:space="preserve"> </w:t>
      </w:r>
      <w:r w:rsidR="00B63088">
        <w:rPr>
          <w:b/>
          <w:sz w:val="28"/>
          <w:szCs w:val="28"/>
        </w:rPr>
        <w:t>99</w:t>
      </w:r>
      <w:r w:rsidR="004C5C1A">
        <w:rPr>
          <w:b/>
          <w:sz w:val="28"/>
          <w:szCs w:val="28"/>
        </w:rPr>
        <w:t>2</w:t>
      </w:r>
      <w:r>
        <w:rPr>
          <w:b/>
          <w:sz w:val="28"/>
          <w:szCs w:val="28"/>
        </w:rPr>
        <w:t xml:space="preserve"> </w:t>
      </w:r>
      <w:r w:rsidR="00B63088">
        <w:rPr>
          <w:b/>
          <w:sz w:val="28"/>
          <w:szCs w:val="28"/>
        </w:rPr>
        <w:t>145</w:t>
      </w:r>
      <w:r>
        <w:rPr>
          <w:sz w:val="28"/>
          <w:szCs w:val="28"/>
        </w:rPr>
        <w:t xml:space="preserve"> </w:t>
      </w:r>
      <w:r w:rsidRPr="00E221CB">
        <w:rPr>
          <w:b/>
          <w:sz w:val="28"/>
          <w:szCs w:val="28"/>
        </w:rPr>
        <w:t>eiro</w:t>
      </w:r>
      <w:r>
        <w:rPr>
          <w:b/>
          <w:sz w:val="28"/>
          <w:szCs w:val="28"/>
        </w:rPr>
        <w:t xml:space="preserve"> (2018.-2020.gadam)</w:t>
      </w:r>
      <w:r w:rsidRPr="00E221CB">
        <w:rPr>
          <w:b/>
          <w:sz w:val="28"/>
          <w:szCs w:val="28"/>
        </w:rPr>
        <w:t xml:space="preserve">, </w:t>
      </w:r>
      <w:r w:rsidRPr="00E221CB">
        <w:rPr>
          <w:sz w:val="28"/>
          <w:szCs w:val="28"/>
        </w:rPr>
        <w:t>lai nodrošinātu veselības aprūpes pakalpojumu pieejamību</w:t>
      </w:r>
      <w:r>
        <w:rPr>
          <w:sz w:val="28"/>
          <w:szCs w:val="28"/>
        </w:rPr>
        <w:t>, tai skaitā VHC</w:t>
      </w:r>
      <w:r w:rsidRPr="00223F3A">
        <w:rPr>
          <w:sz w:val="28"/>
          <w:szCs w:val="28"/>
        </w:rPr>
        <w:t xml:space="preserve"> ārstēšanai nepieciešamās terapijas nodrošināšanu</w:t>
      </w:r>
      <w:r>
        <w:rPr>
          <w:sz w:val="28"/>
          <w:szCs w:val="28"/>
        </w:rPr>
        <w:t xml:space="preserve"> </w:t>
      </w:r>
      <w:r w:rsidRPr="00420174">
        <w:rPr>
          <w:b/>
          <w:sz w:val="28"/>
          <w:szCs w:val="28"/>
        </w:rPr>
        <w:t>49 280 000 eiro</w:t>
      </w:r>
      <w:r w:rsidRPr="00223F3A">
        <w:rPr>
          <w:sz w:val="28"/>
          <w:szCs w:val="28"/>
        </w:rPr>
        <w:t>,</w:t>
      </w:r>
      <w:r>
        <w:rPr>
          <w:sz w:val="28"/>
          <w:szCs w:val="28"/>
        </w:rPr>
        <w:t xml:space="preserve"> paredzot vēl papildus 400 jaunu pacientu ārstēšanu 2018.gadā un 680 pacientu ārstēšanu katru gadu 2019. un 2020.gados.  VHB ārstēšanas iespēju uzlabošanai </w:t>
      </w:r>
      <w:r w:rsidRPr="00420174">
        <w:rPr>
          <w:b/>
          <w:sz w:val="28"/>
          <w:szCs w:val="28"/>
        </w:rPr>
        <w:t>2 070 900</w:t>
      </w:r>
      <w:r>
        <w:rPr>
          <w:sz w:val="28"/>
          <w:szCs w:val="28"/>
        </w:rPr>
        <w:t>, nodrošinot papildus 170 jaunu pacientu ārstēšanu 2018.gadā, 195 pacientu ārstēšanu 2019.gadā un 220 jaunu pacientu ārstēšanu 2020.gadā.</w:t>
      </w:r>
      <w:r w:rsidRPr="00223F3A">
        <w:rPr>
          <w:sz w:val="28"/>
          <w:szCs w:val="28"/>
        </w:rPr>
        <w:t xml:space="preserve"> </w:t>
      </w:r>
      <w:r>
        <w:rPr>
          <w:sz w:val="28"/>
          <w:szCs w:val="28"/>
        </w:rPr>
        <w:t>P</w:t>
      </w:r>
      <w:r w:rsidRPr="00223F3A">
        <w:rPr>
          <w:sz w:val="28"/>
          <w:szCs w:val="28"/>
        </w:rPr>
        <w:t>lašāk</w:t>
      </w:r>
      <w:r>
        <w:rPr>
          <w:sz w:val="28"/>
          <w:szCs w:val="28"/>
        </w:rPr>
        <w:t>ai</w:t>
      </w:r>
      <w:r w:rsidRPr="00223F3A">
        <w:rPr>
          <w:sz w:val="28"/>
          <w:szCs w:val="28"/>
        </w:rPr>
        <w:t xml:space="preserve"> HIV terapijas p</w:t>
      </w:r>
      <w:r>
        <w:rPr>
          <w:sz w:val="28"/>
          <w:szCs w:val="28"/>
        </w:rPr>
        <w:t>ieejamībai</w:t>
      </w:r>
      <w:r w:rsidRPr="00223F3A">
        <w:rPr>
          <w:sz w:val="28"/>
          <w:szCs w:val="28"/>
        </w:rPr>
        <w:t>, atbilstoši starptautiskajām rekomendācijām</w:t>
      </w:r>
      <w:r>
        <w:rPr>
          <w:sz w:val="28"/>
          <w:szCs w:val="28"/>
        </w:rPr>
        <w:t>,</w:t>
      </w:r>
      <w:r w:rsidRPr="00223F3A">
        <w:rPr>
          <w:sz w:val="28"/>
          <w:szCs w:val="28"/>
        </w:rPr>
        <w:t xml:space="preserve"> lai mazinātu slimību negatīvo ietekmi uz sabiedrības veselību kopumā</w:t>
      </w:r>
      <w:r>
        <w:rPr>
          <w:sz w:val="28"/>
          <w:szCs w:val="28"/>
        </w:rPr>
        <w:t xml:space="preserve"> </w:t>
      </w:r>
      <w:r w:rsidR="00B63088">
        <w:rPr>
          <w:b/>
          <w:sz w:val="28"/>
          <w:szCs w:val="28"/>
        </w:rPr>
        <w:t>19</w:t>
      </w:r>
      <w:r>
        <w:rPr>
          <w:b/>
          <w:sz w:val="28"/>
          <w:szCs w:val="28"/>
        </w:rPr>
        <w:t> </w:t>
      </w:r>
      <w:r w:rsidR="00B63088">
        <w:rPr>
          <w:b/>
          <w:sz w:val="28"/>
          <w:szCs w:val="28"/>
        </w:rPr>
        <w:t>025</w:t>
      </w:r>
      <w:r>
        <w:rPr>
          <w:b/>
          <w:sz w:val="28"/>
          <w:szCs w:val="28"/>
        </w:rPr>
        <w:t xml:space="preserve"> 600</w:t>
      </w:r>
      <w:r w:rsidRPr="00420174">
        <w:rPr>
          <w:b/>
          <w:sz w:val="28"/>
          <w:szCs w:val="28"/>
        </w:rPr>
        <w:t xml:space="preserve"> eiro</w:t>
      </w:r>
      <w:r>
        <w:rPr>
          <w:b/>
          <w:sz w:val="28"/>
          <w:szCs w:val="28"/>
        </w:rPr>
        <w:t xml:space="preserve">, </w:t>
      </w:r>
      <w:r w:rsidRPr="00315B90">
        <w:rPr>
          <w:sz w:val="28"/>
          <w:szCs w:val="28"/>
        </w:rPr>
        <w:t>tādējādi nodrošinot</w:t>
      </w:r>
      <w:r>
        <w:rPr>
          <w:sz w:val="28"/>
          <w:szCs w:val="28"/>
        </w:rPr>
        <w:t xml:space="preserve"> </w:t>
      </w:r>
      <w:r w:rsidRPr="00ED77E9">
        <w:rPr>
          <w:sz w:val="28"/>
          <w:szCs w:val="28"/>
        </w:rPr>
        <w:t>2018.gadā papildus 800 jaunu pacientu ārstēšanu, 2019.gadā</w:t>
      </w:r>
      <w:r>
        <w:rPr>
          <w:sz w:val="28"/>
          <w:szCs w:val="28"/>
        </w:rPr>
        <w:t xml:space="preserve"> -</w:t>
      </w:r>
      <w:r w:rsidRPr="00ED77E9">
        <w:rPr>
          <w:sz w:val="28"/>
          <w:szCs w:val="28"/>
        </w:rPr>
        <w:t xml:space="preserve"> 1320 jaunu </w:t>
      </w:r>
      <w:r>
        <w:rPr>
          <w:sz w:val="28"/>
          <w:szCs w:val="28"/>
        </w:rPr>
        <w:t>pacientu ārstēšanu,</w:t>
      </w:r>
      <w:r w:rsidRPr="00ED77E9">
        <w:rPr>
          <w:sz w:val="28"/>
          <w:szCs w:val="28"/>
        </w:rPr>
        <w:t xml:space="preserve"> 2020.gadā - 1840 </w:t>
      </w:r>
      <w:r>
        <w:rPr>
          <w:sz w:val="28"/>
          <w:szCs w:val="28"/>
        </w:rPr>
        <w:t xml:space="preserve">jaunu </w:t>
      </w:r>
      <w:r w:rsidRPr="00ED77E9">
        <w:rPr>
          <w:sz w:val="28"/>
          <w:szCs w:val="28"/>
        </w:rPr>
        <w:t>pacient</w:t>
      </w:r>
      <w:r>
        <w:rPr>
          <w:sz w:val="28"/>
          <w:szCs w:val="28"/>
        </w:rPr>
        <w:t>u ārstēšanu</w:t>
      </w:r>
      <w:r w:rsidRPr="00315B90">
        <w:rPr>
          <w:sz w:val="28"/>
          <w:szCs w:val="28"/>
        </w:rPr>
        <w:t xml:space="preserve"> </w:t>
      </w:r>
      <w:r w:rsidRPr="00DE0279">
        <w:rPr>
          <w:sz w:val="28"/>
          <w:szCs w:val="28"/>
        </w:rPr>
        <w:t>un nodrošināt plašāku HIV izmeklējumu pieejamību</w:t>
      </w:r>
      <w:r>
        <w:rPr>
          <w:sz w:val="28"/>
          <w:szCs w:val="28"/>
        </w:rPr>
        <w:t xml:space="preserve"> </w:t>
      </w:r>
      <w:r>
        <w:rPr>
          <w:b/>
          <w:sz w:val="28"/>
          <w:szCs w:val="28"/>
        </w:rPr>
        <w:t>361 626</w:t>
      </w:r>
      <w:r>
        <w:rPr>
          <w:sz w:val="28"/>
          <w:szCs w:val="28"/>
        </w:rPr>
        <w:t xml:space="preserve"> </w:t>
      </w:r>
      <w:r w:rsidRPr="00420032">
        <w:rPr>
          <w:b/>
          <w:sz w:val="28"/>
          <w:szCs w:val="28"/>
        </w:rPr>
        <w:t>eiro</w:t>
      </w:r>
      <w:r>
        <w:rPr>
          <w:sz w:val="28"/>
          <w:szCs w:val="28"/>
        </w:rPr>
        <w:t xml:space="preserve">. HIV vertikālās transmisijas izplatības mazināšanai  </w:t>
      </w:r>
      <w:r w:rsidRPr="00420032">
        <w:rPr>
          <w:b/>
          <w:sz w:val="28"/>
          <w:szCs w:val="28"/>
        </w:rPr>
        <w:t>92</w:t>
      </w:r>
      <w:r>
        <w:rPr>
          <w:b/>
          <w:sz w:val="28"/>
          <w:szCs w:val="28"/>
        </w:rPr>
        <w:t> </w:t>
      </w:r>
      <w:r w:rsidRPr="00420032">
        <w:rPr>
          <w:b/>
          <w:sz w:val="28"/>
          <w:szCs w:val="28"/>
        </w:rPr>
        <w:t>622</w:t>
      </w:r>
      <w:r>
        <w:rPr>
          <w:b/>
          <w:sz w:val="28"/>
          <w:szCs w:val="28"/>
        </w:rPr>
        <w:t xml:space="preserve"> eiro,</w:t>
      </w:r>
      <w:r>
        <w:rPr>
          <w:sz w:val="28"/>
          <w:szCs w:val="28"/>
        </w:rPr>
        <w:t xml:space="preserve"> tai skaitā mākslīgo maisījumu nodrošināšanai HIV inficētām mātēm dzimušiem bērniem </w:t>
      </w:r>
      <w:r w:rsidRPr="00420032">
        <w:rPr>
          <w:b/>
          <w:sz w:val="28"/>
          <w:szCs w:val="28"/>
        </w:rPr>
        <w:t>29 874 eiro katru gadu</w:t>
      </w:r>
      <w:r>
        <w:rPr>
          <w:sz w:val="28"/>
          <w:szCs w:val="28"/>
        </w:rPr>
        <w:t>.</w:t>
      </w:r>
      <w:r w:rsidR="000C5EF3">
        <w:rPr>
          <w:sz w:val="20"/>
          <w:szCs w:val="20"/>
        </w:rPr>
        <w:t xml:space="preserve"> </w:t>
      </w:r>
      <w:r>
        <w:rPr>
          <w:sz w:val="28"/>
          <w:szCs w:val="28"/>
        </w:rPr>
        <w:t xml:space="preserve">Savukārt HIV reģistra pilnveidošanai ir paredzēti papildus </w:t>
      </w:r>
      <w:r w:rsidRPr="00DB3C82">
        <w:rPr>
          <w:b/>
          <w:sz w:val="28"/>
          <w:szCs w:val="28"/>
        </w:rPr>
        <w:t>60 000 eiro</w:t>
      </w:r>
      <w:r w:rsidR="008D0E50">
        <w:rPr>
          <w:b/>
          <w:sz w:val="28"/>
          <w:szCs w:val="28"/>
        </w:rPr>
        <w:t>.</w:t>
      </w:r>
      <w:r>
        <w:rPr>
          <w:b/>
          <w:sz w:val="28"/>
          <w:szCs w:val="28"/>
        </w:rPr>
        <w:t xml:space="preserve"> </w:t>
      </w:r>
    </w:p>
    <w:p w:rsidR="009A0F9A" w:rsidP="003D4060" w14:paraId="5F79100E" w14:textId="77777777">
      <w:pPr>
        <w:ind w:right="0"/>
        <w:rPr>
          <w:b/>
          <w:sz w:val="28"/>
          <w:szCs w:val="28"/>
        </w:rPr>
      </w:pPr>
    </w:p>
    <w:p w:rsidR="003D4060" w:rsidP="003D4060" w14:paraId="62551EBA" w14:textId="5A8FF363">
      <w:pPr>
        <w:ind w:right="0"/>
        <w:rPr>
          <w:sz w:val="28"/>
          <w:szCs w:val="28"/>
        </w:rPr>
      </w:pPr>
      <w:r w:rsidRPr="00E221CB">
        <w:rPr>
          <w:b/>
          <w:sz w:val="28"/>
          <w:szCs w:val="28"/>
        </w:rPr>
        <w:t>Ārstniecības personu profesionālās kvalifikācijas celšanai</w:t>
      </w:r>
      <w:r w:rsidRPr="00E221CB">
        <w:rPr>
          <w:sz w:val="28"/>
          <w:szCs w:val="28"/>
        </w:rPr>
        <w:t xml:space="preserve"> nepieciešam</w:t>
      </w:r>
      <w:r>
        <w:rPr>
          <w:sz w:val="28"/>
          <w:szCs w:val="28"/>
        </w:rPr>
        <w:t>s</w:t>
      </w:r>
      <w:r w:rsidRPr="00E221CB">
        <w:rPr>
          <w:sz w:val="28"/>
          <w:szCs w:val="28"/>
        </w:rPr>
        <w:t xml:space="preserve"> papildu </w:t>
      </w:r>
      <w:r w:rsidR="00900D5E">
        <w:rPr>
          <w:b/>
          <w:sz w:val="28"/>
          <w:szCs w:val="28"/>
        </w:rPr>
        <w:t>39</w:t>
      </w:r>
      <w:r>
        <w:rPr>
          <w:b/>
          <w:sz w:val="28"/>
          <w:szCs w:val="28"/>
        </w:rPr>
        <w:t> </w:t>
      </w:r>
      <w:r w:rsidRPr="00DB3C82">
        <w:rPr>
          <w:b/>
          <w:sz w:val="28"/>
          <w:szCs w:val="28"/>
        </w:rPr>
        <w:t>000</w:t>
      </w:r>
      <w:r>
        <w:rPr>
          <w:sz w:val="20"/>
          <w:szCs w:val="20"/>
        </w:rPr>
        <w:t xml:space="preserve"> </w:t>
      </w:r>
      <w:r w:rsidRPr="00E221CB">
        <w:rPr>
          <w:b/>
          <w:sz w:val="28"/>
          <w:szCs w:val="28"/>
        </w:rPr>
        <w:t>eiro</w:t>
      </w:r>
      <w:r>
        <w:rPr>
          <w:b/>
          <w:sz w:val="28"/>
          <w:szCs w:val="28"/>
        </w:rPr>
        <w:t xml:space="preserve"> (2018.-2020.gadam)</w:t>
      </w:r>
      <w:r w:rsidRPr="00E221CB">
        <w:rPr>
          <w:b/>
          <w:sz w:val="28"/>
          <w:szCs w:val="28"/>
        </w:rPr>
        <w:t xml:space="preserve">, </w:t>
      </w:r>
      <w:r w:rsidRPr="00E221CB">
        <w:rPr>
          <w:sz w:val="28"/>
          <w:szCs w:val="28"/>
        </w:rPr>
        <w:t xml:space="preserve">kas ietver profesionālās asociācijas/ekspertu sagatavotu priekšlikumu izstrādi par iedzimtā sifilisa novēršanas pasākumiem, vadlīniju izstrādi par HIV testa veikšanu un pacientu konsultēšanu veselības aprūpes iestādēs pēc ārstniecības personas nozīmējuma, pēcdiploma izglītības programmas sagatavošanu par ar veselības aprūpi saistītu infekciju profilaksi </w:t>
      </w:r>
      <w:r>
        <w:rPr>
          <w:sz w:val="28"/>
          <w:szCs w:val="28"/>
        </w:rPr>
        <w:t xml:space="preserve">ĀIe, tai </w:t>
      </w:r>
      <w:r w:rsidRPr="00E221CB">
        <w:rPr>
          <w:sz w:val="28"/>
          <w:szCs w:val="28"/>
        </w:rPr>
        <w:t>sk</w:t>
      </w:r>
      <w:r>
        <w:rPr>
          <w:sz w:val="28"/>
          <w:szCs w:val="28"/>
        </w:rPr>
        <w:t>aitā</w:t>
      </w:r>
      <w:r w:rsidRPr="00E221CB">
        <w:rPr>
          <w:sz w:val="28"/>
          <w:szCs w:val="28"/>
        </w:rPr>
        <w:t xml:space="preserve"> asins transmisīvo infekciju profilaksi, rekomendāciju izstrādi laboratorijām par </w:t>
      </w:r>
      <w:r>
        <w:rPr>
          <w:sz w:val="28"/>
          <w:szCs w:val="28"/>
        </w:rPr>
        <w:t>VHB un VHC</w:t>
      </w:r>
      <w:r w:rsidRPr="00E221CB">
        <w:rPr>
          <w:sz w:val="28"/>
          <w:szCs w:val="28"/>
        </w:rPr>
        <w:t xml:space="preserve"> laboratorisko testēšanu, vadlīniju aktualizēšanu par labas sabiedrības veselības praksi </w:t>
      </w:r>
      <w:r>
        <w:rPr>
          <w:sz w:val="28"/>
          <w:szCs w:val="28"/>
        </w:rPr>
        <w:t>VHB</w:t>
      </w:r>
      <w:r w:rsidRPr="00E221CB">
        <w:rPr>
          <w:sz w:val="28"/>
          <w:szCs w:val="28"/>
        </w:rPr>
        <w:t xml:space="preserve">, </w:t>
      </w:r>
      <w:r>
        <w:rPr>
          <w:sz w:val="28"/>
          <w:szCs w:val="28"/>
        </w:rPr>
        <w:t>VHC</w:t>
      </w:r>
      <w:r w:rsidRPr="00E221CB">
        <w:rPr>
          <w:sz w:val="28"/>
          <w:szCs w:val="28"/>
        </w:rPr>
        <w:t xml:space="preserve"> un HIV infekcijas profilaksi </w:t>
      </w:r>
      <w:r>
        <w:rPr>
          <w:sz w:val="28"/>
          <w:szCs w:val="28"/>
        </w:rPr>
        <w:t>ĀIe</w:t>
      </w:r>
      <w:r w:rsidRPr="00E221CB">
        <w:rPr>
          <w:sz w:val="28"/>
          <w:szCs w:val="28"/>
        </w:rPr>
        <w:t>.</w:t>
      </w:r>
    </w:p>
    <w:p w:rsidR="009A0F9A" w:rsidP="003D4060" w14:paraId="5B5B69CE" w14:textId="77777777">
      <w:pPr>
        <w:ind w:right="0"/>
        <w:rPr>
          <w:b/>
          <w:sz w:val="28"/>
          <w:szCs w:val="28"/>
        </w:rPr>
      </w:pPr>
    </w:p>
    <w:p w:rsidR="003D4060" w:rsidRPr="00E221CB" w:rsidP="003D4060" w14:paraId="7688C099" w14:textId="6EFC2D1B">
      <w:pPr>
        <w:ind w:right="0"/>
        <w:rPr>
          <w:sz w:val="28"/>
          <w:szCs w:val="28"/>
        </w:rPr>
      </w:pPr>
      <w:r w:rsidRPr="00DB3C82">
        <w:rPr>
          <w:b/>
          <w:sz w:val="28"/>
          <w:szCs w:val="28"/>
        </w:rPr>
        <w:t>Veselībai drošu pakalpojumu nodrošināšanas uzlabošana</w:t>
      </w:r>
      <w:r>
        <w:rPr>
          <w:b/>
          <w:sz w:val="28"/>
          <w:szCs w:val="28"/>
        </w:rPr>
        <w:t>i</w:t>
      </w:r>
      <w:r w:rsidRPr="00DB3C82">
        <w:rPr>
          <w:b/>
          <w:sz w:val="28"/>
          <w:szCs w:val="28"/>
        </w:rPr>
        <w:t xml:space="preserve"> un uzraudzība</w:t>
      </w:r>
      <w:r>
        <w:rPr>
          <w:b/>
          <w:sz w:val="28"/>
          <w:szCs w:val="28"/>
        </w:rPr>
        <w:t xml:space="preserve">i </w:t>
      </w:r>
      <w:r>
        <w:rPr>
          <w:sz w:val="28"/>
          <w:szCs w:val="28"/>
        </w:rPr>
        <w:t xml:space="preserve"> ir paredzēts papildus </w:t>
      </w:r>
      <w:r w:rsidRPr="006D265C">
        <w:rPr>
          <w:b/>
          <w:sz w:val="28"/>
          <w:szCs w:val="28"/>
        </w:rPr>
        <w:t>4 000 eiro</w:t>
      </w:r>
      <w:r>
        <w:rPr>
          <w:sz w:val="28"/>
          <w:szCs w:val="28"/>
        </w:rPr>
        <w:t xml:space="preserve"> </w:t>
      </w:r>
      <w:r>
        <w:rPr>
          <w:b/>
          <w:sz w:val="28"/>
          <w:szCs w:val="28"/>
        </w:rPr>
        <w:t>(2018.-2020.gadam)</w:t>
      </w:r>
      <w:r>
        <w:rPr>
          <w:sz w:val="28"/>
          <w:szCs w:val="28"/>
        </w:rPr>
        <w:t>, kas ietvers ārstniecības personu informēšanu un apmācību par pacientu drošību no ar veselības aprūpes pakalpojumiem saistītu infekcijas slimību profilaksi un pretepidēmijas pasākumu organizēšanu ĀIe.</w:t>
      </w:r>
    </w:p>
    <w:p w:rsidR="009A0F9A" w:rsidP="003D4060" w14:paraId="18E0446F" w14:textId="77777777">
      <w:pPr>
        <w:ind w:right="0"/>
        <w:rPr>
          <w:sz w:val="28"/>
          <w:szCs w:val="28"/>
        </w:rPr>
      </w:pPr>
    </w:p>
    <w:p w:rsidR="003D4060" w:rsidP="003D4060" w14:paraId="7751B786" w14:textId="1BA4B5D4">
      <w:pPr>
        <w:ind w:right="0"/>
        <w:rPr>
          <w:sz w:val="28"/>
          <w:szCs w:val="28"/>
        </w:rPr>
      </w:pPr>
      <w:r w:rsidRPr="00E221CB">
        <w:rPr>
          <w:sz w:val="28"/>
          <w:szCs w:val="28"/>
        </w:rPr>
        <w:t xml:space="preserve">Vairums pasākumu tiks realizēti, iesaistītajām institūcijām piešķirto valsts budžeta līdzekļu ietvaros savā kompetencē esošo pasākumu (uzdevumu) īstenošanai, kā arī piesaistot Eiropas Sociālā fonda projektu finansējumu </w:t>
      </w:r>
      <w:r w:rsidRPr="00E221CB">
        <w:rPr>
          <w:iCs/>
          <w:sz w:val="28"/>
          <w:szCs w:val="28"/>
        </w:rPr>
        <w:t xml:space="preserve">specifiskā atbalsta mērķa 9.2.4. </w:t>
      </w:r>
      <w:r>
        <w:rPr>
          <w:iCs/>
          <w:sz w:val="28"/>
          <w:szCs w:val="28"/>
        </w:rPr>
        <w:t>“</w:t>
      </w:r>
      <w:r w:rsidRPr="00E221CB">
        <w:rPr>
          <w:sz w:val="28"/>
          <w:szCs w:val="28"/>
        </w:rPr>
        <w:t xml:space="preserve">Uzlabot pieejamību veselības veicināšanas un </w:t>
      </w:r>
      <w:r w:rsidRPr="00E221CB">
        <w:rPr>
          <w:sz w:val="28"/>
          <w:szCs w:val="28"/>
        </w:rPr>
        <w:t>slimību profilakses pakalpojumiem, jo īpaši, nabadzības un sociālās atstumtības riskam pakļautajiem iedzīvotājiem” ietvaros.</w:t>
      </w:r>
    </w:p>
    <w:p w:rsidR="006D6D20" w:rsidRPr="006D6D20" w:rsidP="006D6D20" w14:paraId="120A3E0D" w14:textId="77777777">
      <w:pPr>
        <w:ind w:right="0"/>
        <w:rPr>
          <w:b/>
          <w:bCs/>
          <w:sz w:val="28"/>
          <w:szCs w:val="28"/>
        </w:rPr>
      </w:pPr>
      <w:r w:rsidRPr="0078145F">
        <w:rPr>
          <w:sz w:val="28"/>
          <w:szCs w:val="28"/>
        </w:rPr>
        <w:t>Jautājums par papildu valsts budžeta finansējuma piešķiršanu Veselības ministrijai un Tieslietu ministrijai plāna projektā paredzēto pasākumu īstenošanai 2018.-2020.gadam izskatāms likumprojekta par gadskārtējo valsts budžetu un likumprojekta par vidēja termiņa budžeta ietvaru sagatavošanas un izskatīšanas procesā Ministru kabinetā atbilstoši valsts budžeta finansiālajām iespējām.</w:t>
      </w:r>
    </w:p>
    <w:p w:rsidR="006D6D20" w:rsidP="003D4060" w14:paraId="2DD4C709" w14:textId="77777777">
      <w:pPr>
        <w:ind w:right="0"/>
        <w:rPr>
          <w:sz w:val="28"/>
          <w:szCs w:val="28"/>
        </w:rPr>
      </w:pPr>
    </w:p>
    <w:p w:rsidR="003D4060" w:rsidRPr="00EF18AA" w:rsidP="003D4060" w14:paraId="14FA78F5" w14:textId="77777777">
      <w:pPr>
        <w:ind w:right="49" w:firstLine="0"/>
        <w:jc w:val="left"/>
        <w:rPr>
          <w:sz w:val="28"/>
          <w:szCs w:val="28"/>
        </w:rPr>
      </w:pPr>
      <w:bookmarkEnd w:id="219"/>
      <w:bookmarkEnd w:id="220"/>
      <w:bookmarkEnd w:id="221"/>
      <w:bookmarkEnd w:id="222"/>
      <w:bookmarkEnd w:id="223"/>
      <w:bookmarkEnd w:id="224"/>
    </w:p>
    <w:p w:rsidR="003D4060" w:rsidRPr="00EF18AA" w:rsidP="003D4060" w14:paraId="67FF0A6C" w14:textId="77777777">
      <w:pPr>
        <w:tabs>
          <w:tab w:val="right" w:pos="9071"/>
        </w:tabs>
        <w:ind w:right="49" w:firstLine="0"/>
        <w:jc w:val="left"/>
        <w:rPr>
          <w:rFonts w:eastAsia="Calibri"/>
          <w:sz w:val="28"/>
          <w:szCs w:val="28"/>
        </w:rPr>
      </w:pPr>
      <w:r w:rsidRPr="00EF18AA">
        <w:rPr>
          <w:rFonts w:eastAsia="Calibri"/>
          <w:sz w:val="28"/>
          <w:szCs w:val="28"/>
        </w:rPr>
        <w:t>Ministru prezidents</w:t>
      </w:r>
      <w:r w:rsidRPr="00EF18AA">
        <w:rPr>
          <w:rFonts w:eastAsia="Calibri"/>
          <w:sz w:val="28"/>
          <w:szCs w:val="28"/>
        </w:rPr>
        <w:tab/>
        <w:t>Māris Kučinskis</w:t>
      </w:r>
    </w:p>
    <w:p w:rsidR="003D4060" w:rsidRPr="00EF18AA" w:rsidP="003D4060" w14:paraId="3E3FACA6" w14:textId="77777777">
      <w:pPr>
        <w:tabs>
          <w:tab w:val="right" w:pos="9071"/>
        </w:tabs>
        <w:ind w:right="49" w:firstLine="0"/>
        <w:jc w:val="left"/>
        <w:rPr>
          <w:rFonts w:eastAsia="Calibri"/>
          <w:sz w:val="28"/>
          <w:szCs w:val="28"/>
        </w:rPr>
      </w:pPr>
    </w:p>
    <w:p w:rsidR="003D4060" w:rsidRPr="00EF18AA" w:rsidP="003D4060" w14:paraId="2BCF26DC" w14:textId="77777777">
      <w:pPr>
        <w:tabs>
          <w:tab w:val="right" w:pos="9071"/>
        </w:tabs>
        <w:ind w:right="0" w:firstLine="0"/>
        <w:jc w:val="left"/>
        <w:rPr>
          <w:rFonts w:eastAsia="Calibri"/>
          <w:sz w:val="28"/>
          <w:szCs w:val="28"/>
        </w:rPr>
      </w:pPr>
      <w:r w:rsidRPr="00EF18AA">
        <w:rPr>
          <w:rFonts w:eastAsia="Calibri"/>
          <w:sz w:val="28"/>
          <w:szCs w:val="28"/>
        </w:rPr>
        <w:t>Veselības ministr</w:t>
      </w:r>
      <w:r>
        <w:rPr>
          <w:rFonts w:eastAsia="Calibri"/>
          <w:sz w:val="28"/>
          <w:szCs w:val="28"/>
        </w:rPr>
        <w:t>e</w:t>
      </w:r>
      <w:r w:rsidRPr="00EF18AA">
        <w:rPr>
          <w:rFonts w:eastAsia="Calibri"/>
          <w:sz w:val="28"/>
          <w:szCs w:val="28"/>
        </w:rPr>
        <w:tab/>
      </w:r>
      <w:r>
        <w:rPr>
          <w:rFonts w:eastAsia="Calibri"/>
          <w:sz w:val="28"/>
          <w:szCs w:val="28"/>
        </w:rPr>
        <w:t>Anda Čakša</w:t>
      </w:r>
    </w:p>
    <w:p w:rsidR="00A37C44" w:rsidP="00453BD3" w14:paraId="359C6B14" w14:textId="77777777">
      <w:pPr>
        <w:tabs>
          <w:tab w:val="right" w:pos="9071"/>
        </w:tabs>
        <w:ind w:right="0" w:firstLine="0"/>
        <w:jc w:val="left"/>
        <w:rPr>
          <w:rFonts w:eastAsia="Calibri"/>
          <w:sz w:val="28"/>
          <w:szCs w:val="28"/>
        </w:rPr>
      </w:pPr>
    </w:p>
    <w:p w:rsidR="003D4060" w:rsidRPr="00EF18AA" w:rsidP="00453BD3" w14:paraId="74FDFF3A" w14:textId="65C79B44">
      <w:pPr>
        <w:tabs>
          <w:tab w:val="right" w:pos="9071"/>
        </w:tabs>
        <w:ind w:right="0" w:firstLine="0"/>
        <w:jc w:val="left"/>
        <w:rPr>
          <w:rFonts w:eastAsia="Calibri"/>
          <w:sz w:val="28"/>
          <w:szCs w:val="28"/>
        </w:rPr>
      </w:pPr>
      <w:bookmarkStart w:id="225" w:name="_GoBack"/>
      <w:bookmarkEnd w:id="225"/>
      <w:r w:rsidRPr="00EF18AA">
        <w:rPr>
          <w:rFonts w:eastAsia="Calibri"/>
          <w:sz w:val="28"/>
          <w:szCs w:val="28"/>
        </w:rPr>
        <w:t>Iesniedzējs: Veselības ministr</w:t>
      </w:r>
      <w:r>
        <w:rPr>
          <w:rFonts w:eastAsia="Calibri"/>
          <w:sz w:val="28"/>
          <w:szCs w:val="28"/>
        </w:rPr>
        <w:t>e</w:t>
      </w:r>
      <w:r w:rsidR="00453BD3">
        <w:rPr>
          <w:rFonts w:eastAsia="Calibri"/>
          <w:sz w:val="28"/>
          <w:szCs w:val="28"/>
        </w:rPr>
        <w:t xml:space="preserve"> </w:t>
      </w:r>
      <w:r w:rsidR="00453BD3">
        <w:rPr>
          <w:rFonts w:eastAsia="Calibri"/>
          <w:sz w:val="28"/>
          <w:szCs w:val="28"/>
        </w:rPr>
        <w:tab/>
      </w:r>
      <w:r>
        <w:rPr>
          <w:rFonts w:eastAsia="Calibri"/>
          <w:sz w:val="28"/>
          <w:szCs w:val="28"/>
        </w:rPr>
        <w:t>Anda Čakša</w:t>
      </w:r>
    </w:p>
    <w:p w:rsidR="003D4060" w:rsidP="003D4060" w14:paraId="4F3548F5" w14:textId="77777777">
      <w:pPr>
        <w:tabs>
          <w:tab w:val="right" w:pos="9071"/>
        </w:tabs>
        <w:ind w:right="0" w:firstLine="0"/>
        <w:jc w:val="left"/>
        <w:rPr>
          <w:rFonts w:eastAsia="Calibri"/>
          <w:sz w:val="28"/>
          <w:szCs w:val="28"/>
        </w:rPr>
      </w:pPr>
    </w:p>
    <w:p w:rsidR="00EF18AA" w:rsidRPr="00EF18AA" w:rsidP="00EF18AA" w14:paraId="090714FC" w14:textId="57B92F4D">
      <w:pPr>
        <w:tabs>
          <w:tab w:val="right" w:pos="9071"/>
        </w:tabs>
        <w:ind w:right="0" w:firstLine="0"/>
        <w:jc w:val="left"/>
        <w:rPr>
          <w:rFonts w:eastAsia="Calibri"/>
          <w:sz w:val="28"/>
          <w:szCs w:val="28"/>
        </w:rPr>
      </w:pPr>
      <w:r w:rsidRPr="00EF18AA">
        <w:rPr>
          <w:rFonts w:eastAsia="Calibri"/>
          <w:sz w:val="28"/>
          <w:szCs w:val="28"/>
        </w:rPr>
        <w:t>Vīza: Valsts sekretār</w:t>
      </w:r>
      <w:r w:rsidR="00316739">
        <w:rPr>
          <w:rFonts w:eastAsia="Calibri"/>
          <w:sz w:val="28"/>
          <w:szCs w:val="28"/>
        </w:rPr>
        <w:t>s</w:t>
      </w:r>
      <w:r w:rsidR="00453BD3">
        <w:rPr>
          <w:rFonts w:eastAsia="Calibri"/>
          <w:sz w:val="28"/>
          <w:szCs w:val="28"/>
        </w:rPr>
        <w:t xml:space="preserve"> </w:t>
      </w:r>
      <w:r w:rsidR="00453BD3">
        <w:rPr>
          <w:rFonts w:eastAsia="Calibri"/>
          <w:sz w:val="28"/>
          <w:szCs w:val="28"/>
        </w:rPr>
        <w:tab/>
      </w:r>
      <w:r w:rsidR="00316739">
        <w:rPr>
          <w:rFonts w:eastAsia="Calibri"/>
          <w:sz w:val="28"/>
          <w:szCs w:val="28"/>
        </w:rPr>
        <w:t>Kārlis Ketners</w:t>
      </w:r>
    </w:p>
    <w:sectPr w:rsidSect="00316739">
      <w:pgSz w:w="11907" w:h="16839" w:code="9"/>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altName w:val="Leelawadee UI"/>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ivia Sans Book">
    <w:altName w:val="Trivia Sans Book"/>
    <w:panose1 w:val="00000000000000000000"/>
    <w:charset w:val="EE"/>
    <w:family w:val="swiss"/>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A7C" w:rsidRPr="008B2800" w:rsidP="008B2800" w14:paraId="53CA38B5" w14:textId="77777777">
    <w:pPr>
      <w:pStyle w:val="Footer"/>
      <w:ind w:firstLine="0"/>
      <w:jc w:val="left"/>
      <w:rPr>
        <w:bCs/>
      </w:rPr>
    </w:pPr>
    <w:r w:rsidRPr="008B2800">
      <w:rPr>
        <w:bCs/>
      </w:rPr>
      <w:t xml:space="preserve">HIV_plans_141215; HIV infekcijas, seksuālās transmisijas infekciju, B un C </w:t>
    </w:r>
    <w:r>
      <w:rPr>
        <w:bCs/>
      </w:rPr>
      <w:t>hepatīt</w:t>
    </w:r>
    <w:r w:rsidRPr="008B2800">
      <w:rPr>
        <w:bCs/>
      </w:rPr>
      <w:t>a izplatības ierobežošanas rīcības plāns 2016. - 2018.gadam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A7C" w:rsidRPr="00453BD3" w:rsidP="00453BD3" w14:paraId="46A88FC7" w14:textId="343D08A6">
    <w:pPr>
      <w:ind w:right="0" w:firstLine="0"/>
      <w:outlineLvl w:val="3"/>
    </w:pPr>
    <w:r w:rsidRPr="00453BD3">
      <w:rPr>
        <w:bCs/>
        <w:sz w:val="20"/>
        <w:szCs w:val="20"/>
      </w:rPr>
      <w:t>VMpl_</w:t>
    </w:r>
    <w:r w:rsidR="006D6D20">
      <w:rPr>
        <w:bCs/>
        <w:sz w:val="20"/>
        <w:szCs w:val="20"/>
      </w:rPr>
      <w:t>20</w:t>
    </w:r>
    <w:r w:rsidRPr="00453BD3">
      <w:rPr>
        <w:bCs/>
        <w:sz w:val="20"/>
        <w:szCs w:val="20"/>
      </w:rPr>
      <w:t>0</w:t>
    </w:r>
    <w:r>
      <w:rPr>
        <w:bCs/>
        <w:sz w:val="20"/>
        <w:szCs w:val="20"/>
      </w:rPr>
      <w:t>7</w:t>
    </w:r>
    <w:r w:rsidRPr="00453BD3">
      <w:rPr>
        <w:bCs/>
        <w:sz w:val="20"/>
        <w:szCs w:val="20"/>
      </w:rPr>
      <w:t>17_HIVplans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A7C" w:rsidRPr="00453BD3" w:rsidP="008B2800" w14:paraId="1738DA81" w14:textId="7C465EC8">
    <w:pPr>
      <w:ind w:right="0" w:firstLine="0"/>
      <w:outlineLvl w:val="3"/>
      <w:rPr>
        <w:bCs/>
        <w:sz w:val="20"/>
        <w:szCs w:val="20"/>
      </w:rPr>
    </w:pPr>
    <w:r w:rsidRPr="00453BD3">
      <w:rPr>
        <w:bCs/>
        <w:sz w:val="20"/>
        <w:szCs w:val="20"/>
      </w:rPr>
      <w:t>VMpl_</w:t>
    </w:r>
    <w:r w:rsidR="006D6D20">
      <w:rPr>
        <w:bCs/>
        <w:sz w:val="20"/>
        <w:szCs w:val="20"/>
      </w:rPr>
      <w:t>20</w:t>
    </w:r>
    <w:r w:rsidRPr="00453BD3">
      <w:rPr>
        <w:bCs/>
        <w:sz w:val="20"/>
        <w:szCs w:val="20"/>
      </w:rPr>
      <w:t>0</w:t>
    </w:r>
    <w:r>
      <w:rPr>
        <w:bCs/>
        <w:sz w:val="20"/>
        <w:szCs w:val="20"/>
      </w:rPr>
      <w:t>7</w:t>
    </w:r>
    <w:r w:rsidRPr="00453BD3">
      <w:rPr>
        <w:bCs/>
        <w:sz w:val="20"/>
        <w:szCs w:val="20"/>
      </w:rPr>
      <w:t>17_HIVplans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1DFB" w:rsidP="00453BEF" w14:paraId="6083FBE3" w14:textId="77777777">
      <w:r>
        <w:separator/>
      </w:r>
    </w:p>
  </w:footnote>
  <w:footnote w:type="continuationSeparator" w:id="1">
    <w:p w:rsidR="00711DFB" w:rsidP="00453BEF" w14:paraId="6F9FFCDF" w14:textId="77777777">
      <w:r>
        <w:continuationSeparator/>
      </w:r>
    </w:p>
  </w:footnote>
  <w:footnote w:id="2">
    <w:p w:rsidR="00E25A7C" w:rsidRPr="008D75D9" w:rsidP="008D75D9" w14:paraId="4D4369BB" w14:textId="455FC65D">
      <w:pPr>
        <w:pStyle w:val="FootnoteText"/>
        <w:tabs>
          <w:tab w:val="left" w:pos="0"/>
          <w:tab w:val="clear" w:pos="567"/>
        </w:tabs>
        <w:ind w:left="0" w:firstLine="0"/>
        <w:rPr>
          <w:sz w:val="20"/>
          <w:lang w:val="lv-LV"/>
        </w:rPr>
      </w:pPr>
      <w:r w:rsidRPr="0044585B">
        <w:rPr>
          <w:rStyle w:val="FootnoteReference"/>
          <w:sz w:val="20"/>
          <w:lang w:val="lt-LT"/>
        </w:rPr>
        <w:footnoteRef/>
      </w:r>
      <w:r w:rsidRPr="008D75D9">
        <w:rPr>
          <w:sz w:val="20"/>
          <w:lang w:val="lv-LV"/>
        </w:rPr>
        <w:t>Apstiprinātas ar MK 05.10.2011. rīkojumu Nr.504 „Par Sabiedrības veselības pamatnostādnēm 2011.-2017.gadam“</w:t>
      </w:r>
    </w:p>
  </w:footnote>
  <w:footnote w:id="3">
    <w:p w:rsidR="00E25A7C" w:rsidRPr="008D75D9" w:rsidP="008D75D9" w14:paraId="0A8469A3" w14:textId="6CDC55F0">
      <w:pPr>
        <w:pStyle w:val="FootnoteText"/>
        <w:ind w:left="0" w:firstLine="0"/>
        <w:rPr>
          <w:lang w:val="lv-LV"/>
        </w:rPr>
      </w:pPr>
      <w:r w:rsidRPr="00C026D3">
        <w:rPr>
          <w:rStyle w:val="FootnoteReference"/>
          <w:sz w:val="20"/>
          <w:lang w:val="lv-LV"/>
        </w:rPr>
        <w:footnoteRef/>
      </w:r>
      <w:r w:rsidRPr="008D75D9">
        <w:rPr>
          <w:sz w:val="20"/>
          <w:lang w:val="lv-LV"/>
        </w:rPr>
        <w:t>Apstiprinātas ar MK 24.09.2015. rīkojumu Nr.580 „Par Ieslodzīto resocializācijas pamatnostādnēm 2015.- 2020.gadam“</w:t>
      </w:r>
    </w:p>
  </w:footnote>
  <w:footnote w:id="4">
    <w:p w:rsidR="00E25A7C" w:rsidRPr="008D75D9" w:rsidP="008D75D9" w14:paraId="656FBB45" w14:textId="51A00891">
      <w:pPr>
        <w:pStyle w:val="FootnoteText"/>
        <w:ind w:left="0" w:firstLine="0"/>
        <w:rPr>
          <w:lang w:val="lv-LV"/>
        </w:rPr>
      </w:pPr>
      <w:r w:rsidRPr="00C026D3">
        <w:rPr>
          <w:rStyle w:val="FootnoteReference"/>
          <w:sz w:val="20"/>
          <w:lang w:val="lv-LV"/>
        </w:rPr>
        <w:footnoteRef/>
      </w:r>
      <w:r w:rsidRPr="008D75D9">
        <w:rPr>
          <w:sz w:val="20"/>
          <w:lang w:val="lv-LV"/>
        </w:rPr>
        <w:t>Apstiprinātas ar MK 14.03.2011. rīkojumu Nr.98 „Narkotisko un psihotropo vielu un to atkarības izplatības ierobežošanas un kontroles pamatnostādnes 2011.-2017.gadam”</w:t>
      </w:r>
    </w:p>
  </w:footnote>
  <w:footnote w:id="5">
    <w:p w:rsidR="00E25A7C" w:rsidRPr="00A37C44" w:rsidP="00056969" w14:paraId="4205EE5B" w14:textId="141DC657">
      <w:pPr>
        <w:pStyle w:val="FootnoteText"/>
        <w:ind w:left="0" w:right="0" w:firstLine="0"/>
        <w:rPr>
          <w:lang w:val="lv-LV"/>
        </w:rPr>
      </w:pPr>
      <w:r w:rsidRPr="00C026D3">
        <w:rPr>
          <w:rStyle w:val="FootnoteReference"/>
          <w:sz w:val="20"/>
        </w:rPr>
        <w:footnoteRef/>
      </w:r>
      <w:r w:rsidRPr="00A37C44">
        <w:rPr>
          <w:sz w:val="20"/>
          <w:lang w:val="lv-LV"/>
        </w:rPr>
        <w:t>http://www.euro.who.int/en/about-us/governance/regional-committee-for-europe/66th-session/documentation/working-documents/eurrc669-action-plan-for-the-health-sector-response-to-hiv-in-the-who-european-region</w:t>
      </w:r>
    </w:p>
  </w:footnote>
  <w:footnote w:id="6">
    <w:p w:rsidR="00E25A7C" w:rsidRPr="00A8392A" w:rsidP="00111EEB" w14:paraId="2A24A0E1" w14:textId="4D4D319D">
      <w:pPr>
        <w:ind w:right="0" w:firstLine="0"/>
        <w:rPr>
          <w:rFonts w:eastAsia="Tahoma"/>
          <w:sz w:val="20"/>
          <w:szCs w:val="24"/>
          <w:lang w:bidi="lv-LV"/>
        </w:rPr>
      </w:pPr>
      <w:r w:rsidRPr="00C026D3">
        <w:rPr>
          <w:rStyle w:val="FootnoteReference"/>
          <w:sz w:val="20"/>
          <w:szCs w:val="20"/>
        </w:rPr>
        <w:footnoteRef/>
      </w:r>
      <w:r w:rsidRPr="00A8392A">
        <w:rPr>
          <w:rFonts w:eastAsia="Tahoma"/>
          <w:sz w:val="20"/>
          <w:szCs w:val="24"/>
          <w:lang w:bidi="lv-LV"/>
        </w:rPr>
        <w:t>Eiropas Slimību profilakses un kontroles centrs. HIV jutība Eiropas Savienībā/Eiropas Ekonomikas zonā, 2016. gads. Stokholma. ECDC: 2017. © Eiropas Slimību profilakses un kontroles centrs, 2017. </w:t>
      </w:r>
    </w:p>
    <w:p w:rsidR="00E25A7C" w14:paraId="5223F753" w14:textId="09DE89CB">
      <w:pPr>
        <w:pStyle w:val="FootnoteText"/>
      </w:pPr>
    </w:p>
  </w:footnote>
  <w:footnote w:id="7">
    <w:p w:rsidR="00E25A7C" w:rsidP="00056969" w14:paraId="59178A08" w14:textId="15F169C4">
      <w:pPr>
        <w:pStyle w:val="FootnoteText"/>
        <w:ind w:left="0" w:firstLine="0"/>
      </w:pPr>
      <w:r w:rsidRPr="00C026D3">
        <w:rPr>
          <w:rStyle w:val="FootnoteReference"/>
          <w:sz w:val="20"/>
        </w:rPr>
        <w:footnoteRef/>
      </w:r>
      <w:r w:rsidRPr="00056969">
        <w:rPr>
          <w:sz w:val="20"/>
        </w:rPr>
        <w:t>http://www.euro.who.int/en/about-us/governance/regional-committee-for-europe/66th-session/documentation/working-documents/eurrc6610-action-plan-for-the-health-sector-response-to-viral-hepatitis-in-the-who-european-region</w:t>
      </w:r>
      <w:r>
        <w:t xml:space="preserve"> </w:t>
      </w:r>
    </w:p>
  </w:footnote>
  <w:footnote w:id="8">
    <w:p w:rsidR="00E25A7C" w:rsidRPr="00316739" w:rsidP="00D07B78" w14:paraId="2E3C0AEB" w14:textId="1A6F9916">
      <w:pPr>
        <w:pStyle w:val="FootnoteText"/>
        <w:tabs>
          <w:tab w:val="left" w:pos="0"/>
          <w:tab w:val="clear" w:pos="567"/>
        </w:tabs>
        <w:ind w:left="0" w:firstLine="0"/>
        <w:rPr>
          <w:sz w:val="20"/>
          <w:lang w:val="lv-LV"/>
        </w:rPr>
      </w:pPr>
      <w:r w:rsidRPr="0044585B">
        <w:rPr>
          <w:rStyle w:val="FootnoteReference"/>
          <w:sz w:val="20"/>
          <w:lang w:val="lt-LT"/>
        </w:rPr>
        <w:footnoteRef/>
      </w:r>
      <w:r w:rsidRPr="0044585B">
        <w:rPr>
          <w:sz w:val="20"/>
          <w:lang w:val="lt-LT"/>
        </w:rPr>
        <w:t>Apstiprināta ar MK 30.06.2009. rīkojumu Nr.437 “Par Cilvēka imūndeficīta vīrusa (HIV) infekcijas izplatības ierobežošanas programmu</w:t>
      </w:r>
      <w:r>
        <w:rPr>
          <w:sz w:val="20"/>
          <w:lang w:val="lt-LT"/>
        </w:rPr>
        <w:t xml:space="preserve"> 2009.-2013.gadam”</w:t>
      </w:r>
      <w:r w:rsidRPr="0044585B">
        <w:rPr>
          <w:sz w:val="20"/>
          <w:lang w:val="lt-LT"/>
        </w:rPr>
        <w:t xml:space="preserve"> </w:t>
      </w:r>
    </w:p>
  </w:footnote>
  <w:footnote w:id="9">
    <w:p w:rsidR="00E25A7C" w:rsidRPr="000C0201" w:rsidP="002F55A9" w14:paraId="1BF3E0C7" w14:textId="2C241A90">
      <w:pPr>
        <w:pStyle w:val="FootnoteText"/>
        <w:ind w:left="0" w:firstLine="0"/>
        <w:rPr>
          <w:sz w:val="20"/>
        </w:rPr>
      </w:pPr>
      <w:r w:rsidRPr="00AD6C69">
        <w:rPr>
          <w:rStyle w:val="FootnoteReference"/>
          <w:sz w:val="20"/>
        </w:rPr>
        <w:footnoteRef/>
      </w:r>
      <w:r w:rsidRPr="00AD6C69">
        <w:rPr>
          <w:sz w:val="20"/>
        </w:rPr>
        <w:t>ECDC</w:t>
      </w:r>
      <w:r w:rsidRPr="009027DA">
        <w:rPr>
          <w:sz w:val="20"/>
        </w:rPr>
        <w:t xml:space="preserve"> and WHO Regional Office for Europe (2016), HIV/AIDS Surveilance in Europe 2015 (33.lpp);</w:t>
      </w:r>
      <w:r>
        <w:rPr>
          <w:sz w:val="20"/>
        </w:rPr>
        <w:t xml:space="preserve"> </w:t>
      </w:r>
      <w:r w:rsidRPr="009027DA">
        <w:rPr>
          <w:sz w:val="20"/>
        </w:rPr>
        <w:t>http://ecdc.europa.eu/en/publications/Publications/HIV-AIDS-surveillance-Europe-2015.pdf</w:t>
      </w:r>
    </w:p>
  </w:footnote>
  <w:footnote w:id="10">
    <w:p w:rsidR="00E25A7C" w:rsidRPr="00A6768B" w:rsidP="00A6768B" w14:paraId="7E512FB4" w14:textId="4D2BD830">
      <w:pPr>
        <w:pStyle w:val="FootnoteText"/>
        <w:ind w:left="0" w:firstLine="0"/>
        <w:rPr>
          <w:sz w:val="20"/>
        </w:rPr>
      </w:pPr>
      <w:r w:rsidRPr="00AD6C69">
        <w:rPr>
          <w:rStyle w:val="FootnoteReference"/>
          <w:sz w:val="20"/>
        </w:rPr>
        <w:footnoteRef/>
      </w:r>
      <w:r w:rsidRPr="00A6768B">
        <w:rPr>
          <w:sz w:val="20"/>
        </w:rPr>
        <w:t>GHO/World Health Statistics data visualizations dashboard, apps.who.int/gho/data/node.sdg.3-3-viz-1?lang=en</w:t>
      </w:r>
    </w:p>
  </w:footnote>
  <w:footnote w:id="11">
    <w:p w:rsidR="00E25A7C" w:rsidRPr="005E4561" w:rsidP="00C026D3" w14:paraId="5B9E7C02" w14:textId="25109E59">
      <w:pPr>
        <w:pStyle w:val="FootnoteText"/>
        <w:rPr>
          <w:sz w:val="20"/>
        </w:rPr>
      </w:pPr>
      <w:r w:rsidRPr="00DA0CBF">
        <w:rPr>
          <w:rStyle w:val="FootnoteReference"/>
          <w:sz w:val="20"/>
        </w:rPr>
        <w:footnoteRef/>
      </w:r>
      <w:r w:rsidRPr="008E1EDA">
        <w:rPr>
          <w:sz w:val="20"/>
        </w:rPr>
        <w:t>ECDC and WHO Regional Office for Europe (2015), HIV/AIDS</w:t>
      </w:r>
      <w:r>
        <w:rPr>
          <w:sz w:val="20"/>
        </w:rPr>
        <w:t>;</w:t>
      </w:r>
      <w:r w:rsidRPr="008E1EDA">
        <w:t xml:space="preserve"> </w:t>
      </w:r>
      <w:r w:rsidRPr="008E1EDA">
        <w:rPr>
          <w:sz w:val="20"/>
        </w:rPr>
        <w:t>http://www.oecd.org/health/health-at-a-glance-europe-23056088</w:t>
      </w:r>
      <w:r>
        <w:rPr>
          <w:sz w:val="20"/>
        </w:rPr>
        <w:t xml:space="preserve"> </w:t>
      </w:r>
    </w:p>
  </w:footnote>
  <w:footnote w:id="12">
    <w:p w:rsidR="00E25A7C" w:rsidP="00C026D3" w14:paraId="61294FC0" w14:textId="3C86D61C">
      <w:pPr>
        <w:pStyle w:val="FootnoteText"/>
        <w:ind w:left="0" w:firstLine="0"/>
      </w:pPr>
      <w:r w:rsidRPr="00DA0CBF">
        <w:rPr>
          <w:rStyle w:val="FootnoteReference"/>
          <w:sz w:val="20"/>
        </w:rPr>
        <w:footnoteRef/>
      </w:r>
      <w:r w:rsidRPr="00014708">
        <w:rPr>
          <w:sz w:val="20"/>
        </w:rPr>
        <w:t>SPKC, Latvijas iedzīvotāju nāves cēloņu datu bāze</w:t>
      </w:r>
    </w:p>
  </w:footnote>
  <w:footnote w:id="13">
    <w:p w:rsidR="00E25A7C" w:rsidRPr="00256074" w:rsidP="009812B0" w14:paraId="06034A9A" w14:textId="706D798D">
      <w:pPr>
        <w:pStyle w:val="FootnoteText"/>
        <w:tabs>
          <w:tab w:val="clear" w:pos="567"/>
        </w:tabs>
        <w:rPr>
          <w:sz w:val="20"/>
        </w:rPr>
      </w:pPr>
      <w:r w:rsidRPr="00256074">
        <w:rPr>
          <w:rStyle w:val="FootnoteReference"/>
          <w:rFonts w:eastAsiaTheme="majorEastAsia"/>
          <w:sz w:val="20"/>
        </w:rPr>
        <w:footnoteRef/>
      </w:r>
      <w:r>
        <w:rPr>
          <w:sz w:val="20"/>
          <w:lang w:val="lv-LV"/>
        </w:rPr>
        <w:t xml:space="preserve">SPKC </w:t>
      </w:r>
      <w:r w:rsidRPr="00256074">
        <w:rPr>
          <w:sz w:val="20"/>
          <w:lang w:val="lv-LV"/>
        </w:rPr>
        <w:t>dati</w:t>
      </w:r>
    </w:p>
  </w:footnote>
  <w:footnote w:id="14">
    <w:p w:rsidR="00E25A7C" w:rsidRPr="000E362C" w:rsidP="008154A4" w14:paraId="55F1060A" w14:textId="01E3D393">
      <w:pPr>
        <w:ind w:firstLine="0"/>
      </w:pPr>
      <w:r w:rsidRPr="00DA0CBF">
        <w:rPr>
          <w:rStyle w:val="FootnoteReference"/>
          <w:rFonts w:eastAsiaTheme="majorEastAsia"/>
          <w:sz w:val="20"/>
          <w:szCs w:val="20"/>
        </w:rPr>
        <w:footnoteRef/>
      </w:r>
      <w:r w:rsidRPr="008154A4">
        <w:rPr>
          <w:sz w:val="20"/>
          <w:szCs w:val="20"/>
        </w:rPr>
        <w:t>ECDC/WHO:</w:t>
      </w:r>
      <w:r w:rsidRPr="008154A4">
        <w:rPr>
          <w:sz w:val="20"/>
          <w:szCs w:val="20"/>
          <w:lang w:val="en-GB"/>
        </w:rPr>
        <w:t xml:space="preserve"> Surveillance Report</w:t>
      </w:r>
      <w:r w:rsidRPr="008154A4">
        <w:rPr>
          <w:sz w:val="20"/>
          <w:szCs w:val="20"/>
        </w:rPr>
        <w:t xml:space="preserve"> „HIV/AIDS Surveillance in Europe 2015”, </w:t>
      </w:r>
      <w:r>
        <w:fldChar w:fldCharType="begin"/>
      </w:r>
      <w:r>
        <w:instrText xml:space="preserve"> HYPERLINK "http://ecdc.europa.eu/en/publications/Publications/HIV-AIDS-surveillance-Europe-2015.pdf" </w:instrText>
      </w:r>
      <w:r>
        <w:fldChar w:fldCharType="separate"/>
      </w:r>
      <w:r w:rsidRPr="008154A4">
        <w:rPr>
          <w:rStyle w:val="Hyperlink"/>
          <w:rFonts w:eastAsiaTheme="majorEastAsia"/>
          <w:sz w:val="20"/>
          <w:szCs w:val="20"/>
        </w:rPr>
        <w:t>http://ecdc.europa.eu/en/publications/Publications/HIV-AIDS-surveillance-Europe-2015.pdf</w:t>
      </w:r>
      <w:r>
        <w:fldChar w:fldCharType="end"/>
      </w:r>
    </w:p>
  </w:footnote>
  <w:footnote w:id="15">
    <w:p w:rsidR="00E25A7C" w:rsidRPr="00A37C44" w14:paraId="686ADE73" w14:textId="5ABFAE48">
      <w:pPr>
        <w:pStyle w:val="FootnoteText"/>
        <w:rPr>
          <w:lang w:val="lv-LV"/>
        </w:rPr>
      </w:pPr>
      <w:r w:rsidRPr="00DA0CBF">
        <w:rPr>
          <w:rStyle w:val="FootnoteReference"/>
          <w:sz w:val="20"/>
        </w:rPr>
        <w:footnoteRef/>
      </w:r>
      <w:r>
        <w:fldChar w:fldCharType="begin"/>
      </w:r>
      <w:r>
        <w:instrText xml:space="preserve"> HYPERLINK "http://www.hiv.lv/index.php?p=poll_result&amp;pollid=581&amp;lang=886" </w:instrText>
      </w:r>
      <w:r>
        <w:fldChar w:fldCharType="separate"/>
      </w:r>
      <w:r w:rsidRPr="00884A6A">
        <w:rPr>
          <w:rStyle w:val="Hyperlink"/>
          <w:sz w:val="20"/>
          <w:lang w:val="lv-LV"/>
        </w:rPr>
        <w:t>http://www.hiv.lv/index.php?p=poll_result&amp;pollid=581&amp;lang=886</w:t>
      </w:r>
      <w:r>
        <w:fldChar w:fldCharType="end"/>
      </w:r>
    </w:p>
  </w:footnote>
  <w:footnote w:id="16">
    <w:p w:rsidR="00E25A7C" w:rsidRPr="00257C53" w:rsidP="000C0201" w14:paraId="66B7B418" w14:textId="6EC5F758">
      <w:pPr>
        <w:pStyle w:val="FootnoteText"/>
        <w:tabs>
          <w:tab w:val="left" w:pos="142"/>
          <w:tab w:val="clear" w:pos="567"/>
        </w:tabs>
        <w:ind w:left="0" w:firstLine="0"/>
        <w:jc w:val="left"/>
        <w:rPr>
          <w:sz w:val="20"/>
        </w:rPr>
      </w:pPr>
      <w:r w:rsidRPr="00257C53">
        <w:rPr>
          <w:rStyle w:val="FootnoteReference"/>
          <w:rFonts w:eastAsiaTheme="majorEastAsia"/>
          <w:sz w:val="20"/>
        </w:rPr>
        <w:footnoteRef/>
      </w:r>
      <w:r w:rsidRPr="00257C53">
        <w:rPr>
          <w:sz w:val="20"/>
        </w:rPr>
        <w:t>ECDC Special report Implementing the Dublin Declaration on Partnership to Fight HIV/AIDS in Europe and Cen</w:t>
      </w:r>
      <w:r>
        <w:rPr>
          <w:sz w:val="20"/>
        </w:rPr>
        <w:t>tral Asia: 2010 Progress report</w:t>
      </w:r>
    </w:p>
  </w:footnote>
  <w:footnote w:id="17">
    <w:p w:rsidR="00E25A7C" w:rsidRPr="00AE5A68" w:rsidP="00AD0838" w14:paraId="3084DA9B" w14:textId="42712117">
      <w:pPr>
        <w:pStyle w:val="FootnoteText"/>
        <w:tabs>
          <w:tab w:val="left" w:pos="0"/>
          <w:tab w:val="clear" w:pos="567"/>
        </w:tabs>
        <w:ind w:left="0" w:firstLine="0"/>
        <w:rPr>
          <w:sz w:val="20"/>
          <w:lang w:val="lv-LV"/>
        </w:rPr>
      </w:pPr>
      <w:r w:rsidRPr="00AE5A68">
        <w:rPr>
          <w:rStyle w:val="FootnoteReference"/>
          <w:rFonts w:eastAsiaTheme="majorEastAsia"/>
          <w:sz w:val="20"/>
        </w:rPr>
        <w:footnoteRef/>
      </w:r>
      <w:r w:rsidRPr="00AE5A68">
        <w:rPr>
          <w:sz w:val="20"/>
          <w:lang w:val="lv-LV"/>
        </w:rPr>
        <w:t xml:space="preserve">Gailītis A., Bulmistre I., Bundule L., Brokere I., Dudareva S., Karnīte A., Lāss I., Skripste I., Upmace I. Narkotiku lietošanas radītā veselības kaitējuma mazināšana un novēršana. Rokasgrāmata kaitējuma mazināšanas </w:t>
      </w:r>
      <w:r w:rsidRPr="009B0DCF">
        <w:rPr>
          <w:sz w:val="20"/>
          <w:lang w:val="lv-LV"/>
        </w:rPr>
        <w:t>pakalpojumu sniedzējiem darbā ar injicējamo narkotiku lietotājiem. Sabiedrības veselības aģentūra, 2011</w:t>
      </w:r>
      <w:r w:rsidRPr="00163183">
        <w:rPr>
          <w:sz w:val="20"/>
          <w:lang w:val="lv-LV"/>
        </w:rPr>
        <w:t xml:space="preserve">, </w:t>
      </w:r>
      <w:r>
        <w:fldChar w:fldCharType="begin"/>
      </w:r>
      <w:r>
        <w:instrText xml:space="preserve"> HYPERLINK "http://balthiv.com/noderiga-informacija/vadlinijas-rekomendacijas" </w:instrText>
      </w:r>
      <w:r>
        <w:fldChar w:fldCharType="separate"/>
      </w:r>
      <w:r w:rsidRPr="00163183">
        <w:rPr>
          <w:rStyle w:val="Hyperlink"/>
          <w:rFonts w:eastAsiaTheme="majorEastAsia"/>
          <w:sz w:val="20"/>
          <w:lang w:val="lv-LV"/>
        </w:rPr>
        <w:t>http://balthiv.com/noderiga-informacija/vadlinijas-rekomendacijas</w:t>
      </w:r>
      <w:r>
        <w:fldChar w:fldCharType="end"/>
      </w:r>
    </w:p>
  </w:footnote>
  <w:footnote w:id="18">
    <w:p w:rsidR="00E25A7C" w:rsidRPr="00AE6A48" w:rsidP="00AE6A48" w14:paraId="3117C6A0" w14:textId="0AA67BED">
      <w:pPr>
        <w:pStyle w:val="FootnoteText"/>
        <w:ind w:left="0" w:firstLine="0"/>
        <w:rPr>
          <w:sz w:val="20"/>
        </w:rPr>
      </w:pPr>
      <w:r w:rsidRPr="00DA0CBF">
        <w:rPr>
          <w:rStyle w:val="FootnoteReference"/>
          <w:sz w:val="20"/>
        </w:rPr>
        <w:footnoteRef/>
      </w:r>
      <w:r w:rsidRPr="00AE6A48">
        <w:rPr>
          <w:sz w:val="20"/>
        </w:rPr>
        <w:t>ECDC. Mission Report. HIV and hepatitis B and C in Latvia. ECDC–EMCDDA joint technical mission, 2–4 September 2014</w:t>
      </w:r>
    </w:p>
  </w:footnote>
  <w:footnote w:id="19">
    <w:p w:rsidR="00E25A7C" w:rsidP="005E7496" w14:paraId="2075EC3C" w14:textId="1B00069E">
      <w:pPr>
        <w:pStyle w:val="FootnoteText"/>
        <w:ind w:left="0" w:firstLine="0"/>
      </w:pPr>
      <w:r w:rsidRPr="00DA0CBF">
        <w:rPr>
          <w:rStyle w:val="FootnoteReference"/>
          <w:sz w:val="20"/>
        </w:rPr>
        <w:footnoteRef/>
      </w:r>
      <w:r w:rsidRPr="005E7496">
        <w:rPr>
          <w:sz w:val="20"/>
        </w:rPr>
        <w:t>Patel P, Borkowf CB, Brooks JT. Et al. Estimating per-act HIV transmission risk: a systematic review. AIDS. 2014. doi: 10.1097/QAD.0000000000000298</w:t>
      </w:r>
    </w:p>
  </w:footnote>
  <w:footnote w:id="20">
    <w:p w:rsidR="00E25A7C" w:rsidRPr="00D876E2" w:rsidP="00D876E2" w14:paraId="48CDCC10" w14:textId="6DC9C389">
      <w:pPr>
        <w:pStyle w:val="FootnoteText"/>
        <w:ind w:left="0" w:firstLine="0"/>
        <w:rPr>
          <w:sz w:val="20"/>
        </w:rPr>
      </w:pPr>
      <w:r w:rsidRPr="00DA0CBF">
        <w:rPr>
          <w:rStyle w:val="FootnoteReference"/>
          <w:sz w:val="20"/>
        </w:rPr>
        <w:footnoteRef/>
      </w:r>
      <w:r w:rsidRPr="00D876E2">
        <w:rPr>
          <w:sz w:val="20"/>
        </w:rPr>
        <w:t xml:space="preserve">Pretty LA, Anderson GS, Sweet DJ. Human bites and the risk of human immunodeficiency virus transmission. Am J Forensic Med Pathol 1999;20(3):232-239 </w:t>
      </w:r>
    </w:p>
  </w:footnote>
  <w:footnote w:id="21">
    <w:p w:rsidR="00E25A7C" w:rsidRPr="002B7B5B" w:rsidP="002B7B5B" w14:paraId="119F181F" w14:textId="230B7ED4">
      <w:pPr>
        <w:pStyle w:val="FootnoteText"/>
        <w:ind w:left="0" w:firstLine="0"/>
        <w:rPr>
          <w:sz w:val="20"/>
        </w:rPr>
      </w:pPr>
      <w:r w:rsidRPr="00DA0CBF">
        <w:rPr>
          <w:rStyle w:val="FootnoteReference"/>
          <w:sz w:val="20"/>
        </w:rPr>
        <w:footnoteRef/>
      </w:r>
      <w:r w:rsidRPr="002B7B5B">
        <w:rPr>
          <w:sz w:val="20"/>
        </w:rPr>
        <w:t xml:space="preserve">Tuberculosis surveillance and monitoring in Europe 2017, European Centre for Disease Prevention and Control / </w:t>
      </w:r>
      <w:r>
        <w:rPr>
          <w:sz w:val="20"/>
        </w:rPr>
        <w:t>WHO Regional Office for Europe</w:t>
      </w:r>
    </w:p>
  </w:footnote>
  <w:footnote w:id="22">
    <w:p w:rsidR="00E25A7C" w:rsidRPr="004C5043" w:rsidP="004C5043" w14:paraId="6D6BBC3E" w14:textId="3AD85C6A">
      <w:pPr>
        <w:pStyle w:val="FootnoteText"/>
        <w:ind w:left="0" w:firstLine="0"/>
        <w:rPr>
          <w:sz w:val="20"/>
        </w:rPr>
      </w:pPr>
      <w:r w:rsidRPr="007F66B5">
        <w:rPr>
          <w:rStyle w:val="FootnoteReference"/>
          <w:sz w:val="20"/>
        </w:rPr>
        <w:footnoteRef/>
      </w:r>
      <w:r w:rsidRPr="004C5043">
        <w:rPr>
          <w:sz w:val="20"/>
        </w:rPr>
        <w:t xml:space="preserve">European Centre for Disease Prevention and Control. Annual epidemiological report for 2015 – Hepatitis B [homepage on the Internet]. Stockholm: ECDC; 2017. </w:t>
      </w:r>
      <w:r>
        <w:fldChar w:fldCharType="begin"/>
      </w:r>
      <w:r>
        <w:instrText xml:space="preserve"> HYPERLINK "http://ecdc.europa.eu/en/healthtopics/hepatitis_B/Pages/Annual-Epidemiological-Report-for-2015.aspx" </w:instrText>
      </w:r>
      <w:r>
        <w:fldChar w:fldCharType="separate"/>
      </w:r>
      <w:r w:rsidRPr="008B3384">
        <w:rPr>
          <w:rStyle w:val="Hyperlink"/>
          <w:sz w:val="20"/>
        </w:rPr>
        <w:t>http://ecdc.europa.eu/en/healthtopics/hepatitis_B/Pages/Annual-Epidemiological-Report-for-2015.aspx</w:t>
      </w:r>
      <w:r>
        <w:fldChar w:fldCharType="end"/>
      </w:r>
      <w:r>
        <w:rPr>
          <w:sz w:val="20"/>
        </w:rPr>
        <w:t xml:space="preserve">; </w:t>
      </w:r>
      <w:r w:rsidRPr="004C5043">
        <w:rPr>
          <w:sz w:val="20"/>
        </w:rPr>
        <w:t>European Centre for Disease Prevention and Control. Annual epidemiological report for 2015 – Hepatitis C [Internet]. Stockholm: ECDC; 2017. - See more at: http://ecdc.europa.eu/en/healthtopics/hepatitis_C/Pages/Annual-Epidemiological-Report-for-2015.aspx#sthash.7QGWEyGu.dpuf</w:t>
      </w:r>
    </w:p>
    <w:p w:rsidR="00E25A7C" w:rsidRPr="004C5043" w:rsidP="004C5043" w14:paraId="44F52E1F" w14:textId="59218BA3">
      <w:pPr>
        <w:pStyle w:val="FootnoteText"/>
        <w:ind w:left="0" w:firstLine="0"/>
        <w:rPr>
          <w:sz w:val="20"/>
        </w:rPr>
      </w:pPr>
      <w:r w:rsidRPr="004C5043">
        <w:rPr>
          <w:sz w:val="20"/>
        </w:rPr>
        <w:t>http://ecdc.europa.eu/en/healthtopics/hepatitis_C/Pages/Annual-Epidemiological-Report-for-2015.aspx</w:t>
      </w:r>
    </w:p>
  </w:footnote>
  <w:footnote w:id="23">
    <w:p w:rsidR="00E25A7C" w:rsidRPr="00256074" w:rsidP="005F710A" w14:paraId="055E259D" w14:textId="4379CE2D">
      <w:pPr>
        <w:pStyle w:val="FootnoteText"/>
        <w:tabs>
          <w:tab w:val="clear" w:pos="567"/>
        </w:tabs>
        <w:ind w:left="0" w:firstLine="0"/>
        <w:rPr>
          <w:sz w:val="20"/>
          <w:lang w:val="lv-LV"/>
        </w:rPr>
      </w:pPr>
      <w:r w:rsidRPr="00256074">
        <w:rPr>
          <w:rStyle w:val="FootnoteReference"/>
          <w:rFonts w:eastAsiaTheme="majorEastAsia"/>
          <w:sz w:val="20"/>
        </w:rPr>
        <w:footnoteRef/>
      </w:r>
      <w:r>
        <w:rPr>
          <w:sz w:val="20"/>
          <w:lang w:val="lv-LV"/>
        </w:rPr>
        <w:t>R</w:t>
      </w:r>
      <w:r w:rsidRPr="00256074">
        <w:rPr>
          <w:sz w:val="20"/>
          <w:lang w:val="lv-LV"/>
        </w:rPr>
        <w:t>ibonukleīnskābe</w:t>
      </w:r>
    </w:p>
  </w:footnote>
  <w:footnote w:id="24">
    <w:p w:rsidR="00E25A7C" w:rsidRPr="00FD3D0D" w:rsidP="005F710A" w14:paraId="07D5B2B5" w14:textId="68355252">
      <w:pPr>
        <w:pStyle w:val="FootnoteText"/>
        <w:tabs>
          <w:tab w:val="clear" w:pos="567"/>
        </w:tabs>
        <w:ind w:left="0" w:firstLine="0"/>
        <w:rPr>
          <w:sz w:val="20"/>
        </w:rPr>
      </w:pPr>
      <w:r w:rsidRPr="00256074">
        <w:rPr>
          <w:rStyle w:val="FootnoteReference"/>
          <w:rFonts w:eastAsiaTheme="majorEastAsia"/>
          <w:sz w:val="20"/>
        </w:rPr>
        <w:footnoteRef/>
      </w:r>
      <w:r w:rsidRPr="00BA6B6A">
        <w:rPr>
          <w:sz w:val="20"/>
        </w:rPr>
        <w:t>The Prevalence of Viral Hepatitis C in Latvia: A Population-Based Study</w:t>
      </w:r>
      <w:r>
        <w:rPr>
          <w:sz w:val="20"/>
        </w:rPr>
        <w:t>;</w:t>
      </w:r>
      <w:r w:rsidRPr="00BA6B6A">
        <w:rPr>
          <w:sz w:val="20"/>
        </w:rPr>
        <w:t xml:space="preserve"> </w:t>
      </w:r>
      <w:r w:rsidRPr="000A494A">
        <w:rPr>
          <w:sz w:val="20"/>
        </w:rPr>
        <w:t>medicina.lsmuni.lt/med/1110/1110-02e.pdf</w:t>
      </w:r>
    </w:p>
  </w:footnote>
  <w:footnote w:id="25">
    <w:p w:rsidR="00E25A7C" w14:paraId="20C1E2E9" w14:textId="485068B9">
      <w:pPr>
        <w:pStyle w:val="FootnoteText"/>
      </w:pPr>
      <w:r w:rsidRPr="007F66B5">
        <w:rPr>
          <w:rStyle w:val="FootnoteReference"/>
          <w:sz w:val="20"/>
        </w:rPr>
        <w:footnoteRef/>
      </w:r>
      <w:r w:rsidRPr="00CA002B">
        <w:rPr>
          <w:sz w:val="20"/>
        </w:rPr>
        <w:t>Global health sector strategy on viral hepatitis 2016-2021</w:t>
      </w:r>
      <w:r>
        <w:t xml:space="preserve"> </w:t>
      </w:r>
    </w:p>
  </w:footnote>
  <w:footnote w:id="26">
    <w:p w:rsidR="00E25A7C" w:rsidRPr="0060185E" w:rsidP="003C08FA" w14:paraId="674BA6BE" w14:textId="0235302E">
      <w:pPr>
        <w:pStyle w:val="FootnoteText"/>
        <w:ind w:left="0" w:firstLine="0"/>
        <w:rPr>
          <w:lang w:val="lv-LV"/>
        </w:rPr>
      </w:pPr>
      <w:r w:rsidRPr="00C654AD">
        <w:rPr>
          <w:rStyle w:val="FootnoteReference"/>
          <w:sz w:val="20"/>
        </w:rPr>
        <w:footnoteRef/>
      </w:r>
      <w:r w:rsidRPr="0060185E">
        <w:rPr>
          <w:sz w:val="18"/>
          <w:szCs w:val="18"/>
          <w:lang w:val="lv-LV"/>
        </w:rPr>
        <w:t>ASV bāzēts sabiedrības veselības pētījumu uzņēmums, kura pamatdarbības jomas ir epidemioloģija un slimību izplatības modelēšana, tai skaitā slimību ekonomiskās ietekmes analīze. http://centerforda.com/about_us.htm</w:t>
      </w:r>
    </w:p>
  </w:footnote>
  <w:footnote w:id="27">
    <w:p w:rsidR="00E25A7C" w:rsidRPr="00316739" w:rsidP="00BC0650" w14:paraId="0A89B6CC" w14:textId="46C00832">
      <w:pPr>
        <w:pStyle w:val="FootnoteText"/>
        <w:rPr>
          <w:sz w:val="18"/>
          <w:szCs w:val="18"/>
          <w:lang w:val="lv-LV"/>
        </w:rPr>
      </w:pPr>
      <w:r w:rsidRPr="00C654AD">
        <w:rPr>
          <w:rStyle w:val="FootnoteReference"/>
          <w:sz w:val="20"/>
        </w:rPr>
        <w:footnoteRef/>
      </w:r>
      <w:r w:rsidRPr="00316739">
        <w:rPr>
          <w:sz w:val="18"/>
          <w:szCs w:val="18"/>
          <w:lang w:val="lv-LV"/>
        </w:rPr>
        <w:t xml:space="preserve">http://cid.oxfordjournals.org/content/62/9/1072.full </w:t>
      </w:r>
    </w:p>
    <w:p w:rsidR="00E25A7C" w:rsidRPr="00316739" w:rsidP="00BC0650" w14:paraId="60366D19" w14:textId="77777777">
      <w:pPr>
        <w:pStyle w:val="FootnoteText"/>
        <w:rPr>
          <w:lang w:val="lv-LV"/>
        </w:rPr>
      </w:pPr>
      <w:r w:rsidRPr="00316739">
        <w:rPr>
          <w:sz w:val="18"/>
          <w:szCs w:val="18"/>
          <w:lang w:val="lv-LV"/>
        </w:rPr>
        <w:t xml:space="preserve"> http://betablog.org/can-treatment-prevention-work-hepatitis-c/, https://www.ncbi.nlm.nih.gov/pubmed/26524330  </w:t>
      </w:r>
    </w:p>
  </w:footnote>
  <w:footnote w:id="28">
    <w:p w:rsidR="00E25A7C" w:rsidRPr="00316739" w:rsidP="00BC0650" w14:paraId="230452BE" w14:textId="62FD9E3F">
      <w:pPr>
        <w:pStyle w:val="FootnoteText"/>
        <w:rPr>
          <w:lang w:val="lv-LV"/>
        </w:rPr>
      </w:pPr>
      <w:r w:rsidRPr="00C654AD">
        <w:rPr>
          <w:rStyle w:val="FootnoteReference"/>
          <w:sz w:val="20"/>
        </w:rPr>
        <w:footnoteRef/>
      </w:r>
      <w:r w:rsidRPr="00C654AD">
        <w:rPr>
          <w:sz w:val="20"/>
          <w:lang w:val="lv-LV"/>
        </w:rPr>
        <w:t>I</w:t>
      </w:r>
      <w:r w:rsidRPr="00316739">
        <w:rPr>
          <w:sz w:val="18"/>
          <w:szCs w:val="18"/>
          <w:lang w:val="lv-LV"/>
        </w:rPr>
        <w:t>.Tolmane, A.Jēruma, B.Rozentāle, J.Storoženko RAKUS stacionārs “Latvijas Infektoloģijas centrs”</w:t>
      </w:r>
    </w:p>
  </w:footnote>
  <w:footnote w:id="29">
    <w:p w:rsidR="00E25A7C" w:rsidRPr="0060185E" w:rsidP="00C654AD" w14:paraId="52D7BAE8" w14:textId="3FC25201">
      <w:pPr>
        <w:pStyle w:val="FootnoteText"/>
        <w:ind w:left="0" w:firstLine="0"/>
        <w:rPr>
          <w:sz w:val="20"/>
          <w:lang w:val="lv-LV"/>
        </w:rPr>
      </w:pPr>
      <w:r w:rsidRPr="00672B2B">
        <w:rPr>
          <w:rStyle w:val="FootnoteReference"/>
          <w:sz w:val="20"/>
        </w:rPr>
        <w:footnoteRef/>
      </w:r>
      <w:r>
        <w:rPr>
          <w:sz w:val="20"/>
          <w:lang w:val="lv-LV"/>
        </w:rPr>
        <w:t>SPKC dati;</w:t>
      </w:r>
      <w:r w:rsidRPr="0060185E">
        <w:rPr>
          <w:sz w:val="20"/>
          <w:lang w:val="lv-LV"/>
        </w:rPr>
        <w:t xml:space="preserve"> </w:t>
      </w:r>
      <w:r w:rsidRPr="000569ED">
        <w:rPr>
          <w:sz w:val="20"/>
          <w:lang w:val="lv-LV"/>
        </w:rPr>
        <w:t>https://www.spkc.gov.lv/lv/statistika-un-petijumi/infekcijas-slimibas/epidemiologijas-bileteni1</w:t>
      </w:r>
    </w:p>
  </w:footnote>
  <w:footnote w:id="30">
    <w:p w:rsidR="00E25A7C" w:rsidRPr="00345731" w:rsidP="000D1BE1" w14:paraId="2DF2223B" w14:textId="0C984296">
      <w:pPr>
        <w:pStyle w:val="FootnoteText"/>
        <w:tabs>
          <w:tab w:val="left" w:pos="0"/>
          <w:tab w:val="clear" w:pos="567"/>
          <w:tab w:val="left" w:pos="9214"/>
        </w:tabs>
        <w:ind w:left="0" w:firstLine="0"/>
        <w:rPr>
          <w:i/>
          <w:sz w:val="20"/>
          <w:lang w:val="lv-LV"/>
        </w:rPr>
      </w:pPr>
      <w:r w:rsidRPr="00256074">
        <w:rPr>
          <w:rStyle w:val="FootnoteReference"/>
          <w:rFonts w:eastAsiaTheme="majorEastAsia"/>
          <w:sz w:val="20"/>
        </w:rPr>
        <w:footnoteRef/>
      </w:r>
      <w:r>
        <w:rPr>
          <w:sz w:val="20"/>
          <w:lang w:val="lv-LV"/>
        </w:rPr>
        <w:t xml:space="preserve">ECDC </w:t>
      </w:r>
      <w:r w:rsidRPr="00257C53">
        <w:rPr>
          <w:sz w:val="20"/>
          <w:lang w:val="lv-LV"/>
        </w:rPr>
        <w:t>SpecialReportImplementingtheDublinDeclaration on Partnership to Fight HIV/AIDS inEuropeandCe</w:t>
      </w:r>
      <w:r>
        <w:rPr>
          <w:sz w:val="20"/>
          <w:lang w:val="lv-LV"/>
        </w:rPr>
        <w:t>ntralAsia: 2010 Progress report</w:t>
      </w:r>
    </w:p>
  </w:footnote>
  <w:footnote w:id="31">
    <w:p w:rsidR="00E25A7C" w:rsidRPr="00362AAC" w:rsidP="00362AAC" w14:paraId="6B824DF4" w14:textId="75F56779">
      <w:pPr>
        <w:pStyle w:val="FootnoteText"/>
        <w:ind w:left="0" w:firstLine="0"/>
        <w:rPr>
          <w:sz w:val="20"/>
        </w:rPr>
      </w:pPr>
      <w:r w:rsidRPr="00C654AD">
        <w:rPr>
          <w:rStyle w:val="FootnoteReference"/>
          <w:sz w:val="20"/>
        </w:rPr>
        <w:footnoteRef/>
      </w:r>
      <w:r w:rsidRPr="00362AAC">
        <w:rPr>
          <w:sz w:val="20"/>
        </w:rPr>
        <w:t xml:space="preserve">ECDC (2016), Annual Epidemiological Report; </w:t>
      </w:r>
      <w:r>
        <w:fldChar w:fldCharType="begin"/>
      </w:r>
      <w:r>
        <w:instrText xml:space="preserve"> HYPERLINK "http://dx.doi.org/10.11787/888933428801" </w:instrText>
      </w:r>
      <w:r>
        <w:fldChar w:fldCharType="separate"/>
      </w:r>
      <w:r w:rsidRPr="004E4C9D">
        <w:rPr>
          <w:rStyle w:val="Hyperlink"/>
          <w:sz w:val="20"/>
        </w:rPr>
        <w:t>http://dx.doi.org/10.11787/888933428801</w:t>
      </w:r>
      <w:r>
        <w:fldChar w:fldCharType="end"/>
      </w:r>
      <w:r w:rsidRPr="00362AAC">
        <w:rPr>
          <w:sz w:val="20"/>
        </w:rPr>
        <w:t>; OECD, Healt</w:t>
      </w:r>
      <w:r>
        <w:rPr>
          <w:sz w:val="20"/>
        </w:rPr>
        <w:t>h</w:t>
      </w:r>
      <w:r w:rsidRPr="00362AAC">
        <w:rPr>
          <w:sz w:val="20"/>
        </w:rPr>
        <w:t xml:space="preserve"> at a Gl</w:t>
      </w:r>
      <w:r>
        <w:rPr>
          <w:sz w:val="20"/>
        </w:rPr>
        <w:t>a</w:t>
      </w:r>
      <w:r w:rsidRPr="00362AAC">
        <w:rPr>
          <w:sz w:val="20"/>
        </w:rPr>
        <w:t>nce</w:t>
      </w:r>
      <w:r>
        <w:rPr>
          <w:sz w:val="20"/>
        </w:rPr>
        <w:t xml:space="preserve"> 2016</w:t>
      </w:r>
      <w:r w:rsidRPr="00362AAC">
        <w:rPr>
          <w:sz w:val="20"/>
        </w:rPr>
        <w:t>, (79.lpp.)</w:t>
      </w:r>
    </w:p>
  </w:footnote>
  <w:footnote w:id="32">
    <w:p w:rsidR="00E25A7C" w:rsidRPr="00C20B85" w:rsidP="00AC0E34" w14:paraId="0765046E" w14:textId="66A1F31D">
      <w:pPr>
        <w:pStyle w:val="FootnoteText"/>
        <w:ind w:left="0" w:firstLine="0"/>
        <w:rPr>
          <w:sz w:val="20"/>
        </w:rPr>
      </w:pPr>
      <w:r w:rsidRPr="00C654AD">
        <w:rPr>
          <w:rStyle w:val="FootnoteReference"/>
          <w:sz w:val="20"/>
        </w:rPr>
        <w:footnoteRef/>
      </w:r>
      <w:r>
        <w:rPr>
          <w:sz w:val="20"/>
        </w:rPr>
        <w:t xml:space="preserve">ECDC  (2016), Annual Epidemiological </w:t>
      </w:r>
      <w:r w:rsidRPr="00511EFF">
        <w:rPr>
          <w:sz w:val="20"/>
        </w:rPr>
        <w:t>Report; http://ecdc.europa.eu/en/publications/surveillance_reports/annual_epidemiological_report/Pages/epi_index.aspx; OECD, Health at a Glance 2016, (797.lpp.) http://www.oecd-ilibrary.org/docserver/download/8116231e.pdf?expires=1496748433&amp;id=id&amp;accname=guest&amp;checksum=6E48C5B130906666152B2E1AB3D6044E</w:t>
      </w:r>
    </w:p>
  </w:footnote>
  <w:footnote w:id="33">
    <w:p w:rsidR="00E25A7C" w:rsidRPr="0060185E" w:rsidP="0086223F" w14:paraId="4ADA05A3" w14:textId="6A1783E8">
      <w:pPr>
        <w:pStyle w:val="FootnoteText"/>
        <w:rPr>
          <w:lang w:val="lv-LV"/>
        </w:rPr>
      </w:pPr>
      <w:r>
        <w:rPr>
          <w:sz w:val="20"/>
          <w:lang w:val="lv-LV"/>
        </w:rPr>
        <w:t xml:space="preserve"> </w:t>
      </w:r>
      <w:r w:rsidRPr="00256074">
        <w:rPr>
          <w:rStyle w:val="FootnoteReference"/>
          <w:rFonts w:eastAsiaTheme="majorEastAsia"/>
          <w:sz w:val="20"/>
        </w:rPr>
        <w:footnoteRef/>
      </w:r>
      <w:r w:rsidRPr="00256074">
        <w:rPr>
          <w:sz w:val="20"/>
          <w:lang w:val="lv-LV"/>
        </w:rPr>
        <w:t>MK 25.07.2006.  noteikumi Nr.611 “Dzemdību pal</w:t>
      </w:r>
      <w:r>
        <w:rPr>
          <w:sz w:val="20"/>
          <w:lang w:val="lv-LV"/>
        </w:rPr>
        <w:t>īdzības nodrošināšanas kārtība”</w:t>
      </w:r>
    </w:p>
  </w:footnote>
  <w:footnote w:id="34">
    <w:p w:rsidR="00E25A7C" w:rsidRPr="007F5B01" w:rsidP="00806303" w14:paraId="01CAEB2E" w14:textId="33A186EA">
      <w:pPr>
        <w:pStyle w:val="FootnoteText"/>
        <w:tabs>
          <w:tab w:val="clear" w:pos="567"/>
        </w:tabs>
        <w:ind w:left="0" w:firstLine="0"/>
        <w:rPr>
          <w:sz w:val="20"/>
          <w:lang w:val="lv-LV"/>
        </w:rPr>
      </w:pPr>
      <w:r w:rsidRPr="000042D2">
        <w:rPr>
          <w:rStyle w:val="FootnoteReference"/>
          <w:rFonts w:eastAsiaTheme="majorEastAsia"/>
          <w:sz w:val="20"/>
        </w:rPr>
        <w:footnoteRef/>
      </w:r>
      <w:r>
        <w:rPr>
          <w:sz w:val="20"/>
          <w:lang w:val="lv-LV"/>
        </w:rPr>
        <w:t>S</w:t>
      </w:r>
      <w:r w:rsidRPr="00CB1B99">
        <w:rPr>
          <w:sz w:val="20"/>
          <w:lang w:val="lv-LV"/>
        </w:rPr>
        <w:t>askaņā ar SPKC HIV/AIDS g</w:t>
      </w:r>
      <w:r>
        <w:rPr>
          <w:sz w:val="20"/>
          <w:lang w:val="lv-LV"/>
        </w:rPr>
        <w:t>adījumu valsts reģistra datiem</w:t>
      </w:r>
    </w:p>
  </w:footnote>
  <w:footnote w:id="35">
    <w:p w:rsidR="00E25A7C" w:rsidP="00734030" w14:paraId="62CAE31F" w14:textId="55AFC4B5">
      <w:pPr>
        <w:pStyle w:val="Heading1"/>
      </w:pPr>
      <w:r w:rsidRPr="00251BF1">
        <w:rPr>
          <w:rStyle w:val="FootnoteReference"/>
          <w:b w:val="0"/>
          <w:sz w:val="20"/>
        </w:rPr>
        <w:footnoteRef/>
      </w:r>
      <w:bookmarkStart w:id="79" w:name="_Toc256000014"/>
      <w:bookmarkStart w:id="80" w:name="_Toc256000058"/>
      <w:r w:rsidRPr="00A01054">
        <w:rPr>
          <w:b w:val="0"/>
          <w:sz w:val="20"/>
        </w:rPr>
        <w:t>The global elimination of congenital syphilis: rationale and strategy for action, PVO, 2007.</w:t>
      </w:r>
      <w:r w:rsidRPr="00A01054">
        <w:rPr>
          <w:sz w:val="20"/>
        </w:rPr>
        <w:t xml:space="preserve"> </w:t>
      </w:r>
      <w:r>
        <w:fldChar w:fldCharType="begin"/>
      </w:r>
      <w:r>
        <w:instrText xml:space="preserve"> HYPERLINK "http://www.who.int/reproductivehealth/publications/rtis/9789241595858/en/index.html" </w:instrText>
      </w:r>
      <w:r>
        <w:fldChar w:fldCharType="separate"/>
      </w:r>
      <w:r w:rsidRPr="00FD3D0D">
        <w:rPr>
          <w:rStyle w:val="Hyperlink"/>
          <w:b w:val="0"/>
          <w:sz w:val="20"/>
        </w:rPr>
        <w:t>http://www.who.int/reproductivehealth/publications/rtis/9789241595858/en/index.html</w:t>
      </w:r>
      <w:bookmarkEnd w:id="80"/>
      <w:bookmarkEnd w:id="79"/>
      <w:r>
        <w:fldChar w:fldCharType="end"/>
      </w:r>
    </w:p>
  </w:footnote>
  <w:footnote w:id="36">
    <w:p w:rsidR="00E25A7C" w:rsidRPr="00A01054" w:rsidP="00734030" w14:paraId="1C77F91A" w14:textId="36F19B25">
      <w:pPr>
        <w:pStyle w:val="FootnoteText"/>
        <w:tabs>
          <w:tab w:val="left" w:pos="0"/>
          <w:tab w:val="clear" w:pos="567"/>
        </w:tabs>
        <w:ind w:left="0" w:right="0" w:firstLine="0"/>
      </w:pPr>
      <w:r w:rsidRPr="00A01054">
        <w:rPr>
          <w:rStyle w:val="FootnoteReference"/>
          <w:rFonts w:eastAsiaTheme="majorEastAsia"/>
          <w:sz w:val="20"/>
        </w:rPr>
        <w:footnoteRef/>
      </w:r>
      <w:r w:rsidRPr="00A01054">
        <w:rPr>
          <w:sz w:val="20"/>
        </w:rPr>
        <w:t xml:space="preserve">The global elimination of congenital syphilis: rationale and strategy for action, PVO, 2007. </w:t>
      </w:r>
      <w:r>
        <w:fldChar w:fldCharType="begin"/>
      </w:r>
      <w:r>
        <w:instrText xml:space="preserve"> HYPERLINK "http://www.who.int/reproductivehealth/publications/rtis/9789241595858/en/index.html" </w:instrText>
      </w:r>
      <w:r>
        <w:fldChar w:fldCharType="separate"/>
      </w:r>
      <w:r w:rsidRPr="00A01054">
        <w:rPr>
          <w:rStyle w:val="Hyperlink"/>
          <w:rFonts w:eastAsiaTheme="majorEastAsia"/>
          <w:sz w:val="20"/>
        </w:rPr>
        <w:t>http://www.who.int/reproductivehealth/publications/rtis/9789241595858/en/index.html</w:t>
      </w:r>
      <w:r>
        <w:fldChar w:fldCharType="end"/>
      </w:r>
    </w:p>
  </w:footnote>
  <w:footnote w:id="37">
    <w:p w:rsidR="00E25A7C" w14:paraId="672D1D6B" w14:textId="498AF98F">
      <w:pPr>
        <w:pStyle w:val="FootnoteText"/>
      </w:pPr>
      <w:r w:rsidRPr="00C654AD">
        <w:rPr>
          <w:rStyle w:val="FootnoteReference"/>
          <w:sz w:val="20"/>
        </w:rPr>
        <w:footnoteRef/>
      </w:r>
      <w:r w:rsidRPr="007C55A3">
        <w:rPr>
          <w:sz w:val="20"/>
        </w:rPr>
        <w:t>EU Action Plan on Drugs (2013-2016) 21.pasākums</w:t>
      </w:r>
      <w:r>
        <w:t xml:space="preserve"> </w:t>
      </w:r>
    </w:p>
  </w:footnote>
  <w:footnote w:id="38">
    <w:p w:rsidR="00E25A7C" w:rsidRPr="00646ACF" w:rsidP="00A46A5E" w14:paraId="5B541859" w14:textId="6A792BE6">
      <w:pPr>
        <w:pStyle w:val="FootnoteText"/>
        <w:ind w:left="0" w:firstLine="0"/>
        <w:rPr>
          <w:sz w:val="20"/>
          <w:lang w:val="lv-LV"/>
        </w:rPr>
      </w:pPr>
      <w:r w:rsidRPr="00646ACF">
        <w:rPr>
          <w:rStyle w:val="FootnoteReference"/>
          <w:rFonts w:eastAsiaTheme="majorEastAsia"/>
          <w:sz w:val="20"/>
        </w:rPr>
        <w:footnoteRef/>
      </w:r>
      <w:r w:rsidRPr="00646ACF">
        <w:rPr>
          <w:sz w:val="20"/>
          <w:lang w:val="lv-LV"/>
        </w:rPr>
        <w:t>http://www.apvienibahiv.lv/docs/729/projekti_2011/T</w:t>
      </w:r>
      <w:r>
        <w:rPr>
          <w:sz w:val="20"/>
          <w:lang w:val="lv-LV"/>
        </w:rPr>
        <w:t>estesanas_rezultati_cietumi.doc</w:t>
      </w:r>
    </w:p>
  </w:footnote>
  <w:footnote w:id="39">
    <w:p w:rsidR="00E25A7C" w:rsidRPr="008A3E61" w:rsidP="0062208E" w14:paraId="4436E254" w14:textId="510C9BB6">
      <w:pPr>
        <w:pStyle w:val="FootnoteText"/>
        <w:tabs>
          <w:tab w:val="left" w:pos="0"/>
          <w:tab w:val="clear" w:pos="567"/>
        </w:tabs>
        <w:ind w:left="0" w:right="0" w:firstLine="0"/>
        <w:rPr>
          <w:sz w:val="20"/>
          <w:lang w:val="lv-LV"/>
        </w:rPr>
      </w:pPr>
      <w:r w:rsidRPr="008A3E61">
        <w:rPr>
          <w:rStyle w:val="FootnoteReference"/>
          <w:rFonts w:eastAsiaTheme="majorEastAsia"/>
          <w:sz w:val="20"/>
        </w:rPr>
        <w:footnoteRef/>
      </w:r>
      <w:r>
        <w:rPr>
          <w:sz w:val="20"/>
          <w:lang w:val="lv-LV"/>
        </w:rPr>
        <w:t>N</w:t>
      </w:r>
      <w:r w:rsidRPr="008A3E61">
        <w:rPr>
          <w:sz w:val="20"/>
          <w:lang w:val="lv-LV"/>
        </w:rPr>
        <w:t xml:space="preserve">o 2012.gada aprīļa </w:t>
      </w:r>
      <w:r>
        <w:rPr>
          <w:sz w:val="20"/>
          <w:lang w:val="lv-LV"/>
        </w:rPr>
        <w:t xml:space="preserve">ieslodzījuma vietā </w:t>
      </w:r>
      <w:r w:rsidRPr="008A3E61">
        <w:rPr>
          <w:sz w:val="20"/>
          <w:lang w:val="lv-LV"/>
        </w:rPr>
        <w:t xml:space="preserve">ir iespējams </w:t>
      </w:r>
      <w:r>
        <w:rPr>
          <w:sz w:val="20"/>
          <w:lang w:val="lv-LV"/>
        </w:rPr>
        <w:t xml:space="preserve">turpināt </w:t>
      </w:r>
      <w:r w:rsidRPr="008A3E61">
        <w:rPr>
          <w:sz w:val="20"/>
          <w:lang w:val="lv-LV"/>
        </w:rPr>
        <w:t xml:space="preserve">sākto </w:t>
      </w:r>
      <w:r>
        <w:rPr>
          <w:sz w:val="20"/>
          <w:lang w:val="lv-LV"/>
        </w:rPr>
        <w:t xml:space="preserve">metadona </w:t>
      </w:r>
      <w:r w:rsidRPr="008A3E61">
        <w:rPr>
          <w:sz w:val="20"/>
          <w:lang w:val="lv-LV"/>
        </w:rPr>
        <w:t>ilgtermiņa farmakoterapiju</w:t>
      </w:r>
      <w:r>
        <w:rPr>
          <w:sz w:val="20"/>
          <w:lang w:val="lv-LV"/>
        </w:rPr>
        <w:t>, bet ieslodzījuma vietā na</w:t>
      </w:r>
      <w:r w:rsidRPr="008A3E61">
        <w:rPr>
          <w:sz w:val="20"/>
          <w:lang w:val="lv-LV"/>
        </w:rPr>
        <w:t>v i</w:t>
      </w:r>
      <w:r>
        <w:rPr>
          <w:sz w:val="20"/>
          <w:lang w:val="lv-LV"/>
        </w:rPr>
        <w:t>espējams uzsākt minēto terapiju</w:t>
      </w:r>
    </w:p>
  </w:footnote>
  <w:footnote w:id="40">
    <w:p w:rsidR="00E25A7C" w:rsidRPr="00257C53" w:rsidP="0062208E" w14:paraId="08957BBF" w14:textId="093104C5">
      <w:pPr>
        <w:pStyle w:val="FootnoteText"/>
        <w:tabs>
          <w:tab w:val="left" w:pos="0"/>
          <w:tab w:val="clear" w:pos="567"/>
        </w:tabs>
        <w:ind w:left="0" w:firstLine="0"/>
        <w:rPr>
          <w:sz w:val="20"/>
          <w:lang w:val="lv-LV"/>
        </w:rPr>
      </w:pPr>
      <w:r w:rsidRPr="00257C53">
        <w:rPr>
          <w:rStyle w:val="FootnoteReference"/>
          <w:rFonts w:eastAsiaTheme="majorEastAsia"/>
          <w:sz w:val="20"/>
        </w:rPr>
        <w:footnoteRef/>
      </w:r>
      <w:r w:rsidRPr="00257C53">
        <w:rPr>
          <w:sz w:val="20"/>
        </w:rPr>
        <w:t>„Prevention and treatment of HIV and other sexually transmitted infections for sex workers in low- and middle-income countries: recommendations for a</w:t>
      </w:r>
      <w:r>
        <w:rPr>
          <w:sz w:val="20"/>
        </w:rPr>
        <w:t xml:space="preserve"> public health approach”, 2012</w:t>
      </w:r>
    </w:p>
  </w:footnote>
  <w:footnote w:id="41">
    <w:p w:rsidR="00E25A7C" w:rsidRPr="00F86D3E" w14:paraId="12E9CA10" w14:textId="0BDC9EAB">
      <w:pPr>
        <w:pStyle w:val="FootnoteText"/>
        <w:rPr>
          <w:sz w:val="20"/>
        </w:rPr>
      </w:pPr>
      <w:r w:rsidRPr="00F86D3E">
        <w:rPr>
          <w:rStyle w:val="FootnoteReference"/>
          <w:sz w:val="20"/>
        </w:rPr>
        <w:footnoteRef/>
      </w:r>
      <w:r>
        <w:rPr>
          <w:sz w:val="20"/>
        </w:rPr>
        <w:t>SPKC; HIV/AIDS gadījumu valsts reģistrs</w:t>
      </w:r>
      <w:r w:rsidRPr="00F86D3E">
        <w:rPr>
          <w:sz w:val="20"/>
        </w:rPr>
        <w:t xml:space="preserve"> </w:t>
      </w:r>
    </w:p>
  </w:footnote>
  <w:footnote w:id="42">
    <w:p w:rsidR="00E25A7C" w:rsidRPr="00D16723" w:rsidP="0062208E" w14:paraId="69B90FF2" w14:textId="63945AB9">
      <w:pPr>
        <w:pStyle w:val="FootnoteText"/>
        <w:rPr>
          <w:i/>
          <w:sz w:val="20"/>
        </w:rPr>
      </w:pPr>
      <w:r w:rsidRPr="00256074">
        <w:rPr>
          <w:rStyle w:val="FootnoteReference"/>
          <w:rFonts w:eastAsiaTheme="majorEastAsia"/>
          <w:sz w:val="20"/>
        </w:rPr>
        <w:footnoteRef/>
      </w:r>
      <w:r w:rsidRPr="00C83C5D">
        <w:rPr>
          <w:sz w:val="20"/>
        </w:rPr>
        <w:t>ECDC Evidence brief People who inject drugs</w:t>
      </w:r>
    </w:p>
  </w:footnote>
  <w:footnote w:id="43">
    <w:p w:rsidR="00E25A7C" w14:paraId="2140C597" w14:textId="09298A55">
      <w:pPr>
        <w:pStyle w:val="FootnoteText"/>
      </w:pPr>
      <w:r w:rsidRPr="00DB7709">
        <w:rPr>
          <w:rStyle w:val="FootnoteReference"/>
          <w:sz w:val="20"/>
        </w:rPr>
        <w:footnoteRef/>
      </w:r>
      <w:r w:rsidRPr="00CF5D68">
        <w:rPr>
          <w:sz w:val="20"/>
        </w:rPr>
        <w:t>Eiropas Narkotiku un narkomānijas uzraudzības centrs, Eiropas ziņojums par narkotikām 2017, 68.lpp.</w:t>
      </w:r>
    </w:p>
  </w:footnote>
  <w:footnote w:id="44">
    <w:p w:rsidR="00E25A7C" w:rsidRPr="00CF5D68" w14:paraId="3C40D02B" w14:textId="0CF5EA30">
      <w:pPr>
        <w:pStyle w:val="FootnoteText"/>
        <w:rPr>
          <w:sz w:val="20"/>
        </w:rPr>
      </w:pPr>
      <w:r w:rsidRPr="009176B2">
        <w:rPr>
          <w:rStyle w:val="FootnoteReference"/>
          <w:sz w:val="20"/>
        </w:rPr>
        <w:footnoteRef/>
      </w:r>
      <w:r w:rsidRPr="00CF5D68">
        <w:rPr>
          <w:sz w:val="20"/>
        </w:rPr>
        <w:t>Eiropas Narkotiku un narkomānijas uzraudzības centrs, Eiropas ziņojums par narkotikām 2017, 68.lpp.</w:t>
      </w:r>
    </w:p>
  </w:footnote>
  <w:footnote w:id="45">
    <w:p w:rsidR="00E25A7C" w:rsidRPr="00256074" w:rsidP="00215834" w14:paraId="7BA5B4A4" w14:textId="42748701">
      <w:pPr>
        <w:pStyle w:val="CommentText"/>
        <w:ind w:firstLine="0"/>
      </w:pPr>
      <w:r w:rsidRPr="00256074">
        <w:rPr>
          <w:rStyle w:val="FootnoteReference"/>
          <w:rFonts w:eastAsiaTheme="majorEastAsia"/>
        </w:rPr>
        <w:footnoteRef/>
      </w:r>
      <w:r>
        <w:t>Eiropas interneta pētījums par vīriešiem, kuriem ir dzimumattiecības ar vīriešiem (EMIS) pētījuma rezultāti Latvija Rīga, 2013</w:t>
      </w:r>
    </w:p>
  </w:footnote>
  <w:footnote w:id="46">
    <w:p w:rsidR="00E25A7C" w:rsidRPr="00256074" w:rsidP="0062208E" w14:paraId="1F0FEFD7" w14:textId="2CDC1EF7">
      <w:pPr>
        <w:ind w:firstLine="0"/>
        <w:jc w:val="left"/>
        <w:rPr>
          <w:sz w:val="20"/>
          <w:szCs w:val="20"/>
        </w:rPr>
      </w:pPr>
      <w:r w:rsidRPr="00256074">
        <w:rPr>
          <w:rStyle w:val="FootnoteReference"/>
          <w:rFonts w:eastAsiaTheme="majorEastAsia"/>
          <w:sz w:val="20"/>
          <w:szCs w:val="20"/>
        </w:rPr>
        <w:footnoteRef/>
      </w:r>
      <w:r w:rsidRPr="00256074">
        <w:rPr>
          <w:sz w:val="20"/>
          <w:szCs w:val="20"/>
          <w:lang w:eastAsia="en-US"/>
        </w:rPr>
        <w:t>Sabiedrības veselības aģentūra. HIV prevalences un saistīto riska faktoru noteikšana vīriešiem, kam ir sekss ar vīriešiem. Pētījuma rezultāti. Rīga: Sabie</w:t>
      </w:r>
      <w:r>
        <w:rPr>
          <w:sz w:val="20"/>
          <w:szCs w:val="20"/>
          <w:lang w:eastAsia="en-US"/>
        </w:rPr>
        <w:t>drības veselības aģentūra, 2008</w:t>
      </w:r>
    </w:p>
  </w:footnote>
  <w:footnote w:id="47">
    <w:p w:rsidR="00E25A7C" w:rsidRPr="00256074" w:rsidP="0062208E" w14:paraId="4170D31D" w14:textId="56F9CF0D">
      <w:pPr>
        <w:ind w:firstLine="0"/>
        <w:jc w:val="left"/>
        <w:rPr>
          <w:sz w:val="20"/>
          <w:szCs w:val="20"/>
        </w:rPr>
      </w:pPr>
      <w:r w:rsidRPr="00256074">
        <w:rPr>
          <w:rStyle w:val="FootnoteReference"/>
          <w:rFonts w:eastAsiaTheme="majorEastAsia"/>
          <w:sz w:val="20"/>
          <w:szCs w:val="20"/>
        </w:rPr>
        <w:footnoteRef/>
      </w:r>
      <w:r>
        <w:rPr>
          <w:sz w:val="20"/>
          <w:szCs w:val="20"/>
        </w:rPr>
        <w:t>E</w:t>
      </w:r>
      <w:r w:rsidRPr="00256074">
        <w:rPr>
          <w:sz w:val="20"/>
          <w:szCs w:val="20"/>
          <w:lang w:eastAsia="en-US"/>
        </w:rPr>
        <w:t>MIS 1. kopienas ziņojums, 2010. (20.11.2012)</w:t>
      </w:r>
      <w:r>
        <w:rPr>
          <w:sz w:val="20"/>
          <w:szCs w:val="20"/>
          <w:lang w:eastAsia="en-US"/>
        </w:rPr>
        <w:t>,</w:t>
      </w:r>
      <w:r w:rsidRPr="00256074">
        <w:rPr>
          <w:sz w:val="20"/>
          <w:szCs w:val="20"/>
          <w:lang w:eastAsia="en-US"/>
        </w:rPr>
        <w:t xml:space="preserve"> http://www.emis-project.eu/sites/default/files/public/publications/EMIS_community1_Latvian_0.pdf</w:t>
      </w:r>
    </w:p>
  </w:footnote>
  <w:footnote w:id="48">
    <w:p w:rsidR="00E25A7C" w:rsidRPr="00570BAD" w:rsidP="0062208E" w14:paraId="205FC85E" w14:textId="011CD431">
      <w:pPr>
        <w:pStyle w:val="FootnoteText"/>
        <w:rPr>
          <w:lang w:val="lv-LV"/>
        </w:rPr>
      </w:pPr>
      <w:r w:rsidRPr="00570BAD">
        <w:rPr>
          <w:rStyle w:val="FootnoteReference"/>
          <w:rFonts w:eastAsiaTheme="majorEastAsia"/>
          <w:sz w:val="20"/>
          <w:lang w:val="lv-LV"/>
        </w:rPr>
        <w:footnoteRef/>
      </w:r>
      <w:r w:rsidRPr="00570BAD">
        <w:rPr>
          <w:sz w:val="20"/>
          <w:lang w:val="lv-LV"/>
        </w:rPr>
        <w:t xml:space="preserve">MK 06.11.2006. </w:t>
      </w:r>
      <w:r w:rsidRPr="00570BAD">
        <w:rPr>
          <w:sz w:val="20"/>
          <w:lang w:val="lv-LV" w:eastAsia="en-US"/>
        </w:rPr>
        <w:t>noteikumi Nr.908 “Arodslimību izmeklēšanas un uzskaites kārtība”, 1.pielikums</w:t>
      </w:r>
    </w:p>
  </w:footnote>
  <w:footnote w:id="49">
    <w:p w:rsidR="00E25A7C" w:rsidRPr="00E15A5A" w:rsidP="0062208E" w14:paraId="159686E8" w14:textId="2428E9EC">
      <w:pPr>
        <w:pStyle w:val="FootnoteText"/>
        <w:tabs>
          <w:tab w:val="left" w:pos="0"/>
          <w:tab w:val="clear" w:pos="567"/>
        </w:tabs>
        <w:ind w:left="0" w:firstLine="0"/>
        <w:rPr>
          <w:sz w:val="20"/>
          <w:lang w:val="lv-LV"/>
        </w:rPr>
      </w:pPr>
      <w:r w:rsidRPr="0018577A">
        <w:rPr>
          <w:rStyle w:val="FootnoteReference"/>
          <w:rFonts w:eastAsiaTheme="majorEastAsia"/>
          <w:sz w:val="20"/>
        </w:rPr>
        <w:footnoteRef/>
      </w:r>
      <w:r w:rsidRPr="0018577A">
        <w:rPr>
          <w:sz w:val="20"/>
          <w:lang w:val="lv-LV"/>
        </w:rPr>
        <w:t>„</w:t>
      </w:r>
      <w:r w:rsidRPr="00E15A5A">
        <w:rPr>
          <w:sz w:val="20"/>
          <w:lang w:val="lv-LV"/>
        </w:rPr>
        <w:t xml:space="preserve">Kopīgas SDO/PVO vadlīnijas par veselības aprūpes dienestiem un HIV/AIDS. Starptautiskais </w:t>
      </w:r>
      <w:r>
        <w:rPr>
          <w:sz w:val="20"/>
          <w:lang w:val="lv-LV"/>
        </w:rPr>
        <w:t>Darba birojs, Ženēva, 2005.gads</w:t>
      </w:r>
    </w:p>
  </w:footnote>
  <w:footnote w:id="50">
    <w:p w:rsidR="00E25A7C" w:rsidRPr="00256074" w:rsidP="00A63C39" w14:paraId="117C4CF8" w14:textId="21E6354A">
      <w:pPr>
        <w:ind w:left="-15" w:firstLine="0"/>
        <w:rPr>
          <w:sz w:val="20"/>
          <w:szCs w:val="20"/>
        </w:rPr>
      </w:pPr>
      <w:r w:rsidRPr="00256074">
        <w:rPr>
          <w:rStyle w:val="FootnoteReference"/>
          <w:rFonts w:eastAsiaTheme="majorEastAsia"/>
          <w:sz w:val="20"/>
          <w:szCs w:val="20"/>
        </w:rPr>
        <w:footnoteRef/>
      </w:r>
      <w:r w:rsidRPr="00256074">
        <w:rPr>
          <w:sz w:val="20"/>
          <w:szCs w:val="20"/>
        </w:rPr>
        <w:t>M</w:t>
      </w:r>
      <w:r>
        <w:rPr>
          <w:sz w:val="20"/>
          <w:szCs w:val="20"/>
        </w:rPr>
        <w:t>K 25.08.</w:t>
      </w:r>
      <w:r w:rsidRPr="00256074">
        <w:rPr>
          <w:sz w:val="20"/>
          <w:szCs w:val="20"/>
        </w:rPr>
        <w:t>2009.</w:t>
      </w:r>
      <w:r>
        <w:rPr>
          <w:sz w:val="20"/>
          <w:szCs w:val="20"/>
        </w:rPr>
        <w:t xml:space="preserve"> </w:t>
      </w:r>
      <w:r w:rsidRPr="00256074">
        <w:rPr>
          <w:sz w:val="20"/>
          <w:szCs w:val="20"/>
        </w:rPr>
        <w:t>noteikumi Nr.950 „Nelaimes gadījumu darbā izm</w:t>
      </w:r>
      <w:r>
        <w:rPr>
          <w:sz w:val="20"/>
          <w:szCs w:val="20"/>
        </w:rPr>
        <w:t xml:space="preserve">eklēšanas un uzskaites kārtība”, </w:t>
      </w:r>
      <w:r>
        <w:fldChar w:fldCharType="begin"/>
      </w:r>
      <w:r>
        <w:instrText xml:space="preserve"> HYPERLINK "http://likumi.lv/doc.php?id=196653" </w:instrText>
      </w:r>
      <w:r>
        <w:fldChar w:fldCharType="separate"/>
      </w:r>
      <w:r w:rsidRPr="00256074">
        <w:rPr>
          <w:rStyle w:val="Hyperlink"/>
          <w:sz w:val="20"/>
          <w:szCs w:val="20"/>
        </w:rPr>
        <w:t>http://likumi.lv/doc.php?id=196653</w:t>
      </w:r>
      <w:r>
        <w:fldChar w:fldCharType="end"/>
      </w:r>
    </w:p>
  </w:footnote>
  <w:footnote w:id="51">
    <w:p w:rsidR="00E25A7C" w:rsidRPr="00257C53" w:rsidP="00257C53" w14:paraId="17545C73" w14:textId="4651C1E5">
      <w:pPr>
        <w:ind w:firstLine="0"/>
      </w:pPr>
      <w:r w:rsidRPr="0018577A">
        <w:rPr>
          <w:rStyle w:val="FootnoteReference"/>
          <w:rFonts w:eastAsiaTheme="majorEastAsia"/>
          <w:sz w:val="20"/>
          <w:szCs w:val="20"/>
        </w:rPr>
        <w:footnoteRef/>
      </w:r>
      <w:r w:rsidRPr="0098298A">
        <w:rPr>
          <w:sz w:val="20"/>
          <w:szCs w:val="20"/>
        </w:rPr>
        <w:t>ECDC and EMCDDA guidance. Prevention and control of infectious diseases among people who inject drugs EMCDDA/ECDC, Stockholm, October 2011</w:t>
      </w:r>
      <w:r w:rsidRPr="00257C53">
        <w:t xml:space="preserve"> </w:t>
      </w:r>
    </w:p>
  </w:footnote>
  <w:footnote w:id="52">
    <w:p w:rsidR="00E25A7C" w:rsidRPr="009C77F8" w:rsidP="009C77F8" w14:paraId="6B0885D8" w14:textId="7168146D">
      <w:pPr>
        <w:pStyle w:val="FootnoteText"/>
        <w:ind w:left="0" w:firstLine="0"/>
        <w:rPr>
          <w:sz w:val="20"/>
        </w:rPr>
      </w:pPr>
      <w:r w:rsidRPr="00DF486B">
        <w:rPr>
          <w:rStyle w:val="FootnoteReference"/>
          <w:sz w:val="20"/>
        </w:rPr>
        <w:footnoteRef/>
      </w:r>
      <w:r w:rsidRPr="009C77F8">
        <w:rPr>
          <w:sz w:val="20"/>
        </w:rPr>
        <w:t>ECDC. Mission Report. HIV and hepatitis B and C in Latvia. ECDC–EMCDDA joint technical mission, 2–4 September 2014</w:t>
      </w:r>
    </w:p>
  </w:footnote>
  <w:footnote w:id="53">
    <w:p w:rsidR="00E25A7C" w:rsidRPr="00DA08F2" w:rsidP="00DF486B" w14:paraId="0B563630" w14:textId="64C392FB">
      <w:pPr>
        <w:pStyle w:val="FootnoteText"/>
        <w:ind w:left="0" w:firstLine="0"/>
      </w:pPr>
      <w:r w:rsidRPr="00DF486B">
        <w:rPr>
          <w:rStyle w:val="FootnoteReference"/>
          <w:sz w:val="20"/>
        </w:rPr>
        <w:footnoteRef/>
      </w:r>
      <w:r w:rsidRPr="00FF5D86">
        <w:rPr>
          <w:sz w:val="20"/>
        </w:rPr>
        <w:t>ECDC MISSION REPORT HIV and hepatitis B and C in Latvia 2–4 September 2014</w:t>
      </w:r>
    </w:p>
  </w:footnote>
  <w:footnote w:id="54">
    <w:p w:rsidR="00E25A7C" w14:paraId="0CB932D9" w14:textId="0D599034">
      <w:pPr>
        <w:pStyle w:val="FootnoteText"/>
      </w:pPr>
      <w:r w:rsidRPr="00ED1E22">
        <w:rPr>
          <w:rStyle w:val="FootnoteReference"/>
          <w:sz w:val="20"/>
        </w:rPr>
        <w:footnoteRef/>
      </w:r>
      <w:r w:rsidRPr="00CF5D68">
        <w:rPr>
          <w:sz w:val="20"/>
        </w:rPr>
        <w:t xml:space="preserve">Eiropas Narkotiku un narkomānijas uzraudzības centrs, Eiropas ziņojums par narkotikām 2017, </w:t>
      </w:r>
      <w:r>
        <w:rPr>
          <w:sz w:val="20"/>
        </w:rPr>
        <w:t>75</w:t>
      </w:r>
      <w:r w:rsidRPr="00CF5D68">
        <w:rPr>
          <w:sz w:val="20"/>
        </w:rPr>
        <w:t>.lpp</w:t>
      </w:r>
      <w:r>
        <w:rPr>
          <w:sz w:val="20"/>
        </w:rPr>
        <w:t>.</w:t>
      </w:r>
    </w:p>
  </w:footnote>
  <w:footnote w:id="55">
    <w:p w:rsidR="00E25A7C" w:rsidRPr="00031842" w:rsidP="00456E64" w14:paraId="64DAC0D9" w14:textId="6F0F4215">
      <w:pPr>
        <w:pStyle w:val="FootnoteText"/>
        <w:ind w:left="0" w:firstLine="0"/>
        <w:rPr>
          <w:sz w:val="20"/>
        </w:rPr>
      </w:pPr>
      <w:r w:rsidRPr="00ED1E22">
        <w:rPr>
          <w:rStyle w:val="FootnoteReference"/>
          <w:sz w:val="20"/>
        </w:rPr>
        <w:footnoteRef/>
      </w:r>
      <w:r w:rsidRPr="00031842">
        <w:rPr>
          <w:sz w:val="20"/>
        </w:rPr>
        <w:t>European Drug Report 2017: Trends and Developments EMCDDA, Lisbon, June 2017</w:t>
      </w:r>
    </w:p>
  </w:footnote>
  <w:footnote w:id="56">
    <w:p w:rsidR="00E25A7C" w:rsidRPr="00031842" w:rsidP="00456E64" w14:paraId="746F1395" w14:textId="0089CF90">
      <w:pPr>
        <w:pStyle w:val="FootnoteText"/>
        <w:ind w:left="0" w:right="0" w:firstLine="0"/>
        <w:rPr>
          <w:sz w:val="20"/>
        </w:rPr>
      </w:pPr>
      <w:r w:rsidRPr="00031842">
        <w:rPr>
          <w:rStyle w:val="FootnoteReference"/>
          <w:sz w:val="20"/>
        </w:rPr>
        <w:footnoteRef/>
      </w:r>
      <w:r w:rsidRPr="00031842">
        <w:rPr>
          <w:sz w:val="20"/>
        </w:rPr>
        <w:t>Aprēķinot rādītāju, skaitītājā tika izmantots 2016.gadā HPP izsniegto šļirču skaits, savukārt saucējā izmantots 2014.gada SPKC Narkotiku lietotāju kohortas pētījuma “Narkotiku lietošanas paradumi un tendences Latvijā” 7.posmā aprēķinātais INL skaits Latvijā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89740705"/>
      <w:docPartObj>
        <w:docPartGallery w:val="Page Numbers (Top of Page)"/>
        <w:docPartUnique/>
      </w:docPartObj>
    </w:sdtPr>
    <w:sdtContent>
      <w:p w:rsidR="00E25A7C" w14:paraId="5CF558A6" w14:textId="777777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25A7C" w14:paraId="4B56BA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8551303"/>
      <w:docPartObj>
        <w:docPartGallery w:val="Page Numbers (Top of Page)"/>
        <w:docPartUnique/>
      </w:docPartObj>
    </w:sdtPr>
    <w:sdtContent>
      <w:p w:rsidR="00E25A7C" w:rsidRPr="00652815" w:rsidP="008B2800" w14:paraId="18EEB83F" w14:textId="67CA42ED">
        <w:pPr>
          <w:pStyle w:val="Header"/>
          <w:jc w:val="center"/>
        </w:pPr>
        <w:r>
          <w:fldChar w:fldCharType="begin"/>
        </w:r>
        <w:r>
          <w:instrText xml:space="preserve"> PAGE   \* MERGEFORMAT </w:instrText>
        </w:r>
        <w:r>
          <w:fldChar w:fldCharType="separate"/>
        </w:r>
        <w:r w:rsidR="00A37C44">
          <w:rPr>
            <w:noProof/>
          </w:rPr>
          <w:t>67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A7C" w:rsidRPr="00D006AD" w14:paraId="69D5263D" w14:textId="77777777">
    <w:pPr>
      <w:pStyle w:val="Header"/>
      <w:jc w:val="center"/>
    </w:pPr>
  </w:p>
  <w:p w:rsidR="00E25A7C" w:rsidRPr="00D006AD" w:rsidP="00880401" w14:paraId="3128EFE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5690887"/>
      <w:docPartObj>
        <w:docPartGallery w:val="Page Numbers (Top of Page)"/>
        <w:docPartUnique/>
      </w:docPartObj>
    </w:sdtPr>
    <w:sdtContent>
      <w:p w:rsidR="00E25A7C" w14:paraId="13A9D473" w14:textId="5AE53286">
        <w:pPr>
          <w:pStyle w:val="Header"/>
          <w:jc w:val="center"/>
        </w:pPr>
        <w:r>
          <w:fldChar w:fldCharType="begin"/>
        </w:r>
        <w:r>
          <w:instrText xml:space="preserve"> PAGE   \* MERGEFORMAT </w:instrText>
        </w:r>
        <w:r>
          <w:fldChar w:fldCharType="separate"/>
        </w:r>
        <w:r w:rsidR="00A37C44">
          <w:rPr>
            <w:noProof/>
          </w:rPr>
          <w:t>65</w:t>
        </w:r>
        <w:r>
          <w:rPr>
            <w:noProof/>
          </w:rPr>
          <w:fldChar w:fldCharType="end"/>
        </w:r>
      </w:p>
    </w:sdtContent>
  </w:sdt>
  <w:p w:rsidR="00E25A7C" w:rsidRPr="00D006AD" w:rsidP="00880401" w14:paraId="754801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37D47"/>
    <w:multiLevelType w:val="multilevel"/>
    <w:tmpl w:val="9020AE6C"/>
    <w:lvl w:ilvl="0">
      <w:start w:val="1"/>
      <w:numFmt w:val="decimal"/>
      <w:lvlText w:val="%1."/>
      <w:lvlJc w:val="left"/>
      <w:pPr>
        <w:ind w:left="1211" w:hanging="360"/>
      </w:pPr>
      <w:rPr>
        <w:rFonts w:cs="Times New Roman" w:hint="default"/>
      </w:rPr>
    </w:lvl>
    <w:lvl w:ilvl="1">
      <w:start w:val="1"/>
      <w:numFmt w:val="decimal"/>
      <w:isLgl/>
      <w:lvlText w:val="%1.%2."/>
      <w:lvlJc w:val="left"/>
      <w:pPr>
        <w:ind w:left="2021" w:hanging="1170"/>
      </w:pPr>
      <w:rPr>
        <w:rFonts w:cs="Times New Roman" w:hint="default"/>
      </w:rPr>
    </w:lvl>
    <w:lvl w:ilvl="2">
      <w:start w:val="2"/>
      <w:numFmt w:val="decimal"/>
      <w:isLgl/>
      <w:lvlText w:val="%1.%2.%3."/>
      <w:lvlJc w:val="left"/>
      <w:pPr>
        <w:ind w:left="2021" w:hanging="1170"/>
      </w:pPr>
      <w:rPr>
        <w:rFonts w:cs="Times New Roman" w:hint="default"/>
      </w:rPr>
    </w:lvl>
    <w:lvl w:ilvl="3">
      <w:start w:val="1"/>
      <w:numFmt w:val="decimal"/>
      <w:isLgl/>
      <w:lvlText w:val="%1.%2.%3.%4."/>
      <w:lvlJc w:val="left"/>
      <w:pPr>
        <w:ind w:left="2021" w:hanging="1170"/>
      </w:pPr>
      <w:rPr>
        <w:rFonts w:cs="Times New Roman" w:hint="default"/>
      </w:rPr>
    </w:lvl>
    <w:lvl w:ilvl="4">
      <w:start w:val="1"/>
      <w:numFmt w:val="decimal"/>
      <w:isLgl/>
      <w:lvlText w:val="%1.%2.%3.%4.%5."/>
      <w:lvlJc w:val="left"/>
      <w:pPr>
        <w:ind w:left="2021" w:hanging="1170"/>
      </w:pPr>
      <w:rPr>
        <w:rFonts w:cs="Times New Roman" w:hint="default"/>
      </w:rPr>
    </w:lvl>
    <w:lvl w:ilvl="5">
      <w:start w:val="1"/>
      <w:numFmt w:val="decimal"/>
      <w:isLgl/>
      <w:lvlText w:val="%1.%2.%3.%4.%5.%6."/>
      <w:lvlJc w:val="left"/>
      <w:pPr>
        <w:ind w:left="2021" w:hanging="117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02035344"/>
    <w:multiLevelType w:val="multilevel"/>
    <w:tmpl w:val="F7366CB2"/>
    <w:lvl w:ilvl="0">
      <w:start w:val="1"/>
      <w:numFmt w:val="decimal"/>
      <w:lvlText w:val="%1."/>
      <w:lvlJc w:val="left"/>
      <w:pPr>
        <w:ind w:left="360" w:hanging="360"/>
      </w:pPr>
      <w:rPr>
        <w:rFonts w:cs="Times New Roman" w:hint="default"/>
      </w:rPr>
    </w:lvl>
    <w:lvl w:ilvl="1">
      <w:start w:val="1"/>
      <w:numFmt w:val="decimal"/>
      <w:lvlText w:val="%2."/>
      <w:lvlJc w:val="left"/>
      <w:pPr>
        <w:ind w:left="-856" w:hanging="420"/>
      </w:pPr>
      <w:rPr>
        <w:rFonts w:cs="Times New Roman" w:hint="default"/>
        <w:b/>
        <w:u w:val="none"/>
      </w:rPr>
    </w:lvl>
    <w:lvl w:ilvl="2">
      <w:start w:val="1"/>
      <w:numFmt w:val="decimal"/>
      <w:isLgl/>
      <w:lvlText w:val="%1.%2.%3."/>
      <w:lvlJc w:val="left"/>
      <w:pPr>
        <w:ind w:left="-207" w:hanging="720"/>
      </w:pPr>
      <w:rPr>
        <w:rFonts w:cs="Times New Roman" w:hint="default"/>
        <w:b/>
        <w:u w:val="single"/>
      </w:rPr>
    </w:lvl>
    <w:lvl w:ilvl="3">
      <w:start w:val="1"/>
      <w:numFmt w:val="decimal"/>
      <w:isLgl/>
      <w:lvlText w:val="%1.%2.%3.%4."/>
      <w:lvlJc w:val="left"/>
      <w:pPr>
        <w:ind w:left="142" w:hanging="720"/>
      </w:pPr>
      <w:rPr>
        <w:rFonts w:cs="Times New Roman" w:hint="default"/>
        <w:b/>
        <w:u w:val="single"/>
      </w:rPr>
    </w:lvl>
    <w:lvl w:ilvl="4">
      <w:start w:val="1"/>
      <w:numFmt w:val="decimal"/>
      <w:isLgl/>
      <w:lvlText w:val="%1.%2.%3.%4.%5."/>
      <w:lvlJc w:val="left"/>
      <w:pPr>
        <w:ind w:left="851" w:hanging="1080"/>
      </w:pPr>
      <w:rPr>
        <w:rFonts w:cs="Times New Roman" w:hint="default"/>
        <w:b/>
        <w:u w:val="single"/>
      </w:rPr>
    </w:lvl>
    <w:lvl w:ilvl="5">
      <w:start w:val="1"/>
      <w:numFmt w:val="decimal"/>
      <w:isLgl/>
      <w:lvlText w:val="%1.%2.%3.%4.%5.%6."/>
      <w:lvlJc w:val="left"/>
      <w:pPr>
        <w:ind w:left="1200" w:hanging="1080"/>
      </w:pPr>
      <w:rPr>
        <w:rFonts w:cs="Times New Roman" w:hint="default"/>
        <w:b/>
        <w:u w:val="single"/>
      </w:rPr>
    </w:lvl>
    <w:lvl w:ilvl="6">
      <w:start w:val="1"/>
      <w:numFmt w:val="decimal"/>
      <w:isLgl/>
      <w:lvlText w:val="%1.%2.%3.%4.%5.%6.%7."/>
      <w:lvlJc w:val="left"/>
      <w:pPr>
        <w:ind w:left="1909" w:hanging="1440"/>
      </w:pPr>
      <w:rPr>
        <w:rFonts w:cs="Times New Roman" w:hint="default"/>
        <w:b/>
        <w:u w:val="single"/>
      </w:rPr>
    </w:lvl>
    <w:lvl w:ilvl="7">
      <w:start w:val="1"/>
      <w:numFmt w:val="decimal"/>
      <w:isLgl/>
      <w:lvlText w:val="%1.%2.%3.%4.%5.%6.%7.%8."/>
      <w:lvlJc w:val="left"/>
      <w:pPr>
        <w:ind w:left="2258" w:hanging="1440"/>
      </w:pPr>
      <w:rPr>
        <w:rFonts w:cs="Times New Roman" w:hint="default"/>
        <w:b/>
        <w:u w:val="single"/>
      </w:rPr>
    </w:lvl>
    <w:lvl w:ilvl="8">
      <w:start w:val="1"/>
      <w:numFmt w:val="decimal"/>
      <w:isLgl/>
      <w:lvlText w:val="%1.%2.%3.%4.%5.%6.%7.%8.%9."/>
      <w:lvlJc w:val="left"/>
      <w:pPr>
        <w:ind w:left="2967" w:hanging="1800"/>
      </w:pPr>
      <w:rPr>
        <w:rFonts w:cs="Times New Roman" w:hint="default"/>
        <w:b/>
        <w:u w:val="single"/>
      </w:rPr>
    </w:lvl>
  </w:abstractNum>
  <w:abstractNum w:abstractNumId="2">
    <w:nsid w:val="05BF2263"/>
    <w:multiLevelType w:val="hybridMultilevel"/>
    <w:tmpl w:val="1A4E871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
    <w:nsid w:val="2B1E5149"/>
    <w:multiLevelType w:val="multilevel"/>
    <w:tmpl w:val="8C88A8C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F5641B"/>
    <w:multiLevelType w:val="hybridMultilevel"/>
    <w:tmpl w:val="EA242398"/>
    <w:lvl w:ilvl="0">
      <w:start w:val="1"/>
      <w:numFmt w:val="decimal"/>
      <w:lvlText w:val="%1)"/>
      <w:lvlJc w:val="left"/>
      <w:pPr>
        <w:ind w:left="1155" w:hanging="360"/>
      </w:pPr>
      <w:rPr>
        <w:rFonts w:hint="default"/>
      </w:rPr>
    </w:lvl>
    <w:lvl w:ilvl="1" w:tentative="1">
      <w:start w:val="1"/>
      <w:numFmt w:val="lowerLetter"/>
      <w:lvlText w:val="%2."/>
      <w:lvlJc w:val="left"/>
      <w:pPr>
        <w:ind w:left="1875" w:hanging="360"/>
      </w:pPr>
    </w:lvl>
    <w:lvl w:ilvl="2" w:tentative="1">
      <w:start w:val="1"/>
      <w:numFmt w:val="lowerRoman"/>
      <w:lvlText w:val="%3."/>
      <w:lvlJc w:val="right"/>
      <w:pPr>
        <w:ind w:left="2595" w:hanging="180"/>
      </w:pPr>
    </w:lvl>
    <w:lvl w:ilvl="3" w:tentative="1">
      <w:start w:val="1"/>
      <w:numFmt w:val="decimal"/>
      <w:lvlText w:val="%4."/>
      <w:lvlJc w:val="left"/>
      <w:pPr>
        <w:ind w:left="3315" w:hanging="360"/>
      </w:pPr>
    </w:lvl>
    <w:lvl w:ilvl="4" w:tentative="1">
      <w:start w:val="1"/>
      <w:numFmt w:val="lowerLetter"/>
      <w:lvlText w:val="%5."/>
      <w:lvlJc w:val="left"/>
      <w:pPr>
        <w:ind w:left="4035" w:hanging="360"/>
      </w:pPr>
    </w:lvl>
    <w:lvl w:ilvl="5" w:tentative="1">
      <w:start w:val="1"/>
      <w:numFmt w:val="lowerRoman"/>
      <w:lvlText w:val="%6."/>
      <w:lvlJc w:val="right"/>
      <w:pPr>
        <w:ind w:left="4755" w:hanging="180"/>
      </w:pPr>
    </w:lvl>
    <w:lvl w:ilvl="6" w:tentative="1">
      <w:start w:val="1"/>
      <w:numFmt w:val="decimal"/>
      <w:lvlText w:val="%7."/>
      <w:lvlJc w:val="left"/>
      <w:pPr>
        <w:ind w:left="5475" w:hanging="360"/>
      </w:pPr>
    </w:lvl>
    <w:lvl w:ilvl="7" w:tentative="1">
      <w:start w:val="1"/>
      <w:numFmt w:val="lowerLetter"/>
      <w:lvlText w:val="%8."/>
      <w:lvlJc w:val="left"/>
      <w:pPr>
        <w:ind w:left="6195" w:hanging="360"/>
      </w:pPr>
    </w:lvl>
    <w:lvl w:ilvl="8" w:tentative="1">
      <w:start w:val="1"/>
      <w:numFmt w:val="lowerRoman"/>
      <w:lvlText w:val="%9."/>
      <w:lvlJc w:val="right"/>
      <w:pPr>
        <w:ind w:left="6915" w:hanging="180"/>
      </w:pPr>
    </w:lvl>
  </w:abstractNum>
  <w:abstractNum w:abstractNumId="5">
    <w:nsid w:val="342C4ADB"/>
    <w:multiLevelType w:val="hybridMultilevel"/>
    <w:tmpl w:val="CC0A4ED4"/>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3C47242D"/>
    <w:multiLevelType w:val="hybridMultilevel"/>
    <w:tmpl w:val="82FA25B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
    <w:nsid w:val="46545777"/>
    <w:multiLevelType w:val="hybridMultilevel"/>
    <w:tmpl w:val="577A47DA"/>
    <w:lvl w:ilvl="0">
      <w:start w:val="1"/>
      <w:numFmt w:val="decimal"/>
      <w:lvlText w:val="%1."/>
      <w:lvlJc w:val="left"/>
      <w:pPr>
        <w:ind w:left="360" w:hanging="360"/>
      </w:pPr>
      <w:rPr>
        <w:rFonts w:cs="Times New Roman" w:hint="default"/>
      </w:rPr>
    </w:lvl>
    <w:lvl w:ilvl="1">
      <w:start w:val="1"/>
      <w:numFmt w:val="decimal"/>
      <w:lvlText w:val="%2."/>
      <w:lvlJc w:val="left"/>
      <w:pPr>
        <w:ind w:left="11" w:hanging="360"/>
      </w:pPr>
      <w:rPr>
        <w:rFonts w:cs="Times New Roman" w:hint="default"/>
      </w:rPr>
    </w:lvl>
    <w:lvl w:ilvl="2" w:tentative="1">
      <w:start w:val="1"/>
      <w:numFmt w:val="lowerRoman"/>
      <w:lvlText w:val="%3."/>
      <w:lvlJc w:val="right"/>
      <w:pPr>
        <w:ind w:left="731" w:hanging="180"/>
      </w:pPr>
      <w:rPr>
        <w:rFonts w:cs="Times New Roman"/>
      </w:rPr>
    </w:lvl>
    <w:lvl w:ilvl="3" w:tentative="1">
      <w:start w:val="1"/>
      <w:numFmt w:val="decimal"/>
      <w:lvlText w:val="%4."/>
      <w:lvlJc w:val="left"/>
      <w:pPr>
        <w:ind w:left="1451" w:hanging="360"/>
      </w:pPr>
      <w:rPr>
        <w:rFonts w:cs="Times New Roman"/>
      </w:rPr>
    </w:lvl>
    <w:lvl w:ilvl="4" w:tentative="1">
      <w:start w:val="1"/>
      <w:numFmt w:val="lowerLetter"/>
      <w:lvlText w:val="%5."/>
      <w:lvlJc w:val="left"/>
      <w:pPr>
        <w:ind w:left="2171" w:hanging="360"/>
      </w:pPr>
      <w:rPr>
        <w:rFonts w:cs="Times New Roman"/>
      </w:rPr>
    </w:lvl>
    <w:lvl w:ilvl="5" w:tentative="1">
      <w:start w:val="1"/>
      <w:numFmt w:val="lowerRoman"/>
      <w:lvlText w:val="%6."/>
      <w:lvlJc w:val="right"/>
      <w:pPr>
        <w:ind w:left="2891" w:hanging="180"/>
      </w:pPr>
      <w:rPr>
        <w:rFonts w:cs="Times New Roman"/>
      </w:rPr>
    </w:lvl>
    <w:lvl w:ilvl="6" w:tentative="1">
      <w:start w:val="1"/>
      <w:numFmt w:val="decimal"/>
      <w:lvlText w:val="%7."/>
      <w:lvlJc w:val="left"/>
      <w:pPr>
        <w:ind w:left="3611" w:hanging="360"/>
      </w:pPr>
      <w:rPr>
        <w:rFonts w:cs="Times New Roman"/>
      </w:rPr>
    </w:lvl>
    <w:lvl w:ilvl="7" w:tentative="1">
      <w:start w:val="1"/>
      <w:numFmt w:val="lowerLetter"/>
      <w:lvlText w:val="%8."/>
      <w:lvlJc w:val="left"/>
      <w:pPr>
        <w:ind w:left="4331" w:hanging="360"/>
      </w:pPr>
      <w:rPr>
        <w:rFonts w:cs="Times New Roman"/>
      </w:rPr>
    </w:lvl>
    <w:lvl w:ilvl="8" w:tentative="1">
      <w:start w:val="1"/>
      <w:numFmt w:val="lowerRoman"/>
      <w:lvlText w:val="%9."/>
      <w:lvlJc w:val="right"/>
      <w:pPr>
        <w:ind w:left="5051" w:hanging="180"/>
      </w:pPr>
      <w:rPr>
        <w:rFonts w:cs="Times New Roman"/>
      </w:rPr>
    </w:lvl>
  </w:abstractNum>
  <w:abstractNum w:abstractNumId="8">
    <w:nsid w:val="481A4C43"/>
    <w:multiLevelType w:val="multilevel"/>
    <w:tmpl w:val="E784500A"/>
    <w:lvl w:ilvl="0">
      <w:start w:val="1"/>
      <w:numFmt w:val="decimal"/>
      <w:lvlText w:val="%1."/>
      <w:lvlJc w:val="left"/>
      <w:pPr>
        <w:ind w:left="360" w:hanging="360"/>
      </w:pPr>
      <w:rPr>
        <w:rFonts w:cs="Times New Roman" w:hint="default"/>
      </w:rPr>
    </w:lvl>
    <w:lvl w:ilvl="1">
      <w:start w:val="9"/>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4AC24587"/>
    <w:multiLevelType w:val="hybridMultilevel"/>
    <w:tmpl w:val="40EC29F4"/>
    <w:lvl w:ilvl="0">
      <w:start w:val="1"/>
      <w:numFmt w:val="decimal"/>
      <w:pStyle w:val="Heading3"/>
      <w:lvlText w:val="%1.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C8B3709"/>
    <w:multiLevelType w:val="multilevel"/>
    <w:tmpl w:val="2AB24DD0"/>
    <w:lvl w:ilvl="0">
      <w:start w:val="1"/>
      <w:numFmt w:val="decimal"/>
      <w:lvlText w:val="%1."/>
      <w:lvlJc w:val="left"/>
      <w:pPr>
        <w:ind w:left="1080" w:hanging="360"/>
      </w:pPr>
      <w:rPr>
        <w:rFonts w:cs="Times New Roman" w:hint="default"/>
        <w:i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upperLetter"/>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
    <w:nsid w:val="68915763"/>
    <w:multiLevelType w:val="hybridMultilevel"/>
    <w:tmpl w:val="B22CBB4E"/>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2">
    <w:nsid w:val="695A6CA5"/>
    <w:multiLevelType w:val="hybridMultilevel"/>
    <w:tmpl w:val="D7380A8A"/>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D68019B"/>
    <w:multiLevelType w:val="hybridMultilevel"/>
    <w:tmpl w:val="B0FEA0B6"/>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4">
    <w:nsid w:val="6F876625"/>
    <w:multiLevelType w:val="multilevel"/>
    <w:tmpl w:val="9E246AE4"/>
    <w:lvl w:ilvl="0">
      <w:start w:val="1"/>
      <w:numFmt w:val="decimal"/>
      <w:lvlText w:val="%1)"/>
      <w:lvlJc w:val="left"/>
      <w:pPr>
        <w:ind w:left="1080" w:hanging="360"/>
      </w:pPr>
      <w:rPr>
        <w:rFonts w:hint="default"/>
      </w:rPr>
    </w:lvl>
    <w:lvl w:ilvl="1">
      <w:start w:val="1"/>
      <w:numFmt w:val="decimal"/>
      <w:lvlText w:val="%2."/>
      <w:lvlJc w:val="left"/>
      <w:pPr>
        <w:ind w:left="-136" w:hanging="420"/>
      </w:pPr>
      <w:rPr>
        <w:rFonts w:cs="Times New Roman" w:hint="default"/>
        <w:b w:val="0"/>
        <w:u w:val="none"/>
      </w:rPr>
    </w:lvl>
    <w:lvl w:ilvl="2">
      <w:start w:val="1"/>
      <w:numFmt w:val="decimal"/>
      <w:isLgl/>
      <w:lvlText w:val="%1.%2.%3."/>
      <w:lvlJc w:val="left"/>
      <w:pPr>
        <w:ind w:left="513" w:hanging="720"/>
      </w:pPr>
      <w:rPr>
        <w:rFonts w:cs="Times New Roman" w:hint="default"/>
        <w:b/>
        <w:u w:val="single"/>
      </w:rPr>
    </w:lvl>
    <w:lvl w:ilvl="3">
      <w:start w:val="1"/>
      <w:numFmt w:val="decimal"/>
      <w:isLgl/>
      <w:lvlText w:val="%1.%2.%3.%4."/>
      <w:lvlJc w:val="left"/>
      <w:pPr>
        <w:ind w:left="862" w:hanging="720"/>
      </w:pPr>
      <w:rPr>
        <w:rFonts w:cs="Times New Roman" w:hint="default"/>
        <w:b/>
        <w:u w:val="single"/>
      </w:rPr>
    </w:lvl>
    <w:lvl w:ilvl="4">
      <w:start w:val="1"/>
      <w:numFmt w:val="decimal"/>
      <w:isLgl/>
      <w:lvlText w:val="%1.%2.%3.%4.%5."/>
      <w:lvlJc w:val="left"/>
      <w:pPr>
        <w:ind w:left="1571" w:hanging="1080"/>
      </w:pPr>
      <w:rPr>
        <w:rFonts w:cs="Times New Roman" w:hint="default"/>
        <w:b/>
        <w:u w:val="single"/>
      </w:rPr>
    </w:lvl>
    <w:lvl w:ilvl="5">
      <w:start w:val="1"/>
      <w:numFmt w:val="decimal"/>
      <w:isLgl/>
      <w:lvlText w:val="%1.%2.%3.%4.%5.%6."/>
      <w:lvlJc w:val="left"/>
      <w:pPr>
        <w:ind w:left="1920" w:hanging="1080"/>
      </w:pPr>
      <w:rPr>
        <w:rFonts w:cs="Times New Roman" w:hint="default"/>
        <w:b/>
        <w:u w:val="single"/>
      </w:rPr>
    </w:lvl>
    <w:lvl w:ilvl="6">
      <w:start w:val="1"/>
      <w:numFmt w:val="decimal"/>
      <w:isLgl/>
      <w:lvlText w:val="%1.%2.%3.%4.%5.%6.%7."/>
      <w:lvlJc w:val="left"/>
      <w:pPr>
        <w:ind w:left="2629" w:hanging="1440"/>
      </w:pPr>
      <w:rPr>
        <w:rFonts w:cs="Times New Roman" w:hint="default"/>
        <w:b/>
        <w:u w:val="single"/>
      </w:rPr>
    </w:lvl>
    <w:lvl w:ilvl="7">
      <w:start w:val="1"/>
      <w:numFmt w:val="decimal"/>
      <w:isLgl/>
      <w:lvlText w:val="%1.%2.%3.%4.%5.%6.%7.%8."/>
      <w:lvlJc w:val="left"/>
      <w:pPr>
        <w:ind w:left="2978" w:hanging="1440"/>
      </w:pPr>
      <w:rPr>
        <w:rFonts w:cs="Times New Roman" w:hint="default"/>
        <w:b/>
        <w:u w:val="single"/>
      </w:rPr>
    </w:lvl>
    <w:lvl w:ilvl="8">
      <w:start w:val="1"/>
      <w:numFmt w:val="decimal"/>
      <w:isLgl/>
      <w:lvlText w:val="%1.%2.%3.%4.%5.%6.%7.%8.%9."/>
      <w:lvlJc w:val="left"/>
      <w:pPr>
        <w:ind w:left="3687" w:hanging="1800"/>
      </w:pPr>
      <w:rPr>
        <w:rFonts w:cs="Times New Roman" w:hint="default"/>
        <w:b/>
        <w:u w:val="single"/>
      </w:rPr>
    </w:lvl>
  </w:abstractNum>
  <w:abstractNum w:abstractNumId="15">
    <w:nsid w:val="701C39B4"/>
    <w:multiLevelType w:val="multilevel"/>
    <w:tmpl w:val="C6C29424"/>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eastAsia="Times New Roman" w:cs="Times New Roman" w:hint="default"/>
      </w:rPr>
    </w:lvl>
    <w:lvl w:ilvl="2">
      <w:start w:val="1"/>
      <w:numFmt w:val="decimal"/>
      <w:isLgl/>
      <w:lvlText w:val="%1.%2.%3"/>
      <w:lvlJc w:val="left"/>
      <w:pPr>
        <w:ind w:left="1004" w:hanging="720"/>
      </w:pPr>
      <w:rPr>
        <w:rFonts w:eastAsia="Times New Roman" w:cs="Times New Roman" w:hint="default"/>
      </w:rPr>
    </w:lvl>
    <w:lvl w:ilvl="3">
      <w:start w:val="1"/>
      <w:numFmt w:val="decimal"/>
      <w:isLgl/>
      <w:lvlText w:val="%1.%2.%3.%4"/>
      <w:lvlJc w:val="left"/>
      <w:pPr>
        <w:ind w:left="1146" w:hanging="720"/>
      </w:pPr>
      <w:rPr>
        <w:rFonts w:eastAsia="Times New Roman" w:cs="Times New Roman" w:hint="default"/>
      </w:rPr>
    </w:lvl>
    <w:lvl w:ilvl="4">
      <w:start w:val="1"/>
      <w:numFmt w:val="decimal"/>
      <w:isLgl/>
      <w:lvlText w:val="%1.%2.%3.%4.%5"/>
      <w:lvlJc w:val="left"/>
      <w:pPr>
        <w:ind w:left="1648" w:hanging="1080"/>
      </w:pPr>
      <w:rPr>
        <w:rFonts w:eastAsia="Times New Roman" w:cs="Times New Roman" w:hint="default"/>
      </w:rPr>
    </w:lvl>
    <w:lvl w:ilvl="5">
      <w:start w:val="1"/>
      <w:numFmt w:val="decimal"/>
      <w:isLgl/>
      <w:lvlText w:val="%1.%2.%3.%4.%5.%6"/>
      <w:lvlJc w:val="left"/>
      <w:pPr>
        <w:ind w:left="1790" w:hanging="1080"/>
      </w:pPr>
      <w:rPr>
        <w:rFonts w:eastAsia="Times New Roman" w:cs="Times New Roman" w:hint="default"/>
      </w:rPr>
    </w:lvl>
    <w:lvl w:ilvl="6">
      <w:start w:val="1"/>
      <w:numFmt w:val="decimal"/>
      <w:isLgl/>
      <w:lvlText w:val="%1.%2.%3.%4.%5.%6.%7"/>
      <w:lvlJc w:val="left"/>
      <w:pPr>
        <w:ind w:left="2292" w:hanging="1440"/>
      </w:pPr>
      <w:rPr>
        <w:rFonts w:eastAsia="Times New Roman" w:cs="Times New Roman" w:hint="default"/>
      </w:rPr>
    </w:lvl>
    <w:lvl w:ilvl="7">
      <w:start w:val="1"/>
      <w:numFmt w:val="decimal"/>
      <w:isLgl/>
      <w:lvlText w:val="%1.%2.%3.%4.%5.%6.%7.%8"/>
      <w:lvlJc w:val="left"/>
      <w:pPr>
        <w:ind w:left="2434" w:hanging="1440"/>
      </w:pPr>
      <w:rPr>
        <w:rFonts w:eastAsia="Times New Roman" w:cs="Times New Roman" w:hint="default"/>
      </w:rPr>
    </w:lvl>
    <w:lvl w:ilvl="8">
      <w:start w:val="1"/>
      <w:numFmt w:val="decimal"/>
      <w:isLgl/>
      <w:lvlText w:val="%1.%2.%3.%4.%5.%6.%7.%8.%9"/>
      <w:lvlJc w:val="left"/>
      <w:pPr>
        <w:ind w:left="2936" w:hanging="1800"/>
      </w:pPr>
      <w:rPr>
        <w:rFonts w:eastAsia="Times New Roman" w:cs="Times New Roman" w:hint="default"/>
      </w:rPr>
    </w:lvl>
  </w:abstractNum>
  <w:abstractNum w:abstractNumId="16">
    <w:nsid w:val="7A4D2B19"/>
    <w:multiLevelType w:val="multilevel"/>
    <w:tmpl w:val="1E4469F0"/>
    <w:lvl w:ilvl="0">
      <w:start w:val="1"/>
      <w:numFmt w:val="decimal"/>
      <w:lvlText w:val="%1)"/>
      <w:lvlJc w:val="left"/>
      <w:pPr>
        <w:ind w:left="1080" w:hanging="360"/>
      </w:pPr>
    </w:lvl>
    <w:lvl w:ilvl="1">
      <w:start w:val="1"/>
      <w:numFmt w:val="decimal"/>
      <w:lvlText w:val="%2."/>
      <w:lvlJc w:val="left"/>
      <w:pPr>
        <w:ind w:left="-136" w:hanging="420"/>
      </w:pPr>
      <w:rPr>
        <w:rFonts w:cs="Times New Roman" w:hint="default"/>
        <w:b/>
        <w:u w:val="none"/>
      </w:rPr>
    </w:lvl>
    <w:lvl w:ilvl="2">
      <w:start w:val="1"/>
      <w:numFmt w:val="decimal"/>
      <w:isLgl/>
      <w:lvlText w:val="%1.%2.%3."/>
      <w:lvlJc w:val="left"/>
      <w:pPr>
        <w:ind w:left="513" w:hanging="720"/>
      </w:pPr>
      <w:rPr>
        <w:rFonts w:cs="Times New Roman" w:hint="default"/>
        <w:b/>
        <w:u w:val="single"/>
      </w:rPr>
    </w:lvl>
    <w:lvl w:ilvl="3">
      <w:start w:val="1"/>
      <w:numFmt w:val="decimal"/>
      <w:isLgl/>
      <w:lvlText w:val="%1.%2.%3.%4."/>
      <w:lvlJc w:val="left"/>
      <w:pPr>
        <w:ind w:left="862" w:hanging="720"/>
      </w:pPr>
      <w:rPr>
        <w:rFonts w:cs="Times New Roman" w:hint="default"/>
        <w:b/>
        <w:u w:val="single"/>
      </w:rPr>
    </w:lvl>
    <w:lvl w:ilvl="4">
      <w:start w:val="1"/>
      <w:numFmt w:val="decimal"/>
      <w:isLgl/>
      <w:lvlText w:val="%1.%2.%3.%4.%5."/>
      <w:lvlJc w:val="left"/>
      <w:pPr>
        <w:ind w:left="1571" w:hanging="1080"/>
      </w:pPr>
      <w:rPr>
        <w:rFonts w:cs="Times New Roman" w:hint="default"/>
        <w:b/>
        <w:u w:val="single"/>
      </w:rPr>
    </w:lvl>
    <w:lvl w:ilvl="5">
      <w:start w:val="1"/>
      <w:numFmt w:val="decimal"/>
      <w:isLgl/>
      <w:lvlText w:val="%1.%2.%3.%4.%5.%6."/>
      <w:lvlJc w:val="left"/>
      <w:pPr>
        <w:ind w:left="1920" w:hanging="1080"/>
      </w:pPr>
      <w:rPr>
        <w:rFonts w:cs="Times New Roman" w:hint="default"/>
        <w:b/>
        <w:u w:val="single"/>
      </w:rPr>
    </w:lvl>
    <w:lvl w:ilvl="6">
      <w:start w:val="1"/>
      <w:numFmt w:val="decimal"/>
      <w:isLgl/>
      <w:lvlText w:val="%1.%2.%3.%4.%5.%6.%7."/>
      <w:lvlJc w:val="left"/>
      <w:pPr>
        <w:ind w:left="2629" w:hanging="1440"/>
      </w:pPr>
      <w:rPr>
        <w:rFonts w:cs="Times New Roman" w:hint="default"/>
        <w:b/>
        <w:u w:val="single"/>
      </w:rPr>
    </w:lvl>
    <w:lvl w:ilvl="7">
      <w:start w:val="1"/>
      <w:numFmt w:val="decimal"/>
      <w:isLgl/>
      <w:lvlText w:val="%1.%2.%3.%4.%5.%6.%7.%8."/>
      <w:lvlJc w:val="left"/>
      <w:pPr>
        <w:ind w:left="2978" w:hanging="1440"/>
      </w:pPr>
      <w:rPr>
        <w:rFonts w:cs="Times New Roman" w:hint="default"/>
        <w:b/>
        <w:u w:val="single"/>
      </w:rPr>
    </w:lvl>
    <w:lvl w:ilvl="8">
      <w:start w:val="1"/>
      <w:numFmt w:val="decimal"/>
      <w:isLgl/>
      <w:lvlText w:val="%1.%2.%3.%4.%5.%6.%7.%8.%9."/>
      <w:lvlJc w:val="left"/>
      <w:pPr>
        <w:ind w:left="3687" w:hanging="1800"/>
      </w:pPr>
      <w:rPr>
        <w:rFonts w:cs="Times New Roman" w:hint="default"/>
        <w:b/>
        <w:u w:val="single"/>
      </w:rPr>
    </w:lvl>
  </w:abstractNum>
  <w:abstractNum w:abstractNumId="17">
    <w:nsid w:val="7C9373DF"/>
    <w:multiLevelType w:val="hybridMultilevel"/>
    <w:tmpl w:val="4872BC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5"/>
  </w:num>
  <w:num w:numId="2">
    <w:abstractNumId w:val="10"/>
  </w:num>
  <w:num w:numId="3">
    <w:abstractNumId w:val="0"/>
  </w:num>
  <w:num w:numId="4">
    <w:abstractNumId w:val="7"/>
  </w:num>
  <w:num w:numId="5">
    <w:abstractNumId w:val="2"/>
  </w:num>
  <w:num w:numId="6">
    <w:abstractNumId w:val="8"/>
  </w:num>
  <w:num w:numId="7">
    <w:abstractNumId w:val="5"/>
  </w:num>
  <w:num w:numId="8">
    <w:abstractNumId w:val="13"/>
  </w:num>
  <w:num w:numId="9">
    <w:abstractNumId w:val="9"/>
  </w:num>
  <w:num w:numId="10">
    <w:abstractNumId w:val="1"/>
  </w:num>
  <w:num w:numId="11">
    <w:abstractNumId w:val="3"/>
  </w:num>
  <w:num w:numId="12">
    <w:abstractNumId w:val="16"/>
  </w:num>
  <w:num w:numId="13">
    <w:abstractNumId w:val="14"/>
  </w:num>
  <w:num w:numId="14">
    <w:abstractNumId w:val="12"/>
  </w:num>
  <w:num w:numId="15">
    <w:abstractNumId w:val="11"/>
  </w:num>
  <w:num w:numId="16">
    <w:abstractNumId w:val="6"/>
  </w:num>
  <w:num w:numId="17">
    <w:abstractNumId w:val="17"/>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00"/>
  <w:defaultTabStop w:val="9356"/>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2C"/>
    <w:rsid w:val="00000E89"/>
    <w:rsid w:val="00001044"/>
    <w:rsid w:val="00001C80"/>
    <w:rsid w:val="0000209C"/>
    <w:rsid w:val="000023D0"/>
    <w:rsid w:val="00002DE3"/>
    <w:rsid w:val="00002E82"/>
    <w:rsid w:val="00003277"/>
    <w:rsid w:val="0000349B"/>
    <w:rsid w:val="00003597"/>
    <w:rsid w:val="000039D3"/>
    <w:rsid w:val="000042D2"/>
    <w:rsid w:val="000049ED"/>
    <w:rsid w:val="00004C92"/>
    <w:rsid w:val="00004E65"/>
    <w:rsid w:val="000058A0"/>
    <w:rsid w:val="00006EDD"/>
    <w:rsid w:val="0000713F"/>
    <w:rsid w:val="00007686"/>
    <w:rsid w:val="0000782D"/>
    <w:rsid w:val="00007957"/>
    <w:rsid w:val="00010ABF"/>
    <w:rsid w:val="000115B9"/>
    <w:rsid w:val="00012421"/>
    <w:rsid w:val="00012495"/>
    <w:rsid w:val="000134E3"/>
    <w:rsid w:val="00013A3A"/>
    <w:rsid w:val="00013ACC"/>
    <w:rsid w:val="00013B30"/>
    <w:rsid w:val="00014412"/>
    <w:rsid w:val="00014708"/>
    <w:rsid w:val="0001560E"/>
    <w:rsid w:val="0001625F"/>
    <w:rsid w:val="00016280"/>
    <w:rsid w:val="00016AF1"/>
    <w:rsid w:val="00016F7D"/>
    <w:rsid w:val="00017D4F"/>
    <w:rsid w:val="0002097A"/>
    <w:rsid w:val="00021F11"/>
    <w:rsid w:val="00021FA5"/>
    <w:rsid w:val="00022B30"/>
    <w:rsid w:val="00023392"/>
    <w:rsid w:val="000240C9"/>
    <w:rsid w:val="000241A3"/>
    <w:rsid w:val="00024F4A"/>
    <w:rsid w:val="00025C80"/>
    <w:rsid w:val="00025E84"/>
    <w:rsid w:val="000261E0"/>
    <w:rsid w:val="00026E28"/>
    <w:rsid w:val="00027276"/>
    <w:rsid w:val="00027565"/>
    <w:rsid w:val="00030545"/>
    <w:rsid w:val="00030951"/>
    <w:rsid w:val="00030D2B"/>
    <w:rsid w:val="00030D93"/>
    <w:rsid w:val="000310DC"/>
    <w:rsid w:val="0003161D"/>
    <w:rsid w:val="00031842"/>
    <w:rsid w:val="000319C5"/>
    <w:rsid w:val="00031D89"/>
    <w:rsid w:val="00032FA9"/>
    <w:rsid w:val="0003346F"/>
    <w:rsid w:val="00033759"/>
    <w:rsid w:val="000339EE"/>
    <w:rsid w:val="00035AA6"/>
    <w:rsid w:val="0003676C"/>
    <w:rsid w:val="000369E6"/>
    <w:rsid w:val="00036E38"/>
    <w:rsid w:val="0003707E"/>
    <w:rsid w:val="00037296"/>
    <w:rsid w:val="000374CD"/>
    <w:rsid w:val="00037641"/>
    <w:rsid w:val="00037D44"/>
    <w:rsid w:val="000408EE"/>
    <w:rsid w:val="00040B3A"/>
    <w:rsid w:val="00040F05"/>
    <w:rsid w:val="00041135"/>
    <w:rsid w:val="00041982"/>
    <w:rsid w:val="00041F18"/>
    <w:rsid w:val="000429D1"/>
    <w:rsid w:val="00042CF0"/>
    <w:rsid w:val="00043AE1"/>
    <w:rsid w:val="00043CCE"/>
    <w:rsid w:val="000444BD"/>
    <w:rsid w:val="00045076"/>
    <w:rsid w:val="0004549A"/>
    <w:rsid w:val="000469A0"/>
    <w:rsid w:val="00046C9B"/>
    <w:rsid w:val="00047720"/>
    <w:rsid w:val="00047C3B"/>
    <w:rsid w:val="00047FA4"/>
    <w:rsid w:val="0005070D"/>
    <w:rsid w:val="00050A15"/>
    <w:rsid w:val="00051406"/>
    <w:rsid w:val="00051726"/>
    <w:rsid w:val="00051A28"/>
    <w:rsid w:val="000524BC"/>
    <w:rsid w:val="00052A0A"/>
    <w:rsid w:val="00052D9B"/>
    <w:rsid w:val="000536A8"/>
    <w:rsid w:val="00054203"/>
    <w:rsid w:val="00054632"/>
    <w:rsid w:val="00054E5B"/>
    <w:rsid w:val="00055023"/>
    <w:rsid w:val="00055733"/>
    <w:rsid w:val="00055FA5"/>
    <w:rsid w:val="00056188"/>
    <w:rsid w:val="00056969"/>
    <w:rsid w:val="000569ED"/>
    <w:rsid w:val="00056D71"/>
    <w:rsid w:val="00057EF0"/>
    <w:rsid w:val="000603D7"/>
    <w:rsid w:val="00060DB3"/>
    <w:rsid w:val="00060F09"/>
    <w:rsid w:val="00062827"/>
    <w:rsid w:val="00063F87"/>
    <w:rsid w:val="00064104"/>
    <w:rsid w:val="000642C8"/>
    <w:rsid w:val="0006631F"/>
    <w:rsid w:val="00066968"/>
    <w:rsid w:val="00066F78"/>
    <w:rsid w:val="00070613"/>
    <w:rsid w:val="00070897"/>
    <w:rsid w:val="000709FC"/>
    <w:rsid w:val="00070FF4"/>
    <w:rsid w:val="00071911"/>
    <w:rsid w:val="000719F7"/>
    <w:rsid w:val="00071C7F"/>
    <w:rsid w:val="00071CD2"/>
    <w:rsid w:val="00072A9D"/>
    <w:rsid w:val="00072C11"/>
    <w:rsid w:val="0007304F"/>
    <w:rsid w:val="0007372C"/>
    <w:rsid w:val="00073AD5"/>
    <w:rsid w:val="00073F56"/>
    <w:rsid w:val="0007401B"/>
    <w:rsid w:val="00074046"/>
    <w:rsid w:val="00074203"/>
    <w:rsid w:val="000742E4"/>
    <w:rsid w:val="00074965"/>
    <w:rsid w:val="000752FE"/>
    <w:rsid w:val="00075A26"/>
    <w:rsid w:val="00075A63"/>
    <w:rsid w:val="00075B7A"/>
    <w:rsid w:val="00076872"/>
    <w:rsid w:val="00076B44"/>
    <w:rsid w:val="0007756C"/>
    <w:rsid w:val="0007791B"/>
    <w:rsid w:val="00081CBE"/>
    <w:rsid w:val="00082AED"/>
    <w:rsid w:val="00082E39"/>
    <w:rsid w:val="00083961"/>
    <w:rsid w:val="00083CAF"/>
    <w:rsid w:val="00084293"/>
    <w:rsid w:val="00084894"/>
    <w:rsid w:val="00084B41"/>
    <w:rsid w:val="00084C55"/>
    <w:rsid w:val="00085347"/>
    <w:rsid w:val="000855F6"/>
    <w:rsid w:val="000857A8"/>
    <w:rsid w:val="00085BC5"/>
    <w:rsid w:val="00085EA1"/>
    <w:rsid w:val="00086529"/>
    <w:rsid w:val="0008674B"/>
    <w:rsid w:val="00086A6A"/>
    <w:rsid w:val="00086E91"/>
    <w:rsid w:val="0009060A"/>
    <w:rsid w:val="00090F43"/>
    <w:rsid w:val="00090FB5"/>
    <w:rsid w:val="00091C0B"/>
    <w:rsid w:val="00091DEB"/>
    <w:rsid w:val="00091FB1"/>
    <w:rsid w:val="000928B9"/>
    <w:rsid w:val="00092B07"/>
    <w:rsid w:val="0009315B"/>
    <w:rsid w:val="00093784"/>
    <w:rsid w:val="00093D4E"/>
    <w:rsid w:val="00093F07"/>
    <w:rsid w:val="00093F53"/>
    <w:rsid w:val="000945EC"/>
    <w:rsid w:val="00094AEA"/>
    <w:rsid w:val="000954F0"/>
    <w:rsid w:val="0009652F"/>
    <w:rsid w:val="00096B1C"/>
    <w:rsid w:val="00097254"/>
    <w:rsid w:val="00097CE9"/>
    <w:rsid w:val="000A0BBB"/>
    <w:rsid w:val="000A158E"/>
    <w:rsid w:val="000A1F4B"/>
    <w:rsid w:val="000A20B3"/>
    <w:rsid w:val="000A246C"/>
    <w:rsid w:val="000A263B"/>
    <w:rsid w:val="000A2E8C"/>
    <w:rsid w:val="000A3C44"/>
    <w:rsid w:val="000A3CCE"/>
    <w:rsid w:val="000A433F"/>
    <w:rsid w:val="000A4367"/>
    <w:rsid w:val="000A44BD"/>
    <w:rsid w:val="000A4535"/>
    <w:rsid w:val="000A494A"/>
    <w:rsid w:val="000A4A47"/>
    <w:rsid w:val="000A5E8D"/>
    <w:rsid w:val="000A6031"/>
    <w:rsid w:val="000A7CB4"/>
    <w:rsid w:val="000B06A4"/>
    <w:rsid w:val="000B091C"/>
    <w:rsid w:val="000B09D2"/>
    <w:rsid w:val="000B103D"/>
    <w:rsid w:val="000B2341"/>
    <w:rsid w:val="000B2816"/>
    <w:rsid w:val="000B28EA"/>
    <w:rsid w:val="000B3BA0"/>
    <w:rsid w:val="000B3BC9"/>
    <w:rsid w:val="000B3E84"/>
    <w:rsid w:val="000B4D87"/>
    <w:rsid w:val="000B4DA1"/>
    <w:rsid w:val="000B5536"/>
    <w:rsid w:val="000B5DE6"/>
    <w:rsid w:val="000B5ECA"/>
    <w:rsid w:val="000B5FA5"/>
    <w:rsid w:val="000C0201"/>
    <w:rsid w:val="000C060C"/>
    <w:rsid w:val="000C0936"/>
    <w:rsid w:val="000C0B54"/>
    <w:rsid w:val="000C2791"/>
    <w:rsid w:val="000C27AF"/>
    <w:rsid w:val="000C291B"/>
    <w:rsid w:val="000C3E68"/>
    <w:rsid w:val="000C4349"/>
    <w:rsid w:val="000C4670"/>
    <w:rsid w:val="000C4A2A"/>
    <w:rsid w:val="000C4AAC"/>
    <w:rsid w:val="000C4CD4"/>
    <w:rsid w:val="000C5157"/>
    <w:rsid w:val="000C5D21"/>
    <w:rsid w:val="000C5E5D"/>
    <w:rsid w:val="000C5EF3"/>
    <w:rsid w:val="000C5F94"/>
    <w:rsid w:val="000C6006"/>
    <w:rsid w:val="000C6209"/>
    <w:rsid w:val="000C714A"/>
    <w:rsid w:val="000C7C3F"/>
    <w:rsid w:val="000D0A9F"/>
    <w:rsid w:val="000D15BF"/>
    <w:rsid w:val="000D1722"/>
    <w:rsid w:val="000D1BE1"/>
    <w:rsid w:val="000D27A5"/>
    <w:rsid w:val="000D2E6D"/>
    <w:rsid w:val="000D34BB"/>
    <w:rsid w:val="000D358F"/>
    <w:rsid w:val="000D3EB5"/>
    <w:rsid w:val="000D434A"/>
    <w:rsid w:val="000D4CB5"/>
    <w:rsid w:val="000D4F10"/>
    <w:rsid w:val="000D5255"/>
    <w:rsid w:val="000D601F"/>
    <w:rsid w:val="000D6068"/>
    <w:rsid w:val="000D6498"/>
    <w:rsid w:val="000D656E"/>
    <w:rsid w:val="000D6C11"/>
    <w:rsid w:val="000D6D37"/>
    <w:rsid w:val="000D6F0E"/>
    <w:rsid w:val="000D75E6"/>
    <w:rsid w:val="000E1D10"/>
    <w:rsid w:val="000E31C4"/>
    <w:rsid w:val="000E362C"/>
    <w:rsid w:val="000E39B1"/>
    <w:rsid w:val="000E3D41"/>
    <w:rsid w:val="000E3FD0"/>
    <w:rsid w:val="000E4E58"/>
    <w:rsid w:val="000E52E7"/>
    <w:rsid w:val="000E56F0"/>
    <w:rsid w:val="000E58A0"/>
    <w:rsid w:val="000E62B1"/>
    <w:rsid w:val="000E6B71"/>
    <w:rsid w:val="000E7CAE"/>
    <w:rsid w:val="000F0762"/>
    <w:rsid w:val="000F0793"/>
    <w:rsid w:val="000F23CC"/>
    <w:rsid w:val="000F2A88"/>
    <w:rsid w:val="000F382B"/>
    <w:rsid w:val="000F3A64"/>
    <w:rsid w:val="000F4553"/>
    <w:rsid w:val="000F4A42"/>
    <w:rsid w:val="000F538D"/>
    <w:rsid w:val="000F5DBC"/>
    <w:rsid w:val="000F5DEB"/>
    <w:rsid w:val="000F64EF"/>
    <w:rsid w:val="000F67D3"/>
    <w:rsid w:val="000F7049"/>
    <w:rsid w:val="000F7B9D"/>
    <w:rsid w:val="001019C2"/>
    <w:rsid w:val="00101BA7"/>
    <w:rsid w:val="00102194"/>
    <w:rsid w:val="001025BD"/>
    <w:rsid w:val="00103888"/>
    <w:rsid w:val="00104444"/>
    <w:rsid w:val="00104651"/>
    <w:rsid w:val="0010526C"/>
    <w:rsid w:val="00106551"/>
    <w:rsid w:val="00106705"/>
    <w:rsid w:val="001068C7"/>
    <w:rsid w:val="00106A71"/>
    <w:rsid w:val="00107383"/>
    <w:rsid w:val="00107466"/>
    <w:rsid w:val="00107754"/>
    <w:rsid w:val="00107956"/>
    <w:rsid w:val="001112EF"/>
    <w:rsid w:val="001117A1"/>
    <w:rsid w:val="001119CF"/>
    <w:rsid w:val="00111BD3"/>
    <w:rsid w:val="00111EEB"/>
    <w:rsid w:val="00113847"/>
    <w:rsid w:val="00114F90"/>
    <w:rsid w:val="0011516F"/>
    <w:rsid w:val="00115325"/>
    <w:rsid w:val="0011562D"/>
    <w:rsid w:val="001160DC"/>
    <w:rsid w:val="00116456"/>
    <w:rsid w:val="00116587"/>
    <w:rsid w:val="00116D45"/>
    <w:rsid w:val="00117D6D"/>
    <w:rsid w:val="00121098"/>
    <w:rsid w:val="0012178C"/>
    <w:rsid w:val="00122C07"/>
    <w:rsid w:val="001246BA"/>
    <w:rsid w:val="0012474B"/>
    <w:rsid w:val="001249AD"/>
    <w:rsid w:val="00124BB8"/>
    <w:rsid w:val="00124C3B"/>
    <w:rsid w:val="0012521E"/>
    <w:rsid w:val="00125496"/>
    <w:rsid w:val="0012654E"/>
    <w:rsid w:val="00126816"/>
    <w:rsid w:val="00126C41"/>
    <w:rsid w:val="00126E79"/>
    <w:rsid w:val="0012733B"/>
    <w:rsid w:val="001276EE"/>
    <w:rsid w:val="0012794E"/>
    <w:rsid w:val="001301F6"/>
    <w:rsid w:val="00131165"/>
    <w:rsid w:val="00131A62"/>
    <w:rsid w:val="00131C4E"/>
    <w:rsid w:val="001320C7"/>
    <w:rsid w:val="00132242"/>
    <w:rsid w:val="001324F9"/>
    <w:rsid w:val="00132690"/>
    <w:rsid w:val="00133A93"/>
    <w:rsid w:val="00133D23"/>
    <w:rsid w:val="00134D99"/>
    <w:rsid w:val="00134F2E"/>
    <w:rsid w:val="00135027"/>
    <w:rsid w:val="001353BB"/>
    <w:rsid w:val="00135AF3"/>
    <w:rsid w:val="0013623C"/>
    <w:rsid w:val="001365B6"/>
    <w:rsid w:val="00136A88"/>
    <w:rsid w:val="00136B47"/>
    <w:rsid w:val="00136CF8"/>
    <w:rsid w:val="00136F1D"/>
    <w:rsid w:val="0013724C"/>
    <w:rsid w:val="00137366"/>
    <w:rsid w:val="00137A6A"/>
    <w:rsid w:val="00137FEF"/>
    <w:rsid w:val="00140173"/>
    <w:rsid w:val="001420BA"/>
    <w:rsid w:val="001430F2"/>
    <w:rsid w:val="0014325D"/>
    <w:rsid w:val="00143884"/>
    <w:rsid w:val="001447B6"/>
    <w:rsid w:val="00145446"/>
    <w:rsid w:val="001463F7"/>
    <w:rsid w:val="0014664D"/>
    <w:rsid w:val="001469CD"/>
    <w:rsid w:val="00146C50"/>
    <w:rsid w:val="00146EFE"/>
    <w:rsid w:val="00147819"/>
    <w:rsid w:val="00147E03"/>
    <w:rsid w:val="0015003C"/>
    <w:rsid w:val="00150A35"/>
    <w:rsid w:val="0015105D"/>
    <w:rsid w:val="00151C3D"/>
    <w:rsid w:val="00152A94"/>
    <w:rsid w:val="001536DD"/>
    <w:rsid w:val="00153CD1"/>
    <w:rsid w:val="001543BE"/>
    <w:rsid w:val="00154691"/>
    <w:rsid w:val="00154AD5"/>
    <w:rsid w:val="001553A3"/>
    <w:rsid w:val="001557D3"/>
    <w:rsid w:val="00155F13"/>
    <w:rsid w:val="001562D1"/>
    <w:rsid w:val="00156B4A"/>
    <w:rsid w:val="00156C41"/>
    <w:rsid w:val="00157073"/>
    <w:rsid w:val="001573D0"/>
    <w:rsid w:val="0015769A"/>
    <w:rsid w:val="00157892"/>
    <w:rsid w:val="00157B7D"/>
    <w:rsid w:val="00157BB3"/>
    <w:rsid w:val="001607D2"/>
    <w:rsid w:val="00160B96"/>
    <w:rsid w:val="00161EFC"/>
    <w:rsid w:val="00162143"/>
    <w:rsid w:val="00162254"/>
    <w:rsid w:val="001626F9"/>
    <w:rsid w:val="00163183"/>
    <w:rsid w:val="001634CD"/>
    <w:rsid w:val="00163B1C"/>
    <w:rsid w:val="00164583"/>
    <w:rsid w:val="00164679"/>
    <w:rsid w:val="00165473"/>
    <w:rsid w:val="00165482"/>
    <w:rsid w:val="001654C4"/>
    <w:rsid w:val="001661C5"/>
    <w:rsid w:val="001667C3"/>
    <w:rsid w:val="00166803"/>
    <w:rsid w:val="001668E8"/>
    <w:rsid w:val="00166E0D"/>
    <w:rsid w:val="001671C9"/>
    <w:rsid w:val="00167233"/>
    <w:rsid w:val="00167510"/>
    <w:rsid w:val="00171963"/>
    <w:rsid w:val="00171BAD"/>
    <w:rsid w:val="0017240B"/>
    <w:rsid w:val="0017327C"/>
    <w:rsid w:val="00173C0C"/>
    <w:rsid w:val="00173D24"/>
    <w:rsid w:val="00173D25"/>
    <w:rsid w:val="0017466E"/>
    <w:rsid w:val="00174C03"/>
    <w:rsid w:val="00176486"/>
    <w:rsid w:val="001765D7"/>
    <w:rsid w:val="001771E7"/>
    <w:rsid w:val="00177207"/>
    <w:rsid w:val="00180930"/>
    <w:rsid w:val="001814E6"/>
    <w:rsid w:val="00181DC8"/>
    <w:rsid w:val="00181E52"/>
    <w:rsid w:val="00182A2A"/>
    <w:rsid w:val="00182EF5"/>
    <w:rsid w:val="00183331"/>
    <w:rsid w:val="001833AF"/>
    <w:rsid w:val="0018484E"/>
    <w:rsid w:val="00184A8C"/>
    <w:rsid w:val="00185137"/>
    <w:rsid w:val="0018577A"/>
    <w:rsid w:val="00185866"/>
    <w:rsid w:val="00186097"/>
    <w:rsid w:val="00186232"/>
    <w:rsid w:val="001866CE"/>
    <w:rsid w:val="001868C1"/>
    <w:rsid w:val="00186C3A"/>
    <w:rsid w:val="001871C7"/>
    <w:rsid w:val="001873D8"/>
    <w:rsid w:val="00187A44"/>
    <w:rsid w:val="00187AE0"/>
    <w:rsid w:val="00190391"/>
    <w:rsid w:val="00190934"/>
    <w:rsid w:val="00190BB9"/>
    <w:rsid w:val="0019120D"/>
    <w:rsid w:val="001912CD"/>
    <w:rsid w:val="00191436"/>
    <w:rsid w:val="0019152E"/>
    <w:rsid w:val="0019175F"/>
    <w:rsid w:val="00191ACF"/>
    <w:rsid w:val="00191B60"/>
    <w:rsid w:val="00191F9C"/>
    <w:rsid w:val="0019313F"/>
    <w:rsid w:val="001947EA"/>
    <w:rsid w:val="001951D0"/>
    <w:rsid w:val="00195A51"/>
    <w:rsid w:val="00195AE3"/>
    <w:rsid w:val="00196542"/>
    <w:rsid w:val="001971AD"/>
    <w:rsid w:val="001972AE"/>
    <w:rsid w:val="001973F5"/>
    <w:rsid w:val="00197AD3"/>
    <w:rsid w:val="001A0317"/>
    <w:rsid w:val="001A05D1"/>
    <w:rsid w:val="001A150F"/>
    <w:rsid w:val="001A1657"/>
    <w:rsid w:val="001A1680"/>
    <w:rsid w:val="001A280D"/>
    <w:rsid w:val="001A2FDA"/>
    <w:rsid w:val="001A3245"/>
    <w:rsid w:val="001A35B5"/>
    <w:rsid w:val="001A3643"/>
    <w:rsid w:val="001A3866"/>
    <w:rsid w:val="001A40D7"/>
    <w:rsid w:val="001A5088"/>
    <w:rsid w:val="001A50C3"/>
    <w:rsid w:val="001A5347"/>
    <w:rsid w:val="001A545F"/>
    <w:rsid w:val="001A54AD"/>
    <w:rsid w:val="001A5AFC"/>
    <w:rsid w:val="001A5C44"/>
    <w:rsid w:val="001A639B"/>
    <w:rsid w:val="001A67EC"/>
    <w:rsid w:val="001A6B5C"/>
    <w:rsid w:val="001B0AFB"/>
    <w:rsid w:val="001B174A"/>
    <w:rsid w:val="001B1757"/>
    <w:rsid w:val="001B38DF"/>
    <w:rsid w:val="001B39A8"/>
    <w:rsid w:val="001B4906"/>
    <w:rsid w:val="001B4AB7"/>
    <w:rsid w:val="001B4FBB"/>
    <w:rsid w:val="001B5CC5"/>
    <w:rsid w:val="001B614B"/>
    <w:rsid w:val="001B65C3"/>
    <w:rsid w:val="001B6636"/>
    <w:rsid w:val="001B681A"/>
    <w:rsid w:val="001C0921"/>
    <w:rsid w:val="001C0A5B"/>
    <w:rsid w:val="001C0E2E"/>
    <w:rsid w:val="001C1E98"/>
    <w:rsid w:val="001C29C6"/>
    <w:rsid w:val="001C2ACA"/>
    <w:rsid w:val="001C3E7D"/>
    <w:rsid w:val="001C4353"/>
    <w:rsid w:val="001C4D57"/>
    <w:rsid w:val="001C52FC"/>
    <w:rsid w:val="001C59C7"/>
    <w:rsid w:val="001C5D03"/>
    <w:rsid w:val="001C5FD5"/>
    <w:rsid w:val="001C6760"/>
    <w:rsid w:val="001C69C4"/>
    <w:rsid w:val="001D045F"/>
    <w:rsid w:val="001D069F"/>
    <w:rsid w:val="001D0E09"/>
    <w:rsid w:val="001D1502"/>
    <w:rsid w:val="001D210B"/>
    <w:rsid w:val="001D22EB"/>
    <w:rsid w:val="001D2361"/>
    <w:rsid w:val="001D2DF6"/>
    <w:rsid w:val="001D3A7A"/>
    <w:rsid w:val="001D3FFB"/>
    <w:rsid w:val="001D4D4E"/>
    <w:rsid w:val="001D5431"/>
    <w:rsid w:val="001D545F"/>
    <w:rsid w:val="001D57C1"/>
    <w:rsid w:val="001D5B13"/>
    <w:rsid w:val="001D637F"/>
    <w:rsid w:val="001D6651"/>
    <w:rsid w:val="001D7401"/>
    <w:rsid w:val="001D749C"/>
    <w:rsid w:val="001E0071"/>
    <w:rsid w:val="001E0995"/>
    <w:rsid w:val="001E0AF3"/>
    <w:rsid w:val="001E0BF4"/>
    <w:rsid w:val="001E1026"/>
    <w:rsid w:val="001E216C"/>
    <w:rsid w:val="001E29E5"/>
    <w:rsid w:val="001E2E58"/>
    <w:rsid w:val="001E325A"/>
    <w:rsid w:val="001E3548"/>
    <w:rsid w:val="001E3BE5"/>
    <w:rsid w:val="001E41BF"/>
    <w:rsid w:val="001E42DD"/>
    <w:rsid w:val="001E45F3"/>
    <w:rsid w:val="001E4C82"/>
    <w:rsid w:val="001E4C92"/>
    <w:rsid w:val="001E50D2"/>
    <w:rsid w:val="001E5940"/>
    <w:rsid w:val="001E5B29"/>
    <w:rsid w:val="001E73CA"/>
    <w:rsid w:val="001E7B22"/>
    <w:rsid w:val="001F1283"/>
    <w:rsid w:val="001F165C"/>
    <w:rsid w:val="001F1C89"/>
    <w:rsid w:val="001F1E77"/>
    <w:rsid w:val="001F282E"/>
    <w:rsid w:val="001F3055"/>
    <w:rsid w:val="001F4551"/>
    <w:rsid w:val="001F4833"/>
    <w:rsid w:val="001F4E63"/>
    <w:rsid w:val="001F553D"/>
    <w:rsid w:val="001F57A8"/>
    <w:rsid w:val="001F5926"/>
    <w:rsid w:val="001F611F"/>
    <w:rsid w:val="001F618F"/>
    <w:rsid w:val="001F684F"/>
    <w:rsid w:val="001F6969"/>
    <w:rsid w:val="001F6C23"/>
    <w:rsid w:val="001F6C91"/>
    <w:rsid w:val="001F7599"/>
    <w:rsid w:val="001F7BA9"/>
    <w:rsid w:val="00200156"/>
    <w:rsid w:val="002007A7"/>
    <w:rsid w:val="00200AB5"/>
    <w:rsid w:val="00200B82"/>
    <w:rsid w:val="00200F6F"/>
    <w:rsid w:val="0020265F"/>
    <w:rsid w:val="002028C4"/>
    <w:rsid w:val="00202FBA"/>
    <w:rsid w:val="00203342"/>
    <w:rsid w:val="00203748"/>
    <w:rsid w:val="00203769"/>
    <w:rsid w:val="002043BE"/>
    <w:rsid w:val="00204431"/>
    <w:rsid w:val="00204FAE"/>
    <w:rsid w:val="00205106"/>
    <w:rsid w:val="00205B01"/>
    <w:rsid w:val="00205C5B"/>
    <w:rsid w:val="00206078"/>
    <w:rsid w:val="0020615D"/>
    <w:rsid w:val="00206AD3"/>
    <w:rsid w:val="002072AD"/>
    <w:rsid w:val="0020756D"/>
    <w:rsid w:val="00207696"/>
    <w:rsid w:val="0021043F"/>
    <w:rsid w:val="002108A2"/>
    <w:rsid w:val="00210C7C"/>
    <w:rsid w:val="00213304"/>
    <w:rsid w:val="002151EF"/>
    <w:rsid w:val="00215834"/>
    <w:rsid w:val="0021712C"/>
    <w:rsid w:val="0021737D"/>
    <w:rsid w:val="00217EF0"/>
    <w:rsid w:val="0022008E"/>
    <w:rsid w:val="002200D5"/>
    <w:rsid w:val="00220A98"/>
    <w:rsid w:val="002214F7"/>
    <w:rsid w:val="00221D54"/>
    <w:rsid w:val="00221DD8"/>
    <w:rsid w:val="0022219D"/>
    <w:rsid w:val="00222E33"/>
    <w:rsid w:val="00223744"/>
    <w:rsid w:val="00223864"/>
    <w:rsid w:val="00223A7B"/>
    <w:rsid w:val="00223F3A"/>
    <w:rsid w:val="00224155"/>
    <w:rsid w:val="002250A0"/>
    <w:rsid w:val="00225338"/>
    <w:rsid w:val="00226CF5"/>
    <w:rsid w:val="00227F77"/>
    <w:rsid w:val="002301E8"/>
    <w:rsid w:val="00230318"/>
    <w:rsid w:val="00230627"/>
    <w:rsid w:val="00230896"/>
    <w:rsid w:val="00230A73"/>
    <w:rsid w:val="00230DB3"/>
    <w:rsid w:val="002316E3"/>
    <w:rsid w:val="00231764"/>
    <w:rsid w:val="002323AC"/>
    <w:rsid w:val="00232494"/>
    <w:rsid w:val="002338F2"/>
    <w:rsid w:val="00233EB6"/>
    <w:rsid w:val="00233F2E"/>
    <w:rsid w:val="0023402E"/>
    <w:rsid w:val="00234813"/>
    <w:rsid w:val="00234B76"/>
    <w:rsid w:val="00234DCA"/>
    <w:rsid w:val="0023500D"/>
    <w:rsid w:val="00235051"/>
    <w:rsid w:val="00235690"/>
    <w:rsid w:val="002364D9"/>
    <w:rsid w:val="00236AF4"/>
    <w:rsid w:val="00236D4D"/>
    <w:rsid w:val="00236E5C"/>
    <w:rsid w:val="002407FF"/>
    <w:rsid w:val="00240898"/>
    <w:rsid w:val="00240A48"/>
    <w:rsid w:val="002410D6"/>
    <w:rsid w:val="002416E7"/>
    <w:rsid w:val="0024172C"/>
    <w:rsid w:val="002423EB"/>
    <w:rsid w:val="00242BE3"/>
    <w:rsid w:val="00242E29"/>
    <w:rsid w:val="002435B3"/>
    <w:rsid w:val="002437D5"/>
    <w:rsid w:val="00243A8B"/>
    <w:rsid w:val="00244277"/>
    <w:rsid w:val="00244651"/>
    <w:rsid w:val="00245B86"/>
    <w:rsid w:val="00245D0C"/>
    <w:rsid w:val="00246284"/>
    <w:rsid w:val="00246C02"/>
    <w:rsid w:val="00246CFC"/>
    <w:rsid w:val="0024747A"/>
    <w:rsid w:val="00247A26"/>
    <w:rsid w:val="00250A17"/>
    <w:rsid w:val="00250B7D"/>
    <w:rsid w:val="00250FBE"/>
    <w:rsid w:val="002510E4"/>
    <w:rsid w:val="00251339"/>
    <w:rsid w:val="002516D4"/>
    <w:rsid w:val="00251BF1"/>
    <w:rsid w:val="002522E7"/>
    <w:rsid w:val="0025334E"/>
    <w:rsid w:val="00253DC1"/>
    <w:rsid w:val="0025459C"/>
    <w:rsid w:val="002546CF"/>
    <w:rsid w:val="00254DE1"/>
    <w:rsid w:val="00255056"/>
    <w:rsid w:val="00255D13"/>
    <w:rsid w:val="00256074"/>
    <w:rsid w:val="0025770A"/>
    <w:rsid w:val="00257C53"/>
    <w:rsid w:val="00257CCE"/>
    <w:rsid w:val="002609BB"/>
    <w:rsid w:val="00261E0F"/>
    <w:rsid w:val="0026210A"/>
    <w:rsid w:val="0026311E"/>
    <w:rsid w:val="00264321"/>
    <w:rsid w:val="00264B53"/>
    <w:rsid w:val="00264B54"/>
    <w:rsid w:val="00264BC4"/>
    <w:rsid w:val="00264C39"/>
    <w:rsid w:val="00264D8B"/>
    <w:rsid w:val="00264DC5"/>
    <w:rsid w:val="00265087"/>
    <w:rsid w:val="00266493"/>
    <w:rsid w:val="002664CC"/>
    <w:rsid w:val="00266544"/>
    <w:rsid w:val="00266746"/>
    <w:rsid w:val="00267041"/>
    <w:rsid w:val="0026715E"/>
    <w:rsid w:val="002671D0"/>
    <w:rsid w:val="0026729C"/>
    <w:rsid w:val="002674AD"/>
    <w:rsid w:val="002676DE"/>
    <w:rsid w:val="002677CE"/>
    <w:rsid w:val="00267FE9"/>
    <w:rsid w:val="00267FF9"/>
    <w:rsid w:val="002709E5"/>
    <w:rsid w:val="00270D22"/>
    <w:rsid w:val="00271218"/>
    <w:rsid w:val="002715B2"/>
    <w:rsid w:val="00271BFA"/>
    <w:rsid w:val="00271C67"/>
    <w:rsid w:val="00273372"/>
    <w:rsid w:val="00273BBA"/>
    <w:rsid w:val="00273DD7"/>
    <w:rsid w:val="00274C98"/>
    <w:rsid w:val="00275326"/>
    <w:rsid w:val="002757B0"/>
    <w:rsid w:val="0027584E"/>
    <w:rsid w:val="00276083"/>
    <w:rsid w:val="00276451"/>
    <w:rsid w:val="002777ED"/>
    <w:rsid w:val="002802E1"/>
    <w:rsid w:val="0028191F"/>
    <w:rsid w:val="00281AAB"/>
    <w:rsid w:val="00282D3F"/>
    <w:rsid w:val="00283306"/>
    <w:rsid w:val="00283424"/>
    <w:rsid w:val="00283C68"/>
    <w:rsid w:val="00284510"/>
    <w:rsid w:val="0028453D"/>
    <w:rsid w:val="00284A1C"/>
    <w:rsid w:val="002856B1"/>
    <w:rsid w:val="002860BD"/>
    <w:rsid w:val="00286217"/>
    <w:rsid w:val="002864C8"/>
    <w:rsid w:val="00286B79"/>
    <w:rsid w:val="0028717D"/>
    <w:rsid w:val="00290550"/>
    <w:rsid w:val="00290D7F"/>
    <w:rsid w:val="0029148B"/>
    <w:rsid w:val="002917D5"/>
    <w:rsid w:val="00291A53"/>
    <w:rsid w:val="00292C1D"/>
    <w:rsid w:val="00292D9E"/>
    <w:rsid w:val="002938ED"/>
    <w:rsid w:val="00294050"/>
    <w:rsid w:val="00294A8C"/>
    <w:rsid w:val="00294A99"/>
    <w:rsid w:val="00294AFB"/>
    <w:rsid w:val="00294C04"/>
    <w:rsid w:val="00294D14"/>
    <w:rsid w:val="00294D96"/>
    <w:rsid w:val="00296C06"/>
    <w:rsid w:val="00297437"/>
    <w:rsid w:val="00297692"/>
    <w:rsid w:val="00297E91"/>
    <w:rsid w:val="002A077A"/>
    <w:rsid w:val="002A0907"/>
    <w:rsid w:val="002A108B"/>
    <w:rsid w:val="002A1278"/>
    <w:rsid w:val="002A13F8"/>
    <w:rsid w:val="002A147B"/>
    <w:rsid w:val="002A1801"/>
    <w:rsid w:val="002A213A"/>
    <w:rsid w:val="002A32FD"/>
    <w:rsid w:val="002A3BA8"/>
    <w:rsid w:val="002A4326"/>
    <w:rsid w:val="002A4DB4"/>
    <w:rsid w:val="002A5DDF"/>
    <w:rsid w:val="002A5F5D"/>
    <w:rsid w:val="002A7344"/>
    <w:rsid w:val="002A7CC1"/>
    <w:rsid w:val="002A7D7F"/>
    <w:rsid w:val="002A7DA2"/>
    <w:rsid w:val="002B0129"/>
    <w:rsid w:val="002B01E7"/>
    <w:rsid w:val="002B1C63"/>
    <w:rsid w:val="002B1DF9"/>
    <w:rsid w:val="002B243E"/>
    <w:rsid w:val="002B252D"/>
    <w:rsid w:val="002B2AC3"/>
    <w:rsid w:val="002B2B6B"/>
    <w:rsid w:val="002B2BEC"/>
    <w:rsid w:val="002B2D40"/>
    <w:rsid w:val="002B30CF"/>
    <w:rsid w:val="002B359E"/>
    <w:rsid w:val="002B3A00"/>
    <w:rsid w:val="002B3BA1"/>
    <w:rsid w:val="002B3BFF"/>
    <w:rsid w:val="002B45CD"/>
    <w:rsid w:val="002B474A"/>
    <w:rsid w:val="002B4957"/>
    <w:rsid w:val="002B4B63"/>
    <w:rsid w:val="002B4C49"/>
    <w:rsid w:val="002B4F3A"/>
    <w:rsid w:val="002B531F"/>
    <w:rsid w:val="002B5663"/>
    <w:rsid w:val="002B6809"/>
    <w:rsid w:val="002B6889"/>
    <w:rsid w:val="002B68F3"/>
    <w:rsid w:val="002B6FFB"/>
    <w:rsid w:val="002B7408"/>
    <w:rsid w:val="002B7B5B"/>
    <w:rsid w:val="002C00B5"/>
    <w:rsid w:val="002C0513"/>
    <w:rsid w:val="002C166B"/>
    <w:rsid w:val="002C2F8E"/>
    <w:rsid w:val="002C38F6"/>
    <w:rsid w:val="002C3B54"/>
    <w:rsid w:val="002C3F2F"/>
    <w:rsid w:val="002C4316"/>
    <w:rsid w:val="002C44FE"/>
    <w:rsid w:val="002C4D2D"/>
    <w:rsid w:val="002C5C2F"/>
    <w:rsid w:val="002C615F"/>
    <w:rsid w:val="002C6AAA"/>
    <w:rsid w:val="002C7D3E"/>
    <w:rsid w:val="002D012A"/>
    <w:rsid w:val="002D0300"/>
    <w:rsid w:val="002D05C9"/>
    <w:rsid w:val="002D1766"/>
    <w:rsid w:val="002D18EB"/>
    <w:rsid w:val="002D1C5D"/>
    <w:rsid w:val="002D2986"/>
    <w:rsid w:val="002D32EF"/>
    <w:rsid w:val="002D3EFC"/>
    <w:rsid w:val="002D5585"/>
    <w:rsid w:val="002D5627"/>
    <w:rsid w:val="002D5632"/>
    <w:rsid w:val="002D5711"/>
    <w:rsid w:val="002D5892"/>
    <w:rsid w:val="002D654F"/>
    <w:rsid w:val="002D662A"/>
    <w:rsid w:val="002D6C3C"/>
    <w:rsid w:val="002E00CA"/>
    <w:rsid w:val="002E0929"/>
    <w:rsid w:val="002E0965"/>
    <w:rsid w:val="002E112D"/>
    <w:rsid w:val="002E1D1F"/>
    <w:rsid w:val="002E3D58"/>
    <w:rsid w:val="002E4AA1"/>
    <w:rsid w:val="002E4D1B"/>
    <w:rsid w:val="002E5BD6"/>
    <w:rsid w:val="002E5F1A"/>
    <w:rsid w:val="002E6262"/>
    <w:rsid w:val="002E63C4"/>
    <w:rsid w:val="002E6621"/>
    <w:rsid w:val="002E68DB"/>
    <w:rsid w:val="002E7538"/>
    <w:rsid w:val="002F0090"/>
    <w:rsid w:val="002F060F"/>
    <w:rsid w:val="002F119E"/>
    <w:rsid w:val="002F2681"/>
    <w:rsid w:val="002F2E86"/>
    <w:rsid w:val="002F3C9D"/>
    <w:rsid w:val="002F3E50"/>
    <w:rsid w:val="002F4A39"/>
    <w:rsid w:val="002F4BED"/>
    <w:rsid w:val="002F4DD7"/>
    <w:rsid w:val="002F5583"/>
    <w:rsid w:val="002F55A9"/>
    <w:rsid w:val="002F5925"/>
    <w:rsid w:val="002F609A"/>
    <w:rsid w:val="002F767E"/>
    <w:rsid w:val="00300A38"/>
    <w:rsid w:val="00302244"/>
    <w:rsid w:val="003027FF"/>
    <w:rsid w:val="003031F1"/>
    <w:rsid w:val="00303243"/>
    <w:rsid w:val="003043E2"/>
    <w:rsid w:val="00304EA7"/>
    <w:rsid w:val="003059B6"/>
    <w:rsid w:val="00305E89"/>
    <w:rsid w:val="00306710"/>
    <w:rsid w:val="00306F1E"/>
    <w:rsid w:val="00310B49"/>
    <w:rsid w:val="00310C72"/>
    <w:rsid w:val="00311B98"/>
    <w:rsid w:val="003125D1"/>
    <w:rsid w:val="00312660"/>
    <w:rsid w:val="00312DCC"/>
    <w:rsid w:val="00313506"/>
    <w:rsid w:val="00313AA2"/>
    <w:rsid w:val="003142B6"/>
    <w:rsid w:val="00314389"/>
    <w:rsid w:val="00314DD4"/>
    <w:rsid w:val="003156F2"/>
    <w:rsid w:val="00315B90"/>
    <w:rsid w:val="00315D3B"/>
    <w:rsid w:val="003160C0"/>
    <w:rsid w:val="003164AB"/>
    <w:rsid w:val="003164E3"/>
    <w:rsid w:val="00316739"/>
    <w:rsid w:val="003176AE"/>
    <w:rsid w:val="00317C86"/>
    <w:rsid w:val="00317D71"/>
    <w:rsid w:val="00317ECE"/>
    <w:rsid w:val="00320072"/>
    <w:rsid w:val="00320BFE"/>
    <w:rsid w:val="00321159"/>
    <w:rsid w:val="0032121D"/>
    <w:rsid w:val="0032132D"/>
    <w:rsid w:val="00321786"/>
    <w:rsid w:val="0032184F"/>
    <w:rsid w:val="00321AC4"/>
    <w:rsid w:val="00322EDA"/>
    <w:rsid w:val="00323EC7"/>
    <w:rsid w:val="003240C9"/>
    <w:rsid w:val="0032452C"/>
    <w:rsid w:val="003249E5"/>
    <w:rsid w:val="00324DDE"/>
    <w:rsid w:val="00325168"/>
    <w:rsid w:val="003259CC"/>
    <w:rsid w:val="00325BD4"/>
    <w:rsid w:val="00326C17"/>
    <w:rsid w:val="00326FCC"/>
    <w:rsid w:val="00327246"/>
    <w:rsid w:val="0032739C"/>
    <w:rsid w:val="003308E4"/>
    <w:rsid w:val="00330917"/>
    <w:rsid w:val="00330AF8"/>
    <w:rsid w:val="0033190B"/>
    <w:rsid w:val="00331FDA"/>
    <w:rsid w:val="0033221E"/>
    <w:rsid w:val="00332B7D"/>
    <w:rsid w:val="003333CA"/>
    <w:rsid w:val="0033345A"/>
    <w:rsid w:val="00333572"/>
    <w:rsid w:val="0033420D"/>
    <w:rsid w:val="003351DD"/>
    <w:rsid w:val="0033577D"/>
    <w:rsid w:val="00336512"/>
    <w:rsid w:val="00337672"/>
    <w:rsid w:val="003377F6"/>
    <w:rsid w:val="00340636"/>
    <w:rsid w:val="0034074B"/>
    <w:rsid w:val="0034079B"/>
    <w:rsid w:val="00340B1C"/>
    <w:rsid w:val="00340DB6"/>
    <w:rsid w:val="00341112"/>
    <w:rsid w:val="00341B6C"/>
    <w:rsid w:val="00341DCA"/>
    <w:rsid w:val="003423FF"/>
    <w:rsid w:val="00342CCC"/>
    <w:rsid w:val="00342EA5"/>
    <w:rsid w:val="0034307F"/>
    <w:rsid w:val="003436B9"/>
    <w:rsid w:val="00344027"/>
    <w:rsid w:val="0034418F"/>
    <w:rsid w:val="003447B3"/>
    <w:rsid w:val="00344AC7"/>
    <w:rsid w:val="00344DCC"/>
    <w:rsid w:val="003455FB"/>
    <w:rsid w:val="00345731"/>
    <w:rsid w:val="003458E6"/>
    <w:rsid w:val="00345CF5"/>
    <w:rsid w:val="00345E88"/>
    <w:rsid w:val="003467FC"/>
    <w:rsid w:val="00346D86"/>
    <w:rsid w:val="0034742E"/>
    <w:rsid w:val="00347B77"/>
    <w:rsid w:val="00347D4F"/>
    <w:rsid w:val="00351172"/>
    <w:rsid w:val="003527FA"/>
    <w:rsid w:val="00352DFA"/>
    <w:rsid w:val="00353133"/>
    <w:rsid w:val="00353700"/>
    <w:rsid w:val="00354015"/>
    <w:rsid w:val="003545E9"/>
    <w:rsid w:val="00354FB1"/>
    <w:rsid w:val="0035504D"/>
    <w:rsid w:val="0035524A"/>
    <w:rsid w:val="0035530B"/>
    <w:rsid w:val="00355889"/>
    <w:rsid w:val="003559C2"/>
    <w:rsid w:val="003564F6"/>
    <w:rsid w:val="00356F52"/>
    <w:rsid w:val="003578BE"/>
    <w:rsid w:val="00360025"/>
    <w:rsid w:val="003601F5"/>
    <w:rsid w:val="003603A5"/>
    <w:rsid w:val="00360594"/>
    <w:rsid w:val="00360FF7"/>
    <w:rsid w:val="00361C40"/>
    <w:rsid w:val="003622B9"/>
    <w:rsid w:val="00362AAC"/>
    <w:rsid w:val="00362E2C"/>
    <w:rsid w:val="00364144"/>
    <w:rsid w:val="00365F83"/>
    <w:rsid w:val="00367FD5"/>
    <w:rsid w:val="00370781"/>
    <w:rsid w:val="00371AB8"/>
    <w:rsid w:val="00372883"/>
    <w:rsid w:val="00372AFB"/>
    <w:rsid w:val="00372B7B"/>
    <w:rsid w:val="00373330"/>
    <w:rsid w:val="00373A01"/>
    <w:rsid w:val="00373E1A"/>
    <w:rsid w:val="00373E31"/>
    <w:rsid w:val="00373EFD"/>
    <w:rsid w:val="00374C81"/>
    <w:rsid w:val="00375923"/>
    <w:rsid w:val="003760FA"/>
    <w:rsid w:val="00376840"/>
    <w:rsid w:val="003768E5"/>
    <w:rsid w:val="00376E93"/>
    <w:rsid w:val="00377406"/>
    <w:rsid w:val="0037742B"/>
    <w:rsid w:val="00377821"/>
    <w:rsid w:val="00377A67"/>
    <w:rsid w:val="00380015"/>
    <w:rsid w:val="00380817"/>
    <w:rsid w:val="003810A1"/>
    <w:rsid w:val="003822A0"/>
    <w:rsid w:val="003823CA"/>
    <w:rsid w:val="0038424A"/>
    <w:rsid w:val="0038451A"/>
    <w:rsid w:val="0038697D"/>
    <w:rsid w:val="00390037"/>
    <w:rsid w:val="0039167C"/>
    <w:rsid w:val="003917E1"/>
    <w:rsid w:val="00391C24"/>
    <w:rsid w:val="003943C1"/>
    <w:rsid w:val="003946B1"/>
    <w:rsid w:val="00394A50"/>
    <w:rsid w:val="00395E83"/>
    <w:rsid w:val="00396053"/>
    <w:rsid w:val="00396FDD"/>
    <w:rsid w:val="003973A3"/>
    <w:rsid w:val="00397FE8"/>
    <w:rsid w:val="003A120A"/>
    <w:rsid w:val="003A3D25"/>
    <w:rsid w:val="003A50A1"/>
    <w:rsid w:val="003A5987"/>
    <w:rsid w:val="003A6231"/>
    <w:rsid w:val="003A691D"/>
    <w:rsid w:val="003A6970"/>
    <w:rsid w:val="003A7371"/>
    <w:rsid w:val="003A7689"/>
    <w:rsid w:val="003A7ABF"/>
    <w:rsid w:val="003B0255"/>
    <w:rsid w:val="003B078A"/>
    <w:rsid w:val="003B0FA8"/>
    <w:rsid w:val="003B2B65"/>
    <w:rsid w:val="003B2F67"/>
    <w:rsid w:val="003B34B4"/>
    <w:rsid w:val="003B359D"/>
    <w:rsid w:val="003B38A9"/>
    <w:rsid w:val="003B3BF2"/>
    <w:rsid w:val="003B4280"/>
    <w:rsid w:val="003B47F1"/>
    <w:rsid w:val="003B4D8E"/>
    <w:rsid w:val="003B4DD3"/>
    <w:rsid w:val="003B5F20"/>
    <w:rsid w:val="003B61BC"/>
    <w:rsid w:val="003B61D1"/>
    <w:rsid w:val="003B6A40"/>
    <w:rsid w:val="003B6C2F"/>
    <w:rsid w:val="003B724C"/>
    <w:rsid w:val="003B74BC"/>
    <w:rsid w:val="003B77F9"/>
    <w:rsid w:val="003C08FA"/>
    <w:rsid w:val="003C0CFD"/>
    <w:rsid w:val="003C197D"/>
    <w:rsid w:val="003C1B1B"/>
    <w:rsid w:val="003C20BA"/>
    <w:rsid w:val="003C2391"/>
    <w:rsid w:val="003C310A"/>
    <w:rsid w:val="003C3776"/>
    <w:rsid w:val="003C467E"/>
    <w:rsid w:val="003C55E3"/>
    <w:rsid w:val="003C5D76"/>
    <w:rsid w:val="003C61CB"/>
    <w:rsid w:val="003C70C4"/>
    <w:rsid w:val="003C7CD3"/>
    <w:rsid w:val="003D02F1"/>
    <w:rsid w:val="003D07D5"/>
    <w:rsid w:val="003D09FD"/>
    <w:rsid w:val="003D1726"/>
    <w:rsid w:val="003D1F5F"/>
    <w:rsid w:val="003D2074"/>
    <w:rsid w:val="003D20F4"/>
    <w:rsid w:val="003D242A"/>
    <w:rsid w:val="003D2ED7"/>
    <w:rsid w:val="003D31C9"/>
    <w:rsid w:val="003D4060"/>
    <w:rsid w:val="003D4455"/>
    <w:rsid w:val="003D4536"/>
    <w:rsid w:val="003D46F8"/>
    <w:rsid w:val="003D5100"/>
    <w:rsid w:val="003D53B6"/>
    <w:rsid w:val="003D5B87"/>
    <w:rsid w:val="003D6603"/>
    <w:rsid w:val="003D73F6"/>
    <w:rsid w:val="003E0E1F"/>
    <w:rsid w:val="003E0FFA"/>
    <w:rsid w:val="003E110B"/>
    <w:rsid w:val="003E11FA"/>
    <w:rsid w:val="003E1282"/>
    <w:rsid w:val="003E1AB9"/>
    <w:rsid w:val="003E1BDE"/>
    <w:rsid w:val="003E259D"/>
    <w:rsid w:val="003E2950"/>
    <w:rsid w:val="003E2F2C"/>
    <w:rsid w:val="003E2FD1"/>
    <w:rsid w:val="003E301D"/>
    <w:rsid w:val="003E333C"/>
    <w:rsid w:val="003E33A7"/>
    <w:rsid w:val="003E3CCE"/>
    <w:rsid w:val="003E4756"/>
    <w:rsid w:val="003E49B2"/>
    <w:rsid w:val="003E4EA7"/>
    <w:rsid w:val="003E5428"/>
    <w:rsid w:val="003E59E8"/>
    <w:rsid w:val="003E5C16"/>
    <w:rsid w:val="003E6E02"/>
    <w:rsid w:val="003E7396"/>
    <w:rsid w:val="003E7FA8"/>
    <w:rsid w:val="003F0E81"/>
    <w:rsid w:val="003F119D"/>
    <w:rsid w:val="003F1578"/>
    <w:rsid w:val="003F2298"/>
    <w:rsid w:val="003F2947"/>
    <w:rsid w:val="003F2F99"/>
    <w:rsid w:val="003F3C23"/>
    <w:rsid w:val="003F4BAB"/>
    <w:rsid w:val="003F5A0E"/>
    <w:rsid w:val="003F5A9D"/>
    <w:rsid w:val="003F5CEB"/>
    <w:rsid w:val="003F5CFC"/>
    <w:rsid w:val="003F60FD"/>
    <w:rsid w:val="003F71B6"/>
    <w:rsid w:val="003F76B1"/>
    <w:rsid w:val="003F792F"/>
    <w:rsid w:val="0040080E"/>
    <w:rsid w:val="00400AE4"/>
    <w:rsid w:val="00400CF0"/>
    <w:rsid w:val="00401F13"/>
    <w:rsid w:val="00402172"/>
    <w:rsid w:val="0040217B"/>
    <w:rsid w:val="004023BA"/>
    <w:rsid w:val="00402795"/>
    <w:rsid w:val="00402E0B"/>
    <w:rsid w:val="00403050"/>
    <w:rsid w:val="004031E5"/>
    <w:rsid w:val="0040323F"/>
    <w:rsid w:val="00403255"/>
    <w:rsid w:val="00403430"/>
    <w:rsid w:val="00404914"/>
    <w:rsid w:val="00405B37"/>
    <w:rsid w:val="00407B03"/>
    <w:rsid w:val="004101F9"/>
    <w:rsid w:val="0041038C"/>
    <w:rsid w:val="004104D4"/>
    <w:rsid w:val="004104EF"/>
    <w:rsid w:val="00410E9D"/>
    <w:rsid w:val="00411CBF"/>
    <w:rsid w:val="00411DC2"/>
    <w:rsid w:val="0041264D"/>
    <w:rsid w:val="00412B6F"/>
    <w:rsid w:val="004131D1"/>
    <w:rsid w:val="00413569"/>
    <w:rsid w:val="004138FC"/>
    <w:rsid w:val="00413BDB"/>
    <w:rsid w:val="004149CE"/>
    <w:rsid w:val="00415294"/>
    <w:rsid w:val="0041530F"/>
    <w:rsid w:val="00415B17"/>
    <w:rsid w:val="00416D06"/>
    <w:rsid w:val="0041760E"/>
    <w:rsid w:val="004177FC"/>
    <w:rsid w:val="0041782F"/>
    <w:rsid w:val="00417A86"/>
    <w:rsid w:val="00417D0B"/>
    <w:rsid w:val="00420032"/>
    <w:rsid w:val="00420174"/>
    <w:rsid w:val="00420981"/>
    <w:rsid w:val="00421647"/>
    <w:rsid w:val="00421EDA"/>
    <w:rsid w:val="00423417"/>
    <w:rsid w:val="00423480"/>
    <w:rsid w:val="00424227"/>
    <w:rsid w:val="0042465C"/>
    <w:rsid w:val="0042500B"/>
    <w:rsid w:val="004254D9"/>
    <w:rsid w:val="00425C76"/>
    <w:rsid w:val="00425DA2"/>
    <w:rsid w:val="004269F9"/>
    <w:rsid w:val="00427995"/>
    <w:rsid w:val="00427F98"/>
    <w:rsid w:val="00430312"/>
    <w:rsid w:val="00430462"/>
    <w:rsid w:val="004307B5"/>
    <w:rsid w:val="00430A42"/>
    <w:rsid w:val="00430CDB"/>
    <w:rsid w:val="00430D7D"/>
    <w:rsid w:val="00432027"/>
    <w:rsid w:val="004327A4"/>
    <w:rsid w:val="00433130"/>
    <w:rsid w:val="00433560"/>
    <w:rsid w:val="0043389B"/>
    <w:rsid w:val="00433D3B"/>
    <w:rsid w:val="00434EA2"/>
    <w:rsid w:val="00436336"/>
    <w:rsid w:val="00436688"/>
    <w:rsid w:val="00436EC5"/>
    <w:rsid w:val="004373C8"/>
    <w:rsid w:val="004378CF"/>
    <w:rsid w:val="00437D05"/>
    <w:rsid w:val="00437DF1"/>
    <w:rsid w:val="00440B6F"/>
    <w:rsid w:val="0044241E"/>
    <w:rsid w:val="00442896"/>
    <w:rsid w:val="00442930"/>
    <w:rsid w:val="00443621"/>
    <w:rsid w:val="00443D8D"/>
    <w:rsid w:val="00444156"/>
    <w:rsid w:val="004443B8"/>
    <w:rsid w:val="00444475"/>
    <w:rsid w:val="0044453A"/>
    <w:rsid w:val="004447AA"/>
    <w:rsid w:val="00444C30"/>
    <w:rsid w:val="004452D6"/>
    <w:rsid w:val="00445440"/>
    <w:rsid w:val="00445641"/>
    <w:rsid w:val="00445720"/>
    <w:rsid w:val="0044585B"/>
    <w:rsid w:val="00445AC8"/>
    <w:rsid w:val="004462D0"/>
    <w:rsid w:val="00446316"/>
    <w:rsid w:val="00446841"/>
    <w:rsid w:val="00446EFB"/>
    <w:rsid w:val="00447972"/>
    <w:rsid w:val="00447E83"/>
    <w:rsid w:val="00450012"/>
    <w:rsid w:val="00450ADF"/>
    <w:rsid w:val="00450D41"/>
    <w:rsid w:val="00450DFF"/>
    <w:rsid w:val="00451B3D"/>
    <w:rsid w:val="00451C06"/>
    <w:rsid w:val="00452091"/>
    <w:rsid w:val="00452201"/>
    <w:rsid w:val="00452393"/>
    <w:rsid w:val="00452873"/>
    <w:rsid w:val="004537DF"/>
    <w:rsid w:val="00453BD3"/>
    <w:rsid w:val="00453BEF"/>
    <w:rsid w:val="004541B1"/>
    <w:rsid w:val="00454929"/>
    <w:rsid w:val="00454CE2"/>
    <w:rsid w:val="0045527A"/>
    <w:rsid w:val="00456191"/>
    <w:rsid w:val="00456799"/>
    <w:rsid w:val="00456E63"/>
    <w:rsid w:val="00456E64"/>
    <w:rsid w:val="00456EA1"/>
    <w:rsid w:val="00456F4F"/>
    <w:rsid w:val="004573BA"/>
    <w:rsid w:val="0045757C"/>
    <w:rsid w:val="00457CED"/>
    <w:rsid w:val="00460000"/>
    <w:rsid w:val="00461BA1"/>
    <w:rsid w:val="00461D8F"/>
    <w:rsid w:val="004629A8"/>
    <w:rsid w:val="004632A1"/>
    <w:rsid w:val="004633CF"/>
    <w:rsid w:val="00464B34"/>
    <w:rsid w:val="00465B26"/>
    <w:rsid w:val="004660E1"/>
    <w:rsid w:val="004664E9"/>
    <w:rsid w:val="004669B2"/>
    <w:rsid w:val="00466E52"/>
    <w:rsid w:val="00467199"/>
    <w:rsid w:val="00467339"/>
    <w:rsid w:val="00467341"/>
    <w:rsid w:val="00467F85"/>
    <w:rsid w:val="004707A0"/>
    <w:rsid w:val="00470C06"/>
    <w:rsid w:val="00470D2E"/>
    <w:rsid w:val="00470FE5"/>
    <w:rsid w:val="00471493"/>
    <w:rsid w:val="00471CE0"/>
    <w:rsid w:val="00471F76"/>
    <w:rsid w:val="0047270F"/>
    <w:rsid w:val="00472F5E"/>
    <w:rsid w:val="00473B79"/>
    <w:rsid w:val="00473DB2"/>
    <w:rsid w:val="00474DBB"/>
    <w:rsid w:val="00474DD4"/>
    <w:rsid w:val="00474DD8"/>
    <w:rsid w:val="004759DA"/>
    <w:rsid w:val="00477072"/>
    <w:rsid w:val="004800A0"/>
    <w:rsid w:val="00480960"/>
    <w:rsid w:val="004814DB"/>
    <w:rsid w:val="00481925"/>
    <w:rsid w:val="00481B4B"/>
    <w:rsid w:val="00481D16"/>
    <w:rsid w:val="00481EE0"/>
    <w:rsid w:val="00482001"/>
    <w:rsid w:val="00482F02"/>
    <w:rsid w:val="00483235"/>
    <w:rsid w:val="00483C01"/>
    <w:rsid w:val="00483D78"/>
    <w:rsid w:val="00484446"/>
    <w:rsid w:val="00484577"/>
    <w:rsid w:val="004845C4"/>
    <w:rsid w:val="0048589D"/>
    <w:rsid w:val="0048608B"/>
    <w:rsid w:val="00486D8F"/>
    <w:rsid w:val="00486F64"/>
    <w:rsid w:val="004872A0"/>
    <w:rsid w:val="00487809"/>
    <w:rsid w:val="004900E5"/>
    <w:rsid w:val="004908B4"/>
    <w:rsid w:val="00491234"/>
    <w:rsid w:val="004916BB"/>
    <w:rsid w:val="004924F4"/>
    <w:rsid w:val="00492EF5"/>
    <w:rsid w:val="004931D8"/>
    <w:rsid w:val="004932F8"/>
    <w:rsid w:val="00493BD4"/>
    <w:rsid w:val="004941D7"/>
    <w:rsid w:val="0049452F"/>
    <w:rsid w:val="00495125"/>
    <w:rsid w:val="00495365"/>
    <w:rsid w:val="0049727A"/>
    <w:rsid w:val="00497754"/>
    <w:rsid w:val="004977C9"/>
    <w:rsid w:val="00497C7B"/>
    <w:rsid w:val="004A0395"/>
    <w:rsid w:val="004A0800"/>
    <w:rsid w:val="004A0871"/>
    <w:rsid w:val="004A105D"/>
    <w:rsid w:val="004A118A"/>
    <w:rsid w:val="004A1654"/>
    <w:rsid w:val="004A1814"/>
    <w:rsid w:val="004A19DF"/>
    <w:rsid w:val="004A2DE5"/>
    <w:rsid w:val="004A2F47"/>
    <w:rsid w:val="004A41A7"/>
    <w:rsid w:val="004A4444"/>
    <w:rsid w:val="004A5B00"/>
    <w:rsid w:val="004A5EEE"/>
    <w:rsid w:val="004A7BC2"/>
    <w:rsid w:val="004B0549"/>
    <w:rsid w:val="004B293B"/>
    <w:rsid w:val="004B372D"/>
    <w:rsid w:val="004B4005"/>
    <w:rsid w:val="004B4637"/>
    <w:rsid w:val="004B4A41"/>
    <w:rsid w:val="004B4CE9"/>
    <w:rsid w:val="004B5885"/>
    <w:rsid w:val="004B5FBC"/>
    <w:rsid w:val="004B60FF"/>
    <w:rsid w:val="004B6E6E"/>
    <w:rsid w:val="004B7C0B"/>
    <w:rsid w:val="004B7F8D"/>
    <w:rsid w:val="004C0341"/>
    <w:rsid w:val="004C06FA"/>
    <w:rsid w:val="004C0BAC"/>
    <w:rsid w:val="004C187A"/>
    <w:rsid w:val="004C1889"/>
    <w:rsid w:val="004C1C74"/>
    <w:rsid w:val="004C2114"/>
    <w:rsid w:val="004C23C4"/>
    <w:rsid w:val="004C2959"/>
    <w:rsid w:val="004C2B78"/>
    <w:rsid w:val="004C3A75"/>
    <w:rsid w:val="004C4169"/>
    <w:rsid w:val="004C43A2"/>
    <w:rsid w:val="004C43F9"/>
    <w:rsid w:val="004C45D2"/>
    <w:rsid w:val="004C464B"/>
    <w:rsid w:val="004C5043"/>
    <w:rsid w:val="004C59FB"/>
    <w:rsid w:val="004C5B39"/>
    <w:rsid w:val="004C5C1A"/>
    <w:rsid w:val="004C5F52"/>
    <w:rsid w:val="004C6DED"/>
    <w:rsid w:val="004C71BD"/>
    <w:rsid w:val="004C72F1"/>
    <w:rsid w:val="004C7BF4"/>
    <w:rsid w:val="004D0447"/>
    <w:rsid w:val="004D0858"/>
    <w:rsid w:val="004D0902"/>
    <w:rsid w:val="004D0DAB"/>
    <w:rsid w:val="004D188E"/>
    <w:rsid w:val="004D1D90"/>
    <w:rsid w:val="004D1DC0"/>
    <w:rsid w:val="004D22E4"/>
    <w:rsid w:val="004D23BE"/>
    <w:rsid w:val="004D27DE"/>
    <w:rsid w:val="004D29BB"/>
    <w:rsid w:val="004D3771"/>
    <w:rsid w:val="004D37C8"/>
    <w:rsid w:val="004D3D89"/>
    <w:rsid w:val="004D546D"/>
    <w:rsid w:val="004D5C70"/>
    <w:rsid w:val="004D6A6C"/>
    <w:rsid w:val="004D6F0C"/>
    <w:rsid w:val="004D721F"/>
    <w:rsid w:val="004D7730"/>
    <w:rsid w:val="004E1023"/>
    <w:rsid w:val="004E275A"/>
    <w:rsid w:val="004E372E"/>
    <w:rsid w:val="004E3C0A"/>
    <w:rsid w:val="004E43B4"/>
    <w:rsid w:val="004E4AD8"/>
    <w:rsid w:val="004E4C9D"/>
    <w:rsid w:val="004E4D65"/>
    <w:rsid w:val="004E54FE"/>
    <w:rsid w:val="004E56D0"/>
    <w:rsid w:val="004E5B30"/>
    <w:rsid w:val="004E5DBB"/>
    <w:rsid w:val="004E5E00"/>
    <w:rsid w:val="004E637B"/>
    <w:rsid w:val="004E7C09"/>
    <w:rsid w:val="004E7DE2"/>
    <w:rsid w:val="004F0400"/>
    <w:rsid w:val="004F07A9"/>
    <w:rsid w:val="004F0AD2"/>
    <w:rsid w:val="004F0C7E"/>
    <w:rsid w:val="004F1468"/>
    <w:rsid w:val="004F2750"/>
    <w:rsid w:val="004F353F"/>
    <w:rsid w:val="004F3BCC"/>
    <w:rsid w:val="004F3D75"/>
    <w:rsid w:val="004F418B"/>
    <w:rsid w:val="004F452D"/>
    <w:rsid w:val="004F5536"/>
    <w:rsid w:val="004F563C"/>
    <w:rsid w:val="004F6B82"/>
    <w:rsid w:val="004F70FA"/>
    <w:rsid w:val="00500522"/>
    <w:rsid w:val="00501EB7"/>
    <w:rsid w:val="00502CD4"/>
    <w:rsid w:val="00502ED1"/>
    <w:rsid w:val="0050309A"/>
    <w:rsid w:val="005036C4"/>
    <w:rsid w:val="00504444"/>
    <w:rsid w:val="00504D7B"/>
    <w:rsid w:val="00504E19"/>
    <w:rsid w:val="00505187"/>
    <w:rsid w:val="00505DA4"/>
    <w:rsid w:val="00507183"/>
    <w:rsid w:val="005101B5"/>
    <w:rsid w:val="005116E2"/>
    <w:rsid w:val="00511EFF"/>
    <w:rsid w:val="00512037"/>
    <w:rsid w:val="00512137"/>
    <w:rsid w:val="00512490"/>
    <w:rsid w:val="005138AE"/>
    <w:rsid w:val="00513A95"/>
    <w:rsid w:val="00513B8B"/>
    <w:rsid w:val="005140F0"/>
    <w:rsid w:val="00515ABE"/>
    <w:rsid w:val="00516794"/>
    <w:rsid w:val="00516AA0"/>
    <w:rsid w:val="00520A47"/>
    <w:rsid w:val="005212EC"/>
    <w:rsid w:val="00522191"/>
    <w:rsid w:val="005222E9"/>
    <w:rsid w:val="005228E4"/>
    <w:rsid w:val="00522B1F"/>
    <w:rsid w:val="00522EE7"/>
    <w:rsid w:val="0052332A"/>
    <w:rsid w:val="005235F0"/>
    <w:rsid w:val="00524256"/>
    <w:rsid w:val="00524378"/>
    <w:rsid w:val="005254DE"/>
    <w:rsid w:val="00525AD8"/>
    <w:rsid w:val="00525C1F"/>
    <w:rsid w:val="00526071"/>
    <w:rsid w:val="005260C1"/>
    <w:rsid w:val="00526717"/>
    <w:rsid w:val="0052700D"/>
    <w:rsid w:val="00527816"/>
    <w:rsid w:val="005279A9"/>
    <w:rsid w:val="00527C7B"/>
    <w:rsid w:val="00530294"/>
    <w:rsid w:val="005308E7"/>
    <w:rsid w:val="00530F43"/>
    <w:rsid w:val="005317FA"/>
    <w:rsid w:val="00531B23"/>
    <w:rsid w:val="00532AD7"/>
    <w:rsid w:val="00532D58"/>
    <w:rsid w:val="0053353B"/>
    <w:rsid w:val="005336E1"/>
    <w:rsid w:val="00533ACF"/>
    <w:rsid w:val="00533CF3"/>
    <w:rsid w:val="005344D0"/>
    <w:rsid w:val="0053456D"/>
    <w:rsid w:val="00534B28"/>
    <w:rsid w:val="00534B98"/>
    <w:rsid w:val="005352F2"/>
    <w:rsid w:val="005357ED"/>
    <w:rsid w:val="00536800"/>
    <w:rsid w:val="005368C1"/>
    <w:rsid w:val="0053740D"/>
    <w:rsid w:val="0053788A"/>
    <w:rsid w:val="00537AA2"/>
    <w:rsid w:val="00540552"/>
    <w:rsid w:val="00540B14"/>
    <w:rsid w:val="00541698"/>
    <w:rsid w:val="005417DD"/>
    <w:rsid w:val="00541FD4"/>
    <w:rsid w:val="00542951"/>
    <w:rsid w:val="005437BB"/>
    <w:rsid w:val="00543C61"/>
    <w:rsid w:val="00543D9D"/>
    <w:rsid w:val="0054461E"/>
    <w:rsid w:val="005453F2"/>
    <w:rsid w:val="0054559D"/>
    <w:rsid w:val="005456BC"/>
    <w:rsid w:val="00545AAB"/>
    <w:rsid w:val="005462F2"/>
    <w:rsid w:val="0054653A"/>
    <w:rsid w:val="00547A94"/>
    <w:rsid w:val="00547DCD"/>
    <w:rsid w:val="0055024B"/>
    <w:rsid w:val="005506E6"/>
    <w:rsid w:val="005511B4"/>
    <w:rsid w:val="005511FB"/>
    <w:rsid w:val="00551289"/>
    <w:rsid w:val="00551611"/>
    <w:rsid w:val="00551EBC"/>
    <w:rsid w:val="005520C3"/>
    <w:rsid w:val="005522EE"/>
    <w:rsid w:val="005527B6"/>
    <w:rsid w:val="005542E2"/>
    <w:rsid w:val="00554E1D"/>
    <w:rsid w:val="0055516E"/>
    <w:rsid w:val="0055595C"/>
    <w:rsid w:val="00555E73"/>
    <w:rsid w:val="0055626E"/>
    <w:rsid w:val="00556C5F"/>
    <w:rsid w:val="0055731F"/>
    <w:rsid w:val="005573C4"/>
    <w:rsid w:val="00560348"/>
    <w:rsid w:val="00561700"/>
    <w:rsid w:val="00561E3D"/>
    <w:rsid w:val="00562284"/>
    <w:rsid w:val="00562531"/>
    <w:rsid w:val="00562776"/>
    <w:rsid w:val="005632A7"/>
    <w:rsid w:val="005633C5"/>
    <w:rsid w:val="00563507"/>
    <w:rsid w:val="00563A08"/>
    <w:rsid w:val="00563DCD"/>
    <w:rsid w:val="00563FF6"/>
    <w:rsid w:val="0056462F"/>
    <w:rsid w:val="00565250"/>
    <w:rsid w:val="00565BF7"/>
    <w:rsid w:val="00565F6B"/>
    <w:rsid w:val="00566631"/>
    <w:rsid w:val="00566E7C"/>
    <w:rsid w:val="0056753C"/>
    <w:rsid w:val="00567E65"/>
    <w:rsid w:val="00570604"/>
    <w:rsid w:val="00570BAD"/>
    <w:rsid w:val="00571D32"/>
    <w:rsid w:val="00572124"/>
    <w:rsid w:val="005729D5"/>
    <w:rsid w:val="0057374E"/>
    <w:rsid w:val="00573996"/>
    <w:rsid w:val="00574605"/>
    <w:rsid w:val="00576089"/>
    <w:rsid w:val="005760BF"/>
    <w:rsid w:val="005764F0"/>
    <w:rsid w:val="00576728"/>
    <w:rsid w:val="00576AA6"/>
    <w:rsid w:val="00577BC3"/>
    <w:rsid w:val="00581064"/>
    <w:rsid w:val="0058260F"/>
    <w:rsid w:val="0058271C"/>
    <w:rsid w:val="00582841"/>
    <w:rsid w:val="00582DC2"/>
    <w:rsid w:val="0058419D"/>
    <w:rsid w:val="00584745"/>
    <w:rsid w:val="005851E3"/>
    <w:rsid w:val="00585EFB"/>
    <w:rsid w:val="00587148"/>
    <w:rsid w:val="005874C3"/>
    <w:rsid w:val="00587877"/>
    <w:rsid w:val="00590413"/>
    <w:rsid w:val="0059060E"/>
    <w:rsid w:val="0059064B"/>
    <w:rsid w:val="00590855"/>
    <w:rsid w:val="00590D6F"/>
    <w:rsid w:val="00591254"/>
    <w:rsid w:val="00591BCA"/>
    <w:rsid w:val="00591F0E"/>
    <w:rsid w:val="005928D0"/>
    <w:rsid w:val="00592F59"/>
    <w:rsid w:val="00593080"/>
    <w:rsid w:val="00593174"/>
    <w:rsid w:val="0059346C"/>
    <w:rsid w:val="0059398F"/>
    <w:rsid w:val="00593B24"/>
    <w:rsid w:val="00593E23"/>
    <w:rsid w:val="00593ED8"/>
    <w:rsid w:val="0059424E"/>
    <w:rsid w:val="005942EE"/>
    <w:rsid w:val="005946BB"/>
    <w:rsid w:val="0059487C"/>
    <w:rsid w:val="005948F0"/>
    <w:rsid w:val="00595185"/>
    <w:rsid w:val="00595614"/>
    <w:rsid w:val="00595663"/>
    <w:rsid w:val="005964FD"/>
    <w:rsid w:val="00596919"/>
    <w:rsid w:val="00596A4D"/>
    <w:rsid w:val="005975BE"/>
    <w:rsid w:val="00597FE4"/>
    <w:rsid w:val="005A0A8E"/>
    <w:rsid w:val="005A0CB3"/>
    <w:rsid w:val="005A1335"/>
    <w:rsid w:val="005A1597"/>
    <w:rsid w:val="005A1701"/>
    <w:rsid w:val="005A2058"/>
    <w:rsid w:val="005A2ACF"/>
    <w:rsid w:val="005A3441"/>
    <w:rsid w:val="005A4418"/>
    <w:rsid w:val="005A474F"/>
    <w:rsid w:val="005A5DE1"/>
    <w:rsid w:val="005A5F4F"/>
    <w:rsid w:val="005A6030"/>
    <w:rsid w:val="005A60F0"/>
    <w:rsid w:val="005A6C7E"/>
    <w:rsid w:val="005A7BC3"/>
    <w:rsid w:val="005B0931"/>
    <w:rsid w:val="005B174F"/>
    <w:rsid w:val="005B2BCF"/>
    <w:rsid w:val="005B3871"/>
    <w:rsid w:val="005B5067"/>
    <w:rsid w:val="005B66DB"/>
    <w:rsid w:val="005B69B0"/>
    <w:rsid w:val="005B6C40"/>
    <w:rsid w:val="005B6F2C"/>
    <w:rsid w:val="005B7EA2"/>
    <w:rsid w:val="005C1321"/>
    <w:rsid w:val="005C1366"/>
    <w:rsid w:val="005C1CE1"/>
    <w:rsid w:val="005C1F72"/>
    <w:rsid w:val="005C25D7"/>
    <w:rsid w:val="005C2A96"/>
    <w:rsid w:val="005C3938"/>
    <w:rsid w:val="005C494A"/>
    <w:rsid w:val="005C5728"/>
    <w:rsid w:val="005C59F9"/>
    <w:rsid w:val="005C6053"/>
    <w:rsid w:val="005C62C6"/>
    <w:rsid w:val="005C6A71"/>
    <w:rsid w:val="005C6EF2"/>
    <w:rsid w:val="005C7013"/>
    <w:rsid w:val="005C7F80"/>
    <w:rsid w:val="005D01A2"/>
    <w:rsid w:val="005D0609"/>
    <w:rsid w:val="005D0A76"/>
    <w:rsid w:val="005D25F1"/>
    <w:rsid w:val="005D43B3"/>
    <w:rsid w:val="005D44AB"/>
    <w:rsid w:val="005D46D8"/>
    <w:rsid w:val="005D4700"/>
    <w:rsid w:val="005D4A9C"/>
    <w:rsid w:val="005D4D6C"/>
    <w:rsid w:val="005D4F69"/>
    <w:rsid w:val="005D55D1"/>
    <w:rsid w:val="005D61C5"/>
    <w:rsid w:val="005D655D"/>
    <w:rsid w:val="005D6669"/>
    <w:rsid w:val="005D6A9A"/>
    <w:rsid w:val="005D6BDF"/>
    <w:rsid w:val="005D6C77"/>
    <w:rsid w:val="005D71DD"/>
    <w:rsid w:val="005E053E"/>
    <w:rsid w:val="005E05FF"/>
    <w:rsid w:val="005E07F9"/>
    <w:rsid w:val="005E16CC"/>
    <w:rsid w:val="005E180F"/>
    <w:rsid w:val="005E1B90"/>
    <w:rsid w:val="005E220E"/>
    <w:rsid w:val="005E22FF"/>
    <w:rsid w:val="005E26F2"/>
    <w:rsid w:val="005E29C8"/>
    <w:rsid w:val="005E32B2"/>
    <w:rsid w:val="005E3318"/>
    <w:rsid w:val="005E3630"/>
    <w:rsid w:val="005E369B"/>
    <w:rsid w:val="005E3A77"/>
    <w:rsid w:val="005E3B7F"/>
    <w:rsid w:val="005E4561"/>
    <w:rsid w:val="005E48D9"/>
    <w:rsid w:val="005E4A4D"/>
    <w:rsid w:val="005E4E3B"/>
    <w:rsid w:val="005E4E85"/>
    <w:rsid w:val="005E538A"/>
    <w:rsid w:val="005E5A59"/>
    <w:rsid w:val="005E5AA0"/>
    <w:rsid w:val="005E5E1A"/>
    <w:rsid w:val="005E6F4A"/>
    <w:rsid w:val="005E7496"/>
    <w:rsid w:val="005F01D3"/>
    <w:rsid w:val="005F0389"/>
    <w:rsid w:val="005F04EE"/>
    <w:rsid w:val="005F08F2"/>
    <w:rsid w:val="005F0E33"/>
    <w:rsid w:val="005F10F8"/>
    <w:rsid w:val="005F13DB"/>
    <w:rsid w:val="005F1476"/>
    <w:rsid w:val="005F1EF7"/>
    <w:rsid w:val="005F2744"/>
    <w:rsid w:val="005F2DAC"/>
    <w:rsid w:val="005F3412"/>
    <w:rsid w:val="005F5512"/>
    <w:rsid w:val="005F710A"/>
    <w:rsid w:val="005F7654"/>
    <w:rsid w:val="005F7D54"/>
    <w:rsid w:val="006001D0"/>
    <w:rsid w:val="006007F1"/>
    <w:rsid w:val="00600E8B"/>
    <w:rsid w:val="0060185E"/>
    <w:rsid w:val="006019DB"/>
    <w:rsid w:val="0060264E"/>
    <w:rsid w:val="0060266F"/>
    <w:rsid w:val="0060269C"/>
    <w:rsid w:val="00603214"/>
    <w:rsid w:val="006035E1"/>
    <w:rsid w:val="0060360B"/>
    <w:rsid w:val="00604D5C"/>
    <w:rsid w:val="006053F2"/>
    <w:rsid w:val="00605892"/>
    <w:rsid w:val="006058FA"/>
    <w:rsid w:val="0060590B"/>
    <w:rsid w:val="00605A55"/>
    <w:rsid w:val="00605ADD"/>
    <w:rsid w:val="00605BC0"/>
    <w:rsid w:val="00606405"/>
    <w:rsid w:val="00607914"/>
    <w:rsid w:val="00607C8B"/>
    <w:rsid w:val="00610796"/>
    <w:rsid w:val="00611682"/>
    <w:rsid w:val="006123AB"/>
    <w:rsid w:val="006132F4"/>
    <w:rsid w:val="00613FA5"/>
    <w:rsid w:val="006144E6"/>
    <w:rsid w:val="006155D5"/>
    <w:rsid w:val="00615B9A"/>
    <w:rsid w:val="00615DA0"/>
    <w:rsid w:val="00616429"/>
    <w:rsid w:val="006165FA"/>
    <w:rsid w:val="00616B2A"/>
    <w:rsid w:val="006171BF"/>
    <w:rsid w:val="006177CA"/>
    <w:rsid w:val="00617DAE"/>
    <w:rsid w:val="00620F93"/>
    <w:rsid w:val="00621337"/>
    <w:rsid w:val="0062208E"/>
    <w:rsid w:val="006225A7"/>
    <w:rsid w:val="00622ACA"/>
    <w:rsid w:val="00622D94"/>
    <w:rsid w:val="006237EF"/>
    <w:rsid w:val="00624269"/>
    <w:rsid w:val="006242AD"/>
    <w:rsid w:val="0062456C"/>
    <w:rsid w:val="006246F6"/>
    <w:rsid w:val="00624926"/>
    <w:rsid w:val="00625742"/>
    <w:rsid w:val="00626B5C"/>
    <w:rsid w:val="00626D50"/>
    <w:rsid w:val="0062703A"/>
    <w:rsid w:val="006275DC"/>
    <w:rsid w:val="00630044"/>
    <w:rsid w:val="0063089B"/>
    <w:rsid w:val="00630911"/>
    <w:rsid w:val="00630D94"/>
    <w:rsid w:val="006314F5"/>
    <w:rsid w:val="00632FD1"/>
    <w:rsid w:val="00633316"/>
    <w:rsid w:val="006334FF"/>
    <w:rsid w:val="00633881"/>
    <w:rsid w:val="00633CE4"/>
    <w:rsid w:val="00634C7B"/>
    <w:rsid w:val="00635788"/>
    <w:rsid w:val="00636775"/>
    <w:rsid w:val="0063710D"/>
    <w:rsid w:val="00637752"/>
    <w:rsid w:val="006405C5"/>
    <w:rsid w:val="00640C1C"/>
    <w:rsid w:val="00640C80"/>
    <w:rsid w:val="00640FCB"/>
    <w:rsid w:val="0064118D"/>
    <w:rsid w:val="006414C6"/>
    <w:rsid w:val="0064205B"/>
    <w:rsid w:val="0064208C"/>
    <w:rsid w:val="006421C8"/>
    <w:rsid w:val="0064274B"/>
    <w:rsid w:val="006429B8"/>
    <w:rsid w:val="00642D68"/>
    <w:rsid w:val="00644217"/>
    <w:rsid w:val="00644A11"/>
    <w:rsid w:val="006450AA"/>
    <w:rsid w:val="006456F0"/>
    <w:rsid w:val="006459B9"/>
    <w:rsid w:val="006464D0"/>
    <w:rsid w:val="00646644"/>
    <w:rsid w:val="0064686B"/>
    <w:rsid w:val="00646ACF"/>
    <w:rsid w:val="006501E4"/>
    <w:rsid w:val="006503DB"/>
    <w:rsid w:val="006503FB"/>
    <w:rsid w:val="0065108D"/>
    <w:rsid w:val="0065115B"/>
    <w:rsid w:val="0065202D"/>
    <w:rsid w:val="006522A2"/>
    <w:rsid w:val="00652321"/>
    <w:rsid w:val="0065233D"/>
    <w:rsid w:val="006527FC"/>
    <w:rsid w:val="00652815"/>
    <w:rsid w:val="00652F0B"/>
    <w:rsid w:val="00653044"/>
    <w:rsid w:val="00653725"/>
    <w:rsid w:val="00653FB6"/>
    <w:rsid w:val="006548CD"/>
    <w:rsid w:val="0065673F"/>
    <w:rsid w:val="0065719A"/>
    <w:rsid w:val="00657469"/>
    <w:rsid w:val="00657AC4"/>
    <w:rsid w:val="0066067A"/>
    <w:rsid w:val="00660AF3"/>
    <w:rsid w:val="00660B14"/>
    <w:rsid w:val="00660DD0"/>
    <w:rsid w:val="0066127B"/>
    <w:rsid w:val="0066202E"/>
    <w:rsid w:val="006620ED"/>
    <w:rsid w:val="00662388"/>
    <w:rsid w:val="00663053"/>
    <w:rsid w:val="0066328A"/>
    <w:rsid w:val="00663D1D"/>
    <w:rsid w:val="0066494C"/>
    <w:rsid w:val="00665255"/>
    <w:rsid w:val="006654AE"/>
    <w:rsid w:val="0066579E"/>
    <w:rsid w:val="00665813"/>
    <w:rsid w:val="00665B6D"/>
    <w:rsid w:val="00666156"/>
    <w:rsid w:val="00666903"/>
    <w:rsid w:val="00666A74"/>
    <w:rsid w:val="006676C9"/>
    <w:rsid w:val="00667C24"/>
    <w:rsid w:val="00670011"/>
    <w:rsid w:val="006704CC"/>
    <w:rsid w:val="006708E7"/>
    <w:rsid w:val="00670E3A"/>
    <w:rsid w:val="0067160F"/>
    <w:rsid w:val="00671D17"/>
    <w:rsid w:val="00672063"/>
    <w:rsid w:val="00672C32"/>
    <w:rsid w:val="00673586"/>
    <w:rsid w:val="0067432E"/>
    <w:rsid w:val="006745F8"/>
    <w:rsid w:val="006749D3"/>
    <w:rsid w:val="0067513D"/>
    <w:rsid w:val="006763D1"/>
    <w:rsid w:val="006767B2"/>
    <w:rsid w:val="00677418"/>
    <w:rsid w:val="00677633"/>
    <w:rsid w:val="0068015C"/>
    <w:rsid w:val="00680805"/>
    <w:rsid w:val="00680E7C"/>
    <w:rsid w:val="006814EC"/>
    <w:rsid w:val="00681911"/>
    <w:rsid w:val="00681E0D"/>
    <w:rsid w:val="0068216F"/>
    <w:rsid w:val="006821CB"/>
    <w:rsid w:val="00683227"/>
    <w:rsid w:val="00683486"/>
    <w:rsid w:val="0068373C"/>
    <w:rsid w:val="00683E73"/>
    <w:rsid w:val="00684715"/>
    <w:rsid w:val="00684C21"/>
    <w:rsid w:val="00685493"/>
    <w:rsid w:val="00685865"/>
    <w:rsid w:val="0068622A"/>
    <w:rsid w:val="0068711E"/>
    <w:rsid w:val="006871D0"/>
    <w:rsid w:val="00691078"/>
    <w:rsid w:val="006911F6"/>
    <w:rsid w:val="00691C99"/>
    <w:rsid w:val="006926F5"/>
    <w:rsid w:val="00692A60"/>
    <w:rsid w:val="00693402"/>
    <w:rsid w:val="006934C5"/>
    <w:rsid w:val="00694B3D"/>
    <w:rsid w:val="00695700"/>
    <w:rsid w:val="006958B5"/>
    <w:rsid w:val="00696667"/>
    <w:rsid w:val="00696686"/>
    <w:rsid w:val="006966F3"/>
    <w:rsid w:val="006977E4"/>
    <w:rsid w:val="00697D03"/>
    <w:rsid w:val="006A0740"/>
    <w:rsid w:val="006A0EB1"/>
    <w:rsid w:val="006A10FD"/>
    <w:rsid w:val="006A1C9F"/>
    <w:rsid w:val="006A28A5"/>
    <w:rsid w:val="006A2CBA"/>
    <w:rsid w:val="006A34B6"/>
    <w:rsid w:val="006A4E66"/>
    <w:rsid w:val="006A5C44"/>
    <w:rsid w:val="006A5C6C"/>
    <w:rsid w:val="006A62D3"/>
    <w:rsid w:val="006A6B7B"/>
    <w:rsid w:val="006A73EC"/>
    <w:rsid w:val="006A78E8"/>
    <w:rsid w:val="006A7D1F"/>
    <w:rsid w:val="006A7F87"/>
    <w:rsid w:val="006A7FFA"/>
    <w:rsid w:val="006B0319"/>
    <w:rsid w:val="006B0741"/>
    <w:rsid w:val="006B0815"/>
    <w:rsid w:val="006B0925"/>
    <w:rsid w:val="006B113F"/>
    <w:rsid w:val="006B25D1"/>
    <w:rsid w:val="006B2ABE"/>
    <w:rsid w:val="006B3898"/>
    <w:rsid w:val="006B41C5"/>
    <w:rsid w:val="006B4BA8"/>
    <w:rsid w:val="006B63AA"/>
    <w:rsid w:val="006B6C48"/>
    <w:rsid w:val="006B7290"/>
    <w:rsid w:val="006B7C36"/>
    <w:rsid w:val="006C0165"/>
    <w:rsid w:val="006C01DD"/>
    <w:rsid w:val="006C0DBA"/>
    <w:rsid w:val="006C1558"/>
    <w:rsid w:val="006C17A9"/>
    <w:rsid w:val="006C2EDF"/>
    <w:rsid w:val="006C35A8"/>
    <w:rsid w:val="006C360E"/>
    <w:rsid w:val="006C40E4"/>
    <w:rsid w:val="006C48C6"/>
    <w:rsid w:val="006C4971"/>
    <w:rsid w:val="006C49CE"/>
    <w:rsid w:val="006C4E4C"/>
    <w:rsid w:val="006C56B2"/>
    <w:rsid w:val="006C572D"/>
    <w:rsid w:val="006C689E"/>
    <w:rsid w:val="006C6F71"/>
    <w:rsid w:val="006C718C"/>
    <w:rsid w:val="006C7284"/>
    <w:rsid w:val="006C77F2"/>
    <w:rsid w:val="006C791D"/>
    <w:rsid w:val="006C7DB5"/>
    <w:rsid w:val="006D00C2"/>
    <w:rsid w:val="006D1D42"/>
    <w:rsid w:val="006D1FF8"/>
    <w:rsid w:val="006D23D8"/>
    <w:rsid w:val="006D257C"/>
    <w:rsid w:val="006D265C"/>
    <w:rsid w:val="006D28DA"/>
    <w:rsid w:val="006D296D"/>
    <w:rsid w:val="006D2B1B"/>
    <w:rsid w:val="006D2D6B"/>
    <w:rsid w:val="006D40FC"/>
    <w:rsid w:val="006D4C4E"/>
    <w:rsid w:val="006D5525"/>
    <w:rsid w:val="006D6733"/>
    <w:rsid w:val="006D6D20"/>
    <w:rsid w:val="006D6DC2"/>
    <w:rsid w:val="006D70A3"/>
    <w:rsid w:val="006D76AE"/>
    <w:rsid w:val="006D7851"/>
    <w:rsid w:val="006D79DA"/>
    <w:rsid w:val="006D7BDA"/>
    <w:rsid w:val="006E0418"/>
    <w:rsid w:val="006E090D"/>
    <w:rsid w:val="006E10A7"/>
    <w:rsid w:val="006E1A2B"/>
    <w:rsid w:val="006E1B8C"/>
    <w:rsid w:val="006E25DE"/>
    <w:rsid w:val="006E341C"/>
    <w:rsid w:val="006E3945"/>
    <w:rsid w:val="006E3E87"/>
    <w:rsid w:val="006E3FE2"/>
    <w:rsid w:val="006E45D3"/>
    <w:rsid w:val="006E4775"/>
    <w:rsid w:val="006E549F"/>
    <w:rsid w:val="006E5BAE"/>
    <w:rsid w:val="006E7594"/>
    <w:rsid w:val="006E78DA"/>
    <w:rsid w:val="006E7CE6"/>
    <w:rsid w:val="006F082A"/>
    <w:rsid w:val="006F0ECB"/>
    <w:rsid w:val="006F1385"/>
    <w:rsid w:val="006F14A7"/>
    <w:rsid w:val="006F2168"/>
    <w:rsid w:val="006F227F"/>
    <w:rsid w:val="006F22E1"/>
    <w:rsid w:val="006F3BF6"/>
    <w:rsid w:val="006F3D29"/>
    <w:rsid w:val="006F4DC0"/>
    <w:rsid w:val="006F5B4E"/>
    <w:rsid w:val="006F5C25"/>
    <w:rsid w:val="006F6DE1"/>
    <w:rsid w:val="006F774A"/>
    <w:rsid w:val="006F7798"/>
    <w:rsid w:val="006F7867"/>
    <w:rsid w:val="00700A14"/>
    <w:rsid w:val="00702B5D"/>
    <w:rsid w:val="00703CB8"/>
    <w:rsid w:val="00703FA0"/>
    <w:rsid w:val="00703FDD"/>
    <w:rsid w:val="00704770"/>
    <w:rsid w:val="00705511"/>
    <w:rsid w:val="00705832"/>
    <w:rsid w:val="007059D0"/>
    <w:rsid w:val="00705C64"/>
    <w:rsid w:val="00706082"/>
    <w:rsid w:val="0070761D"/>
    <w:rsid w:val="00707A3A"/>
    <w:rsid w:val="00707A8F"/>
    <w:rsid w:val="00710C37"/>
    <w:rsid w:val="007112A5"/>
    <w:rsid w:val="00711DFB"/>
    <w:rsid w:val="0071210A"/>
    <w:rsid w:val="007122E2"/>
    <w:rsid w:val="00712BE2"/>
    <w:rsid w:val="007130CB"/>
    <w:rsid w:val="007131D1"/>
    <w:rsid w:val="00714BA3"/>
    <w:rsid w:val="00715604"/>
    <w:rsid w:val="007164C0"/>
    <w:rsid w:val="007176F6"/>
    <w:rsid w:val="00717956"/>
    <w:rsid w:val="00717CF5"/>
    <w:rsid w:val="00717E1B"/>
    <w:rsid w:val="007226ED"/>
    <w:rsid w:val="00722773"/>
    <w:rsid w:val="00722A08"/>
    <w:rsid w:val="00722BD3"/>
    <w:rsid w:val="00722C86"/>
    <w:rsid w:val="00723230"/>
    <w:rsid w:val="007237AC"/>
    <w:rsid w:val="007238A4"/>
    <w:rsid w:val="00723E52"/>
    <w:rsid w:val="007244A1"/>
    <w:rsid w:val="00724600"/>
    <w:rsid w:val="0072477F"/>
    <w:rsid w:val="00724B10"/>
    <w:rsid w:val="0072701D"/>
    <w:rsid w:val="00727336"/>
    <w:rsid w:val="00727B22"/>
    <w:rsid w:val="00727CCF"/>
    <w:rsid w:val="00731070"/>
    <w:rsid w:val="007314C3"/>
    <w:rsid w:val="007319B6"/>
    <w:rsid w:val="0073220E"/>
    <w:rsid w:val="00732B19"/>
    <w:rsid w:val="007331C1"/>
    <w:rsid w:val="0073361C"/>
    <w:rsid w:val="00733971"/>
    <w:rsid w:val="00733E1E"/>
    <w:rsid w:val="00733F64"/>
    <w:rsid w:val="00734030"/>
    <w:rsid w:val="00734442"/>
    <w:rsid w:val="00734E52"/>
    <w:rsid w:val="00735820"/>
    <w:rsid w:val="00735CA8"/>
    <w:rsid w:val="007362DF"/>
    <w:rsid w:val="00736834"/>
    <w:rsid w:val="00736B59"/>
    <w:rsid w:val="00736EA4"/>
    <w:rsid w:val="007370AC"/>
    <w:rsid w:val="007376EB"/>
    <w:rsid w:val="0074009E"/>
    <w:rsid w:val="00740479"/>
    <w:rsid w:val="007409EA"/>
    <w:rsid w:val="007415AE"/>
    <w:rsid w:val="00742180"/>
    <w:rsid w:val="007425B5"/>
    <w:rsid w:val="00743CD3"/>
    <w:rsid w:val="00744357"/>
    <w:rsid w:val="0074455D"/>
    <w:rsid w:val="00745DA5"/>
    <w:rsid w:val="007473BD"/>
    <w:rsid w:val="00747541"/>
    <w:rsid w:val="00747AA2"/>
    <w:rsid w:val="00750672"/>
    <w:rsid w:val="00751489"/>
    <w:rsid w:val="00752305"/>
    <w:rsid w:val="00752859"/>
    <w:rsid w:val="0075306D"/>
    <w:rsid w:val="007537DE"/>
    <w:rsid w:val="00753D3F"/>
    <w:rsid w:val="00753D56"/>
    <w:rsid w:val="0075436E"/>
    <w:rsid w:val="007548D0"/>
    <w:rsid w:val="00754C07"/>
    <w:rsid w:val="00754D1C"/>
    <w:rsid w:val="00755BA3"/>
    <w:rsid w:val="00756975"/>
    <w:rsid w:val="00756BE1"/>
    <w:rsid w:val="00757306"/>
    <w:rsid w:val="0075736E"/>
    <w:rsid w:val="00760909"/>
    <w:rsid w:val="007613F2"/>
    <w:rsid w:val="00761442"/>
    <w:rsid w:val="00761443"/>
    <w:rsid w:val="007614A0"/>
    <w:rsid w:val="0076165F"/>
    <w:rsid w:val="007626CB"/>
    <w:rsid w:val="00763D75"/>
    <w:rsid w:val="007644FD"/>
    <w:rsid w:val="00764FF4"/>
    <w:rsid w:val="007653F5"/>
    <w:rsid w:val="007658A3"/>
    <w:rsid w:val="007659B9"/>
    <w:rsid w:val="00765D1F"/>
    <w:rsid w:val="0076672D"/>
    <w:rsid w:val="007676A8"/>
    <w:rsid w:val="00767A6C"/>
    <w:rsid w:val="0077005A"/>
    <w:rsid w:val="00770A3C"/>
    <w:rsid w:val="00770ADF"/>
    <w:rsid w:val="00770E4C"/>
    <w:rsid w:val="007711EC"/>
    <w:rsid w:val="00771CBD"/>
    <w:rsid w:val="00772FC8"/>
    <w:rsid w:val="00774714"/>
    <w:rsid w:val="007747CD"/>
    <w:rsid w:val="00774D04"/>
    <w:rsid w:val="00775D61"/>
    <w:rsid w:val="00775E0B"/>
    <w:rsid w:val="00776453"/>
    <w:rsid w:val="00776D96"/>
    <w:rsid w:val="0077743A"/>
    <w:rsid w:val="00777A5E"/>
    <w:rsid w:val="0078005C"/>
    <w:rsid w:val="00780105"/>
    <w:rsid w:val="00780300"/>
    <w:rsid w:val="00781164"/>
    <w:rsid w:val="0078145F"/>
    <w:rsid w:val="00781B78"/>
    <w:rsid w:val="00781CDF"/>
    <w:rsid w:val="007821F7"/>
    <w:rsid w:val="007825EC"/>
    <w:rsid w:val="00783A37"/>
    <w:rsid w:val="00784782"/>
    <w:rsid w:val="00785671"/>
    <w:rsid w:val="00786956"/>
    <w:rsid w:val="0078741E"/>
    <w:rsid w:val="007876B5"/>
    <w:rsid w:val="0078782E"/>
    <w:rsid w:val="007907E3"/>
    <w:rsid w:val="00790CE5"/>
    <w:rsid w:val="0079183F"/>
    <w:rsid w:val="00791DDF"/>
    <w:rsid w:val="0079288A"/>
    <w:rsid w:val="00792896"/>
    <w:rsid w:val="00792F58"/>
    <w:rsid w:val="0079345F"/>
    <w:rsid w:val="00794A4D"/>
    <w:rsid w:val="007955F1"/>
    <w:rsid w:val="00795890"/>
    <w:rsid w:val="007971F8"/>
    <w:rsid w:val="007975DB"/>
    <w:rsid w:val="007A075C"/>
    <w:rsid w:val="007A0BBD"/>
    <w:rsid w:val="007A0FE5"/>
    <w:rsid w:val="007A11EF"/>
    <w:rsid w:val="007A1CBB"/>
    <w:rsid w:val="007A2F26"/>
    <w:rsid w:val="007A3043"/>
    <w:rsid w:val="007A326E"/>
    <w:rsid w:val="007A34E1"/>
    <w:rsid w:val="007A3501"/>
    <w:rsid w:val="007A3FFC"/>
    <w:rsid w:val="007A4273"/>
    <w:rsid w:val="007A4655"/>
    <w:rsid w:val="007A5235"/>
    <w:rsid w:val="007A5D78"/>
    <w:rsid w:val="007A5DCA"/>
    <w:rsid w:val="007A60EA"/>
    <w:rsid w:val="007A65CA"/>
    <w:rsid w:val="007A6CC0"/>
    <w:rsid w:val="007A7ABA"/>
    <w:rsid w:val="007A7C70"/>
    <w:rsid w:val="007B0017"/>
    <w:rsid w:val="007B0308"/>
    <w:rsid w:val="007B0E36"/>
    <w:rsid w:val="007B1846"/>
    <w:rsid w:val="007B193B"/>
    <w:rsid w:val="007B287F"/>
    <w:rsid w:val="007B2C9E"/>
    <w:rsid w:val="007B43B0"/>
    <w:rsid w:val="007B5795"/>
    <w:rsid w:val="007B5B8F"/>
    <w:rsid w:val="007B722B"/>
    <w:rsid w:val="007B75EE"/>
    <w:rsid w:val="007B761F"/>
    <w:rsid w:val="007B7687"/>
    <w:rsid w:val="007B77EE"/>
    <w:rsid w:val="007B7CC8"/>
    <w:rsid w:val="007B7EB7"/>
    <w:rsid w:val="007B7EE3"/>
    <w:rsid w:val="007C0286"/>
    <w:rsid w:val="007C06B7"/>
    <w:rsid w:val="007C071E"/>
    <w:rsid w:val="007C0DD0"/>
    <w:rsid w:val="007C0EE4"/>
    <w:rsid w:val="007C17FB"/>
    <w:rsid w:val="007C1D7C"/>
    <w:rsid w:val="007C27B1"/>
    <w:rsid w:val="007C2AB9"/>
    <w:rsid w:val="007C2D2C"/>
    <w:rsid w:val="007C3A09"/>
    <w:rsid w:val="007C3A79"/>
    <w:rsid w:val="007C3F85"/>
    <w:rsid w:val="007C4BCA"/>
    <w:rsid w:val="007C4BCC"/>
    <w:rsid w:val="007C52CA"/>
    <w:rsid w:val="007C55A3"/>
    <w:rsid w:val="007C5FCE"/>
    <w:rsid w:val="007C641A"/>
    <w:rsid w:val="007C66D2"/>
    <w:rsid w:val="007C693D"/>
    <w:rsid w:val="007C76ED"/>
    <w:rsid w:val="007C7BD3"/>
    <w:rsid w:val="007C7CA3"/>
    <w:rsid w:val="007C7E40"/>
    <w:rsid w:val="007D0116"/>
    <w:rsid w:val="007D0B52"/>
    <w:rsid w:val="007D0B64"/>
    <w:rsid w:val="007D12DD"/>
    <w:rsid w:val="007D1CD0"/>
    <w:rsid w:val="007D23BD"/>
    <w:rsid w:val="007D2DA3"/>
    <w:rsid w:val="007D33C0"/>
    <w:rsid w:val="007D3BAD"/>
    <w:rsid w:val="007D4285"/>
    <w:rsid w:val="007D45F9"/>
    <w:rsid w:val="007D55B8"/>
    <w:rsid w:val="007D7011"/>
    <w:rsid w:val="007D7BE1"/>
    <w:rsid w:val="007E10A1"/>
    <w:rsid w:val="007E13A6"/>
    <w:rsid w:val="007E1D9D"/>
    <w:rsid w:val="007E2D24"/>
    <w:rsid w:val="007E2D25"/>
    <w:rsid w:val="007E3104"/>
    <w:rsid w:val="007E319E"/>
    <w:rsid w:val="007E32F9"/>
    <w:rsid w:val="007E37CE"/>
    <w:rsid w:val="007E3E2F"/>
    <w:rsid w:val="007E5275"/>
    <w:rsid w:val="007E5948"/>
    <w:rsid w:val="007E5D23"/>
    <w:rsid w:val="007E5DBA"/>
    <w:rsid w:val="007E62E5"/>
    <w:rsid w:val="007E6425"/>
    <w:rsid w:val="007E7650"/>
    <w:rsid w:val="007F01FE"/>
    <w:rsid w:val="007F05FE"/>
    <w:rsid w:val="007F0BA9"/>
    <w:rsid w:val="007F115E"/>
    <w:rsid w:val="007F13F0"/>
    <w:rsid w:val="007F231E"/>
    <w:rsid w:val="007F2A80"/>
    <w:rsid w:val="007F2E5B"/>
    <w:rsid w:val="007F3BAA"/>
    <w:rsid w:val="007F3FB8"/>
    <w:rsid w:val="007F4075"/>
    <w:rsid w:val="007F4CF7"/>
    <w:rsid w:val="007F4F50"/>
    <w:rsid w:val="007F4FC7"/>
    <w:rsid w:val="007F548D"/>
    <w:rsid w:val="007F5B01"/>
    <w:rsid w:val="007F66B5"/>
    <w:rsid w:val="007F74F5"/>
    <w:rsid w:val="007F76F3"/>
    <w:rsid w:val="007F7BBF"/>
    <w:rsid w:val="008000DF"/>
    <w:rsid w:val="00800A48"/>
    <w:rsid w:val="0080135A"/>
    <w:rsid w:val="00801563"/>
    <w:rsid w:val="00801AF3"/>
    <w:rsid w:val="00801FD7"/>
    <w:rsid w:val="00802A39"/>
    <w:rsid w:val="00802D78"/>
    <w:rsid w:val="008035D1"/>
    <w:rsid w:val="0080388B"/>
    <w:rsid w:val="00803B9C"/>
    <w:rsid w:val="008043F4"/>
    <w:rsid w:val="00804503"/>
    <w:rsid w:val="00805D63"/>
    <w:rsid w:val="00806239"/>
    <w:rsid w:val="00806303"/>
    <w:rsid w:val="008072FE"/>
    <w:rsid w:val="00807D9E"/>
    <w:rsid w:val="00807FA9"/>
    <w:rsid w:val="008103D2"/>
    <w:rsid w:val="0081121F"/>
    <w:rsid w:val="008121AE"/>
    <w:rsid w:val="00812F38"/>
    <w:rsid w:val="0081302A"/>
    <w:rsid w:val="00813A53"/>
    <w:rsid w:val="008141A8"/>
    <w:rsid w:val="008147EC"/>
    <w:rsid w:val="00814836"/>
    <w:rsid w:val="00815394"/>
    <w:rsid w:val="008154A4"/>
    <w:rsid w:val="0081649A"/>
    <w:rsid w:val="008164B1"/>
    <w:rsid w:val="0081675F"/>
    <w:rsid w:val="0081745A"/>
    <w:rsid w:val="00817516"/>
    <w:rsid w:val="00817530"/>
    <w:rsid w:val="0081793B"/>
    <w:rsid w:val="00820037"/>
    <w:rsid w:val="008204D7"/>
    <w:rsid w:val="00820CB6"/>
    <w:rsid w:val="00820FD1"/>
    <w:rsid w:val="0082125F"/>
    <w:rsid w:val="0082141F"/>
    <w:rsid w:val="008215FF"/>
    <w:rsid w:val="008216BD"/>
    <w:rsid w:val="00821CE5"/>
    <w:rsid w:val="008225DE"/>
    <w:rsid w:val="00823637"/>
    <w:rsid w:val="00824284"/>
    <w:rsid w:val="00824421"/>
    <w:rsid w:val="00824616"/>
    <w:rsid w:val="00824CA8"/>
    <w:rsid w:val="00825E43"/>
    <w:rsid w:val="008302EA"/>
    <w:rsid w:val="00830B14"/>
    <w:rsid w:val="00830CF9"/>
    <w:rsid w:val="00830DE4"/>
    <w:rsid w:val="00830EAD"/>
    <w:rsid w:val="00831135"/>
    <w:rsid w:val="008315D2"/>
    <w:rsid w:val="0083178D"/>
    <w:rsid w:val="00832435"/>
    <w:rsid w:val="008327EB"/>
    <w:rsid w:val="00832EF1"/>
    <w:rsid w:val="00834384"/>
    <w:rsid w:val="00834503"/>
    <w:rsid w:val="008349A1"/>
    <w:rsid w:val="00834A1F"/>
    <w:rsid w:val="00836ECE"/>
    <w:rsid w:val="008402C6"/>
    <w:rsid w:val="008423EF"/>
    <w:rsid w:val="00842776"/>
    <w:rsid w:val="00842CA3"/>
    <w:rsid w:val="00843D98"/>
    <w:rsid w:val="00844024"/>
    <w:rsid w:val="00844639"/>
    <w:rsid w:val="00845A8D"/>
    <w:rsid w:val="00846FF5"/>
    <w:rsid w:val="0084718D"/>
    <w:rsid w:val="008471CD"/>
    <w:rsid w:val="00847245"/>
    <w:rsid w:val="00847F28"/>
    <w:rsid w:val="00847FA5"/>
    <w:rsid w:val="00850E36"/>
    <w:rsid w:val="00851CBD"/>
    <w:rsid w:val="0085292F"/>
    <w:rsid w:val="00852C37"/>
    <w:rsid w:val="00852EF4"/>
    <w:rsid w:val="00852EF5"/>
    <w:rsid w:val="00853723"/>
    <w:rsid w:val="00854187"/>
    <w:rsid w:val="00854E7F"/>
    <w:rsid w:val="008565D6"/>
    <w:rsid w:val="00856FC0"/>
    <w:rsid w:val="008579BE"/>
    <w:rsid w:val="008616E4"/>
    <w:rsid w:val="00861A27"/>
    <w:rsid w:val="00861A88"/>
    <w:rsid w:val="00862236"/>
    <w:rsid w:val="0086223F"/>
    <w:rsid w:val="00863839"/>
    <w:rsid w:val="008645D4"/>
    <w:rsid w:val="00864680"/>
    <w:rsid w:val="00865701"/>
    <w:rsid w:val="00865A2F"/>
    <w:rsid w:val="00865BBC"/>
    <w:rsid w:val="00865BCB"/>
    <w:rsid w:val="00865D02"/>
    <w:rsid w:val="00867464"/>
    <w:rsid w:val="0087029F"/>
    <w:rsid w:val="008706BF"/>
    <w:rsid w:val="00870B33"/>
    <w:rsid w:val="00870EDA"/>
    <w:rsid w:val="008712CE"/>
    <w:rsid w:val="008714F8"/>
    <w:rsid w:val="0087304E"/>
    <w:rsid w:val="00873553"/>
    <w:rsid w:val="0087385C"/>
    <w:rsid w:val="00873A41"/>
    <w:rsid w:val="00873A7B"/>
    <w:rsid w:val="00875C35"/>
    <w:rsid w:val="00876764"/>
    <w:rsid w:val="008773BA"/>
    <w:rsid w:val="00877774"/>
    <w:rsid w:val="00877CD1"/>
    <w:rsid w:val="00880401"/>
    <w:rsid w:val="00880608"/>
    <w:rsid w:val="008819F5"/>
    <w:rsid w:val="00881FCE"/>
    <w:rsid w:val="008822DD"/>
    <w:rsid w:val="0088298D"/>
    <w:rsid w:val="00883294"/>
    <w:rsid w:val="00883729"/>
    <w:rsid w:val="0088379A"/>
    <w:rsid w:val="0088426C"/>
    <w:rsid w:val="008844CD"/>
    <w:rsid w:val="00884A6A"/>
    <w:rsid w:val="00884C25"/>
    <w:rsid w:val="0088645D"/>
    <w:rsid w:val="00886B15"/>
    <w:rsid w:val="008870C3"/>
    <w:rsid w:val="00887420"/>
    <w:rsid w:val="0088779B"/>
    <w:rsid w:val="00887854"/>
    <w:rsid w:val="00887F8C"/>
    <w:rsid w:val="00890D8A"/>
    <w:rsid w:val="00890E62"/>
    <w:rsid w:val="0089107A"/>
    <w:rsid w:val="008917F7"/>
    <w:rsid w:val="00891B5B"/>
    <w:rsid w:val="008921CC"/>
    <w:rsid w:val="0089280A"/>
    <w:rsid w:val="008931DD"/>
    <w:rsid w:val="0089405A"/>
    <w:rsid w:val="008941CC"/>
    <w:rsid w:val="008944D9"/>
    <w:rsid w:val="00894DFD"/>
    <w:rsid w:val="00894F82"/>
    <w:rsid w:val="0089534A"/>
    <w:rsid w:val="008957CB"/>
    <w:rsid w:val="00895A04"/>
    <w:rsid w:val="00896483"/>
    <w:rsid w:val="008964DB"/>
    <w:rsid w:val="008A0305"/>
    <w:rsid w:val="008A04A9"/>
    <w:rsid w:val="008A0A8A"/>
    <w:rsid w:val="008A376E"/>
    <w:rsid w:val="008A3E61"/>
    <w:rsid w:val="008A3F3E"/>
    <w:rsid w:val="008A5342"/>
    <w:rsid w:val="008A5725"/>
    <w:rsid w:val="008A57C8"/>
    <w:rsid w:val="008A5E3B"/>
    <w:rsid w:val="008A74DC"/>
    <w:rsid w:val="008A762C"/>
    <w:rsid w:val="008A771F"/>
    <w:rsid w:val="008A7F57"/>
    <w:rsid w:val="008B02CB"/>
    <w:rsid w:val="008B0DA4"/>
    <w:rsid w:val="008B21B2"/>
    <w:rsid w:val="008B241E"/>
    <w:rsid w:val="008B26B4"/>
    <w:rsid w:val="008B2800"/>
    <w:rsid w:val="008B2BB2"/>
    <w:rsid w:val="008B2E9E"/>
    <w:rsid w:val="008B3384"/>
    <w:rsid w:val="008B42B2"/>
    <w:rsid w:val="008B538B"/>
    <w:rsid w:val="008B56AA"/>
    <w:rsid w:val="008B56B2"/>
    <w:rsid w:val="008B5720"/>
    <w:rsid w:val="008B616F"/>
    <w:rsid w:val="008B667C"/>
    <w:rsid w:val="008B6BAC"/>
    <w:rsid w:val="008B7085"/>
    <w:rsid w:val="008B70B8"/>
    <w:rsid w:val="008B7715"/>
    <w:rsid w:val="008B77E2"/>
    <w:rsid w:val="008B7C21"/>
    <w:rsid w:val="008C1126"/>
    <w:rsid w:val="008C11F9"/>
    <w:rsid w:val="008C1421"/>
    <w:rsid w:val="008C1427"/>
    <w:rsid w:val="008C1519"/>
    <w:rsid w:val="008C164D"/>
    <w:rsid w:val="008C1BC3"/>
    <w:rsid w:val="008C4759"/>
    <w:rsid w:val="008C4CC7"/>
    <w:rsid w:val="008C5E91"/>
    <w:rsid w:val="008C7258"/>
    <w:rsid w:val="008C770F"/>
    <w:rsid w:val="008C7935"/>
    <w:rsid w:val="008C7990"/>
    <w:rsid w:val="008C7A5D"/>
    <w:rsid w:val="008D01E0"/>
    <w:rsid w:val="008D0251"/>
    <w:rsid w:val="008D0546"/>
    <w:rsid w:val="008D07ED"/>
    <w:rsid w:val="008D097C"/>
    <w:rsid w:val="008D0E50"/>
    <w:rsid w:val="008D2460"/>
    <w:rsid w:val="008D2F98"/>
    <w:rsid w:val="008D3B2D"/>
    <w:rsid w:val="008D3C31"/>
    <w:rsid w:val="008D3CDC"/>
    <w:rsid w:val="008D4BC4"/>
    <w:rsid w:val="008D4BF6"/>
    <w:rsid w:val="008D4C17"/>
    <w:rsid w:val="008D4C4C"/>
    <w:rsid w:val="008D50EC"/>
    <w:rsid w:val="008D5570"/>
    <w:rsid w:val="008D75D9"/>
    <w:rsid w:val="008E017B"/>
    <w:rsid w:val="008E0681"/>
    <w:rsid w:val="008E0875"/>
    <w:rsid w:val="008E1302"/>
    <w:rsid w:val="008E1EDA"/>
    <w:rsid w:val="008E21D3"/>
    <w:rsid w:val="008E249B"/>
    <w:rsid w:val="008E250E"/>
    <w:rsid w:val="008E28AC"/>
    <w:rsid w:val="008E5146"/>
    <w:rsid w:val="008E5A98"/>
    <w:rsid w:val="008E5A9D"/>
    <w:rsid w:val="008E5C71"/>
    <w:rsid w:val="008E6541"/>
    <w:rsid w:val="008E6B7D"/>
    <w:rsid w:val="008E70AB"/>
    <w:rsid w:val="008E73B3"/>
    <w:rsid w:val="008E7B42"/>
    <w:rsid w:val="008F0B0A"/>
    <w:rsid w:val="008F2589"/>
    <w:rsid w:val="008F280B"/>
    <w:rsid w:val="008F3502"/>
    <w:rsid w:val="008F355D"/>
    <w:rsid w:val="008F3AAC"/>
    <w:rsid w:val="008F4199"/>
    <w:rsid w:val="008F4849"/>
    <w:rsid w:val="008F4976"/>
    <w:rsid w:val="008F4A02"/>
    <w:rsid w:val="008F4D87"/>
    <w:rsid w:val="008F4E9F"/>
    <w:rsid w:val="008F5146"/>
    <w:rsid w:val="008F5275"/>
    <w:rsid w:val="008F56B3"/>
    <w:rsid w:val="008F5CA9"/>
    <w:rsid w:val="008F6191"/>
    <w:rsid w:val="008F63FF"/>
    <w:rsid w:val="008F6768"/>
    <w:rsid w:val="008F6D3E"/>
    <w:rsid w:val="008F6F6C"/>
    <w:rsid w:val="008F7604"/>
    <w:rsid w:val="008F7DF2"/>
    <w:rsid w:val="00900839"/>
    <w:rsid w:val="00900D5E"/>
    <w:rsid w:val="00901174"/>
    <w:rsid w:val="00901472"/>
    <w:rsid w:val="009019C5"/>
    <w:rsid w:val="00902141"/>
    <w:rsid w:val="0090259C"/>
    <w:rsid w:val="009027DA"/>
    <w:rsid w:val="00903260"/>
    <w:rsid w:val="009038CB"/>
    <w:rsid w:val="00903C17"/>
    <w:rsid w:val="00903CF9"/>
    <w:rsid w:val="00903DAC"/>
    <w:rsid w:val="00904446"/>
    <w:rsid w:val="00905303"/>
    <w:rsid w:val="0090557C"/>
    <w:rsid w:val="00905602"/>
    <w:rsid w:val="009064F0"/>
    <w:rsid w:val="00906A42"/>
    <w:rsid w:val="00907B3D"/>
    <w:rsid w:val="0091067D"/>
    <w:rsid w:val="009108C1"/>
    <w:rsid w:val="00911199"/>
    <w:rsid w:val="009114B6"/>
    <w:rsid w:val="0091156C"/>
    <w:rsid w:val="00911804"/>
    <w:rsid w:val="0091187F"/>
    <w:rsid w:val="00911942"/>
    <w:rsid w:val="00911B34"/>
    <w:rsid w:val="00911C2D"/>
    <w:rsid w:val="00911CF6"/>
    <w:rsid w:val="0091265F"/>
    <w:rsid w:val="00912B63"/>
    <w:rsid w:val="009136DD"/>
    <w:rsid w:val="00913EB2"/>
    <w:rsid w:val="009154C0"/>
    <w:rsid w:val="00915EE2"/>
    <w:rsid w:val="00915F36"/>
    <w:rsid w:val="0091642B"/>
    <w:rsid w:val="0091736B"/>
    <w:rsid w:val="009176B2"/>
    <w:rsid w:val="00917CE8"/>
    <w:rsid w:val="009213BC"/>
    <w:rsid w:val="009221CF"/>
    <w:rsid w:val="00922E1D"/>
    <w:rsid w:val="00923BAF"/>
    <w:rsid w:val="00924775"/>
    <w:rsid w:val="00924DE3"/>
    <w:rsid w:val="00925D53"/>
    <w:rsid w:val="00926092"/>
    <w:rsid w:val="00927781"/>
    <w:rsid w:val="00927EF6"/>
    <w:rsid w:val="00930989"/>
    <w:rsid w:val="00930A4F"/>
    <w:rsid w:val="00930EF5"/>
    <w:rsid w:val="009311D6"/>
    <w:rsid w:val="00931416"/>
    <w:rsid w:val="00931556"/>
    <w:rsid w:val="00931FD1"/>
    <w:rsid w:val="009324AD"/>
    <w:rsid w:val="0093262A"/>
    <w:rsid w:val="00933B74"/>
    <w:rsid w:val="00934025"/>
    <w:rsid w:val="0093431A"/>
    <w:rsid w:val="00935E01"/>
    <w:rsid w:val="0093615E"/>
    <w:rsid w:val="00936284"/>
    <w:rsid w:val="00936AC5"/>
    <w:rsid w:val="00936C1D"/>
    <w:rsid w:val="00936CC3"/>
    <w:rsid w:val="00940749"/>
    <w:rsid w:val="009407FF"/>
    <w:rsid w:val="009416C7"/>
    <w:rsid w:val="00942C70"/>
    <w:rsid w:val="0094327B"/>
    <w:rsid w:val="00943DA3"/>
    <w:rsid w:val="00943F44"/>
    <w:rsid w:val="00944162"/>
    <w:rsid w:val="0094463E"/>
    <w:rsid w:val="00944811"/>
    <w:rsid w:val="0094491A"/>
    <w:rsid w:val="00944B68"/>
    <w:rsid w:val="00944C88"/>
    <w:rsid w:val="00945789"/>
    <w:rsid w:val="0094662A"/>
    <w:rsid w:val="00946777"/>
    <w:rsid w:val="00946C3B"/>
    <w:rsid w:val="00946FF5"/>
    <w:rsid w:val="009473E9"/>
    <w:rsid w:val="009476FF"/>
    <w:rsid w:val="00947D37"/>
    <w:rsid w:val="00950184"/>
    <w:rsid w:val="0095048A"/>
    <w:rsid w:val="009504B7"/>
    <w:rsid w:val="00950F73"/>
    <w:rsid w:val="00951B44"/>
    <w:rsid w:val="00951E85"/>
    <w:rsid w:val="009521B4"/>
    <w:rsid w:val="0095240E"/>
    <w:rsid w:val="009525A1"/>
    <w:rsid w:val="009525EF"/>
    <w:rsid w:val="00952D57"/>
    <w:rsid w:val="00952D87"/>
    <w:rsid w:val="00952E54"/>
    <w:rsid w:val="009539A0"/>
    <w:rsid w:val="009539CE"/>
    <w:rsid w:val="00953BFA"/>
    <w:rsid w:val="00954059"/>
    <w:rsid w:val="009544F4"/>
    <w:rsid w:val="00954819"/>
    <w:rsid w:val="00955B0E"/>
    <w:rsid w:val="009560AD"/>
    <w:rsid w:val="009563E7"/>
    <w:rsid w:val="00956817"/>
    <w:rsid w:val="00956956"/>
    <w:rsid w:val="00956BB0"/>
    <w:rsid w:val="00957256"/>
    <w:rsid w:val="0095744A"/>
    <w:rsid w:val="00957A2E"/>
    <w:rsid w:val="00957E44"/>
    <w:rsid w:val="00960BC1"/>
    <w:rsid w:val="009617A4"/>
    <w:rsid w:val="009622D5"/>
    <w:rsid w:val="009624CD"/>
    <w:rsid w:val="00962675"/>
    <w:rsid w:val="00962FDF"/>
    <w:rsid w:val="009635D6"/>
    <w:rsid w:val="0096435A"/>
    <w:rsid w:val="00964589"/>
    <w:rsid w:val="00964AB0"/>
    <w:rsid w:val="00965238"/>
    <w:rsid w:val="00965336"/>
    <w:rsid w:val="00965614"/>
    <w:rsid w:val="00966184"/>
    <w:rsid w:val="00966888"/>
    <w:rsid w:val="0096695B"/>
    <w:rsid w:val="00967656"/>
    <w:rsid w:val="00971D34"/>
    <w:rsid w:val="00972297"/>
    <w:rsid w:val="00973D15"/>
    <w:rsid w:val="0097634C"/>
    <w:rsid w:val="0097649E"/>
    <w:rsid w:val="00976584"/>
    <w:rsid w:val="00976B6B"/>
    <w:rsid w:val="00976CDC"/>
    <w:rsid w:val="0097748D"/>
    <w:rsid w:val="00977777"/>
    <w:rsid w:val="00977B36"/>
    <w:rsid w:val="00977EF0"/>
    <w:rsid w:val="0098098E"/>
    <w:rsid w:val="00980CCE"/>
    <w:rsid w:val="0098120F"/>
    <w:rsid w:val="009812B0"/>
    <w:rsid w:val="009813CB"/>
    <w:rsid w:val="0098298A"/>
    <w:rsid w:val="00982F88"/>
    <w:rsid w:val="009831A7"/>
    <w:rsid w:val="009832FC"/>
    <w:rsid w:val="0098330A"/>
    <w:rsid w:val="0098528B"/>
    <w:rsid w:val="00985D4E"/>
    <w:rsid w:val="009869DE"/>
    <w:rsid w:val="009871A1"/>
    <w:rsid w:val="00987243"/>
    <w:rsid w:val="00987C27"/>
    <w:rsid w:val="00990691"/>
    <w:rsid w:val="00990981"/>
    <w:rsid w:val="00990C43"/>
    <w:rsid w:val="00991236"/>
    <w:rsid w:val="00991291"/>
    <w:rsid w:val="009916D0"/>
    <w:rsid w:val="00991D0B"/>
    <w:rsid w:val="00991D20"/>
    <w:rsid w:val="00991D68"/>
    <w:rsid w:val="0099214B"/>
    <w:rsid w:val="00993359"/>
    <w:rsid w:val="0099359F"/>
    <w:rsid w:val="009938F1"/>
    <w:rsid w:val="00993C3C"/>
    <w:rsid w:val="00993DE5"/>
    <w:rsid w:val="009954CB"/>
    <w:rsid w:val="00996549"/>
    <w:rsid w:val="0099655F"/>
    <w:rsid w:val="00996B96"/>
    <w:rsid w:val="00996DB2"/>
    <w:rsid w:val="00996E11"/>
    <w:rsid w:val="0099746E"/>
    <w:rsid w:val="009A0453"/>
    <w:rsid w:val="009A0EB6"/>
    <w:rsid w:val="009A0F9A"/>
    <w:rsid w:val="009A1398"/>
    <w:rsid w:val="009A1BA7"/>
    <w:rsid w:val="009A2A55"/>
    <w:rsid w:val="009A334E"/>
    <w:rsid w:val="009A39F8"/>
    <w:rsid w:val="009A3E03"/>
    <w:rsid w:val="009A456D"/>
    <w:rsid w:val="009A4F9D"/>
    <w:rsid w:val="009A50D3"/>
    <w:rsid w:val="009A516A"/>
    <w:rsid w:val="009A5379"/>
    <w:rsid w:val="009A5C22"/>
    <w:rsid w:val="009A5D3C"/>
    <w:rsid w:val="009A64D3"/>
    <w:rsid w:val="009A6933"/>
    <w:rsid w:val="009A7B72"/>
    <w:rsid w:val="009B0DCF"/>
    <w:rsid w:val="009B17C5"/>
    <w:rsid w:val="009B197F"/>
    <w:rsid w:val="009B2F07"/>
    <w:rsid w:val="009B31DE"/>
    <w:rsid w:val="009B3C6E"/>
    <w:rsid w:val="009B42B6"/>
    <w:rsid w:val="009B45EB"/>
    <w:rsid w:val="009B5814"/>
    <w:rsid w:val="009B5A33"/>
    <w:rsid w:val="009B5FAA"/>
    <w:rsid w:val="009B6994"/>
    <w:rsid w:val="009B69E1"/>
    <w:rsid w:val="009B6CD5"/>
    <w:rsid w:val="009B6DE2"/>
    <w:rsid w:val="009B70F6"/>
    <w:rsid w:val="009B79C3"/>
    <w:rsid w:val="009B7DCD"/>
    <w:rsid w:val="009B7F30"/>
    <w:rsid w:val="009C053A"/>
    <w:rsid w:val="009C06A8"/>
    <w:rsid w:val="009C089A"/>
    <w:rsid w:val="009C1234"/>
    <w:rsid w:val="009C134A"/>
    <w:rsid w:val="009C18D1"/>
    <w:rsid w:val="009C1BB3"/>
    <w:rsid w:val="009C34CC"/>
    <w:rsid w:val="009C48B9"/>
    <w:rsid w:val="009C4E67"/>
    <w:rsid w:val="009C5C88"/>
    <w:rsid w:val="009C5E97"/>
    <w:rsid w:val="009C62D2"/>
    <w:rsid w:val="009C6491"/>
    <w:rsid w:val="009C66B7"/>
    <w:rsid w:val="009C66CC"/>
    <w:rsid w:val="009C71CA"/>
    <w:rsid w:val="009C77F8"/>
    <w:rsid w:val="009D0959"/>
    <w:rsid w:val="009D0DAA"/>
    <w:rsid w:val="009D0F63"/>
    <w:rsid w:val="009D1691"/>
    <w:rsid w:val="009D1811"/>
    <w:rsid w:val="009D19FE"/>
    <w:rsid w:val="009D1A50"/>
    <w:rsid w:val="009D1E15"/>
    <w:rsid w:val="009D21C6"/>
    <w:rsid w:val="009D268E"/>
    <w:rsid w:val="009D29DE"/>
    <w:rsid w:val="009D2BB0"/>
    <w:rsid w:val="009D530E"/>
    <w:rsid w:val="009D5896"/>
    <w:rsid w:val="009D5EE2"/>
    <w:rsid w:val="009D6E7B"/>
    <w:rsid w:val="009D7276"/>
    <w:rsid w:val="009D7E8D"/>
    <w:rsid w:val="009E0166"/>
    <w:rsid w:val="009E0243"/>
    <w:rsid w:val="009E0F52"/>
    <w:rsid w:val="009E1723"/>
    <w:rsid w:val="009E1F8A"/>
    <w:rsid w:val="009E2202"/>
    <w:rsid w:val="009E2483"/>
    <w:rsid w:val="009E25B2"/>
    <w:rsid w:val="009E368B"/>
    <w:rsid w:val="009E369D"/>
    <w:rsid w:val="009E3DAF"/>
    <w:rsid w:val="009E3E2E"/>
    <w:rsid w:val="009E463C"/>
    <w:rsid w:val="009E47DB"/>
    <w:rsid w:val="009E493E"/>
    <w:rsid w:val="009E4B5E"/>
    <w:rsid w:val="009E4F82"/>
    <w:rsid w:val="009E5423"/>
    <w:rsid w:val="009E637D"/>
    <w:rsid w:val="009E6A40"/>
    <w:rsid w:val="009E70B2"/>
    <w:rsid w:val="009E71B9"/>
    <w:rsid w:val="009E756B"/>
    <w:rsid w:val="009E7E14"/>
    <w:rsid w:val="009F0465"/>
    <w:rsid w:val="009F069C"/>
    <w:rsid w:val="009F0AF2"/>
    <w:rsid w:val="009F1F9F"/>
    <w:rsid w:val="009F202E"/>
    <w:rsid w:val="009F2648"/>
    <w:rsid w:val="009F2A74"/>
    <w:rsid w:val="009F314C"/>
    <w:rsid w:val="009F371A"/>
    <w:rsid w:val="009F41BB"/>
    <w:rsid w:val="009F4231"/>
    <w:rsid w:val="009F42D7"/>
    <w:rsid w:val="009F435E"/>
    <w:rsid w:val="009F4C91"/>
    <w:rsid w:val="009F57B3"/>
    <w:rsid w:val="009F5A54"/>
    <w:rsid w:val="009F5E34"/>
    <w:rsid w:val="009F5F85"/>
    <w:rsid w:val="009F6124"/>
    <w:rsid w:val="009F637C"/>
    <w:rsid w:val="009F6522"/>
    <w:rsid w:val="009F6E4E"/>
    <w:rsid w:val="009F6FDC"/>
    <w:rsid w:val="009F7BA1"/>
    <w:rsid w:val="00A01054"/>
    <w:rsid w:val="00A02768"/>
    <w:rsid w:val="00A02A20"/>
    <w:rsid w:val="00A02E26"/>
    <w:rsid w:val="00A032D8"/>
    <w:rsid w:val="00A039AF"/>
    <w:rsid w:val="00A04049"/>
    <w:rsid w:val="00A04074"/>
    <w:rsid w:val="00A04685"/>
    <w:rsid w:val="00A04766"/>
    <w:rsid w:val="00A04C3A"/>
    <w:rsid w:val="00A05C9C"/>
    <w:rsid w:val="00A063FB"/>
    <w:rsid w:val="00A07178"/>
    <w:rsid w:val="00A075DD"/>
    <w:rsid w:val="00A0789B"/>
    <w:rsid w:val="00A07C2E"/>
    <w:rsid w:val="00A07D9C"/>
    <w:rsid w:val="00A107E4"/>
    <w:rsid w:val="00A10B6C"/>
    <w:rsid w:val="00A1157B"/>
    <w:rsid w:val="00A11E51"/>
    <w:rsid w:val="00A122CD"/>
    <w:rsid w:val="00A129CB"/>
    <w:rsid w:val="00A139F3"/>
    <w:rsid w:val="00A13A90"/>
    <w:rsid w:val="00A141F4"/>
    <w:rsid w:val="00A14BCE"/>
    <w:rsid w:val="00A150F7"/>
    <w:rsid w:val="00A15BB2"/>
    <w:rsid w:val="00A16426"/>
    <w:rsid w:val="00A17843"/>
    <w:rsid w:val="00A178EE"/>
    <w:rsid w:val="00A17AF7"/>
    <w:rsid w:val="00A17FE5"/>
    <w:rsid w:val="00A208A5"/>
    <w:rsid w:val="00A20CD7"/>
    <w:rsid w:val="00A21002"/>
    <w:rsid w:val="00A21449"/>
    <w:rsid w:val="00A218A8"/>
    <w:rsid w:val="00A218C7"/>
    <w:rsid w:val="00A21C7A"/>
    <w:rsid w:val="00A220E5"/>
    <w:rsid w:val="00A2221B"/>
    <w:rsid w:val="00A226B5"/>
    <w:rsid w:val="00A2296C"/>
    <w:rsid w:val="00A229CB"/>
    <w:rsid w:val="00A22D99"/>
    <w:rsid w:val="00A2352C"/>
    <w:rsid w:val="00A2361A"/>
    <w:rsid w:val="00A237CC"/>
    <w:rsid w:val="00A24288"/>
    <w:rsid w:val="00A242AC"/>
    <w:rsid w:val="00A24593"/>
    <w:rsid w:val="00A249B8"/>
    <w:rsid w:val="00A2582E"/>
    <w:rsid w:val="00A25E5D"/>
    <w:rsid w:val="00A2641C"/>
    <w:rsid w:val="00A27395"/>
    <w:rsid w:val="00A30214"/>
    <w:rsid w:val="00A3345D"/>
    <w:rsid w:val="00A335C5"/>
    <w:rsid w:val="00A33B31"/>
    <w:rsid w:val="00A33C2A"/>
    <w:rsid w:val="00A34122"/>
    <w:rsid w:val="00A34678"/>
    <w:rsid w:val="00A34903"/>
    <w:rsid w:val="00A34E6B"/>
    <w:rsid w:val="00A3522F"/>
    <w:rsid w:val="00A3564F"/>
    <w:rsid w:val="00A3643F"/>
    <w:rsid w:val="00A36B25"/>
    <w:rsid w:val="00A37C19"/>
    <w:rsid w:val="00A37C44"/>
    <w:rsid w:val="00A37E52"/>
    <w:rsid w:val="00A400A3"/>
    <w:rsid w:val="00A403BA"/>
    <w:rsid w:val="00A4043C"/>
    <w:rsid w:val="00A4052C"/>
    <w:rsid w:val="00A407D6"/>
    <w:rsid w:val="00A413FB"/>
    <w:rsid w:val="00A41616"/>
    <w:rsid w:val="00A416D9"/>
    <w:rsid w:val="00A419D3"/>
    <w:rsid w:val="00A41CEF"/>
    <w:rsid w:val="00A41E82"/>
    <w:rsid w:val="00A43077"/>
    <w:rsid w:val="00A43147"/>
    <w:rsid w:val="00A431CA"/>
    <w:rsid w:val="00A4329B"/>
    <w:rsid w:val="00A43695"/>
    <w:rsid w:val="00A43759"/>
    <w:rsid w:val="00A43869"/>
    <w:rsid w:val="00A43CE1"/>
    <w:rsid w:val="00A43D5B"/>
    <w:rsid w:val="00A44190"/>
    <w:rsid w:val="00A452B6"/>
    <w:rsid w:val="00A45EB8"/>
    <w:rsid w:val="00A46217"/>
    <w:rsid w:val="00A468B3"/>
    <w:rsid w:val="00A4698B"/>
    <w:rsid w:val="00A46A5E"/>
    <w:rsid w:val="00A4713B"/>
    <w:rsid w:val="00A47189"/>
    <w:rsid w:val="00A478C6"/>
    <w:rsid w:val="00A479D4"/>
    <w:rsid w:val="00A47A9F"/>
    <w:rsid w:val="00A47B86"/>
    <w:rsid w:val="00A47BEA"/>
    <w:rsid w:val="00A51802"/>
    <w:rsid w:val="00A5187C"/>
    <w:rsid w:val="00A522C6"/>
    <w:rsid w:val="00A52908"/>
    <w:rsid w:val="00A53D66"/>
    <w:rsid w:val="00A54626"/>
    <w:rsid w:val="00A54E89"/>
    <w:rsid w:val="00A55792"/>
    <w:rsid w:val="00A55A11"/>
    <w:rsid w:val="00A55C64"/>
    <w:rsid w:val="00A55E37"/>
    <w:rsid w:val="00A5642C"/>
    <w:rsid w:val="00A564F4"/>
    <w:rsid w:val="00A56EFA"/>
    <w:rsid w:val="00A572D6"/>
    <w:rsid w:val="00A5772B"/>
    <w:rsid w:val="00A60BC9"/>
    <w:rsid w:val="00A60C12"/>
    <w:rsid w:val="00A60E22"/>
    <w:rsid w:val="00A610F1"/>
    <w:rsid w:val="00A6181B"/>
    <w:rsid w:val="00A626E9"/>
    <w:rsid w:val="00A62F38"/>
    <w:rsid w:val="00A6332A"/>
    <w:rsid w:val="00A6372B"/>
    <w:rsid w:val="00A6383D"/>
    <w:rsid w:val="00A63A5F"/>
    <w:rsid w:val="00A63C39"/>
    <w:rsid w:val="00A640B0"/>
    <w:rsid w:val="00A64271"/>
    <w:rsid w:val="00A64548"/>
    <w:rsid w:val="00A64F2C"/>
    <w:rsid w:val="00A6529C"/>
    <w:rsid w:val="00A65342"/>
    <w:rsid w:val="00A65621"/>
    <w:rsid w:val="00A66D0F"/>
    <w:rsid w:val="00A66F82"/>
    <w:rsid w:val="00A66F89"/>
    <w:rsid w:val="00A671D7"/>
    <w:rsid w:val="00A674E8"/>
    <w:rsid w:val="00A6768B"/>
    <w:rsid w:val="00A706F4"/>
    <w:rsid w:val="00A71AEC"/>
    <w:rsid w:val="00A71F46"/>
    <w:rsid w:val="00A72C78"/>
    <w:rsid w:val="00A73D47"/>
    <w:rsid w:val="00A73DE2"/>
    <w:rsid w:val="00A7426B"/>
    <w:rsid w:val="00A743F0"/>
    <w:rsid w:val="00A74877"/>
    <w:rsid w:val="00A76061"/>
    <w:rsid w:val="00A76A00"/>
    <w:rsid w:val="00A77919"/>
    <w:rsid w:val="00A807A2"/>
    <w:rsid w:val="00A80AC7"/>
    <w:rsid w:val="00A80DD1"/>
    <w:rsid w:val="00A81018"/>
    <w:rsid w:val="00A81B39"/>
    <w:rsid w:val="00A81DBD"/>
    <w:rsid w:val="00A81E94"/>
    <w:rsid w:val="00A821B1"/>
    <w:rsid w:val="00A824CD"/>
    <w:rsid w:val="00A82FC9"/>
    <w:rsid w:val="00A83075"/>
    <w:rsid w:val="00A83379"/>
    <w:rsid w:val="00A83506"/>
    <w:rsid w:val="00A8392A"/>
    <w:rsid w:val="00A83AFC"/>
    <w:rsid w:val="00A83E67"/>
    <w:rsid w:val="00A840A1"/>
    <w:rsid w:val="00A84220"/>
    <w:rsid w:val="00A849D2"/>
    <w:rsid w:val="00A8530F"/>
    <w:rsid w:val="00A85C9C"/>
    <w:rsid w:val="00A85E88"/>
    <w:rsid w:val="00A86992"/>
    <w:rsid w:val="00A86D28"/>
    <w:rsid w:val="00A86FB4"/>
    <w:rsid w:val="00A87B2C"/>
    <w:rsid w:val="00A90419"/>
    <w:rsid w:val="00A90E16"/>
    <w:rsid w:val="00A90E1D"/>
    <w:rsid w:val="00A915B6"/>
    <w:rsid w:val="00A9166A"/>
    <w:rsid w:val="00A92ACC"/>
    <w:rsid w:val="00A9302A"/>
    <w:rsid w:val="00A9310E"/>
    <w:rsid w:val="00A94052"/>
    <w:rsid w:val="00A95B40"/>
    <w:rsid w:val="00A96396"/>
    <w:rsid w:val="00A96AF5"/>
    <w:rsid w:val="00A96BFC"/>
    <w:rsid w:val="00A97EE7"/>
    <w:rsid w:val="00AA1B77"/>
    <w:rsid w:val="00AA231D"/>
    <w:rsid w:val="00AA2607"/>
    <w:rsid w:val="00AA307B"/>
    <w:rsid w:val="00AA3606"/>
    <w:rsid w:val="00AA36A0"/>
    <w:rsid w:val="00AA4337"/>
    <w:rsid w:val="00AA4800"/>
    <w:rsid w:val="00AA53F9"/>
    <w:rsid w:val="00AA55F8"/>
    <w:rsid w:val="00AA5798"/>
    <w:rsid w:val="00AA6104"/>
    <w:rsid w:val="00AA62DD"/>
    <w:rsid w:val="00AA6495"/>
    <w:rsid w:val="00AA680B"/>
    <w:rsid w:val="00AB0012"/>
    <w:rsid w:val="00AB0411"/>
    <w:rsid w:val="00AB11B4"/>
    <w:rsid w:val="00AB1BD5"/>
    <w:rsid w:val="00AB2446"/>
    <w:rsid w:val="00AB28FB"/>
    <w:rsid w:val="00AB39F2"/>
    <w:rsid w:val="00AB416D"/>
    <w:rsid w:val="00AB5220"/>
    <w:rsid w:val="00AB528E"/>
    <w:rsid w:val="00AB54DF"/>
    <w:rsid w:val="00AB652D"/>
    <w:rsid w:val="00AB6574"/>
    <w:rsid w:val="00AB6D67"/>
    <w:rsid w:val="00AB7030"/>
    <w:rsid w:val="00AB766A"/>
    <w:rsid w:val="00AB7B02"/>
    <w:rsid w:val="00AB7E70"/>
    <w:rsid w:val="00AC03CE"/>
    <w:rsid w:val="00AC0667"/>
    <w:rsid w:val="00AC069C"/>
    <w:rsid w:val="00AC0D06"/>
    <w:rsid w:val="00AC0E34"/>
    <w:rsid w:val="00AC1954"/>
    <w:rsid w:val="00AC1CA9"/>
    <w:rsid w:val="00AC1FD8"/>
    <w:rsid w:val="00AC2644"/>
    <w:rsid w:val="00AC2927"/>
    <w:rsid w:val="00AC2B66"/>
    <w:rsid w:val="00AC3135"/>
    <w:rsid w:val="00AC375B"/>
    <w:rsid w:val="00AC3793"/>
    <w:rsid w:val="00AC38AF"/>
    <w:rsid w:val="00AC45E3"/>
    <w:rsid w:val="00AC4AF9"/>
    <w:rsid w:val="00AC5188"/>
    <w:rsid w:val="00AC58DB"/>
    <w:rsid w:val="00AC5A52"/>
    <w:rsid w:val="00AC5A7D"/>
    <w:rsid w:val="00AC5B7F"/>
    <w:rsid w:val="00AC6987"/>
    <w:rsid w:val="00AC75A8"/>
    <w:rsid w:val="00AC7A7F"/>
    <w:rsid w:val="00AC7D41"/>
    <w:rsid w:val="00AD0317"/>
    <w:rsid w:val="00AD0838"/>
    <w:rsid w:val="00AD1608"/>
    <w:rsid w:val="00AD1979"/>
    <w:rsid w:val="00AD1C09"/>
    <w:rsid w:val="00AD221B"/>
    <w:rsid w:val="00AD2462"/>
    <w:rsid w:val="00AD2A5F"/>
    <w:rsid w:val="00AD2C88"/>
    <w:rsid w:val="00AD3557"/>
    <w:rsid w:val="00AD384B"/>
    <w:rsid w:val="00AD3F79"/>
    <w:rsid w:val="00AD4428"/>
    <w:rsid w:val="00AD4915"/>
    <w:rsid w:val="00AD532B"/>
    <w:rsid w:val="00AD5F9B"/>
    <w:rsid w:val="00AD6C69"/>
    <w:rsid w:val="00AD7662"/>
    <w:rsid w:val="00AD78CF"/>
    <w:rsid w:val="00AD7E49"/>
    <w:rsid w:val="00AE008D"/>
    <w:rsid w:val="00AE00FD"/>
    <w:rsid w:val="00AE012D"/>
    <w:rsid w:val="00AE03A8"/>
    <w:rsid w:val="00AE0775"/>
    <w:rsid w:val="00AE0E00"/>
    <w:rsid w:val="00AE0FF3"/>
    <w:rsid w:val="00AE2BB9"/>
    <w:rsid w:val="00AE2D4F"/>
    <w:rsid w:val="00AE3461"/>
    <w:rsid w:val="00AE39AE"/>
    <w:rsid w:val="00AE5A68"/>
    <w:rsid w:val="00AE6315"/>
    <w:rsid w:val="00AE6465"/>
    <w:rsid w:val="00AE6A48"/>
    <w:rsid w:val="00AE6EEE"/>
    <w:rsid w:val="00AF0FAE"/>
    <w:rsid w:val="00AF2B9A"/>
    <w:rsid w:val="00AF3264"/>
    <w:rsid w:val="00AF37BA"/>
    <w:rsid w:val="00AF3C49"/>
    <w:rsid w:val="00AF5137"/>
    <w:rsid w:val="00AF5769"/>
    <w:rsid w:val="00AF67B3"/>
    <w:rsid w:val="00AF73AB"/>
    <w:rsid w:val="00AF73D9"/>
    <w:rsid w:val="00AF7684"/>
    <w:rsid w:val="00AF7B77"/>
    <w:rsid w:val="00B00653"/>
    <w:rsid w:val="00B00D4E"/>
    <w:rsid w:val="00B00D98"/>
    <w:rsid w:val="00B01029"/>
    <w:rsid w:val="00B021D6"/>
    <w:rsid w:val="00B02A90"/>
    <w:rsid w:val="00B02ABC"/>
    <w:rsid w:val="00B02C24"/>
    <w:rsid w:val="00B02C35"/>
    <w:rsid w:val="00B02FFD"/>
    <w:rsid w:val="00B030D1"/>
    <w:rsid w:val="00B03107"/>
    <w:rsid w:val="00B03852"/>
    <w:rsid w:val="00B03C08"/>
    <w:rsid w:val="00B03C36"/>
    <w:rsid w:val="00B03D3D"/>
    <w:rsid w:val="00B0438C"/>
    <w:rsid w:val="00B04A12"/>
    <w:rsid w:val="00B04A45"/>
    <w:rsid w:val="00B06CEA"/>
    <w:rsid w:val="00B0767A"/>
    <w:rsid w:val="00B07CC7"/>
    <w:rsid w:val="00B106AD"/>
    <w:rsid w:val="00B1072D"/>
    <w:rsid w:val="00B11273"/>
    <w:rsid w:val="00B118CA"/>
    <w:rsid w:val="00B12410"/>
    <w:rsid w:val="00B12589"/>
    <w:rsid w:val="00B12669"/>
    <w:rsid w:val="00B12DE9"/>
    <w:rsid w:val="00B1328C"/>
    <w:rsid w:val="00B1334A"/>
    <w:rsid w:val="00B13C9C"/>
    <w:rsid w:val="00B13D9D"/>
    <w:rsid w:val="00B145DE"/>
    <w:rsid w:val="00B14632"/>
    <w:rsid w:val="00B14747"/>
    <w:rsid w:val="00B15831"/>
    <w:rsid w:val="00B16E83"/>
    <w:rsid w:val="00B17301"/>
    <w:rsid w:val="00B17C58"/>
    <w:rsid w:val="00B2023E"/>
    <w:rsid w:val="00B20BAB"/>
    <w:rsid w:val="00B21A2B"/>
    <w:rsid w:val="00B21FF6"/>
    <w:rsid w:val="00B225A0"/>
    <w:rsid w:val="00B22B00"/>
    <w:rsid w:val="00B22B71"/>
    <w:rsid w:val="00B233BC"/>
    <w:rsid w:val="00B23BA0"/>
    <w:rsid w:val="00B24101"/>
    <w:rsid w:val="00B243ED"/>
    <w:rsid w:val="00B24760"/>
    <w:rsid w:val="00B2481A"/>
    <w:rsid w:val="00B25345"/>
    <w:rsid w:val="00B255B1"/>
    <w:rsid w:val="00B2569C"/>
    <w:rsid w:val="00B25BE2"/>
    <w:rsid w:val="00B26DF4"/>
    <w:rsid w:val="00B2782F"/>
    <w:rsid w:val="00B301E9"/>
    <w:rsid w:val="00B3031F"/>
    <w:rsid w:val="00B307C6"/>
    <w:rsid w:val="00B3138F"/>
    <w:rsid w:val="00B31AC8"/>
    <w:rsid w:val="00B3213A"/>
    <w:rsid w:val="00B336B6"/>
    <w:rsid w:val="00B338D8"/>
    <w:rsid w:val="00B33960"/>
    <w:rsid w:val="00B33C16"/>
    <w:rsid w:val="00B33F77"/>
    <w:rsid w:val="00B347CE"/>
    <w:rsid w:val="00B34B79"/>
    <w:rsid w:val="00B3646B"/>
    <w:rsid w:val="00B37186"/>
    <w:rsid w:val="00B37E73"/>
    <w:rsid w:val="00B40292"/>
    <w:rsid w:val="00B40488"/>
    <w:rsid w:val="00B4068A"/>
    <w:rsid w:val="00B41401"/>
    <w:rsid w:val="00B41803"/>
    <w:rsid w:val="00B41CC8"/>
    <w:rsid w:val="00B42A0E"/>
    <w:rsid w:val="00B433C3"/>
    <w:rsid w:val="00B43AAC"/>
    <w:rsid w:val="00B43DDB"/>
    <w:rsid w:val="00B4423C"/>
    <w:rsid w:val="00B44A8A"/>
    <w:rsid w:val="00B450F6"/>
    <w:rsid w:val="00B45446"/>
    <w:rsid w:val="00B457B4"/>
    <w:rsid w:val="00B46167"/>
    <w:rsid w:val="00B464B2"/>
    <w:rsid w:val="00B46B20"/>
    <w:rsid w:val="00B477C5"/>
    <w:rsid w:val="00B47C3F"/>
    <w:rsid w:val="00B50D98"/>
    <w:rsid w:val="00B5187F"/>
    <w:rsid w:val="00B51CC1"/>
    <w:rsid w:val="00B532BF"/>
    <w:rsid w:val="00B537F9"/>
    <w:rsid w:val="00B5393D"/>
    <w:rsid w:val="00B54D9A"/>
    <w:rsid w:val="00B550E6"/>
    <w:rsid w:val="00B560EC"/>
    <w:rsid w:val="00B56303"/>
    <w:rsid w:val="00B57856"/>
    <w:rsid w:val="00B57EF8"/>
    <w:rsid w:val="00B602BE"/>
    <w:rsid w:val="00B60B79"/>
    <w:rsid w:val="00B60C95"/>
    <w:rsid w:val="00B61414"/>
    <w:rsid w:val="00B618D9"/>
    <w:rsid w:val="00B629E9"/>
    <w:rsid w:val="00B62C0E"/>
    <w:rsid w:val="00B62D3F"/>
    <w:rsid w:val="00B63088"/>
    <w:rsid w:val="00B631D4"/>
    <w:rsid w:val="00B64C50"/>
    <w:rsid w:val="00B65A9F"/>
    <w:rsid w:val="00B65CE1"/>
    <w:rsid w:val="00B660C0"/>
    <w:rsid w:val="00B66988"/>
    <w:rsid w:val="00B669AA"/>
    <w:rsid w:val="00B7032C"/>
    <w:rsid w:val="00B70AC5"/>
    <w:rsid w:val="00B70FCE"/>
    <w:rsid w:val="00B71594"/>
    <w:rsid w:val="00B747CE"/>
    <w:rsid w:val="00B74999"/>
    <w:rsid w:val="00B750E4"/>
    <w:rsid w:val="00B75290"/>
    <w:rsid w:val="00B75383"/>
    <w:rsid w:val="00B756F0"/>
    <w:rsid w:val="00B75DF4"/>
    <w:rsid w:val="00B75E49"/>
    <w:rsid w:val="00B76490"/>
    <w:rsid w:val="00B7656E"/>
    <w:rsid w:val="00B76A4A"/>
    <w:rsid w:val="00B76F88"/>
    <w:rsid w:val="00B77E8B"/>
    <w:rsid w:val="00B80A29"/>
    <w:rsid w:val="00B81013"/>
    <w:rsid w:val="00B811A2"/>
    <w:rsid w:val="00B81423"/>
    <w:rsid w:val="00B82749"/>
    <w:rsid w:val="00B82EFA"/>
    <w:rsid w:val="00B84480"/>
    <w:rsid w:val="00B848F6"/>
    <w:rsid w:val="00B84CCB"/>
    <w:rsid w:val="00B85407"/>
    <w:rsid w:val="00B85A45"/>
    <w:rsid w:val="00B85C42"/>
    <w:rsid w:val="00B85CDD"/>
    <w:rsid w:val="00B8772C"/>
    <w:rsid w:val="00B9075C"/>
    <w:rsid w:val="00B90979"/>
    <w:rsid w:val="00B90D56"/>
    <w:rsid w:val="00B90F1A"/>
    <w:rsid w:val="00B910FA"/>
    <w:rsid w:val="00B91484"/>
    <w:rsid w:val="00B91553"/>
    <w:rsid w:val="00B91ABD"/>
    <w:rsid w:val="00B926DE"/>
    <w:rsid w:val="00B92E08"/>
    <w:rsid w:val="00B92E6A"/>
    <w:rsid w:val="00B93CC9"/>
    <w:rsid w:val="00B940DB"/>
    <w:rsid w:val="00B946B6"/>
    <w:rsid w:val="00B952AB"/>
    <w:rsid w:val="00B9688F"/>
    <w:rsid w:val="00B96F7F"/>
    <w:rsid w:val="00B97880"/>
    <w:rsid w:val="00B9790F"/>
    <w:rsid w:val="00BA02EA"/>
    <w:rsid w:val="00BA0513"/>
    <w:rsid w:val="00BA0BBE"/>
    <w:rsid w:val="00BA11FB"/>
    <w:rsid w:val="00BA16AF"/>
    <w:rsid w:val="00BA2B0E"/>
    <w:rsid w:val="00BA2E50"/>
    <w:rsid w:val="00BA36F3"/>
    <w:rsid w:val="00BA37EB"/>
    <w:rsid w:val="00BA4038"/>
    <w:rsid w:val="00BA47FB"/>
    <w:rsid w:val="00BA4BB0"/>
    <w:rsid w:val="00BA5252"/>
    <w:rsid w:val="00BA5CBE"/>
    <w:rsid w:val="00BA6B6A"/>
    <w:rsid w:val="00BA783B"/>
    <w:rsid w:val="00BB046F"/>
    <w:rsid w:val="00BB111F"/>
    <w:rsid w:val="00BB144A"/>
    <w:rsid w:val="00BB166E"/>
    <w:rsid w:val="00BB1893"/>
    <w:rsid w:val="00BB32DC"/>
    <w:rsid w:val="00BB3366"/>
    <w:rsid w:val="00BB3783"/>
    <w:rsid w:val="00BB389C"/>
    <w:rsid w:val="00BB3956"/>
    <w:rsid w:val="00BB52D3"/>
    <w:rsid w:val="00BB553E"/>
    <w:rsid w:val="00BB5739"/>
    <w:rsid w:val="00BB5B41"/>
    <w:rsid w:val="00BB5E02"/>
    <w:rsid w:val="00BB65A8"/>
    <w:rsid w:val="00BB67FB"/>
    <w:rsid w:val="00BB70B1"/>
    <w:rsid w:val="00BB79CA"/>
    <w:rsid w:val="00BC00AB"/>
    <w:rsid w:val="00BC0650"/>
    <w:rsid w:val="00BC0D3A"/>
    <w:rsid w:val="00BC11ED"/>
    <w:rsid w:val="00BC20EC"/>
    <w:rsid w:val="00BC2471"/>
    <w:rsid w:val="00BC3228"/>
    <w:rsid w:val="00BC37AB"/>
    <w:rsid w:val="00BC3FEB"/>
    <w:rsid w:val="00BC4072"/>
    <w:rsid w:val="00BC40B8"/>
    <w:rsid w:val="00BC4EDE"/>
    <w:rsid w:val="00BC5660"/>
    <w:rsid w:val="00BC6CF1"/>
    <w:rsid w:val="00BC6FC8"/>
    <w:rsid w:val="00BC7A70"/>
    <w:rsid w:val="00BD1A03"/>
    <w:rsid w:val="00BD1AD8"/>
    <w:rsid w:val="00BD296D"/>
    <w:rsid w:val="00BD2D1B"/>
    <w:rsid w:val="00BD2FF7"/>
    <w:rsid w:val="00BD333C"/>
    <w:rsid w:val="00BD3AE3"/>
    <w:rsid w:val="00BD3AF3"/>
    <w:rsid w:val="00BD3B44"/>
    <w:rsid w:val="00BD3D8E"/>
    <w:rsid w:val="00BD3F28"/>
    <w:rsid w:val="00BD5939"/>
    <w:rsid w:val="00BD5A13"/>
    <w:rsid w:val="00BD5E73"/>
    <w:rsid w:val="00BD5ED3"/>
    <w:rsid w:val="00BD6472"/>
    <w:rsid w:val="00BD6506"/>
    <w:rsid w:val="00BD7625"/>
    <w:rsid w:val="00BD7667"/>
    <w:rsid w:val="00BD7815"/>
    <w:rsid w:val="00BD7FE8"/>
    <w:rsid w:val="00BE09CA"/>
    <w:rsid w:val="00BE147E"/>
    <w:rsid w:val="00BE16F3"/>
    <w:rsid w:val="00BE2893"/>
    <w:rsid w:val="00BE2E02"/>
    <w:rsid w:val="00BE2E75"/>
    <w:rsid w:val="00BE348C"/>
    <w:rsid w:val="00BE3614"/>
    <w:rsid w:val="00BE3772"/>
    <w:rsid w:val="00BE38F4"/>
    <w:rsid w:val="00BE3B83"/>
    <w:rsid w:val="00BE3D2E"/>
    <w:rsid w:val="00BE55D2"/>
    <w:rsid w:val="00BE5BB1"/>
    <w:rsid w:val="00BE5D6D"/>
    <w:rsid w:val="00BE7407"/>
    <w:rsid w:val="00BF010F"/>
    <w:rsid w:val="00BF0184"/>
    <w:rsid w:val="00BF04E0"/>
    <w:rsid w:val="00BF0E1A"/>
    <w:rsid w:val="00BF0E97"/>
    <w:rsid w:val="00BF1F4C"/>
    <w:rsid w:val="00BF2066"/>
    <w:rsid w:val="00BF24D0"/>
    <w:rsid w:val="00BF3103"/>
    <w:rsid w:val="00BF32E3"/>
    <w:rsid w:val="00BF33BF"/>
    <w:rsid w:val="00BF3557"/>
    <w:rsid w:val="00BF4903"/>
    <w:rsid w:val="00BF5144"/>
    <w:rsid w:val="00BF558B"/>
    <w:rsid w:val="00BF66BA"/>
    <w:rsid w:val="00BF6A5B"/>
    <w:rsid w:val="00BF6C7E"/>
    <w:rsid w:val="00BF6EB1"/>
    <w:rsid w:val="00BF76D0"/>
    <w:rsid w:val="00C0141E"/>
    <w:rsid w:val="00C01991"/>
    <w:rsid w:val="00C01FC2"/>
    <w:rsid w:val="00C02246"/>
    <w:rsid w:val="00C026D3"/>
    <w:rsid w:val="00C02E29"/>
    <w:rsid w:val="00C03385"/>
    <w:rsid w:val="00C03CC2"/>
    <w:rsid w:val="00C03F8A"/>
    <w:rsid w:val="00C0487F"/>
    <w:rsid w:val="00C04C12"/>
    <w:rsid w:val="00C04DE5"/>
    <w:rsid w:val="00C05201"/>
    <w:rsid w:val="00C0554E"/>
    <w:rsid w:val="00C055D8"/>
    <w:rsid w:val="00C0577F"/>
    <w:rsid w:val="00C057E9"/>
    <w:rsid w:val="00C06253"/>
    <w:rsid w:val="00C06A0C"/>
    <w:rsid w:val="00C07399"/>
    <w:rsid w:val="00C078D9"/>
    <w:rsid w:val="00C078FC"/>
    <w:rsid w:val="00C079EB"/>
    <w:rsid w:val="00C10638"/>
    <w:rsid w:val="00C1097A"/>
    <w:rsid w:val="00C11725"/>
    <w:rsid w:val="00C11D2F"/>
    <w:rsid w:val="00C1208D"/>
    <w:rsid w:val="00C12548"/>
    <w:rsid w:val="00C131B2"/>
    <w:rsid w:val="00C132A1"/>
    <w:rsid w:val="00C13F96"/>
    <w:rsid w:val="00C153D5"/>
    <w:rsid w:val="00C15963"/>
    <w:rsid w:val="00C15AFD"/>
    <w:rsid w:val="00C15E10"/>
    <w:rsid w:val="00C16129"/>
    <w:rsid w:val="00C16277"/>
    <w:rsid w:val="00C1655C"/>
    <w:rsid w:val="00C16587"/>
    <w:rsid w:val="00C169E4"/>
    <w:rsid w:val="00C16D5E"/>
    <w:rsid w:val="00C16ED8"/>
    <w:rsid w:val="00C17300"/>
    <w:rsid w:val="00C17F2F"/>
    <w:rsid w:val="00C2015B"/>
    <w:rsid w:val="00C206A5"/>
    <w:rsid w:val="00C20944"/>
    <w:rsid w:val="00C20AB8"/>
    <w:rsid w:val="00C20B85"/>
    <w:rsid w:val="00C21C1A"/>
    <w:rsid w:val="00C21CA1"/>
    <w:rsid w:val="00C22D11"/>
    <w:rsid w:val="00C22E8A"/>
    <w:rsid w:val="00C2331B"/>
    <w:rsid w:val="00C2363E"/>
    <w:rsid w:val="00C236E0"/>
    <w:rsid w:val="00C249D3"/>
    <w:rsid w:val="00C254C8"/>
    <w:rsid w:val="00C25784"/>
    <w:rsid w:val="00C25A60"/>
    <w:rsid w:val="00C25E8E"/>
    <w:rsid w:val="00C26064"/>
    <w:rsid w:val="00C26436"/>
    <w:rsid w:val="00C30317"/>
    <w:rsid w:val="00C309C5"/>
    <w:rsid w:val="00C315FD"/>
    <w:rsid w:val="00C326DF"/>
    <w:rsid w:val="00C32A33"/>
    <w:rsid w:val="00C32F8A"/>
    <w:rsid w:val="00C330E9"/>
    <w:rsid w:val="00C335FB"/>
    <w:rsid w:val="00C3408F"/>
    <w:rsid w:val="00C34DF1"/>
    <w:rsid w:val="00C3560B"/>
    <w:rsid w:val="00C3624F"/>
    <w:rsid w:val="00C36622"/>
    <w:rsid w:val="00C36ACE"/>
    <w:rsid w:val="00C36ADB"/>
    <w:rsid w:val="00C36B10"/>
    <w:rsid w:val="00C371D5"/>
    <w:rsid w:val="00C375E3"/>
    <w:rsid w:val="00C3772F"/>
    <w:rsid w:val="00C4012E"/>
    <w:rsid w:val="00C40A65"/>
    <w:rsid w:val="00C413B0"/>
    <w:rsid w:val="00C41C51"/>
    <w:rsid w:val="00C4214D"/>
    <w:rsid w:val="00C4260F"/>
    <w:rsid w:val="00C42D75"/>
    <w:rsid w:val="00C42E0F"/>
    <w:rsid w:val="00C43A63"/>
    <w:rsid w:val="00C43D08"/>
    <w:rsid w:val="00C43DC7"/>
    <w:rsid w:val="00C43F0C"/>
    <w:rsid w:val="00C440DC"/>
    <w:rsid w:val="00C4471D"/>
    <w:rsid w:val="00C44A3E"/>
    <w:rsid w:val="00C44D92"/>
    <w:rsid w:val="00C45C0F"/>
    <w:rsid w:val="00C46102"/>
    <w:rsid w:val="00C4665C"/>
    <w:rsid w:val="00C46905"/>
    <w:rsid w:val="00C46D2D"/>
    <w:rsid w:val="00C46D57"/>
    <w:rsid w:val="00C47074"/>
    <w:rsid w:val="00C474B8"/>
    <w:rsid w:val="00C50BD1"/>
    <w:rsid w:val="00C513E4"/>
    <w:rsid w:val="00C515EE"/>
    <w:rsid w:val="00C52B03"/>
    <w:rsid w:val="00C532A8"/>
    <w:rsid w:val="00C53C4E"/>
    <w:rsid w:val="00C56A70"/>
    <w:rsid w:val="00C57341"/>
    <w:rsid w:val="00C57CFC"/>
    <w:rsid w:val="00C57FEA"/>
    <w:rsid w:val="00C604D9"/>
    <w:rsid w:val="00C60A81"/>
    <w:rsid w:val="00C60F0A"/>
    <w:rsid w:val="00C61460"/>
    <w:rsid w:val="00C61631"/>
    <w:rsid w:val="00C622F0"/>
    <w:rsid w:val="00C62D56"/>
    <w:rsid w:val="00C62E65"/>
    <w:rsid w:val="00C6324E"/>
    <w:rsid w:val="00C632E7"/>
    <w:rsid w:val="00C63340"/>
    <w:rsid w:val="00C63DB5"/>
    <w:rsid w:val="00C64B95"/>
    <w:rsid w:val="00C64CF0"/>
    <w:rsid w:val="00C64E01"/>
    <w:rsid w:val="00C654AD"/>
    <w:rsid w:val="00C6560C"/>
    <w:rsid w:val="00C65641"/>
    <w:rsid w:val="00C658E5"/>
    <w:rsid w:val="00C65C88"/>
    <w:rsid w:val="00C661FF"/>
    <w:rsid w:val="00C66484"/>
    <w:rsid w:val="00C66AC3"/>
    <w:rsid w:val="00C67CE3"/>
    <w:rsid w:val="00C70276"/>
    <w:rsid w:val="00C70566"/>
    <w:rsid w:val="00C70615"/>
    <w:rsid w:val="00C717BA"/>
    <w:rsid w:val="00C71CCC"/>
    <w:rsid w:val="00C71FA5"/>
    <w:rsid w:val="00C72CC7"/>
    <w:rsid w:val="00C7460E"/>
    <w:rsid w:val="00C75A47"/>
    <w:rsid w:val="00C76229"/>
    <w:rsid w:val="00C76757"/>
    <w:rsid w:val="00C769A4"/>
    <w:rsid w:val="00C76A68"/>
    <w:rsid w:val="00C775DE"/>
    <w:rsid w:val="00C80201"/>
    <w:rsid w:val="00C8068D"/>
    <w:rsid w:val="00C806BE"/>
    <w:rsid w:val="00C80A68"/>
    <w:rsid w:val="00C8141E"/>
    <w:rsid w:val="00C82493"/>
    <w:rsid w:val="00C830C5"/>
    <w:rsid w:val="00C83A85"/>
    <w:rsid w:val="00C83C5D"/>
    <w:rsid w:val="00C83EE7"/>
    <w:rsid w:val="00C841B6"/>
    <w:rsid w:val="00C841FD"/>
    <w:rsid w:val="00C84652"/>
    <w:rsid w:val="00C852EE"/>
    <w:rsid w:val="00C8583F"/>
    <w:rsid w:val="00C85FE4"/>
    <w:rsid w:val="00C86778"/>
    <w:rsid w:val="00C867C8"/>
    <w:rsid w:val="00C8686C"/>
    <w:rsid w:val="00C87389"/>
    <w:rsid w:val="00C87A3E"/>
    <w:rsid w:val="00C904E8"/>
    <w:rsid w:val="00C90F31"/>
    <w:rsid w:val="00C91D9C"/>
    <w:rsid w:val="00C91F03"/>
    <w:rsid w:val="00C92753"/>
    <w:rsid w:val="00C92860"/>
    <w:rsid w:val="00C930CE"/>
    <w:rsid w:val="00C93122"/>
    <w:rsid w:val="00C93492"/>
    <w:rsid w:val="00C93D26"/>
    <w:rsid w:val="00C93F8A"/>
    <w:rsid w:val="00C94104"/>
    <w:rsid w:val="00C9460D"/>
    <w:rsid w:val="00C94648"/>
    <w:rsid w:val="00C94C05"/>
    <w:rsid w:val="00C94F17"/>
    <w:rsid w:val="00C95784"/>
    <w:rsid w:val="00C95FF2"/>
    <w:rsid w:val="00C9622E"/>
    <w:rsid w:val="00C97C38"/>
    <w:rsid w:val="00C97CFF"/>
    <w:rsid w:val="00CA002B"/>
    <w:rsid w:val="00CA00DF"/>
    <w:rsid w:val="00CA0164"/>
    <w:rsid w:val="00CA111C"/>
    <w:rsid w:val="00CA19FA"/>
    <w:rsid w:val="00CA1A77"/>
    <w:rsid w:val="00CA2663"/>
    <w:rsid w:val="00CA3756"/>
    <w:rsid w:val="00CA3CB4"/>
    <w:rsid w:val="00CA3FA3"/>
    <w:rsid w:val="00CA4B7F"/>
    <w:rsid w:val="00CA4EB7"/>
    <w:rsid w:val="00CA50C1"/>
    <w:rsid w:val="00CA5D1D"/>
    <w:rsid w:val="00CA5FD0"/>
    <w:rsid w:val="00CA757B"/>
    <w:rsid w:val="00CA7E31"/>
    <w:rsid w:val="00CA7EB6"/>
    <w:rsid w:val="00CB045A"/>
    <w:rsid w:val="00CB0A71"/>
    <w:rsid w:val="00CB1B99"/>
    <w:rsid w:val="00CB1F75"/>
    <w:rsid w:val="00CB2F9A"/>
    <w:rsid w:val="00CB3CD3"/>
    <w:rsid w:val="00CB3CDC"/>
    <w:rsid w:val="00CB4327"/>
    <w:rsid w:val="00CB435D"/>
    <w:rsid w:val="00CB4DCB"/>
    <w:rsid w:val="00CB5371"/>
    <w:rsid w:val="00CB5966"/>
    <w:rsid w:val="00CB5A9C"/>
    <w:rsid w:val="00CB5D4B"/>
    <w:rsid w:val="00CB5FC0"/>
    <w:rsid w:val="00CB6736"/>
    <w:rsid w:val="00CB6F68"/>
    <w:rsid w:val="00CB7586"/>
    <w:rsid w:val="00CC0412"/>
    <w:rsid w:val="00CC1B0B"/>
    <w:rsid w:val="00CC1DF9"/>
    <w:rsid w:val="00CC26CD"/>
    <w:rsid w:val="00CC2866"/>
    <w:rsid w:val="00CC2894"/>
    <w:rsid w:val="00CC2BA8"/>
    <w:rsid w:val="00CC2CD5"/>
    <w:rsid w:val="00CC33B4"/>
    <w:rsid w:val="00CC405D"/>
    <w:rsid w:val="00CC44DE"/>
    <w:rsid w:val="00CC4608"/>
    <w:rsid w:val="00CC573C"/>
    <w:rsid w:val="00CC5ECC"/>
    <w:rsid w:val="00CC6549"/>
    <w:rsid w:val="00CC6B6F"/>
    <w:rsid w:val="00CC7182"/>
    <w:rsid w:val="00CC7A39"/>
    <w:rsid w:val="00CC7A6C"/>
    <w:rsid w:val="00CC7EE3"/>
    <w:rsid w:val="00CD03F2"/>
    <w:rsid w:val="00CD0D49"/>
    <w:rsid w:val="00CD16C1"/>
    <w:rsid w:val="00CD16D9"/>
    <w:rsid w:val="00CD2599"/>
    <w:rsid w:val="00CD29D2"/>
    <w:rsid w:val="00CD3086"/>
    <w:rsid w:val="00CD3203"/>
    <w:rsid w:val="00CD34B4"/>
    <w:rsid w:val="00CD34CB"/>
    <w:rsid w:val="00CD367E"/>
    <w:rsid w:val="00CD376E"/>
    <w:rsid w:val="00CD3959"/>
    <w:rsid w:val="00CD402F"/>
    <w:rsid w:val="00CD496A"/>
    <w:rsid w:val="00CD4BD9"/>
    <w:rsid w:val="00CD5716"/>
    <w:rsid w:val="00CD659A"/>
    <w:rsid w:val="00CD6E49"/>
    <w:rsid w:val="00CD7540"/>
    <w:rsid w:val="00CD77D4"/>
    <w:rsid w:val="00CD7AEC"/>
    <w:rsid w:val="00CE0353"/>
    <w:rsid w:val="00CE070A"/>
    <w:rsid w:val="00CE0DB0"/>
    <w:rsid w:val="00CE144C"/>
    <w:rsid w:val="00CE1867"/>
    <w:rsid w:val="00CE2ADB"/>
    <w:rsid w:val="00CE2ADC"/>
    <w:rsid w:val="00CE38ED"/>
    <w:rsid w:val="00CE4057"/>
    <w:rsid w:val="00CE43A3"/>
    <w:rsid w:val="00CE4EC1"/>
    <w:rsid w:val="00CE526B"/>
    <w:rsid w:val="00CE564F"/>
    <w:rsid w:val="00CE58B4"/>
    <w:rsid w:val="00CE5B5A"/>
    <w:rsid w:val="00CE5F94"/>
    <w:rsid w:val="00CE608D"/>
    <w:rsid w:val="00CE6098"/>
    <w:rsid w:val="00CE63DF"/>
    <w:rsid w:val="00CE72EC"/>
    <w:rsid w:val="00CF09E4"/>
    <w:rsid w:val="00CF1286"/>
    <w:rsid w:val="00CF17FB"/>
    <w:rsid w:val="00CF1A3F"/>
    <w:rsid w:val="00CF1ADF"/>
    <w:rsid w:val="00CF1DEF"/>
    <w:rsid w:val="00CF222C"/>
    <w:rsid w:val="00CF3B15"/>
    <w:rsid w:val="00CF3DB6"/>
    <w:rsid w:val="00CF41D3"/>
    <w:rsid w:val="00CF525A"/>
    <w:rsid w:val="00CF5D68"/>
    <w:rsid w:val="00CF69EB"/>
    <w:rsid w:val="00CF70AE"/>
    <w:rsid w:val="00CF7134"/>
    <w:rsid w:val="00CF7A4A"/>
    <w:rsid w:val="00CF7C0D"/>
    <w:rsid w:val="00CF7D7B"/>
    <w:rsid w:val="00CF7EFC"/>
    <w:rsid w:val="00D006AD"/>
    <w:rsid w:val="00D025C2"/>
    <w:rsid w:val="00D0285E"/>
    <w:rsid w:val="00D02923"/>
    <w:rsid w:val="00D02DC6"/>
    <w:rsid w:val="00D0398C"/>
    <w:rsid w:val="00D03DAE"/>
    <w:rsid w:val="00D03ECC"/>
    <w:rsid w:val="00D05B19"/>
    <w:rsid w:val="00D05E20"/>
    <w:rsid w:val="00D06EAF"/>
    <w:rsid w:val="00D077CC"/>
    <w:rsid w:val="00D07B78"/>
    <w:rsid w:val="00D07C17"/>
    <w:rsid w:val="00D07C47"/>
    <w:rsid w:val="00D07D5D"/>
    <w:rsid w:val="00D10718"/>
    <w:rsid w:val="00D109BA"/>
    <w:rsid w:val="00D10A02"/>
    <w:rsid w:val="00D10F51"/>
    <w:rsid w:val="00D1101B"/>
    <w:rsid w:val="00D1111F"/>
    <w:rsid w:val="00D111A4"/>
    <w:rsid w:val="00D114F7"/>
    <w:rsid w:val="00D11F53"/>
    <w:rsid w:val="00D12F57"/>
    <w:rsid w:val="00D130AA"/>
    <w:rsid w:val="00D13ABB"/>
    <w:rsid w:val="00D13C0D"/>
    <w:rsid w:val="00D142D4"/>
    <w:rsid w:val="00D1474C"/>
    <w:rsid w:val="00D14A2D"/>
    <w:rsid w:val="00D16467"/>
    <w:rsid w:val="00D16723"/>
    <w:rsid w:val="00D16CE8"/>
    <w:rsid w:val="00D177F4"/>
    <w:rsid w:val="00D17B2B"/>
    <w:rsid w:val="00D20050"/>
    <w:rsid w:val="00D201A2"/>
    <w:rsid w:val="00D203DE"/>
    <w:rsid w:val="00D20587"/>
    <w:rsid w:val="00D2076F"/>
    <w:rsid w:val="00D20AA6"/>
    <w:rsid w:val="00D20D7E"/>
    <w:rsid w:val="00D211FC"/>
    <w:rsid w:val="00D21FE9"/>
    <w:rsid w:val="00D22793"/>
    <w:rsid w:val="00D23112"/>
    <w:rsid w:val="00D23B8D"/>
    <w:rsid w:val="00D23CC4"/>
    <w:rsid w:val="00D240B3"/>
    <w:rsid w:val="00D24480"/>
    <w:rsid w:val="00D25165"/>
    <w:rsid w:val="00D2568A"/>
    <w:rsid w:val="00D2601B"/>
    <w:rsid w:val="00D26426"/>
    <w:rsid w:val="00D264F2"/>
    <w:rsid w:val="00D2693A"/>
    <w:rsid w:val="00D27347"/>
    <w:rsid w:val="00D27BB6"/>
    <w:rsid w:val="00D27C1A"/>
    <w:rsid w:val="00D27C36"/>
    <w:rsid w:val="00D30119"/>
    <w:rsid w:val="00D30882"/>
    <w:rsid w:val="00D309AE"/>
    <w:rsid w:val="00D31263"/>
    <w:rsid w:val="00D31863"/>
    <w:rsid w:val="00D31C7D"/>
    <w:rsid w:val="00D32298"/>
    <w:rsid w:val="00D32D93"/>
    <w:rsid w:val="00D33839"/>
    <w:rsid w:val="00D338B5"/>
    <w:rsid w:val="00D33A90"/>
    <w:rsid w:val="00D34222"/>
    <w:rsid w:val="00D371DB"/>
    <w:rsid w:val="00D3745F"/>
    <w:rsid w:val="00D37E49"/>
    <w:rsid w:val="00D40C82"/>
    <w:rsid w:val="00D41D54"/>
    <w:rsid w:val="00D41E2F"/>
    <w:rsid w:val="00D42330"/>
    <w:rsid w:val="00D425AD"/>
    <w:rsid w:val="00D42920"/>
    <w:rsid w:val="00D42A30"/>
    <w:rsid w:val="00D42B2D"/>
    <w:rsid w:val="00D43253"/>
    <w:rsid w:val="00D43556"/>
    <w:rsid w:val="00D43C8C"/>
    <w:rsid w:val="00D44006"/>
    <w:rsid w:val="00D45EEC"/>
    <w:rsid w:val="00D468AE"/>
    <w:rsid w:val="00D468F6"/>
    <w:rsid w:val="00D4714F"/>
    <w:rsid w:val="00D472D9"/>
    <w:rsid w:val="00D475F1"/>
    <w:rsid w:val="00D47A1D"/>
    <w:rsid w:val="00D47F5E"/>
    <w:rsid w:val="00D50924"/>
    <w:rsid w:val="00D5115E"/>
    <w:rsid w:val="00D5133F"/>
    <w:rsid w:val="00D51738"/>
    <w:rsid w:val="00D51B78"/>
    <w:rsid w:val="00D52022"/>
    <w:rsid w:val="00D52649"/>
    <w:rsid w:val="00D52F08"/>
    <w:rsid w:val="00D52F17"/>
    <w:rsid w:val="00D531C1"/>
    <w:rsid w:val="00D53764"/>
    <w:rsid w:val="00D5416B"/>
    <w:rsid w:val="00D545B4"/>
    <w:rsid w:val="00D54632"/>
    <w:rsid w:val="00D54F1F"/>
    <w:rsid w:val="00D54F78"/>
    <w:rsid w:val="00D550EB"/>
    <w:rsid w:val="00D554B1"/>
    <w:rsid w:val="00D5641E"/>
    <w:rsid w:val="00D56918"/>
    <w:rsid w:val="00D56B1B"/>
    <w:rsid w:val="00D56E5F"/>
    <w:rsid w:val="00D572FB"/>
    <w:rsid w:val="00D57914"/>
    <w:rsid w:val="00D57B80"/>
    <w:rsid w:val="00D57BA2"/>
    <w:rsid w:val="00D60156"/>
    <w:rsid w:val="00D608F2"/>
    <w:rsid w:val="00D60BEB"/>
    <w:rsid w:val="00D61667"/>
    <w:rsid w:val="00D61C75"/>
    <w:rsid w:val="00D61DC0"/>
    <w:rsid w:val="00D6215D"/>
    <w:rsid w:val="00D63183"/>
    <w:rsid w:val="00D636C2"/>
    <w:rsid w:val="00D63EDC"/>
    <w:rsid w:val="00D63FD7"/>
    <w:rsid w:val="00D647E6"/>
    <w:rsid w:val="00D64AC9"/>
    <w:rsid w:val="00D6510E"/>
    <w:rsid w:val="00D653B4"/>
    <w:rsid w:val="00D65A11"/>
    <w:rsid w:val="00D65BC0"/>
    <w:rsid w:val="00D65EDD"/>
    <w:rsid w:val="00D662A9"/>
    <w:rsid w:val="00D67180"/>
    <w:rsid w:val="00D6734F"/>
    <w:rsid w:val="00D67FB9"/>
    <w:rsid w:val="00D701BA"/>
    <w:rsid w:val="00D71E4E"/>
    <w:rsid w:val="00D742AF"/>
    <w:rsid w:val="00D751E7"/>
    <w:rsid w:val="00D7537A"/>
    <w:rsid w:val="00D76A25"/>
    <w:rsid w:val="00D76D08"/>
    <w:rsid w:val="00D76DB8"/>
    <w:rsid w:val="00D773A7"/>
    <w:rsid w:val="00D773C0"/>
    <w:rsid w:val="00D776BD"/>
    <w:rsid w:val="00D77A46"/>
    <w:rsid w:val="00D77BE1"/>
    <w:rsid w:val="00D77C47"/>
    <w:rsid w:val="00D77CE9"/>
    <w:rsid w:val="00D8021B"/>
    <w:rsid w:val="00D80399"/>
    <w:rsid w:val="00D80C41"/>
    <w:rsid w:val="00D80F5F"/>
    <w:rsid w:val="00D813F0"/>
    <w:rsid w:val="00D8150B"/>
    <w:rsid w:val="00D81FB4"/>
    <w:rsid w:val="00D82887"/>
    <w:rsid w:val="00D82EE1"/>
    <w:rsid w:val="00D83120"/>
    <w:rsid w:val="00D83242"/>
    <w:rsid w:val="00D8455E"/>
    <w:rsid w:val="00D84BE0"/>
    <w:rsid w:val="00D851FB"/>
    <w:rsid w:val="00D85B99"/>
    <w:rsid w:val="00D85C6D"/>
    <w:rsid w:val="00D86A98"/>
    <w:rsid w:val="00D876E2"/>
    <w:rsid w:val="00D905DF"/>
    <w:rsid w:val="00D91784"/>
    <w:rsid w:val="00D91990"/>
    <w:rsid w:val="00D919A0"/>
    <w:rsid w:val="00D91E79"/>
    <w:rsid w:val="00D923D5"/>
    <w:rsid w:val="00D9285E"/>
    <w:rsid w:val="00D93E97"/>
    <w:rsid w:val="00D93F22"/>
    <w:rsid w:val="00D94D1A"/>
    <w:rsid w:val="00D950CF"/>
    <w:rsid w:val="00D95770"/>
    <w:rsid w:val="00D95D0C"/>
    <w:rsid w:val="00D95ECD"/>
    <w:rsid w:val="00D9677F"/>
    <w:rsid w:val="00D968A2"/>
    <w:rsid w:val="00D9776B"/>
    <w:rsid w:val="00D97D1B"/>
    <w:rsid w:val="00D97E90"/>
    <w:rsid w:val="00DA061E"/>
    <w:rsid w:val="00DA08F2"/>
    <w:rsid w:val="00DA0A79"/>
    <w:rsid w:val="00DA0CBF"/>
    <w:rsid w:val="00DA2238"/>
    <w:rsid w:val="00DA2A97"/>
    <w:rsid w:val="00DA2F9C"/>
    <w:rsid w:val="00DA327E"/>
    <w:rsid w:val="00DA34E7"/>
    <w:rsid w:val="00DA3C7E"/>
    <w:rsid w:val="00DA4179"/>
    <w:rsid w:val="00DA4423"/>
    <w:rsid w:val="00DA4DCD"/>
    <w:rsid w:val="00DA50E2"/>
    <w:rsid w:val="00DA70DA"/>
    <w:rsid w:val="00DA7160"/>
    <w:rsid w:val="00DA7599"/>
    <w:rsid w:val="00DA76A8"/>
    <w:rsid w:val="00DA784C"/>
    <w:rsid w:val="00DA7E88"/>
    <w:rsid w:val="00DA7FD5"/>
    <w:rsid w:val="00DB0C83"/>
    <w:rsid w:val="00DB11F3"/>
    <w:rsid w:val="00DB16B0"/>
    <w:rsid w:val="00DB24B3"/>
    <w:rsid w:val="00DB294D"/>
    <w:rsid w:val="00DB31AE"/>
    <w:rsid w:val="00DB35AD"/>
    <w:rsid w:val="00DB3B83"/>
    <w:rsid w:val="00DB3C1E"/>
    <w:rsid w:val="00DB3C82"/>
    <w:rsid w:val="00DB4393"/>
    <w:rsid w:val="00DB4475"/>
    <w:rsid w:val="00DB4D94"/>
    <w:rsid w:val="00DB583C"/>
    <w:rsid w:val="00DB6761"/>
    <w:rsid w:val="00DB739E"/>
    <w:rsid w:val="00DB75D6"/>
    <w:rsid w:val="00DB7709"/>
    <w:rsid w:val="00DB7E3C"/>
    <w:rsid w:val="00DB7E75"/>
    <w:rsid w:val="00DC00B3"/>
    <w:rsid w:val="00DC15F2"/>
    <w:rsid w:val="00DC1C59"/>
    <w:rsid w:val="00DC1D61"/>
    <w:rsid w:val="00DC2246"/>
    <w:rsid w:val="00DC2638"/>
    <w:rsid w:val="00DC2741"/>
    <w:rsid w:val="00DC2784"/>
    <w:rsid w:val="00DC33D0"/>
    <w:rsid w:val="00DC3406"/>
    <w:rsid w:val="00DC3AB9"/>
    <w:rsid w:val="00DC4273"/>
    <w:rsid w:val="00DC4D80"/>
    <w:rsid w:val="00DC50E7"/>
    <w:rsid w:val="00DC584F"/>
    <w:rsid w:val="00DC5F07"/>
    <w:rsid w:val="00DC6260"/>
    <w:rsid w:val="00DC6703"/>
    <w:rsid w:val="00DC68AF"/>
    <w:rsid w:val="00DC68CF"/>
    <w:rsid w:val="00DC730B"/>
    <w:rsid w:val="00DC7882"/>
    <w:rsid w:val="00DD0B45"/>
    <w:rsid w:val="00DD1125"/>
    <w:rsid w:val="00DD1980"/>
    <w:rsid w:val="00DD19DA"/>
    <w:rsid w:val="00DD28AC"/>
    <w:rsid w:val="00DD2B1A"/>
    <w:rsid w:val="00DD2E15"/>
    <w:rsid w:val="00DD373A"/>
    <w:rsid w:val="00DD3C9B"/>
    <w:rsid w:val="00DD4464"/>
    <w:rsid w:val="00DD44A5"/>
    <w:rsid w:val="00DD4C37"/>
    <w:rsid w:val="00DD54E2"/>
    <w:rsid w:val="00DD7506"/>
    <w:rsid w:val="00DD796D"/>
    <w:rsid w:val="00DD79D0"/>
    <w:rsid w:val="00DD7F1A"/>
    <w:rsid w:val="00DE0279"/>
    <w:rsid w:val="00DE063D"/>
    <w:rsid w:val="00DE10A7"/>
    <w:rsid w:val="00DE1BB2"/>
    <w:rsid w:val="00DE1D69"/>
    <w:rsid w:val="00DE242C"/>
    <w:rsid w:val="00DE29E5"/>
    <w:rsid w:val="00DE3415"/>
    <w:rsid w:val="00DE35E1"/>
    <w:rsid w:val="00DE37BB"/>
    <w:rsid w:val="00DE3934"/>
    <w:rsid w:val="00DE3D89"/>
    <w:rsid w:val="00DE4428"/>
    <w:rsid w:val="00DE4974"/>
    <w:rsid w:val="00DE4A59"/>
    <w:rsid w:val="00DE4DD2"/>
    <w:rsid w:val="00DE4DDD"/>
    <w:rsid w:val="00DE4FFB"/>
    <w:rsid w:val="00DE512D"/>
    <w:rsid w:val="00DE51E2"/>
    <w:rsid w:val="00DF051F"/>
    <w:rsid w:val="00DF0C3D"/>
    <w:rsid w:val="00DF1576"/>
    <w:rsid w:val="00DF2E95"/>
    <w:rsid w:val="00DF3153"/>
    <w:rsid w:val="00DF3570"/>
    <w:rsid w:val="00DF3980"/>
    <w:rsid w:val="00DF39DB"/>
    <w:rsid w:val="00DF3F06"/>
    <w:rsid w:val="00DF44CB"/>
    <w:rsid w:val="00DF44E2"/>
    <w:rsid w:val="00DF486B"/>
    <w:rsid w:val="00DF4CF5"/>
    <w:rsid w:val="00DF795D"/>
    <w:rsid w:val="00DF7DD5"/>
    <w:rsid w:val="00E008D1"/>
    <w:rsid w:val="00E00B8F"/>
    <w:rsid w:val="00E01596"/>
    <w:rsid w:val="00E018C9"/>
    <w:rsid w:val="00E0240B"/>
    <w:rsid w:val="00E03729"/>
    <w:rsid w:val="00E03AFF"/>
    <w:rsid w:val="00E03B78"/>
    <w:rsid w:val="00E03F39"/>
    <w:rsid w:val="00E03F7F"/>
    <w:rsid w:val="00E044D9"/>
    <w:rsid w:val="00E04721"/>
    <w:rsid w:val="00E04842"/>
    <w:rsid w:val="00E04DF7"/>
    <w:rsid w:val="00E05649"/>
    <w:rsid w:val="00E05858"/>
    <w:rsid w:val="00E05ABA"/>
    <w:rsid w:val="00E06038"/>
    <w:rsid w:val="00E06096"/>
    <w:rsid w:val="00E06289"/>
    <w:rsid w:val="00E06D1E"/>
    <w:rsid w:val="00E071F8"/>
    <w:rsid w:val="00E079C3"/>
    <w:rsid w:val="00E07C5C"/>
    <w:rsid w:val="00E07FAA"/>
    <w:rsid w:val="00E102A8"/>
    <w:rsid w:val="00E1097D"/>
    <w:rsid w:val="00E10C54"/>
    <w:rsid w:val="00E10DFF"/>
    <w:rsid w:val="00E115BA"/>
    <w:rsid w:val="00E11B30"/>
    <w:rsid w:val="00E11EA4"/>
    <w:rsid w:val="00E12647"/>
    <w:rsid w:val="00E12DB0"/>
    <w:rsid w:val="00E12DF7"/>
    <w:rsid w:val="00E1324A"/>
    <w:rsid w:val="00E13378"/>
    <w:rsid w:val="00E136EB"/>
    <w:rsid w:val="00E13863"/>
    <w:rsid w:val="00E13BCD"/>
    <w:rsid w:val="00E13E34"/>
    <w:rsid w:val="00E147C1"/>
    <w:rsid w:val="00E158B5"/>
    <w:rsid w:val="00E15A5A"/>
    <w:rsid w:val="00E1601F"/>
    <w:rsid w:val="00E164F1"/>
    <w:rsid w:val="00E167DC"/>
    <w:rsid w:val="00E16D9B"/>
    <w:rsid w:val="00E17280"/>
    <w:rsid w:val="00E2097D"/>
    <w:rsid w:val="00E21128"/>
    <w:rsid w:val="00E2125D"/>
    <w:rsid w:val="00E21541"/>
    <w:rsid w:val="00E21D04"/>
    <w:rsid w:val="00E220F4"/>
    <w:rsid w:val="00E221CB"/>
    <w:rsid w:val="00E23570"/>
    <w:rsid w:val="00E23A22"/>
    <w:rsid w:val="00E23D47"/>
    <w:rsid w:val="00E24CF8"/>
    <w:rsid w:val="00E24D13"/>
    <w:rsid w:val="00E24D3F"/>
    <w:rsid w:val="00E24D70"/>
    <w:rsid w:val="00E2527E"/>
    <w:rsid w:val="00E25A7C"/>
    <w:rsid w:val="00E25AC5"/>
    <w:rsid w:val="00E25B11"/>
    <w:rsid w:val="00E25DA1"/>
    <w:rsid w:val="00E2623D"/>
    <w:rsid w:val="00E2632F"/>
    <w:rsid w:val="00E263C7"/>
    <w:rsid w:val="00E26611"/>
    <w:rsid w:val="00E26778"/>
    <w:rsid w:val="00E2734A"/>
    <w:rsid w:val="00E27F60"/>
    <w:rsid w:val="00E3043D"/>
    <w:rsid w:val="00E3116A"/>
    <w:rsid w:val="00E32092"/>
    <w:rsid w:val="00E32126"/>
    <w:rsid w:val="00E32A95"/>
    <w:rsid w:val="00E330F6"/>
    <w:rsid w:val="00E33B3B"/>
    <w:rsid w:val="00E33DAC"/>
    <w:rsid w:val="00E33F3A"/>
    <w:rsid w:val="00E34A8E"/>
    <w:rsid w:val="00E3504D"/>
    <w:rsid w:val="00E35459"/>
    <w:rsid w:val="00E3583E"/>
    <w:rsid w:val="00E36974"/>
    <w:rsid w:val="00E36BA1"/>
    <w:rsid w:val="00E3734B"/>
    <w:rsid w:val="00E377DC"/>
    <w:rsid w:val="00E3796E"/>
    <w:rsid w:val="00E40142"/>
    <w:rsid w:val="00E410A3"/>
    <w:rsid w:val="00E41E52"/>
    <w:rsid w:val="00E41E82"/>
    <w:rsid w:val="00E41F14"/>
    <w:rsid w:val="00E429C6"/>
    <w:rsid w:val="00E43D27"/>
    <w:rsid w:val="00E44049"/>
    <w:rsid w:val="00E4479A"/>
    <w:rsid w:val="00E44BDC"/>
    <w:rsid w:val="00E450EA"/>
    <w:rsid w:val="00E450F6"/>
    <w:rsid w:val="00E452ED"/>
    <w:rsid w:val="00E46DF7"/>
    <w:rsid w:val="00E46E3C"/>
    <w:rsid w:val="00E47078"/>
    <w:rsid w:val="00E47198"/>
    <w:rsid w:val="00E508BF"/>
    <w:rsid w:val="00E50DDA"/>
    <w:rsid w:val="00E50E65"/>
    <w:rsid w:val="00E5189E"/>
    <w:rsid w:val="00E51BC9"/>
    <w:rsid w:val="00E52517"/>
    <w:rsid w:val="00E525B7"/>
    <w:rsid w:val="00E52603"/>
    <w:rsid w:val="00E52755"/>
    <w:rsid w:val="00E52CD9"/>
    <w:rsid w:val="00E538D2"/>
    <w:rsid w:val="00E53E6C"/>
    <w:rsid w:val="00E5434D"/>
    <w:rsid w:val="00E5493D"/>
    <w:rsid w:val="00E54D74"/>
    <w:rsid w:val="00E54FC9"/>
    <w:rsid w:val="00E5508E"/>
    <w:rsid w:val="00E5626E"/>
    <w:rsid w:val="00E563E4"/>
    <w:rsid w:val="00E565DA"/>
    <w:rsid w:val="00E5663E"/>
    <w:rsid w:val="00E5699D"/>
    <w:rsid w:val="00E57468"/>
    <w:rsid w:val="00E57874"/>
    <w:rsid w:val="00E57894"/>
    <w:rsid w:val="00E57B1C"/>
    <w:rsid w:val="00E60385"/>
    <w:rsid w:val="00E6039B"/>
    <w:rsid w:val="00E6102A"/>
    <w:rsid w:val="00E61056"/>
    <w:rsid w:val="00E61780"/>
    <w:rsid w:val="00E61CDE"/>
    <w:rsid w:val="00E620DC"/>
    <w:rsid w:val="00E6298A"/>
    <w:rsid w:val="00E62E6F"/>
    <w:rsid w:val="00E63350"/>
    <w:rsid w:val="00E63F7F"/>
    <w:rsid w:val="00E64CAC"/>
    <w:rsid w:val="00E65092"/>
    <w:rsid w:val="00E650E4"/>
    <w:rsid w:val="00E653CB"/>
    <w:rsid w:val="00E66873"/>
    <w:rsid w:val="00E66B51"/>
    <w:rsid w:val="00E66B70"/>
    <w:rsid w:val="00E67051"/>
    <w:rsid w:val="00E6726A"/>
    <w:rsid w:val="00E672D7"/>
    <w:rsid w:val="00E67410"/>
    <w:rsid w:val="00E67A06"/>
    <w:rsid w:val="00E67AF6"/>
    <w:rsid w:val="00E7031B"/>
    <w:rsid w:val="00E70376"/>
    <w:rsid w:val="00E70F01"/>
    <w:rsid w:val="00E71115"/>
    <w:rsid w:val="00E71580"/>
    <w:rsid w:val="00E71D28"/>
    <w:rsid w:val="00E73DAA"/>
    <w:rsid w:val="00E73E22"/>
    <w:rsid w:val="00E75137"/>
    <w:rsid w:val="00E757DF"/>
    <w:rsid w:val="00E758BC"/>
    <w:rsid w:val="00E75D2F"/>
    <w:rsid w:val="00E7619C"/>
    <w:rsid w:val="00E763D6"/>
    <w:rsid w:val="00E76F41"/>
    <w:rsid w:val="00E77027"/>
    <w:rsid w:val="00E80290"/>
    <w:rsid w:val="00E80788"/>
    <w:rsid w:val="00E8080E"/>
    <w:rsid w:val="00E80CDE"/>
    <w:rsid w:val="00E814FC"/>
    <w:rsid w:val="00E81AF0"/>
    <w:rsid w:val="00E81FAF"/>
    <w:rsid w:val="00E82DBE"/>
    <w:rsid w:val="00E83A80"/>
    <w:rsid w:val="00E853BB"/>
    <w:rsid w:val="00E85CA5"/>
    <w:rsid w:val="00E86102"/>
    <w:rsid w:val="00E864A6"/>
    <w:rsid w:val="00E86A8A"/>
    <w:rsid w:val="00E86D97"/>
    <w:rsid w:val="00E86FAE"/>
    <w:rsid w:val="00E904C0"/>
    <w:rsid w:val="00E90AD7"/>
    <w:rsid w:val="00E914D7"/>
    <w:rsid w:val="00E91F19"/>
    <w:rsid w:val="00E92061"/>
    <w:rsid w:val="00E92449"/>
    <w:rsid w:val="00E924AE"/>
    <w:rsid w:val="00E928DE"/>
    <w:rsid w:val="00E935A5"/>
    <w:rsid w:val="00E9386E"/>
    <w:rsid w:val="00E949A5"/>
    <w:rsid w:val="00E96BEA"/>
    <w:rsid w:val="00E96DE9"/>
    <w:rsid w:val="00E97424"/>
    <w:rsid w:val="00E97ACD"/>
    <w:rsid w:val="00EA04CA"/>
    <w:rsid w:val="00EA05E1"/>
    <w:rsid w:val="00EA12DD"/>
    <w:rsid w:val="00EA1E15"/>
    <w:rsid w:val="00EA3996"/>
    <w:rsid w:val="00EA3D43"/>
    <w:rsid w:val="00EA4B3F"/>
    <w:rsid w:val="00EA598B"/>
    <w:rsid w:val="00EA62C7"/>
    <w:rsid w:val="00EA6746"/>
    <w:rsid w:val="00EA6C13"/>
    <w:rsid w:val="00EA72D2"/>
    <w:rsid w:val="00EA7348"/>
    <w:rsid w:val="00EB0A9E"/>
    <w:rsid w:val="00EB1111"/>
    <w:rsid w:val="00EB11C7"/>
    <w:rsid w:val="00EB1736"/>
    <w:rsid w:val="00EB4FDB"/>
    <w:rsid w:val="00EB507C"/>
    <w:rsid w:val="00EB5973"/>
    <w:rsid w:val="00EB6EEC"/>
    <w:rsid w:val="00EB7493"/>
    <w:rsid w:val="00EB7604"/>
    <w:rsid w:val="00EB79C0"/>
    <w:rsid w:val="00EB7AFE"/>
    <w:rsid w:val="00EB7B80"/>
    <w:rsid w:val="00EC00DC"/>
    <w:rsid w:val="00EC1404"/>
    <w:rsid w:val="00EC2BFA"/>
    <w:rsid w:val="00EC30EB"/>
    <w:rsid w:val="00EC406D"/>
    <w:rsid w:val="00EC4522"/>
    <w:rsid w:val="00EC5621"/>
    <w:rsid w:val="00EC58FC"/>
    <w:rsid w:val="00EC7917"/>
    <w:rsid w:val="00ED0058"/>
    <w:rsid w:val="00ED06D1"/>
    <w:rsid w:val="00ED0992"/>
    <w:rsid w:val="00ED0EDA"/>
    <w:rsid w:val="00ED10B8"/>
    <w:rsid w:val="00ED19A1"/>
    <w:rsid w:val="00ED1E22"/>
    <w:rsid w:val="00ED308B"/>
    <w:rsid w:val="00ED3DDE"/>
    <w:rsid w:val="00ED4242"/>
    <w:rsid w:val="00ED42B3"/>
    <w:rsid w:val="00ED42C3"/>
    <w:rsid w:val="00ED45CE"/>
    <w:rsid w:val="00ED4890"/>
    <w:rsid w:val="00ED4CF5"/>
    <w:rsid w:val="00ED4EB3"/>
    <w:rsid w:val="00ED52E1"/>
    <w:rsid w:val="00ED5FB1"/>
    <w:rsid w:val="00ED77E9"/>
    <w:rsid w:val="00EE0819"/>
    <w:rsid w:val="00EE16EC"/>
    <w:rsid w:val="00EE197A"/>
    <w:rsid w:val="00EE1CAF"/>
    <w:rsid w:val="00EE211C"/>
    <w:rsid w:val="00EE24C4"/>
    <w:rsid w:val="00EE24FE"/>
    <w:rsid w:val="00EE2628"/>
    <w:rsid w:val="00EE39A0"/>
    <w:rsid w:val="00EE39C9"/>
    <w:rsid w:val="00EE3DCD"/>
    <w:rsid w:val="00EE5786"/>
    <w:rsid w:val="00EE5BFE"/>
    <w:rsid w:val="00EE5FB1"/>
    <w:rsid w:val="00EE6F8B"/>
    <w:rsid w:val="00EE7968"/>
    <w:rsid w:val="00EF05AB"/>
    <w:rsid w:val="00EF0874"/>
    <w:rsid w:val="00EF1292"/>
    <w:rsid w:val="00EF140A"/>
    <w:rsid w:val="00EF18AA"/>
    <w:rsid w:val="00EF2550"/>
    <w:rsid w:val="00EF2718"/>
    <w:rsid w:val="00EF46DE"/>
    <w:rsid w:val="00EF4765"/>
    <w:rsid w:val="00EF498E"/>
    <w:rsid w:val="00EF5120"/>
    <w:rsid w:val="00EF73ED"/>
    <w:rsid w:val="00EF77AE"/>
    <w:rsid w:val="00F00F96"/>
    <w:rsid w:val="00F02E87"/>
    <w:rsid w:val="00F0332E"/>
    <w:rsid w:val="00F033E2"/>
    <w:rsid w:val="00F0340E"/>
    <w:rsid w:val="00F03A28"/>
    <w:rsid w:val="00F04129"/>
    <w:rsid w:val="00F04D2C"/>
    <w:rsid w:val="00F05108"/>
    <w:rsid w:val="00F054C8"/>
    <w:rsid w:val="00F05688"/>
    <w:rsid w:val="00F0689E"/>
    <w:rsid w:val="00F07BC3"/>
    <w:rsid w:val="00F07D21"/>
    <w:rsid w:val="00F11357"/>
    <w:rsid w:val="00F1150B"/>
    <w:rsid w:val="00F127FB"/>
    <w:rsid w:val="00F12DF1"/>
    <w:rsid w:val="00F12FFA"/>
    <w:rsid w:val="00F13786"/>
    <w:rsid w:val="00F137FC"/>
    <w:rsid w:val="00F14622"/>
    <w:rsid w:val="00F147D2"/>
    <w:rsid w:val="00F15253"/>
    <w:rsid w:val="00F15E75"/>
    <w:rsid w:val="00F168D6"/>
    <w:rsid w:val="00F17504"/>
    <w:rsid w:val="00F17D48"/>
    <w:rsid w:val="00F2035F"/>
    <w:rsid w:val="00F20E99"/>
    <w:rsid w:val="00F21A66"/>
    <w:rsid w:val="00F21A97"/>
    <w:rsid w:val="00F21CB2"/>
    <w:rsid w:val="00F21DB2"/>
    <w:rsid w:val="00F231E8"/>
    <w:rsid w:val="00F23263"/>
    <w:rsid w:val="00F236DE"/>
    <w:rsid w:val="00F2374C"/>
    <w:rsid w:val="00F240D2"/>
    <w:rsid w:val="00F244E1"/>
    <w:rsid w:val="00F24AC9"/>
    <w:rsid w:val="00F255A1"/>
    <w:rsid w:val="00F2563A"/>
    <w:rsid w:val="00F25893"/>
    <w:rsid w:val="00F2654A"/>
    <w:rsid w:val="00F268F0"/>
    <w:rsid w:val="00F272AF"/>
    <w:rsid w:val="00F2750E"/>
    <w:rsid w:val="00F27B11"/>
    <w:rsid w:val="00F30468"/>
    <w:rsid w:val="00F30CA2"/>
    <w:rsid w:val="00F31773"/>
    <w:rsid w:val="00F31A59"/>
    <w:rsid w:val="00F31CEB"/>
    <w:rsid w:val="00F333F5"/>
    <w:rsid w:val="00F33BAD"/>
    <w:rsid w:val="00F33BBA"/>
    <w:rsid w:val="00F33C02"/>
    <w:rsid w:val="00F33DCD"/>
    <w:rsid w:val="00F34667"/>
    <w:rsid w:val="00F34D8C"/>
    <w:rsid w:val="00F35F9C"/>
    <w:rsid w:val="00F360B5"/>
    <w:rsid w:val="00F36476"/>
    <w:rsid w:val="00F3676B"/>
    <w:rsid w:val="00F3698A"/>
    <w:rsid w:val="00F36BB1"/>
    <w:rsid w:val="00F36E3D"/>
    <w:rsid w:val="00F373A2"/>
    <w:rsid w:val="00F37901"/>
    <w:rsid w:val="00F40F07"/>
    <w:rsid w:val="00F415A7"/>
    <w:rsid w:val="00F41A13"/>
    <w:rsid w:val="00F4274B"/>
    <w:rsid w:val="00F4399F"/>
    <w:rsid w:val="00F440DF"/>
    <w:rsid w:val="00F4506E"/>
    <w:rsid w:val="00F458CD"/>
    <w:rsid w:val="00F45DEC"/>
    <w:rsid w:val="00F4612E"/>
    <w:rsid w:val="00F4621D"/>
    <w:rsid w:val="00F464DE"/>
    <w:rsid w:val="00F47493"/>
    <w:rsid w:val="00F477A5"/>
    <w:rsid w:val="00F50E85"/>
    <w:rsid w:val="00F50F92"/>
    <w:rsid w:val="00F510A8"/>
    <w:rsid w:val="00F51C25"/>
    <w:rsid w:val="00F51E78"/>
    <w:rsid w:val="00F522DB"/>
    <w:rsid w:val="00F528B4"/>
    <w:rsid w:val="00F52D0F"/>
    <w:rsid w:val="00F53218"/>
    <w:rsid w:val="00F536EC"/>
    <w:rsid w:val="00F538E8"/>
    <w:rsid w:val="00F53A25"/>
    <w:rsid w:val="00F53DEA"/>
    <w:rsid w:val="00F54B4D"/>
    <w:rsid w:val="00F5528F"/>
    <w:rsid w:val="00F5563E"/>
    <w:rsid w:val="00F55689"/>
    <w:rsid w:val="00F571AA"/>
    <w:rsid w:val="00F57518"/>
    <w:rsid w:val="00F57D5B"/>
    <w:rsid w:val="00F57E6B"/>
    <w:rsid w:val="00F57FF8"/>
    <w:rsid w:val="00F601B9"/>
    <w:rsid w:val="00F60BC5"/>
    <w:rsid w:val="00F60E91"/>
    <w:rsid w:val="00F617C9"/>
    <w:rsid w:val="00F617E3"/>
    <w:rsid w:val="00F61A95"/>
    <w:rsid w:val="00F61DE5"/>
    <w:rsid w:val="00F6222B"/>
    <w:rsid w:val="00F637DC"/>
    <w:rsid w:val="00F63AD4"/>
    <w:rsid w:val="00F63E7B"/>
    <w:rsid w:val="00F64A58"/>
    <w:rsid w:val="00F6693A"/>
    <w:rsid w:val="00F67E99"/>
    <w:rsid w:val="00F70045"/>
    <w:rsid w:val="00F72293"/>
    <w:rsid w:val="00F72FA4"/>
    <w:rsid w:val="00F73298"/>
    <w:rsid w:val="00F7344E"/>
    <w:rsid w:val="00F7370F"/>
    <w:rsid w:val="00F73712"/>
    <w:rsid w:val="00F73825"/>
    <w:rsid w:val="00F73A4E"/>
    <w:rsid w:val="00F73DF4"/>
    <w:rsid w:val="00F74410"/>
    <w:rsid w:val="00F75EF4"/>
    <w:rsid w:val="00F76FC7"/>
    <w:rsid w:val="00F77A56"/>
    <w:rsid w:val="00F77B47"/>
    <w:rsid w:val="00F80D7C"/>
    <w:rsid w:val="00F80E94"/>
    <w:rsid w:val="00F81E53"/>
    <w:rsid w:val="00F8239B"/>
    <w:rsid w:val="00F825D1"/>
    <w:rsid w:val="00F82673"/>
    <w:rsid w:val="00F82A16"/>
    <w:rsid w:val="00F8511D"/>
    <w:rsid w:val="00F8536B"/>
    <w:rsid w:val="00F8578D"/>
    <w:rsid w:val="00F85F2C"/>
    <w:rsid w:val="00F865FE"/>
    <w:rsid w:val="00F86944"/>
    <w:rsid w:val="00F86D3E"/>
    <w:rsid w:val="00F86EBF"/>
    <w:rsid w:val="00F871BA"/>
    <w:rsid w:val="00F87217"/>
    <w:rsid w:val="00F87307"/>
    <w:rsid w:val="00F8764A"/>
    <w:rsid w:val="00F90022"/>
    <w:rsid w:val="00F900E9"/>
    <w:rsid w:val="00F90599"/>
    <w:rsid w:val="00F908F8"/>
    <w:rsid w:val="00F90C93"/>
    <w:rsid w:val="00F91ACD"/>
    <w:rsid w:val="00F92A4D"/>
    <w:rsid w:val="00F93098"/>
    <w:rsid w:val="00F93565"/>
    <w:rsid w:val="00F93DC9"/>
    <w:rsid w:val="00F93DD7"/>
    <w:rsid w:val="00F93FA1"/>
    <w:rsid w:val="00F94345"/>
    <w:rsid w:val="00F94793"/>
    <w:rsid w:val="00F94D7D"/>
    <w:rsid w:val="00F94F68"/>
    <w:rsid w:val="00F9525B"/>
    <w:rsid w:val="00F95A0B"/>
    <w:rsid w:val="00F9621B"/>
    <w:rsid w:val="00F9729C"/>
    <w:rsid w:val="00F97331"/>
    <w:rsid w:val="00F975F2"/>
    <w:rsid w:val="00F978BA"/>
    <w:rsid w:val="00FA021D"/>
    <w:rsid w:val="00FA031A"/>
    <w:rsid w:val="00FA036E"/>
    <w:rsid w:val="00FA2163"/>
    <w:rsid w:val="00FA2984"/>
    <w:rsid w:val="00FA2B83"/>
    <w:rsid w:val="00FA374D"/>
    <w:rsid w:val="00FA38EC"/>
    <w:rsid w:val="00FA4249"/>
    <w:rsid w:val="00FA5602"/>
    <w:rsid w:val="00FA5DE7"/>
    <w:rsid w:val="00FA61B8"/>
    <w:rsid w:val="00FA61EF"/>
    <w:rsid w:val="00FA7264"/>
    <w:rsid w:val="00FA7858"/>
    <w:rsid w:val="00FA7982"/>
    <w:rsid w:val="00FA7FCC"/>
    <w:rsid w:val="00FB05F3"/>
    <w:rsid w:val="00FB0A5B"/>
    <w:rsid w:val="00FB1B1E"/>
    <w:rsid w:val="00FB226A"/>
    <w:rsid w:val="00FB2C1E"/>
    <w:rsid w:val="00FB2DC0"/>
    <w:rsid w:val="00FB2F86"/>
    <w:rsid w:val="00FB315E"/>
    <w:rsid w:val="00FB35AC"/>
    <w:rsid w:val="00FB406B"/>
    <w:rsid w:val="00FB45BE"/>
    <w:rsid w:val="00FB45F7"/>
    <w:rsid w:val="00FB4CA3"/>
    <w:rsid w:val="00FB4CDD"/>
    <w:rsid w:val="00FB55C1"/>
    <w:rsid w:val="00FB5A3F"/>
    <w:rsid w:val="00FB5C1C"/>
    <w:rsid w:val="00FB6505"/>
    <w:rsid w:val="00FB654C"/>
    <w:rsid w:val="00FB6578"/>
    <w:rsid w:val="00FC17E5"/>
    <w:rsid w:val="00FC2050"/>
    <w:rsid w:val="00FC2940"/>
    <w:rsid w:val="00FC3290"/>
    <w:rsid w:val="00FC37D7"/>
    <w:rsid w:val="00FC3CCD"/>
    <w:rsid w:val="00FC3EB8"/>
    <w:rsid w:val="00FC4409"/>
    <w:rsid w:val="00FC4D3D"/>
    <w:rsid w:val="00FC4D9B"/>
    <w:rsid w:val="00FC611F"/>
    <w:rsid w:val="00FC681E"/>
    <w:rsid w:val="00FC6932"/>
    <w:rsid w:val="00FC704C"/>
    <w:rsid w:val="00FC7088"/>
    <w:rsid w:val="00FC7C20"/>
    <w:rsid w:val="00FD3D0D"/>
    <w:rsid w:val="00FD4428"/>
    <w:rsid w:val="00FD4A2C"/>
    <w:rsid w:val="00FD5024"/>
    <w:rsid w:val="00FD5179"/>
    <w:rsid w:val="00FD57E9"/>
    <w:rsid w:val="00FD5E13"/>
    <w:rsid w:val="00FD611A"/>
    <w:rsid w:val="00FD6282"/>
    <w:rsid w:val="00FD63FD"/>
    <w:rsid w:val="00FD693F"/>
    <w:rsid w:val="00FD69A3"/>
    <w:rsid w:val="00FE0123"/>
    <w:rsid w:val="00FE0AA0"/>
    <w:rsid w:val="00FE0F59"/>
    <w:rsid w:val="00FE1B67"/>
    <w:rsid w:val="00FE1D5C"/>
    <w:rsid w:val="00FE2A01"/>
    <w:rsid w:val="00FE2AAE"/>
    <w:rsid w:val="00FE30A5"/>
    <w:rsid w:val="00FE40C1"/>
    <w:rsid w:val="00FE424D"/>
    <w:rsid w:val="00FE484A"/>
    <w:rsid w:val="00FE4CF2"/>
    <w:rsid w:val="00FE4FB8"/>
    <w:rsid w:val="00FE56DF"/>
    <w:rsid w:val="00FE5A76"/>
    <w:rsid w:val="00FE5E67"/>
    <w:rsid w:val="00FE61B3"/>
    <w:rsid w:val="00FE6B24"/>
    <w:rsid w:val="00FE6F23"/>
    <w:rsid w:val="00FF01B0"/>
    <w:rsid w:val="00FF074C"/>
    <w:rsid w:val="00FF0A58"/>
    <w:rsid w:val="00FF0BE0"/>
    <w:rsid w:val="00FF1585"/>
    <w:rsid w:val="00FF1686"/>
    <w:rsid w:val="00FF233E"/>
    <w:rsid w:val="00FF288E"/>
    <w:rsid w:val="00FF2958"/>
    <w:rsid w:val="00FF2A2A"/>
    <w:rsid w:val="00FF2A54"/>
    <w:rsid w:val="00FF2A7C"/>
    <w:rsid w:val="00FF2A81"/>
    <w:rsid w:val="00FF2CBD"/>
    <w:rsid w:val="00FF312B"/>
    <w:rsid w:val="00FF3156"/>
    <w:rsid w:val="00FF3BB6"/>
    <w:rsid w:val="00FF46AC"/>
    <w:rsid w:val="00FF4E11"/>
    <w:rsid w:val="00FF50EE"/>
    <w:rsid w:val="00FF5156"/>
    <w:rsid w:val="00FF5237"/>
    <w:rsid w:val="00FF54F5"/>
    <w:rsid w:val="00FF5BF3"/>
    <w:rsid w:val="00FF5C3E"/>
    <w:rsid w:val="00FF5D86"/>
    <w:rsid w:val="00FF6271"/>
    <w:rsid w:val="00FF6E51"/>
    <w:rsid w:val="00FF7CCA"/>
  </w:rsids>
  <m:mathPr>
    <m:mathFont m:val="Cambria Math"/>
    <m:smallFrac/>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15:docId w15:val="{C44D11E1-210C-4D78-B671-4ECA532E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E4C"/>
    <w:pPr>
      <w:ind w:right="284" w:firstLine="720"/>
      <w:jc w:val="both"/>
    </w:pPr>
    <w:rPr>
      <w:rFonts w:ascii="Times New Roman" w:hAnsi="Times New Roman"/>
      <w:sz w:val="24"/>
    </w:rPr>
  </w:style>
  <w:style w:type="paragraph" w:styleId="Heading1">
    <w:name w:val="heading 1"/>
    <w:basedOn w:val="Normal"/>
    <w:link w:val="Heading1Char"/>
    <w:autoRedefine/>
    <w:uiPriority w:val="99"/>
    <w:qFormat/>
    <w:rsid w:val="00257C53"/>
    <w:pPr>
      <w:ind w:right="0" w:firstLine="0"/>
      <w:outlineLvl w:val="0"/>
    </w:pPr>
    <w:rPr>
      <w:rFonts w:eastAsiaTheme="majorEastAsia" w:cs="Tahoma"/>
      <w:b/>
      <w:bCs/>
      <w:kern w:val="36"/>
      <w:sz w:val="28"/>
      <w:szCs w:val="20"/>
    </w:rPr>
  </w:style>
  <w:style w:type="paragraph" w:styleId="Heading2">
    <w:name w:val="heading 2"/>
    <w:basedOn w:val="Normal"/>
    <w:next w:val="Normal"/>
    <w:link w:val="Heading2Char"/>
    <w:autoRedefine/>
    <w:uiPriority w:val="99"/>
    <w:qFormat/>
    <w:rsid w:val="00E47198"/>
    <w:pPr>
      <w:keepNext/>
      <w:keepLines/>
      <w:ind w:left="360" w:hanging="360"/>
      <w:jc w:val="left"/>
      <w:outlineLvl w:val="1"/>
    </w:pPr>
    <w:rPr>
      <w:b/>
      <w:bCs/>
      <w:sz w:val="28"/>
      <w:szCs w:val="28"/>
    </w:rPr>
  </w:style>
  <w:style w:type="paragraph" w:styleId="Heading3">
    <w:name w:val="heading 3"/>
    <w:basedOn w:val="Normal"/>
    <w:next w:val="Normal"/>
    <w:link w:val="Heading3Char"/>
    <w:uiPriority w:val="9"/>
    <w:qFormat/>
    <w:rsid w:val="00165482"/>
    <w:pPr>
      <w:keepNext/>
      <w:keepLines/>
      <w:numPr>
        <w:numId w:val="9"/>
      </w:numPr>
      <w:spacing w:before="240" w:after="240"/>
      <w:ind w:left="714" w:hanging="357"/>
      <w:jc w:val="left"/>
      <w:outlineLvl w:val="2"/>
    </w:pPr>
    <w:rPr>
      <w:b/>
      <w:bCs/>
    </w:rPr>
  </w:style>
  <w:style w:type="paragraph" w:styleId="Heading4">
    <w:name w:val="heading 4"/>
    <w:basedOn w:val="Normal"/>
    <w:next w:val="Normal"/>
    <w:link w:val="Heading4Char"/>
    <w:uiPriority w:val="9"/>
    <w:qFormat/>
    <w:rsid w:val="007C1D7C"/>
    <w:pPr>
      <w:keepNext/>
      <w:keepLines/>
      <w:jc w:val="left"/>
      <w:outlineLvl w:val="3"/>
    </w:pPr>
    <w:rPr>
      <w:bCs/>
      <w:iCs/>
    </w:rPr>
  </w:style>
  <w:style w:type="paragraph" w:styleId="Heading5">
    <w:name w:val="heading 5"/>
    <w:basedOn w:val="Normal"/>
    <w:next w:val="Normal"/>
    <w:link w:val="Heading5Char"/>
    <w:semiHidden/>
    <w:unhideWhenUsed/>
    <w:qFormat/>
    <w:locked/>
    <w:rsid w:val="002D29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2D29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2D29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2D29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2D29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C53"/>
    <w:rPr>
      <w:rFonts w:ascii="Times New Roman" w:hAnsi="Times New Roman" w:eastAsiaTheme="majorEastAsia" w:cs="Tahoma"/>
      <w:b/>
      <w:bCs/>
      <w:kern w:val="36"/>
      <w:sz w:val="28"/>
      <w:szCs w:val="20"/>
    </w:rPr>
  </w:style>
  <w:style w:type="character" w:customStyle="1" w:styleId="Heading2Char">
    <w:name w:val="Heading 2 Char"/>
    <w:basedOn w:val="DefaultParagraphFont"/>
    <w:link w:val="Heading2"/>
    <w:uiPriority w:val="99"/>
    <w:locked/>
    <w:rsid w:val="00E47198"/>
    <w:rPr>
      <w:rFonts w:ascii="Times New Roman" w:hAnsi="Times New Roman"/>
      <w:b/>
      <w:bCs/>
      <w:sz w:val="28"/>
      <w:szCs w:val="28"/>
    </w:rPr>
  </w:style>
  <w:style w:type="character" w:customStyle="1" w:styleId="Heading3Char">
    <w:name w:val="Heading 3 Char"/>
    <w:basedOn w:val="DefaultParagraphFont"/>
    <w:link w:val="Heading3"/>
    <w:uiPriority w:val="9"/>
    <w:locked/>
    <w:rsid w:val="00165482"/>
    <w:rPr>
      <w:rFonts w:ascii="Times New Roman" w:hAnsi="Times New Roman"/>
      <w:b/>
      <w:bCs/>
      <w:sz w:val="24"/>
    </w:rPr>
  </w:style>
  <w:style w:type="character" w:customStyle="1" w:styleId="Heading4Char">
    <w:name w:val="Heading 4 Char"/>
    <w:basedOn w:val="DefaultParagraphFont"/>
    <w:link w:val="Heading4"/>
    <w:uiPriority w:val="9"/>
    <w:locked/>
    <w:rsid w:val="007C1D7C"/>
    <w:rPr>
      <w:rFonts w:ascii="Times New Roman" w:hAnsi="Times New Roman" w:cs="Times New Roman"/>
      <w:bCs/>
      <w:iCs/>
      <w:sz w:val="24"/>
    </w:rPr>
  </w:style>
  <w:style w:type="character" w:customStyle="1" w:styleId="Heading5Char">
    <w:name w:val="Heading 5 Char"/>
    <w:basedOn w:val="DefaultParagraphFont"/>
    <w:link w:val="Heading5"/>
    <w:semiHidden/>
    <w:rsid w:val="002D298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2D298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2D298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2D29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D2986"/>
    <w:rPr>
      <w:rFonts w:asciiTheme="majorHAnsi" w:eastAsiaTheme="majorEastAsia" w:hAnsiTheme="majorHAnsi" w:cstheme="majorBidi"/>
      <w:i/>
      <w:iCs/>
      <w:color w:val="404040" w:themeColor="text1" w:themeTint="BF"/>
      <w:sz w:val="20"/>
      <w:szCs w:val="20"/>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267FE9"/>
    <w:pPr>
      <w:ind w:left="720"/>
      <w:contextualSpacing/>
    </w:pPr>
  </w:style>
  <w:style w:type="character" w:customStyle="1" w:styleId="ListParagraphChar">
    <w:name w:val="List Paragraph Char"/>
    <w:aliases w:val="2 Char,Akapit z listą BS Char,Bullet 1 Char,Bullet Points Char,Dot pt Char,IFCL - List Paragraph Char,Indicator Text Char,List Paragraph Char Char Char Char,List Paragraph1 Char,MAIN CONTENT Char,Numbered Para 1 Char,OBC Bullet Char"/>
    <w:link w:val="ListParagraph"/>
    <w:uiPriority w:val="34"/>
    <w:qFormat/>
    <w:locked/>
    <w:rsid w:val="009B42B6"/>
    <w:rPr>
      <w:rFonts w:ascii="Times New Roman" w:hAnsi="Times New Roman"/>
      <w:sz w:val="24"/>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qFormat/>
    <w:rsid w:val="00453BEF"/>
    <w:rPr>
      <w:rFonts w:cs="Times New Roman"/>
      <w:vertAlign w:val="superscript"/>
    </w:rPr>
  </w:style>
  <w:style w:type="paragraph" w:styleId="Caption">
    <w:name w:val="caption"/>
    <w:basedOn w:val="Normal"/>
    <w:next w:val="Normal"/>
    <w:uiPriority w:val="99"/>
    <w:qFormat/>
    <w:rsid w:val="00453BEF"/>
    <w:rPr>
      <w:rFonts w:ascii="Arial" w:hAnsi="Arial" w:cs="Arial"/>
      <w:b/>
      <w:bCs/>
      <w:color w:val="4F81BD"/>
      <w:sz w:val="18"/>
      <w:szCs w:val="18"/>
    </w:rPr>
  </w:style>
  <w:style w:type="character" w:styleId="Strong">
    <w:name w:val="Strong"/>
    <w:basedOn w:val="DefaultParagraphFont"/>
    <w:uiPriority w:val="99"/>
    <w:qFormat/>
    <w:rsid w:val="00453BEF"/>
    <w:rPr>
      <w:rFonts w:cs="Times New Roman"/>
      <w:b/>
      <w:bCs/>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iPriority w:val="99"/>
    <w:qFormat/>
    <w:rsid w:val="008C4CC7"/>
    <w:pPr>
      <w:widowControl w:val="0"/>
      <w:tabs>
        <w:tab w:val="left" w:pos="567"/>
      </w:tabs>
      <w:ind w:left="567" w:hanging="567"/>
    </w:pPr>
    <w:rPr>
      <w:szCs w:val="20"/>
      <w:lang w:val="en-GB" w:eastAsia="fr-BE"/>
    </w:rPr>
  </w:style>
  <w:style w:type="character" w:customStyle="1" w:styleId="FootnoteTextChar">
    <w:name w:val="Footnote Text Char"/>
    <w:aliases w:val="Char Char Char Char Char Char Char Char Char Char Char Char Char,Footnote Char Char,Footnote Char1,Fußnote Char Char,Fußnote Char1,Reference Rakstz. Char Char Char Char Char Char Char Char,Vēres teksts Char Char Char Char Char Char"/>
    <w:basedOn w:val="DefaultParagraphFont"/>
    <w:link w:val="FootnoteText"/>
    <w:uiPriority w:val="99"/>
    <w:locked/>
    <w:rsid w:val="008C4CC7"/>
    <w:rPr>
      <w:rFonts w:ascii="Times New Roman" w:hAnsi="Times New Roman" w:cs="Times New Roman"/>
      <w:sz w:val="20"/>
      <w:szCs w:val="20"/>
      <w:lang w:val="en-GB" w:eastAsia="fr-BE"/>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8C4CC7"/>
    <w:rPr>
      <w:szCs w:val="24"/>
      <w:lang w:val="pl-PL" w:eastAsia="pl-PL"/>
    </w:rPr>
  </w:style>
  <w:style w:type="paragraph" w:customStyle="1" w:styleId="tvhtml1">
    <w:name w:val="tv_html1"/>
    <w:basedOn w:val="Normal"/>
    <w:uiPriority w:val="99"/>
    <w:rsid w:val="00CC7182"/>
    <w:pPr>
      <w:spacing w:before="100" w:beforeAutospacing="1" w:after="100" w:afterAutospacing="1" w:line="360" w:lineRule="auto"/>
    </w:pPr>
    <w:rPr>
      <w:rFonts w:ascii="Verdana" w:hAnsi="Verdana"/>
      <w:sz w:val="18"/>
      <w:szCs w:val="18"/>
    </w:rPr>
  </w:style>
  <w:style w:type="paragraph" w:customStyle="1" w:styleId="tv2121">
    <w:name w:val="tv2121"/>
    <w:basedOn w:val="Normal"/>
    <w:rsid w:val="00CC7182"/>
    <w:pPr>
      <w:spacing w:before="400" w:line="360" w:lineRule="auto"/>
      <w:jc w:val="center"/>
    </w:pPr>
    <w:rPr>
      <w:rFonts w:ascii="Verdana" w:hAnsi="Verdana"/>
      <w:b/>
      <w:bCs/>
      <w:sz w:val="20"/>
      <w:szCs w:val="20"/>
    </w:rPr>
  </w:style>
  <w:style w:type="paragraph" w:styleId="BalloonText">
    <w:name w:val="Balloon Text"/>
    <w:basedOn w:val="Normal"/>
    <w:link w:val="BalloonTextChar"/>
    <w:uiPriority w:val="99"/>
    <w:semiHidden/>
    <w:rsid w:val="009B45EB"/>
    <w:pPr>
      <w:ind w:firstLine="36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5EB"/>
    <w:rPr>
      <w:rFonts w:ascii="Tahoma" w:hAnsi="Tahoma" w:cs="Tahoma"/>
      <w:sz w:val="16"/>
      <w:szCs w:val="16"/>
    </w:rPr>
  </w:style>
  <w:style w:type="paragraph" w:styleId="BodyTextIndent">
    <w:name w:val="Body Text Indent"/>
    <w:basedOn w:val="Normal"/>
    <w:link w:val="BodyTextIndentChar"/>
    <w:uiPriority w:val="99"/>
    <w:rsid w:val="009B45EB"/>
    <w:rPr>
      <w:sz w:val="28"/>
      <w:szCs w:val="20"/>
    </w:rPr>
  </w:style>
  <w:style w:type="character" w:customStyle="1" w:styleId="BodyTextIndentChar">
    <w:name w:val="Body Text Indent Char"/>
    <w:basedOn w:val="DefaultParagraphFont"/>
    <w:link w:val="BodyTextIndent"/>
    <w:uiPriority w:val="99"/>
    <w:locked/>
    <w:rsid w:val="009B45EB"/>
    <w:rPr>
      <w:rFonts w:ascii="Times New Roman" w:hAnsi="Times New Roman" w:cs="Times New Roman"/>
      <w:sz w:val="20"/>
      <w:szCs w:val="20"/>
    </w:rPr>
  </w:style>
  <w:style w:type="character" w:styleId="Hyperlink">
    <w:name w:val="Hyperlink"/>
    <w:basedOn w:val="DefaultParagraphFont"/>
    <w:uiPriority w:val="99"/>
    <w:rsid w:val="009B45EB"/>
    <w:rPr>
      <w:rFonts w:cs="Times New Roman"/>
      <w:color w:val="0000FF"/>
      <w:u w:val="single"/>
    </w:rPr>
  </w:style>
  <w:style w:type="character" w:customStyle="1" w:styleId="Speciesname">
    <w:name w:val="Species name"/>
    <w:uiPriority w:val="99"/>
    <w:rsid w:val="009B45EB"/>
    <w:rPr>
      <w:i/>
    </w:rPr>
  </w:style>
  <w:style w:type="paragraph" w:styleId="EndnoteText">
    <w:name w:val="endnote text"/>
    <w:basedOn w:val="Normal"/>
    <w:link w:val="EndnoteTextChar"/>
    <w:uiPriority w:val="99"/>
    <w:semiHidden/>
    <w:rsid w:val="009B45EB"/>
    <w:pPr>
      <w:ind w:firstLine="360"/>
    </w:pPr>
    <w:rPr>
      <w:sz w:val="20"/>
      <w:szCs w:val="20"/>
    </w:rPr>
  </w:style>
  <w:style w:type="character" w:customStyle="1" w:styleId="EndnoteTextChar">
    <w:name w:val="Endnote Text Char"/>
    <w:basedOn w:val="DefaultParagraphFont"/>
    <w:link w:val="EndnoteText"/>
    <w:uiPriority w:val="99"/>
    <w:semiHidden/>
    <w:locked/>
    <w:rsid w:val="009B45EB"/>
    <w:rPr>
      <w:rFonts w:ascii="Times New Roman" w:hAnsi="Times New Roman" w:cs="Times New Roman"/>
      <w:sz w:val="20"/>
      <w:szCs w:val="20"/>
    </w:rPr>
  </w:style>
  <w:style w:type="paragraph" w:styleId="Header">
    <w:name w:val="header"/>
    <w:basedOn w:val="Normal"/>
    <w:link w:val="HeaderChar"/>
    <w:uiPriority w:val="99"/>
    <w:rsid w:val="009B45EB"/>
    <w:pPr>
      <w:tabs>
        <w:tab w:val="center" w:pos="4153"/>
        <w:tab w:val="right" w:pos="8306"/>
      </w:tabs>
      <w:ind w:firstLine="360"/>
    </w:pPr>
    <w:rPr>
      <w:szCs w:val="24"/>
    </w:rPr>
  </w:style>
  <w:style w:type="character" w:customStyle="1" w:styleId="HeaderChar">
    <w:name w:val="Header Char"/>
    <w:basedOn w:val="DefaultParagraphFont"/>
    <w:link w:val="Header"/>
    <w:uiPriority w:val="99"/>
    <w:locked/>
    <w:rsid w:val="009B45EB"/>
    <w:rPr>
      <w:rFonts w:ascii="Times New Roman" w:hAnsi="Times New Roman" w:cs="Times New Roman"/>
      <w:sz w:val="24"/>
      <w:szCs w:val="24"/>
    </w:rPr>
  </w:style>
  <w:style w:type="paragraph" w:styleId="Footer">
    <w:name w:val="footer"/>
    <w:basedOn w:val="Normal"/>
    <w:link w:val="FooterChar"/>
    <w:uiPriority w:val="99"/>
    <w:rsid w:val="009B45EB"/>
    <w:pPr>
      <w:tabs>
        <w:tab w:val="center" w:pos="4153"/>
        <w:tab w:val="right" w:pos="8306"/>
      </w:tabs>
      <w:ind w:firstLine="360"/>
    </w:pPr>
    <w:rPr>
      <w:szCs w:val="24"/>
    </w:rPr>
  </w:style>
  <w:style w:type="character" w:customStyle="1" w:styleId="FooterChar">
    <w:name w:val="Footer Char"/>
    <w:basedOn w:val="DefaultParagraphFont"/>
    <w:link w:val="Footer"/>
    <w:uiPriority w:val="99"/>
    <w:locked/>
    <w:rsid w:val="009B45EB"/>
    <w:rPr>
      <w:rFonts w:ascii="Times New Roman" w:hAnsi="Times New Roman" w:cs="Times New Roman"/>
      <w:sz w:val="24"/>
      <w:szCs w:val="24"/>
    </w:rPr>
  </w:style>
  <w:style w:type="paragraph" w:styleId="CommentText">
    <w:name w:val="annotation text"/>
    <w:basedOn w:val="Normal"/>
    <w:link w:val="CommentTextChar"/>
    <w:uiPriority w:val="99"/>
    <w:rsid w:val="009B45EB"/>
    <w:pPr>
      <w:ind w:firstLine="360"/>
    </w:pPr>
    <w:rPr>
      <w:sz w:val="20"/>
      <w:szCs w:val="20"/>
    </w:rPr>
  </w:style>
  <w:style w:type="character" w:customStyle="1" w:styleId="CommentTextChar">
    <w:name w:val="Comment Text Char"/>
    <w:basedOn w:val="DefaultParagraphFont"/>
    <w:link w:val="CommentText"/>
    <w:uiPriority w:val="99"/>
    <w:locked/>
    <w:rsid w:val="009B45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B45EB"/>
    <w:rPr>
      <w:b/>
      <w:bCs/>
    </w:rPr>
  </w:style>
  <w:style w:type="character" w:customStyle="1" w:styleId="CommentSubjectChar">
    <w:name w:val="Comment Subject Char"/>
    <w:basedOn w:val="CommentTextChar"/>
    <w:link w:val="CommentSubject"/>
    <w:uiPriority w:val="99"/>
    <w:semiHidden/>
    <w:locked/>
    <w:rsid w:val="009B45EB"/>
    <w:rPr>
      <w:rFonts w:ascii="Times New Roman" w:hAnsi="Times New Roman" w:cs="Times New Roman"/>
      <w:b/>
      <w:bCs/>
      <w:sz w:val="20"/>
      <w:szCs w:val="20"/>
    </w:rPr>
  </w:style>
  <w:style w:type="paragraph" w:styleId="BodyText">
    <w:name w:val="Body Text"/>
    <w:basedOn w:val="Normal"/>
    <w:link w:val="BodyTextChar"/>
    <w:uiPriority w:val="99"/>
    <w:rsid w:val="009B45EB"/>
    <w:pPr>
      <w:spacing w:after="120"/>
      <w:ind w:firstLine="360"/>
    </w:pPr>
    <w:rPr>
      <w:szCs w:val="24"/>
    </w:rPr>
  </w:style>
  <w:style w:type="character" w:customStyle="1" w:styleId="BodyTextChar">
    <w:name w:val="Body Text Char"/>
    <w:basedOn w:val="DefaultParagraphFont"/>
    <w:link w:val="BodyText"/>
    <w:uiPriority w:val="99"/>
    <w:locked/>
    <w:rsid w:val="009B45EB"/>
    <w:rPr>
      <w:rFonts w:ascii="Times New Roman" w:hAnsi="Times New Roman" w:cs="Times New Roman"/>
      <w:sz w:val="24"/>
      <w:szCs w:val="24"/>
    </w:rPr>
  </w:style>
  <w:style w:type="paragraph" w:customStyle="1" w:styleId="Normal1">
    <w:name w:val="Normal1"/>
    <w:basedOn w:val="Normal"/>
    <w:uiPriority w:val="99"/>
    <w:rsid w:val="009B45EB"/>
    <w:rPr>
      <w:szCs w:val="24"/>
    </w:rPr>
  </w:style>
  <w:style w:type="paragraph" w:styleId="Title">
    <w:name w:val="Title"/>
    <w:basedOn w:val="Normal"/>
    <w:link w:val="TitleChar"/>
    <w:autoRedefine/>
    <w:uiPriority w:val="99"/>
    <w:qFormat/>
    <w:rsid w:val="00E36BA1"/>
    <w:pPr>
      <w:ind w:right="49"/>
    </w:pPr>
    <w:rPr>
      <w:b/>
      <w:szCs w:val="24"/>
    </w:rPr>
  </w:style>
  <w:style w:type="character" w:customStyle="1" w:styleId="TitleChar">
    <w:name w:val="Title Char"/>
    <w:basedOn w:val="DefaultParagraphFont"/>
    <w:link w:val="Title"/>
    <w:uiPriority w:val="99"/>
    <w:locked/>
    <w:rsid w:val="00E36BA1"/>
    <w:rPr>
      <w:rFonts w:ascii="Times New Roman" w:hAnsi="Times New Roman"/>
      <w:b/>
      <w:sz w:val="24"/>
      <w:szCs w:val="24"/>
    </w:rPr>
  </w:style>
  <w:style w:type="paragraph" w:styleId="BlockText">
    <w:name w:val="Block Text"/>
    <w:basedOn w:val="Normal"/>
    <w:uiPriority w:val="99"/>
    <w:rsid w:val="009B45EB"/>
    <w:pPr>
      <w:ind w:left="990" w:right="720"/>
    </w:pPr>
    <w:rPr>
      <w:sz w:val="20"/>
      <w:szCs w:val="20"/>
    </w:rPr>
  </w:style>
  <w:style w:type="paragraph" w:styleId="NormalWeb">
    <w:name w:val="Normal (Web)"/>
    <w:basedOn w:val="Normal"/>
    <w:uiPriority w:val="99"/>
    <w:rsid w:val="009B45EB"/>
    <w:pPr>
      <w:spacing w:before="100" w:beforeAutospacing="1" w:after="100" w:afterAutospacing="1"/>
    </w:pPr>
    <w:rPr>
      <w:szCs w:val="24"/>
    </w:rPr>
  </w:style>
  <w:style w:type="table" w:styleId="TableGrid">
    <w:name w:val="Table Grid"/>
    <w:basedOn w:val="TableNormal"/>
    <w:uiPriority w:val="99"/>
    <w:rsid w:val="009B45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C93122"/>
    <w:rPr>
      <w:rFonts w:cs="Times New Roman"/>
      <w:vertAlign w:val="superscript"/>
    </w:rPr>
  </w:style>
  <w:style w:type="character" w:styleId="CommentReference">
    <w:name w:val="annotation reference"/>
    <w:basedOn w:val="DefaultParagraphFont"/>
    <w:uiPriority w:val="99"/>
    <w:semiHidden/>
    <w:rsid w:val="007E5275"/>
    <w:rPr>
      <w:rFonts w:cs="Times New Roman"/>
      <w:sz w:val="16"/>
      <w:szCs w:val="16"/>
    </w:rPr>
  </w:style>
  <w:style w:type="character" w:customStyle="1" w:styleId="FootnoteTextChar1">
    <w:name w:val="Footnote Text Char1"/>
    <w:aliases w:val="Char Char Char Char Char Char Char Char Char Char Char Char Char2,Footnote Char Char2,Footnote Char3,Fußnote Char Char2,Fußnote Char3,Vēres teksts Char Char Char Char,Vēres teksts Char Char Char Char Char Char2,single space Char"/>
    <w:basedOn w:val="DefaultParagraphFont"/>
    <w:uiPriority w:val="99"/>
    <w:locked/>
    <w:rsid w:val="008822DD"/>
    <w:rPr>
      <w:rFonts w:ascii="Calibri" w:hAnsi="Calibri" w:cs="Times New Roman"/>
      <w:lang w:val="lv-LV" w:eastAsia="en-US" w:bidi="ar-SA"/>
    </w:rPr>
  </w:style>
  <w:style w:type="paragraph" w:styleId="NoSpacing">
    <w:name w:val="No Spacing"/>
    <w:link w:val="NoSpacingChar"/>
    <w:uiPriority w:val="1"/>
    <w:qFormat/>
    <w:rsid w:val="00D81FB4"/>
    <w:rPr>
      <w:lang w:eastAsia="en-US"/>
    </w:rPr>
  </w:style>
  <w:style w:type="character" w:customStyle="1" w:styleId="NoSpacingChar">
    <w:name w:val="No Spacing Char"/>
    <w:basedOn w:val="DefaultParagraphFont"/>
    <w:link w:val="NoSpacing"/>
    <w:uiPriority w:val="1"/>
    <w:locked/>
    <w:rsid w:val="00D81FB4"/>
    <w:rPr>
      <w:rFonts w:cs="Times New Roman"/>
      <w:sz w:val="22"/>
      <w:szCs w:val="22"/>
      <w:lang w:val="lv-LV" w:eastAsia="en-US" w:bidi="ar-SA"/>
    </w:rPr>
  </w:style>
  <w:style w:type="character" w:customStyle="1" w:styleId="st">
    <w:name w:val="st"/>
    <w:basedOn w:val="DefaultParagraphFont"/>
    <w:rsid w:val="006F22E1"/>
    <w:rPr>
      <w:rFonts w:cs="Times New Roman"/>
    </w:rPr>
  </w:style>
  <w:style w:type="character" w:styleId="Emphasis">
    <w:name w:val="Emphasis"/>
    <w:basedOn w:val="DefaultParagraphFont"/>
    <w:uiPriority w:val="20"/>
    <w:qFormat/>
    <w:rsid w:val="006F22E1"/>
    <w:rPr>
      <w:rFonts w:cs="Times New Roman"/>
      <w:i/>
      <w:iCs/>
    </w:rPr>
  </w:style>
  <w:style w:type="paragraph" w:styleId="TOC1">
    <w:name w:val="toc 1"/>
    <w:basedOn w:val="Normal"/>
    <w:next w:val="Normal"/>
    <w:autoRedefine/>
    <w:uiPriority w:val="39"/>
    <w:rsid w:val="003C467E"/>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rsid w:val="00A17AF7"/>
    <w:pPr>
      <w:tabs>
        <w:tab w:val="right" w:leader="dot" w:pos="9062"/>
      </w:tabs>
      <w:ind w:left="238" w:firstLine="0"/>
      <w:jc w:val="left"/>
    </w:pPr>
    <w:rPr>
      <w:rFonts w:asciiTheme="minorHAnsi" w:hAnsiTheme="minorHAnsi"/>
      <w:smallCaps/>
      <w:sz w:val="20"/>
      <w:szCs w:val="20"/>
    </w:rPr>
  </w:style>
  <w:style w:type="paragraph" w:styleId="TOC3">
    <w:name w:val="toc 3"/>
    <w:basedOn w:val="Normal"/>
    <w:next w:val="Normal"/>
    <w:autoRedefine/>
    <w:uiPriority w:val="39"/>
    <w:rsid w:val="00AE6315"/>
    <w:pPr>
      <w:ind w:left="480"/>
      <w:jc w:val="left"/>
    </w:pPr>
    <w:rPr>
      <w:rFonts w:asciiTheme="minorHAnsi" w:hAnsiTheme="minorHAnsi"/>
      <w:i/>
      <w:iCs/>
      <w:sz w:val="20"/>
      <w:szCs w:val="20"/>
    </w:rPr>
  </w:style>
  <w:style w:type="paragraph" w:styleId="TOCHeading">
    <w:name w:val="TOC Heading"/>
    <w:basedOn w:val="Heading1"/>
    <w:next w:val="Normal"/>
    <w:uiPriority w:val="99"/>
    <w:qFormat/>
    <w:rsid w:val="00735CA8"/>
    <w:pPr>
      <w:keepNext/>
      <w:keepLines/>
      <w:spacing w:before="480" w:line="276" w:lineRule="auto"/>
      <w:outlineLvl w:val="9"/>
    </w:pPr>
    <w:rPr>
      <w:rFonts w:ascii="Cambria" w:hAnsi="Cambria" w:cs="Times New Roman"/>
      <w:color w:val="365F91"/>
      <w:kern w:val="0"/>
      <w:lang w:eastAsia="en-US"/>
    </w:rPr>
  </w:style>
  <w:style w:type="character" w:customStyle="1" w:styleId="a">
    <w:name w:val="a"/>
    <w:basedOn w:val="DefaultParagraphFont"/>
    <w:uiPriority w:val="99"/>
    <w:rsid w:val="00806239"/>
    <w:rPr>
      <w:rFonts w:cs="Times New Roman"/>
    </w:rPr>
  </w:style>
  <w:style w:type="character" w:customStyle="1" w:styleId="l6">
    <w:name w:val="l6"/>
    <w:basedOn w:val="DefaultParagraphFont"/>
    <w:uiPriority w:val="99"/>
    <w:rsid w:val="00F617C9"/>
    <w:rPr>
      <w:rFonts w:cs="Times New Roman"/>
    </w:rPr>
  </w:style>
  <w:style w:type="paragraph" w:customStyle="1" w:styleId="naisf">
    <w:name w:val="naisf"/>
    <w:basedOn w:val="Normal"/>
    <w:rsid w:val="0025459C"/>
    <w:pPr>
      <w:spacing w:before="75" w:after="75"/>
      <w:ind w:right="0" w:firstLine="375"/>
    </w:pPr>
    <w:rPr>
      <w:szCs w:val="24"/>
    </w:rPr>
  </w:style>
  <w:style w:type="paragraph" w:customStyle="1" w:styleId="naislab">
    <w:name w:val="naislab"/>
    <w:basedOn w:val="Normal"/>
    <w:rsid w:val="00427F98"/>
    <w:pPr>
      <w:spacing w:before="100" w:beforeAutospacing="1" w:after="100" w:afterAutospacing="1"/>
      <w:ind w:right="0" w:firstLine="0"/>
      <w:jc w:val="right"/>
    </w:pPr>
    <w:rPr>
      <w:rFonts w:eastAsia="Arial Unicode MS"/>
      <w:szCs w:val="24"/>
      <w:lang w:val="en-GB" w:eastAsia="en-US"/>
    </w:rPr>
  </w:style>
  <w:style w:type="paragraph" w:customStyle="1" w:styleId="docref">
    <w:name w:val="docref"/>
    <w:basedOn w:val="Normal"/>
    <w:rsid w:val="006F7798"/>
    <w:pPr>
      <w:spacing w:before="100" w:beforeAutospacing="1" w:after="100" w:afterAutospacing="1"/>
      <w:ind w:right="0" w:firstLine="0"/>
      <w:jc w:val="left"/>
    </w:pPr>
    <w:rPr>
      <w:szCs w:val="24"/>
      <w:lang w:val="en-US" w:eastAsia="en-US"/>
    </w:rPr>
  </w:style>
  <w:style w:type="paragraph" w:styleId="Revision">
    <w:name w:val="Revision"/>
    <w:hidden/>
    <w:uiPriority w:val="99"/>
    <w:semiHidden/>
    <w:rsid w:val="00481B4B"/>
    <w:rPr>
      <w:rFonts w:ascii="Times New Roman" w:hAnsi="Times New Roman"/>
      <w:sz w:val="24"/>
    </w:rPr>
  </w:style>
  <w:style w:type="paragraph" w:styleId="TOC4">
    <w:name w:val="toc 4"/>
    <w:basedOn w:val="Normal"/>
    <w:next w:val="Normal"/>
    <w:autoRedefine/>
    <w:uiPriority w:val="39"/>
    <w:locked/>
    <w:rsid w:val="00303243"/>
    <w:pPr>
      <w:ind w:left="720"/>
      <w:jc w:val="left"/>
    </w:pPr>
    <w:rPr>
      <w:rFonts w:asciiTheme="minorHAnsi" w:hAnsiTheme="minorHAnsi"/>
      <w:sz w:val="18"/>
      <w:szCs w:val="18"/>
    </w:rPr>
  </w:style>
  <w:style w:type="paragraph" w:styleId="TOC5">
    <w:name w:val="toc 5"/>
    <w:basedOn w:val="Normal"/>
    <w:next w:val="Normal"/>
    <w:autoRedefine/>
    <w:uiPriority w:val="39"/>
    <w:locked/>
    <w:rsid w:val="00303243"/>
    <w:pPr>
      <w:ind w:left="960"/>
      <w:jc w:val="left"/>
    </w:pPr>
    <w:rPr>
      <w:rFonts w:asciiTheme="minorHAnsi" w:hAnsiTheme="minorHAnsi"/>
      <w:sz w:val="18"/>
      <w:szCs w:val="18"/>
    </w:rPr>
  </w:style>
  <w:style w:type="paragraph" w:styleId="TOC6">
    <w:name w:val="toc 6"/>
    <w:basedOn w:val="Normal"/>
    <w:next w:val="Normal"/>
    <w:autoRedefine/>
    <w:uiPriority w:val="39"/>
    <w:locked/>
    <w:rsid w:val="00303243"/>
    <w:pPr>
      <w:ind w:left="1200"/>
      <w:jc w:val="left"/>
    </w:pPr>
    <w:rPr>
      <w:rFonts w:asciiTheme="minorHAnsi" w:hAnsiTheme="minorHAnsi"/>
      <w:sz w:val="18"/>
      <w:szCs w:val="18"/>
    </w:rPr>
  </w:style>
  <w:style w:type="paragraph" w:styleId="TOC7">
    <w:name w:val="toc 7"/>
    <w:basedOn w:val="Normal"/>
    <w:next w:val="Normal"/>
    <w:autoRedefine/>
    <w:uiPriority w:val="39"/>
    <w:locked/>
    <w:rsid w:val="00303243"/>
    <w:pPr>
      <w:ind w:left="1440"/>
      <w:jc w:val="left"/>
    </w:pPr>
    <w:rPr>
      <w:rFonts w:asciiTheme="minorHAnsi" w:hAnsiTheme="minorHAnsi"/>
      <w:sz w:val="18"/>
      <w:szCs w:val="18"/>
    </w:rPr>
  </w:style>
  <w:style w:type="paragraph" w:styleId="TOC8">
    <w:name w:val="toc 8"/>
    <w:basedOn w:val="Normal"/>
    <w:next w:val="Normal"/>
    <w:autoRedefine/>
    <w:uiPriority w:val="39"/>
    <w:locked/>
    <w:rsid w:val="00303243"/>
    <w:pPr>
      <w:ind w:left="1680"/>
      <w:jc w:val="left"/>
    </w:pPr>
    <w:rPr>
      <w:rFonts w:asciiTheme="minorHAnsi" w:hAnsiTheme="minorHAnsi"/>
      <w:sz w:val="18"/>
      <w:szCs w:val="18"/>
    </w:rPr>
  </w:style>
  <w:style w:type="paragraph" w:styleId="TOC9">
    <w:name w:val="toc 9"/>
    <w:basedOn w:val="Normal"/>
    <w:next w:val="Normal"/>
    <w:autoRedefine/>
    <w:uiPriority w:val="39"/>
    <w:locked/>
    <w:rsid w:val="00303243"/>
    <w:pPr>
      <w:ind w:left="1920"/>
      <w:jc w:val="left"/>
    </w:pPr>
    <w:rPr>
      <w:rFonts w:asciiTheme="minorHAnsi" w:hAnsiTheme="minorHAnsi"/>
      <w:sz w:val="18"/>
      <w:szCs w:val="18"/>
    </w:rPr>
  </w:style>
  <w:style w:type="character" w:customStyle="1" w:styleId="col-sm-9">
    <w:name w:val="col-sm-9"/>
    <w:basedOn w:val="DefaultParagraphFont"/>
    <w:rsid w:val="00B225A0"/>
  </w:style>
  <w:style w:type="character" w:customStyle="1" w:styleId="apple-converted-space">
    <w:name w:val="apple-converted-space"/>
    <w:basedOn w:val="DefaultParagraphFont"/>
    <w:rsid w:val="0062208E"/>
  </w:style>
  <w:style w:type="paragraph" w:customStyle="1" w:styleId="Char2">
    <w:name w:val="Char2"/>
    <w:aliases w:val="Char Char Char Char"/>
    <w:basedOn w:val="Normal"/>
    <w:next w:val="Normal"/>
    <w:link w:val="FootnoteReference"/>
    <w:uiPriority w:val="99"/>
    <w:rsid w:val="0019152E"/>
    <w:pPr>
      <w:spacing w:after="160" w:line="240" w:lineRule="exact"/>
      <w:ind w:right="0" w:firstLine="0"/>
      <w:textAlignment w:val="baseline"/>
    </w:pPr>
    <w:rPr>
      <w:rFonts w:ascii="Calibri" w:hAnsi="Calibr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hart" Target="charts/chart5.xml" /><Relationship Id="rId11" Type="http://schemas.openxmlformats.org/officeDocument/2006/relationships/chart" Target="charts/chart6.xml" /><Relationship Id="rId12" Type="http://schemas.openxmlformats.org/officeDocument/2006/relationships/chart" Target="charts/chart7.xml" /><Relationship Id="rId13" Type="http://schemas.openxmlformats.org/officeDocument/2006/relationships/chart" Target="charts/chart8.xml" /><Relationship Id="rId14" Type="http://schemas.openxmlformats.org/officeDocument/2006/relationships/chart" Target="charts/chart9.xml" /><Relationship Id="rId15" Type="http://schemas.openxmlformats.org/officeDocument/2006/relationships/chart" Target="charts/chart10.xml" /><Relationship Id="rId16" Type="http://schemas.openxmlformats.org/officeDocument/2006/relationships/chart" Target="charts/chart11.xml" /><Relationship Id="rId17" Type="http://schemas.openxmlformats.org/officeDocument/2006/relationships/chart" Target="charts/chart12.xml" /><Relationship Id="rId18" Type="http://schemas.openxmlformats.org/officeDocument/2006/relationships/chart" Target="charts/chart13.xml" /><Relationship Id="rId19" Type="http://schemas.openxmlformats.org/officeDocument/2006/relationships/chart" Target="charts/chart14.xml" /><Relationship Id="rId2" Type="http://schemas.openxmlformats.org/officeDocument/2006/relationships/settings" Target="settings.xml" /><Relationship Id="rId20" Type="http://schemas.openxmlformats.org/officeDocument/2006/relationships/chart" Target="charts/chart15.xml" /><Relationship Id="rId21" Type="http://schemas.openxmlformats.org/officeDocument/2006/relationships/chart" Target="charts/chart16.xml" /><Relationship Id="rId22" Type="http://schemas.openxmlformats.org/officeDocument/2006/relationships/image" Target="media/image1.png" /><Relationship Id="rId23" Type="http://schemas.openxmlformats.org/officeDocument/2006/relationships/image" Target="media/image2.png"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webSettings" Target="webSettings.xml" /><Relationship Id="rId30" Type="http://schemas.openxmlformats.org/officeDocument/2006/relationships/header" Target="header4.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chart" Target="charts/chart4.xml"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vnozare.pri\vm\strukturvienibas\_SVD\SVD_VVN\HIVAIDS\HIV%20plans\EXgrafiki\tabulas_HIVpl_290517_LINDA.xlsx" TargetMode="External" /><Relationship Id="rId2" Type="http://schemas.microsoft.com/office/2011/relationships/chartColorStyle" Target="chart/colors10.xml" /><Relationship Id="rId3"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vnozare.pri\vm\strukturvienibas\_SVD\SVD_VVN\HIVAIDS\HIV%20plans\EXgrafiki\tabulas_HIVpl_290517_LINDA.xlsx" TargetMode="External" /><Relationship Id="rId2" Type="http://schemas.microsoft.com/office/2011/relationships/chartColorStyle" Target="chart/colors11.xml" /><Relationship Id="rId3"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package" Target="../embeddings/Microsoft_Excel_Worksheet8.xlsx" /><Relationship Id="rId2" Type="http://schemas.openxmlformats.org/officeDocument/2006/relationships/themeOverride" Target="../theme/themeOverride7.xml" /><Relationship Id="rId3" Type="http://schemas.microsoft.com/office/2011/relationships/chartColorStyle" Target="chart/colors12.xml" /><Relationship Id="rId4" Type="http://schemas.microsoft.com/office/2011/relationships/chartStyle" Target="chart/style12.xml" /></Relationships>
</file>

<file path=word/charts/_rels/chart13.xml.rels>&#65279;<?xml version="1.0" encoding="utf-8" standalone="yes"?><Relationships xmlns="http://schemas.openxmlformats.org/package/2006/relationships"><Relationship Id="rId1" Type="http://schemas.openxmlformats.org/officeDocument/2006/relationships/package" Target="../embeddings/Microsoft_Excel_Worksheet9.xlsx" /><Relationship Id="rId2" Type="http://schemas.openxmlformats.org/officeDocument/2006/relationships/themeOverride" Target="../theme/themeOverride8.xml" /><Relationship Id="rId3" Type="http://schemas.microsoft.com/office/2011/relationships/chartColorStyle" Target="chart/colors13.xml" /><Relationship Id="rId4" Type="http://schemas.microsoft.com/office/2011/relationships/chartStyle" Target="chart/style13.xml" /></Relationships>
</file>

<file path=word/charts/_rels/chart14.xml.rels>&#65279;<?xml version="1.0" encoding="utf-8" standalone="yes"?><Relationships xmlns="http://schemas.openxmlformats.org/package/2006/relationships"><Relationship Id="rId1" Type="http://schemas.openxmlformats.org/officeDocument/2006/relationships/package" Target="../embeddings/Microsoft_Excel_Worksheet10.xlsx" /><Relationship Id="rId2" Type="http://schemas.openxmlformats.org/officeDocument/2006/relationships/themeOverride" Target="../theme/themeOverride9.xml" /><Relationship Id="rId3" Type="http://schemas.microsoft.com/office/2011/relationships/chartColorStyle" Target="chart/colors14.xml" /><Relationship Id="rId4" Type="http://schemas.microsoft.com/office/2011/relationships/chartStyle" Target="chart/style14.xml" /></Relationships>
</file>

<file path=word/charts/_rels/chart15.xml.rels>&#65279;<?xml version="1.0" encoding="utf-8" standalone="yes"?><Relationships xmlns="http://schemas.openxmlformats.org/package/2006/relationships"><Relationship Id="rId1" Type="http://schemas.openxmlformats.org/officeDocument/2006/relationships/package" Target="../embeddings/Microsoft_Excel_Worksheet11.xlsx" /><Relationship Id="rId2" Type="http://schemas.openxmlformats.org/officeDocument/2006/relationships/themeOverride" Target="../theme/themeOverride10.xml" /><Relationship Id="rId3" Type="http://schemas.microsoft.com/office/2011/relationships/chartColorStyle" Target="chart/colors15.xml" /><Relationship Id="rId4" Type="http://schemas.microsoft.com/office/2011/relationships/chartStyle" Target="chart/style15.xml" /></Relationships>
</file>

<file path=word/charts/_rels/chart16.xml.rels>&#65279;<?xml version="1.0" encoding="utf-8" standalone="yes"?><Relationships xmlns="http://schemas.openxmlformats.org/package/2006/relationships"><Relationship Id="rId1" Type="http://schemas.openxmlformats.org/officeDocument/2006/relationships/package" Target="../embeddings/Microsoft_Excel_Worksheet12.xlsx" /><Relationship Id="rId2" Type="http://schemas.openxmlformats.org/officeDocument/2006/relationships/themeOverride" Target="../theme/themeOverride11.xml" /><Relationship Id="rId3" Type="http://schemas.microsoft.com/office/2011/relationships/chartColorStyle" Target="chart/colors16.xml" /><Relationship Id="rId4" Type="http://schemas.microsoft.com/office/2011/relationships/chartStyle" Target="chart/style16.xml" /></Relationships>
</file>

<file path=word/charts/_rels/chart2.xml.rels>&#65279;<?xml version="1.0" encoding="utf-8" standalone="yes"?><Relationships xmlns="http://schemas.openxmlformats.org/package/2006/relationships"><Relationship Id="rId1" Type="http://schemas.openxmlformats.org/officeDocument/2006/relationships/oleObject" Target="file:///\\vnozare.pri\vm\strukturvienibas\_SVD\SVD_VVN\HIVAIDS\HIV%20plans\EXgrafiki\tabulas_HIVpl_290517_LINDA.xlsx" TargetMode="External" /><Relationship Id="rId2" Type="http://schemas.microsoft.com/office/2011/relationships/chartColorStyle" Target="chart/colors2.xml" /><Relationship Id="rId3"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microsoft.com/office/2011/relationships/chartColorStyle" Target="chart/colors3.xml" /><Relationship Id="rId3"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package" Target="../embeddings/Microsoft_Excel_Worksheet3.xlsx" /><Relationship Id="rId2" Type="http://schemas.microsoft.com/office/2011/relationships/chartColorStyle" Target="chart/colors4.xml" /><Relationship Id="rId3"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VM_Vija_Ozolina\AppData\Roaming\Microsoft\Excel\Book1%20(version%201).xlsb" TargetMode="External" /><Relationship Id="rId2" Type="http://schemas.openxmlformats.org/officeDocument/2006/relationships/themeOverride" Target="../theme/themeOverride2.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package" Target="../embeddings/Microsoft_Excel_Worksheet4.xlsx" /><Relationship Id="rId2" Type="http://schemas.openxmlformats.org/officeDocument/2006/relationships/themeOverride" Target="../theme/themeOverride3.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package" Target="../embeddings/Microsoft_Excel_Worksheet5.xlsx" /><Relationship Id="rId2" Type="http://schemas.openxmlformats.org/officeDocument/2006/relationships/themeOverride" Target="../theme/themeOverride4.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package" Target="../embeddings/Microsoft_Excel_Worksheet6.xlsx" /><Relationship Id="rId2" Type="http://schemas.openxmlformats.org/officeDocument/2006/relationships/themeOverride" Target="../theme/themeOverride5.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package" Target="../embeddings/Microsoft_Excel_Worksheet7.xlsx" /><Relationship Id="rId2" Type="http://schemas.openxmlformats.org/officeDocument/2006/relationships/themeOverride" Target="../theme/themeOverride6.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0.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1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960">
                <a:latin typeface="Times New Roman" panose="02020603050405020304" pitchFamily="18" charset="0"/>
                <a:cs typeface="Times New Roman" panose="02020603050405020304" pitchFamily="18" charset="0"/>
              </a:rPr>
              <a:t>HIV</a:t>
            </a:r>
            <a:r>
              <a:rPr lang="lv-LV" sz="960" baseline="0">
                <a:latin typeface="Times New Roman" panose="02020603050405020304" pitchFamily="18" charset="0"/>
                <a:cs typeface="Times New Roman" panose="02020603050405020304" pitchFamily="18" charset="0"/>
              </a:rPr>
              <a:t> saslimšanas gadījumi uz 100 000 iedzīvotājiem, 2015</a:t>
            </a:r>
            <a:endParaRPr lang="lv-LV" sz="96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plotArea>
      <c:barChart>
        <c:barDir val="bar"/>
        <c:grouping val="clustered"/>
        <c:varyColors val="0"/>
        <c:ser>
          <c:idx val="0"/>
          <c:order val="0"/>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'HIV 2015'!$A$1:$A$32</c:f>
              <c:strCache>
                <c:ptCount val="32"/>
                <c:pt idx="0">
                  <c:v>Austrija</c:v>
                </c:pt>
                <c:pt idx="1">
                  <c:v>Beļģija</c:v>
                </c:pt>
                <c:pt idx="2">
                  <c:v>Bulgārija</c:v>
                </c:pt>
                <c:pt idx="3">
                  <c:v>Horvātija</c:v>
                </c:pt>
                <c:pt idx="4">
                  <c:v>Kipra</c:v>
                </c:pt>
                <c:pt idx="5">
                  <c:v>Čehija</c:v>
                </c:pt>
                <c:pt idx="6">
                  <c:v>Dānija</c:v>
                </c:pt>
                <c:pt idx="7">
                  <c:v>Igaunija</c:v>
                </c:pt>
                <c:pt idx="8">
                  <c:v>Somija</c:v>
                </c:pt>
                <c:pt idx="9">
                  <c:v>Francija</c:v>
                </c:pt>
                <c:pt idx="10">
                  <c:v>Vācija</c:v>
                </c:pt>
                <c:pt idx="11">
                  <c:v>Grieķija</c:v>
                </c:pt>
                <c:pt idx="12">
                  <c:v>Ungārija</c:v>
                </c:pt>
                <c:pt idx="13">
                  <c:v>Islande</c:v>
                </c:pt>
                <c:pt idx="14">
                  <c:v>Īrija</c:v>
                </c:pt>
                <c:pt idx="15">
                  <c:v>Itālija</c:v>
                </c:pt>
                <c:pt idx="16">
                  <c:v>Latvija</c:v>
                </c:pt>
                <c:pt idx="17">
                  <c:v>Lihtenšteina</c:v>
                </c:pt>
                <c:pt idx="18">
                  <c:v>Lietuva</c:v>
                </c:pt>
                <c:pt idx="19">
                  <c:v>Luksemburga</c:v>
                </c:pt>
                <c:pt idx="20">
                  <c:v>Malta</c:v>
                </c:pt>
                <c:pt idx="21">
                  <c:v>Nīderlande</c:v>
                </c:pt>
                <c:pt idx="22">
                  <c:v>Norvēģija</c:v>
                </c:pt>
                <c:pt idx="23">
                  <c:v>Polija</c:v>
                </c:pt>
                <c:pt idx="24">
                  <c:v>Portugāle</c:v>
                </c:pt>
                <c:pt idx="25">
                  <c:v>Rumānija</c:v>
                </c:pt>
                <c:pt idx="26">
                  <c:v>Slovākija</c:v>
                </c:pt>
                <c:pt idx="27">
                  <c:v>Slovēnija</c:v>
                </c:pt>
                <c:pt idx="28">
                  <c:v>Spānija</c:v>
                </c:pt>
                <c:pt idx="29">
                  <c:v>Zviedrija</c:v>
                </c:pt>
                <c:pt idx="30">
                  <c:v>Lielbritānija</c:v>
                </c:pt>
                <c:pt idx="31">
                  <c:v>Kopumā ES/EEZ</c:v>
                </c:pt>
              </c:strCache>
            </c:strRef>
          </c:cat>
          <c:val>
            <c:numRef>
              <c:f>'HIV 2015'!$B$1:$B$32</c:f>
              <c:numCache>
                <c:formatCode>General</c:formatCode>
                <c:ptCount val="32"/>
                <c:pt idx="0">
                  <c:v>3.1</c:v>
                </c:pt>
                <c:pt idx="1">
                  <c:v>8.9</c:v>
                </c:pt>
                <c:pt idx="2">
                  <c:v>3.1</c:v>
                </c:pt>
                <c:pt idx="3">
                  <c:v>2.8</c:v>
                </c:pt>
                <c:pt idx="4">
                  <c:v>9.4</c:v>
                </c:pt>
                <c:pt idx="5">
                  <c:v>2.5</c:v>
                </c:pt>
                <c:pt idx="6">
                  <c:v>4.9</c:v>
                </c:pt>
                <c:pt idx="7">
                  <c:v>20.6</c:v>
                </c:pt>
                <c:pt idx="8">
                  <c:v>3.2</c:v>
                </c:pt>
                <c:pt idx="9">
                  <c:v>5.9</c:v>
                </c:pt>
                <c:pt idx="10">
                  <c:v>4.5</c:v>
                </c:pt>
                <c:pt idx="11">
                  <c:v>6.4</c:v>
                </c:pt>
                <c:pt idx="12">
                  <c:v>2.7</c:v>
                </c:pt>
                <c:pt idx="13">
                  <c:v>3.6</c:v>
                </c:pt>
                <c:pt idx="14">
                  <c:v>10.5</c:v>
                </c:pt>
                <c:pt idx="15">
                  <c:v>5.1</c:v>
                </c:pt>
                <c:pt idx="16">
                  <c:v>19.8</c:v>
                </c:pt>
                <c:pt idx="17">
                  <c:v>0</c:v>
                </c:pt>
                <c:pt idx="18">
                  <c:v>5.4</c:v>
                </c:pt>
                <c:pt idx="19">
                  <c:v>10.1</c:v>
                </c:pt>
                <c:pt idx="20">
                  <c:v>14.2</c:v>
                </c:pt>
                <c:pt idx="21">
                  <c:v>4.7</c:v>
                </c:pt>
                <c:pt idx="22">
                  <c:v>4.3</c:v>
                </c:pt>
                <c:pt idx="23">
                  <c:v>2.7</c:v>
                </c:pt>
                <c:pt idx="24">
                  <c:v>9.5</c:v>
                </c:pt>
                <c:pt idx="25">
                  <c:v>3.8</c:v>
                </c:pt>
                <c:pt idx="26">
                  <c:v>1.6</c:v>
                </c:pt>
                <c:pt idx="27">
                  <c:v>2.3</c:v>
                </c:pt>
                <c:pt idx="28">
                  <c:v>7.4</c:v>
                </c:pt>
                <c:pt idx="29">
                  <c:v>4.6</c:v>
                </c:pt>
                <c:pt idx="30">
                  <c:v>9.4</c:v>
                </c:pt>
                <c:pt idx="31">
                  <c:v>5.8</c:v>
                </c:pt>
              </c:numCache>
            </c:numRef>
          </c:val>
          <c:extLst>
            <c:ext xmlns:c="http://schemas.openxmlformats.org/drawingml/2006/chart" xmlns:c16="http://schemas.microsoft.com/office/drawing/2014/chart" uri="{C3380CC4-5D6E-409C-BE32-E72D297353CC}">
              <c16:uniqueId val="{00000000-AAEF-49CA-9B00-FBD749278E56}"/>
            </c:ext>
          </c:extLst>
        </c:ser>
        <c:dLbls>
          <c:dLblPos val="inEnd"/>
          <c:showLegendKey val="0"/>
          <c:showVal val="1"/>
          <c:showCatName val="0"/>
          <c:showSerName val="0"/>
          <c:showPercent val="0"/>
          <c:showBubbleSize val="0"/>
        </c:dLbls>
        <c:gapWidth val="65"/>
        <c:axId val="429417472"/>
        <c:axId val="429418456"/>
      </c:barChart>
      <c:catAx>
        <c:axId val="429417472"/>
        <c:scaling>
          <c:orientation val="minMax"/>
        </c:scaling>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429418456"/>
        <c:crosses val="autoZero"/>
        <c:auto val="1"/>
        <c:lblAlgn val="ctr"/>
        <c:lblOffset val="100"/>
      </c:catAx>
      <c:valAx>
        <c:axId val="429418456"/>
        <c:scaling>
          <c:orientation val="minMax"/>
        </c:scaling>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429417472"/>
        <c:crosses val="autoZero"/>
        <c:crossBetween val="between"/>
      </c:valAx>
      <c:spPr>
        <a:noFill/>
        <a:ln>
          <a:noFill/>
        </a:ln>
        <a:effectLst/>
      </c:spPr>
    </c:plotArea>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sz="960">
                <a:latin typeface="Times New Roman" panose="02020603050405020304" pitchFamily="18" charset="0"/>
                <a:cs typeface="Times New Roman" panose="02020603050405020304" pitchFamily="18" charset="0"/>
              </a:rPr>
              <a:t>Vīrushepatīta</a:t>
            </a:r>
            <a:r>
              <a:rPr lang="lv-LV" sz="960" baseline="0">
                <a:latin typeface="Times New Roman" panose="02020603050405020304" pitchFamily="18" charset="0"/>
                <a:cs typeface="Times New Roman" panose="02020603050405020304" pitchFamily="18" charset="0"/>
              </a:rPr>
              <a:t> B saslimšanas gadījumu skaits uz 100 000 iedzīvotājiem, 2015</a:t>
            </a:r>
            <a:endParaRPr lang="lv-LV" sz="96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plotArea>
      <c:barChart>
        <c:barDir val="bar"/>
        <c:grouping val="clustered"/>
        <c:varyColors val="0"/>
        <c:ser>
          <c:idx val="0"/>
          <c:order val="0"/>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'VHB 2015'!$A$1:$A$31</c:f>
              <c:strCache>
                <c:ptCount val="31"/>
                <c:pt idx="0">
                  <c:v>Austrija</c:v>
                </c:pt>
                <c:pt idx="1">
                  <c:v>Beļģija</c:v>
                </c:pt>
                <c:pt idx="2">
                  <c:v>Bulgārija</c:v>
                </c:pt>
                <c:pt idx="3">
                  <c:v>Horvātija</c:v>
                </c:pt>
                <c:pt idx="4">
                  <c:v>Kipra</c:v>
                </c:pt>
                <c:pt idx="5">
                  <c:v>Čehija</c:v>
                </c:pt>
                <c:pt idx="6">
                  <c:v>Dānija</c:v>
                </c:pt>
                <c:pt idx="7">
                  <c:v>Igaunija</c:v>
                </c:pt>
                <c:pt idx="8">
                  <c:v>Somija</c:v>
                </c:pt>
                <c:pt idx="9">
                  <c:v>Francija</c:v>
                </c:pt>
                <c:pt idx="10">
                  <c:v>Vācija</c:v>
                </c:pt>
                <c:pt idx="11">
                  <c:v>Grieķija</c:v>
                </c:pt>
                <c:pt idx="12">
                  <c:v>Ungārija</c:v>
                </c:pt>
                <c:pt idx="13">
                  <c:v>Islande</c:v>
                </c:pt>
                <c:pt idx="14">
                  <c:v>Īrija</c:v>
                </c:pt>
                <c:pt idx="15">
                  <c:v>Itālija</c:v>
                </c:pt>
                <c:pt idx="16">
                  <c:v>Latvija</c:v>
                </c:pt>
                <c:pt idx="17">
                  <c:v>Lietuva</c:v>
                </c:pt>
                <c:pt idx="18">
                  <c:v>Luksemburga</c:v>
                </c:pt>
                <c:pt idx="19">
                  <c:v>Malta</c:v>
                </c:pt>
                <c:pt idx="20">
                  <c:v>Nīderlande</c:v>
                </c:pt>
                <c:pt idx="21">
                  <c:v>Norvēģija</c:v>
                </c:pt>
                <c:pt idx="22">
                  <c:v>Polija</c:v>
                </c:pt>
                <c:pt idx="23">
                  <c:v>Portugāle</c:v>
                </c:pt>
                <c:pt idx="24">
                  <c:v>Rumānija</c:v>
                </c:pt>
                <c:pt idx="25">
                  <c:v>Slovākija</c:v>
                </c:pt>
                <c:pt idx="26">
                  <c:v>Slovēnija</c:v>
                </c:pt>
                <c:pt idx="27">
                  <c:v>Spānija</c:v>
                </c:pt>
                <c:pt idx="28">
                  <c:v>Zviedrija</c:v>
                </c:pt>
                <c:pt idx="29">
                  <c:v>Lielbritānija</c:v>
                </c:pt>
                <c:pt idx="30">
                  <c:v>Kopumā ES/EEZ</c:v>
                </c:pt>
              </c:strCache>
            </c:strRef>
          </c:cat>
          <c:val>
            <c:numRef>
              <c:f>'VHB 2015'!$C$1:$C$31</c:f>
              <c:numCache>
                <c:formatCode>General</c:formatCode>
                <c:ptCount val="31"/>
                <c:pt idx="0">
                  <c:v>12.9</c:v>
                </c:pt>
                <c:pt idx="2">
                  <c:v>3.7</c:v>
                </c:pt>
                <c:pt idx="3">
                  <c:v>2.7</c:v>
                </c:pt>
                <c:pt idx="4">
                  <c:v>0.2</c:v>
                </c:pt>
                <c:pt idx="5">
                  <c:v>0.8</c:v>
                </c:pt>
                <c:pt idx="6">
                  <c:v>4.9</c:v>
                </c:pt>
                <c:pt idx="7">
                  <c:v>2.4</c:v>
                </c:pt>
                <c:pt idx="8">
                  <c:v>7.3</c:v>
                </c:pt>
                <c:pt idx="9">
                  <c:v>0.2</c:v>
                </c:pt>
                <c:pt idx="10">
                  <c:v>2.3</c:v>
                </c:pt>
                <c:pt idx="11">
                  <c:v>0.2</c:v>
                </c:pt>
                <c:pt idx="12">
                  <c:v>0.5</c:v>
                </c:pt>
                <c:pt idx="13">
                  <c:v>5.2</c:v>
                </c:pt>
                <c:pt idx="14">
                  <c:v>11.7</c:v>
                </c:pt>
                <c:pt idx="15">
                  <c:v>0.6</c:v>
                </c:pt>
                <c:pt idx="16">
                  <c:v>16.5</c:v>
                </c:pt>
                <c:pt idx="17">
                  <c:v>1.1</c:v>
                </c:pt>
                <c:pt idx="18">
                  <c:v>8.2</c:v>
                </c:pt>
                <c:pt idx="19">
                  <c:v>4.2</c:v>
                </c:pt>
                <c:pt idx="20">
                  <c:v>6.7</c:v>
                </c:pt>
                <c:pt idx="21">
                  <c:v>15.8</c:v>
                </c:pt>
                <c:pt idx="22">
                  <c:v>0.1</c:v>
                </c:pt>
                <c:pt idx="23">
                  <c:v>1.2</c:v>
                </c:pt>
                <c:pt idx="24">
                  <c:v>1.2</c:v>
                </c:pt>
                <c:pt idx="25">
                  <c:v>3.6</c:v>
                </c:pt>
                <c:pt idx="26">
                  <c:v>2.1</c:v>
                </c:pt>
                <c:pt idx="27">
                  <c:v>1.1</c:v>
                </c:pt>
                <c:pt idx="28">
                  <c:v>23</c:v>
                </c:pt>
                <c:pt idx="29">
                  <c:v>20.5</c:v>
                </c:pt>
                <c:pt idx="30">
                  <c:v>4.7</c:v>
                </c:pt>
              </c:numCache>
            </c:numRef>
          </c:val>
          <c:extLst>
            <c:ext xmlns:c="http://schemas.openxmlformats.org/drawingml/2006/chart" xmlns:c16="http://schemas.microsoft.com/office/drawing/2014/chart" uri="{C3380CC4-5D6E-409C-BE32-E72D297353CC}">
              <c16:uniqueId val="{00000000-61DB-41B5-8BB6-2D3999FD87C9}"/>
            </c:ext>
          </c:extLst>
        </c:ser>
        <c:dLbls>
          <c:dLblPos val="inEnd"/>
          <c:showLegendKey val="0"/>
          <c:showVal val="1"/>
          <c:showCatName val="0"/>
          <c:showSerName val="0"/>
          <c:showPercent val="0"/>
          <c:showBubbleSize val="0"/>
        </c:dLbls>
        <c:gapWidth val="65"/>
        <c:axId val="423100080"/>
        <c:axId val="423099424"/>
      </c:barChart>
      <c:catAx>
        <c:axId val="423100080"/>
        <c:scaling>
          <c:orientation val="minMax"/>
        </c:scaling>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423099424"/>
        <c:crosses val="autoZero"/>
        <c:auto val="1"/>
        <c:lblAlgn val="ctr"/>
        <c:lblOffset val="100"/>
      </c:catAx>
      <c:valAx>
        <c:axId val="423099424"/>
        <c:scaling>
          <c:orientation val="minMax"/>
        </c:scaling>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423100080"/>
        <c:crosses val="autoZero"/>
        <c:crossBetween val="between"/>
      </c:valAx>
      <c:spPr>
        <a:noFill/>
        <a:ln>
          <a:noFill/>
        </a:ln>
        <a:effectLst/>
      </c:spPr>
    </c:plotArea>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sz="960">
                <a:latin typeface="Times New Roman" panose="02020603050405020304" pitchFamily="18" charset="0"/>
                <a:cs typeface="Times New Roman" panose="02020603050405020304" pitchFamily="18" charset="0"/>
              </a:rPr>
              <a:t>Vīrushepatīta</a:t>
            </a:r>
            <a:r>
              <a:rPr lang="lv-LV" sz="960" baseline="0">
                <a:latin typeface="Times New Roman" panose="02020603050405020304" pitchFamily="18" charset="0"/>
                <a:cs typeface="Times New Roman" panose="02020603050405020304" pitchFamily="18" charset="0"/>
              </a:rPr>
              <a:t> C saslimšanas gadījumu skaits uz 100 000 iedzīvotājiem, 2015</a:t>
            </a:r>
            <a:endParaRPr lang="lv-LV" sz="960">
              <a:latin typeface="Times New Roman" panose="02020603050405020304" pitchFamily="18" charset="0"/>
              <a:cs typeface="Times New Roman" panose="02020603050405020304" pitchFamily="18" charset="0"/>
            </a:endParaRPr>
          </a:p>
        </c:rich>
      </c:tx>
      <c:layout>
        <c:manualLayout>
          <c:xMode val="edge"/>
          <c:yMode val="edge"/>
          <c:x val="0.15664368943501439"/>
          <c:y val="0.02247191011235955"/>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plotArea>
      <c:barChart>
        <c:barDir val="bar"/>
        <c:grouping val="clustered"/>
        <c:varyColors val="0"/>
        <c:ser>
          <c:idx val="0"/>
          <c:order val="0"/>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'VHC 2015'!$A$1:$A$29</c:f>
              <c:strCache>
                <c:ptCount val="29"/>
                <c:pt idx="0">
                  <c:v>Austrija</c:v>
                </c:pt>
                <c:pt idx="1">
                  <c:v>Beļģija</c:v>
                </c:pt>
                <c:pt idx="2">
                  <c:v>Bulgārija</c:v>
                </c:pt>
                <c:pt idx="3">
                  <c:v>Horvātija</c:v>
                </c:pt>
                <c:pt idx="4">
                  <c:v>Kipra</c:v>
                </c:pt>
                <c:pt idx="5">
                  <c:v>Čehija</c:v>
                </c:pt>
                <c:pt idx="6">
                  <c:v>Dānija</c:v>
                </c:pt>
                <c:pt idx="7">
                  <c:v>Igaunija</c:v>
                </c:pt>
                <c:pt idx="8">
                  <c:v>Somija</c:v>
                </c:pt>
                <c:pt idx="9">
                  <c:v>Vācija</c:v>
                </c:pt>
                <c:pt idx="10">
                  <c:v>Grieķija</c:v>
                </c:pt>
                <c:pt idx="11">
                  <c:v>Ungārija</c:v>
                </c:pt>
                <c:pt idx="12">
                  <c:v>Islande</c:v>
                </c:pt>
                <c:pt idx="13">
                  <c:v>Īrija</c:v>
                </c:pt>
                <c:pt idx="14">
                  <c:v>Itālija</c:v>
                </c:pt>
                <c:pt idx="15">
                  <c:v>Latvija</c:v>
                </c:pt>
                <c:pt idx="16">
                  <c:v>Lietuva</c:v>
                </c:pt>
                <c:pt idx="17">
                  <c:v>Luksemburga</c:v>
                </c:pt>
                <c:pt idx="18">
                  <c:v>Malta</c:v>
                </c:pt>
                <c:pt idx="19">
                  <c:v>Nīderlande</c:v>
                </c:pt>
                <c:pt idx="20">
                  <c:v>Norvēģija</c:v>
                </c:pt>
                <c:pt idx="21">
                  <c:v>Polija</c:v>
                </c:pt>
                <c:pt idx="22">
                  <c:v>Portugāle</c:v>
                </c:pt>
                <c:pt idx="23">
                  <c:v>Rumānija</c:v>
                </c:pt>
                <c:pt idx="24">
                  <c:v>Slovākija</c:v>
                </c:pt>
                <c:pt idx="25">
                  <c:v>Slovēnija</c:v>
                </c:pt>
                <c:pt idx="26">
                  <c:v>Zviedrija</c:v>
                </c:pt>
                <c:pt idx="27">
                  <c:v>Lielbritānija</c:v>
                </c:pt>
                <c:pt idx="28">
                  <c:v>Kopumā ES/EEZ</c:v>
                </c:pt>
              </c:strCache>
            </c:strRef>
          </c:cat>
          <c:val>
            <c:numRef>
              <c:f>'VHC 2015'!$C$1:$C$29</c:f>
              <c:numCache>
                <c:formatCode>General</c:formatCode>
                <c:ptCount val="29"/>
                <c:pt idx="0">
                  <c:v>18.6</c:v>
                </c:pt>
                <c:pt idx="2">
                  <c:v>1.2</c:v>
                </c:pt>
                <c:pt idx="3">
                  <c:v>3.7</c:v>
                </c:pt>
                <c:pt idx="4">
                  <c:v>0.2</c:v>
                </c:pt>
                <c:pt idx="5">
                  <c:v>8.3</c:v>
                </c:pt>
                <c:pt idx="6">
                  <c:v>3.7</c:v>
                </c:pt>
                <c:pt idx="7">
                  <c:v>16.2</c:v>
                </c:pt>
                <c:pt idx="8">
                  <c:v>21.3</c:v>
                </c:pt>
                <c:pt idx="9">
                  <c:v>5.9</c:v>
                </c:pt>
                <c:pt idx="10">
                  <c:v>0.1</c:v>
                </c:pt>
                <c:pt idx="11">
                  <c:v>0.2</c:v>
                </c:pt>
                <c:pt idx="12">
                  <c:v>13.4</c:v>
                </c:pt>
                <c:pt idx="13">
                  <c:v>14.5</c:v>
                </c:pt>
                <c:pt idx="14">
                  <c:v>0.3</c:v>
                </c:pt>
                <c:pt idx="15">
                  <c:v>79.1</c:v>
                </c:pt>
                <c:pt idx="16">
                  <c:v>0.8</c:v>
                </c:pt>
                <c:pt idx="17">
                  <c:v>10.3</c:v>
                </c:pt>
                <c:pt idx="18">
                  <c:v>2.3</c:v>
                </c:pt>
                <c:pt idx="19">
                  <c:v>0.4</c:v>
                </c:pt>
                <c:pt idx="20">
                  <c:v>23</c:v>
                </c:pt>
                <c:pt idx="21">
                  <c:v>11.3</c:v>
                </c:pt>
                <c:pt idx="22">
                  <c:v>2.1</c:v>
                </c:pt>
                <c:pt idx="23">
                  <c:v>0.3</c:v>
                </c:pt>
                <c:pt idx="24">
                  <c:v>6</c:v>
                </c:pt>
                <c:pt idx="25">
                  <c:v>3.2</c:v>
                </c:pt>
                <c:pt idx="26">
                  <c:v>19.2</c:v>
                </c:pt>
                <c:pt idx="27">
                  <c:v>20.9</c:v>
                </c:pt>
                <c:pt idx="28">
                  <c:v>8.6</c:v>
                </c:pt>
              </c:numCache>
            </c:numRef>
          </c:val>
          <c:extLst>
            <c:ext xmlns:c="http://schemas.openxmlformats.org/drawingml/2006/chart" xmlns:c16="http://schemas.microsoft.com/office/drawing/2014/chart" uri="{C3380CC4-5D6E-409C-BE32-E72D297353CC}">
              <c16:uniqueId val="{00000000-03BD-4BFF-937B-30C6C4F9FE51}"/>
            </c:ext>
          </c:extLst>
        </c:ser>
        <c:dLbls>
          <c:dLblPos val="inEnd"/>
          <c:showLegendKey val="0"/>
          <c:showVal val="1"/>
          <c:showCatName val="0"/>
          <c:showSerName val="0"/>
          <c:showPercent val="0"/>
          <c:showBubbleSize val="0"/>
        </c:dLbls>
        <c:gapWidth val="65"/>
        <c:axId val="420212264"/>
        <c:axId val="420211608"/>
      </c:barChart>
      <c:catAx>
        <c:axId val="420212264"/>
        <c:scaling>
          <c:orientation val="minMax"/>
        </c:scaling>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420211608"/>
        <c:crosses val="autoZero"/>
        <c:auto val="1"/>
        <c:lblAlgn val="ctr"/>
        <c:lblOffset val="100"/>
      </c:catAx>
      <c:valAx>
        <c:axId val="420211608"/>
        <c:scaling>
          <c:orientation val="minMax"/>
        </c:scaling>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420212264"/>
        <c:crosses val="autoZero"/>
        <c:crossBetween val="between"/>
      </c:valAx>
      <c:spPr>
        <a:noFill/>
        <a:ln>
          <a:noFill/>
        </a:ln>
        <a:effectLst/>
      </c:spPr>
    </c:plotArea>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sz="1000">
                <a:latin typeface="Times New Roman" panose="02020603050405020304" pitchFamily="18" charset="0"/>
                <a:cs typeface="Times New Roman" panose="02020603050405020304" pitchFamily="18" charset="0"/>
              </a:rPr>
              <a:t>Sifilisa, gonorejas, uroģenitālās hlamidiozes</a:t>
            </a:r>
            <a:endParaRPr lang="en-GB" sz="1000">
              <a:latin typeface="Times New Roman" panose="02020603050405020304" pitchFamily="18" charset="0"/>
              <a:cs typeface="Times New Roman" panose="02020603050405020304" pitchFamily="18" charset="0"/>
            </a:endParaRP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saslimšanas gadījumu skaits</a:t>
            </a: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(2012.-2016.)</a:t>
            </a:r>
            <a:endParaRPr lang="lv-LV" sz="100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plotArea>
      <c:layout>
        <c:manualLayout>
          <c:layoutTarget val="inner"/>
          <c:xMode val="edge"/>
          <c:yMode val="edge"/>
          <c:x val="0.027531956735496559"/>
          <c:y val="0.24800910125142206"/>
          <c:w val="0.960668633235005"/>
          <c:h val="0.53854756210081245"/>
        </c:manualLayout>
      </c:layout>
      <c:barChart>
        <c:barDir val="col"/>
        <c:grouping val="clustered"/>
        <c:varyColors val="0"/>
        <c:ser>
          <c:idx val="0"/>
          <c:order val="0"/>
          <c:tx>
            <c:strRef>
              <c:f>Sheet4!$A$11</c:f>
              <c:strCache>
                <c:ptCount val="1"/>
                <c:pt idx="0">
                  <c:v>Sifiliss</c:v>
                </c:pt>
              </c:strCache>
            </c:strRef>
          </c:tx>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Sheet4!$B$10:$F$10</c:f>
              <c:numCache>
                <c:formatCode>General</c:formatCode>
                <c:ptCount val="5"/>
                <c:pt idx="0">
                  <c:v>2012</c:v>
                </c:pt>
                <c:pt idx="1">
                  <c:v>2013</c:v>
                </c:pt>
                <c:pt idx="2">
                  <c:v>2014</c:v>
                </c:pt>
                <c:pt idx="3">
                  <c:v>2015</c:v>
                </c:pt>
                <c:pt idx="4">
                  <c:v>2016</c:v>
                </c:pt>
              </c:numCache>
            </c:numRef>
          </c:cat>
          <c:val>
            <c:numRef>
              <c:f>Sheet4!$B$11:$F$11</c:f>
              <c:numCache>
                <c:formatCode>General</c:formatCode>
                <c:ptCount val="5"/>
                <c:pt idx="0">
                  <c:v>147</c:v>
                </c:pt>
                <c:pt idx="1">
                  <c:v>129</c:v>
                </c:pt>
                <c:pt idx="2">
                  <c:v>134</c:v>
                </c:pt>
                <c:pt idx="3">
                  <c:v>139</c:v>
                </c:pt>
                <c:pt idx="4">
                  <c:v>166</c:v>
                </c:pt>
              </c:numCache>
            </c:numRef>
          </c:val>
          <c:extLst>
            <c:ext xmlns:c="http://schemas.openxmlformats.org/drawingml/2006/chart" xmlns:c16="http://schemas.microsoft.com/office/drawing/2014/chart" uri="{C3380CC4-5D6E-409C-BE32-E72D297353CC}">
              <c16:uniqueId val="{00000000-AAA1-4046-9E1E-D8E415C79113}"/>
            </c:ext>
          </c:extLst>
        </c:ser>
        <c:ser>
          <c:idx val="1"/>
          <c:order val="1"/>
          <c:tx>
            <c:strRef>
              <c:f>Sheet4!$A$12</c:f>
              <c:strCache>
                <c:ptCount val="1"/>
                <c:pt idx="0">
                  <c:v>Gonoreja</c:v>
                </c:pt>
              </c:strCache>
            </c:strRef>
          </c:tx>
          <c:spPr>
            <a:solidFill>
              <a:schemeClr val="accent2">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Sheet4!$B$10:$F$10</c:f>
              <c:numCache>
                <c:formatCode>General</c:formatCode>
                <c:ptCount val="5"/>
                <c:pt idx="0">
                  <c:v>2012</c:v>
                </c:pt>
                <c:pt idx="1">
                  <c:v>2013</c:v>
                </c:pt>
                <c:pt idx="2">
                  <c:v>2014</c:v>
                </c:pt>
                <c:pt idx="3">
                  <c:v>2015</c:v>
                </c:pt>
                <c:pt idx="4">
                  <c:v>2016</c:v>
                </c:pt>
              </c:numCache>
            </c:numRef>
          </c:cat>
          <c:val>
            <c:numRef>
              <c:f>Sheet4!$B$12:$F$12</c:f>
              <c:numCache>
                <c:formatCode>General</c:formatCode>
                <c:ptCount val="5"/>
                <c:pt idx="0">
                  <c:v>602</c:v>
                </c:pt>
                <c:pt idx="1">
                  <c:v>560</c:v>
                </c:pt>
                <c:pt idx="2">
                  <c:v>365</c:v>
                </c:pt>
                <c:pt idx="3">
                  <c:v>284</c:v>
                </c:pt>
                <c:pt idx="4">
                  <c:v>172</c:v>
                </c:pt>
              </c:numCache>
            </c:numRef>
          </c:val>
          <c:extLst>
            <c:ext xmlns:c="http://schemas.openxmlformats.org/drawingml/2006/chart" xmlns:c16="http://schemas.microsoft.com/office/drawing/2014/chart" uri="{C3380CC4-5D6E-409C-BE32-E72D297353CC}">
              <c16:uniqueId val="{00000001-AAA1-4046-9E1E-D8E415C79113}"/>
            </c:ext>
          </c:extLst>
        </c:ser>
        <c:ser>
          <c:idx val="2"/>
          <c:order val="2"/>
          <c:tx>
            <c:strRef>
              <c:f>Sheet4!$A$13</c:f>
              <c:strCache>
                <c:ptCount val="1"/>
                <c:pt idx="0">
                  <c:v>Uroģenitālā hlamidioze</c:v>
                </c:pt>
              </c:strCache>
            </c:strRef>
          </c:tx>
          <c:spPr>
            <a:solidFill>
              <a:schemeClr val="accent3">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Sheet4!$B$10:$F$10</c:f>
              <c:numCache>
                <c:formatCode>General</c:formatCode>
                <c:ptCount val="5"/>
                <c:pt idx="0">
                  <c:v>2012</c:v>
                </c:pt>
                <c:pt idx="1">
                  <c:v>2013</c:v>
                </c:pt>
                <c:pt idx="2">
                  <c:v>2014</c:v>
                </c:pt>
                <c:pt idx="3">
                  <c:v>2015</c:v>
                </c:pt>
                <c:pt idx="4">
                  <c:v>2016</c:v>
                </c:pt>
              </c:numCache>
            </c:numRef>
          </c:cat>
          <c:val>
            <c:numRef>
              <c:f>Sheet4!$B$13:$F$13</c:f>
              <c:numCache>
                <c:formatCode>General</c:formatCode>
                <c:ptCount val="5"/>
                <c:pt idx="0">
                  <c:v>1740</c:v>
                </c:pt>
                <c:pt idx="1">
                  <c:v>2029</c:v>
                </c:pt>
                <c:pt idx="2">
                  <c:v>1983</c:v>
                </c:pt>
                <c:pt idx="3">
                  <c:v>1573</c:v>
                </c:pt>
                <c:pt idx="4">
                  <c:v>1401</c:v>
                </c:pt>
              </c:numCache>
            </c:numRef>
          </c:val>
          <c:extLst>
            <c:ext xmlns:c="http://schemas.openxmlformats.org/drawingml/2006/chart" xmlns:c16="http://schemas.microsoft.com/office/drawing/2014/chart" uri="{C3380CC4-5D6E-409C-BE32-E72D297353CC}">
              <c16:uniqueId val="{00000002-AAA1-4046-9E1E-D8E415C79113}"/>
            </c:ext>
          </c:extLst>
        </c:ser>
        <c:dLbls>
          <c:dLblPos val="inEnd"/>
          <c:showLegendKey val="0"/>
          <c:showVal val="1"/>
          <c:showCatName val="0"/>
          <c:showSerName val="0"/>
          <c:showPercent val="0"/>
          <c:showBubbleSize val="0"/>
        </c:dLbls>
        <c:gapWidth val="65"/>
        <c:axId val="267400728"/>
        <c:axId val="267399744"/>
      </c:barChart>
      <c:catAx>
        <c:axId val="267400728"/>
        <c:scaling>
          <c:orientation val="minMax"/>
        </c:scaling>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267399744"/>
        <c:crosses val="autoZero"/>
        <c:auto val="1"/>
        <c:lblAlgn val="ctr"/>
        <c:lblOffset val="100"/>
      </c:catAx>
      <c:valAx>
        <c:axId val="267399744"/>
        <c:scaling>
          <c:orientation val="minMax"/>
        </c:scaling>
        <c:delete val="1"/>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crossAx val="267400728"/>
        <c:crosses val="autoZero"/>
        <c:crossBetween val="between"/>
      </c:valAx>
      <c:spPr>
        <a:noFill/>
        <a:ln>
          <a:noFill/>
        </a:ln>
        <a:effectLst/>
      </c:spPr>
    </c:plotArea>
    <c:legend>
      <c:legendPos val="b"/>
      <c:layout>
        <c:manualLayout>
          <c:xMode val="edge"/>
          <c:yMode val="edge"/>
          <c:x val="0.080867994441871233"/>
          <c:y val="0.89506399805751158"/>
          <c:w val="0.83826401111625748"/>
          <c:h val="0.093188571692855576"/>
        </c:manualLayout>
      </c:layout>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sz="1000">
                <a:latin typeface="Times New Roman" panose="02020603050405020304" pitchFamily="18" charset="0"/>
                <a:cs typeface="Times New Roman" panose="02020603050405020304" pitchFamily="18" charset="0"/>
              </a:rPr>
              <a:t>Sifilisa, gonorejas, uroģenitālās hlamidiozes</a:t>
            </a:r>
            <a:endParaRPr lang="en-GB" sz="1000">
              <a:latin typeface="Times New Roman" panose="02020603050405020304" pitchFamily="18" charset="0"/>
              <a:cs typeface="Times New Roman" panose="02020603050405020304" pitchFamily="18" charset="0"/>
            </a:endParaRP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saslimšanas gadījumu skaits </a:t>
            </a: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uz 100 000 iedzīvotājiem</a:t>
            </a: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 (2012.-2016.)</a:t>
            </a:r>
            <a:endParaRPr lang="lv-LV" sz="100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plotArea>
      <c:layout>
        <c:manualLayout>
          <c:layoutTarget val="inner"/>
          <c:xMode val="edge"/>
          <c:yMode val="edge"/>
          <c:x val="0.021391927778939137"/>
          <c:y val="0.33501909417720888"/>
          <c:w val="0.95820271682340652"/>
          <c:h val="0.43162692341182468"/>
        </c:manualLayout>
      </c:layout>
      <c:barChart>
        <c:barDir val="col"/>
        <c:grouping val="clustered"/>
        <c:varyColors val="0"/>
        <c:ser>
          <c:idx val="0"/>
          <c:order val="0"/>
          <c:tx>
            <c:strRef>
              <c:f>Sheet4!$A$16</c:f>
              <c:strCache>
                <c:ptCount val="1"/>
                <c:pt idx="0">
                  <c:v>Sifiliss</c:v>
                </c:pt>
              </c:strCache>
            </c:strRef>
          </c:tx>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Sheet4!$B$15:$F$15</c:f>
              <c:numCache>
                <c:formatCode>General</c:formatCode>
                <c:ptCount val="5"/>
                <c:pt idx="0">
                  <c:v>2012</c:v>
                </c:pt>
                <c:pt idx="1">
                  <c:v>2013</c:v>
                </c:pt>
                <c:pt idx="2">
                  <c:v>2014</c:v>
                </c:pt>
                <c:pt idx="3">
                  <c:v>2015</c:v>
                </c:pt>
                <c:pt idx="4">
                  <c:v>2016</c:v>
                </c:pt>
              </c:numCache>
            </c:numRef>
          </c:cat>
          <c:val>
            <c:numRef>
              <c:f>Sheet4!$B$16:$F$16</c:f>
              <c:numCache>
                <c:formatCode>General</c:formatCode>
                <c:ptCount val="5"/>
                <c:pt idx="0">
                  <c:v>7.2</c:v>
                </c:pt>
                <c:pt idx="1">
                  <c:v>6.4</c:v>
                </c:pt>
                <c:pt idx="2">
                  <c:v>6.7</c:v>
                </c:pt>
                <c:pt idx="3">
                  <c:v>7</c:v>
                </c:pt>
                <c:pt idx="4">
                  <c:v>8.4</c:v>
                </c:pt>
              </c:numCache>
            </c:numRef>
          </c:val>
          <c:extLst>
            <c:ext xmlns:c="http://schemas.openxmlformats.org/drawingml/2006/chart" xmlns:c16="http://schemas.microsoft.com/office/drawing/2014/chart" uri="{C3380CC4-5D6E-409C-BE32-E72D297353CC}">
              <c16:uniqueId val="{00000000-3CA7-445B-A6BC-D2B393D6B9DA}"/>
            </c:ext>
          </c:extLst>
        </c:ser>
        <c:ser>
          <c:idx val="1"/>
          <c:order val="1"/>
          <c:tx>
            <c:strRef>
              <c:f>Sheet4!$A$17</c:f>
              <c:strCache>
                <c:ptCount val="1"/>
                <c:pt idx="0">
                  <c:v>Gonoreja</c:v>
                </c:pt>
              </c:strCache>
            </c:strRef>
          </c:tx>
          <c:spPr>
            <a:solidFill>
              <a:schemeClr val="accent2">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Sheet4!$B$15:$F$15</c:f>
              <c:numCache>
                <c:formatCode>General</c:formatCode>
                <c:ptCount val="5"/>
                <c:pt idx="0">
                  <c:v>2012</c:v>
                </c:pt>
                <c:pt idx="1">
                  <c:v>2013</c:v>
                </c:pt>
                <c:pt idx="2">
                  <c:v>2014</c:v>
                </c:pt>
                <c:pt idx="3">
                  <c:v>2015</c:v>
                </c:pt>
                <c:pt idx="4">
                  <c:v>2016</c:v>
                </c:pt>
              </c:numCache>
            </c:numRef>
          </c:cat>
          <c:val>
            <c:numRef>
              <c:f>Sheet4!$B$17:$F$17</c:f>
              <c:numCache>
                <c:formatCode>General</c:formatCode>
                <c:ptCount val="5"/>
                <c:pt idx="0">
                  <c:v>29.6</c:v>
                </c:pt>
                <c:pt idx="1">
                  <c:v>27.8</c:v>
                </c:pt>
                <c:pt idx="2">
                  <c:v>18.3</c:v>
                </c:pt>
                <c:pt idx="3">
                  <c:v>14.4</c:v>
                </c:pt>
                <c:pt idx="4">
                  <c:v>8.7</c:v>
                </c:pt>
              </c:numCache>
            </c:numRef>
          </c:val>
          <c:extLst>
            <c:ext xmlns:c="http://schemas.openxmlformats.org/drawingml/2006/chart" xmlns:c16="http://schemas.microsoft.com/office/drawing/2014/chart" uri="{C3380CC4-5D6E-409C-BE32-E72D297353CC}">
              <c16:uniqueId val="{00000001-3CA7-445B-A6BC-D2B393D6B9DA}"/>
            </c:ext>
          </c:extLst>
        </c:ser>
        <c:ser>
          <c:idx val="2"/>
          <c:order val="2"/>
          <c:tx>
            <c:strRef>
              <c:f>Sheet4!$A$18</c:f>
              <c:strCache>
                <c:ptCount val="1"/>
                <c:pt idx="0">
                  <c:v>Uroģenitālā hlamidioze</c:v>
                </c:pt>
              </c:strCache>
            </c:strRef>
          </c:tx>
          <c:spPr>
            <a:solidFill>
              <a:schemeClr val="accent3">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Sheet4!$B$15:$F$15</c:f>
              <c:numCache>
                <c:formatCode>General</c:formatCode>
                <c:ptCount val="5"/>
                <c:pt idx="0">
                  <c:v>2012</c:v>
                </c:pt>
                <c:pt idx="1">
                  <c:v>2013</c:v>
                </c:pt>
                <c:pt idx="2">
                  <c:v>2014</c:v>
                </c:pt>
                <c:pt idx="3">
                  <c:v>2015</c:v>
                </c:pt>
                <c:pt idx="4">
                  <c:v>2016</c:v>
                </c:pt>
              </c:numCache>
            </c:numRef>
          </c:cat>
          <c:val>
            <c:numRef>
              <c:f>Sheet4!$B$18:$F$18</c:f>
              <c:numCache>
                <c:formatCode>General</c:formatCode>
                <c:ptCount val="5"/>
                <c:pt idx="0">
                  <c:v>85.5</c:v>
                </c:pt>
                <c:pt idx="1">
                  <c:v>100.8</c:v>
                </c:pt>
                <c:pt idx="2">
                  <c:v>99.5</c:v>
                </c:pt>
                <c:pt idx="3">
                  <c:v>79.5</c:v>
                </c:pt>
                <c:pt idx="4">
                  <c:v>71.2</c:v>
                </c:pt>
              </c:numCache>
            </c:numRef>
          </c:val>
          <c:extLst>
            <c:ext xmlns:c="http://schemas.openxmlformats.org/drawingml/2006/chart" xmlns:c16="http://schemas.microsoft.com/office/drawing/2014/chart" uri="{C3380CC4-5D6E-409C-BE32-E72D297353CC}">
              <c16:uniqueId val="{00000002-3CA7-445B-A6BC-D2B393D6B9DA}"/>
            </c:ext>
          </c:extLst>
        </c:ser>
        <c:dLbls>
          <c:dLblPos val="inEnd"/>
          <c:showLegendKey val="0"/>
          <c:showVal val="1"/>
          <c:showCatName val="0"/>
          <c:showSerName val="0"/>
          <c:showPercent val="0"/>
          <c:showBubbleSize val="0"/>
        </c:dLbls>
        <c:gapWidth val="65"/>
        <c:axId val="600254000"/>
        <c:axId val="474459640"/>
      </c:barChart>
      <c:catAx>
        <c:axId val="600254000"/>
        <c:scaling>
          <c:orientation val="minMax"/>
        </c:scaling>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74459640"/>
        <c:crosses val="autoZero"/>
        <c:auto val="1"/>
        <c:lblAlgn val="ctr"/>
        <c:lblOffset val="100"/>
      </c:catAx>
      <c:valAx>
        <c:axId val="474459640"/>
        <c:scaling>
          <c:orientation val="minMax"/>
        </c:scaling>
        <c:delete val="1"/>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crossAx val="600254000"/>
        <c:crosses val="autoZero"/>
        <c:crossBetween val="between"/>
      </c:valAx>
      <c:spPr>
        <a:noFill/>
        <a:ln>
          <a:noFill/>
        </a:ln>
        <a:effectLst/>
      </c:spPr>
    </c:plotArea>
    <c:legend>
      <c:legendPos val="b"/>
      <c:layout>
        <c:manualLayout>
          <c:xMode val="edge"/>
          <c:yMode val="edge"/>
          <c:x val="0.083564598672953516"/>
          <c:y val="0.87848403007595066"/>
          <c:w val="0.84073676631129068"/>
          <c:h val="0.10219229842646481"/>
        </c:manualLayout>
      </c:layout>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lgn="just">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960" b="1" i="0" u="none" strike="noStrike" kern="1200" baseline="0">
                <a:solidFill>
                  <a:schemeClr val="dk1">
                    <a:lumMod val="75000"/>
                    <a:lumOff val="2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Sifilisa</a:t>
            </a:r>
          </a:p>
          <a:p>
            <a:pPr>
              <a:defRPr/>
            </a:pPr>
            <a:r>
              <a:rPr lang="en-US" sz="900">
                <a:latin typeface="Times New Roman" panose="02020603050405020304" pitchFamily="18" charset="0"/>
                <a:cs typeface="Times New Roman" panose="02020603050405020304" pitchFamily="18" charset="0"/>
              </a:rPr>
              <a:t>saslimšanas gadījumu skaits</a:t>
            </a:r>
          </a:p>
          <a:p>
            <a:pPr>
              <a:defRPr/>
            </a:pPr>
            <a:r>
              <a:rPr lang="en-US" sz="900">
                <a:latin typeface="Times New Roman" panose="02020603050405020304" pitchFamily="18" charset="0"/>
                <a:cs typeface="Times New Roman" panose="02020603050405020304" pitchFamily="18" charset="0"/>
              </a:rPr>
              <a:t>uz 100 000 iedzīvotājiem,</a:t>
            </a:r>
          </a:p>
          <a:p>
            <a:pPr>
              <a:defRPr/>
            </a:pPr>
            <a:r>
              <a:rPr lang="en-US" sz="900">
                <a:latin typeface="Times New Roman" panose="02020603050405020304" pitchFamily="18" charset="0"/>
                <a:cs typeface="Times New Roman" panose="02020603050405020304" pitchFamily="18" charset="0"/>
              </a:rPr>
              <a:t> 2014.</a:t>
            </a:r>
          </a:p>
        </c:rich>
      </c:tx>
      <c:layout>
        <c:manualLayout>
          <c:xMode val="edge"/>
          <c:yMode val="edge"/>
          <c:x val="0.15749951987708855"/>
          <c:y val="0.018229166666666668"/>
        </c:manualLayout>
      </c:layout>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endParaRPr lang="lv-LV"/>
        </a:p>
      </c:txPr>
    </c:title>
    <c:plotArea>
      <c:barChart>
        <c:barDir val="bar"/>
        <c:grouping val="clustered"/>
        <c:varyColors val="0"/>
        <c:ser>
          <c:idx val="0"/>
          <c:order val="0"/>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Sheet7!$A$1:$A$26</c:f>
              <c:strCache>
                <c:ptCount val="26"/>
                <c:pt idx="0">
                  <c:v>Itālija</c:v>
                </c:pt>
                <c:pt idx="1">
                  <c:v>Slovēnija</c:v>
                </c:pt>
                <c:pt idx="2">
                  <c:v>Horvātija</c:v>
                </c:pt>
                <c:pt idx="3">
                  <c:v>Kipra</c:v>
                </c:pt>
                <c:pt idx="4">
                  <c:v>Čehija</c:v>
                </c:pt>
                <c:pt idx="5">
                  <c:v>Grieķija</c:v>
                </c:pt>
                <c:pt idx="6">
                  <c:v>Igaunija</c:v>
                </c:pt>
                <c:pt idx="7">
                  <c:v>Zviedrija</c:v>
                </c:pt>
                <c:pt idx="8">
                  <c:v>Polija</c:v>
                </c:pt>
                <c:pt idx="9">
                  <c:v>Portugāle</c:v>
                </c:pt>
                <c:pt idx="10">
                  <c:v>Somija</c:v>
                </c:pt>
                <c:pt idx="11">
                  <c:v>Īrija</c:v>
                </c:pt>
                <c:pt idx="12">
                  <c:v>Luksemburga</c:v>
                </c:pt>
                <c:pt idx="13">
                  <c:v>ES23</c:v>
                </c:pt>
                <c:pt idx="14">
                  <c:v>Bulgārija</c:v>
                </c:pt>
                <c:pt idx="15">
                  <c:v>Rumānija</c:v>
                </c:pt>
                <c:pt idx="16">
                  <c:v>Dānija</c:v>
                </c:pt>
                <c:pt idx="17">
                  <c:v>Slovākija</c:v>
                </c:pt>
                <c:pt idx="18">
                  <c:v>Latvija</c:v>
                </c:pt>
                <c:pt idx="19">
                  <c:v>Vācija</c:v>
                </c:pt>
                <c:pt idx="20">
                  <c:v>Lielbritānija</c:v>
                </c:pt>
                <c:pt idx="21">
                  <c:v>Spānija</c:v>
                </c:pt>
                <c:pt idx="22">
                  <c:v>Lietuva</c:v>
                </c:pt>
                <c:pt idx="23">
                  <c:v>Malta</c:v>
                </c:pt>
                <c:pt idx="24">
                  <c:v>Norvēģija</c:v>
                </c:pt>
                <c:pt idx="25">
                  <c:v>Islande</c:v>
                </c:pt>
              </c:strCache>
            </c:strRef>
          </c:cat>
          <c:val>
            <c:numRef>
              <c:f>Sheet7!$B$1:$B$26</c:f>
              <c:numCache>
                <c:formatCode>General</c:formatCode>
                <c:ptCount val="26"/>
                <c:pt idx="0">
                  <c:v>0.6</c:v>
                </c:pt>
                <c:pt idx="1">
                  <c:v>1.1</c:v>
                </c:pt>
                <c:pt idx="2">
                  <c:v>1.2</c:v>
                </c:pt>
                <c:pt idx="3">
                  <c:v>2.1</c:v>
                </c:pt>
                <c:pt idx="4">
                  <c:v>2.1</c:v>
                </c:pt>
                <c:pt idx="5">
                  <c:v>2.3</c:v>
                </c:pt>
                <c:pt idx="6">
                  <c:v>2.5</c:v>
                </c:pt>
                <c:pt idx="7">
                  <c:v>2.5</c:v>
                </c:pt>
                <c:pt idx="8">
                  <c:v>3</c:v>
                </c:pt>
                <c:pt idx="9">
                  <c:v>3.4</c:v>
                </c:pt>
                <c:pt idx="10">
                  <c:v>3.7</c:v>
                </c:pt>
                <c:pt idx="11">
                  <c:v>4.3</c:v>
                </c:pt>
                <c:pt idx="12">
                  <c:v>4.9</c:v>
                </c:pt>
                <c:pt idx="13">
                  <c:v>5.1</c:v>
                </c:pt>
                <c:pt idx="14">
                  <c:v>6.3</c:v>
                </c:pt>
                <c:pt idx="15">
                  <c:v>6.4</c:v>
                </c:pt>
                <c:pt idx="16">
                  <c:v>6.4</c:v>
                </c:pt>
                <c:pt idx="17">
                  <c:v>6.6</c:v>
                </c:pt>
                <c:pt idx="18">
                  <c:v>6.7</c:v>
                </c:pt>
                <c:pt idx="19">
                  <c:v>7.1</c:v>
                </c:pt>
                <c:pt idx="20">
                  <c:v>7.2</c:v>
                </c:pt>
                <c:pt idx="21">
                  <c:v>7.7</c:v>
                </c:pt>
                <c:pt idx="22">
                  <c:v>8.7</c:v>
                </c:pt>
                <c:pt idx="23">
                  <c:v>11.5</c:v>
                </c:pt>
                <c:pt idx="24">
                  <c:v>3.7</c:v>
                </c:pt>
                <c:pt idx="25">
                  <c:v>7.7</c:v>
                </c:pt>
              </c:numCache>
            </c:numRef>
          </c:val>
          <c:extLst>
            <c:ext xmlns:c="http://schemas.openxmlformats.org/drawingml/2006/chart" xmlns:c16="http://schemas.microsoft.com/office/drawing/2014/chart" uri="{C3380CC4-5D6E-409C-BE32-E72D297353CC}">
              <c16:uniqueId val="{00000000-4728-4AEF-9D6C-816668FBEA57}"/>
            </c:ext>
          </c:extLst>
        </c:ser>
        <c:dLbls>
          <c:dLblPos val="inEnd"/>
          <c:showLegendKey val="0"/>
          <c:showVal val="1"/>
          <c:showCatName val="0"/>
          <c:showSerName val="0"/>
          <c:showPercent val="0"/>
          <c:showBubbleSize val="0"/>
        </c:dLbls>
        <c:gapWidth val="65"/>
        <c:axId val="476841912"/>
        <c:axId val="476838632"/>
      </c:barChart>
      <c:catAx>
        <c:axId val="476841912"/>
        <c:scaling>
          <c:orientation val="minMax"/>
        </c:scaling>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476838632"/>
        <c:crosses val="autoZero"/>
        <c:auto val="1"/>
        <c:lblAlgn val="ctr"/>
        <c:lblOffset val="100"/>
      </c:catAx>
      <c:valAx>
        <c:axId val="476838632"/>
        <c:scaling>
          <c:orientation val="minMax"/>
        </c:scaling>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lv-LV"/>
          </a:p>
        </c:txPr>
        <c:crossAx val="476841912"/>
        <c:crosses val="autoZero"/>
        <c:crossBetween val="between"/>
      </c:valAx>
      <c:spPr>
        <a:noFill/>
        <a:ln>
          <a:noFill/>
        </a:ln>
        <a:effectLst/>
      </c:spPr>
    </c:plotArea>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sz="800" b="1"/>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900">
                <a:latin typeface="Times New Roman" panose="02020603050405020304" pitchFamily="18" charset="0"/>
                <a:cs typeface="Times New Roman" panose="02020603050405020304" pitchFamily="18" charset="0"/>
              </a:rPr>
              <a:t>Gonorejas</a:t>
            </a:r>
          </a:p>
          <a:p>
            <a:pPr>
              <a:defRPr/>
            </a:pPr>
            <a:r>
              <a:rPr lang="en-GB" sz="900">
                <a:latin typeface="Times New Roman" panose="02020603050405020304" pitchFamily="18" charset="0"/>
                <a:cs typeface="Times New Roman" panose="02020603050405020304" pitchFamily="18" charset="0"/>
              </a:rPr>
              <a:t>saslimšanas gadījumu skaits</a:t>
            </a:r>
          </a:p>
          <a:p>
            <a:pPr>
              <a:defRPr/>
            </a:pPr>
            <a:r>
              <a:rPr lang="en-GB" sz="900">
                <a:latin typeface="Times New Roman" panose="02020603050405020304" pitchFamily="18" charset="0"/>
                <a:cs typeface="Times New Roman" panose="02020603050405020304" pitchFamily="18" charset="0"/>
              </a:rPr>
              <a:t>uz 100 000 iedzīvotājiem,</a:t>
            </a:r>
          </a:p>
          <a:p>
            <a:pPr>
              <a:defRPr/>
            </a:pPr>
            <a:r>
              <a:rPr lang="en-GB" sz="900">
                <a:latin typeface="Times New Roman" panose="02020603050405020304" pitchFamily="18" charset="0"/>
                <a:cs typeface="Times New Roman" panose="02020603050405020304" pitchFamily="18" charset="0"/>
              </a:rPr>
              <a:t>2014.</a:t>
            </a:r>
          </a:p>
        </c:rich>
      </c:tx>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plotArea>
      <c:barChart>
        <c:barDir val="bar"/>
        <c:grouping val="clustered"/>
        <c:varyColors val="0"/>
        <c:ser>
          <c:idx val="0"/>
          <c:order val="0"/>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Sheet6!$A$1:$A$24</c:f>
              <c:strCache>
                <c:ptCount val="24"/>
                <c:pt idx="0">
                  <c:v>Kipra</c:v>
                </c:pt>
                <c:pt idx="1">
                  <c:v>Horvātija</c:v>
                </c:pt>
                <c:pt idx="2">
                  <c:v>Luksemburga</c:v>
                </c:pt>
                <c:pt idx="3">
                  <c:v>Rumānija</c:v>
                </c:pt>
                <c:pt idx="4">
                  <c:v>Polija</c:v>
                </c:pt>
                <c:pt idx="5">
                  <c:v>Spānija</c:v>
                </c:pt>
                <c:pt idx="6">
                  <c:v>Grieķija</c:v>
                </c:pt>
                <c:pt idx="7">
                  <c:v>Bulgārija</c:v>
                </c:pt>
                <c:pt idx="8">
                  <c:v>Slovēnija</c:v>
                </c:pt>
                <c:pt idx="9">
                  <c:v>Somija</c:v>
                </c:pt>
                <c:pt idx="10">
                  <c:v>Lietuva</c:v>
                </c:pt>
                <c:pt idx="11">
                  <c:v>Slovākija</c:v>
                </c:pt>
                <c:pt idx="12">
                  <c:v>Spānija</c:v>
                </c:pt>
                <c:pt idx="13">
                  <c:v>Igaunija</c:v>
                </c:pt>
                <c:pt idx="14">
                  <c:v>Malta</c:v>
                </c:pt>
                <c:pt idx="15">
                  <c:v>Čehija</c:v>
                </c:pt>
                <c:pt idx="16">
                  <c:v>Zviedrija</c:v>
                </c:pt>
                <c:pt idx="17">
                  <c:v>Latvija</c:v>
                </c:pt>
                <c:pt idx="18">
                  <c:v>ES21</c:v>
                </c:pt>
                <c:pt idx="19">
                  <c:v>Dānija</c:v>
                </c:pt>
                <c:pt idx="20">
                  <c:v>Īrija</c:v>
                </c:pt>
                <c:pt idx="21">
                  <c:v>Lielbritānija</c:v>
                </c:pt>
                <c:pt idx="22">
                  <c:v>Norvēģija</c:v>
                </c:pt>
                <c:pt idx="23">
                  <c:v>Islande</c:v>
                </c:pt>
              </c:strCache>
            </c:strRef>
          </c:cat>
          <c:val>
            <c:numRef>
              <c:f>Sheet6!$B$1:$B$24</c:f>
              <c:numCache>
                <c:formatCode>General</c:formatCode>
                <c:ptCount val="24"/>
                <c:pt idx="0">
                  <c:v>0.5</c:v>
                </c:pt>
                <c:pt idx="1">
                  <c:v>0.5</c:v>
                </c:pt>
                <c:pt idx="2">
                  <c:v>0.9</c:v>
                </c:pt>
                <c:pt idx="3">
                  <c:v>0.9</c:v>
                </c:pt>
                <c:pt idx="4">
                  <c:v>1.3</c:v>
                </c:pt>
                <c:pt idx="5">
                  <c:v>1.3</c:v>
                </c:pt>
                <c:pt idx="6">
                  <c:v>2.2</c:v>
                </c:pt>
                <c:pt idx="7">
                  <c:v>2.3</c:v>
                </c:pt>
                <c:pt idx="8">
                  <c:v>3</c:v>
                </c:pt>
                <c:pt idx="9">
                  <c:v>5.2</c:v>
                </c:pt>
                <c:pt idx="10">
                  <c:v>5.6</c:v>
                </c:pt>
                <c:pt idx="11">
                  <c:v>7.8</c:v>
                </c:pt>
                <c:pt idx="12">
                  <c:v>9.8</c:v>
                </c:pt>
                <c:pt idx="13">
                  <c:v>10.2</c:v>
                </c:pt>
                <c:pt idx="14">
                  <c:v>12</c:v>
                </c:pt>
                <c:pt idx="15">
                  <c:v>13.2</c:v>
                </c:pt>
                <c:pt idx="16">
                  <c:v>13.9</c:v>
                </c:pt>
                <c:pt idx="17">
                  <c:v>18.2</c:v>
                </c:pt>
                <c:pt idx="18">
                  <c:v>20</c:v>
                </c:pt>
                <c:pt idx="19">
                  <c:v>20.3</c:v>
                </c:pt>
                <c:pt idx="20">
                  <c:v>28.3</c:v>
                </c:pt>
                <c:pt idx="21">
                  <c:v>59.7</c:v>
                </c:pt>
                <c:pt idx="22">
                  <c:v>13.4</c:v>
                </c:pt>
                <c:pt idx="23">
                  <c:v>11.7</c:v>
                </c:pt>
              </c:numCache>
            </c:numRef>
          </c:val>
          <c:extLst>
            <c:ext xmlns:c="http://schemas.openxmlformats.org/drawingml/2006/chart" xmlns:c16="http://schemas.microsoft.com/office/drawing/2014/chart" uri="{C3380CC4-5D6E-409C-BE32-E72D297353CC}">
              <c16:uniqueId val="{00000000-7C3F-464D-AD97-A65BDA6082E0}"/>
            </c:ext>
          </c:extLst>
        </c:ser>
        <c:dLbls>
          <c:dLblPos val="inEnd"/>
          <c:showLegendKey val="0"/>
          <c:showVal val="1"/>
          <c:showCatName val="0"/>
          <c:showSerName val="0"/>
          <c:showPercent val="0"/>
          <c:showBubbleSize val="0"/>
        </c:dLbls>
        <c:gapWidth val="65"/>
        <c:axId val="472168480"/>
        <c:axId val="472166184"/>
      </c:barChart>
      <c:catAx>
        <c:axId val="472168480"/>
        <c:scaling>
          <c:orientation val="minMax"/>
        </c:scaling>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472166184"/>
        <c:crosses val="autoZero"/>
        <c:auto val="1"/>
        <c:lblAlgn val="ctr"/>
        <c:lblOffset val="100"/>
      </c:catAx>
      <c:valAx>
        <c:axId val="472166184"/>
        <c:scaling>
          <c:orientation val="minMax"/>
        </c:scaling>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72168480"/>
        <c:crosses val="autoZero"/>
        <c:crossBetween val="between"/>
      </c:valAx>
      <c:spPr>
        <a:noFill/>
        <a:ln>
          <a:noFill/>
        </a:ln>
        <a:effectLst/>
      </c:spPr>
    </c:plotArea>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900">
                <a:latin typeface="Times New Roman" panose="02020603050405020304" pitchFamily="18" charset="0"/>
                <a:cs typeface="Times New Roman" panose="02020603050405020304" pitchFamily="18" charset="0"/>
              </a:rPr>
              <a:t>Uroģenitālās hlamidiozes</a:t>
            </a:r>
          </a:p>
          <a:p>
            <a:pPr>
              <a:defRPr/>
            </a:pPr>
            <a:r>
              <a:rPr lang="en-GB" sz="900">
                <a:latin typeface="Times New Roman" panose="02020603050405020304" pitchFamily="18" charset="0"/>
                <a:cs typeface="Times New Roman" panose="02020603050405020304" pitchFamily="18" charset="0"/>
              </a:rPr>
              <a:t>saslimšanas gadījumu skaits</a:t>
            </a:r>
          </a:p>
          <a:p>
            <a:pPr>
              <a:defRPr/>
            </a:pPr>
            <a:r>
              <a:rPr lang="en-GB" sz="900">
                <a:latin typeface="Times New Roman" panose="02020603050405020304" pitchFamily="18" charset="0"/>
                <a:cs typeface="Times New Roman" panose="02020603050405020304" pitchFamily="18" charset="0"/>
              </a:rPr>
              <a:t>uz 100 000 iedzīvotājiem,</a:t>
            </a:r>
          </a:p>
          <a:p>
            <a:pPr>
              <a:defRPr/>
            </a:pPr>
            <a:r>
              <a:rPr lang="en-GB" sz="900">
                <a:latin typeface="Times New Roman" panose="02020603050405020304" pitchFamily="18" charset="0"/>
                <a:cs typeface="Times New Roman" panose="02020603050405020304" pitchFamily="18" charset="0"/>
              </a:rPr>
              <a:t>2014.</a:t>
            </a:r>
            <a:endParaRPr lang="lv-LV" sz="90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plotArea>
      <c:barChart>
        <c:barDir val="bar"/>
        <c:grouping val="clustered"/>
        <c:varyColors val="0"/>
        <c:ser>
          <c:idx val="0"/>
          <c:order val="0"/>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Sheet5!$A$1:$A$21</c:f>
              <c:strCache>
                <c:ptCount val="21"/>
                <c:pt idx="0">
                  <c:v>Kipra</c:v>
                </c:pt>
                <c:pt idx="1">
                  <c:v>Luksemburga</c:v>
                </c:pt>
                <c:pt idx="2">
                  <c:v>Rumānija</c:v>
                </c:pt>
                <c:pt idx="3">
                  <c:v>Polija</c:v>
                </c:pt>
                <c:pt idx="4">
                  <c:v>Grieķija</c:v>
                </c:pt>
                <c:pt idx="5">
                  <c:v>Bulgārija</c:v>
                </c:pt>
                <c:pt idx="6">
                  <c:v>Horvātija</c:v>
                </c:pt>
                <c:pt idx="7">
                  <c:v>Slovēnija</c:v>
                </c:pt>
                <c:pt idx="8">
                  <c:v>Lietuva</c:v>
                </c:pt>
                <c:pt idx="9">
                  <c:v>Slovākija</c:v>
                </c:pt>
                <c:pt idx="10">
                  <c:v>Malta</c:v>
                </c:pt>
                <c:pt idx="11">
                  <c:v>Latvija</c:v>
                </c:pt>
                <c:pt idx="12">
                  <c:v>Igaunija</c:v>
                </c:pt>
                <c:pt idx="13">
                  <c:v>Īrija</c:v>
                </c:pt>
                <c:pt idx="14">
                  <c:v>ES18</c:v>
                </c:pt>
                <c:pt idx="15">
                  <c:v>Somija</c:v>
                </c:pt>
                <c:pt idx="16">
                  <c:v>Lielbritānija</c:v>
                </c:pt>
                <c:pt idx="17">
                  <c:v>Zviedrija</c:v>
                </c:pt>
                <c:pt idx="18">
                  <c:v>Dānija</c:v>
                </c:pt>
                <c:pt idx="19">
                  <c:v>Norvēģija</c:v>
                </c:pt>
                <c:pt idx="20">
                  <c:v>Islande</c:v>
                </c:pt>
              </c:strCache>
            </c:strRef>
          </c:cat>
          <c:val>
            <c:numRef>
              <c:f>Sheet5!$B$1:$B$21</c:f>
              <c:numCache>
                <c:formatCode>General</c:formatCode>
                <c:ptCount val="21"/>
                <c:pt idx="0">
                  <c:v>0</c:v>
                </c:pt>
                <c:pt idx="1">
                  <c:v>0</c:v>
                </c:pt>
                <c:pt idx="2">
                  <c:v>0.1</c:v>
                </c:pt>
                <c:pt idx="3">
                  <c:v>0.7</c:v>
                </c:pt>
                <c:pt idx="4">
                  <c:v>1.6</c:v>
                </c:pt>
                <c:pt idx="5">
                  <c:v>6.8</c:v>
                </c:pt>
                <c:pt idx="6">
                  <c:v>9.1</c:v>
                </c:pt>
                <c:pt idx="7">
                  <c:v>13.1</c:v>
                </c:pt>
                <c:pt idx="8">
                  <c:v>15.3</c:v>
                </c:pt>
                <c:pt idx="9">
                  <c:v>19</c:v>
                </c:pt>
                <c:pt idx="10">
                  <c:v>23</c:v>
                </c:pt>
                <c:pt idx="11">
                  <c:v>97.2</c:v>
                </c:pt>
                <c:pt idx="12">
                  <c:v>112.9</c:v>
                </c:pt>
                <c:pt idx="13">
                  <c:v>142.9</c:v>
                </c:pt>
                <c:pt idx="14">
                  <c:v>187.2</c:v>
                </c:pt>
                <c:pt idx="15">
                  <c:v>243</c:v>
                </c:pt>
                <c:pt idx="16">
                  <c:v>367.6</c:v>
                </c:pt>
                <c:pt idx="17">
                  <c:v>374.6</c:v>
                </c:pt>
                <c:pt idx="18">
                  <c:v>548.8</c:v>
                </c:pt>
                <c:pt idx="19">
                  <c:v>485.7</c:v>
                </c:pt>
                <c:pt idx="20">
                  <c:v>529.1</c:v>
                </c:pt>
              </c:numCache>
            </c:numRef>
          </c:val>
          <c:extLst>
            <c:ext xmlns:c="http://schemas.openxmlformats.org/drawingml/2006/chart" xmlns:c16="http://schemas.microsoft.com/office/drawing/2014/chart" uri="{C3380CC4-5D6E-409C-BE32-E72D297353CC}">
              <c16:uniqueId val="{00000000-51FD-4830-96CE-38E8E9250597}"/>
            </c:ext>
          </c:extLst>
        </c:ser>
        <c:dLbls>
          <c:dLblPos val="inEnd"/>
          <c:showLegendKey val="0"/>
          <c:showVal val="1"/>
          <c:showCatName val="0"/>
          <c:showSerName val="0"/>
          <c:showPercent val="0"/>
          <c:showBubbleSize val="0"/>
        </c:dLbls>
        <c:gapWidth val="65"/>
        <c:axId val="626681048"/>
        <c:axId val="626686952"/>
      </c:barChart>
      <c:catAx>
        <c:axId val="626681048"/>
        <c:scaling>
          <c:orientation val="minMax"/>
        </c:scaling>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626686952"/>
        <c:crosses val="autoZero"/>
        <c:auto val="1"/>
        <c:lblAlgn val="ctr"/>
        <c:lblOffset val="100"/>
      </c:catAx>
      <c:valAx>
        <c:axId val="626686952"/>
        <c:scaling>
          <c:orientation val="minMax"/>
        </c:scaling>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626681048"/>
        <c:crosses val="autoZero"/>
        <c:crossBetween val="between"/>
      </c:valAx>
      <c:spPr>
        <a:noFill/>
        <a:ln>
          <a:noFill/>
        </a:ln>
        <a:effectLst/>
      </c:spPr>
    </c:plotArea>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960">
                <a:latin typeface="Times New Roman" panose="02020603050405020304" pitchFamily="18" charset="0"/>
                <a:cs typeface="Times New Roman" panose="02020603050405020304" pitchFamily="18" charset="0"/>
              </a:rPr>
              <a:t>AIDS</a:t>
            </a:r>
            <a:r>
              <a:rPr lang="lv-LV" sz="960" baseline="0">
                <a:latin typeface="Times New Roman" panose="02020603050405020304" pitchFamily="18" charset="0"/>
                <a:cs typeface="Times New Roman" panose="02020603050405020304" pitchFamily="18" charset="0"/>
              </a:rPr>
              <a:t> saslimšanas gadījumi uz </a:t>
            </a:r>
          </a:p>
          <a:p>
            <a:pPr>
              <a:defRPr/>
            </a:pPr>
            <a:r>
              <a:rPr lang="lv-LV" sz="960" baseline="0">
                <a:latin typeface="Times New Roman" panose="02020603050405020304" pitchFamily="18" charset="0"/>
                <a:cs typeface="Times New Roman" panose="02020603050405020304" pitchFamily="18" charset="0"/>
              </a:rPr>
              <a:t>100 000  iedzīvotājiem, 2015</a:t>
            </a:r>
            <a:endParaRPr lang="lv-LV" sz="96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plotArea>
      <c:barChart>
        <c:barDir val="bar"/>
        <c:grouping val="clustered"/>
        <c:varyColors val="0"/>
        <c:ser>
          <c:idx val="0"/>
          <c:order val="0"/>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'AIDS 2015'!$A$1:$A$32</c:f>
              <c:strCache>
                <c:ptCount val="32"/>
                <c:pt idx="0">
                  <c:v>Austrija</c:v>
                </c:pt>
                <c:pt idx="1">
                  <c:v>Beļģija</c:v>
                </c:pt>
                <c:pt idx="2">
                  <c:v>Bulgārija</c:v>
                </c:pt>
                <c:pt idx="3">
                  <c:v>Horvātija</c:v>
                </c:pt>
                <c:pt idx="4">
                  <c:v>Kipra</c:v>
                </c:pt>
                <c:pt idx="5">
                  <c:v>Čehija</c:v>
                </c:pt>
                <c:pt idx="6">
                  <c:v>Dānija</c:v>
                </c:pt>
                <c:pt idx="7">
                  <c:v>Igaunija</c:v>
                </c:pt>
                <c:pt idx="8">
                  <c:v>Somija</c:v>
                </c:pt>
                <c:pt idx="9">
                  <c:v>Francija</c:v>
                </c:pt>
                <c:pt idx="10">
                  <c:v>Vācija</c:v>
                </c:pt>
                <c:pt idx="11">
                  <c:v>Grieķija</c:v>
                </c:pt>
                <c:pt idx="12">
                  <c:v>Ungārija</c:v>
                </c:pt>
                <c:pt idx="13">
                  <c:v>Islande</c:v>
                </c:pt>
                <c:pt idx="14">
                  <c:v>Īrija</c:v>
                </c:pt>
                <c:pt idx="15">
                  <c:v>Itālija</c:v>
                </c:pt>
                <c:pt idx="16">
                  <c:v>Latvija</c:v>
                </c:pt>
                <c:pt idx="17">
                  <c:v>Lihtenšteina</c:v>
                </c:pt>
                <c:pt idx="18">
                  <c:v>Lietuva</c:v>
                </c:pt>
                <c:pt idx="19">
                  <c:v>Luksemburga</c:v>
                </c:pt>
                <c:pt idx="20">
                  <c:v>Malta</c:v>
                </c:pt>
                <c:pt idx="21">
                  <c:v>Nīderlande</c:v>
                </c:pt>
                <c:pt idx="22">
                  <c:v>Norvēģija</c:v>
                </c:pt>
                <c:pt idx="23">
                  <c:v>Polija</c:v>
                </c:pt>
                <c:pt idx="24">
                  <c:v>Portugāle</c:v>
                </c:pt>
                <c:pt idx="25">
                  <c:v>Rumānija</c:v>
                </c:pt>
                <c:pt idx="26">
                  <c:v>Slovākija</c:v>
                </c:pt>
                <c:pt idx="27">
                  <c:v>Slovēnija</c:v>
                </c:pt>
                <c:pt idx="28">
                  <c:v>Spānija</c:v>
                </c:pt>
                <c:pt idx="29">
                  <c:v>Zviedrija</c:v>
                </c:pt>
                <c:pt idx="30">
                  <c:v>Lielbritānija</c:v>
                </c:pt>
                <c:pt idx="31">
                  <c:v>Kopumā ES/EEZ</c:v>
                </c:pt>
              </c:strCache>
            </c:strRef>
          </c:cat>
          <c:val>
            <c:numRef>
              <c:f>'AIDS 2015'!$B$1:$B$32</c:f>
              <c:numCache>
                <c:formatCode>General</c:formatCode>
                <c:ptCount val="32"/>
                <c:pt idx="0">
                  <c:v>0.8</c:v>
                </c:pt>
                <c:pt idx="2">
                  <c:v>0.6</c:v>
                </c:pt>
                <c:pt idx="3">
                  <c:v>0.4</c:v>
                </c:pt>
                <c:pt idx="4">
                  <c:v>0.7</c:v>
                </c:pt>
                <c:pt idx="5">
                  <c:v>0.3</c:v>
                </c:pt>
                <c:pt idx="6">
                  <c:v>0.7</c:v>
                </c:pt>
                <c:pt idx="7">
                  <c:v>1.4</c:v>
                </c:pt>
                <c:pt idx="8">
                  <c:v>0.3</c:v>
                </c:pt>
                <c:pt idx="9">
                  <c:v>0.6</c:v>
                </c:pt>
                <c:pt idx="10">
                  <c:v>0.2</c:v>
                </c:pt>
                <c:pt idx="11">
                  <c:v>1.1</c:v>
                </c:pt>
                <c:pt idx="12">
                  <c:v>0.4</c:v>
                </c:pt>
                <c:pt idx="13">
                  <c:v>0</c:v>
                </c:pt>
                <c:pt idx="14">
                  <c:v>0.6</c:v>
                </c:pt>
                <c:pt idx="15">
                  <c:v>1.3</c:v>
                </c:pt>
                <c:pt idx="16">
                  <c:v>6.6</c:v>
                </c:pt>
                <c:pt idx="17">
                  <c:v>0</c:v>
                </c:pt>
                <c:pt idx="18">
                  <c:v>1.2</c:v>
                </c:pt>
                <c:pt idx="19">
                  <c:v>1.4</c:v>
                </c:pt>
                <c:pt idx="20">
                  <c:v>0.5</c:v>
                </c:pt>
                <c:pt idx="21">
                  <c:v>0.9</c:v>
                </c:pt>
                <c:pt idx="22">
                  <c:v>0.4</c:v>
                </c:pt>
                <c:pt idx="23">
                  <c:v>0.3</c:v>
                </c:pt>
                <c:pt idx="24">
                  <c:v>2.3</c:v>
                </c:pt>
                <c:pt idx="25">
                  <c:v>1.7</c:v>
                </c:pt>
                <c:pt idx="26">
                  <c:v>0.1</c:v>
                </c:pt>
                <c:pt idx="27">
                  <c:v>0.5</c:v>
                </c:pt>
                <c:pt idx="28">
                  <c:v>1.5</c:v>
                </c:pt>
                <c:pt idx="30">
                  <c:v>0.7</c:v>
                </c:pt>
                <c:pt idx="31">
                  <c:v>0.8</c:v>
                </c:pt>
              </c:numCache>
            </c:numRef>
          </c:val>
          <c:extLst>
            <c:ext xmlns:c="http://schemas.openxmlformats.org/drawingml/2006/chart" xmlns:c16="http://schemas.microsoft.com/office/drawing/2014/chart" uri="{C3380CC4-5D6E-409C-BE32-E72D297353CC}">
              <c16:uniqueId val="{00000000-120B-46B9-BCC0-3893247FF931}"/>
            </c:ext>
          </c:extLst>
        </c:ser>
        <c:dLbls>
          <c:dLblPos val="inEnd"/>
          <c:showLegendKey val="0"/>
          <c:showVal val="1"/>
          <c:showCatName val="0"/>
          <c:showSerName val="0"/>
          <c:showPercent val="0"/>
          <c:showBubbleSize val="0"/>
        </c:dLbls>
        <c:gapWidth val="65"/>
        <c:axId val="422931856"/>
        <c:axId val="422924312"/>
      </c:barChart>
      <c:catAx>
        <c:axId val="422931856"/>
        <c:scaling>
          <c:orientation val="minMax"/>
        </c:scaling>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422924312"/>
        <c:crosses val="autoZero"/>
        <c:auto val="1"/>
        <c:lblAlgn val="ctr"/>
        <c:lblOffset val="100"/>
      </c:catAx>
      <c:valAx>
        <c:axId val="422924312"/>
        <c:scaling>
          <c:orientation val="minMax"/>
        </c:scaling>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422931856"/>
        <c:crosses val="autoZero"/>
        <c:crossBetween val="between"/>
      </c:valAx>
      <c:spPr>
        <a:noFill/>
        <a:ln>
          <a:noFill/>
        </a:ln>
        <a:effectLst/>
      </c:spPr>
    </c:plotArea>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HIV un AIDS</a:t>
            </a:r>
          </a:p>
          <a:p>
            <a:pPr>
              <a:defRPr sz="1200">
                <a:latin typeface="Times New Roman" panose="02020603050405020304" pitchFamily="18" charset="0"/>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 saslimšanas gadījumu skaits</a:t>
            </a:r>
          </a:p>
          <a:p>
            <a:pPr>
              <a:defRPr sz="1200">
                <a:latin typeface="Times New Roman" panose="02020603050405020304" pitchFamily="18" charset="0"/>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 (2012.-2016.)</a:t>
            </a:r>
          </a:p>
        </c:rich>
      </c:tx>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plotArea>
      <c:barChart>
        <c:barDir val="col"/>
        <c:grouping val="clustered"/>
        <c:varyColors val="0"/>
        <c:ser>
          <c:idx val="0"/>
          <c:order val="0"/>
          <c:tx>
            <c:strRef>
              <c:f>Sheet2!$J$8</c:f>
              <c:strCache>
                <c:ptCount val="1"/>
                <c:pt idx="0">
                  <c:v>HIV gadījumu skaits</c:v>
                </c:pt>
              </c:strCache>
            </c:strRef>
          </c:tx>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Sheet2!$K$7:$O$7</c:f>
              <c:numCache>
                <c:formatCode>General</c:formatCode>
                <c:ptCount val="5"/>
                <c:pt idx="0">
                  <c:v>2012</c:v>
                </c:pt>
                <c:pt idx="1">
                  <c:v>2013</c:v>
                </c:pt>
                <c:pt idx="2">
                  <c:v>2014</c:v>
                </c:pt>
                <c:pt idx="3">
                  <c:v>2015</c:v>
                </c:pt>
                <c:pt idx="4">
                  <c:v>2016</c:v>
                </c:pt>
              </c:numCache>
            </c:numRef>
          </c:cat>
          <c:val>
            <c:numRef>
              <c:f>Sheet2!$K$8:$O$8</c:f>
              <c:numCache>
                <c:formatCode>General</c:formatCode>
                <c:ptCount val="5"/>
                <c:pt idx="0">
                  <c:v>339</c:v>
                </c:pt>
                <c:pt idx="1">
                  <c:v>340</c:v>
                </c:pt>
                <c:pt idx="2">
                  <c:v>347</c:v>
                </c:pt>
                <c:pt idx="3">
                  <c:v>393</c:v>
                </c:pt>
                <c:pt idx="4">
                  <c:v>365</c:v>
                </c:pt>
              </c:numCache>
            </c:numRef>
          </c:val>
          <c:extLst>
            <c:ext xmlns:c="http://schemas.openxmlformats.org/drawingml/2006/chart" xmlns:c16="http://schemas.microsoft.com/office/drawing/2014/chart" uri="{C3380CC4-5D6E-409C-BE32-E72D297353CC}">
              <c16:uniqueId val="{00000000-0D64-4B6E-9811-C43973709EBB}"/>
            </c:ext>
          </c:extLst>
        </c:ser>
        <c:ser>
          <c:idx val="1"/>
          <c:order val="1"/>
          <c:tx>
            <c:strRef>
              <c:f>Sheet2!$J$9</c:f>
              <c:strCache>
                <c:ptCount val="1"/>
                <c:pt idx="0">
                  <c:v>AIDS gadījumu skaits</c:v>
                </c:pt>
              </c:strCache>
            </c:strRef>
          </c:tx>
          <c:spPr>
            <a:solidFill>
              <a:schemeClr val="accent2">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Sheet2!$K$7:$O$7</c:f>
              <c:numCache>
                <c:formatCode>General</c:formatCode>
                <c:ptCount val="5"/>
                <c:pt idx="0">
                  <c:v>2012</c:v>
                </c:pt>
                <c:pt idx="1">
                  <c:v>2013</c:v>
                </c:pt>
                <c:pt idx="2">
                  <c:v>2014</c:v>
                </c:pt>
                <c:pt idx="3">
                  <c:v>2015</c:v>
                </c:pt>
                <c:pt idx="4">
                  <c:v>2016</c:v>
                </c:pt>
              </c:numCache>
            </c:numRef>
          </c:cat>
          <c:val>
            <c:numRef>
              <c:f>Sheet2!$K$9:$O$9</c:f>
              <c:numCache>
                <c:formatCode>General</c:formatCode>
                <c:ptCount val="5"/>
                <c:pt idx="0">
                  <c:v>146</c:v>
                </c:pt>
                <c:pt idx="1">
                  <c:v>141</c:v>
                </c:pt>
                <c:pt idx="2">
                  <c:v>176</c:v>
                </c:pt>
                <c:pt idx="3">
                  <c:v>133</c:v>
                </c:pt>
                <c:pt idx="4">
                  <c:v>103</c:v>
                </c:pt>
              </c:numCache>
            </c:numRef>
          </c:val>
          <c:extLst>
            <c:ext xmlns:c="http://schemas.openxmlformats.org/drawingml/2006/chart" xmlns:c16="http://schemas.microsoft.com/office/drawing/2014/chart" uri="{C3380CC4-5D6E-409C-BE32-E72D297353CC}">
              <c16:uniqueId val="{00000001-0D64-4B6E-9811-C43973709EBB}"/>
            </c:ext>
          </c:extLst>
        </c:ser>
        <c:dLbls>
          <c:dLblPos val="inEnd"/>
          <c:showLegendKey val="0"/>
          <c:showVal val="1"/>
          <c:showCatName val="0"/>
          <c:showSerName val="0"/>
          <c:showPercent val="0"/>
          <c:showBubbleSize val="0"/>
        </c:dLbls>
        <c:gapWidth val="65"/>
        <c:axId val="612610272"/>
        <c:axId val="612609288"/>
      </c:barChart>
      <c:catAx>
        <c:axId val="612610272"/>
        <c:scaling>
          <c:orientation val="minMax"/>
        </c:scaling>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612609288"/>
        <c:crosses val="autoZero"/>
        <c:auto val="1"/>
        <c:lblAlgn val="ctr"/>
        <c:lblOffset val="100"/>
      </c:catAx>
      <c:valAx>
        <c:axId val="612609288"/>
        <c:scaling>
          <c:orientation val="minMax"/>
        </c:scaling>
        <c:delete val="1"/>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crossAx val="612610272"/>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HIV un AIDS saslimšanas gadījumi </a:t>
            </a:r>
          </a:p>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uz 100 000 iedzīvotājiem </a:t>
            </a:r>
          </a:p>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(2012.-2016.)</a:t>
            </a:r>
          </a:p>
        </c:rich>
      </c:tx>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plotArea>
      <c:barChart>
        <c:barDir val="col"/>
        <c:grouping val="clustered"/>
        <c:varyColors val="0"/>
        <c:ser>
          <c:idx val="0"/>
          <c:order val="0"/>
          <c:tx>
            <c:strRef>
              <c:f>Sheet3!$A$2</c:f>
              <c:strCache>
                <c:ptCount val="1"/>
                <c:pt idx="0">
                  <c:v>HIV</c:v>
                </c:pt>
              </c:strCache>
            </c:strRef>
          </c:tx>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Sheet3!$B$1:$F$1</c:f>
              <c:numCache>
                <c:formatCode>General</c:formatCode>
                <c:ptCount val="5"/>
                <c:pt idx="0">
                  <c:v>2012</c:v>
                </c:pt>
                <c:pt idx="1">
                  <c:v>2013</c:v>
                </c:pt>
                <c:pt idx="2">
                  <c:v>2014</c:v>
                </c:pt>
                <c:pt idx="3">
                  <c:v>2015</c:v>
                </c:pt>
                <c:pt idx="4">
                  <c:v>2016</c:v>
                </c:pt>
              </c:numCache>
            </c:numRef>
          </c:cat>
          <c:val>
            <c:numRef>
              <c:f>Sheet3!$B$2:$F$2</c:f>
              <c:numCache>
                <c:formatCode>General</c:formatCode>
                <c:ptCount val="5"/>
                <c:pt idx="0">
                  <c:v>16.7</c:v>
                </c:pt>
                <c:pt idx="1">
                  <c:v>16.9</c:v>
                </c:pt>
                <c:pt idx="2">
                  <c:v>17.4</c:v>
                </c:pt>
                <c:pt idx="3">
                  <c:v>19.9</c:v>
                </c:pt>
                <c:pt idx="4">
                  <c:v>18.5</c:v>
                </c:pt>
              </c:numCache>
            </c:numRef>
          </c:val>
          <c:extLst>
            <c:ext xmlns:c="http://schemas.openxmlformats.org/drawingml/2006/chart" xmlns:c16="http://schemas.microsoft.com/office/drawing/2014/chart" uri="{C3380CC4-5D6E-409C-BE32-E72D297353CC}">
              <c16:uniqueId val="{00000000-17B8-4FB4-BFFF-34AFF2EFA2D6}"/>
            </c:ext>
          </c:extLst>
        </c:ser>
        <c:ser>
          <c:idx val="1"/>
          <c:order val="1"/>
          <c:tx>
            <c:strRef>
              <c:f>Sheet3!$A$3</c:f>
              <c:strCache>
                <c:ptCount val="1"/>
                <c:pt idx="0">
                  <c:v>AIDS </c:v>
                </c:pt>
              </c:strCache>
            </c:strRef>
          </c:tx>
          <c:spPr>
            <a:solidFill>
              <a:schemeClr val="accent2">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Sheet3!$B$1:$F$1</c:f>
              <c:numCache>
                <c:formatCode>General</c:formatCode>
                <c:ptCount val="5"/>
                <c:pt idx="0">
                  <c:v>2012</c:v>
                </c:pt>
                <c:pt idx="1">
                  <c:v>2013</c:v>
                </c:pt>
                <c:pt idx="2">
                  <c:v>2014</c:v>
                </c:pt>
                <c:pt idx="3">
                  <c:v>2015</c:v>
                </c:pt>
                <c:pt idx="4">
                  <c:v>2016</c:v>
                </c:pt>
              </c:numCache>
            </c:numRef>
          </c:cat>
          <c:val>
            <c:numRef>
              <c:f>Sheet3!$B$3:$F$3</c:f>
              <c:numCache>
                <c:formatCode>General</c:formatCode>
                <c:ptCount val="5"/>
                <c:pt idx="0">
                  <c:v>7.2</c:v>
                </c:pt>
                <c:pt idx="1">
                  <c:v>7</c:v>
                </c:pt>
                <c:pt idx="2">
                  <c:v>8.8</c:v>
                </c:pt>
                <c:pt idx="3">
                  <c:v>6.7</c:v>
                </c:pt>
                <c:pt idx="4">
                  <c:v>5.2</c:v>
                </c:pt>
              </c:numCache>
            </c:numRef>
          </c:val>
          <c:extLst>
            <c:ext xmlns:c="http://schemas.openxmlformats.org/drawingml/2006/chart" xmlns:c16="http://schemas.microsoft.com/office/drawing/2014/chart" uri="{C3380CC4-5D6E-409C-BE32-E72D297353CC}">
              <c16:uniqueId val="{00000001-17B8-4FB4-BFFF-34AFF2EFA2D6}"/>
            </c:ext>
          </c:extLst>
        </c:ser>
        <c:dLbls>
          <c:dLblPos val="inEnd"/>
          <c:showLegendKey val="0"/>
          <c:showVal val="1"/>
          <c:showCatName val="0"/>
          <c:showSerName val="0"/>
          <c:showPercent val="0"/>
          <c:showBubbleSize val="0"/>
        </c:dLbls>
        <c:gapWidth val="65"/>
        <c:axId val="477918880"/>
        <c:axId val="477919864"/>
      </c:barChart>
      <c:catAx>
        <c:axId val="477918880"/>
        <c:scaling>
          <c:orientation val="minMax"/>
        </c:scaling>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477919864"/>
        <c:crosses val="autoZero"/>
        <c:auto val="1"/>
        <c:lblAlgn val="ctr"/>
        <c:lblOffset val="100"/>
      </c:catAx>
      <c:valAx>
        <c:axId val="477919864"/>
        <c:scaling>
          <c:orientation val="minMax"/>
        </c:scaling>
        <c:delete val="1"/>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crossAx val="477918880"/>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lgn="just">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00" b="1" i="0" u="none" strike="noStrike" baseline="0">
                <a:solidFill>
                  <a:sysClr val="windowText" lastClr="000000"/>
                </a:solidFill>
                <a:effectLst/>
                <a:latin typeface="Times New Roman" panose="02020603050405020304" pitchFamily="18" charset="0"/>
                <a:cs typeface="Times New Roman" panose="02020603050405020304" pitchFamily="18" charset="0"/>
              </a:rPr>
              <a:t>Antiretrovirālo terapiju saņēmušo pacientu skaits un tās izmaksa</a:t>
            </a:r>
            <a:r>
              <a:rPr lang="en-GB" sz="1000" b="1" i="0" u="none" strike="noStrike" baseline="0">
                <a:solidFill>
                  <a:sysClr val="windowText" lastClr="000000"/>
                </a:solidFill>
                <a:effectLst/>
                <a:latin typeface="Times New Roman" panose="02020603050405020304" pitchFamily="18" charset="0"/>
                <a:cs typeface="Times New Roman" panose="02020603050405020304" pitchFamily="18" charset="0"/>
              </a:rPr>
              <a:t>s  (2011.-2016.) </a:t>
            </a:r>
            <a:endParaRPr lang="lv-LV" sz="1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5679155730533686"/>
          <c:y val="0.055555555555555552"/>
        </c:manualLayout>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plotArea>
      <c:barChart>
        <c:barDir val="col"/>
        <c:grouping val="clustered"/>
        <c:varyColors val="0"/>
        <c:ser>
          <c:idx val="1"/>
          <c:order val="1"/>
          <c:tx>
            <c:strRef>
              <c:f>Sheet1!$C$25</c:f>
              <c:strCache>
                <c:ptCount val="1"/>
                <c:pt idx="0">
                  <c:v>ART izmaksas gadā (milj.eiro)</c:v>
                </c:pt>
              </c:strCache>
            </c:strRef>
          </c:tx>
          <c:spPr>
            <a:solidFill>
              <a:schemeClr val="accent5"/>
            </a:solidFill>
            <a:ln>
              <a:noFill/>
            </a:ln>
            <a:effectLst/>
          </c:spPr>
          <c:dLbls>
            <c:dLbl>
              <c:idx val="0"/>
              <c:layout>
                <c:manualLayout>
                  <c:x val="-1.2731334408019993E-17"/>
                  <c:y val="0.064814814814814728"/>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9DC6-4281-B1ED-81D1F21BE11B}"/>
                </c:ext>
              </c:extLst>
            </c:dLbl>
            <c:dLbl>
              <c:idx val="1"/>
              <c:layout>
                <c:manualLayout>
                  <c:x val="0"/>
                  <c:y val="0.069444444444444448"/>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1-9DC6-4281-B1ED-81D1F21BE11B}"/>
                </c:ext>
              </c:extLst>
            </c:dLbl>
            <c:dLbl>
              <c:idx val="2"/>
              <c:layout>
                <c:manualLayout>
                  <c:x val="0"/>
                  <c:y val="0.0787037037037037"/>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2-9DC6-4281-B1ED-81D1F21BE11B}"/>
                </c:ext>
              </c:extLst>
            </c:dLbl>
            <c:dLbl>
              <c:idx val="3"/>
              <c:layout>
                <c:manualLayout>
                  <c:x val="0"/>
                  <c:y val="0.07407407407407407"/>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9DC6-4281-B1ED-81D1F21BE11B}"/>
                </c:ext>
              </c:extLst>
            </c:dLbl>
            <c:dLbl>
              <c:idx val="4"/>
              <c:layout>
                <c:manualLayout>
                  <c:x val="0"/>
                  <c:y val="0.1388888888888889"/>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4-9DC6-4281-B1ED-81D1F21BE11B}"/>
                </c:ext>
              </c:extLst>
            </c:dLbl>
            <c:dLbl>
              <c:idx val="5"/>
              <c:layout>
                <c:manualLayout>
                  <c:x val="0.0027777777777777779"/>
                  <c:y val="0.20370370370370366"/>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5-9DC6-4281-B1ED-81D1F21BE11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Sheet1!$A$26:$A$31</c:f>
              <c:numCache>
                <c:formatCode>General</c:formatCode>
                <c:ptCount val="6"/>
                <c:pt idx="0">
                  <c:v>2011</c:v>
                </c:pt>
                <c:pt idx="1">
                  <c:v>2012</c:v>
                </c:pt>
                <c:pt idx="2">
                  <c:v>2013</c:v>
                </c:pt>
                <c:pt idx="3">
                  <c:v>2014</c:v>
                </c:pt>
                <c:pt idx="4">
                  <c:v>2015</c:v>
                </c:pt>
                <c:pt idx="5">
                  <c:v>2016</c:v>
                </c:pt>
              </c:numCache>
            </c:numRef>
          </c:cat>
          <c:val>
            <c:numRef>
              <c:f>Sheet1!$C$26:$C$31</c:f>
              <c:numCache>
                <c:formatCode>General</c:formatCode>
                <c:ptCount val="6"/>
                <c:pt idx="0">
                  <c:v>2.46</c:v>
                </c:pt>
                <c:pt idx="1">
                  <c:v>2.88</c:v>
                </c:pt>
                <c:pt idx="2">
                  <c:v>3.48</c:v>
                </c:pt>
                <c:pt idx="3">
                  <c:v>5.72</c:v>
                </c:pt>
                <c:pt idx="4">
                  <c:v>7.7</c:v>
                </c:pt>
                <c:pt idx="5">
                  <c:v>10.6</c:v>
                </c:pt>
              </c:numCache>
            </c:numRef>
          </c:val>
          <c:extLst>
            <c:ext xmlns:c="http://schemas.openxmlformats.org/drawingml/2006/chart" xmlns:c16="http://schemas.microsoft.com/office/drawing/2014/chart" uri="{C3380CC4-5D6E-409C-BE32-E72D297353CC}">
              <c16:uniqueId val="{00000006-9DC6-4281-B1ED-81D1F21BE11B}"/>
            </c:ext>
          </c:extLst>
        </c:ser>
        <c:dLbls>
          <c:showLegendKey val="0"/>
          <c:showVal val="1"/>
          <c:showCatName val="0"/>
          <c:showSerName val="0"/>
          <c:showPercent val="0"/>
          <c:showBubbleSize val="0"/>
        </c:dLbls>
        <c:gapWidth val="219"/>
        <c:overlap val="-27"/>
        <c:axId val="393620656"/>
        <c:axId val="393593928"/>
      </c:barChart>
      <c:lineChart>
        <c:grouping val="standard"/>
        <c:varyColors val="0"/>
        <c:ser>
          <c:idx val="0"/>
          <c:order val="0"/>
          <c:tx>
            <c:strRef>
              <c:f>Sheet1!$B$25</c:f>
              <c:strCache>
                <c:ptCount val="1"/>
                <c:pt idx="0">
                  <c:v>ART terapiju saņēmušo pacientu skaits (unikālo pacientu skaits)</c:v>
                </c:pt>
              </c:strCache>
            </c:strRef>
          </c:tx>
          <c:spPr>
            <a:ln w="28575" cap="rnd">
              <a:solidFill>
                <a:schemeClr val="accent6"/>
              </a:solidFill>
              <a:round/>
            </a:ln>
            <a:effectLst/>
          </c:spPr>
          <c:marker>
            <c:symbol val="none"/>
          </c:marker>
          <c:dLbls>
            <c:dLbl>
              <c:idx val="0"/>
              <c:layout>
                <c:manualLayout>
                  <c:x val="-0.03888888888888889"/>
                  <c:y val="-0.027777777777777776"/>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7-9DC6-4281-B1ED-81D1F21BE11B}"/>
                </c:ext>
              </c:extLst>
            </c:dLbl>
            <c:dLbl>
              <c:idx val="1"/>
              <c:layout>
                <c:manualLayout>
                  <c:x val="-0.044444444444444495"/>
                  <c:y val="-0.027777777777777863"/>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8-9DC6-4281-B1ED-81D1F21BE11B}"/>
                </c:ext>
              </c:extLst>
            </c:dLbl>
            <c:dLbl>
              <c:idx val="2"/>
              <c:layout>
                <c:manualLayout>
                  <c:x val="-0.047222222222222221"/>
                  <c:y val="-0.041666666666666623"/>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9-9DC6-4281-B1ED-81D1F21BE11B}"/>
                </c:ext>
              </c:extLst>
            </c:dLbl>
            <c:dLbl>
              <c:idx val="3"/>
              <c:layout>
                <c:manualLayout>
                  <c:x val="-0.055555555555555552"/>
                  <c:y val="-0.032407407407407447"/>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A-9DC6-4281-B1ED-81D1F21BE11B}"/>
                </c:ext>
              </c:extLst>
            </c:dLbl>
            <c:dLbl>
              <c:idx val="4"/>
              <c:layout>
                <c:manualLayout>
                  <c:x val="-0.047222222222222325"/>
                  <c:y val="-0.041666666666666706"/>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B-9DC6-4281-B1ED-81D1F21BE11B}"/>
                </c:ext>
              </c:extLst>
            </c:dLbl>
            <c:dLbl>
              <c:idx val="5"/>
              <c:layout>
                <c:manualLayout>
                  <c:x val="-0.047222222222222325"/>
                  <c:y val="-0.087962962962962979"/>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C-9DC6-4281-B1ED-81D1F21BE11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Sheet1!$A$26:$A$31</c:f>
              <c:numCache>
                <c:formatCode>General</c:formatCode>
                <c:ptCount val="6"/>
                <c:pt idx="0">
                  <c:v>2011</c:v>
                </c:pt>
                <c:pt idx="1">
                  <c:v>2012</c:v>
                </c:pt>
                <c:pt idx="2">
                  <c:v>2013</c:v>
                </c:pt>
                <c:pt idx="3">
                  <c:v>2014</c:v>
                </c:pt>
                <c:pt idx="4">
                  <c:v>2015</c:v>
                </c:pt>
                <c:pt idx="5">
                  <c:v>2016</c:v>
                </c:pt>
              </c:numCache>
            </c:numRef>
          </c:cat>
          <c:val>
            <c:numRef>
              <c:f>Sheet1!$B$26:$B$31</c:f>
              <c:numCache>
                <c:formatCode>General</c:formatCode>
                <c:ptCount val="6"/>
                <c:pt idx="0">
                  <c:v>791</c:v>
                </c:pt>
                <c:pt idx="1">
                  <c:v>904</c:v>
                </c:pt>
                <c:pt idx="2">
                  <c:v>1114</c:v>
                </c:pt>
                <c:pt idx="3">
                  <c:v>1337</c:v>
                </c:pt>
                <c:pt idx="4">
                  <c:v>1640</c:v>
                </c:pt>
                <c:pt idx="5">
                  <c:v>1926</c:v>
                </c:pt>
              </c:numCache>
            </c:numRef>
          </c:val>
          <c:extLst>
            <c:ext xmlns:c="http://schemas.openxmlformats.org/drawingml/2006/chart" xmlns:c16="http://schemas.microsoft.com/office/drawing/2014/chart" uri="{C3380CC4-5D6E-409C-BE32-E72D297353CC}">
              <c16:uniqueId val="{0000000D-9DC6-4281-B1ED-81D1F21BE11B}"/>
            </c:ext>
          </c:extLst>
        </c:ser>
        <c:ser>
          <c:idx val="2"/>
          <c:order val="2"/>
          <c:tx>
            <c:strRef>
              <c:f>Sheet1!$D$25</c:f>
              <c:strCache>
                <c:ptCount val="1"/>
                <c:pt idx="0">
                  <c:v>ART izmaksas 1 cilvēkam mēnesī (eiro)</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Sheet1!$A$26:$A$31</c:f>
              <c:numCache>
                <c:formatCode>General</c:formatCode>
                <c:ptCount val="6"/>
                <c:pt idx="0">
                  <c:v>2011</c:v>
                </c:pt>
                <c:pt idx="1">
                  <c:v>2012</c:v>
                </c:pt>
                <c:pt idx="2">
                  <c:v>2013</c:v>
                </c:pt>
                <c:pt idx="3">
                  <c:v>2014</c:v>
                </c:pt>
                <c:pt idx="4">
                  <c:v>2015</c:v>
                </c:pt>
                <c:pt idx="5">
                  <c:v>2016</c:v>
                </c:pt>
              </c:numCache>
            </c:numRef>
          </c:cat>
          <c:val>
            <c:numRef>
              <c:f>Sheet1!$D$26:$D$31</c:f>
              <c:numCache>
                <c:formatCode>General</c:formatCode>
                <c:ptCount val="6"/>
                <c:pt idx="0">
                  <c:v>259</c:v>
                </c:pt>
                <c:pt idx="1">
                  <c:v>266</c:v>
                </c:pt>
                <c:pt idx="2">
                  <c:v>260</c:v>
                </c:pt>
                <c:pt idx="3">
                  <c:v>357</c:v>
                </c:pt>
                <c:pt idx="4">
                  <c:v>391</c:v>
                </c:pt>
                <c:pt idx="5">
                  <c:v>459</c:v>
                </c:pt>
              </c:numCache>
            </c:numRef>
          </c:val>
          <c:extLst>
            <c:ext xmlns:c="http://schemas.openxmlformats.org/drawingml/2006/chart" xmlns:c16="http://schemas.microsoft.com/office/drawing/2014/chart" uri="{C3380CC4-5D6E-409C-BE32-E72D297353CC}">
              <c16:uniqueId val="{0000000E-9DC6-4281-B1ED-81D1F21BE11B}"/>
            </c:ext>
          </c:extLst>
        </c:ser>
        <c:dLbls>
          <c:showLegendKey val="0"/>
          <c:showVal val="1"/>
          <c:showCatName val="0"/>
          <c:showSerName val="0"/>
          <c:showPercent val="0"/>
          <c:showBubbleSize val="0"/>
        </c:dLbls>
        <c:marker val="1"/>
        <c:smooth val="0"/>
        <c:axId val="398670504"/>
        <c:axId val="398670176"/>
      </c:lineChart>
      <c:catAx>
        <c:axId val="393620656"/>
        <c:scaling>
          <c:orientation val="minMax"/>
        </c:scaling>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93593928"/>
        <c:crosses val="autoZero"/>
        <c:auto val="1"/>
        <c:lblAlgn val="ctr"/>
        <c:lblOffset val="100"/>
      </c:catAx>
      <c:valAx>
        <c:axId val="393593928"/>
        <c:scaling>
          <c:orientation val="minMax"/>
        </c:scaling>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93620656"/>
        <c:crosses val="autoZero"/>
        <c:crossBetween val="between"/>
      </c:valAx>
      <c:valAx>
        <c:axId val="398670176"/>
        <c:scaling>
          <c:orientation val="minMax"/>
        </c:scaling>
        <c:axPos val="r"/>
        <c:numFmt formatCode="General" sourceLinked="1"/>
        <c:majorTickMark val="out"/>
        <c:minorTickMark val="none"/>
        <c:tickLblPos val="nextTo"/>
        <c:spPr>
          <a:noFill/>
          <a:ln w="6350">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98670504"/>
        <c:crosses val="max"/>
        <c:crossBetween val="between"/>
      </c:valAx>
      <c:catAx>
        <c:axId val="398670504"/>
        <c:scaling>
          <c:orientation val="minMax"/>
        </c:scaling>
        <c:delete val="1"/>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98670176"/>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lumMod val="85000"/>
      </a:schemeClr>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000">
                <a:latin typeface="Times New Roman" panose="02020603050405020304" pitchFamily="18" charset="0"/>
                <a:cs typeface="Times New Roman" panose="02020603050405020304" pitchFamily="18" charset="0"/>
              </a:rPr>
              <a:t>Nāves g</a:t>
            </a:r>
            <a:r>
              <a:rPr lang="en-US" sz="1000">
                <a:latin typeface="Times New Roman" panose="02020603050405020304" pitchFamily="18" charset="0"/>
                <a:cs typeface="Times New Roman" panose="02020603050405020304" pitchFamily="18" charset="0"/>
              </a:rPr>
              <a:t>adījumu skaits</a:t>
            </a:r>
            <a:r>
              <a:rPr lang="lv-LV" sz="1000">
                <a:latin typeface="Times New Roman" panose="02020603050405020304" pitchFamily="18" charset="0"/>
                <a:cs typeface="Times New Roman" panose="02020603050405020304" pitchFamily="18" charset="0"/>
              </a:rPr>
              <a:t> no AIDS</a:t>
            </a:r>
            <a:endParaRPr lang="en-GB" sz="1000">
              <a:latin typeface="Times New Roman" panose="02020603050405020304" pitchFamily="18" charset="0"/>
              <a:cs typeface="Times New Roman" panose="02020603050405020304" pitchFamily="18" charset="0"/>
            </a:endParaRPr>
          </a:p>
          <a:p>
            <a:pPr>
              <a:defRPr/>
            </a:pPr>
            <a:r>
              <a:rPr lang="lv-LV" sz="1000">
                <a:latin typeface="Times New Roman" panose="02020603050405020304" pitchFamily="18" charset="0"/>
                <a:cs typeface="Times New Roman" panose="02020603050405020304" pitchFamily="18" charset="0"/>
              </a:rPr>
              <a:t> no 2013.-2016.gadam</a:t>
            </a:r>
            <a:endParaRPr lang="en-US" sz="100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plotArea>
      <c:layout>
        <c:manualLayout>
          <c:layoutTarget val="inner"/>
          <c:xMode val="edge"/>
          <c:yMode val="edge"/>
          <c:x val="0.040404040404040407"/>
          <c:y val="0.41435406698564592"/>
          <c:w val="0.92592592592592593"/>
          <c:h val="0.44403019000615351"/>
        </c:manualLayout>
      </c:layout>
      <c:barChart>
        <c:barDir val="col"/>
        <c:grouping val="clustered"/>
        <c:varyColors val="0"/>
        <c:ser>
          <c:idx val="0"/>
          <c:order val="0"/>
          <c:tx>
            <c:strRef>
              <c:f>Sheet1!$A$6</c:f>
              <c:strCache>
                <c:ptCount val="1"/>
                <c:pt idx="0">
                  <c:v>Gadījumu skaits</c:v>
                </c:pt>
              </c:strCache>
            </c:strRef>
          </c:tx>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Sheet1!$B$5:$E$5</c:f>
              <c:numCache>
                <c:formatCode>General</c:formatCode>
                <c:ptCount val="4"/>
                <c:pt idx="0">
                  <c:v>2013</c:v>
                </c:pt>
                <c:pt idx="1">
                  <c:v>2014</c:v>
                </c:pt>
                <c:pt idx="2">
                  <c:v>2015</c:v>
                </c:pt>
                <c:pt idx="3">
                  <c:v>2016</c:v>
                </c:pt>
              </c:numCache>
            </c:numRef>
          </c:cat>
          <c:val>
            <c:numRef>
              <c:f>Sheet1!$B$6:$E$6</c:f>
              <c:numCache>
                <c:formatCode>General</c:formatCode>
                <c:ptCount val="4"/>
                <c:pt idx="0">
                  <c:v>110</c:v>
                </c:pt>
                <c:pt idx="1">
                  <c:v>102</c:v>
                </c:pt>
                <c:pt idx="2">
                  <c:v>86</c:v>
                </c:pt>
                <c:pt idx="3">
                  <c:v>71</c:v>
                </c:pt>
              </c:numCache>
            </c:numRef>
          </c:val>
          <c:extLst>
            <c:ext xmlns:c="http://schemas.openxmlformats.org/drawingml/2006/chart" xmlns:c16="http://schemas.microsoft.com/office/drawing/2014/chart" uri="{C3380CC4-5D6E-409C-BE32-E72D297353CC}">
              <c16:uniqueId val="{00000000-04B4-4AD7-BE22-2E505DB52C6F}"/>
            </c:ext>
          </c:extLst>
        </c:ser>
        <c:dLbls>
          <c:dLblPos val="inEnd"/>
          <c:showLegendKey val="0"/>
          <c:showVal val="1"/>
          <c:showCatName val="0"/>
          <c:showSerName val="0"/>
          <c:showPercent val="0"/>
          <c:showBubbleSize val="0"/>
        </c:dLbls>
        <c:gapWidth val="65"/>
        <c:axId val="389292920"/>
        <c:axId val="389290952"/>
      </c:barChart>
      <c:catAx>
        <c:axId val="389292920"/>
        <c:scaling>
          <c:orientation val="minMax"/>
        </c:scaling>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389290952"/>
        <c:crosses val="autoZero"/>
        <c:auto val="1"/>
        <c:lblAlgn val="ctr"/>
        <c:lblOffset val="100"/>
      </c:catAx>
      <c:valAx>
        <c:axId val="389290952"/>
        <c:scaling>
          <c:orientation val="minMax"/>
        </c:scaling>
        <c:delete val="1"/>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crossAx val="389292920"/>
        <c:crosses val="autoZero"/>
        <c:crossBetween val="between"/>
      </c:valAx>
      <c:spPr>
        <a:noFill/>
        <a:ln>
          <a:noFill/>
        </a:ln>
        <a:effectLst/>
      </c:spPr>
    </c:plotArea>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000">
                <a:latin typeface="Times New Roman" panose="02020603050405020304" pitchFamily="18" charset="0"/>
                <a:cs typeface="Times New Roman" panose="02020603050405020304" pitchFamily="18" charset="0"/>
              </a:rPr>
              <a:t>Laboratorijās</a:t>
            </a:r>
            <a:r>
              <a:rPr lang="lv-LV" sz="1000">
                <a:latin typeface="Times New Roman" panose="02020603050405020304" pitchFamily="18" charset="0"/>
                <a:cs typeface="Times New Roman" panose="02020603050405020304" pitchFamily="18" charset="0"/>
              </a:rPr>
              <a:t> </a:t>
            </a:r>
            <a:r>
              <a:rPr lang="en-GB" sz="1000">
                <a:latin typeface="Times New Roman" panose="02020603050405020304" pitchFamily="18" charset="0"/>
                <a:cs typeface="Times New Roman" panose="02020603050405020304" pitchFamily="18" charset="0"/>
              </a:rPr>
              <a:t>veikto </a:t>
            </a:r>
            <a:r>
              <a:rPr lang="lv-LV" sz="1000">
                <a:latin typeface="Times New Roman" panose="02020603050405020304" pitchFamily="18" charset="0"/>
                <a:cs typeface="Times New Roman" panose="02020603050405020304" pitchFamily="18" charset="0"/>
              </a:rPr>
              <a:t>HIV testu skaits </a:t>
            </a:r>
            <a:endParaRPr lang="en-GB" sz="1000">
              <a:latin typeface="Times New Roman" panose="02020603050405020304" pitchFamily="18" charset="0"/>
              <a:cs typeface="Times New Roman" panose="02020603050405020304" pitchFamily="18" charset="0"/>
            </a:endParaRPr>
          </a:p>
          <a:p>
            <a:pPr>
              <a:defRPr/>
            </a:pPr>
            <a:r>
              <a:rPr lang="lv-LV" sz="1000">
                <a:latin typeface="Times New Roman" panose="02020603050405020304" pitchFamily="18" charset="0"/>
                <a:cs typeface="Times New Roman" panose="02020603050405020304" pitchFamily="18" charset="0"/>
              </a:rPr>
              <a:t>no 2011.-2016.gadam</a:t>
            </a:r>
            <a:endParaRPr lang="en-US" sz="1000">
              <a:latin typeface="Times New Roman" panose="02020603050405020304" pitchFamily="18" charset="0"/>
              <a:cs typeface="Times New Roman" panose="02020603050405020304" pitchFamily="18" charset="0"/>
            </a:endParaRPr>
          </a:p>
        </c:rich>
      </c:tx>
      <c:layout>
        <c:manualLayout>
          <c:xMode val="edge"/>
          <c:yMode val="edge"/>
          <c:x val="0.20478979190101237"/>
          <c:y val="0.095085357920003583"/>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plotArea>
      <c:barChart>
        <c:barDir val="col"/>
        <c:grouping val="clustered"/>
        <c:varyColors val="0"/>
        <c:ser>
          <c:idx val="0"/>
          <c:order val="0"/>
          <c:tx>
            <c:strRef>
              <c:f>Sheet1!$A$4</c:f>
              <c:strCache>
                <c:ptCount val="1"/>
                <c:pt idx="0">
                  <c:v>HIV testu skaits</c:v>
                </c:pt>
              </c:strCache>
            </c:strRef>
          </c:tx>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Sheet1!$B$3:$G$3</c:f>
              <c:numCache>
                <c:formatCode>General</c:formatCode>
                <c:ptCount val="6"/>
                <c:pt idx="0">
                  <c:v>2011</c:v>
                </c:pt>
                <c:pt idx="1">
                  <c:v>2012</c:v>
                </c:pt>
                <c:pt idx="2">
                  <c:v>2013</c:v>
                </c:pt>
                <c:pt idx="3">
                  <c:v>2014</c:v>
                </c:pt>
                <c:pt idx="4">
                  <c:v>2015</c:v>
                </c:pt>
                <c:pt idx="5">
                  <c:v>2016</c:v>
                </c:pt>
              </c:numCache>
            </c:numRef>
          </c:cat>
          <c:val>
            <c:numRef>
              <c:f>Sheet1!$B$4:$G$4</c:f>
              <c:numCache>
                <c:formatCode>General</c:formatCode>
                <c:ptCount val="6"/>
                <c:pt idx="0">
                  <c:v>119919</c:v>
                </c:pt>
                <c:pt idx="1">
                  <c:v>115729</c:v>
                </c:pt>
                <c:pt idx="2">
                  <c:v>112028</c:v>
                </c:pt>
                <c:pt idx="3">
                  <c:v>117318</c:v>
                </c:pt>
                <c:pt idx="4">
                  <c:v>125647</c:v>
                </c:pt>
                <c:pt idx="5">
                  <c:v>138691</c:v>
                </c:pt>
              </c:numCache>
            </c:numRef>
          </c:val>
          <c:extLst>
            <c:ext xmlns:c="http://schemas.openxmlformats.org/drawingml/2006/chart" xmlns:c16="http://schemas.microsoft.com/office/drawing/2014/chart" uri="{C3380CC4-5D6E-409C-BE32-E72D297353CC}">
              <c16:uniqueId val="{00000000-DD54-4353-ADAE-C58E94C9C989}"/>
            </c:ext>
          </c:extLst>
        </c:ser>
        <c:dLbls>
          <c:dLblPos val="inEnd"/>
          <c:showLegendKey val="0"/>
          <c:showVal val="1"/>
          <c:showCatName val="0"/>
          <c:showSerName val="0"/>
          <c:showPercent val="0"/>
          <c:showBubbleSize val="0"/>
        </c:dLbls>
        <c:gapWidth val="65"/>
        <c:axId val="319728392"/>
        <c:axId val="319731016"/>
      </c:barChart>
      <c:catAx>
        <c:axId val="319728392"/>
        <c:scaling>
          <c:orientation val="minMax"/>
        </c:scaling>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319731016"/>
        <c:crosses val="autoZero"/>
        <c:auto val="1"/>
        <c:lblAlgn val="ctr"/>
        <c:lblOffset val="100"/>
      </c:catAx>
      <c:valAx>
        <c:axId val="319731016"/>
        <c:scaling>
          <c:orientation val="minMax"/>
        </c:scaling>
        <c:delete val="1"/>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crossAx val="319728392"/>
        <c:crosses val="autoZero"/>
        <c:crossBetween val="between"/>
      </c:valAx>
      <c:spPr>
        <a:noFill/>
        <a:ln>
          <a:noFill/>
        </a:ln>
        <a:effectLst/>
      </c:spPr>
    </c:plotArea>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TB gadījumi ar HIV pozitīvu statusu, 2015</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a:t>
            </a:r>
          </a:p>
        </c:rich>
      </c:tx>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plotArea>
      <c:barChart>
        <c:barDir val="bar"/>
        <c:grouping val="clustered"/>
        <c:varyColors val="0"/>
        <c:ser>
          <c:idx val="0"/>
          <c:order val="0"/>
          <c:tx>
            <c:strRef>
              <c:f>Sheet1!$D$1</c:f>
              <c:strCache>
                <c:ptCount val="1"/>
                <c:pt idx="0">
                  <c:v>HIV pozitīvs, %</c:v>
                </c:pt>
              </c:strCache>
            </c:strRef>
          </c:tx>
          <c:spPr>
            <a:solidFill>
              <a:schemeClr val="accent1">
                <a:alpha val="85000"/>
              </a:schemeClr>
            </a:solidFill>
            <a:ln w="9525">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Sheet1!$A$2:$A$22</c:f>
              <c:strCache>
                <c:ptCount val="21"/>
                <c:pt idx="0">
                  <c:v>Beļģija</c:v>
                </c:pt>
                <c:pt idx="1">
                  <c:v>Bulgārija</c:v>
                </c:pt>
                <c:pt idx="2">
                  <c:v>Čehija</c:v>
                </c:pt>
                <c:pt idx="3">
                  <c:v>Igaunija</c:v>
                </c:pt>
                <c:pt idx="4">
                  <c:v>Grieķija</c:v>
                </c:pt>
                <c:pt idx="5">
                  <c:v>Īrija</c:v>
                </c:pt>
                <c:pt idx="6">
                  <c:v>Latvija</c:v>
                </c:pt>
                <c:pt idx="7">
                  <c:v>Lietuva</c:v>
                </c:pt>
                <c:pt idx="8">
                  <c:v>Malta</c:v>
                </c:pt>
                <c:pt idx="9">
                  <c:v>Nīderlande</c:v>
                </c:pt>
                <c:pt idx="10">
                  <c:v>Portugāle</c:v>
                </c:pt>
                <c:pt idx="11">
                  <c:v>Rumānija</c:v>
                </c:pt>
                <c:pt idx="12">
                  <c:v>Slovākija</c:v>
                </c:pt>
                <c:pt idx="13">
                  <c:v>Slovēnija</c:v>
                </c:pt>
                <c:pt idx="14">
                  <c:v>Spānija</c:v>
                </c:pt>
                <c:pt idx="15">
                  <c:v>ES/EEA valstis kopā</c:v>
                </c:pt>
                <c:pt idx="16">
                  <c:v>Baltkrievija</c:v>
                </c:pt>
                <c:pt idx="17">
                  <c:v>Moldova</c:v>
                </c:pt>
                <c:pt idx="18">
                  <c:v>Krievija</c:v>
                </c:pt>
                <c:pt idx="19">
                  <c:v>Ukraina</c:v>
                </c:pt>
                <c:pt idx="20">
                  <c:v>PVO Eiropas reģiona valstis kopā</c:v>
                </c:pt>
              </c:strCache>
            </c:strRef>
          </c:cat>
          <c:val>
            <c:numRef>
              <c:f>Sheet1!$D$2:$D$22</c:f>
              <c:numCache>
                <c:formatCode>General</c:formatCode>
                <c:ptCount val="21"/>
                <c:pt idx="0">
                  <c:v>7.1</c:v>
                </c:pt>
                <c:pt idx="1">
                  <c:v>0.1</c:v>
                </c:pt>
                <c:pt idx="2">
                  <c:v>1.1</c:v>
                </c:pt>
                <c:pt idx="3">
                  <c:v>12.4</c:v>
                </c:pt>
                <c:pt idx="4">
                  <c:v>6.4</c:v>
                </c:pt>
                <c:pt idx="5">
                  <c:v>7.8</c:v>
                </c:pt>
                <c:pt idx="6">
                  <c:v>17.4</c:v>
                </c:pt>
                <c:pt idx="7">
                  <c:v>3.6</c:v>
                </c:pt>
                <c:pt idx="8">
                  <c:v>15.4</c:v>
                </c:pt>
                <c:pt idx="9">
                  <c:v>7.3</c:v>
                </c:pt>
                <c:pt idx="10">
                  <c:v>14.5</c:v>
                </c:pt>
                <c:pt idx="11">
                  <c:v>2.7</c:v>
                </c:pt>
                <c:pt idx="12">
                  <c:v>0</c:v>
                </c:pt>
                <c:pt idx="13">
                  <c:v>0</c:v>
                </c:pt>
                <c:pt idx="14">
                  <c:v>6.9</c:v>
                </c:pt>
                <c:pt idx="15">
                  <c:v>4.6</c:v>
                </c:pt>
                <c:pt idx="16">
                  <c:v>5.5</c:v>
                </c:pt>
                <c:pt idx="17">
                  <c:v>8.7</c:v>
                </c:pt>
                <c:pt idx="18">
                  <c:v>9.8</c:v>
                </c:pt>
                <c:pt idx="19">
                  <c:v>22.3</c:v>
                </c:pt>
                <c:pt idx="20">
                  <c:v>9</c:v>
                </c:pt>
              </c:numCache>
            </c:numRef>
          </c:val>
          <c:extLst>
            <c:ext xmlns:c="http://schemas.openxmlformats.org/drawingml/2006/chart" xmlns:c16="http://schemas.microsoft.com/office/drawing/2014/chart" uri="{C3380CC4-5D6E-409C-BE32-E72D297353CC}">
              <c16:uniqueId val="{00000000-F7BD-4826-AFD4-FAFA4E9D0E22}"/>
            </c:ext>
          </c:extLst>
        </c:ser>
        <c:dLbls>
          <c:dLblPos val="inEnd"/>
          <c:showLegendKey val="0"/>
          <c:showVal val="1"/>
          <c:showCatName val="0"/>
          <c:showSerName val="0"/>
          <c:showPercent val="0"/>
          <c:showBubbleSize val="0"/>
        </c:dLbls>
        <c:gapWidth val="65"/>
        <c:axId val="325067392"/>
        <c:axId val="325066736"/>
      </c:barChart>
      <c:catAx>
        <c:axId val="325067392"/>
        <c:scaling>
          <c:orientation val="minMax"/>
        </c:scaling>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325066736"/>
        <c:crosses val="autoZero"/>
        <c:auto val="1"/>
        <c:lblAlgn val="ctr"/>
        <c:lblOffset val="100"/>
      </c:catAx>
      <c:valAx>
        <c:axId val="325066736"/>
        <c:scaling>
          <c:orientation val="minMax"/>
        </c:scaling>
        <c:axPos val="b"/>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325067392"/>
        <c:crosses val="autoZero"/>
        <c:crossBetween val="between"/>
      </c:valAx>
      <c:spPr>
        <a:noFill/>
        <a:ln>
          <a:noFill/>
        </a:ln>
        <a:effectLst/>
      </c:spPr>
    </c:plotArea>
    <c:plotVisOnly val="1"/>
    <c:dispBlanksAs val="gap"/>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b="1">
                <a:solidFill>
                  <a:sysClr val="windowText" lastClr="000000"/>
                </a:solidFill>
                <a:latin typeface="Times New Roman" panose="02020603050405020304" pitchFamily="18" charset="0"/>
                <a:cs typeface="Times New Roman" panose="02020603050405020304" pitchFamily="18" charset="0"/>
              </a:rPr>
              <a:t>TB/HIV Latvijā no 2011.-2016.gadam</a:t>
            </a:r>
          </a:p>
        </c:rich>
      </c:tx>
      <c:layout>
        <c:manualLayout>
          <c:xMode val="edge"/>
          <c:yMode val="edge"/>
          <c:x val="0.28305767334638726"/>
          <c:y val="0.084220956155561064"/>
        </c:manualLayout>
      </c:layout>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plotArea>
      <c:layout>
        <c:manualLayout>
          <c:layoutTarget val="inner"/>
          <c:xMode val="edge"/>
          <c:yMode val="edge"/>
          <c:x val="0.053586010082073074"/>
          <c:y val="0.10179696078985916"/>
          <c:w val="0.91614049670324738"/>
          <c:h val="0.56931155690344359"/>
        </c:manualLayout>
      </c:layout>
      <c:barChart>
        <c:barDir val="col"/>
        <c:grouping val="clustered"/>
        <c:varyColors val="0"/>
        <c:ser>
          <c:idx val="0"/>
          <c:order val="0"/>
          <c:tx>
            <c:strRef>
              <c:f>Latvijas_dati!$A$2</c:f>
              <c:strCache>
                <c:ptCount val="1"/>
                <c:pt idx="0">
                  <c:v>Tuberkulozes gadījumu skaits kopā *</c:v>
                </c:pt>
              </c:strCache>
            </c:strRef>
          </c:tx>
          <c:spPr>
            <a:solidFill>
              <a:schemeClr val="accent1"/>
            </a:solidFill>
            <a:ln>
              <a:noFill/>
            </a:ln>
            <a:effectLst/>
          </c:spPr>
          <c:dLbls>
            <c:dLbl>
              <c:idx val="0"/>
              <c:layout>
                <c:manualLayout>
                  <c:x val="-1.74352083191144E-17"/>
                  <c:y val="0.012756582797154182"/>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A141-41E6-AC97-E9F5C703C00C}"/>
                </c:ext>
              </c:extLst>
            </c:dLbl>
            <c:dLbl>
              <c:idx val="1"/>
              <c:layout>
                <c:manualLayout>
                  <c:x val="0"/>
                  <c:y val="0.021303594220201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1-A141-41E6-AC97-E9F5C703C00C}"/>
                </c:ext>
              </c:extLst>
            </c:dLbl>
            <c:dLbl>
              <c:idx val="2"/>
              <c:layout>
                <c:manualLayout>
                  <c:x val="-6.97408332764576E-17"/>
                  <c:y val="0.021303594220201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2-A141-41E6-AC97-E9F5C703C00C}"/>
                </c:ext>
              </c:extLst>
            </c:dLbl>
            <c:dLbl>
              <c:idx val="3"/>
              <c:layout>
                <c:manualLayout>
                  <c:x val="-0.0019020446980504042"/>
                  <c:y val="0.021303594220201259"/>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A141-41E6-AC97-E9F5C703C00C}"/>
                </c:ext>
              </c:extLst>
            </c:dLbl>
            <c:dLbl>
              <c:idx val="4"/>
              <c:layout>
                <c:manualLayout>
                  <c:x val="0"/>
                  <c:y val="0.012756582797154182"/>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4-A141-41E6-AC97-E9F5C703C00C}"/>
                </c:ext>
              </c:extLst>
            </c:dLbl>
            <c:dLbl>
              <c:idx val="5"/>
              <c:layout>
                <c:manualLayout>
                  <c:x val="0"/>
                  <c:y val="0.021303594220201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5-A141-41E6-AC97-E9F5C703C00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Latvijas_dati!$B$1:$G$1</c:f>
              <c:numCache>
                <c:formatCode>General</c:formatCode>
                <c:ptCount val="6"/>
                <c:pt idx="0">
                  <c:v>2011</c:v>
                </c:pt>
                <c:pt idx="1">
                  <c:v>2012</c:v>
                </c:pt>
                <c:pt idx="2">
                  <c:v>2013</c:v>
                </c:pt>
                <c:pt idx="3">
                  <c:v>2014</c:v>
                </c:pt>
                <c:pt idx="4">
                  <c:v>2015</c:v>
                </c:pt>
                <c:pt idx="5">
                  <c:v>2016</c:v>
                </c:pt>
              </c:numCache>
            </c:numRef>
          </c:cat>
          <c:val>
            <c:numRef>
              <c:f>Latvijas_dati!$B$2:$G$2</c:f>
              <c:numCache>
                <c:formatCode>General</c:formatCode>
                <c:ptCount val="6"/>
                <c:pt idx="0">
                  <c:v>885</c:v>
                </c:pt>
                <c:pt idx="1">
                  <c:v>993</c:v>
                </c:pt>
                <c:pt idx="2">
                  <c:v>904</c:v>
                </c:pt>
                <c:pt idx="3">
                  <c:v>761</c:v>
                </c:pt>
                <c:pt idx="4">
                  <c:v>721</c:v>
                </c:pt>
                <c:pt idx="5">
                  <c:v>660</c:v>
                </c:pt>
              </c:numCache>
            </c:numRef>
          </c:val>
          <c:extLst>
            <c:ext xmlns:c="http://schemas.openxmlformats.org/drawingml/2006/chart" xmlns:c16="http://schemas.microsoft.com/office/drawing/2014/chart" uri="{C3380CC4-5D6E-409C-BE32-E72D297353CC}">
              <c16:uniqueId val="{00000006-A141-41E6-AC97-E9F5C703C00C}"/>
            </c:ext>
          </c:extLst>
        </c:ser>
        <c:ser>
          <c:idx val="1"/>
          <c:order val="1"/>
          <c:tx>
            <c:strRef>
              <c:f>Latvijas_dati!$A$3</c:f>
              <c:strCache>
                <c:ptCount val="1"/>
                <c:pt idx="0">
                  <c:v>Tuberkulozes gadījumi ar zināmu HIV statusu (skaits)</c:v>
                </c:pt>
              </c:strCache>
            </c:strRef>
          </c:tx>
          <c:spPr>
            <a:solidFill>
              <a:schemeClr val="accent2"/>
            </a:solidFill>
            <a:ln>
              <a:noFill/>
            </a:ln>
            <a:effectLst/>
          </c:spPr>
          <c:dLbls>
            <c:dLbl>
              <c:idx val="2"/>
              <c:layout>
                <c:manualLayout>
                  <c:x val="0.007608178792201617"/>
                  <c:y val="0.008483077085630584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7-A141-41E6-AC97-E9F5C703C00C}"/>
                </c:ext>
              </c:extLst>
            </c:dLbl>
            <c:dLbl>
              <c:idx val="3"/>
              <c:layout>
                <c:manualLayout>
                  <c:x val="0.013422138828977019"/>
                  <c:y val="0.016689503149222375"/>
                </c:manualLayout>
              </c:layout>
              <c:spPr>
                <a:noFill/>
                <a:ln>
                  <a:noFill/>
                </a:ln>
                <a:effectLst/>
              </c:spPr>
              <c:txPr>
                <a:bodyPr rot="0" spcFirstLastPara="1" vertOverflow="ellipsis" vert="horz" wrap="square" lIns="38100" tIns="19050" rIns="38100" bIns="19050"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manualLayout>
                      <c:w val="0.052864398894582623"/>
                      <c:h val="0.084725345670656649"/>
                    </c:manualLayout>
                  </c15:layout>
                </c:ext>
                <c:ext xmlns:c="http://schemas.openxmlformats.org/drawingml/2006/chart" xmlns:c16="http://schemas.microsoft.com/office/drawing/2014/chart" uri="{C3380CC4-5D6E-409C-BE32-E72D297353CC}">
                  <c16:uniqueId val="{00000008-A141-41E6-AC97-E9F5C703C00C}"/>
                </c:ext>
              </c:extLst>
            </c:dLbl>
            <c:dLbl>
              <c:idx val="4"/>
              <c:layout>
                <c:manualLayout>
                  <c:x val="0.007608178792201617"/>
                  <c:y val="0.0042095713741070644"/>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9-A141-41E6-AC97-E9F5C703C00C}"/>
                </c:ext>
              </c:extLst>
            </c:dLbl>
            <c:dLbl>
              <c:idx val="5"/>
              <c:layout>
                <c:manualLayout>
                  <c:x val="0.0057061340941512127"/>
                  <c:y val="0.017030088508677741"/>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A-A141-41E6-AC97-E9F5C703C00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Latvijas_dati!$B$1:$G$1</c:f>
              <c:numCache>
                <c:formatCode>General</c:formatCode>
                <c:ptCount val="6"/>
                <c:pt idx="0">
                  <c:v>2011</c:v>
                </c:pt>
                <c:pt idx="1">
                  <c:v>2012</c:v>
                </c:pt>
                <c:pt idx="2">
                  <c:v>2013</c:v>
                </c:pt>
                <c:pt idx="3">
                  <c:v>2014</c:v>
                </c:pt>
                <c:pt idx="4">
                  <c:v>2015</c:v>
                </c:pt>
                <c:pt idx="5">
                  <c:v>2016</c:v>
                </c:pt>
              </c:numCache>
            </c:numRef>
          </c:cat>
          <c:val>
            <c:numRef>
              <c:f>Latvijas_dati!$B$3:$G$3</c:f>
              <c:numCache>
                <c:formatCode>General</c:formatCode>
                <c:ptCount val="6"/>
                <c:pt idx="2">
                  <c:v>420</c:v>
                </c:pt>
                <c:pt idx="3">
                  <c:v>488</c:v>
                </c:pt>
                <c:pt idx="4">
                  <c:v>449</c:v>
                </c:pt>
                <c:pt idx="5">
                  <c:v>507</c:v>
                </c:pt>
              </c:numCache>
            </c:numRef>
          </c:val>
          <c:extLst>
            <c:ext xmlns:c="http://schemas.openxmlformats.org/drawingml/2006/chart" xmlns:c16="http://schemas.microsoft.com/office/drawing/2014/chart" uri="{C3380CC4-5D6E-409C-BE32-E72D297353CC}">
              <c16:uniqueId val="{0000000B-A141-41E6-AC97-E9F5C703C00C}"/>
            </c:ext>
          </c:extLst>
        </c:ser>
        <c:ser>
          <c:idx val="2"/>
          <c:order val="2"/>
          <c:tx>
            <c:strRef>
              <c:f>Latvijas_dati!$A$4</c:f>
              <c:strCache>
                <c:ptCount val="1"/>
                <c:pt idx="0">
                  <c:v>Tuberkulozes gadījumi ar zināmu HIV statusu (%)</c:v>
                </c:pt>
              </c:strCache>
            </c:strRef>
          </c:tx>
          <c:spPr>
            <a:solidFill>
              <a:schemeClr val="accent3"/>
            </a:solidFill>
            <a:ln>
              <a:noFill/>
            </a:ln>
            <a:effectLst/>
          </c:spPr>
          <c:dLbls>
            <c:dLbl>
              <c:idx val="2"/>
              <c:layout>
                <c:manualLayout>
                  <c:x val="0.0019020446980504042"/>
                  <c:y val="-0.003580322895323674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C-A141-41E6-AC97-E9F5C703C00C}"/>
                </c:ext>
              </c:extLst>
            </c:dLbl>
            <c:dLbl>
              <c:idx val="3"/>
              <c:layout>
                <c:manualLayout>
                  <c:x val="0.0038040893961008085"/>
                  <c:y val="0.0004963323562596259"/>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D-A141-41E6-AC97-E9F5C703C00C}"/>
                </c:ext>
              </c:extLst>
            </c:dLbl>
            <c:dLbl>
              <c:idx val="4"/>
              <c:layout>
                <c:manualLayout>
                  <c:x val="0.0038040893961008085"/>
                  <c:y val="0.016736495301330943"/>
                </c:manualLayout>
              </c:layout>
              <c:spPr>
                <a:noFill/>
                <a:ln>
                  <a:noFill/>
                </a:ln>
                <a:effectLst/>
              </c:spPr>
              <c:txPr>
                <a:bodyPr rot="0" spcFirstLastPara="1" vertOverflow="ellipsis" vert="horz" wrap="square" lIns="38100" tIns="19050" rIns="38100" bIns="19050"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manualLayout>
                      <c:w val="0.041749881122206373"/>
                      <c:h val="0.093953191316101775"/>
                    </c:manualLayout>
                  </c15:layout>
                </c:ext>
                <c:ext xmlns:c="http://schemas.openxmlformats.org/drawingml/2006/chart" xmlns:c16="http://schemas.microsoft.com/office/drawing/2014/chart" uri="{C3380CC4-5D6E-409C-BE32-E72D297353CC}">
                  <c16:uniqueId val="{0000000E-A141-41E6-AC97-E9F5C703C00C}"/>
                </c:ext>
              </c:extLst>
            </c:dLbl>
            <c:dLbl>
              <c:idx val="5"/>
              <c:layout>
                <c:manualLayout>
                  <c:x val="0.0038040893961008085"/>
                  <c:y val="0.0065213024164824064"/>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F-A141-41E6-AC97-E9F5C703C00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Latvijas_dati!$B$1:$G$1</c:f>
              <c:numCache>
                <c:formatCode>General</c:formatCode>
                <c:ptCount val="6"/>
                <c:pt idx="0">
                  <c:v>2011</c:v>
                </c:pt>
                <c:pt idx="1">
                  <c:v>2012</c:v>
                </c:pt>
                <c:pt idx="2">
                  <c:v>2013</c:v>
                </c:pt>
                <c:pt idx="3">
                  <c:v>2014</c:v>
                </c:pt>
                <c:pt idx="4">
                  <c:v>2015</c:v>
                </c:pt>
                <c:pt idx="5">
                  <c:v>2016</c:v>
                </c:pt>
              </c:numCache>
            </c:numRef>
          </c:cat>
          <c:val>
            <c:numRef>
              <c:f>Latvijas_dati!$B$4:$G$4</c:f>
              <c:numCache>
                <c:formatCode>General</c:formatCode>
                <c:ptCount val="6"/>
                <c:pt idx="2">
                  <c:v>46.5</c:v>
                </c:pt>
                <c:pt idx="3">
                  <c:v>64.1</c:v>
                </c:pt>
                <c:pt idx="4">
                  <c:v>62.3</c:v>
                </c:pt>
                <c:pt idx="5">
                  <c:v>76.8</c:v>
                </c:pt>
              </c:numCache>
            </c:numRef>
          </c:val>
          <c:extLst>
            <c:ext xmlns:c="http://schemas.openxmlformats.org/drawingml/2006/chart" xmlns:c16="http://schemas.microsoft.com/office/drawing/2014/chart" uri="{C3380CC4-5D6E-409C-BE32-E72D297353CC}">
              <c16:uniqueId val="{00000010-A141-41E6-AC97-E9F5C703C00C}"/>
            </c:ext>
          </c:extLst>
        </c:ser>
        <c:ser>
          <c:idx val="3"/>
          <c:order val="3"/>
          <c:tx>
            <c:strRef>
              <c:f>Latvijas_dati!$A$5</c:f>
              <c:strCache>
                <c:ptCount val="1"/>
                <c:pt idx="0">
                  <c:v>Tuberkulozes gadījumi - HIV pozitīvi (skaits)</c:v>
                </c:pt>
              </c:strCache>
            </c:strRef>
          </c:tx>
          <c:spPr>
            <a:solidFill>
              <a:schemeClr val="accent4"/>
            </a:solidFill>
            <a:ln>
              <a:noFill/>
            </a:ln>
            <a:effectLst/>
          </c:spPr>
          <c:dLbls>
            <c:dLbl>
              <c:idx val="0"/>
              <c:layout>
                <c:manualLayout>
                  <c:x val="-1.74352083191144E-17"/>
                  <c:y val="0.0080432761435076088"/>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1-A141-41E6-AC97-E9F5C703C00C}"/>
                </c:ext>
              </c:extLst>
            </c:dLbl>
            <c:dLbl>
              <c:idx val="1"/>
              <c:layout>
                <c:manualLayout>
                  <c:x val="0"/>
                  <c:y val="-0.01001783768013928"/>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2-A141-41E6-AC97-E9F5C703C00C}"/>
                </c:ext>
              </c:extLst>
            </c:dLbl>
            <c:dLbl>
              <c:idx val="2"/>
              <c:layout>
                <c:manualLayout>
                  <c:x val="0"/>
                  <c:y val="-0.03185242339741012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3-A141-41E6-AC97-E9F5C703C00C}"/>
                </c:ext>
              </c:extLst>
            </c:dLbl>
            <c:dLbl>
              <c:idx val="3"/>
              <c:layout>
                <c:manualLayout>
                  <c:x val="0"/>
                  <c:y val="-0.040399434820457235"/>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4-A141-41E6-AC97-E9F5C703C00C}"/>
                </c:ext>
              </c:extLst>
            </c:dLbl>
            <c:dLbl>
              <c:idx val="4"/>
              <c:layout>
                <c:manualLayout>
                  <c:x val="0"/>
                  <c:y val="-0.091199976849039924"/>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5-A141-41E6-AC97-E9F5C703C00C}"/>
                </c:ext>
              </c:extLst>
            </c:dLbl>
            <c:dLbl>
              <c:idx val="5"/>
              <c:layout>
                <c:manualLayout>
                  <c:x val="0"/>
                  <c:y val="-0.07552193132846467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6-A141-41E6-AC97-E9F5C703C00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Latvijas_dati!$B$1:$G$1</c:f>
              <c:numCache>
                <c:formatCode>General</c:formatCode>
                <c:ptCount val="6"/>
                <c:pt idx="0">
                  <c:v>2011</c:v>
                </c:pt>
                <c:pt idx="1">
                  <c:v>2012</c:v>
                </c:pt>
                <c:pt idx="2">
                  <c:v>2013</c:v>
                </c:pt>
                <c:pt idx="3">
                  <c:v>2014</c:v>
                </c:pt>
                <c:pt idx="4">
                  <c:v>2015</c:v>
                </c:pt>
                <c:pt idx="5">
                  <c:v>2016</c:v>
                </c:pt>
              </c:numCache>
            </c:numRef>
          </c:cat>
          <c:val>
            <c:numRef>
              <c:f>Latvijas_dati!$B$5:$G$5</c:f>
              <c:numCache>
                <c:formatCode>General</c:formatCode>
                <c:ptCount val="6"/>
                <c:pt idx="0">
                  <c:v>71</c:v>
                </c:pt>
                <c:pt idx="1">
                  <c:v>114</c:v>
                </c:pt>
                <c:pt idx="2">
                  <c:v>95</c:v>
                </c:pt>
                <c:pt idx="3">
                  <c:v>95</c:v>
                </c:pt>
                <c:pt idx="4">
                  <c:v>78</c:v>
                </c:pt>
                <c:pt idx="5">
                  <c:v>57</c:v>
                </c:pt>
              </c:numCache>
            </c:numRef>
          </c:val>
          <c:extLst>
            <c:ext xmlns:c="http://schemas.openxmlformats.org/drawingml/2006/chart" xmlns:c16="http://schemas.microsoft.com/office/drawing/2014/chart" uri="{C3380CC4-5D6E-409C-BE32-E72D297353CC}">
              <c16:uniqueId val="{00000017-A141-41E6-AC97-E9F5C703C00C}"/>
            </c:ext>
          </c:extLst>
        </c:ser>
        <c:ser>
          <c:idx val="4"/>
          <c:order val="4"/>
          <c:tx>
            <c:strRef>
              <c:f>Latvijas_dati!$A$6</c:f>
              <c:strCache>
                <c:ptCount val="1"/>
                <c:pt idx="0">
                  <c:v>Tuberkulozes gadījumi - HIV pozitīvi (%)</c:v>
                </c:pt>
              </c:strCache>
            </c:strRef>
          </c:tx>
          <c:spPr>
            <a:solidFill>
              <a:schemeClr val="accent5"/>
            </a:solidFill>
            <a:ln>
              <a:noFill/>
            </a:ln>
            <a:effectLst/>
          </c:spPr>
          <c:dLbls>
            <c:dLbl>
              <c:idx val="2"/>
              <c:layout>
                <c:manualLayout>
                  <c:x val="-0.0019020446980504042"/>
                  <c:y val="-0.12603005788749508"/>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8-A141-41E6-AC97-E9F5C703C00C}"/>
                </c:ext>
              </c:extLst>
            </c:dLbl>
            <c:dLbl>
              <c:idx val="3"/>
              <c:layout>
                <c:manualLayout>
                  <c:x val="0.0019020446980503344"/>
                  <c:y val="-0.0014324656546421881"/>
                </c:manualLayout>
              </c:layout>
              <c:spPr>
                <a:noFill/>
                <a:ln>
                  <a:noFill/>
                </a:ln>
                <a:effectLst/>
              </c:spPr>
              <c:txPr>
                <a:bodyPr rot="0" spcFirstLastPara="1" vertOverflow="ellipsis" vert="horz" wrap="square" lIns="38100" tIns="19050" rIns="38100" bIns="19050" anchor="ctr" anchorCtr="1"/>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manualLayout>
                      <c:w val="0.041749881122206373"/>
                      <c:h val="0.081132674181531125"/>
                    </c:manualLayout>
                  </c15:layout>
                </c:ext>
                <c:ext xmlns:c="http://schemas.openxmlformats.org/drawingml/2006/chart" xmlns:c16="http://schemas.microsoft.com/office/drawing/2014/chart" uri="{C3380CC4-5D6E-409C-BE32-E72D297353CC}">
                  <c16:uniqueId val="{00000019-A141-41E6-AC97-E9F5C703C00C}"/>
                </c:ext>
              </c:extLst>
            </c:dLbl>
            <c:dLbl>
              <c:idx val="4"/>
              <c:layout>
                <c:manualLayout>
                  <c:x val="0"/>
                  <c:y val="-0.060121495430882105"/>
                </c:manualLayout>
              </c:layout>
              <c:spPr>
                <a:noFill/>
                <a:ln>
                  <a:noFill/>
                </a:ln>
                <a:effectLst/>
              </c:spPr>
              <c:txPr>
                <a:bodyPr rot="0" spcFirstLastPara="1" vertOverflow="ellipsis" vert="horz" wrap="square" lIns="38100" tIns="19050" rIns="38100" bIns="19050" anchor="ctr" anchorCtr="1"/>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manualLayout>
                      <c:w val="0.045553970518307181"/>
                      <c:h val="0.085406179893054684"/>
                    </c:manualLayout>
                  </c15:layout>
                </c:ext>
                <c:ext xmlns:c="http://schemas.openxmlformats.org/drawingml/2006/chart" xmlns:c16="http://schemas.microsoft.com/office/drawing/2014/chart" uri="{C3380CC4-5D6E-409C-BE32-E72D297353CC}">
                  <c16:uniqueId val="{0000001A-A141-41E6-AC97-E9F5C703C00C}"/>
                </c:ext>
              </c:extLst>
            </c:dLbl>
            <c:dLbl>
              <c:idx val="5"/>
              <c:layout>
                <c:manualLayout>
                  <c:x val="0"/>
                  <c:y val="-0.054515463528993717"/>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B-A141-41E6-AC97-E9F5C703C00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Latvijas_dati!$B$1:$G$1</c:f>
              <c:numCache>
                <c:formatCode>General</c:formatCode>
                <c:ptCount val="6"/>
                <c:pt idx="0">
                  <c:v>2011</c:v>
                </c:pt>
                <c:pt idx="1">
                  <c:v>2012</c:v>
                </c:pt>
                <c:pt idx="2">
                  <c:v>2013</c:v>
                </c:pt>
                <c:pt idx="3">
                  <c:v>2014</c:v>
                </c:pt>
                <c:pt idx="4">
                  <c:v>2015</c:v>
                </c:pt>
                <c:pt idx="5">
                  <c:v>2016</c:v>
                </c:pt>
              </c:numCache>
            </c:numRef>
          </c:cat>
          <c:val>
            <c:numRef>
              <c:f>Latvijas_dati!$B$6:$G$6</c:f>
              <c:numCache>
                <c:formatCode>General</c:formatCode>
                <c:ptCount val="6"/>
                <c:pt idx="2">
                  <c:v>22.6</c:v>
                </c:pt>
                <c:pt idx="3">
                  <c:v>19.5</c:v>
                </c:pt>
                <c:pt idx="4">
                  <c:v>17.4</c:v>
                </c:pt>
                <c:pt idx="5">
                  <c:v>11.2</c:v>
                </c:pt>
              </c:numCache>
            </c:numRef>
          </c:val>
          <c:extLst>
            <c:ext xmlns:c="http://schemas.openxmlformats.org/drawingml/2006/chart" xmlns:c16="http://schemas.microsoft.com/office/drawing/2014/chart" uri="{C3380CC4-5D6E-409C-BE32-E72D297353CC}">
              <c16:uniqueId val="{0000001C-A141-41E6-AC97-E9F5C703C00C}"/>
            </c:ext>
          </c:extLst>
        </c:ser>
        <c:ser>
          <c:idx val="5"/>
          <c:order val="5"/>
          <c:tx>
            <c:strRef>
              <c:f>Latvijas_dati!$A$7</c:f>
              <c:strCache>
                <c:ptCount val="1"/>
                <c:pt idx="0">
                  <c:v>MR tuberkulozes gadījumi - HIV pozitīvi (skaits)</c:v>
                </c:pt>
              </c:strCache>
            </c:strRef>
          </c:tx>
          <c:spPr>
            <a:solidFill>
              <a:schemeClr val="accent6"/>
            </a:solidFill>
            <a:ln>
              <a:noFill/>
            </a:ln>
            <a:effectLst/>
          </c:spPr>
          <c:dLbls>
            <c:dLbl>
              <c:idx val="3"/>
              <c:layout>
                <c:manualLayout>
                  <c:x val="0"/>
                  <c:y val="-0.082152931608093283"/>
                </c:manualLayout>
              </c:layout>
              <c:dLblPos val="outEnd"/>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1D-A141-41E6-AC97-E9F5C703C00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Latvijas_dati!$B$1:$G$1</c:f>
              <c:numCache>
                <c:formatCode>General</c:formatCode>
                <c:ptCount val="6"/>
                <c:pt idx="0">
                  <c:v>2011</c:v>
                </c:pt>
                <c:pt idx="1">
                  <c:v>2012</c:v>
                </c:pt>
                <c:pt idx="2">
                  <c:v>2013</c:v>
                </c:pt>
                <c:pt idx="3">
                  <c:v>2014</c:v>
                </c:pt>
                <c:pt idx="4">
                  <c:v>2015</c:v>
                </c:pt>
                <c:pt idx="5">
                  <c:v>2016</c:v>
                </c:pt>
              </c:numCache>
            </c:numRef>
          </c:cat>
          <c:val>
            <c:numRef>
              <c:f>Latvijas_dati!$B$7:$G$7</c:f>
              <c:numCache>
                <c:formatCode>General</c:formatCode>
                <c:ptCount val="6"/>
                <c:pt idx="0">
                  <c:v>17</c:v>
                </c:pt>
                <c:pt idx="1">
                  <c:v>32</c:v>
                </c:pt>
                <c:pt idx="2">
                  <c:v>16</c:v>
                </c:pt>
                <c:pt idx="3">
                  <c:v>16</c:v>
                </c:pt>
                <c:pt idx="4">
                  <c:v>8</c:v>
                </c:pt>
                <c:pt idx="5">
                  <c:v>9</c:v>
                </c:pt>
              </c:numCache>
            </c:numRef>
          </c:val>
          <c:extLst>
            <c:ext xmlns:c="http://schemas.openxmlformats.org/drawingml/2006/chart" xmlns:c16="http://schemas.microsoft.com/office/drawing/2014/chart" uri="{C3380CC4-5D6E-409C-BE32-E72D297353CC}">
              <c16:uniqueId val="{0000001E-A141-41E6-AC97-E9F5C703C00C}"/>
            </c:ext>
          </c:extLst>
        </c:ser>
        <c:dLbls>
          <c:showLegendKey val="0"/>
          <c:showVal val="0"/>
          <c:showCatName val="0"/>
          <c:showSerName val="0"/>
          <c:showPercent val="0"/>
          <c:showBubbleSize val="0"/>
        </c:dLbls>
        <c:gapWidth val="219"/>
        <c:overlap val="-27"/>
        <c:axId val="325055256"/>
        <c:axId val="325057224"/>
      </c:barChart>
      <c:catAx>
        <c:axId val="325055256"/>
        <c:scaling>
          <c:orientation val="minMax"/>
        </c:scaling>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25057224"/>
        <c:crosses val="autoZero"/>
        <c:auto val="1"/>
        <c:lblAlgn val="ctr"/>
        <c:lblOffset val="100"/>
      </c:catAx>
      <c:valAx>
        <c:axId val="325057224"/>
        <c:scaling>
          <c:orientation val="minMax"/>
        </c:scaling>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250552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ysClr val="window" lastClr="FFFFFF">
        <a:lumMod val="85000"/>
      </a:sysClr>
    </a:solidFill>
    <a:ln w="9525">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49971-8529-44AD-8928-FD468986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87643</Words>
  <Characters>49957</Characters>
  <Application>Microsoft Office Word</Application>
  <DocSecurity>0</DocSecurity>
  <Lines>416</Lines>
  <Paragraphs>274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HIV infekcijas, seksuālās transmisijas infekciju, B un C hepatīta izplatības ierobežošanas rīcības plāns 2018.   2020.gadam</vt:lpstr>
      <vt:lpstr>HIV infekcijas, seksuālās transmisijas infekciju, B un C hepatīta izplatības ierobežošanas rīcības plāns 2015.-2017.gadam</vt:lpstr>
    </vt:vector>
  </TitlesOfParts>
  <Company>Veselības ministrija</Company>
  <LinksUpToDate>false</LinksUpToDate>
  <CharactersWithSpaces>137326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infekcijas, seksuālās transmisijas infekciju, B un C hepatīta izplatības ierobežošanas rīcības plāns 2018.   2020.gadam</dc:title>
  <dc:subject>Plāns</dc:subject>
  <dc:creator>Vija Ozoliņa</dc:creator>
  <dc:description>Ozoliņa 67876089, _x000D_
Vija.ozolina@vm.gov.lv</dc:description>
  <cp:lastModifiedBy>Signe Vītoliņa</cp:lastModifiedBy>
  <cp:revision>5</cp:revision>
  <cp:lastPrinted>2017-07-18T13:29:00Z</cp:lastPrinted>
  <dcterms:created xsi:type="dcterms:W3CDTF">2017-07-20T07:21:00Z</dcterms:created>
  <dcterms:modified xsi:type="dcterms:W3CDTF">2017-07-20T09:36:00Z</dcterms:modified>
</cp:coreProperties>
</file>