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AF2F0" w14:textId="1203245E" w:rsidR="004A1D70" w:rsidRPr="00856C2F" w:rsidRDefault="004A1D70" w:rsidP="004A1D70">
      <w:pPr>
        <w:widowControl w:val="0"/>
        <w:jc w:val="center"/>
        <w:rPr>
          <w:b/>
          <w:sz w:val="28"/>
          <w:szCs w:val="28"/>
        </w:rPr>
      </w:pPr>
      <w:r w:rsidRPr="00856C2F">
        <w:rPr>
          <w:b/>
          <w:sz w:val="28"/>
          <w:szCs w:val="28"/>
        </w:rPr>
        <w:t xml:space="preserve">Ministru kabineta rīkojuma projekta „Par valsts </w:t>
      </w:r>
      <w:r w:rsidR="00932578">
        <w:rPr>
          <w:b/>
          <w:sz w:val="28"/>
          <w:szCs w:val="28"/>
        </w:rPr>
        <w:t>nekustamā īpašuma</w:t>
      </w:r>
      <w:r w:rsidR="00025A52">
        <w:rPr>
          <w:b/>
          <w:sz w:val="28"/>
          <w:szCs w:val="28"/>
        </w:rPr>
        <w:t xml:space="preserve"> “</w:t>
      </w:r>
      <w:r w:rsidR="00A03B84">
        <w:rPr>
          <w:b/>
          <w:sz w:val="28"/>
          <w:szCs w:val="28"/>
        </w:rPr>
        <w:t>Autoceļš “Darvdedži-Kažoki”</w:t>
      </w:r>
      <w:r w:rsidR="00025A52">
        <w:rPr>
          <w:b/>
          <w:sz w:val="28"/>
          <w:szCs w:val="28"/>
        </w:rPr>
        <w:t xml:space="preserve">” </w:t>
      </w:r>
      <w:r w:rsidRPr="00856C2F">
        <w:rPr>
          <w:b/>
          <w:sz w:val="28"/>
          <w:szCs w:val="28"/>
        </w:rPr>
        <w:t xml:space="preserve">nodošanu </w:t>
      </w:r>
      <w:r w:rsidR="005A2208" w:rsidRPr="00856C2F">
        <w:rPr>
          <w:b/>
          <w:sz w:val="28"/>
          <w:szCs w:val="28"/>
        </w:rPr>
        <w:t>Olaines</w:t>
      </w:r>
      <w:r w:rsidR="00503107" w:rsidRPr="00856C2F">
        <w:rPr>
          <w:b/>
          <w:sz w:val="28"/>
          <w:szCs w:val="28"/>
        </w:rPr>
        <w:t xml:space="preserve"> novada </w:t>
      </w:r>
      <w:r w:rsidRPr="00856C2F">
        <w:rPr>
          <w:b/>
          <w:sz w:val="28"/>
          <w:szCs w:val="28"/>
        </w:rPr>
        <w:t xml:space="preserve">pašvaldības īpašumā” sākotnējās ietekmes novērtējuma </w:t>
      </w:r>
      <w:smartTag w:uri="schemas-tilde-lv/tildestengine" w:element="veidnes">
        <w:smartTagPr>
          <w:attr w:name="text" w:val="ziņojums"/>
          <w:attr w:name="baseform" w:val="ziņojums"/>
          <w:attr w:name="id" w:val="-1"/>
        </w:smartTagPr>
        <w:r w:rsidRPr="00856C2F">
          <w:rPr>
            <w:b/>
            <w:sz w:val="28"/>
            <w:szCs w:val="28"/>
          </w:rPr>
          <w:t>ziņojums</w:t>
        </w:r>
        <w:r w:rsidR="00E820B8" w:rsidRPr="00856C2F">
          <w:rPr>
            <w:b/>
            <w:sz w:val="28"/>
            <w:szCs w:val="28"/>
          </w:rPr>
          <w:t xml:space="preserve"> </w:t>
        </w:r>
      </w:smartTag>
      <w:r w:rsidRPr="00856C2F">
        <w:rPr>
          <w:b/>
          <w:sz w:val="28"/>
          <w:szCs w:val="28"/>
        </w:rPr>
        <w:t>(anotācija)</w:t>
      </w:r>
    </w:p>
    <w:p w14:paraId="7DB6976F" w14:textId="77777777" w:rsidR="004A1D70" w:rsidRPr="00856C2F" w:rsidRDefault="004A1D70" w:rsidP="004A1D70">
      <w:pPr>
        <w:widowControl w:val="0"/>
        <w:jc w:val="center"/>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2"/>
        <w:gridCol w:w="6125"/>
      </w:tblGrid>
      <w:tr w:rsidR="00856C2F" w:rsidRPr="0044562C" w14:paraId="04AD5292" w14:textId="77777777" w:rsidTr="0067648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0DC7625" w14:textId="77777777" w:rsidR="004A1D70" w:rsidRPr="0044562C" w:rsidRDefault="004A1D70" w:rsidP="00856C2F">
            <w:pPr>
              <w:jc w:val="center"/>
              <w:rPr>
                <w:b/>
                <w:bCs/>
              </w:rPr>
            </w:pPr>
            <w:r w:rsidRPr="0044562C">
              <w:rPr>
                <w:b/>
                <w:bCs/>
              </w:rPr>
              <w:t>I. Tiesību akta projekta izstrādes nepieciešamība</w:t>
            </w:r>
          </w:p>
        </w:tc>
      </w:tr>
      <w:tr w:rsidR="00856C2F" w:rsidRPr="0044562C" w14:paraId="3D05D3C1"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08455873" w14:textId="77777777" w:rsidR="004A1D70" w:rsidRPr="0044562C" w:rsidRDefault="004A1D70" w:rsidP="00856C2F">
            <w:pPr>
              <w:jc w:val="center"/>
            </w:pPr>
            <w:r w:rsidRPr="0044562C">
              <w:t>1.</w:t>
            </w:r>
          </w:p>
        </w:tc>
        <w:tc>
          <w:tcPr>
            <w:tcW w:w="1397" w:type="pct"/>
            <w:tcBorders>
              <w:top w:val="single" w:sz="4" w:space="0" w:color="auto"/>
              <w:left w:val="single" w:sz="4" w:space="0" w:color="auto"/>
              <w:bottom w:val="single" w:sz="4" w:space="0" w:color="auto"/>
              <w:right w:val="single" w:sz="4" w:space="0" w:color="auto"/>
            </w:tcBorders>
            <w:hideMark/>
          </w:tcPr>
          <w:p w14:paraId="675EEA19" w14:textId="77777777" w:rsidR="004A1D70" w:rsidRPr="0044562C" w:rsidRDefault="004A1D70" w:rsidP="00856C2F">
            <w:pPr>
              <w:jc w:val="both"/>
            </w:pPr>
            <w:r w:rsidRPr="0044562C">
              <w:t>Pamatojums</w:t>
            </w:r>
          </w:p>
        </w:tc>
        <w:tc>
          <w:tcPr>
            <w:tcW w:w="3353" w:type="pct"/>
            <w:tcBorders>
              <w:top w:val="single" w:sz="4" w:space="0" w:color="auto"/>
              <w:left w:val="single" w:sz="4" w:space="0" w:color="auto"/>
              <w:bottom w:val="single" w:sz="4" w:space="0" w:color="auto"/>
              <w:right w:val="single" w:sz="4" w:space="0" w:color="auto"/>
            </w:tcBorders>
            <w:hideMark/>
          </w:tcPr>
          <w:p w14:paraId="3F47B55F" w14:textId="5ACDBCAD" w:rsidR="004A1D70" w:rsidRPr="0044562C" w:rsidRDefault="0039250C" w:rsidP="00AE1030">
            <w:pPr>
              <w:pStyle w:val="naiskr"/>
              <w:spacing w:before="0" w:after="0"/>
              <w:ind w:firstLine="567"/>
              <w:jc w:val="both"/>
              <w:rPr>
                <w:lang w:eastAsia="en-US"/>
              </w:rPr>
            </w:pPr>
            <w:r w:rsidRPr="0044562C">
              <w:t>Publiskas personas mantas atsavināšanas likuma (turpmāk – Atsavināšanas likums) 42.</w:t>
            </w:r>
            <w:r w:rsidR="008725B4" w:rsidRPr="0044562C">
              <w:t xml:space="preserve"> </w:t>
            </w:r>
            <w:r w:rsidRPr="0044562C">
              <w:t>panta pirmā daļa un 43.</w:t>
            </w:r>
            <w:r w:rsidR="008725B4" w:rsidRPr="0044562C">
              <w:t xml:space="preserve"> </w:t>
            </w:r>
            <w:r w:rsidRPr="0044562C">
              <w:t>pants.</w:t>
            </w:r>
            <w:r w:rsidR="004A1D70" w:rsidRPr="0044562C">
              <w:t xml:space="preserve"> </w:t>
            </w:r>
          </w:p>
        </w:tc>
      </w:tr>
      <w:tr w:rsidR="00856C2F" w:rsidRPr="0044562C" w14:paraId="4180C480"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23996F94" w14:textId="77777777" w:rsidR="004A1D70" w:rsidRPr="0044562C" w:rsidRDefault="004A1D70" w:rsidP="00856C2F">
            <w:pPr>
              <w:jc w:val="center"/>
            </w:pPr>
            <w:r w:rsidRPr="0044562C">
              <w:t>2.</w:t>
            </w:r>
          </w:p>
        </w:tc>
        <w:tc>
          <w:tcPr>
            <w:tcW w:w="1397" w:type="pct"/>
            <w:tcBorders>
              <w:top w:val="single" w:sz="4" w:space="0" w:color="auto"/>
              <w:left w:val="single" w:sz="4" w:space="0" w:color="auto"/>
              <w:bottom w:val="single" w:sz="4" w:space="0" w:color="auto"/>
              <w:right w:val="single" w:sz="4" w:space="0" w:color="auto"/>
            </w:tcBorders>
            <w:hideMark/>
          </w:tcPr>
          <w:p w14:paraId="505A39C9" w14:textId="77777777" w:rsidR="00685682" w:rsidRPr="0044562C" w:rsidRDefault="004A1D70" w:rsidP="00856C2F">
            <w:r w:rsidRPr="0044562C">
              <w:t>Pašreizējā situācija un problēmas, kuru risināšanai tiesību akta projekts izstrādāts, tiesiskā regulējuma mērķis un būtība</w:t>
            </w:r>
          </w:p>
          <w:p w14:paraId="3067B6A0" w14:textId="77777777" w:rsidR="00685682" w:rsidRPr="0044562C" w:rsidRDefault="00685682" w:rsidP="00856C2F"/>
          <w:p w14:paraId="15D5F377" w14:textId="77777777" w:rsidR="00685682" w:rsidRPr="0044562C" w:rsidRDefault="00685682" w:rsidP="00856C2F"/>
          <w:p w14:paraId="4BE9DFD1" w14:textId="77777777" w:rsidR="00685682" w:rsidRPr="0044562C" w:rsidRDefault="00685682" w:rsidP="00856C2F"/>
          <w:p w14:paraId="663C289E" w14:textId="77777777" w:rsidR="00685682" w:rsidRPr="0044562C" w:rsidRDefault="00685682" w:rsidP="00856C2F"/>
          <w:p w14:paraId="2CEF317B" w14:textId="77777777" w:rsidR="004A1D70" w:rsidRPr="0044562C" w:rsidRDefault="004A1D70" w:rsidP="00856C2F">
            <w:pPr>
              <w:jc w:val="center"/>
            </w:pPr>
          </w:p>
        </w:tc>
        <w:tc>
          <w:tcPr>
            <w:tcW w:w="3353" w:type="pct"/>
            <w:tcBorders>
              <w:top w:val="single" w:sz="4" w:space="0" w:color="auto"/>
              <w:left w:val="single" w:sz="4" w:space="0" w:color="auto"/>
              <w:bottom w:val="single" w:sz="4" w:space="0" w:color="auto"/>
              <w:right w:val="single" w:sz="4" w:space="0" w:color="auto"/>
            </w:tcBorders>
            <w:hideMark/>
          </w:tcPr>
          <w:p w14:paraId="6F4A0DBA" w14:textId="1D96E412" w:rsidR="008725B4" w:rsidRPr="0044562C" w:rsidRDefault="008725B4" w:rsidP="008725B4">
            <w:pPr>
              <w:ind w:firstLine="567"/>
              <w:jc w:val="both"/>
            </w:pPr>
            <w:r w:rsidRPr="0044562C">
              <w:t>Atsavināšanas likuma</w:t>
            </w:r>
            <w:r w:rsidRPr="0044562C">
              <w:rPr>
                <w:bCs/>
              </w:rPr>
              <w:t xml:space="preserve"> un 43.pants nosaka, ka a</w:t>
            </w:r>
            <w:r w:rsidRPr="0044562C">
              <w:t>tļauju atsavināt valsts nekustamo īpašumu bez atlīdzības dod Ministru kabinets, pieņemot par to attiecīgu lēmumu.</w:t>
            </w:r>
          </w:p>
          <w:p w14:paraId="06FD94CE" w14:textId="21CC31C9" w:rsidR="008725B4" w:rsidRPr="0044562C" w:rsidRDefault="008725B4" w:rsidP="008725B4">
            <w:pPr>
              <w:pStyle w:val="Pamatteksts"/>
              <w:spacing w:after="0"/>
              <w:ind w:firstLine="567"/>
              <w:jc w:val="both"/>
            </w:pPr>
            <w:r w:rsidRPr="0044562C">
              <w:t xml:space="preserve">Savukārt no Atsavināšanas likuma </w:t>
            </w:r>
            <w:r w:rsidRPr="0044562C">
              <w:rPr>
                <w:bCs/>
              </w:rPr>
              <w:t>42.panta pirmās daļas izriet, ka v</w:t>
            </w:r>
            <w:r w:rsidRPr="0044562C">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49425C9B" w14:textId="77777777" w:rsidR="004A1D70" w:rsidRPr="0044562C" w:rsidRDefault="00CE3CA9" w:rsidP="00856C2F">
            <w:pPr>
              <w:ind w:firstLine="567"/>
              <w:jc w:val="both"/>
            </w:pPr>
            <w:r w:rsidRPr="0044562C">
              <w:t>M</w:t>
            </w:r>
            <w:r w:rsidR="004A1D70" w:rsidRPr="0044562C">
              <w:t xml:space="preserve">inētā </w:t>
            </w:r>
            <w:r w:rsidR="005F49CC" w:rsidRPr="0044562C">
              <w:t xml:space="preserve">pašvaldības </w:t>
            </w:r>
            <w:r w:rsidR="004A1D70" w:rsidRPr="0044562C">
              <w:t>autonomā funkcija atbilst likuma „Par pašvaldībām” 15.</w:t>
            </w:r>
            <w:r w:rsidR="008725B4" w:rsidRPr="0044562C">
              <w:t xml:space="preserve"> </w:t>
            </w:r>
            <w:r w:rsidR="004A1D70" w:rsidRPr="0044562C">
              <w:t>panta pirmās daļas 2.punktam, k</w:t>
            </w:r>
            <w:r w:rsidR="00723877" w:rsidRPr="0044562C">
              <w:t>urā</w:t>
            </w:r>
            <w:r w:rsidR="004A1D70" w:rsidRPr="0044562C">
              <w:t xml:space="preserve"> no</w:t>
            </w:r>
            <w:r w:rsidR="00723877" w:rsidRPr="0044562C">
              <w:t>teikts</w:t>
            </w:r>
            <w:r w:rsidR="004A1D70" w:rsidRPr="0044562C">
              <w:t xml:space="preserve">, ka </w:t>
            </w:r>
            <w:r w:rsidR="004A1D70" w:rsidRPr="0044562C">
              <w:rPr>
                <w:bCs/>
              </w:rPr>
              <w:t xml:space="preserve">pašvaldību autonomajās funkcijās ietilpst </w:t>
            </w:r>
            <w:r w:rsidR="004A1D70" w:rsidRPr="0044562C">
              <w:t xml:space="preserve">savas administratīvās teritorijas labiekārtošanas un sanitārās tīrības nodrošināšana, tostarp </w:t>
            </w:r>
            <w:r w:rsidRPr="0044562C">
              <w:t>ielu un ceļu būvniecība, rekonstruēšana un uzturēšana.</w:t>
            </w:r>
          </w:p>
          <w:p w14:paraId="11E781E0" w14:textId="77777777" w:rsidR="000D1843" w:rsidRPr="0044562C" w:rsidRDefault="000D1843" w:rsidP="00856C2F">
            <w:pPr>
              <w:pStyle w:val="Pamatteksts"/>
              <w:spacing w:after="0"/>
              <w:ind w:firstLine="567"/>
              <w:jc w:val="both"/>
            </w:pPr>
            <w:r w:rsidRPr="0044562C">
              <w:t>Nekustamais īpašums „</w:t>
            </w:r>
            <w:r w:rsidR="005E15CB" w:rsidRPr="0044562C">
              <w:t>Medņu masīvs</w:t>
            </w:r>
            <w:r w:rsidR="00CE3CA9" w:rsidRPr="0044562C">
              <w:t>”</w:t>
            </w:r>
            <w:r w:rsidRPr="0044562C">
              <w:t xml:space="preserve"> </w:t>
            </w:r>
            <w:r w:rsidR="00B9447F" w:rsidRPr="0044562C">
              <w:t>(kadastra Nr.</w:t>
            </w:r>
            <w:r w:rsidR="005E15CB" w:rsidRPr="0044562C">
              <w:t>8080 018 0759</w:t>
            </w:r>
            <w:r w:rsidR="00B9447F" w:rsidRPr="0044562C">
              <w:t xml:space="preserve">) </w:t>
            </w:r>
            <w:r w:rsidR="005E15CB" w:rsidRPr="0044562C">
              <w:t>Olaines pagastā, Olaines no</w:t>
            </w:r>
            <w:r w:rsidR="00CE3CA9" w:rsidRPr="0044562C">
              <w:t>vadā</w:t>
            </w:r>
            <w:r w:rsidR="005E15CB" w:rsidRPr="0044562C">
              <w:t>, kas sastāv no 11 zemes vienībām 3150,48</w:t>
            </w:r>
            <w:r w:rsidR="00CE3CA9" w:rsidRPr="0044562C">
              <w:t xml:space="preserve"> </w:t>
            </w:r>
            <w:r w:rsidRPr="0044562C">
              <w:t>ha</w:t>
            </w:r>
            <w:r w:rsidR="00CE3CA9" w:rsidRPr="0044562C">
              <w:t xml:space="preserve"> kopplatībā</w:t>
            </w:r>
            <w:r w:rsidR="006F2D13" w:rsidRPr="0044562C">
              <w:t>,</w:t>
            </w:r>
            <w:r w:rsidR="00856C2F" w:rsidRPr="0044562C">
              <w:t xml:space="preserve"> </w:t>
            </w:r>
            <w:r w:rsidRPr="0044562C">
              <w:t>20</w:t>
            </w:r>
            <w:r w:rsidR="007F7095" w:rsidRPr="0044562C">
              <w:t>1</w:t>
            </w:r>
            <w:r w:rsidR="005E15CB" w:rsidRPr="0044562C">
              <w:t>2</w:t>
            </w:r>
            <w:r w:rsidRPr="0044562C">
              <w:t xml:space="preserve">.gada </w:t>
            </w:r>
            <w:r w:rsidR="005E15CB" w:rsidRPr="0044562C">
              <w:t>20</w:t>
            </w:r>
            <w:r w:rsidR="007F7095" w:rsidRPr="0044562C">
              <w:t>.</w:t>
            </w:r>
            <w:r w:rsidR="005E15CB" w:rsidRPr="0044562C">
              <w:t xml:space="preserve">septembrī </w:t>
            </w:r>
            <w:r w:rsidRPr="0044562C">
              <w:t>ir reģistrēts zemesgrāmatā uz valsts vārda Latvijas Republikas Zemkopības ministrijas personā (</w:t>
            </w:r>
            <w:r w:rsidR="005E15CB" w:rsidRPr="0044562C">
              <w:t xml:space="preserve">Olaines </w:t>
            </w:r>
            <w:r w:rsidR="00DD3B37" w:rsidRPr="0044562C">
              <w:t>pa</w:t>
            </w:r>
            <w:r w:rsidR="007F7095" w:rsidRPr="0044562C">
              <w:t xml:space="preserve">gasta </w:t>
            </w:r>
            <w:r w:rsidRPr="0044562C">
              <w:t>zemesgrāmatu nodalījums Nr.100000</w:t>
            </w:r>
            <w:r w:rsidR="00DD3B37" w:rsidRPr="0044562C">
              <w:t>5</w:t>
            </w:r>
            <w:r w:rsidR="005E15CB" w:rsidRPr="0044562C">
              <w:t>10328</w:t>
            </w:r>
            <w:r w:rsidRPr="0044562C">
              <w:t xml:space="preserve">). </w:t>
            </w:r>
          </w:p>
          <w:p w14:paraId="796E2080" w14:textId="77777777" w:rsidR="00F13DFB" w:rsidRPr="0044562C" w:rsidRDefault="00723877" w:rsidP="00856C2F">
            <w:pPr>
              <w:pStyle w:val="Pamatteksts"/>
              <w:spacing w:after="0"/>
              <w:ind w:firstLine="567"/>
              <w:jc w:val="both"/>
            </w:pPr>
            <w:r w:rsidRPr="0044562C">
              <w:t>Ar Zemkopības ministrijas 20.11.2014. nostiprinājumu lūgumu Nr. 8.7-2/3783/2014 Zemesgrāmatas I daļas 1.iedaļas ieraksts papildināts ar zemes vienību ar kadastra apzīmējumu 80800180759 (2,84 ha). Zemes vienība zemesgrāmatā ierakstīta, pamatojoties uz Ministru kabineta 2010.gada 31.maija rīkojuma Nr. 297 “</w:t>
            </w:r>
            <w:r w:rsidRPr="0044562C">
              <w:rPr>
                <w:bCs/>
              </w:rPr>
              <w:t>Par zemes vienību piederību vai piekritību valstij un nostiprināšanu zemesgrāmatā uz valsts vārda attiecīgās ministrijas vai valsts akciju sabiedrības "Privatizācijas aģentūra" personā</w:t>
            </w:r>
            <w:r w:rsidRPr="0044562C">
              <w:t xml:space="preserve">” (turpmāk – rīkojums Nr. 297) 8. un 13. punktu un 8.pielikumu “Zemes vienības, kuras saglabājamas valsts īpašumā un nododamas Zemkopības ministrijas valdījumā”. Rīkojuma Nr. 297 8.punktā noteikts ”saglabāt valsts īpašumā un nodot Zemkopības ministrijas valdījumā šā rīkojuma </w:t>
            </w:r>
            <w:hyperlink r:id="rId8" w:anchor="piel8" w:tgtFrame="_blank" w:history="1">
              <w:r w:rsidRPr="0044562C">
                <w:t>8.pielikumā</w:t>
              </w:r>
            </w:hyperlink>
            <w:r w:rsidRPr="0044562C">
              <w:t xml:space="preserve"> minētās zemes vienības, ko aizņem valsts selekcijas saimniecības, valsts izmēģinājumu saimniecības, valsts zinātniskās pētniecības saimniecības, valsts lauksaimniecības mācību saimniecības un meži saskaņā ar likuma "</w:t>
            </w:r>
            <w:hyperlink r:id="rId9" w:tgtFrame="_blank" w:history="1">
              <w:r w:rsidRPr="0044562C">
                <w:t xml:space="preserve">Par valsts un pašvaldību zemes īpašuma tiesībām </w:t>
              </w:r>
              <w:r w:rsidRPr="0044562C">
                <w:lastRenderedPageBreak/>
                <w:t>un to nostiprināšanu zemesgrāmatās</w:t>
              </w:r>
            </w:hyperlink>
            <w:r w:rsidRPr="0044562C">
              <w:t xml:space="preserve">" </w:t>
            </w:r>
            <w:hyperlink r:id="rId10" w:anchor="p8" w:tgtFrame="_blank" w:history="1">
              <w:r w:rsidRPr="0044562C">
                <w:t>8.panta</w:t>
              </w:r>
            </w:hyperlink>
            <w:r w:rsidRPr="0044562C">
              <w:t xml:space="preserve"> ceturto daļu, kā arī citas šā rīkojuma </w:t>
            </w:r>
            <w:hyperlink r:id="rId11" w:anchor="piel8" w:tgtFrame="_blank" w:history="1">
              <w:r w:rsidRPr="0044562C">
                <w:t>8.pielikumā</w:t>
              </w:r>
            </w:hyperlink>
            <w:r w:rsidRPr="0044562C">
              <w:t xml:space="preserve"> minētās zemes vienības, kas nepieciešamas Zemkopības ministrijas funkciju veikšanai”.</w:t>
            </w:r>
          </w:p>
          <w:p w14:paraId="10E1BC33" w14:textId="5857EAEB" w:rsidR="00D83DC1" w:rsidRPr="0044562C" w:rsidRDefault="00D83DC1" w:rsidP="00D83DC1">
            <w:pPr>
              <w:pStyle w:val="Pamatteksts"/>
              <w:spacing w:after="0"/>
              <w:ind w:firstLine="678"/>
              <w:jc w:val="both"/>
            </w:pPr>
            <w:r w:rsidRPr="0044562C">
              <w:t>Ar rīkojumu Nr.297 valstij piederošās zemes vienības tika nodotas attiecīgajām ministrijām valdījumā, ņemot vērā katras ministrijas kompetenci, funkcijas un uzdevumus. Ievērojot Ministru kabineta 2003. gada 29.aprīļa noteikumu Nr.245 „Zemkopības ministrijas nolikums” 1.un 4.punktu, ir noteikts, ka Zemkopības ministrija ir vadošā valsts pārvaldes iestāde lauksaimniecības, meža un zivsaimniecības nozarēs un tās funkcijas ir izstrādāt lauksaimniecības, meža nozares un zivsaimniecības politiku un organizēt un koordinēt lauksaimniecības, meža nozares un zivsaimniecības politikas īstenošanu, nekustamais īpašums „Medņu masīvs” un tajā ietilpstošā zemes vienība (kad.</w:t>
            </w:r>
            <w:r w:rsidR="00076DFF" w:rsidRPr="0044562C">
              <w:t> </w:t>
            </w:r>
            <w:r w:rsidRPr="0044562C">
              <w:t>apz. 80800180759) tika nodota valdījumā Zemkopības ministrijai.</w:t>
            </w:r>
          </w:p>
          <w:p w14:paraId="3EFDA102" w14:textId="5910520E" w:rsidR="00A7556A" w:rsidRPr="0044562C" w:rsidRDefault="00835160" w:rsidP="00D83DC1">
            <w:pPr>
              <w:pStyle w:val="Pamatteksts"/>
              <w:spacing w:after="0"/>
              <w:ind w:firstLine="678"/>
              <w:jc w:val="both"/>
            </w:pPr>
            <w:r w:rsidRPr="0044562C">
              <w:t>A</w:t>
            </w:r>
            <w:r w:rsidR="00A7556A" w:rsidRPr="0044562C">
              <w:t xml:space="preserve">tbilstoši zemes vienības situācijas plānam, kas Nekustamā īpašuma valsts kadastra informācijas sistēmā reģistrēts </w:t>
            </w:r>
            <w:r w:rsidR="00A93A2B" w:rsidRPr="0044562C">
              <w:t>2013. gada</w:t>
            </w:r>
            <w:r w:rsidR="0033500A" w:rsidRPr="0044562C">
              <w:t xml:space="preserve"> </w:t>
            </w:r>
            <w:r w:rsidR="00F556F3" w:rsidRPr="0044562C">
              <w:t>23. augustā</w:t>
            </w:r>
            <w:r w:rsidR="0033500A" w:rsidRPr="0044562C">
              <w:t xml:space="preserve">, </w:t>
            </w:r>
            <w:r w:rsidRPr="0044562C">
              <w:t>zemes zem meža infra</w:t>
            </w:r>
            <w:r w:rsidR="00D23E12" w:rsidRPr="0044562C">
              <w:t xml:space="preserve">struktūras objekta </w:t>
            </w:r>
            <w:r w:rsidR="00A03B84" w:rsidRPr="0044562C">
              <w:rPr>
                <w:b/>
              </w:rPr>
              <w:t>“</w:t>
            </w:r>
            <w:r w:rsidR="00A03B84" w:rsidRPr="0044562C">
              <w:t xml:space="preserve">Autoceļa “Darvdedži-Kažoki”” </w:t>
            </w:r>
            <w:r w:rsidRPr="0044562C">
              <w:t>lietoš</w:t>
            </w:r>
            <w:r w:rsidR="00A7556A" w:rsidRPr="0044562C">
              <w:t>anas veid</w:t>
            </w:r>
            <w:r w:rsidRPr="0044562C">
              <w:t>s ir</w:t>
            </w:r>
            <w:r w:rsidR="00F556F3" w:rsidRPr="0044562C">
              <w:t xml:space="preserve"> </w:t>
            </w:r>
            <w:r w:rsidR="00651F20" w:rsidRPr="0044562C">
              <w:t>zeme zem ūdeņiem, zeme zem ceļiem un pārējās zemes</w:t>
            </w:r>
            <w:r w:rsidR="00A7556A" w:rsidRPr="0044562C">
              <w:t xml:space="preserve"> </w:t>
            </w:r>
            <w:r w:rsidRPr="0044562C">
              <w:t>un</w:t>
            </w:r>
            <w:r w:rsidR="00F556F3" w:rsidRPr="0044562C">
              <w:t xml:space="preserve"> </w:t>
            </w:r>
            <w:r w:rsidRPr="0044562C">
              <w:t>tā</w:t>
            </w:r>
            <w:r w:rsidR="00A7556A" w:rsidRPr="0044562C">
              <w:t xml:space="preserve"> ir reģistrēta visā zemes vienības platībā, t.i., </w:t>
            </w:r>
            <w:r w:rsidR="00651F20" w:rsidRPr="0044562C">
              <w:t>2,84</w:t>
            </w:r>
            <w:r w:rsidR="00D23E12" w:rsidRPr="0044562C">
              <w:t> </w:t>
            </w:r>
            <w:r w:rsidR="00A7556A" w:rsidRPr="0044562C">
              <w:t>ha.</w:t>
            </w:r>
          </w:p>
          <w:p w14:paraId="23169136" w14:textId="79C8EF54" w:rsidR="004E362E" w:rsidRPr="0044562C" w:rsidRDefault="004A1D70" w:rsidP="00856C2F">
            <w:pPr>
              <w:pStyle w:val="Pamatteksts"/>
              <w:spacing w:after="0"/>
              <w:ind w:firstLine="567"/>
              <w:jc w:val="both"/>
            </w:pPr>
            <w:r w:rsidRPr="0044562C">
              <w:t xml:space="preserve">Zemkopības ministrija </w:t>
            </w:r>
            <w:r w:rsidR="009535C0" w:rsidRPr="0044562C">
              <w:t>201</w:t>
            </w:r>
            <w:r w:rsidR="00DD3B37" w:rsidRPr="0044562C">
              <w:t>5</w:t>
            </w:r>
            <w:r w:rsidR="009535C0" w:rsidRPr="0044562C">
              <w:t xml:space="preserve">.gada </w:t>
            </w:r>
            <w:r w:rsidR="00DD3B37" w:rsidRPr="0044562C">
              <w:t>2</w:t>
            </w:r>
            <w:r w:rsidR="005E15CB" w:rsidRPr="0044562C">
              <w:t>8</w:t>
            </w:r>
            <w:r w:rsidR="00DB4944" w:rsidRPr="0044562C">
              <w:t>.</w:t>
            </w:r>
            <w:r w:rsidR="00DD3B37" w:rsidRPr="0044562C">
              <w:t>maijā</w:t>
            </w:r>
            <w:r w:rsidR="009535C0" w:rsidRPr="0044562C">
              <w:t xml:space="preserve"> no </w:t>
            </w:r>
            <w:r w:rsidR="005E15CB" w:rsidRPr="0044562C">
              <w:t xml:space="preserve">Olaines </w:t>
            </w:r>
            <w:r w:rsidR="00DB4944" w:rsidRPr="0044562C">
              <w:t xml:space="preserve">novada </w:t>
            </w:r>
            <w:r w:rsidR="005E15CB" w:rsidRPr="0044562C">
              <w:t>pašvaldības s</w:t>
            </w:r>
            <w:r w:rsidR="009535C0" w:rsidRPr="0044562C">
              <w:t xml:space="preserve">aņēma </w:t>
            </w:r>
            <w:r w:rsidR="004E362E" w:rsidRPr="0044562C">
              <w:t xml:space="preserve">vēstuli </w:t>
            </w:r>
            <w:r w:rsidR="004668AA" w:rsidRPr="0044562C">
              <w:t>(Nr.</w:t>
            </w:r>
            <w:r w:rsidR="00D23E12" w:rsidRPr="0044562C">
              <w:t> </w:t>
            </w:r>
            <w:r w:rsidR="005E15CB" w:rsidRPr="0044562C">
              <w:t>1.53./2281)</w:t>
            </w:r>
            <w:r w:rsidR="004668AA" w:rsidRPr="0044562C">
              <w:t xml:space="preserve"> un ta</w:t>
            </w:r>
            <w:r w:rsidR="004E362E" w:rsidRPr="0044562C">
              <w:t xml:space="preserve">i </w:t>
            </w:r>
            <w:r w:rsidR="004668AA" w:rsidRPr="0044562C">
              <w:t xml:space="preserve">pievienoto </w:t>
            </w:r>
            <w:r w:rsidR="004E362E" w:rsidRPr="0044562C">
              <w:t xml:space="preserve">lēmumu </w:t>
            </w:r>
            <w:r w:rsidR="004668AA" w:rsidRPr="0044562C">
              <w:t>ar ierosinājumu</w:t>
            </w:r>
            <w:r w:rsidR="003C5458" w:rsidRPr="0044562C">
              <w:t xml:space="preserve"> atsavināt, </w:t>
            </w:r>
            <w:r w:rsidR="009535C0" w:rsidRPr="0044562C">
              <w:t>nodo</w:t>
            </w:r>
            <w:r w:rsidR="003C5458" w:rsidRPr="0044562C">
              <w:t>do</w:t>
            </w:r>
            <w:r w:rsidR="009535C0" w:rsidRPr="0044562C">
              <w:t xml:space="preserve">t bez atlīdzības </w:t>
            </w:r>
            <w:r w:rsidR="003C5458" w:rsidRPr="0044562C">
              <w:t xml:space="preserve">Olaines </w:t>
            </w:r>
            <w:r w:rsidR="00DB4944" w:rsidRPr="0044562C">
              <w:t xml:space="preserve">novada </w:t>
            </w:r>
            <w:r w:rsidR="009535C0" w:rsidRPr="0044562C">
              <w:t>pašvaldībai nekustam</w:t>
            </w:r>
            <w:r w:rsidR="003C5458" w:rsidRPr="0044562C">
              <w:t>ā īpašuma „Medņu masīvs” sastāvā ietilpstošo zemes vienību ar kadastra apzīmējumu 8080 018 0759, 2,84</w:t>
            </w:r>
            <w:r w:rsidR="006F2D13" w:rsidRPr="0044562C">
              <w:t> </w:t>
            </w:r>
            <w:r w:rsidR="003C5458" w:rsidRPr="0044562C">
              <w:t>ha platībā (</w:t>
            </w:r>
            <w:r w:rsidR="00A03B84" w:rsidRPr="0044562C">
              <w:t>“Autoceļš “Darvdedži-Kažoki””</w:t>
            </w:r>
            <w:r w:rsidR="003C5458" w:rsidRPr="0044562C">
              <w:t>) Olaines pagastā, Olaines novadā (turpmāk – nekustamā īpašuma daļa) likum</w:t>
            </w:r>
            <w:r w:rsidR="006F2D13" w:rsidRPr="0044562C">
              <w:t>a</w:t>
            </w:r>
            <w:r w:rsidR="003C5458" w:rsidRPr="0044562C">
              <w:t xml:space="preserve"> </w:t>
            </w:r>
            <w:r w:rsidR="004668AA" w:rsidRPr="0044562C">
              <w:t>„Par pašvaldībām” 15.</w:t>
            </w:r>
            <w:r w:rsidR="00C26D6B" w:rsidRPr="0044562C">
              <w:t xml:space="preserve"> </w:t>
            </w:r>
            <w:r w:rsidR="004668AA" w:rsidRPr="0044562C">
              <w:t>panta pirmās daļas 2.punktā noteikt</w:t>
            </w:r>
            <w:r w:rsidR="003C5458" w:rsidRPr="0044562C">
              <w:t>ās</w:t>
            </w:r>
            <w:r w:rsidR="004668AA" w:rsidRPr="0044562C">
              <w:t xml:space="preserve"> pašvaldības autonom</w:t>
            </w:r>
            <w:r w:rsidR="003C5458" w:rsidRPr="0044562C">
              <w:t>ās</w:t>
            </w:r>
            <w:r w:rsidR="004668AA" w:rsidRPr="0044562C">
              <w:t xml:space="preserve"> funkcij</w:t>
            </w:r>
            <w:r w:rsidR="003C5458" w:rsidRPr="0044562C">
              <w:t>as</w:t>
            </w:r>
            <w:r w:rsidR="004668AA" w:rsidRPr="0044562C">
              <w:t xml:space="preserve"> – gādāt par savas administratīvās teritorijas labiekārtošanu un sanitāro tīrību (ielu, ceļu un laukumu būvniecība, rekonstruēšanas un uzturēšana)</w:t>
            </w:r>
            <w:r w:rsidR="006F2D13" w:rsidRPr="0044562C">
              <w:t> –</w:t>
            </w:r>
            <w:r w:rsidR="003C5458" w:rsidRPr="0044562C">
              <w:t xml:space="preserve"> veikšanai, </w:t>
            </w:r>
            <w:r w:rsidR="006F2D13" w:rsidRPr="0044562C">
              <w:t>lai</w:t>
            </w:r>
            <w:r w:rsidR="003C5458" w:rsidRPr="0044562C">
              <w:t xml:space="preserve"> Olaines novada iedzīvotājus </w:t>
            </w:r>
            <w:r w:rsidR="006F2D13" w:rsidRPr="0044562C">
              <w:t xml:space="preserve">nodrošinātu </w:t>
            </w:r>
            <w:r w:rsidR="003C5458" w:rsidRPr="0044562C">
              <w:t>ar kvalitatīvu un drošu autoceļu.</w:t>
            </w:r>
            <w:r w:rsidR="004668AA" w:rsidRPr="0044562C">
              <w:t xml:space="preserve"> </w:t>
            </w:r>
          </w:p>
          <w:p w14:paraId="33CD8309" w14:textId="776C5E44" w:rsidR="004E362E" w:rsidRPr="0044562C" w:rsidRDefault="003C5458" w:rsidP="00856C2F">
            <w:pPr>
              <w:pStyle w:val="Pamatteksts"/>
              <w:spacing w:after="0"/>
              <w:ind w:firstLine="567"/>
              <w:jc w:val="both"/>
            </w:pPr>
            <w:r w:rsidRPr="0044562C">
              <w:t xml:space="preserve">Olaines </w:t>
            </w:r>
            <w:r w:rsidR="004E362E" w:rsidRPr="0044562C">
              <w:t>novada dome pieņēma lēmumu (201</w:t>
            </w:r>
            <w:r w:rsidR="005F19FB" w:rsidRPr="0044562C">
              <w:t>5</w:t>
            </w:r>
            <w:r w:rsidR="004E362E" w:rsidRPr="0044562C">
              <w:t xml:space="preserve">.gada </w:t>
            </w:r>
            <w:r w:rsidRPr="0044562C">
              <w:t>20</w:t>
            </w:r>
            <w:r w:rsidR="004E362E" w:rsidRPr="0044562C">
              <w:t>.</w:t>
            </w:r>
            <w:r w:rsidR="00C26D6B" w:rsidRPr="0044562C">
              <w:t xml:space="preserve"> </w:t>
            </w:r>
            <w:r w:rsidRPr="0044562C">
              <w:t>maija sēdes protokols N</w:t>
            </w:r>
            <w:r w:rsidR="005F19FB" w:rsidRPr="0044562C">
              <w:t>r.</w:t>
            </w:r>
            <w:r w:rsidRPr="0044562C">
              <w:t>6</w:t>
            </w:r>
            <w:r w:rsidR="005F19FB" w:rsidRPr="0044562C">
              <w:t xml:space="preserve">, </w:t>
            </w:r>
            <w:r w:rsidRPr="0044562C">
              <w:t>26</w:t>
            </w:r>
            <w:r w:rsidR="004E362E" w:rsidRPr="0044562C">
              <w:t xml:space="preserve">.§) „Par </w:t>
            </w:r>
            <w:r w:rsidR="00795F3D" w:rsidRPr="0044562C">
              <w:t>AS „Latvijas valsts meži” ierosinājumu par nekustamā īpašumā „Medņu masīvs” sastāvā ietilpstošās zemes vienības ar kadastra apzīmējumu</w:t>
            </w:r>
            <w:r w:rsidR="009F0B61" w:rsidRPr="0044562C">
              <w:t xml:space="preserve"> </w:t>
            </w:r>
            <w:r w:rsidR="00795F3D" w:rsidRPr="0044562C">
              <w:t>8080 018 0759, 2,84</w:t>
            </w:r>
            <w:r w:rsidR="006F2D13" w:rsidRPr="0044562C">
              <w:t> </w:t>
            </w:r>
            <w:r w:rsidR="00795F3D" w:rsidRPr="0044562C">
              <w:t xml:space="preserve">ha platībā (autoceļš), atsavināšanu nododot bez atlīdzības Olaines novada pašvaldībai” </w:t>
            </w:r>
            <w:r w:rsidR="005F19FB" w:rsidRPr="0044562C">
              <w:t xml:space="preserve">ierosināt </w:t>
            </w:r>
            <w:r w:rsidR="00795F3D" w:rsidRPr="0044562C">
              <w:t xml:space="preserve">nekustamā īpašuma daļas </w:t>
            </w:r>
            <w:r w:rsidR="002C5756" w:rsidRPr="0044562C">
              <w:t xml:space="preserve">atsavināšanu un nodošanu bez atlīdzības </w:t>
            </w:r>
            <w:r w:rsidR="00795F3D" w:rsidRPr="0044562C">
              <w:t xml:space="preserve">Olaines </w:t>
            </w:r>
            <w:r w:rsidR="002C5756" w:rsidRPr="0044562C">
              <w:t xml:space="preserve">novada pašvaldības īpašumā. </w:t>
            </w:r>
            <w:r w:rsidR="004E362E" w:rsidRPr="0044562C">
              <w:t>Lēmumā</w:t>
            </w:r>
            <w:r w:rsidR="002C5756" w:rsidRPr="0044562C">
              <w:t xml:space="preserve"> </w:t>
            </w:r>
            <w:r w:rsidR="00795F3D" w:rsidRPr="0044562C">
              <w:t xml:space="preserve">arī </w:t>
            </w:r>
            <w:r w:rsidR="004E362E" w:rsidRPr="0044562C">
              <w:t xml:space="preserve">norādīts, ka </w:t>
            </w:r>
            <w:r w:rsidR="00A03B84" w:rsidRPr="0044562C">
              <w:t xml:space="preserve">autoceļu “Autoceļš “Darvdedži-Kažoki”” </w:t>
            </w:r>
            <w:r w:rsidR="00795F3D" w:rsidRPr="0044562C">
              <w:t xml:space="preserve">izmanto Stīpnieku ciema dārzkopību kooperatīvu nekustamo īpašumu īpašnieki, lai piekļūtu saviem īpašumiem, </w:t>
            </w:r>
            <w:r w:rsidR="006F2D13" w:rsidRPr="0044562C">
              <w:t xml:space="preserve">un Olaines novada pašvaldība </w:t>
            </w:r>
            <w:r w:rsidR="00795F3D" w:rsidRPr="0044562C">
              <w:t xml:space="preserve">ziemas sezonā un atsevišķos gadījumos </w:t>
            </w:r>
            <w:r w:rsidR="006F2D13" w:rsidRPr="0044562C">
              <w:t>nodrošina</w:t>
            </w:r>
            <w:r w:rsidR="00795F3D" w:rsidRPr="0044562C">
              <w:t xml:space="preserve"> šī ceļa uzturēšanu, ceļa stāvoklis ir apmierinošs, ceļa vidusposmā </w:t>
            </w:r>
            <w:r w:rsidR="006F2D13" w:rsidRPr="0044562C">
              <w:t xml:space="preserve">tam </w:t>
            </w:r>
            <w:r w:rsidR="00795F3D" w:rsidRPr="0044562C">
              <w:t>ir ļoti šaur</w:t>
            </w:r>
            <w:r w:rsidR="002D3205" w:rsidRPr="0044562C">
              <w:t>a</w:t>
            </w:r>
            <w:r w:rsidR="00795F3D" w:rsidRPr="0044562C">
              <w:t xml:space="preserve"> brauktuv</w:t>
            </w:r>
            <w:r w:rsidR="006F2D13" w:rsidRPr="0044562C">
              <w:t>e</w:t>
            </w:r>
            <w:r w:rsidR="00795F3D" w:rsidRPr="0044562C">
              <w:t xml:space="preserve">, </w:t>
            </w:r>
            <w:r w:rsidR="006F2D13" w:rsidRPr="0044562C">
              <w:t xml:space="preserve">un </w:t>
            </w:r>
            <w:r w:rsidR="00795F3D" w:rsidRPr="0044562C">
              <w:t xml:space="preserve">pa </w:t>
            </w:r>
            <w:r w:rsidR="00042B7F" w:rsidRPr="0044562C">
              <w:t xml:space="preserve">šo ceļu kursē </w:t>
            </w:r>
            <w:r w:rsidR="00042B7F" w:rsidRPr="0044562C">
              <w:lastRenderedPageBreak/>
              <w:t>skolēnu autobuss.</w:t>
            </w:r>
          </w:p>
          <w:p w14:paraId="6E28AF82" w14:textId="77777777" w:rsidR="00192098" w:rsidRPr="0044562C" w:rsidRDefault="00192098" w:rsidP="00856C2F">
            <w:pPr>
              <w:suppressAutoHyphens/>
              <w:ind w:firstLine="567"/>
              <w:jc w:val="both"/>
            </w:pPr>
            <w:r w:rsidRPr="0044562C">
              <w:t>Atbilstoši zemes vienības ar kadastra apzīmējumu 8080 018 0759 (2,84 ha kopplatībā) platības sadalījumam pa lietošanas veidiem zemes lietojuma veids „zeme zem ceļiem” aizņem 0,99 ha, „zeme zem ūdeņiem” – 0,35 ha un „pārējās zemes” – 1,5 ha.</w:t>
            </w:r>
          </w:p>
          <w:p w14:paraId="29E1F3C2" w14:textId="77777777" w:rsidR="00192098" w:rsidRPr="0044562C" w:rsidRDefault="00192098" w:rsidP="00856C2F">
            <w:pPr>
              <w:suppressAutoHyphens/>
              <w:ind w:firstLine="567"/>
              <w:jc w:val="both"/>
            </w:pPr>
            <w:r w:rsidRPr="0044562C">
              <w:t xml:space="preserve">Atbilstoši apgrūtinājumu plānam zemes vienībai ar kadastra apzīmējumu 8080 018 0759 ir noteikti šādi apgrūtinājumi: aizsargjoslas teritorija gar valsts vietējo autoceļu „V7” – 0,02 ha – un aizsargjoslas ap kapsētām – 1,45 ha. </w:t>
            </w:r>
          </w:p>
          <w:p w14:paraId="5C5111BF" w14:textId="13695EC7" w:rsidR="006F0D74" w:rsidRPr="0044562C" w:rsidRDefault="006F0D74" w:rsidP="00856C2F">
            <w:pPr>
              <w:pStyle w:val="Pamatteksts"/>
              <w:spacing w:after="0"/>
              <w:ind w:firstLine="567"/>
              <w:jc w:val="both"/>
            </w:pPr>
            <w:r w:rsidRPr="0044562C">
              <w:t xml:space="preserve">Nekustamā īpašuma daļa kā atsevišķs nekustamais īpašums </w:t>
            </w:r>
            <w:r w:rsidR="00A03B84" w:rsidRPr="0044562C">
              <w:t xml:space="preserve">“Autoceļš “Darvdedži-Kažoki”” </w:t>
            </w:r>
            <w:r w:rsidRPr="0044562C">
              <w:t xml:space="preserve">(kadastra Nr. 8080 018 0133) Olaines pagastā, Olaines novadā, kas sastāv no </w:t>
            </w:r>
            <w:r w:rsidR="00D23E12" w:rsidRPr="0044562C">
              <w:t>vienas</w:t>
            </w:r>
            <w:r w:rsidRPr="0044562C">
              <w:t xml:space="preserve"> zemes vienības 2</w:t>
            </w:r>
            <w:r w:rsidR="00D23E12" w:rsidRPr="0044562C">
              <w:t>,</w:t>
            </w:r>
            <w:r w:rsidRPr="0044562C">
              <w:t>84 ha kopplatībā,</w:t>
            </w:r>
            <w:r w:rsidR="00E540B9" w:rsidRPr="0044562C">
              <w:t xml:space="preserve"> </w:t>
            </w:r>
            <w:r w:rsidRPr="0044562C">
              <w:t>2016.gada 20.jūlijā ir reģistrēts zemesgrāmatā uz valsts vārda Latvijas Republikas Zemkopības ministrijas personā (Olaines pagasta zemesgrāmatu nodalījums Nr.100000557956).</w:t>
            </w:r>
            <w:r w:rsidR="003A286E" w:rsidRPr="0044562C">
              <w:t xml:space="preserve"> Zemesgrāmatas II daļas 2.iedaļ</w:t>
            </w:r>
            <w:r w:rsidR="00D23E12" w:rsidRPr="0044562C">
              <w:t>ā</w:t>
            </w:r>
            <w:r w:rsidR="003A286E" w:rsidRPr="0044562C">
              <w:t xml:space="preserve"> “Atzīmes un aiz</w:t>
            </w:r>
            <w:r w:rsidR="00D23E12" w:rsidRPr="0044562C">
              <w:t>l</w:t>
            </w:r>
            <w:r w:rsidR="003A286E" w:rsidRPr="0044562C">
              <w:t>iegumi, pēcmantinieku iecelšana</w:t>
            </w:r>
            <w:r w:rsidR="00B60D1A" w:rsidRPr="0044562C">
              <w:t>, mantojuma līgumi, šo ierakstu pārgrozījumi un dzēsumi</w:t>
            </w:r>
            <w:r w:rsidR="003A286E" w:rsidRPr="0044562C">
              <w:t>”</w:t>
            </w:r>
            <w:r w:rsidR="00513CFA" w:rsidRPr="0044562C">
              <w:t xml:space="preserve"> nav ierakstu, kas attiektos uz nekustamo īpašumu.</w:t>
            </w:r>
          </w:p>
          <w:p w14:paraId="2D22B609" w14:textId="488AAC8E" w:rsidR="00C5374F" w:rsidRPr="0044562C" w:rsidRDefault="00C5374F" w:rsidP="00D23E12">
            <w:pPr>
              <w:shd w:val="clear" w:color="auto" w:fill="FFFFFF"/>
              <w:ind w:firstLine="541"/>
              <w:jc w:val="both"/>
            </w:pPr>
            <w:r w:rsidRPr="0044562C">
              <w:t>Pēc sākotnējiem Nekustamā īpašuma valsts kadastra informācijas sistēmas datiem, nekustam</w:t>
            </w:r>
            <w:r w:rsidR="00D23E12" w:rsidRPr="0044562C">
              <w:t>aj</w:t>
            </w:r>
            <w:r w:rsidRPr="0044562C">
              <w:t>ā īpašum</w:t>
            </w:r>
            <w:r w:rsidR="00D23E12" w:rsidRPr="0044562C">
              <w:t>ā</w:t>
            </w:r>
            <w:r w:rsidRPr="0044562C">
              <w:t xml:space="preserve"> </w:t>
            </w:r>
            <w:r w:rsidR="00A03B84" w:rsidRPr="0044562C">
              <w:t xml:space="preserve">“Autoceļš “Darvdedži-Kažoki”” </w:t>
            </w:r>
            <w:r w:rsidRPr="0044562C">
              <w:t xml:space="preserve">(kadastra Nr. 8080 018 0133), Olaines pagastā, Olaines novadā atrodas būve </w:t>
            </w:r>
            <w:r w:rsidR="00A03B84" w:rsidRPr="0044562C">
              <w:t xml:space="preserve">“Autoceļš “Darvdedži-Kažoki”” </w:t>
            </w:r>
            <w:r w:rsidRPr="0044562C">
              <w:t>ar kad.</w:t>
            </w:r>
            <w:r w:rsidR="00D23E12" w:rsidRPr="0044562C">
              <w:t> </w:t>
            </w:r>
            <w:r w:rsidRPr="0044562C">
              <w:t xml:space="preserve">apz. 80800180759001. </w:t>
            </w:r>
          </w:p>
          <w:p w14:paraId="27AE5575" w14:textId="77777777" w:rsidR="00C5374F" w:rsidRPr="0044562C" w:rsidRDefault="00D23E12" w:rsidP="00D23E12">
            <w:pPr>
              <w:shd w:val="clear" w:color="auto" w:fill="FFFFFF"/>
              <w:ind w:firstLine="541"/>
              <w:jc w:val="both"/>
            </w:pPr>
            <w:r w:rsidRPr="0044562C">
              <w:t>06.10.2016. ir aktualizēta kadastrālās uzmērīšanas lietai: dzēsta vecā kadastrālās uzmērīšanas lieta ar būves kadastra apzīmējumu 80800180759001 un reģistrēta jauna kadastrālās uzmērīšanas lieta ar būves kadastra apzīmējumu 80800180759002. Inženierbūve ir sadalīta atbilstoši zemes vienību robežām, jo būve šķērso gan atsavināšanai paredzēto zemes vienību, gan valstij paliekošo zemes vienību</w:t>
            </w:r>
            <w:r w:rsidR="00C5374F" w:rsidRPr="0044562C">
              <w:t>.</w:t>
            </w:r>
          </w:p>
          <w:p w14:paraId="66112957" w14:textId="65D79F74" w:rsidR="00C5374F" w:rsidRPr="0044562C" w:rsidRDefault="00D23E12" w:rsidP="00D23E12">
            <w:pPr>
              <w:shd w:val="clear" w:color="auto" w:fill="FFFFFF"/>
              <w:ind w:firstLine="541"/>
              <w:jc w:val="both"/>
            </w:pPr>
            <w:r w:rsidRPr="0044562C">
              <w:t xml:space="preserve">Pēc aktualizācijas un Nekustamā īpašuma valsts kadastra informācijas sistēmas datiem, nekustamajā īpašumā </w:t>
            </w:r>
            <w:r w:rsidR="00877C91" w:rsidRPr="0044562C">
              <w:t xml:space="preserve">“Autoceļš “Darvdedži-Kažoki”” </w:t>
            </w:r>
            <w:r w:rsidRPr="0044562C">
              <w:t xml:space="preserve">(kadastra Nr. 8080 018 0133) atrodas būve “Autoceļš </w:t>
            </w:r>
            <w:r w:rsidR="00877C91" w:rsidRPr="0044562C">
              <w:t>“Darvdedži-Kažoki”</w:t>
            </w:r>
            <w:r w:rsidRPr="0044562C">
              <w:t>” ar kad. apz. 80800180759002, kuras īpašnieks ir Latvijas Republikas Zemkopības ministrija un lietotājs – AS “Latvijas valsts meži”</w:t>
            </w:r>
            <w:r w:rsidR="00C5374F" w:rsidRPr="0044562C">
              <w:t xml:space="preserve">. </w:t>
            </w:r>
          </w:p>
          <w:p w14:paraId="3550DCE9" w14:textId="0B1683BF" w:rsidR="00D83DC1" w:rsidRPr="0044562C" w:rsidRDefault="00042B7F" w:rsidP="00D83DC1">
            <w:pPr>
              <w:pStyle w:val="Pamatteksts"/>
              <w:spacing w:after="0"/>
              <w:ind w:firstLine="567"/>
              <w:jc w:val="both"/>
            </w:pPr>
            <w:r w:rsidRPr="0044562C">
              <w:t xml:space="preserve">Olaines </w:t>
            </w:r>
            <w:r w:rsidR="004E76C5" w:rsidRPr="0044562C">
              <w:t xml:space="preserve">novada </w:t>
            </w:r>
            <w:r w:rsidRPr="0044562C">
              <w:t xml:space="preserve">pašvaldība </w:t>
            </w:r>
            <w:r w:rsidR="004A1D70" w:rsidRPr="0044562C">
              <w:t>20</w:t>
            </w:r>
            <w:r w:rsidR="0074540F" w:rsidRPr="0044562C">
              <w:t>1</w:t>
            </w:r>
            <w:r w:rsidR="00FF2189" w:rsidRPr="0044562C">
              <w:t>5</w:t>
            </w:r>
            <w:r w:rsidR="004A1D70" w:rsidRPr="0044562C">
              <w:t xml:space="preserve">.gada </w:t>
            </w:r>
            <w:r w:rsidRPr="0044562C">
              <w:t>25</w:t>
            </w:r>
            <w:r w:rsidR="0074540F" w:rsidRPr="0044562C">
              <w:t>.</w:t>
            </w:r>
            <w:r w:rsidR="004E76C5" w:rsidRPr="0044562C">
              <w:t>jū</w:t>
            </w:r>
            <w:r w:rsidRPr="0044562C">
              <w:t>n</w:t>
            </w:r>
            <w:r w:rsidR="004E76C5" w:rsidRPr="0044562C">
              <w:t>ija</w:t>
            </w:r>
            <w:r w:rsidR="0074540F" w:rsidRPr="0044562C">
              <w:t xml:space="preserve"> </w:t>
            </w:r>
            <w:r w:rsidR="004A1D70" w:rsidRPr="0044562C">
              <w:t>izziņā Nr.</w:t>
            </w:r>
            <w:r w:rsidRPr="0044562C">
              <w:t>7.16./2654</w:t>
            </w:r>
            <w:r w:rsidR="004A1D70" w:rsidRPr="0044562C">
              <w:t xml:space="preserve"> </w:t>
            </w:r>
            <w:r w:rsidR="00FF2189" w:rsidRPr="0044562C">
              <w:t xml:space="preserve">apliecina, ka atbilstoši </w:t>
            </w:r>
            <w:r w:rsidRPr="0044562C">
              <w:t>Olaines pagasta padomes 16.07.2008. saistošo noteikumu Nr.8 „Olaines pagasta teritorijas plānojums 2008.</w:t>
            </w:r>
            <w:r w:rsidR="00D23E12" w:rsidRPr="0044562C">
              <w:t>–</w:t>
            </w:r>
            <w:r w:rsidRPr="0044562C">
              <w:t>202</w:t>
            </w:r>
            <w:r w:rsidR="00816B69" w:rsidRPr="0044562C">
              <w:t>0</w:t>
            </w:r>
            <w:r w:rsidRPr="0044562C">
              <w:t>.gadiem grafiskā daļa, teritorijas izmantošanas un apbūves noteikumi” (izdoti ar lēmumu</w:t>
            </w:r>
            <w:r w:rsidR="00D23E12" w:rsidRPr="0044562C">
              <w:t>,</w:t>
            </w:r>
            <w:r w:rsidRPr="0044562C">
              <w:t xml:space="preserve"> prot.</w:t>
            </w:r>
            <w:r w:rsidR="00D23E12" w:rsidRPr="0044562C">
              <w:t xml:space="preserve"> </w:t>
            </w:r>
            <w:r w:rsidRPr="0044562C">
              <w:t>izr. Nr.15, 3.§., spēkā no 25.07.2008.</w:t>
            </w:r>
            <w:r w:rsidR="00816B69" w:rsidRPr="0044562C">
              <w:t xml:space="preserve">) </w:t>
            </w:r>
            <w:r w:rsidRPr="0044562C">
              <w:t>III</w:t>
            </w:r>
            <w:r w:rsidR="006F2D13" w:rsidRPr="0044562C">
              <w:t> </w:t>
            </w:r>
            <w:r w:rsidRPr="0044562C">
              <w:t>daļas 3.sējuma</w:t>
            </w:r>
            <w:r w:rsidR="006F2D13" w:rsidRPr="0044562C">
              <w:t>m</w:t>
            </w:r>
            <w:r w:rsidRPr="0044562C">
              <w:t xml:space="preserve"> </w:t>
            </w:r>
            <w:r w:rsidR="006F2D13" w:rsidRPr="0044562C">
              <w:t>„</w:t>
            </w:r>
            <w:r w:rsidR="00816B69" w:rsidRPr="0044562C">
              <w:t>Grafiskā daļa karte „Olaines pagasta teritorijas plānotā (atļautā) izmantošana”</w:t>
            </w:r>
            <w:r w:rsidR="006F2D13" w:rsidRPr="0044562C">
              <w:t>”</w:t>
            </w:r>
            <w:r w:rsidR="00816B69" w:rsidRPr="0044562C">
              <w:t xml:space="preserve"> plānot</w:t>
            </w:r>
            <w:r w:rsidR="006F2D13" w:rsidRPr="0044562C">
              <w:t>ā</w:t>
            </w:r>
            <w:r w:rsidR="00816B69" w:rsidRPr="0044562C">
              <w:t xml:space="preserve"> (atļaut</w:t>
            </w:r>
            <w:r w:rsidR="006F2D13" w:rsidRPr="0044562C">
              <w:t>ā</w:t>
            </w:r>
            <w:r w:rsidR="00816B69" w:rsidRPr="0044562C">
              <w:t>) teritorijas izmantošan</w:t>
            </w:r>
            <w:r w:rsidR="006F2D13" w:rsidRPr="0044562C">
              <w:t>a</w:t>
            </w:r>
            <w:r w:rsidR="00816B69" w:rsidRPr="0044562C">
              <w:t xml:space="preserve"> valsts nekustamajam īpašum</w:t>
            </w:r>
            <w:r w:rsidR="006F2D13" w:rsidRPr="0044562C">
              <w:t>am</w:t>
            </w:r>
            <w:r w:rsidR="00816B69" w:rsidRPr="0044562C">
              <w:t xml:space="preserve"> „Medņu masīvs” </w:t>
            </w:r>
            <w:r w:rsidR="006F2D13" w:rsidRPr="0044562C">
              <w:t>ir</w:t>
            </w:r>
            <w:r w:rsidR="00816B69" w:rsidRPr="0044562C">
              <w:t xml:space="preserve"> </w:t>
            </w:r>
            <w:r w:rsidR="006F2D13" w:rsidRPr="0044562C">
              <w:t>m</w:t>
            </w:r>
            <w:r w:rsidR="00816B69" w:rsidRPr="0044562C">
              <w:t>ežsaimniecības teritorijas. Nekustamā īpašuma daļas (</w:t>
            </w:r>
            <w:r w:rsidR="00A03B84" w:rsidRPr="0044562C">
              <w:t>“Autoceļš “Darvdedži-Kažoki””</w:t>
            </w:r>
            <w:r w:rsidR="00816B69" w:rsidRPr="0044562C">
              <w:t xml:space="preserve">) lietošanas veids ir autoceļš, </w:t>
            </w:r>
            <w:r w:rsidR="00816B69" w:rsidRPr="0044562C">
              <w:lastRenderedPageBreak/>
              <w:t xml:space="preserve">nekustamā īpašuma lietošanas mērķis </w:t>
            </w:r>
            <w:r w:rsidR="006F2D13" w:rsidRPr="0044562C">
              <w:t>–</w:t>
            </w:r>
            <w:r w:rsidR="00816B69" w:rsidRPr="0044562C">
              <w:t xml:space="preserve"> kods 1101 „Zeme dzelzceļa infrastruktūras zemes nodalījuma joslā un ceļu zemes nodalījuma joslā”</w:t>
            </w:r>
            <w:r w:rsidR="009D35EB" w:rsidRPr="0044562C">
              <w:t>.</w:t>
            </w:r>
            <w:r w:rsidR="00DA6DF1" w:rsidRPr="0044562C">
              <w:t xml:space="preserve"> </w:t>
            </w:r>
            <w:r w:rsidR="00D83DC1" w:rsidRPr="0044562C">
              <w:t xml:space="preserve">Rīgas rajona Tiesas zemesgrāmatu nodalījuma Nr.100000510328 II daļas 2.iedaļā 29.09.2012. noteiktā atzīme, ka nekustamo īpašumu piecus gadus nedrīkst atsavināt, nav saistoša attiecībā uz autoceļa </w:t>
            </w:r>
            <w:r w:rsidR="00A03B84" w:rsidRPr="0044562C">
              <w:t>“Autoceļš “Darvdedži-Kažoki””</w:t>
            </w:r>
            <w:r w:rsidR="00F749C3" w:rsidRPr="0044562C">
              <w:t xml:space="preserve"> </w:t>
            </w:r>
            <w:r w:rsidR="00D83DC1" w:rsidRPr="0044562C">
              <w:t>atsavināšanu atbilstoši likuma “Par valsts un pašvaldību zemes īpašuma tiesībām un to nostiprināšanu zemesgrāmatā” 16.panta trešās daļas pirmajam punktam, kurā minēts, ka atsavināšanas aprobežojums neattiecas, ja valsts nodod zemes gabalu bez atlīdzības pašvaldībai.</w:t>
            </w:r>
          </w:p>
          <w:p w14:paraId="7A3795F5" w14:textId="74FA512F" w:rsidR="004A1D70" w:rsidRPr="0044562C" w:rsidRDefault="004A1D70" w:rsidP="00D23E12">
            <w:pPr>
              <w:suppressAutoHyphens/>
              <w:ind w:firstLine="567"/>
              <w:jc w:val="both"/>
            </w:pPr>
            <w:r w:rsidRPr="0044562C">
              <w:t>Ministru kabineta rīkojuma projekt</w:t>
            </w:r>
            <w:r w:rsidR="002509D0" w:rsidRPr="0044562C">
              <w:t xml:space="preserve">a būtība ir </w:t>
            </w:r>
            <w:r w:rsidRPr="0044562C">
              <w:t xml:space="preserve">atļaut Zemkopības ministrijai nodot bez atlīdzības </w:t>
            </w:r>
            <w:r w:rsidR="009D51D0" w:rsidRPr="0044562C">
              <w:t xml:space="preserve">Olaines </w:t>
            </w:r>
            <w:r w:rsidR="004239A4" w:rsidRPr="0044562C">
              <w:t xml:space="preserve">novada </w:t>
            </w:r>
            <w:r w:rsidRPr="0044562C">
              <w:t xml:space="preserve">pašvaldības īpašumā valsts </w:t>
            </w:r>
            <w:r w:rsidR="00F433D6" w:rsidRPr="0044562C">
              <w:t xml:space="preserve">nekustamo īpašumu </w:t>
            </w:r>
            <w:r w:rsidR="00A03B84" w:rsidRPr="0044562C">
              <w:t xml:space="preserve">“Autoceļš “Darvdedži-Kažoki”” </w:t>
            </w:r>
            <w:r w:rsidR="00192098" w:rsidRPr="0044562C">
              <w:t xml:space="preserve">(kadastra Nr. 8080 018 0133) Olaines pagastā, Olaines novadā, kas sastāv no </w:t>
            </w:r>
            <w:r w:rsidR="00D23E12" w:rsidRPr="0044562C">
              <w:t>vienas</w:t>
            </w:r>
            <w:r w:rsidR="00192098" w:rsidRPr="0044562C">
              <w:t xml:space="preserve"> zemes vienības </w:t>
            </w:r>
            <w:r w:rsidR="00D23E12" w:rsidRPr="0044562C">
              <w:rPr>
                <w:bCs/>
              </w:rPr>
              <w:t>(kad. apz. 8080 018 0759)</w:t>
            </w:r>
            <w:r w:rsidR="00D23E12" w:rsidRPr="0044562C">
              <w:t xml:space="preserve"> </w:t>
            </w:r>
            <w:r w:rsidR="00192098" w:rsidRPr="0044562C">
              <w:t>2</w:t>
            </w:r>
            <w:r w:rsidR="00D23E12" w:rsidRPr="0044562C">
              <w:t>,</w:t>
            </w:r>
            <w:r w:rsidR="00192098" w:rsidRPr="0044562C">
              <w:t>84 ha kopplatībā</w:t>
            </w:r>
            <w:r w:rsidR="002D1051" w:rsidRPr="0044562C">
              <w:t xml:space="preserve"> –</w:t>
            </w:r>
            <w:r w:rsidR="00192098" w:rsidRPr="0044562C">
              <w:t xml:space="preserve"> </w:t>
            </w:r>
            <w:r w:rsidR="002D1051" w:rsidRPr="0044562C">
              <w:t>pašvaldības autonomās funkcijas īstenošanai – ceļu būvniecībai</w:t>
            </w:r>
            <w:r w:rsidR="002509D0" w:rsidRPr="0044562C">
              <w:t xml:space="preserve">, vienlaikus nosakot, ka gadījumā, ja </w:t>
            </w:r>
            <w:r w:rsidR="00A21F11" w:rsidRPr="0044562C">
              <w:t xml:space="preserve">nekustamais īpašums </w:t>
            </w:r>
            <w:r w:rsidRPr="0044562C">
              <w:t xml:space="preserve">netiks izmantots norādītās pašvaldības autonomās funkcijas veikšanai, </w:t>
            </w:r>
            <w:r w:rsidR="002D1051" w:rsidRPr="0044562C">
              <w:t>Olaines</w:t>
            </w:r>
            <w:r w:rsidR="009A5642" w:rsidRPr="0044562C">
              <w:t xml:space="preserve"> </w:t>
            </w:r>
            <w:r w:rsidR="004239A4" w:rsidRPr="0044562C">
              <w:t xml:space="preserve">novada </w:t>
            </w:r>
            <w:r w:rsidR="002509D0" w:rsidRPr="0044562C">
              <w:t xml:space="preserve">pašvaldībai </w:t>
            </w:r>
            <w:r w:rsidR="00D3558D" w:rsidRPr="0044562C">
              <w:t>ir</w:t>
            </w:r>
            <w:r w:rsidRPr="0044562C">
              <w:t xml:space="preserve"> pienākums bez atlīd</w:t>
            </w:r>
            <w:r w:rsidR="00A21F11" w:rsidRPr="0044562C">
              <w:t>zības nodot to atpakaļ valstij</w:t>
            </w:r>
            <w:r w:rsidR="00D84E4E" w:rsidRPr="0044562C">
              <w:t>.</w:t>
            </w:r>
          </w:p>
        </w:tc>
      </w:tr>
      <w:tr w:rsidR="00856C2F" w:rsidRPr="0044562C" w14:paraId="3B64E2FF"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03FF3CF1" w14:textId="77777777" w:rsidR="004A1D70" w:rsidRPr="0044562C" w:rsidRDefault="004A1D70" w:rsidP="00856C2F">
            <w:pPr>
              <w:jc w:val="center"/>
            </w:pPr>
            <w:r w:rsidRPr="0044562C">
              <w:lastRenderedPageBreak/>
              <w:t>3.</w:t>
            </w:r>
          </w:p>
        </w:tc>
        <w:tc>
          <w:tcPr>
            <w:tcW w:w="1397" w:type="pct"/>
            <w:tcBorders>
              <w:top w:val="single" w:sz="4" w:space="0" w:color="auto"/>
              <w:left w:val="single" w:sz="4" w:space="0" w:color="auto"/>
              <w:bottom w:val="single" w:sz="4" w:space="0" w:color="auto"/>
              <w:right w:val="single" w:sz="4" w:space="0" w:color="auto"/>
            </w:tcBorders>
            <w:hideMark/>
          </w:tcPr>
          <w:p w14:paraId="71D1A63D" w14:textId="77777777" w:rsidR="004A1D70" w:rsidRPr="0044562C" w:rsidRDefault="004A1D70" w:rsidP="00856C2F">
            <w:r w:rsidRPr="0044562C">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14:paraId="12E37750" w14:textId="77777777" w:rsidR="004A1D70" w:rsidRPr="0044562C" w:rsidRDefault="004A1D70" w:rsidP="00856C2F">
            <w:pPr>
              <w:jc w:val="both"/>
              <w:rPr>
                <w:highlight w:val="yellow"/>
              </w:rPr>
            </w:pPr>
            <w:r w:rsidRPr="0044562C">
              <w:rPr>
                <w:iCs/>
              </w:rPr>
              <w:t>Zemkopības ministrija</w:t>
            </w:r>
            <w:r w:rsidRPr="0044562C">
              <w:t xml:space="preserve"> </w:t>
            </w:r>
          </w:p>
        </w:tc>
      </w:tr>
      <w:tr w:rsidR="00856C2F" w:rsidRPr="0044562C" w14:paraId="6B1D384B"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28652D8D" w14:textId="77777777" w:rsidR="004A1D70" w:rsidRPr="0044562C" w:rsidRDefault="004A1D70" w:rsidP="00856C2F">
            <w:pPr>
              <w:jc w:val="center"/>
            </w:pPr>
            <w:r w:rsidRPr="0044562C">
              <w:t>4.</w:t>
            </w:r>
          </w:p>
        </w:tc>
        <w:tc>
          <w:tcPr>
            <w:tcW w:w="1397" w:type="pct"/>
            <w:tcBorders>
              <w:top w:val="single" w:sz="4" w:space="0" w:color="auto"/>
              <w:left w:val="single" w:sz="4" w:space="0" w:color="auto"/>
              <w:bottom w:val="single" w:sz="4" w:space="0" w:color="auto"/>
              <w:right w:val="single" w:sz="4" w:space="0" w:color="auto"/>
            </w:tcBorders>
            <w:hideMark/>
          </w:tcPr>
          <w:p w14:paraId="4C9136B0" w14:textId="77777777" w:rsidR="004A1D70" w:rsidRPr="0044562C" w:rsidRDefault="004A1D70" w:rsidP="00856C2F">
            <w:pPr>
              <w:jc w:val="both"/>
            </w:pPr>
            <w:r w:rsidRPr="0044562C">
              <w:t>Cita informācija</w:t>
            </w:r>
          </w:p>
        </w:tc>
        <w:tc>
          <w:tcPr>
            <w:tcW w:w="3353" w:type="pct"/>
            <w:tcBorders>
              <w:top w:val="single" w:sz="4" w:space="0" w:color="auto"/>
              <w:left w:val="single" w:sz="4" w:space="0" w:color="auto"/>
              <w:bottom w:val="single" w:sz="4" w:space="0" w:color="auto"/>
              <w:right w:val="single" w:sz="4" w:space="0" w:color="auto"/>
            </w:tcBorders>
            <w:hideMark/>
          </w:tcPr>
          <w:p w14:paraId="79EBEE2D" w14:textId="77777777" w:rsidR="004A1D70" w:rsidRPr="0044562C" w:rsidRDefault="004A1D70" w:rsidP="00856C2F">
            <w:pPr>
              <w:jc w:val="both"/>
              <w:rPr>
                <w:lang w:eastAsia="en-US"/>
              </w:rPr>
            </w:pPr>
            <w:r w:rsidRPr="0044562C">
              <w:rPr>
                <w:lang w:eastAsia="en-US"/>
              </w:rPr>
              <w:t>Nav</w:t>
            </w:r>
          </w:p>
        </w:tc>
      </w:tr>
    </w:tbl>
    <w:p w14:paraId="5B059080" w14:textId="77777777" w:rsidR="008349EA" w:rsidRDefault="008349EA" w:rsidP="004A1D70">
      <w:pPr>
        <w:jc w:val="center"/>
        <w:rPr>
          <w:b/>
          <w:i/>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6D6B" w:rsidRPr="0044562C" w14:paraId="3E355E41" w14:textId="77777777" w:rsidTr="0039648E">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7F85770E" w14:textId="77777777" w:rsidR="00C26D6B" w:rsidRPr="0044562C" w:rsidRDefault="00C26D6B" w:rsidP="0039648E">
            <w:pPr>
              <w:spacing w:before="100" w:beforeAutospacing="1" w:after="100" w:afterAutospacing="1"/>
              <w:jc w:val="center"/>
              <w:rPr>
                <w:b/>
                <w:bCs/>
                <w:szCs w:val="28"/>
              </w:rPr>
            </w:pPr>
            <w:r w:rsidRPr="0044562C">
              <w:rPr>
                <w:b/>
                <w:bCs/>
                <w:szCs w:val="28"/>
              </w:rPr>
              <w:t>II. Tiesību akta projekta ietekme uz sabiedrību, tautsaimniecības attīstību un administratīvo slogu</w:t>
            </w:r>
          </w:p>
        </w:tc>
      </w:tr>
      <w:tr w:rsidR="00C26D6B" w:rsidRPr="0044562C" w14:paraId="2CB9606F" w14:textId="77777777" w:rsidTr="0039648E">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206DBB5B" w14:textId="77777777" w:rsidR="00C26D6B" w:rsidRPr="0044562C" w:rsidRDefault="00C26D6B" w:rsidP="0039648E">
            <w:pPr>
              <w:spacing w:before="100" w:beforeAutospacing="1" w:after="100" w:afterAutospacing="1"/>
              <w:jc w:val="center"/>
              <w:rPr>
                <w:bCs/>
                <w:szCs w:val="28"/>
                <w:lang w:val="en-GB"/>
              </w:rPr>
            </w:pPr>
            <w:r w:rsidRPr="0044562C">
              <w:rPr>
                <w:bCs/>
                <w:szCs w:val="28"/>
              </w:rPr>
              <w:t>Projekts šo jomu neskar</w:t>
            </w:r>
          </w:p>
        </w:tc>
      </w:tr>
    </w:tbl>
    <w:p w14:paraId="5EB55C03" w14:textId="77777777" w:rsidR="00C26D6B" w:rsidRPr="00C26D6B" w:rsidRDefault="00C26D6B" w:rsidP="00C26D6B">
      <w:pPr>
        <w:rPr>
          <w:b/>
          <w:i/>
          <w:sz w:val="28"/>
          <w:szCs w:val="28"/>
        </w:rPr>
      </w:pPr>
    </w:p>
    <w:p w14:paraId="6E97C930" w14:textId="77777777" w:rsidR="00C26D6B" w:rsidRPr="00856C2F" w:rsidRDefault="00C26D6B" w:rsidP="004A1D70">
      <w:pPr>
        <w:jc w:val="center"/>
        <w:rPr>
          <w:b/>
          <w:i/>
          <w:sz w:val="28"/>
          <w:szCs w:val="28"/>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56C2F" w:rsidRPr="0044562C" w14:paraId="47BE3817"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500E1812" w14:textId="77777777" w:rsidR="008349EA" w:rsidRPr="0044562C" w:rsidRDefault="008349EA" w:rsidP="00676487">
            <w:pPr>
              <w:spacing w:before="100" w:beforeAutospacing="1" w:after="100" w:afterAutospacing="1"/>
              <w:jc w:val="center"/>
              <w:rPr>
                <w:b/>
                <w:bCs/>
              </w:rPr>
            </w:pPr>
            <w:r w:rsidRPr="0044562C">
              <w:rPr>
                <w:b/>
                <w:bCs/>
              </w:rPr>
              <w:t>III. Tiesību akta projekta ietekme uz valsts budžetu un pašvaldību budžetiem</w:t>
            </w:r>
          </w:p>
        </w:tc>
      </w:tr>
      <w:tr w:rsidR="00856C2F" w:rsidRPr="0044562C" w14:paraId="55C3305F"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677AA41E" w14:textId="77777777" w:rsidR="008349EA" w:rsidRPr="0044562C" w:rsidRDefault="008349EA" w:rsidP="00676487">
            <w:pPr>
              <w:spacing w:before="100" w:beforeAutospacing="1" w:after="100" w:afterAutospacing="1"/>
              <w:jc w:val="center"/>
              <w:rPr>
                <w:b/>
                <w:bCs/>
              </w:rPr>
            </w:pPr>
            <w:r w:rsidRPr="0044562C">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66F703F7" w14:textId="77777777" w:rsidR="008349EA" w:rsidRPr="0044562C" w:rsidRDefault="008349EA" w:rsidP="000C7B36">
            <w:pPr>
              <w:spacing w:before="100" w:beforeAutospacing="1" w:after="100" w:afterAutospacing="1"/>
              <w:jc w:val="center"/>
              <w:rPr>
                <w:b/>
                <w:bCs/>
              </w:rPr>
            </w:pPr>
            <w:r w:rsidRPr="0044562C">
              <w:rPr>
                <w:b/>
                <w:bCs/>
              </w:rPr>
              <w:t>201</w:t>
            </w:r>
            <w:r w:rsidR="000C7B36" w:rsidRPr="0044562C">
              <w:rPr>
                <w:b/>
                <w:bCs/>
              </w:rPr>
              <w:t>7</w:t>
            </w:r>
            <w:r w:rsidRPr="0044562C">
              <w:rPr>
                <w:b/>
                <w:bCs/>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2D5FF83E" w14:textId="77777777" w:rsidR="008349EA" w:rsidRPr="0044562C" w:rsidRDefault="008349EA" w:rsidP="00676487">
            <w:pPr>
              <w:spacing w:before="100" w:beforeAutospacing="1" w:after="100" w:afterAutospacing="1"/>
              <w:jc w:val="center"/>
            </w:pPr>
            <w:r w:rsidRPr="0044562C">
              <w:t>Turpmākie trīs gadi (euro)</w:t>
            </w:r>
          </w:p>
        </w:tc>
      </w:tr>
      <w:tr w:rsidR="00856C2F" w:rsidRPr="0044562C" w14:paraId="384864C4"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3C23A226" w14:textId="77777777" w:rsidR="008349EA" w:rsidRPr="0044562C" w:rsidRDefault="008349EA" w:rsidP="00676487">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3E106C63" w14:textId="77777777" w:rsidR="008349EA" w:rsidRPr="0044562C" w:rsidRDefault="008349EA" w:rsidP="00676487">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1AF0FA" w14:textId="77777777" w:rsidR="008349EA" w:rsidRPr="0044562C" w:rsidRDefault="008349EA" w:rsidP="000C7B36">
            <w:pPr>
              <w:spacing w:before="100" w:beforeAutospacing="1" w:after="100" w:afterAutospacing="1"/>
              <w:jc w:val="center"/>
              <w:rPr>
                <w:b/>
                <w:bCs/>
              </w:rPr>
            </w:pPr>
            <w:r w:rsidRPr="0044562C">
              <w:rPr>
                <w:b/>
                <w:bCs/>
              </w:rPr>
              <w:t>201</w:t>
            </w:r>
            <w:r w:rsidR="000C7B36" w:rsidRPr="0044562C">
              <w:rPr>
                <w:b/>
                <w:bCs/>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9B6695" w14:textId="77777777" w:rsidR="008349EA" w:rsidRPr="0044562C" w:rsidRDefault="008349EA" w:rsidP="000C7B36">
            <w:pPr>
              <w:spacing w:before="100" w:beforeAutospacing="1" w:after="100" w:afterAutospacing="1"/>
              <w:jc w:val="center"/>
              <w:rPr>
                <w:b/>
                <w:bCs/>
              </w:rPr>
            </w:pPr>
            <w:r w:rsidRPr="0044562C">
              <w:rPr>
                <w:b/>
                <w:bCs/>
              </w:rPr>
              <w:t>201</w:t>
            </w:r>
            <w:r w:rsidR="000C7B36" w:rsidRPr="0044562C">
              <w:rPr>
                <w:b/>
                <w:bCs/>
              </w:rPr>
              <w:t>9</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7BB5213" w14:textId="77777777" w:rsidR="008349EA" w:rsidRPr="0044562C" w:rsidRDefault="008349EA" w:rsidP="000C7B36">
            <w:pPr>
              <w:spacing w:before="100" w:beforeAutospacing="1" w:after="100" w:afterAutospacing="1"/>
              <w:jc w:val="center"/>
              <w:rPr>
                <w:b/>
                <w:bCs/>
              </w:rPr>
            </w:pPr>
            <w:r w:rsidRPr="0044562C">
              <w:rPr>
                <w:b/>
                <w:bCs/>
              </w:rPr>
              <w:t>20</w:t>
            </w:r>
            <w:r w:rsidR="000C7B36" w:rsidRPr="0044562C">
              <w:rPr>
                <w:b/>
                <w:bCs/>
              </w:rPr>
              <w:t>20</w:t>
            </w:r>
          </w:p>
        </w:tc>
      </w:tr>
      <w:tr w:rsidR="00856C2F" w:rsidRPr="0044562C" w14:paraId="4FC8E399"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4C4E8014" w14:textId="77777777" w:rsidR="008349EA" w:rsidRPr="0044562C" w:rsidRDefault="008349EA" w:rsidP="00676487">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7A94670A" w14:textId="77777777" w:rsidR="008349EA" w:rsidRPr="0044562C" w:rsidRDefault="008349EA" w:rsidP="00676487">
            <w:pPr>
              <w:spacing w:before="100" w:beforeAutospacing="1" w:after="100" w:afterAutospacing="1"/>
              <w:jc w:val="center"/>
            </w:pPr>
            <w:r w:rsidRPr="0044562C">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2A41DA6D" w14:textId="77777777" w:rsidR="008349EA" w:rsidRPr="0044562C" w:rsidRDefault="008349EA" w:rsidP="00676487">
            <w:pPr>
              <w:spacing w:before="100" w:beforeAutospacing="1" w:after="100" w:afterAutospacing="1"/>
              <w:jc w:val="center"/>
            </w:pPr>
            <w:r w:rsidRPr="0044562C">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6561BD" w14:textId="77777777" w:rsidR="008349EA" w:rsidRPr="0044562C" w:rsidRDefault="008349EA" w:rsidP="00676487">
            <w:pPr>
              <w:spacing w:before="100" w:beforeAutospacing="1" w:after="100" w:afterAutospacing="1"/>
              <w:jc w:val="center"/>
            </w:pPr>
            <w:r w:rsidRPr="0044562C">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6356D8" w14:textId="77777777" w:rsidR="008349EA" w:rsidRPr="0044562C" w:rsidRDefault="008349EA" w:rsidP="00676487">
            <w:pPr>
              <w:spacing w:before="100" w:beforeAutospacing="1" w:after="100" w:afterAutospacing="1"/>
              <w:jc w:val="center"/>
            </w:pPr>
            <w:r w:rsidRPr="0044562C">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D07655F" w14:textId="77777777" w:rsidR="008349EA" w:rsidRPr="0044562C" w:rsidRDefault="008349EA" w:rsidP="00676487">
            <w:pPr>
              <w:spacing w:before="100" w:beforeAutospacing="1" w:after="100" w:afterAutospacing="1"/>
              <w:jc w:val="center"/>
            </w:pPr>
            <w:r w:rsidRPr="0044562C">
              <w:t>izmaiņas, salīdzinot ar kārtējo (n) gadu</w:t>
            </w:r>
          </w:p>
        </w:tc>
      </w:tr>
      <w:tr w:rsidR="00856C2F" w:rsidRPr="0044562C" w14:paraId="7C02F5CC"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68D0489C" w14:textId="77777777" w:rsidR="008349EA" w:rsidRPr="0044562C" w:rsidRDefault="008349EA" w:rsidP="00676487">
            <w:pPr>
              <w:spacing w:before="100" w:beforeAutospacing="1" w:after="100" w:afterAutospacing="1"/>
              <w:jc w:val="center"/>
            </w:pPr>
            <w:r w:rsidRPr="0044562C">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197E7552" w14:textId="77777777" w:rsidR="008349EA" w:rsidRPr="0044562C" w:rsidRDefault="008349EA" w:rsidP="00676487">
            <w:pPr>
              <w:spacing w:before="100" w:beforeAutospacing="1" w:after="100" w:afterAutospacing="1"/>
              <w:jc w:val="center"/>
            </w:pPr>
            <w:r w:rsidRPr="0044562C">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23678CCE" w14:textId="77777777" w:rsidR="008349EA" w:rsidRPr="0044562C" w:rsidRDefault="008349EA" w:rsidP="00676487">
            <w:pPr>
              <w:spacing w:before="100" w:beforeAutospacing="1" w:after="100" w:afterAutospacing="1"/>
              <w:jc w:val="center"/>
            </w:pPr>
            <w:r w:rsidRPr="0044562C">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916F49" w14:textId="77777777" w:rsidR="008349EA" w:rsidRPr="0044562C" w:rsidRDefault="008349EA" w:rsidP="00676487">
            <w:pPr>
              <w:spacing w:before="100" w:beforeAutospacing="1" w:after="100" w:afterAutospacing="1"/>
              <w:jc w:val="center"/>
            </w:pPr>
            <w:r w:rsidRPr="0044562C">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67230E" w14:textId="77777777" w:rsidR="008349EA" w:rsidRPr="0044562C" w:rsidRDefault="008349EA" w:rsidP="00676487">
            <w:pPr>
              <w:spacing w:before="100" w:beforeAutospacing="1" w:after="100" w:afterAutospacing="1"/>
              <w:jc w:val="center"/>
            </w:pPr>
            <w:r w:rsidRPr="0044562C">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23B89A44" w14:textId="77777777" w:rsidR="008349EA" w:rsidRPr="0044562C" w:rsidRDefault="008349EA" w:rsidP="00676487">
            <w:pPr>
              <w:spacing w:before="100" w:beforeAutospacing="1" w:after="100" w:afterAutospacing="1"/>
              <w:jc w:val="center"/>
            </w:pPr>
            <w:r w:rsidRPr="0044562C">
              <w:t>6</w:t>
            </w:r>
          </w:p>
        </w:tc>
      </w:tr>
      <w:tr w:rsidR="00856C2F" w:rsidRPr="0044562C" w14:paraId="171AFEBB"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89C7DCF" w14:textId="77777777" w:rsidR="008349EA" w:rsidRPr="0044562C" w:rsidRDefault="008349EA" w:rsidP="00676487">
            <w:pPr>
              <w:spacing w:before="100" w:beforeAutospacing="1" w:after="100" w:afterAutospacing="1"/>
            </w:pPr>
            <w:r w:rsidRPr="0044562C">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46933ADA" w14:textId="77777777" w:rsidR="008349EA" w:rsidRPr="0044562C" w:rsidRDefault="008349EA" w:rsidP="00676487">
            <w:pPr>
              <w:jc w:val="center"/>
            </w:pPr>
            <w:r w:rsidRPr="0044562C">
              <w:t>Projekts šo jomu neskar</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19459012" w14:textId="77777777" w:rsidR="008349EA" w:rsidRPr="0044562C" w:rsidRDefault="008349EA" w:rsidP="00676487">
            <w:pPr>
              <w:jc w:val="center"/>
            </w:pPr>
            <w:r w:rsidRPr="0044562C">
              <w:t>Projekts šo jomu neskar</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1CB4B1F9" w14:textId="77777777" w:rsidR="008349EA" w:rsidRPr="0044562C" w:rsidRDefault="008349EA" w:rsidP="00676487">
            <w:pPr>
              <w:jc w:val="center"/>
            </w:pPr>
            <w:r w:rsidRPr="0044562C">
              <w:t>Projekts šo jomu neskar</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5B1C501B" w14:textId="77777777" w:rsidR="008349EA" w:rsidRPr="0044562C" w:rsidRDefault="008349EA" w:rsidP="00676487">
            <w:pPr>
              <w:jc w:val="center"/>
            </w:pPr>
            <w:r w:rsidRPr="0044562C">
              <w:t>Projekts šo jomu neskar</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683A13EB" w14:textId="77777777" w:rsidR="008349EA" w:rsidRPr="0044562C" w:rsidRDefault="008349EA" w:rsidP="00676487">
            <w:pPr>
              <w:jc w:val="center"/>
            </w:pPr>
            <w:r w:rsidRPr="0044562C">
              <w:t>Projekts šo jomu neskar</w:t>
            </w:r>
          </w:p>
        </w:tc>
      </w:tr>
      <w:tr w:rsidR="00856C2F" w:rsidRPr="0044562C" w14:paraId="49972665"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AB160B" w14:textId="77777777" w:rsidR="008349EA" w:rsidRPr="0044562C" w:rsidRDefault="008349EA" w:rsidP="00676487">
            <w:pPr>
              <w:spacing w:before="100" w:beforeAutospacing="1" w:after="100" w:afterAutospacing="1"/>
            </w:pPr>
            <w:r w:rsidRPr="0044562C">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B7949C3"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70F864D"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99FF4E4"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8829C28" w14:textId="77777777" w:rsidR="008349EA" w:rsidRPr="0044562C"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65AD6F63" w14:textId="77777777" w:rsidR="008349EA" w:rsidRPr="0044562C" w:rsidRDefault="008349EA" w:rsidP="00676487"/>
        </w:tc>
      </w:tr>
      <w:tr w:rsidR="00856C2F" w:rsidRPr="0044562C" w14:paraId="2846D4C8"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6A8CD14" w14:textId="77777777" w:rsidR="008349EA" w:rsidRPr="0044562C" w:rsidRDefault="008349EA" w:rsidP="00676487">
            <w:pPr>
              <w:spacing w:before="100" w:beforeAutospacing="1" w:after="100" w:afterAutospacing="1"/>
            </w:pPr>
            <w:r w:rsidRPr="0044562C">
              <w:lastRenderedPageBreak/>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4D050AE"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6B409F0"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3EE1726"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FFAFA46" w14:textId="77777777" w:rsidR="008349EA" w:rsidRPr="0044562C"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A6037BC" w14:textId="77777777" w:rsidR="008349EA" w:rsidRPr="0044562C" w:rsidRDefault="008349EA" w:rsidP="00676487"/>
        </w:tc>
      </w:tr>
      <w:tr w:rsidR="00856C2F" w:rsidRPr="0044562C" w14:paraId="295D2FCD"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405DB9F3" w14:textId="77777777" w:rsidR="008349EA" w:rsidRPr="0044562C" w:rsidRDefault="008349EA" w:rsidP="00676487">
            <w:pPr>
              <w:spacing w:before="100" w:beforeAutospacing="1" w:after="100" w:afterAutospacing="1"/>
            </w:pPr>
            <w:r w:rsidRPr="0044562C">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6B36914"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BD32140"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3DAF46D4" w14:textId="77777777" w:rsidR="008349EA" w:rsidRPr="0044562C"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83CFDCC" w14:textId="77777777" w:rsidR="008349EA" w:rsidRPr="0044562C"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26E1393A" w14:textId="77777777" w:rsidR="008349EA" w:rsidRPr="0044562C" w:rsidRDefault="008349EA" w:rsidP="00676487"/>
        </w:tc>
      </w:tr>
      <w:tr w:rsidR="00856C2F" w:rsidRPr="0044562C" w14:paraId="4DE6C6CA"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76FF9B1E" w14:textId="77777777" w:rsidR="008349EA" w:rsidRPr="0044562C" w:rsidRDefault="008349EA" w:rsidP="00676487">
            <w:pPr>
              <w:spacing w:before="100" w:beforeAutospacing="1" w:after="100" w:afterAutospacing="1"/>
            </w:pPr>
            <w:r w:rsidRPr="0044562C">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46EED153" w14:textId="77777777" w:rsidR="008349EA" w:rsidRPr="0044562C" w:rsidRDefault="008349EA" w:rsidP="00676487">
            <w:pPr>
              <w:jc w:val="center"/>
            </w:pPr>
            <w:r w:rsidRPr="0044562C">
              <w:t>Projekts šo jomu neskar</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52E127B5" w14:textId="77777777" w:rsidR="008349EA" w:rsidRPr="0044562C" w:rsidRDefault="008349EA" w:rsidP="00676487">
            <w:pPr>
              <w:jc w:val="center"/>
            </w:pPr>
            <w:r w:rsidRPr="0044562C">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BD1A54" w14:textId="77777777" w:rsidR="008349EA" w:rsidRPr="0044562C" w:rsidRDefault="008349EA" w:rsidP="00676487">
            <w:pPr>
              <w:jc w:val="center"/>
            </w:pPr>
            <w:r w:rsidRPr="0044562C">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A7DE9C" w14:textId="77777777" w:rsidR="008349EA" w:rsidRPr="0044562C" w:rsidRDefault="008349EA" w:rsidP="00676487">
            <w:pPr>
              <w:jc w:val="center"/>
            </w:pPr>
            <w:r w:rsidRPr="0044562C">
              <w:t>Projekts šo jomu neskar</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0213D533" w14:textId="77777777" w:rsidR="008349EA" w:rsidRPr="0044562C" w:rsidRDefault="008349EA" w:rsidP="00676487">
            <w:pPr>
              <w:jc w:val="center"/>
            </w:pPr>
            <w:r w:rsidRPr="0044562C">
              <w:t>Projekts šo jomu neskar</w:t>
            </w:r>
          </w:p>
        </w:tc>
      </w:tr>
      <w:tr w:rsidR="00856C2F" w:rsidRPr="0044562C" w14:paraId="605B2F9D"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2965153E" w14:textId="77777777" w:rsidR="008349EA" w:rsidRPr="0044562C" w:rsidRDefault="008349EA" w:rsidP="00676487">
            <w:pPr>
              <w:spacing w:before="100" w:beforeAutospacing="1" w:after="100" w:afterAutospacing="1"/>
            </w:pPr>
            <w:r w:rsidRPr="0044562C">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BE8C"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6BE3B"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C87D8"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43BF6" w14:textId="77777777" w:rsidR="008349EA" w:rsidRPr="0044562C"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10FD4C0C" w14:textId="77777777" w:rsidR="008349EA" w:rsidRPr="0044562C" w:rsidRDefault="008349EA" w:rsidP="00676487"/>
        </w:tc>
      </w:tr>
      <w:tr w:rsidR="00856C2F" w:rsidRPr="0044562C" w14:paraId="782AD3A8"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253E9046" w14:textId="77777777" w:rsidR="008349EA" w:rsidRPr="0044562C" w:rsidRDefault="008349EA" w:rsidP="00676487">
            <w:pPr>
              <w:spacing w:before="100" w:beforeAutospacing="1" w:after="100" w:afterAutospacing="1"/>
            </w:pPr>
            <w:r w:rsidRPr="0044562C">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19908"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8AC4F"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73BD3"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EE16C" w14:textId="77777777" w:rsidR="008349EA" w:rsidRPr="0044562C"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06EAC8ED" w14:textId="77777777" w:rsidR="008349EA" w:rsidRPr="0044562C" w:rsidRDefault="008349EA" w:rsidP="00676487"/>
        </w:tc>
      </w:tr>
      <w:tr w:rsidR="00856C2F" w:rsidRPr="0044562C" w14:paraId="6E9CBDAB"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1E06D0A4" w14:textId="77777777" w:rsidR="008349EA" w:rsidRPr="0044562C" w:rsidRDefault="008349EA" w:rsidP="00676487">
            <w:pPr>
              <w:spacing w:before="100" w:beforeAutospacing="1" w:after="100" w:afterAutospacing="1"/>
            </w:pPr>
            <w:r w:rsidRPr="0044562C">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ED9C1"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4811A"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9A0EE" w14:textId="77777777" w:rsidR="008349EA" w:rsidRPr="0044562C"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FA62C" w14:textId="77777777" w:rsidR="008349EA" w:rsidRPr="0044562C"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1DC6CC6A" w14:textId="77777777" w:rsidR="008349EA" w:rsidRPr="0044562C" w:rsidRDefault="008349EA" w:rsidP="00676487"/>
        </w:tc>
      </w:tr>
      <w:tr w:rsidR="00856C2F" w:rsidRPr="0044562C" w14:paraId="5E57DAC9"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E254E0C" w14:textId="77777777" w:rsidR="008349EA" w:rsidRPr="0044562C" w:rsidRDefault="008349EA" w:rsidP="00676487">
            <w:pPr>
              <w:spacing w:before="100" w:beforeAutospacing="1" w:after="100" w:afterAutospacing="1"/>
            </w:pPr>
            <w:r w:rsidRPr="0044562C">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482FDED4" w14:textId="77777777" w:rsidR="008349EA" w:rsidRPr="0044562C" w:rsidRDefault="008349EA" w:rsidP="00676487">
            <w:pPr>
              <w:jc w:val="center"/>
            </w:pPr>
            <w:r w:rsidRPr="0044562C">
              <w:t>Projekts šo jomu neskar</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6F8434E4" w14:textId="77777777" w:rsidR="008349EA" w:rsidRPr="0044562C" w:rsidRDefault="008349EA" w:rsidP="00676487">
            <w:pPr>
              <w:jc w:val="center"/>
              <w:rPr>
                <w:highlight w:val="yellow"/>
              </w:rPr>
            </w:pPr>
            <w:r w:rsidRPr="0044562C">
              <w:t>Projekts šo jomu neskar</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3DEE12C7" w14:textId="77777777" w:rsidR="008349EA" w:rsidRPr="0044562C" w:rsidRDefault="008349EA" w:rsidP="00676487">
            <w:pPr>
              <w:jc w:val="center"/>
            </w:pPr>
            <w:r w:rsidRPr="0044562C">
              <w:t>Projekts šo jomu neskar</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7153312F" w14:textId="77777777" w:rsidR="008349EA" w:rsidRPr="0044562C" w:rsidRDefault="008349EA" w:rsidP="00676487">
            <w:pPr>
              <w:jc w:val="center"/>
            </w:pPr>
            <w:r w:rsidRPr="0044562C">
              <w:t>Projekts šo jomu neskar</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1F92D090" w14:textId="77777777" w:rsidR="008349EA" w:rsidRPr="0044562C" w:rsidRDefault="008349EA" w:rsidP="00676487">
            <w:pPr>
              <w:jc w:val="center"/>
            </w:pPr>
            <w:r w:rsidRPr="0044562C">
              <w:t>Projekts šo jomu neskar</w:t>
            </w:r>
          </w:p>
        </w:tc>
      </w:tr>
      <w:tr w:rsidR="00856C2F" w:rsidRPr="0044562C" w14:paraId="361C637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6B712CE1" w14:textId="77777777" w:rsidR="008349EA" w:rsidRPr="0044562C" w:rsidRDefault="008349EA" w:rsidP="00676487">
            <w:pPr>
              <w:spacing w:before="100" w:beforeAutospacing="1" w:after="100" w:afterAutospacing="1"/>
            </w:pPr>
            <w:r w:rsidRPr="0044562C">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6FD3A819" w14:textId="77777777" w:rsidR="008349EA" w:rsidRPr="0044562C"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25E4CABC" w14:textId="77777777" w:rsidR="008349EA" w:rsidRPr="0044562C"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5424751" w14:textId="77777777" w:rsidR="008349EA" w:rsidRPr="0044562C"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6AB6D107" w14:textId="77777777" w:rsidR="008349EA" w:rsidRPr="0044562C"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27DFB3F" w14:textId="77777777" w:rsidR="008349EA" w:rsidRPr="0044562C" w:rsidRDefault="008349EA" w:rsidP="00676487"/>
        </w:tc>
      </w:tr>
      <w:tr w:rsidR="00856C2F" w:rsidRPr="0044562C" w14:paraId="7EEA0525"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7A20ECA7" w14:textId="77777777" w:rsidR="008349EA" w:rsidRPr="0044562C" w:rsidRDefault="008349EA" w:rsidP="00676487">
            <w:pPr>
              <w:spacing w:before="100" w:beforeAutospacing="1" w:after="100" w:afterAutospacing="1"/>
            </w:pPr>
            <w:r w:rsidRPr="0044562C">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C23AF63" w14:textId="77777777" w:rsidR="008349EA" w:rsidRPr="0044562C"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600C5862" w14:textId="77777777" w:rsidR="008349EA" w:rsidRPr="0044562C"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4A78543" w14:textId="77777777" w:rsidR="008349EA" w:rsidRPr="0044562C"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9B03721" w14:textId="77777777" w:rsidR="008349EA" w:rsidRPr="0044562C"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383FB405" w14:textId="77777777" w:rsidR="008349EA" w:rsidRPr="0044562C" w:rsidRDefault="008349EA" w:rsidP="00676487"/>
        </w:tc>
      </w:tr>
      <w:tr w:rsidR="00856C2F" w:rsidRPr="0044562C" w14:paraId="1DF5BDA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72D45AC5" w14:textId="77777777" w:rsidR="008349EA" w:rsidRPr="0044562C" w:rsidRDefault="008349EA" w:rsidP="00676487">
            <w:pPr>
              <w:spacing w:before="100" w:beforeAutospacing="1" w:after="100" w:afterAutospacing="1"/>
            </w:pPr>
            <w:r w:rsidRPr="0044562C">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7AB1AFF" w14:textId="77777777" w:rsidR="008349EA" w:rsidRPr="0044562C"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A3783F9" w14:textId="77777777" w:rsidR="008349EA" w:rsidRPr="0044562C"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ECED168" w14:textId="77777777" w:rsidR="008349EA" w:rsidRPr="0044562C"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F445679" w14:textId="77777777" w:rsidR="008349EA" w:rsidRPr="0044562C"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7BB65C09" w14:textId="77777777" w:rsidR="008349EA" w:rsidRPr="0044562C" w:rsidRDefault="008349EA" w:rsidP="00676487"/>
        </w:tc>
      </w:tr>
      <w:tr w:rsidR="00856C2F" w:rsidRPr="0044562C" w14:paraId="2B0EBA02"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777A9227" w14:textId="77777777" w:rsidR="008349EA" w:rsidRPr="0044562C" w:rsidRDefault="008349EA" w:rsidP="00676487">
            <w:pPr>
              <w:spacing w:before="100" w:beforeAutospacing="1" w:after="100" w:afterAutospacing="1"/>
            </w:pPr>
            <w:r w:rsidRPr="0044562C">
              <w:t>4. Finanšu līdzekļi papildu izde</w:t>
            </w:r>
            <w:r w:rsidRPr="0044562C">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3445C91F" w14:textId="77777777" w:rsidR="008349EA" w:rsidRPr="0044562C" w:rsidRDefault="008349EA" w:rsidP="00676487">
            <w:pPr>
              <w:spacing w:before="100" w:beforeAutospacing="1" w:after="100" w:afterAutospacing="1"/>
              <w:jc w:val="center"/>
            </w:pPr>
            <w:r w:rsidRPr="0044562C">
              <w:t>X</w:t>
            </w:r>
          </w:p>
        </w:tc>
        <w:tc>
          <w:tcPr>
            <w:tcW w:w="870" w:type="pct"/>
            <w:tcBorders>
              <w:top w:val="outset" w:sz="6" w:space="0" w:color="000000"/>
              <w:left w:val="outset" w:sz="6" w:space="0" w:color="000000"/>
              <w:bottom w:val="nil"/>
              <w:right w:val="outset" w:sz="6" w:space="0" w:color="000000"/>
            </w:tcBorders>
            <w:vAlign w:val="center"/>
            <w:hideMark/>
          </w:tcPr>
          <w:p w14:paraId="744173EA" w14:textId="77777777" w:rsidR="008349EA" w:rsidRPr="0044562C" w:rsidRDefault="008349EA" w:rsidP="00676487">
            <w:pPr>
              <w:jc w:val="center"/>
            </w:pPr>
            <w:r w:rsidRPr="0044562C">
              <w:t>Projekts šo jomu neskar</w:t>
            </w:r>
          </w:p>
        </w:tc>
        <w:tc>
          <w:tcPr>
            <w:tcW w:w="0" w:type="auto"/>
            <w:tcBorders>
              <w:top w:val="outset" w:sz="6" w:space="0" w:color="000000"/>
              <w:left w:val="outset" w:sz="6" w:space="0" w:color="000000"/>
              <w:bottom w:val="nil"/>
              <w:right w:val="outset" w:sz="6" w:space="0" w:color="000000"/>
            </w:tcBorders>
            <w:vAlign w:val="center"/>
            <w:hideMark/>
          </w:tcPr>
          <w:p w14:paraId="0E08C70E" w14:textId="77777777" w:rsidR="008349EA" w:rsidRPr="0044562C" w:rsidRDefault="008349EA" w:rsidP="00676487">
            <w:pPr>
              <w:jc w:val="center"/>
            </w:pPr>
            <w:r w:rsidRPr="0044562C">
              <w:t>Projekts šo jomu neskar</w:t>
            </w:r>
          </w:p>
        </w:tc>
        <w:tc>
          <w:tcPr>
            <w:tcW w:w="0" w:type="auto"/>
            <w:tcBorders>
              <w:top w:val="outset" w:sz="6" w:space="0" w:color="000000"/>
              <w:left w:val="outset" w:sz="6" w:space="0" w:color="000000"/>
              <w:bottom w:val="nil"/>
              <w:right w:val="outset" w:sz="6" w:space="0" w:color="000000"/>
            </w:tcBorders>
            <w:vAlign w:val="center"/>
            <w:hideMark/>
          </w:tcPr>
          <w:p w14:paraId="01C91F0F" w14:textId="77777777" w:rsidR="008349EA" w:rsidRPr="0044562C" w:rsidRDefault="008349EA" w:rsidP="00676487">
            <w:pPr>
              <w:jc w:val="center"/>
            </w:pPr>
            <w:r w:rsidRPr="0044562C">
              <w:t>Projekts šo jomu neskar</w:t>
            </w:r>
          </w:p>
        </w:tc>
        <w:tc>
          <w:tcPr>
            <w:tcW w:w="659" w:type="pct"/>
            <w:tcBorders>
              <w:top w:val="outset" w:sz="6" w:space="0" w:color="000000"/>
              <w:left w:val="outset" w:sz="6" w:space="0" w:color="000000"/>
              <w:bottom w:val="nil"/>
              <w:right w:val="outset" w:sz="6" w:space="0" w:color="000000"/>
            </w:tcBorders>
            <w:vAlign w:val="center"/>
            <w:hideMark/>
          </w:tcPr>
          <w:p w14:paraId="1BB9340E" w14:textId="77777777" w:rsidR="008349EA" w:rsidRPr="0044562C" w:rsidRDefault="008349EA" w:rsidP="00676487">
            <w:pPr>
              <w:jc w:val="center"/>
            </w:pPr>
            <w:r w:rsidRPr="0044562C">
              <w:t>Projekts šo jomu neskar</w:t>
            </w:r>
          </w:p>
        </w:tc>
      </w:tr>
      <w:tr w:rsidR="00856C2F" w:rsidRPr="0044562C" w14:paraId="5B7C53A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6F029CB1" w14:textId="77777777" w:rsidR="008349EA" w:rsidRPr="0044562C" w:rsidRDefault="008349EA" w:rsidP="00676487">
            <w:pPr>
              <w:spacing w:before="100" w:beforeAutospacing="1" w:after="100" w:afterAutospacing="1"/>
            </w:pPr>
            <w:r w:rsidRPr="0044562C">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52421475" w14:textId="77777777" w:rsidR="008349EA" w:rsidRPr="0044562C" w:rsidRDefault="008349EA" w:rsidP="00676487">
            <w:pPr>
              <w:spacing w:before="100" w:beforeAutospacing="1" w:after="100" w:afterAutospacing="1"/>
              <w:jc w:val="center"/>
            </w:pPr>
            <w:r w:rsidRPr="0044562C">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4C17A48B" w14:textId="77777777" w:rsidR="008349EA" w:rsidRPr="0044562C" w:rsidRDefault="008349EA" w:rsidP="00676487">
            <w:pPr>
              <w:jc w:val="center"/>
            </w:pPr>
            <w:r w:rsidRPr="0044562C">
              <w:t>Projekts šo jomu neskar</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21052BF" w14:textId="77777777" w:rsidR="008349EA" w:rsidRPr="0044562C" w:rsidRDefault="008349EA" w:rsidP="00676487">
            <w:pPr>
              <w:jc w:val="center"/>
            </w:pPr>
            <w:r w:rsidRPr="0044562C">
              <w:t>Projekts šo jomu neskar</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7433298" w14:textId="77777777" w:rsidR="008349EA" w:rsidRPr="0044562C" w:rsidRDefault="008349EA" w:rsidP="00676487">
            <w:pPr>
              <w:jc w:val="center"/>
            </w:pPr>
            <w:r w:rsidRPr="0044562C">
              <w:t>Projekts šo jomu neskar</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37F8B674" w14:textId="77777777" w:rsidR="008349EA" w:rsidRPr="0044562C" w:rsidRDefault="008349EA" w:rsidP="00676487">
            <w:pPr>
              <w:jc w:val="center"/>
            </w:pPr>
            <w:r w:rsidRPr="0044562C">
              <w:t>Projekts šo jomu neskar</w:t>
            </w:r>
          </w:p>
        </w:tc>
      </w:tr>
      <w:tr w:rsidR="00856C2F" w:rsidRPr="0044562C" w14:paraId="4A490632"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BA34EB8" w14:textId="77777777" w:rsidR="008349EA" w:rsidRPr="0044562C" w:rsidRDefault="008349EA" w:rsidP="00676487">
            <w:pPr>
              <w:spacing w:before="100" w:beforeAutospacing="1" w:after="100" w:afterAutospacing="1"/>
            </w:pPr>
            <w:r w:rsidRPr="0044562C">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30FC322"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EBDC479"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127169E"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9BA23D" w14:textId="77777777" w:rsidR="008349EA" w:rsidRPr="0044562C"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4ABB4F0" w14:textId="77777777" w:rsidR="008349EA" w:rsidRPr="0044562C" w:rsidRDefault="008349EA" w:rsidP="00676487"/>
        </w:tc>
      </w:tr>
      <w:tr w:rsidR="00856C2F" w:rsidRPr="0044562C" w14:paraId="471656F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6E7F900A" w14:textId="77777777" w:rsidR="008349EA" w:rsidRPr="0044562C" w:rsidRDefault="008349EA" w:rsidP="00676487">
            <w:pPr>
              <w:spacing w:before="100" w:beforeAutospacing="1" w:after="100" w:afterAutospacing="1"/>
            </w:pPr>
            <w:r w:rsidRPr="0044562C">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EC5D4B5"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67DEE01"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209CCA"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62BD81B" w14:textId="77777777" w:rsidR="008349EA" w:rsidRPr="0044562C"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B0E8523" w14:textId="77777777" w:rsidR="008349EA" w:rsidRPr="0044562C" w:rsidRDefault="008349EA" w:rsidP="00676487"/>
        </w:tc>
      </w:tr>
      <w:tr w:rsidR="00856C2F" w:rsidRPr="0044562C" w14:paraId="672A231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F135E55" w14:textId="77777777" w:rsidR="008349EA" w:rsidRPr="0044562C" w:rsidRDefault="008349EA" w:rsidP="00676487">
            <w:pPr>
              <w:spacing w:before="100" w:beforeAutospacing="1" w:after="100" w:afterAutospacing="1"/>
            </w:pPr>
            <w:r w:rsidRPr="0044562C">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16AE7B"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2308917"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07FA1F" w14:textId="77777777" w:rsidR="008349EA" w:rsidRPr="0044562C"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1324AB" w14:textId="77777777" w:rsidR="008349EA" w:rsidRPr="0044562C"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57290CF" w14:textId="77777777" w:rsidR="008349EA" w:rsidRPr="0044562C" w:rsidRDefault="008349EA" w:rsidP="00676487"/>
        </w:tc>
      </w:tr>
      <w:tr w:rsidR="00856C2F" w:rsidRPr="0044562C" w14:paraId="5B121CD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569258DE" w14:textId="77777777" w:rsidR="008349EA" w:rsidRPr="0044562C" w:rsidRDefault="008349EA" w:rsidP="00676487">
            <w:pPr>
              <w:spacing w:before="100" w:beforeAutospacing="1" w:after="100" w:afterAutospacing="1"/>
            </w:pPr>
            <w:r w:rsidRPr="0044562C">
              <w:t>6. Detalizēts ieņēmumu un izdevu</w:t>
            </w:r>
            <w:r w:rsidRPr="0044562C">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4768191C" w14:textId="77777777" w:rsidR="008349EA" w:rsidRPr="0044562C" w:rsidRDefault="008349EA" w:rsidP="00676487">
            <w:pPr>
              <w:ind w:firstLine="755"/>
              <w:jc w:val="both"/>
            </w:pPr>
            <w:r w:rsidRPr="0044562C">
              <w:t> Projekts šo jomu neskar</w:t>
            </w:r>
            <w:r w:rsidR="00D23E12" w:rsidRPr="0044562C">
              <w:t>.</w:t>
            </w:r>
          </w:p>
          <w:p w14:paraId="7F98268D" w14:textId="77777777" w:rsidR="008349EA" w:rsidRPr="0044562C" w:rsidRDefault="008349EA" w:rsidP="00676487">
            <w:pPr>
              <w:jc w:val="both"/>
            </w:pPr>
          </w:p>
          <w:p w14:paraId="0B0BF832" w14:textId="77777777" w:rsidR="008349EA" w:rsidRPr="0044562C" w:rsidRDefault="008349EA" w:rsidP="00676487"/>
          <w:p w14:paraId="653D4B23" w14:textId="77777777" w:rsidR="008349EA" w:rsidRPr="0044562C" w:rsidRDefault="008349EA" w:rsidP="00676487"/>
          <w:p w14:paraId="7B7867A9" w14:textId="77777777" w:rsidR="008349EA" w:rsidRPr="0044562C" w:rsidRDefault="008349EA" w:rsidP="00676487"/>
          <w:p w14:paraId="552DB874" w14:textId="77777777" w:rsidR="008349EA" w:rsidRPr="0044562C" w:rsidRDefault="008349EA" w:rsidP="00676487"/>
          <w:p w14:paraId="560A0FEF" w14:textId="77777777" w:rsidR="008349EA" w:rsidRPr="0044562C" w:rsidRDefault="008349EA" w:rsidP="00676487">
            <w:pPr>
              <w:ind w:firstLine="720"/>
              <w:jc w:val="both"/>
            </w:pPr>
          </w:p>
        </w:tc>
      </w:tr>
      <w:tr w:rsidR="00856C2F" w:rsidRPr="0044562C" w14:paraId="0B8B2DB2"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60E935DA" w14:textId="77777777" w:rsidR="008349EA" w:rsidRPr="0044562C" w:rsidRDefault="008349EA" w:rsidP="00676487">
            <w:pPr>
              <w:spacing w:before="100" w:beforeAutospacing="1" w:after="100" w:afterAutospacing="1"/>
            </w:pPr>
            <w:r w:rsidRPr="0044562C">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6DC3CC8D" w14:textId="77777777" w:rsidR="008349EA" w:rsidRPr="0044562C" w:rsidRDefault="008349EA" w:rsidP="00676487"/>
        </w:tc>
      </w:tr>
      <w:tr w:rsidR="00856C2F" w:rsidRPr="0044562C" w14:paraId="4E66360A"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7564AB80" w14:textId="77777777" w:rsidR="008349EA" w:rsidRPr="0044562C" w:rsidRDefault="008349EA" w:rsidP="00676487">
            <w:pPr>
              <w:spacing w:before="100" w:beforeAutospacing="1" w:after="100" w:afterAutospacing="1"/>
            </w:pPr>
            <w:r w:rsidRPr="0044562C">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3214434A" w14:textId="77777777" w:rsidR="008349EA" w:rsidRPr="0044562C" w:rsidRDefault="008349EA" w:rsidP="00676487"/>
        </w:tc>
      </w:tr>
      <w:tr w:rsidR="00856C2F" w:rsidRPr="0044562C" w14:paraId="05563A5D"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233F466" w14:textId="77777777" w:rsidR="008349EA" w:rsidRPr="0044562C" w:rsidRDefault="008349EA" w:rsidP="00676487">
            <w:pPr>
              <w:spacing w:before="100" w:beforeAutospacing="1" w:after="100" w:afterAutospacing="1"/>
            </w:pPr>
            <w:r w:rsidRPr="0044562C">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5E33D3EE" w14:textId="77777777" w:rsidR="008349EA" w:rsidRPr="0044562C" w:rsidRDefault="00AC4F44" w:rsidP="002D1051">
            <w:pPr>
              <w:jc w:val="both"/>
            </w:pPr>
            <w:r w:rsidRPr="0044562C">
              <w:t xml:space="preserve">Rīkojuma projektam nav ietekmes uz valsts budžetu, jo papildu līdzekļi no valsts budžeta nav nepieciešami. </w:t>
            </w:r>
            <w:r w:rsidR="002D1051" w:rsidRPr="0044562C">
              <w:t>Olaines</w:t>
            </w:r>
            <w:r w:rsidR="009A5642" w:rsidRPr="0044562C">
              <w:t xml:space="preserve"> </w:t>
            </w:r>
            <w:r w:rsidR="004239A4" w:rsidRPr="0044562C">
              <w:t>novada</w:t>
            </w:r>
            <w:r w:rsidR="00074344" w:rsidRPr="0044562C">
              <w:t xml:space="preserve"> </w:t>
            </w:r>
            <w:r w:rsidR="008349EA" w:rsidRPr="0044562C">
              <w:t xml:space="preserve">pašvaldība segs izdevumus, </w:t>
            </w:r>
            <w:r w:rsidRPr="0044562C">
              <w:t>kas saistīti ar</w:t>
            </w:r>
            <w:r w:rsidR="008349EA" w:rsidRPr="0044562C">
              <w:t xml:space="preserve"> nekustam</w:t>
            </w:r>
            <w:r w:rsidRPr="0044562C">
              <w:t>ā</w:t>
            </w:r>
            <w:r w:rsidR="008349EA" w:rsidRPr="0044562C">
              <w:t xml:space="preserve"> īpašum</w:t>
            </w:r>
            <w:r w:rsidRPr="0044562C">
              <w:t>a</w:t>
            </w:r>
            <w:r w:rsidR="002D1051" w:rsidRPr="0044562C">
              <w:t xml:space="preserve"> daļas </w:t>
            </w:r>
            <w:r w:rsidRPr="0044562C">
              <w:t xml:space="preserve">pārreģistrāciju </w:t>
            </w:r>
            <w:r w:rsidR="008349EA" w:rsidRPr="0044562C">
              <w:t xml:space="preserve">uz </w:t>
            </w:r>
            <w:r w:rsidR="002D1051" w:rsidRPr="0044562C">
              <w:t>Olaines</w:t>
            </w:r>
            <w:r w:rsidR="000E462B" w:rsidRPr="0044562C">
              <w:t xml:space="preserve"> </w:t>
            </w:r>
            <w:r w:rsidR="004239A4" w:rsidRPr="0044562C">
              <w:t xml:space="preserve">novada </w:t>
            </w:r>
            <w:r w:rsidR="008349EA" w:rsidRPr="0044562C">
              <w:t>pašvaldības vārda.</w:t>
            </w:r>
          </w:p>
        </w:tc>
      </w:tr>
    </w:tbl>
    <w:p w14:paraId="5809C0A6" w14:textId="77777777" w:rsidR="0084235C" w:rsidRPr="00856C2F" w:rsidRDefault="0084235C" w:rsidP="00DF54B8">
      <w:pPr>
        <w:rPr>
          <w:b/>
          <w:i/>
          <w:sz w:val="28"/>
          <w:szCs w:val="28"/>
        </w:rPr>
      </w:pPr>
    </w:p>
    <w:p w14:paraId="0930895C" w14:textId="77777777" w:rsidR="00C26D6B" w:rsidRPr="00C26D6B" w:rsidRDefault="00C26D6B" w:rsidP="00C26D6B">
      <w:pPr>
        <w:jc w:val="center"/>
        <w:rPr>
          <w:b/>
          <w:i/>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6D6B" w:rsidRPr="0044562C" w14:paraId="2382BCBB" w14:textId="77777777" w:rsidTr="0039648E">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261234DD" w14:textId="77777777" w:rsidR="00C26D6B" w:rsidRPr="0044562C" w:rsidRDefault="00C26D6B" w:rsidP="0039648E">
            <w:pPr>
              <w:spacing w:before="100" w:beforeAutospacing="1" w:after="100" w:afterAutospacing="1"/>
              <w:jc w:val="center"/>
              <w:rPr>
                <w:b/>
                <w:bCs/>
                <w:szCs w:val="28"/>
              </w:rPr>
            </w:pPr>
            <w:r w:rsidRPr="0044562C">
              <w:rPr>
                <w:b/>
                <w:bCs/>
                <w:szCs w:val="28"/>
              </w:rPr>
              <w:t>IV. Tiesību akta projekta ietekme uz spēkā esošo tiesību normu sistēmu</w:t>
            </w:r>
          </w:p>
        </w:tc>
      </w:tr>
      <w:tr w:rsidR="00C26D6B" w:rsidRPr="0044562C" w14:paraId="32B7B1D0" w14:textId="77777777" w:rsidTr="0039648E">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698F1F7B" w14:textId="77777777" w:rsidR="00C26D6B" w:rsidRPr="0044562C" w:rsidRDefault="00C26D6B" w:rsidP="0039648E">
            <w:pPr>
              <w:spacing w:before="100" w:beforeAutospacing="1" w:after="100" w:afterAutospacing="1"/>
              <w:jc w:val="center"/>
              <w:rPr>
                <w:bCs/>
                <w:szCs w:val="28"/>
                <w:lang w:val="en-GB"/>
              </w:rPr>
            </w:pPr>
            <w:r w:rsidRPr="0044562C">
              <w:rPr>
                <w:bCs/>
                <w:szCs w:val="28"/>
              </w:rPr>
              <w:t>Projekts šo jomu neskar</w:t>
            </w:r>
          </w:p>
        </w:tc>
      </w:tr>
    </w:tbl>
    <w:p w14:paraId="4C2D4344" w14:textId="77777777" w:rsidR="00C26D6B" w:rsidRPr="00C26D6B" w:rsidRDefault="00C26D6B" w:rsidP="00C26D6B">
      <w:pPr>
        <w:jc w:val="cente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6D6B" w:rsidRPr="0044562C" w14:paraId="1589BCD5" w14:textId="77777777" w:rsidTr="0039648E">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7F7A6536" w14:textId="77777777" w:rsidR="00C26D6B" w:rsidRPr="0044562C" w:rsidRDefault="00C26D6B" w:rsidP="0039648E">
            <w:pPr>
              <w:spacing w:before="100" w:beforeAutospacing="1" w:after="100" w:afterAutospacing="1"/>
              <w:jc w:val="both"/>
              <w:rPr>
                <w:b/>
                <w:bCs/>
                <w:szCs w:val="28"/>
                <w:lang w:val="en-GB"/>
              </w:rPr>
            </w:pPr>
            <w:r w:rsidRPr="0044562C">
              <w:rPr>
                <w:b/>
                <w:bCs/>
                <w:szCs w:val="28"/>
              </w:rPr>
              <w:t>V. Tiesību akta projekta atbilstība Latvijas Republikas starptautiskajām saistībām</w:t>
            </w:r>
          </w:p>
        </w:tc>
      </w:tr>
      <w:tr w:rsidR="00C26D6B" w:rsidRPr="0044562C" w14:paraId="7AF4F51E" w14:textId="77777777" w:rsidTr="0039648E">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601E06BA" w14:textId="77777777" w:rsidR="00C26D6B" w:rsidRPr="0044562C" w:rsidRDefault="00C26D6B" w:rsidP="0039648E">
            <w:pPr>
              <w:spacing w:before="100" w:beforeAutospacing="1" w:after="100" w:afterAutospacing="1"/>
              <w:jc w:val="center"/>
              <w:rPr>
                <w:bCs/>
                <w:szCs w:val="28"/>
                <w:lang w:val="en-GB"/>
              </w:rPr>
            </w:pPr>
            <w:r w:rsidRPr="0044562C">
              <w:rPr>
                <w:bCs/>
                <w:szCs w:val="28"/>
              </w:rPr>
              <w:t>Projekts šo jomu neskar</w:t>
            </w:r>
          </w:p>
        </w:tc>
      </w:tr>
    </w:tbl>
    <w:p w14:paraId="226C8127" w14:textId="77777777" w:rsidR="00C26D6B" w:rsidRPr="00856C2F" w:rsidRDefault="00C26D6B" w:rsidP="00C26D6B">
      <w:pPr>
        <w:rPr>
          <w:b/>
          <w:i/>
          <w:sz w:val="28"/>
          <w:szCs w:val="28"/>
        </w:rPr>
      </w:pPr>
    </w:p>
    <w:p w14:paraId="37A37562" w14:textId="77777777" w:rsidR="008349EA" w:rsidRPr="00C26D6B" w:rsidRDefault="008349EA" w:rsidP="004A1D70">
      <w:pPr>
        <w:jc w:val="center"/>
        <w:rPr>
          <w:i/>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56C2F" w:rsidRPr="0044562C" w14:paraId="3040D8D7" w14:textId="77777777" w:rsidTr="0067648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DAFDA1" w14:textId="77777777" w:rsidR="008349EA" w:rsidRPr="0044562C" w:rsidRDefault="008349EA" w:rsidP="00676487">
            <w:pPr>
              <w:ind w:firstLine="300"/>
              <w:jc w:val="center"/>
              <w:rPr>
                <w:b/>
                <w:bCs/>
              </w:rPr>
            </w:pPr>
            <w:r w:rsidRPr="0044562C">
              <w:rPr>
                <w:b/>
                <w:bCs/>
              </w:rPr>
              <w:t>VI. Sabiedrības līdzdalība un komunikācijas aktivitātes</w:t>
            </w:r>
          </w:p>
        </w:tc>
      </w:tr>
      <w:tr w:rsidR="00856C2F" w:rsidRPr="0044562C" w14:paraId="754EEA9D" w14:textId="77777777" w:rsidTr="0067648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2CB714B" w14:textId="77777777" w:rsidR="008349EA" w:rsidRPr="0044562C" w:rsidRDefault="008349EA" w:rsidP="00E22953">
            <w:pPr>
              <w:jc w:val="center"/>
            </w:pPr>
            <w:r w:rsidRPr="0044562C">
              <w:t>1.</w:t>
            </w:r>
          </w:p>
        </w:tc>
        <w:tc>
          <w:tcPr>
            <w:tcW w:w="1396" w:type="pct"/>
            <w:tcBorders>
              <w:top w:val="outset" w:sz="6" w:space="0" w:color="414142"/>
              <w:left w:val="outset" w:sz="6" w:space="0" w:color="414142"/>
              <w:bottom w:val="outset" w:sz="6" w:space="0" w:color="414142"/>
              <w:right w:val="outset" w:sz="6" w:space="0" w:color="414142"/>
            </w:tcBorders>
            <w:hideMark/>
          </w:tcPr>
          <w:p w14:paraId="11C62523" w14:textId="77777777" w:rsidR="008349EA" w:rsidRPr="0044562C" w:rsidRDefault="008349EA" w:rsidP="00676487">
            <w:r w:rsidRPr="0044562C">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798B6FDA" w14:textId="77777777" w:rsidR="008349EA" w:rsidRPr="0044562C" w:rsidRDefault="008349EA" w:rsidP="00D23E12">
            <w:pPr>
              <w:jc w:val="both"/>
            </w:pPr>
            <w:r w:rsidRPr="0044562C">
              <w:rPr>
                <w:iCs/>
              </w:rPr>
              <w:t xml:space="preserve">Informācija par rīkojuma projektu </w:t>
            </w:r>
            <w:r w:rsidRPr="0044562C">
              <w:t>publicēta Zemkopības ministrijas tīmekļa vietnes (</w:t>
            </w:r>
            <w:hyperlink r:id="rId12" w:history="1">
              <w:r w:rsidRPr="0044562C">
                <w:rPr>
                  <w:rStyle w:val="Hipersaite"/>
                  <w:color w:val="auto"/>
                  <w:u w:val="none"/>
                </w:rPr>
                <w:t>www.zm.gov.lv</w:t>
              </w:r>
            </w:hyperlink>
            <w:r w:rsidRPr="0044562C">
              <w:t xml:space="preserve">) sadaļā </w:t>
            </w:r>
            <w:r w:rsidRPr="0044562C">
              <w:rPr>
                <w:lang w:eastAsia="en-US"/>
              </w:rPr>
              <w:t xml:space="preserve">„Sabiedriskā apspriešana”,  sabiedrības pārstāvjiem </w:t>
            </w:r>
            <w:r w:rsidR="00D23E12" w:rsidRPr="0044562C">
              <w:rPr>
                <w:lang w:eastAsia="en-US"/>
              </w:rPr>
              <w:t xml:space="preserve">dodot </w:t>
            </w:r>
            <w:r w:rsidRPr="0044562C">
              <w:rPr>
                <w:lang w:eastAsia="en-US"/>
              </w:rPr>
              <w:t>iespēju sniegt viedokļus</w:t>
            </w:r>
            <w:r w:rsidR="00D23E12" w:rsidRPr="0044562C">
              <w:rPr>
                <w:lang w:eastAsia="en-US"/>
              </w:rPr>
              <w:t xml:space="preserve"> rīkojuma projekta izstrādes gaitā</w:t>
            </w:r>
            <w:r w:rsidRPr="0044562C">
              <w:rPr>
                <w:lang w:eastAsia="en-US"/>
              </w:rPr>
              <w:t xml:space="preserve">. </w:t>
            </w:r>
          </w:p>
        </w:tc>
      </w:tr>
      <w:tr w:rsidR="00856C2F" w:rsidRPr="0044562C" w14:paraId="59A48A85" w14:textId="77777777" w:rsidTr="0067648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F8B82F1" w14:textId="77777777" w:rsidR="008349EA" w:rsidRPr="0044562C" w:rsidRDefault="008349EA" w:rsidP="00E22953">
            <w:pPr>
              <w:jc w:val="center"/>
            </w:pPr>
            <w:r w:rsidRPr="0044562C">
              <w:t>2.</w:t>
            </w:r>
          </w:p>
        </w:tc>
        <w:tc>
          <w:tcPr>
            <w:tcW w:w="1396" w:type="pct"/>
            <w:tcBorders>
              <w:top w:val="outset" w:sz="6" w:space="0" w:color="414142"/>
              <w:left w:val="outset" w:sz="6" w:space="0" w:color="414142"/>
              <w:bottom w:val="outset" w:sz="6" w:space="0" w:color="414142"/>
              <w:right w:val="outset" w:sz="6" w:space="0" w:color="414142"/>
            </w:tcBorders>
            <w:hideMark/>
          </w:tcPr>
          <w:p w14:paraId="562B45C5" w14:textId="77777777" w:rsidR="008349EA" w:rsidRPr="0044562C" w:rsidRDefault="008349EA" w:rsidP="00676487">
            <w:r w:rsidRPr="0044562C">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552077E6" w14:textId="77777777" w:rsidR="008349EA" w:rsidRPr="0044562C" w:rsidRDefault="00C26D6B" w:rsidP="00676487">
            <w:pPr>
              <w:jc w:val="both"/>
              <w:rPr>
                <w:lang w:eastAsia="en-US"/>
              </w:rPr>
            </w:pPr>
            <w:r w:rsidRPr="0044562C">
              <w:t>Sabiedriskā apspriešana.</w:t>
            </w:r>
          </w:p>
        </w:tc>
      </w:tr>
      <w:tr w:rsidR="00856C2F" w:rsidRPr="0044562C" w14:paraId="159287EF"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862F399" w14:textId="77777777" w:rsidR="008349EA" w:rsidRPr="0044562C" w:rsidRDefault="008349EA" w:rsidP="00E22953">
            <w:pPr>
              <w:jc w:val="center"/>
            </w:pPr>
            <w:r w:rsidRPr="0044562C">
              <w:t>3.</w:t>
            </w:r>
          </w:p>
        </w:tc>
        <w:tc>
          <w:tcPr>
            <w:tcW w:w="1396" w:type="pct"/>
            <w:tcBorders>
              <w:top w:val="outset" w:sz="6" w:space="0" w:color="414142"/>
              <w:left w:val="outset" w:sz="6" w:space="0" w:color="414142"/>
              <w:bottom w:val="outset" w:sz="6" w:space="0" w:color="414142"/>
              <w:right w:val="outset" w:sz="6" w:space="0" w:color="414142"/>
            </w:tcBorders>
            <w:hideMark/>
          </w:tcPr>
          <w:p w14:paraId="272801E9" w14:textId="77777777" w:rsidR="008349EA" w:rsidRPr="0044562C" w:rsidRDefault="008349EA" w:rsidP="00676487">
            <w:r w:rsidRPr="0044562C">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44DE0C81" w14:textId="77777777" w:rsidR="008349EA" w:rsidRPr="0044562C" w:rsidRDefault="00C26D6B" w:rsidP="00D03770">
            <w:pPr>
              <w:jc w:val="both"/>
            </w:pPr>
            <w:r w:rsidRPr="0044562C">
              <w:rPr>
                <w:iCs/>
              </w:rPr>
              <w:t>Par tīmekļa vietnē www.zm.gov.lv ievietoto rīkojuma projektu iebildumi un priekšlikumi no sabiedrības netika saņemti.</w:t>
            </w:r>
          </w:p>
        </w:tc>
      </w:tr>
      <w:tr w:rsidR="00856C2F" w:rsidRPr="0044562C" w14:paraId="4E06D6FF"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17591D9" w14:textId="77777777" w:rsidR="008349EA" w:rsidRPr="0044562C" w:rsidRDefault="008349EA" w:rsidP="00E22953">
            <w:pPr>
              <w:jc w:val="center"/>
            </w:pPr>
            <w:r w:rsidRPr="0044562C">
              <w:t>4.</w:t>
            </w:r>
          </w:p>
        </w:tc>
        <w:tc>
          <w:tcPr>
            <w:tcW w:w="1396" w:type="pct"/>
            <w:tcBorders>
              <w:top w:val="outset" w:sz="6" w:space="0" w:color="414142"/>
              <w:left w:val="outset" w:sz="6" w:space="0" w:color="414142"/>
              <w:bottom w:val="outset" w:sz="6" w:space="0" w:color="414142"/>
              <w:right w:val="outset" w:sz="6" w:space="0" w:color="414142"/>
            </w:tcBorders>
            <w:hideMark/>
          </w:tcPr>
          <w:p w14:paraId="06690A40" w14:textId="77777777" w:rsidR="008349EA" w:rsidRPr="0044562C" w:rsidRDefault="008349EA" w:rsidP="00676487">
            <w:r w:rsidRPr="0044562C">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06BAF99E" w14:textId="77777777" w:rsidR="008349EA" w:rsidRPr="0044562C" w:rsidRDefault="009931D1" w:rsidP="00676487">
            <w:r w:rsidRPr="0044562C">
              <w:t>Nav</w:t>
            </w:r>
          </w:p>
        </w:tc>
      </w:tr>
    </w:tbl>
    <w:p w14:paraId="7772E21B" w14:textId="77777777" w:rsidR="008349EA" w:rsidRPr="00856C2F" w:rsidRDefault="008349EA" w:rsidP="008349EA">
      <w:pPr>
        <w:rPr>
          <w:b/>
          <w:i/>
          <w:sz w:val="28"/>
          <w:szCs w:val="28"/>
        </w:rPr>
      </w:pPr>
    </w:p>
    <w:p w14:paraId="0D590E1D" w14:textId="77777777" w:rsidR="007B7A30" w:rsidRPr="00856C2F" w:rsidRDefault="007B7A30" w:rsidP="008349EA">
      <w:pPr>
        <w:rPr>
          <w:b/>
          <w:i/>
          <w:sz w:val="28"/>
          <w:szCs w:val="28"/>
        </w:rPr>
      </w:pPr>
    </w:p>
    <w:tbl>
      <w:tblPr>
        <w:tblW w:w="5000" w:type="pct"/>
        <w:jc w:val="center"/>
        <w:tblCellSpacing w:w="15" w:type="dxa"/>
        <w:tblBorders>
          <w:top w:val="single" w:sz="4" w:space="0" w:color="auto"/>
          <w:left w:val="single" w:sz="4" w:space="0" w:color="auto"/>
          <w:right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3480"/>
        <w:gridCol w:w="5220"/>
      </w:tblGrid>
      <w:tr w:rsidR="00856C2F" w:rsidRPr="0044562C" w14:paraId="2362A91C" w14:textId="77777777" w:rsidTr="007B7A30">
        <w:trPr>
          <w:trHeight w:val="506"/>
          <w:tblCellSpacing w:w="15" w:type="dxa"/>
          <w:jc w:val="center"/>
        </w:trPr>
        <w:tc>
          <w:tcPr>
            <w:tcW w:w="0" w:type="auto"/>
            <w:gridSpan w:val="3"/>
            <w:tcBorders>
              <w:top w:val="single" w:sz="4" w:space="0" w:color="auto"/>
            </w:tcBorders>
            <w:vAlign w:val="center"/>
            <w:hideMark/>
          </w:tcPr>
          <w:p w14:paraId="2C7F1C05" w14:textId="77777777" w:rsidR="004A1D70" w:rsidRPr="0044562C" w:rsidRDefault="004A1D70" w:rsidP="00676487">
            <w:pPr>
              <w:ind w:firstLine="301"/>
              <w:jc w:val="center"/>
              <w:rPr>
                <w:b/>
                <w:bCs/>
                <w:szCs w:val="28"/>
              </w:rPr>
            </w:pPr>
            <w:r w:rsidRPr="0044562C">
              <w:rPr>
                <w:b/>
                <w:bCs/>
                <w:szCs w:val="28"/>
              </w:rPr>
              <w:t>VII. Tiesību akta projekta izpildes nodrošināšana un tās ietekme uz institūcijām</w:t>
            </w:r>
          </w:p>
        </w:tc>
      </w:tr>
      <w:tr w:rsidR="00856C2F" w:rsidRPr="0044562C" w14:paraId="2D1DBD45" w14:textId="77777777" w:rsidTr="007B7A30">
        <w:trPr>
          <w:trHeight w:val="336"/>
          <w:tblCellSpacing w:w="15" w:type="dxa"/>
          <w:jc w:val="center"/>
        </w:trPr>
        <w:tc>
          <w:tcPr>
            <w:tcW w:w="247" w:type="pct"/>
            <w:tcBorders>
              <w:top w:val="single" w:sz="4" w:space="0" w:color="auto"/>
              <w:bottom w:val="single" w:sz="4" w:space="0" w:color="auto"/>
            </w:tcBorders>
            <w:hideMark/>
          </w:tcPr>
          <w:p w14:paraId="1AFE60FB" w14:textId="77777777" w:rsidR="004A1D70" w:rsidRPr="0044562C" w:rsidRDefault="004A1D70" w:rsidP="00E22953">
            <w:pPr>
              <w:jc w:val="center"/>
              <w:rPr>
                <w:szCs w:val="28"/>
              </w:rPr>
            </w:pPr>
            <w:r w:rsidRPr="0044562C">
              <w:rPr>
                <w:szCs w:val="28"/>
              </w:rPr>
              <w:t>1.</w:t>
            </w:r>
          </w:p>
        </w:tc>
        <w:tc>
          <w:tcPr>
            <w:tcW w:w="1875" w:type="pct"/>
            <w:tcBorders>
              <w:top w:val="single" w:sz="4" w:space="0" w:color="auto"/>
              <w:left w:val="single" w:sz="4" w:space="0" w:color="auto"/>
              <w:bottom w:val="single" w:sz="4" w:space="0" w:color="auto"/>
            </w:tcBorders>
            <w:hideMark/>
          </w:tcPr>
          <w:p w14:paraId="2BDB2D70" w14:textId="77777777" w:rsidR="004A1D70" w:rsidRPr="0044562C" w:rsidRDefault="004A1D70" w:rsidP="00E22953">
            <w:pPr>
              <w:rPr>
                <w:szCs w:val="28"/>
              </w:rPr>
            </w:pPr>
            <w:r w:rsidRPr="0044562C">
              <w:rPr>
                <w:szCs w:val="28"/>
              </w:rPr>
              <w:t>Projekta izpildē iesaistītās institūcijas</w:t>
            </w:r>
          </w:p>
        </w:tc>
        <w:tc>
          <w:tcPr>
            <w:tcW w:w="2813" w:type="pct"/>
            <w:tcBorders>
              <w:top w:val="single" w:sz="4" w:space="0" w:color="auto"/>
              <w:left w:val="single" w:sz="4" w:space="0" w:color="auto"/>
              <w:bottom w:val="single" w:sz="4" w:space="0" w:color="auto"/>
            </w:tcBorders>
            <w:hideMark/>
          </w:tcPr>
          <w:p w14:paraId="126AFAA1" w14:textId="77777777" w:rsidR="004A1D70" w:rsidRPr="0044562C" w:rsidRDefault="004A1D70" w:rsidP="002D1051">
            <w:pPr>
              <w:jc w:val="both"/>
              <w:rPr>
                <w:szCs w:val="28"/>
              </w:rPr>
            </w:pPr>
            <w:r w:rsidRPr="0044562C">
              <w:rPr>
                <w:szCs w:val="28"/>
              </w:rPr>
              <w:t xml:space="preserve">Projekta izpildi nodrošinās Zemkopības ministrija un </w:t>
            </w:r>
            <w:r w:rsidR="002D1051" w:rsidRPr="0044562C">
              <w:rPr>
                <w:szCs w:val="28"/>
              </w:rPr>
              <w:t>Olaines</w:t>
            </w:r>
            <w:r w:rsidR="000E462B" w:rsidRPr="0044562C">
              <w:rPr>
                <w:szCs w:val="28"/>
              </w:rPr>
              <w:t xml:space="preserve"> </w:t>
            </w:r>
            <w:r w:rsidR="007B7A30" w:rsidRPr="0044562C">
              <w:rPr>
                <w:szCs w:val="28"/>
              </w:rPr>
              <w:t>novada</w:t>
            </w:r>
            <w:r w:rsidRPr="0044562C">
              <w:rPr>
                <w:szCs w:val="28"/>
              </w:rPr>
              <w:t xml:space="preserve"> pašvaldība.</w:t>
            </w:r>
          </w:p>
        </w:tc>
      </w:tr>
      <w:tr w:rsidR="00856C2F" w:rsidRPr="0044562C" w14:paraId="5314D21B" w14:textId="77777777" w:rsidTr="007B7A30">
        <w:trPr>
          <w:trHeight w:val="2355"/>
          <w:tblCellSpacing w:w="15" w:type="dxa"/>
          <w:jc w:val="center"/>
        </w:trPr>
        <w:tc>
          <w:tcPr>
            <w:tcW w:w="247" w:type="pct"/>
            <w:tcBorders>
              <w:bottom w:val="single" w:sz="4" w:space="0" w:color="auto"/>
              <w:right w:val="single" w:sz="4" w:space="0" w:color="auto"/>
            </w:tcBorders>
            <w:hideMark/>
          </w:tcPr>
          <w:p w14:paraId="68F2BE2E" w14:textId="77777777" w:rsidR="007B7A30" w:rsidRPr="0044562C" w:rsidRDefault="007B7A30" w:rsidP="00E22953">
            <w:pPr>
              <w:jc w:val="center"/>
              <w:rPr>
                <w:szCs w:val="28"/>
              </w:rPr>
            </w:pPr>
            <w:r w:rsidRPr="0044562C">
              <w:rPr>
                <w:szCs w:val="28"/>
              </w:rPr>
              <w:t>2.</w:t>
            </w:r>
          </w:p>
        </w:tc>
        <w:tc>
          <w:tcPr>
            <w:tcW w:w="1875" w:type="pct"/>
            <w:tcBorders>
              <w:bottom w:val="single" w:sz="4" w:space="0" w:color="auto"/>
            </w:tcBorders>
            <w:hideMark/>
          </w:tcPr>
          <w:p w14:paraId="4376DACE" w14:textId="77777777" w:rsidR="007B7A30" w:rsidRPr="0044562C" w:rsidRDefault="007B7A30" w:rsidP="00E22953">
            <w:pPr>
              <w:rPr>
                <w:szCs w:val="28"/>
              </w:rPr>
            </w:pPr>
            <w:r w:rsidRPr="0044562C">
              <w:rPr>
                <w:szCs w:val="28"/>
              </w:rPr>
              <w:t>Projekta izpildes ietekme uz pārvaldes funkcijām un institucionālo struktūru. Jaunu institūciju izveide, esošu institūciju likvidācija vai reorganizācija, to ietekme uz institūcijas cilvēkresursiem</w:t>
            </w:r>
          </w:p>
        </w:tc>
        <w:tc>
          <w:tcPr>
            <w:tcW w:w="2813" w:type="pct"/>
            <w:tcBorders>
              <w:top w:val="single" w:sz="4" w:space="0" w:color="auto"/>
              <w:left w:val="single" w:sz="4" w:space="0" w:color="auto"/>
            </w:tcBorders>
            <w:hideMark/>
          </w:tcPr>
          <w:p w14:paraId="41B4E07C" w14:textId="77777777" w:rsidR="007B7A30" w:rsidRPr="0044562C" w:rsidRDefault="007B7A30" w:rsidP="007B7A30">
            <w:pPr>
              <w:jc w:val="both"/>
              <w:rPr>
                <w:szCs w:val="28"/>
              </w:rPr>
            </w:pPr>
            <w:r w:rsidRPr="0044562C">
              <w:rPr>
                <w:szCs w:val="28"/>
              </w:rPr>
              <w:t>Rīkojuma projekta izpilde neietekmē pārvaldes funkcijas un uzdevumus, tās netiek paplašinātas vai sašaurinātas. Jaunas institūcijas saistībā ar rīkojuma projekta izpildi netiek radītas, kā arī rīkojuma projekts neparedz esošu institūciju likvidāciju vai reorganizāciju. Rīkojuma projekta izpildi var nodrošināt esoš</w:t>
            </w:r>
            <w:r w:rsidR="00C946E4" w:rsidRPr="0044562C">
              <w:rPr>
                <w:szCs w:val="28"/>
              </w:rPr>
              <w:t>ajās</w:t>
            </w:r>
            <w:r w:rsidRPr="0044562C">
              <w:rPr>
                <w:szCs w:val="28"/>
              </w:rPr>
              <w:t xml:space="preserve"> institūcij</w:t>
            </w:r>
            <w:r w:rsidR="00C946E4" w:rsidRPr="0044562C">
              <w:rPr>
                <w:szCs w:val="28"/>
              </w:rPr>
              <w:t>ās</w:t>
            </w:r>
            <w:r w:rsidRPr="0044562C">
              <w:rPr>
                <w:szCs w:val="28"/>
              </w:rPr>
              <w:t xml:space="preserve"> ar tām pieejam</w:t>
            </w:r>
            <w:r w:rsidR="00C946E4" w:rsidRPr="0044562C">
              <w:rPr>
                <w:szCs w:val="28"/>
              </w:rPr>
              <w:t>aj</w:t>
            </w:r>
            <w:r w:rsidRPr="0044562C">
              <w:rPr>
                <w:szCs w:val="28"/>
              </w:rPr>
              <w:t>iem resursiem.</w:t>
            </w:r>
          </w:p>
        </w:tc>
      </w:tr>
      <w:tr w:rsidR="00856C2F" w:rsidRPr="0044562C" w14:paraId="0672B7E5" w14:textId="77777777" w:rsidTr="007B7A30">
        <w:trPr>
          <w:trHeight w:val="312"/>
          <w:tblCellSpacing w:w="15" w:type="dxa"/>
          <w:jc w:val="center"/>
        </w:trPr>
        <w:tc>
          <w:tcPr>
            <w:tcW w:w="247" w:type="pct"/>
            <w:tcBorders>
              <w:bottom w:val="single" w:sz="4" w:space="0" w:color="auto"/>
            </w:tcBorders>
            <w:hideMark/>
          </w:tcPr>
          <w:p w14:paraId="60CD4693" w14:textId="77777777" w:rsidR="004A1D70" w:rsidRPr="0044562C" w:rsidRDefault="004A1D70" w:rsidP="00E22953">
            <w:pPr>
              <w:jc w:val="center"/>
              <w:rPr>
                <w:szCs w:val="28"/>
              </w:rPr>
            </w:pPr>
            <w:r w:rsidRPr="0044562C">
              <w:rPr>
                <w:szCs w:val="28"/>
              </w:rPr>
              <w:t>3.</w:t>
            </w:r>
          </w:p>
        </w:tc>
        <w:tc>
          <w:tcPr>
            <w:tcW w:w="1875" w:type="pct"/>
            <w:tcBorders>
              <w:left w:val="single" w:sz="4" w:space="0" w:color="auto"/>
              <w:bottom w:val="single" w:sz="4" w:space="0" w:color="auto"/>
              <w:right w:val="single" w:sz="4" w:space="0" w:color="auto"/>
            </w:tcBorders>
            <w:hideMark/>
          </w:tcPr>
          <w:p w14:paraId="3E195D67" w14:textId="77777777" w:rsidR="004A1D70" w:rsidRPr="0044562C" w:rsidRDefault="004A1D70" w:rsidP="00676487">
            <w:pPr>
              <w:rPr>
                <w:szCs w:val="28"/>
              </w:rPr>
            </w:pPr>
            <w:r w:rsidRPr="0044562C">
              <w:rPr>
                <w:szCs w:val="28"/>
              </w:rPr>
              <w:t>Cita informācija</w:t>
            </w:r>
          </w:p>
        </w:tc>
        <w:tc>
          <w:tcPr>
            <w:tcW w:w="2813" w:type="pct"/>
            <w:tcBorders>
              <w:top w:val="single" w:sz="4" w:space="0" w:color="auto"/>
              <w:bottom w:val="single" w:sz="4" w:space="0" w:color="auto"/>
            </w:tcBorders>
            <w:hideMark/>
          </w:tcPr>
          <w:p w14:paraId="6E2116C0" w14:textId="77777777" w:rsidR="004A1D70" w:rsidRPr="0044562C" w:rsidRDefault="004A1D70" w:rsidP="00676487">
            <w:pPr>
              <w:jc w:val="both"/>
              <w:rPr>
                <w:szCs w:val="28"/>
              </w:rPr>
            </w:pPr>
            <w:r w:rsidRPr="0044562C">
              <w:rPr>
                <w:rFonts w:eastAsia="Calibri"/>
                <w:szCs w:val="28"/>
                <w:lang w:eastAsia="en-US"/>
              </w:rPr>
              <w:t xml:space="preserve">Ministru kabineta rīkojums tiks publicēts Latvijas </w:t>
            </w:r>
            <w:r w:rsidR="009931D1" w:rsidRPr="0044562C">
              <w:rPr>
                <w:rFonts w:eastAsia="Calibri"/>
                <w:szCs w:val="28"/>
                <w:lang w:eastAsia="en-US"/>
              </w:rPr>
              <w:t>Republikas oficiālajā izdevumā „</w:t>
            </w:r>
            <w:r w:rsidRPr="0044562C">
              <w:rPr>
                <w:rFonts w:eastAsia="Calibri"/>
                <w:szCs w:val="28"/>
                <w:lang w:eastAsia="en-US"/>
              </w:rPr>
              <w:t>Latvijas Vēstnesis”, kā arī būs pieejams bezmaksas normatīvo aktu bāzē www.likumi.lv.</w:t>
            </w:r>
          </w:p>
        </w:tc>
      </w:tr>
    </w:tbl>
    <w:p w14:paraId="7A056E48" w14:textId="77777777" w:rsidR="004A1D70" w:rsidRPr="00856C2F" w:rsidRDefault="004A1D70" w:rsidP="004A1D70">
      <w:pPr>
        <w:pStyle w:val="naisf"/>
        <w:tabs>
          <w:tab w:val="left" w:pos="6804"/>
        </w:tabs>
        <w:spacing w:before="0" w:after="0"/>
        <w:ind w:firstLine="720"/>
        <w:rPr>
          <w:sz w:val="28"/>
          <w:szCs w:val="28"/>
        </w:rPr>
      </w:pPr>
    </w:p>
    <w:p w14:paraId="5E993282" w14:textId="77777777" w:rsidR="0044562C" w:rsidRPr="00856C2F" w:rsidRDefault="0044562C" w:rsidP="0044562C">
      <w:pPr>
        <w:pStyle w:val="naisf"/>
        <w:tabs>
          <w:tab w:val="left" w:pos="6804"/>
        </w:tabs>
        <w:spacing w:before="0" w:after="0"/>
        <w:ind w:firstLine="0"/>
        <w:rPr>
          <w:sz w:val="28"/>
          <w:szCs w:val="28"/>
        </w:rPr>
      </w:pPr>
    </w:p>
    <w:p w14:paraId="5B2C12A6" w14:textId="77777777" w:rsidR="004A1D70" w:rsidRDefault="004A1D70" w:rsidP="004A1D70">
      <w:pPr>
        <w:pStyle w:val="naisf"/>
        <w:tabs>
          <w:tab w:val="left" w:pos="6804"/>
        </w:tabs>
        <w:spacing w:before="0" w:after="0"/>
        <w:ind w:firstLine="720"/>
        <w:rPr>
          <w:sz w:val="28"/>
          <w:szCs w:val="28"/>
        </w:rPr>
      </w:pPr>
      <w:r w:rsidRPr="00856C2F">
        <w:rPr>
          <w:sz w:val="28"/>
          <w:szCs w:val="28"/>
        </w:rPr>
        <w:t>Zemkopības ministrs</w:t>
      </w:r>
      <w:r w:rsidRPr="00856C2F">
        <w:rPr>
          <w:sz w:val="28"/>
          <w:szCs w:val="28"/>
        </w:rPr>
        <w:tab/>
      </w:r>
      <w:r w:rsidRPr="00856C2F">
        <w:rPr>
          <w:sz w:val="28"/>
          <w:szCs w:val="28"/>
        </w:rPr>
        <w:tab/>
        <w:t>J</w:t>
      </w:r>
      <w:r w:rsidR="00856C2F">
        <w:rPr>
          <w:sz w:val="28"/>
          <w:szCs w:val="28"/>
        </w:rPr>
        <w:t xml:space="preserve">ānis </w:t>
      </w:r>
      <w:r w:rsidRPr="00856C2F">
        <w:rPr>
          <w:sz w:val="28"/>
          <w:szCs w:val="28"/>
        </w:rPr>
        <w:t>Dūklavs</w:t>
      </w:r>
    </w:p>
    <w:p w14:paraId="3B7B0E8B" w14:textId="77777777" w:rsidR="0044562C" w:rsidRDefault="0044562C" w:rsidP="004A1D70">
      <w:pPr>
        <w:pStyle w:val="naisf"/>
        <w:tabs>
          <w:tab w:val="left" w:pos="6804"/>
        </w:tabs>
        <w:spacing w:before="0" w:after="0"/>
        <w:ind w:firstLine="720"/>
        <w:rPr>
          <w:sz w:val="28"/>
          <w:szCs w:val="28"/>
        </w:rPr>
      </w:pPr>
    </w:p>
    <w:p w14:paraId="7AE9BF16" w14:textId="77777777" w:rsidR="0044562C" w:rsidRDefault="0044562C" w:rsidP="004A1D70">
      <w:pPr>
        <w:pStyle w:val="naisf"/>
        <w:tabs>
          <w:tab w:val="left" w:pos="6804"/>
        </w:tabs>
        <w:spacing w:before="0" w:after="0"/>
        <w:ind w:firstLine="720"/>
        <w:rPr>
          <w:sz w:val="28"/>
          <w:szCs w:val="28"/>
        </w:rPr>
      </w:pPr>
    </w:p>
    <w:p w14:paraId="7454B1F7" w14:textId="30DB0D47" w:rsidR="0044562C" w:rsidRPr="00856C2F" w:rsidRDefault="0044562C" w:rsidP="004A1D70">
      <w:pPr>
        <w:pStyle w:val="naisf"/>
        <w:tabs>
          <w:tab w:val="left" w:pos="6804"/>
        </w:tabs>
        <w:spacing w:before="0" w:after="0"/>
        <w:ind w:firstLine="720"/>
        <w:rPr>
          <w:sz w:val="28"/>
          <w:szCs w:val="28"/>
        </w:rPr>
      </w:pPr>
      <w:r>
        <w:rPr>
          <w:sz w:val="28"/>
          <w:szCs w:val="28"/>
        </w:rPr>
        <w:t>Zemkopības ministrijas valsts sekretāra p.i.</w:t>
      </w:r>
      <w:r>
        <w:rPr>
          <w:sz w:val="28"/>
          <w:szCs w:val="28"/>
        </w:rPr>
        <w:tab/>
      </w:r>
      <w:r>
        <w:rPr>
          <w:sz w:val="28"/>
          <w:szCs w:val="28"/>
        </w:rPr>
        <w:tab/>
        <w:t>Jānis Šnore</w:t>
      </w:r>
    </w:p>
    <w:p w14:paraId="44D462A4" w14:textId="77777777" w:rsidR="00DE55F2" w:rsidRPr="00856C2F" w:rsidRDefault="00DE55F2" w:rsidP="004A1D70">
      <w:pPr>
        <w:pStyle w:val="naisf"/>
        <w:spacing w:before="0" w:after="0"/>
        <w:ind w:firstLine="0"/>
        <w:rPr>
          <w:sz w:val="28"/>
          <w:szCs w:val="28"/>
        </w:rPr>
      </w:pPr>
    </w:p>
    <w:p w14:paraId="22D8FC7B" w14:textId="77777777" w:rsidR="00C01CB6" w:rsidRPr="00856C2F" w:rsidRDefault="00C01CB6" w:rsidP="004A1D70">
      <w:pPr>
        <w:pStyle w:val="naisf"/>
        <w:spacing w:before="0" w:after="0"/>
        <w:ind w:firstLine="0"/>
        <w:rPr>
          <w:sz w:val="28"/>
          <w:szCs w:val="28"/>
        </w:rPr>
      </w:pPr>
    </w:p>
    <w:p w14:paraId="48A7760D" w14:textId="77777777" w:rsidR="00BC4ACD" w:rsidRPr="00856C2F" w:rsidRDefault="00BC4ACD" w:rsidP="004A1D70">
      <w:pPr>
        <w:pStyle w:val="naisf"/>
        <w:spacing w:before="0" w:after="0"/>
        <w:ind w:firstLine="0"/>
        <w:rPr>
          <w:sz w:val="28"/>
          <w:szCs w:val="28"/>
        </w:rPr>
      </w:pPr>
      <w:bookmarkStart w:id="0" w:name="_GoBack"/>
      <w:bookmarkEnd w:id="0"/>
    </w:p>
    <w:p w14:paraId="5B68A89D" w14:textId="77777777" w:rsidR="000E35E7" w:rsidRPr="00856C2F" w:rsidRDefault="000E35E7" w:rsidP="004A1D70">
      <w:pPr>
        <w:pStyle w:val="naisf"/>
        <w:spacing w:before="0" w:after="0"/>
        <w:ind w:firstLine="0"/>
        <w:rPr>
          <w:sz w:val="28"/>
          <w:szCs w:val="28"/>
        </w:rPr>
      </w:pPr>
    </w:p>
    <w:p w14:paraId="3F3806C8" w14:textId="77777777" w:rsidR="004F6B75" w:rsidRPr="00856C2F" w:rsidRDefault="004F6B75" w:rsidP="004A1D70">
      <w:pPr>
        <w:pStyle w:val="naisf"/>
        <w:spacing w:before="0" w:after="0"/>
        <w:ind w:firstLine="0"/>
      </w:pPr>
    </w:p>
    <w:p w14:paraId="6368EB24" w14:textId="77777777" w:rsidR="00856C2F" w:rsidRPr="00D51735" w:rsidRDefault="00856C2F" w:rsidP="00856C2F">
      <w:pPr>
        <w:pStyle w:val="naisf"/>
        <w:tabs>
          <w:tab w:val="left" w:pos="6804"/>
        </w:tabs>
        <w:spacing w:before="0" w:after="0"/>
        <w:ind w:firstLine="0"/>
      </w:pPr>
      <w:r w:rsidRPr="00D51735">
        <w:t>Neimane 67027459</w:t>
      </w:r>
    </w:p>
    <w:p w14:paraId="4B119EAB" w14:textId="77777777" w:rsidR="00856C2F" w:rsidRPr="00D51735" w:rsidRDefault="00C26D6B" w:rsidP="00856C2F">
      <w:pPr>
        <w:pStyle w:val="naisf"/>
        <w:tabs>
          <w:tab w:val="left" w:pos="6804"/>
        </w:tabs>
        <w:spacing w:before="0" w:after="0"/>
        <w:ind w:firstLine="0"/>
      </w:pPr>
      <w:r>
        <w:t>l</w:t>
      </w:r>
      <w:r w:rsidR="00856C2F" w:rsidRPr="00D51735">
        <w:t>iga.</w:t>
      </w:r>
      <w:r>
        <w:t>n</w:t>
      </w:r>
      <w:r w:rsidR="00856C2F" w:rsidRPr="00D51735">
        <w:t>eimane@zm.gov.lv</w:t>
      </w:r>
    </w:p>
    <w:p w14:paraId="7E00D0BF" w14:textId="77777777" w:rsidR="003B6530" w:rsidRPr="00856C2F" w:rsidRDefault="003B6530" w:rsidP="00F003BA">
      <w:pPr>
        <w:pStyle w:val="naisf"/>
        <w:spacing w:before="0" w:after="0"/>
        <w:ind w:firstLine="0"/>
        <w:rPr>
          <w:sz w:val="28"/>
          <w:szCs w:val="28"/>
        </w:rPr>
      </w:pPr>
      <w:bookmarkStart w:id="1" w:name="bkm31"/>
      <w:bookmarkStart w:id="2" w:name="bkm32"/>
      <w:bookmarkEnd w:id="1"/>
      <w:bookmarkEnd w:id="2"/>
    </w:p>
    <w:sectPr w:rsidR="003B6530" w:rsidRPr="00856C2F" w:rsidSect="0044562C">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6650" w14:textId="77777777" w:rsidR="00F37B6E" w:rsidRDefault="00F37B6E" w:rsidP="00DE55F2">
      <w:r>
        <w:separator/>
      </w:r>
    </w:p>
  </w:endnote>
  <w:endnote w:type="continuationSeparator" w:id="0">
    <w:p w14:paraId="76472799" w14:textId="77777777" w:rsidR="00F37B6E" w:rsidRDefault="00F37B6E"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8DEE9" w14:textId="0B0C216A" w:rsidR="009D51D0" w:rsidRPr="00624789" w:rsidRDefault="004F6B75" w:rsidP="004F6B75">
    <w:pPr>
      <w:pStyle w:val="Kjene"/>
      <w:jc w:val="both"/>
    </w:pPr>
    <w:r w:rsidRPr="00FD5E8C">
      <w:rPr>
        <w:sz w:val="20"/>
        <w:szCs w:val="20"/>
      </w:rPr>
      <w:t>ZM</w:t>
    </w:r>
    <w:r w:rsidR="00C26D6B">
      <w:rPr>
        <w:sz w:val="20"/>
        <w:szCs w:val="20"/>
      </w:rPr>
      <w:t>a</w:t>
    </w:r>
    <w:r w:rsidRPr="00FD5E8C">
      <w:rPr>
        <w:sz w:val="20"/>
        <w:szCs w:val="20"/>
      </w:rPr>
      <w:t>not_</w:t>
    </w:r>
    <w:r w:rsidR="00AE1030">
      <w:rPr>
        <w:sz w:val="20"/>
        <w:szCs w:val="20"/>
      </w:rPr>
      <w:t>05</w:t>
    </w:r>
    <w:r w:rsidR="00C5374F">
      <w:rPr>
        <w:sz w:val="20"/>
        <w:szCs w:val="20"/>
      </w:rPr>
      <w:t>0</w:t>
    </w:r>
    <w:r w:rsidR="00AE1030">
      <w:rPr>
        <w:sz w:val="20"/>
        <w:szCs w:val="20"/>
      </w:rPr>
      <w:t>7</w:t>
    </w:r>
    <w:r w:rsidR="00685682">
      <w:rPr>
        <w:sz w:val="20"/>
        <w:szCs w:val="20"/>
      </w:rPr>
      <w:t>1</w:t>
    </w:r>
    <w:r w:rsidR="00C5374F">
      <w:rPr>
        <w:sz w:val="20"/>
        <w:szCs w:val="20"/>
      </w:rPr>
      <w:t>7</w:t>
    </w:r>
    <w:r w:rsidR="00856C2F">
      <w:rPr>
        <w:sz w:val="20"/>
        <w:szCs w:val="20"/>
      </w:rPr>
      <w:t>_Olaine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5CE4" w14:textId="21E31C16" w:rsidR="009D51D0" w:rsidRPr="00FD5E8C" w:rsidRDefault="009D51D0" w:rsidP="00676487">
    <w:pPr>
      <w:pStyle w:val="Kjene"/>
      <w:jc w:val="both"/>
      <w:rPr>
        <w:sz w:val="20"/>
        <w:szCs w:val="20"/>
      </w:rPr>
    </w:pPr>
    <w:r w:rsidRPr="00FD5E8C">
      <w:rPr>
        <w:sz w:val="20"/>
        <w:szCs w:val="20"/>
      </w:rPr>
      <w:t>ZM</w:t>
    </w:r>
    <w:r w:rsidR="008725B4">
      <w:rPr>
        <w:sz w:val="20"/>
        <w:szCs w:val="20"/>
      </w:rPr>
      <w:t>a</w:t>
    </w:r>
    <w:r w:rsidRPr="00FD5E8C">
      <w:rPr>
        <w:sz w:val="20"/>
        <w:szCs w:val="20"/>
      </w:rPr>
      <w:t>not_</w:t>
    </w:r>
    <w:r w:rsidR="00AE1030">
      <w:rPr>
        <w:sz w:val="20"/>
        <w:szCs w:val="20"/>
      </w:rPr>
      <w:t>050717</w:t>
    </w:r>
    <w:r w:rsidR="00856C2F">
      <w:rPr>
        <w:sz w:val="20"/>
        <w:szCs w:val="20"/>
      </w:rPr>
      <w:t>_Olaine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8A2A" w14:textId="77777777" w:rsidR="00F37B6E" w:rsidRDefault="00F37B6E" w:rsidP="00DE55F2">
      <w:r>
        <w:separator/>
      </w:r>
    </w:p>
  </w:footnote>
  <w:footnote w:type="continuationSeparator" w:id="0">
    <w:p w14:paraId="356D8C62" w14:textId="77777777" w:rsidR="00F37B6E" w:rsidRDefault="00F37B6E"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75FA" w14:textId="77777777" w:rsidR="009D51D0" w:rsidRDefault="009D51D0"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671CB97" w14:textId="77777777" w:rsidR="009D51D0" w:rsidRDefault="009D51D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6E6B" w14:textId="19D1BCC2" w:rsidR="009D51D0" w:rsidRDefault="009D51D0"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4562C">
      <w:rPr>
        <w:rStyle w:val="Lappusesnumurs"/>
        <w:noProof/>
      </w:rPr>
      <w:t>5</w:t>
    </w:r>
    <w:r>
      <w:rPr>
        <w:rStyle w:val="Lappusesnumurs"/>
      </w:rPr>
      <w:fldChar w:fldCharType="end"/>
    </w:r>
  </w:p>
  <w:p w14:paraId="0157FB7B" w14:textId="77777777" w:rsidR="009D51D0" w:rsidRPr="00A258A1" w:rsidRDefault="009D51D0" w:rsidP="00676487">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25A52"/>
    <w:rsid w:val="00042B7F"/>
    <w:rsid w:val="00045A71"/>
    <w:rsid w:val="00047F52"/>
    <w:rsid w:val="00074344"/>
    <w:rsid w:val="00076DFF"/>
    <w:rsid w:val="00077951"/>
    <w:rsid w:val="000856C8"/>
    <w:rsid w:val="000B1203"/>
    <w:rsid w:val="000C249E"/>
    <w:rsid w:val="000C7B36"/>
    <w:rsid w:val="000D1843"/>
    <w:rsid w:val="000E35E7"/>
    <w:rsid w:val="000E462B"/>
    <w:rsid w:val="000E694B"/>
    <w:rsid w:val="000E74B8"/>
    <w:rsid w:val="000F38E3"/>
    <w:rsid w:val="00117CE7"/>
    <w:rsid w:val="00127C31"/>
    <w:rsid w:val="001679FB"/>
    <w:rsid w:val="00181080"/>
    <w:rsid w:val="00183D5B"/>
    <w:rsid w:val="00192098"/>
    <w:rsid w:val="00244E1F"/>
    <w:rsid w:val="002509D0"/>
    <w:rsid w:val="002C5756"/>
    <w:rsid w:val="002D1051"/>
    <w:rsid w:val="002D19A2"/>
    <w:rsid w:val="002D3205"/>
    <w:rsid w:val="002E7081"/>
    <w:rsid w:val="0033500A"/>
    <w:rsid w:val="003449BD"/>
    <w:rsid w:val="00344C39"/>
    <w:rsid w:val="00351C41"/>
    <w:rsid w:val="003675B3"/>
    <w:rsid w:val="00376709"/>
    <w:rsid w:val="00377FFD"/>
    <w:rsid w:val="0039250C"/>
    <w:rsid w:val="003A0E91"/>
    <w:rsid w:val="003A25CF"/>
    <w:rsid w:val="003A286E"/>
    <w:rsid w:val="003B4C36"/>
    <w:rsid w:val="003B6530"/>
    <w:rsid w:val="003C5458"/>
    <w:rsid w:val="003C6F62"/>
    <w:rsid w:val="003D39CE"/>
    <w:rsid w:val="003E56CE"/>
    <w:rsid w:val="00422756"/>
    <w:rsid w:val="004239A4"/>
    <w:rsid w:val="0044562C"/>
    <w:rsid w:val="00453B8B"/>
    <w:rsid w:val="004668AA"/>
    <w:rsid w:val="004672D3"/>
    <w:rsid w:val="00484A74"/>
    <w:rsid w:val="004A1D70"/>
    <w:rsid w:val="004B0E84"/>
    <w:rsid w:val="004C0CD5"/>
    <w:rsid w:val="004D3CD1"/>
    <w:rsid w:val="004E161F"/>
    <w:rsid w:val="004E362E"/>
    <w:rsid w:val="004E76C5"/>
    <w:rsid w:val="004F066D"/>
    <w:rsid w:val="004F23E4"/>
    <w:rsid w:val="004F6018"/>
    <w:rsid w:val="004F6B75"/>
    <w:rsid w:val="00503107"/>
    <w:rsid w:val="00513CFA"/>
    <w:rsid w:val="005277A3"/>
    <w:rsid w:val="005329DC"/>
    <w:rsid w:val="0057339C"/>
    <w:rsid w:val="00593AF9"/>
    <w:rsid w:val="005A2208"/>
    <w:rsid w:val="005E15CB"/>
    <w:rsid w:val="005F19FB"/>
    <w:rsid w:val="005F49CC"/>
    <w:rsid w:val="00624789"/>
    <w:rsid w:val="0064268D"/>
    <w:rsid w:val="00644326"/>
    <w:rsid w:val="00644CFF"/>
    <w:rsid w:val="00651F20"/>
    <w:rsid w:val="00670489"/>
    <w:rsid w:val="00672A93"/>
    <w:rsid w:val="00676487"/>
    <w:rsid w:val="006777D6"/>
    <w:rsid w:val="00685682"/>
    <w:rsid w:val="0068568F"/>
    <w:rsid w:val="006D6A38"/>
    <w:rsid w:val="006F0D74"/>
    <w:rsid w:val="006F2D13"/>
    <w:rsid w:val="00711666"/>
    <w:rsid w:val="00723877"/>
    <w:rsid w:val="0074540F"/>
    <w:rsid w:val="0079371F"/>
    <w:rsid w:val="00795F3D"/>
    <w:rsid w:val="007B4BB8"/>
    <w:rsid w:val="007B7A30"/>
    <w:rsid w:val="007C3F70"/>
    <w:rsid w:val="007D5948"/>
    <w:rsid w:val="007D670A"/>
    <w:rsid w:val="007E5595"/>
    <w:rsid w:val="007E5DAF"/>
    <w:rsid w:val="007F36A0"/>
    <w:rsid w:val="007F7095"/>
    <w:rsid w:val="00816B69"/>
    <w:rsid w:val="008178F0"/>
    <w:rsid w:val="008349EA"/>
    <w:rsid w:val="00835160"/>
    <w:rsid w:val="0084235C"/>
    <w:rsid w:val="00856C2F"/>
    <w:rsid w:val="00857421"/>
    <w:rsid w:val="008725B4"/>
    <w:rsid w:val="00877C91"/>
    <w:rsid w:val="0088214E"/>
    <w:rsid w:val="008943A9"/>
    <w:rsid w:val="008A551E"/>
    <w:rsid w:val="008B15CF"/>
    <w:rsid w:val="008C106D"/>
    <w:rsid w:val="008C2D59"/>
    <w:rsid w:val="008D4D3E"/>
    <w:rsid w:val="008E5A20"/>
    <w:rsid w:val="00932578"/>
    <w:rsid w:val="009535C0"/>
    <w:rsid w:val="00970EAE"/>
    <w:rsid w:val="009728B4"/>
    <w:rsid w:val="009740B3"/>
    <w:rsid w:val="00974B3D"/>
    <w:rsid w:val="009820A0"/>
    <w:rsid w:val="009910DB"/>
    <w:rsid w:val="009931D1"/>
    <w:rsid w:val="0099731B"/>
    <w:rsid w:val="009A2202"/>
    <w:rsid w:val="009A5642"/>
    <w:rsid w:val="009C239C"/>
    <w:rsid w:val="009C697E"/>
    <w:rsid w:val="009D35EB"/>
    <w:rsid w:val="009D51D0"/>
    <w:rsid w:val="009E0296"/>
    <w:rsid w:val="009F0B61"/>
    <w:rsid w:val="00A03B84"/>
    <w:rsid w:val="00A169DE"/>
    <w:rsid w:val="00A2074E"/>
    <w:rsid w:val="00A21F11"/>
    <w:rsid w:val="00A7556A"/>
    <w:rsid w:val="00A93A2B"/>
    <w:rsid w:val="00AA730D"/>
    <w:rsid w:val="00AB1243"/>
    <w:rsid w:val="00AC29C8"/>
    <w:rsid w:val="00AC4F44"/>
    <w:rsid w:val="00AC5120"/>
    <w:rsid w:val="00AE1030"/>
    <w:rsid w:val="00B01DB0"/>
    <w:rsid w:val="00B07710"/>
    <w:rsid w:val="00B25992"/>
    <w:rsid w:val="00B60D1A"/>
    <w:rsid w:val="00B76769"/>
    <w:rsid w:val="00B9447F"/>
    <w:rsid w:val="00BC4ACD"/>
    <w:rsid w:val="00BD692F"/>
    <w:rsid w:val="00C01CB6"/>
    <w:rsid w:val="00C26D6B"/>
    <w:rsid w:val="00C5374F"/>
    <w:rsid w:val="00C77E07"/>
    <w:rsid w:val="00C90C43"/>
    <w:rsid w:val="00C946E4"/>
    <w:rsid w:val="00C96311"/>
    <w:rsid w:val="00C9701A"/>
    <w:rsid w:val="00CC75AB"/>
    <w:rsid w:val="00CE3CA9"/>
    <w:rsid w:val="00CF198D"/>
    <w:rsid w:val="00D03770"/>
    <w:rsid w:val="00D217A4"/>
    <w:rsid w:val="00D23E12"/>
    <w:rsid w:val="00D33B40"/>
    <w:rsid w:val="00D3558D"/>
    <w:rsid w:val="00D50745"/>
    <w:rsid w:val="00D65AE4"/>
    <w:rsid w:val="00D72D62"/>
    <w:rsid w:val="00D83DC1"/>
    <w:rsid w:val="00D84E4E"/>
    <w:rsid w:val="00D86373"/>
    <w:rsid w:val="00D87B78"/>
    <w:rsid w:val="00DA317E"/>
    <w:rsid w:val="00DA6DF1"/>
    <w:rsid w:val="00DB1102"/>
    <w:rsid w:val="00DB4944"/>
    <w:rsid w:val="00DB5C38"/>
    <w:rsid w:val="00DD3B37"/>
    <w:rsid w:val="00DE55F2"/>
    <w:rsid w:val="00DF54B8"/>
    <w:rsid w:val="00E02A79"/>
    <w:rsid w:val="00E168F1"/>
    <w:rsid w:val="00E20CAE"/>
    <w:rsid w:val="00E22953"/>
    <w:rsid w:val="00E36053"/>
    <w:rsid w:val="00E540B9"/>
    <w:rsid w:val="00E820B8"/>
    <w:rsid w:val="00EB5CBB"/>
    <w:rsid w:val="00EE2EB9"/>
    <w:rsid w:val="00EF2161"/>
    <w:rsid w:val="00F003BA"/>
    <w:rsid w:val="00F016D0"/>
    <w:rsid w:val="00F029AE"/>
    <w:rsid w:val="00F105D2"/>
    <w:rsid w:val="00F13DFB"/>
    <w:rsid w:val="00F154F8"/>
    <w:rsid w:val="00F175B8"/>
    <w:rsid w:val="00F21541"/>
    <w:rsid w:val="00F37B6E"/>
    <w:rsid w:val="00F37F62"/>
    <w:rsid w:val="00F40161"/>
    <w:rsid w:val="00F433D6"/>
    <w:rsid w:val="00F556F3"/>
    <w:rsid w:val="00F749C3"/>
    <w:rsid w:val="00F80F3E"/>
    <w:rsid w:val="00F84852"/>
    <w:rsid w:val="00FD3ABE"/>
    <w:rsid w:val="00FF2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69"/>
    <o:shapelayout v:ext="edit">
      <o:idmap v:ext="edit" data="1"/>
    </o:shapelayout>
  </w:shapeDefaults>
  <w:decimalSymbol w:val=","/>
  <w:listSeparator w:val=";"/>
  <w14:docId w14:val="26811791"/>
  <w15:docId w15:val="{D2AFF56A-CC60-4D9D-9CAC-F13D7EA0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7670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aliases w:val="H&amp;P List Paragraph"/>
    <w:basedOn w:val="Parasts"/>
    <w:link w:val="SarakstarindkopaRakstz"/>
    <w:uiPriority w:val="34"/>
    <w:qFormat/>
    <w:rsid w:val="00A21F11"/>
    <w:pPr>
      <w:ind w:left="720"/>
      <w:contextualSpacing/>
    </w:pPr>
  </w:style>
  <w:style w:type="character" w:customStyle="1" w:styleId="SarakstarindkopaRakstz">
    <w:name w:val="Saraksta rindkopa Rakstz."/>
    <w:aliases w:val="H&amp;P List Paragraph Rakstz."/>
    <w:link w:val="Sarakstarindkopa"/>
    <w:uiPriority w:val="34"/>
    <w:locked/>
    <w:rsid w:val="002E7081"/>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376709"/>
    <w:rPr>
      <w:rFonts w:ascii="Times New Roman" w:eastAsia="Times New Roman" w:hAnsi="Times New Roman" w:cs="Times New Roman"/>
      <w:b/>
      <w:bCs/>
      <w:sz w:val="27"/>
      <w:szCs w:val="27"/>
      <w:lang w:eastAsia="lv-LV"/>
    </w:rPr>
  </w:style>
  <w:style w:type="paragraph" w:customStyle="1" w:styleId="tv2132">
    <w:name w:val="tv2132"/>
    <w:basedOn w:val="Parasts"/>
    <w:rsid w:val="003449BD"/>
    <w:pPr>
      <w:spacing w:line="360" w:lineRule="auto"/>
      <w:ind w:firstLine="300"/>
    </w:pPr>
    <w:rPr>
      <w:color w:val="414142"/>
      <w:sz w:val="20"/>
      <w:szCs w:val="20"/>
    </w:rPr>
  </w:style>
  <w:style w:type="character" w:styleId="Komentraatsauce">
    <w:name w:val="annotation reference"/>
    <w:basedOn w:val="Noklusjumarindkopasfonts"/>
    <w:uiPriority w:val="99"/>
    <w:semiHidden/>
    <w:unhideWhenUsed/>
    <w:rsid w:val="00857421"/>
    <w:rPr>
      <w:sz w:val="16"/>
      <w:szCs w:val="16"/>
    </w:rPr>
  </w:style>
  <w:style w:type="paragraph" w:styleId="Komentrateksts">
    <w:name w:val="annotation text"/>
    <w:basedOn w:val="Parasts"/>
    <w:link w:val="KomentratekstsRakstz"/>
    <w:uiPriority w:val="99"/>
    <w:semiHidden/>
    <w:unhideWhenUsed/>
    <w:rsid w:val="00857421"/>
    <w:rPr>
      <w:sz w:val="20"/>
      <w:szCs w:val="20"/>
    </w:rPr>
  </w:style>
  <w:style w:type="character" w:customStyle="1" w:styleId="KomentratekstsRakstz">
    <w:name w:val="Komentāra teksts Rakstz."/>
    <w:basedOn w:val="Noklusjumarindkopasfonts"/>
    <w:link w:val="Komentrateksts"/>
    <w:uiPriority w:val="99"/>
    <w:semiHidden/>
    <w:rsid w:val="0085742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57421"/>
    <w:rPr>
      <w:b/>
      <w:bCs/>
    </w:rPr>
  </w:style>
  <w:style w:type="character" w:customStyle="1" w:styleId="KomentratmaRakstz">
    <w:name w:val="Komentāra tēma Rakstz."/>
    <w:basedOn w:val="KomentratekstsRakstz"/>
    <w:link w:val="Komentratma"/>
    <w:uiPriority w:val="99"/>
    <w:semiHidden/>
    <w:rsid w:val="0085742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6275">
      <w:bodyDiv w:val="1"/>
      <w:marLeft w:val="0"/>
      <w:marRight w:val="0"/>
      <w:marTop w:val="0"/>
      <w:marBottom w:val="0"/>
      <w:divBdr>
        <w:top w:val="none" w:sz="0" w:space="0" w:color="auto"/>
        <w:left w:val="none" w:sz="0" w:space="0" w:color="auto"/>
        <w:bottom w:val="none" w:sz="0" w:space="0" w:color="auto"/>
        <w:right w:val="none" w:sz="0" w:space="0" w:color="auto"/>
      </w:divBdr>
      <w:divsChild>
        <w:div w:id="39282759">
          <w:marLeft w:val="0"/>
          <w:marRight w:val="0"/>
          <w:marTop w:val="0"/>
          <w:marBottom w:val="0"/>
          <w:divBdr>
            <w:top w:val="none" w:sz="0" w:space="0" w:color="auto"/>
            <w:left w:val="none" w:sz="0" w:space="0" w:color="auto"/>
            <w:bottom w:val="none" w:sz="0" w:space="0" w:color="auto"/>
            <w:right w:val="none" w:sz="0" w:space="0" w:color="auto"/>
          </w:divBdr>
          <w:divsChild>
            <w:div w:id="1659184691">
              <w:marLeft w:val="0"/>
              <w:marRight w:val="0"/>
              <w:marTop w:val="0"/>
              <w:marBottom w:val="0"/>
              <w:divBdr>
                <w:top w:val="none" w:sz="0" w:space="0" w:color="auto"/>
                <w:left w:val="none" w:sz="0" w:space="0" w:color="auto"/>
                <w:bottom w:val="none" w:sz="0" w:space="0" w:color="auto"/>
                <w:right w:val="none" w:sz="0" w:space="0" w:color="auto"/>
              </w:divBdr>
              <w:divsChild>
                <w:div w:id="1661420358">
                  <w:marLeft w:val="0"/>
                  <w:marRight w:val="0"/>
                  <w:marTop w:val="0"/>
                  <w:marBottom w:val="0"/>
                  <w:divBdr>
                    <w:top w:val="none" w:sz="0" w:space="0" w:color="auto"/>
                    <w:left w:val="none" w:sz="0" w:space="0" w:color="auto"/>
                    <w:bottom w:val="none" w:sz="0" w:space="0" w:color="auto"/>
                    <w:right w:val="none" w:sz="0" w:space="0" w:color="auto"/>
                  </w:divBdr>
                  <w:divsChild>
                    <w:div w:id="1613516434">
                      <w:marLeft w:val="0"/>
                      <w:marRight w:val="0"/>
                      <w:marTop w:val="0"/>
                      <w:marBottom w:val="0"/>
                      <w:divBdr>
                        <w:top w:val="none" w:sz="0" w:space="0" w:color="auto"/>
                        <w:left w:val="none" w:sz="0" w:space="0" w:color="auto"/>
                        <w:bottom w:val="none" w:sz="0" w:space="0" w:color="auto"/>
                        <w:right w:val="none" w:sz="0" w:space="0" w:color="auto"/>
                      </w:divBdr>
                      <w:divsChild>
                        <w:div w:id="115759027">
                          <w:marLeft w:val="0"/>
                          <w:marRight w:val="0"/>
                          <w:marTop w:val="0"/>
                          <w:marBottom w:val="0"/>
                          <w:divBdr>
                            <w:top w:val="none" w:sz="0" w:space="0" w:color="auto"/>
                            <w:left w:val="none" w:sz="0" w:space="0" w:color="auto"/>
                            <w:bottom w:val="none" w:sz="0" w:space="0" w:color="auto"/>
                            <w:right w:val="none" w:sz="0" w:space="0" w:color="auto"/>
                          </w:divBdr>
                          <w:divsChild>
                            <w:div w:id="1475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1126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12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4595-par-valsts-un-pasvaldibu-zemes-ipasuma-tiesibam-un-to-nostiprinasanu-zemesgramatas" TargetMode="External"/><Relationship Id="rId4" Type="http://schemas.openxmlformats.org/officeDocument/2006/relationships/settings" Target="settings.xml"/><Relationship Id="rId9" Type="http://schemas.openxmlformats.org/officeDocument/2006/relationships/hyperlink" Target="https://likumi.lv/ta/id/34595-par-valsts-un-pasvaldibu-zemes-ipasuma-tiesibam-un-to-nostiprinasanu-zemesgramatas"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C6DE-CDBA-44A6-8EF9-0D61DD64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9089</Words>
  <Characters>5181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Par valsts meža zemes nodošanu Olaines novada pašvaldības īpašumā</vt:lpstr>
    </vt:vector>
  </TitlesOfParts>
  <Company>Zemkopības ministrija</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“Autoceļš “Darvdedži-Kažoki”” nodošanu Olaines novada pašvaldības īpašumā</dc:title>
  <dc:subject>Rīkojuma projekts</dc:subject>
  <dc:creator>Liga.Neimane@zm.gov.lv</dc:creator>
  <dc:description>67027459,liga.Neimane@zm.gov.lv</dc:description>
  <cp:lastModifiedBy>Sanita Žagare</cp:lastModifiedBy>
  <cp:revision>3</cp:revision>
  <cp:lastPrinted>2017-03-13T11:58:00Z</cp:lastPrinted>
  <dcterms:created xsi:type="dcterms:W3CDTF">2017-07-05T11:58:00Z</dcterms:created>
  <dcterms:modified xsi:type="dcterms:W3CDTF">2017-07-10T05:53:00Z</dcterms:modified>
</cp:coreProperties>
</file>