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9CDE3" w14:textId="77777777" w:rsidR="00B71A10" w:rsidRPr="00B71A10" w:rsidRDefault="00B71A10" w:rsidP="00B71A10">
      <w:pPr>
        <w:widowControl w:val="0"/>
        <w:spacing w:line="276" w:lineRule="auto"/>
        <w:jc w:val="right"/>
        <w:rPr>
          <w:rFonts w:eastAsia="Times New Roman" w:cs="Times New Roman"/>
          <w:i/>
          <w:szCs w:val="28"/>
        </w:rPr>
      </w:pPr>
      <w:r w:rsidRPr="00B71A10">
        <w:rPr>
          <w:rFonts w:eastAsia="Times New Roman" w:cs="Times New Roman"/>
          <w:i/>
          <w:szCs w:val="28"/>
        </w:rPr>
        <w:t>Projekts</w:t>
      </w:r>
    </w:p>
    <w:p w14:paraId="0F9C69E4" w14:textId="77777777" w:rsidR="00B71A10" w:rsidRPr="00C47C50" w:rsidRDefault="00B71A10" w:rsidP="00B71A10">
      <w:pPr>
        <w:widowControl w:val="0"/>
        <w:spacing w:line="276" w:lineRule="auto"/>
        <w:jc w:val="center"/>
        <w:rPr>
          <w:rFonts w:eastAsia="Times New Roman" w:cs="Times New Roman"/>
          <w:szCs w:val="28"/>
        </w:rPr>
      </w:pPr>
      <w:r w:rsidRPr="00C47C50">
        <w:rPr>
          <w:rFonts w:eastAsia="Times New Roman" w:cs="Times New Roman"/>
          <w:szCs w:val="28"/>
        </w:rPr>
        <w:t>LATVIJAS REPUBLIKAS MINISTRU KABINETS</w:t>
      </w:r>
    </w:p>
    <w:p w14:paraId="7E9713EF" w14:textId="77777777" w:rsidR="00B71A10" w:rsidRPr="00C47C50" w:rsidRDefault="00951B95" w:rsidP="00B71A10">
      <w:pPr>
        <w:widowControl w:val="0"/>
        <w:jc w:val="center"/>
        <w:rPr>
          <w:rFonts w:eastAsia="Times New Roman" w:cs="Times New Roman"/>
          <w:szCs w:val="28"/>
        </w:rPr>
      </w:pPr>
      <w:r w:rsidRPr="00C47C50">
        <w:rPr>
          <w:rFonts w:eastAsia="Times New Roman" w:cs="Times New Roman"/>
          <w:szCs w:val="28"/>
        </w:rPr>
        <w:t>201</w:t>
      </w:r>
      <w:r w:rsidR="00D315E1">
        <w:rPr>
          <w:rFonts w:eastAsia="Times New Roman" w:cs="Times New Roman"/>
          <w:szCs w:val="28"/>
        </w:rPr>
        <w:t>7</w:t>
      </w:r>
      <w:r w:rsidR="00B71A10" w:rsidRPr="00C47C50">
        <w:rPr>
          <w:rFonts w:eastAsia="Times New Roman" w:cs="Times New Roman"/>
          <w:szCs w:val="28"/>
        </w:rPr>
        <w:t xml:space="preserve">. gada__________ </w:t>
      </w:r>
      <w:r w:rsidR="00B71A10" w:rsidRPr="00C47C50">
        <w:rPr>
          <w:rFonts w:eastAsia="Times New Roman" w:cs="Times New Roman"/>
          <w:szCs w:val="28"/>
        </w:rPr>
        <w:tab/>
      </w:r>
      <w:r w:rsidR="00B71A10" w:rsidRPr="00C47C50">
        <w:rPr>
          <w:rFonts w:eastAsia="Times New Roman" w:cs="Times New Roman"/>
          <w:szCs w:val="28"/>
        </w:rPr>
        <w:tab/>
      </w:r>
      <w:r w:rsidR="00B71A10" w:rsidRPr="00C47C50">
        <w:rPr>
          <w:rFonts w:eastAsia="Times New Roman" w:cs="Times New Roman"/>
          <w:szCs w:val="28"/>
        </w:rPr>
        <w:tab/>
      </w:r>
      <w:r w:rsidR="00B71A10" w:rsidRPr="00C47C50">
        <w:rPr>
          <w:rFonts w:eastAsia="Times New Roman" w:cs="Times New Roman"/>
          <w:szCs w:val="28"/>
        </w:rPr>
        <w:tab/>
      </w:r>
      <w:r w:rsidR="00B71A10" w:rsidRPr="00C47C50">
        <w:rPr>
          <w:rFonts w:eastAsia="Times New Roman" w:cs="Times New Roman"/>
          <w:szCs w:val="28"/>
        </w:rPr>
        <w:tab/>
      </w:r>
      <w:r w:rsidR="00B71A10" w:rsidRPr="00C47C50">
        <w:rPr>
          <w:rFonts w:eastAsia="Times New Roman" w:cs="Times New Roman"/>
          <w:szCs w:val="28"/>
        </w:rPr>
        <w:tab/>
        <w:t>Noteikumi Nr.___</w:t>
      </w:r>
    </w:p>
    <w:p w14:paraId="04E4BC4D" w14:textId="77777777" w:rsidR="00B71A10" w:rsidRPr="00C47C50" w:rsidRDefault="00B71A10" w:rsidP="00B71A10">
      <w:pPr>
        <w:widowControl w:val="0"/>
        <w:tabs>
          <w:tab w:val="left" w:pos="426"/>
          <w:tab w:val="left" w:pos="6946"/>
        </w:tabs>
        <w:rPr>
          <w:rFonts w:eastAsia="Times New Roman" w:cs="Times New Roman"/>
          <w:szCs w:val="28"/>
        </w:rPr>
      </w:pPr>
      <w:r w:rsidRPr="00C47C50">
        <w:rPr>
          <w:rFonts w:eastAsia="Times New Roman" w:cs="Times New Roman"/>
          <w:szCs w:val="28"/>
        </w:rPr>
        <w:tab/>
        <w:t>Rīga</w:t>
      </w:r>
      <w:r w:rsidRPr="00C47C50">
        <w:rPr>
          <w:rFonts w:eastAsia="Times New Roman" w:cs="Times New Roman"/>
          <w:szCs w:val="28"/>
        </w:rPr>
        <w:tab/>
        <w:t>(</w:t>
      </w:r>
      <w:proofErr w:type="spellStart"/>
      <w:r w:rsidRPr="00C47C50">
        <w:rPr>
          <w:rFonts w:eastAsia="Times New Roman" w:cs="Times New Roman"/>
          <w:szCs w:val="28"/>
        </w:rPr>
        <w:t>prot.Nr</w:t>
      </w:r>
      <w:proofErr w:type="spellEnd"/>
      <w:r w:rsidRPr="00C47C50">
        <w:rPr>
          <w:rFonts w:eastAsia="Times New Roman" w:cs="Times New Roman"/>
          <w:szCs w:val="28"/>
        </w:rPr>
        <w:t>.__</w:t>
      </w:r>
      <w:r w:rsidRPr="00C47C50">
        <w:rPr>
          <w:rFonts w:eastAsia="Calibri" w:cs="Times New Roman"/>
          <w:szCs w:val="28"/>
        </w:rPr>
        <w:t xml:space="preserve"> </w:t>
      </w:r>
      <w:r w:rsidRPr="00C47C50">
        <w:rPr>
          <w:rFonts w:eastAsia="Times New Roman" w:cs="Times New Roman"/>
          <w:szCs w:val="28"/>
        </w:rPr>
        <w:t xml:space="preserve"> __.§)</w:t>
      </w:r>
    </w:p>
    <w:p w14:paraId="56188ED8" w14:textId="77777777" w:rsidR="00B71A10" w:rsidRPr="00C47C50" w:rsidRDefault="00B71A10" w:rsidP="00B71A10">
      <w:pPr>
        <w:jc w:val="center"/>
        <w:rPr>
          <w:rFonts w:eastAsia="Calibri" w:cs="Times New Roman"/>
          <w:b/>
          <w:szCs w:val="28"/>
        </w:rPr>
      </w:pPr>
    </w:p>
    <w:p w14:paraId="072CC924" w14:textId="77777777" w:rsidR="00B71A10" w:rsidRPr="00C47C50" w:rsidRDefault="00B71A10" w:rsidP="006B3CA2">
      <w:pPr>
        <w:jc w:val="center"/>
        <w:rPr>
          <w:rFonts w:cs="Times New Roman"/>
          <w:b/>
        </w:rPr>
      </w:pPr>
    </w:p>
    <w:p w14:paraId="5C2D274B" w14:textId="77777777" w:rsidR="00A829F2" w:rsidRDefault="00A829F2" w:rsidP="006B3CA2">
      <w:pPr>
        <w:jc w:val="center"/>
        <w:rPr>
          <w:rFonts w:cs="Times New Roman"/>
          <w:b/>
          <w:szCs w:val="28"/>
        </w:rPr>
      </w:pPr>
    </w:p>
    <w:p w14:paraId="4B495172" w14:textId="77777777" w:rsidR="00951B95" w:rsidRPr="00C47C50" w:rsidRDefault="00E42670" w:rsidP="006B3CA2">
      <w:pPr>
        <w:jc w:val="center"/>
        <w:rPr>
          <w:rFonts w:cs="Times New Roman"/>
          <w:b/>
          <w:color w:val="000000"/>
          <w:szCs w:val="28"/>
        </w:rPr>
      </w:pPr>
      <w:r w:rsidRPr="00C47C50">
        <w:rPr>
          <w:rFonts w:cs="Times New Roman"/>
          <w:b/>
          <w:szCs w:val="28"/>
        </w:rPr>
        <w:t>Grozījumi Ministru kabineta 2014. gada 5.augusta noteikumos Nr. 443 „Noteikumi par valsts palīdzību dzīvojamās telpas iegādei vai būvniecībai</w:t>
      </w:r>
      <w:r w:rsidRPr="00C47C50">
        <w:rPr>
          <w:rFonts w:cs="Times New Roman"/>
          <w:b/>
          <w:color w:val="000000"/>
          <w:szCs w:val="28"/>
        </w:rPr>
        <w:t>”</w:t>
      </w:r>
    </w:p>
    <w:p w14:paraId="56C65D27" w14:textId="77777777" w:rsidR="00E42670" w:rsidRPr="00C47C50" w:rsidRDefault="00E42670" w:rsidP="006B3CA2">
      <w:pPr>
        <w:jc w:val="center"/>
        <w:rPr>
          <w:rFonts w:cs="Times New Roman"/>
        </w:rPr>
      </w:pPr>
    </w:p>
    <w:p w14:paraId="12F079BC" w14:textId="77777777" w:rsidR="006B3CA2" w:rsidRPr="00C47C50" w:rsidRDefault="003D29F7" w:rsidP="006B3CA2">
      <w:pPr>
        <w:ind w:left="4395"/>
        <w:jc w:val="right"/>
        <w:rPr>
          <w:rFonts w:cs="Times New Roman"/>
        </w:rPr>
      </w:pPr>
      <w:r w:rsidRPr="00C47C50">
        <w:rPr>
          <w:rFonts w:cs="Times New Roman"/>
        </w:rPr>
        <w:t>Izdoti saskaņā ar likuma “</w:t>
      </w:r>
      <w:r w:rsidR="00951B95" w:rsidRPr="00C47C50">
        <w:rPr>
          <w:rFonts w:cs="Times New Roman"/>
        </w:rPr>
        <w:t xml:space="preserve">Par palīdzību </w:t>
      </w:r>
      <w:r w:rsidR="00174CBC" w:rsidRPr="00C47C50">
        <w:rPr>
          <w:rFonts w:cs="Times New Roman"/>
        </w:rPr>
        <w:t>d</w:t>
      </w:r>
      <w:r w:rsidR="00951B95" w:rsidRPr="00C47C50">
        <w:rPr>
          <w:rFonts w:cs="Times New Roman"/>
        </w:rPr>
        <w:t xml:space="preserve">zīvokļa jautājumu </w:t>
      </w:r>
      <w:r w:rsidR="00951B95" w:rsidRPr="00C47C50">
        <w:rPr>
          <w:rFonts w:cs="Times New Roman"/>
        </w:rPr>
        <w:br/>
      </w:r>
      <w:r w:rsidRPr="00C47C50">
        <w:rPr>
          <w:rFonts w:cs="Times New Roman"/>
        </w:rPr>
        <w:t>risināšanā”</w:t>
      </w:r>
      <w:r w:rsidR="00951B95" w:rsidRPr="00C47C50">
        <w:rPr>
          <w:rFonts w:cs="Times New Roman"/>
        </w:rPr>
        <w:t xml:space="preserve"> 27.</w:t>
      </w:r>
      <w:r w:rsidR="00951B95" w:rsidRPr="00C47C50">
        <w:rPr>
          <w:rFonts w:cs="Times New Roman"/>
          <w:vertAlign w:val="superscript"/>
        </w:rPr>
        <w:t>1</w:t>
      </w:r>
      <w:r w:rsidR="00951B95" w:rsidRPr="00C47C50">
        <w:rPr>
          <w:rFonts w:cs="Times New Roman"/>
        </w:rPr>
        <w:t xml:space="preserve"> panta pirmo daļu</w:t>
      </w:r>
      <w:r w:rsidR="00FF201C">
        <w:rPr>
          <w:rFonts w:cs="Times New Roman"/>
        </w:rPr>
        <w:t xml:space="preserve"> un Attīstības finanšu institūcijas</w:t>
      </w:r>
      <w:r w:rsidR="00122A63">
        <w:rPr>
          <w:rFonts w:cs="Times New Roman"/>
        </w:rPr>
        <w:t xml:space="preserve"> likuma 12. panta ceturto daļu</w:t>
      </w:r>
    </w:p>
    <w:p w14:paraId="2E7AEF99" w14:textId="77777777" w:rsidR="00951B95" w:rsidRDefault="00951B95" w:rsidP="006B3CA2">
      <w:pPr>
        <w:ind w:left="4395"/>
        <w:jc w:val="right"/>
        <w:rPr>
          <w:rFonts w:cs="Times New Roman"/>
        </w:rPr>
      </w:pPr>
    </w:p>
    <w:p w14:paraId="3D46934E" w14:textId="77777777" w:rsidR="00A829F2" w:rsidRPr="00C47C50" w:rsidRDefault="00A829F2" w:rsidP="006B3CA2">
      <w:pPr>
        <w:ind w:left="4395"/>
        <w:jc w:val="right"/>
        <w:rPr>
          <w:rFonts w:cs="Times New Roman"/>
        </w:rPr>
      </w:pPr>
    </w:p>
    <w:p w14:paraId="578DDF31" w14:textId="77777777" w:rsidR="00951B95" w:rsidRPr="00C47C50" w:rsidRDefault="00951B95" w:rsidP="006B3CA2">
      <w:pPr>
        <w:ind w:left="4395"/>
        <w:jc w:val="right"/>
        <w:rPr>
          <w:rFonts w:cs="Times New Roman"/>
          <w:szCs w:val="28"/>
        </w:rPr>
      </w:pPr>
    </w:p>
    <w:p w14:paraId="78B83C0E" w14:textId="77777777" w:rsidR="003B55A4" w:rsidRDefault="003B55A4" w:rsidP="0066229D">
      <w:pPr>
        <w:pStyle w:val="BodyText"/>
        <w:spacing w:after="0"/>
        <w:rPr>
          <w:rFonts w:ascii="Times New Roman" w:eastAsiaTheme="minorHAnsi" w:hAnsi="Times New Roman"/>
          <w:szCs w:val="28"/>
        </w:rPr>
      </w:pPr>
      <w:r w:rsidRPr="00C47C50">
        <w:rPr>
          <w:rFonts w:ascii="Times New Roman" w:eastAsiaTheme="minorHAnsi" w:hAnsi="Times New Roman"/>
          <w:szCs w:val="28"/>
        </w:rPr>
        <w:t>Izdarīt Ministru kabineta 2014.</w:t>
      </w:r>
      <w:r w:rsidR="00AD11FF">
        <w:rPr>
          <w:rFonts w:ascii="Times New Roman" w:eastAsiaTheme="minorHAnsi" w:hAnsi="Times New Roman"/>
          <w:szCs w:val="28"/>
        </w:rPr>
        <w:t> </w:t>
      </w:r>
      <w:r w:rsidRPr="00C47C50">
        <w:rPr>
          <w:rFonts w:ascii="Times New Roman" w:eastAsiaTheme="minorHAnsi" w:hAnsi="Times New Roman"/>
          <w:szCs w:val="28"/>
        </w:rPr>
        <w:t>gada 5.</w:t>
      </w:r>
      <w:r w:rsidR="00AD11FF">
        <w:rPr>
          <w:rFonts w:ascii="Times New Roman" w:eastAsiaTheme="minorHAnsi" w:hAnsi="Times New Roman"/>
          <w:szCs w:val="28"/>
        </w:rPr>
        <w:t> </w:t>
      </w:r>
      <w:r w:rsidRPr="00C47C50">
        <w:rPr>
          <w:rFonts w:ascii="Times New Roman" w:eastAsiaTheme="minorHAnsi" w:hAnsi="Times New Roman"/>
          <w:szCs w:val="28"/>
        </w:rPr>
        <w:t>augusta noteikumos Nr.</w:t>
      </w:r>
      <w:r w:rsidR="00AD11FF">
        <w:rPr>
          <w:rFonts w:ascii="Times New Roman" w:eastAsiaTheme="minorHAnsi" w:hAnsi="Times New Roman"/>
          <w:szCs w:val="28"/>
        </w:rPr>
        <w:t> </w:t>
      </w:r>
      <w:r w:rsidRPr="00C47C50">
        <w:rPr>
          <w:rFonts w:ascii="Times New Roman" w:eastAsiaTheme="minorHAnsi" w:hAnsi="Times New Roman"/>
          <w:szCs w:val="28"/>
        </w:rPr>
        <w:t>443 „Noteikumi par valsts palīdzību dzīvojamās telpas iegādei vai būvniecībai” (Latvijas Vēstnesis, 2014, 155.</w:t>
      </w:r>
      <w:r w:rsidR="00AD11FF">
        <w:rPr>
          <w:rFonts w:ascii="Times New Roman" w:eastAsiaTheme="minorHAnsi" w:hAnsi="Times New Roman"/>
          <w:szCs w:val="28"/>
        </w:rPr>
        <w:t> </w:t>
      </w:r>
      <w:r w:rsidRPr="00C47C50">
        <w:rPr>
          <w:rFonts w:ascii="Times New Roman" w:eastAsiaTheme="minorHAnsi" w:hAnsi="Times New Roman"/>
          <w:szCs w:val="28"/>
        </w:rPr>
        <w:t>nr.) šādus grozījumus:</w:t>
      </w:r>
    </w:p>
    <w:p w14:paraId="4EE4DC72" w14:textId="77777777" w:rsidR="00466FD1" w:rsidRDefault="00466FD1" w:rsidP="0066229D">
      <w:pPr>
        <w:pStyle w:val="BodyText"/>
        <w:spacing w:after="0"/>
        <w:rPr>
          <w:rFonts w:ascii="Arial" w:hAnsi="Arial" w:cs="Arial"/>
          <w:color w:val="414142"/>
          <w:sz w:val="20"/>
          <w:szCs w:val="20"/>
        </w:rPr>
      </w:pPr>
    </w:p>
    <w:p w14:paraId="3CE9E8E4" w14:textId="77777777" w:rsidR="00466FD1" w:rsidRDefault="00466FD1" w:rsidP="00466FD1">
      <w:pPr>
        <w:pStyle w:val="BodyText"/>
        <w:numPr>
          <w:ilvl w:val="0"/>
          <w:numId w:val="4"/>
        </w:numPr>
        <w:spacing w:after="0"/>
        <w:rPr>
          <w:rFonts w:ascii="Times New Roman" w:eastAsiaTheme="minorHAnsi" w:hAnsi="Times New Roman"/>
          <w:szCs w:val="28"/>
        </w:rPr>
      </w:pPr>
      <w:r w:rsidRPr="00466FD1">
        <w:rPr>
          <w:rFonts w:ascii="Times New Roman" w:eastAsiaTheme="minorHAnsi" w:hAnsi="Times New Roman"/>
          <w:szCs w:val="28"/>
        </w:rPr>
        <w:t>Papildināt norādi, uz kāda likuma pamata noteikum</w:t>
      </w:r>
      <w:r>
        <w:rPr>
          <w:rFonts w:ascii="Times New Roman" w:eastAsiaTheme="minorHAnsi" w:hAnsi="Times New Roman"/>
          <w:szCs w:val="28"/>
        </w:rPr>
        <w:t>i izdoti, aiz skaitļa un vārda „</w:t>
      </w:r>
      <w:r w:rsidRPr="00466FD1">
        <w:rPr>
          <w:rFonts w:ascii="Times New Roman" w:eastAsiaTheme="minorHAnsi" w:hAnsi="Times New Roman"/>
          <w:szCs w:val="28"/>
        </w:rPr>
        <w:t>27.</w:t>
      </w:r>
      <w:r w:rsidRPr="00466FD1">
        <w:rPr>
          <w:rFonts w:ascii="Times New Roman" w:eastAsiaTheme="minorHAnsi" w:hAnsi="Times New Roman"/>
          <w:szCs w:val="28"/>
          <w:vertAlign w:val="superscript"/>
        </w:rPr>
        <w:t>1</w:t>
      </w:r>
      <w:r w:rsidRPr="00466FD1">
        <w:rPr>
          <w:rFonts w:ascii="Times New Roman" w:eastAsiaTheme="minorHAnsi" w:hAnsi="Times New Roman"/>
          <w:szCs w:val="28"/>
        </w:rPr>
        <w:t xml:space="preserve"> panta pirmo daļu" ar vārdiem un skaitli </w:t>
      </w:r>
      <w:r>
        <w:rPr>
          <w:rFonts w:ascii="Times New Roman" w:eastAsiaTheme="minorHAnsi" w:hAnsi="Times New Roman"/>
          <w:szCs w:val="28"/>
        </w:rPr>
        <w:t>„</w:t>
      </w:r>
      <w:r w:rsidRPr="00466FD1">
        <w:rPr>
          <w:rFonts w:ascii="Times New Roman" w:eastAsiaTheme="minorHAnsi" w:hAnsi="Times New Roman"/>
          <w:szCs w:val="28"/>
        </w:rPr>
        <w:t xml:space="preserve">un </w:t>
      </w:r>
      <w:hyperlink r:id="rId8" w:tgtFrame="_blank" w:history="1">
        <w:r w:rsidRPr="00466FD1">
          <w:rPr>
            <w:rFonts w:ascii="Times New Roman" w:eastAsiaTheme="minorHAnsi" w:hAnsi="Times New Roman"/>
            <w:szCs w:val="28"/>
          </w:rPr>
          <w:t>Attīstības finanšu institūcijas likuma</w:t>
        </w:r>
      </w:hyperlink>
      <w:r w:rsidRPr="00466FD1">
        <w:rPr>
          <w:rFonts w:ascii="Times New Roman" w:eastAsiaTheme="minorHAnsi" w:hAnsi="Times New Roman"/>
          <w:szCs w:val="28"/>
        </w:rPr>
        <w:t xml:space="preserve"> </w:t>
      </w:r>
      <w:hyperlink r:id="rId9" w:anchor="p12" w:tgtFrame="_blank" w:history="1">
        <w:r w:rsidRPr="00466FD1">
          <w:rPr>
            <w:rFonts w:ascii="Times New Roman" w:eastAsiaTheme="minorHAnsi" w:hAnsi="Times New Roman"/>
            <w:szCs w:val="28"/>
          </w:rPr>
          <w:t>12. panta</w:t>
        </w:r>
      </w:hyperlink>
      <w:r w:rsidRPr="00466FD1">
        <w:rPr>
          <w:rFonts w:ascii="Times New Roman" w:eastAsiaTheme="minorHAnsi" w:hAnsi="Times New Roman"/>
          <w:szCs w:val="28"/>
        </w:rPr>
        <w:t xml:space="preserve"> ceturto daļu".</w:t>
      </w:r>
    </w:p>
    <w:p w14:paraId="749846BF" w14:textId="77777777" w:rsidR="005D0A49" w:rsidRPr="00C47C50" w:rsidRDefault="005D0A49" w:rsidP="0066229D">
      <w:pPr>
        <w:pStyle w:val="BodyText"/>
        <w:spacing w:after="0"/>
        <w:rPr>
          <w:rFonts w:ascii="Times New Roman" w:eastAsiaTheme="minorHAnsi" w:hAnsi="Times New Roman"/>
          <w:szCs w:val="28"/>
        </w:rPr>
      </w:pPr>
    </w:p>
    <w:p w14:paraId="10DEF803" w14:textId="77777777" w:rsidR="005D0A49" w:rsidRPr="00C47C50" w:rsidRDefault="005D0A49" w:rsidP="005D0A49">
      <w:pPr>
        <w:pStyle w:val="BodyText"/>
        <w:numPr>
          <w:ilvl w:val="0"/>
          <w:numId w:val="4"/>
        </w:numPr>
        <w:spacing w:after="0"/>
        <w:rPr>
          <w:rFonts w:ascii="Times New Roman" w:eastAsiaTheme="minorHAnsi" w:hAnsi="Times New Roman"/>
          <w:szCs w:val="28"/>
        </w:rPr>
      </w:pPr>
      <w:r w:rsidRPr="00C47C50">
        <w:rPr>
          <w:rFonts w:ascii="Times New Roman" w:eastAsiaTheme="minorHAnsi" w:hAnsi="Times New Roman"/>
          <w:szCs w:val="28"/>
        </w:rPr>
        <w:t xml:space="preserve">aizstāt </w:t>
      </w:r>
      <w:r>
        <w:rPr>
          <w:rFonts w:ascii="Times New Roman" w:eastAsiaTheme="minorHAnsi" w:hAnsi="Times New Roman"/>
          <w:szCs w:val="28"/>
        </w:rPr>
        <w:t>visā</w:t>
      </w:r>
      <w:r w:rsidRPr="00C47C50">
        <w:rPr>
          <w:rFonts w:ascii="Times New Roman" w:eastAsiaTheme="minorHAnsi" w:hAnsi="Times New Roman"/>
          <w:szCs w:val="28"/>
        </w:rPr>
        <w:t xml:space="preserve"> tekstā vārdu „galvojums” ar vārdu „garantija” (attiecīgā loc</w:t>
      </w:r>
      <w:r w:rsidR="00F410D9">
        <w:rPr>
          <w:rFonts w:ascii="Times New Roman" w:eastAsiaTheme="minorHAnsi" w:hAnsi="Times New Roman"/>
          <w:szCs w:val="28"/>
        </w:rPr>
        <w:t>ī</w:t>
      </w:r>
      <w:r w:rsidRPr="00C47C50">
        <w:rPr>
          <w:rFonts w:ascii="Times New Roman" w:eastAsiaTheme="minorHAnsi" w:hAnsi="Times New Roman"/>
          <w:szCs w:val="28"/>
        </w:rPr>
        <w:t>jumā).</w:t>
      </w:r>
    </w:p>
    <w:p w14:paraId="54DD50D9" w14:textId="77777777" w:rsidR="005D0A49" w:rsidRPr="00C47C50" w:rsidRDefault="005D0A49" w:rsidP="005D0A49">
      <w:pPr>
        <w:pStyle w:val="BodyText"/>
        <w:spacing w:after="0"/>
        <w:ind w:left="927" w:firstLine="0"/>
        <w:rPr>
          <w:rFonts w:ascii="Times New Roman" w:eastAsiaTheme="minorHAnsi" w:hAnsi="Times New Roman"/>
          <w:szCs w:val="28"/>
        </w:rPr>
      </w:pPr>
    </w:p>
    <w:p w14:paraId="497372CB" w14:textId="77777777" w:rsidR="005D0A49" w:rsidRPr="00C47C50" w:rsidRDefault="005D0A49" w:rsidP="005D0A49">
      <w:pPr>
        <w:pStyle w:val="BodyText"/>
        <w:numPr>
          <w:ilvl w:val="0"/>
          <w:numId w:val="4"/>
        </w:numPr>
        <w:spacing w:after="0"/>
        <w:rPr>
          <w:rFonts w:ascii="Times New Roman" w:eastAsiaTheme="minorHAnsi" w:hAnsi="Times New Roman"/>
          <w:szCs w:val="28"/>
        </w:rPr>
      </w:pPr>
      <w:r w:rsidRPr="00C47C50">
        <w:rPr>
          <w:rFonts w:ascii="Times New Roman" w:eastAsiaTheme="minorHAnsi" w:hAnsi="Times New Roman"/>
          <w:szCs w:val="28"/>
        </w:rPr>
        <w:t xml:space="preserve">aizstāt </w:t>
      </w:r>
      <w:r>
        <w:rPr>
          <w:rFonts w:ascii="Times New Roman" w:eastAsiaTheme="minorHAnsi" w:hAnsi="Times New Roman"/>
          <w:szCs w:val="28"/>
        </w:rPr>
        <w:t>visā</w:t>
      </w:r>
      <w:r w:rsidRPr="00C47C50">
        <w:rPr>
          <w:rFonts w:ascii="Times New Roman" w:eastAsiaTheme="minorHAnsi" w:hAnsi="Times New Roman"/>
          <w:szCs w:val="28"/>
        </w:rPr>
        <w:t xml:space="preserve"> tekstā vārdus „</w:t>
      </w:r>
      <w:r w:rsidR="00FD3456" w:rsidRPr="00FD3456">
        <w:rPr>
          <w:rFonts w:ascii="Times New Roman" w:eastAsiaTheme="minorHAnsi" w:hAnsi="Times New Roman"/>
          <w:szCs w:val="28"/>
        </w:rPr>
        <w:t xml:space="preserve"> </w:t>
      </w:r>
      <w:r w:rsidR="00270A0C">
        <w:rPr>
          <w:rFonts w:ascii="Times New Roman" w:eastAsiaTheme="minorHAnsi" w:hAnsi="Times New Roman"/>
          <w:szCs w:val="28"/>
        </w:rPr>
        <w:t xml:space="preserve">sabiedrība </w:t>
      </w:r>
      <w:proofErr w:type="spellStart"/>
      <w:r w:rsidR="00270A0C">
        <w:rPr>
          <w:rFonts w:ascii="Times New Roman" w:eastAsiaTheme="minorHAnsi" w:hAnsi="Times New Roman"/>
          <w:szCs w:val="28"/>
        </w:rPr>
        <w:t>Altum</w:t>
      </w:r>
      <w:proofErr w:type="spellEnd"/>
      <w:r w:rsidRPr="00C47C50">
        <w:rPr>
          <w:rFonts w:ascii="Times New Roman" w:eastAsiaTheme="minorHAnsi" w:hAnsi="Times New Roman"/>
          <w:szCs w:val="28"/>
        </w:rPr>
        <w:t>” ar vārdiem „</w:t>
      </w:r>
      <w:r w:rsidR="00861089">
        <w:rPr>
          <w:rFonts w:ascii="Times New Roman" w:eastAsiaTheme="minorHAnsi" w:hAnsi="Times New Roman"/>
          <w:szCs w:val="28"/>
        </w:rPr>
        <w:t>garantētājs</w:t>
      </w:r>
      <w:r w:rsidRPr="00C47C50">
        <w:rPr>
          <w:rFonts w:ascii="Times New Roman" w:eastAsiaTheme="minorHAnsi" w:hAnsi="Times New Roman"/>
          <w:szCs w:val="28"/>
        </w:rPr>
        <w:t>” (attiecīgā locījumā).</w:t>
      </w:r>
    </w:p>
    <w:p w14:paraId="6D07A70A" w14:textId="77777777" w:rsidR="00646935" w:rsidRPr="00C47C50" w:rsidRDefault="00646935" w:rsidP="00646935">
      <w:pPr>
        <w:pStyle w:val="BodyText"/>
        <w:spacing w:after="0"/>
        <w:rPr>
          <w:rFonts w:ascii="Times New Roman" w:eastAsiaTheme="minorHAnsi" w:hAnsi="Times New Roman"/>
          <w:szCs w:val="28"/>
        </w:rPr>
      </w:pPr>
    </w:p>
    <w:p w14:paraId="59A02DE8" w14:textId="77777777" w:rsidR="00C47C50" w:rsidRPr="00C47C50" w:rsidRDefault="00C47C50" w:rsidP="00C47C50">
      <w:pPr>
        <w:pStyle w:val="BodyText"/>
        <w:numPr>
          <w:ilvl w:val="0"/>
          <w:numId w:val="4"/>
        </w:numPr>
        <w:spacing w:after="0"/>
        <w:rPr>
          <w:rFonts w:ascii="Times New Roman" w:eastAsiaTheme="minorHAnsi" w:hAnsi="Times New Roman"/>
          <w:szCs w:val="28"/>
        </w:rPr>
      </w:pPr>
      <w:r w:rsidRPr="00C47C50">
        <w:rPr>
          <w:rFonts w:ascii="Times New Roman" w:eastAsiaTheme="minorHAnsi" w:hAnsi="Times New Roman"/>
          <w:szCs w:val="28"/>
        </w:rPr>
        <w:t>izteikt 1.</w:t>
      </w:r>
      <w:r w:rsidR="00B66D6C">
        <w:rPr>
          <w:rFonts w:ascii="Times New Roman" w:eastAsiaTheme="minorHAnsi" w:hAnsi="Times New Roman"/>
          <w:szCs w:val="28"/>
        </w:rPr>
        <w:t xml:space="preserve"> </w:t>
      </w:r>
      <w:r w:rsidRPr="00C47C50">
        <w:rPr>
          <w:rFonts w:ascii="Times New Roman" w:eastAsiaTheme="minorHAnsi" w:hAnsi="Times New Roman"/>
          <w:szCs w:val="28"/>
        </w:rPr>
        <w:t>punktu šādā redakcijā:</w:t>
      </w:r>
    </w:p>
    <w:p w14:paraId="710E001C" w14:textId="77777777" w:rsidR="00C47C50" w:rsidRPr="00C47C50" w:rsidRDefault="00C47C50" w:rsidP="00DB70A9">
      <w:pPr>
        <w:pStyle w:val="BodyText"/>
        <w:spacing w:after="0"/>
        <w:rPr>
          <w:rFonts w:ascii="Times New Roman" w:eastAsiaTheme="minorHAnsi" w:hAnsi="Times New Roman"/>
          <w:szCs w:val="28"/>
        </w:rPr>
      </w:pPr>
      <w:r w:rsidRPr="00C47C50">
        <w:rPr>
          <w:rFonts w:ascii="Times New Roman" w:eastAsiaTheme="minorHAnsi" w:hAnsi="Times New Roman"/>
          <w:szCs w:val="28"/>
        </w:rPr>
        <w:t>„1. Noteikumi nosaka kārtību, kādā valsts sniedz palīdzību</w:t>
      </w:r>
      <w:r w:rsidR="00DB70A9">
        <w:rPr>
          <w:rFonts w:ascii="Times New Roman" w:eastAsiaTheme="minorHAnsi" w:hAnsi="Times New Roman"/>
          <w:szCs w:val="28"/>
        </w:rPr>
        <w:t>, da</w:t>
      </w:r>
      <w:r w:rsidR="00122A63">
        <w:rPr>
          <w:rFonts w:ascii="Times New Roman" w:eastAsiaTheme="minorHAnsi" w:hAnsi="Times New Roman"/>
          <w:szCs w:val="28"/>
        </w:rPr>
        <w:t>ļ</w:t>
      </w:r>
      <w:r w:rsidR="00DB70A9">
        <w:rPr>
          <w:rFonts w:ascii="Times New Roman" w:eastAsiaTheme="minorHAnsi" w:hAnsi="Times New Roman"/>
          <w:szCs w:val="28"/>
        </w:rPr>
        <w:t>ēji sedzot aizņēmēja neizpildītās parādsaistības attiecībā uz dzīvojamās telpas iegādei vai būvniecībai ņemto aizdevumu, kā arī institūciju, kas administrē palīdzības sniegšanu</w:t>
      </w:r>
      <w:r w:rsidR="00F051CD">
        <w:rPr>
          <w:rFonts w:ascii="Times New Roman" w:eastAsiaTheme="minorHAnsi" w:hAnsi="Times New Roman"/>
          <w:szCs w:val="28"/>
        </w:rPr>
        <w:t xml:space="preserve"> un kritērijus</w:t>
      </w:r>
      <w:r w:rsidR="00DB70A9">
        <w:rPr>
          <w:rFonts w:ascii="Times New Roman" w:eastAsiaTheme="minorHAnsi" w:hAnsi="Times New Roman"/>
          <w:szCs w:val="28"/>
        </w:rPr>
        <w:t>.</w:t>
      </w:r>
      <w:r w:rsidRPr="00C47C50">
        <w:rPr>
          <w:rFonts w:ascii="Times New Roman" w:eastAsiaTheme="minorHAnsi" w:hAnsi="Times New Roman"/>
          <w:szCs w:val="28"/>
        </w:rPr>
        <w:t>”</w:t>
      </w:r>
    </w:p>
    <w:p w14:paraId="4127226A" w14:textId="77777777" w:rsidR="00C47C50" w:rsidRPr="00C47C50" w:rsidRDefault="00C47C50" w:rsidP="00C47C50">
      <w:pPr>
        <w:pStyle w:val="BodyText"/>
        <w:spacing w:after="0"/>
        <w:rPr>
          <w:rFonts w:ascii="Times New Roman" w:eastAsiaTheme="minorHAnsi" w:hAnsi="Times New Roman"/>
          <w:szCs w:val="28"/>
        </w:rPr>
      </w:pPr>
    </w:p>
    <w:p w14:paraId="15601A3F" w14:textId="77777777" w:rsidR="00646935" w:rsidRPr="00C47C50" w:rsidRDefault="00466FD1" w:rsidP="00646935">
      <w:pPr>
        <w:pStyle w:val="BodyText"/>
        <w:spacing w:after="0"/>
        <w:rPr>
          <w:rFonts w:ascii="Times New Roman" w:eastAsiaTheme="minorHAnsi" w:hAnsi="Times New Roman"/>
          <w:szCs w:val="28"/>
        </w:rPr>
      </w:pPr>
      <w:r>
        <w:rPr>
          <w:rFonts w:ascii="Times New Roman" w:eastAsiaTheme="minorHAnsi" w:hAnsi="Times New Roman"/>
          <w:szCs w:val="28"/>
        </w:rPr>
        <w:t>5</w:t>
      </w:r>
      <w:r w:rsidR="00AE1D65" w:rsidRPr="00C47C50">
        <w:rPr>
          <w:rFonts w:ascii="Times New Roman" w:eastAsiaTheme="minorHAnsi" w:hAnsi="Times New Roman"/>
          <w:szCs w:val="28"/>
        </w:rPr>
        <w:t xml:space="preserve">. izteikt </w:t>
      </w:r>
      <w:r w:rsidR="00646935" w:rsidRPr="00C47C50">
        <w:rPr>
          <w:rFonts w:ascii="Times New Roman" w:eastAsiaTheme="minorHAnsi" w:hAnsi="Times New Roman"/>
          <w:szCs w:val="28"/>
        </w:rPr>
        <w:t>2.</w:t>
      </w:r>
      <w:r w:rsidR="00B66D6C">
        <w:rPr>
          <w:rFonts w:ascii="Times New Roman" w:eastAsiaTheme="minorHAnsi" w:hAnsi="Times New Roman"/>
          <w:szCs w:val="28"/>
        </w:rPr>
        <w:t xml:space="preserve"> </w:t>
      </w:r>
      <w:r w:rsidR="00646935" w:rsidRPr="00C47C50">
        <w:rPr>
          <w:rFonts w:ascii="Times New Roman" w:eastAsiaTheme="minorHAnsi" w:hAnsi="Times New Roman"/>
          <w:szCs w:val="28"/>
        </w:rPr>
        <w:t>punktu šād</w:t>
      </w:r>
      <w:r w:rsidR="00C81911" w:rsidRPr="00C47C50">
        <w:rPr>
          <w:rFonts w:ascii="Times New Roman" w:eastAsiaTheme="minorHAnsi" w:hAnsi="Times New Roman"/>
          <w:szCs w:val="28"/>
        </w:rPr>
        <w:t>ā redakcijā</w:t>
      </w:r>
      <w:r w:rsidR="00646935" w:rsidRPr="00C47C50">
        <w:rPr>
          <w:rFonts w:ascii="Times New Roman" w:eastAsiaTheme="minorHAnsi" w:hAnsi="Times New Roman"/>
          <w:szCs w:val="28"/>
        </w:rPr>
        <w:t>:</w:t>
      </w:r>
    </w:p>
    <w:p w14:paraId="22DB9F48" w14:textId="77777777" w:rsidR="00646935" w:rsidRDefault="00646935" w:rsidP="00646935">
      <w:pPr>
        <w:pStyle w:val="BodyText"/>
        <w:spacing w:after="0"/>
        <w:rPr>
          <w:rFonts w:ascii="Times New Roman" w:eastAsiaTheme="minorHAnsi" w:hAnsi="Times New Roman"/>
          <w:szCs w:val="28"/>
        </w:rPr>
      </w:pPr>
      <w:r w:rsidRPr="00C47C50">
        <w:rPr>
          <w:rFonts w:ascii="Times New Roman" w:eastAsiaTheme="minorHAnsi" w:hAnsi="Times New Roman"/>
          <w:szCs w:val="28"/>
        </w:rPr>
        <w:t xml:space="preserve"> „</w:t>
      </w:r>
      <w:r w:rsidR="00742086" w:rsidRPr="00C47C50">
        <w:rPr>
          <w:rFonts w:ascii="Times New Roman" w:eastAsiaTheme="minorHAnsi" w:hAnsi="Times New Roman"/>
          <w:szCs w:val="28"/>
        </w:rPr>
        <w:t xml:space="preserve">2. </w:t>
      </w:r>
      <w:r w:rsidR="00C34F3F">
        <w:rPr>
          <w:rFonts w:ascii="Times New Roman" w:eastAsiaTheme="minorHAnsi" w:hAnsi="Times New Roman"/>
          <w:szCs w:val="28"/>
        </w:rPr>
        <w:t xml:space="preserve">Šo noteikumu 1.punktā minēto palīdzību sniedz un </w:t>
      </w:r>
      <w:r w:rsidR="00706867">
        <w:rPr>
          <w:rFonts w:ascii="Times New Roman" w:eastAsiaTheme="minorHAnsi" w:hAnsi="Times New Roman"/>
          <w:szCs w:val="28"/>
        </w:rPr>
        <w:t>administrē</w:t>
      </w:r>
      <w:r w:rsidR="00C34F3F">
        <w:rPr>
          <w:rFonts w:ascii="Times New Roman" w:eastAsiaTheme="minorHAnsi" w:hAnsi="Times New Roman"/>
          <w:szCs w:val="28"/>
        </w:rPr>
        <w:t xml:space="preserve"> </w:t>
      </w:r>
      <w:r w:rsidR="00C34F3F" w:rsidRPr="00C47C50">
        <w:rPr>
          <w:rFonts w:ascii="Times New Roman" w:eastAsiaTheme="minorHAnsi" w:hAnsi="Times New Roman"/>
          <w:szCs w:val="28"/>
        </w:rPr>
        <w:t xml:space="preserve">akciju sabiedrība „Attīstības finanšu institūcija </w:t>
      </w:r>
      <w:proofErr w:type="spellStart"/>
      <w:r w:rsidR="00C34F3F" w:rsidRPr="00C47C50">
        <w:rPr>
          <w:rFonts w:ascii="Times New Roman" w:eastAsiaTheme="minorHAnsi" w:hAnsi="Times New Roman"/>
          <w:szCs w:val="28"/>
        </w:rPr>
        <w:t>Altum</w:t>
      </w:r>
      <w:proofErr w:type="spellEnd"/>
      <w:r w:rsidR="00C34F3F" w:rsidRPr="00C47C50">
        <w:rPr>
          <w:rFonts w:ascii="Times New Roman" w:eastAsiaTheme="minorHAnsi" w:hAnsi="Times New Roman"/>
          <w:szCs w:val="28"/>
        </w:rPr>
        <w:t xml:space="preserve">” (turpmāk – </w:t>
      </w:r>
      <w:r w:rsidR="00C34F3F">
        <w:rPr>
          <w:rFonts w:ascii="Times New Roman" w:eastAsiaTheme="minorHAnsi" w:hAnsi="Times New Roman"/>
          <w:szCs w:val="28"/>
        </w:rPr>
        <w:t>garantētājs</w:t>
      </w:r>
      <w:r w:rsidR="00C34F3F" w:rsidRPr="00C47C50">
        <w:rPr>
          <w:rFonts w:ascii="Times New Roman" w:eastAsiaTheme="minorHAnsi" w:hAnsi="Times New Roman"/>
          <w:szCs w:val="28"/>
        </w:rPr>
        <w:t>)</w:t>
      </w:r>
      <w:r w:rsidR="00C34F3F">
        <w:rPr>
          <w:rFonts w:ascii="Times New Roman" w:eastAsiaTheme="minorHAnsi" w:hAnsi="Times New Roman"/>
          <w:szCs w:val="28"/>
        </w:rPr>
        <w:t>, izsniedzot g</w:t>
      </w:r>
      <w:r w:rsidR="00605281" w:rsidRPr="00C47C50">
        <w:rPr>
          <w:rFonts w:ascii="Times New Roman" w:eastAsiaTheme="minorHAnsi" w:hAnsi="Times New Roman"/>
          <w:szCs w:val="28"/>
        </w:rPr>
        <w:t>arantiju</w:t>
      </w:r>
      <w:r w:rsidR="004271AF" w:rsidRPr="00C47C50">
        <w:rPr>
          <w:rFonts w:ascii="Times New Roman" w:eastAsiaTheme="minorHAnsi" w:hAnsi="Times New Roman"/>
          <w:szCs w:val="28"/>
        </w:rPr>
        <w:t xml:space="preserve"> </w:t>
      </w:r>
      <w:r w:rsidR="00C34F3F">
        <w:rPr>
          <w:rFonts w:ascii="Times New Roman" w:eastAsiaTheme="minorHAnsi" w:hAnsi="Times New Roman"/>
          <w:szCs w:val="28"/>
        </w:rPr>
        <w:t>Attīstības finanšu institūcijas likuma izpratnē.</w:t>
      </w:r>
      <w:r w:rsidR="00C94B7E" w:rsidRPr="00C47C50">
        <w:rPr>
          <w:rFonts w:ascii="Times New Roman" w:eastAsiaTheme="minorHAnsi" w:hAnsi="Times New Roman"/>
          <w:szCs w:val="28"/>
        </w:rPr>
        <w:t>”</w:t>
      </w:r>
    </w:p>
    <w:p w14:paraId="5E7A5011" w14:textId="77777777" w:rsidR="00A76F64" w:rsidRPr="00C47C50" w:rsidRDefault="00A76F64" w:rsidP="00AD11FF">
      <w:pPr>
        <w:pStyle w:val="BodyText"/>
        <w:spacing w:after="0"/>
        <w:ind w:firstLine="0"/>
        <w:rPr>
          <w:rFonts w:ascii="Times New Roman" w:eastAsiaTheme="minorHAnsi" w:hAnsi="Times New Roman"/>
          <w:szCs w:val="28"/>
        </w:rPr>
      </w:pPr>
    </w:p>
    <w:p w14:paraId="155E7DE3" w14:textId="77777777" w:rsidR="00EF6ADF" w:rsidRDefault="00466FD1" w:rsidP="00646935">
      <w:pPr>
        <w:pStyle w:val="BodyText"/>
        <w:spacing w:after="0"/>
        <w:rPr>
          <w:rFonts w:ascii="Times New Roman" w:eastAsiaTheme="minorHAnsi" w:hAnsi="Times New Roman"/>
          <w:szCs w:val="28"/>
        </w:rPr>
      </w:pPr>
      <w:r>
        <w:rPr>
          <w:rFonts w:ascii="Times New Roman" w:eastAsiaTheme="minorHAnsi" w:hAnsi="Times New Roman"/>
          <w:szCs w:val="28"/>
        </w:rPr>
        <w:t>6</w:t>
      </w:r>
      <w:r w:rsidR="00A76F64" w:rsidRPr="00C47C50">
        <w:rPr>
          <w:rFonts w:ascii="Times New Roman" w:eastAsiaTheme="minorHAnsi" w:hAnsi="Times New Roman"/>
          <w:szCs w:val="28"/>
        </w:rPr>
        <w:t xml:space="preserve">. </w:t>
      </w:r>
      <w:r w:rsidR="00EF6ADF">
        <w:rPr>
          <w:rFonts w:ascii="Times New Roman" w:eastAsiaTheme="minorHAnsi" w:hAnsi="Times New Roman"/>
          <w:szCs w:val="28"/>
        </w:rPr>
        <w:t>4.</w:t>
      </w:r>
      <w:r w:rsidR="00AD11FF">
        <w:rPr>
          <w:rFonts w:ascii="Times New Roman" w:eastAsiaTheme="minorHAnsi" w:hAnsi="Times New Roman"/>
          <w:szCs w:val="28"/>
        </w:rPr>
        <w:t> </w:t>
      </w:r>
      <w:r w:rsidR="00EF6ADF">
        <w:rPr>
          <w:rFonts w:ascii="Times New Roman" w:eastAsiaTheme="minorHAnsi" w:hAnsi="Times New Roman"/>
          <w:szCs w:val="28"/>
        </w:rPr>
        <w:t>punktā:</w:t>
      </w:r>
    </w:p>
    <w:p w14:paraId="65101B8B" w14:textId="77777777" w:rsidR="00A76F64" w:rsidRPr="00C47C50" w:rsidRDefault="00A76F64" w:rsidP="00646935">
      <w:pPr>
        <w:pStyle w:val="BodyText"/>
        <w:spacing w:after="0"/>
        <w:rPr>
          <w:rFonts w:ascii="Times New Roman" w:eastAsiaTheme="minorHAnsi" w:hAnsi="Times New Roman"/>
          <w:szCs w:val="28"/>
        </w:rPr>
      </w:pPr>
      <w:r w:rsidRPr="00C47C50">
        <w:rPr>
          <w:rFonts w:ascii="Times New Roman" w:eastAsiaTheme="minorHAnsi" w:hAnsi="Times New Roman"/>
          <w:szCs w:val="28"/>
        </w:rPr>
        <w:lastRenderedPageBreak/>
        <w:t>izteikt 4.</w:t>
      </w:r>
      <w:r w:rsidR="00B66D6C">
        <w:rPr>
          <w:rFonts w:ascii="Times New Roman" w:eastAsiaTheme="minorHAnsi" w:hAnsi="Times New Roman"/>
          <w:szCs w:val="28"/>
        </w:rPr>
        <w:t xml:space="preserve"> </w:t>
      </w:r>
      <w:r w:rsidRPr="00C47C50">
        <w:rPr>
          <w:rFonts w:ascii="Times New Roman" w:eastAsiaTheme="minorHAnsi" w:hAnsi="Times New Roman"/>
          <w:szCs w:val="28"/>
        </w:rPr>
        <w:t>punktu ievaddaļu šādā redakcijā:</w:t>
      </w:r>
    </w:p>
    <w:p w14:paraId="35FD9889" w14:textId="77777777" w:rsidR="00A76F64" w:rsidRPr="00C47C50" w:rsidRDefault="00C47C50" w:rsidP="00646935">
      <w:pPr>
        <w:pStyle w:val="BodyText"/>
        <w:spacing w:after="0"/>
        <w:rPr>
          <w:rFonts w:ascii="Times New Roman" w:eastAsiaTheme="minorHAnsi" w:hAnsi="Times New Roman"/>
          <w:szCs w:val="28"/>
        </w:rPr>
      </w:pPr>
      <w:r w:rsidRPr="00C47C50">
        <w:rPr>
          <w:rFonts w:ascii="Times New Roman" w:eastAsiaTheme="minorHAnsi" w:hAnsi="Times New Roman"/>
          <w:szCs w:val="28"/>
        </w:rPr>
        <w:t>„</w:t>
      </w:r>
      <w:r w:rsidR="00A76F64" w:rsidRPr="00C47C50">
        <w:rPr>
          <w:rFonts w:ascii="Times New Roman" w:eastAsiaTheme="minorHAnsi" w:hAnsi="Times New Roman"/>
          <w:szCs w:val="28"/>
        </w:rPr>
        <w:t xml:space="preserve">4. </w:t>
      </w:r>
      <w:r w:rsidR="00F3799A">
        <w:rPr>
          <w:rFonts w:ascii="Times New Roman" w:eastAsiaTheme="minorHAnsi" w:hAnsi="Times New Roman"/>
          <w:szCs w:val="28"/>
        </w:rPr>
        <w:t>Garantētājs</w:t>
      </w:r>
      <w:r w:rsidR="00F3799A" w:rsidRPr="00C47C50">
        <w:rPr>
          <w:rFonts w:ascii="Times New Roman" w:eastAsiaTheme="minorHAnsi" w:hAnsi="Times New Roman"/>
          <w:szCs w:val="28"/>
        </w:rPr>
        <w:t xml:space="preserve"> </w:t>
      </w:r>
      <w:r w:rsidR="00605281" w:rsidRPr="00C47C50">
        <w:rPr>
          <w:rFonts w:ascii="Times New Roman" w:eastAsiaTheme="minorHAnsi" w:hAnsi="Times New Roman"/>
          <w:szCs w:val="28"/>
        </w:rPr>
        <w:t>garantiju</w:t>
      </w:r>
      <w:r w:rsidR="00A76F64" w:rsidRPr="00C47C50">
        <w:rPr>
          <w:rFonts w:ascii="Times New Roman" w:eastAsiaTheme="minorHAnsi" w:hAnsi="Times New Roman"/>
          <w:szCs w:val="28"/>
        </w:rPr>
        <w:t xml:space="preserve"> sniedz, ja aizdevējs rakstiski apliecinājis, ka aizdevums tiks piešķirts personai, ar kuru kopā dzīvo un kuras apgādībā ir vismaz viens nepilngadīgs bērns, vai ir piešķīris aizdevumu šādai personai, pēc tam, kad </w:t>
      </w:r>
      <w:r w:rsidR="00F3799A">
        <w:rPr>
          <w:rFonts w:ascii="Times New Roman" w:eastAsiaTheme="minorHAnsi" w:hAnsi="Times New Roman"/>
          <w:szCs w:val="28"/>
        </w:rPr>
        <w:t>garantētājs</w:t>
      </w:r>
      <w:r w:rsidR="00F3799A" w:rsidRPr="00C47C50">
        <w:rPr>
          <w:rFonts w:ascii="Times New Roman" w:eastAsiaTheme="minorHAnsi" w:hAnsi="Times New Roman"/>
          <w:szCs w:val="28"/>
        </w:rPr>
        <w:t xml:space="preserve"> </w:t>
      </w:r>
      <w:r w:rsidR="00A76F64" w:rsidRPr="00C47C50">
        <w:rPr>
          <w:rFonts w:ascii="Times New Roman" w:eastAsiaTheme="minorHAnsi" w:hAnsi="Times New Roman"/>
          <w:szCs w:val="28"/>
        </w:rPr>
        <w:t xml:space="preserve">ir saņēmis </w:t>
      </w:r>
      <w:r w:rsidR="00174B88" w:rsidRPr="00C47C50">
        <w:rPr>
          <w:rFonts w:ascii="Times New Roman" w:eastAsiaTheme="minorHAnsi" w:hAnsi="Times New Roman"/>
          <w:szCs w:val="28"/>
        </w:rPr>
        <w:t>garantijas</w:t>
      </w:r>
      <w:r w:rsidR="00A76F64" w:rsidRPr="00C47C50">
        <w:rPr>
          <w:rFonts w:ascii="Times New Roman" w:eastAsiaTheme="minorHAnsi" w:hAnsi="Times New Roman"/>
          <w:szCs w:val="28"/>
        </w:rPr>
        <w:t xml:space="preserve"> pieteikumu, kam pievienoti šādi dokumenti:”</w:t>
      </w:r>
      <w:r w:rsidR="00EF6ADF">
        <w:rPr>
          <w:rFonts w:ascii="Times New Roman" w:eastAsiaTheme="minorHAnsi" w:hAnsi="Times New Roman"/>
          <w:szCs w:val="28"/>
        </w:rPr>
        <w:t>;</w:t>
      </w:r>
    </w:p>
    <w:p w14:paraId="5CD18EF8" w14:textId="77777777" w:rsidR="00914CCF" w:rsidRPr="00C47C50" w:rsidRDefault="00914CCF" w:rsidP="0066229D">
      <w:pPr>
        <w:ind w:firstLine="360"/>
        <w:jc w:val="both"/>
        <w:rPr>
          <w:rFonts w:cs="Times New Roman"/>
          <w:szCs w:val="28"/>
        </w:rPr>
      </w:pPr>
    </w:p>
    <w:p w14:paraId="6E6699B5" w14:textId="77777777" w:rsidR="002440FC" w:rsidRPr="00C47C50" w:rsidRDefault="002440FC" w:rsidP="002440FC">
      <w:pPr>
        <w:ind w:firstLine="567"/>
        <w:jc w:val="both"/>
        <w:rPr>
          <w:rFonts w:cs="Times New Roman"/>
          <w:szCs w:val="28"/>
        </w:rPr>
      </w:pPr>
      <w:r w:rsidRPr="00C47C50">
        <w:rPr>
          <w:rFonts w:cs="Times New Roman"/>
          <w:szCs w:val="28"/>
        </w:rPr>
        <w:t>izteikt 4.1.</w:t>
      </w:r>
      <w:r w:rsidR="00B66D6C">
        <w:rPr>
          <w:rFonts w:cs="Times New Roman"/>
          <w:szCs w:val="28"/>
        </w:rPr>
        <w:t xml:space="preserve"> </w:t>
      </w:r>
      <w:r w:rsidRPr="00C47C50">
        <w:rPr>
          <w:rFonts w:cs="Times New Roman"/>
          <w:szCs w:val="28"/>
        </w:rPr>
        <w:t>apakšpunktu šādā redakcijā:</w:t>
      </w:r>
    </w:p>
    <w:p w14:paraId="712397E2" w14:textId="0E43105B" w:rsidR="002440FC" w:rsidRPr="00C47C50" w:rsidRDefault="00C47C50" w:rsidP="002440FC">
      <w:pPr>
        <w:ind w:firstLine="567"/>
        <w:jc w:val="both"/>
        <w:rPr>
          <w:rFonts w:cs="Times New Roman"/>
          <w:szCs w:val="28"/>
        </w:rPr>
      </w:pPr>
      <w:r w:rsidRPr="00C47C50">
        <w:rPr>
          <w:rFonts w:cs="Times New Roman"/>
          <w:szCs w:val="28"/>
        </w:rPr>
        <w:t>„</w:t>
      </w:r>
      <w:r w:rsidR="002440FC" w:rsidRPr="00C47C50">
        <w:rPr>
          <w:rFonts w:cs="Times New Roman"/>
          <w:szCs w:val="28"/>
        </w:rPr>
        <w:t xml:space="preserve">4.1. </w:t>
      </w:r>
      <w:r w:rsidR="008911A4">
        <w:rPr>
          <w:rFonts w:cs="Times New Roman"/>
          <w:szCs w:val="28"/>
        </w:rPr>
        <w:t>dokuments, kurā ir informācija</w:t>
      </w:r>
      <w:r w:rsidR="002440FC" w:rsidRPr="00C47C50">
        <w:rPr>
          <w:rFonts w:cs="Times New Roman"/>
          <w:szCs w:val="28"/>
        </w:rPr>
        <w:t xml:space="preserve"> par aizņēmēja deklarēto </w:t>
      </w:r>
      <w:r w:rsidR="006C5477" w:rsidRPr="00C47C50">
        <w:rPr>
          <w:rFonts w:cs="Times New Roman"/>
          <w:szCs w:val="28"/>
        </w:rPr>
        <w:t>vai reģistrēto dzīvesvietas adresi</w:t>
      </w:r>
      <w:r w:rsidR="002440FC" w:rsidRPr="00C47C50">
        <w:rPr>
          <w:rFonts w:cs="Times New Roman"/>
          <w:szCs w:val="28"/>
        </w:rPr>
        <w:t>;”</w:t>
      </w:r>
      <w:r w:rsidR="00EF6ADF">
        <w:rPr>
          <w:rFonts w:cs="Times New Roman"/>
          <w:szCs w:val="28"/>
        </w:rPr>
        <w:t>;</w:t>
      </w:r>
    </w:p>
    <w:p w14:paraId="7D869EED" w14:textId="77777777" w:rsidR="006965F3" w:rsidRPr="00C47C50" w:rsidRDefault="006965F3" w:rsidP="002440FC">
      <w:pPr>
        <w:ind w:firstLine="567"/>
        <w:jc w:val="both"/>
        <w:rPr>
          <w:rFonts w:cs="Times New Roman"/>
          <w:szCs w:val="28"/>
        </w:rPr>
      </w:pPr>
    </w:p>
    <w:p w14:paraId="308BE49B" w14:textId="1FFFD461" w:rsidR="006965F3" w:rsidRPr="009849A0" w:rsidRDefault="006965F3" w:rsidP="006965F3">
      <w:pPr>
        <w:ind w:firstLine="567"/>
        <w:jc w:val="both"/>
        <w:rPr>
          <w:rFonts w:cs="Times New Roman"/>
          <w:szCs w:val="28"/>
        </w:rPr>
      </w:pPr>
      <w:r w:rsidRPr="009849A0">
        <w:rPr>
          <w:rFonts w:cs="Times New Roman"/>
          <w:szCs w:val="28"/>
        </w:rPr>
        <w:t>papildināt ar 4.1.</w:t>
      </w:r>
      <w:r w:rsidRPr="009849A0">
        <w:rPr>
          <w:rFonts w:cs="Times New Roman"/>
          <w:szCs w:val="28"/>
          <w:vertAlign w:val="superscript"/>
        </w:rPr>
        <w:t>1</w:t>
      </w:r>
      <w:r w:rsidRPr="009849A0">
        <w:rPr>
          <w:rFonts w:cs="Times New Roman"/>
          <w:szCs w:val="28"/>
        </w:rPr>
        <w:t xml:space="preserve"> </w:t>
      </w:r>
      <w:r w:rsidR="00962828" w:rsidRPr="009849A0">
        <w:rPr>
          <w:rFonts w:cs="Times New Roman"/>
          <w:szCs w:val="28"/>
        </w:rPr>
        <w:t>un 4.</w:t>
      </w:r>
      <w:r w:rsidR="008C2C36" w:rsidRPr="009849A0">
        <w:rPr>
          <w:rFonts w:cs="Times New Roman"/>
          <w:szCs w:val="28"/>
        </w:rPr>
        <w:t>1.</w:t>
      </w:r>
      <w:r w:rsidR="008C2C36" w:rsidRPr="009849A0">
        <w:rPr>
          <w:rFonts w:cs="Times New Roman"/>
          <w:szCs w:val="28"/>
          <w:vertAlign w:val="superscript"/>
        </w:rPr>
        <w:t>2</w:t>
      </w:r>
      <w:r w:rsidR="00C44404">
        <w:rPr>
          <w:rFonts w:cs="Times New Roman"/>
          <w:szCs w:val="28"/>
          <w:vertAlign w:val="superscript"/>
        </w:rPr>
        <w:t xml:space="preserve"> </w:t>
      </w:r>
      <w:r w:rsidR="008C2C36" w:rsidRPr="009849A0">
        <w:rPr>
          <w:rFonts w:cs="Times New Roman"/>
          <w:szCs w:val="28"/>
          <w:vertAlign w:val="superscript"/>
        </w:rPr>
        <w:t xml:space="preserve"> </w:t>
      </w:r>
      <w:r w:rsidRPr="009849A0">
        <w:rPr>
          <w:rFonts w:cs="Times New Roman"/>
          <w:szCs w:val="28"/>
        </w:rPr>
        <w:t>apakšpunkt</w:t>
      </w:r>
      <w:r w:rsidR="00962828" w:rsidRPr="009849A0">
        <w:rPr>
          <w:rFonts w:cs="Times New Roman"/>
          <w:szCs w:val="28"/>
        </w:rPr>
        <w:t>iem</w:t>
      </w:r>
      <w:r w:rsidRPr="009849A0">
        <w:rPr>
          <w:rFonts w:cs="Times New Roman"/>
          <w:szCs w:val="28"/>
        </w:rPr>
        <w:t xml:space="preserve"> šādā redakcijā:</w:t>
      </w:r>
    </w:p>
    <w:p w14:paraId="01CDE78D" w14:textId="77777777" w:rsidR="006965F3" w:rsidRPr="009849A0" w:rsidRDefault="00C47C50" w:rsidP="006965F3">
      <w:pPr>
        <w:ind w:firstLine="567"/>
        <w:jc w:val="both"/>
        <w:rPr>
          <w:rFonts w:cs="Times New Roman"/>
          <w:szCs w:val="28"/>
        </w:rPr>
      </w:pPr>
      <w:r w:rsidRPr="009849A0">
        <w:rPr>
          <w:rFonts w:cs="Times New Roman"/>
          <w:szCs w:val="28"/>
        </w:rPr>
        <w:t>„</w:t>
      </w:r>
      <w:r w:rsidR="006965F3" w:rsidRPr="009849A0">
        <w:rPr>
          <w:rFonts w:cs="Times New Roman"/>
          <w:szCs w:val="28"/>
        </w:rPr>
        <w:t>4.1.</w:t>
      </w:r>
      <w:r w:rsidR="006965F3" w:rsidRPr="009849A0">
        <w:rPr>
          <w:rFonts w:cs="Times New Roman"/>
          <w:szCs w:val="28"/>
          <w:vertAlign w:val="superscript"/>
        </w:rPr>
        <w:t>1</w:t>
      </w:r>
      <w:r w:rsidR="00B3246C" w:rsidRPr="009849A0">
        <w:rPr>
          <w:szCs w:val="24"/>
        </w:rPr>
        <w:t xml:space="preserve"> Latvijas pilsoņa, </w:t>
      </w:r>
      <w:proofErr w:type="spellStart"/>
      <w:r w:rsidR="00B3246C" w:rsidRPr="009849A0">
        <w:rPr>
          <w:szCs w:val="24"/>
        </w:rPr>
        <w:t>nepilsoņa</w:t>
      </w:r>
      <w:proofErr w:type="spellEnd"/>
      <w:r w:rsidR="00B3246C" w:rsidRPr="009849A0">
        <w:rPr>
          <w:szCs w:val="24"/>
        </w:rPr>
        <w:t>,</w:t>
      </w:r>
      <w:r w:rsidR="00DB73AA" w:rsidRPr="009849A0">
        <w:rPr>
          <w:szCs w:val="24"/>
        </w:rPr>
        <w:t xml:space="preserve"> personas, kurai Latvijā piešķirts bezvalstnieka statuss, </w:t>
      </w:r>
      <w:r w:rsidR="00B3246C" w:rsidRPr="009849A0">
        <w:rPr>
          <w:szCs w:val="24"/>
        </w:rPr>
        <w:t xml:space="preserve"> Eiropas Savienības dalībvalsts, Eiropas Ekonomikas zonas valsts vai Šveices Konfederācijas pilsoņa Latvijā izdota personu apliecinoša dokumenta kopiju</w:t>
      </w:r>
      <w:r w:rsidR="00FD3456" w:rsidRPr="009849A0">
        <w:rPr>
          <w:rFonts w:cs="Times New Roman"/>
        </w:rPr>
        <w:t>;</w:t>
      </w:r>
    </w:p>
    <w:p w14:paraId="5338CC83" w14:textId="77777777" w:rsidR="00D1390F" w:rsidRPr="009849A0" w:rsidRDefault="00D1390F" w:rsidP="006965F3">
      <w:pPr>
        <w:ind w:firstLine="567"/>
        <w:jc w:val="both"/>
        <w:rPr>
          <w:rFonts w:cs="Times New Roman"/>
          <w:szCs w:val="28"/>
        </w:rPr>
      </w:pPr>
    </w:p>
    <w:p w14:paraId="450A9196" w14:textId="77777777" w:rsidR="00D1390F" w:rsidRPr="009849A0" w:rsidRDefault="00D1390F" w:rsidP="006965F3">
      <w:pPr>
        <w:ind w:firstLine="567"/>
        <w:jc w:val="both"/>
        <w:rPr>
          <w:rFonts w:cs="Times New Roman"/>
          <w:szCs w:val="28"/>
        </w:rPr>
      </w:pPr>
      <w:r w:rsidRPr="009849A0">
        <w:rPr>
          <w:rFonts w:cs="Times New Roman"/>
          <w:szCs w:val="28"/>
        </w:rPr>
        <w:t>4.1.</w:t>
      </w:r>
      <w:r w:rsidRPr="009849A0">
        <w:rPr>
          <w:rFonts w:cs="Times New Roman"/>
          <w:szCs w:val="28"/>
          <w:vertAlign w:val="superscript"/>
        </w:rPr>
        <w:t>2</w:t>
      </w:r>
      <w:r w:rsidR="00A87704" w:rsidRPr="009849A0">
        <w:rPr>
          <w:rFonts w:cs="Times New Roman"/>
          <w:szCs w:val="28"/>
          <w:vertAlign w:val="superscript"/>
        </w:rPr>
        <w:t xml:space="preserve"> </w:t>
      </w:r>
      <w:r w:rsidR="00A87704" w:rsidRPr="009849A0">
        <w:rPr>
          <w:szCs w:val="24"/>
        </w:rPr>
        <w:t xml:space="preserve">Nepilngadīga bērna, kurš ir Latvijas pilsonis, </w:t>
      </w:r>
      <w:proofErr w:type="spellStart"/>
      <w:r w:rsidR="00A87704" w:rsidRPr="009849A0">
        <w:rPr>
          <w:szCs w:val="24"/>
        </w:rPr>
        <w:t>nepilsonis</w:t>
      </w:r>
      <w:proofErr w:type="spellEnd"/>
      <w:r w:rsidR="00A87704" w:rsidRPr="009849A0">
        <w:rPr>
          <w:szCs w:val="24"/>
        </w:rPr>
        <w:t xml:space="preserve">, </w:t>
      </w:r>
      <w:r w:rsidR="00DB73AA" w:rsidRPr="009849A0">
        <w:rPr>
          <w:szCs w:val="24"/>
        </w:rPr>
        <w:t xml:space="preserve">kuram Latvijā piešķirts bezvalstnieka statuss, </w:t>
      </w:r>
      <w:r w:rsidR="00A87704" w:rsidRPr="009849A0">
        <w:rPr>
          <w:szCs w:val="24"/>
        </w:rPr>
        <w:t xml:space="preserve">Eiropas Savienības dalībvalsts, Eiropas Ekonomikas zonas valsts vai Šveices Konfederācijas pilsonis Latvijā izdota personu apliecinoša dokumenta kopiju vai cita dokumenta, kas apliecina bērna tiesisko statusu Latvijā, kopiju, ja no šo noteikumu 4.2. apakšpunktā iesniedzamajiem dokumentiem neizriet, ka nepilngadīgs bērns ir Latvijas pilsonis, </w:t>
      </w:r>
      <w:proofErr w:type="spellStart"/>
      <w:r w:rsidR="00A87704" w:rsidRPr="009849A0">
        <w:rPr>
          <w:szCs w:val="24"/>
        </w:rPr>
        <w:t>nepilsonis</w:t>
      </w:r>
      <w:proofErr w:type="spellEnd"/>
      <w:r w:rsidR="00A87704" w:rsidRPr="009849A0">
        <w:rPr>
          <w:szCs w:val="24"/>
        </w:rPr>
        <w:t>, Eiropas Savienības dalībvalsts, Eiropas Ekonomikas zonas valsts vai Šveices Konfederācijas pilsonis</w:t>
      </w:r>
      <w:r w:rsidR="00642250" w:rsidRPr="009849A0">
        <w:rPr>
          <w:rFonts w:cs="Times New Roman"/>
          <w:szCs w:val="28"/>
        </w:rPr>
        <w:t>.</w:t>
      </w:r>
      <w:r w:rsidR="00D339E3" w:rsidRPr="009849A0">
        <w:rPr>
          <w:rFonts w:cs="Times New Roman"/>
          <w:szCs w:val="28"/>
        </w:rPr>
        <w:t>”</w:t>
      </w:r>
    </w:p>
    <w:p w14:paraId="418009B9" w14:textId="77777777" w:rsidR="00174B88" w:rsidRPr="009849A0" w:rsidRDefault="00174B88" w:rsidP="006965F3">
      <w:pPr>
        <w:jc w:val="both"/>
        <w:rPr>
          <w:rFonts w:cs="Times New Roman"/>
          <w:szCs w:val="28"/>
        </w:rPr>
      </w:pPr>
    </w:p>
    <w:p w14:paraId="6801DD10" w14:textId="77777777" w:rsidR="00174B88" w:rsidRPr="009849A0" w:rsidRDefault="00466FD1" w:rsidP="002440FC">
      <w:pPr>
        <w:ind w:firstLine="567"/>
        <w:jc w:val="both"/>
        <w:rPr>
          <w:rFonts w:cs="Times New Roman"/>
          <w:szCs w:val="28"/>
        </w:rPr>
      </w:pPr>
      <w:r w:rsidRPr="009849A0">
        <w:rPr>
          <w:rFonts w:cs="Times New Roman"/>
          <w:szCs w:val="28"/>
        </w:rPr>
        <w:t>7</w:t>
      </w:r>
      <w:r w:rsidR="00174B88" w:rsidRPr="009849A0">
        <w:rPr>
          <w:rFonts w:cs="Times New Roman"/>
          <w:szCs w:val="28"/>
        </w:rPr>
        <w:t>. izteikt 5.</w:t>
      </w:r>
      <w:r w:rsidR="00B66D6C" w:rsidRPr="009849A0">
        <w:rPr>
          <w:rFonts w:cs="Times New Roman"/>
          <w:szCs w:val="28"/>
        </w:rPr>
        <w:t xml:space="preserve"> </w:t>
      </w:r>
      <w:r w:rsidR="00174B88" w:rsidRPr="009849A0">
        <w:rPr>
          <w:rFonts w:cs="Times New Roman"/>
          <w:szCs w:val="28"/>
        </w:rPr>
        <w:t xml:space="preserve">punktu </w:t>
      </w:r>
      <w:r w:rsidR="00F11CBE" w:rsidRPr="009849A0">
        <w:rPr>
          <w:rFonts w:cs="Times New Roman"/>
          <w:szCs w:val="28"/>
        </w:rPr>
        <w:t>šādā redakcijā</w:t>
      </w:r>
      <w:r w:rsidR="00174B88" w:rsidRPr="009849A0">
        <w:rPr>
          <w:rFonts w:cs="Times New Roman"/>
          <w:szCs w:val="28"/>
        </w:rPr>
        <w:t>:</w:t>
      </w:r>
    </w:p>
    <w:p w14:paraId="2A8AAD5E" w14:textId="02B47E86" w:rsidR="00174B88" w:rsidRPr="00C47C50" w:rsidRDefault="00C47C50" w:rsidP="002440FC">
      <w:pPr>
        <w:ind w:firstLine="567"/>
        <w:jc w:val="both"/>
        <w:rPr>
          <w:rFonts w:cs="Times New Roman"/>
          <w:szCs w:val="28"/>
        </w:rPr>
      </w:pPr>
      <w:r w:rsidRPr="009849A0">
        <w:rPr>
          <w:rFonts w:cs="Times New Roman"/>
          <w:szCs w:val="28"/>
        </w:rPr>
        <w:t>„</w:t>
      </w:r>
      <w:r w:rsidR="00174B88" w:rsidRPr="009849A0">
        <w:rPr>
          <w:rFonts w:cs="Times New Roman"/>
          <w:szCs w:val="28"/>
        </w:rPr>
        <w:t xml:space="preserve">5. </w:t>
      </w:r>
      <w:r w:rsidR="004D5254" w:rsidRPr="009849A0">
        <w:rPr>
          <w:rFonts w:cs="Times New Roman"/>
          <w:szCs w:val="28"/>
        </w:rPr>
        <w:t xml:space="preserve">Garantētājs pēc šo noteikumu 4.punktā minētās garantijas pieteikuma un visu nepieciešamo dokumentu </w:t>
      </w:r>
      <w:r w:rsidR="00174B88" w:rsidRPr="009849A0">
        <w:rPr>
          <w:rFonts w:cs="Times New Roman"/>
          <w:szCs w:val="28"/>
        </w:rPr>
        <w:t xml:space="preserve">saņemšanas </w:t>
      </w:r>
      <w:r w:rsidR="008911A4" w:rsidRPr="009849A0">
        <w:rPr>
          <w:rFonts w:cs="Times New Roman"/>
          <w:szCs w:val="28"/>
        </w:rPr>
        <w:t xml:space="preserve">piecu darbdienu laikā </w:t>
      </w:r>
      <w:r w:rsidR="00174B88" w:rsidRPr="009849A0">
        <w:rPr>
          <w:rFonts w:cs="Times New Roman"/>
          <w:szCs w:val="28"/>
        </w:rPr>
        <w:t>izskata garantijas pieteikumu un tam pievienotos dokumentus un pieņem lēmumu par garantijas sniegšanu vai atteikumu sniegt garantiju.”</w:t>
      </w:r>
    </w:p>
    <w:p w14:paraId="2529C0F9" w14:textId="77777777" w:rsidR="00F11CBE" w:rsidRDefault="00F11CBE" w:rsidP="002440FC">
      <w:pPr>
        <w:ind w:firstLine="567"/>
        <w:jc w:val="both"/>
        <w:rPr>
          <w:rFonts w:cs="Times New Roman"/>
          <w:szCs w:val="28"/>
        </w:rPr>
      </w:pPr>
    </w:p>
    <w:p w14:paraId="4DDCD16B" w14:textId="77777777" w:rsidR="00F82F55" w:rsidRDefault="00466FD1" w:rsidP="002440FC">
      <w:pPr>
        <w:ind w:firstLine="567"/>
        <w:jc w:val="both"/>
        <w:rPr>
          <w:rFonts w:cs="Times New Roman"/>
          <w:szCs w:val="28"/>
        </w:rPr>
      </w:pPr>
      <w:r>
        <w:rPr>
          <w:rFonts w:cs="Times New Roman"/>
          <w:szCs w:val="28"/>
        </w:rPr>
        <w:t>8</w:t>
      </w:r>
      <w:r w:rsidR="00F82F55">
        <w:rPr>
          <w:rFonts w:cs="Times New Roman"/>
          <w:szCs w:val="28"/>
        </w:rPr>
        <w:t>. izteikt 7. punkta ievaddaļu un 7.1. apakšpunktu šādā redakcijā:</w:t>
      </w:r>
    </w:p>
    <w:p w14:paraId="2B5AE238" w14:textId="77777777" w:rsidR="00492D92" w:rsidRDefault="00492D92" w:rsidP="002440FC">
      <w:pPr>
        <w:ind w:firstLine="567"/>
        <w:jc w:val="both"/>
        <w:rPr>
          <w:rFonts w:cs="Times New Roman"/>
          <w:szCs w:val="28"/>
        </w:rPr>
      </w:pPr>
      <w:r>
        <w:rPr>
          <w:rFonts w:cs="Times New Roman"/>
          <w:szCs w:val="28"/>
        </w:rPr>
        <w:t>“7. Garantija netiek sniegta, ja:</w:t>
      </w:r>
    </w:p>
    <w:p w14:paraId="58A54AD8" w14:textId="77777777" w:rsidR="00F82F55" w:rsidRDefault="00492D92" w:rsidP="002440FC">
      <w:pPr>
        <w:ind w:firstLine="567"/>
        <w:jc w:val="both"/>
        <w:rPr>
          <w:rFonts w:cs="Times New Roman"/>
          <w:szCs w:val="28"/>
        </w:rPr>
      </w:pPr>
      <w:r>
        <w:rPr>
          <w:rFonts w:cs="Times New Roman"/>
          <w:szCs w:val="28"/>
        </w:rPr>
        <w:t>7.1. garantētājam nav iesniegti šo noteikumu 4. punktā minētie dokumenti.”</w:t>
      </w:r>
    </w:p>
    <w:p w14:paraId="58352BC4" w14:textId="77777777" w:rsidR="00F82F55" w:rsidRPr="00C47C50" w:rsidRDefault="00F82F55" w:rsidP="002440FC">
      <w:pPr>
        <w:ind w:firstLine="567"/>
        <w:jc w:val="both"/>
        <w:rPr>
          <w:rFonts w:cs="Times New Roman"/>
          <w:szCs w:val="28"/>
        </w:rPr>
      </w:pPr>
      <w:r>
        <w:rPr>
          <w:rFonts w:cs="Times New Roman"/>
          <w:szCs w:val="28"/>
        </w:rPr>
        <w:t xml:space="preserve"> </w:t>
      </w:r>
    </w:p>
    <w:p w14:paraId="0ADCDC3E" w14:textId="77777777" w:rsidR="00F11CBE" w:rsidRPr="00C47C50" w:rsidRDefault="00466FD1" w:rsidP="002440FC">
      <w:pPr>
        <w:ind w:firstLine="567"/>
        <w:jc w:val="both"/>
        <w:rPr>
          <w:rFonts w:cs="Times New Roman"/>
          <w:szCs w:val="28"/>
        </w:rPr>
      </w:pPr>
      <w:r>
        <w:rPr>
          <w:rFonts w:cs="Times New Roman"/>
          <w:szCs w:val="28"/>
        </w:rPr>
        <w:t>9</w:t>
      </w:r>
      <w:r w:rsidR="00F11CBE" w:rsidRPr="00C47C50">
        <w:rPr>
          <w:rFonts w:cs="Times New Roman"/>
          <w:szCs w:val="28"/>
        </w:rPr>
        <w:t>. izteikt 11.</w:t>
      </w:r>
      <w:r w:rsidR="00B66D6C">
        <w:rPr>
          <w:rFonts w:cs="Times New Roman"/>
          <w:szCs w:val="28"/>
        </w:rPr>
        <w:t xml:space="preserve"> </w:t>
      </w:r>
      <w:r w:rsidR="00F11CBE" w:rsidRPr="00C47C50">
        <w:rPr>
          <w:rFonts w:cs="Times New Roman"/>
          <w:szCs w:val="28"/>
        </w:rPr>
        <w:t>punktu šādā redakcijā:</w:t>
      </w:r>
    </w:p>
    <w:p w14:paraId="55F9E86D" w14:textId="77777777" w:rsidR="00F11CBE" w:rsidRPr="00C47C50" w:rsidRDefault="00C47C50" w:rsidP="002440FC">
      <w:pPr>
        <w:ind w:firstLine="567"/>
        <w:jc w:val="both"/>
        <w:rPr>
          <w:rFonts w:cs="Times New Roman"/>
          <w:szCs w:val="28"/>
        </w:rPr>
      </w:pPr>
      <w:r w:rsidRPr="00C47C50">
        <w:rPr>
          <w:rFonts w:cs="Times New Roman"/>
          <w:szCs w:val="28"/>
        </w:rPr>
        <w:t>„</w:t>
      </w:r>
      <w:r w:rsidR="00F11CBE" w:rsidRPr="00C47C50">
        <w:rPr>
          <w:rFonts w:cs="Times New Roman"/>
          <w:szCs w:val="28"/>
        </w:rPr>
        <w:t>11. Garantija tiek sniegta uz termiņu, kas nepārsniedz 10 gadus</w:t>
      </w:r>
      <w:r w:rsidR="00D339E3">
        <w:rPr>
          <w:rFonts w:cs="Times New Roman"/>
          <w:szCs w:val="28"/>
        </w:rPr>
        <w:t>.</w:t>
      </w:r>
      <w:r w:rsidR="00F11CBE" w:rsidRPr="00C47C50">
        <w:rPr>
          <w:rFonts w:cs="Times New Roman"/>
          <w:szCs w:val="28"/>
        </w:rPr>
        <w:t>”</w:t>
      </w:r>
    </w:p>
    <w:p w14:paraId="6F567663" w14:textId="77777777" w:rsidR="002440FC" w:rsidRPr="00C47C50" w:rsidRDefault="002440FC" w:rsidP="0066229D">
      <w:pPr>
        <w:ind w:firstLine="360"/>
        <w:jc w:val="both"/>
        <w:rPr>
          <w:rFonts w:cs="Times New Roman"/>
          <w:szCs w:val="28"/>
        </w:rPr>
      </w:pPr>
    </w:p>
    <w:p w14:paraId="6308972B" w14:textId="77777777" w:rsidR="0066229D" w:rsidRPr="00F047E2" w:rsidRDefault="00466FD1" w:rsidP="0066229D">
      <w:pPr>
        <w:pStyle w:val="BodyText"/>
        <w:spacing w:after="0"/>
        <w:rPr>
          <w:rFonts w:ascii="Times New Roman" w:hAnsi="Times New Roman"/>
          <w:szCs w:val="28"/>
        </w:rPr>
      </w:pPr>
      <w:r>
        <w:rPr>
          <w:rFonts w:ascii="Times New Roman" w:hAnsi="Times New Roman"/>
          <w:szCs w:val="28"/>
        </w:rPr>
        <w:t>10</w:t>
      </w:r>
      <w:r w:rsidR="00C47C50" w:rsidRPr="009847D0">
        <w:rPr>
          <w:rFonts w:ascii="Times New Roman" w:hAnsi="Times New Roman"/>
          <w:szCs w:val="28"/>
        </w:rPr>
        <w:t xml:space="preserve">. papildināt </w:t>
      </w:r>
      <w:r w:rsidR="00D228FC">
        <w:rPr>
          <w:rFonts w:ascii="Times New Roman" w:hAnsi="Times New Roman"/>
          <w:szCs w:val="28"/>
        </w:rPr>
        <w:t xml:space="preserve">noteikumus ar </w:t>
      </w:r>
      <w:r w:rsidR="00FE7DF0" w:rsidRPr="00F047E2">
        <w:rPr>
          <w:rFonts w:ascii="Times New Roman" w:hAnsi="Times New Roman"/>
          <w:szCs w:val="28"/>
        </w:rPr>
        <w:t>12.</w:t>
      </w:r>
      <w:r w:rsidR="00B66D6C" w:rsidRPr="00F047E2">
        <w:rPr>
          <w:rFonts w:ascii="Times New Roman" w:hAnsi="Times New Roman"/>
          <w:szCs w:val="28"/>
          <w:vertAlign w:val="superscript"/>
        </w:rPr>
        <w:t>1</w:t>
      </w:r>
      <w:r w:rsidR="00B66D6C" w:rsidRPr="00F047E2">
        <w:rPr>
          <w:rFonts w:ascii="Times New Roman" w:hAnsi="Times New Roman"/>
          <w:szCs w:val="28"/>
        </w:rPr>
        <w:t>, 12.</w:t>
      </w:r>
      <w:r w:rsidR="00B66D6C" w:rsidRPr="00F047E2">
        <w:rPr>
          <w:rFonts w:ascii="Times New Roman" w:hAnsi="Times New Roman"/>
          <w:szCs w:val="28"/>
          <w:vertAlign w:val="superscript"/>
        </w:rPr>
        <w:t>2</w:t>
      </w:r>
      <w:r w:rsidR="009847D0">
        <w:rPr>
          <w:rFonts w:ascii="Times New Roman" w:hAnsi="Times New Roman"/>
          <w:szCs w:val="28"/>
        </w:rPr>
        <w:t xml:space="preserve"> un</w:t>
      </w:r>
      <w:r w:rsidR="00B66D6C" w:rsidRPr="00F047E2">
        <w:rPr>
          <w:rFonts w:ascii="Times New Roman" w:hAnsi="Times New Roman"/>
          <w:szCs w:val="28"/>
        </w:rPr>
        <w:t xml:space="preserve"> 12.</w:t>
      </w:r>
      <w:r w:rsidR="00B66D6C" w:rsidRPr="00F047E2">
        <w:rPr>
          <w:rFonts w:ascii="Times New Roman" w:hAnsi="Times New Roman"/>
          <w:szCs w:val="28"/>
          <w:vertAlign w:val="superscript"/>
        </w:rPr>
        <w:t>3</w:t>
      </w:r>
      <w:r w:rsidR="00B66D6C" w:rsidRPr="00F047E2">
        <w:rPr>
          <w:rFonts w:ascii="Times New Roman" w:hAnsi="Times New Roman"/>
          <w:szCs w:val="28"/>
        </w:rPr>
        <w:t xml:space="preserve"> </w:t>
      </w:r>
      <w:r w:rsidR="00B66D6C" w:rsidRPr="009847D0">
        <w:rPr>
          <w:rFonts w:ascii="Times New Roman" w:hAnsi="Times New Roman"/>
          <w:szCs w:val="28"/>
        </w:rPr>
        <w:t>punktiem</w:t>
      </w:r>
      <w:r w:rsidR="0066229D" w:rsidRPr="009847D0">
        <w:rPr>
          <w:rFonts w:ascii="Times New Roman" w:hAnsi="Times New Roman"/>
          <w:szCs w:val="28"/>
        </w:rPr>
        <w:t xml:space="preserve"> šādā</w:t>
      </w:r>
      <w:r w:rsidR="0066229D" w:rsidRPr="00F047E2">
        <w:rPr>
          <w:rFonts w:ascii="Times New Roman" w:hAnsi="Times New Roman"/>
          <w:szCs w:val="28"/>
        </w:rPr>
        <w:t xml:space="preserve"> redakcijā:</w:t>
      </w:r>
    </w:p>
    <w:p w14:paraId="5B9C3957" w14:textId="77777777" w:rsidR="009847D0" w:rsidRPr="00F047E2" w:rsidRDefault="0066229D" w:rsidP="009847D0">
      <w:pPr>
        <w:pStyle w:val="BodyText"/>
        <w:tabs>
          <w:tab w:val="left" w:pos="357"/>
        </w:tabs>
        <w:spacing w:after="0"/>
        <w:rPr>
          <w:rFonts w:ascii="Times New Roman" w:hAnsi="Times New Roman"/>
          <w:szCs w:val="28"/>
        </w:rPr>
      </w:pPr>
      <w:r w:rsidRPr="00F047E2">
        <w:rPr>
          <w:rFonts w:ascii="Times New Roman" w:hAnsi="Times New Roman"/>
          <w:szCs w:val="28"/>
        </w:rPr>
        <w:t>„</w:t>
      </w:r>
      <w:r w:rsidR="009847D0" w:rsidRPr="00F047E2">
        <w:rPr>
          <w:rFonts w:ascii="Times New Roman" w:hAnsi="Times New Roman"/>
          <w:szCs w:val="28"/>
        </w:rPr>
        <w:t>12.</w:t>
      </w:r>
      <w:r w:rsidR="009847D0" w:rsidRPr="00F047E2">
        <w:rPr>
          <w:rFonts w:ascii="Times New Roman" w:hAnsi="Times New Roman"/>
          <w:szCs w:val="28"/>
          <w:vertAlign w:val="superscript"/>
        </w:rPr>
        <w:t>1</w:t>
      </w:r>
      <w:r w:rsidR="009847D0" w:rsidRPr="00F047E2">
        <w:rPr>
          <w:rFonts w:ascii="Times New Roman" w:hAnsi="Times New Roman"/>
          <w:szCs w:val="28"/>
        </w:rPr>
        <w:t xml:space="preserve"> Maksimālā garantijas summa tiek fiksēta garantijas gadījuma iestāšanās dienā. </w:t>
      </w:r>
    </w:p>
    <w:p w14:paraId="14B1E8E4" w14:textId="77777777" w:rsidR="00D23668" w:rsidRPr="00D23668" w:rsidRDefault="009847D0" w:rsidP="00D23668">
      <w:pPr>
        <w:ind w:firstLine="709"/>
        <w:jc w:val="both"/>
        <w:rPr>
          <w:rFonts w:cs="Times New Roman"/>
          <w:color w:val="000000" w:themeColor="text1"/>
          <w:szCs w:val="28"/>
        </w:rPr>
      </w:pPr>
      <w:r w:rsidRPr="00D23668">
        <w:rPr>
          <w:rFonts w:cs="Times New Roman"/>
          <w:color w:val="000000" w:themeColor="text1"/>
          <w:szCs w:val="28"/>
        </w:rPr>
        <w:t>12.</w:t>
      </w:r>
      <w:r w:rsidRPr="00D23668">
        <w:rPr>
          <w:rFonts w:cs="Times New Roman"/>
          <w:color w:val="000000" w:themeColor="text1"/>
          <w:szCs w:val="28"/>
          <w:vertAlign w:val="superscript"/>
        </w:rPr>
        <w:t>2</w:t>
      </w:r>
      <w:r w:rsidRPr="00D23668">
        <w:rPr>
          <w:rFonts w:cs="Times New Roman"/>
          <w:color w:val="000000" w:themeColor="text1"/>
          <w:szCs w:val="28"/>
        </w:rPr>
        <w:t> </w:t>
      </w:r>
      <w:r w:rsidR="00D23668" w:rsidRPr="00D23668">
        <w:rPr>
          <w:rFonts w:cs="Times New Roman"/>
          <w:color w:val="000000" w:themeColor="text1"/>
          <w:szCs w:val="28"/>
        </w:rPr>
        <w:t>Izmaksājamā garantijas summa tiek maksāta, ņemot vērā ienākumus no nodrošinājuma realizācijas, kā arī citus saņemtos maksājumus, kas novirzāmi aizdevuma dzēšanai.</w:t>
      </w:r>
    </w:p>
    <w:p w14:paraId="192E19F9" w14:textId="33851CE2" w:rsidR="009847D0" w:rsidRPr="00D23668" w:rsidRDefault="009847D0" w:rsidP="00D23668">
      <w:pPr>
        <w:pStyle w:val="BodyText"/>
        <w:spacing w:after="0"/>
        <w:ind w:firstLine="709"/>
        <w:rPr>
          <w:rFonts w:ascii="Times New Roman" w:hAnsi="Times New Roman"/>
          <w:color w:val="000000" w:themeColor="text1"/>
          <w:szCs w:val="28"/>
        </w:rPr>
      </w:pPr>
      <w:r w:rsidRPr="00D23668">
        <w:rPr>
          <w:rFonts w:ascii="Times New Roman" w:hAnsi="Times New Roman"/>
          <w:color w:val="000000" w:themeColor="text1"/>
          <w:szCs w:val="28"/>
        </w:rPr>
        <w:lastRenderedPageBreak/>
        <w:t>12.</w:t>
      </w:r>
      <w:r w:rsidRPr="00D23668">
        <w:rPr>
          <w:rFonts w:ascii="Times New Roman" w:hAnsi="Times New Roman"/>
          <w:color w:val="000000" w:themeColor="text1"/>
          <w:szCs w:val="28"/>
          <w:vertAlign w:val="superscript"/>
        </w:rPr>
        <w:t>3</w:t>
      </w:r>
      <w:r w:rsidRPr="00D23668">
        <w:rPr>
          <w:rFonts w:ascii="Times New Roman" w:hAnsi="Times New Roman"/>
          <w:color w:val="000000" w:themeColor="text1"/>
          <w:szCs w:val="28"/>
        </w:rPr>
        <w:t> Garantētājs izmaksā šo noteikumu 12.</w:t>
      </w:r>
      <w:r w:rsidRPr="00D23668">
        <w:rPr>
          <w:rFonts w:ascii="Times New Roman" w:hAnsi="Times New Roman"/>
          <w:color w:val="000000" w:themeColor="text1"/>
          <w:szCs w:val="28"/>
          <w:vertAlign w:val="superscript"/>
        </w:rPr>
        <w:t>2</w:t>
      </w:r>
      <w:r w:rsidRPr="00D23668">
        <w:rPr>
          <w:rFonts w:ascii="Times New Roman" w:hAnsi="Times New Roman"/>
          <w:color w:val="000000" w:themeColor="text1"/>
          <w:szCs w:val="28"/>
        </w:rPr>
        <w:t xml:space="preserve"> punktā minēto summu arī  tad, ja aizņēmējs izvēlējies aizdevēja piedāvājumu, kas paredz, ka  nekustamais īpašums, kura iegādei ņemts aizdevums, kalpo par pietiekamu nodrošinājumu tam, lai saistības pret aizdevēju varētu dzēst pilnā apjomā.”</w:t>
      </w:r>
    </w:p>
    <w:p w14:paraId="18A71F01" w14:textId="77777777" w:rsidR="0066229D" w:rsidRPr="00C47C50" w:rsidRDefault="0066229D" w:rsidP="002352B8">
      <w:pPr>
        <w:pStyle w:val="BodyText"/>
        <w:spacing w:after="0"/>
        <w:rPr>
          <w:rFonts w:ascii="Times New Roman" w:hAnsi="Times New Roman"/>
        </w:rPr>
      </w:pPr>
    </w:p>
    <w:p w14:paraId="5E5D3005" w14:textId="77777777" w:rsidR="00114A32" w:rsidRDefault="00114A32" w:rsidP="002352B8">
      <w:pPr>
        <w:pStyle w:val="BodyText"/>
        <w:spacing w:after="0"/>
        <w:rPr>
          <w:rFonts w:ascii="Times New Roman" w:hAnsi="Times New Roman"/>
        </w:rPr>
      </w:pPr>
      <w:r>
        <w:rPr>
          <w:rFonts w:ascii="Times New Roman" w:hAnsi="Times New Roman"/>
        </w:rPr>
        <w:t>1</w:t>
      </w:r>
      <w:r w:rsidR="00466FD1">
        <w:rPr>
          <w:rFonts w:ascii="Times New Roman" w:hAnsi="Times New Roman"/>
        </w:rPr>
        <w:t>1</w:t>
      </w:r>
      <w:r>
        <w:rPr>
          <w:rFonts w:ascii="Times New Roman" w:hAnsi="Times New Roman"/>
        </w:rPr>
        <w:t>. izteikt 15.2. apakšpunktu šādā redakcijā:</w:t>
      </w:r>
    </w:p>
    <w:p w14:paraId="380814AC" w14:textId="77777777" w:rsidR="00114A32" w:rsidRDefault="00114A32" w:rsidP="002352B8">
      <w:pPr>
        <w:pStyle w:val="BodyText"/>
        <w:spacing w:after="0"/>
        <w:rPr>
          <w:rFonts w:ascii="Times New Roman" w:hAnsi="Times New Roman"/>
        </w:rPr>
      </w:pPr>
      <w:r>
        <w:rPr>
          <w:rFonts w:ascii="Times New Roman" w:hAnsi="Times New Roman"/>
        </w:rPr>
        <w:t>„aizdevums ir dzēsts</w:t>
      </w:r>
      <w:r w:rsidR="00053841">
        <w:rPr>
          <w:rFonts w:ascii="Times New Roman" w:hAnsi="Times New Roman"/>
        </w:rPr>
        <w:t>;</w:t>
      </w:r>
      <w:r>
        <w:rPr>
          <w:rFonts w:ascii="Times New Roman" w:hAnsi="Times New Roman"/>
        </w:rPr>
        <w:t>”</w:t>
      </w:r>
    </w:p>
    <w:p w14:paraId="290DD0B2" w14:textId="77777777" w:rsidR="00114A32" w:rsidRDefault="00114A32" w:rsidP="002352B8">
      <w:pPr>
        <w:pStyle w:val="BodyText"/>
        <w:spacing w:after="0"/>
        <w:rPr>
          <w:rFonts w:ascii="Times New Roman" w:hAnsi="Times New Roman"/>
        </w:rPr>
      </w:pPr>
    </w:p>
    <w:p w14:paraId="120BF7B6" w14:textId="77777777" w:rsidR="004A2EB5" w:rsidRPr="00C47C50" w:rsidRDefault="00492D92" w:rsidP="002352B8">
      <w:pPr>
        <w:pStyle w:val="BodyText"/>
        <w:spacing w:after="0"/>
        <w:rPr>
          <w:rFonts w:ascii="Times New Roman" w:hAnsi="Times New Roman"/>
        </w:rPr>
      </w:pPr>
      <w:r>
        <w:rPr>
          <w:rFonts w:ascii="Times New Roman" w:hAnsi="Times New Roman"/>
        </w:rPr>
        <w:t>1</w:t>
      </w:r>
      <w:r w:rsidR="00466FD1">
        <w:rPr>
          <w:rFonts w:ascii="Times New Roman" w:hAnsi="Times New Roman"/>
        </w:rPr>
        <w:t>2</w:t>
      </w:r>
      <w:r w:rsidR="00150F9B" w:rsidRPr="00C47C50">
        <w:rPr>
          <w:rFonts w:ascii="Times New Roman" w:hAnsi="Times New Roman"/>
        </w:rPr>
        <w:t>. izteikt 16.</w:t>
      </w:r>
      <w:r w:rsidR="00B66D6C">
        <w:rPr>
          <w:rFonts w:ascii="Times New Roman" w:hAnsi="Times New Roman"/>
        </w:rPr>
        <w:t xml:space="preserve"> </w:t>
      </w:r>
      <w:r w:rsidR="00150F9B" w:rsidRPr="00C47C50">
        <w:rPr>
          <w:rFonts w:ascii="Times New Roman" w:hAnsi="Times New Roman"/>
        </w:rPr>
        <w:t>punktu šādā redakcijā:</w:t>
      </w:r>
    </w:p>
    <w:p w14:paraId="702AB9AF" w14:textId="77777777" w:rsidR="00150F9B" w:rsidRPr="00C47C50" w:rsidRDefault="00C47C50" w:rsidP="002352B8">
      <w:pPr>
        <w:pStyle w:val="BodyText"/>
        <w:spacing w:after="0"/>
        <w:rPr>
          <w:rFonts w:ascii="Times New Roman" w:hAnsi="Times New Roman"/>
        </w:rPr>
      </w:pPr>
      <w:r w:rsidRPr="00C47C50">
        <w:rPr>
          <w:rFonts w:ascii="Times New Roman" w:hAnsi="Times New Roman"/>
        </w:rPr>
        <w:t>„</w:t>
      </w:r>
      <w:r w:rsidR="00150F9B" w:rsidRPr="00C47C50">
        <w:rPr>
          <w:rFonts w:ascii="Times New Roman" w:hAnsi="Times New Roman"/>
        </w:rPr>
        <w:t xml:space="preserve">16. </w:t>
      </w:r>
      <w:r w:rsidR="00174B88" w:rsidRPr="00C47C50">
        <w:rPr>
          <w:rFonts w:ascii="Times New Roman" w:hAnsi="Times New Roman"/>
        </w:rPr>
        <w:t>Garantiju</w:t>
      </w:r>
      <w:r w:rsidR="00150F9B" w:rsidRPr="00C47C50">
        <w:rPr>
          <w:rFonts w:ascii="Times New Roman" w:hAnsi="Times New Roman"/>
        </w:rPr>
        <w:t xml:space="preserve"> ne</w:t>
      </w:r>
      <w:r w:rsidR="001E609A" w:rsidRPr="00C47C50">
        <w:rPr>
          <w:rFonts w:ascii="Times New Roman" w:hAnsi="Times New Roman"/>
        </w:rPr>
        <w:t>izsniedz</w:t>
      </w:r>
      <w:r w:rsidR="00150F9B" w:rsidRPr="00C47C50">
        <w:rPr>
          <w:rFonts w:ascii="Times New Roman" w:hAnsi="Times New Roman"/>
        </w:rPr>
        <w:t xml:space="preserve">, ja </w:t>
      </w:r>
      <w:r w:rsidR="00F3799A">
        <w:rPr>
          <w:rFonts w:ascii="Times New Roman" w:hAnsi="Times New Roman"/>
        </w:rPr>
        <w:t>garantētājs</w:t>
      </w:r>
      <w:r w:rsidR="00F3799A" w:rsidRPr="00C47C50">
        <w:rPr>
          <w:rFonts w:ascii="Times New Roman" w:hAnsi="Times New Roman"/>
        </w:rPr>
        <w:t xml:space="preserve"> </w:t>
      </w:r>
      <w:r w:rsidR="00150F9B" w:rsidRPr="00C47C50">
        <w:rPr>
          <w:rFonts w:ascii="Times New Roman" w:hAnsi="Times New Roman"/>
        </w:rPr>
        <w:t xml:space="preserve">nav saņēmis maksu par </w:t>
      </w:r>
      <w:r w:rsidR="00174B88" w:rsidRPr="00C47C50">
        <w:rPr>
          <w:rFonts w:ascii="Times New Roman" w:hAnsi="Times New Roman"/>
        </w:rPr>
        <w:t>garantijas</w:t>
      </w:r>
      <w:r w:rsidR="00150F9B" w:rsidRPr="00C47C50">
        <w:rPr>
          <w:rFonts w:ascii="Times New Roman" w:hAnsi="Times New Roman"/>
        </w:rPr>
        <w:t xml:space="preserve"> izsniegšanu.”</w:t>
      </w:r>
    </w:p>
    <w:p w14:paraId="32227419" w14:textId="77777777" w:rsidR="00150F9B" w:rsidRPr="00C47C50" w:rsidRDefault="00150F9B" w:rsidP="002352B8">
      <w:pPr>
        <w:pStyle w:val="BodyText"/>
        <w:spacing w:after="0"/>
        <w:rPr>
          <w:rFonts w:ascii="Times New Roman" w:hAnsi="Times New Roman"/>
        </w:rPr>
      </w:pPr>
    </w:p>
    <w:p w14:paraId="6ECCB0EE" w14:textId="77777777" w:rsidR="00FE7DF0" w:rsidRPr="00C47C50" w:rsidRDefault="00DB70A9" w:rsidP="002352B8">
      <w:pPr>
        <w:pStyle w:val="BodyText"/>
        <w:spacing w:after="0"/>
        <w:rPr>
          <w:rFonts w:ascii="Times New Roman" w:hAnsi="Times New Roman"/>
        </w:rPr>
      </w:pPr>
      <w:r>
        <w:rPr>
          <w:rFonts w:ascii="Times New Roman" w:hAnsi="Times New Roman"/>
        </w:rPr>
        <w:t>1</w:t>
      </w:r>
      <w:r w:rsidR="00466FD1">
        <w:rPr>
          <w:rFonts w:ascii="Times New Roman" w:hAnsi="Times New Roman"/>
        </w:rPr>
        <w:t>3</w:t>
      </w:r>
      <w:r w:rsidR="00FE7DF0" w:rsidRPr="00C47C50">
        <w:rPr>
          <w:rFonts w:ascii="Times New Roman" w:hAnsi="Times New Roman"/>
        </w:rPr>
        <w:t>. izteikt 1</w:t>
      </w:r>
      <w:r w:rsidR="0066229D" w:rsidRPr="00C47C50">
        <w:rPr>
          <w:rFonts w:ascii="Times New Roman" w:hAnsi="Times New Roman"/>
        </w:rPr>
        <w:t>7</w:t>
      </w:r>
      <w:r w:rsidR="00FE7DF0" w:rsidRPr="00C47C50">
        <w:rPr>
          <w:rFonts w:ascii="Times New Roman" w:hAnsi="Times New Roman"/>
        </w:rPr>
        <w:t>.</w:t>
      </w:r>
      <w:r w:rsidR="00B66D6C">
        <w:rPr>
          <w:rFonts w:ascii="Times New Roman" w:hAnsi="Times New Roman"/>
        </w:rPr>
        <w:t xml:space="preserve"> </w:t>
      </w:r>
      <w:r w:rsidR="00FE7DF0" w:rsidRPr="00C47C50">
        <w:rPr>
          <w:rFonts w:ascii="Times New Roman" w:hAnsi="Times New Roman"/>
        </w:rPr>
        <w:t>punktu šādā redakcijā:</w:t>
      </w:r>
    </w:p>
    <w:p w14:paraId="3DAC9019" w14:textId="77777777" w:rsidR="00FE7DF0" w:rsidRPr="00C47C50" w:rsidRDefault="00FE7DF0" w:rsidP="002A3410">
      <w:pPr>
        <w:pStyle w:val="BodyText"/>
        <w:spacing w:after="0"/>
        <w:rPr>
          <w:rFonts w:ascii="Times New Roman" w:hAnsi="Times New Roman"/>
        </w:rPr>
      </w:pPr>
      <w:r w:rsidRPr="00C47C50">
        <w:rPr>
          <w:rFonts w:ascii="Times New Roman" w:hAnsi="Times New Roman"/>
        </w:rPr>
        <w:t>„17. </w:t>
      </w:r>
      <w:r w:rsidR="00F3799A">
        <w:rPr>
          <w:rFonts w:ascii="Times New Roman" w:hAnsi="Times New Roman"/>
        </w:rPr>
        <w:t>Garantētājs</w:t>
      </w:r>
      <w:r w:rsidR="00F3799A" w:rsidRPr="00C47C50">
        <w:rPr>
          <w:rFonts w:ascii="Times New Roman" w:hAnsi="Times New Roman"/>
        </w:rPr>
        <w:t xml:space="preserve"> </w:t>
      </w:r>
      <w:r w:rsidRPr="00C47C50">
        <w:rPr>
          <w:rFonts w:ascii="Times New Roman" w:hAnsi="Times New Roman"/>
        </w:rPr>
        <w:t>reizi ceturksnī, bet ne vēlāk kā 45 dienas pēc iepriekšējā ceturkšņa beigām iesniedz Ekonomikas ministr</w:t>
      </w:r>
      <w:r w:rsidR="00174B88" w:rsidRPr="00C47C50">
        <w:rPr>
          <w:rFonts w:ascii="Times New Roman" w:hAnsi="Times New Roman"/>
        </w:rPr>
        <w:t>ijā pārskatu par izsniegtajām garantijām</w:t>
      </w:r>
      <w:r w:rsidRPr="00C47C50">
        <w:rPr>
          <w:rFonts w:ascii="Times New Roman" w:hAnsi="Times New Roman"/>
        </w:rPr>
        <w:t>.</w:t>
      </w:r>
      <w:r w:rsidR="0066229D" w:rsidRPr="00C47C50">
        <w:rPr>
          <w:rFonts w:ascii="Times New Roman" w:hAnsi="Times New Roman"/>
        </w:rPr>
        <w:t>”</w:t>
      </w:r>
      <w:r w:rsidR="00C34F3F">
        <w:rPr>
          <w:rFonts w:ascii="Times New Roman" w:hAnsi="Times New Roman"/>
        </w:rPr>
        <w:t>.</w:t>
      </w:r>
    </w:p>
    <w:p w14:paraId="2020EFD1" w14:textId="77777777" w:rsidR="002A3410" w:rsidRPr="00C47C50" w:rsidRDefault="002A3410" w:rsidP="002A3410">
      <w:pPr>
        <w:pStyle w:val="BodyText"/>
        <w:spacing w:after="0"/>
        <w:rPr>
          <w:rFonts w:ascii="Times New Roman" w:hAnsi="Times New Roman"/>
        </w:rPr>
      </w:pPr>
    </w:p>
    <w:p w14:paraId="2A9CEB83" w14:textId="77777777" w:rsidR="0066229D" w:rsidRDefault="00DB70A9" w:rsidP="002A3410">
      <w:pPr>
        <w:pStyle w:val="BodyText"/>
        <w:spacing w:after="0"/>
        <w:rPr>
          <w:rFonts w:ascii="Times New Roman" w:hAnsi="Times New Roman"/>
        </w:rPr>
      </w:pPr>
      <w:r>
        <w:rPr>
          <w:rFonts w:ascii="Times New Roman" w:hAnsi="Times New Roman"/>
        </w:rPr>
        <w:t>1</w:t>
      </w:r>
      <w:r w:rsidR="00466FD1">
        <w:rPr>
          <w:rFonts w:ascii="Times New Roman" w:hAnsi="Times New Roman"/>
        </w:rPr>
        <w:t>4</w:t>
      </w:r>
      <w:r w:rsidR="0066229D" w:rsidRPr="00C47C50">
        <w:rPr>
          <w:rFonts w:ascii="Times New Roman" w:hAnsi="Times New Roman"/>
        </w:rPr>
        <w:t xml:space="preserve">. </w:t>
      </w:r>
      <w:r w:rsidR="007C4B14" w:rsidRPr="00C47C50">
        <w:rPr>
          <w:rFonts w:ascii="Times New Roman" w:hAnsi="Times New Roman"/>
        </w:rPr>
        <w:t>svītrot</w:t>
      </w:r>
      <w:r w:rsidR="00D17130" w:rsidRPr="00C47C50">
        <w:rPr>
          <w:rFonts w:ascii="Times New Roman" w:hAnsi="Times New Roman"/>
        </w:rPr>
        <w:t xml:space="preserve"> noteikumu 1</w:t>
      </w:r>
      <w:r w:rsidR="0066229D" w:rsidRPr="00C47C50">
        <w:rPr>
          <w:rFonts w:ascii="Times New Roman" w:hAnsi="Times New Roman"/>
        </w:rPr>
        <w:t>8.</w:t>
      </w:r>
      <w:r w:rsidR="00AD11FF">
        <w:rPr>
          <w:rFonts w:ascii="Times New Roman" w:hAnsi="Times New Roman"/>
        </w:rPr>
        <w:t> </w:t>
      </w:r>
      <w:r w:rsidR="0066229D" w:rsidRPr="00C47C50">
        <w:rPr>
          <w:rFonts w:ascii="Times New Roman" w:hAnsi="Times New Roman"/>
        </w:rPr>
        <w:t>punktu</w:t>
      </w:r>
      <w:r w:rsidR="000E0D1E" w:rsidRPr="00C47C50">
        <w:rPr>
          <w:rFonts w:ascii="Times New Roman" w:hAnsi="Times New Roman"/>
        </w:rPr>
        <w:t>.</w:t>
      </w:r>
    </w:p>
    <w:p w14:paraId="6103B81C" w14:textId="77777777" w:rsidR="004D5254" w:rsidRDefault="004D5254" w:rsidP="002A3410">
      <w:pPr>
        <w:pStyle w:val="BodyText"/>
        <w:spacing w:after="0"/>
        <w:rPr>
          <w:rFonts w:ascii="Times New Roman" w:hAnsi="Times New Roman"/>
        </w:rPr>
      </w:pPr>
    </w:p>
    <w:p w14:paraId="66BAFADD" w14:textId="1D6A8B2B" w:rsidR="0053219D" w:rsidRPr="00C47C50" w:rsidRDefault="004D5254" w:rsidP="0053219D">
      <w:pPr>
        <w:pStyle w:val="BodyText"/>
        <w:spacing w:after="0"/>
        <w:rPr>
          <w:rFonts w:ascii="Times New Roman" w:hAnsi="Times New Roman"/>
        </w:rPr>
      </w:pPr>
      <w:r>
        <w:rPr>
          <w:rFonts w:ascii="Times New Roman" w:hAnsi="Times New Roman"/>
        </w:rPr>
        <w:t>1</w:t>
      </w:r>
      <w:r w:rsidR="00466FD1">
        <w:rPr>
          <w:rFonts w:ascii="Times New Roman" w:hAnsi="Times New Roman"/>
        </w:rPr>
        <w:t>5</w:t>
      </w:r>
      <w:r>
        <w:rPr>
          <w:rFonts w:ascii="Times New Roman" w:hAnsi="Times New Roman"/>
        </w:rPr>
        <w:t xml:space="preserve">. </w:t>
      </w:r>
      <w:r w:rsidR="0053219D" w:rsidRPr="00E54019">
        <w:rPr>
          <w:rFonts w:ascii="Times New Roman" w:hAnsi="Times New Roman"/>
        </w:rPr>
        <w:t xml:space="preserve">Noteikumi </w:t>
      </w:r>
      <w:r w:rsidR="0053219D" w:rsidRPr="00B076DE">
        <w:rPr>
          <w:rFonts w:ascii="Times New Roman" w:hAnsi="Times New Roman"/>
        </w:rPr>
        <w:t xml:space="preserve">stājas spēkā </w:t>
      </w:r>
      <w:r w:rsidR="0053219D" w:rsidRPr="00F047E2">
        <w:rPr>
          <w:rFonts w:ascii="Times New Roman" w:hAnsi="Times New Roman"/>
        </w:rPr>
        <w:t>2017.</w:t>
      </w:r>
      <w:r w:rsidR="00AD11FF">
        <w:rPr>
          <w:rFonts w:ascii="Times New Roman" w:hAnsi="Times New Roman"/>
        </w:rPr>
        <w:t> </w:t>
      </w:r>
      <w:r w:rsidR="0053219D" w:rsidRPr="00F047E2">
        <w:rPr>
          <w:rFonts w:ascii="Times New Roman" w:hAnsi="Times New Roman"/>
        </w:rPr>
        <w:t xml:space="preserve">gada </w:t>
      </w:r>
      <w:r w:rsidR="00C44404">
        <w:rPr>
          <w:rFonts w:ascii="Times New Roman" w:hAnsi="Times New Roman"/>
        </w:rPr>
        <w:t xml:space="preserve"> 15</w:t>
      </w:r>
      <w:r w:rsidR="0053219D" w:rsidRPr="00F047E2">
        <w:rPr>
          <w:rFonts w:ascii="Times New Roman" w:hAnsi="Times New Roman"/>
        </w:rPr>
        <w:t>.</w:t>
      </w:r>
      <w:r w:rsidR="00AD11FF">
        <w:rPr>
          <w:rFonts w:ascii="Times New Roman" w:hAnsi="Times New Roman"/>
        </w:rPr>
        <w:t> </w:t>
      </w:r>
      <w:r w:rsidR="00C44404">
        <w:rPr>
          <w:rFonts w:ascii="Times New Roman" w:hAnsi="Times New Roman"/>
        </w:rPr>
        <w:t>septembrī</w:t>
      </w:r>
      <w:r w:rsidR="0053219D" w:rsidRPr="00F047E2">
        <w:rPr>
          <w:rFonts w:ascii="Times New Roman" w:hAnsi="Times New Roman"/>
        </w:rPr>
        <w:t>.</w:t>
      </w:r>
    </w:p>
    <w:p w14:paraId="2E36D152" w14:textId="77777777" w:rsidR="004D5254" w:rsidRPr="00C47C50" w:rsidRDefault="004D5254" w:rsidP="002A3410">
      <w:pPr>
        <w:pStyle w:val="BodyText"/>
        <w:spacing w:after="0"/>
        <w:rPr>
          <w:rFonts w:ascii="Times New Roman" w:hAnsi="Times New Roman"/>
        </w:rPr>
      </w:pPr>
    </w:p>
    <w:p w14:paraId="0808F2E3" w14:textId="77777777" w:rsidR="0008754B" w:rsidRPr="00600075" w:rsidRDefault="0008754B" w:rsidP="006B3CA2">
      <w:pPr>
        <w:rPr>
          <w:rFonts w:cs="Times New Roman"/>
          <w:sz w:val="18"/>
          <w:szCs w:val="18"/>
        </w:rPr>
      </w:pPr>
    </w:p>
    <w:p w14:paraId="5A5A9580" w14:textId="77777777" w:rsidR="00A829F2" w:rsidRPr="00600075" w:rsidRDefault="00A829F2" w:rsidP="006B3CA2">
      <w:pPr>
        <w:rPr>
          <w:rFonts w:cs="Times New Roman"/>
          <w:sz w:val="18"/>
          <w:szCs w:val="18"/>
        </w:rPr>
      </w:pPr>
    </w:p>
    <w:p w14:paraId="602641B0" w14:textId="77777777" w:rsidR="00A829F2" w:rsidRPr="00600075" w:rsidRDefault="00A829F2" w:rsidP="006B3CA2">
      <w:pPr>
        <w:rPr>
          <w:rFonts w:cs="Times New Roman"/>
          <w:sz w:val="18"/>
          <w:szCs w:val="18"/>
        </w:rPr>
      </w:pPr>
    </w:p>
    <w:p w14:paraId="36B2F63F" w14:textId="77777777" w:rsidR="00A829F2" w:rsidRPr="009752C7" w:rsidRDefault="00A829F2" w:rsidP="00A829F2">
      <w:pPr>
        <w:tabs>
          <w:tab w:val="left" w:pos="7513"/>
        </w:tabs>
      </w:pPr>
      <w:r>
        <w:t>Ministru prezidents</w:t>
      </w:r>
      <w:r w:rsidRPr="009752C7">
        <w:tab/>
      </w:r>
      <w:proofErr w:type="spellStart"/>
      <w:r>
        <w:t>M.Kučinskis</w:t>
      </w:r>
      <w:proofErr w:type="spellEnd"/>
    </w:p>
    <w:p w14:paraId="0A9DABA7" w14:textId="77777777" w:rsidR="00A829F2" w:rsidRPr="009752C7" w:rsidRDefault="00A829F2" w:rsidP="00A829F2">
      <w:pPr>
        <w:tabs>
          <w:tab w:val="left" w:pos="6720"/>
        </w:tabs>
      </w:pPr>
    </w:p>
    <w:p w14:paraId="5DCED432" w14:textId="77777777" w:rsidR="00A829F2" w:rsidRPr="00D01D9C" w:rsidRDefault="00A829F2" w:rsidP="00A829F2">
      <w:pPr>
        <w:tabs>
          <w:tab w:val="left" w:pos="6720"/>
        </w:tabs>
      </w:pPr>
      <w:r w:rsidRPr="00D01D9C">
        <w:t>Ministru prezidenta biedrs,</w:t>
      </w:r>
    </w:p>
    <w:p w14:paraId="62AF7AA6" w14:textId="77777777" w:rsidR="00A829F2" w:rsidRPr="00D01D9C" w:rsidRDefault="00A829F2" w:rsidP="00A829F2">
      <w:pPr>
        <w:tabs>
          <w:tab w:val="left" w:pos="7513"/>
        </w:tabs>
      </w:pPr>
      <w:r w:rsidRPr="00D01D9C">
        <w:t>ekonomikas ministrs</w:t>
      </w:r>
      <w:r w:rsidRPr="00D01D9C">
        <w:tab/>
        <w:t>A.</w:t>
      </w:r>
      <w:r>
        <w:t xml:space="preserve"> </w:t>
      </w:r>
      <w:r w:rsidRPr="00D01D9C">
        <w:t>Ašeradens</w:t>
      </w:r>
    </w:p>
    <w:p w14:paraId="01010F25" w14:textId="77777777" w:rsidR="00A829F2" w:rsidRPr="009752C7" w:rsidRDefault="00A829F2" w:rsidP="00A829F2">
      <w:pPr>
        <w:tabs>
          <w:tab w:val="left" w:pos="6720"/>
        </w:tabs>
      </w:pPr>
    </w:p>
    <w:p w14:paraId="20AEB3F1" w14:textId="77777777" w:rsidR="00A829F2" w:rsidRPr="009752C7" w:rsidRDefault="00A829F2" w:rsidP="00A829F2">
      <w:pPr>
        <w:tabs>
          <w:tab w:val="left" w:pos="6720"/>
        </w:tabs>
      </w:pPr>
      <w:r w:rsidRPr="009752C7">
        <w:t>Iesniedzējs:</w:t>
      </w:r>
    </w:p>
    <w:p w14:paraId="6939F28D" w14:textId="77777777" w:rsidR="00A829F2" w:rsidRPr="00D01D9C" w:rsidRDefault="00A829F2" w:rsidP="00A829F2">
      <w:pPr>
        <w:tabs>
          <w:tab w:val="left" w:pos="7230"/>
        </w:tabs>
        <w:jc w:val="both"/>
        <w:rPr>
          <w:rFonts w:eastAsia="Calibri"/>
          <w:szCs w:val="28"/>
        </w:rPr>
      </w:pPr>
      <w:r w:rsidRPr="00D01D9C">
        <w:rPr>
          <w:rFonts w:eastAsia="Calibri"/>
          <w:szCs w:val="28"/>
        </w:rPr>
        <w:t>Ministru prezidenta biedrs,</w:t>
      </w:r>
    </w:p>
    <w:p w14:paraId="6F1AF3EF" w14:textId="77777777" w:rsidR="00A829F2" w:rsidRPr="00D01D9C" w:rsidRDefault="00A829F2" w:rsidP="00A829F2">
      <w:pPr>
        <w:tabs>
          <w:tab w:val="left" w:pos="7513"/>
        </w:tabs>
        <w:rPr>
          <w:szCs w:val="28"/>
        </w:rPr>
      </w:pPr>
      <w:r w:rsidRPr="00D01D9C">
        <w:rPr>
          <w:rFonts w:eastAsia="Calibri"/>
          <w:szCs w:val="28"/>
        </w:rPr>
        <w:t>ekonomikas ministrs</w:t>
      </w:r>
      <w:r w:rsidRPr="00D01D9C">
        <w:rPr>
          <w:rFonts w:eastAsia="Calibri"/>
          <w:szCs w:val="28"/>
        </w:rPr>
        <w:tab/>
        <w:t>A.</w:t>
      </w:r>
      <w:r>
        <w:rPr>
          <w:rFonts w:eastAsia="Calibri"/>
          <w:szCs w:val="28"/>
        </w:rPr>
        <w:t xml:space="preserve"> </w:t>
      </w:r>
      <w:r w:rsidRPr="00D01D9C">
        <w:rPr>
          <w:rFonts w:eastAsia="Calibri"/>
          <w:szCs w:val="28"/>
        </w:rPr>
        <w:t>Ašeradens</w:t>
      </w:r>
    </w:p>
    <w:p w14:paraId="780CFEC6" w14:textId="77777777" w:rsidR="00A829F2" w:rsidRPr="009752C7" w:rsidRDefault="00A829F2" w:rsidP="00A829F2">
      <w:pPr>
        <w:tabs>
          <w:tab w:val="left" w:pos="6720"/>
        </w:tabs>
      </w:pPr>
    </w:p>
    <w:p w14:paraId="2596E1F3" w14:textId="77777777" w:rsidR="00A829F2" w:rsidRPr="009752C7" w:rsidRDefault="00A829F2" w:rsidP="00A829F2">
      <w:pPr>
        <w:tabs>
          <w:tab w:val="left" w:pos="6720"/>
        </w:tabs>
      </w:pPr>
      <w:r w:rsidRPr="009752C7">
        <w:t xml:space="preserve">Vīza: </w:t>
      </w:r>
    </w:p>
    <w:p w14:paraId="2866F009" w14:textId="77777777" w:rsidR="00A829F2" w:rsidRPr="009752C7" w:rsidRDefault="00A829F2" w:rsidP="00A829F2">
      <w:pPr>
        <w:tabs>
          <w:tab w:val="left" w:pos="7371"/>
        </w:tabs>
      </w:pPr>
      <w:r>
        <w:t>Valsts sekretārs</w:t>
      </w:r>
      <w:r w:rsidRPr="009752C7">
        <w:tab/>
      </w:r>
      <w:r>
        <w:t xml:space="preserve">           </w:t>
      </w:r>
      <w:proofErr w:type="spellStart"/>
      <w:r>
        <w:t>J.Stinka</w:t>
      </w:r>
      <w:proofErr w:type="spellEnd"/>
    </w:p>
    <w:p w14:paraId="10134B0F" w14:textId="77777777" w:rsidR="00A829F2" w:rsidRPr="009752C7" w:rsidRDefault="00A829F2" w:rsidP="00A829F2">
      <w:pPr>
        <w:tabs>
          <w:tab w:val="left" w:pos="6720"/>
        </w:tabs>
        <w:rPr>
          <w:sz w:val="24"/>
          <w:szCs w:val="24"/>
        </w:rPr>
      </w:pPr>
    </w:p>
    <w:p w14:paraId="4F33445B" w14:textId="47868396" w:rsidR="00A829F2" w:rsidRDefault="00A829F2" w:rsidP="00A829F2">
      <w:pPr>
        <w:pStyle w:val="naisf"/>
        <w:spacing w:before="0" w:after="0"/>
        <w:ind w:firstLine="0"/>
        <w:rPr>
          <w:sz w:val="20"/>
          <w:szCs w:val="20"/>
        </w:rPr>
      </w:pPr>
      <w:r>
        <w:rPr>
          <w:sz w:val="20"/>
          <w:szCs w:val="20"/>
          <w:lang w:val="ru-RU"/>
        </w:rPr>
        <w:fldChar w:fldCharType="begin"/>
      </w:r>
      <w:r>
        <w:rPr>
          <w:sz w:val="20"/>
          <w:szCs w:val="20"/>
          <w:lang w:val="ru-RU"/>
        </w:rPr>
        <w:instrText xml:space="preserve"> TIME \@ "dd.MM.yyyy H:mm" </w:instrText>
      </w:r>
      <w:r>
        <w:rPr>
          <w:sz w:val="20"/>
          <w:szCs w:val="20"/>
          <w:lang w:val="ru-RU"/>
        </w:rPr>
        <w:fldChar w:fldCharType="separate"/>
      </w:r>
      <w:r w:rsidR="00A40B24">
        <w:rPr>
          <w:noProof/>
          <w:sz w:val="20"/>
          <w:szCs w:val="20"/>
          <w:lang w:val="ru-RU"/>
        </w:rPr>
        <w:t>28.07.2017 10:06</w:t>
      </w:r>
      <w:r>
        <w:rPr>
          <w:sz w:val="20"/>
          <w:szCs w:val="20"/>
          <w:lang w:val="ru-RU"/>
        </w:rPr>
        <w:fldChar w:fldCharType="end"/>
      </w:r>
    </w:p>
    <w:p w14:paraId="7CD242F4" w14:textId="56025EC5" w:rsidR="00A829F2" w:rsidRDefault="00D23668" w:rsidP="00A829F2">
      <w:pPr>
        <w:jc w:val="both"/>
        <w:rPr>
          <w:sz w:val="20"/>
        </w:rPr>
      </w:pPr>
      <w:r>
        <w:rPr>
          <w:sz w:val="20"/>
        </w:rPr>
        <w:t>628</w:t>
      </w:r>
      <w:bookmarkStart w:id="0" w:name="_GoBack"/>
      <w:bookmarkEnd w:id="0"/>
    </w:p>
    <w:p w14:paraId="295F7A10" w14:textId="77777777" w:rsidR="00D228FC" w:rsidRDefault="00D228FC" w:rsidP="00A829F2">
      <w:pPr>
        <w:jc w:val="both"/>
        <w:rPr>
          <w:sz w:val="20"/>
        </w:rPr>
      </w:pPr>
      <w:r>
        <w:rPr>
          <w:sz w:val="20"/>
        </w:rPr>
        <w:t>Vītola, 67013031</w:t>
      </w:r>
    </w:p>
    <w:p w14:paraId="4EDA6F2F" w14:textId="77777777" w:rsidR="00D228FC" w:rsidRDefault="00A40B24" w:rsidP="00A829F2">
      <w:pPr>
        <w:jc w:val="both"/>
        <w:rPr>
          <w:sz w:val="20"/>
        </w:rPr>
      </w:pPr>
      <w:hyperlink r:id="rId10" w:history="1">
        <w:r w:rsidR="00D228FC" w:rsidRPr="00B131BE">
          <w:rPr>
            <w:rStyle w:val="Hyperlink"/>
            <w:sz w:val="20"/>
          </w:rPr>
          <w:t>Dace.Vitola@em.gov.lv</w:t>
        </w:r>
      </w:hyperlink>
    </w:p>
    <w:p w14:paraId="2CE840D5" w14:textId="77777777" w:rsidR="00A829F2" w:rsidRDefault="00A829F2" w:rsidP="00A829F2">
      <w:pPr>
        <w:jc w:val="both"/>
        <w:rPr>
          <w:sz w:val="20"/>
        </w:rPr>
      </w:pPr>
      <w:r>
        <w:rPr>
          <w:sz w:val="20"/>
        </w:rPr>
        <w:t>Ozoliņa, 67013030</w:t>
      </w:r>
    </w:p>
    <w:p w14:paraId="650BEE4A" w14:textId="77777777" w:rsidR="00A829F2" w:rsidRPr="002411EE" w:rsidRDefault="00A40B24" w:rsidP="00A829F2">
      <w:pPr>
        <w:jc w:val="both"/>
        <w:rPr>
          <w:sz w:val="20"/>
        </w:rPr>
      </w:pPr>
      <w:hyperlink r:id="rId11" w:history="1">
        <w:r w:rsidR="00A829F2" w:rsidRPr="00E24964">
          <w:rPr>
            <w:rStyle w:val="Hyperlink"/>
            <w:sz w:val="20"/>
          </w:rPr>
          <w:t>Patricija.Ozolina@em.gov.lv</w:t>
        </w:r>
      </w:hyperlink>
    </w:p>
    <w:p w14:paraId="15C16E98" w14:textId="77777777" w:rsidR="00A829F2" w:rsidRDefault="00A829F2" w:rsidP="00C44404">
      <w:pPr>
        <w:pStyle w:val="naisf"/>
        <w:spacing w:before="120" w:after="0"/>
        <w:ind w:firstLine="720"/>
        <w:rPr>
          <w:sz w:val="26"/>
          <w:szCs w:val="26"/>
        </w:rPr>
      </w:pPr>
    </w:p>
    <w:sectPr w:rsidR="00A829F2" w:rsidSect="008A71BC">
      <w:headerReference w:type="default" r:id="rId12"/>
      <w:footerReference w:type="default" r:id="rId13"/>
      <w:footerReference w:type="first" r:id="rId14"/>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9FF04" w14:textId="77777777" w:rsidR="009C3ACD" w:rsidRDefault="009C3ACD" w:rsidP="00E12645">
      <w:r>
        <w:separator/>
      </w:r>
    </w:p>
  </w:endnote>
  <w:endnote w:type="continuationSeparator" w:id="0">
    <w:p w14:paraId="5442EBC1" w14:textId="77777777" w:rsidR="009C3ACD" w:rsidRDefault="009C3ACD" w:rsidP="00E1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91DF6" w14:textId="5CFF586C" w:rsidR="00C550D9" w:rsidRPr="0087141E" w:rsidRDefault="004A2EB5" w:rsidP="00A829F2">
    <w:pPr>
      <w:pStyle w:val="Footer"/>
      <w:jc w:val="both"/>
    </w:pPr>
    <w:r>
      <w:rPr>
        <w:sz w:val="20"/>
        <w:szCs w:val="20"/>
      </w:rPr>
      <w:t>EMN</w:t>
    </w:r>
    <w:r w:rsidR="0008754B">
      <w:rPr>
        <w:sz w:val="20"/>
        <w:szCs w:val="20"/>
      </w:rPr>
      <w:t>ot</w:t>
    </w:r>
    <w:r w:rsidR="005C1BD0">
      <w:rPr>
        <w:sz w:val="20"/>
        <w:szCs w:val="20"/>
      </w:rPr>
      <w:t>_</w:t>
    </w:r>
    <w:r w:rsidR="00A40B24">
      <w:rPr>
        <w:sz w:val="20"/>
        <w:szCs w:val="20"/>
      </w:rPr>
      <w:t>28</w:t>
    </w:r>
    <w:r w:rsidR="003A1C97">
      <w:rPr>
        <w:sz w:val="20"/>
        <w:szCs w:val="20"/>
      </w:rPr>
      <w:t>0</w:t>
    </w:r>
    <w:r w:rsidR="00466FD1">
      <w:rPr>
        <w:sz w:val="20"/>
        <w:szCs w:val="20"/>
      </w:rPr>
      <w:t>7</w:t>
    </w:r>
    <w:r w:rsidR="0087141E">
      <w:rPr>
        <w:sz w:val="20"/>
        <w:szCs w:val="20"/>
      </w:rPr>
      <w:t>1</w:t>
    </w:r>
    <w:r w:rsidR="00B21D99">
      <w:rPr>
        <w:sz w:val="20"/>
        <w:szCs w:val="20"/>
      </w:rPr>
      <w:t>7</w:t>
    </w:r>
    <w:r>
      <w:rPr>
        <w:sz w:val="20"/>
        <w:szCs w:val="20"/>
      </w:rPr>
      <w:t>_groz_not.</w:t>
    </w:r>
    <w:r w:rsidR="0087141E" w:rsidRPr="00FD29BD">
      <w:rPr>
        <w:sz w:val="20"/>
        <w:szCs w:val="20"/>
      </w:rPr>
      <w:t xml:space="preserve">; </w:t>
    </w:r>
    <w:r w:rsidR="0087141E" w:rsidRPr="00486B52">
      <w:rPr>
        <w:sz w:val="20"/>
        <w:szCs w:val="20"/>
      </w:rPr>
      <w:t>Ministru kabineta noteikumu projekt</w:t>
    </w:r>
    <w:r w:rsidR="0087141E">
      <w:rPr>
        <w:sz w:val="20"/>
        <w:szCs w:val="20"/>
      </w:rPr>
      <w:t>s</w:t>
    </w:r>
    <w:r w:rsidR="0087141E" w:rsidRPr="00486B52">
      <w:rPr>
        <w:sz w:val="20"/>
        <w:szCs w:val="20"/>
      </w:rPr>
      <w:t xml:space="preserve"> </w:t>
    </w:r>
    <w:r w:rsidR="0087141E" w:rsidRPr="00C1195D">
      <w:rPr>
        <w:sz w:val="20"/>
        <w:szCs w:val="20"/>
      </w:rPr>
      <w:t>„Grozījumi Ministru kabineta 2014. gada 5.augusta noteikumos Nr. 443 „Noteikumi par valsts palīdzību dzīvojamās telpas iegādei vai būvniecībai””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254C5" w14:textId="5259FBF9" w:rsidR="008A71BC" w:rsidRPr="004A2EB5" w:rsidRDefault="009A0731" w:rsidP="00A829F2">
    <w:pPr>
      <w:pStyle w:val="Footer"/>
      <w:jc w:val="both"/>
    </w:pPr>
    <w:r>
      <w:rPr>
        <w:sz w:val="20"/>
        <w:szCs w:val="20"/>
      </w:rPr>
      <w:t>EMNot_</w:t>
    </w:r>
    <w:r w:rsidR="00A40B24">
      <w:rPr>
        <w:sz w:val="20"/>
        <w:szCs w:val="20"/>
      </w:rPr>
      <w:t>28</w:t>
    </w:r>
    <w:r w:rsidR="004A2EB5">
      <w:rPr>
        <w:sz w:val="20"/>
        <w:szCs w:val="20"/>
      </w:rPr>
      <w:t>0</w:t>
    </w:r>
    <w:r w:rsidR="000266E2">
      <w:rPr>
        <w:sz w:val="20"/>
        <w:szCs w:val="20"/>
      </w:rPr>
      <w:t>7</w:t>
    </w:r>
    <w:r w:rsidR="004A2EB5">
      <w:rPr>
        <w:sz w:val="20"/>
        <w:szCs w:val="20"/>
      </w:rPr>
      <w:t>1</w:t>
    </w:r>
    <w:r w:rsidR="00B21D99">
      <w:rPr>
        <w:sz w:val="20"/>
        <w:szCs w:val="20"/>
      </w:rPr>
      <w:t>7</w:t>
    </w:r>
    <w:r w:rsidR="004A2EB5">
      <w:rPr>
        <w:sz w:val="20"/>
        <w:szCs w:val="20"/>
      </w:rPr>
      <w:t>_groz_not.</w:t>
    </w:r>
    <w:r w:rsidR="004A2EB5" w:rsidRPr="00FD29BD">
      <w:rPr>
        <w:sz w:val="20"/>
        <w:szCs w:val="20"/>
      </w:rPr>
      <w:t xml:space="preserve">; </w:t>
    </w:r>
    <w:r w:rsidR="004A2EB5" w:rsidRPr="00486B52">
      <w:rPr>
        <w:sz w:val="20"/>
        <w:szCs w:val="20"/>
      </w:rPr>
      <w:t>Ministru kabineta noteikumu projekt</w:t>
    </w:r>
    <w:r w:rsidR="004A2EB5">
      <w:rPr>
        <w:sz w:val="20"/>
        <w:szCs w:val="20"/>
      </w:rPr>
      <w:t>s</w:t>
    </w:r>
    <w:r w:rsidR="004A2EB5" w:rsidRPr="00486B52">
      <w:rPr>
        <w:sz w:val="20"/>
        <w:szCs w:val="20"/>
      </w:rPr>
      <w:t xml:space="preserve"> </w:t>
    </w:r>
    <w:r w:rsidR="004A2EB5" w:rsidRPr="00C1195D">
      <w:rPr>
        <w:sz w:val="20"/>
        <w:szCs w:val="20"/>
      </w:rPr>
      <w:t>„Grozījumi Ministru kabineta 2014. gada 5.augusta noteikumos Nr. 443 „Noteikumi par valsts palīdzību dzīvojamās telpas iegādei vai būvniecībai””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5A245" w14:textId="77777777" w:rsidR="009C3ACD" w:rsidRDefault="009C3ACD" w:rsidP="00E12645">
      <w:r>
        <w:separator/>
      </w:r>
    </w:p>
  </w:footnote>
  <w:footnote w:type="continuationSeparator" w:id="0">
    <w:p w14:paraId="67EAC2C2" w14:textId="77777777" w:rsidR="009C3ACD" w:rsidRDefault="009C3ACD" w:rsidP="00E12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174366"/>
      <w:docPartObj>
        <w:docPartGallery w:val="Page Numbers (Top of Page)"/>
        <w:docPartUnique/>
      </w:docPartObj>
    </w:sdtPr>
    <w:sdtEndPr>
      <w:rPr>
        <w:noProof/>
      </w:rPr>
    </w:sdtEndPr>
    <w:sdtContent>
      <w:p w14:paraId="0C911FE5" w14:textId="452D340A" w:rsidR="008A71BC" w:rsidRDefault="008A71BC">
        <w:pPr>
          <w:pStyle w:val="Header"/>
          <w:jc w:val="center"/>
        </w:pPr>
        <w:r>
          <w:fldChar w:fldCharType="begin"/>
        </w:r>
        <w:r>
          <w:instrText xml:space="preserve"> PAGE   \* MERGEFORMAT </w:instrText>
        </w:r>
        <w:r>
          <w:fldChar w:fldCharType="separate"/>
        </w:r>
        <w:r w:rsidR="00A40B24">
          <w:rPr>
            <w:noProof/>
          </w:rPr>
          <w:t>2</w:t>
        </w:r>
        <w:r>
          <w:rPr>
            <w:noProof/>
          </w:rPr>
          <w:fldChar w:fldCharType="end"/>
        </w:r>
      </w:p>
    </w:sdtContent>
  </w:sdt>
  <w:p w14:paraId="36814040" w14:textId="77777777" w:rsidR="008A71BC" w:rsidRDefault="008A7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6AC"/>
    <w:multiLevelType w:val="hybridMultilevel"/>
    <w:tmpl w:val="98187794"/>
    <w:lvl w:ilvl="0" w:tplc="5F76B8F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B572C86"/>
    <w:multiLevelType w:val="hybridMultilevel"/>
    <w:tmpl w:val="F22AD162"/>
    <w:lvl w:ilvl="0" w:tplc="349CCE40">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D00091B"/>
    <w:multiLevelType w:val="hybridMultilevel"/>
    <w:tmpl w:val="5832DE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C35F0C"/>
    <w:multiLevelType w:val="hybridMultilevel"/>
    <w:tmpl w:val="4748FBE8"/>
    <w:lvl w:ilvl="0" w:tplc="8EF004D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404E241A"/>
    <w:multiLevelType w:val="hybridMultilevel"/>
    <w:tmpl w:val="356E1D94"/>
    <w:lvl w:ilvl="0" w:tplc="705A8A1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4B037B9D"/>
    <w:multiLevelType w:val="hybridMultilevel"/>
    <w:tmpl w:val="3EEC627E"/>
    <w:lvl w:ilvl="0" w:tplc="52A84A56">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4CFD3C4D"/>
    <w:multiLevelType w:val="hybridMultilevel"/>
    <w:tmpl w:val="5B5A1422"/>
    <w:lvl w:ilvl="0" w:tplc="F6B28F7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4E5D0A51"/>
    <w:multiLevelType w:val="multilevel"/>
    <w:tmpl w:val="2B62D9CE"/>
    <w:lvl w:ilvl="0">
      <w:start w:val="1"/>
      <w:numFmt w:val="decimal"/>
      <w:lvlText w:val="%1."/>
      <w:lvlJc w:val="left"/>
      <w:pPr>
        <w:ind w:left="720" w:hanging="360"/>
      </w:pPr>
      <w:rPr>
        <w:sz w:val="28"/>
        <w:szCs w:val="28"/>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num w:numId="1">
    <w:abstractNumId w:val="7"/>
  </w:num>
  <w:num w:numId="2">
    <w:abstractNumId w:val="2"/>
  </w:num>
  <w:num w:numId="3">
    <w:abstractNumId w:val="3"/>
  </w:num>
  <w:num w:numId="4">
    <w:abstractNumId w:val="0"/>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40"/>
  <w:drawingGridVerticalSpacing w:val="381"/>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A0"/>
    <w:rsid w:val="000036D9"/>
    <w:rsid w:val="000079DC"/>
    <w:rsid w:val="000266E2"/>
    <w:rsid w:val="000274FD"/>
    <w:rsid w:val="00030B38"/>
    <w:rsid w:val="00044391"/>
    <w:rsid w:val="00051D98"/>
    <w:rsid w:val="00053841"/>
    <w:rsid w:val="000555A2"/>
    <w:rsid w:val="00065471"/>
    <w:rsid w:val="000831C8"/>
    <w:rsid w:val="0008754B"/>
    <w:rsid w:val="000A7765"/>
    <w:rsid w:val="000E0D1E"/>
    <w:rsid w:val="000E7545"/>
    <w:rsid w:val="000F6C35"/>
    <w:rsid w:val="000F74CF"/>
    <w:rsid w:val="000F7C81"/>
    <w:rsid w:val="00103895"/>
    <w:rsid w:val="001148D2"/>
    <w:rsid w:val="00114A32"/>
    <w:rsid w:val="001218C3"/>
    <w:rsid w:val="00122A63"/>
    <w:rsid w:val="00126E04"/>
    <w:rsid w:val="001438A6"/>
    <w:rsid w:val="00145350"/>
    <w:rsid w:val="00150F9B"/>
    <w:rsid w:val="00165558"/>
    <w:rsid w:val="00167FF4"/>
    <w:rsid w:val="00174B88"/>
    <w:rsid w:val="00174CBC"/>
    <w:rsid w:val="00181480"/>
    <w:rsid w:val="00192AF3"/>
    <w:rsid w:val="00193554"/>
    <w:rsid w:val="001A220F"/>
    <w:rsid w:val="001B2269"/>
    <w:rsid w:val="001B3F8E"/>
    <w:rsid w:val="001C7A4D"/>
    <w:rsid w:val="001D39F1"/>
    <w:rsid w:val="001D7B0D"/>
    <w:rsid w:val="001E609A"/>
    <w:rsid w:val="001F5088"/>
    <w:rsid w:val="00202574"/>
    <w:rsid w:val="00211B50"/>
    <w:rsid w:val="002352B8"/>
    <w:rsid w:val="002440FC"/>
    <w:rsid w:val="00247789"/>
    <w:rsid w:val="00253E33"/>
    <w:rsid w:val="00256A0C"/>
    <w:rsid w:val="00264A1D"/>
    <w:rsid w:val="00270A0C"/>
    <w:rsid w:val="00274B20"/>
    <w:rsid w:val="00282093"/>
    <w:rsid w:val="00283B2B"/>
    <w:rsid w:val="002A3410"/>
    <w:rsid w:val="002B1C31"/>
    <w:rsid w:val="002B2766"/>
    <w:rsid w:val="002B398C"/>
    <w:rsid w:val="002B716F"/>
    <w:rsid w:val="002F42A9"/>
    <w:rsid w:val="0031056A"/>
    <w:rsid w:val="00317594"/>
    <w:rsid w:val="00322893"/>
    <w:rsid w:val="00331656"/>
    <w:rsid w:val="00341EB2"/>
    <w:rsid w:val="0034313F"/>
    <w:rsid w:val="0034489F"/>
    <w:rsid w:val="003467FF"/>
    <w:rsid w:val="00356CAD"/>
    <w:rsid w:val="003644B4"/>
    <w:rsid w:val="00365367"/>
    <w:rsid w:val="003659DC"/>
    <w:rsid w:val="003706A3"/>
    <w:rsid w:val="00370F74"/>
    <w:rsid w:val="00372EB2"/>
    <w:rsid w:val="00380A6E"/>
    <w:rsid w:val="00383C1A"/>
    <w:rsid w:val="0038797C"/>
    <w:rsid w:val="003A1C97"/>
    <w:rsid w:val="003B55A4"/>
    <w:rsid w:val="003D29F7"/>
    <w:rsid w:val="003D3FAE"/>
    <w:rsid w:val="003E0B18"/>
    <w:rsid w:val="003E2253"/>
    <w:rsid w:val="003F1633"/>
    <w:rsid w:val="004009FF"/>
    <w:rsid w:val="00403B7C"/>
    <w:rsid w:val="00403E40"/>
    <w:rsid w:val="004148E8"/>
    <w:rsid w:val="00414997"/>
    <w:rsid w:val="00420F9E"/>
    <w:rsid w:val="004271AF"/>
    <w:rsid w:val="004305AF"/>
    <w:rsid w:val="00432C7A"/>
    <w:rsid w:val="004337ED"/>
    <w:rsid w:val="00435B41"/>
    <w:rsid w:val="00466FD1"/>
    <w:rsid w:val="00472ADF"/>
    <w:rsid w:val="00472DA0"/>
    <w:rsid w:val="00492D92"/>
    <w:rsid w:val="00494872"/>
    <w:rsid w:val="004A2EB5"/>
    <w:rsid w:val="004A2FDD"/>
    <w:rsid w:val="004A4ECD"/>
    <w:rsid w:val="004A51D1"/>
    <w:rsid w:val="004A5DA5"/>
    <w:rsid w:val="004C3C0F"/>
    <w:rsid w:val="004D225E"/>
    <w:rsid w:val="004D5254"/>
    <w:rsid w:val="004D7FA5"/>
    <w:rsid w:val="004E0002"/>
    <w:rsid w:val="004F0F0F"/>
    <w:rsid w:val="0051300E"/>
    <w:rsid w:val="0052082B"/>
    <w:rsid w:val="00522711"/>
    <w:rsid w:val="00522DEE"/>
    <w:rsid w:val="0053219D"/>
    <w:rsid w:val="005405A9"/>
    <w:rsid w:val="00547AF2"/>
    <w:rsid w:val="00562AE2"/>
    <w:rsid w:val="00570C67"/>
    <w:rsid w:val="0058117E"/>
    <w:rsid w:val="00582A22"/>
    <w:rsid w:val="00595CFE"/>
    <w:rsid w:val="005978E2"/>
    <w:rsid w:val="005A3C0B"/>
    <w:rsid w:val="005B4607"/>
    <w:rsid w:val="005C1BD0"/>
    <w:rsid w:val="005C6D76"/>
    <w:rsid w:val="005D0A49"/>
    <w:rsid w:val="005E0F15"/>
    <w:rsid w:val="00600075"/>
    <w:rsid w:val="00601842"/>
    <w:rsid w:val="006041A1"/>
    <w:rsid w:val="00605281"/>
    <w:rsid w:val="006109ED"/>
    <w:rsid w:val="00610B0A"/>
    <w:rsid w:val="006141EE"/>
    <w:rsid w:val="00631FB8"/>
    <w:rsid w:val="00634DFA"/>
    <w:rsid w:val="00642250"/>
    <w:rsid w:val="00646935"/>
    <w:rsid w:val="006509D7"/>
    <w:rsid w:val="00653F6D"/>
    <w:rsid w:val="0066229D"/>
    <w:rsid w:val="00673862"/>
    <w:rsid w:val="00681703"/>
    <w:rsid w:val="006965F3"/>
    <w:rsid w:val="006B3CA2"/>
    <w:rsid w:val="006B446C"/>
    <w:rsid w:val="006B7CAC"/>
    <w:rsid w:val="006C5477"/>
    <w:rsid w:val="006E253B"/>
    <w:rsid w:val="00702725"/>
    <w:rsid w:val="00702FEE"/>
    <w:rsid w:val="00706867"/>
    <w:rsid w:val="007407E3"/>
    <w:rsid w:val="00742086"/>
    <w:rsid w:val="00746CF6"/>
    <w:rsid w:val="00761682"/>
    <w:rsid w:val="007802A2"/>
    <w:rsid w:val="007857C0"/>
    <w:rsid w:val="007871F7"/>
    <w:rsid w:val="00792AD7"/>
    <w:rsid w:val="0079358C"/>
    <w:rsid w:val="007977FF"/>
    <w:rsid w:val="007A4DF6"/>
    <w:rsid w:val="007A55C8"/>
    <w:rsid w:val="007C20F9"/>
    <w:rsid w:val="007C4B14"/>
    <w:rsid w:val="007C773B"/>
    <w:rsid w:val="007F21A3"/>
    <w:rsid w:val="007F6CFC"/>
    <w:rsid w:val="00805C6A"/>
    <w:rsid w:val="00810FC0"/>
    <w:rsid w:val="0081584E"/>
    <w:rsid w:val="00827505"/>
    <w:rsid w:val="008310E9"/>
    <w:rsid w:val="00834DC8"/>
    <w:rsid w:val="00861089"/>
    <w:rsid w:val="008641C2"/>
    <w:rsid w:val="0087141E"/>
    <w:rsid w:val="008911A4"/>
    <w:rsid w:val="008A71BC"/>
    <w:rsid w:val="008C2C36"/>
    <w:rsid w:val="008D1A36"/>
    <w:rsid w:val="008D3324"/>
    <w:rsid w:val="008F0702"/>
    <w:rsid w:val="009050A8"/>
    <w:rsid w:val="00914CCF"/>
    <w:rsid w:val="00930448"/>
    <w:rsid w:val="009349AD"/>
    <w:rsid w:val="00951B95"/>
    <w:rsid w:val="0095374F"/>
    <w:rsid w:val="009568F5"/>
    <w:rsid w:val="00957A38"/>
    <w:rsid w:val="00962828"/>
    <w:rsid w:val="009847D0"/>
    <w:rsid w:val="009849A0"/>
    <w:rsid w:val="00994F41"/>
    <w:rsid w:val="009958D5"/>
    <w:rsid w:val="009A0731"/>
    <w:rsid w:val="009C3ACD"/>
    <w:rsid w:val="009D272B"/>
    <w:rsid w:val="009F3B13"/>
    <w:rsid w:val="00A10B56"/>
    <w:rsid w:val="00A40B24"/>
    <w:rsid w:val="00A44FAC"/>
    <w:rsid w:val="00A45CAE"/>
    <w:rsid w:val="00A47A38"/>
    <w:rsid w:val="00A67359"/>
    <w:rsid w:val="00A762EE"/>
    <w:rsid w:val="00A76F64"/>
    <w:rsid w:val="00A829F2"/>
    <w:rsid w:val="00A82A3B"/>
    <w:rsid w:val="00A87704"/>
    <w:rsid w:val="00A956A2"/>
    <w:rsid w:val="00A9640C"/>
    <w:rsid w:val="00A97109"/>
    <w:rsid w:val="00A971A8"/>
    <w:rsid w:val="00A97825"/>
    <w:rsid w:val="00AC0B33"/>
    <w:rsid w:val="00AC664C"/>
    <w:rsid w:val="00AC7324"/>
    <w:rsid w:val="00AC79D2"/>
    <w:rsid w:val="00AD11FF"/>
    <w:rsid w:val="00AD3F7C"/>
    <w:rsid w:val="00AE1D65"/>
    <w:rsid w:val="00B076DE"/>
    <w:rsid w:val="00B150F9"/>
    <w:rsid w:val="00B21D99"/>
    <w:rsid w:val="00B3179E"/>
    <w:rsid w:val="00B3246C"/>
    <w:rsid w:val="00B32AA5"/>
    <w:rsid w:val="00B34BA8"/>
    <w:rsid w:val="00B54A5F"/>
    <w:rsid w:val="00B56947"/>
    <w:rsid w:val="00B6091D"/>
    <w:rsid w:val="00B66D6C"/>
    <w:rsid w:val="00B71A10"/>
    <w:rsid w:val="00B8018E"/>
    <w:rsid w:val="00B84B42"/>
    <w:rsid w:val="00B960AA"/>
    <w:rsid w:val="00BB1354"/>
    <w:rsid w:val="00BC5DB6"/>
    <w:rsid w:val="00BD09B8"/>
    <w:rsid w:val="00BD7729"/>
    <w:rsid w:val="00BF0063"/>
    <w:rsid w:val="00C23973"/>
    <w:rsid w:val="00C34F3F"/>
    <w:rsid w:val="00C37883"/>
    <w:rsid w:val="00C43824"/>
    <w:rsid w:val="00C44404"/>
    <w:rsid w:val="00C45BC1"/>
    <w:rsid w:val="00C47C50"/>
    <w:rsid w:val="00C550D9"/>
    <w:rsid w:val="00C66ED0"/>
    <w:rsid w:val="00C67897"/>
    <w:rsid w:val="00C81911"/>
    <w:rsid w:val="00C82CB8"/>
    <w:rsid w:val="00C82CC5"/>
    <w:rsid w:val="00C82F99"/>
    <w:rsid w:val="00C86AED"/>
    <w:rsid w:val="00C873B1"/>
    <w:rsid w:val="00C877EE"/>
    <w:rsid w:val="00C93886"/>
    <w:rsid w:val="00C94B7E"/>
    <w:rsid w:val="00CA1248"/>
    <w:rsid w:val="00CA55C7"/>
    <w:rsid w:val="00CB2839"/>
    <w:rsid w:val="00CF176A"/>
    <w:rsid w:val="00CF1DCD"/>
    <w:rsid w:val="00D1390F"/>
    <w:rsid w:val="00D17130"/>
    <w:rsid w:val="00D17B78"/>
    <w:rsid w:val="00D228FC"/>
    <w:rsid w:val="00D23668"/>
    <w:rsid w:val="00D315E1"/>
    <w:rsid w:val="00D339E3"/>
    <w:rsid w:val="00D430D7"/>
    <w:rsid w:val="00D46342"/>
    <w:rsid w:val="00D464AF"/>
    <w:rsid w:val="00D55F8E"/>
    <w:rsid w:val="00D64E76"/>
    <w:rsid w:val="00D739A2"/>
    <w:rsid w:val="00D77A6B"/>
    <w:rsid w:val="00D92A7E"/>
    <w:rsid w:val="00DB2DF2"/>
    <w:rsid w:val="00DB3AFD"/>
    <w:rsid w:val="00DB63D5"/>
    <w:rsid w:val="00DB70A9"/>
    <w:rsid w:val="00DB73AA"/>
    <w:rsid w:val="00DD7D2F"/>
    <w:rsid w:val="00DE0C6D"/>
    <w:rsid w:val="00DE7F4B"/>
    <w:rsid w:val="00E02AC3"/>
    <w:rsid w:val="00E05571"/>
    <w:rsid w:val="00E10C64"/>
    <w:rsid w:val="00E12645"/>
    <w:rsid w:val="00E13DB9"/>
    <w:rsid w:val="00E42670"/>
    <w:rsid w:val="00E74807"/>
    <w:rsid w:val="00E76EE9"/>
    <w:rsid w:val="00EA5625"/>
    <w:rsid w:val="00EF10CB"/>
    <w:rsid w:val="00EF6ADF"/>
    <w:rsid w:val="00F047E2"/>
    <w:rsid w:val="00F051CD"/>
    <w:rsid w:val="00F11CBE"/>
    <w:rsid w:val="00F26B10"/>
    <w:rsid w:val="00F339E2"/>
    <w:rsid w:val="00F33CB9"/>
    <w:rsid w:val="00F369E8"/>
    <w:rsid w:val="00F3799A"/>
    <w:rsid w:val="00F410D9"/>
    <w:rsid w:val="00F82D1E"/>
    <w:rsid w:val="00F82F55"/>
    <w:rsid w:val="00FA6B9F"/>
    <w:rsid w:val="00FB1D39"/>
    <w:rsid w:val="00FD3456"/>
    <w:rsid w:val="00FE68B2"/>
    <w:rsid w:val="00FE7702"/>
    <w:rsid w:val="00FE7896"/>
    <w:rsid w:val="00FE7DF0"/>
    <w:rsid w:val="00FF20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410E"/>
  <w15:docId w15:val="{EDAD0AD4-9138-499A-A165-1BC68634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3886"/>
  </w:style>
  <w:style w:type="paragraph" w:styleId="Heading3">
    <w:name w:val="heading 3"/>
    <w:basedOn w:val="Normal"/>
    <w:link w:val="Heading3Char"/>
    <w:uiPriority w:val="9"/>
    <w:qFormat/>
    <w:rsid w:val="004C3C0F"/>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886"/>
    <w:pPr>
      <w:ind w:left="720"/>
      <w:contextualSpacing/>
    </w:pPr>
  </w:style>
  <w:style w:type="paragraph" w:customStyle="1" w:styleId="tv213">
    <w:name w:val="tv213"/>
    <w:basedOn w:val="Normal"/>
    <w:rsid w:val="00681703"/>
    <w:pPr>
      <w:spacing w:before="100" w:beforeAutospacing="1" w:after="100" w:afterAutospacing="1"/>
    </w:pPr>
    <w:rPr>
      <w:rFonts w:eastAsia="Times New Roman" w:cs="Times New Roman"/>
      <w:sz w:val="24"/>
      <w:szCs w:val="24"/>
      <w:lang w:eastAsia="lv-LV"/>
    </w:rPr>
  </w:style>
  <w:style w:type="character" w:styleId="Strong">
    <w:name w:val="Strong"/>
    <w:basedOn w:val="DefaultParagraphFont"/>
    <w:uiPriority w:val="22"/>
    <w:qFormat/>
    <w:rsid w:val="00253E33"/>
    <w:rPr>
      <w:b/>
      <w:bCs/>
    </w:rPr>
  </w:style>
  <w:style w:type="paragraph" w:customStyle="1" w:styleId="naisf">
    <w:name w:val="naisf"/>
    <w:basedOn w:val="Normal"/>
    <w:rsid w:val="00D739A2"/>
    <w:pPr>
      <w:spacing w:before="75" w:after="75"/>
      <w:ind w:firstLine="375"/>
      <w:jc w:val="both"/>
    </w:pPr>
    <w:rPr>
      <w:rFonts w:eastAsia="Times New Roman" w:cs="Times New Roman"/>
      <w:sz w:val="24"/>
      <w:szCs w:val="24"/>
      <w:lang w:eastAsia="lv-LV"/>
    </w:rPr>
  </w:style>
  <w:style w:type="character" w:styleId="Hyperlink">
    <w:name w:val="Hyperlink"/>
    <w:basedOn w:val="DefaultParagraphFont"/>
    <w:uiPriority w:val="99"/>
    <w:unhideWhenUsed/>
    <w:rsid w:val="00A97825"/>
    <w:rPr>
      <w:color w:val="0000FF" w:themeColor="hyperlink"/>
      <w:u w:val="single"/>
    </w:rPr>
  </w:style>
  <w:style w:type="paragraph" w:styleId="BalloonText">
    <w:name w:val="Balloon Text"/>
    <w:basedOn w:val="Normal"/>
    <w:link w:val="BalloonTextChar"/>
    <w:uiPriority w:val="99"/>
    <w:semiHidden/>
    <w:unhideWhenUsed/>
    <w:rsid w:val="005E0F15"/>
    <w:rPr>
      <w:rFonts w:ascii="Tahoma" w:hAnsi="Tahoma" w:cs="Tahoma"/>
      <w:sz w:val="16"/>
      <w:szCs w:val="16"/>
    </w:rPr>
  </w:style>
  <w:style w:type="character" w:customStyle="1" w:styleId="BalloonTextChar">
    <w:name w:val="Balloon Text Char"/>
    <w:basedOn w:val="DefaultParagraphFont"/>
    <w:link w:val="BalloonText"/>
    <w:uiPriority w:val="99"/>
    <w:semiHidden/>
    <w:rsid w:val="005E0F15"/>
    <w:rPr>
      <w:rFonts w:ascii="Tahoma" w:hAnsi="Tahoma" w:cs="Tahoma"/>
      <w:sz w:val="16"/>
      <w:szCs w:val="16"/>
    </w:rPr>
  </w:style>
  <w:style w:type="paragraph" w:styleId="Header">
    <w:name w:val="header"/>
    <w:basedOn w:val="Normal"/>
    <w:link w:val="HeaderChar"/>
    <w:uiPriority w:val="99"/>
    <w:unhideWhenUsed/>
    <w:rsid w:val="00E12645"/>
    <w:pPr>
      <w:tabs>
        <w:tab w:val="center" w:pos="4153"/>
        <w:tab w:val="right" w:pos="8306"/>
      </w:tabs>
    </w:pPr>
  </w:style>
  <w:style w:type="character" w:customStyle="1" w:styleId="HeaderChar">
    <w:name w:val="Header Char"/>
    <w:basedOn w:val="DefaultParagraphFont"/>
    <w:link w:val="Header"/>
    <w:uiPriority w:val="99"/>
    <w:rsid w:val="00E12645"/>
  </w:style>
  <w:style w:type="paragraph" w:styleId="Footer">
    <w:name w:val="footer"/>
    <w:basedOn w:val="Normal"/>
    <w:link w:val="FooterChar"/>
    <w:uiPriority w:val="99"/>
    <w:unhideWhenUsed/>
    <w:rsid w:val="00E12645"/>
    <w:pPr>
      <w:tabs>
        <w:tab w:val="center" w:pos="4153"/>
        <w:tab w:val="right" w:pos="8306"/>
      </w:tabs>
    </w:pPr>
  </w:style>
  <w:style w:type="character" w:customStyle="1" w:styleId="FooterChar">
    <w:name w:val="Footer Char"/>
    <w:basedOn w:val="DefaultParagraphFont"/>
    <w:link w:val="Footer"/>
    <w:uiPriority w:val="99"/>
    <w:rsid w:val="00E12645"/>
  </w:style>
  <w:style w:type="paragraph" w:styleId="BodyText">
    <w:name w:val="Body Text"/>
    <w:basedOn w:val="Normal"/>
    <w:link w:val="BodyTextChar"/>
    <w:uiPriority w:val="99"/>
    <w:unhideWhenUsed/>
    <w:rsid w:val="003B55A4"/>
    <w:pPr>
      <w:spacing w:after="120"/>
      <w:ind w:firstLine="567"/>
      <w:jc w:val="both"/>
    </w:pPr>
    <w:rPr>
      <w:rFonts w:asciiTheme="minorHAnsi" w:eastAsiaTheme="minorEastAsia" w:hAnsiTheme="minorHAnsi" w:cs="Times New Roman"/>
      <w:szCs w:val="24"/>
    </w:rPr>
  </w:style>
  <w:style w:type="character" w:customStyle="1" w:styleId="BodyTextChar">
    <w:name w:val="Body Text Char"/>
    <w:basedOn w:val="DefaultParagraphFont"/>
    <w:link w:val="BodyText"/>
    <w:uiPriority w:val="99"/>
    <w:rsid w:val="003B55A4"/>
    <w:rPr>
      <w:rFonts w:asciiTheme="minorHAnsi" w:eastAsiaTheme="minorEastAsia" w:hAnsiTheme="minorHAnsi" w:cs="Times New Roman"/>
      <w:szCs w:val="24"/>
    </w:rPr>
  </w:style>
  <w:style w:type="character" w:styleId="CommentReference">
    <w:name w:val="annotation reference"/>
    <w:basedOn w:val="DefaultParagraphFont"/>
    <w:uiPriority w:val="99"/>
    <w:semiHidden/>
    <w:unhideWhenUsed/>
    <w:rsid w:val="00C45BC1"/>
    <w:rPr>
      <w:sz w:val="16"/>
      <w:szCs w:val="16"/>
    </w:rPr>
  </w:style>
  <w:style w:type="paragraph" w:styleId="CommentText">
    <w:name w:val="annotation text"/>
    <w:basedOn w:val="Normal"/>
    <w:link w:val="CommentTextChar"/>
    <w:uiPriority w:val="99"/>
    <w:semiHidden/>
    <w:unhideWhenUsed/>
    <w:rsid w:val="00C45BC1"/>
    <w:rPr>
      <w:sz w:val="20"/>
      <w:szCs w:val="20"/>
    </w:rPr>
  </w:style>
  <w:style w:type="character" w:customStyle="1" w:styleId="CommentTextChar">
    <w:name w:val="Comment Text Char"/>
    <w:basedOn w:val="DefaultParagraphFont"/>
    <w:link w:val="CommentText"/>
    <w:uiPriority w:val="99"/>
    <w:semiHidden/>
    <w:rsid w:val="00C45BC1"/>
    <w:rPr>
      <w:sz w:val="20"/>
      <w:szCs w:val="20"/>
    </w:rPr>
  </w:style>
  <w:style w:type="paragraph" w:styleId="CommentSubject">
    <w:name w:val="annotation subject"/>
    <w:basedOn w:val="CommentText"/>
    <w:next w:val="CommentText"/>
    <w:link w:val="CommentSubjectChar"/>
    <w:uiPriority w:val="99"/>
    <w:semiHidden/>
    <w:unhideWhenUsed/>
    <w:rsid w:val="00C45BC1"/>
    <w:rPr>
      <w:b/>
      <w:bCs/>
    </w:rPr>
  </w:style>
  <w:style w:type="character" w:customStyle="1" w:styleId="CommentSubjectChar">
    <w:name w:val="Comment Subject Char"/>
    <w:basedOn w:val="CommentTextChar"/>
    <w:link w:val="CommentSubject"/>
    <w:uiPriority w:val="99"/>
    <w:semiHidden/>
    <w:rsid w:val="00C45BC1"/>
    <w:rPr>
      <w:b/>
      <w:bCs/>
      <w:sz w:val="20"/>
      <w:szCs w:val="20"/>
    </w:rPr>
  </w:style>
  <w:style w:type="paragraph" w:customStyle="1" w:styleId="tv2131">
    <w:name w:val="tv2131"/>
    <w:basedOn w:val="Normal"/>
    <w:rsid w:val="00BD09B8"/>
    <w:pPr>
      <w:spacing w:line="360" w:lineRule="auto"/>
      <w:ind w:firstLine="300"/>
    </w:pPr>
    <w:rPr>
      <w:rFonts w:eastAsia="Times New Roman" w:cs="Times New Roman"/>
      <w:color w:val="414142"/>
      <w:sz w:val="20"/>
      <w:szCs w:val="20"/>
      <w:lang w:eastAsia="lv-LV"/>
    </w:rPr>
  </w:style>
  <w:style w:type="character" w:customStyle="1" w:styleId="apple-converted-space">
    <w:name w:val="apple-converted-space"/>
    <w:basedOn w:val="DefaultParagraphFont"/>
    <w:rsid w:val="00EF6ADF"/>
  </w:style>
  <w:style w:type="character" w:styleId="Emphasis">
    <w:name w:val="Emphasis"/>
    <w:basedOn w:val="DefaultParagraphFont"/>
    <w:uiPriority w:val="20"/>
    <w:qFormat/>
    <w:rsid w:val="00EF6ADF"/>
    <w:rPr>
      <w:i/>
      <w:iCs/>
    </w:rPr>
  </w:style>
  <w:style w:type="character" w:customStyle="1" w:styleId="Heading3Char">
    <w:name w:val="Heading 3 Char"/>
    <w:basedOn w:val="DefaultParagraphFont"/>
    <w:link w:val="Heading3"/>
    <w:uiPriority w:val="9"/>
    <w:rsid w:val="004C3C0F"/>
    <w:rPr>
      <w:rFonts w:eastAsia="Times New Roman" w:cs="Times New Roman"/>
      <w:b/>
      <w:bCs/>
      <w:sz w:val="27"/>
      <w:szCs w:val="27"/>
      <w:lang w:eastAsia="lv-LV"/>
    </w:rPr>
  </w:style>
  <w:style w:type="paragraph" w:styleId="NormalWeb">
    <w:name w:val="Normal (Web)"/>
    <w:basedOn w:val="Normal"/>
    <w:uiPriority w:val="99"/>
    <w:semiHidden/>
    <w:unhideWhenUsed/>
    <w:rsid w:val="004C3C0F"/>
    <w:pPr>
      <w:spacing w:before="100" w:beforeAutospacing="1" w:after="100" w:afterAutospacing="1"/>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1150">
      <w:bodyDiv w:val="1"/>
      <w:marLeft w:val="0"/>
      <w:marRight w:val="0"/>
      <w:marTop w:val="0"/>
      <w:marBottom w:val="0"/>
      <w:divBdr>
        <w:top w:val="none" w:sz="0" w:space="0" w:color="auto"/>
        <w:left w:val="none" w:sz="0" w:space="0" w:color="auto"/>
        <w:bottom w:val="none" w:sz="0" w:space="0" w:color="auto"/>
        <w:right w:val="none" w:sz="0" w:space="0" w:color="auto"/>
      </w:divBdr>
    </w:div>
    <w:div w:id="224872795">
      <w:bodyDiv w:val="1"/>
      <w:marLeft w:val="0"/>
      <w:marRight w:val="0"/>
      <w:marTop w:val="0"/>
      <w:marBottom w:val="0"/>
      <w:divBdr>
        <w:top w:val="none" w:sz="0" w:space="0" w:color="auto"/>
        <w:left w:val="none" w:sz="0" w:space="0" w:color="auto"/>
        <w:bottom w:val="none" w:sz="0" w:space="0" w:color="auto"/>
        <w:right w:val="none" w:sz="0" w:space="0" w:color="auto"/>
      </w:divBdr>
    </w:div>
    <w:div w:id="261035975">
      <w:bodyDiv w:val="1"/>
      <w:marLeft w:val="0"/>
      <w:marRight w:val="0"/>
      <w:marTop w:val="0"/>
      <w:marBottom w:val="0"/>
      <w:divBdr>
        <w:top w:val="none" w:sz="0" w:space="0" w:color="auto"/>
        <w:left w:val="none" w:sz="0" w:space="0" w:color="auto"/>
        <w:bottom w:val="none" w:sz="0" w:space="0" w:color="auto"/>
        <w:right w:val="none" w:sz="0" w:space="0" w:color="auto"/>
      </w:divBdr>
      <w:divsChild>
        <w:div w:id="772240151">
          <w:marLeft w:val="0"/>
          <w:marRight w:val="0"/>
          <w:marTop w:val="0"/>
          <w:marBottom w:val="315"/>
          <w:divBdr>
            <w:top w:val="none" w:sz="0" w:space="0" w:color="auto"/>
            <w:left w:val="none" w:sz="0" w:space="0" w:color="auto"/>
            <w:bottom w:val="none" w:sz="0" w:space="0" w:color="auto"/>
            <w:right w:val="none" w:sz="0" w:space="0" w:color="auto"/>
          </w:divBdr>
          <w:divsChild>
            <w:div w:id="1981381862">
              <w:marLeft w:val="0"/>
              <w:marRight w:val="0"/>
              <w:marTop w:val="0"/>
              <w:marBottom w:val="0"/>
              <w:divBdr>
                <w:top w:val="none" w:sz="0" w:space="0" w:color="auto"/>
                <w:left w:val="none" w:sz="0" w:space="0" w:color="auto"/>
                <w:bottom w:val="none" w:sz="0" w:space="0" w:color="auto"/>
                <w:right w:val="none" w:sz="0" w:space="0" w:color="auto"/>
              </w:divBdr>
            </w:div>
          </w:divsChild>
        </w:div>
        <w:div w:id="851527929">
          <w:marLeft w:val="0"/>
          <w:marRight w:val="0"/>
          <w:marTop w:val="0"/>
          <w:marBottom w:val="315"/>
          <w:divBdr>
            <w:top w:val="none" w:sz="0" w:space="0" w:color="auto"/>
            <w:left w:val="none" w:sz="0" w:space="0" w:color="auto"/>
            <w:bottom w:val="none" w:sz="0" w:space="0" w:color="auto"/>
            <w:right w:val="none" w:sz="0" w:space="0" w:color="auto"/>
          </w:divBdr>
          <w:divsChild>
            <w:div w:id="1523206409">
              <w:marLeft w:val="0"/>
              <w:marRight w:val="0"/>
              <w:marTop w:val="0"/>
              <w:marBottom w:val="0"/>
              <w:divBdr>
                <w:top w:val="none" w:sz="0" w:space="0" w:color="auto"/>
                <w:left w:val="none" w:sz="0" w:space="0" w:color="auto"/>
                <w:bottom w:val="none" w:sz="0" w:space="0" w:color="auto"/>
                <w:right w:val="none" w:sz="0" w:space="0" w:color="auto"/>
              </w:divBdr>
            </w:div>
            <w:div w:id="18776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1994">
      <w:bodyDiv w:val="1"/>
      <w:marLeft w:val="0"/>
      <w:marRight w:val="0"/>
      <w:marTop w:val="0"/>
      <w:marBottom w:val="0"/>
      <w:divBdr>
        <w:top w:val="none" w:sz="0" w:space="0" w:color="auto"/>
        <w:left w:val="none" w:sz="0" w:space="0" w:color="auto"/>
        <w:bottom w:val="none" w:sz="0" w:space="0" w:color="auto"/>
        <w:right w:val="none" w:sz="0" w:space="0" w:color="auto"/>
      </w:divBdr>
    </w:div>
    <w:div w:id="578290540">
      <w:bodyDiv w:val="1"/>
      <w:marLeft w:val="0"/>
      <w:marRight w:val="0"/>
      <w:marTop w:val="0"/>
      <w:marBottom w:val="0"/>
      <w:divBdr>
        <w:top w:val="none" w:sz="0" w:space="0" w:color="auto"/>
        <w:left w:val="none" w:sz="0" w:space="0" w:color="auto"/>
        <w:bottom w:val="none" w:sz="0" w:space="0" w:color="auto"/>
        <w:right w:val="none" w:sz="0" w:space="0" w:color="auto"/>
      </w:divBdr>
    </w:div>
    <w:div w:id="1000811708">
      <w:bodyDiv w:val="1"/>
      <w:marLeft w:val="0"/>
      <w:marRight w:val="0"/>
      <w:marTop w:val="0"/>
      <w:marBottom w:val="0"/>
      <w:divBdr>
        <w:top w:val="none" w:sz="0" w:space="0" w:color="auto"/>
        <w:left w:val="none" w:sz="0" w:space="0" w:color="auto"/>
        <w:bottom w:val="none" w:sz="0" w:space="0" w:color="auto"/>
        <w:right w:val="none" w:sz="0" w:space="0" w:color="auto"/>
      </w:divBdr>
    </w:div>
    <w:div w:id="1223057268">
      <w:bodyDiv w:val="1"/>
      <w:marLeft w:val="0"/>
      <w:marRight w:val="0"/>
      <w:marTop w:val="0"/>
      <w:marBottom w:val="0"/>
      <w:divBdr>
        <w:top w:val="none" w:sz="0" w:space="0" w:color="auto"/>
        <w:left w:val="none" w:sz="0" w:space="0" w:color="auto"/>
        <w:bottom w:val="none" w:sz="0" w:space="0" w:color="auto"/>
        <w:right w:val="none" w:sz="0" w:space="0" w:color="auto"/>
      </w:divBdr>
    </w:div>
    <w:div w:id="1451241885">
      <w:bodyDiv w:val="1"/>
      <w:marLeft w:val="0"/>
      <w:marRight w:val="0"/>
      <w:marTop w:val="0"/>
      <w:marBottom w:val="0"/>
      <w:divBdr>
        <w:top w:val="none" w:sz="0" w:space="0" w:color="auto"/>
        <w:left w:val="none" w:sz="0" w:space="0" w:color="auto"/>
        <w:bottom w:val="none" w:sz="0" w:space="0" w:color="auto"/>
        <w:right w:val="none" w:sz="0" w:space="0" w:color="auto"/>
      </w:divBdr>
    </w:div>
    <w:div w:id="1469595041">
      <w:bodyDiv w:val="1"/>
      <w:marLeft w:val="0"/>
      <w:marRight w:val="0"/>
      <w:marTop w:val="0"/>
      <w:marBottom w:val="0"/>
      <w:divBdr>
        <w:top w:val="none" w:sz="0" w:space="0" w:color="auto"/>
        <w:left w:val="none" w:sz="0" w:space="0" w:color="auto"/>
        <w:bottom w:val="none" w:sz="0" w:space="0" w:color="auto"/>
        <w:right w:val="none" w:sz="0" w:space="0" w:color="auto"/>
      </w:divBdr>
    </w:div>
    <w:div w:id="1746489171">
      <w:bodyDiv w:val="1"/>
      <w:marLeft w:val="0"/>
      <w:marRight w:val="0"/>
      <w:marTop w:val="0"/>
      <w:marBottom w:val="0"/>
      <w:divBdr>
        <w:top w:val="none" w:sz="0" w:space="0" w:color="auto"/>
        <w:left w:val="none" w:sz="0" w:space="0" w:color="auto"/>
        <w:bottom w:val="none" w:sz="0" w:space="0" w:color="auto"/>
        <w:right w:val="none" w:sz="0" w:space="0" w:color="auto"/>
      </w:divBdr>
    </w:div>
    <w:div w:id="1764111130">
      <w:bodyDiv w:val="1"/>
      <w:marLeft w:val="0"/>
      <w:marRight w:val="0"/>
      <w:marTop w:val="0"/>
      <w:marBottom w:val="0"/>
      <w:divBdr>
        <w:top w:val="none" w:sz="0" w:space="0" w:color="auto"/>
        <w:left w:val="none" w:sz="0" w:space="0" w:color="auto"/>
        <w:bottom w:val="none" w:sz="0" w:space="0" w:color="auto"/>
        <w:right w:val="none" w:sz="0" w:space="0" w:color="auto"/>
      </w:divBdr>
    </w:div>
    <w:div w:id="183692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70323-attistibas-finansu-institucij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ija.Ozolina@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ce.Vitola@em.gov.lv" TargetMode="External"/><Relationship Id="rId4" Type="http://schemas.openxmlformats.org/officeDocument/2006/relationships/settings" Target="settings.xml"/><Relationship Id="rId9" Type="http://schemas.openxmlformats.org/officeDocument/2006/relationships/hyperlink" Target="https://m.likumi.lv/ta/id/270323-attistibas-finansu-institucij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8C41-10BA-467E-A950-93C3639C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3371</Words>
  <Characters>1923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Grozījumi Ministru kabineta 2014. gada 5.augusta noteikumos Nr. 443 „Noteikumi par valsts palīdzību dzīvojamās telpas iegādei vai būvniecībai”</vt:lpstr>
    </vt:vector>
  </TitlesOfParts>
  <Company>Ekonomikas ministrija</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5.augusta noteikumos Nr. 443 „Noteikumi par valsts palīdzību dzīvojamās telpas iegādei vai būvniecībai”</dc:title>
  <dc:subject>Ministru kabineta noteikumu projekts</dc:subject>
  <dc:creator>Dace Vītola, Patricija Ozoliņa</dc:creator>
  <dc:description>Dace.Vitola@em.gov.lv 67013041_x000d_
Patricija.Ozolina@em.gov.lv 67013030</dc:description>
  <cp:lastModifiedBy>Patricija Ozoliņa</cp:lastModifiedBy>
  <cp:revision>5</cp:revision>
  <cp:lastPrinted>2017-07-13T11:32:00Z</cp:lastPrinted>
  <dcterms:created xsi:type="dcterms:W3CDTF">2017-07-24T06:06:00Z</dcterms:created>
  <dcterms:modified xsi:type="dcterms:W3CDTF">2017-07-28T07:07:00Z</dcterms:modified>
</cp:coreProperties>
</file>