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EAF" w:rsidRPr="00DC6BA1" w:rsidRDefault="00DE4EAF" w:rsidP="000F2808">
      <w:pPr>
        <w:pStyle w:val="naislab"/>
        <w:spacing w:before="0" w:after="0"/>
        <w:jc w:val="center"/>
        <w:outlineLvl w:val="0"/>
        <w:rPr>
          <w:b/>
        </w:rPr>
      </w:pPr>
      <w:r w:rsidRPr="00DC6BA1">
        <w:rPr>
          <w:b/>
        </w:rPr>
        <w:t xml:space="preserve">Ministru kabineta noteikumu projekta „Grozījums Ministru kabineta </w:t>
      </w:r>
      <w:proofErr w:type="gramStart"/>
      <w:r w:rsidRPr="00DC6BA1">
        <w:rPr>
          <w:b/>
        </w:rPr>
        <w:t>2013.gada</w:t>
      </w:r>
      <w:proofErr w:type="gramEnd"/>
      <w:r w:rsidRPr="00DC6BA1">
        <w:rPr>
          <w:b/>
        </w:rPr>
        <w:t xml:space="preserve"> 24.septembra noteikumos Nr.973 „Noteikumi par latviešu valodas prasmes un Latvijas Republikas Satversmes pamatnoteikumu, valsts himnas teksta, Latvijas vēstures un kultūras pamatu zināšanas pārbaudi”” sākotnējās ietekmes novērtējuma ziņojums (anotācija)</w:t>
      </w:r>
    </w:p>
    <w:p w:rsidR="007D0DD2" w:rsidRDefault="007D0DD2"/>
    <w:tbl>
      <w:tblPr>
        <w:tblpPr w:leftFromText="180" w:rightFromText="180" w:vertAnchor="text" w:tblpY="1"/>
        <w:tblOverlap w:val="neve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6"/>
        <w:gridCol w:w="1770"/>
        <w:gridCol w:w="6641"/>
      </w:tblGrid>
      <w:tr w:rsidR="00DE4EAF" w:rsidRPr="00DE4EAF" w:rsidTr="00421310">
        <w:tc>
          <w:tcPr>
            <w:tcW w:w="0" w:type="auto"/>
            <w:gridSpan w:val="3"/>
            <w:tcBorders>
              <w:top w:val="single" w:sz="6" w:space="0" w:color="auto"/>
              <w:left w:val="single" w:sz="6" w:space="0" w:color="auto"/>
              <w:bottom w:val="outset" w:sz="6" w:space="0" w:color="000000"/>
              <w:right w:val="single" w:sz="6" w:space="0" w:color="auto"/>
            </w:tcBorders>
            <w:vAlign w:val="center"/>
          </w:tcPr>
          <w:p w:rsidR="00DE4EAF" w:rsidRPr="00DE4EAF" w:rsidRDefault="00DE4EAF" w:rsidP="00421310">
            <w:pPr>
              <w:spacing w:before="100" w:beforeAutospacing="1" w:after="100" w:afterAutospacing="1"/>
              <w:jc w:val="center"/>
              <w:rPr>
                <w:rFonts w:ascii="Times New Roman" w:hAnsi="Times New Roman" w:cs="Times New Roman"/>
                <w:b/>
                <w:bCs/>
                <w:sz w:val="24"/>
              </w:rPr>
            </w:pPr>
            <w:r w:rsidRPr="00DE4EAF">
              <w:rPr>
                <w:rFonts w:ascii="Times New Roman" w:hAnsi="Times New Roman" w:cs="Times New Roman"/>
                <w:b/>
                <w:bCs/>
                <w:sz w:val="24"/>
              </w:rPr>
              <w:t>I. Tiesību akta projekta izstrādes nepieciešamība</w:t>
            </w:r>
          </w:p>
        </w:tc>
      </w:tr>
      <w:tr w:rsidR="00DE4EAF" w:rsidRPr="00DE4EAF" w:rsidTr="00421310">
        <w:tc>
          <w:tcPr>
            <w:tcW w:w="153" w:type="pct"/>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spacing w:before="100" w:beforeAutospacing="1" w:after="100" w:afterAutospacing="1"/>
              <w:rPr>
                <w:rFonts w:ascii="Times New Roman" w:hAnsi="Times New Roman" w:cs="Times New Roman"/>
                <w:sz w:val="24"/>
              </w:rPr>
            </w:pPr>
            <w:r w:rsidRPr="00DE4EAF">
              <w:rPr>
                <w:rFonts w:ascii="Times New Roman" w:hAnsi="Times New Roman" w:cs="Times New Roman"/>
                <w:sz w:val="24"/>
              </w:rPr>
              <w:t>1.</w:t>
            </w:r>
          </w:p>
        </w:tc>
        <w:tc>
          <w:tcPr>
            <w:tcW w:w="1020" w:type="pct"/>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spacing w:before="100" w:beforeAutospacing="1" w:after="100" w:afterAutospacing="1"/>
              <w:rPr>
                <w:rFonts w:ascii="Times New Roman" w:hAnsi="Times New Roman" w:cs="Times New Roman"/>
                <w:sz w:val="24"/>
              </w:rPr>
            </w:pPr>
            <w:r w:rsidRPr="00DE4EAF">
              <w:rPr>
                <w:rFonts w:ascii="Times New Roman" w:hAnsi="Times New Roman" w:cs="Times New Roman"/>
                <w:sz w:val="24"/>
              </w:rPr>
              <w:t>Pamatojums</w:t>
            </w:r>
          </w:p>
        </w:tc>
        <w:tc>
          <w:tcPr>
            <w:tcW w:w="3827" w:type="pct"/>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pStyle w:val="BodyText2"/>
              <w:jc w:val="both"/>
              <w:rPr>
                <w:b w:val="0"/>
                <w:bCs/>
                <w:sz w:val="24"/>
                <w:szCs w:val="24"/>
              </w:rPr>
            </w:pPr>
            <w:r w:rsidRPr="00DE4EAF">
              <w:rPr>
                <w:b w:val="0"/>
                <w:bCs/>
                <w:sz w:val="24"/>
                <w:szCs w:val="24"/>
              </w:rPr>
              <w:t xml:space="preserve">Pilsonības likuma </w:t>
            </w:r>
            <w:proofErr w:type="gramStart"/>
            <w:r w:rsidRPr="00DE4EAF">
              <w:rPr>
                <w:b w:val="0"/>
                <w:bCs/>
                <w:sz w:val="24"/>
                <w:szCs w:val="24"/>
              </w:rPr>
              <w:t>19.pants</w:t>
            </w:r>
            <w:proofErr w:type="gramEnd"/>
            <w:r w:rsidRPr="00DE4EAF">
              <w:rPr>
                <w:b w:val="0"/>
                <w:bCs/>
                <w:sz w:val="24"/>
                <w:szCs w:val="24"/>
              </w:rPr>
              <w:t xml:space="preserve"> un 21.panta ceturtā daļa. </w:t>
            </w:r>
          </w:p>
        </w:tc>
      </w:tr>
      <w:tr w:rsidR="00DE4EAF" w:rsidRPr="00DE4EAF" w:rsidTr="00421310">
        <w:tc>
          <w:tcPr>
            <w:tcW w:w="153" w:type="pct"/>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spacing w:before="100" w:beforeAutospacing="1" w:after="100" w:afterAutospacing="1"/>
              <w:rPr>
                <w:rFonts w:ascii="Times New Roman" w:hAnsi="Times New Roman" w:cs="Times New Roman"/>
                <w:sz w:val="24"/>
              </w:rPr>
            </w:pPr>
            <w:r w:rsidRPr="00DE4EAF">
              <w:rPr>
                <w:rFonts w:ascii="Times New Roman" w:hAnsi="Times New Roman" w:cs="Times New Roman"/>
                <w:sz w:val="24"/>
              </w:rPr>
              <w:t>2.</w:t>
            </w:r>
          </w:p>
        </w:tc>
        <w:tc>
          <w:tcPr>
            <w:tcW w:w="1020" w:type="pct"/>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rPr>
                <w:rFonts w:ascii="Times New Roman" w:hAnsi="Times New Roman" w:cs="Times New Roman"/>
                <w:sz w:val="24"/>
              </w:rPr>
            </w:pPr>
            <w:r w:rsidRPr="00DE4EAF">
              <w:rPr>
                <w:rFonts w:ascii="Times New Roman" w:hAnsi="Times New Roman" w:cs="Times New Roman"/>
                <w:sz w:val="24"/>
              </w:rPr>
              <w:t>Pašreizējā situācija un problēmas, kuru risināšanai tiesību akta projekts izstrādāts, tiesiskā regulējuma mērķis un būtība</w:t>
            </w:r>
          </w:p>
          <w:p w:rsidR="00DE4EAF" w:rsidRPr="00DE4EAF" w:rsidRDefault="00DE4EAF" w:rsidP="00421310">
            <w:pPr>
              <w:spacing w:before="100" w:beforeAutospacing="1" w:after="100" w:afterAutospacing="1"/>
              <w:rPr>
                <w:rFonts w:ascii="Times New Roman" w:hAnsi="Times New Roman" w:cs="Times New Roman"/>
                <w:sz w:val="24"/>
              </w:rPr>
            </w:pPr>
          </w:p>
        </w:tc>
        <w:tc>
          <w:tcPr>
            <w:tcW w:w="3827" w:type="pct"/>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pStyle w:val="tv2132"/>
              <w:spacing w:line="240" w:lineRule="auto"/>
              <w:ind w:right="57"/>
              <w:jc w:val="both"/>
              <w:rPr>
                <w:color w:val="auto"/>
                <w:sz w:val="24"/>
                <w:szCs w:val="24"/>
              </w:rPr>
            </w:pPr>
            <w:r w:rsidRPr="00DE4EAF">
              <w:rPr>
                <w:color w:val="auto"/>
                <w:sz w:val="24"/>
                <w:szCs w:val="24"/>
              </w:rPr>
              <w:t xml:space="preserve">Pieņemot </w:t>
            </w:r>
            <w:proofErr w:type="gramStart"/>
            <w:r w:rsidRPr="00DE4EAF">
              <w:rPr>
                <w:color w:val="auto"/>
                <w:sz w:val="24"/>
                <w:szCs w:val="24"/>
              </w:rPr>
              <w:t>2013.gada</w:t>
            </w:r>
            <w:proofErr w:type="gramEnd"/>
            <w:r w:rsidRPr="00DE4EAF">
              <w:rPr>
                <w:color w:val="auto"/>
                <w:sz w:val="24"/>
                <w:szCs w:val="24"/>
              </w:rPr>
              <w:t xml:space="preserve"> 9.maijā likumu “Grozījumi Pilsonības likumā”, likumdevējs Pilsonības likuma 1.panta 1.punktā noteica, ka viens no Pilsonības likuma mērķiem ir nodrošināt </w:t>
            </w:r>
            <w:proofErr w:type="spellStart"/>
            <w:r w:rsidRPr="00DE4EAF">
              <w:rPr>
                <w:color w:val="auto"/>
                <w:sz w:val="24"/>
                <w:szCs w:val="24"/>
              </w:rPr>
              <w:t>valstsnācijas</w:t>
            </w:r>
            <w:proofErr w:type="spellEnd"/>
            <w:r w:rsidRPr="00DE4EAF">
              <w:rPr>
                <w:color w:val="auto"/>
                <w:sz w:val="24"/>
                <w:szCs w:val="24"/>
              </w:rPr>
              <w:t xml:space="preserve"> piederīgajiem (latviešiem) un autohtoniem (līviem) (turpmāk – latvieši un līvi) tiesības reģistrēties par Latvijas pilsoņiem, nosakot, ka Latvijas pilsoņi ir latvieši un līvi, neatkarīgi no to dzīvesvietas, ja tiek izpildīti Pilsonības likuma 2.panta pirmās daļas 3.punktā noteiktie nosacījumi, tai skaitā, ja latvieši un līvi Latvijā apliecina latviešu valodas prasmi saskaņā ar Pilsonības likuma 20.pantu  vai no latviešu valodas prasmes pārbaudes ir atbrīvoti saskaņā ar Pilsonības likuma 21.pantu. Savukārt no Pilsonības likuma </w:t>
            </w:r>
            <w:proofErr w:type="gramStart"/>
            <w:r w:rsidRPr="00DE4EAF">
              <w:rPr>
                <w:color w:val="auto"/>
                <w:sz w:val="24"/>
                <w:szCs w:val="24"/>
              </w:rPr>
              <w:t>20.panta</w:t>
            </w:r>
            <w:proofErr w:type="gramEnd"/>
            <w:r w:rsidRPr="00DE4EAF">
              <w:rPr>
                <w:color w:val="auto"/>
                <w:sz w:val="24"/>
                <w:szCs w:val="24"/>
              </w:rPr>
              <w:t xml:space="preserve"> un 21.panta trešās daļas secināms, ka latvieši un līvi apliecina  Pilsonības likuma 20.pantā noteiktās latviešu valodas prasmes – runas prasmi un lasītprasmi, bet neapliecina rakstītprasmi. </w:t>
            </w:r>
          </w:p>
          <w:p w:rsidR="00DE4EAF" w:rsidRPr="00DE4EAF" w:rsidRDefault="00DE4EAF" w:rsidP="00421310">
            <w:pPr>
              <w:pStyle w:val="tv2132"/>
              <w:spacing w:line="240" w:lineRule="auto"/>
              <w:ind w:right="57"/>
              <w:jc w:val="both"/>
              <w:rPr>
                <w:color w:val="auto"/>
                <w:sz w:val="24"/>
                <w:szCs w:val="24"/>
              </w:rPr>
            </w:pPr>
            <w:r w:rsidRPr="00DE4EAF">
              <w:rPr>
                <w:color w:val="auto"/>
                <w:sz w:val="24"/>
                <w:szCs w:val="24"/>
              </w:rPr>
              <w:t xml:space="preserve">Tādējādi ir ticis paplašināts latviešu un līvu loks, kas var reģistrēties par Latvijas pilsoņiem, ievērojot, ka līdz grozījumiem Pilsonības likumā šādas tiesības bija tikai tiem latviešiem un līviem, kuru pastāvīgā dzīvesvieta bija Latvijā. Tomēr, lai gan Latvijas pilsonības iegūšana latviešiem un līviem vairs nav saistīta ar šo personu domicilu Latvijā, vienlaikus Pilsonības likuma </w:t>
            </w:r>
            <w:proofErr w:type="gramStart"/>
            <w:r w:rsidRPr="00DE4EAF">
              <w:rPr>
                <w:color w:val="auto"/>
                <w:sz w:val="24"/>
                <w:szCs w:val="24"/>
              </w:rPr>
              <w:t>2.panta</w:t>
            </w:r>
            <w:proofErr w:type="gramEnd"/>
            <w:r w:rsidRPr="00DE4EAF">
              <w:rPr>
                <w:color w:val="auto"/>
                <w:sz w:val="24"/>
                <w:szCs w:val="24"/>
              </w:rPr>
              <w:t xml:space="preserve"> pirmās daļas 3.punktā noteikto latviešu valodas prasmi likumdevējs ir noteicis apliecināt Latvijā. Secināms arī, ka latviešiem un līviem ir noteikts arī atšķirīgs apliecināmo latviešu valodas prasmju apjoms, nosakot, ka minētās personas, atšķirībā no personām, kuras iegūst Latvijas pilsonību naturalizācijas kārtībā vai reģistrējas par Latvijas pilsoņiem saskaņā ar Pilsonības likuma 3.</w:t>
            </w:r>
            <w:r w:rsidRPr="00DE4EAF">
              <w:rPr>
                <w:color w:val="auto"/>
                <w:sz w:val="24"/>
                <w:szCs w:val="24"/>
                <w:vertAlign w:val="superscript"/>
              </w:rPr>
              <w:t>1</w:t>
            </w:r>
            <w:r w:rsidRPr="00DE4EAF">
              <w:rPr>
                <w:color w:val="auto"/>
                <w:sz w:val="24"/>
                <w:szCs w:val="24"/>
              </w:rPr>
              <w:t xml:space="preserve"> panta trešo daļu, neapliecina latviešu valodas rakstītprasmi. </w:t>
            </w:r>
          </w:p>
          <w:p w:rsidR="00DE4EAF" w:rsidRPr="00DE4EAF" w:rsidRDefault="00DE4EAF" w:rsidP="00421310">
            <w:pPr>
              <w:pStyle w:val="tv2132"/>
              <w:spacing w:line="240" w:lineRule="auto"/>
              <w:ind w:right="57"/>
              <w:jc w:val="both"/>
              <w:rPr>
                <w:bCs/>
                <w:color w:val="auto"/>
                <w:sz w:val="24"/>
                <w:szCs w:val="24"/>
              </w:rPr>
            </w:pPr>
            <w:r w:rsidRPr="00DE4EAF">
              <w:rPr>
                <w:color w:val="auto"/>
                <w:sz w:val="24"/>
                <w:szCs w:val="24"/>
              </w:rPr>
              <w:t xml:space="preserve">Latviešu valodas prasmes pārbaudes kārtība ir noteikta Ministru kabineta </w:t>
            </w:r>
            <w:proofErr w:type="gramStart"/>
            <w:r w:rsidRPr="00DE4EAF">
              <w:rPr>
                <w:color w:val="auto"/>
                <w:sz w:val="24"/>
                <w:szCs w:val="24"/>
              </w:rPr>
              <w:t>2016.gada</w:t>
            </w:r>
            <w:proofErr w:type="gramEnd"/>
            <w:r w:rsidRPr="00DE4EAF">
              <w:rPr>
                <w:color w:val="auto"/>
                <w:sz w:val="24"/>
                <w:szCs w:val="24"/>
              </w:rPr>
              <w:t xml:space="preserve"> 24.septembra </w:t>
            </w:r>
            <w:r w:rsidRPr="00DE4EAF">
              <w:rPr>
                <w:bCs/>
                <w:color w:val="auto"/>
                <w:sz w:val="24"/>
                <w:szCs w:val="24"/>
              </w:rPr>
              <w:t>noteikumos Nr.973</w:t>
            </w:r>
            <w:r w:rsidRPr="00DE4EAF">
              <w:rPr>
                <w:b/>
                <w:bCs/>
                <w:color w:val="auto"/>
                <w:sz w:val="24"/>
                <w:szCs w:val="24"/>
              </w:rPr>
              <w:t xml:space="preserve">  “</w:t>
            </w:r>
            <w:r w:rsidRPr="00DE4EAF">
              <w:rPr>
                <w:bCs/>
                <w:color w:val="auto"/>
                <w:sz w:val="24"/>
                <w:szCs w:val="24"/>
              </w:rPr>
              <w:t xml:space="preserve">Noteikumi par latviešu valodas prasmes un Latvijas Republikas Satversmes pamatnoteikumu, valsts himnas teksta, Latvijas vēstures un kultūras pamatu zināšanas pārbaudi”, kuru 7.punktā noteikts, ja persona nenokārto valodas prasmi, tad tai ir tiesības valodas prasmi kārtot vēl divas reizes viena Latvijas pilsonības iegūšanas iesnieguma izskatīšanas procesa ietvaros, taču valodas prasmes pārbaudi otro un trešo reizi var kārtot ne agrāk kā trīs mēnešus pēc iepriekšējās pārbaudes dienas. </w:t>
            </w:r>
          </w:p>
          <w:p w:rsidR="00DE4EAF" w:rsidRPr="00DE4EAF" w:rsidRDefault="00DE4EAF" w:rsidP="00DE4EAF">
            <w:pPr>
              <w:pStyle w:val="tv2132"/>
              <w:spacing w:line="240" w:lineRule="auto"/>
              <w:ind w:right="57"/>
              <w:jc w:val="both"/>
              <w:rPr>
                <w:bCs/>
                <w:color w:val="auto"/>
                <w:sz w:val="24"/>
                <w:szCs w:val="24"/>
              </w:rPr>
            </w:pPr>
            <w:r w:rsidRPr="00DE4EAF">
              <w:rPr>
                <w:bCs/>
                <w:color w:val="auto"/>
                <w:sz w:val="24"/>
                <w:szCs w:val="24"/>
              </w:rPr>
              <w:lastRenderedPageBreak/>
              <w:t>Tādējādi, lai gan likumdevējs Pilsonības likumā ir ietvēris atšķirīgus latviešu un līvu Latvijas pilsonības iegūšanas nosacījumus, kā arī atšķirīgus latviešu valodas prasmes apliecināšanas nosacījumus, minēto Ministru kabineta noteikumu 7.punktā ietvertais regulējums attiecas gan uz personām, kuras Latvijas pilsonību iegūst naturalizācijas kārtībā vai reģistrējas par Latvijas pilsoņiem saskaņā ar</w:t>
            </w:r>
            <w:r w:rsidRPr="00DE4EAF">
              <w:rPr>
                <w:color w:val="auto"/>
                <w:sz w:val="24"/>
                <w:szCs w:val="24"/>
              </w:rPr>
              <w:t xml:space="preserve"> Pilsonības likuma 3.</w:t>
            </w:r>
            <w:r w:rsidRPr="00DE4EAF">
              <w:rPr>
                <w:color w:val="auto"/>
                <w:sz w:val="24"/>
                <w:szCs w:val="24"/>
                <w:vertAlign w:val="superscript"/>
              </w:rPr>
              <w:t>1</w:t>
            </w:r>
            <w:r w:rsidRPr="00DE4EAF">
              <w:rPr>
                <w:color w:val="auto"/>
                <w:sz w:val="24"/>
                <w:szCs w:val="24"/>
              </w:rPr>
              <w:t xml:space="preserve"> panta trešo daļu</w:t>
            </w:r>
            <w:r w:rsidRPr="00DE4EAF">
              <w:rPr>
                <w:bCs/>
                <w:color w:val="auto"/>
                <w:sz w:val="24"/>
                <w:szCs w:val="24"/>
              </w:rPr>
              <w:t xml:space="preserve"> un kurām līdz ar to pastāvīgā dzīvesvieta ir Latvijā, gan uz latviešiem un līviem, kuru pastāvīgā dzīvesvieta ir ārpus Latvijas – </w:t>
            </w:r>
            <w:r w:rsidRPr="00DE4EAF">
              <w:rPr>
                <w:color w:val="auto"/>
                <w:sz w:val="24"/>
                <w:szCs w:val="24"/>
              </w:rPr>
              <w:t>Brazīlijā, Venecuēlā, Krievijā, Amerikas Savienotajās Valstīs.</w:t>
            </w:r>
          </w:p>
          <w:p w:rsidR="00DE4EAF" w:rsidRPr="00DE4EAF" w:rsidRDefault="00DE4EAF" w:rsidP="00DE4EAF">
            <w:pPr>
              <w:pStyle w:val="NormalWeb"/>
              <w:spacing w:before="0" w:beforeAutospacing="0" w:after="0" w:afterAutospacing="0"/>
              <w:jc w:val="both"/>
              <w:rPr>
                <w:bCs/>
              </w:rPr>
            </w:pPr>
            <w:r w:rsidRPr="00DE4EAF">
              <w:rPr>
                <w:bCs/>
              </w:rPr>
              <w:t>Praksē ir secināts, ka 80% gadījumu latviešu valodas prasmi latvieši un līvi (lai gan viņu dzīvesvieta bieži ir ārvalstīs) nokārto pirmajā pārbaudes reizē, kas ir ievērojami vairāk salīdzinājumā ar to personu skaitu, kuras apliecina latviešu valodas prasmi naturalizācijas procesā, vai reģistrējas par Latvijas pilsoņiem saskaņā ar Pilsonības likuma 3.</w:t>
            </w:r>
            <w:r w:rsidRPr="00DE4EAF">
              <w:rPr>
                <w:bCs/>
                <w:vertAlign w:val="superscript"/>
              </w:rPr>
              <w:t>1</w:t>
            </w:r>
            <w:r w:rsidRPr="00DE4EAF">
              <w:rPr>
                <w:bCs/>
              </w:rPr>
              <w:t xml:space="preserve"> panta trešo daļu. Arī kārtojot latviešu valodas prasmes pārbaudi atkārtoti, pārbaudi nokārtojušo latviešu un līvu skaits ir lielāks nekā naturalizācijas vai Latvijas pilsonības reģistrācijas saskaņā ar Pilsonības likuma 3.</w:t>
            </w:r>
            <w:r w:rsidRPr="00DE4EAF">
              <w:rPr>
                <w:bCs/>
                <w:vertAlign w:val="superscript"/>
              </w:rPr>
              <w:t>1</w:t>
            </w:r>
            <w:r w:rsidRPr="00DE4EAF">
              <w:rPr>
                <w:bCs/>
              </w:rPr>
              <w:t xml:space="preserve"> panta trešo daļu lietās. </w:t>
            </w:r>
          </w:p>
          <w:p w:rsidR="00DE4EAF" w:rsidRPr="00DE4EAF" w:rsidRDefault="00DE4EAF" w:rsidP="00DE4EAF">
            <w:pPr>
              <w:pStyle w:val="NormalWeb"/>
              <w:spacing w:before="0" w:beforeAutospacing="0" w:after="0" w:afterAutospacing="0"/>
              <w:jc w:val="both"/>
            </w:pPr>
            <w:r w:rsidRPr="00DE4EAF">
              <w:rPr>
                <w:bCs/>
              </w:rPr>
              <w:t>Proti, kopš grozījumu Pilsonības likumā spēkā stāšanās Pilsonības likumā noteikto latviešu valodas prasmes pārbaudi ir kārtojuši</w:t>
            </w:r>
            <w:r w:rsidRPr="00DE4EAF">
              <w:t xml:space="preserve"> 230 pretendenti no tiem: ar pirmo reizi pārbaudi ir nokārtojuši 186 pretendenti, ar otro reizi pārbaudi ir nokārtojuši 35 pretendenti, bet ar trešo reizi pārbaudi ir nokārtojuši 3 pretendenti. Savukārt no 5667 personām, kuras salīdzināmajā periodā latviešu valodas prasmi apliecināja naturalizācijas procesā, pārbaudi ar pirmo reizi nokārtoja 53% no Latvijas pilsonības pretendentiem. Minētās atšķirības cita starpā var izskaidrot ar apstākli, ka personas, kuras iegūst Latvijas pilsonību naturalizācijas kārtībā vai reģistrējas par Latvijas pilsoņiem saskaņā ar Pilsonības likuma 3.</w:t>
            </w:r>
            <w:r w:rsidRPr="00DE4EAF">
              <w:rPr>
                <w:vertAlign w:val="superscript"/>
              </w:rPr>
              <w:t>1</w:t>
            </w:r>
            <w:r w:rsidRPr="00DE4EAF">
              <w:t xml:space="preserve"> panta trešo daļu, apliecina latviešu valodas rakstītprasmi, kas sagādā vislielākās grūtības, bet kura savukārt latviešiem un līviem atbilstoši Pilsonības likuma </w:t>
            </w:r>
            <w:proofErr w:type="gramStart"/>
            <w:r w:rsidRPr="00DE4EAF">
              <w:t>21.panta</w:t>
            </w:r>
            <w:proofErr w:type="gramEnd"/>
            <w:r w:rsidRPr="00DE4EAF">
              <w:t xml:space="preserve"> trešajā daļā noteiktajam nav jāapliecina.</w:t>
            </w:r>
          </w:p>
          <w:p w:rsidR="00DE4EAF" w:rsidRPr="00DE4EAF" w:rsidRDefault="00DE4EAF" w:rsidP="00DE4EAF">
            <w:pPr>
              <w:pStyle w:val="NormalWeb"/>
              <w:spacing w:before="0" w:beforeAutospacing="0" w:after="0" w:afterAutospacing="0"/>
              <w:jc w:val="both"/>
            </w:pPr>
            <w:r w:rsidRPr="00DE4EAF">
              <w:rPr>
                <w:bCs/>
              </w:rPr>
              <w:t>Tāpat praksē ir secināts, ka latviešiem un līviem, kuri latviešu valodas prasmes pārbaudi nenokārto pirmajā reizē, ir nepieciešams salīdzinoši īss termiņš latviešu valodas runas un lasītprasmes pilnveidošanai. Savukārt rakstītprasmes pilnveidošanai, tomēr ir nepieciešams noteikts laiks. Līdz ar to attiecībā uz naturalizējamajām personām un personām, kuras reģistrējas par Latvijas pilsoņiem saskaņā ar Pilsonības likuma 3.</w:t>
            </w:r>
            <w:r w:rsidRPr="00DE4EAF">
              <w:rPr>
                <w:bCs/>
                <w:vertAlign w:val="superscript"/>
              </w:rPr>
              <w:t>1</w:t>
            </w:r>
            <w:r w:rsidRPr="00DE4EAF">
              <w:rPr>
                <w:bCs/>
              </w:rPr>
              <w:t xml:space="preserve"> panta trešo daļu, līdzšinējais normā noteiktais atkārtotās latviešu valodas prasmes pārbaudes laiks trīs mēneši ir samērīgs un tādēļ ir saglabājams. </w:t>
            </w:r>
          </w:p>
          <w:p w:rsidR="00DE4EAF" w:rsidRPr="00DE4EAF" w:rsidRDefault="00DE4EAF" w:rsidP="00DE4EAF">
            <w:pPr>
              <w:pStyle w:val="NormalWeb"/>
              <w:spacing w:before="0" w:beforeAutospacing="0" w:after="0" w:afterAutospacing="0"/>
              <w:jc w:val="both"/>
            </w:pPr>
            <w:r w:rsidRPr="00DE4EAF">
              <w:t xml:space="preserve">Vienlaikus ir konstatēts, ka latviešiem un līviem, kuru dzīvesvieta ir ārpus Latvijas un kuri nenokārto latviešu valodas prasmes pārbaudi ar pirmo reizi, ierasties Latvijā uz atkārtotu pārbaudi pēc trim mēnešiem ir sarežģīti un bieži vien pat neiespējami. </w:t>
            </w:r>
          </w:p>
          <w:p w:rsidR="00DE4EAF" w:rsidRPr="00DE4EAF" w:rsidRDefault="00DE4EAF" w:rsidP="00DE4EAF">
            <w:pPr>
              <w:pStyle w:val="tv2132"/>
              <w:spacing w:line="240" w:lineRule="auto"/>
              <w:ind w:right="57" w:firstLine="0"/>
              <w:jc w:val="both"/>
              <w:rPr>
                <w:color w:val="auto"/>
                <w:sz w:val="24"/>
                <w:szCs w:val="24"/>
              </w:rPr>
            </w:pPr>
            <w:r w:rsidRPr="00DE4EAF">
              <w:rPr>
                <w:bCs/>
                <w:color w:val="auto"/>
                <w:sz w:val="24"/>
                <w:szCs w:val="24"/>
              </w:rPr>
              <w:t>Tādējādi, lai</w:t>
            </w:r>
            <w:r w:rsidRPr="00DE4EAF">
              <w:rPr>
                <w:color w:val="auto"/>
                <w:sz w:val="24"/>
                <w:szCs w:val="24"/>
              </w:rPr>
              <w:t xml:space="preserve"> stiprinātu un nezaudētu mūsdienu globālās pasaules apstākļos Latvijas pilsoņu kopumu, kā arī, lai izpildītu Pilsonības </w:t>
            </w:r>
            <w:r w:rsidRPr="00DE4EAF">
              <w:rPr>
                <w:color w:val="auto"/>
                <w:sz w:val="24"/>
                <w:szCs w:val="24"/>
              </w:rPr>
              <w:lastRenderedPageBreak/>
              <w:t xml:space="preserve">likumā ietvertā regulējuma mērķi – nodrošināt latviešiem un līviem tiesības reģistrēties par Latvijas pilsoņiem, nepieciešams grozīt Ministru kabineta noteikumos noteikto atkārtotās latviešu valodas prasmes pārbaudes kārtošanas termiņa nosacījumu latviešiem un līviem, </w:t>
            </w:r>
            <w:r w:rsidRPr="00DE4EAF">
              <w:rPr>
                <w:bCs/>
                <w:color w:val="auto"/>
                <w:sz w:val="24"/>
                <w:szCs w:val="24"/>
              </w:rPr>
              <w:t xml:space="preserve">nosakot, ka atkārtoti valodas prasmes pārbaudi tie var kārtot bez termiņa ierobežojuma </w:t>
            </w:r>
            <w:r w:rsidRPr="00DE4EAF">
              <w:rPr>
                <w:color w:val="auto"/>
                <w:sz w:val="24"/>
                <w:szCs w:val="24"/>
              </w:rPr>
              <w:t>viena Latvijas pilsonības iegūšanas iesnieguma izskatīšanas procesa ietvaros, tādējādi nodrošinot minētajām personām iespēju izmantot Pilsonības likumā noteiktās tiesības.</w:t>
            </w:r>
          </w:p>
        </w:tc>
      </w:tr>
      <w:tr w:rsidR="00DE4EAF" w:rsidRPr="00DE4EAF" w:rsidTr="00421310">
        <w:tc>
          <w:tcPr>
            <w:tcW w:w="153" w:type="pct"/>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spacing w:before="100" w:beforeAutospacing="1" w:after="100" w:afterAutospacing="1"/>
              <w:rPr>
                <w:rFonts w:ascii="Times New Roman" w:hAnsi="Times New Roman" w:cs="Times New Roman"/>
                <w:sz w:val="24"/>
              </w:rPr>
            </w:pPr>
            <w:r w:rsidRPr="00DE4EAF">
              <w:rPr>
                <w:rFonts w:ascii="Times New Roman" w:hAnsi="Times New Roman" w:cs="Times New Roman"/>
                <w:sz w:val="24"/>
              </w:rPr>
              <w:lastRenderedPageBreak/>
              <w:t>3.</w:t>
            </w:r>
          </w:p>
        </w:tc>
        <w:tc>
          <w:tcPr>
            <w:tcW w:w="1020" w:type="pct"/>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spacing w:before="100" w:beforeAutospacing="1" w:after="100" w:afterAutospacing="1"/>
              <w:rPr>
                <w:rFonts w:ascii="Times New Roman" w:hAnsi="Times New Roman" w:cs="Times New Roman"/>
                <w:sz w:val="24"/>
              </w:rPr>
            </w:pPr>
            <w:r w:rsidRPr="00DE4EAF">
              <w:rPr>
                <w:rFonts w:ascii="Times New Roman" w:hAnsi="Times New Roman" w:cs="Times New Roman"/>
                <w:sz w:val="24"/>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vAlign w:val="center"/>
          </w:tcPr>
          <w:p w:rsidR="00DE4EAF" w:rsidRPr="00DE4EAF" w:rsidRDefault="00DE4EAF" w:rsidP="00421310">
            <w:pPr>
              <w:spacing w:before="100" w:beforeAutospacing="1" w:after="100" w:afterAutospacing="1"/>
              <w:rPr>
                <w:rFonts w:ascii="Times New Roman" w:hAnsi="Times New Roman" w:cs="Times New Roman"/>
                <w:sz w:val="24"/>
              </w:rPr>
            </w:pPr>
            <w:r w:rsidRPr="00DE4EAF">
              <w:rPr>
                <w:rFonts w:ascii="Times New Roman" w:hAnsi="Times New Roman" w:cs="Times New Roman"/>
                <w:sz w:val="24"/>
              </w:rPr>
              <w:t>Pilsonības un migrācijas lietu pārvalde.</w:t>
            </w:r>
          </w:p>
        </w:tc>
      </w:tr>
      <w:tr w:rsidR="00DE4EAF" w:rsidRPr="00DE4EAF" w:rsidTr="00421310">
        <w:tc>
          <w:tcPr>
            <w:tcW w:w="153" w:type="pct"/>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spacing w:before="100" w:beforeAutospacing="1" w:after="100" w:afterAutospacing="1"/>
              <w:rPr>
                <w:rFonts w:ascii="Times New Roman" w:hAnsi="Times New Roman" w:cs="Times New Roman"/>
                <w:sz w:val="24"/>
              </w:rPr>
            </w:pPr>
            <w:r w:rsidRPr="00DE4EAF">
              <w:rPr>
                <w:rFonts w:ascii="Times New Roman" w:hAnsi="Times New Roman" w:cs="Times New Roman"/>
                <w:sz w:val="24"/>
              </w:rPr>
              <w:t>4.</w:t>
            </w:r>
          </w:p>
        </w:tc>
        <w:tc>
          <w:tcPr>
            <w:tcW w:w="1020" w:type="pct"/>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spacing w:before="100" w:beforeAutospacing="1" w:after="100" w:afterAutospacing="1"/>
              <w:rPr>
                <w:rFonts w:ascii="Times New Roman" w:hAnsi="Times New Roman" w:cs="Times New Roman"/>
                <w:sz w:val="24"/>
              </w:rPr>
            </w:pPr>
            <w:r w:rsidRPr="00DE4EAF">
              <w:rPr>
                <w:rFonts w:ascii="Times New Roman" w:hAnsi="Times New Roman" w:cs="Times New Roman"/>
                <w:sz w:val="24"/>
              </w:rPr>
              <w:t>Cita informācija</w:t>
            </w:r>
          </w:p>
        </w:tc>
        <w:tc>
          <w:tcPr>
            <w:tcW w:w="3827" w:type="pct"/>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spacing w:before="100" w:beforeAutospacing="1" w:after="100" w:afterAutospacing="1"/>
              <w:rPr>
                <w:rFonts w:ascii="Times New Roman" w:hAnsi="Times New Roman" w:cs="Times New Roman"/>
                <w:sz w:val="24"/>
              </w:rPr>
            </w:pPr>
            <w:r w:rsidRPr="00DE4EAF">
              <w:rPr>
                <w:rFonts w:ascii="Times New Roman" w:hAnsi="Times New Roman" w:cs="Times New Roman"/>
                <w:sz w:val="24"/>
              </w:rPr>
              <w:t>Nav.</w:t>
            </w:r>
          </w:p>
        </w:tc>
      </w:tr>
    </w:tbl>
    <w:p w:rsidR="00DE4EAF" w:rsidRDefault="00DE4EAF"/>
    <w:tbl>
      <w:tblPr>
        <w:tblW w:w="5032" w:type="pct"/>
        <w:tblInd w:w="-3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0"/>
        <w:gridCol w:w="2812"/>
        <w:gridCol w:w="5661"/>
      </w:tblGrid>
      <w:tr w:rsidR="00DE4EAF" w:rsidRPr="000C5996" w:rsidTr="00421310">
        <w:tc>
          <w:tcPr>
            <w:tcW w:w="5000" w:type="pct"/>
            <w:gridSpan w:val="3"/>
            <w:tcBorders>
              <w:top w:val="single" w:sz="6" w:space="0" w:color="auto"/>
              <w:left w:val="single" w:sz="6" w:space="0" w:color="auto"/>
              <w:bottom w:val="outset" w:sz="6" w:space="0" w:color="000000"/>
              <w:right w:val="single" w:sz="6" w:space="0" w:color="auto"/>
            </w:tcBorders>
          </w:tcPr>
          <w:p w:rsidR="00DE4EAF" w:rsidRPr="00DE4EAF" w:rsidRDefault="00DE4EAF" w:rsidP="00DE4EAF">
            <w:pPr>
              <w:spacing w:before="100" w:beforeAutospacing="1" w:after="100" w:afterAutospacing="1"/>
              <w:jc w:val="center"/>
              <w:rPr>
                <w:rFonts w:ascii="Times New Roman" w:hAnsi="Times New Roman" w:cs="Times New Roman"/>
                <w:b/>
                <w:bCs/>
                <w:sz w:val="24"/>
              </w:rPr>
            </w:pPr>
            <w:r w:rsidRPr="00DE4EAF">
              <w:rPr>
                <w:rFonts w:ascii="Times New Roman" w:hAnsi="Times New Roman" w:cs="Times New Roman"/>
                <w:b/>
                <w:bCs/>
                <w:sz w:val="24"/>
              </w:rPr>
              <w:t>II. Tiesību akta projekta ietekme uz sabiedrību, tautsaimniecības attīstību un administratīvo slogu</w:t>
            </w:r>
          </w:p>
        </w:tc>
      </w:tr>
      <w:tr w:rsidR="00DE4EAF" w:rsidRPr="000C5996" w:rsidTr="00421310">
        <w:tc>
          <w:tcPr>
            <w:tcW w:w="149" w:type="pct"/>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spacing w:before="100" w:beforeAutospacing="1" w:after="100" w:afterAutospacing="1"/>
              <w:rPr>
                <w:rFonts w:ascii="Times New Roman" w:hAnsi="Times New Roman" w:cs="Times New Roman"/>
                <w:sz w:val="24"/>
              </w:rPr>
            </w:pPr>
            <w:r w:rsidRPr="00DE4EAF">
              <w:rPr>
                <w:rFonts w:ascii="Times New Roman" w:hAnsi="Times New Roman" w:cs="Times New Roman"/>
                <w:sz w:val="24"/>
              </w:rPr>
              <w:t>1.</w:t>
            </w:r>
          </w:p>
        </w:tc>
        <w:tc>
          <w:tcPr>
            <w:tcW w:w="1610" w:type="pct"/>
            <w:tcBorders>
              <w:top w:val="outset" w:sz="6" w:space="0" w:color="000000"/>
              <w:left w:val="outset" w:sz="6" w:space="0" w:color="000000"/>
              <w:bottom w:val="outset" w:sz="6" w:space="0" w:color="000000"/>
              <w:right w:val="outset" w:sz="6" w:space="0" w:color="000000"/>
            </w:tcBorders>
          </w:tcPr>
          <w:p w:rsidR="00DE4EAF" w:rsidRPr="00DE4EAF" w:rsidRDefault="00DE4EAF" w:rsidP="00DE4EAF">
            <w:pPr>
              <w:spacing w:before="100" w:beforeAutospacing="1" w:after="100" w:afterAutospacing="1" w:line="240" w:lineRule="auto"/>
              <w:rPr>
                <w:rFonts w:ascii="Times New Roman" w:hAnsi="Times New Roman" w:cs="Times New Roman"/>
                <w:sz w:val="24"/>
              </w:rPr>
            </w:pPr>
            <w:r w:rsidRPr="00DE4EAF">
              <w:rPr>
                <w:rFonts w:ascii="Times New Roman" w:hAnsi="Times New Roman" w:cs="Times New Roman"/>
                <w:sz w:val="24"/>
              </w:rPr>
              <w:t>Sabiedrības mērķgrupas, kuras tiesiskais regulējums ietekmē vai varētu ietekmēt</w:t>
            </w:r>
          </w:p>
        </w:tc>
        <w:tc>
          <w:tcPr>
            <w:tcW w:w="3241" w:type="pct"/>
            <w:tcBorders>
              <w:top w:val="outset" w:sz="6" w:space="0" w:color="000000"/>
              <w:left w:val="outset" w:sz="6" w:space="0" w:color="000000"/>
              <w:bottom w:val="outset" w:sz="6" w:space="0" w:color="000000"/>
              <w:right w:val="outset" w:sz="6" w:space="0" w:color="000000"/>
            </w:tcBorders>
          </w:tcPr>
          <w:p w:rsidR="00DE4EAF" w:rsidRPr="00DE4EAF" w:rsidRDefault="00DE4EAF" w:rsidP="00DE4EAF">
            <w:pPr>
              <w:spacing w:line="240" w:lineRule="auto"/>
              <w:jc w:val="both"/>
              <w:rPr>
                <w:rFonts w:ascii="Times New Roman" w:hAnsi="Times New Roman" w:cs="Times New Roman"/>
                <w:sz w:val="24"/>
              </w:rPr>
            </w:pPr>
            <w:r w:rsidRPr="00DE4EAF">
              <w:rPr>
                <w:rFonts w:ascii="Times New Roman" w:hAnsi="Times New Roman" w:cs="Times New Roman"/>
                <w:sz w:val="24"/>
              </w:rPr>
              <w:t xml:space="preserve">Latvijā un ārzemēs dzīvojošie latvieši un līvi, kuri reģistrējas par Latvijas pilsoņiem saskaņā ar Pilsonības likuma </w:t>
            </w:r>
            <w:proofErr w:type="gramStart"/>
            <w:r w:rsidRPr="00DE4EAF">
              <w:rPr>
                <w:rFonts w:ascii="Times New Roman" w:hAnsi="Times New Roman" w:cs="Times New Roman"/>
                <w:sz w:val="24"/>
              </w:rPr>
              <w:t>2.panta</w:t>
            </w:r>
            <w:proofErr w:type="gramEnd"/>
            <w:r w:rsidRPr="00DE4EAF">
              <w:rPr>
                <w:rFonts w:ascii="Times New Roman" w:hAnsi="Times New Roman" w:cs="Times New Roman"/>
                <w:sz w:val="24"/>
              </w:rPr>
              <w:t xml:space="preserve"> pirmās daļas 3.punktu – gadā aptuveni 100 personu iesniegumi, kā arī Pilsonības un migrācijas lietu pārvaldes attiecīgo struktūrvienību darbinieki, kuri izsniedz norīkojumu uz latviešu valodas prasmes pārbaudi un pārbauda personas latviešu valodas prasmi.</w:t>
            </w:r>
          </w:p>
        </w:tc>
      </w:tr>
      <w:tr w:rsidR="00DE4EAF" w:rsidRPr="000C5996" w:rsidTr="00421310">
        <w:tc>
          <w:tcPr>
            <w:tcW w:w="149" w:type="pct"/>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spacing w:before="100" w:beforeAutospacing="1" w:after="100" w:afterAutospacing="1"/>
              <w:rPr>
                <w:rFonts w:ascii="Times New Roman" w:hAnsi="Times New Roman" w:cs="Times New Roman"/>
                <w:sz w:val="24"/>
              </w:rPr>
            </w:pPr>
            <w:r w:rsidRPr="00DE4EAF">
              <w:rPr>
                <w:rFonts w:ascii="Times New Roman" w:hAnsi="Times New Roman" w:cs="Times New Roman"/>
                <w:sz w:val="24"/>
              </w:rPr>
              <w:t>2.</w:t>
            </w:r>
          </w:p>
        </w:tc>
        <w:tc>
          <w:tcPr>
            <w:tcW w:w="1610" w:type="pct"/>
            <w:tcBorders>
              <w:top w:val="outset" w:sz="6" w:space="0" w:color="000000"/>
              <w:left w:val="outset" w:sz="6" w:space="0" w:color="000000"/>
              <w:bottom w:val="outset" w:sz="6" w:space="0" w:color="000000"/>
              <w:right w:val="outset" w:sz="6" w:space="0" w:color="000000"/>
            </w:tcBorders>
          </w:tcPr>
          <w:p w:rsidR="00DE4EAF" w:rsidRPr="00DE4EAF" w:rsidRDefault="00DE4EAF" w:rsidP="00DE4EAF">
            <w:pPr>
              <w:spacing w:before="100" w:beforeAutospacing="1" w:after="100" w:afterAutospacing="1" w:line="240" w:lineRule="auto"/>
              <w:rPr>
                <w:rFonts w:ascii="Times New Roman" w:hAnsi="Times New Roman" w:cs="Times New Roman"/>
                <w:sz w:val="24"/>
              </w:rPr>
            </w:pPr>
            <w:r w:rsidRPr="00DE4EAF">
              <w:rPr>
                <w:rFonts w:ascii="Times New Roman" w:hAnsi="Times New Roman" w:cs="Times New Roman"/>
                <w:sz w:val="24"/>
              </w:rPr>
              <w:t>Tiesiskā regulējuma ietekme uz tautsaimniecību un administratīvo slogu</w:t>
            </w:r>
          </w:p>
        </w:tc>
        <w:tc>
          <w:tcPr>
            <w:tcW w:w="3241" w:type="pct"/>
            <w:tcBorders>
              <w:top w:val="outset" w:sz="6" w:space="0" w:color="000000"/>
              <w:left w:val="outset" w:sz="6" w:space="0" w:color="000000"/>
              <w:bottom w:val="outset" w:sz="6" w:space="0" w:color="000000"/>
              <w:right w:val="outset" w:sz="6" w:space="0" w:color="000000"/>
            </w:tcBorders>
          </w:tcPr>
          <w:p w:rsidR="00DE4EAF" w:rsidRPr="00DE4EAF" w:rsidRDefault="00DE4EAF" w:rsidP="00DE4EAF">
            <w:pPr>
              <w:spacing w:after="0" w:line="240" w:lineRule="auto"/>
              <w:jc w:val="both"/>
              <w:rPr>
                <w:rFonts w:ascii="Times New Roman" w:hAnsi="Times New Roman" w:cs="Times New Roman"/>
                <w:sz w:val="24"/>
              </w:rPr>
            </w:pPr>
            <w:r w:rsidRPr="00DE4EAF">
              <w:rPr>
                <w:rFonts w:ascii="Times New Roman" w:hAnsi="Times New Roman" w:cs="Times New Roman"/>
                <w:sz w:val="24"/>
              </w:rPr>
              <w:t xml:space="preserve">Administratīvais slogs ārzemēs dzīvojošiem latviešiem un līviem nemainās, jo gan spēkā esošais gan nākotnes regulējums paredz personai pienākumu latviešu valodas prasmes pārbaudes kārtošanai ierasties vienreiz vai vairākkārtīgi (ja sākotnējā pārbaude nav nokārtota) Pilsonības un migrācijas lietu pārvaldē. </w:t>
            </w:r>
          </w:p>
          <w:p w:rsidR="00DE4EAF" w:rsidRPr="00DE4EAF" w:rsidRDefault="00DE4EAF" w:rsidP="00DE4EAF">
            <w:pPr>
              <w:spacing w:after="0" w:line="240" w:lineRule="auto"/>
              <w:jc w:val="both"/>
              <w:rPr>
                <w:rFonts w:ascii="Times New Roman" w:hAnsi="Times New Roman" w:cs="Times New Roman"/>
                <w:sz w:val="24"/>
              </w:rPr>
            </w:pPr>
            <w:r w:rsidRPr="00DE4EAF">
              <w:rPr>
                <w:rFonts w:ascii="Times New Roman" w:hAnsi="Times New Roman" w:cs="Times New Roman"/>
                <w:sz w:val="24"/>
              </w:rPr>
              <w:t xml:space="preserve">Ārzemēs dzīvojošiem latviešiem un līviem pēc jaunā regulējuma spēkā stāšanās atkārtotas latviešu valodas prasmes pārbaudes kārtošanas gadījumā būtiski samazināsies ceļojuma izmaksas no mītnes zemes uz Latviju.  Detalizētu finansiālu ieguvumu aprēķinu nav iespējams sniegt, ievērojot, ka tas katrai personai ir atkarīgs no ceļojuma no mītnes zemes uz Latviju (gaisa, sauszemes vai jūras transports) izmaksām. </w:t>
            </w:r>
          </w:p>
          <w:p w:rsidR="00DE4EAF" w:rsidRPr="00DE4EAF" w:rsidRDefault="00DE4EAF" w:rsidP="00DE4EAF">
            <w:pPr>
              <w:spacing w:after="0" w:line="240" w:lineRule="auto"/>
              <w:jc w:val="both"/>
              <w:rPr>
                <w:rFonts w:ascii="Times New Roman" w:hAnsi="Times New Roman" w:cs="Times New Roman"/>
                <w:sz w:val="24"/>
              </w:rPr>
            </w:pPr>
            <w:r w:rsidRPr="00DE4EAF">
              <w:rPr>
                <w:rFonts w:ascii="Times New Roman" w:hAnsi="Times New Roman" w:cs="Times New Roman"/>
                <w:sz w:val="24"/>
              </w:rPr>
              <w:t>Savukārt attiecībā uz Pilsonības un migrācijas lietu pārvaldes darbiniekiem administratīvais slogs nemainīsies, jo latviešu valodas prasmes pārbaudes, tai skaitā atkārtotās, neatkarīgi no tā, vai tās tiek kārtotas pēc trim mēnešiem vai īsākā termiņā, ietilpst iestādes amatpersonu amata pienākumu un iestādes darba funkciju veikšanā.</w:t>
            </w:r>
          </w:p>
        </w:tc>
      </w:tr>
      <w:tr w:rsidR="00DE4EAF" w:rsidRPr="000C5996" w:rsidTr="00421310">
        <w:tc>
          <w:tcPr>
            <w:tcW w:w="149" w:type="pct"/>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spacing w:before="100" w:beforeAutospacing="1" w:after="100" w:afterAutospacing="1"/>
              <w:rPr>
                <w:rFonts w:ascii="Times New Roman" w:hAnsi="Times New Roman" w:cs="Times New Roman"/>
                <w:sz w:val="24"/>
              </w:rPr>
            </w:pPr>
            <w:r w:rsidRPr="00DE4EAF">
              <w:rPr>
                <w:rFonts w:ascii="Times New Roman" w:hAnsi="Times New Roman" w:cs="Times New Roman"/>
                <w:sz w:val="24"/>
              </w:rPr>
              <w:t>3.</w:t>
            </w:r>
          </w:p>
        </w:tc>
        <w:tc>
          <w:tcPr>
            <w:tcW w:w="1610" w:type="pct"/>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spacing w:before="100" w:beforeAutospacing="1" w:after="100" w:afterAutospacing="1"/>
              <w:rPr>
                <w:rFonts w:ascii="Times New Roman" w:hAnsi="Times New Roman" w:cs="Times New Roman"/>
                <w:sz w:val="24"/>
              </w:rPr>
            </w:pPr>
            <w:r w:rsidRPr="00DE4EAF">
              <w:rPr>
                <w:rFonts w:ascii="Times New Roman" w:hAnsi="Times New Roman" w:cs="Times New Roman"/>
                <w:sz w:val="24"/>
              </w:rPr>
              <w:t>Administratīvo izmaksu monetārs novērtējums</w:t>
            </w:r>
          </w:p>
        </w:tc>
        <w:tc>
          <w:tcPr>
            <w:tcW w:w="3241" w:type="pct"/>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spacing w:before="100" w:beforeAutospacing="1" w:after="100" w:afterAutospacing="1"/>
              <w:jc w:val="both"/>
              <w:rPr>
                <w:rFonts w:ascii="Times New Roman" w:hAnsi="Times New Roman" w:cs="Times New Roman"/>
                <w:sz w:val="24"/>
              </w:rPr>
            </w:pPr>
            <w:r w:rsidRPr="00DE4EAF">
              <w:rPr>
                <w:rFonts w:ascii="Times New Roman" w:hAnsi="Times New Roman" w:cs="Times New Roman"/>
                <w:sz w:val="24"/>
              </w:rPr>
              <w:t>Projektā ietvertajam tiesiskajam regulējumam nav ietekmes uz administratīvajām izmaksām.</w:t>
            </w:r>
          </w:p>
        </w:tc>
      </w:tr>
      <w:tr w:rsidR="00DE4EAF" w:rsidRPr="000C5996" w:rsidTr="00421310">
        <w:tc>
          <w:tcPr>
            <w:tcW w:w="149" w:type="pct"/>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spacing w:before="100" w:beforeAutospacing="1" w:after="100" w:afterAutospacing="1"/>
              <w:rPr>
                <w:rFonts w:ascii="Times New Roman" w:hAnsi="Times New Roman" w:cs="Times New Roman"/>
                <w:sz w:val="24"/>
              </w:rPr>
            </w:pPr>
            <w:r w:rsidRPr="00DE4EAF">
              <w:rPr>
                <w:rFonts w:ascii="Times New Roman" w:hAnsi="Times New Roman" w:cs="Times New Roman"/>
                <w:sz w:val="24"/>
              </w:rPr>
              <w:lastRenderedPageBreak/>
              <w:t>4.</w:t>
            </w:r>
          </w:p>
        </w:tc>
        <w:tc>
          <w:tcPr>
            <w:tcW w:w="1610" w:type="pct"/>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spacing w:before="100" w:beforeAutospacing="1" w:after="100" w:afterAutospacing="1"/>
              <w:rPr>
                <w:rFonts w:ascii="Times New Roman" w:hAnsi="Times New Roman" w:cs="Times New Roman"/>
                <w:sz w:val="24"/>
              </w:rPr>
            </w:pPr>
            <w:r w:rsidRPr="00DE4EAF">
              <w:rPr>
                <w:rFonts w:ascii="Times New Roman" w:hAnsi="Times New Roman" w:cs="Times New Roman"/>
                <w:sz w:val="24"/>
              </w:rPr>
              <w:t>Cita informācija</w:t>
            </w:r>
          </w:p>
        </w:tc>
        <w:tc>
          <w:tcPr>
            <w:tcW w:w="3241" w:type="pct"/>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spacing w:before="100" w:beforeAutospacing="1" w:after="100" w:afterAutospacing="1"/>
              <w:rPr>
                <w:rFonts w:ascii="Times New Roman" w:hAnsi="Times New Roman" w:cs="Times New Roman"/>
                <w:sz w:val="24"/>
              </w:rPr>
            </w:pPr>
            <w:r w:rsidRPr="00DE4EAF">
              <w:rPr>
                <w:rFonts w:ascii="Times New Roman" w:hAnsi="Times New Roman" w:cs="Times New Roman"/>
                <w:sz w:val="24"/>
              </w:rPr>
              <w:t>Nav.</w:t>
            </w:r>
          </w:p>
        </w:tc>
      </w:tr>
    </w:tbl>
    <w:p w:rsidR="00DE4EAF" w:rsidRDefault="00DE4EAF" w:rsidP="00DE4EAF"/>
    <w:p w:rsidR="006F4EDA" w:rsidRDefault="006F4EDA" w:rsidP="00DE4EAF"/>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8677"/>
      </w:tblGrid>
      <w:tr w:rsidR="006F4EDA" w:rsidRPr="00A45AD4" w:rsidTr="00A563DA">
        <w:tc>
          <w:tcPr>
            <w:tcW w:w="0" w:type="auto"/>
            <w:tcBorders>
              <w:top w:val="outset" w:sz="6" w:space="0" w:color="000000"/>
              <w:left w:val="outset" w:sz="6" w:space="0" w:color="000000"/>
              <w:bottom w:val="outset" w:sz="6" w:space="0" w:color="000000"/>
              <w:right w:val="outset" w:sz="6" w:space="0" w:color="000000"/>
            </w:tcBorders>
          </w:tcPr>
          <w:p w:rsidR="006F4EDA" w:rsidRPr="00DE4EAF" w:rsidRDefault="006F4EDA" w:rsidP="00A563DA">
            <w:pPr>
              <w:jc w:val="center"/>
              <w:rPr>
                <w:rFonts w:ascii="Times New Roman" w:hAnsi="Times New Roman" w:cs="Times New Roman"/>
                <w:b/>
                <w:bCs/>
                <w:sz w:val="24"/>
              </w:rPr>
            </w:pPr>
            <w:r w:rsidRPr="0014571E">
              <w:rPr>
                <w:rFonts w:ascii="Times New Roman" w:eastAsia="Times New Roman" w:hAnsi="Times New Roman" w:cs="Times New Roman"/>
                <w:b/>
                <w:bCs/>
                <w:sz w:val="24"/>
                <w:szCs w:val="24"/>
                <w:lang w:eastAsia="lv-LV"/>
              </w:rPr>
              <w:t>III. Tiesību akta projekta ietekme uz valsts budžetu un pašvaldību budžetiem</w:t>
            </w:r>
          </w:p>
        </w:tc>
      </w:tr>
      <w:tr w:rsidR="006F4EDA" w:rsidRPr="00A45AD4" w:rsidTr="00A563DA">
        <w:tc>
          <w:tcPr>
            <w:tcW w:w="0" w:type="auto"/>
            <w:tcBorders>
              <w:top w:val="outset" w:sz="6" w:space="0" w:color="000000"/>
              <w:left w:val="outset" w:sz="6" w:space="0" w:color="000000"/>
              <w:bottom w:val="outset" w:sz="6" w:space="0" w:color="000000"/>
              <w:right w:val="outset" w:sz="6" w:space="0" w:color="000000"/>
            </w:tcBorders>
          </w:tcPr>
          <w:p w:rsidR="006F4EDA" w:rsidRPr="00DE4EAF" w:rsidRDefault="006F4EDA" w:rsidP="00A563DA">
            <w:pPr>
              <w:jc w:val="center"/>
              <w:rPr>
                <w:rFonts w:ascii="Times New Roman" w:hAnsi="Times New Roman" w:cs="Times New Roman"/>
                <w:b/>
                <w:bCs/>
                <w:sz w:val="24"/>
              </w:rPr>
            </w:pPr>
            <w:r w:rsidRPr="006D7528">
              <w:rPr>
                <w:rFonts w:ascii="Times New Roman" w:hAnsi="Times New Roman" w:cs="Times New Roman"/>
                <w:sz w:val="24"/>
                <w:szCs w:val="24"/>
              </w:rPr>
              <w:t>Projekts šo jomu neskar.</w:t>
            </w:r>
          </w:p>
        </w:tc>
      </w:tr>
    </w:tbl>
    <w:p w:rsidR="006F4EDA" w:rsidRDefault="006F4EDA" w:rsidP="006F4EDA"/>
    <w:p w:rsidR="006F4EDA" w:rsidRDefault="006F4EDA" w:rsidP="006F4EDA"/>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8677"/>
      </w:tblGrid>
      <w:tr w:rsidR="006F4EDA" w:rsidRPr="00A45AD4" w:rsidTr="00A563DA">
        <w:tc>
          <w:tcPr>
            <w:tcW w:w="0" w:type="auto"/>
            <w:tcBorders>
              <w:top w:val="outset" w:sz="6" w:space="0" w:color="000000"/>
              <w:left w:val="outset" w:sz="6" w:space="0" w:color="000000"/>
              <w:bottom w:val="outset" w:sz="6" w:space="0" w:color="000000"/>
              <w:right w:val="outset" w:sz="6" w:space="0" w:color="000000"/>
            </w:tcBorders>
          </w:tcPr>
          <w:p w:rsidR="006F4EDA" w:rsidRPr="00DE4EAF" w:rsidRDefault="006F4EDA" w:rsidP="00A563DA">
            <w:pPr>
              <w:jc w:val="center"/>
              <w:rPr>
                <w:rFonts w:ascii="Times New Roman" w:hAnsi="Times New Roman" w:cs="Times New Roman"/>
                <w:b/>
                <w:bCs/>
                <w:sz w:val="24"/>
              </w:rPr>
            </w:pPr>
            <w:r w:rsidRPr="006D7528">
              <w:rPr>
                <w:rFonts w:ascii="Times New Roman" w:hAnsi="Times New Roman" w:cs="Times New Roman"/>
                <w:b/>
                <w:bCs/>
                <w:sz w:val="24"/>
                <w:szCs w:val="24"/>
              </w:rPr>
              <w:t>IV. Tiesību akta projekta ietekme uz spēkā esošo tiesību normu sistēmu</w:t>
            </w:r>
          </w:p>
        </w:tc>
      </w:tr>
      <w:tr w:rsidR="006F4EDA" w:rsidRPr="00A45AD4" w:rsidTr="00A563DA">
        <w:tc>
          <w:tcPr>
            <w:tcW w:w="0" w:type="auto"/>
            <w:tcBorders>
              <w:top w:val="outset" w:sz="6" w:space="0" w:color="000000"/>
              <w:left w:val="outset" w:sz="6" w:space="0" w:color="000000"/>
              <w:bottom w:val="outset" w:sz="6" w:space="0" w:color="000000"/>
              <w:right w:val="outset" w:sz="6" w:space="0" w:color="000000"/>
            </w:tcBorders>
          </w:tcPr>
          <w:p w:rsidR="006F4EDA" w:rsidRPr="00DE4EAF" w:rsidRDefault="006F4EDA" w:rsidP="00A563DA">
            <w:pPr>
              <w:jc w:val="center"/>
              <w:rPr>
                <w:rFonts w:ascii="Times New Roman" w:hAnsi="Times New Roman" w:cs="Times New Roman"/>
                <w:b/>
                <w:bCs/>
                <w:sz w:val="24"/>
              </w:rPr>
            </w:pPr>
            <w:r w:rsidRPr="006D7528">
              <w:rPr>
                <w:rFonts w:ascii="Times New Roman" w:hAnsi="Times New Roman" w:cs="Times New Roman"/>
                <w:sz w:val="24"/>
                <w:szCs w:val="24"/>
              </w:rPr>
              <w:t>Projekts šo jomu neskar.</w:t>
            </w:r>
          </w:p>
        </w:tc>
      </w:tr>
    </w:tbl>
    <w:p w:rsidR="006F4EDA" w:rsidRDefault="006F4EDA" w:rsidP="006F4EDA"/>
    <w:p w:rsidR="006F4EDA" w:rsidRDefault="006F4EDA" w:rsidP="006F4EDA"/>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8677"/>
      </w:tblGrid>
      <w:tr w:rsidR="006F4EDA" w:rsidRPr="00A45AD4" w:rsidTr="00A563DA">
        <w:tc>
          <w:tcPr>
            <w:tcW w:w="0" w:type="auto"/>
            <w:tcBorders>
              <w:top w:val="outset" w:sz="6" w:space="0" w:color="000000"/>
              <w:left w:val="outset" w:sz="6" w:space="0" w:color="000000"/>
              <w:bottom w:val="outset" w:sz="6" w:space="0" w:color="000000"/>
              <w:right w:val="outset" w:sz="6" w:space="0" w:color="000000"/>
            </w:tcBorders>
          </w:tcPr>
          <w:p w:rsidR="006F4EDA" w:rsidRPr="00DE4EAF" w:rsidRDefault="006F4EDA" w:rsidP="00A563DA">
            <w:pPr>
              <w:jc w:val="center"/>
              <w:rPr>
                <w:rFonts w:ascii="Times New Roman" w:hAnsi="Times New Roman" w:cs="Times New Roman"/>
                <w:b/>
                <w:bCs/>
                <w:sz w:val="24"/>
              </w:rPr>
            </w:pPr>
            <w:r w:rsidRPr="006D7528">
              <w:rPr>
                <w:rFonts w:ascii="Times New Roman" w:hAnsi="Times New Roman" w:cs="Times New Roman"/>
                <w:b/>
                <w:bCs/>
                <w:sz w:val="24"/>
                <w:szCs w:val="24"/>
              </w:rPr>
              <w:t>V. Tiesību akta projekta atbilstība Latvijas Republikas starptautiskajām saistībām</w:t>
            </w:r>
          </w:p>
        </w:tc>
      </w:tr>
      <w:tr w:rsidR="006F4EDA" w:rsidRPr="00A45AD4" w:rsidTr="00A563DA">
        <w:tc>
          <w:tcPr>
            <w:tcW w:w="0" w:type="auto"/>
            <w:tcBorders>
              <w:top w:val="outset" w:sz="6" w:space="0" w:color="000000"/>
              <w:left w:val="outset" w:sz="6" w:space="0" w:color="000000"/>
              <w:bottom w:val="outset" w:sz="6" w:space="0" w:color="000000"/>
              <w:right w:val="outset" w:sz="6" w:space="0" w:color="000000"/>
            </w:tcBorders>
          </w:tcPr>
          <w:p w:rsidR="006F4EDA" w:rsidRPr="00DE4EAF" w:rsidRDefault="006F4EDA" w:rsidP="00A563DA">
            <w:pPr>
              <w:jc w:val="center"/>
              <w:rPr>
                <w:rFonts w:ascii="Times New Roman" w:hAnsi="Times New Roman" w:cs="Times New Roman"/>
                <w:b/>
                <w:bCs/>
                <w:sz w:val="24"/>
              </w:rPr>
            </w:pPr>
            <w:r w:rsidRPr="006D7528">
              <w:rPr>
                <w:rFonts w:ascii="Times New Roman" w:hAnsi="Times New Roman" w:cs="Times New Roman"/>
                <w:sz w:val="24"/>
                <w:szCs w:val="24"/>
              </w:rPr>
              <w:t>Projekts šo jomu neskar.</w:t>
            </w:r>
          </w:p>
        </w:tc>
      </w:tr>
    </w:tbl>
    <w:p w:rsidR="00DE4EAF" w:rsidRDefault="00DE4EAF" w:rsidP="00DE4EAF"/>
    <w:p w:rsidR="006F4EDA" w:rsidRDefault="006F4EDA" w:rsidP="00DE4EAF"/>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0"/>
        <w:gridCol w:w="2375"/>
        <w:gridCol w:w="6062"/>
      </w:tblGrid>
      <w:tr w:rsidR="00DE4EAF" w:rsidRPr="00A45AD4" w:rsidTr="00421310">
        <w:tc>
          <w:tcPr>
            <w:tcW w:w="0" w:type="auto"/>
            <w:gridSpan w:val="3"/>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jc w:val="center"/>
              <w:rPr>
                <w:rFonts w:ascii="Times New Roman" w:hAnsi="Times New Roman" w:cs="Times New Roman"/>
                <w:b/>
                <w:bCs/>
                <w:sz w:val="24"/>
              </w:rPr>
            </w:pPr>
            <w:r w:rsidRPr="00DE4EAF">
              <w:rPr>
                <w:rFonts w:ascii="Times New Roman" w:hAnsi="Times New Roman" w:cs="Times New Roman"/>
                <w:b/>
                <w:bCs/>
                <w:sz w:val="24"/>
              </w:rPr>
              <w:t>VI. Sabiedrības līdzdalība un komunikācijas aktivitātes</w:t>
            </w:r>
          </w:p>
        </w:tc>
      </w:tr>
      <w:tr w:rsidR="00DE4EAF" w:rsidRPr="00A45AD4" w:rsidTr="00421310">
        <w:tc>
          <w:tcPr>
            <w:tcW w:w="0" w:type="auto"/>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rPr>
                <w:rFonts w:ascii="Times New Roman" w:hAnsi="Times New Roman" w:cs="Times New Roman"/>
                <w:sz w:val="24"/>
              </w:rPr>
            </w:pPr>
            <w:r w:rsidRPr="00DE4EAF">
              <w:rPr>
                <w:rFonts w:ascii="Times New Roman" w:hAnsi="Times New Roman" w:cs="Times New Roman"/>
                <w:sz w:val="24"/>
              </w:rPr>
              <w:t>1.</w:t>
            </w:r>
          </w:p>
        </w:tc>
        <w:tc>
          <w:tcPr>
            <w:tcW w:w="0" w:type="auto"/>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rPr>
                <w:rFonts w:ascii="Times New Roman" w:hAnsi="Times New Roman" w:cs="Times New Roman"/>
                <w:sz w:val="24"/>
              </w:rPr>
            </w:pPr>
            <w:r w:rsidRPr="00DE4EAF">
              <w:rPr>
                <w:rFonts w:ascii="Times New Roman" w:hAnsi="Times New Roman" w:cs="Times New Roman"/>
                <w:sz w:val="24"/>
              </w:rPr>
              <w:t>Plānotās sabiedrības līdzdalības un komunikācijas aktivitātes saistībā ar projektu</w:t>
            </w:r>
          </w:p>
        </w:tc>
        <w:tc>
          <w:tcPr>
            <w:tcW w:w="0" w:type="auto"/>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jc w:val="both"/>
              <w:rPr>
                <w:rFonts w:ascii="Times New Roman" w:hAnsi="Times New Roman" w:cs="Times New Roman"/>
                <w:sz w:val="24"/>
              </w:rPr>
            </w:pPr>
            <w:r w:rsidRPr="00DE4EAF">
              <w:rPr>
                <w:rFonts w:ascii="Times New Roman" w:hAnsi="Times New Roman" w:cs="Times New Roman"/>
                <w:color w:val="000000"/>
                <w:sz w:val="24"/>
              </w:rPr>
              <w:t>Informācija par projektu publicēta Iekšlietu ministrijas, Pilsonības un migrācijas lietu pārvaldes un Valsts kancelejas mājaslapās.</w:t>
            </w:r>
          </w:p>
        </w:tc>
      </w:tr>
      <w:tr w:rsidR="00DE4EAF" w:rsidRPr="00A45AD4" w:rsidTr="00421310">
        <w:tc>
          <w:tcPr>
            <w:tcW w:w="0" w:type="auto"/>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rPr>
                <w:rFonts w:ascii="Times New Roman" w:hAnsi="Times New Roman" w:cs="Times New Roman"/>
                <w:sz w:val="24"/>
              </w:rPr>
            </w:pPr>
            <w:r w:rsidRPr="00DE4EAF">
              <w:rPr>
                <w:rFonts w:ascii="Times New Roman" w:hAnsi="Times New Roman" w:cs="Times New Roman"/>
                <w:sz w:val="24"/>
              </w:rPr>
              <w:t>2.</w:t>
            </w:r>
          </w:p>
        </w:tc>
        <w:tc>
          <w:tcPr>
            <w:tcW w:w="0" w:type="auto"/>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rPr>
                <w:rFonts w:ascii="Times New Roman" w:hAnsi="Times New Roman" w:cs="Times New Roman"/>
                <w:sz w:val="24"/>
              </w:rPr>
            </w:pPr>
            <w:r w:rsidRPr="00DE4EAF">
              <w:rPr>
                <w:rFonts w:ascii="Times New Roman" w:hAnsi="Times New Roman" w:cs="Times New Roman"/>
                <w:color w:val="000000"/>
                <w:sz w:val="24"/>
              </w:rPr>
              <w:t>Sabiedrības līdzdalība projekta izstrādē</w:t>
            </w:r>
          </w:p>
        </w:tc>
        <w:tc>
          <w:tcPr>
            <w:tcW w:w="0" w:type="auto"/>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jc w:val="both"/>
              <w:rPr>
                <w:rFonts w:ascii="Times New Roman" w:hAnsi="Times New Roman" w:cs="Times New Roman"/>
                <w:color w:val="000000"/>
                <w:sz w:val="24"/>
              </w:rPr>
            </w:pPr>
            <w:r w:rsidRPr="00DE4EAF">
              <w:rPr>
                <w:rFonts w:ascii="Times New Roman" w:eastAsia="Calibri" w:hAnsi="Times New Roman" w:cs="Times New Roman"/>
                <w:sz w:val="24"/>
              </w:rPr>
              <w:t xml:space="preserve">Projekts </w:t>
            </w:r>
            <w:proofErr w:type="gramStart"/>
            <w:r w:rsidRPr="00DE4EAF">
              <w:rPr>
                <w:rFonts w:ascii="Times New Roman" w:eastAsia="Calibri" w:hAnsi="Times New Roman" w:cs="Times New Roman"/>
                <w:sz w:val="24"/>
              </w:rPr>
              <w:t>2016.gada</w:t>
            </w:r>
            <w:proofErr w:type="gramEnd"/>
            <w:r w:rsidRPr="00DE4EAF">
              <w:rPr>
                <w:rFonts w:ascii="Times New Roman" w:eastAsia="Calibri" w:hAnsi="Times New Roman" w:cs="Times New Roman"/>
                <w:sz w:val="24"/>
              </w:rPr>
              <w:t xml:space="preserve"> 22.novembrī ievietots Pilsonības un migrācijas lietu pārvaldes mājaslapā sadaļā “Tiesību aktu projekti”, Iekšlietu ministrijas mājaslapā sadaļā “Sabiedrības līdzdalība” un </w:t>
            </w:r>
            <w:r w:rsidRPr="00DE4EAF">
              <w:rPr>
                <w:rFonts w:ascii="Times New Roman" w:hAnsi="Times New Roman" w:cs="Times New Roman"/>
                <w:color w:val="000000" w:themeColor="text1"/>
                <w:sz w:val="24"/>
              </w:rPr>
              <w:t>Valsts kancelejas mājaslapā.</w:t>
            </w:r>
            <w:r w:rsidRPr="00DE4EAF">
              <w:rPr>
                <w:rFonts w:ascii="Times New Roman" w:eastAsia="Calibri" w:hAnsi="Times New Roman" w:cs="Times New Roman"/>
                <w:color w:val="000000" w:themeColor="text1"/>
                <w:sz w:val="24"/>
              </w:rPr>
              <w:t xml:space="preserve"> Sabiedrības </w:t>
            </w:r>
            <w:r w:rsidRPr="00DE4EAF">
              <w:rPr>
                <w:rFonts w:ascii="Times New Roman" w:eastAsia="Calibri" w:hAnsi="Times New Roman" w:cs="Times New Roman"/>
                <w:sz w:val="24"/>
              </w:rPr>
              <w:t xml:space="preserve">pārstāvjiem tika dota iespēja līdzdarboties projekta izstrādē, rakstveidā sniedzot viedokli par projektu, nosūtot to uz elektroniskā pasta adresi </w:t>
            </w:r>
            <w:proofErr w:type="spellStart"/>
            <w:r w:rsidRPr="00DE4EAF">
              <w:rPr>
                <w:rFonts w:ascii="Times New Roman" w:eastAsia="Calibri" w:hAnsi="Times New Roman" w:cs="Times New Roman"/>
                <w:sz w:val="24"/>
              </w:rPr>
              <w:t>np@pmlp.gov.lv</w:t>
            </w:r>
            <w:proofErr w:type="spellEnd"/>
            <w:r w:rsidRPr="00DE4EAF">
              <w:rPr>
                <w:rFonts w:ascii="Times New Roman" w:hAnsi="Times New Roman" w:cs="Times New Roman"/>
                <w:color w:val="000000"/>
                <w:sz w:val="24"/>
              </w:rPr>
              <w:t>.</w:t>
            </w:r>
          </w:p>
        </w:tc>
      </w:tr>
      <w:tr w:rsidR="00DE4EAF" w:rsidRPr="00A45AD4" w:rsidTr="00421310">
        <w:tc>
          <w:tcPr>
            <w:tcW w:w="0" w:type="auto"/>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rPr>
                <w:rFonts w:ascii="Times New Roman" w:hAnsi="Times New Roman" w:cs="Times New Roman"/>
                <w:sz w:val="24"/>
              </w:rPr>
            </w:pPr>
            <w:r w:rsidRPr="00DE4EAF">
              <w:rPr>
                <w:rFonts w:ascii="Times New Roman" w:hAnsi="Times New Roman" w:cs="Times New Roman"/>
                <w:sz w:val="24"/>
              </w:rPr>
              <w:t>3.</w:t>
            </w:r>
          </w:p>
        </w:tc>
        <w:tc>
          <w:tcPr>
            <w:tcW w:w="0" w:type="auto"/>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rPr>
                <w:rFonts w:ascii="Times New Roman" w:hAnsi="Times New Roman" w:cs="Times New Roman"/>
                <w:sz w:val="24"/>
              </w:rPr>
            </w:pPr>
            <w:r w:rsidRPr="00DE4EAF">
              <w:rPr>
                <w:rFonts w:ascii="Times New Roman" w:hAnsi="Times New Roman" w:cs="Times New Roman"/>
                <w:color w:val="000000"/>
                <w:sz w:val="24"/>
              </w:rPr>
              <w:t>Sabiedrības līdzdalības rezultāti</w:t>
            </w:r>
          </w:p>
        </w:tc>
        <w:tc>
          <w:tcPr>
            <w:tcW w:w="0" w:type="auto"/>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rPr>
                <w:rFonts w:ascii="Times New Roman" w:hAnsi="Times New Roman" w:cs="Times New Roman"/>
                <w:sz w:val="24"/>
              </w:rPr>
            </w:pPr>
            <w:r w:rsidRPr="00DE4EAF">
              <w:rPr>
                <w:rFonts w:ascii="Times New Roman" w:hAnsi="Times New Roman" w:cs="Times New Roman"/>
                <w:color w:val="000000"/>
                <w:sz w:val="24"/>
              </w:rPr>
              <w:t>Komentāri par projektu nav saņemti.</w:t>
            </w:r>
          </w:p>
        </w:tc>
      </w:tr>
      <w:tr w:rsidR="00DE4EAF" w:rsidRPr="00A45AD4" w:rsidTr="00421310">
        <w:tc>
          <w:tcPr>
            <w:tcW w:w="0" w:type="auto"/>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rPr>
                <w:rFonts w:ascii="Times New Roman" w:hAnsi="Times New Roman" w:cs="Times New Roman"/>
                <w:sz w:val="24"/>
              </w:rPr>
            </w:pPr>
            <w:r w:rsidRPr="00DE4EAF">
              <w:rPr>
                <w:rFonts w:ascii="Times New Roman" w:hAnsi="Times New Roman" w:cs="Times New Roman"/>
                <w:sz w:val="24"/>
              </w:rPr>
              <w:t>4.</w:t>
            </w:r>
          </w:p>
        </w:tc>
        <w:tc>
          <w:tcPr>
            <w:tcW w:w="0" w:type="auto"/>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rPr>
                <w:rFonts w:ascii="Times New Roman" w:hAnsi="Times New Roman" w:cs="Times New Roman"/>
                <w:sz w:val="24"/>
              </w:rPr>
            </w:pPr>
            <w:r w:rsidRPr="00DE4EAF">
              <w:rPr>
                <w:rFonts w:ascii="Times New Roman" w:hAnsi="Times New Roman" w:cs="Times New Roman"/>
                <w:sz w:val="24"/>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DE4EAF" w:rsidRPr="00DE4EAF" w:rsidRDefault="00DE4EAF" w:rsidP="00421310">
            <w:pPr>
              <w:rPr>
                <w:rFonts w:ascii="Times New Roman" w:hAnsi="Times New Roman" w:cs="Times New Roman"/>
                <w:sz w:val="24"/>
              </w:rPr>
            </w:pPr>
            <w:r w:rsidRPr="00DE4EAF">
              <w:rPr>
                <w:rFonts w:ascii="Times New Roman" w:hAnsi="Times New Roman" w:cs="Times New Roman"/>
                <w:sz w:val="24"/>
              </w:rPr>
              <w:t>Nav.</w:t>
            </w:r>
          </w:p>
        </w:tc>
      </w:tr>
    </w:tbl>
    <w:p w:rsidR="00DE4EAF" w:rsidRDefault="00DE4EAF" w:rsidP="00DE4EAF"/>
    <w:p w:rsidR="00DE4EAF" w:rsidRDefault="00DE4EAF" w:rsidP="00DE4EAF"/>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4"/>
        <w:gridCol w:w="3125"/>
        <w:gridCol w:w="5288"/>
      </w:tblGrid>
      <w:tr w:rsidR="00DE4EAF" w:rsidRPr="00A45AD4" w:rsidTr="00421310">
        <w:tc>
          <w:tcPr>
            <w:tcW w:w="0" w:type="auto"/>
            <w:gridSpan w:val="3"/>
            <w:tcBorders>
              <w:top w:val="outset" w:sz="6" w:space="0" w:color="000000"/>
              <w:left w:val="outset" w:sz="6" w:space="0" w:color="000000"/>
              <w:bottom w:val="outset" w:sz="6" w:space="0" w:color="000000"/>
              <w:right w:val="outset" w:sz="6" w:space="0" w:color="000000"/>
            </w:tcBorders>
          </w:tcPr>
          <w:p w:rsidR="00DE4EAF" w:rsidRPr="00DE4EAF" w:rsidRDefault="00DE4EAF" w:rsidP="00DE4EAF">
            <w:pPr>
              <w:spacing w:line="240" w:lineRule="auto"/>
              <w:jc w:val="center"/>
              <w:rPr>
                <w:rFonts w:ascii="Times New Roman" w:hAnsi="Times New Roman" w:cs="Times New Roman"/>
                <w:b/>
                <w:bCs/>
                <w:sz w:val="24"/>
              </w:rPr>
            </w:pPr>
            <w:r w:rsidRPr="00DE4EAF">
              <w:rPr>
                <w:rFonts w:ascii="Times New Roman" w:hAnsi="Times New Roman" w:cs="Times New Roman"/>
                <w:b/>
                <w:bCs/>
                <w:sz w:val="24"/>
              </w:rPr>
              <w:t>VII. Tiesību akta projekta izpildes nodrošināšana un tās ietekme uz institūcijām</w:t>
            </w:r>
          </w:p>
        </w:tc>
      </w:tr>
      <w:tr w:rsidR="00DE4EAF" w:rsidRPr="00A45AD4" w:rsidTr="00421310">
        <w:tc>
          <w:tcPr>
            <w:tcW w:w="152" w:type="pct"/>
            <w:tcBorders>
              <w:top w:val="outset" w:sz="6" w:space="0" w:color="000000"/>
              <w:left w:val="outset" w:sz="6" w:space="0" w:color="000000"/>
              <w:bottom w:val="outset" w:sz="6" w:space="0" w:color="000000"/>
              <w:right w:val="outset" w:sz="6" w:space="0" w:color="000000"/>
            </w:tcBorders>
          </w:tcPr>
          <w:p w:rsidR="00DE4EAF" w:rsidRPr="00DE4EAF" w:rsidRDefault="00DE4EAF" w:rsidP="00DE4EAF">
            <w:pPr>
              <w:spacing w:line="240" w:lineRule="auto"/>
              <w:rPr>
                <w:rFonts w:ascii="Times New Roman" w:hAnsi="Times New Roman" w:cs="Times New Roman"/>
                <w:sz w:val="24"/>
              </w:rPr>
            </w:pPr>
            <w:r w:rsidRPr="00DE4EAF">
              <w:rPr>
                <w:rFonts w:ascii="Times New Roman" w:hAnsi="Times New Roman" w:cs="Times New Roman"/>
                <w:sz w:val="24"/>
              </w:rPr>
              <w:t xml:space="preserve">1. </w:t>
            </w:r>
          </w:p>
        </w:tc>
        <w:tc>
          <w:tcPr>
            <w:tcW w:w="1801" w:type="pct"/>
            <w:tcBorders>
              <w:top w:val="outset" w:sz="6" w:space="0" w:color="000000"/>
              <w:left w:val="outset" w:sz="6" w:space="0" w:color="000000"/>
              <w:bottom w:val="outset" w:sz="6" w:space="0" w:color="000000"/>
              <w:right w:val="outset" w:sz="6" w:space="0" w:color="000000"/>
            </w:tcBorders>
          </w:tcPr>
          <w:p w:rsidR="00DE4EAF" w:rsidRPr="00DE4EAF" w:rsidRDefault="00DE4EAF" w:rsidP="00DE4EAF">
            <w:pPr>
              <w:spacing w:line="240" w:lineRule="auto"/>
              <w:rPr>
                <w:rFonts w:ascii="Times New Roman" w:hAnsi="Times New Roman" w:cs="Times New Roman"/>
                <w:sz w:val="24"/>
              </w:rPr>
            </w:pPr>
            <w:r w:rsidRPr="00DE4EAF">
              <w:rPr>
                <w:rFonts w:ascii="Times New Roman" w:hAnsi="Times New Roman" w:cs="Times New Roman"/>
                <w:sz w:val="24"/>
              </w:rPr>
              <w:t>Projekta izpildē iesaistītās institūcijas</w:t>
            </w:r>
          </w:p>
        </w:tc>
        <w:tc>
          <w:tcPr>
            <w:tcW w:w="3047" w:type="pct"/>
            <w:tcBorders>
              <w:top w:val="outset" w:sz="6" w:space="0" w:color="000000"/>
              <w:left w:val="outset" w:sz="6" w:space="0" w:color="000000"/>
              <w:bottom w:val="outset" w:sz="6" w:space="0" w:color="000000"/>
              <w:right w:val="outset" w:sz="6" w:space="0" w:color="000000"/>
            </w:tcBorders>
          </w:tcPr>
          <w:p w:rsidR="00DE4EAF" w:rsidRPr="00DE4EAF" w:rsidRDefault="00DE4EAF" w:rsidP="00DE4EAF">
            <w:pPr>
              <w:spacing w:line="240" w:lineRule="auto"/>
              <w:jc w:val="both"/>
              <w:rPr>
                <w:rFonts w:ascii="Times New Roman" w:hAnsi="Times New Roman" w:cs="Times New Roman"/>
                <w:sz w:val="24"/>
              </w:rPr>
            </w:pPr>
            <w:r w:rsidRPr="00DE4EAF">
              <w:rPr>
                <w:rFonts w:ascii="Times New Roman" w:hAnsi="Times New Roman" w:cs="Times New Roman"/>
                <w:sz w:val="24"/>
              </w:rPr>
              <w:t>Pilsonības un migrācijas lietu pārvalde.</w:t>
            </w:r>
          </w:p>
        </w:tc>
      </w:tr>
      <w:tr w:rsidR="00DE4EAF" w:rsidRPr="00A45AD4" w:rsidTr="00421310">
        <w:tc>
          <w:tcPr>
            <w:tcW w:w="152" w:type="pct"/>
            <w:tcBorders>
              <w:top w:val="outset" w:sz="6" w:space="0" w:color="000000"/>
              <w:left w:val="outset" w:sz="6" w:space="0" w:color="000000"/>
              <w:bottom w:val="outset" w:sz="6" w:space="0" w:color="000000"/>
              <w:right w:val="outset" w:sz="6" w:space="0" w:color="000000"/>
            </w:tcBorders>
          </w:tcPr>
          <w:p w:rsidR="00DE4EAF" w:rsidRPr="00DE4EAF" w:rsidRDefault="00DE4EAF" w:rsidP="00DE4EAF">
            <w:pPr>
              <w:spacing w:line="240" w:lineRule="auto"/>
              <w:rPr>
                <w:rFonts w:ascii="Times New Roman" w:hAnsi="Times New Roman" w:cs="Times New Roman"/>
                <w:sz w:val="24"/>
              </w:rPr>
            </w:pPr>
            <w:r w:rsidRPr="00DE4EAF">
              <w:rPr>
                <w:rFonts w:ascii="Times New Roman" w:hAnsi="Times New Roman" w:cs="Times New Roman"/>
                <w:sz w:val="24"/>
              </w:rPr>
              <w:t>2.</w:t>
            </w:r>
            <w:r w:rsidRPr="00DE4EAF">
              <w:rPr>
                <w:rFonts w:ascii="Times New Roman" w:hAnsi="Times New Roman" w:cs="Times New Roman"/>
                <w:color w:val="000000"/>
                <w:sz w:val="24"/>
              </w:rPr>
              <w:t xml:space="preserve"> </w:t>
            </w:r>
          </w:p>
          <w:p w:rsidR="00DE4EAF" w:rsidRPr="00DE4EAF" w:rsidRDefault="00DE4EAF" w:rsidP="00DE4EAF">
            <w:pPr>
              <w:spacing w:line="240" w:lineRule="auto"/>
              <w:rPr>
                <w:rFonts w:ascii="Times New Roman" w:hAnsi="Times New Roman" w:cs="Times New Roman"/>
                <w:sz w:val="24"/>
              </w:rPr>
            </w:pPr>
          </w:p>
        </w:tc>
        <w:tc>
          <w:tcPr>
            <w:tcW w:w="1801" w:type="pct"/>
            <w:tcBorders>
              <w:top w:val="outset" w:sz="6" w:space="0" w:color="000000"/>
              <w:left w:val="outset" w:sz="6" w:space="0" w:color="000000"/>
              <w:bottom w:val="outset" w:sz="6" w:space="0" w:color="000000"/>
              <w:right w:val="outset" w:sz="6" w:space="0" w:color="000000"/>
            </w:tcBorders>
          </w:tcPr>
          <w:p w:rsidR="00DE4EAF" w:rsidRPr="00DE4EAF" w:rsidRDefault="00DE4EAF" w:rsidP="00DE4EAF">
            <w:pPr>
              <w:spacing w:line="240" w:lineRule="auto"/>
              <w:rPr>
                <w:rFonts w:ascii="Times New Roman" w:hAnsi="Times New Roman" w:cs="Times New Roman"/>
                <w:color w:val="000000"/>
                <w:sz w:val="24"/>
              </w:rPr>
            </w:pPr>
            <w:r w:rsidRPr="00DE4EAF">
              <w:rPr>
                <w:rFonts w:ascii="Times New Roman" w:hAnsi="Times New Roman" w:cs="Times New Roman"/>
                <w:color w:val="000000"/>
                <w:sz w:val="24"/>
              </w:rPr>
              <w:t xml:space="preserve">Projekta izpildes ietekme uz pārvaldes funkcijām un institucionālo struktūru. </w:t>
            </w:r>
          </w:p>
          <w:p w:rsidR="00DE4EAF" w:rsidRPr="00DE4EAF" w:rsidRDefault="00DE4EAF" w:rsidP="00DE4EAF">
            <w:pPr>
              <w:spacing w:line="240" w:lineRule="auto"/>
              <w:rPr>
                <w:rFonts w:ascii="Times New Roman" w:hAnsi="Times New Roman" w:cs="Times New Roman"/>
                <w:sz w:val="24"/>
              </w:rPr>
            </w:pPr>
            <w:r w:rsidRPr="00DE4EAF">
              <w:rPr>
                <w:rFonts w:ascii="Times New Roman" w:hAnsi="Times New Roman" w:cs="Times New Roman"/>
                <w:color w:val="000000"/>
                <w:sz w:val="24"/>
              </w:rPr>
              <w:t>Jaunu institūciju izveide, esošu institūciju likvidācija vai reorganizācija, to ietekme uz institūcijas cilvēkresursiem</w:t>
            </w:r>
          </w:p>
        </w:tc>
        <w:tc>
          <w:tcPr>
            <w:tcW w:w="3047" w:type="pct"/>
            <w:tcBorders>
              <w:top w:val="outset" w:sz="6" w:space="0" w:color="000000"/>
              <w:left w:val="outset" w:sz="6" w:space="0" w:color="000000"/>
              <w:bottom w:val="outset" w:sz="6" w:space="0" w:color="000000"/>
              <w:right w:val="outset" w:sz="6" w:space="0" w:color="000000"/>
            </w:tcBorders>
          </w:tcPr>
          <w:p w:rsidR="00DE4EAF" w:rsidRPr="00DE4EAF" w:rsidRDefault="00DE4EAF" w:rsidP="00DE4EAF">
            <w:pPr>
              <w:spacing w:line="240" w:lineRule="auto"/>
              <w:jc w:val="both"/>
              <w:rPr>
                <w:rFonts w:ascii="Times New Roman" w:hAnsi="Times New Roman" w:cs="Times New Roman"/>
                <w:sz w:val="24"/>
              </w:rPr>
            </w:pPr>
            <w:r w:rsidRPr="00DE4EAF">
              <w:rPr>
                <w:rFonts w:ascii="Times New Roman" w:hAnsi="Times New Roman" w:cs="Times New Roman"/>
                <w:color w:val="000000"/>
                <w:sz w:val="24"/>
              </w:rPr>
              <w:t>Projekta izpildes rezultātā nav paredzēta esošu institūciju likvidācija vai reorganizācija. Iestāžu institucionālā struktūra netiek ietekmēta, papildus cilvēkresursi nav nepieciešami.</w:t>
            </w:r>
          </w:p>
        </w:tc>
      </w:tr>
      <w:tr w:rsidR="00DE4EAF" w:rsidRPr="00A45AD4" w:rsidTr="00421310">
        <w:tc>
          <w:tcPr>
            <w:tcW w:w="152" w:type="pct"/>
            <w:tcBorders>
              <w:top w:val="outset" w:sz="6" w:space="0" w:color="000000"/>
              <w:left w:val="outset" w:sz="6" w:space="0" w:color="000000"/>
              <w:bottom w:val="outset" w:sz="6" w:space="0" w:color="000000"/>
              <w:right w:val="outset" w:sz="6" w:space="0" w:color="000000"/>
            </w:tcBorders>
          </w:tcPr>
          <w:p w:rsidR="00DE4EAF" w:rsidRPr="00DE4EAF" w:rsidRDefault="00DE4EAF" w:rsidP="00DE4EAF">
            <w:pPr>
              <w:spacing w:line="240" w:lineRule="auto"/>
              <w:rPr>
                <w:rFonts w:ascii="Times New Roman" w:hAnsi="Times New Roman" w:cs="Times New Roman"/>
                <w:sz w:val="24"/>
              </w:rPr>
            </w:pPr>
            <w:r w:rsidRPr="00DE4EAF">
              <w:rPr>
                <w:rFonts w:ascii="Times New Roman" w:hAnsi="Times New Roman" w:cs="Times New Roman"/>
                <w:sz w:val="24"/>
              </w:rPr>
              <w:t>4.</w:t>
            </w:r>
            <w:r w:rsidRPr="00DE4EAF">
              <w:rPr>
                <w:rFonts w:ascii="Times New Roman" w:hAnsi="Times New Roman" w:cs="Times New Roman"/>
                <w:color w:val="000000"/>
                <w:sz w:val="24"/>
              </w:rPr>
              <w:t xml:space="preserve"> </w:t>
            </w:r>
          </w:p>
        </w:tc>
        <w:tc>
          <w:tcPr>
            <w:tcW w:w="1801" w:type="pct"/>
            <w:tcBorders>
              <w:top w:val="outset" w:sz="6" w:space="0" w:color="000000"/>
              <w:left w:val="outset" w:sz="6" w:space="0" w:color="000000"/>
              <w:bottom w:val="outset" w:sz="6" w:space="0" w:color="000000"/>
              <w:right w:val="outset" w:sz="6" w:space="0" w:color="000000"/>
            </w:tcBorders>
          </w:tcPr>
          <w:p w:rsidR="00DE4EAF" w:rsidRPr="00DE4EAF" w:rsidRDefault="00DE4EAF" w:rsidP="00DE4EAF">
            <w:pPr>
              <w:spacing w:line="240" w:lineRule="auto"/>
              <w:rPr>
                <w:rFonts w:ascii="Times New Roman" w:hAnsi="Times New Roman" w:cs="Times New Roman"/>
                <w:sz w:val="24"/>
              </w:rPr>
            </w:pPr>
            <w:r w:rsidRPr="00DE4EAF">
              <w:rPr>
                <w:rFonts w:ascii="Times New Roman" w:hAnsi="Times New Roman" w:cs="Times New Roman"/>
                <w:color w:val="000000"/>
                <w:sz w:val="24"/>
              </w:rPr>
              <w:t>Cita informācija</w:t>
            </w:r>
          </w:p>
        </w:tc>
        <w:tc>
          <w:tcPr>
            <w:tcW w:w="3047" w:type="pct"/>
            <w:tcBorders>
              <w:top w:val="outset" w:sz="6" w:space="0" w:color="000000"/>
              <w:left w:val="outset" w:sz="6" w:space="0" w:color="000000"/>
              <w:bottom w:val="outset" w:sz="6" w:space="0" w:color="000000"/>
              <w:right w:val="outset" w:sz="6" w:space="0" w:color="000000"/>
            </w:tcBorders>
          </w:tcPr>
          <w:p w:rsidR="00DE4EAF" w:rsidRPr="00DE4EAF" w:rsidRDefault="00DE4EAF" w:rsidP="00DE4EAF">
            <w:pPr>
              <w:spacing w:line="240" w:lineRule="auto"/>
              <w:rPr>
                <w:rFonts w:ascii="Times New Roman" w:hAnsi="Times New Roman" w:cs="Times New Roman"/>
                <w:sz w:val="24"/>
              </w:rPr>
            </w:pPr>
            <w:r w:rsidRPr="00DE4EAF">
              <w:rPr>
                <w:rFonts w:ascii="Times New Roman" w:hAnsi="Times New Roman" w:cs="Times New Roman"/>
                <w:sz w:val="24"/>
              </w:rPr>
              <w:t>Nav</w:t>
            </w:r>
          </w:p>
        </w:tc>
      </w:tr>
    </w:tbl>
    <w:p w:rsidR="00DE4EAF" w:rsidRDefault="00DE4EAF" w:rsidP="00DE4EAF">
      <w:pPr>
        <w:pStyle w:val="naisf"/>
        <w:tabs>
          <w:tab w:val="left" w:pos="5760"/>
        </w:tabs>
        <w:spacing w:before="0" w:after="0"/>
        <w:ind w:firstLine="0"/>
        <w:outlineLvl w:val="0"/>
      </w:pPr>
    </w:p>
    <w:p w:rsidR="00DE4EAF" w:rsidRPr="00DE4EAF" w:rsidRDefault="00DE4EAF" w:rsidP="00DE4EAF">
      <w:pPr>
        <w:tabs>
          <w:tab w:val="left" w:pos="6521"/>
        </w:tabs>
        <w:jc w:val="both"/>
        <w:rPr>
          <w:rFonts w:ascii="Times New Roman" w:hAnsi="Times New Roman" w:cs="Times New Roman"/>
          <w:sz w:val="24"/>
        </w:rPr>
      </w:pPr>
    </w:p>
    <w:p w:rsidR="00DE4EAF" w:rsidRPr="00DE4EAF" w:rsidRDefault="00DE4EAF" w:rsidP="00DE4EAF">
      <w:pPr>
        <w:tabs>
          <w:tab w:val="left" w:pos="6521"/>
        </w:tabs>
        <w:jc w:val="both"/>
        <w:rPr>
          <w:rFonts w:ascii="Times New Roman" w:hAnsi="Times New Roman" w:cs="Times New Roman"/>
          <w:color w:val="000000"/>
          <w:sz w:val="24"/>
        </w:rPr>
      </w:pPr>
    </w:p>
    <w:p w:rsidR="00DE4EAF" w:rsidRPr="00DE4EAF" w:rsidRDefault="00DE4EAF" w:rsidP="00DE4EAF">
      <w:pPr>
        <w:tabs>
          <w:tab w:val="left" w:pos="6521"/>
        </w:tabs>
        <w:jc w:val="both"/>
        <w:rPr>
          <w:rFonts w:ascii="Times New Roman" w:hAnsi="Times New Roman" w:cs="Times New Roman"/>
          <w:color w:val="000000"/>
          <w:sz w:val="24"/>
        </w:rPr>
      </w:pPr>
      <w:r w:rsidRPr="00DE4EAF">
        <w:rPr>
          <w:rFonts w:ascii="Times New Roman" w:hAnsi="Times New Roman" w:cs="Times New Roman"/>
          <w:color w:val="000000"/>
          <w:sz w:val="24"/>
        </w:rPr>
        <w:t>Iekšlietu ministrs</w:t>
      </w:r>
      <w:r w:rsidRPr="00DE4EAF">
        <w:rPr>
          <w:rFonts w:ascii="Times New Roman" w:hAnsi="Times New Roman" w:cs="Times New Roman"/>
          <w:color w:val="000000"/>
          <w:sz w:val="24"/>
        </w:rPr>
        <w:tab/>
      </w:r>
      <w:r w:rsidRPr="00DE4EAF">
        <w:rPr>
          <w:rFonts w:ascii="Times New Roman" w:hAnsi="Times New Roman" w:cs="Times New Roman"/>
          <w:color w:val="000000"/>
          <w:sz w:val="24"/>
        </w:rPr>
        <w:tab/>
        <w:t>R.Kozlovskis</w:t>
      </w:r>
    </w:p>
    <w:p w:rsidR="00DE4EAF" w:rsidRDefault="00DE4EAF" w:rsidP="00DE4EAF">
      <w:pPr>
        <w:pStyle w:val="naisf"/>
        <w:spacing w:before="0" w:after="0"/>
        <w:ind w:firstLine="0"/>
      </w:pPr>
    </w:p>
    <w:p w:rsidR="002E36DA" w:rsidRDefault="002E36DA" w:rsidP="00DE4EAF">
      <w:pPr>
        <w:pStyle w:val="naisf"/>
        <w:spacing w:before="0" w:after="0"/>
        <w:ind w:firstLine="0"/>
      </w:pPr>
    </w:p>
    <w:p w:rsidR="002E36DA" w:rsidRPr="00DE4EAF" w:rsidRDefault="002E36DA" w:rsidP="00DE4EAF">
      <w:pPr>
        <w:pStyle w:val="naisf"/>
        <w:spacing w:before="0" w:after="0"/>
        <w:ind w:firstLine="0"/>
      </w:pPr>
    </w:p>
    <w:p w:rsidR="00DE4EAF" w:rsidRPr="00DE4EAF" w:rsidRDefault="00C03703" w:rsidP="00DE4EAF">
      <w:pPr>
        <w:pStyle w:val="naisf"/>
        <w:spacing w:before="0" w:after="0"/>
        <w:ind w:firstLine="0"/>
      </w:pPr>
      <w:r>
        <w:t>Vīza: valsts</w:t>
      </w:r>
      <w:r w:rsidR="00B83298">
        <w:t xml:space="preserve"> sekretāra piemākumu izpildītāja</w:t>
      </w:r>
      <w:r>
        <w:t xml:space="preserve"> </w:t>
      </w:r>
      <w:r>
        <w:tab/>
      </w:r>
      <w:r>
        <w:tab/>
      </w:r>
      <w:r>
        <w:tab/>
      </w:r>
      <w:r>
        <w:tab/>
      </w:r>
      <w:r w:rsidR="00B83298">
        <w:t>I.Aire</w:t>
      </w:r>
    </w:p>
    <w:p w:rsidR="00DE4EAF" w:rsidRPr="00DE4EAF" w:rsidRDefault="00DE4EAF" w:rsidP="00DE4EAF">
      <w:pPr>
        <w:pStyle w:val="naisf"/>
        <w:spacing w:before="0" w:after="0"/>
        <w:ind w:firstLine="0"/>
      </w:pPr>
    </w:p>
    <w:p w:rsidR="00DE4EAF" w:rsidRPr="00DE4EAF" w:rsidRDefault="00DE4EAF" w:rsidP="00DE4EAF">
      <w:pPr>
        <w:pStyle w:val="naisf"/>
        <w:spacing w:before="0" w:after="0"/>
        <w:ind w:firstLine="0"/>
      </w:pPr>
    </w:p>
    <w:p w:rsidR="00DE4EAF" w:rsidRPr="00DE4EAF" w:rsidRDefault="00DE4EAF" w:rsidP="00DE4EAF">
      <w:pPr>
        <w:pStyle w:val="naisf"/>
        <w:spacing w:before="0" w:after="0"/>
        <w:ind w:firstLine="0"/>
      </w:pPr>
    </w:p>
    <w:p w:rsidR="00DE4EAF" w:rsidRPr="00DE4EAF" w:rsidRDefault="00DE4EAF" w:rsidP="00DE4EAF">
      <w:pPr>
        <w:pStyle w:val="naisf"/>
        <w:spacing w:before="0" w:after="0"/>
        <w:ind w:firstLine="0"/>
      </w:pPr>
    </w:p>
    <w:p w:rsidR="00DE4EAF" w:rsidRPr="00DE4EAF" w:rsidRDefault="00DE4EAF" w:rsidP="00DE4EAF">
      <w:pPr>
        <w:pStyle w:val="naisf"/>
        <w:spacing w:before="0" w:after="0"/>
        <w:ind w:firstLine="0"/>
      </w:pPr>
    </w:p>
    <w:p w:rsidR="00DE4EAF" w:rsidRPr="00DE4EAF" w:rsidRDefault="00DE4EAF" w:rsidP="00DE4EAF">
      <w:pPr>
        <w:pStyle w:val="naisf"/>
        <w:spacing w:before="0" w:after="0"/>
        <w:ind w:firstLine="0"/>
      </w:pPr>
    </w:p>
    <w:p w:rsidR="00DE4EAF" w:rsidRPr="00DE4EAF" w:rsidRDefault="00DE4EAF" w:rsidP="00DE4EAF">
      <w:pPr>
        <w:pStyle w:val="naisf"/>
        <w:spacing w:before="0" w:after="0"/>
        <w:ind w:firstLine="0"/>
      </w:pPr>
    </w:p>
    <w:p w:rsidR="00DE4EAF" w:rsidRPr="00DE4EAF" w:rsidRDefault="00DE4EAF" w:rsidP="00DE4EAF">
      <w:pPr>
        <w:pStyle w:val="naisf"/>
        <w:spacing w:before="0" w:after="0"/>
        <w:ind w:firstLine="0"/>
      </w:pPr>
    </w:p>
    <w:p w:rsidR="00DE4EAF" w:rsidRPr="00DE4EAF" w:rsidRDefault="00DE4EAF" w:rsidP="00DE4EAF">
      <w:pPr>
        <w:pStyle w:val="naisf"/>
        <w:spacing w:before="0" w:after="0"/>
        <w:ind w:firstLine="0"/>
      </w:pPr>
    </w:p>
    <w:p w:rsidR="00DE4EAF" w:rsidRDefault="00DE4EAF" w:rsidP="00DE4EAF">
      <w:pPr>
        <w:pStyle w:val="BodyText"/>
        <w:spacing w:after="0"/>
        <w:rPr>
          <w:sz w:val="20"/>
          <w:szCs w:val="20"/>
        </w:rPr>
      </w:pPr>
    </w:p>
    <w:p w:rsidR="00DE4EAF" w:rsidRDefault="00DE4EAF" w:rsidP="00DE4EAF">
      <w:pPr>
        <w:pStyle w:val="BodyText"/>
        <w:spacing w:after="0"/>
        <w:rPr>
          <w:sz w:val="20"/>
          <w:szCs w:val="20"/>
        </w:rPr>
      </w:pPr>
    </w:p>
    <w:p w:rsidR="00DE4EAF" w:rsidRDefault="00DE4EAF" w:rsidP="00DE4EAF">
      <w:pPr>
        <w:pStyle w:val="BodyText"/>
        <w:spacing w:after="0"/>
        <w:rPr>
          <w:sz w:val="20"/>
          <w:szCs w:val="20"/>
        </w:rPr>
      </w:pPr>
    </w:p>
    <w:p w:rsidR="00DE4EAF" w:rsidRDefault="00DE4EAF" w:rsidP="00DE4EAF">
      <w:pPr>
        <w:pStyle w:val="BodyText"/>
        <w:spacing w:after="0"/>
        <w:rPr>
          <w:sz w:val="20"/>
          <w:szCs w:val="20"/>
        </w:rPr>
      </w:pPr>
    </w:p>
    <w:p w:rsidR="00DE4EAF" w:rsidRDefault="00DE4EAF" w:rsidP="00DE4EAF">
      <w:pPr>
        <w:pStyle w:val="BodyText"/>
        <w:spacing w:after="0"/>
        <w:rPr>
          <w:sz w:val="20"/>
          <w:szCs w:val="20"/>
        </w:rPr>
      </w:pPr>
    </w:p>
    <w:p w:rsidR="00DE4EAF" w:rsidRDefault="00DE4EAF" w:rsidP="00DE4EAF">
      <w:pPr>
        <w:pStyle w:val="BodyText"/>
        <w:spacing w:after="0"/>
        <w:rPr>
          <w:sz w:val="20"/>
          <w:szCs w:val="20"/>
        </w:rPr>
      </w:pPr>
    </w:p>
    <w:p w:rsidR="002E36DA" w:rsidRDefault="00DE4EAF" w:rsidP="00DE4EAF">
      <w:pPr>
        <w:spacing w:after="0" w:line="240" w:lineRule="auto"/>
        <w:rPr>
          <w:rFonts w:ascii="Times New Roman" w:hAnsi="Times New Roman" w:cs="Times New Roman"/>
          <w:sz w:val="20"/>
          <w:szCs w:val="20"/>
        </w:rPr>
      </w:pPr>
      <w:proofErr w:type="spellStart"/>
      <w:r w:rsidRPr="00DE4EAF">
        <w:rPr>
          <w:rFonts w:ascii="Times New Roman" w:hAnsi="Times New Roman" w:cs="Times New Roman"/>
          <w:sz w:val="20"/>
          <w:szCs w:val="20"/>
        </w:rPr>
        <w:t>Dementjeva</w:t>
      </w:r>
      <w:proofErr w:type="spellEnd"/>
      <w:r w:rsidR="002E36DA">
        <w:rPr>
          <w:rFonts w:ascii="Times New Roman" w:hAnsi="Times New Roman" w:cs="Times New Roman"/>
          <w:sz w:val="20"/>
          <w:szCs w:val="20"/>
        </w:rPr>
        <w:t xml:space="preserve"> </w:t>
      </w:r>
      <w:r w:rsidRPr="00DE4EAF">
        <w:rPr>
          <w:rFonts w:ascii="Times New Roman" w:hAnsi="Times New Roman" w:cs="Times New Roman"/>
          <w:sz w:val="20"/>
          <w:szCs w:val="20"/>
        </w:rPr>
        <w:t xml:space="preserve">67219676, </w:t>
      </w:r>
    </w:p>
    <w:bookmarkStart w:id="0" w:name="_GoBack"/>
    <w:bookmarkEnd w:id="0"/>
    <w:p w:rsidR="00DE4EAF" w:rsidRPr="00DE4EAF" w:rsidRDefault="001F333C" w:rsidP="00DE4EAF">
      <w:pPr>
        <w:spacing w:after="0" w:line="240" w:lineRule="auto"/>
        <w:rPr>
          <w:rFonts w:ascii="Times New Roman" w:hAnsi="Times New Roman" w:cs="Times New Roman"/>
          <w:sz w:val="20"/>
          <w:szCs w:val="20"/>
        </w:rPr>
      </w:pPr>
      <w:r>
        <w:fldChar w:fldCharType="begin"/>
      </w:r>
      <w:r>
        <w:instrText xml:space="preserve"> HYPERLINK "mailto:tamara.dementjeva@pmlp.gov.lv" </w:instrText>
      </w:r>
      <w:r>
        <w:fldChar w:fldCharType="separate"/>
      </w:r>
      <w:r w:rsidR="00DE4EAF" w:rsidRPr="00DE4EAF">
        <w:rPr>
          <w:rStyle w:val="Hyperlink"/>
          <w:rFonts w:ascii="Times New Roman" w:hAnsi="Times New Roman" w:cs="Times New Roman"/>
          <w:sz w:val="20"/>
          <w:szCs w:val="20"/>
        </w:rPr>
        <w:t>tamara.dementjeva@pmlp.gov.lv</w:t>
      </w:r>
      <w:r>
        <w:rPr>
          <w:rStyle w:val="Hyperlink"/>
          <w:rFonts w:ascii="Times New Roman" w:hAnsi="Times New Roman" w:cs="Times New Roman"/>
          <w:sz w:val="20"/>
          <w:szCs w:val="20"/>
        </w:rPr>
        <w:fldChar w:fldCharType="end"/>
      </w:r>
      <w:r w:rsidR="00DE4EAF" w:rsidRPr="00DE4EAF">
        <w:rPr>
          <w:rFonts w:ascii="Times New Roman" w:hAnsi="Times New Roman" w:cs="Times New Roman"/>
          <w:sz w:val="20"/>
          <w:szCs w:val="20"/>
        </w:rPr>
        <w:t xml:space="preserve"> </w:t>
      </w:r>
      <w:r w:rsidR="00DE4EAF" w:rsidRPr="00DE4EAF">
        <w:rPr>
          <w:rFonts w:ascii="Times New Roman" w:hAnsi="Times New Roman" w:cs="Times New Roman"/>
          <w:sz w:val="20"/>
          <w:szCs w:val="20"/>
        </w:rPr>
        <w:tab/>
      </w:r>
    </w:p>
    <w:sectPr w:rsidR="00DE4EAF" w:rsidRPr="00DE4EAF" w:rsidSect="006F4EDA">
      <w:headerReference w:type="default" r:id="rId7"/>
      <w:footerReference w:type="default" r:id="rId8"/>
      <w:footerReference w:type="first" r:id="rId9"/>
      <w:pgSz w:w="11906" w:h="16838"/>
      <w:pgMar w:top="1440" w:right="1416"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33C" w:rsidRDefault="001F333C" w:rsidP="00DE4EAF">
      <w:pPr>
        <w:spacing w:after="0" w:line="240" w:lineRule="auto"/>
      </w:pPr>
      <w:r>
        <w:separator/>
      </w:r>
    </w:p>
  </w:endnote>
  <w:endnote w:type="continuationSeparator" w:id="0">
    <w:p w:rsidR="001F333C" w:rsidRDefault="001F333C" w:rsidP="00DE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AF" w:rsidRPr="00DC6BA1" w:rsidRDefault="00DE4EAF" w:rsidP="00DE4EAF">
    <w:pPr>
      <w:pStyle w:val="naislab"/>
      <w:spacing w:before="0" w:after="0"/>
      <w:ind w:right="-1"/>
      <w:jc w:val="both"/>
      <w:outlineLvl w:val="0"/>
      <w:rPr>
        <w:sz w:val="20"/>
        <w:szCs w:val="20"/>
      </w:rPr>
    </w:pPr>
    <w:r>
      <w:rPr>
        <w:sz w:val="20"/>
        <w:szCs w:val="20"/>
      </w:rPr>
      <w:t>IEMAnot_</w:t>
    </w:r>
    <w:r w:rsidR="008F2533">
      <w:rPr>
        <w:sz w:val="20"/>
        <w:szCs w:val="20"/>
      </w:rPr>
      <w:t>0</w:t>
    </w:r>
    <w:r w:rsidR="00E12EB0">
      <w:rPr>
        <w:sz w:val="20"/>
        <w:szCs w:val="20"/>
      </w:rPr>
      <w:t>8</w:t>
    </w:r>
    <w:r w:rsidR="00C03703">
      <w:rPr>
        <w:sz w:val="20"/>
        <w:szCs w:val="20"/>
      </w:rPr>
      <w:t>0</w:t>
    </w:r>
    <w:r w:rsidR="00E12EB0">
      <w:rPr>
        <w:sz w:val="20"/>
        <w:szCs w:val="20"/>
      </w:rPr>
      <w:t>8</w:t>
    </w:r>
    <w:r>
      <w:rPr>
        <w:sz w:val="20"/>
        <w:szCs w:val="20"/>
      </w:rPr>
      <w:t>17</w:t>
    </w:r>
    <w:r w:rsidR="008E3414">
      <w:rPr>
        <w:sz w:val="20"/>
        <w:szCs w:val="20"/>
      </w:rPr>
      <w:t>_</w:t>
    </w:r>
    <w:r>
      <w:rPr>
        <w:sz w:val="20"/>
        <w:szCs w:val="20"/>
      </w:rPr>
      <w:t xml:space="preserve">ZinParb; </w:t>
    </w:r>
    <w:r w:rsidRPr="00DC6BA1">
      <w:rPr>
        <w:sz w:val="20"/>
        <w:szCs w:val="20"/>
      </w:rPr>
      <w:t xml:space="preserve">Ministru kabineta noteikumu projekta „Grozījums Ministru kabineta </w:t>
    </w:r>
    <w:proofErr w:type="gramStart"/>
    <w:r w:rsidRPr="00DC6BA1">
      <w:rPr>
        <w:sz w:val="20"/>
        <w:szCs w:val="20"/>
      </w:rPr>
      <w:t>2013.gada</w:t>
    </w:r>
    <w:proofErr w:type="gramEnd"/>
    <w:r w:rsidRPr="00DC6BA1">
      <w:rPr>
        <w:sz w:val="20"/>
        <w:szCs w:val="20"/>
      </w:rPr>
      <w:t xml:space="preserve"> 24.septembra noteikumos Nr.973 „Noteikumi par latviešu valodas prasmes un Latvijas Republikas Satversmes pamatnoteikumu, valsts himnas teksta, Latvijas vēstures un kultūras pamatu zināšanas pārbaudi”” sākotnējās ietekmes novērtējuma ziņojums (anotācija)</w:t>
    </w:r>
  </w:p>
  <w:p w:rsidR="00DE4EAF" w:rsidRDefault="00DE4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AF" w:rsidRPr="00DC6BA1" w:rsidRDefault="00DE4EAF" w:rsidP="00DE4EAF">
    <w:pPr>
      <w:pStyle w:val="naislab"/>
      <w:spacing w:before="0" w:after="0"/>
      <w:ind w:right="-1"/>
      <w:jc w:val="both"/>
      <w:outlineLvl w:val="0"/>
      <w:rPr>
        <w:sz w:val="20"/>
        <w:szCs w:val="20"/>
      </w:rPr>
    </w:pPr>
    <w:r>
      <w:rPr>
        <w:sz w:val="20"/>
        <w:szCs w:val="20"/>
      </w:rPr>
      <w:t>IEMAnot_</w:t>
    </w:r>
    <w:r w:rsidR="008F2533">
      <w:rPr>
        <w:sz w:val="20"/>
        <w:szCs w:val="20"/>
      </w:rPr>
      <w:t>0</w:t>
    </w:r>
    <w:r w:rsidR="00E12EB0">
      <w:rPr>
        <w:sz w:val="20"/>
        <w:szCs w:val="20"/>
      </w:rPr>
      <w:t>8</w:t>
    </w:r>
    <w:r w:rsidR="00C03703">
      <w:rPr>
        <w:sz w:val="20"/>
        <w:szCs w:val="20"/>
      </w:rPr>
      <w:t>0</w:t>
    </w:r>
    <w:r w:rsidR="00E12EB0">
      <w:rPr>
        <w:sz w:val="20"/>
        <w:szCs w:val="20"/>
      </w:rPr>
      <w:t>8</w:t>
    </w:r>
    <w:r>
      <w:rPr>
        <w:sz w:val="20"/>
        <w:szCs w:val="20"/>
      </w:rPr>
      <w:t>17</w:t>
    </w:r>
    <w:r w:rsidR="008E3414">
      <w:rPr>
        <w:sz w:val="20"/>
        <w:szCs w:val="20"/>
      </w:rPr>
      <w:t>_</w:t>
    </w:r>
    <w:r>
      <w:rPr>
        <w:sz w:val="20"/>
        <w:szCs w:val="20"/>
      </w:rPr>
      <w:t xml:space="preserve">ZinParb; </w:t>
    </w:r>
    <w:r w:rsidRPr="00DC6BA1">
      <w:rPr>
        <w:sz w:val="20"/>
        <w:szCs w:val="20"/>
      </w:rPr>
      <w:t xml:space="preserve">Ministru kabineta noteikumu projekta „Grozījums Ministru kabineta </w:t>
    </w:r>
    <w:proofErr w:type="gramStart"/>
    <w:r w:rsidRPr="00DC6BA1">
      <w:rPr>
        <w:sz w:val="20"/>
        <w:szCs w:val="20"/>
      </w:rPr>
      <w:t>2013.gada</w:t>
    </w:r>
    <w:proofErr w:type="gramEnd"/>
    <w:r w:rsidRPr="00DC6BA1">
      <w:rPr>
        <w:sz w:val="20"/>
        <w:szCs w:val="20"/>
      </w:rPr>
      <w:t xml:space="preserve"> 24.septembra noteikumos Nr.973 „Noteikumi par latviešu valodas prasmes un Latvijas Republikas Satversmes pamatnoteikumu, valsts himnas teksta, Latvijas vēstures un kultūras pamatu zināšanas pārbaudi”” sākotnējās ietekmes novērtējuma ziņojums (anotācija)</w:t>
    </w:r>
  </w:p>
  <w:p w:rsidR="00DE4EAF" w:rsidRDefault="00DE4EAF">
    <w:pPr>
      <w:pStyle w:val="Footer"/>
    </w:pPr>
  </w:p>
  <w:p w:rsidR="00DE4EAF" w:rsidRDefault="00DE4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33C" w:rsidRDefault="001F333C" w:rsidP="00DE4EAF">
      <w:pPr>
        <w:spacing w:after="0" w:line="240" w:lineRule="auto"/>
      </w:pPr>
      <w:r>
        <w:separator/>
      </w:r>
    </w:p>
  </w:footnote>
  <w:footnote w:type="continuationSeparator" w:id="0">
    <w:p w:rsidR="001F333C" w:rsidRDefault="001F333C" w:rsidP="00DE4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061541"/>
      <w:docPartObj>
        <w:docPartGallery w:val="Page Numbers (Top of Page)"/>
        <w:docPartUnique/>
      </w:docPartObj>
    </w:sdtPr>
    <w:sdtEndPr>
      <w:rPr>
        <w:noProof/>
      </w:rPr>
    </w:sdtEndPr>
    <w:sdtContent>
      <w:p w:rsidR="00DE4EAF" w:rsidRDefault="00DE4EAF">
        <w:pPr>
          <w:pStyle w:val="Header"/>
          <w:jc w:val="center"/>
        </w:pPr>
        <w:r>
          <w:fldChar w:fldCharType="begin"/>
        </w:r>
        <w:r>
          <w:instrText xml:space="preserve"> PAGE   \* MERGEFORMAT </w:instrText>
        </w:r>
        <w:r>
          <w:fldChar w:fldCharType="separate"/>
        </w:r>
        <w:r w:rsidR="002E36DA">
          <w:rPr>
            <w:noProof/>
          </w:rPr>
          <w:t>4</w:t>
        </w:r>
        <w:r>
          <w:rPr>
            <w:noProof/>
          </w:rPr>
          <w:fldChar w:fldCharType="end"/>
        </w:r>
      </w:p>
    </w:sdtContent>
  </w:sdt>
  <w:p w:rsidR="00DE4EAF" w:rsidRDefault="00DE4E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AF"/>
    <w:rsid w:val="0005381B"/>
    <w:rsid w:val="000F2808"/>
    <w:rsid w:val="001F333C"/>
    <w:rsid w:val="002C5CB4"/>
    <w:rsid w:val="002E36DA"/>
    <w:rsid w:val="002E65CC"/>
    <w:rsid w:val="004D7179"/>
    <w:rsid w:val="006F4EDA"/>
    <w:rsid w:val="007D0DD2"/>
    <w:rsid w:val="0085651B"/>
    <w:rsid w:val="008E3414"/>
    <w:rsid w:val="008F2533"/>
    <w:rsid w:val="00A44C36"/>
    <w:rsid w:val="00B83298"/>
    <w:rsid w:val="00B8704E"/>
    <w:rsid w:val="00C03703"/>
    <w:rsid w:val="00D24252"/>
    <w:rsid w:val="00D61971"/>
    <w:rsid w:val="00DE4EAF"/>
    <w:rsid w:val="00E12EB0"/>
    <w:rsid w:val="00E83D5E"/>
    <w:rsid w:val="00EA1B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7A4CBE-39F4-4535-B280-AFFD06A7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DE4EAF"/>
    <w:pPr>
      <w:spacing w:before="75" w:after="75" w:line="240" w:lineRule="auto"/>
      <w:jc w:val="right"/>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DE4EAF"/>
    <w:pPr>
      <w:spacing w:after="0" w:line="240" w:lineRule="auto"/>
      <w:jc w:val="center"/>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rsid w:val="00DE4EAF"/>
    <w:rPr>
      <w:rFonts w:ascii="Times New Roman" w:eastAsia="Times New Roman" w:hAnsi="Times New Roman" w:cs="Times New Roman"/>
      <w:b/>
      <w:sz w:val="28"/>
      <w:szCs w:val="20"/>
    </w:rPr>
  </w:style>
  <w:style w:type="paragraph" w:customStyle="1" w:styleId="tv2132">
    <w:name w:val="tv2132"/>
    <w:basedOn w:val="Normal"/>
    <w:rsid w:val="00DE4EAF"/>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unhideWhenUsed/>
    <w:rsid w:val="00DE4EA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rsid w:val="00DE4EAF"/>
    <w:rPr>
      <w:color w:val="0000FF"/>
      <w:u w:val="single"/>
    </w:rPr>
  </w:style>
  <w:style w:type="paragraph" w:customStyle="1" w:styleId="naisf">
    <w:name w:val="naisf"/>
    <w:basedOn w:val="Normal"/>
    <w:rsid w:val="00DE4EA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odyText">
    <w:name w:val="Body Text"/>
    <w:basedOn w:val="Normal"/>
    <w:link w:val="BodyTextChar"/>
    <w:rsid w:val="00DE4EAF"/>
    <w:pPr>
      <w:spacing w:after="120" w:line="240" w:lineRule="auto"/>
    </w:pPr>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DE4EAF"/>
    <w:rPr>
      <w:rFonts w:ascii="Times New Roman" w:eastAsia="Times New Roman" w:hAnsi="Times New Roman" w:cs="Times New Roman"/>
      <w:sz w:val="28"/>
      <w:szCs w:val="24"/>
      <w:lang w:eastAsia="lv-LV"/>
    </w:rPr>
  </w:style>
  <w:style w:type="paragraph" w:styleId="Header">
    <w:name w:val="header"/>
    <w:basedOn w:val="Normal"/>
    <w:link w:val="HeaderChar"/>
    <w:uiPriority w:val="99"/>
    <w:unhideWhenUsed/>
    <w:rsid w:val="00DE4E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4EAF"/>
  </w:style>
  <w:style w:type="paragraph" w:styleId="Footer">
    <w:name w:val="footer"/>
    <w:basedOn w:val="Normal"/>
    <w:link w:val="FooterChar"/>
    <w:uiPriority w:val="99"/>
    <w:unhideWhenUsed/>
    <w:rsid w:val="00DE4E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4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5B7F-43F8-40F8-9E27-732C667E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6696</Words>
  <Characters>3818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Grozījums Ministru kabineta 2013.gada 24.septembra noteikumos Nr.973 "Noteikumi par latviešu valodas prasmes un Latvijas Republikas Satversmes pamatnoteikumu, valsts himnas teksta, Latvijas vēstures un kultūras pamatu zināšanu pārbaudi"</vt:lpstr>
    </vt:vector>
  </TitlesOfParts>
  <Company/>
  <LinksUpToDate>false</LinksUpToDate>
  <CharactersWithSpaces>10494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2013.gada 24.septembra noteikumos Nr.973 "Noteikumi par latviešu valodas prasmes un Latvijas Republikas Satversmes pamatnoteikumu, valsts himnas teksta, Latvijas vēstures un kultūras pamatu zināšanu pārbaudi"</dc:title>
  <dc:subject>Ministru kabineta noteikumu projekts</dc:subject>
  <dc:creator>T.Dementjeva</dc:creator>
  <cp:keywords/>
  <dc:description>tamara.dementjeva@pmlp.gov.lv; 67219676</dc:description>
  <cp:lastModifiedBy>Kristine Stone</cp:lastModifiedBy>
  <cp:revision>7</cp:revision>
  <dcterms:created xsi:type="dcterms:W3CDTF">2017-08-07T08:48:00Z</dcterms:created>
  <dcterms:modified xsi:type="dcterms:W3CDTF">2017-08-08T13:13:00Z</dcterms:modified>
</cp:coreProperties>
</file>