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54" w:rsidRPr="00771A5E" w:rsidRDefault="00160A54" w:rsidP="00160A54">
      <w:pPr>
        <w:jc w:val="right"/>
        <w:rPr>
          <w:i/>
          <w:sz w:val="28"/>
          <w:szCs w:val="28"/>
        </w:rPr>
      </w:pPr>
      <w:r w:rsidRPr="00771A5E">
        <w:rPr>
          <w:i/>
          <w:sz w:val="28"/>
          <w:szCs w:val="28"/>
        </w:rPr>
        <w:t>Projekts</w:t>
      </w:r>
    </w:p>
    <w:p w:rsidR="00160A54" w:rsidRPr="00771A5E" w:rsidRDefault="00160A54" w:rsidP="00160A54">
      <w:pPr>
        <w:jc w:val="center"/>
        <w:rPr>
          <w:b/>
          <w:sz w:val="28"/>
          <w:szCs w:val="28"/>
        </w:rPr>
      </w:pPr>
    </w:p>
    <w:p w:rsidR="00160A54" w:rsidRPr="00771A5E" w:rsidRDefault="00160A54" w:rsidP="00160A54">
      <w:pPr>
        <w:jc w:val="center"/>
        <w:rPr>
          <w:b/>
          <w:sz w:val="28"/>
          <w:szCs w:val="28"/>
        </w:rPr>
      </w:pPr>
      <w:r w:rsidRPr="00771A5E">
        <w:rPr>
          <w:b/>
          <w:sz w:val="28"/>
          <w:szCs w:val="28"/>
        </w:rPr>
        <w:t xml:space="preserve">LATVIJAS REPUBLIKAS MINISTRU KABINETA </w:t>
      </w:r>
    </w:p>
    <w:p w:rsidR="00160A54" w:rsidRPr="00771A5E" w:rsidRDefault="00160A54" w:rsidP="00160A54">
      <w:pPr>
        <w:jc w:val="center"/>
        <w:rPr>
          <w:b/>
          <w:sz w:val="28"/>
          <w:szCs w:val="28"/>
        </w:rPr>
      </w:pPr>
      <w:r w:rsidRPr="00771A5E">
        <w:rPr>
          <w:b/>
          <w:sz w:val="28"/>
          <w:szCs w:val="28"/>
        </w:rPr>
        <w:t>SĒDES PROTOKOLLĒMUMS</w:t>
      </w:r>
    </w:p>
    <w:p w:rsidR="00160A54" w:rsidRPr="00771A5E" w:rsidRDefault="00160A54" w:rsidP="00160A54">
      <w:pPr>
        <w:jc w:val="center"/>
        <w:rPr>
          <w:b/>
          <w:sz w:val="28"/>
          <w:szCs w:val="28"/>
        </w:rPr>
      </w:pPr>
    </w:p>
    <w:p w:rsidR="00160A54" w:rsidRPr="00771A5E" w:rsidRDefault="00160A54" w:rsidP="00160A54">
      <w:pPr>
        <w:tabs>
          <w:tab w:val="center" w:pos="4500"/>
          <w:tab w:val="right" w:pos="9000"/>
        </w:tabs>
        <w:jc w:val="both"/>
        <w:rPr>
          <w:sz w:val="28"/>
          <w:szCs w:val="28"/>
        </w:rPr>
      </w:pPr>
      <w:r w:rsidRPr="00771A5E">
        <w:rPr>
          <w:sz w:val="28"/>
          <w:szCs w:val="28"/>
        </w:rPr>
        <w:t>Rīgā</w:t>
      </w:r>
      <w:r w:rsidRPr="00771A5E">
        <w:rPr>
          <w:sz w:val="28"/>
          <w:szCs w:val="28"/>
        </w:rPr>
        <w:tab/>
        <w:t>Nr.</w:t>
      </w:r>
      <w:r w:rsidRPr="00771A5E">
        <w:rPr>
          <w:sz w:val="28"/>
          <w:szCs w:val="28"/>
        </w:rPr>
        <w:tab/>
        <w:t>2017.</w:t>
      </w:r>
      <w:r w:rsidR="006E2F33">
        <w:rPr>
          <w:sz w:val="28"/>
          <w:szCs w:val="28"/>
        </w:rPr>
        <w:t> </w:t>
      </w:r>
      <w:r w:rsidRPr="00771A5E">
        <w:rPr>
          <w:sz w:val="28"/>
          <w:szCs w:val="28"/>
        </w:rPr>
        <w:t>gada __.</w:t>
      </w:r>
      <w:r w:rsidR="006E2F33">
        <w:rPr>
          <w:sz w:val="28"/>
          <w:szCs w:val="28"/>
        </w:rPr>
        <w:t> </w:t>
      </w:r>
      <w:r w:rsidRPr="00771A5E">
        <w:rPr>
          <w:sz w:val="28"/>
          <w:szCs w:val="28"/>
        </w:rPr>
        <w:t>_____</w:t>
      </w:r>
    </w:p>
    <w:p w:rsidR="00160A54" w:rsidRPr="00771A5E" w:rsidRDefault="00160A54" w:rsidP="00160A54">
      <w:pPr>
        <w:jc w:val="both"/>
        <w:rPr>
          <w:sz w:val="28"/>
          <w:szCs w:val="28"/>
        </w:rPr>
      </w:pPr>
    </w:p>
    <w:p w:rsidR="00160A54" w:rsidRPr="00771A5E" w:rsidRDefault="00160A54" w:rsidP="00160A54">
      <w:pPr>
        <w:pStyle w:val="BodyText"/>
        <w:rPr>
          <w:szCs w:val="28"/>
        </w:rPr>
      </w:pPr>
      <w:r w:rsidRPr="00771A5E">
        <w:rPr>
          <w:szCs w:val="28"/>
        </w:rPr>
        <w:t>.§</w:t>
      </w:r>
    </w:p>
    <w:p w:rsidR="00160A54" w:rsidRPr="00771A5E" w:rsidRDefault="00160A54" w:rsidP="00160A54">
      <w:pPr>
        <w:jc w:val="center"/>
        <w:rPr>
          <w:sz w:val="28"/>
          <w:szCs w:val="28"/>
        </w:rPr>
      </w:pPr>
    </w:p>
    <w:p w:rsidR="00160A54" w:rsidRPr="00771A5E" w:rsidRDefault="00160A54" w:rsidP="00160A54">
      <w:pPr>
        <w:jc w:val="center"/>
        <w:rPr>
          <w:b/>
          <w:sz w:val="28"/>
          <w:szCs w:val="28"/>
        </w:rPr>
      </w:pPr>
      <w:r w:rsidRPr="00771A5E">
        <w:rPr>
          <w:b/>
          <w:color w:val="000000"/>
          <w:sz w:val="28"/>
          <w:szCs w:val="28"/>
        </w:rPr>
        <w:t xml:space="preserve">Par informatīvo ziņojumu </w:t>
      </w:r>
      <w:r w:rsidR="00AA33A4" w:rsidRPr="00B54262">
        <w:rPr>
          <w:b/>
          <w:sz w:val="28"/>
          <w:szCs w:val="28"/>
        </w:rPr>
        <w:t>"</w:t>
      </w:r>
      <w:r w:rsidRPr="00771A5E">
        <w:rPr>
          <w:b/>
          <w:sz w:val="28"/>
          <w:szCs w:val="28"/>
        </w:rPr>
        <w:t>Par finansējuma pārdali muitas un robežas kontroles punktu darbības nodrošināšanai un attīstībai</w:t>
      </w:r>
      <w:r w:rsidR="00AA33A4" w:rsidRPr="00573B4D">
        <w:rPr>
          <w:b/>
          <w:sz w:val="28"/>
          <w:szCs w:val="28"/>
        </w:rPr>
        <w:t>"</w:t>
      </w:r>
    </w:p>
    <w:p w:rsidR="00160A54" w:rsidRPr="00771A5E" w:rsidRDefault="00160A54" w:rsidP="00160A54">
      <w:pPr>
        <w:jc w:val="center"/>
        <w:rPr>
          <w:b/>
          <w:sz w:val="28"/>
          <w:szCs w:val="28"/>
        </w:rPr>
      </w:pPr>
      <w:r w:rsidRPr="00771A5E">
        <w:rPr>
          <w:sz w:val="28"/>
          <w:szCs w:val="28"/>
        </w:rPr>
        <w:t xml:space="preserve"> </w:t>
      </w:r>
    </w:p>
    <w:p w:rsidR="00160A54" w:rsidRPr="00771A5E" w:rsidRDefault="00160A54" w:rsidP="00160A54">
      <w:pPr>
        <w:rPr>
          <w:b/>
          <w:sz w:val="28"/>
          <w:szCs w:val="28"/>
        </w:rPr>
      </w:pPr>
      <w:r w:rsidRPr="00771A5E">
        <w:rPr>
          <w:b/>
          <w:sz w:val="28"/>
          <w:szCs w:val="28"/>
        </w:rPr>
        <w:t>TA-</w:t>
      </w:r>
    </w:p>
    <w:p w:rsidR="00160A54" w:rsidRPr="00771A5E" w:rsidRDefault="00160A54" w:rsidP="00160A54">
      <w:pPr>
        <w:jc w:val="center"/>
        <w:rPr>
          <w:b/>
          <w:sz w:val="28"/>
          <w:szCs w:val="28"/>
        </w:rPr>
      </w:pPr>
      <w:r w:rsidRPr="00771A5E">
        <w:rPr>
          <w:b/>
          <w:sz w:val="28"/>
          <w:szCs w:val="28"/>
        </w:rPr>
        <w:t>__________________________________________________</w:t>
      </w:r>
    </w:p>
    <w:p w:rsidR="00160A54" w:rsidRPr="00771A5E" w:rsidRDefault="00160A54" w:rsidP="00160A54">
      <w:pPr>
        <w:spacing w:after="120"/>
        <w:jc w:val="center"/>
        <w:rPr>
          <w:sz w:val="28"/>
          <w:szCs w:val="28"/>
        </w:rPr>
      </w:pPr>
      <w:r w:rsidRPr="00771A5E">
        <w:rPr>
          <w:sz w:val="28"/>
          <w:szCs w:val="28"/>
        </w:rPr>
        <w:t>(...)</w:t>
      </w:r>
    </w:p>
    <w:p w:rsidR="00160A54" w:rsidRPr="00771A5E" w:rsidRDefault="00160A54" w:rsidP="00160A54">
      <w:pPr>
        <w:spacing w:after="120"/>
        <w:jc w:val="center"/>
        <w:rPr>
          <w:sz w:val="28"/>
          <w:szCs w:val="28"/>
        </w:rPr>
      </w:pPr>
    </w:p>
    <w:p w:rsidR="009C2EFF" w:rsidRDefault="00160A54" w:rsidP="005F7D4A">
      <w:pPr>
        <w:pStyle w:val="ListParagraph"/>
        <w:numPr>
          <w:ilvl w:val="0"/>
          <w:numId w:val="4"/>
        </w:numPr>
        <w:tabs>
          <w:tab w:val="left" w:pos="1134"/>
        </w:tabs>
        <w:autoSpaceDE w:val="0"/>
        <w:autoSpaceDN w:val="0"/>
        <w:adjustRightInd w:val="0"/>
        <w:ind w:hanging="785"/>
        <w:jc w:val="both"/>
        <w:rPr>
          <w:sz w:val="28"/>
          <w:szCs w:val="28"/>
        </w:rPr>
      </w:pPr>
      <w:r w:rsidRPr="00771A5E">
        <w:rPr>
          <w:sz w:val="28"/>
          <w:szCs w:val="28"/>
        </w:rPr>
        <w:t>Pieņemt zināšanai iesniegto informatīvo ziņojumu.</w:t>
      </w:r>
    </w:p>
    <w:p w:rsidR="00AA2A27" w:rsidRDefault="00AA2A27" w:rsidP="00AA2A27">
      <w:pPr>
        <w:pStyle w:val="ListParagraph"/>
        <w:numPr>
          <w:ilvl w:val="0"/>
          <w:numId w:val="4"/>
        </w:numPr>
        <w:tabs>
          <w:tab w:val="left" w:pos="1134"/>
        </w:tabs>
        <w:autoSpaceDE w:val="0"/>
        <w:autoSpaceDN w:val="0"/>
        <w:adjustRightInd w:val="0"/>
        <w:ind w:left="0" w:firstLine="720"/>
        <w:jc w:val="both"/>
        <w:rPr>
          <w:sz w:val="28"/>
          <w:szCs w:val="28"/>
        </w:rPr>
      </w:pPr>
      <w:r w:rsidRPr="00987A57">
        <w:rPr>
          <w:sz w:val="28"/>
          <w:szCs w:val="28"/>
        </w:rPr>
        <w:t xml:space="preserve">Atļaut Finanšu ministrijas </w:t>
      </w:r>
      <w:r w:rsidRPr="00834CC8">
        <w:rPr>
          <w:sz w:val="28"/>
          <w:szCs w:val="28"/>
        </w:rPr>
        <w:t xml:space="preserve">budžeta programmā 33.00.00 “Valsts ieņēmumu un muitas politikas nodrošināšana” </w:t>
      </w:r>
      <w:r w:rsidR="006860C7" w:rsidRPr="00834CC8">
        <w:rPr>
          <w:sz w:val="28"/>
          <w:szCs w:val="28"/>
        </w:rPr>
        <w:t>jaun</w:t>
      </w:r>
      <w:r w:rsidR="00A937F3" w:rsidRPr="00834CC8">
        <w:rPr>
          <w:sz w:val="28"/>
          <w:szCs w:val="28"/>
        </w:rPr>
        <w:t>aj</w:t>
      </w:r>
      <w:r w:rsidR="006860C7" w:rsidRPr="00834CC8">
        <w:rPr>
          <w:sz w:val="28"/>
          <w:szCs w:val="28"/>
        </w:rPr>
        <w:t xml:space="preserve">ā politikas iniciatīvā (turpmāk – </w:t>
      </w:r>
      <w:r w:rsidRPr="00834CC8">
        <w:rPr>
          <w:sz w:val="28"/>
          <w:szCs w:val="28"/>
        </w:rPr>
        <w:t>JPI</w:t>
      </w:r>
      <w:r w:rsidR="006860C7" w:rsidRPr="00834CC8">
        <w:rPr>
          <w:sz w:val="28"/>
          <w:szCs w:val="28"/>
        </w:rPr>
        <w:t>)</w:t>
      </w:r>
      <w:r w:rsidRPr="00834CC8">
        <w:rPr>
          <w:sz w:val="28"/>
          <w:szCs w:val="28"/>
        </w:rPr>
        <w:t xml:space="preserve"> “Radikāla rīcība ēnu ekonomikas apkarošanai nodokļu administrēšanas un muitas lietu jomā” 2017.gadā izveidojušos finansējuma atlikumu 113 541 EUR apmērā un</w:t>
      </w:r>
      <w:r w:rsidRPr="00834CC8">
        <w:t xml:space="preserve"> </w:t>
      </w:r>
      <w:r w:rsidRPr="00834CC8">
        <w:rPr>
          <w:sz w:val="28"/>
          <w:szCs w:val="28"/>
        </w:rPr>
        <w:t>piešķirto finansējumu 25 jaunu amata vietu atlīdzības un uzturēšanas izdevumiem 186 220 EUR apmērā novirzīt JPI “Radikāla rīcība ēnu ekonomikas apkarošanai nodokļu administrēšanas un muitas lietu jomā” pasākuma “Muitas kontroles punktu videonovērošanas</w:t>
      </w:r>
      <w:r w:rsidRPr="00987A57">
        <w:rPr>
          <w:sz w:val="28"/>
          <w:szCs w:val="28"/>
        </w:rPr>
        <w:t xml:space="preserve"> sistēmas projektēšana, ierīkošana, uzturēšana un garantijas nodrošināšana” norēķinu veikšanai par 2017.gadā padarītajiem darbiem.</w:t>
      </w:r>
    </w:p>
    <w:p w:rsidR="00AA2A27" w:rsidRDefault="00AA2A27" w:rsidP="00AA2A27">
      <w:pPr>
        <w:pStyle w:val="ListParagraph"/>
        <w:numPr>
          <w:ilvl w:val="0"/>
          <w:numId w:val="4"/>
        </w:numPr>
        <w:tabs>
          <w:tab w:val="left" w:pos="1134"/>
        </w:tabs>
        <w:autoSpaceDE w:val="0"/>
        <w:autoSpaceDN w:val="0"/>
        <w:adjustRightInd w:val="0"/>
        <w:ind w:left="0" w:firstLine="720"/>
        <w:jc w:val="both"/>
        <w:rPr>
          <w:sz w:val="28"/>
          <w:szCs w:val="28"/>
        </w:rPr>
      </w:pPr>
      <w:r w:rsidRPr="00AA2A27">
        <w:rPr>
          <w:sz w:val="28"/>
          <w:szCs w:val="28"/>
        </w:rPr>
        <w:t>Atļaut Finanšu ministrijas budžeta programmā 33.00.00 “Valsts ieņēmumu un muitas politikas nodrošināšana” JPI “Radikāla rīcība ēnu ekonomikas apkarošanai nodokļu administrēšanas un muitas lietu jomā”</w:t>
      </w:r>
      <w:r w:rsidRPr="00114355">
        <w:t xml:space="preserve"> </w:t>
      </w:r>
      <w:r w:rsidRPr="00AA2A27">
        <w:rPr>
          <w:sz w:val="28"/>
          <w:szCs w:val="28"/>
        </w:rPr>
        <w:t xml:space="preserve">2018.gadā izveidojušos finansējuma atlikumu un paredzēto finansējumu 53 jaunu amata vietu atlīdzības un uzturēšanas izdevumiem 2 257 611 EUR apmērā novirzīt papildu pasākumu īstenošanai ēnu ekonomikas apkarošanas efektivitātes uzlabošanai, Valsts nodokļu politikas pamatnostādņu 2018.–2021.gadam ieviešanai </w:t>
      </w:r>
      <w:r w:rsidR="009F2FEF">
        <w:rPr>
          <w:sz w:val="28"/>
          <w:szCs w:val="28"/>
        </w:rPr>
        <w:t>V</w:t>
      </w:r>
      <w:bookmarkStart w:id="0" w:name="_GoBack"/>
      <w:bookmarkEnd w:id="0"/>
      <w:r w:rsidR="006860C7">
        <w:rPr>
          <w:sz w:val="28"/>
          <w:szCs w:val="28"/>
        </w:rPr>
        <w:t xml:space="preserve">alsts ieņēmumu dienestā (turpmāk – </w:t>
      </w:r>
      <w:r w:rsidRPr="00AA2A27">
        <w:rPr>
          <w:sz w:val="28"/>
          <w:szCs w:val="28"/>
        </w:rPr>
        <w:t>VID</w:t>
      </w:r>
      <w:r w:rsidR="006860C7">
        <w:rPr>
          <w:sz w:val="28"/>
          <w:szCs w:val="28"/>
        </w:rPr>
        <w:t>)</w:t>
      </w:r>
      <w:r w:rsidRPr="00AA2A27">
        <w:rPr>
          <w:sz w:val="28"/>
          <w:szCs w:val="28"/>
        </w:rPr>
        <w:t xml:space="preserve"> un JPI “Radikāla rīcība ēnu ekonomikas apkarošanai nodokļu administrēšanas un muitas lietu jomā” ietvaros iegādātā muitas tehniskā aprīkojuma uzturēšanai.</w:t>
      </w:r>
    </w:p>
    <w:p w:rsidR="009742F6" w:rsidRDefault="00AA2A27" w:rsidP="009742F6">
      <w:pPr>
        <w:pStyle w:val="ListParagraph"/>
        <w:numPr>
          <w:ilvl w:val="0"/>
          <w:numId w:val="4"/>
        </w:numPr>
        <w:tabs>
          <w:tab w:val="left" w:pos="1134"/>
        </w:tabs>
        <w:autoSpaceDE w:val="0"/>
        <w:autoSpaceDN w:val="0"/>
        <w:adjustRightInd w:val="0"/>
        <w:ind w:left="0" w:firstLine="720"/>
        <w:jc w:val="both"/>
        <w:rPr>
          <w:sz w:val="28"/>
          <w:szCs w:val="28"/>
        </w:rPr>
      </w:pPr>
      <w:r w:rsidRPr="00AA2A27">
        <w:rPr>
          <w:sz w:val="28"/>
          <w:szCs w:val="28"/>
        </w:rPr>
        <w:t xml:space="preserve">Atļaut Finanšu ministrijas budžeta programmā 33.00.00 “Valsts ieņēmumu un muitas politikas nodrošināšana” JPI “Radikāla rīcība ēnu ekonomikas apkarošanai nodokļu administrēšanas un muitas lietu jomā” 2019.gadā izveidojušos finansējuma atlikumu un paredzēto finansējumu 53 jaunu amata vietu atlīdzības un uzturēšanas izdevumiem 1 327 726 EUR apmērā novirzīt papildu pasākumu īstenošanai ēnu ekonomikas apkarošanas efektivitātes </w:t>
      </w:r>
      <w:r w:rsidRPr="00AA2A27">
        <w:rPr>
          <w:sz w:val="28"/>
          <w:szCs w:val="28"/>
        </w:rPr>
        <w:lastRenderedPageBreak/>
        <w:t xml:space="preserve">uzlabošanai, Valsts nodokļu politikas pamatnostādņu 2018.–2021.gadam ieviešanai VID un JPI “Radikāla rīcība ēnu ekonomikas apkarošanai nodokļu administrēšanas un muitas lietu jomā” ietvaros iegādāto informācijas sistēmu un muitas tehniskā aprīkojuma uzturēšanas izdevumu daļējai segšanai. </w:t>
      </w:r>
    </w:p>
    <w:p w:rsidR="009742F6" w:rsidRPr="009742F6" w:rsidRDefault="009742F6" w:rsidP="009742F6">
      <w:pPr>
        <w:pStyle w:val="ListParagraph"/>
        <w:numPr>
          <w:ilvl w:val="0"/>
          <w:numId w:val="4"/>
        </w:numPr>
        <w:tabs>
          <w:tab w:val="left" w:pos="1134"/>
        </w:tabs>
        <w:autoSpaceDE w:val="0"/>
        <w:autoSpaceDN w:val="0"/>
        <w:adjustRightInd w:val="0"/>
        <w:ind w:left="0" w:firstLine="720"/>
        <w:jc w:val="both"/>
        <w:rPr>
          <w:sz w:val="28"/>
          <w:szCs w:val="28"/>
        </w:rPr>
      </w:pPr>
      <w:r w:rsidRPr="009742F6">
        <w:rPr>
          <w:sz w:val="28"/>
          <w:szCs w:val="28"/>
        </w:rPr>
        <w:t xml:space="preserve">Atļaut Finanšu ministrijas budžeta programmā 33.00.00 “Valsts ieņēmumu un muitas politikas nodrošināšana” JPI “Radikāla rīcība ēnu ekonomikas apkarošanai nodokļu administrēšanas un muitas lietu jomā” 2020.gadā un arī turpmākajos gados izveidojušos finansējuma atlikumu un paredzēto finansējumu 53 jaunu amata vietu atlīdzības un uzturēšanas izdevumiem 1 327 726 EUR apmērā novirzīt turpmākajiem uzturēšanas izdevumiem, kas saistīti ar papildu pasākumu ēnu ekonomikas apkarošanas efektivitātes uzlabošanai, Valsts nodokļu politikas pamatnostādņu 2018.–2021.gadam ieviešanas VID un JPI “Radikāla rīcība ēnu ekonomikas apkarošanai nodokļu administrēšanas un muitas lietu jomā” īstenošanas rezultātā iegādātajām informācijas sistēmām un muitas tehnisko aprīkojumu.  </w:t>
      </w:r>
    </w:p>
    <w:p w:rsidR="00160A54" w:rsidRPr="00771A5E" w:rsidRDefault="00160A54" w:rsidP="00160A54">
      <w:pPr>
        <w:tabs>
          <w:tab w:val="left" w:pos="6732"/>
        </w:tabs>
        <w:jc w:val="both"/>
        <w:rPr>
          <w:sz w:val="28"/>
          <w:szCs w:val="28"/>
          <w:lang w:eastAsia="lv-LV"/>
        </w:rPr>
      </w:pPr>
    </w:p>
    <w:p w:rsidR="00160A54" w:rsidRPr="00771A5E" w:rsidRDefault="00160A54" w:rsidP="00160A54">
      <w:pPr>
        <w:tabs>
          <w:tab w:val="left" w:pos="6732"/>
        </w:tabs>
        <w:rPr>
          <w:sz w:val="28"/>
          <w:szCs w:val="28"/>
          <w:lang w:eastAsia="lv-LV"/>
        </w:rPr>
      </w:pPr>
    </w:p>
    <w:p w:rsidR="00160A54" w:rsidRPr="00771A5E" w:rsidRDefault="00771A5E" w:rsidP="00771A5E">
      <w:pPr>
        <w:tabs>
          <w:tab w:val="left" w:pos="6521"/>
        </w:tabs>
        <w:rPr>
          <w:i/>
          <w:sz w:val="28"/>
          <w:szCs w:val="28"/>
          <w:lang w:eastAsia="lv-LV"/>
        </w:rPr>
      </w:pPr>
      <w:r>
        <w:rPr>
          <w:sz w:val="28"/>
          <w:szCs w:val="28"/>
          <w:lang w:eastAsia="lv-LV"/>
        </w:rPr>
        <w:t>Ministru prezidents</w:t>
      </w:r>
      <w:r>
        <w:rPr>
          <w:sz w:val="28"/>
          <w:szCs w:val="28"/>
          <w:lang w:eastAsia="lv-LV"/>
        </w:rPr>
        <w:tab/>
      </w:r>
      <w:proofErr w:type="spellStart"/>
      <w:r w:rsidR="00160A54" w:rsidRPr="00771A5E">
        <w:rPr>
          <w:sz w:val="28"/>
          <w:szCs w:val="28"/>
          <w:lang w:eastAsia="lv-LV"/>
        </w:rPr>
        <w:t>M.Kučinskis</w:t>
      </w:r>
      <w:proofErr w:type="spellEnd"/>
    </w:p>
    <w:p w:rsidR="00160A54" w:rsidRPr="00771A5E" w:rsidRDefault="00160A54" w:rsidP="00160A54">
      <w:pPr>
        <w:tabs>
          <w:tab w:val="left" w:pos="6732"/>
        </w:tabs>
        <w:rPr>
          <w:i/>
          <w:sz w:val="28"/>
          <w:szCs w:val="28"/>
          <w:lang w:eastAsia="lv-LV"/>
        </w:rPr>
      </w:pPr>
    </w:p>
    <w:p w:rsidR="00160A54" w:rsidRPr="00771A5E" w:rsidRDefault="00160A54" w:rsidP="00160A54">
      <w:pPr>
        <w:tabs>
          <w:tab w:val="left" w:pos="6732"/>
        </w:tabs>
        <w:rPr>
          <w:i/>
          <w:sz w:val="28"/>
          <w:szCs w:val="28"/>
          <w:lang w:eastAsia="lv-LV"/>
        </w:rPr>
      </w:pPr>
    </w:p>
    <w:p w:rsidR="00160A54" w:rsidRPr="00771A5E" w:rsidRDefault="00160A54" w:rsidP="003F2CBF">
      <w:pPr>
        <w:tabs>
          <w:tab w:val="left" w:pos="6521"/>
        </w:tabs>
        <w:rPr>
          <w:i/>
          <w:sz w:val="28"/>
          <w:szCs w:val="28"/>
          <w:lang w:eastAsia="lv-LV"/>
        </w:rPr>
      </w:pPr>
      <w:r w:rsidRPr="00771A5E">
        <w:rPr>
          <w:sz w:val="28"/>
          <w:szCs w:val="28"/>
          <w:lang w:eastAsia="lv-LV"/>
        </w:rPr>
        <w:t>Valsts kancelejas direktors</w:t>
      </w:r>
      <w:r w:rsidR="003F2CBF">
        <w:rPr>
          <w:sz w:val="28"/>
          <w:szCs w:val="28"/>
          <w:lang w:eastAsia="lv-LV"/>
        </w:rPr>
        <w:tab/>
      </w:r>
      <w:proofErr w:type="spellStart"/>
      <w:r w:rsidRPr="00771A5E">
        <w:rPr>
          <w:sz w:val="28"/>
          <w:szCs w:val="28"/>
          <w:lang w:eastAsia="lv-LV"/>
        </w:rPr>
        <w:t>J.Citskovskis</w:t>
      </w:r>
      <w:proofErr w:type="spellEnd"/>
    </w:p>
    <w:p w:rsidR="00160A54" w:rsidRPr="00771A5E" w:rsidRDefault="00160A54" w:rsidP="00160A54">
      <w:pPr>
        <w:jc w:val="both"/>
        <w:rPr>
          <w:sz w:val="28"/>
          <w:szCs w:val="28"/>
          <w:lang w:eastAsia="lv-LV"/>
        </w:rPr>
      </w:pPr>
    </w:p>
    <w:p w:rsidR="00160A54" w:rsidRPr="00771A5E" w:rsidRDefault="00160A54" w:rsidP="00160A54">
      <w:pPr>
        <w:tabs>
          <w:tab w:val="left" w:pos="1747"/>
        </w:tabs>
        <w:jc w:val="both"/>
        <w:rPr>
          <w:sz w:val="28"/>
          <w:szCs w:val="28"/>
          <w:lang w:eastAsia="lv-LV"/>
        </w:rPr>
      </w:pPr>
    </w:p>
    <w:p w:rsidR="00160A54" w:rsidRPr="00771A5E" w:rsidRDefault="00160A54" w:rsidP="003F2CBF">
      <w:pPr>
        <w:tabs>
          <w:tab w:val="left" w:pos="6521"/>
        </w:tabs>
        <w:jc w:val="both"/>
        <w:rPr>
          <w:sz w:val="28"/>
          <w:szCs w:val="28"/>
          <w:lang w:eastAsia="lv-LV"/>
        </w:rPr>
      </w:pPr>
      <w:r w:rsidRPr="00771A5E">
        <w:rPr>
          <w:sz w:val="28"/>
          <w:szCs w:val="28"/>
          <w:lang w:eastAsia="lv-LV"/>
        </w:rPr>
        <w:t>Finanšu ministre</w:t>
      </w:r>
      <w:r w:rsidR="003F2CBF">
        <w:rPr>
          <w:sz w:val="28"/>
          <w:szCs w:val="28"/>
          <w:lang w:eastAsia="lv-LV"/>
        </w:rPr>
        <w:tab/>
      </w:r>
      <w:proofErr w:type="spellStart"/>
      <w:r w:rsidRPr="00771A5E">
        <w:rPr>
          <w:sz w:val="28"/>
          <w:szCs w:val="28"/>
          <w:lang w:eastAsia="lv-LV"/>
        </w:rPr>
        <w:t>D.Reizniece</w:t>
      </w:r>
      <w:proofErr w:type="spellEnd"/>
      <w:r w:rsidRPr="00771A5E">
        <w:rPr>
          <w:sz w:val="28"/>
          <w:szCs w:val="28"/>
          <w:lang w:eastAsia="lv-LV"/>
        </w:rPr>
        <w:t>-Ozola</w:t>
      </w:r>
    </w:p>
    <w:p w:rsidR="00160A54" w:rsidRPr="00B54262" w:rsidRDefault="00160A54" w:rsidP="00160A54">
      <w:pPr>
        <w:jc w:val="both"/>
        <w:rPr>
          <w:sz w:val="28"/>
          <w:szCs w:val="28"/>
          <w:lang w:eastAsia="lv-LV"/>
        </w:rPr>
      </w:pPr>
    </w:p>
    <w:p w:rsidR="00160A54" w:rsidRDefault="00160A54" w:rsidP="00160A54">
      <w:pPr>
        <w:rPr>
          <w:sz w:val="28"/>
          <w:szCs w:val="28"/>
        </w:rPr>
      </w:pPr>
    </w:p>
    <w:p w:rsidR="00AA2A27" w:rsidRPr="00B54262" w:rsidRDefault="00AA2A27" w:rsidP="00160A54">
      <w:pPr>
        <w:rPr>
          <w:sz w:val="28"/>
          <w:szCs w:val="28"/>
        </w:rPr>
      </w:pPr>
    </w:p>
    <w:p w:rsidR="00160A54" w:rsidRPr="00771A5E" w:rsidRDefault="00160A54">
      <w:pPr>
        <w:pStyle w:val="Header"/>
        <w:rPr>
          <w:lang w:val="lv-LV"/>
        </w:rPr>
      </w:pPr>
      <w:r w:rsidRPr="00771A5E">
        <w:rPr>
          <w:lang w:val="lv-LV"/>
        </w:rPr>
        <w:t xml:space="preserve">Bogdane </w:t>
      </w:r>
      <w:r w:rsidRPr="00771A5E">
        <w:rPr>
          <w:color w:val="201C20"/>
          <w:shd w:val="clear" w:color="auto" w:fill="FFFFFF"/>
          <w:lang w:val="lv-LV"/>
        </w:rPr>
        <w:t>67120971</w:t>
      </w:r>
    </w:p>
    <w:p w:rsidR="00160A54" w:rsidRPr="00771A5E" w:rsidRDefault="00160A54">
      <w:pPr>
        <w:pStyle w:val="Header"/>
        <w:rPr>
          <w:lang w:val="lv-LV"/>
        </w:rPr>
      </w:pPr>
      <w:r w:rsidRPr="00771A5E">
        <w:rPr>
          <w:lang w:val="lv-LV"/>
        </w:rPr>
        <w:t>lasma.bogdane@vid.gov.lv</w:t>
      </w:r>
    </w:p>
    <w:p w:rsidR="000A5D50" w:rsidRDefault="000A5D50" w:rsidP="00B54262">
      <w:pPr>
        <w:pStyle w:val="Header"/>
      </w:pPr>
    </w:p>
    <w:p w:rsidR="00AA2A27" w:rsidRDefault="00AA2A27" w:rsidP="00B54262">
      <w:pPr>
        <w:pStyle w:val="Header"/>
      </w:pPr>
    </w:p>
    <w:p w:rsidR="00AA2A27" w:rsidRPr="00AA2A27" w:rsidRDefault="00AA2A27" w:rsidP="00AA2A27">
      <w:pPr>
        <w:tabs>
          <w:tab w:val="left" w:pos="1134"/>
        </w:tabs>
        <w:spacing w:after="120"/>
        <w:contextualSpacing/>
        <w:jc w:val="both"/>
      </w:pPr>
    </w:p>
    <w:sectPr w:rsidR="00AA2A27" w:rsidRPr="00AA2A27" w:rsidSect="00B54262">
      <w:headerReference w:type="default" r:id="rId7"/>
      <w:footerReference w:type="default" r:id="rId8"/>
      <w:footerReference w:type="first" r:id="rId9"/>
      <w:type w:val="continuous"/>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8B" w:rsidRDefault="0023248B" w:rsidP="00160A54">
      <w:r>
        <w:separator/>
      </w:r>
    </w:p>
  </w:endnote>
  <w:endnote w:type="continuationSeparator" w:id="0">
    <w:p w:rsidR="0023248B" w:rsidRDefault="0023248B" w:rsidP="0016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54" w:rsidRPr="00B54262" w:rsidRDefault="00131AF8">
    <w:pPr>
      <w:pStyle w:val="Footer"/>
      <w:rPr>
        <w:sz w:val="20"/>
        <w:szCs w:val="20"/>
      </w:rPr>
    </w:pPr>
    <w:r>
      <w:rPr>
        <w:sz w:val="20"/>
        <w:szCs w:val="20"/>
      </w:rPr>
      <w:t>MK</w:t>
    </w:r>
    <w:r w:rsidR="003F2CBF" w:rsidRPr="00B54262">
      <w:rPr>
        <w:sz w:val="20"/>
        <w:szCs w:val="20"/>
      </w:rPr>
      <w:t>p</w:t>
    </w:r>
    <w:r w:rsidR="00F83D25" w:rsidRPr="00B54262">
      <w:rPr>
        <w:sz w:val="20"/>
        <w:szCs w:val="20"/>
      </w:rPr>
      <w:t>rot_</w:t>
    </w:r>
    <w:r w:rsidR="00742BE7">
      <w:rPr>
        <w:sz w:val="20"/>
        <w:szCs w:val="20"/>
      </w:rPr>
      <w:t>3008</w:t>
    </w:r>
    <w:r w:rsidR="00160A54" w:rsidRPr="00B54262">
      <w:rPr>
        <w:sz w:val="20"/>
        <w:szCs w:val="20"/>
      </w:rPr>
      <w:t>17_VIDFinPard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F" w:rsidRDefault="00131AF8">
    <w:pPr>
      <w:pStyle w:val="Footer"/>
    </w:pPr>
    <w:r>
      <w:rPr>
        <w:sz w:val="20"/>
        <w:szCs w:val="20"/>
      </w:rPr>
      <w:t>MK</w:t>
    </w:r>
    <w:r w:rsidR="000B7FBC">
      <w:rPr>
        <w:sz w:val="20"/>
        <w:szCs w:val="20"/>
      </w:rPr>
      <w:t>prot_</w:t>
    </w:r>
    <w:r w:rsidR="00742BE7">
      <w:rPr>
        <w:sz w:val="20"/>
        <w:szCs w:val="20"/>
      </w:rPr>
      <w:t>3008</w:t>
    </w:r>
    <w:r w:rsidR="003F2CBF" w:rsidRPr="00A17894">
      <w:rPr>
        <w:sz w:val="20"/>
        <w:szCs w:val="20"/>
      </w:rPr>
      <w:t>17_VIDFinPard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8B" w:rsidRDefault="0023248B" w:rsidP="00160A54">
      <w:r>
        <w:separator/>
      </w:r>
    </w:p>
  </w:footnote>
  <w:footnote w:type="continuationSeparator" w:id="0">
    <w:p w:rsidR="0023248B" w:rsidRDefault="0023248B" w:rsidP="0016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50649849"/>
      <w:docPartObj>
        <w:docPartGallery w:val="Page Numbers (Top of Page)"/>
        <w:docPartUnique/>
      </w:docPartObj>
    </w:sdtPr>
    <w:sdtEndPr>
      <w:rPr>
        <w:noProof/>
        <w:sz w:val="24"/>
        <w:szCs w:val="24"/>
      </w:rPr>
    </w:sdtEndPr>
    <w:sdtContent>
      <w:p w:rsidR="00FC41AD" w:rsidRPr="003F2CBF" w:rsidRDefault="00FC41AD" w:rsidP="00B54262">
        <w:pPr>
          <w:pStyle w:val="Header"/>
          <w:jc w:val="center"/>
        </w:pPr>
        <w:r w:rsidRPr="003F2CBF">
          <w:fldChar w:fldCharType="begin"/>
        </w:r>
        <w:r w:rsidRPr="003F2CBF">
          <w:instrText xml:space="preserve"> PAGE   \* MERGEFORMAT </w:instrText>
        </w:r>
        <w:r w:rsidRPr="003F2CBF">
          <w:fldChar w:fldCharType="separate"/>
        </w:r>
        <w:r w:rsidR="009F2FEF">
          <w:rPr>
            <w:noProof/>
          </w:rPr>
          <w:t>2</w:t>
        </w:r>
        <w:r w:rsidRPr="003F2CBF">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1F778C"/>
    <w:multiLevelType w:val="hybridMultilevel"/>
    <w:tmpl w:val="22848296"/>
    <w:lvl w:ilvl="0" w:tplc="B17087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54"/>
    <w:rsid w:val="00017BF8"/>
    <w:rsid w:val="000A5D50"/>
    <w:rsid w:val="000B2D18"/>
    <w:rsid w:val="000B7FBC"/>
    <w:rsid w:val="00116184"/>
    <w:rsid w:val="00131AF8"/>
    <w:rsid w:val="00160A54"/>
    <w:rsid w:val="001704AF"/>
    <w:rsid w:val="001D08FB"/>
    <w:rsid w:val="0023248B"/>
    <w:rsid w:val="00243A78"/>
    <w:rsid w:val="002457C6"/>
    <w:rsid w:val="002A6E6E"/>
    <w:rsid w:val="003A6FAD"/>
    <w:rsid w:val="003C31B2"/>
    <w:rsid w:val="003F2CBF"/>
    <w:rsid w:val="00446A8E"/>
    <w:rsid w:val="00462B96"/>
    <w:rsid w:val="0046762D"/>
    <w:rsid w:val="004A1743"/>
    <w:rsid w:val="005A0CF1"/>
    <w:rsid w:val="005C19E1"/>
    <w:rsid w:val="005D5D80"/>
    <w:rsid w:val="005F7D4A"/>
    <w:rsid w:val="0067077A"/>
    <w:rsid w:val="006860C7"/>
    <w:rsid w:val="006B6286"/>
    <w:rsid w:val="006C711D"/>
    <w:rsid w:val="006E2F33"/>
    <w:rsid w:val="00742BE7"/>
    <w:rsid w:val="00771A5E"/>
    <w:rsid w:val="0078465E"/>
    <w:rsid w:val="00834CC8"/>
    <w:rsid w:val="00886391"/>
    <w:rsid w:val="00913121"/>
    <w:rsid w:val="009621CA"/>
    <w:rsid w:val="009742F6"/>
    <w:rsid w:val="009B2139"/>
    <w:rsid w:val="009C2EFF"/>
    <w:rsid w:val="009C5706"/>
    <w:rsid w:val="009F2FEF"/>
    <w:rsid w:val="00A937F3"/>
    <w:rsid w:val="00AA2A27"/>
    <w:rsid w:val="00AA33A4"/>
    <w:rsid w:val="00AB4F38"/>
    <w:rsid w:val="00AC5E9E"/>
    <w:rsid w:val="00B54262"/>
    <w:rsid w:val="00B81AA0"/>
    <w:rsid w:val="00BE5149"/>
    <w:rsid w:val="00D207CA"/>
    <w:rsid w:val="00D24480"/>
    <w:rsid w:val="00D358E9"/>
    <w:rsid w:val="00D4720E"/>
    <w:rsid w:val="00E3242F"/>
    <w:rsid w:val="00F83D25"/>
    <w:rsid w:val="00FC41AD"/>
    <w:rsid w:val="00FF5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101C"/>
  <w15:docId w15:val="{420A7C91-DDF8-4108-9DB2-B97A4E6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0A54"/>
    <w:pPr>
      <w:jc w:val="center"/>
    </w:pPr>
    <w:rPr>
      <w:b/>
      <w:bCs/>
      <w:sz w:val="28"/>
    </w:rPr>
  </w:style>
  <w:style w:type="character" w:customStyle="1" w:styleId="BodyTextChar">
    <w:name w:val="Body Text Char"/>
    <w:basedOn w:val="DefaultParagraphFont"/>
    <w:link w:val="BodyText"/>
    <w:rsid w:val="00160A54"/>
    <w:rPr>
      <w:rFonts w:eastAsia="Times New Roman" w:cs="Times New Roman"/>
      <w:b/>
      <w:bCs/>
      <w:sz w:val="28"/>
      <w:szCs w:val="24"/>
    </w:rPr>
  </w:style>
  <w:style w:type="paragraph" w:styleId="Header">
    <w:name w:val="header"/>
    <w:basedOn w:val="Normal"/>
    <w:link w:val="HeaderChar"/>
    <w:uiPriority w:val="99"/>
    <w:rsid w:val="00160A54"/>
    <w:pPr>
      <w:tabs>
        <w:tab w:val="center" w:pos="4153"/>
        <w:tab w:val="right" w:pos="8306"/>
      </w:tabs>
    </w:pPr>
    <w:rPr>
      <w:lang w:val="en-GB"/>
    </w:rPr>
  </w:style>
  <w:style w:type="character" w:customStyle="1" w:styleId="HeaderChar">
    <w:name w:val="Header Char"/>
    <w:basedOn w:val="DefaultParagraphFont"/>
    <w:link w:val="Header"/>
    <w:uiPriority w:val="99"/>
    <w:rsid w:val="00160A54"/>
    <w:rPr>
      <w:rFonts w:eastAsia="Times New Roman" w:cs="Times New Roman"/>
      <w:sz w:val="24"/>
      <w:szCs w:val="24"/>
      <w:lang w:val="en-GB"/>
    </w:rPr>
  </w:style>
  <w:style w:type="paragraph" w:styleId="ListParagraph">
    <w:name w:val="List Paragraph"/>
    <w:basedOn w:val="Normal"/>
    <w:uiPriority w:val="34"/>
    <w:qFormat/>
    <w:rsid w:val="00160A54"/>
    <w:pPr>
      <w:ind w:left="720"/>
    </w:pPr>
  </w:style>
  <w:style w:type="paragraph" w:styleId="Footer">
    <w:name w:val="footer"/>
    <w:basedOn w:val="Normal"/>
    <w:link w:val="FooterChar"/>
    <w:uiPriority w:val="99"/>
    <w:unhideWhenUsed/>
    <w:rsid w:val="00160A54"/>
    <w:pPr>
      <w:tabs>
        <w:tab w:val="center" w:pos="4153"/>
        <w:tab w:val="right" w:pos="8306"/>
      </w:tabs>
    </w:pPr>
  </w:style>
  <w:style w:type="character" w:customStyle="1" w:styleId="FooterChar">
    <w:name w:val="Footer Char"/>
    <w:basedOn w:val="DefaultParagraphFont"/>
    <w:link w:val="Footer"/>
    <w:uiPriority w:val="99"/>
    <w:rsid w:val="00160A54"/>
    <w:rPr>
      <w:rFonts w:eastAsia="Times New Roman" w:cs="Times New Roman"/>
      <w:sz w:val="24"/>
      <w:szCs w:val="24"/>
    </w:rPr>
  </w:style>
  <w:style w:type="paragraph" w:styleId="BalloonText">
    <w:name w:val="Balloon Text"/>
    <w:basedOn w:val="Normal"/>
    <w:link w:val="BalloonTextChar"/>
    <w:uiPriority w:val="99"/>
    <w:semiHidden/>
    <w:unhideWhenUsed/>
    <w:rsid w:val="00FC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185">
      <w:bodyDiv w:val="1"/>
      <w:marLeft w:val="0"/>
      <w:marRight w:val="0"/>
      <w:marTop w:val="0"/>
      <w:marBottom w:val="0"/>
      <w:divBdr>
        <w:top w:val="none" w:sz="0" w:space="0" w:color="auto"/>
        <w:left w:val="none" w:sz="0" w:space="0" w:color="auto"/>
        <w:bottom w:val="none" w:sz="0" w:space="0" w:color="auto"/>
        <w:right w:val="none" w:sz="0" w:space="0" w:color="auto"/>
      </w:divBdr>
    </w:div>
    <w:div w:id="1450665738">
      <w:bodyDiv w:val="1"/>
      <w:marLeft w:val="0"/>
      <w:marRight w:val="0"/>
      <w:marTop w:val="0"/>
      <w:marBottom w:val="0"/>
      <w:divBdr>
        <w:top w:val="none" w:sz="0" w:space="0" w:color="auto"/>
        <w:left w:val="none" w:sz="0" w:space="0" w:color="auto"/>
        <w:bottom w:val="none" w:sz="0" w:space="0" w:color="auto"/>
        <w:right w:val="none" w:sz="0" w:space="0" w:color="auto"/>
      </w:divBdr>
    </w:div>
    <w:div w:id="1536501750">
      <w:bodyDiv w:val="1"/>
      <w:marLeft w:val="0"/>
      <w:marRight w:val="0"/>
      <w:marTop w:val="0"/>
      <w:marBottom w:val="0"/>
      <w:divBdr>
        <w:top w:val="none" w:sz="0" w:space="0" w:color="auto"/>
        <w:left w:val="none" w:sz="0" w:space="0" w:color="auto"/>
        <w:bottom w:val="none" w:sz="0" w:space="0" w:color="auto"/>
        <w:right w:val="none" w:sz="0" w:space="0" w:color="auto"/>
      </w:divBdr>
    </w:div>
    <w:div w:id="18006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2152</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finansējuma pārdali muitas un robežas kontroles punktu darbības nodrošināšanai un attīstībai”</vt:lpstr>
    </vt:vector>
  </TitlesOfParts>
  <Company>Valsts ieņēmumu dienests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finansējuma pārdali muitas un robežas kontroles punktu darbības nodrošināšanai un attīstībai”</dc:title>
  <dc:subject>MK protokollēmums</dc:subject>
  <dc:creator>Lāsma Bogdane</dc:creator>
  <dc:description>67120971, lasma.bogdane@vid.gov.lv</dc:description>
  <cp:lastModifiedBy>Muitas pārvalde</cp:lastModifiedBy>
  <cp:revision>6</cp:revision>
  <dcterms:created xsi:type="dcterms:W3CDTF">2017-08-30T06:06:00Z</dcterms:created>
  <dcterms:modified xsi:type="dcterms:W3CDTF">2017-08-30T13:56:00Z</dcterms:modified>
</cp:coreProperties>
</file>