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D00A" w14:textId="77777777"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14:paraId="0647F829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1207FF49" w14:textId="097227DE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14:paraId="57D94472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4523BAB5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24631043" w14:textId="77777777" w:rsidTr="00C7579D">
        <w:trPr>
          <w:cantSplit/>
        </w:trPr>
        <w:tc>
          <w:tcPr>
            <w:tcW w:w="3967" w:type="dxa"/>
            <w:hideMark/>
          </w:tcPr>
          <w:p w14:paraId="06BE7DCF" w14:textId="77777777"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54ED2FB0" w14:textId="77777777" w:rsidR="00151F3B" w:rsidRDefault="00151F3B" w:rsidP="00C7579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2A4B4356" w14:textId="7B368330" w:rsidR="00151F3B" w:rsidRDefault="00151F3B" w:rsidP="00BC10D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625B28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14:paraId="0773A1E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7A16B9EF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46701237" w14:textId="77777777" w:rsidR="00625B28" w:rsidRDefault="00625B28" w:rsidP="00625B28">
      <w:pPr>
        <w:ind w:right="-1"/>
        <w:jc w:val="center"/>
        <w:rPr>
          <w:b/>
          <w:bCs/>
          <w:sz w:val="28"/>
          <w:szCs w:val="28"/>
          <w:lang w:val="lv-LV"/>
        </w:rPr>
      </w:pPr>
    </w:p>
    <w:p w14:paraId="5CCADE66" w14:textId="6C3986DB" w:rsidR="00625B28" w:rsidRPr="00625B28" w:rsidRDefault="00625B28" w:rsidP="00625B28">
      <w:pPr>
        <w:ind w:right="-1"/>
        <w:jc w:val="center"/>
        <w:rPr>
          <w:b/>
          <w:bCs/>
          <w:sz w:val="28"/>
          <w:szCs w:val="28"/>
          <w:lang w:val="lv-LV"/>
        </w:rPr>
      </w:pPr>
      <w:r w:rsidRPr="00625B28">
        <w:rPr>
          <w:b/>
          <w:bCs/>
          <w:sz w:val="28"/>
          <w:szCs w:val="28"/>
          <w:lang w:val="lv-LV"/>
        </w:rPr>
        <w:t>Par l</w:t>
      </w:r>
      <w:r>
        <w:rPr>
          <w:b/>
          <w:bCs/>
          <w:sz w:val="28"/>
          <w:szCs w:val="28"/>
          <w:lang w:val="lv-LV"/>
        </w:rPr>
        <w:t xml:space="preserve">ūgumu </w:t>
      </w:r>
      <w:r w:rsidR="00FB3343">
        <w:rPr>
          <w:b/>
          <w:bCs/>
          <w:sz w:val="28"/>
          <w:szCs w:val="28"/>
          <w:lang w:val="lv-LV"/>
        </w:rPr>
        <w:t>sasaukt</w:t>
      </w:r>
      <w:r>
        <w:rPr>
          <w:b/>
          <w:bCs/>
          <w:sz w:val="28"/>
          <w:szCs w:val="28"/>
          <w:lang w:val="lv-LV"/>
        </w:rPr>
        <w:t xml:space="preserve"> tiesas sēdi mutvārdu </w:t>
      </w:r>
      <w:r w:rsidRPr="00625B28">
        <w:rPr>
          <w:b/>
          <w:bCs/>
          <w:sz w:val="28"/>
          <w:szCs w:val="28"/>
          <w:lang w:val="lv-LV"/>
        </w:rPr>
        <w:t xml:space="preserve">paskaidrojumu </w:t>
      </w:r>
      <w:r w:rsidR="00D32989">
        <w:rPr>
          <w:b/>
          <w:bCs/>
          <w:sz w:val="28"/>
          <w:szCs w:val="28"/>
          <w:lang w:val="lv-LV"/>
        </w:rPr>
        <w:t>uzklausīšanai</w:t>
      </w:r>
      <w:r>
        <w:rPr>
          <w:b/>
          <w:bCs/>
          <w:sz w:val="28"/>
          <w:szCs w:val="28"/>
          <w:lang w:val="lv-LV"/>
        </w:rPr>
        <w:t xml:space="preserve"> </w:t>
      </w:r>
      <w:r w:rsidRPr="00625B28">
        <w:rPr>
          <w:b/>
          <w:bCs/>
          <w:sz w:val="28"/>
          <w:szCs w:val="28"/>
          <w:lang w:val="lv-LV"/>
        </w:rPr>
        <w:t>Eiropas Savienības Tiesas lietā</w:t>
      </w:r>
      <w:r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br/>
        <w:t>C-</w:t>
      </w:r>
      <w:r w:rsidRPr="00625B28">
        <w:rPr>
          <w:b/>
          <w:bCs/>
          <w:sz w:val="28"/>
          <w:szCs w:val="28"/>
          <w:lang w:val="lv-LV"/>
        </w:rPr>
        <w:t xml:space="preserve">120/17 </w:t>
      </w:r>
      <w:r w:rsidRPr="00625B28">
        <w:rPr>
          <w:b/>
          <w:bCs/>
          <w:i/>
          <w:sz w:val="28"/>
          <w:szCs w:val="28"/>
          <w:lang w:val="lv-LV"/>
        </w:rPr>
        <w:t>Administratīvā rajona tiesa</w:t>
      </w:r>
    </w:p>
    <w:p w14:paraId="37F6BDC5" w14:textId="77777777" w:rsidR="00625B28" w:rsidRDefault="00625B28" w:rsidP="00151F3B">
      <w:pPr>
        <w:pStyle w:val="Pamatteksts"/>
        <w:rPr>
          <w:i/>
          <w:szCs w:val="28"/>
        </w:rPr>
      </w:pPr>
    </w:p>
    <w:p w14:paraId="5EBE8416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4DDE304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5FF02B40" w14:textId="77777777" w:rsidR="00151F3B" w:rsidRDefault="00151F3B" w:rsidP="00151F3B">
      <w:pPr>
        <w:rPr>
          <w:sz w:val="28"/>
          <w:szCs w:val="28"/>
          <w:lang w:val="lv-LV"/>
        </w:rPr>
      </w:pPr>
    </w:p>
    <w:p w14:paraId="1BB82D50" w14:textId="41ECC8A2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A</w:t>
      </w:r>
      <w:r w:rsidR="00625B28">
        <w:rPr>
          <w:sz w:val="28"/>
          <w:szCs w:val="28"/>
          <w:lang w:val="lv-LV"/>
        </w:rPr>
        <w:t xml:space="preserve">pstiprināt Latvijas Republikas lūguma </w:t>
      </w:r>
      <w:r w:rsidR="00FB3343">
        <w:rPr>
          <w:sz w:val="28"/>
          <w:szCs w:val="28"/>
          <w:lang w:val="lv-LV"/>
        </w:rPr>
        <w:t>sasaukt tiesas sēdi</w:t>
      </w:r>
      <w:r w:rsidR="00625B28">
        <w:rPr>
          <w:sz w:val="28"/>
          <w:szCs w:val="28"/>
          <w:lang w:val="lv-LV"/>
        </w:rPr>
        <w:t xml:space="preserve"> </w:t>
      </w:r>
      <w:r w:rsidR="00FB3343">
        <w:rPr>
          <w:sz w:val="28"/>
          <w:szCs w:val="28"/>
          <w:lang w:val="lv-LV"/>
        </w:rPr>
        <w:t xml:space="preserve">mutvārdu paskaidrojumu </w:t>
      </w:r>
      <w:r w:rsidR="00D32989">
        <w:rPr>
          <w:sz w:val="28"/>
          <w:szCs w:val="28"/>
          <w:lang w:val="lv-LV"/>
        </w:rPr>
        <w:t>uzklausīšanai</w:t>
      </w:r>
      <w:r w:rsidR="00625B2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Eiropas Savienības Tiesas lietā C</w:t>
      </w:r>
      <w:r>
        <w:rPr>
          <w:sz w:val="28"/>
          <w:szCs w:val="28"/>
          <w:lang w:val="lv-LV"/>
        </w:rPr>
        <w:noBreakHyphen/>
      </w:r>
      <w:r w:rsidR="00AC5DB2">
        <w:rPr>
          <w:sz w:val="28"/>
          <w:szCs w:val="28"/>
          <w:lang w:val="lv-LV"/>
        </w:rPr>
        <w:t>120</w:t>
      </w:r>
      <w:r w:rsidR="00BC10D8">
        <w:rPr>
          <w:sz w:val="28"/>
          <w:szCs w:val="28"/>
          <w:lang w:val="lv-LV"/>
        </w:rPr>
        <w:t>/1</w:t>
      </w:r>
      <w:r w:rsidR="00AC5DB2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</w:t>
      </w:r>
      <w:r w:rsidR="00AC5DB2">
        <w:rPr>
          <w:i/>
          <w:sz w:val="28"/>
          <w:szCs w:val="28"/>
          <w:lang w:val="lv-LV"/>
        </w:rPr>
        <w:t>Administratīvā rajona tiesa</w:t>
      </w:r>
      <w:r w:rsidR="00FB3343">
        <w:rPr>
          <w:i/>
          <w:sz w:val="28"/>
          <w:szCs w:val="28"/>
          <w:lang w:val="lv-LV"/>
        </w:rPr>
        <w:t xml:space="preserve"> </w:t>
      </w:r>
      <w:r w:rsidR="00FB3343">
        <w:rPr>
          <w:sz w:val="28"/>
          <w:szCs w:val="28"/>
          <w:lang w:val="lv-LV"/>
        </w:rPr>
        <w:t>projektu</w:t>
      </w:r>
      <w:r>
        <w:rPr>
          <w:sz w:val="28"/>
          <w:szCs w:val="28"/>
          <w:lang w:val="lv-LV"/>
        </w:rPr>
        <w:t>.</w:t>
      </w:r>
    </w:p>
    <w:p w14:paraId="03AF2198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70A87B4A" w14:textId="17A1EF5A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 w:rsidRPr="00EB0264">
        <w:rPr>
          <w:sz w:val="28"/>
          <w:szCs w:val="28"/>
          <w:lang w:val="lv-LV"/>
        </w:rPr>
        <w:t>2. </w:t>
      </w:r>
      <w:r w:rsidR="00625B28">
        <w:rPr>
          <w:sz w:val="28"/>
          <w:szCs w:val="28"/>
          <w:lang w:val="lv-LV"/>
        </w:rPr>
        <w:t xml:space="preserve">Tieslietu ministrijai nosūtīt </w:t>
      </w:r>
      <w:r w:rsidR="00FB3343">
        <w:rPr>
          <w:sz w:val="28"/>
          <w:szCs w:val="28"/>
          <w:lang w:val="lv-LV"/>
        </w:rPr>
        <w:t xml:space="preserve">lūgumu sasaukt tiesas sēdi mutvārdu paskaidrojumu </w:t>
      </w:r>
      <w:r w:rsidR="00D32989">
        <w:rPr>
          <w:sz w:val="28"/>
          <w:szCs w:val="28"/>
          <w:lang w:val="lv-LV"/>
        </w:rPr>
        <w:t>uzklausīšanai</w:t>
      </w:r>
      <w:r w:rsidR="00FB3343">
        <w:rPr>
          <w:sz w:val="28"/>
          <w:szCs w:val="28"/>
          <w:lang w:val="lv-LV"/>
        </w:rPr>
        <w:t xml:space="preserve"> Eiropas Savienības Tiesas lietā C</w:t>
      </w:r>
      <w:r w:rsidR="00FB3343">
        <w:rPr>
          <w:sz w:val="28"/>
          <w:szCs w:val="28"/>
          <w:lang w:val="lv-LV"/>
        </w:rPr>
        <w:noBreakHyphen/>
        <w:t xml:space="preserve">120/17 </w:t>
      </w:r>
      <w:r w:rsidR="00FB3343">
        <w:rPr>
          <w:i/>
          <w:sz w:val="28"/>
          <w:szCs w:val="28"/>
          <w:lang w:val="lv-LV"/>
        </w:rPr>
        <w:t xml:space="preserve">Administratīvā rajona tiesa </w:t>
      </w:r>
      <w:r w:rsidR="00FB3343">
        <w:rPr>
          <w:sz w:val="28"/>
          <w:szCs w:val="28"/>
          <w:lang w:val="lv-LV"/>
        </w:rPr>
        <w:t xml:space="preserve">Eiropas Savienības Tiesai </w:t>
      </w:r>
      <w:r w:rsidR="00625B28">
        <w:rPr>
          <w:sz w:val="28"/>
          <w:szCs w:val="28"/>
          <w:lang w:val="lv-LV"/>
        </w:rPr>
        <w:t>līdz 2017. gada 15. septembrim</w:t>
      </w:r>
      <w:r>
        <w:rPr>
          <w:sz w:val="28"/>
          <w:szCs w:val="28"/>
          <w:lang w:val="lv-LV"/>
        </w:rPr>
        <w:t>.</w:t>
      </w:r>
    </w:p>
    <w:p w14:paraId="45056B8D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7BFBDA8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7FAA8B6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36270EC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36EDF2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F72D1FA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12EE274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564D4BC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18420E4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3929CB46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C7579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FDEA" w14:textId="77777777" w:rsidR="000A4647" w:rsidRDefault="000A4647" w:rsidP="00151F3B">
      <w:r>
        <w:separator/>
      </w:r>
    </w:p>
  </w:endnote>
  <w:endnote w:type="continuationSeparator" w:id="0">
    <w:p w14:paraId="3914EBDC" w14:textId="77777777" w:rsidR="000A4647" w:rsidRDefault="000A464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42D8" w14:textId="50D91C6F" w:rsidR="00C7579D" w:rsidRPr="00AF305D" w:rsidRDefault="008333B9" w:rsidP="00C7579D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38627F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625B28">
      <w:rPr>
        <w:sz w:val="20"/>
        <w:szCs w:val="20"/>
        <w:lang w:val="lv-LV"/>
      </w:rPr>
      <w:t>0709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_C_</w:t>
    </w:r>
    <w:r w:rsidR="00AC5DB2">
      <w:rPr>
        <w:sz w:val="20"/>
        <w:szCs w:val="20"/>
        <w:lang w:val="lv-LV"/>
      </w:rPr>
      <w:t>120</w:t>
    </w:r>
    <w:r w:rsidRPr="000C0122">
      <w:rPr>
        <w:sz w:val="20"/>
        <w:szCs w:val="20"/>
        <w:lang w:val="lv-LV"/>
      </w:rPr>
      <w:t>_1</w:t>
    </w:r>
    <w:r w:rsidR="00AC5DB2">
      <w:rPr>
        <w:sz w:val="20"/>
        <w:szCs w:val="20"/>
        <w:lang w:val="lv-LV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6B43" w14:textId="77777777" w:rsidR="000A4647" w:rsidRDefault="000A4647" w:rsidP="00151F3B">
      <w:r>
        <w:separator/>
      </w:r>
    </w:p>
  </w:footnote>
  <w:footnote w:type="continuationSeparator" w:id="0">
    <w:p w14:paraId="0559F60D" w14:textId="77777777" w:rsidR="000A4647" w:rsidRDefault="000A4647" w:rsidP="0015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773EE"/>
    <w:rsid w:val="000A4647"/>
    <w:rsid w:val="000A6232"/>
    <w:rsid w:val="000F7382"/>
    <w:rsid w:val="00151F3B"/>
    <w:rsid w:val="00164463"/>
    <w:rsid w:val="00197BB8"/>
    <w:rsid w:val="001A522C"/>
    <w:rsid w:val="002474F6"/>
    <w:rsid w:val="00261B1F"/>
    <w:rsid w:val="0038627F"/>
    <w:rsid w:val="003E3B30"/>
    <w:rsid w:val="004B4EC5"/>
    <w:rsid w:val="005F1CED"/>
    <w:rsid w:val="0062294B"/>
    <w:rsid w:val="006259D7"/>
    <w:rsid w:val="00625B28"/>
    <w:rsid w:val="00662B4C"/>
    <w:rsid w:val="006B7EBE"/>
    <w:rsid w:val="007A5353"/>
    <w:rsid w:val="008333B9"/>
    <w:rsid w:val="00AC5DB2"/>
    <w:rsid w:val="00AE1EAA"/>
    <w:rsid w:val="00AE77F7"/>
    <w:rsid w:val="00B87B99"/>
    <w:rsid w:val="00BC10D8"/>
    <w:rsid w:val="00C2567C"/>
    <w:rsid w:val="00C7579D"/>
    <w:rsid w:val="00CB594D"/>
    <w:rsid w:val="00D32989"/>
    <w:rsid w:val="00D333FD"/>
    <w:rsid w:val="00D47629"/>
    <w:rsid w:val="00DE5C58"/>
    <w:rsid w:val="00DE5DF6"/>
    <w:rsid w:val="00EB0264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67DD"/>
  <w15:chartTrackingRefBased/>
  <w15:docId w15:val="{1B2C875E-F152-4726-AB23-1093FD5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5839-85E6-4D96-83D2-F0EB4F46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lūgumu noturēt tiesas sēdi mutvārdu paskaidrojumu sniegšanai Eiropas Savienības Tiesas lietā</vt:lpstr>
      <vt:lpstr>Latvijas Republikas nostājas projekts, sniedzot rakstiskus apsvērumus prejudiciālā nolēmuma lūguma procesā Eiropas Savienības Tiesas lietā C-27/17 flyLAL-Lithuanian Airlines</vt:lpstr>
    </vt:vector>
  </TitlesOfParts>
  <Company>Tieslietu ministrija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lūgumu noturēt tiesas sēdi mutvārdu paskaidrojumu uzklausīšanai Eiropas Savienības Tiesas lietā C-120/17 Administratīvā rajona tiesa</dc:title>
  <dc:subject>Ministru kabineta sēdes protokollēmuma projekts</dc:subject>
  <dc:creator>Anna Bogdanova</dc:creator>
  <cp:keywords/>
  <dc:description>67036919, Gunta.Bambane@tm.gov.lv</dc:description>
  <cp:lastModifiedBy>Gunta Bambāne</cp:lastModifiedBy>
  <cp:revision>5</cp:revision>
  <cp:lastPrinted>2017-09-07T07:14:00Z</cp:lastPrinted>
  <dcterms:created xsi:type="dcterms:W3CDTF">2017-09-07T06:06:00Z</dcterms:created>
  <dcterms:modified xsi:type="dcterms:W3CDTF">2017-09-07T08:17:00Z</dcterms:modified>
</cp:coreProperties>
</file>